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0CFF" w14:textId="77777777" w:rsidR="009E378C" w:rsidRDefault="009E378C" w:rsidP="00100A9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</w:pPr>
    </w:p>
    <w:p w14:paraId="1B3C37B2" w14:textId="440C52B0" w:rsidR="00577B17" w:rsidRPr="00F62B70" w:rsidRDefault="006F50CF" w:rsidP="00100A9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  <w:t>5</w:t>
      </w:r>
      <w:r w:rsidR="00EE2814"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  <w:t>ta</w:t>
      </w:r>
      <w:r w:rsidR="000578F5"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  <w:t>. Sesión Ordinaria del COTAPREP</w:t>
      </w:r>
    </w:p>
    <w:p w14:paraId="49A8D4CD" w14:textId="77777777" w:rsidR="001C1C95" w:rsidRPr="00F62B70" w:rsidRDefault="001C1C95" w:rsidP="00100A9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</w:p>
    <w:p w14:paraId="1B3C37B4" w14:textId="3B9BCC8F" w:rsidR="00577B17" w:rsidRPr="00A838AE" w:rsidRDefault="006F50CF" w:rsidP="00100A9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Cs/>
          <w:color w:val="4DBBB8"/>
          <w:lang w:bidi="en-US"/>
        </w:rPr>
      </w:pPr>
      <w:r>
        <w:rPr>
          <w:rFonts w:ascii="Lucida Sans Unicode" w:eastAsia="Times New Roman" w:hAnsi="Lucida Sans Unicode" w:cs="Lucida Sans Unicode"/>
          <w:bCs/>
          <w:color w:val="4DBBB8"/>
          <w:lang w:val="es-ES" w:eastAsia="es-ES"/>
        </w:rPr>
        <w:t>19</w:t>
      </w:r>
      <w:r w:rsidR="00577B17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de </w:t>
      </w:r>
      <w:r>
        <w:rPr>
          <w:rFonts w:ascii="Lucida Sans Unicode" w:eastAsia="Times New Roman" w:hAnsi="Lucida Sans Unicode" w:cs="Lucida Sans Unicode"/>
          <w:color w:val="4DBBB8"/>
          <w:lang w:val="es-ES" w:eastAsia="es-ES"/>
        </w:rPr>
        <w:t>marzo</w:t>
      </w:r>
      <w:r w:rsidR="008B51C6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</w:t>
      </w:r>
      <w:r w:rsidR="00577B17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>de 20</w:t>
      </w:r>
      <w:r w:rsidR="00587E2D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>2</w:t>
      </w:r>
      <w:r w:rsidR="00D91BA1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>4</w:t>
      </w:r>
      <w:r w:rsidR="00A838AE">
        <w:rPr>
          <w:rFonts w:ascii="Lucida Sans Unicode" w:eastAsia="Times New Roman" w:hAnsi="Lucida Sans Unicode" w:cs="Lucida Sans Unicode"/>
          <w:b/>
          <w:color w:val="4DBBB8"/>
          <w:lang w:val="es-ES" w:eastAsia="es-ES"/>
        </w:rPr>
        <w:t xml:space="preserve"> </w:t>
      </w:r>
      <w:r w:rsidR="00A838AE" w:rsidRPr="008E07E9">
        <w:rPr>
          <w:rFonts w:ascii="Lucida Sans Unicode" w:eastAsia="Times New Roman" w:hAnsi="Lucida Sans Unicode" w:cs="Lucida Sans Unicode"/>
          <w:bCs/>
          <w:color w:val="4DBBB8"/>
          <w:lang w:val="es-ES" w:eastAsia="es-ES"/>
        </w:rPr>
        <w:t xml:space="preserve">| </w:t>
      </w:r>
      <w:r w:rsidR="002B2B01">
        <w:rPr>
          <w:rFonts w:ascii="Lucida Sans Unicode" w:eastAsia="Times New Roman" w:hAnsi="Lucida Sans Unicode" w:cs="Lucida Sans Unicode"/>
          <w:color w:val="4DBBB8"/>
          <w:lang w:val="es-ES" w:eastAsia="es-ES"/>
        </w:rPr>
        <w:t>16</w:t>
      </w:r>
      <w:r w:rsidR="002B1565" w:rsidRPr="3C8A8D33">
        <w:rPr>
          <w:rFonts w:ascii="Lucida Sans Unicode" w:eastAsia="Times New Roman" w:hAnsi="Lucida Sans Unicode" w:cs="Lucida Sans Unicode"/>
          <w:color w:val="4DBBB8"/>
          <w:lang w:val="es-ES" w:eastAsia="es-ES"/>
        </w:rPr>
        <w:t>:</w:t>
      </w:r>
      <w:r w:rsidR="002B2B01">
        <w:rPr>
          <w:rFonts w:ascii="Lucida Sans Unicode" w:eastAsia="Times New Roman" w:hAnsi="Lucida Sans Unicode" w:cs="Lucida Sans Unicode"/>
          <w:color w:val="4DBBB8"/>
          <w:lang w:val="es-ES" w:eastAsia="es-ES"/>
        </w:rPr>
        <w:t>30</w:t>
      </w:r>
      <w:r w:rsidR="00577B17" w:rsidRPr="3C8A8D33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horas</w:t>
      </w:r>
      <w:r w:rsidR="00A838AE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| </w:t>
      </w:r>
      <w:r w:rsidR="00A838AE" w:rsidRPr="0065068E">
        <w:rPr>
          <w:rFonts w:ascii="Lucida Sans Unicode" w:eastAsia="Calibri" w:hAnsi="Lucida Sans Unicode" w:cs="Lucida Sans Unicode"/>
          <w:bCs/>
          <w:color w:val="4DBBB8"/>
          <w:lang w:bidi="en-US"/>
        </w:rPr>
        <w:t>Videoconferencia</w:t>
      </w:r>
    </w:p>
    <w:p w14:paraId="1DB575ED" w14:textId="77777777" w:rsidR="00822F30" w:rsidRDefault="00822F30" w:rsidP="00100A9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Cs/>
          <w:color w:val="4DBBB8"/>
          <w:lang w:bidi="en-US"/>
        </w:rPr>
      </w:pPr>
    </w:p>
    <w:p w14:paraId="3E289459" w14:textId="4CDFB6FE" w:rsidR="00822F30" w:rsidRDefault="00B32BAE" w:rsidP="00100A96">
      <w:pPr>
        <w:pStyle w:val="Sinespaciado"/>
        <w:spacing w:line="276" w:lineRule="auto"/>
        <w:ind w:left="360"/>
        <w:jc w:val="center"/>
        <w:rPr>
          <w:rFonts w:ascii="Lucida Sans Unicode" w:hAnsi="Lucida Sans Unicode" w:cs="Lucida Sans Unicode"/>
          <w:b/>
          <w:bCs/>
          <w:color w:val="00788E"/>
          <w:szCs w:val="28"/>
        </w:rPr>
      </w:pPr>
      <w:r>
        <w:rPr>
          <w:rFonts w:ascii="Lucida Sans Unicode" w:hAnsi="Lucida Sans Unicode" w:cs="Lucida Sans Unicode"/>
          <w:b/>
          <w:bCs/>
          <w:color w:val="00788E"/>
          <w:szCs w:val="28"/>
        </w:rPr>
        <w:t>O</w:t>
      </w:r>
      <w:r w:rsidR="00822F30" w:rsidRPr="00DF7F6F">
        <w:rPr>
          <w:rFonts w:ascii="Lucida Sans Unicode" w:hAnsi="Lucida Sans Unicode" w:cs="Lucida Sans Unicode"/>
          <w:b/>
          <w:bCs/>
          <w:color w:val="00788E"/>
          <w:szCs w:val="28"/>
        </w:rPr>
        <w:t>rden del día</w:t>
      </w:r>
      <w:r w:rsidR="00236931" w:rsidRPr="00DF7F6F">
        <w:rPr>
          <w:rFonts w:ascii="Lucida Sans Unicode" w:hAnsi="Lucida Sans Unicode" w:cs="Lucida Sans Unicode"/>
          <w:b/>
          <w:bCs/>
          <w:color w:val="00788E"/>
          <w:szCs w:val="28"/>
        </w:rPr>
        <w:t>:</w:t>
      </w:r>
    </w:p>
    <w:p w14:paraId="71D1574E" w14:textId="77777777" w:rsidR="0009400A" w:rsidRPr="00DF7F6F" w:rsidRDefault="0009400A" w:rsidP="00100A96">
      <w:pPr>
        <w:pStyle w:val="Sinespaciado"/>
        <w:spacing w:line="276" w:lineRule="auto"/>
        <w:ind w:left="360"/>
        <w:jc w:val="center"/>
        <w:rPr>
          <w:rFonts w:ascii="Lucida Sans Unicode" w:hAnsi="Lucida Sans Unicode" w:cs="Lucida Sans Unicode"/>
          <w:b/>
          <w:bCs/>
          <w:color w:val="00788E"/>
          <w:szCs w:val="28"/>
        </w:rPr>
      </w:pPr>
    </w:p>
    <w:p w14:paraId="42F6A320" w14:textId="77777777" w:rsidR="00956E9C" w:rsidRDefault="00956E9C" w:rsidP="00100A96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41B155CA" w14:textId="764B2A97" w:rsidR="00956E9C" w:rsidRPr="00956E9C" w:rsidRDefault="00956E9C" w:rsidP="00100A96">
      <w:pPr>
        <w:pStyle w:val="Sinespaciado"/>
        <w:numPr>
          <w:ilvl w:val="0"/>
          <w:numId w:val="7"/>
        </w:numPr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  <w:r w:rsidRPr="00956E9C">
        <w:rPr>
          <w:rFonts w:ascii="Lucida Sans Unicode" w:hAnsi="Lucida Sans Unicode" w:cs="Lucida Sans Unicode"/>
          <w:sz w:val="20"/>
          <w:szCs w:val="24"/>
        </w:rPr>
        <w:t>Aprobación del acta de la cuarta sesión ordinaria del COTAPREP.</w:t>
      </w:r>
    </w:p>
    <w:p w14:paraId="56F4080A" w14:textId="77777777" w:rsidR="00956E9C" w:rsidRDefault="00956E9C" w:rsidP="00100A96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4B350936" w14:textId="3CADC71C" w:rsidR="00956E9C" w:rsidRPr="00956E9C" w:rsidRDefault="00956E9C" w:rsidP="00100A96">
      <w:pPr>
        <w:pStyle w:val="Sinespaciado"/>
        <w:numPr>
          <w:ilvl w:val="0"/>
          <w:numId w:val="7"/>
        </w:numPr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  <w:r w:rsidRPr="00956E9C">
        <w:rPr>
          <w:rFonts w:ascii="Lucida Sans Unicode" w:hAnsi="Lucida Sans Unicode" w:cs="Lucida Sans Unicode"/>
          <w:sz w:val="20"/>
          <w:szCs w:val="24"/>
        </w:rPr>
        <w:t>Seguimiento y estado en que se encuentran los acuerdos tomados en sesiones y reuniones anteriores.</w:t>
      </w:r>
    </w:p>
    <w:p w14:paraId="77D9D2F4" w14:textId="77777777" w:rsidR="00956E9C" w:rsidRDefault="00956E9C" w:rsidP="00100A96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4CAF4CDC" w14:textId="3A3AEC0B" w:rsidR="00956E9C" w:rsidRPr="00956E9C" w:rsidRDefault="00956E9C" w:rsidP="00100A96">
      <w:pPr>
        <w:pStyle w:val="Sinespaciado"/>
        <w:numPr>
          <w:ilvl w:val="0"/>
          <w:numId w:val="7"/>
        </w:numPr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  <w:r w:rsidRPr="00956E9C">
        <w:rPr>
          <w:rFonts w:ascii="Lucida Sans Unicode" w:hAnsi="Lucida Sans Unicode" w:cs="Lucida Sans Unicode"/>
          <w:sz w:val="20"/>
          <w:szCs w:val="24"/>
        </w:rPr>
        <w:t xml:space="preserve">Presentación del avance de las actividades correspondientes </w:t>
      </w:r>
      <w:r w:rsidR="008A6CC5">
        <w:rPr>
          <w:rFonts w:ascii="Lucida Sans Unicode" w:hAnsi="Lucida Sans Unicode" w:cs="Lucida Sans Unicode"/>
          <w:sz w:val="20"/>
          <w:szCs w:val="24"/>
        </w:rPr>
        <w:t>a</w:t>
      </w:r>
      <w:r w:rsidRPr="00956E9C">
        <w:rPr>
          <w:rFonts w:ascii="Lucida Sans Unicode" w:hAnsi="Lucida Sans Unicode" w:cs="Lucida Sans Unicode"/>
          <w:sz w:val="20"/>
          <w:szCs w:val="24"/>
        </w:rPr>
        <w:t xml:space="preserve"> febrero, relacionadas con la implementación y operación del Programa de Resultados Electorales Preliminares.</w:t>
      </w:r>
    </w:p>
    <w:p w14:paraId="6F2B6763" w14:textId="77777777" w:rsidR="00956E9C" w:rsidRDefault="00956E9C" w:rsidP="00100A96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7C247181" w14:textId="2144A731" w:rsidR="00956E9C" w:rsidRPr="00956E9C" w:rsidRDefault="00956E9C" w:rsidP="00100A96">
      <w:pPr>
        <w:pStyle w:val="Sinespaciado"/>
        <w:numPr>
          <w:ilvl w:val="0"/>
          <w:numId w:val="7"/>
        </w:numPr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  <w:r w:rsidRPr="00956E9C">
        <w:rPr>
          <w:rFonts w:ascii="Lucida Sans Unicode" w:hAnsi="Lucida Sans Unicode" w:cs="Lucida Sans Unicode"/>
          <w:sz w:val="20"/>
          <w:szCs w:val="24"/>
        </w:rPr>
        <w:t>Presentación del segundo informe de actividades</w:t>
      </w:r>
      <w:r w:rsidR="00400364">
        <w:rPr>
          <w:rFonts w:ascii="Lucida Sans Unicode" w:hAnsi="Lucida Sans Unicode" w:cs="Lucida Sans Unicode"/>
          <w:sz w:val="20"/>
          <w:szCs w:val="24"/>
        </w:rPr>
        <w:t xml:space="preserve"> del COTAPREP,</w:t>
      </w:r>
      <w:r w:rsidRPr="00956E9C">
        <w:rPr>
          <w:rFonts w:ascii="Lucida Sans Unicode" w:hAnsi="Lucida Sans Unicode" w:cs="Lucida Sans Unicode"/>
          <w:sz w:val="20"/>
          <w:szCs w:val="24"/>
        </w:rPr>
        <w:t xml:space="preserve"> correspondientes a enero y febrero</w:t>
      </w:r>
      <w:r w:rsidR="00400364">
        <w:rPr>
          <w:rFonts w:ascii="Lucida Sans Unicode" w:hAnsi="Lucida Sans Unicode" w:cs="Lucida Sans Unicode"/>
          <w:sz w:val="20"/>
          <w:szCs w:val="24"/>
        </w:rPr>
        <w:t>.</w:t>
      </w:r>
    </w:p>
    <w:p w14:paraId="4005038B" w14:textId="77777777" w:rsidR="00956E9C" w:rsidRDefault="00956E9C" w:rsidP="00100A96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1D235D0C" w14:textId="5C638E60" w:rsidR="00956E9C" w:rsidRPr="00956E9C" w:rsidRDefault="00956E9C" w:rsidP="00100A96">
      <w:pPr>
        <w:pStyle w:val="Sinespaciado"/>
        <w:numPr>
          <w:ilvl w:val="0"/>
          <w:numId w:val="7"/>
        </w:numPr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  <w:r w:rsidRPr="00956E9C">
        <w:rPr>
          <w:rFonts w:ascii="Lucida Sans Unicode" w:hAnsi="Lucida Sans Unicode" w:cs="Lucida Sans Unicode"/>
          <w:sz w:val="20"/>
          <w:szCs w:val="24"/>
        </w:rPr>
        <w:t>Aprobación del Plan de Seguridad y</w:t>
      </w:r>
      <w:r w:rsidR="00400364">
        <w:rPr>
          <w:rFonts w:ascii="Lucida Sans Unicode" w:hAnsi="Lucida Sans Unicode" w:cs="Lucida Sans Unicode"/>
          <w:sz w:val="20"/>
          <w:szCs w:val="24"/>
        </w:rPr>
        <w:t xml:space="preserve"> </w:t>
      </w:r>
      <w:r w:rsidRPr="00956E9C">
        <w:rPr>
          <w:rFonts w:ascii="Lucida Sans Unicode" w:hAnsi="Lucida Sans Unicode" w:cs="Lucida Sans Unicode"/>
          <w:sz w:val="20"/>
          <w:szCs w:val="24"/>
        </w:rPr>
        <w:t>Continuidad del PREP.</w:t>
      </w:r>
    </w:p>
    <w:p w14:paraId="211267C2" w14:textId="77777777" w:rsidR="006C1222" w:rsidRDefault="006C1222" w:rsidP="00100A96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70B56083" w14:textId="32B9D8DB" w:rsidR="00956E9C" w:rsidRPr="00956E9C" w:rsidRDefault="00956E9C" w:rsidP="00100A96">
      <w:pPr>
        <w:pStyle w:val="Sinespaciado"/>
        <w:numPr>
          <w:ilvl w:val="0"/>
          <w:numId w:val="7"/>
        </w:numPr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  <w:r w:rsidRPr="00956E9C">
        <w:rPr>
          <w:rFonts w:ascii="Lucida Sans Unicode" w:hAnsi="Lucida Sans Unicode" w:cs="Lucida Sans Unicode"/>
          <w:sz w:val="20"/>
          <w:szCs w:val="24"/>
        </w:rPr>
        <w:t>Aprobación del dictamen por el que se determina la fecha y hora de inicio y última actualización de la publicación de los datos e imágenes de los resultados electorales preliminares, así como el número de actualizaciones por hora de los datos y de las bases de datos.</w:t>
      </w:r>
    </w:p>
    <w:p w14:paraId="185B15CA" w14:textId="77777777" w:rsidR="006C1222" w:rsidRDefault="006C1222" w:rsidP="00100A96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7944628B" w14:textId="1EC11D41" w:rsidR="00956E9C" w:rsidRPr="00956E9C" w:rsidRDefault="00956E9C" w:rsidP="00100A96">
      <w:pPr>
        <w:pStyle w:val="Sinespaciado"/>
        <w:numPr>
          <w:ilvl w:val="0"/>
          <w:numId w:val="7"/>
        </w:numPr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  <w:r w:rsidRPr="00956E9C">
        <w:rPr>
          <w:rFonts w:ascii="Lucida Sans Unicode" w:hAnsi="Lucida Sans Unicode" w:cs="Lucida Sans Unicode"/>
          <w:sz w:val="20"/>
          <w:szCs w:val="24"/>
        </w:rPr>
        <w:t>Asuntos generales.</w:t>
      </w:r>
    </w:p>
    <w:p w14:paraId="67BA6F42" w14:textId="77777777" w:rsidR="006C1222" w:rsidRDefault="006C1222" w:rsidP="00100A96">
      <w:pPr>
        <w:pStyle w:val="Sinespaciado"/>
        <w:spacing w:line="276" w:lineRule="auto"/>
        <w:ind w:left="360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4F85707F" w14:textId="718C1C54" w:rsidR="00956E9C" w:rsidRPr="00956E9C" w:rsidRDefault="00956E9C" w:rsidP="00100A96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4"/>
        </w:rPr>
      </w:pPr>
      <w:r w:rsidRPr="00956E9C">
        <w:rPr>
          <w:rFonts w:ascii="Lucida Sans Unicode" w:hAnsi="Lucida Sans Unicode" w:cs="Lucida Sans Unicode"/>
          <w:sz w:val="20"/>
          <w:szCs w:val="24"/>
        </w:rPr>
        <w:t>Resumen y clausura de la sesión.</w:t>
      </w:r>
    </w:p>
    <w:p w14:paraId="5CD4DFF7" w14:textId="0547A49E" w:rsidR="00F8163F" w:rsidRPr="00D33C61" w:rsidRDefault="00F8163F" w:rsidP="006C1222">
      <w:pPr>
        <w:pStyle w:val="Sinespaciado"/>
        <w:ind w:left="360"/>
        <w:jc w:val="both"/>
        <w:rPr>
          <w:rFonts w:ascii="Lucida Sans Unicode" w:hAnsi="Lucida Sans Unicode" w:cs="Lucida Sans Unicode"/>
          <w:b/>
          <w:bCs/>
          <w:sz w:val="20"/>
          <w:szCs w:val="24"/>
        </w:rPr>
      </w:pPr>
    </w:p>
    <w:sectPr w:rsidR="00F8163F" w:rsidRPr="00D33C61" w:rsidSect="00F653F4">
      <w:headerReference w:type="default" r:id="rId10"/>
      <w:footerReference w:type="default" r:id="rId11"/>
      <w:pgSz w:w="12240" w:h="15840"/>
      <w:pgMar w:top="1417" w:right="1701" w:bottom="1417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7F7D" w14:textId="77777777" w:rsidR="00F653F4" w:rsidRDefault="00F653F4" w:rsidP="00EA657E">
      <w:pPr>
        <w:spacing w:after="0" w:line="240" w:lineRule="auto"/>
      </w:pPr>
      <w:r>
        <w:separator/>
      </w:r>
    </w:p>
  </w:endnote>
  <w:endnote w:type="continuationSeparator" w:id="0">
    <w:p w14:paraId="3C5BB1CF" w14:textId="77777777" w:rsidR="00F653F4" w:rsidRDefault="00F653F4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37C9" w14:textId="7583DE41" w:rsidR="00EA657E" w:rsidRPr="00FD4A13" w:rsidRDefault="00EF5977">
    <w:pPr>
      <w:pStyle w:val="Piedepgina"/>
      <w:rPr>
        <w:sz w:val="18"/>
        <w:szCs w:val="18"/>
      </w:rPr>
    </w:pPr>
    <w:r w:rsidRPr="005A0B00">
      <w:rPr>
        <w:noProof/>
        <w:sz w:val="18"/>
        <w:szCs w:val="18"/>
      </w:rPr>
      <w:drawing>
        <wp:inline distT="0" distB="0" distL="0" distR="0" wp14:anchorId="2161FF97" wp14:editId="040F6E07">
          <wp:extent cx="3649980" cy="862965"/>
          <wp:effectExtent l="0" t="0" r="7620" b="0"/>
          <wp:docPr id="1089215582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FEE7" w14:textId="77777777" w:rsidR="00F653F4" w:rsidRDefault="00F653F4" w:rsidP="00EA657E">
      <w:pPr>
        <w:spacing w:after="0" w:line="240" w:lineRule="auto"/>
      </w:pPr>
      <w:r>
        <w:separator/>
      </w:r>
    </w:p>
  </w:footnote>
  <w:footnote w:type="continuationSeparator" w:id="0">
    <w:p w14:paraId="212AA0C0" w14:textId="77777777" w:rsidR="00F653F4" w:rsidRDefault="00F653F4" w:rsidP="00EA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7E7B" w14:textId="77777777" w:rsidR="00D8357D" w:rsidRDefault="000B39F7" w:rsidP="00100A96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eastAsia="MS Mincho" w:hAnsi="Lucida Sans Unicode" w:cs="Lucida Sans Unicode"/>
        <w:sz w:val="18"/>
        <w:szCs w:val="18"/>
      </w:rPr>
    </w:pPr>
    <w:r w:rsidRPr="00C36C67">
      <w:rPr>
        <w:rFonts w:ascii="Lucida Sans Unicode" w:hAnsi="Lucida Sans Unicode" w:cs="Lucida Sans Unicode"/>
        <w:noProof/>
        <w:sz w:val="16"/>
        <w:szCs w:val="20"/>
      </w:rPr>
      <w:drawing>
        <wp:anchor distT="0" distB="0" distL="114300" distR="114300" simplePos="0" relativeHeight="251659264" behindDoc="0" locked="0" layoutInCell="1" allowOverlap="1" wp14:anchorId="71C7D236" wp14:editId="7F0BF7EF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458000" cy="748800"/>
          <wp:effectExtent l="0" t="0" r="8890" b="0"/>
          <wp:wrapSquare wrapText="bothSides"/>
          <wp:docPr id="1726577031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6C67">
      <w:rPr>
        <w:rFonts w:ascii="Lucida Sans Unicode" w:eastAsia="MS Mincho" w:hAnsi="Lucida Sans Unicode" w:cs="Lucida Sans Unicode"/>
        <w:sz w:val="18"/>
        <w:szCs w:val="18"/>
      </w:rPr>
      <w:t xml:space="preserve">Comité Técnico Asesor del </w:t>
    </w:r>
  </w:p>
  <w:p w14:paraId="1D3DDE45" w14:textId="3A3827B1" w:rsidR="000B39F7" w:rsidRPr="00C36C67" w:rsidRDefault="000B39F7" w:rsidP="00100A96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cs="Lucida Sans Unicode"/>
        <w:sz w:val="18"/>
        <w:szCs w:val="18"/>
      </w:rPr>
    </w:pPr>
    <w:r w:rsidRPr="00C36C67">
      <w:rPr>
        <w:rFonts w:ascii="Lucida Sans Unicode" w:eastAsia="MS Mincho" w:hAnsi="Lucida Sans Unicode" w:cs="Lucida Sans Unicode"/>
        <w:sz w:val="18"/>
        <w:szCs w:val="18"/>
      </w:rPr>
      <w:t>Programa de Resultados Electorales Preliminares</w:t>
    </w:r>
  </w:p>
  <w:p w14:paraId="6984D09C" w14:textId="77777777" w:rsidR="000B39F7" w:rsidRPr="00C36C67" w:rsidRDefault="000B39F7" w:rsidP="00100A96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eastAsia="MS Mincho" w:hAnsi="Lucida Sans Unicode" w:cs="Lucida Sans Unicode"/>
        <w:i/>
        <w:iCs/>
        <w:sz w:val="18"/>
        <w:szCs w:val="18"/>
      </w:rPr>
    </w:pPr>
    <w:r w:rsidRPr="00C36C67">
      <w:rPr>
        <w:rFonts w:ascii="Lucida Sans Unicode" w:eastAsia="MS Mincho" w:hAnsi="Lucida Sans Unicode" w:cs="Lucida Sans Unicode"/>
        <w:sz w:val="18"/>
        <w:szCs w:val="18"/>
      </w:rPr>
      <w:t>(COTAPREP)</w:t>
    </w:r>
  </w:p>
  <w:p w14:paraId="2743DED1" w14:textId="0A5EE500" w:rsidR="000B39F7" w:rsidRPr="00C36C67" w:rsidRDefault="000B39F7" w:rsidP="00100A96">
    <w:pPr>
      <w:pStyle w:val="SubtituloUTSI"/>
      <w:spacing w:before="0" w:after="0" w:line="276" w:lineRule="auto"/>
      <w:jc w:val="center"/>
      <w:rPr>
        <w:rFonts w:ascii="Lucida Sans Unicode" w:hAnsi="Lucida Sans Unicode" w:cs="Lucida Sans Unicode"/>
        <w:b w:val="0"/>
        <w:bCs w:val="0"/>
        <w:color w:val="auto"/>
        <w:sz w:val="18"/>
        <w:szCs w:val="18"/>
        <w:lang w:val="en-US"/>
      </w:rPr>
    </w:pPr>
    <w:r w:rsidRPr="00C36C67"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  <w:t>Procesos Electoral Local 2023-2024</w:t>
    </w:r>
  </w:p>
  <w:p w14:paraId="4CF929FA" w14:textId="7267A44A" w:rsidR="00F75BE6" w:rsidRDefault="00F75BE6" w:rsidP="007F650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47E2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5851"/>
    <w:multiLevelType w:val="hybridMultilevel"/>
    <w:tmpl w:val="2706592C"/>
    <w:lvl w:ilvl="0" w:tplc="631470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573">
    <w:abstractNumId w:val="6"/>
  </w:num>
  <w:num w:numId="2" w16cid:durableId="1358458879">
    <w:abstractNumId w:val="5"/>
  </w:num>
  <w:num w:numId="3" w16cid:durableId="1299804527">
    <w:abstractNumId w:val="1"/>
  </w:num>
  <w:num w:numId="4" w16cid:durableId="378165623">
    <w:abstractNumId w:val="4"/>
  </w:num>
  <w:num w:numId="5" w16cid:durableId="525101463">
    <w:abstractNumId w:val="3"/>
  </w:num>
  <w:num w:numId="6" w16cid:durableId="1987276530">
    <w:abstractNumId w:val="0"/>
  </w:num>
  <w:num w:numId="7" w16cid:durableId="1922445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5C3A"/>
    <w:rsid w:val="00016A36"/>
    <w:rsid w:val="00037DB6"/>
    <w:rsid w:val="000578F5"/>
    <w:rsid w:val="00060B93"/>
    <w:rsid w:val="000648DB"/>
    <w:rsid w:val="00071A99"/>
    <w:rsid w:val="00073467"/>
    <w:rsid w:val="00075F57"/>
    <w:rsid w:val="0008440E"/>
    <w:rsid w:val="00090C92"/>
    <w:rsid w:val="0009400A"/>
    <w:rsid w:val="000A0613"/>
    <w:rsid w:val="000B0BCA"/>
    <w:rsid w:val="000B153D"/>
    <w:rsid w:val="000B39F7"/>
    <w:rsid w:val="000D3C6D"/>
    <w:rsid w:val="000E62E6"/>
    <w:rsid w:val="000F5B5C"/>
    <w:rsid w:val="00100A96"/>
    <w:rsid w:val="00105131"/>
    <w:rsid w:val="00120844"/>
    <w:rsid w:val="00125AE5"/>
    <w:rsid w:val="00137190"/>
    <w:rsid w:val="0014177A"/>
    <w:rsid w:val="00150BE4"/>
    <w:rsid w:val="00160D49"/>
    <w:rsid w:val="001A63B9"/>
    <w:rsid w:val="001A64ED"/>
    <w:rsid w:val="001C1C95"/>
    <w:rsid w:val="001D0613"/>
    <w:rsid w:val="001D20FD"/>
    <w:rsid w:val="001F7F18"/>
    <w:rsid w:val="00220D49"/>
    <w:rsid w:val="00234421"/>
    <w:rsid w:val="0023665D"/>
    <w:rsid w:val="00236931"/>
    <w:rsid w:val="00244E3B"/>
    <w:rsid w:val="00271213"/>
    <w:rsid w:val="0027150B"/>
    <w:rsid w:val="00290150"/>
    <w:rsid w:val="00290E5B"/>
    <w:rsid w:val="002B1565"/>
    <w:rsid w:val="002B2B01"/>
    <w:rsid w:val="002C1A2D"/>
    <w:rsid w:val="002C2108"/>
    <w:rsid w:val="002C63E4"/>
    <w:rsid w:val="002D5F9D"/>
    <w:rsid w:val="002F4889"/>
    <w:rsid w:val="002F67CE"/>
    <w:rsid w:val="00320FB1"/>
    <w:rsid w:val="00327612"/>
    <w:rsid w:val="00347554"/>
    <w:rsid w:val="003544E2"/>
    <w:rsid w:val="00371F33"/>
    <w:rsid w:val="00383E2B"/>
    <w:rsid w:val="003A03CE"/>
    <w:rsid w:val="003C25CE"/>
    <w:rsid w:val="003D5568"/>
    <w:rsid w:val="003F44D9"/>
    <w:rsid w:val="003F6355"/>
    <w:rsid w:val="003F700A"/>
    <w:rsid w:val="00400364"/>
    <w:rsid w:val="00426FAC"/>
    <w:rsid w:val="004315EB"/>
    <w:rsid w:val="00433240"/>
    <w:rsid w:val="004420FB"/>
    <w:rsid w:val="004555C4"/>
    <w:rsid w:val="004766BC"/>
    <w:rsid w:val="00497A41"/>
    <w:rsid w:val="004A2166"/>
    <w:rsid w:val="004E4FF6"/>
    <w:rsid w:val="005042E2"/>
    <w:rsid w:val="0057617F"/>
    <w:rsid w:val="00577B17"/>
    <w:rsid w:val="00584602"/>
    <w:rsid w:val="00587E2D"/>
    <w:rsid w:val="005C58E4"/>
    <w:rsid w:val="005C5A09"/>
    <w:rsid w:val="00605103"/>
    <w:rsid w:val="0060530F"/>
    <w:rsid w:val="00631B27"/>
    <w:rsid w:val="006466D8"/>
    <w:rsid w:val="00646A47"/>
    <w:rsid w:val="0065068E"/>
    <w:rsid w:val="00656F21"/>
    <w:rsid w:val="006628E6"/>
    <w:rsid w:val="006748DB"/>
    <w:rsid w:val="006971FB"/>
    <w:rsid w:val="006A2894"/>
    <w:rsid w:val="006A6208"/>
    <w:rsid w:val="006B529D"/>
    <w:rsid w:val="006C1222"/>
    <w:rsid w:val="006D4AEF"/>
    <w:rsid w:val="006E367B"/>
    <w:rsid w:val="006E59F5"/>
    <w:rsid w:val="006E748A"/>
    <w:rsid w:val="006E7B68"/>
    <w:rsid w:val="006F50CF"/>
    <w:rsid w:val="006F6D84"/>
    <w:rsid w:val="00705C1C"/>
    <w:rsid w:val="00731C6F"/>
    <w:rsid w:val="00734D18"/>
    <w:rsid w:val="00736A11"/>
    <w:rsid w:val="00740BAF"/>
    <w:rsid w:val="00760249"/>
    <w:rsid w:val="00760D9A"/>
    <w:rsid w:val="00780FD6"/>
    <w:rsid w:val="00792869"/>
    <w:rsid w:val="007A524C"/>
    <w:rsid w:val="007A668A"/>
    <w:rsid w:val="007C39FA"/>
    <w:rsid w:val="007C6D50"/>
    <w:rsid w:val="007D70BE"/>
    <w:rsid w:val="007E4715"/>
    <w:rsid w:val="007E4799"/>
    <w:rsid w:val="007F6507"/>
    <w:rsid w:val="0080319F"/>
    <w:rsid w:val="00822F30"/>
    <w:rsid w:val="00876DD3"/>
    <w:rsid w:val="00893086"/>
    <w:rsid w:val="008A60DE"/>
    <w:rsid w:val="008A6CC5"/>
    <w:rsid w:val="008B51C6"/>
    <w:rsid w:val="008B5B48"/>
    <w:rsid w:val="008B684D"/>
    <w:rsid w:val="008C6146"/>
    <w:rsid w:val="008C7CBB"/>
    <w:rsid w:val="008D04E0"/>
    <w:rsid w:val="008E07E9"/>
    <w:rsid w:val="008F11C4"/>
    <w:rsid w:val="008F283D"/>
    <w:rsid w:val="009069F7"/>
    <w:rsid w:val="00934495"/>
    <w:rsid w:val="00935B8C"/>
    <w:rsid w:val="009377CD"/>
    <w:rsid w:val="009464E6"/>
    <w:rsid w:val="00951B95"/>
    <w:rsid w:val="00956E9C"/>
    <w:rsid w:val="0098568B"/>
    <w:rsid w:val="009D16F6"/>
    <w:rsid w:val="009D3DD1"/>
    <w:rsid w:val="009E2BBF"/>
    <w:rsid w:val="009E378C"/>
    <w:rsid w:val="009F34F7"/>
    <w:rsid w:val="009F493C"/>
    <w:rsid w:val="00A00C6F"/>
    <w:rsid w:val="00A01794"/>
    <w:rsid w:val="00A22AFD"/>
    <w:rsid w:val="00A24FA0"/>
    <w:rsid w:val="00A255CE"/>
    <w:rsid w:val="00A44AFB"/>
    <w:rsid w:val="00A53216"/>
    <w:rsid w:val="00A66127"/>
    <w:rsid w:val="00A712AA"/>
    <w:rsid w:val="00A838AE"/>
    <w:rsid w:val="00AB5D7F"/>
    <w:rsid w:val="00AC052E"/>
    <w:rsid w:val="00AE2D92"/>
    <w:rsid w:val="00AE6545"/>
    <w:rsid w:val="00AF6BE1"/>
    <w:rsid w:val="00B00D69"/>
    <w:rsid w:val="00B222FE"/>
    <w:rsid w:val="00B32BAE"/>
    <w:rsid w:val="00B43E68"/>
    <w:rsid w:val="00B4798E"/>
    <w:rsid w:val="00B52BF9"/>
    <w:rsid w:val="00B530DE"/>
    <w:rsid w:val="00B701AF"/>
    <w:rsid w:val="00B82DAE"/>
    <w:rsid w:val="00BA4672"/>
    <w:rsid w:val="00BC2267"/>
    <w:rsid w:val="00BC2AB2"/>
    <w:rsid w:val="00BC4753"/>
    <w:rsid w:val="00BD2A3E"/>
    <w:rsid w:val="00BF062F"/>
    <w:rsid w:val="00C016B9"/>
    <w:rsid w:val="00C025DC"/>
    <w:rsid w:val="00C10462"/>
    <w:rsid w:val="00C17E3A"/>
    <w:rsid w:val="00C328BE"/>
    <w:rsid w:val="00C33856"/>
    <w:rsid w:val="00C35653"/>
    <w:rsid w:val="00C36C67"/>
    <w:rsid w:val="00C64DA6"/>
    <w:rsid w:val="00C76029"/>
    <w:rsid w:val="00CA21E3"/>
    <w:rsid w:val="00CB6B1A"/>
    <w:rsid w:val="00CC7060"/>
    <w:rsid w:val="00CC7988"/>
    <w:rsid w:val="00D01B4B"/>
    <w:rsid w:val="00D0440D"/>
    <w:rsid w:val="00D04F31"/>
    <w:rsid w:val="00D16371"/>
    <w:rsid w:val="00D226A6"/>
    <w:rsid w:val="00D30BB7"/>
    <w:rsid w:val="00D33C61"/>
    <w:rsid w:val="00D34364"/>
    <w:rsid w:val="00D463D4"/>
    <w:rsid w:val="00D46F2C"/>
    <w:rsid w:val="00D70F5E"/>
    <w:rsid w:val="00D82EB4"/>
    <w:rsid w:val="00D8357D"/>
    <w:rsid w:val="00D91BA1"/>
    <w:rsid w:val="00D94843"/>
    <w:rsid w:val="00DA186D"/>
    <w:rsid w:val="00DA7BB7"/>
    <w:rsid w:val="00DD7674"/>
    <w:rsid w:val="00DF2885"/>
    <w:rsid w:val="00DF7174"/>
    <w:rsid w:val="00DF7F6F"/>
    <w:rsid w:val="00E05D62"/>
    <w:rsid w:val="00E1100C"/>
    <w:rsid w:val="00E35AFB"/>
    <w:rsid w:val="00E4156C"/>
    <w:rsid w:val="00E656F8"/>
    <w:rsid w:val="00E77AA8"/>
    <w:rsid w:val="00EA52B3"/>
    <w:rsid w:val="00EA657E"/>
    <w:rsid w:val="00ED4AF7"/>
    <w:rsid w:val="00EE2814"/>
    <w:rsid w:val="00EE43F0"/>
    <w:rsid w:val="00EF2585"/>
    <w:rsid w:val="00EF5977"/>
    <w:rsid w:val="00F0294C"/>
    <w:rsid w:val="00F029AF"/>
    <w:rsid w:val="00F1307F"/>
    <w:rsid w:val="00F5262B"/>
    <w:rsid w:val="00F62B70"/>
    <w:rsid w:val="00F653F4"/>
    <w:rsid w:val="00F66785"/>
    <w:rsid w:val="00F75BE6"/>
    <w:rsid w:val="00F76F20"/>
    <w:rsid w:val="00F8163F"/>
    <w:rsid w:val="00F92BC8"/>
    <w:rsid w:val="00FA2EB7"/>
    <w:rsid w:val="00FC2271"/>
    <w:rsid w:val="00FC67CE"/>
    <w:rsid w:val="00FD428A"/>
    <w:rsid w:val="00FD4A13"/>
    <w:rsid w:val="00FD53DF"/>
    <w:rsid w:val="00FE3BB7"/>
    <w:rsid w:val="00FE4E1B"/>
    <w:rsid w:val="00FF7CA0"/>
    <w:rsid w:val="276A0C94"/>
    <w:rsid w:val="3C8A8D33"/>
    <w:rsid w:val="417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contentpasted0">
    <w:name w:val="contentpasted0"/>
    <w:basedOn w:val="Fuentedeprrafopredeter"/>
    <w:rsid w:val="00D04F31"/>
  </w:style>
  <w:style w:type="paragraph" w:customStyle="1" w:styleId="SubtituloUTSI">
    <w:name w:val="Subtitulo_UTSI"/>
    <w:basedOn w:val="Normal"/>
    <w:qFormat/>
    <w:rsid w:val="00220D49"/>
    <w:pPr>
      <w:spacing w:before="120" w:after="120" w:line="240" w:lineRule="auto"/>
      <w:jc w:val="both"/>
    </w:pPr>
    <w:rPr>
      <w:rFonts w:ascii="Arial" w:eastAsiaTheme="majorEastAsia" w:hAnsi="Arial" w:cstheme="majorBidi"/>
      <w:b/>
      <w:bCs/>
      <w:color w:val="9F5CA1"/>
      <w:spacing w:val="5"/>
      <w:kern w:val="28"/>
      <w:sz w:val="56"/>
      <w:szCs w:val="4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0" ma:contentTypeDescription="Crear nuevo documento." ma:contentTypeScope="" ma:versionID="32bc2d179307b4b2371b2be5069a738d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1bdbffe6fff75432574e08a32e0cdd41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643D24-617D-4DF7-A727-AB94A9742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8C33E-E28C-499D-B4AB-4CC7ACC9B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E1D07-0CE0-444A-9B56-F4C6228445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Victor Manuel López Tirado</cp:lastModifiedBy>
  <cp:revision>137</cp:revision>
  <cp:lastPrinted>2021-09-22T16:07:00Z</cp:lastPrinted>
  <dcterms:created xsi:type="dcterms:W3CDTF">2023-02-14T19:08:00Z</dcterms:created>
  <dcterms:modified xsi:type="dcterms:W3CDTF">2024-03-18T15:13:00Z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