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047A" w14:textId="29799612" w:rsidR="00035F75" w:rsidRPr="0000509D" w:rsidRDefault="0000509D" w:rsidP="0000509D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871838">
        <w:rPr>
          <w:rFonts w:ascii="Arial" w:hAnsi="Arial" w:cs="Arial"/>
          <w:b/>
        </w:rPr>
        <w:t>PROYECTO DE</w:t>
      </w:r>
      <w:r>
        <w:rPr>
          <w:rFonts w:ascii="Arial" w:hAnsi="Arial" w:cs="Arial"/>
          <w:b/>
        </w:rPr>
        <w:t xml:space="preserve"> </w:t>
      </w:r>
      <w:r w:rsidR="006D0F29" w:rsidRPr="006D0F29">
        <w:rPr>
          <w:rFonts w:ascii="Arial" w:hAnsi="Arial" w:cs="Arial"/>
          <w:b/>
        </w:rPr>
        <w:t xml:space="preserve">ACUERDO DE LA COMISIÓN DE </w:t>
      </w:r>
      <w:r w:rsidR="00097315">
        <w:rPr>
          <w:rFonts w:ascii="Arial" w:hAnsi="Arial" w:cs="Arial"/>
          <w:b/>
        </w:rPr>
        <w:t>ASUNTOS DE LOS PUEBLOS ORIGINARIOS</w:t>
      </w:r>
      <w:r w:rsidR="006D0F29" w:rsidRPr="006D0F29">
        <w:rPr>
          <w:rFonts w:ascii="Arial" w:hAnsi="Arial" w:cs="Arial"/>
          <w:b/>
        </w:rPr>
        <w:t xml:space="preserve"> DEL INSTITUTO ELECTORAL Y DE PARTICIPACIÓN CIUDADANA DEL ESTADO DE JALISCO, </w:t>
      </w:r>
      <w:r>
        <w:rPr>
          <w:rFonts w:ascii="Arial" w:hAnsi="Arial" w:cs="Arial"/>
          <w:b/>
        </w:rPr>
        <w:t xml:space="preserve">QUE </w:t>
      </w:r>
      <w:r w:rsidR="00035F75" w:rsidRPr="0000509D">
        <w:rPr>
          <w:rFonts w:ascii="Arial" w:hAnsi="Arial" w:cs="Arial"/>
          <w:b/>
        </w:rPr>
        <w:t xml:space="preserve">PROPONE AL CONSEJO GENERAL, </w:t>
      </w:r>
      <w:r w:rsidR="00797C03" w:rsidRPr="0000509D">
        <w:rPr>
          <w:rFonts w:ascii="Arial" w:hAnsi="Arial" w:cs="Arial"/>
          <w:b/>
        </w:rPr>
        <w:t>EL PROGRAMA</w:t>
      </w:r>
      <w:r w:rsidR="00035F75" w:rsidRPr="0000509D">
        <w:rPr>
          <w:rFonts w:ascii="Arial" w:hAnsi="Arial" w:cs="Arial"/>
          <w:b/>
        </w:rPr>
        <w:t xml:space="preserve"> DE TRABAJO PARA LA GESTIÓN DE LOS ASUNTOS COMPETENCIA</w:t>
      </w:r>
      <w:r>
        <w:rPr>
          <w:rFonts w:ascii="Arial" w:hAnsi="Arial" w:cs="Arial"/>
          <w:b/>
        </w:rPr>
        <w:t xml:space="preserve"> DE LA CITADA COMISIÓN</w:t>
      </w:r>
      <w:r w:rsidR="00035F75" w:rsidRPr="0000509D">
        <w:rPr>
          <w:rFonts w:ascii="Arial" w:hAnsi="Arial" w:cs="Arial"/>
          <w:b/>
        </w:rPr>
        <w:t xml:space="preserve">, </w:t>
      </w:r>
      <w:r w:rsidR="001C45C8">
        <w:rPr>
          <w:rFonts w:ascii="Arial" w:hAnsi="Arial" w:cs="Arial"/>
          <w:b/>
        </w:rPr>
        <w:t xml:space="preserve">A PARTIR DE LA FECHA DE LA APROBACIÓN DEL PRESENTE ACUERDO Y </w:t>
      </w:r>
      <w:r w:rsidR="00A31733">
        <w:rPr>
          <w:rFonts w:ascii="Arial" w:hAnsi="Arial" w:cs="Arial"/>
          <w:b/>
        </w:rPr>
        <w:t>HASTA EL INICIO DEL PROCESO ELECTORAL</w:t>
      </w:r>
      <w:r w:rsidR="00E56088">
        <w:rPr>
          <w:rFonts w:ascii="Arial" w:hAnsi="Arial" w:cs="Arial"/>
          <w:b/>
        </w:rPr>
        <w:t xml:space="preserve"> CONCURRENTE</w:t>
      </w:r>
      <w:r w:rsidR="00A31733">
        <w:rPr>
          <w:rFonts w:ascii="Arial" w:hAnsi="Arial" w:cs="Arial"/>
          <w:b/>
        </w:rPr>
        <w:t xml:space="preserve"> 2023-2024</w:t>
      </w:r>
    </w:p>
    <w:p w14:paraId="631ABA20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13633691" w14:textId="77777777" w:rsidR="00035F75" w:rsidRPr="0000509D" w:rsidRDefault="00035F75" w:rsidP="0000509D">
      <w:pPr>
        <w:pStyle w:val="Sinespaciado"/>
        <w:spacing w:line="276" w:lineRule="auto"/>
        <w:jc w:val="center"/>
        <w:rPr>
          <w:rFonts w:ascii="Arial" w:hAnsi="Arial" w:cs="Arial"/>
          <w:b/>
          <w:lang w:val="pt-BR"/>
        </w:rPr>
      </w:pPr>
      <w:r w:rsidRPr="0000509D">
        <w:rPr>
          <w:rFonts w:ascii="Arial" w:hAnsi="Arial" w:cs="Arial"/>
          <w:b/>
          <w:lang w:val="pt-BR"/>
        </w:rPr>
        <w:t>A N T E C E D E N T E S</w:t>
      </w:r>
    </w:p>
    <w:p w14:paraId="60312374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val="pt-BR"/>
        </w:rPr>
      </w:pPr>
    </w:p>
    <w:p w14:paraId="5829FD9E" w14:textId="33414DD0" w:rsidR="009457B0" w:rsidRPr="0000509D" w:rsidRDefault="00035F75" w:rsidP="0000509D">
      <w:pPr>
        <w:pStyle w:val="Sinespaciado"/>
        <w:spacing w:line="276" w:lineRule="auto"/>
        <w:jc w:val="both"/>
        <w:rPr>
          <w:rFonts w:ascii="Arial" w:eastAsia="Calibri" w:hAnsi="Arial" w:cs="Arial"/>
        </w:rPr>
      </w:pPr>
      <w:r w:rsidRPr="0000509D">
        <w:rPr>
          <w:rFonts w:ascii="Arial" w:hAnsi="Arial" w:cs="Arial"/>
          <w:b/>
        </w:rPr>
        <w:t xml:space="preserve">1. </w:t>
      </w:r>
      <w:r w:rsidR="001702A8">
        <w:rPr>
          <w:rFonts w:ascii="Arial" w:hAnsi="Arial" w:cs="Arial"/>
          <w:b/>
        </w:rPr>
        <w:t xml:space="preserve">Creación e </w:t>
      </w:r>
      <w:r w:rsidR="001702A8">
        <w:rPr>
          <w:rFonts w:ascii="Arial" w:eastAsia="Calibri" w:hAnsi="Arial" w:cs="Arial"/>
          <w:b/>
        </w:rPr>
        <w:t>i</w:t>
      </w:r>
      <w:r w:rsidR="009457B0" w:rsidRPr="0000509D">
        <w:rPr>
          <w:rFonts w:ascii="Arial" w:eastAsia="Calibri" w:hAnsi="Arial" w:cs="Arial"/>
          <w:b/>
        </w:rPr>
        <w:t xml:space="preserve">ntegración de la Comisión de </w:t>
      </w:r>
      <w:r w:rsidR="00097315">
        <w:rPr>
          <w:rFonts w:ascii="Arial" w:eastAsia="Calibri" w:hAnsi="Arial" w:cs="Arial"/>
          <w:b/>
        </w:rPr>
        <w:t>Asuntos de los Pueblos Originarios</w:t>
      </w:r>
      <w:r w:rsidR="009457B0" w:rsidRPr="0000509D">
        <w:rPr>
          <w:rFonts w:ascii="Arial" w:eastAsia="Calibri" w:hAnsi="Arial" w:cs="Arial"/>
          <w:b/>
        </w:rPr>
        <w:t>.</w:t>
      </w:r>
      <w:r w:rsidR="009457B0" w:rsidRPr="0000509D">
        <w:rPr>
          <w:rFonts w:ascii="Arial" w:eastAsia="Calibri" w:hAnsi="Arial" w:cs="Arial"/>
        </w:rPr>
        <w:t xml:space="preserve"> El </w:t>
      </w:r>
      <w:r w:rsidR="001702A8">
        <w:rPr>
          <w:rFonts w:ascii="Arial" w:eastAsia="Calibri" w:hAnsi="Arial" w:cs="Arial"/>
        </w:rPr>
        <w:t>15 de febrero</w:t>
      </w:r>
      <w:r w:rsidR="009457B0" w:rsidRPr="0000509D">
        <w:rPr>
          <w:rFonts w:ascii="Arial" w:eastAsia="Calibri" w:hAnsi="Arial" w:cs="Arial"/>
        </w:rPr>
        <w:t>, mediante el acuerdo identificado con la clave IEPC-ACG-0</w:t>
      </w:r>
      <w:r w:rsidR="001702A8">
        <w:rPr>
          <w:rFonts w:ascii="Arial" w:eastAsia="Calibri" w:hAnsi="Arial" w:cs="Arial"/>
        </w:rPr>
        <w:t>10</w:t>
      </w:r>
      <w:r w:rsidR="009457B0" w:rsidRPr="0000509D">
        <w:rPr>
          <w:rFonts w:ascii="Arial" w:eastAsia="Calibri" w:hAnsi="Arial" w:cs="Arial"/>
        </w:rPr>
        <w:t>/202</w:t>
      </w:r>
      <w:r w:rsidR="001702A8">
        <w:rPr>
          <w:rFonts w:ascii="Arial" w:eastAsia="Calibri" w:hAnsi="Arial" w:cs="Arial"/>
        </w:rPr>
        <w:t>2</w:t>
      </w:r>
      <w:r w:rsidR="009457B0" w:rsidRPr="0000509D">
        <w:rPr>
          <w:rFonts w:ascii="Arial" w:eastAsia="Calibri" w:hAnsi="Arial" w:cs="Arial"/>
          <w:vertAlign w:val="superscript"/>
        </w:rPr>
        <w:footnoteReference w:id="1"/>
      </w:r>
      <w:r w:rsidR="009457B0" w:rsidRPr="0000509D">
        <w:rPr>
          <w:rFonts w:ascii="Arial" w:eastAsia="Calibri" w:hAnsi="Arial" w:cs="Arial"/>
        </w:rPr>
        <w:t xml:space="preserve">, </w:t>
      </w:r>
      <w:r w:rsidR="006D0F29" w:rsidRPr="006D0F29">
        <w:rPr>
          <w:rFonts w:ascii="Arial" w:eastAsia="Calibri" w:hAnsi="Arial" w:cs="Arial"/>
        </w:rPr>
        <w:t>el Consejo General de este Instituto</w:t>
      </w:r>
      <w:r w:rsidR="001702A8">
        <w:rPr>
          <w:rFonts w:ascii="Arial" w:eastAsia="Calibri" w:hAnsi="Arial" w:cs="Arial"/>
        </w:rPr>
        <w:t>, ordenó la creación de la Comisión Temporal de Asunto de los Pueblos Originarios</w:t>
      </w:r>
      <w:r w:rsidR="006D0F29" w:rsidRPr="006D0F29">
        <w:rPr>
          <w:rFonts w:ascii="Arial" w:eastAsia="Calibri" w:hAnsi="Arial" w:cs="Arial"/>
        </w:rPr>
        <w:t>, habiéndose designado a las consejeras electorales Claudia Alejandra Vargas Bautista, Silvia Guadalupe Bustos Vásquez y Zoad Jeanine García González, como integrantes de la</w:t>
      </w:r>
      <w:r w:rsidR="00FB2FE7">
        <w:rPr>
          <w:rFonts w:ascii="Arial" w:eastAsia="Calibri" w:hAnsi="Arial" w:cs="Arial"/>
        </w:rPr>
        <w:t xml:space="preserve"> comisión</w:t>
      </w:r>
      <w:r w:rsidR="006D0F29" w:rsidRPr="006D0F29">
        <w:rPr>
          <w:rFonts w:ascii="Arial" w:eastAsia="Calibri" w:hAnsi="Arial" w:cs="Arial"/>
        </w:rPr>
        <w:t xml:space="preserve">, fungiendo esta última como presidenta de </w:t>
      </w:r>
      <w:r w:rsidR="00FB2FE7">
        <w:rPr>
          <w:rFonts w:ascii="Arial" w:eastAsia="Calibri" w:hAnsi="Arial" w:cs="Arial"/>
        </w:rPr>
        <w:t>dicho órgano técnico</w:t>
      </w:r>
      <w:r w:rsidR="006D0F29">
        <w:rPr>
          <w:rFonts w:ascii="Arial" w:eastAsia="Calibri" w:hAnsi="Arial" w:cs="Arial"/>
        </w:rPr>
        <w:t>.</w:t>
      </w:r>
    </w:p>
    <w:p w14:paraId="5DF3867D" w14:textId="77777777" w:rsidR="009457B0" w:rsidRPr="0000509D" w:rsidRDefault="009457B0" w:rsidP="0000509D">
      <w:pPr>
        <w:pStyle w:val="Sinespaciado"/>
        <w:spacing w:line="276" w:lineRule="auto"/>
        <w:jc w:val="both"/>
        <w:rPr>
          <w:rFonts w:ascii="Arial" w:eastAsia="Calibri" w:hAnsi="Arial" w:cs="Arial"/>
          <w:b/>
        </w:rPr>
      </w:pPr>
    </w:p>
    <w:p w14:paraId="627B5F6C" w14:textId="69F0A46B" w:rsidR="00DA0C9F" w:rsidRPr="0000509D" w:rsidRDefault="00481B28" w:rsidP="0000509D">
      <w:pPr>
        <w:pStyle w:val="Sinespaciado"/>
        <w:spacing w:line="276" w:lineRule="auto"/>
        <w:jc w:val="both"/>
        <w:rPr>
          <w:rFonts w:ascii="Arial" w:eastAsia="Calibri" w:hAnsi="Arial" w:cs="Arial"/>
        </w:rPr>
      </w:pPr>
      <w:r w:rsidRPr="0000509D">
        <w:rPr>
          <w:rFonts w:ascii="Arial" w:eastAsia="Calibri" w:hAnsi="Arial" w:cs="Arial"/>
          <w:b/>
        </w:rPr>
        <w:t>2</w:t>
      </w:r>
      <w:r w:rsidR="009457B0" w:rsidRPr="0000509D">
        <w:rPr>
          <w:rFonts w:ascii="Arial" w:eastAsia="Calibri" w:hAnsi="Arial" w:cs="Arial"/>
          <w:b/>
        </w:rPr>
        <w:t xml:space="preserve">. </w:t>
      </w:r>
      <w:r w:rsidR="00DA0C9F" w:rsidRPr="0000509D">
        <w:rPr>
          <w:rFonts w:ascii="Arial" w:eastAsia="Calibri" w:hAnsi="Arial" w:cs="Arial"/>
          <w:b/>
        </w:rPr>
        <w:t>Acuerdo de rotación de la presidencia de las comisiones.</w:t>
      </w:r>
      <w:r w:rsidR="009A52EE" w:rsidRPr="0000509D">
        <w:rPr>
          <w:rFonts w:ascii="Arial" w:eastAsia="Calibri" w:hAnsi="Arial" w:cs="Arial"/>
        </w:rPr>
        <w:t xml:space="preserve"> El </w:t>
      </w:r>
      <w:r w:rsidR="007D2CCA" w:rsidRPr="0000509D">
        <w:rPr>
          <w:rFonts w:ascii="Arial" w:eastAsia="Calibri" w:hAnsi="Arial" w:cs="Arial"/>
        </w:rPr>
        <w:t>08</w:t>
      </w:r>
      <w:r w:rsidR="00DA0C9F" w:rsidRPr="0000509D">
        <w:rPr>
          <w:rFonts w:ascii="Arial" w:eastAsia="Calibri" w:hAnsi="Arial" w:cs="Arial"/>
        </w:rPr>
        <w:t xml:space="preserve"> de </w:t>
      </w:r>
      <w:r w:rsidR="007D2CCA" w:rsidRPr="0000509D">
        <w:rPr>
          <w:rFonts w:ascii="Arial" w:eastAsia="Calibri" w:hAnsi="Arial" w:cs="Arial"/>
        </w:rPr>
        <w:t>marzo</w:t>
      </w:r>
      <w:r w:rsidR="00DA0C9F" w:rsidRPr="0000509D">
        <w:rPr>
          <w:rFonts w:ascii="Arial" w:eastAsia="Calibri" w:hAnsi="Arial" w:cs="Arial"/>
        </w:rPr>
        <w:t xml:space="preserve"> de</w:t>
      </w:r>
      <w:r w:rsidR="007D2CCA" w:rsidRPr="0000509D">
        <w:rPr>
          <w:rFonts w:ascii="Arial" w:eastAsia="Calibri" w:hAnsi="Arial" w:cs="Arial"/>
        </w:rPr>
        <w:t>l</w:t>
      </w:r>
      <w:r w:rsidR="00DA0C9F" w:rsidRPr="0000509D">
        <w:rPr>
          <w:rFonts w:ascii="Arial" w:eastAsia="Calibri" w:hAnsi="Arial" w:cs="Arial"/>
        </w:rPr>
        <w:t xml:space="preserve"> </w:t>
      </w:r>
      <w:r w:rsidR="009A52EE" w:rsidRPr="0000509D">
        <w:rPr>
          <w:rFonts w:ascii="Arial" w:eastAsia="Calibri" w:hAnsi="Arial" w:cs="Arial"/>
        </w:rPr>
        <w:t>202</w:t>
      </w:r>
      <w:r w:rsidR="007D2CCA" w:rsidRPr="0000509D">
        <w:rPr>
          <w:rFonts w:ascii="Arial" w:eastAsia="Calibri" w:hAnsi="Arial" w:cs="Arial"/>
        </w:rPr>
        <w:t>3</w:t>
      </w:r>
      <w:r w:rsidR="00DA0C9F" w:rsidRPr="0000509D">
        <w:rPr>
          <w:rFonts w:ascii="Arial" w:eastAsia="Calibri" w:hAnsi="Arial" w:cs="Arial"/>
        </w:rPr>
        <w:t>, mediante el acuerdo identificado con la clave IEPC-ACG-</w:t>
      </w:r>
      <w:r w:rsidR="005456C6" w:rsidRPr="0000509D">
        <w:rPr>
          <w:rFonts w:ascii="Arial" w:eastAsia="Calibri" w:hAnsi="Arial" w:cs="Arial"/>
        </w:rPr>
        <w:t>01</w:t>
      </w:r>
      <w:r w:rsidR="007D2CCA" w:rsidRPr="0000509D">
        <w:rPr>
          <w:rFonts w:ascii="Arial" w:eastAsia="Calibri" w:hAnsi="Arial" w:cs="Arial"/>
        </w:rPr>
        <w:t>6</w:t>
      </w:r>
      <w:r w:rsidR="00DA0C9F" w:rsidRPr="0000509D">
        <w:rPr>
          <w:rFonts w:ascii="Arial" w:eastAsia="Calibri" w:hAnsi="Arial" w:cs="Arial"/>
        </w:rPr>
        <w:t>/20</w:t>
      </w:r>
      <w:r w:rsidR="009A52EE" w:rsidRPr="0000509D">
        <w:rPr>
          <w:rFonts w:ascii="Arial" w:eastAsia="Calibri" w:hAnsi="Arial" w:cs="Arial"/>
        </w:rPr>
        <w:t>2</w:t>
      </w:r>
      <w:r w:rsidR="007D2CCA" w:rsidRPr="0000509D">
        <w:rPr>
          <w:rFonts w:ascii="Arial" w:eastAsia="Calibri" w:hAnsi="Arial" w:cs="Arial"/>
        </w:rPr>
        <w:t>3</w:t>
      </w:r>
      <w:r w:rsidR="00E56088">
        <w:rPr>
          <w:rStyle w:val="Refdenotaalpie"/>
          <w:rFonts w:ascii="Arial" w:eastAsia="Calibri" w:hAnsi="Arial" w:cs="Arial"/>
        </w:rPr>
        <w:footnoteReference w:id="2"/>
      </w:r>
      <w:r w:rsidR="00DA0C9F" w:rsidRPr="0000509D">
        <w:rPr>
          <w:rFonts w:ascii="Arial" w:eastAsia="Calibri" w:hAnsi="Arial" w:cs="Arial"/>
        </w:rPr>
        <w:t>, el Consejo General de este Instituto aprobó la rotación en la presidencia de las comisio</w:t>
      </w:r>
      <w:r w:rsidR="004E59CB" w:rsidRPr="0000509D">
        <w:rPr>
          <w:rFonts w:ascii="Arial" w:eastAsia="Calibri" w:hAnsi="Arial" w:cs="Arial"/>
        </w:rPr>
        <w:t>nes de este organismo electoral,</w:t>
      </w:r>
      <w:r w:rsidR="004E59CB" w:rsidRPr="006D0F29">
        <w:rPr>
          <w:rFonts w:ascii="Arial" w:eastAsia="Calibri" w:hAnsi="Arial" w:cs="Arial"/>
        </w:rPr>
        <w:t xml:space="preserve"> </w:t>
      </w:r>
      <w:r w:rsidR="004E59CB" w:rsidRPr="0000509D">
        <w:rPr>
          <w:rFonts w:ascii="Arial" w:eastAsia="Calibri" w:hAnsi="Arial" w:cs="Arial"/>
        </w:rPr>
        <w:t xml:space="preserve">habiéndose </w:t>
      </w:r>
      <w:r w:rsidR="00FB2FE7">
        <w:rPr>
          <w:rFonts w:ascii="Arial" w:eastAsia="Calibri" w:hAnsi="Arial" w:cs="Arial"/>
        </w:rPr>
        <w:t xml:space="preserve">designado a </w:t>
      </w:r>
      <w:r w:rsidR="006D0F29" w:rsidRPr="006D0F29">
        <w:rPr>
          <w:rFonts w:ascii="Arial" w:eastAsia="Calibri" w:hAnsi="Arial" w:cs="Arial"/>
        </w:rPr>
        <w:t xml:space="preserve">la consejera electoral </w:t>
      </w:r>
      <w:r w:rsidR="00FB2FE7" w:rsidRPr="006D0F29">
        <w:rPr>
          <w:rFonts w:ascii="Arial" w:eastAsia="Calibri" w:hAnsi="Arial" w:cs="Arial"/>
        </w:rPr>
        <w:t>Silvia Guadalupe Bustos Vásquez</w:t>
      </w:r>
      <w:r w:rsidR="006D0F29" w:rsidRPr="006D0F29">
        <w:rPr>
          <w:rFonts w:ascii="Arial" w:eastAsia="Calibri" w:hAnsi="Arial" w:cs="Arial"/>
        </w:rPr>
        <w:t>, sea quien presida la Comisión</w:t>
      </w:r>
      <w:r w:rsidR="00FB2FE7">
        <w:rPr>
          <w:rFonts w:ascii="Arial" w:eastAsia="Calibri" w:hAnsi="Arial" w:cs="Arial"/>
        </w:rPr>
        <w:t>,</w:t>
      </w:r>
      <w:r w:rsidR="004E59CB" w:rsidRPr="0000509D">
        <w:rPr>
          <w:rFonts w:ascii="Arial" w:eastAsia="Calibri" w:hAnsi="Arial" w:cs="Arial"/>
        </w:rPr>
        <w:t xml:space="preserve"> </w:t>
      </w:r>
      <w:r w:rsidR="004E59CB" w:rsidRPr="00884E0A">
        <w:rPr>
          <w:rFonts w:ascii="Arial" w:eastAsia="Calibri" w:hAnsi="Arial" w:cs="Arial"/>
        </w:rPr>
        <w:t xml:space="preserve">hasta </w:t>
      </w:r>
      <w:r w:rsidR="00884E0A">
        <w:rPr>
          <w:rFonts w:ascii="Arial" w:eastAsia="Calibri" w:hAnsi="Arial" w:cs="Arial"/>
        </w:rPr>
        <w:t xml:space="preserve">el inicio del </w:t>
      </w:r>
      <w:r w:rsidR="00E56088">
        <w:rPr>
          <w:rFonts w:ascii="Arial" w:eastAsia="Calibri" w:hAnsi="Arial" w:cs="Arial"/>
        </w:rPr>
        <w:t>P</w:t>
      </w:r>
      <w:r w:rsidR="00884E0A">
        <w:rPr>
          <w:rFonts w:ascii="Arial" w:eastAsia="Calibri" w:hAnsi="Arial" w:cs="Arial"/>
        </w:rPr>
        <w:t xml:space="preserve">roceso </w:t>
      </w:r>
      <w:r w:rsidR="00E56088">
        <w:rPr>
          <w:rFonts w:ascii="Arial" w:eastAsia="Calibri" w:hAnsi="Arial" w:cs="Arial"/>
        </w:rPr>
        <w:t>E</w:t>
      </w:r>
      <w:r w:rsidR="00884E0A">
        <w:rPr>
          <w:rFonts w:ascii="Arial" w:eastAsia="Calibri" w:hAnsi="Arial" w:cs="Arial"/>
        </w:rPr>
        <w:t xml:space="preserve">lectoral </w:t>
      </w:r>
      <w:r w:rsidR="00E56088">
        <w:rPr>
          <w:rFonts w:ascii="Arial" w:eastAsia="Calibri" w:hAnsi="Arial" w:cs="Arial"/>
        </w:rPr>
        <w:t xml:space="preserve">Concurrente </w:t>
      </w:r>
      <w:r w:rsidR="00884E0A">
        <w:rPr>
          <w:rFonts w:ascii="Arial" w:eastAsia="Calibri" w:hAnsi="Arial" w:cs="Arial"/>
        </w:rPr>
        <w:t>2023-2024.</w:t>
      </w:r>
    </w:p>
    <w:p w14:paraId="32088F4C" w14:textId="77777777" w:rsidR="00481B28" w:rsidRPr="0000509D" w:rsidRDefault="00481B28" w:rsidP="0000509D">
      <w:pPr>
        <w:pStyle w:val="Sinespaciado"/>
        <w:spacing w:line="276" w:lineRule="auto"/>
        <w:jc w:val="center"/>
        <w:rPr>
          <w:rFonts w:ascii="Arial" w:hAnsi="Arial" w:cs="Arial"/>
          <w:b/>
          <w:lang w:val="es-MX"/>
        </w:rPr>
      </w:pPr>
    </w:p>
    <w:p w14:paraId="0D6E2104" w14:textId="77777777" w:rsidR="00035F75" w:rsidRPr="0000509D" w:rsidRDefault="00035F75" w:rsidP="0000509D">
      <w:pPr>
        <w:pStyle w:val="Sinespaciado"/>
        <w:spacing w:line="276" w:lineRule="auto"/>
        <w:jc w:val="center"/>
        <w:rPr>
          <w:rFonts w:ascii="Arial" w:hAnsi="Arial" w:cs="Arial"/>
          <w:b/>
          <w:lang w:val="pt-BR"/>
        </w:rPr>
      </w:pPr>
      <w:r w:rsidRPr="0000509D">
        <w:rPr>
          <w:rFonts w:ascii="Arial" w:hAnsi="Arial" w:cs="Arial"/>
          <w:b/>
          <w:lang w:val="pt-BR"/>
        </w:rPr>
        <w:t>C O N S I D E R A N D O</w:t>
      </w:r>
    </w:p>
    <w:p w14:paraId="54F55817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val="pt-BR"/>
        </w:rPr>
      </w:pPr>
    </w:p>
    <w:p w14:paraId="634148B0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 xml:space="preserve">I. </w:t>
      </w:r>
      <w:r w:rsidR="009F1752" w:rsidRPr="0000509D">
        <w:rPr>
          <w:rFonts w:ascii="Arial" w:hAnsi="Arial" w:cs="Arial"/>
          <w:b/>
        </w:rPr>
        <w:t>Atribuciones d</w:t>
      </w:r>
      <w:r w:rsidRPr="0000509D">
        <w:rPr>
          <w:rFonts w:ascii="Arial" w:hAnsi="Arial" w:cs="Arial"/>
          <w:b/>
        </w:rPr>
        <w:t>el Instituto Electoral y de Participación Ciudadana del Estado de Jalisco.</w:t>
      </w:r>
      <w:r w:rsidRPr="0000509D">
        <w:rPr>
          <w:rFonts w:ascii="Arial" w:hAnsi="Arial" w:cs="Arial"/>
        </w:rPr>
        <w:t xml:space="preserve"> Es un organismo público local electoral, de carácter permanente, autónomo en su funcionamiento, independiente en sus decisiones, profesional en </w:t>
      </w:r>
      <w:r w:rsidRPr="0000509D">
        <w:rPr>
          <w:rFonts w:ascii="Arial" w:hAnsi="Arial" w:cs="Arial"/>
        </w:rPr>
        <w:lastRenderedPageBreak/>
        <w:t xml:space="preserve">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5A8E7C13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73AD393" w14:textId="42776331" w:rsidR="004E59CB" w:rsidRPr="00FB2FE7" w:rsidRDefault="004E59CB" w:rsidP="0000509D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00509D">
        <w:rPr>
          <w:rFonts w:ascii="Arial" w:hAnsi="Arial" w:cs="Arial"/>
        </w:rPr>
        <w:t xml:space="preserve">El Instituto se integra, entre otros órganos técnicos, por la Comisión </w:t>
      </w:r>
      <w:r w:rsidR="00FB2FE7" w:rsidRPr="00FB2FE7">
        <w:rPr>
          <w:rFonts w:ascii="Arial" w:eastAsia="Calibri" w:hAnsi="Arial" w:cs="Arial"/>
          <w:bCs/>
        </w:rPr>
        <w:t>de Asuntos de los Pueblos Originarios</w:t>
      </w:r>
      <w:r w:rsidRPr="00FB2FE7">
        <w:rPr>
          <w:rFonts w:ascii="Arial" w:hAnsi="Arial" w:cs="Arial"/>
          <w:bCs/>
        </w:rPr>
        <w:t xml:space="preserve">.  </w:t>
      </w:r>
    </w:p>
    <w:p w14:paraId="16D36CBF" w14:textId="77777777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7FF93A8" w14:textId="2029600D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 xml:space="preserve">Lo anterior de conformidad con los artículos 41, base V, apartado C; y 116, base IV, inciso c), de la Constitución Política de los Estados Unidos Mexicanos; 12, bases </w:t>
      </w:r>
      <w:r w:rsidR="00872FB5">
        <w:rPr>
          <w:rFonts w:ascii="Arial" w:hAnsi="Arial" w:cs="Arial"/>
        </w:rPr>
        <w:t>III</w:t>
      </w:r>
      <w:r w:rsidRPr="0000509D">
        <w:rPr>
          <w:rFonts w:ascii="Arial" w:hAnsi="Arial" w:cs="Arial"/>
        </w:rPr>
        <w:t xml:space="preserve"> y IV, de la Constitución Política </w:t>
      </w:r>
      <w:r w:rsidRPr="000471BE">
        <w:rPr>
          <w:rFonts w:ascii="Arial" w:hAnsi="Arial" w:cs="Arial"/>
        </w:rPr>
        <w:t>del Estado de Jalisco; 116, párrafo 1, del Código Electoral del Estado de Jalisco.</w:t>
      </w:r>
      <w:r w:rsidR="008114E7">
        <w:rPr>
          <w:rFonts w:ascii="Arial" w:hAnsi="Arial" w:cs="Arial"/>
        </w:rPr>
        <w:t xml:space="preserve"> </w:t>
      </w:r>
    </w:p>
    <w:p w14:paraId="32D07DAE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3725A66" w14:textId="20720F26" w:rsidR="004E59CB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 xml:space="preserve">II. </w:t>
      </w:r>
      <w:r w:rsidR="004E59CB" w:rsidRPr="0000509D">
        <w:rPr>
          <w:rFonts w:ascii="Arial" w:hAnsi="Arial" w:cs="Arial"/>
          <w:b/>
        </w:rPr>
        <w:t>Atribuciones del Consejo General.</w:t>
      </w:r>
      <w:r w:rsidR="004E59CB" w:rsidRPr="0000509D">
        <w:rPr>
          <w:rFonts w:ascii="Arial" w:hAnsi="Arial" w:cs="Arial"/>
        </w:rPr>
        <w:t xml:space="preserve"> De acuerdo con lo dispuesto en el artículo 2</w:t>
      </w:r>
      <w:r w:rsidR="00872FB5">
        <w:rPr>
          <w:rFonts w:ascii="Arial" w:hAnsi="Arial" w:cs="Arial"/>
        </w:rPr>
        <w:t>8</w:t>
      </w:r>
      <w:r w:rsidR="004E59CB" w:rsidRPr="0000509D">
        <w:rPr>
          <w:rFonts w:ascii="Arial" w:hAnsi="Arial" w:cs="Arial"/>
        </w:rPr>
        <w:t xml:space="preserve">, numeral 1, fracción I, del Reglamento Interior del Instituto Electoral y de Participación Ciudadana del Estado de Jalisco; el Consejo General tiene la atribución de aprobar </w:t>
      </w:r>
      <w:r w:rsidR="00872FB5">
        <w:rPr>
          <w:rFonts w:ascii="Arial" w:hAnsi="Arial" w:cs="Arial"/>
        </w:rPr>
        <w:t>e</w:t>
      </w:r>
      <w:r w:rsidR="004E59CB" w:rsidRPr="0000509D">
        <w:rPr>
          <w:rFonts w:ascii="Arial" w:hAnsi="Arial" w:cs="Arial"/>
        </w:rPr>
        <w:t>l</w:t>
      </w:r>
      <w:r w:rsidR="00872FB5">
        <w:rPr>
          <w:rFonts w:ascii="Arial" w:hAnsi="Arial" w:cs="Arial"/>
        </w:rPr>
        <w:t xml:space="preserve"> </w:t>
      </w:r>
      <w:r w:rsidR="00E56088">
        <w:rPr>
          <w:rFonts w:ascii="Arial" w:hAnsi="Arial" w:cs="Arial"/>
        </w:rPr>
        <w:t xml:space="preserve">programa </w:t>
      </w:r>
      <w:r w:rsidR="00E56088" w:rsidRPr="0000509D">
        <w:rPr>
          <w:rFonts w:ascii="Arial" w:hAnsi="Arial" w:cs="Arial"/>
        </w:rPr>
        <w:t>anual</w:t>
      </w:r>
      <w:r w:rsidR="00872FB5">
        <w:rPr>
          <w:rFonts w:ascii="Arial" w:hAnsi="Arial" w:cs="Arial"/>
        </w:rPr>
        <w:t xml:space="preserve"> </w:t>
      </w:r>
      <w:r w:rsidR="004E59CB" w:rsidRPr="0000509D">
        <w:rPr>
          <w:rFonts w:ascii="Arial" w:hAnsi="Arial" w:cs="Arial"/>
        </w:rPr>
        <w:t xml:space="preserve">de trabajo que le presenten las comisiones.    </w:t>
      </w:r>
    </w:p>
    <w:p w14:paraId="5502BAE5" w14:textId="77777777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4C8B3BD" w14:textId="2EF363F4" w:rsidR="00035F75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 xml:space="preserve">III. </w:t>
      </w:r>
      <w:r w:rsidR="00035F75" w:rsidRPr="0000509D">
        <w:rPr>
          <w:rFonts w:ascii="Arial" w:hAnsi="Arial" w:cs="Arial"/>
          <w:b/>
        </w:rPr>
        <w:t xml:space="preserve">De las comisiones internas del </w:t>
      </w:r>
      <w:r w:rsidR="007C62EA">
        <w:rPr>
          <w:rFonts w:ascii="Arial" w:hAnsi="Arial" w:cs="Arial"/>
          <w:b/>
        </w:rPr>
        <w:t>I</w:t>
      </w:r>
      <w:r w:rsidR="00035F75" w:rsidRPr="0000509D">
        <w:rPr>
          <w:rFonts w:ascii="Arial" w:hAnsi="Arial" w:cs="Arial"/>
          <w:b/>
        </w:rPr>
        <w:t xml:space="preserve">nstituto </w:t>
      </w:r>
      <w:r w:rsidR="007C62EA">
        <w:rPr>
          <w:rFonts w:ascii="Arial" w:hAnsi="Arial" w:cs="Arial"/>
          <w:b/>
        </w:rPr>
        <w:t>E</w:t>
      </w:r>
      <w:r w:rsidR="00035F75" w:rsidRPr="0000509D">
        <w:rPr>
          <w:rFonts w:ascii="Arial" w:hAnsi="Arial" w:cs="Arial"/>
          <w:b/>
        </w:rPr>
        <w:t>lectoral.</w:t>
      </w:r>
      <w:r w:rsidR="00035F75" w:rsidRPr="0000509D">
        <w:rPr>
          <w:rFonts w:ascii="Arial" w:hAnsi="Arial" w:cs="Arial"/>
        </w:rPr>
        <w:t xml:space="preserve"> De conformidad con</w:t>
      </w:r>
      <w:r w:rsidR="008114E7">
        <w:rPr>
          <w:rFonts w:ascii="Arial" w:hAnsi="Arial" w:cs="Arial"/>
        </w:rPr>
        <w:t xml:space="preserve"> el artículo 136</w:t>
      </w:r>
      <w:r w:rsidR="00035F75" w:rsidRPr="0000509D">
        <w:rPr>
          <w:rFonts w:ascii="Arial" w:hAnsi="Arial" w:cs="Arial"/>
        </w:rPr>
        <w:t xml:space="preserve"> del Código Electoral del Estado de Jalisco; 4</w:t>
      </w:r>
      <w:r w:rsidR="00EA34FD">
        <w:rPr>
          <w:rFonts w:ascii="Arial" w:hAnsi="Arial" w:cs="Arial"/>
        </w:rPr>
        <w:t>,</w:t>
      </w:r>
      <w:r w:rsidR="00035F75" w:rsidRPr="0000509D">
        <w:rPr>
          <w:rFonts w:ascii="Arial" w:hAnsi="Arial" w:cs="Arial"/>
        </w:rPr>
        <w:t xml:space="preserve"> párrafo 1</w:t>
      </w:r>
      <w:r w:rsidR="00EA34FD">
        <w:rPr>
          <w:rFonts w:ascii="Arial" w:hAnsi="Arial" w:cs="Arial"/>
        </w:rPr>
        <w:t>;</w:t>
      </w:r>
      <w:r w:rsidR="00035F75" w:rsidRPr="0000509D">
        <w:rPr>
          <w:rFonts w:ascii="Arial" w:hAnsi="Arial" w:cs="Arial"/>
        </w:rPr>
        <w:t xml:space="preserve"> </w:t>
      </w:r>
      <w:r w:rsidR="00EA34FD">
        <w:rPr>
          <w:rFonts w:ascii="Arial" w:hAnsi="Arial" w:cs="Arial"/>
        </w:rPr>
        <w:t>26, párrafo 1;</w:t>
      </w:r>
      <w:r w:rsidR="008114E7">
        <w:rPr>
          <w:rFonts w:ascii="Arial" w:hAnsi="Arial" w:cs="Arial"/>
        </w:rPr>
        <w:t xml:space="preserve"> </w:t>
      </w:r>
      <w:r w:rsidR="00EA34FD">
        <w:rPr>
          <w:rFonts w:ascii="Arial" w:hAnsi="Arial" w:cs="Arial"/>
        </w:rPr>
        <w:t xml:space="preserve">y </w:t>
      </w:r>
      <w:r w:rsidR="00616292">
        <w:rPr>
          <w:rFonts w:ascii="Arial" w:hAnsi="Arial" w:cs="Arial"/>
        </w:rPr>
        <w:t>27,</w:t>
      </w:r>
      <w:r w:rsidR="00035F75" w:rsidRPr="0000509D">
        <w:rPr>
          <w:rFonts w:ascii="Arial" w:hAnsi="Arial" w:cs="Arial"/>
        </w:rPr>
        <w:t xml:space="preserve"> párrafo 1 del Reglamento Interior de este organismo electoral, las comisiones internas son órganos técnicos del instituto, los cuales contribuyen al desempeño de las atribuciones de su Consejo General; ejercen las facultades que les confiere el código electoral, así como los acuerdos y resoluciones que emita el propio Consejo General.</w:t>
      </w:r>
    </w:p>
    <w:p w14:paraId="02A43D9E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71DC95B6" w14:textId="1CDBF79C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 xml:space="preserve">La Comisión </w:t>
      </w:r>
      <w:r w:rsidR="008114E7" w:rsidRPr="00FB2FE7">
        <w:rPr>
          <w:rFonts w:ascii="Arial" w:eastAsia="Calibri" w:hAnsi="Arial" w:cs="Arial"/>
          <w:bCs/>
        </w:rPr>
        <w:t>de Asuntos de los Pueblos Originarios</w:t>
      </w:r>
      <w:r w:rsidRPr="0000509D">
        <w:rPr>
          <w:rFonts w:ascii="Arial" w:hAnsi="Arial" w:cs="Arial"/>
        </w:rPr>
        <w:t xml:space="preserve">, funciona </w:t>
      </w:r>
      <w:r w:rsidR="00F513FD" w:rsidRPr="0000509D">
        <w:rPr>
          <w:rFonts w:ascii="Arial" w:hAnsi="Arial" w:cs="Arial"/>
        </w:rPr>
        <w:t xml:space="preserve">de forma </w:t>
      </w:r>
      <w:r w:rsidR="008114E7">
        <w:rPr>
          <w:rFonts w:ascii="Arial" w:hAnsi="Arial" w:cs="Arial"/>
        </w:rPr>
        <w:t>temporal</w:t>
      </w:r>
      <w:r w:rsidRPr="0000509D">
        <w:rPr>
          <w:rFonts w:ascii="Arial" w:hAnsi="Arial" w:cs="Arial"/>
        </w:rPr>
        <w:t xml:space="preserve">. </w:t>
      </w:r>
    </w:p>
    <w:p w14:paraId="3668539E" w14:textId="77777777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174415E4" w14:textId="49756205" w:rsidR="00690761" w:rsidRDefault="004E59CB" w:rsidP="00690761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>IV. A</w:t>
      </w:r>
      <w:r w:rsidR="00035F75" w:rsidRPr="0000509D">
        <w:rPr>
          <w:rFonts w:ascii="Arial" w:hAnsi="Arial" w:cs="Arial"/>
          <w:b/>
        </w:rPr>
        <w:t>tribuciones de la Comisió</w:t>
      </w:r>
      <w:r w:rsidRPr="0000509D">
        <w:rPr>
          <w:rFonts w:ascii="Arial" w:hAnsi="Arial" w:cs="Arial"/>
          <w:b/>
        </w:rPr>
        <w:t xml:space="preserve">n </w:t>
      </w:r>
      <w:r w:rsidR="008114E7" w:rsidRPr="008114E7">
        <w:rPr>
          <w:rFonts w:ascii="Arial" w:eastAsia="Calibri" w:hAnsi="Arial" w:cs="Arial"/>
          <w:b/>
        </w:rPr>
        <w:t>de Asuntos de los Pueblos Originarios</w:t>
      </w:r>
      <w:r w:rsidR="00690761" w:rsidRPr="00D03D6B">
        <w:rPr>
          <w:rFonts w:ascii="Trebuchet MS" w:hAnsi="Trebuchet MS"/>
          <w:b/>
        </w:rPr>
        <w:t>.</w:t>
      </w:r>
      <w:r w:rsidR="00690761" w:rsidRPr="00EA6367">
        <w:rPr>
          <w:rFonts w:ascii="Trebuchet MS" w:hAnsi="Trebuchet MS"/>
        </w:rPr>
        <w:t xml:space="preserve"> </w:t>
      </w:r>
      <w:r w:rsidR="00690761" w:rsidRPr="00690761">
        <w:rPr>
          <w:rFonts w:ascii="Arial" w:hAnsi="Arial" w:cs="Arial"/>
        </w:rPr>
        <w:t xml:space="preserve">Con base en lo dispuesto en el </w:t>
      </w:r>
      <w:r w:rsidR="00DE2E6F">
        <w:rPr>
          <w:rFonts w:ascii="Arial" w:hAnsi="Arial" w:cs="Arial"/>
        </w:rPr>
        <w:t xml:space="preserve">acuerdo IEPC-ACG-010/2022, la Comisión de Asuntos de los Pueblos Originarios tiene las atribuciones siguientes: </w:t>
      </w:r>
      <w:r w:rsidR="00690761" w:rsidRPr="00690761">
        <w:rPr>
          <w:rFonts w:ascii="Arial" w:hAnsi="Arial" w:cs="Arial"/>
        </w:rPr>
        <w:t xml:space="preserve"> </w:t>
      </w:r>
    </w:p>
    <w:p w14:paraId="29330E9D" w14:textId="77777777" w:rsidR="00690761" w:rsidRPr="00690761" w:rsidRDefault="00690761" w:rsidP="0069076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74ABEC4" w14:textId="5A923460" w:rsidR="00690761" w:rsidRDefault="00DE2E6F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>
        <w:rPr>
          <w:rFonts w:ascii="Arial" w:hAnsi="Arial" w:cs="Arial"/>
          <w:sz w:val="24"/>
          <w:szCs w:val="24"/>
          <w:lang w:val="es-ES" w:eastAsia="ar-SA"/>
        </w:rPr>
        <w:t xml:space="preserve">Coadyuvar en garantizar los derechos político-electorales de los pueblos originarios, </w:t>
      </w:r>
      <w:r w:rsidRPr="00DE2E6F">
        <w:rPr>
          <w:rFonts w:ascii="Arial" w:hAnsi="Arial" w:cs="Arial"/>
          <w:sz w:val="24"/>
          <w:szCs w:val="24"/>
          <w:lang w:val="es-ES" w:eastAsia="ar-SA"/>
        </w:rPr>
        <w:t>buscando en todo momento la maximización de los derechos de las personas desde un enfoque de interculturalidad</w:t>
      </w:r>
      <w:r>
        <w:rPr>
          <w:rFonts w:ascii="Arial" w:hAnsi="Arial" w:cs="Arial"/>
          <w:sz w:val="24"/>
          <w:szCs w:val="24"/>
          <w:lang w:val="es-ES" w:eastAsia="ar-SA"/>
        </w:rPr>
        <w:t>.</w:t>
      </w:r>
    </w:p>
    <w:p w14:paraId="1DCAC085" w14:textId="77777777" w:rsidR="00BE3B46" w:rsidRDefault="00BE3B46" w:rsidP="00BE3B46">
      <w:pPr>
        <w:pStyle w:val="Prrafodelista"/>
        <w:widowControl w:val="0"/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14:paraId="2D07E5E1" w14:textId="4425EF5B" w:rsidR="00E30893" w:rsidRDefault="00BE3B46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>
        <w:rPr>
          <w:rFonts w:ascii="Arial" w:hAnsi="Arial" w:cs="Arial"/>
          <w:sz w:val="24"/>
          <w:szCs w:val="24"/>
          <w:lang w:val="es-ES" w:eastAsia="ar-SA"/>
        </w:rPr>
        <w:t xml:space="preserve">Realizar los actos y gestiones necesarias para </w:t>
      </w:r>
      <w:r w:rsidRPr="00BE3B46">
        <w:rPr>
          <w:rFonts w:ascii="Arial" w:hAnsi="Arial" w:cs="Arial"/>
          <w:sz w:val="24"/>
          <w:szCs w:val="24"/>
          <w:lang w:val="es-ES" w:eastAsia="ar-SA"/>
        </w:rPr>
        <w:t>coadyuvar a desarrollar los procedimientos necesarios para el reconocimiento y tutela de los derechos político-electorales de las personas integrantes de los pueblos originarios en el estado, ya sea que deriven de alguna solicitud de las personas interesadas o bien de las resoluciones de autoridades electorales.</w:t>
      </w:r>
    </w:p>
    <w:p w14:paraId="236088F6" w14:textId="77777777" w:rsidR="00BE3B46" w:rsidRPr="00BE3B46" w:rsidRDefault="00BE3B46" w:rsidP="00BE3B46">
      <w:pPr>
        <w:widowControl w:val="0"/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14:paraId="541C5E24" w14:textId="67C1072E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  <w:r w:rsidRPr="0000509D">
        <w:rPr>
          <w:rFonts w:ascii="Arial" w:hAnsi="Arial" w:cs="Arial"/>
          <w:b/>
        </w:rPr>
        <w:t xml:space="preserve">V. </w:t>
      </w:r>
      <w:r w:rsidRPr="0000509D">
        <w:rPr>
          <w:rFonts w:ascii="Arial" w:hAnsi="Arial" w:cs="Arial"/>
          <w:b/>
          <w:lang w:eastAsia="es-MX"/>
        </w:rPr>
        <w:t xml:space="preserve">De la propuesta de </w:t>
      </w:r>
      <w:r w:rsidR="00797C03" w:rsidRPr="0000509D">
        <w:rPr>
          <w:rFonts w:ascii="Arial" w:hAnsi="Arial" w:cs="Arial"/>
          <w:b/>
          <w:lang w:eastAsia="es-MX"/>
        </w:rPr>
        <w:t>programa anual de trabajo</w:t>
      </w:r>
      <w:r w:rsidRPr="0000509D">
        <w:rPr>
          <w:rFonts w:ascii="Arial" w:hAnsi="Arial" w:cs="Arial"/>
          <w:b/>
          <w:lang w:eastAsia="es-MX"/>
        </w:rPr>
        <w:t>.</w:t>
      </w:r>
      <w:r w:rsidRPr="0000509D">
        <w:rPr>
          <w:rFonts w:ascii="Arial" w:hAnsi="Arial" w:cs="Arial"/>
          <w:lang w:eastAsia="es-MX"/>
        </w:rPr>
        <w:t xml:space="preserve"> Las comisiones del </w:t>
      </w:r>
      <w:r w:rsidR="00797C03" w:rsidRPr="0000509D">
        <w:rPr>
          <w:rFonts w:ascii="Arial" w:hAnsi="Arial" w:cs="Arial"/>
          <w:lang w:eastAsia="es-MX"/>
        </w:rPr>
        <w:t>I</w:t>
      </w:r>
      <w:r w:rsidRPr="0000509D">
        <w:rPr>
          <w:rFonts w:ascii="Arial" w:hAnsi="Arial" w:cs="Arial"/>
          <w:lang w:eastAsia="es-MX"/>
        </w:rPr>
        <w:t>nstituto tienen, entre otras obligaciones, la de presentar al Consejo General</w:t>
      </w:r>
      <w:r w:rsidRPr="0000509D">
        <w:rPr>
          <w:rFonts w:ascii="Arial" w:hAnsi="Arial" w:cs="Arial"/>
        </w:rPr>
        <w:t xml:space="preserve">, </w:t>
      </w:r>
      <w:r w:rsidR="00797C03" w:rsidRPr="0000509D">
        <w:rPr>
          <w:rFonts w:ascii="Arial" w:hAnsi="Arial" w:cs="Arial"/>
        </w:rPr>
        <w:t xml:space="preserve">un programa anual de trabajo </w:t>
      </w:r>
      <w:r w:rsidRPr="0000509D">
        <w:rPr>
          <w:rFonts w:ascii="Arial" w:hAnsi="Arial" w:cs="Arial"/>
        </w:rPr>
        <w:t>para l</w:t>
      </w:r>
      <w:r w:rsidR="00F513FD" w:rsidRPr="0000509D">
        <w:rPr>
          <w:rFonts w:ascii="Arial" w:hAnsi="Arial" w:cs="Arial"/>
        </w:rPr>
        <w:t>a gestión de los asuntos de la c</w:t>
      </w:r>
      <w:r w:rsidRPr="0000509D">
        <w:rPr>
          <w:rFonts w:ascii="Arial" w:hAnsi="Arial" w:cs="Arial"/>
        </w:rPr>
        <w:t xml:space="preserve">omisión de que se trate, acorde a las atribuciones previstas en el Reglamento Interior de este organismo electoral. </w:t>
      </w:r>
      <w:r w:rsidR="00797C03" w:rsidRPr="0000509D">
        <w:rPr>
          <w:rFonts w:ascii="Arial" w:hAnsi="Arial" w:cs="Arial"/>
        </w:rPr>
        <w:t>Dicho programa</w:t>
      </w:r>
      <w:r w:rsidRPr="0000509D">
        <w:rPr>
          <w:rFonts w:ascii="Arial" w:hAnsi="Arial" w:cs="Arial"/>
        </w:rPr>
        <w:t>, deberá de presentarse dentro de los treinta días naturales siguientes a su integración</w:t>
      </w:r>
      <w:r w:rsidR="004E59CB" w:rsidRPr="0000509D">
        <w:rPr>
          <w:rFonts w:ascii="Arial" w:hAnsi="Arial" w:cs="Arial"/>
          <w:lang w:eastAsia="es-MX"/>
        </w:rPr>
        <w:t xml:space="preserve"> o, en su caso, </w:t>
      </w:r>
      <w:r w:rsidR="00872FB5">
        <w:rPr>
          <w:rFonts w:ascii="Arial" w:hAnsi="Arial" w:cs="Arial"/>
          <w:lang w:eastAsia="es-MX"/>
        </w:rPr>
        <w:t xml:space="preserve">a </w:t>
      </w:r>
      <w:r w:rsidR="004E59CB" w:rsidRPr="0000509D">
        <w:rPr>
          <w:rFonts w:ascii="Arial" w:hAnsi="Arial" w:cs="Arial"/>
          <w:lang w:eastAsia="es-MX"/>
        </w:rPr>
        <w:t>la rotación e</w:t>
      </w:r>
      <w:r w:rsidR="00872FB5">
        <w:rPr>
          <w:rFonts w:ascii="Arial" w:hAnsi="Arial" w:cs="Arial"/>
          <w:lang w:eastAsia="es-MX"/>
        </w:rPr>
        <w:t>n</w:t>
      </w:r>
      <w:r w:rsidR="004E59CB" w:rsidRPr="0000509D">
        <w:rPr>
          <w:rFonts w:ascii="Arial" w:hAnsi="Arial" w:cs="Arial"/>
          <w:lang w:eastAsia="es-MX"/>
        </w:rPr>
        <w:t xml:space="preserve"> </w:t>
      </w:r>
      <w:r w:rsidR="00872FB5">
        <w:rPr>
          <w:rFonts w:ascii="Arial" w:hAnsi="Arial" w:cs="Arial"/>
          <w:lang w:eastAsia="es-MX"/>
        </w:rPr>
        <w:t xml:space="preserve">la </w:t>
      </w:r>
      <w:r w:rsidR="004E59CB" w:rsidRPr="0000509D">
        <w:rPr>
          <w:rFonts w:ascii="Arial" w:hAnsi="Arial" w:cs="Arial"/>
          <w:lang w:eastAsia="es-MX"/>
        </w:rPr>
        <w:t>presidencia</w:t>
      </w:r>
      <w:r w:rsidRPr="0000509D">
        <w:rPr>
          <w:rFonts w:ascii="Arial" w:hAnsi="Arial" w:cs="Arial"/>
          <w:lang w:eastAsia="es-MX"/>
        </w:rPr>
        <w:t>.</w:t>
      </w:r>
    </w:p>
    <w:p w14:paraId="5F5473E7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45EF432D" w14:textId="0AFAD724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  <w:r w:rsidRPr="0000509D">
        <w:rPr>
          <w:rFonts w:ascii="Arial" w:hAnsi="Arial" w:cs="Arial"/>
          <w:lang w:eastAsia="es-MX"/>
        </w:rPr>
        <w:t xml:space="preserve">Ello de conformidad con el artículo </w:t>
      </w:r>
      <w:r w:rsidR="00797C03" w:rsidRPr="0000509D">
        <w:rPr>
          <w:rFonts w:ascii="Arial" w:hAnsi="Arial" w:cs="Arial"/>
          <w:lang w:eastAsia="es-MX"/>
        </w:rPr>
        <w:t>28</w:t>
      </w:r>
      <w:r w:rsidRPr="0000509D">
        <w:rPr>
          <w:rFonts w:ascii="Arial" w:hAnsi="Arial" w:cs="Arial"/>
          <w:lang w:eastAsia="es-MX"/>
        </w:rPr>
        <w:t>, párrafo 1, fracción I</w:t>
      </w:r>
      <w:r w:rsidR="004E59CB" w:rsidRPr="0000509D">
        <w:rPr>
          <w:rFonts w:ascii="Arial" w:hAnsi="Arial" w:cs="Arial"/>
          <w:lang w:eastAsia="es-MX"/>
        </w:rPr>
        <w:t>,</w:t>
      </w:r>
      <w:r w:rsidRPr="0000509D">
        <w:rPr>
          <w:rFonts w:ascii="Arial" w:hAnsi="Arial" w:cs="Arial"/>
          <w:lang w:eastAsia="es-MX"/>
        </w:rPr>
        <w:t xml:space="preserve"> del Reglamento Interior del Instituto Electoral y de Participación Ciudadana del Estado de Jalisco. </w:t>
      </w:r>
    </w:p>
    <w:p w14:paraId="06F10286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42C41582" w14:textId="44B82C99" w:rsidR="00616292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  <w:r w:rsidRPr="0000509D">
        <w:rPr>
          <w:rFonts w:ascii="Arial" w:hAnsi="Arial" w:cs="Arial"/>
          <w:lang w:eastAsia="es-MX"/>
        </w:rPr>
        <w:t xml:space="preserve">Ahora bien, </w:t>
      </w:r>
      <w:r w:rsidR="00616292" w:rsidRPr="00616292">
        <w:rPr>
          <w:rFonts w:ascii="Arial" w:hAnsi="Arial" w:cs="Arial"/>
          <w:lang w:eastAsia="es-MX"/>
        </w:rPr>
        <w:t xml:space="preserve">es importante señalar que el programa de trabajo que se presenta ante esta Comisión, contempla el seguimiento a </w:t>
      </w:r>
      <w:r w:rsidR="00616292">
        <w:rPr>
          <w:rFonts w:ascii="Arial" w:hAnsi="Arial" w:cs="Arial"/>
          <w:lang w:eastAsia="es-MX"/>
        </w:rPr>
        <w:t xml:space="preserve">las </w:t>
      </w:r>
      <w:r w:rsidR="00616292" w:rsidRPr="00616292">
        <w:rPr>
          <w:rFonts w:ascii="Arial" w:hAnsi="Arial" w:cs="Arial"/>
          <w:lang w:eastAsia="es-MX"/>
        </w:rPr>
        <w:t xml:space="preserve">actividades que habrán de realizarse hasta </w:t>
      </w:r>
      <w:r w:rsidR="00884E0A">
        <w:rPr>
          <w:rFonts w:ascii="Arial" w:hAnsi="Arial" w:cs="Arial"/>
          <w:lang w:eastAsia="es-MX"/>
        </w:rPr>
        <w:t xml:space="preserve">iniciado el </w:t>
      </w:r>
      <w:r w:rsidR="00E56088">
        <w:rPr>
          <w:rFonts w:ascii="Arial" w:hAnsi="Arial" w:cs="Arial"/>
          <w:lang w:eastAsia="es-MX"/>
        </w:rPr>
        <w:t>P</w:t>
      </w:r>
      <w:r w:rsidR="00884E0A">
        <w:rPr>
          <w:rFonts w:ascii="Arial" w:hAnsi="Arial" w:cs="Arial"/>
          <w:lang w:eastAsia="es-MX"/>
        </w:rPr>
        <w:t xml:space="preserve">roceso </w:t>
      </w:r>
      <w:r w:rsidR="00E56088">
        <w:rPr>
          <w:rFonts w:ascii="Arial" w:hAnsi="Arial" w:cs="Arial"/>
          <w:lang w:eastAsia="es-MX"/>
        </w:rPr>
        <w:t>E</w:t>
      </w:r>
      <w:r w:rsidR="00884E0A">
        <w:rPr>
          <w:rFonts w:ascii="Arial" w:hAnsi="Arial" w:cs="Arial"/>
          <w:lang w:eastAsia="es-MX"/>
        </w:rPr>
        <w:t xml:space="preserve">lectoral </w:t>
      </w:r>
      <w:r w:rsidR="00E56088">
        <w:rPr>
          <w:rFonts w:ascii="Arial" w:hAnsi="Arial" w:cs="Arial"/>
          <w:lang w:eastAsia="es-MX"/>
        </w:rPr>
        <w:t xml:space="preserve">Concurrente </w:t>
      </w:r>
      <w:r w:rsidR="00884E0A">
        <w:rPr>
          <w:rFonts w:ascii="Arial" w:hAnsi="Arial" w:cs="Arial"/>
          <w:lang w:eastAsia="es-MX"/>
        </w:rPr>
        <w:t>2023-2024</w:t>
      </w:r>
      <w:r w:rsidR="00616292" w:rsidRPr="00616292">
        <w:rPr>
          <w:rFonts w:ascii="Arial" w:hAnsi="Arial" w:cs="Arial"/>
          <w:lang w:eastAsia="es-MX"/>
        </w:rPr>
        <w:t>, lo anterior en atención a la determinación tomada en el acuerdo IEPC-ACG-016/2023, en el que se estableció que la presidencia de las comisiones durará hasta</w:t>
      </w:r>
      <w:r w:rsidR="00884E0A">
        <w:rPr>
          <w:rFonts w:ascii="Arial" w:hAnsi="Arial" w:cs="Arial"/>
          <w:lang w:eastAsia="es-MX"/>
        </w:rPr>
        <w:t xml:space="preserve"> el inicio del </w:t>
      </w:r>
      <w:r w:rsidR="00E56088">
        <w:rPr>
          <w:rFonts w:ascii="Arial" w:hAnsi="Arial" w:cs="Arial"/>
          <w:lang w:eastAsia="es-MX"/>
        </w:rPr>
        <w:t>P</w:t>
      </w:r>
      <w:r w:rsidR="00884E0A">
        <w:rPr>
          <w:rFonts w:ascii="Arial" w:hAnsi="Arial" w:cs="Arial"/>
          <w:lang w:eastAsia="es-MX"/>
        </w:rPr>
        <w:t xml:space="preserve">roceso </w:t>
      </w:r>
      <w:r w:rsidR="00E56088">
        <w:rPr>
          <w:rFonts w:ascii="Arial" w:hAnsi="Arial" w:cs="Arial"/>
          <w:lang w:eastAsia="es-MX"/>
        </w:rPr>
        <w:t>E</w:t>
      </w:r>
      <w:r w:rsidR="00884E0A">
        <w:rPr>
          <w:rFonts w:ascii="Arial" w:hAnsi="Arial" w:cs="Arial"/>
          <w:lang w:eastAsia="es-MX"/>
        </w:rPr>
        <w:t xml:space="preserve">lectoral </w:t>
      </w:r>
      <w:r w:rsidR="00E56088">
        <w:rPr>
          <w:rFonts w:ascii="Arial" w:hAnsi="Arial" w:cs="Arial"/>
          <w:lang w:eastAsia="es-MX"/>
        </w:rPr>
        <w:t xml:space="preserve">Concurrente </w:t>
      </w:r>
      <w:r w:rsidR="00884E0A">
        <w:rPr>
          <w:rFonts w:ascii="Arial" w:hAnsi="Arial" w:cs="Arial"/>
          <w:lang w:eastAsia="es-MX"/>
        </w:rPr>
        <w:t>2023-2024</w:t>
      </w:r>
      <w:r w:rsidR="00616292" w:rsidRPr="00616292">
        <w:rPr>
          <w:rFonts w:ascii="Arial" w:hAnsi="Arial" w:cs="Arial"/>
          <w:lang w:eastAsia="es-MX"/>
        </w:rPr>
        <w:t xml:space="preserve">, a efecto de dar paso a una nueva integración de la totalidad de las comisiones, incluso de aquellas de carácter eventual que se puedan crear para atender objetivos específicos del </w:t>
      </w:r>
      <w:r w:rsidR="00E56088">
        <w:rPr>
          <w:rFonts w:ascii="Arial" w:hAnsi="Arial" w:cs="Arial"/>
          <w:lang w:eastAsia="es-MX"/>
        </w:rPr>
        <w:t>P</w:t>
      </w:r>
      <w:r w:rsidR="00616292" w:rsidRPr="00616292">
        <w:rPr>
          <w:rFonts w:ascii="Arial" w:hAnsi="Arial" w:cs="Arial"/>
          <w:lang w:eastAsia="es-MX"/>
        </w:rPr>
        <w:t xml:space="preserve">roceso </w:t>
      </w:r>
      <w:r w:rsidR="00E56088">
        <w:rPr>
          <w:rFonts w:ascii="Arial" w:hAnsi="Arial" w:cs="Arial"/>
          <w:lang w:eastAsia="es-MX"/>
        </w:rPr>
        <w:t>E</w:t>
      </w:r>
      <w:r w:rsidR="00616292" w:rsidRPr="00616292">
        <w:rPr>
          <w:rFonts w:ascii="Arial" w:hAnsi="Arial" w:cs="Arial"/>
          <w:lang w:eastAsia="es-MX"/>
        </w:rPr>
        <w:t>lectoral</w:t>
      </w:r>
      <w:r w:rsidR="00E56088">
        <w:rPr>
          <w:rFonts w:ascii="Arial" w:hAnsi="Arial" w:cs="Arial"/>
          <w:lang w:eastAsia="es-MX"/>
        </w:rPr>
        <w:t xml:space="preserve"> Concurrente</w:t>
      </w:r>
      <w:r w:rsidR="00616292" w:rsidRPr="00616292">
        <w:rPr>
          <w:rFonts w:ascii="Arial" w:hAnsi="Arial" w:cs="Arial"/>
          <w:lang w:eastAsia="es-MX"/>
        </w:rPr>
        <w:t xml:space="preserve"> 2023-2024, lo anterior de conformidad con lo dispuesto en el artículo 136, párrafo 2, del Código Electoral del Estado de Jalisco.       </w:t>
      </w:r>
    </w:p>
    <w:p w14:paraId="4CCB91C7" w14:textId="77777777" w:rsidR="00616292" w:rsidRDefault="00616292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66FA74BE" w14:textId="3E23DECF" w:rsidR="00035F75" w:rsidRPr="0000509D" w:rsidRDefault="00616292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s-MX"/>
        </w:rPr>
        <w:t xml:space="preserve">Así, </w:t>
      </w:r>
      <w:r w:rsidR="00035F75" w:rsidRPr="0000509D">
        <w:rPr>
          <w:rFonts w:ascii="Arial" w:hAnsi="Arial" w:cs="Arial"/>
          <w:lang w:eastAsia="es-MX"/>
        </w:rPr>
        <w:t xml:space="preserve">con la finalidad de dar cumplimiento a la disposición reglamentaria aludida, a </w:t>
      </w:r>
      <w:r w:rsidR="00E56088" w:rsidRPr="0000509D">
        <w:rPr>
          <w:rFonts w:ascii="Arial" w:hAnsi="Arial" w:cs="Arial"/>
          <w:lang w:eastAsia="es-MX"/>
        </w:rPr>
        <w:t>continuación,</w:t>
      </w:r>
      <w:r w:rsidR="00035F75" w:rsidRPr="0000509D">
        <w:rPr>
          <w:rFonts w:ascii="Arial" w:hAnsi="Arial" w:cs="Arial"/>
          <w:lang w:eastAsia="es-MX"/>
        </w:rPr>
        <w:t xml:space="preserve"> se describen, de manera enunciativa,</w:t>
      </w:r>
      <w:r w:rsidR="00035F75" w:rsidRPr="0000509D">
        <w:rPr>
          <w:rFonts w:ascii="Arial" w:hAnsi="Arial" w:cs="Arial"/>
        </w:rPr>
        <w:t xml:space="preserve"> las activida</w:t>
      </w:r>
      <w:r w:rsidR="004E59CB" w:rsidRPr="0000509D">
        <w:rPr>
          <w:rFonts w:ascii="Arial" w:hAnsi="Arial" w:cs="Arial"/>
        </w:rPr>
        <w:t xml:space="preserve">des que serán </w:t>
      </w:r>
      <w:r w:rsidR="004E59CB" w:rsidRPr="0000509D">
        <w:rPr>
          <w:rFonts w:ascii="Arial" w:hAnsi="Arial" w:cs="Arial"/>
        </w:rPr>
        <w:lastRenderedPageBreak/>
        <w:t>abordadas por la c</w:t>
      </w:r>
      <w:r w:rsidR="00035F75" w:rsidRPr="0000509D">
        <w:rPr>
          <w:rFonts w:ascii="Arial" w:hAnsi="Arial" w:cs="Arial"/>
        </w:rPr>
        <w:t xml:space="preserve">omisión durante el periodo comprendido </w:t>
      </w:r>
      <w:r w:rsidR="00C206C3">
        <w:rPr>
          <w:rFonts w:ascii="Arial" w:hAnsi="Arial" w:cs="Arial"/>
        </w:rPr>
        <w:t xml:space="preserve">a partir de la aprobación del presente acuerdo y </w:t>
      </w:r>
      <w:r w:rsidR="0010406B">
        <w:rPr>
          <w:rFonts w:ascii="Arial" w:hAnsi="Arial" w:cs="Arial"/>
        </w:rPr>
        <w:t xml:space="preserve">hasta el inicio del </w:t>
      </w:r>
      <w:r w:rsidR="00E56088">
        <w:rPr>
          <w:rFonts w:ascii="Arial" w:hAnsi="Arial" w:cs="Arial"/>
        </w:rPr>
        <w:t>P</w:t>
      </w:r>
      <w:r w:rsidR="0010406B">
        <w:rPr>
          <w:rFonts w:ascii="Arial" w:hAnsi="Arial" w:cs="Arial"/>
        </w:rPr>
        <w:t xml:space="preserve">roceso </w:t>
      </w:r>
      <w:r w:rsidR="00E56088">
        <w:rPr>
          <w:rFonts w:ascii="Arial" w:hAnsi="Arial" w:cs="Arial"/>
        </w:rPr>
        <w:t>E</w:t>
      </w:r>
      <w:r w:rsidR="0010406B">
        <w:rPr>
          <w:rFonts w:ascii="Arial" w:hAnsi="Arial" w:cs="Arial"/>
        </w:rPr>
        <w:t xml:space="preserve">lectoral </w:t>
      </w:r>
      <w:r w:rsidR="00E56088">
        <w:rPr>
          <w:rFonts w:ascii="Arial" w:hAnsi="Arial" w:cs="Arial"/>
        </w:rPr>
        <w:t xml:space="preserve">Concurrente </w:t>
      </w:r>
      <w:r w:rsidR="0010406B">
        <w:rPr>
          <w:rFonts w:ascii="Arial" w:hAnsi="Arial" w:cs="Arial"/>
        </w:rPr>
        <w:t>2023-2024</w:t>
      </w:r>
      <w:r>
        <w:rPr>
          <w:rFonts w:ascii="Arial" w:hAnsi="Arial" w:cs="Arial"/>
        </w:rPr>
        <w:t xml:space="preserve">, </w:t>
      </w:r>
      <w:r w:rsidR="00035F75" w:rsidRPr="0000509D">
        <w:rPr>
          <w:rFonts w:ascii="Arial" w:hAnsi="Arial" w:cs="Arial"/>
        </w:rPr>
        <w:t xml:space="preserve">por lo que </w:t>
      </w:r>
      <w:r>
        <w:rPr>
          <w:rFonts w:ascii="Arial" w:hAnsi="Arial" w:cs="Arial"/>
        </w:rPr>
        <w:t xml:space="preserve">se presenta </w:t>
      </w:r>
      <w:r w:rsidR="00797C03" w:rsidRPr="0000509D">
        <w:rPr>
          <w:rFonts w:ascii="Arial" w:hAnsi="Arial" w:cs="Arial"/>
        </w:rPr>
        <w:t>el programa de trabajo</w:t>
      </w:r>
      <w:r w:rsidR="00035F75" w:rsidRPr="000050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siguiente</w:t>
      </w:r>
      <w:r w:rsidR="00035F75" w:rsidRPr="0000509D">
        <w:rPr>
          <w:rFonts w:ascii="Arial" w:hAnsi="Arial" w:cs="Arial"/>
        </w:rPr>
        <w:t>:</w:t>
      </w:r>
    </w:p>
    <w:p w14:paraId="315D815B" w14:textId="77777777" w:rsidR="00415D08" w:rsidRDefault="00415D08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tbl>
      <w:tblPr>
        <w:tblStyle w:val="Tablaconcuadrcula1clara"/>
        <w:tblW w:w="9295" w:type="dxa"/>
        <w:tblLook w:val="04A0" w:firstRow="1" w:lastRow="0" w:firstColumn="1" w:lastColumn="0" w:noHBand="0" w:noVBand="1"/>
      </w:tblPr>
      <w:tblGrid>
        <w:gridCol w:w="2496"/>
        <w:gridCol w:w="1710"/>
        <w:gridCol w:w="1534"/>
        <w:gridCol w:w="1694"/>
        <w:gridCol w:w="1861"/>
      </w:tblGrid>
      <w:tr w:rsidR="00C206C3" w:rsidRPr="000325E0" w14:paraId="0E705FF1" w14:textId="77777777" w:rsidTr="00C20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shd w:val="clear" w:color="auto" w:fill="7030A0"/>
            <w:vAlign w:val="center"/>
            <w:hideMark/>
          </w:tcPr>
          <w:p w14:paraId="3A8919ED" w14:textId="77777777" w:rsidR="000325E0" w:rsidRPr="000325E0" w:rsidRDefault="000325E0" w:rsidP="000325E0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  <w:vertAlign w:val="superscript"/>
              </w:rPr>
            </w:pPr>
            <w:r w:rsidRPr="000325E0">
              <w:rPr>
                <w:rFonts w:ascii="Arial" w:hAnsi="Arial" w:cs="Arial"/>
                <w:color w:val="FFFFFF" w:themeColor="background1"/>
                <w:sz w:val="28"/>
                <w:szCs w:val="28"/>
                <w:vertAlign w:val="superscript"/>
              </w:rPr>
              <w:t>Proyecto</w:t>
            </w:r>
          </w:p>
        </w:tc>
        <w:tc>
          <w:tcPr>
            <w:tcW w:w="1666" w:type="dxa"/>
            <w:shd w:val="clear" w:color="auto" w:fill="7030A0"/>
            <w:vAlign w:val="center"/>
            <w:hideMark/>
          </w:tcPr>
          <w:p w14:paraId="38B4709D" w14:textId="77777777" w:rsidR="000325E0" w:rsidRPr="000325E0" w:rsidRDefault="000325E0" w:rsidP="000325E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  <w:vertAlign w:val="superscript"/>
              </w:rPr>
            </w:pPr>
            <w:r w:rsidRPr="000325E0">
              <w:rPr>
                <w:rFonts w:ascii="Arial" w:hAnsi="Arial" w:cs="Arial"/>
                <w:color w:val="FFFFFF" w:themeColor="background1"/>
                <w:sz w:val="28"/>
                <w:szCs w:val="28"/>
                <w:vertAlign w:val="superscript"/>
              </w:rPr>
              <w:t>Actividades</w:t>
            </w:r>
          </w:p>
        </w:tc>
        <w:tc>
          <w:tcPr>
            <w:tcW w:w="1494" w:type="dxa"/>
            <w:shd w:val="clear" w:color="auto" w:fill="7030A0"/>
            <w:vAlign w:val="center"/>
            <w:hideMark/>
          </w:tcPr>
          <w:p w14:paraId="7D5116DD" w14:textId="77777777" w:rsidR="000325E0" w:rsidRPr="000325E0" w:rsidRDefault="000325E0" w:rsidP="000325E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  <w:vertAlign w:val="superscript"/>
              </w:rPr>
            </w:pPr>
            <w:r w:rsidRPr="000325E0">
              <w:rPr>
                <w:rFonts w:ascii="Arial" w:hAnsi="Arial" w:cs="Arial"/>
                <w:color w:val="FFFFFF" w:themeColor="background1"/>
                <w:sz w:val="28"/>
                <w:szCs w:val="28"/>
                <w:vertAlign w:val="superscript"/>
              </w:rPr>
              <w:t>Periodo de ejecución</w:t>
            </w:r>
          </w:p>
        </w:tc>
        <w:tc>
          <w:tcPr>
            <w:tcW w:w="1650" w:type="dxa"/>
            <w:shd w:val="clear" w:color="auto" w:fill="7030A0"/>
            <w:vAlign w:val="center"/>
            <w:hideMark/>
          </w:tcPr>
          <w:p w14:paraId="2AE728B4" w14:textId="77777777" w:rsidR="000325E0" w:rsidRPr="000325E0" w:rsidRDefault="000325E0" w:rsidP="000325E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  <w:vertAlign w:val="superscript"/>
              </w:rPr>
            </w:pPr>
            <w:r w:rsidRPr="000325E0">
              <w:rPr>
                <w:rFonts w:ascii="Arial" w:hAnsi="Arial" w:cs="Arial"/>
                <w:color w:val="FFFFFF" w:themeColor="background1"/>
                <w:sz w:val="28"/>
                <w:szCs w:val="28"/>
                <w:vertAlign w:val="superscript"/>
              </w:rPr>
              <w:t>Producto</w:t>
            </w:r>
          </w:p>
        </w:tc>
        <w:tc>
          <w:tcPr>
            <w:tcW w:w="1813" w:type="dxa"/>
            <w:shd w:val="clear" w:color="auto" w:fill="7030A0"/>
            <w:vAlign w:val="center"/>
            <w:hideMark/>
          </w:tcPr>
          <w:p w14:paraId="01114428" w14:textId="77777777" w:rsidR="000325E0" w:rsidRPr="000325E0" w:rsidRDefault="000325E0" w:rsidP="000325E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  <w:vertAlign w:val="superscript"/>
              </w:rPr>
            </w:pPr>
            <w:r w:rsidRPr="000325E0">
              <w:rPr>
                <w:rFonts w:ascii="Arial" w:hAnsi="Arial" w:cs="Arial"/>
                <w:color w:val="FFFFFF" w:themeColor="background1"/>
                <w:sz w:val="28"/>
                <w:szCs w:val="28"/>
                <w:vertAlign w:val="superscript"/>
              </w:rPr>
              <w:t>Marco jurídico</w:t>
            </w:r>
          </w:p>
        </w:tc>
      </w:tr>
      <w:tr w:rsidR="000325E0" w:rsidRPr="000325E0" w14:paraId="3DBC2A04" w14:textId="77777777" w:rsidTr="00C2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vAlign w:val="center"/>
            <w:hideMark/>
          </w:tcPr>
          <w:p w14:paraId="081D56E1" w14:textId="77777777" w:rsidR="000325E0" w:rsidRPr="000325E0" w:rsidRDefault="000325E0" w:rsidP="000325E0">
            <w:pPr>
              <w:pStyle w:val="Prrafodelista"/>
              <w:ind w:left="0"/>
              <w:rPr>
                <w:rFonts w:ascii="Arial" w:hAnsi="Arial" w:cs="Arial"/>
                <w:bCs w:val="0"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>Agenda de trabajo de la Comisión.</w:t>
            </w:r>
          </w:p>
        </w:tc>
        <w:tc>
          <w:tcPr>
            <w:tcW w:w="1666" w:type="dxa"/>
            <w:vAlign w:val="center"/>
            <w:hideMark/>
          </w:tcPr>
          <w:p w14:paraId="689AA8CD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Proyección y calendarización integral de las actividades de la Comisión.</w:t>
            </w:r>
          </w:p>
        </w:tc>
        <w:tc>
          <w:tcPr>
            <w:tcW w:w="1494" w:type="dxa"/>
            <w:vAlign w:val="center"/>
            <w:hideMark/>
          </w:tcPr>
          <w:p w14:paraId="104AA55E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Abril</w:t>
            </w:r>
          </w:p>
        </w:tc>
        <w:tc>
          <w:tcPr>
            <w:tcW w:w="1650" w:type="dxa"/>
            <w:vAlign w:val="center"/>
            <w:hideMark/>
          </w:tcPr>
          <w:p w14:paraId="1AB6BDB3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Agenda de Trabajo.</w:t>
            </w:r>
          </w:p>
        </w:tc>
        <w:tc>
          <w:tcPr>
            <w:tcW w:w="1813" w:type="dxa"/>
            <w:vAlign w:val="center"/>
            <w:hideMark/>
          </w:tcPr>
          <w:p w14:paraId="6F98387E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Artículos 134, fracción II, del Código Electoral del Estado de Jalisco; y artículo 28 del Reglamento Interior del Instituto Electoral y de Participación Ciudadana del Estado de Jalisco.</w:t>
            </w:r>
          </w:p>
        </w:tc>
      </w:tr>
      <w:tr w:rsidR="000325E0" w:rsidRPr="000325E0" w14:paraId="23891CD8" w14:textId="77777777" w:rsidTr="00C2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vAlign w:val="center"/>
            <w:hideMark/>
          </w:tcPr>
          <w:p w14:paraId="76A4B92F" w14:textId="77777777" w:rsidR="000325E0" w:rsidRPr="000325E0" w:rsidRDefault="000325E0" w:rsidP="000325E0">
            <w:pPr>
              <w:pStyle w:val="Prrafodelista"/>
              <w:ind w:left="0"/>
              <w:rPr>
                <w:rFonts w:ascii="Arial" w:hAnsi="Arial" w:cs="Arial"/>
                <w:bCs w:val="0"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>Sesiones de la Comisión.</w:t>
            </w:r>
          </w:p>
        </w:tc>
        <w:tc>
          <w:tcPr>
            <w:tcW w:w="1666" w:type="dxa"/>
            <w:vAlign w:val="center"/>
            <w:hideMark/>
          </w:tcPr>
          <w:p w14:paraId="28614932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Calendarización de las actividades de la Comisión.</w:t>
            </w:r>
          </w:p>
        </w:tc>
        <w:tc>
          <w:tcPr>
            <w:tcW w:w="1494" w:type="dxa"/>
            <w:vAlign w:val="center"/>
          </w:tcPr>
          <w:p w14:paraId="3741C63A" w14:textId="77777777" w:rsidR="000325E0" w:rsidRPr="000325E0" w:rsidRDefault="000325E0" w:rsidP="00032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1ra. sesión ordinaria</w:t>
            </w:r>
          </w:p>
          <w:p w14:paraId="715E6859" w14:textId="77777777" w:rsidR="000325E0" w:rsidRPr="000325E0" w:rsidRDefault="000325E0" w:rsidP="00032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24 de abril</w:t>
            </w:r>
          </w:p>
          <w:p w14:paraId="4DD610E6" w14:textId="77777777" w:rsidR="000325E0" w:rsidRPr="000325E0" w:rsidRDefault="000325E0" w:rsidP="00032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  <w:p w14:paraId="2853170E" w14:textId="77777777" w:rsidR="000325E0" w:rsidRPr="000325E0" w:rsidRDefault="000325E0" w:rsidP="00032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2da. sesión ordinaria</w:t>
            </w:r>
          </w:p>
          <w:p w14:paraId="16A84337" w14:textId="77777777" w:rsidR="000325E0" w:rsidRPr="000325E0" w:rsidRDefault="000325E0" w:rsidP="00032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22 de junio</w:t>
            </w:r>
          </w:p>
          <w:p w14:paraId="50274143" w14:textId="77777777" w:rsidR="000325E0" w:rsidRPr="000325E0" w:rsidRDefault="000325E0" w:rsidP="00032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  <w:p w14:paraId="0CFF8E98" w14:textId="77777777" w:rsidR="000325E0" w:rsidRPr="000325E0" w:rsidRDefault="000325E0" w:rsidP="00032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3ra. sesión ordinaria 28 de septiembre</w:t>
            </w:r>
          </w:p>
          <w:p w14:paraId="430E1C3C" w14:textId="77777777" w:rsidR="000325E0" w:rsidRPr="000325E0" w:rsidRDefault="000325E0" w:rsidP="00032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  <w:p w14:paraId="0F5DFA6C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Adicionalmente, se celebrarán las sesiones extraordinarias cuando lo considere conveniente la </w:t>
            </w:r>
            <w:proofErr w:type="gramStart"/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Presidenta</w:t>
            </w:r>
            <w:proofErr w:type="gramEnd"/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 y/o sus integrantes.</w:t>
            </w:r>
          </w:p>
        </w:tc>
        <w:tc>
          <w:tcPr>
            <w:tcW w:w="1650" w:type="dxa"/>
            <w:vAlign w:val="center"/>
            <w:hideMark/>
          </w:tcPr>
          <w:p w14:paraId="235CC5CC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Actas de sesiones.</w:t>
            </w:r>
          </w:p>
        </w:tc>
        <w:tc>
          <w:tcPr>
            <w:tcW w:w="1813" w:type="dxa"/>
            <w:vAlign w:val="center"/>
            <w:hideMark/>
          </w:tcPr>
          <w:p w14:paraId="391CDE4E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Artículo 11, párrafo 1, fracciones I y II del Reglamento de Sesiones del Instituto Electoral y de Participación Ciudadana del Estado de Jalisco.</w:t>
            </w:r>
          </w:p>
        </w:tc>
      </w:tr>
      <w:tr w:rsidR="000325E0" w:rsidRPr="000325E0" w14:paraId="73D4A4CA" w14:textId="77777777" w:rsidTr="00C2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vAlign w:val="center"/>
            <w:hideMark/>
          </w:tcPr>
          <w:p w14:paraId="5E246162" w14:textId="77777777" w:rsidR="000325E0" w:rsidRPr="000325E0" w:rsidRDefault="000325E0" w:rsidP="000325E0">
            <w:pPr>
              <w:pStyle w:val="Prrafodelista"/>
              <w:ind w:left="0"/>
              <w:rPr>
                <w:rFonts w:ascii="Arial" w:hAnsi="Arial" w:cs="Arial"/>
                <w:bCs w:val="0"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lastRenderedPageBreak/>
              <w:t xml:space="preserve">Consulta a la Comunidad Indígena </w:t>
            </w:r>
            <w:proofErr w:type="spellStart"/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>Wixárika</w:t>
            </w:r>
            <w:proofErr w:type="spellEnd"/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Tuxpán, asentada en el municipio de Bolaños, Jalisco, encaminada a establecer los elementos cualitativos y cuantitativos respecto de la transferencia de responsabilidades relacionadas con el ejercicio y administración directa de los recursos públicos que le corresponde.</w:t>
            </w:r>
          </w:p>
        </w:tc>
        <w:tc>
          <w:tcPr>
            <w:tcW w:w="1666" w:type="dxa"/>
            <w:vAlign w:val="center"/>
            <w:hideMark/>
          </w:tcPr>
          <w:p w14:paraId="34B8E16A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Dar seguimiento al desarrollo de la consulta.</w:t>
            </w:r>
          </w:p>
        </w:tc>
        <w:tc>
          <w:tcPr>
            <w:tcW w:w="1494" w:type="dxa"/>
            <w:vAlign w:val="center"/>
            <w:hideMark/>
          </w:tcPr>
          <w:p w14:paraId="33AC802B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Abril a inicio del proceso electoral 2023-2024</w:t>
            </w:r>
          </w:p>
        </w:tc>
        <w:tc>
          <w:tcPr>
            <w:tcW w:w="1650" w:type="dxa"/>
            <w:vAlign w:val="center"/>
            <w:hideMark/>
          </w:tcPr>
          <w:p w14:paraId="7BBDB13B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Actas de sesiones, mesas de trabajo, oficialías electorales, oficios de gestión y solicitudes de información, acuerdos, constancias de notificación.</w:t>
            </w:r>
          </w:p>
        </w:tc>
        <w:tc>
          <w:tcPr>
            <w:tcW w:w="1813" w:type="dxa"/>
            <w:vAlign w:val="center"/>
            <w:hideMark/>
          </w:tcPr>
          <w:p w14:paraId="37452CCE" w14:textId="77777777" w:rsidR="000325E0" w:rsidRPr="000325E0" w:rsidRDefault="000325E0" w:rsidP="001C45C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JDC-005/2019 y sus Incidentes de Inejecución e Incumplimiento, del Tribunal Electoral del Estado de Jalisco.</w:t>
            </w:r>
          </w:p>
        </w:tc>
      </w:tr>
      <w:tr w:rsidR="000325E0" w:rsidRPr="000325E0" w14:paraId="368A4A49" w14:textId="77777777" w:rsidTr="00C2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vAlign w:val="center"/>
            <w:hideMark/>
          </w:tcPr>
          <w:p w14:paraId="3FC2BDF0" w14:textId="77777777" w:rsidR="000325E0" w:rsidRPr="000325E0" w:rsidRDefault="000325E0" w:rsidP="000325E0">
            <w:pPr>
              <w:pStyle w:val="Prrafodelista"/>
              <w:ind w:left="0"/>
              <w:rPr>
                <w:rFonts w:ascii="Arial" w:hAnsi="Arial" w:cs="Arial"/>
                <w:bCs w:val="0"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Consulta a la Comunidad Indígena </w:t>
            </w:r>
            <w:proofErr w:type="spellStart"/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>Wixárika</w:t>
            </w:r>
            <w:proofErr w:type="spellEnd"/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San Sebastián </w:t>
            </w:r>
            <w:proofErr w:type="spellStart"/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>Teponahuaxtlán</w:t>
            </w:r>
            <w:proofErr w:type="spellEnd"/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>, asentada en el municipio de Mezquitic, Jalisco, encaminada a establecer el porcentaje de los recursos, las personas que lo administrarán y su fiscalización, la forma en que serán recibidos, entre otros aspectos, respecto a la transferencia de responsabilidades relacionadas con la administración directa de los recursos económicos que le corresponden.</w:t>
            </w:r>
          </w:p>
        </w:tc>
        <w:tc>
          <w:tcPr>
            <w:tcW w:w="1666" w:type="dxa"/>
            <w:vAlign w:val="center"/>
          </w:tcPr>
          <w:p w14:paraId="2CFD7109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Realizar las gestiones necesarias para dar cumplimiento, a lo </w:t>
            </w:r>
            <w:proofErr w:type="gramStart"/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que</w:t>
            </w:r>
            <w:proofErr w:type="gramEnd"/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 en su oportunidad, determine la Sala Guadalajara en el incidente de incumplimiento</w:t>
            </w:r>
          </w:p>
          <w:p w14:paraId="11E63FBD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  <w:p w14:paraId="4927E47D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494" w:type="dxa"/>
            <w:vAlign w:val="center"/>
            <w:hideMark/>
          </w:tcPr>
          <w:p w14:paraId="1A757D68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Abril a inicio del proceso electoral 2023-2024</w:t>
            </w:r>
          </w:p>
        </w:tc>
        <w:tc>
          <w:tcPr>
            <w:tcW w:w="1650" w:type="dxa"/>
            <w:vAlign w:val="center"/>
            <w:hideMark/>
          </w:tcPr>
          <w:p w14:paraId="2858CB23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Actas de sesiones, mesas de trabajo, oficialías electorales, oficios de gestión y solicitudes de información, acuerdos, constancias de notificación.</w:t>
            </w:r>
          </w:p>
        </w:tc>
        <w:tc>
          <w:tcPr>
            <w:tcW w:w="1813" w:type="dxa"/>
            <w:vAlign w:val="center"/>
          </w:tcPr>
          <w:p w14:paraId="7175B4B6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Resolución en Incidente de incumplimiento del SG-JDC-035/2019 de la Sala Regional Guadalajara del Tribunal Electoral del Poder Judicial de la Federación.</w:t>
            </w:r>
          </w:p>
          <w:p w14:paraId="4BA29065" w14:textId="77777777" w:rsidR="000325E0" w:rsidRPr="000325E0" w:rsidRDefault="000325E0" w:rsidP="00032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5E0" w:rsidRPr="000325E0" w14:paraId="1708CD19" w14:textId="77777777" w:rsidTr="00C2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vAlign w:val="center"/>
            <w:hideMark/>
          </w:tcPr>
          <w:p w14:paraId="725092F5" w14:textId="77777777" w:rsidR="000325E0" w:rsidRPr="000325E0" w:rsidRDefault="000325E0" w:rsidP="000325E0">
            <w:pPr>
              <w:pStyle w:val="Prrafodelista"/>
              <w:ind w:left="0"/>
              <w:rPr>
                <w:rFonts w:ascii="Arial" w:hAnsi="Arial" w:cs="Arial"/>
                <w:bCs w:val="0"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Consulta a la Comunidad Indígena </w:t>
            </w:r>
            <w:proofErr w:type="spellStart"/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>Wixárika</w:t>
            </w:r>
            <w:proofErr w:type="spellEnd"/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Tuxpán, asentada en el municipio de Bolaños, Jalisco, encaminada a establecer si está de acuerdo en transitar de un proceso electoral bajo el sistema de partidos a un proceso de usos y </w:t>
            </w:r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lastRenderedPageBreak/>
              <w:t>costumbres para la elección de sus autoridades municipales, conforme con su sistema normativo interno.</w:t>
            </w:r>
          </w:p>
        </w:tc>
        <w:tc>
          <w:tcPr>
            <w:tcW w:w="1666" w:type="dxa"/>
            <w:vAlign w:val="center"/>
            <w:hideMark/>
          </w:tcPr>
          <w:p w14:paraId="1822A2F0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lastRenderedPageBreak/>
              <w:t>Dar seguimiento al desarrollo de la consulta.</w:t>
            </w:r>
          </w:p>
        </w:tc>
        <w:tc>
          <w:tcPr>
            <w:tcW w:w="1494" w:type="dxa"/>
            <w:vAlign w:val="center"/>
            <w:hideMark/>
          </w:tcPr>
          <w:p w14:paraId="03D19441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Abril a inicio del proceso electoral 2023-2024</w:t>
            </w:r>
          </w:p>
        </w:tc>
        <w:tc>
          <w:tcPr>
            <w:tcW w:w="1650" w:type="dxa"/>
            <w:vAlign w:val="center"/>
            <w:hideMark/>
          </w:tcPr>
          <w:p w14:paraId="1A312488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Actas de sesiones, mesas de </w:t>
            </w:r>
            <w:proofErr w:type="gramStart"/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trabajo,  oficialías</w:t>
            </w:r>
            <w:proofErr w:type="gramEnd"/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 electorales, oficios de gestión y solicitudes de información, acuerdos, </w:t>
            </w: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lastRenderedPageBreak/>
              <w:t>constancias de notificación.</w:t>
            </w:r>
          </w:p>
        </w:tc>
        <w:tc>
          <w:tcPr>
            <w:tcW w:w="1813" w:type="dxa"/>
            <w:vAlign w:val="center"/>
            <w:hideMark/>
          </w:tcPr>
          <w:p w14:paraId="6A53419B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lastRenderedPageBreak/>
              <w:t>REV-005/2020 del Consejo General de este Instituto Electoral local.</w:t>
            </w:r>
          </w:p>
        </w:tc>
      </w:tr>
      <w:tr w:rsidR="000325E0" w:rsidRPr="000325E0" w14:paraId="0FDB9877" w14:textId="77777777" w:rsidTr="00C2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vAlign w:val="center"/>
            <w:hideMark/>
          </w:tcPr>
          <w:p w14:paraId="47B1003D" w14:textId="77777777" w:rsidR="000325E0" w:rsidRPr="000325E0" w:rsidRDefault="000325E0" w:rsidP="000325E0">
            <w:pPr>
              <w:pStyle w:val="Prrafodelista"/>
              <w:ind w:left="0"/>
              <w:rPr>
                <w:rFonts w:ascii="Arial" w:hAnsi="Arial" w:cs="Arial"/>
                <w:bCs w:val="0"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>Trabajos de dictaminación sobre la viabilidad de realizar una consulta a la Comunidad Indígena de Chacala, asentada en el municipio de Cabo Corrientes, Jalisco, encaminada a determinar si la comunidad está de acuerdo en la obtención de su reconocimiento como comunidad indígena y con ello, elegir a sus autoridades conforme a su sistema normativo interno (elecciones por usos y costumbres).</w:t>
            </w:r>
          </w:p>
        </w:tc>
        <w:tc>
          <w:tcPr>
            <w:tcW w:w="1666" w:type="dxa"/>
            <w:vAlign w:val="center"/>
            <w:hideMark/>
          </w:tcPr>
          <w:p w14:paraId="6C62FAED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Dar seguimiento a los trabajos de dictaminación.</w:t>
            </w:r>
          </w:p>
        </w:tc>
        <w:tc>
          <w:tcPr>
            <w:tcW w:w="1494" w:type="dxa"/>
            <w:vAlign w:val="center"/>
            <w:hideMark/>
          </w:tcPr>
          <w:p w14:paraId="2C413CFA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Abril a inicio del proceso electoral 2023-2024</w:t>
            </w:r>
          </w:p>
        </w:tc>
        <w:tc>
          <w:tcPr>
            <w:tcW w:w="1650" w:type="dxa"/>
            <w:vAlign w:val="center"/>
            <w:hideMark/>
          </w:tcPr>
          <w:p w14:paraId="5DCD056E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Actas de sesiones, mesas de </w:t>
            </w:r>
            <w:proofErr w:type="gramStart"/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trabajo,  oficialías</w:t>
            </w:r>
            <w:proofErr w:type="gramEnd"/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 electorales, oficios de gestión y solicitudes de información, acuerdos, constancias de notificación.</w:t>
            </w:r>
          </w:p>
        </w:tc>
        <w:tc>
          <w:tcPr>
            <w:tcW w:w="1813" w:type="dxa"/>
            <w:vAlign w:val="center"/>
            <w:hideMark/>
          </w:tcPr>
          <w:p w14:paraId="1D563929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REV-007/2020 del Consejo General de este Instituto Electoral y la resolución del JDC-003/2023 del Tribunal Electoral local</w:t>
            </w:r>
          </w:p>
        </w:tc>
      </w:tr>
      <w:tr w:rsidR="000325E0" w:rsidRPr="000325E0" w14:paraId="3D1042DB" w14:textId="77777777" w:rsidTr="00C2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vAlign w:val="center"/>
            <w:hideMark/>
          </w:tcPr>
          <w:p w14:paraId="7674B40A" w14:textId="77777777" w:rsidR="000325E0" w:rsidRPr="000325E0" w:rsidRDefault="000325E0" w:rsidP="000325E0">
            <w:pPr>
              <w:pStyle w:val="Prrafodelista"/>
              <w:ind w:left="0"/>
              <w:rPr>
                <w:rFonts w:ascii="Arial" w:hAnsi="Arial" w:cs="Arial"/>
                <w:bCs w:val="0"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Dar seguimiento a las medidas compensatorias en materia indígena, </w:t>
            </w:r>
            <w:proofErr w:type="gramStart"/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>que</w:t>
            </w:r>
            <w:proofErr w:type="gramEnd"/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en su caso, se determine sean aplicables para el</w:t>
            </w:r>
          </w:p>
          <w:p w14:paraId="762BE747" w14:textId="77777777" w:rsidR="000325E0" w:rsidRPr="000325E0" w:rsidRDefault="000325E0" w:rsidP="000325E0">
            <w:pPr>
              <w:pStyle w:val="Prrafodelista"/>
              <w:ind w:left="0"/>
              <w:rPr>
                <w:rFonts w:ascii="Arial" w:hAnsi="Arial" w:cs="Arial"/>
                <w:bCs w:val="0"/>
                <w:strike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sz w:val="24"/>
                <w:szCs w:val="24"/>
                <w:vertAlign w:val="superscript"/>
              </w:rPr>
              <w:t>registro de candidaturas al Congreso y Ayuntamientos del Estado de Jalisco para el proceso electoral local ordinario 2023-2024.</w:t>
            </w:r>
          </w:p>
        </w:tc>
        <w:tc>
          <w:tcPr>
            <w:tcW w:w="1666" w:type="dxa"/>
            <w:vAlign w:val="center"/>
            <w:hideMark/>
          </w:tcPr>
          <w:p w14:paraId="0D54948B" w14:textId="77777777" w:rsidR="000325E0" w:rsidRPr="000325E0" w:rsidRDefault="000325E0" w:rsidP="00032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trike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Presentación de informe de actividades de la consulta a personas, pueblos y comunidades indígenas en el estado de Jalisco.</w:t>
            </w:r>
          </w:p>
        </w:tc>
        <w:tc>
          <w:tcPr>
            <w:tcW w:w="1494" w:type="dxa"/>
            <w:vAlign w:val="center"/>
            <w:hideMark/>
          </w:tcPr>
          <w:p w14:paraId="00D354D1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trike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Abril a inicio del proceso electoral 2023-2024</w:t>
            </w:r>
          </w:p>
        </w:tc>
        <w:tc>
          <w:tcPr>
            <w:tcW w:w="1650" w:type="dxa"/>
            <w:vAlign w:val="center"/>
            <w:hideMark/>
          </w:tcPr>
          <w:p w14:paraId="466991DE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Oficios, memorandos</w:t>
            </w:r>
          </w:p>
        </w:tc>
        <w:tc>
          <w:tcPr>
            <w:tcW w:w="1813" w:type="dxa"/>
            <w:vAlign w:val="center"/>
            <w:hideMark/>
          </w:tcPr>
          <w:p w14:paraId="5B0DD77A" w14:textId="77777777" w:rsidR="000325E0" w:rsidRPr="000325E0" w:rsidRDefault="000325E0" w:rsidP="000325E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trike/>
                <w:sz w:val="24"/>
                <w:szCs w:val="24"/>
                <w:vertAlign w:val="superscript"/>
              </w:rPr>
            </w:pPr>
            <w:r w:rsidRPr="000325E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JDC-036/2020 y acumulado JDC-037/2020  del Tribunal Electoral local.</w:t>
            </w:r>
          </w:p>
        </w:tc>
      </w:tr>
    </w:tbl>
    <w:p w14:paraId="6B91984B" w14:textId="77777777" w:rsidR="004342D7" w:rsidRPr="000325E0" w:rsidRDefault="004342D7" w:rsidP="0000509D">
      <w:pPr>
        <w:pStyle w:val="Sinespaciado"/>
        <w:spacing w:line="276" w:lineRule="auto"/>
        <w:jc w:val="both"/>
        <w:rPr>
          <w:rFonts w:ascii="Arial" w:hAnsi="Arial" w:cs="Arial"/>
          <w:lang w:val="es-MX" w:eastAsia="es-MX"/>
        </w:rPr>
      </w:pPr>
    </w:p>
    <w:p w14:paraId="3B44DA20" w14:textId="77777777" w:rsidR="00616292" w:rsidRDefault="00616292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  <w:r w:rsidRPr="00616292">
        <w:rPr>
          <w:rFonts w:ascii="Arial" w:hAnsi="Arial" w:cs="Arial"/>
          <w:lang w:eastAsia="es-MX"/>
        </w:rPr>
        <w:t>En consecuencia, se deberá instruir a la Secretaría Técnica para que, a la brevedad posible, remita el programa de trabajo contenido en el presente acuerdo, a la Secretaría Ejecutiva para que en su oportunidad se someta a consideración de las personas integrantes del Consejo General, para su aprobación.</w:t>
      </w:r>
    </w:p>
    <w:p w14:paraId="4BD96489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6DF2C8F0" w14:textId="1A689A8D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 xml:space="preserve">Por los argumentos y razonamientos antes vertidos y con fundamento en los artículos </w:t>
      </w:r>
      <w:r w:rsidR="00EA34FD">
        <w:rPr>
          <w:rFonts w:ascii="Arial" w:hAnsi="Arial" w:cs="Arial"/>
        </w:rPr>
        <w:t>28</w:t>
      </w:r>
      <w:r w:rsidRPr="0000509D">
        <w:rPr>
          <w:rFonts w:ascii="Arial" w:hAnsi="Arial" w:cs="Arial"/>
        </w:rPr>
        <w:t xml:space="preserve">, párrafo 1, fracción I, del Reglamento Interior del Instituto Electoral y de Participación Ciudadana del Estado de Jalisco, en relación con el numeral 136, </w:t>
      </w:r>
      <w:r w:rsidRPr="0000509D">
        <w:rPr>
          <w:rFonts w:ascii="Arial" w:hAnsi="Arial" w:cs="Arial"/>
        </w:rPr>
        <w:lastRenderedPageBreak/>
        <w:t xml:space="preserve">párrafo </w:t>
      </w:r>
      <w:r w:rsidR="00BE3B46">
        <w:rPr>
          <w:rFonts w:ascii="Arial" w:hAnsi="Arial" w:cs="Arial"/>
        </w:rPr>
        <w:t>1</w:t>
      </w:r>
      <w:r w:rsidR="004E59CB" w:rsidRPr="0000509D">
        <w:rPr>
          <w:rFonts w:ascii="Arial" w:hAnsi="Arial" w:cs="Arial"/>
        </w:rPr>
        <w:t>,</w:t>
      </w:r>
      <w:r w:rsidRPr="0000509D">
        <w:rPr>
          <w:rFonts w:ascii="Arial" w:hAnsi="Arial" w:cs="Arial"/>
        </w:rPr>
        <w:t xml:space="preserve"> del Código Electoral del Estado de Jalisco, esta Comisión emite el siguiente</w:t>
      </w:r>
    </w:p>
    <w:p w14:paraId="161391FB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7D40827" w14:textId="77777777" w:rsidR="00035F75" w:rsidRPr="0000509D" w:rsidRDefault="00035F75" w:rsidP="0000509D">
      <w:pPr>
        <w:pStyle w:val="Sinespaciado"/>
        <w:spacing w:line="276" w:lineRule="auto"/>
        <w:jc w:val="center"/>
        <w:rPr>
          <w:rFonts w:ascii="Arial" w:hAnsi="Arial" w:cs="Arial"/>
          <w:b/>
          <w:lang w:val="pt-PT"/>
        </w:rPr>
      </w:pPr>
      <w:r w:rsidRPr="0000509D">
        <w:rPr>
          <w:rFonts w:ascii="Arial" w:hAnsi="Arial" w:cs="Arial"/>
          <w:b/>
          <w:lang w:val="pt-PT"/>
        </w:rPr>
        <w:t>A C U E R D O:</w:t>
      </w:r>
    </w:p>
    <w:p w14:paraId="6C497BF5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val="pt-PT"/>
        </w:rPr>
      </w:pPr>
    </w:p>
    <w:p w14:paraId="5A256442" w14:textId="1D0CD44F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  <w:lang w:val="pt-PT"/>
        </w:rPr>
        <w:t>Primero.</w:t>
      </w:r>
      <w:r w:rsidRPr="0000509D">
        <w:rPr>
          <w:rFonts w:ascii="Arial" w:hAnsi="Arial" w:cs="Arial"/>
          <w:lang w:val="pt-PT"/>
        </w:rPr>
        <w:t xml:space="preserve"> </w:t>
      </w:r>
      <w:r w:rsidRPr="0000509D">
        <w:rPr>
          <w:rFonts w:ascii="Arial" w:hAnsi="Arial" w:cs="Arial"/>
        </w:rPr>
        <w:t>Se propone al Consejo General</w:t>
      </w:r>
      <w:r w:rsidR="00616292">
        <w:rPr>
          <w:rFonts w:ascii="Arial" w:hAnsi="Arial" w:cs="Arial"/>
        </w:rPr>
        <w:t>,</w:t>
      </w:r>
      <w:r w:rsidRPr="0000509D">
        <w:rPr>
          <w:rFonts w:ascii="Arial" w:hAnsi="Arial" w:cs="Arial"/>
        </w:rPr>
        <w:t xml:space="preserve"> </w:t>
      </w:r>
      <w:r w:rsidR="00797C03" w:rsidRPr="0000509D">
        <w:rPr>
          <w:rFonts w:ascii="Arial" w:hAnsi="Arial" w:cs="Arial"/>
        </w:rPr>
        <w:t xml:space="preserve">el </w:t>
      </w:r>
      <w:r w:rsidR="00E56088">
        <w:rPr>
          <w:rFonts w:ascii="Arial" w:hAnsi="Arial" w:cs="Arial"/>
        </w:rPr>
        <w:t>P</w:t>
      </w:r>
      <w:r w:rsidR="00797C03" w:rsidRPr="0000509D">
        <w:rPr>
          <w:rFonts w:ascii="Arial" w:hAnsi="Arial" w:cs="Arial"/>
        </w:rPr>
        <w:t>rograma</w:t>
      </w:r>
      <w:r w:rsidRPr="0000509D">
        <w:rPr>
          <w:rFonts w:ascii="Arial" w:hAnsi="Arial" w:cs="Arial"/>
        </w:rPr>
        <w:t xml:space="preserve"> de </w:t>
      </w:r>
      <w:r w:rsidR="00E56088">
        <w:rPr>
          <w:rFonts w:ascii="Arial" w:hAnsi="Arial" w:cs="Arial"/>
        </w:rPr>
        <w:t>T</w:t>
      </w:r>
      <w:r w:rsidRPr="0000509D">
        <w:rPr>
          <w:rFonts w:ascii="Arial" w:hAnsi="Arial" w:cs="Arial"/>
        </w:rPr>
        <w:t xml:space="preserve">rabajo para la gestión de los asuntos competencia de la Comisión de </w:t>
      </w:r>
      <w:r w:rsidR="00BE3B46">
        <w:rPr>
          <w:rFonts w:ascii="Arial" w:hAnsi="Arial" w:cs="Arial"/>
        </w:rPr>
        <w:t>Asuntos de Pueblos Originarios</w:t>
      </w:r>
      <w:r w:rsidRPr="0000509D">
        <w:rPr>
          <w:rFonts w:ascii="Arial" w:hAnsi="Arial" w:cs="Arial"/>
        </w:rPr>
        <w:t xml:space="preserve">, para el periodo comprendido </w:t>
      </w:r>
      <w:r w:rsidR="001C45C8">
        <w:rPr>
          <w:rFonts w:ascii="Arial" w:hAnsi="Arial" w:cs="Arial"/>
        </w:rPr>
        <w:t xml:space="preserve">a partir de la aprobación del presente acuerdo y </w:t>
      </w:r>
      <w:r w:rsidR="0010406B">
        <w:rPr>
          <w:rFonts w:ascii="Arial" w:hAnsi="Arial" w:cs="Arial"/>
        </w:rPr>
        <w:t>hasta el inicio del proceso electoral 2023-2024</w:t>
      </w:r>
      <w:r w:rsidRPr="0000509D">
        <w:rPr>
          <w:rFonts w:ascii="Arial" w:hAnsi="Arial" w:cs="Arial"/>
        </w:rPr>
        <w:t>, en términos del conside</w:t>
      </w:r>
      <w:r w:rsidR="00F513FD" w:rsidRPr="0000509D">
        <w:rPr>
          <w:rFonts w:ascii="Arial" w:hAnsi="Arial" w:cs="Arial"/>
        </w:rPr>
        <w:t xml:space="preserve">rando </w:t>
      </w:r>
      <w:r w:rsidRPr="0000509D">
        <w:rPr>
          <w:rFonts w:ascii="Arial" w:hAnsi="Arial" w:cs="Arial"/>
        </w:rPr>
        <w:t>V del presente acuerdo.</w:t>
      </w:r>
    </w:p>
    <w:p w14:paraId="6784145C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10E0C33" w14:textId="2A7385C6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>Segundo.</w:t>
      </w:r>
      <w:r w:rsidRPr="0000509D">
        <w:rPr>
          <w:rFonts w:ascii="Arial" w:hAnsi="Arial" w:cs="Arial"/>
        </w:rPr>
        <w:t xml:space="preserve"> </w:t>
      </w:r>
      <w:r w:rsidR="00616292" w:rsidRPr="00616292">
        <w:rPr>
          <w:rFonts w:ascii="Arial" w:hAnsi="Arial" w:cs="Arial"/>
        </w:rPr>
        <w:t>Se instruye a la Secretaría Técnica para que, a la brevedad posible, remita el programa de trabajo contenido en el presente acuerdo, a la Secretaría Ejecutiva para que en su oportunidad se someta a consideración de las personas integrantes del Consejo General, para su aprobación.</w:t>
      </w:r>
    </w:p>
    <w:p w14:paraId="22F6E742" w14:textId="77777777" w:rsidR="00035F75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38"/>
      </w:tblGrid>
      <w:tr w:rsidR="00035F75" w:rsidRPr="0000509D" w14:paraId="7A58D262" w14:textId="77777777" w:rsidTr="00E45AEB">
        <w:trPr>
          <w:jc w:val="center"/>
        </w:trPr>
        <w:tc>
          <w:tcPr>
            <w:tcW w:w="5000" w:type="pct"/>
            <w:shd w:val="clear" w:color="auto" w:fill="auto"/>
          </w:tcPr>
          <w:p w14:paraId="624E8BDF" w14:textId="4F25A479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509D">
              <w:rPr>
                <w:rFonts w:ascii="Arial" w:hAnsi="Arial" w:cs="Arial"/>
                <w:b/>
              </w:rPr>
              <w:t xml:space="preserve">Guadalajara, Jalisco, a </w:t>
            </w:r>
            <w:r w:rsidR="00A04035" w:rsidRPr="0000509D">
              <w:rPr>
                <w:rFonts w:ascii="Arial" w:hAnsi="Arial" w:cs="Arial"/>
                <w:b/>
              </w:rPr>
              <w:t>24</w:t>
            </w:r>
            <w:r w:rsidR="009A52EE" w:rsidRPr="0000509D">
              <w:rPr>
                <w:rFonts w:ascii="Arial" w:hAnsi="Arial" w:cs="Arial"/>
                <w:b/>
              </w:rPr>
              <w:t xml:space="preserve"> de </w:t>
            </w:r>
            <w:r w:rsidR="009B56B4">
              <w:rPr>
                <w:rFonts w:ascii="Arial" w:hAnsi="Arial" w:cs="Arial"/>
                <w:b/>
              </w:rPr>
              <w:t>abril</w:t>
            </w:r>
            <w:r w:rsidR="004E59CB" w:rsidRPr="0000509D">
              <w:rPr>
                <w:rFonts w:ascii="Arial" w:hAnsi="Arial" w:cs="Arial"/>
                <w:b/>
              </w:rPr>
              <w:t xml:space="preserve"> </w:t>
            </w:r>
            <w:r w:rsidR="00DA0C9F" w:rsidRPr="0000509D">
              <w:rPr>
                <w:rFonts w:ascii="Arial" w:hAnsi="Arial" w:cs="Arial"/>
                <w:b/>
              </w:rPr>
              <w:t>de 202</w:t>
            </w:r>
            <w:r w:rsidR="00A04035" w:rsidRPr="0000509D">
              <w:rPr>
                <w:rFonts w:ascii="Arial" w:hAnsi="Arial" w:cs="Arial"/>
                <w:b/>
              </w:rPr>
              <w:t>3</w:t>
            </w:r>
          </w:p>
        </w:tc>
      </w:tr>
    </w:tbl>
    <w:p w14:paraId="5D8C7267" w14:textId="77777777" w:rsidR="006F3E8D" w:rsidRDefault="006F3E8D" w:rsidP="0000509D">
      <w:pPr>
        <w:spacing w:line="276" w:lineRule="auto"/>
        <w:rPr>
          <w:rFonts w:ascii="Arial" w:hAnsi="Arial" w:cs="Arial"/>
        </w:rPr>
      </w:pPr>
    </w:p>
    <w:tbl>
      <w:tblPr>
        <w:tblW w:w="5240" w:type="pct"/>
        <w:jc w:val="center"/>
        <w:tblLook w:val="04A0" w:firstRow="1" w:lastRow="0" w:firstColumn="1" w:lastColumn="0" w:noHBand="0" w:noVBand="1"/>
      </w:tblPr>
      <w:tblGrid>
        <w:gridCol w:w="10706"/>
      </w:tblGrid>
      <w:tr w:rsidR="00690761" w:rsidRPr="00D03D6B" w14:paraId="61FCE0F2" w14:textId="77777777" w:rsidTr="00837894">
        <w:trPr>
          <w:jc w:val="center"/>
        </w:trPr>
        <w:tc>
          <w:tcPr>
            <w:tcW w:w="5000" w:type="pct"/>
            <w:shd w:val="clear" w:color="auto" w:fill="auto"/>
          </w:tcPr>
          <w:p w14:paraId="03EEC2F7" w14:textId="77777777" w:rsidR="00690761" w:rsidRPr="00D03D6B" w:rsidRDefault="00690761" w:rsidP="001C45C8">
            <w:pPr>
              <w:pStyle w:val="Sinespaciado"/>
              <w:jc w:val="center"/>
              <w:rPr>
                <w:rFonts w:ascii="Trebuchet MS" w:hAnsi="Trebuchet MS" w:cs="Tahoma"/>
                <w:b/>
              </w:rPr>
            </w:pPr>
          </w:p>
          <w:p w14:paraId="59E911FA" w14:textId="77777777" w:rsidR="009B56B4" w:rsidRPr="00D03D6B" w:rsidRDefault="009B56B4" w:rsidP="001C45C8">
            <w:pPr>
              <w:pStyle w:val="Sinespaciado"/>
              <w:jc w:val="center"/>
              <w:rPr>
                <w:rFonts w:ascii="Trebuchet MS" w:hAnsi="Trebuchet MS" w:cs="Arial"/>
                <w:b/>
                <w:color w:val="000000"/>
                <w:lang w:eastAsia="es-ES"/>
              </w:rPr>
            </w:pPr>
            <w:r w:rsidRPr="00D03D6B">
              <w:rPr>
                <w:rFonts w:ascii="Trebuchet MS" w:hAnsi="Trebuchet MS"/>
                <w:b/>
              </w:rPr>
              <w:t>Silvia Guadalupe Bustos Vásquez</w:t>
            </w:r>
          </w:p>
          <w:p w14:paraId="762419C0" w14:textId="77777777" w:rsidR="00690761" w:rsidRPr="00D03D6B" w:rsidRDefault="00690761" w:rsidP="001C45C8">
            <w:pPr>
              <w:pStyle w:val="Sinespaciado"/>
              <w:jc w:val="center"/>
              <w:rPr>
                <w:rFonts w:ascii="Trebuchet MS" w:hAnsi="Trebuchet MS" w:cs="Tahoma"/>
                <w:b/>
              </w:rPr>
            </w:pPr>
            <w:r w:rsidRPr="00D03D6B">
              <w:rPr>
                <w:rFonts w:ascii="Trebuchet MS" w:hAnsi="Trebuchet MS"/>
                <w:b/>
              </w:rPr>
              <w:t>Consejera electoral presidenta</w:t>
            </w:r>
          </w:p>
        </w:tc>
      </w:tr>
      <w:tr w:rsidR="00690761" w:rsidRPr="00D03D6B" w14:paraId="09B5C52C" w14:textId="77777777" w:rsidTr="00837894">
        <w:trPr>
          <w:jc w:val="center"/>
        </w:trPr>
        <w:tc>
          <w:tcPr>
            <w:tcW w:w="5000" w:type="pct"/>
            <w:shd w:val="clear" w:color="auto" w:fill="auto"/>
          </w:tcPr>
          <w:tbl>
            <w:tblPr>
              <w:tblW w:w="10490" w:type="dxa"/>
              <w:jc w:val="center"/>
              <w:tblLook w:val="01E0" w:firstRow="1" w:lastRow="1" w:firstColumn="1" w:lastColumn="1" w:noHBand="0" w:noVBand="0"/>
            </w:tblPr>
            <w:tblGrid>
              <w:gridCol w:w="5245"/>
              <w:gridCol w:w="5245"/>
            </w:tblGrid>
            <w:tr w:rsidR="00690761" w:rsidRPr="00D03D6B" w14:paraId="61F651F4" w14:textId="77777777" w:rsidTr="00837894">
              <w:trPr>
                <w:jc w:val="center"/>
              </w:trPr>
              <w:tc>
                <w:tcPr>
                  <w:tcW w:w="5245" w:type="dxa"/>
                </w:tcPr>
                <w:p w14:paraId="09129194" w14:textId="77777777" w:rsidR="00690761" w:rsidRDefault="00690761" w:rsidP="001C45C8">
                  <w:pPr>
                    <w:pStyle w:val="Sinespaciado"/>
                    <w:jc w:val="center"/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</w:pPr>
                </w:p>
                <w:p w14:paraId="28679C7B" w14:textId="77777777" w:rsidR="00690761" w:rsidRDefault="00690761" w:rsidP="001C45C8">
                  <w:pPr>
                    <w:pStyle w:val="Sinespaciado"/>
                    <w:jc w:val="center"/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</w:pPr>
                </w:p>
                <w:p w14:paraId="0B71E1A0" w14:textId="77777777" w:rsidR="001C45C8" w:rsidRPr="00D03D6B" w:rsidRDefault="001C45C8" w:rsidP="001C45C8">
                  <w:pPr>
                    <w:pStyle w:val="Sinespaciado"/>
                    <w:jc w:val="center"/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</w:pPr>
                </w:p>
                <w:p w14:paraId="29EAD9A0" w14:textId="77777777" w:rsidR="00690761" w:rsidRPr="00D03D6B" w:rsidRDefault="00690761" w:rsidP="001C45C8">
                  <w:pPr>
                    <w:pStyle w:val="Sinespaciado"/>
                    <w:jc w:val="center"/>
                    <w:rPr>
                      <w:rFonts w:ascii="Trebuchet MS" w:hAnsi="Trebuchet MS"/>
                      <w:b/>
                    </w:rPr>
                  </w:pPr>
                  <w:r w:rsidRPr="00D03D6B">
                    <w:rPr>
                      <w:rFonts w:ascii="Trebuchet MS" w:hAnsi="Trebuchet MS"/>
                      <w:b/>
                    </w:rPr>
                    <w:t>Zoad Jeanine García González</w:t>
                  </w:r>
                </w:p>
                <w:p w14:paraId="31AB98C8" w14:textId="77777777" w:rsidR="00690761" w:rsidRPr="00D03D6B" w:rsidRDefault="00690761" w:rsidP="001C45C8">
                  <w:pPr>
                    <w:pStyle w:val="Sinespaciado"/>
                    <w:jc w:val="center"/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</w:pPr>
                  <w:r w:rsidRPr="00D03D6B"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  <w:t>Consejera electoral integrante</w:t>
                  </w:r>
                </w:p>
              </w:tc>
              <w:tc>
                <w:tcPr>
                  <w:tcW w:w="5245" w:type="dxa"/>
                </w:tcPr>
                <w:p w14:paraId="1F10F957" w14:textId="77777777" w:rsidR="00690761" w:rsidRDefault="00690761" w:rsidP="001C45C8">
                  <w:pPr>
                    <w:pStyle w:val="Sinespaciado"/>
                    <w:jc w:val="center"/>
                    <w:rPr>
                      <w:rFonts w:ascii="Trebuchet MS" w:hAnsi="Trebuchet MS"/>
                      <w:b/>
                    </w:rPr>
                  </w:pPr>
                </w:p>
                <w:p w14:paraId="693A396C" w14:textId="77777777" w:rsidR="00690761" w:rsidRDefault="00690761" w:rsidP="001C45C8">
                  <w:pPr>
                    <w:pStyle w:val="Sinespaciado"/>
                    <w:jc w:val="center"/>
                    <w:rPr>
                      <w:rFonts w:ascii="Trebuchet MS" w:hAnsi="Trebuchet MS"/>
                      <w:b/>
                    </w:rPr>
                  </w:pPr>
                </w:p>
                <w:p w14:paraId="5999D15F" w14:textId="77777777" w:rsidR="001C45C8" w:rsidRPr="00D03D6B" w:rsidRDefault="001C45C8" w:rsidP="001C45C8">
                  <w:pPr>
                    <w:pStyle w:val="Sinespaciado"/>
                    <w:jc w:val="center"/>
                    <w:rPr>
                      <w:rFonts w:ascii="Trebuchet MS" w:hAnsi="Trebuchet MS"/>
                      <w:b/>
                    </w:rPr>
                  </w:pPr>
                </w:p>
                <w:p w14:paraId="4BF57848" w14:textId="77777777" w:rsidR="009B56B4" w:rsidRDefault="009B56B4" w:rsidP="001C45C8">
                  <w:pPr>
                    <w:pStyle w:val="Sinespaciado"/>
                    <w:jc w:val="center"/>
                    <w:rPr>
                      <w:rFonts w:ascii="Trebuchet MS" w:hAnsi="Trebuchet MS"/>
                      <w:b/>
                    </w:rPr>
                  </w:pPr>
                  <w:r w:rsidRPr="00D03D6B">
                    <w:rPr>
                      <w:rFonts w:ascii="Trebuchet MS" w:hAnsi="Trebuchet MS"/>
                      <w:b/>
                    </w:rPr>
                    <w:t>Claudia Alejandra Vargas Bautista</w:t>
                  </w:r>
                </w:p>
                <w:p w14:paraId="691EE9A5" w14:textId="77777777" w:rsidR="00690761" w:rsidRPr="00D03D6B" w:rsidRDefault="00690761" w:rsidP="001C45C8">
                  <w:pPr>
                    <w:pStyle w:val="Sinespaciado"/>
                    <w:jc w:val="center"/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</w:pPr>
                  <w:r w:rsidRPr="00D03D6B"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  <w:t>Consejera electoral integrante</w:t>
                  </w:r>
                </w:p>
              </w:tc>
            </w:tr>
          </w:tbl>
          <w:p w14:paraId="41B2F6E0" w14:textId="77777777" w:rsidR="00690761" w:rsidRPr="00D03D6B" w:rsidRDefault="00690761" w:rsidP="001C45C8">
            <w:pPr>
              <w:pStyle w:val="Sinespaciado"/>
              <w:jc w:val="center"/>
              <w:rPr>
                <w:rFonts w:ascii="Trebuchet MS" w:hAnsi="Trebuchet MS" w:cs="Tahoma"/>
                <w:b/>
              </w:rPr>
            </w:pPr>
          </w:p>
        </w:tc>
      </w:tr>
      <w:tr w:rsidR="00690761" w:rsidRPr="00D03D6B" w14:paraId="3942D647" w14:textId="77777777" w:rsidTr="00837894">
        <w:trPr>
          <w:trHeight w:val="1763"/>
          <w:jc w:val="center"/>
        </w:trPr>
        <w:tc>
          <w:tcPr>
            <w:tcW w:w="5000" w:type="pct"/>
            <w:shd w:val="clear" w:color="auto" w:fill="auto"/>
          </w:tcPr>
          <w:p w14:paraId="1D59DBA3" w14:textId="77777777" w:rsidR="00690761" w:rsidRDefault="00690761" w:rsidP="001C45C8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  <w:p w14:paraId="462936BA" w14:textId="77777777" w:rsidR="00690761" w:rsidRDefault="00690761" w:rsidP="001C45C8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  <w:p w14:paraId="5438837C" w14:textId="77777777" w:rsidR="001C45C8" w:rsidRPr="00D03D6B" w:rsidRDefault="001C45C8" w:rsidP="001C45C8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  <w:p w14:paraId="362547AD" w14:textId="77777777" w:rsidR="00690761" w:rsidRPr="00D03D6B" w:rsidRDefault="00690761" w:rsidP="001C45C8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Sandra Hernández Ríos</w:t>
            </w:r>
          </w:p>
          <w:p w14:paraId="4F3B83F9" w14:textId="5D0EC0DA" w:rsidR="00690761" w:rsidRPr="00D03D6B" w:rsidRDefault="00690761" w:rsidP="001C45C8">
            <w:pPr>
              <w:pStyle w:val="Sinespaciado"/>
              <w:jc w:val="center"/>
              <w:rPr>
                <w:rFonts w:ascii="Trebuchet MS" w:hAnsi="Trebuchet MS" w:cs="Tahoma"/>
                <w:b/>
              </w:rPr>
            </w:pPr>
            <w:r w:rsidRPr="00D03D6B">
              <w:rPr>
                <w:rFonts w:ascii="Trebuchet MS" w:hAnsi="Trebuchet MS"/>
                <w:b/>
              </w:rPr>
              <w:t>Secretari</w:t>
            </w:r>
            <w:r w:rsidR="009B56B4">
              <w:rPr>
                <w:rFonts w:ascii="Trebuchet MS" w:hAnsi="Trebuchet MS"/>
                <w:b/>
              </w:rPr>
              <w:t>a</w:t>
            </w:r>
            <w:r w:rsidRPr="00D03D6B">
              <w:rPr>
                <w:rFonts w:ascii="Trebuchet MS" w:hAnsi="Trebuchet MS"/>
                <w:b/>
              </w:rPr>
              <w:t xml:space="preserve"> Técnic</w:t>
            </w:r>
            <w:r w:rsidR="009B56B4">
              <w:rPr>
                <w:rFonts w:ascii="Trebuchet MS" w:hAnsi="Trebuchet MS"/>
                <w:b/>
              </w:rPr>
              <w:t>a</w:t>
            </w:r>
          </w:p>
        </w:tc>
      </w:tr>
    </w:tbl>
    <w:p w14:paraId="562637B8" w14:textId="77777777" w:rsidR="00690761" w:rsidRPr="0000509D" w:rsidRDefault="00690761" w:rsidP="0000509D">
      <w:pPr>
        <w:spacing w:line="276" w:lineRule="auto"/>
        <w:rPr>
          <w:rFonts w:ascii="Arial" w:hAnsi="Arial" w:cs="Arial"/>
        </w:rPr>
      </w:pPr>
    </w:p>
    <w:sectPr w:rsidR="00690761" w:rsidRPr="0000509D" w:rsidSect="0000509D">
      <w:headerReference w:type="default" r:id="rId8"/>
      <w:footerReference w:type="even" r:id="rId9"/>
      <w:footerReference w:type="default" r:id="rId10"/>
      <w:pgSz w:w="12240" w:h="15840" w:code="1"/>
      <w:pgMar w:top="2835" w:right="1701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DF51" w14:textId="77777777" w:rsidR="00534F0F" w:rsidRDefault="00534F0F" w:rsidP="00035F75">
      <w:pPr>
        <w:spacing w:after="0" w:line="240" w:lineRule="auto"/>
      </w:pPr>
      <w:r>
        <w:separator/>
      </w:r>
    </w:p>
  </w:endnote>
  <w:endnote w:type="continuationSeparator" w:id="0">
    <w:p w14:paraId="2777E460" w14:textId="77777777" w:rsidR="00534F0F" w:rsidRDefault="00534F0F" w:rsidP="0003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5EB9" w14:textId="77777777" w:rsidR="00B7585C" w:rsidRDefault="00035F75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47D6B8" w14:textId="77777777" w:rsidR="00B7585C" w:rsidRDefault="00000000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5FDE" w14:textId="77777777" w:rsidR="00131E98" w:rsidRDefault="00000000" w:rsidP="003C1CB5">
    <w:pPr>
      <w:pStyle w:val="Piedepgina"/>
      <w:ind w:right="360"/>
      <w:jc w:val="right"/>
      <w:rPr>
        <w:rFonts w:ascii="Trebuchet MS" w:eastAsia="Calibri" w:hAnsi="Trebuchet MS" w:cs="Arial"/>
        <w:sz w:val="20"/>
        <w:szCs w:val="20"/>
      </w:rPr>
    </w:pPr>
  </w:p>
  <w:p w14:paraId="365BB306" w14:textId="77777777" w:rsidR="00131E98" w:rsidRPr="00131E98" w:rsidRDefault="00035F75" w:rsidP="00131E98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D14B24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  <w:r w:rsidR="00000000">
      <w:rPr>
        <w:rFonts w:ascii="Trebuchet MS" w:hAnsi="Trebuchet MS" w:cs="Tahoma"/>
        <w:bCs/>
        <w:color w:val="A6A6A6"/>
        <w:sz w:val="16"/>
        <w:szCs w:val="16"/>
      </w:rPr>
      <w:pict w14:anchorId="7132CFD1">
        <v:rect id="_x0000_i1025" style="width:437.05pt;height:.25pt" o:hrpct="989" o:hralign="center" o:hrstd="t" o:hr="t" fillcolor="#a0a0a0" stroked="f"/>
      </w:pict>
    </w:r>
  </w:p>
  <w:p w14:paraId="76EFABE4" w14:textId="77777777" w:rsidR="00131E98" w:rsidRDefault="00035F75" w:rsidP="00035F75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sz w:val="20"/>
        <w:szCs w:val="20"/>
      </w:rPr>
    </w:pPr>
    <w:r w:rsidRPr="00131E98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63A24B4D" w14:textId="77777777" w:rsidR="00B7585C" w:rsidRDefault="00035F75" w:rsidP="003C1CB5">
    <w:pPr>
      <w:pStyle w:val="Piedepgina"/>
      <w:ind w:right="360"/>
      <w:jc w:val="right"/>
    </w:pPr>
    <w:r>
      <w:rPr>
        <w:rFonts w:ascii="Trebuchet MS" w:eastAsia="Calibri" w:hAnsi="Trebuchet MS" w:cs="Arial"/>
        <w:sz w:val="20"/>
        <w:szCs w:val="20"/>
      </w:rPr>
      <w:t xml:space="preserve">Página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PAGE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415D08">
      <w:rPr>
        <w:rFonts w:ascii="Trebuchet MS" w:eastAsia="Calibri" w:hAnsi="Trebuchet MS" w:cs="Arial"/>
        <w:noProof/>
        <w:sz w:val="20"/>
        <w:szCs w:val="20"/>
      </w:rPr>
      <w:t>7</w:t>
    </w:r>
    <w:r>
      <w:rPr>
        <w:rFonts w:ascii="Trebuchet MS" w:eastAsia="Calibri" w:hAnsi="Trebuchet MS" w:cs="Arial"/>
        <w:sz w:val="20"/>
        <w:szCs w:val="20"/>
      </w:rPr>
      <w:fldChar w:fldCharType="end"/>
    </w:r>
    <w:r>
      <w:rPr>
        <w:rFonts w:ascii="Trebuchet MS" w:eastAsia="Calibri" w:hAnsi="Trebuchet MS" w:cs="Arial"/>
        <w:sz w:val="20"/>
        <w:szCs w:val="20"/>
      </w:rPr>
      <w:t xml:space="preserve"> de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NUMPAGES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415D08">
      <w:rPr>
        <w:rFonts w:ascii="Trebuchet MS" w:eastAsia="Calibri" w:hAnsi="Trebuchet MS" w:cs="Arial"/>
        <w:noProof/>
        <w:sz w:val="20"/>
        <w:szCs w:val="20"/>
      </w:rPr>
      <w:t>7</w:t>
    </w:r>
    <w:r>
      <w:rPr>
        <w:rFonts w:ascii="Trebuchet MS" w:eastAsia="Calibri" w:hAnsi="Trebuchet MS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5E36" w14:textId="77777777" w:rsidR="00534F0F" w:rsidRDefault="00534F0F" w:rsidP="00035F75">
      <w:pPr>
        <w:spacing w:after="0" w:line="240" w:lineRule="auto"/>
      </w:pPr>
      <w:r>
        <w:separator/>
      </w:r>
    </w:p>
  </w:footnote>
  <w:footnote w:type="continuationSeparator" w:id="0">
    <w:p w14:paraId="46BA6FB0" w14:textId="77777777" w:rsidR="00534F0F" w:rsidRDefault="00534F0F" w:rsidP="00035F75">
      <w:pPr>
        <w:spacing w:after="0" w:line="240" w:lineRule="auto"/>
      </w:pPr>
      <w:r>
        <w:continuationSeparator/>
      </w:r>
    </w:p>
  </w:footnote>
  <w:footnote w:id="1">
    <w:p w14:paraId="455B85A7" w14:textId="0062EA75" w:rsidR="009457B0" w:rsidRPr="00E56088" w:rsidRDefault="009457B0" w:rsidP="009457B0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E56088">
        <w:rPr>
          <w:rStyle w:val="Refdenotaalpie"/>
          <w:rFonts w:ascii="Arial" w:hAnsi="Arial" w:cs="Arial"/>
          <w:sz w:val="16"/>
          <w:szCs w:val="16"/>
        </w:rPr>
        <w:footnoteRef/>
      </w:r>
      <w:r w:rsidRPr="00E56088">
        <w:rPr>
          <w:rFonts w:ascii="Arial" w:hAnsi="Arial" w:cs="Arial"/>
          <w:sz w:val="16"/>
          <w:szCs w:val="16"/>
        </w:rPr>
        <w:t xml:space="preserve"> </w:t>
      </w:r>
      <w:r w:rsidR="00DE2E6F" w:rsidRPr="00E56088">
        <w:rPr>
          <w:rFonts w:ascii="Arial" w:hAnsi="Arial" w:cs="Arial"/>
          <w:sz w:val="16"/>
          <w:szCs w:val="16"/>
        </w:rPr>
        <w:t>El</w:t>
      </w:r>
      <w:r w:rsidR="00DE2E6F" w:rsidRPr="00782DA3">
        <w:rPr>
          <w:rFonts w:ascii="Arial" w:hAnsi="Arial" w:cs="Arial"/>
          <w:sz w:val="16"/>
          <w:szCs w:val="16"/>
        </w:rPr>
        <w:t xml:space="preserve"> acuerdo fue publicado el 1</w:t>
      </w:r>
      <w:r w:rsidR="00DE2E6F">
        <w:rPr>
          <w:rFonts w:ascii="Arial" w:hAnsi="Arial" w:cs="Arial"/>
          <w:sz w:val="16"/>
          <w:szCs w:val="16"/>
        </w:rPr>
        <w:t>9</w:t>
      </w:r>
      <w:r w:rsidR="00DE2E6F" w:rsidRPr="00782DA3">
        <w:rPr>
          <w:rFonts w:ascii="Arial" w:hAnsi="Arial" w:cs="Arial"/>
          <w:sz w:val="16"/>
          <w:szCs w:val="16"/>
        </w:rPr>
        <w:t xml:space="preserve"> de </w:t>
      </w:r>
      <w:r w:rsidR="00DE2E6F">
        <w:rPr>
          <w:rFonts w:ascii="Arial" w:hAnsi="Arial" w:cs="Arial"/>
          <w:sz w:val="16"/>
          <w:szCs w:val="16"/>
        </w:rPr>
        <w:t>febrero</w:t>
      </w:r>
      <w:r w:rsidR="00DE2E6F" w:rsidRPr="00782DA3">
        <w:rPr>
          <w:rFonts w:ascii="Arial" w:hAnsi="Arial" w:cs="Arial"/>
          <w:sz w:val="16"/>
          <w:szCs w:val="16"/>
        </w:rPr>
        <w:t xml:space="preserve"> de 202</w:t>
      </w:r>
      <w:r w:rsidR="00DE2E6F">
        <w:rPr>
          <w:rFonts w:ascii="Arial" w:hAnsi="Arial" w:cs="Arial"/>
          <w:sz w:val="16"/>
          <w:szCs w:val="16"/>
        </w:rPr>
        <w:t>2</w:t>
      </w:r>
      <w:r w:rsidR="00DE2E6F" w:rsidRPr="00782DA3">
        <w:rPr>
          <w:rFonts w:ascii="Arial" w:hAnsi="Arial" w:cs="Arial"/>
          <w:sz w:val="16"/>
          <w:szCs w:val="16"/>
        </w:rPr>
        <w:t>, en el periódico oficial “El Estado de Jalisco” y, su contenido puede ser consultado en el enlace siguiente:</w:t>
      </w:r>
      <w:r w:rsidR="00DE2E6F">
        <w:rPr>
          <w:rFonts w:ascii="Arial" w:hAnsi="Arial" w:cs="Arial"/>
          <w:sz w:val="16"/>
          <w:szCs w:val="16"/>
        </w:rPr>
        <w:t xml:space="preserve"> </w:t>
      </w:r>
      <w:r w:rsidR="00DE2E6F" w:rsidRPr="00DE2E6F">
        <w:rPr>
          <w:rFonts w:ascii="Arial" w:hAnsi="Arial" w:cs="Arial"/>
          <w:sz w:val="16"/>
          <w:szCs w:val="16"/>
        </w:rPr>
        <w:t>https://periodicooficial.jalisco.gob.mx/content/sabado-febrero-19-2022-2</w:t>
      </w:r>
    </w:p>
  </w:footnote>
  <w:footnote w:id="2">
    <w:p w14:paraId="019603DF" w14:textId="59DE3337" w:rsidR="00E56088" w:rsidRPr="00E56088" w:rsidRDefault="00E56088" w:rsidP="00E56088">
      <w:pPr>
        <w:pStyle w:val="Textonotapie"/>
        <w:jc w:val="both"/>
        <w:rPr>
          <w:lang w:val="es-MX"/>
        </w:rPr>
      </w:pPr>
      <w:r w:rsidRPr="00E56088">
        <w:rPr>
          <w:rStyle w:val="Refdenotaalpie"/>
          <w:rFonts w:ascii="Arial" w:hAnsi="Arial" w:cs="Arial"/>
          <w:sz w:val="16"/>
          <w:szCs w:val="16"/>
        </w:rPr>
        <w:footnoteRef/>
      </w:r>
      <w:r w:rsidRPr="00E56088">
        <w:rPr>
          <w:rFonts w:ascii="Arial" w:hAnsi="Arial" w:cs="Arial"/>
          <w:sz w:val="16"/>
          <w:szCs w:val="16"/>
        </w:rPr>
        <w:t xml:space="preserve"> El</w:t>
      </w:r>
      <w:r w:rsidRPr="00782DA3">
        <w:rPr>
          <w:rFonts w:ascii="Arial" w:hAnsi="Arial" w:cs="Arial"/>
          <w:sz w:val="16"/>
          <w:szCs w:val="16"/>
        </w:rPr>
        <w:t xml:space="preserve"> acuerdo fue publicado el 16 de marzo de 2023, en el periódico oficial “El Estado de Jalisco” y, su contenido puede ser consultado en el enlace siguiente:</w:t>
      </w:r>
      <w:r w:rsidRPr="00782DA3">
        <w:rPr>
          <w:sz w:val="16"/>
          <w:szCs w:val="16"/>
        </w:rPr>
        <w:t xml:space="preserve"> </w:t>
      </w:r>
      <w:r w:rsidRPr="00782DA3">
        <w:rPr>
          <w:rFonts w:ascii="Arial" w:hAnsi="Arial" w:cs="Arial"/>
          <w:sz w:val="16"/>
          <w:szCs w:val="16"/>
        </w:rPr>
        <w:t>https://periodicooficial.jalisco.gob.mx/sites/periodicooficial.jalisco.gob.mx/files/03-16-23-iv.pdf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9A20" w14:textId="77777777" w:rsidR="006C30EF" w:rsidRDefault="00035F75">
    <w:pPr>
      <w:pStyle w:val="Encabezado"/>
    </w:pPr>
    <w:r w:rsidRPr="00131E98">
      <w:rPr>
        <w:noProof/>
        <w:lang w:eastAsia="es-MX"/>
      </w:rPr>
      <w:drawing>
        <wp:inline distT="0" distB="0" distL="0" distR="0" wp14:anchorId="2ED84134" wp14:editId="394A4481">
          <wp:extent cx="1499870" cy="885190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48E6"/>
    <w:multiLevelType w:val="hybridMultilevel"/>
    <w:tmpl w:val="DA907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A2ED6"/>
    <w:multiLevelType w:val="hybridMultilevel"/>
    <w:tmpl w:val="EEB64D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02BA"/>
    <w:multiLevelType w:val="hybridMultilevel"/>
    <w:tmpl w:val="95A69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9440">
    <w:abstractNumId w:val="2"/>
  </w:num>
  <w:num w:numId="2" w16cid:durableId="1145513059">
    <w:abstractNumId w:val="1"/>
  </w:num>
  <w:num w:numId="3" w16cid:durableId="190992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61"/>
    <w:rsid w:val="0000509D"/>
    <w:rsid w:val="00012234"/>
    <w:rsid w:val="000325E0"/>
    <w:rsid w:val="00035F75"/>
    <w:rsid w:val="000471BE"/>
    <w:rsid w:val="00097315"/>
    <w:rsid w:val="000C59A6"/>
    <w:rsid w:val="0010406B"/>
    <w:rsid w:val="001702A8"/>
    <w:rsid w:val="001C45C8"/>
    <w:rsid w:val="001E452F"/>
    <w:rsid w:val="002D0861"/>
    <w:rsid w:val="00343685"/>
    <w:rsid w:val="00415D08"/>
    <w:rsid w:val="004342D7"/>
    <w:rsid w:val="00481B28"/>
    <w:rsid w:val="00490918"/>
    <w:rsid w:val="004E59CB"/>
    <w:rsid w:val="00534F0F"/>
    <w:rsid w:val="00537FDE"/>
    <w:rsid w:val="005456C6"/>
    <w:rsid w:val="00573F6B"/>
    <w:rsid w:val="005D2157"/>
    <w:rsid w:val="00616292"/>
    <w:rsid w:val="00690761"/>
    <w:rsid w:val="00691525"/>
    <w:rsid w:val="006C2241"/>
    <w:rsid w:val="006C7232"/>
    <w:rsid w:val="006D0F29"/>
    <w:rsid w:val="006F3E8D"/>
    <w:rsid w:val="006F51D2"/>
    <w:rsid w:val="006F5AF8"/>
    <w:rsid w:val="007827D4"/>
    <w:rsid w:val="00797C03"/>
    <w:rsid w:val="007C62EA"/>
    <w:rsid w:val="007D2CCA"/>
    <w:rsid w:val="007E06B5"/>
    <w:rsid w:val="008114E7"/>
    <w:rsid w:val="008223B4"/>
    <w:rsid w:val="00871838"/>
    <w:rsid w:val="00872FB5"/>
    <w:rsid w:val="00884E0A"/>
    <w:rsid w:val="00897AE5"/>
    <w:rsid w:val="00905E09"/>
    <w:rsid w:val="0092200F"/>
    <w:rsid w:val="00923501"/>
    <w:rsid w:val="009457B0"/>
    <w:rsid w:val="009655F9"/>
    <w:rsid w:val="009A52EE"/>
    <w:rsid w:val="009B56B4"/>
    <w:rsid w:val="009C5D5E"/>
    <w:rsid w:val="009F1752"/>
    <w:rsid w:val="00A04035"/>
    <w:rsid w:val="00A31733"/>
    <w:rsid w:val="00B02791"/>
    <w:rsid w:val="00BE3B46"/>
    <w:rsid w:val="00C206C3"/>
    <w:rsid w:val="00C503C3"/>
    <w:rsid w:val="00DA0C9F"/>
    <w:rsid w:val="00DE2E6F"/>
    <w:rsid w:val="00DE71D1"/>
    <w:rsid w:val="00E30893"/>
    <w:rsid w:val="00E37E11"/>
    <w:rsid w:val="00E56088"/>
    <w:rsid w:val="00EA34FD"/>
    <w:rsid w:val="00F513FD"/>
    <w:rsid w:val="00F92E93"/>
    <w:rsid w:val="00F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EA271"/>
  <w15:chartTrackingRefBased/>
  <w15:docId w15:val="{CD0B00DC-D6F6-4C60-BC77-00246E1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F75"/>
  </w:style>
  <w:style w:type="paragraph" w:styleId="Encabezado">
    <w:name w:val="header"/>
    <w:basedOn w:val="Normal"/>
    <w:link w:val="Encabezado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F75"/>
  </w:style>
  <w:style w:type="character" w:styleId="Nmerodepgina">
    <w:name w:val="page number"/>
    <w:basedOn w:val="Fuentedeprrafopredeter"/>
    <w:rsid w:val="00035F75"/>
  </w:style>
  <w:style w:type="paragraph" w:styleId="Textonotapie">
    <w:name w:val="footnote text"/>
    <w:basedOn w:val="Normal"/>
    <w:link w:val="TextonotapieCar"/>
    <w:uiPriority w:val="99"/>
    <w:rsid w:val="00035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5F7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035F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5F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A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DA0C9F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DA0C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F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0509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5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0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09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72FB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702A8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0325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0325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4622-09A3-44B7-AEAD-DC2A172F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1850</Words>
  <Characters>10178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Maria Rosas Palacios</cp:lastModifiedBy>
  <cp:revision>2</cp:revision>
  <cp:lastPrinted>2023-03-23T18:04:00Z</cp:lastPrinted>
  <dcterms:created xsi:type="dcterms:W3CDTF">2023-04-21T19:36:00Z</dcterms:created>
  <dcterms:modified xsi:type="dcterms:W3CDTF">2023-04-21T19:36:00Z</dcterms:modified>
</cp:coreProperties>
</file>