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C46" w:rsidRDefault="00A36BE1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C33C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sesión ordinaria</w:t>
      </w:r>
      <w:r w:rsidR="00577B17" w:rsidRPr="00023D8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C812B9" w:rsidRPr="00A9266D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A9266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9266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36BE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 9 de diciembre</w:t>
      </w:r>
      <w:r w:rsidR="00962DEF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A9266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9266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A9266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C33C7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</w:t>
      </w:r>
      <w:r w:rsidR="00A36BE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:3</w:t>
      </w:r>
      <w:r w:rsidR="00A902C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9266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A9266D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A9266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A36BE1" w:rsidRDefault="00A36BE1" w:rsidP="00A36BE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BD301C">
        <w:rPr>
          <w:rFonts w:ascii="Trebuchet MS" w:hAnsi="Trebuchet MS"/>
          <w:sz w:val="24"/>
          <w:szCs w:val="24"/>
        </w:rPr>
        <w:t xml:space="preserve">Análisis, discusión y, en su caso, aprobación del proyecto de resolución del procedimiento sancionador ordinario identificado con el número de expediente </w:t>
      </w:r>
      <w:r w:rsidRPr="00BD301C">
        <w:rPr>
          <w:rFonts w:ascii="Trebuchet MS" w:hAnsi="Trebuchet MS"/>
          <w:b/>
          <w:sz w:val="24"/>
          <w:szCs w:val="24"/>
        </w:rPr>
        <w:t>PSO-QUEJA-0</w:t>
      </w:r>
      <w:r>
        <w:rPr>
          <w:rFonts w:ascii="Trebuchet MS" w:hAnsi="Trebuchet MS"/>
          <w:b/>
          <w:sz w:val="24"/>
          <w:szCs w:val="24"/>
        </w:rPr>
        <w:t>27</w:t>
      </w:r>
      <w:r w:rsidRPr="00BD301C">
        <w:rPr>
          <w:rFonts w:ascii="Trebuchet MS" w:hAnsi="Trebuchet MS"/>
          <w:b/>
          <w:sz w:val="24"/>
          <w:szCs w:val="24"/>
        </w:rPr>
        <w:t>/2021</w:t>
      </w:r>
      <w:r w:rsidRPr="00BD301C">
        <w:rPr>
          <w:rFonts w:ascii="Trebuchet MS" w:hAnsi="Trebuchet MS"/>
          <w:sz w:val="24"/>
          <w:szCs w:val="24"/>
        </w:rPr>
        <w:t>.</w:t>
      </w:r>
    </w:p>
    <w:p w:rsidR="00BD301C" w:rsidRDefault="00BD301C" w:rsidP="00BD301C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BD301C" w:rsidRDefault="00B63FCD" w:rsidP="00615F98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BD301C">
        <w:rPr>
          <w:rFonts w:ascii="Trebuchet MS" w:hAnsi="Trebuchet MS"/>
          <w:sz w:val="24"/>
          <w:szCs w:val="24"/>
        </w:rPr>
        <w:t xml:space="preserve">Análisis, discusión y, en su caso, aprobación del proyecto de resolución del procedimiento sancionador ordinario identificado con el número de expediente </w:t>
      </w:r>
      <w:r w:rsidR="00A36BE1">
        <w:rPr>
          <w:rFonts w:ascii="Trebuchet MS" w:hAnsi="Trebuchet MS"/>
          <w:b/>
          <w:sz w:val="24"/>
          <w:szCs w:val="24"/>
        </w:rPr>
        <w:t>PSO-QUEJA-028</w:t>
      </w:r>
      <w:r w:rsidRPr="00BD301C">
        <w:rPr>
          <w:rFonts w:ascii="Trebuchet MS" w:hAnsi="Trebuchet MS"/>
          <w:b/>
          <w:sz w:val="24"/>
          <w:szCs w:val="24"/>
        </w:rPr>
        <w:t>/2021</w:t>
      </w:r>
      <w:r w:rsidRPr="00BD301C">
        <w:rPr>
          <w:rFonts w:ascii="Trebuchet MS" w:hAnsi="Trebuchet MS"/>
          <w:sz w:val="24"/>
          <w:szCs w:val="24"/>
        </w:rPr>
        <w:t>.</w:t>
      </w:r>
    </w:p>
    <w:p w:rsidR="00BD301C" w:rsidRDefault="00BD301C" w:rsidP="00BD301C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BD301C" w:rsidRDefault="00B63FCD" w:rsidP="00615F98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BD301C">
        <w:rPr>
          <w:rFonts w:ascii="Trebuchet MS" w:hAnsi="Trebuchet MS"/>
          <w:sz w:val="24"/>
          <w:szCs w:val="24"/>
        </w:rPr>
        <w:t xml:space="preserve">Análisis, discusión y, en su caso, aprobación del proyecto de resolución del procedimiento sancionador ordinario identificado con el número de expediente </w:t>
      </w:r>
      <w:r w:rsidRPr="00BD301C">
        <w:rPr>
          <w:rFonts w:ascii="Trebuchet MS" w:hAnsi="Trebuchet MS"/>
          <w:b/>
          <w:sz w:val="24"/>
          <w:szCs w:val="24"/>
        </w:rPr>
        <w:t>PSO-QUEJA-03</w:t>
      </w:r>
      <w:r w:rsidR="00A36BE1">
        <w:rPr>
          <w:rFonts w:ascii="Trebuchet MS" w:hAnsi="Trebuchet MS"/>
          <w:b/>
          <w:sz w:val="24"/>
          <w:szCs w:val="24"/>
        </w:rPr>
        <w:t>1</w:t>
      </w:r>
      <w:r w:rsidRPr="00BD301C">
        <w:rPr>
          <w:rFonts w:ascii="Trebuchet MS" w:hAnsi="Trebuchet MS"/>
          <w:b/>
          <w:sz w:val="24"/>
          <w:szCs w:val="24"/>
        </w:rPr>
        <w:t>/2021</w:t>
      </w:r>
      <w:r w:rsidRPr="00BD301C">
        <w:rPr>
          <w:rFonts w:ascii="Trebuchet MS" w:hAnsi="Trebuchet MS"/>
          <w:sz w:val="24"/>
          <w:szCs w:val="24"/>
        </w:rPr>
        <w:t>.</w:t>
      </w:r>
    </w:p>
    <w:p w:rsidR="00BD301C" w:rsidRPr="00BD301C" w:rsidRDefault="00BD301C" w:rsidP="00BD301C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C74A5E" w:rsidRPr="00BD301C" w:rsidRDefault="00BD301C" w:rsidP="0042453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:rsidR="00C74A5E" w:rsidRPr="00822336" w:rsidRDefault="00C74A5E" w:rsidP="00822336">
      <w:pPr>
        <w:pStyle w:val="Prrafodelista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C74A5E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02" w:rsidRDefault="00974E02" w:rsidP="00EA657E">
      <w:pPr>
        <w:spacing w:after="0" w:line="240" w:lineRule="auto"/>
      </w:pPr>
      <w:r>
        <w:separator/>
      </w:r>
    </w:p>
  </w:endnote>
  <w:endnote w:type="continuationSeparator" w:id="0">
    <w:p w:rsidR="00974E02" w:rsidRDefault="00974E0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974E0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02" w:rsidRDefault="00974E02" w:rsidP="00EA657E">
      <w:pPr>
        <w:spacing w:after="0" w:line="240" w:lineRule="auto"/>
      </w:pPr>
      <w:r>
        <w:separator/>
      </w:r>
    </w:p>
  </w:footnote>
  <w:footnote w:type="continuationSeparator" w:id="0">
    <w:p w:rsidR="00974E02" w:rsidRDefault="00974E0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B58"/>
    <w:multiLevelType w:val="hybridMultilevel"/>
    <w:tmpl w:val="F9F24E46"/>
    <w:lvl w:ilvl="0" w:tplc="611A7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128C1"/>
    <w:rsid w:val="00013BAC"/>
    <w:rsid w:val="00023D8F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0F3196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B213D"/>
    <w:rsid w:val="001D12D8"/>
    <w:rsid w:val="001D3E04"/>
    <w:rsid w:val="00213184"/>
    <w:rsid w:val="002258C2"/>
    <w:rsid w:val="00226091"/>
    <w:rsid w:val="00267EF8"/>
    <w:rsid w:val="00272DB0"/>
    <w:rsid w:val="00290150"/>
    <w:rsid w:val="002C1A2D"/>
    <w:rsid w:val="002C56A5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06C9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070EA"/>
    <w:rsid w:val="00620F89"/>
    <w:rsid w:val="00627708"/>
    <w:rsid w:val="006345EF"/>
    <w:rsid w:val="006458EE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75E5F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16BD2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353AC"/>
    <w:rsid w:val="009464E6"/>
    <w:rsid w:val="00956DB2"/>
    <w:rsid w:val="0096282E"/>
    <w:rsid w:val="00962DEF"/>
    <w:rsid w:val="00974E02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36BE1"/>
    <w:rsid w:val="00A47858"/>
    <w:rsid w:val="00A57F6D"/>
    <w:rsid w:val="00A639FE"/>
    <w:rsid w:val="00A64640"/>
    <w:rsid w:val="00A66127"/>
    <w:rsid w:val="00A82D10"/>
    <w:rsid w:val="00A902C4"/>
    <w:rsid w:val="00A9266D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3FCD"/>
    <w:rsid w:val="00B701AF"/>
    <w:rsid w:val="00B72397"/>
    <w:rsid w:val="00B80754"/>
    <w:rsid w:val="00BA0201"/>
    <w:rsid w:val="00BA3FBA"/>
    <w:rsid w:val="00BB7D1C"/>
    <w:rsid w:val="00BC41D9"/>
    <w:rsid w:val="00BC58CE"/>
    <w:rsid w:val="00BD301C"/>
    <w:rsid w:val="00BF11C3"/>
    <w:rsid w:val="00BF2FE6"/>
    <w:rsid w:val="00C016B9"/>
    <w:rsid w:val="00C025DC"/>
    <w:rsid w:val="00C16091"/>
    <w:rsid w:val="00C17E3A"/>
    <w:rsid w:val="00C23E02"/>
    <w:rsid w:val="00C30ECE"/>
    <w:rsid w:val="00C3199C"/>
    <w:rsid w:val="00C33C74"/>
    <w:rsid w:val="00C476C8"/>
    <w:rsid w:val="00C61EF5"/>
    <w:rsid w:val="00C74995"/>
    <w:rsid w:val="00C74A5E"/>
    <w:rsid w:val="00C772BA"/>
    <w:rsid w:val="00C80057"/>
    <w:rsid w:val="00C80080"/>
    <w:rsid w:val="00C812B9"/>
    <w:rsid w:val="00C861A9"/>
    <w:rsid w:val="00C91EE7"/>
    <w:rsid w:val="00C95C7C"/>
    <w:rsid w:val="00CA21E3"/>
    <w:rsid w:val="00CA3C42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A1F84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Paula Cristina Abarca Casillas</cp:lastModifiedBy>
  <cp:revision>3</cp:revision>
  <cp:lastPrinted>2022-06-23T16:12:00Z</cp:lastPrinted>
  <dcterms:created xsi:type="dcterms:W3CDTF">2022-12-07T20:19:00Z</dcterms:created>
  <dcterms:modified xsi:type="dcterms:W3CDTF">2022-12-07T20:19:00Z</dcterms:modified>
</cp:coreProperties>
</file>