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0C1BFE" w:rsidRDefault="004E4FF6" w:rsidP="00DE1C4B">
      <w:pPr>
        <w:jc w:val="center"/>
        <w:rPr>
          <w:rFonts w:ascii="Trebuchet MS" w:hAnsi="Trebuchet MS" w:cs="Arial"/>
          <w:b/>
          <w:sz w:val="24"/>
          <w:szCs w:val="24"/>
        </w:rPr>
      </w:pPr>
      <w:r w:rsidRPr="000C1BFE">
        <w:rPr>
          <w:rFonts w:ascii="Trebuchet MS" w:hAnsi="Trebuchet MS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0C1BFE">
        <w:rPr>
          <w:rFonts w:ascii="Trebuchet MS" w:hAnsi="Trebuchet MS" w:cs="Arial"/>
          <w:b/>
          <w:sz w:val="24"/>
          <w:szCs w:val="24"/>
        </w:rPr>
        <w:t>S</w:t>
      </w:r>
      <w:r w:rsidR="00DE1C4B" w:rsidRPr="000C1BFE">
        <w:rPr>
          <w:rFonts w:ascii="Trebuchet MS" w:hAnsi="Trebuchet MS" w:cs="Arial"/>
          <w:b/>
          <w:sz w:val="24"/>
          <w:szCs w:val="24"/>
        </w:rPr>
        <w:t>esión extraordinaria</w:t>
      </w:r>
    </w:p>
    <w:p w14:paraId="3516AB04" w14:textId="77777777" w:rsidR="00DE1C4B" w:rsidRPr="000C1BFE" w:rsidRDefault="00DE1C4B" w:rsidP="00DE1C4B">
      <w:pPr>
        <w:jc w:val="center"/>
        <w:rPr>
          <w:rFonts w:ascii="Trebuchet MS" w:hAnsi="Trebuchet MS" w:cs="Arial"/>
          <w:b/>
          <w:sz w:val="24"/>
          <w:szCs w:val="24"/>
        </w:rPr>
      </w:pPr>
      <w:r w:rsidRPr="000C1BFE">
        <w:rPr>
          <w:rFonts w:ascii="Trebuchet MS" w:hAnsi="Trebuchet MS" w:cs="Arial"/>
          <w:b/>
          <w:sz w:val="24"/>
          <w:szCs w:val="24"/>
        </w:rPr>
        <w:t>Comité de Transparencia</w:t>
      </w:r>
    </w:p>
    <w:p w14:paraId="41AB99B6" w14:textId="1AAD31A5" w:rsidR="00DE1C4B" w:rsidRPr="000C1BFE" w:rsidRDefault="00021AA2" w:rsidP="00DE1C4B">
      <w:pPr>
        <w:jc w:val="center"/>
        <w:rPr>
          <w:rFonts w:ascii="Trebuchet MS" w:hAnsi="Trebuchet MS"/>
          <w:b/>
          <w:sz w:val="24"/>
          <w:szCs w:val="24"/>
        </w:rPr>
      </w:pPr>
      <w:r w:rsidRPr="000C1BFE">
        <w:rPr>
          <w:rFonts w:ascii="Trebuchet MS" w:hAnsi="Trebuchet MS" w:cs="Arial"/>
          <w:b/>
          <w:sz w:val="24"/>
          <w:szCs w:val="24"/>
        </w:rPr>
        <w:t>20 veinte</w:t>
      </w:r>
      <w:r w:rsidR="00DE1C4B" w:rsidRPr="000C1BFE">
        <w:rPr>
          <w:rFonts w:ascii="Trebuchet MS" w:hAnsi="Trebuchet MS" w:cs="Arial"/>
          <w:b/>
          <w:sz w:val="24"/>
          <w:szCs w:val="24"/>
        </w:rPr>
        <w:t xml:space="preserve"> de </w:t>
      </w:r>
      <w:r w:rsidRPr="000C1BFE">
        <w:rPr>
          <w:rFonts w:ascii="Trebuchet MS" w:hAnsi="Trebuchet MS" w:cs="Arial"/>
          <w:b/>
          <w:sz w:val="24"/>
          <w:szCs w:val="24"/>
        </w:rPr>
        <w:t>enero</w:t>
      </w:r>
      <w:r w:rsidR="00794C13" w:rsidRPr="000C1BFE">
        <w:rPr>
          <w:rFonts w:ascii="Trebuchet MS" w:hAnsi="Trebuchet MS" w:cs="Arial"/>
          <w:b/>
          <w:sz w:val="24"/>
          <w:szCs w:val="24"/>
        </w:rPr>
        <w:t xml:space="preserve"> </w:t>
      </w:r>
      <w:r w:rsidR="00DE1C4B" w:rsidRPr="000C1BFE">
        <w:rPr>
          <w:rFonts w:ascii="Trebuchet MS" w:hAnsi="Trebuchet MS" w:cs="Arial"/>
          <w:b/>
          <w:sz w:val="24"/>
          <w:szCs w:val="24"/>
        </w:rPr>
        <w:t>de 20</w:t>
      </w:r>
      <w:r w:rsidRPr="000C1BFE">
        <w:rPr>
          <w:rFonts w:ascii="Trebuchet MS" w:hAnsi="Trebuchet MS" w:cs="Arial"/>
          <w:b/>
          <w:sz w:val="24"/>
          <w:szCs w:val="24"/>
        </w:rPr>
        <w:t>21 dos mil veintiuno</w:t>
      </w:r>
    </w:p>
    <w:p w14:paraId="25BB5CC4" w14:textId="6F746030" w:rsidR="00577B17" w:rsidRPr="000C1BFE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0C1BF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10</w:t>
      </w:r>
      <w:r w:rsidR="00DE1C4B" w:rsidRPr="000C1BF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:</w:t>
      </w:r>
      <w:r w:rsidR="00DD5601" w:rsidRPr="000C1BF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Pr="000C1BF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767035" w:rsidRPr="000C1BF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diez</w:t>
      </w:r>
      <w:r w:rsidR="00DE1C4B" w:rsidRPr="000C1BF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horas</w:t>
      </w:r>
    </w:p>
    <w:p w14:paraId="1FE29576" w14:textId="77777777" w:rsidR="00577B17" w:rsidRPr="000C1BF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8C677A5" w14:textId="77777777" w:rsidR="00577B17" w:rsidRPr="000C1BF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0C1BF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0C1BFE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0C1BFE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0C1BFE" w:rsidRDefault="00794C13" w:rsidP="001F049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0C1BFE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0C1BFE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0C1BFE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7A76592" w14:textId="77777777" w:rsidR="001F0496" w:rsidRPr="000C1BFE" w:rsidRDefault="00794C13" w:rsidP="001F049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0C1BF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0C1BFE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0C1BF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1790B76" w14:textId="678CCB69" w:rsidR="006933D5" w:rsidRPr="000C1BFE" w:rsidRDefault="001F0496" w:rsidP="00086A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0C1BFE">
        <w:rPr>
          <w:rFonts w:ascii="Trebuchet MS" w:hAnsi="Trebuchet MS"/>
          <w:sz w:val="24"/>
          <w:szCs w:val="24"/>
        </w:rPr>
        <w:t>Presentación, discusión y, en su caso, aprobac</w:t>
      </w:r>
      <w:r w:rsidR="00EF40E1">
        <w:rPr>
          <w:rFonts w:ascii="Trebuchet MS" w:hAnsi="Trebuchet MS"/>
          <w:sz w:val="24"/>
          <w:szCs w:val="24"/>
        </w:rPr>
        <w:t>ión de la versión pública de la foja</w:t>
      </w:r>
      <w:bookmarkStart w:id="0" w:name="_GoBack"/>
      <w:bookmarkEnd w:id="0"/>
      <w:r w:rsidRPr="000C1BFE">
        <w:rPr>
          <w:rFonts w:ascii="Trebuchet MS" w:hAnsi="Trebuchet MS"/>
          <w:sz w:val="24"/>
          <w:szCs w:val="24"/>
        </w:rPr>
        <w:t xml:space="preserve"> del libro de </w:t>
      </w:r>
      <w:r w:rsidR="00021AA2" w:rsidRPr="000C1BFE">
        <w:rPr>
          <w:rFonts w:ascii="Trebuchet MS" w:hAnsi="Trebuchet MS"/>
          <w:sz w:val="24"/>
          <w:szCs w:val="24"/>
        </w:rPr>
        <w:t>registro de visitantes de este Ó</w:t>
      </w:r>
      <w:r w:rsidRPr="000C1BFE">
        <w:rPr>
          <w:rFonts w:ascii="Trebuchet MS" w:hAnsi="Trebuchet MS"/>
          <w:sz w:val="24"/>
          <w:szCs w:val="24"/>
        </w:rPr>
        <w:t>rgano Electoral correspondiente a la fecha 07 de diciembre de 2020, para la integración correspondiente a las actuaciones relativas al Procedimiento PSE-QUEJA-005/2021.</w:t>
      </w:r>
    </w:p>
    <w:p w14:paraId="64C0F976" w14:textId="77777777" w:rsidR="00BA3549" w:rsidRPr="000C1BFE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0C1BFE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0C1BFE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72E2B953" w:rsidR="00794C13" w:rsidRPr="000C1BFE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0C1BFE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785B0A" w:rsidRPr="000C1BFE">
        <w:rPr>
          <w:rFonts w:ascii="Trebuchet MS" w:hAnsi="Trebuchet MS"/>
          <w:b/>
          <w:sz w:val="24"/>
          <w:szCs w:val="24"/>
        </w:rPr>
        <w:t>19 diecinueve de enero de 2021</w:t>
      </w:r>
      <w:r w:rsidR="005A07C5" w:rsidRPr="000C1BFE">
        <w:rPr>
          <w:rFonts w:ascii="Trebuchet MS" w:hAnsi="Trebuchet MS"/>
          <w:b/>
          <w:sz w:val="24"/>
          <w:szCs w:val="24"/>
        </w:rPr>
        <w:t xml:space="preserve"> </w:t>
      </w:r>
      <w:r w:rsidR="00785B0A" w:rsidRPr="000C1BFE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0C1BFE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0C1BFE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0C1BFE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0C1BFE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0C1BFE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0C1BFE"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0C1BFE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0C1BFE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0C1BFE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0C1BFE">
        <w:rPr>
          <w:rFonts w:ascii="Trebuchet MS" w:hAnsi="Trebuchet MS"/>
          <w:sz w:val="24"/>
          <w:szCs w:val="24"/>
        </w:rPr>
        <w:tab/>
      </w:r>
    </w:p>
    <w:sectPr w:rsidR="00F873FC" w:rsidRPr="000C1BFE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21AA2"/>
    <w:rsid w:val="000648DB"/>
    <w:rsid w:val="00075F57"/>
    <w:rsid w:val="000B0BCA"/>
    <w:rsid w:val="000C1BFE"/>
    <w:rsid w:val="001155EB"/>
    <w:rsid w:val="00120844"/>
    <w:rsid w:val="00195038"/>
    <w:rsid w:val="001C1703"/>
    <w:rsid w:val="001D312E"/>
    <w:rsid w:val="001E05B5"/>
    <w:rsid w:val="001F0496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85B0A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F40E1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OSCAR ENRIQUE AGUIRRE ANADÓN</cp:lastModifiedBy>
  <cp:revision>25</cp:revision>
  <cp:lastPrinted>2020-10-23T03:15:00Z</cp:lastPrinted>
  <dcterms:created xsi:type="dcterms:W3CDTF">2020-07-23T16:18:00Z</dcterms:created>
  <dcterms:modified xsi:type="dcterms:W3CDTF">2021-09-28T02:39:00Z</dcterms:modified>
</cp:coreProperties>
</file>