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44472" w14:textId="3CEE9C83" w:rsidR="009A4770" w:rsidRPr="00384781" w:rsidRDefault="009A4770" w:rsidP="009A4770">
      <w:pPr>
        <w:spacing w:after="0" w:line="276" w:lineRule="auto"/>
        <w:jc w:val="both"/>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 SOLICITUD DE ADOPTAR LAS MEDIDAS CAUTELARES A QUE HUBIERE LUGAR, FORMULADAS POR EL </w:t>
      </w:r>
      <w:r w:rsidR="00392A38">
        <w:rPr>
          <w:rFonts w:ascii="Trebuchet MS" w:eastAsia="Times New Roman" w:hAnsi="Trebuchet MS" w:cs="Arial"/>
          <w:b/>
          <w:sz w:val="24"/>
          <w:szCs w:val="24"/>
          <w:lang w:val="es-ES" w:eastAsia="es-ES"/>
        </w:rPr>
        <w:t>CIUDADANO</w:t>
      </w:r>
      <w:r w:rsidR="00310776">
        <w:rPr>
          <w:rFonts w:ascii="Trebuchet MS" w:eastAsia="Times New Roman" w:hAnsi="Trebuchet MS" w:cs="Arial"/>
          <w:b/>
          <w:sz w:val="24"/>
          <w:szCs w:val="24"/>
          <w:lang w:val="es-ES" w:eastAsia="es-ES"/>
        </w:rPr>
        <w:t xml:space="preserve"> LUIS OCTAVIO PULIDO PÉREZ</w:t>
      </w:r>
      <w:r w:rsidRPr="00384781">
        <w:rPr>
          <w:rFonts w:ascii="Trebuchet MS" w:eastAsia="Times New Roman" w:hAnsi="Trebuchet MS" w:cs="Arial"/>
          <w:b/>
          <w:sz w:val="24"/>
          <w:szCs w:val="24"/>
          <w:lang w:val="es-ES" w:eastAsia="es-ES"/>
        </w:rPr>
        <w:t>, DENTRO DEL PROCEDIMIENTO SANCIONADOR ESPECIAL IDENTIFICADO CON EL NÚMERO DE EXPEDIENTE PSE-QUEJA-</w:t>
      </w:r>
      <w:r w:rsidR="00310776">
        <w:rPr>
          <w:rFonts w:ascii="Trebuchet MS" w:eastAsia="Times New Roman" w:hAnsi="Trebuchet MS" w:cs="Arial"/>
          <w:b/>
          <w:sz w:val="24"/>
          <w:szCs w:val="24"/>
          <w:lang w:val="es-ES" w:eastAsia="es-ES"/>
        </w:rPr>
        <w:t>269</w:t>
      </w:r>
      <w:r w:rsidRPr="00384781">
        <w:rPr>
          <w:rFonts w:ascii="Trebuchet MS" w:eastAsia="Times New Roman" w:hAnsi="Trebuchet MS" w:cs="Arial"/>
          <w:b/>
          <w:sz w:val="24"/>
          <w:szCs w:val="24"/>
          <w:lang w:val="es-ES" w:eastAsia="es-ES"/>
        </w:rPr>
        <w:t>/2021.</w:t>
      </w:r>
    </w:p>
    <w:p w14:paraId="2262C2CD"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p>
    <w:p w14:paraId="41D7EFD7"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R E S U L T A N D O S:</w:t>
      </w:r>
    </w:p>
    <w:p w14:paraId="1418DBE2" w14:textId="77777777" w:rsidR="009A4770" w:rsidRPr="00384781" w:rsidRDefault="009A4770" w:rsidP="009A4770">
      <w:pPr>
        <w:spacing w:after="60" w:line="276" w:lineRule="auto"/>
        <w:jc w:val="both"/>
        <w:outlineLvl w:val="1"/>
        <w:rPr>
          <w:rFonts w:ascii="Trebuchet MS" w:eastAsia="Times New Roman" w:hAnsi="Trebuchet MS" w:cs="Arial"/>
          <w:b/>
          <w:sz w:val="24"/>
          <w:szCs w:val="24"/>
          <w:lang w:val="es-ES" w:eastAsia="ar-SA"/>
        </w:rPr>
      </w:pPr>
    </w:p>
    <w:p w14:paraId="18B8193D" w14:textId="77777777" w:rsidR="009A4770" w:rsidRPr="00392A38" w:rsidRDefault="009A4770" w:rsidP="009A4770">
      <w:pPr>
        <w:spacing w:after="0" w:line="276" w:lineRule="auto"/>
        <w:jc w:val="both"/>
        <w:rPr>
          <w:rFonts w:ascii="Trebuchet MS" w:eastAsia="Calibri" w:hAnsi="Trebuchet MS" w:cs="Arial"/>
          <w:b/>
          <w:sz w:val="24"/>
          <w:szCs w:val="24"/>
          <w:lang w:val="es-ES" w:eastAsia="es-ES_tradnl"/>
        </w:rPr>
      </w:pPr>
      <w:r w:rsidRPr="00384781">
        <w:rPr>
          <w:rFonts w:ascii="Trebuchet MS" w:eastAsia="Times New Roman" w:hAnsi="Trebuchet MS" w:cs="Arial"/>
          <w:b/>
          <w:sz w:val="24"/>
          <w:szCs w:val="24"/>
          <w:lang w:val="es-ES" w:eastAsia="ar-SA"/>
        </w:rPr>
        <w:t>1. Presentación del escrito de denuncia.</w:t>
      </w:r>
      <w:r w:rsidRPr="00384781">
        <w:rPr>
          <w:rFonts w:ascii="Trebuchet MS" w:eastAsia="Times New Roman" w:hAnsi="Trebuchet MS" w:cs="Arial"/>
          <w:sz w:val="24"/>
          <w:szCs w:val="24"/>
          <w:lang w:val="es-ES" w:eastAsia="ar-SA"/>
        </w:rPr>
        <w:t xml:space="preserve"> </w:t>
      </w:r>
      <w:r w:rsidRPr="00384781">
        <w:rPr>
          <w:rFonts w:ascii="Trebuchet MS" w:eastAsia="Times New Roman" w:hAnsi="Trebuchet MS" w:cs="Arial"/>
          <w:sz w:val="24"/>
          <w:szCs w:val="24"/>
          <w:lang w:val="es-ES" w:eastAsia="es-ES_tradnl"/>
        </w:rPr>
        <w:t>El</w:t>
      </w:r>
      <w:r w:rsidR="00E01F9A">
        <w:rPr>
          <w:rFonts w:ascii="Trebuchet MS" w:eastAsia="Times New Roman" w:hAnsi="Trebuchet MS" w:cs="Arial"/>
          <w:sz w:val="24"/>
          <w:szCs w:val="24"/>
          <w:lang w:val="es-ES" w:eastAsia="es-ES_tradnl"/>
        </w:rPr>
        <w:t xml:space="preserve"> diecinueve</w:t>
      </w:r>
      <w:r w:rsidR="00392A38">
        <w:rPr>
          <w:rFonts w:ascii="Trebuchet MS" w:eastAsia="Times New Roman" w:hAnsi="Trebuchet MS" w:cs="Arial"/>
          <w:sz w:val="24"/>
          <w:szCs w:val="24"/>
          <w:lang w:val="es-ES" w:eastAsia="es-ES_tradnl"/>
        </w:rPr>
        <w:t xml:space="preserve"> </w:t>
      </w:r>
      <w:r w:rsidRPr="00384781">
        <w:rPr>
          <w:rFonts w:ascii="Trebuchet MS" w:eastAsia="Times New Roman" w:hAnsi="Trebuchet MS" w:cs="Arial"/>
          <w:sz w:val="24"/>
          <w:szCs w:val="24"/>
          <w:lang w:val="es-ES" w:eastAsia="es-ES_tradnl"/>
        </w:rPr>
        <w:t xml:space="preserve">de </w:t>
      </w:r>
      <w:r w:rsidR="009F2FBE">
        <w:rPr>
          <w:rFonts w:ascii="Trebuchet MS" w:eastAsia="Times New Roman" w:hAnsi="Trebuchet MS" w:cs="Arial"/>
          <w:sz w:val="24"/>
          <w:szCs w:val="24"/>
          <w:lang w:val="es-ES" w:eastAsia="es-ES_tradnl"/>
        </w:rPr>
        <w:t>mayo</w:t>
      </w:r>
      <w:r w:rsidRPr="00384781">
        <w:rPr>
          <w:rFonts w:ascii="Trebuchet MS" w:eastAsia="Times New Roman" w:hAnsi="Trebuchet MS" w:cs="Arial"/>
          <w:sz w:val="24"/>
          <w:szCs w:val="24"/>
          <w:lang w:val="es-ES" w:eastAsia="es-ES_tradnl"/>
        </w:rPr>
        <w:t xml:space="preserve"> del año dos mil veintiuno</w:t>
      </w:r>
      <w:r w:rsidRPr="00384781">
        <w:rPr>
          <w:rFonts w:ascii="Trebuchet MS" w:eastAsia="Times New Roman" w:hAnsi="Trebuchet MS" w:cs="Times New Roman"/>
          <w:sz w:val="24"/>
          <w:szCs w:val="24"/>
          <w:vertAlign w:val="superscript"/>
          <w:lang w:val="es-ES" w:eastAsia="es-ES_tradnl"/>
        </w:rPr>
        <w:footnoteReference w:id="1"/>
      </w:r>
      <w:r w:rsidRPr="00384781">
        <w:rPr>
          <w:rFonts w:ascii="Trebuchet MS" w:eastAsia="Times New Roman" w:hAnsi="Trebuchet MS" w:cs="Arial"/>
          <w:sz w:val="24"/>
          <w:szCs w:val="24"/>
          <w:lang w:val="es-ES" w:eastAsia="es-ES_tradnl"/>
        </w:rPr>
        <w:t>, se presentó en la Oficialía de Partes del Instituto Electoral y de Participación Ciudadana del Estado de Jalisco</w:t>
      </w:r>
      <w:r w:rsidRPr="00384781">
        <w:rPr>
          <w:rFonts w:ascii="Trebuchet MS" w:eastAsia="Times New Roman" w:hAnsi="Trebuchet MS" w:cs="Times New Roman"/>
          <w:sz w:val="24"/>
          <w:szCs w:val="24"/>
          <w:vertAlign w:val="superscript"/>
          <w:lang w:val="es-ES" w:eastAsia="es-ES_tradnl"/>
        </w:rPr>
        <w:footnoteReference w:id="2"/>
      </w:r>
      <w:r w:rsidR="00392A38">
        <w:rPr>
          <w:rFonts w:ascii="Trebuchet MS" w:eastAsia="Times New Roman" w:hAnsi="Trebuchet MS" w:cs="Arial"/>
          <w:sz w:val="24"/>
          <w:szCs w:val="24"/>
          <w:lang w:val="es-ES" w:eastAsia="es-ES_tradnl"/>
        </w:rPr>
        <w:t xml:space="preserve">, el escrito signado por </w:t>
      </w:r>
      <w:r w:rsidR="00E01F9A">
        <w:rPr>
          <w:rFonts w:ascii="Trebuchet MS" w:eastAsia="Times New Roman" w:hAnsi="Trebuchet MS" w:cs="Arial"/>
          <w:b/>
          <w:sz w:val="24"/>
          <w:szCs w:val="24"/>
          <w:lang w:val="es-ES" w:eastAsia="es-ES_tradnl"/>
        </w:rPr>
        <w:t>Luis Octavio Pulido Pérez</w:t>
      </w:r>
      <w:r w:rsidRPr="00384781">
        <w:rPr>
          <w:rFonts w:ascii="Trebuchet MS" w:eastAsia="Times New Roman" w:hAnsi="Trebuchet MS" w:cs="Arial"/>
          <w:sz w:val="24"/>
          <w:szCs w:val="24"/>
          <w:lang w:val="es-ES" w:eastAsia="es-ES_tradnl"/>
        </w:rPr>
        <w:t xml:space="preserve">, </w:t>
      </w:r>
      <w:r w:rsidRPr="00384781">
        <w:rPr>
          <w:rFonts w:ascii="Trebuchet MS" w:eastAsia="Calibri" w:hAnsi="Trebuchet MS" w:cs="Arial"/>
          <w:sz w:val="24"/>
          <w:szCs w:val="24"/>
          <w:lang w:val="es-ES" w:eastAsia="es-ES_tradnl"/>
        </w:rPr>
        <w:t>en el que se denuncian hechos que considera violatorios de la normatividad electoral vigente en el estado de Jalisco, los cuales atribuye a</w:t>
      </w:r>
      <w:r w:rsidR="00392A38">
        <w:rPr>
          <w:rFonts w:ascii="Trebuchet MS" w:eastAsia="Calibri" w:hAnsi="Trebuchet MS" w:cs="Arial"/>
          <w:sz w:val="24"/>
          <w:szCs w:val="24"/>
          <w:lang w:val="es-ES" w:eastAsia="es-ES_tradnl"/>
        </w:rPr>
        <w:t xml:space="preserve"> </w:t>
      </w:r>
      <w:proofErr w:type="spellStart"/>
      <w:r w:rsidR="00E01F9A">
        <w:rPr>
          <w:rFonts w:ascii="Trebuchet MS" w:eastAsia="Calibri" w:hAnsi="Trebuchet MS" w:cs="Arial"/>
          <w:b/>
          <w:sz w:val="24"/>
          <w:szCs w:val="24"/>
          <w:lang w:val="es-ES" w:eastAsia="es-ES_tradnl"/>
        </w:rPr>
        <w:t>Julie</w:t>
      </w:r>
      <w:proofErr w:type="spellEnd"/>
      <w:r w:rsidR="00E01F9A">
        <w:rPr>
          <w:rFonts w:ascii="Trebuchet MS" w:eastAsia="Calibri" w:hAnsi="Trebuchet MS" w:cs="Arial"/>
          <w:b/>
          <w:sz w:val="24"/>
          <w:szCs w:val="24"/>
          <w:lang w:val="es-ES" w:eastAsia="es-ES_tradnl"/>
        </w:rPr>
        <w:t xml:space="preserve"> Alvarado (</w:t>
      </w:r>
      <w:proofErr w:type="spellStart"/>
      <w:r w:rsidR="00E01F9A">
        <w:rPr>
          <w:rFonts w:ascii="Trebuchet MS" w:eastAsia="Calibri" w:hAnsi="Trebuchet MS" w:cs="Arial"/>
          <w:b/>
          <w:sz w:val="24"/>
          <w:szCs w:val="24"/>
          <w:lang w:val="es-ES" w:eastAsia="es-ES_tradnl"/>
        </w:rPr>
        <w:t>Julianne</w:t>
      </w:r>
      <w:proofErr w:type="spellEnd"/>
      <w:r w:rsidR="00E01F9A">
        <w:rPr>
          <w:rFonts w:ascii="Trebuchet MS" w:eastAsia="Calibri" w:hAnsi="Trebuchet MS" w:cs="Arial"/>
          <w:b/>
          <w:sz w:val="24"/>
          <w:szCs w:val="24"/>
          <w:lang w:val="es-ES" w:eastAsia="es-ES_tradnl"/>
        </w:rPr>
        <w:t xml:space="preserve"> </w:t>
      </w:r>
      <w:proofErr w:type="spellStart"/>
      <w:r w:rsidR="00E01F9A">
        <w:rPr>
          <w:rFonts w:ascii="Trebuchet MS" w:eastAsia="Calibri" w:hAnsi="Trebuchet MS" w:cs="Arial"/>
          <w:b/>
          <w:sz w:val="24"/>
          <w:szCs w:val="24"/>
          <w:lang w:val="es-ES" w:eastAsia="es-ES_tradnl"/>
        </w:rPr>
        <w:t>Harlent</w:t>
      </w:r>
      <w:proofErr w:type="spellEnd"/>
      <w:r w:rsidR="00E01F9A">
        <w:rPr>
          <w:rFonts w:ascii="Trebuchet MS" w:eastAsia="Calibri" w:hAnsi="Trebuchet MS" w:cs="Arial"/>
          <w:b/>
          <w:sz w:val="24"/>
          <w:szCs w:val="24"/>
          <w:lang w:val="es-ES" w:eastAsia="es-ES_tradnl"/>
        </w:rPr>
        <w:t xml:space="preserve"> </w:t>
      </w:r>
      <w:proofErr w:type="spellStart"/>
      <w:r w:rsidR="00E01F9A">
        <w:rPr>
          <w:rFonts w:ascii="Trebuchet MS" w:eastAsia="Calibri" w:hAnsi="Trebuchet MS" w:cs="Arial"/>
          <w:b/>
          <w:sz w:val="24"/>
          <w:szCs w:val="24"/>
          <w:lang w:val="es-ES" w:eastAsia="es-ES_tradnl"/>
        </w:rPr>
        <w:t>Mariat</w:t>
      </w:r>
      <w:proofErr w:type="spellEnd"/>
      <w:r w:rsidR="00E01F9A">
        <w:rPr>
          <w:rFonts w:ascii="Trebuchet MS" w:eastAsia="Calibri" w:hAnsi="Trebuchet MS" w:cs="Arial"/>
          <w:b/>
          <w:sz w:val="24"/>
          <w:szCs w:val="24"/>
          <w:lang w:val="es-ES" w:eastAsia="es-ES_tradnl"/>
        </w:rPr>
        <w:t xml:space="preserve"> Alvarado Alvarado)</w:t>
      </w:r>
      <w:r w:rsidR="00392A38" w:rsidRPr="00392A38">
        <w:rPr>
          <w:rFonts w:ascii="Trebuchet MS" w:eastAsia="Calibri" w:hAnsi="Trebuchet MS" w:cs="Arial"/>
          <w:b/>
          <w:sz w:val="24"/>
          <w:szCs w:val="24"/>
          <w:lang w:val="es-ES" w:eastAsia="es-ES_tradnl"/>
        </w:rPr>
        <w:t>,</w:t>
      </w:r>
      <w:r w:rsidR="00392A38">
        <w:rPr>
          <w:rFonts w:ascii="Trebuchet MS" w:eastAsia="Calibri" w:hAnsi="Trebuchet MS" w:cs="Arial"/>
          <w:sz w:val="24"/>
          <w:szCs w:val="24"/>
          <w:lang w:val="es-ES" w:eastAsia="es-ES_tradnl"/>
        </w:rPr>
        <w:t xml:space="preserve"> </w:t>
      </w:r>
      <w:r w:rsidR="00E01F9A">
        <w:rPr>
          <w:rFonts w:ascii="Trebuchet MS" w:eastAsia="Calibri" w:hAnsi="Trebuchet MS" w:cs="Arial"/>
          <w:sz w:val="24"/>
          <w:szCs w:val="24"/>
          <w:lang w:val="es-ES" w:eastAsia="es-ES_tradnl"/>
        </w:rPr>
        <w:t>candidata</w:t>
      </w:r>
      <w:r w:rsidR="009F2FBE">
        <w:rPr>
          <w:rFonts w:ascii="Trebuchet MS" w:eastAsia="Calibri" w:hAnsi="Trebuchet MS" w:cs="Arial"/>
          <w:sz w:val="24"/>
          <w:szCs w:val="24"/>
          <w:lang w:val="es-ES" w:eastAsia="es-ES_tradnl"/>
        </w:rPr>
        <w:t xml:space="preserve"> a la presidencia municipal de </w:t>
      </w:r>
      <w:r w:rsidR="00E01F9A">
        <w:rPr>
          <w:rFonts w:ascii="Trebuchet MS" w:eastAsia="Calibri" w:hAnsi="Trebuchet MS" w:cs="Arial"/>
          <w:sz w:val="24"/>
          <w:szCs w:val="24"/>
          <w:lang w:val="es-ES" w:eastAsia="es-ES_tradnl"/>
        </w:rPr>
        <w:t>Tepatitlán de Morelos, Jalisco, postulada</w:t>
      </w:r>
      <w:r w:rsidR="00392A38">
        <w:rPr>
          <w:rFonts w:ascii="Trebuchet MS" w:eastAsia="Calibri" w:hAnsi="Trebuchet MS" w:cs="Arial"/>
          <w:sz w:val="24"/>
          <w:szCs w:val="24"/>
          <w:lang w:val="es-ES" w:eastAsia="es-ES_tradnl"/>
        </w:rPr>
        <w:t xml:space="preserve"> por el partido político </w:t>
      </w:r>
      <w:r w:rsidR="00E01F9A">
        <w:rPr>
          <w:rFonts w:ascii="Trebuchet MS" w:eastAsia="Calibri" w:hAnsi="Trebuchet MS" w:cs="Arial"/>
          <w:b/>
          <w:sz w:val="24"/>
          <w:szCs w:val="24"/>
          <w:lang w:val="es-ES" w:eastAsia="es-ES_tradnl"/>
        </w:rPr>
        <w:t>Partido Encuentro Solidario</w:t>
      </w:r>
      <w:r w:rsidR="00392A38">
        <w:rPr>
          <w:rFonts w:ascii="Trebuchet MS" w:eastAsia="Calibri" w:hAnsi="Trebuchet MS" w:cs="Arial"/>
          <w:b/>
          <w:sz w:val="24"/>
          <w:szCs w:val="24"/>
          <w:lang w:val="es-ES" w:eastAsia="es-ES_tradnl"/>
        </w:rPr>
        <w:t>.</w:t>
      </w:r>
    </w:p>
    <w:p w14:paraId="69ACEC1C" w14:textId="77777777" w:rsidR="009A4770" w:rsidRPr="00384781" w:rsidRDefault="009A4770" w:rsidP="009A4770">
      <w:pPr>
        <w:spacing w:after="0" w:line="276" w:lineRule="auto"/>
        <w:jc w:val="both"/>
        <w:rPr>
          <w:rFonts w:ascii="Trebuchet MS" w:eastAsia="Calibri" w:hAnsi="Trebuchet MS" w:cs="Arial"/>
          <w:sz w:val="24"/>
          <w:szCs w:val="24"/>
          <w:lang w:val="es-ES" w:eastAsia="es-ES_tradnl"/>
        </w:rPr>
      </w:pPr>
    </w:p>
    <w:p w14:paraId="29EADBCB" w14:textId="77777777" w:rsidR="00E01F9A" w:rsidRPr="00E01F9A" w:rsidRDefault="00E01F9A" w:rsidP="009A4770">
      <w:pPr>
        <w:spacing w:after="0" w:line="276" w:lineRule="auto"/>
        <w:jc w:val="both"/>
        <w:rPr>
          <w:rFonts w:ascii="Trebuchet MS" w:eastAsia="Calibri" w:hAnsi="Trebuchet MS" w:cs="Arial"/>
          <w:sz w:val="24"/>
          <w:szCs w:val="24"/>
          <w:lang w:val="es-ES" w:eastAsia="es-ES_tradnl"/>
        </w:rPr>
      </w:pPr>
      <w:r>
        <w:rPr>
          <w:rFonts w:ascii="Trebuchet MS" w:eastAsia="Calibri" w:hAnsi="Trebuchet MS" w:cs="Arial"/>
          <w:b/>
          <w:sz w:val="24"/>
          <w:szCs w:val="24"/>
          <w:lang w:val="es-ES" w:eastAsia="es-ES_tradnl"/>
        </w:rPr>
        <w:t xml:space="preserve">2. Acuerdo de radicación y requerimiento. </w:t>
      </w:r>
      <w:r>
        <w:rPr>
          <w:rFonts w:ascii="Trebuchet MS" w:eastAsia="Calibri" w:hAnsi="Trebuchet MS" w:cs="Arial"/>
          <w:sz w:val="24"/>
          <w:szCs w:val="24"/>
          <w:lang w:val="es-ES" w:eastAsia="es-ES_tradnl"/>
        </w:rPr>
        <w:t xml:space="preserve">El veinte de mayo se radicó la denuncia y se requirió al denunciante para que compareciera a ratificar su escrito de queja. </w:t>
      </w:r>
    </w:p>
    <w:p w14:paraId="31FECA9F" w14:textId="77777777" w:rsidR="00E01F9A" w:rsidRDefault="00E01F9A" w:rsidP="009A4770">
      <w:pPr>
        <w:spacing w:after="0" w:line="276" w:lineRule="auto"/>
        <w:jc w:val="both"/>
        <w:rPr>
          <w:rFonts w:ascii="Trebuchet MS" w:eastAsia="Calibri" w:hAnsi="Trebuchet MS" w:cs="Arial"/>
          <w:b/>
          <w:sz w:val="24"/>
          <w:szCs w:val="24"/>
          <w:lang w:val="es-ES" w:eastAsia="es-ES_tradnl"/>
        </w:rPr>
      </w:pPr>
    </w:p>
    <w:p w14:paraId="16B0015E" w14:textId="77777777" w:rsidR="00E01F9A" w:rsidRPr="00E01F9A" w:rsidRDefault="00E01F9A" w:rsidP="009A4770">
      <w:pPr>
        <w:spacing w:after="0" w:line="276" w:lineRule="auto"/>
        <w:jc w:val="both"/>
        <w:rPr>
          <w:rFonts w:ascii="Trebuchet MS" w:eastAsia="Calibri" w:hAnsi="Trebuchet MS" w:cs="Arial"/>
          <w:sz w:val="24"/>
          <w:szCs w:val="24"/>
          <w:lang w:val="es-ES" w:eastAsia="es-ES_tradnl"/>
        </w:rPr>
      </w:pPr>
      <w:r w:rsidRPr="00E01F9A">
        <w:rPr>
          <w:rFonts w:ascii="Trebuchet MS" w:eastAsia="Calibri" w:hAnsi="Trebuchet MS" w:cs="Arial"/>
          <w:b/>
          <w:sz w:val="24"/>
          <w:szCs w:val="24"/>
          <w:lang w:val="es-ES" w:eastAsia="es-ES_tradnl"/>
        </w:rPr>
        <w:t xml:space="preserve">3. Ratificación. </w:t>
      </w:r>
      <w:r>
        <w:rPr>
          <w:rFonts w:ascii="Trebuchet MS" w:eastAsia="Calibri" w:hAnsi="Trebuchet MS" w:cs="Arial"/>
          <w:sz w:val="24"/>
          <w:szCs w:val="24"/>
          <w:lang w:val="es-ES" w:eastAsia="es-ES_tradnl"/>
        </w:rPr>
        <w:t xml:space="preserve">El veintitrés de mayo, el denunciante acudió a las instalaciones del Instituto y ratificó su escrito. </w:t>
      </w:r>
    </w:p>
    <w:p w14:paraId="79313130" w14:textId="77777777" w:rsidR="00E01F9A" w:rsidRDefault="00E01F9A" w:rsidP="009A4770">
      <w:pPr>
        <w:spacing w:after="0" w:line="276" w:lineRule="auto"/>
        <w:jc w:val="both"/>
        <w:rPr>
          <w:rFonts w:ascii="Trebuchet MS" w:eastAsia="Calibri" w:hAnsi="Trebuchet MS" w:cs="Arial"/>
          <w:b/>
          <w:sz w:val="24"/>
          <w:szCs w:val="24"/>
          <w:lang w:val="es-ES" w:eastAsia="es-ES_tradnl"/>
        </w:rPr>
      </w:pPr>
    </w:p>
    <w:p w14:paraId="6F38E78F" w14:textId="77777777" w:rsidR="009A4770" w:rsidRPr="00392A38" w:rsidRDefault="00E01F9A" w:rsidP="009A4770">
      <w:pPr>
        <w:spacing w:after="0" w:line="276" w:lineRule="auto"/>
        <w:jc w:val="both"/>
        <w:rPr>
          <w:rFonts w:ascii="Trebuchet MS" w:eastAsia="Calibri" w:hAnsi="Trebuchet MS" w:cs="Arial"/>
          <w:sz w:val="24"/>
          <w:szCs w:val="24"/>
          <w:lang w:val="es-ES" w:eastAsia="es-ES_tradnl"/>
        </w:rPr>
      </w:pPr>
      <w:r>
        <w:rPr>
          <w:rFonts w:ascii="Trebuchet MS" w:eastAsia="Calibri" w:hAnsi="Trebuchet MS" w:cs="Arial"/>
          <w:b/>
          <w:sz w:val="24"/>
          <w:szCs w:val="24"/>
          <w:lang w:val="es-ES" w:eastAsia="es-ES_tradnl"/>
        </w:rPr>
        <w:t xml:space="preserve">4. Acuerdo de </w:t>
      </w:r>
      <w:r w:rsidR="00105458" w:rsidRPr="00105458">
        <w:rPr>
          <w:rFonts w:ascii="Trebuchet MS" w:eastAsia="Calibri" w:hAnsi="Trebuchet MS" w:cs="Arial"/>
          <w:b/>
          <w:sz w:val="24"/>
          <w:szCs w:val="24"/>
          <w:lang w:val="es-ES" w:eastAsia="es-ES_tradnl"/>
        </w:rPr>
        <w:t xml:space="preserve">ampliación de término y práctica de diligencias. </w:t>
      </w:r>
      <w:r>
        <w:rPr>
          <w:rFonts w:ascii="Trebuchet MS" w:eastAsia="Calibri" w:hAnsi="Trebuchet MS" w:cs="Arial"/>
          <w:sz w:val="24"/>
          <w:szCs w:val="24"/>
          <w:lang w:val="es-ES" w:eastAsia="es-ES_tradnl"/>
        </w:rPr>
        <w:t>En la misma fecha</w:t>
      </w:r>
      <w:r w:rsidR="00105458" w:rsidRPr="00105458">
        <w:rPr>
          <w:rFonts w:ascii="Trebuchet MS" w:eastAsia="Calibri" w:hAnsi="Trebuchet MS" w:cs="Arial"/>
          <w:sz w:val="24"/>
          <w:szCs w:val="24"/>
          <w:lang w:val="es-ES" w:eastAsia="es-ES_tradnl"/>
        </w:rPr>
        <w:t xml:space="preserve">, la Secretaría Ejecutiva del Instituto dictó acuerdo en el que </w:t>
      </w:r>
      <w:r w:rsidR="00105458" w:rsidRPr="00392A38">
        <w:rPr>
          <w:rFonts w:ascii="Trebuchet MS" w:eastAsia="Calibri" w:hAnsi="Trebuchet MS" w:cs="Arial"/>
          <w:sz w:val="24"/>
          <w:szCs w:val="24"/>
          <w:lang w:val="es-ES" w:eastAsia="es-ES_tradnl"/>
        </w:rPr>
        <w:t xml:space="preserve">amplió el plazo, a setenta y dos horas para resolver sobre la admisión o desechamiento de las denuncias; además se ordenó llevar a cabo las diligencias de verificación sobre la existencia y contenido de las </w:t>
      </w:r>
      <w:r>
        <w:rPr>
          <w:rFonts w:ascii="Trebuchet MS" w:eastAsia="Calibri" w:hAnsi="Trebuchet MS" w:cs="Arial"/>
          <w:sz w:val="24"/>
          <w:szCs w:val="24"/>
          <w:lang w:val="es-ES" w:eastAsia="es-ES_tradnl"/>
        </w:rPr>
        <w:t xml:space="preserve">tres </w:t>
      </w:r>
      <w:r w:rsidR="00105458" w:rsidRPr="00392A38">
        <w:rPr>
          <w:rFonts w:ascii="Trebuchet MS" w:eastAsia="Calibri" w:hAnsi="Trebuchet MS" w:cs="Arial"/>
          <w:sz w:val="24"/>
          <w:szCs w:val="24"/>
          <w:lang w:val="es-ES" w:eastAsia="es-ES_tradnl"/>
        </w:rPr>
        <w:t>publicaciones en la red social Facebook, descrita por el quejoso.</w:t>
      </w:r>
    </w:p>
    <w:p w14:paraId="75185328" w14:textId="77777777" w:rsidR="00105458" w:rsidRPr="00392A38" w:rsidRDefault="00105458" w:rsidP="009A4770">
      <w:pPr>
        <w:spacing w:after="0" w:line="276" w:lineRule="auto"/>
        <w:jc w:val="both"/>
        <w:rPr>
          <w:rFonts w:ascii="Trebuchet MS" w:eastAsia="Calibri" w:hAnsi="Trebuchet MS" w:cs="Arial"/>
          <w:b/>
          <w:bCs/>
          <w:sz w:val="24"/>
          <w:szCs w:val="24"/>
          <w:lang w:val="es-ES" w:eastAsia="es-ES_tradnl"/>
        </w:rPr>
      </w:pPr>
    </w:p>
    <w:p w14:paraId="413B0943" w14:textId="77777777" w:rsidR="00105458" w:rsidRPr="00392A38" w:rsidRDefault="00A2032B" w:rsidP="00105458">
      <w:pPr>
        <w:spacing w:line="276" w:lineRule="auto"/>
        <w:jc w:val="both"/>
        <w:rPr>
          <w:rFonts w:ascii="Trebuchet MS" w:eastAsia="Calibri" w:hAnsi="Trebuchet MS"/>
          <w:sz w:val="24"/>
          <w:szCs w:val="24"/>
          <w:lang w:val="es-ES"/>
        </w:rPr>
      </w:pPr>
      <w:r>
        <w:rPr>
          <w:rFonts w:ascii="Trebuchet MS" w:eastAsia="Calibri" w:hAnsi="Trebuchet MS" w:cs="Arial"/>
          <w:b/>
          <w:color w:val="000000"/>
          <w:sz w:val="24"/>
          <w:szCs w:val="24"/>
          <w:lang w:val="es-ES_tradnl"/>
        </w:rPr>
        <w:t>5</w:t>
      </w:r>
      <w:r w:rsidR="00105458" w:rsidRPr="00392A38">
        <w:rPr>
          <w:rFonts w:ascii="Trebuchet MS" w:eastAsia="Calibri" w:hAnsi="Trebuchet MS" w:cs="Arial"/>
          <w:b/>
          <w:color w:val="000000"/>
          <w:sz w:val="24"/>
          <w:szCs w:val="24"/>
          <w:lang w:val="es-ES_tradnl"/>
        </w:rPr>
        <w:t xml:space="preserve">. </w:t>
      </w:r>
      <w:r w:rsidR="00105458" w:rsidRPr="00392A38">
        <w:rPr>
          <w:rFonts w:ascii="Trebuchet MS" w:eastAsia="Calibri" w:hAnsi="Trebuchet MS"/>
          <w:b/>
          <w:sz w:val="24"/>
          <w:szCs w:val="24"/>
          <w:lang w:val="es-ES"/>
        </w:rPr>
        <w:t>Acta circunstanciada</w:t>
      </w:r>
      <w:r w:rsidR="00105458" w:rsidRPr="00392A38">
        <w:rPr>
          <w:rFonts w:ascii="Trebuchet MS" w:eastAsia="Calibri" w:hAnsi="Trebuchet MS"/>
          <w:sz w:val="24"/>
          <w:szCs w:val="24"/>
          <w:lang w:val="es-ES"/>
        </w:rPr>
        <w:t>. Luego, del veinti</w:t>
      </w:r>
      <w:r w:rsidR="00E01F9A">
        <w:rPr>
          <w:rFonts w:ascii="Trebuchet MS" w:eastAsia="Calibri" w:hAnsi="Trebuchet MS"/>
          <w:sz w:val="24"/>
          <w:szCs w:val="24"/>
          <w:lang w:val="es-ES"/>
        </w:rPr>
        <w:t>séis al treinta y uno de mayo,</w:t>
      </w:r>
      <w:r w:rsidR="00105458" w:rsidRPr="00392A38">
        <w:rPr>
          <w:rFonts w:ascii="Trebuchet MS" w:eastAsia="Calibri" w:hAnsi="Trebuchet MS"/>
          <w:sz w:val="24"/>
          <w:szCs w:val="24"/>
          <w:lang w:val="es-ES"/>
        </w:rPr>
        <w:t xml:space="preserve"> se elaboró el acta circunstanciada mediante la cual, el personal de la Oficialía Electoral </w:t>
      </w:r>
      <w:r w:rsidR="00105458" w:rsidRPr="00392A38">
        <w:rPr>
          <w:rFonts w:ascii="Trebuchet MS" w:eastAsia="Calibri" w:hAnsi="Trebuchet MS"/>
          <w:sz w:val="24"/>
          <w:szCs w:val="24"/>
          <w:lang w:val="es-ES"/>
        </w:rPr>
        <w:lastRenderedPageBreak/>
        <w:t xml:space="preserve">debidamente investido de fe pública electoral y legalmente facultado para el ejercicio de dicha función, verificó la existencia y contenido de las </w:t>
      </w:r>
      <w:r w:rsidR="00E01F9A">
        <w:rPr>
          <w:rFonts w:ascii="Trebuchet MS" w:eastAsia="Calibri" w:hAnsi="Trebuchet MS"/>
          <w:sz w:val="24"/>
          <w:szCs w:val="24"/>
          <w:lang w:val="es-ES"/>
        </w:rPr>
        <w:t xml:space="preserve">tres </w:t>
      </w:r>
      <w:r w:rsidR="00105458" w:rsidRPr="00392A38">
        <w:rPr>
          <w:rFonts w:ascii="Trebuchet MS" w:eastAsia="Calibri" w:hAnsi="Trebuchet MS"/>
          <w:sz w:val="24"/>
          <w:szCs w:val="24"/>
          <w:lang w:val="es-ES"/>
        </w:rPr>
        <w:t xml:space="preserve">publicaciones en la red social </w:t>
      </w:r>
      <w:r w:rsidR="00105458" w:rsidRPr="00E01F9A">
        <w:rPr>
          <w:rFonts w:ascii="Trebuchet MS" w:eastAsia="Calibri" w:hAnsi="Trebuchet MS"/>
          <w:sz w:val="24"/>
          <w:szCs w:val="24"/>
          <w:lang w:val="es-ES"/>
        </w:rPr>
        <w:t>Facebook</w:t>
      </w:r>
      <w:r w:rsidR="00E01F9A" w:rsidRPr="00E01F9A">
        <w:rPr>
          <w:rFonts w:ascii="Trebuchet MS" w:eastAsia="Calibri" w:hAnsi="Trebuchet MS"/>
          <w:sz w:val="24"/>
          <w:szCs w:val="24"/>
          <w:lang w:val="es-ES"/>
        </w:rPr>
        <w:t xml:space="preserve"> señaladas en el escrito de denuncia,</w:t>
      </w:r>
      <w:r w:rsidR="00E01F9A">
        <w:rPr>
          <w:rFonts w:ascii="Trebuchet MS" w:eastAsia="Calibri" w:hAnsi="Trebuchet MS"/>
          <w:i/>
          <w:sz w:val="24"/>
          <w:szCs w:val="24"/>
          <w:lang w:val="es-ES"/>
        </w:rPr>
        <w:t xml:space="preserve"> </w:t>
      </w:r>
      <w:r w:rsidR="00E01F9A">
        <w:rPr>
          <w:rFonts w:ascii="Trebuchet MS" w:eastAsia="Calibri" w:hAnsi="Trebuchet MS"/>
          <w:sz w:val="24"/>
          <w:szCs w:val="24"/>
          <w:lang w:val="es-ES"/>
        </w:rPr>
        <w:t>así como cilindro de plástico</w:t>
      </w:r>
      <w:r>
        <w:rPr>
          <w:rFonts w:ascii="Trebuchet MS" w:eastAsia="Calibri" w:hAnsi="Trebuchet MS"/>
          <w:i/>
          <w:sz w:val="24"/>
          <w:szCs w:val="24"/>
          <w:lang w:val="es-ES"/>
        </w:rPr>
        <w:t xml:space="preserve"> </w:t>
      </w:r>
      <w:r w:rsidRPr="00A2032B">
        <w:rPr>
          <w:rFonts w:ascii="Trebuchet MS" w:eastAsia="Calibri" w:hAnsi="Trebuchet MS"/>
          <w:sz w:val="24"/>
          <w:szCs w:val="24"/>
          <w:lang w:val="es-ES"/>
        </w:rPr>
        <w:t>referido</w:t>
      </w:r>
      <w:r>
        <w:rPr>
          <w:rFonts w:ascii="Trebuchet MS" w:eastAsia="Calibri" w:hAnsi="Trebuchet MS"/>
          <w:i/>
          <w:sz w:val="24"/>
          <w:szCs w:val="24"/>
          <w:lang w:val="es-ES"/>
        </w:rPr>
        <w:t xml:space="preserve"> </w:t>
      </w:r>
      <w:r w:rsidR="00105458" w:rsidRPr="00392A38">
        <w:rPr>
          <w:rFonts w:ascii="Trebuchet MS" w:eastAsia="Calibri" w:hAnsi="Trebuchet MS"/>
          <w:sz w:val="24"/>
          <w:szCs w:val="24"/>
          <w:lang w:val="es-ES"/>
        </w:rPr>
        <w:t>en el escrito de denuncia.</w:t>
      </w:r>
    </w:p>
    <w:p w14:paraId="7D0BCE52" w14:textId="77777777" w:rsidR="001A76CE" w:rsidRDefault="001A76CE" w:rsidP="009A4770">
      <w:pPr>
        <w:spacing w:after="0" w:line="276" w:lineRule="auto"/>
        <w:jc w:val="both"/>
        <w:rPr>
          <w:rFonts w:ascii="Trebuchet MS" w:eastAsia="Calibri" w:hAnsi="Trebuchet MS" w:cs="Arial"/>
          <w:b/>
          <w:color w:val="000000"/>
          <w:sz w:val="24"/>
          <w:szCs w:val="24"/>
          <w:lang w:val="es-ES" w:eastAsia="es-ES_tradnl"/>
        </w:rPr>
      </w:pPr>
    </w:p>
    <w:p w14:paraId="10DF2031" w14:textId="77777777" w:rsidR="009A4770" w:rsidRPr="00A517AB" w:rsidRDefault="00A2032B" w:rsidP="009A4770">
      <w:pPr>
        <w:spacing w:after="0" w:line="276" w:lineRule="auto"/>
        <w:jc w:val="both"/>
        <w:rPr>
          <w:rFonts w:ascii="Trebuchet MS" w:eastAsia="Calibri" w:hAnsi="Trebuchet MS" w:cs="Arial"/>
          <w:b/>
          <w:color w:val="000000"/>
          <w:sz w:val="24"/>
          <w:szCs w:val="24"/>
          <w:lang w:val="es-ES" w:eastAsia="es-ES_tradnl"/>
        </w:rPr>
      </w:pPr>
      <w:r>
        <w:rPr>
          <w:rFonts w:ascii="Trebuchet MS" w:eastAsia="Calibri" w:hAnsi="Trebuchet MS" w:cs="Arial"/>
          <w:b/>
          <w:color w:val="000000"/>
          <w:sz w:val="24"/>
          <w:szCs w:val="24"/>
          <w:lang w:val="es-ES" w:eastAsia="es-ES_tradnl"/>
        </w:rPr>
        <w:t>6</w:t>
      </w:r>
      <w:r w:rsidR="009A4770" w:rsidRPr="00392A38">
        <w:rPr>
          <w:rFonts w:ascii="Trebuchet MS" w:eastAsia="Calibri" w:hAnsi="Trebuchet MS" w:cs="Arial"/>
          <w:b/>
          <w:color w:val="000000"/>
          <w:sz w:val="24"/>
          <w:szCs w:val="24"/>
          <w:lang w:val="es-ES" w:eastAsia="es-ES_tradnl"/>
        </w:rPr>
        <w:t xml:space="preserve">. </w:t>
      </w:r>
      <w:r w:rsidR="009A4770" w:rsidRPr="00392A38">
        <w:rPr>
          <w:rFonts w:ascii="Trebuchet MS" w:eastAsia="Calibri" w:hAnsi="Trebuchet MS" w:cs="Arial"/>
          <w:b/>
          <w:sz w:val="24"/>
          <w:szCs w:val="24"/>
          <w:lang w:val="es-ES" w:eastAsia="es-ES_tradnl"/>
        </w:rPr>
        <w:t>Acuerdo de admisión a trámite y emplazamiento.</w:t>
      </w:r>
      <w:r w:rsidR="009A4770" w:rsidRPr="00392A38">
        <w:rPr>
          <w:rFonts w:ascii="Trebuchet MS" w:eastAsia="Calibri" w:hAnsi="Trebuchet MS" w:cs="Arial"/>
          <w:sz w:val="24"/>
          <w:szCs w:val="24"/>
          <w:lang w:val="es-ES" w:eastAsia="es-ES_tradnl"/>
        </w:rPr>
        <w:t xml:space="preserve"> Con fecha </w:t>
      </w:r>
      <w:r w:rsidR="009A4770" w:rsidRPr="002F685D">
        <w:rPr>
          <w:rFonts w:ascii="Trebuchet MS" w:eastAsia="Calibri" w:hAnsi="Trebuchet MS" w:cs="Arial"/>
          <w:sz w:val="24"/>
          <w:szCs w:val="24"/>
          <w:lang w:val="es-ES" w:eastAsia="es-ES_tradnl"/>
        </w:rPr>
        <w:t xml:space="preserve">tres de </w:t>
      </w:r>
      <w:r w:rsidR="00392A38" w:rsidRPr="002F685D">
        <w:rPr>
          <w:rFonts w:ascii="Trebuchet MS" w:eastAsia="Calibri" w:hAnsi="Trebuchet MS" w:cs="Arial"/>
          <w:sz w:val="24"/>
          <w:szCs w:val="24"/>
          <w:lang w:val="es-ES" w:eastAsia="es-ES_tradnl"/>
        </w:rPr>
        <w:t>junio</w:t>
      </w:r>
      <w:r w:rsidR="009A4770" w:rsidRPr="002F685D">
        <w:rPr>
          <w:rFonts w:ascii="Trebuchet MS" w:eastAsia="Calibri" w:hAnsi="Trebuchet MS" w:cs="Arial"/>
          <w:sz w:val="24"/>
          <w:szCs w:val="24"/>
          <w:lang w:val="es-ES" w:eastAsia="es-ES_tradnl"/>
        </w:rPr>
        <w:t xml:space="preserve"> se</w:t>
      </w:r>
      <w:r w:rsidR="009A4770" w:rsidRPr="00392A38">
        <w:rPr>
          <w:rFonts w:ascii="Trebuchet MS" w:eastAsia="Calibri" w:hAnsi="Trebuchet MS" w:cs="Arial"/>
          <w:sz w:val="24"/>
          <w:szCs w:val="24"/>
          <w:lang w:val="es-ES" w:eastAsia="es-ES_tradnl"/>
        </w:rPr>
        <w:t xml:space="preserve"> determinó admitir a trámite la denuncia interpuesta por </w:t>
      </w:r>
      <w:r>
        <w:rPr>
          <w:rFonts w:ascii="Trebuchet MS" w:eastAsia="Times New Roman" w:hAnsi="Trebuchet MS" w:cs="Arial"/>
          <w:b/>
          <w:sz w:val="24"/>
          <w:szCs w:val="24"/>
          <w:lang w:val="es-ES" w:eastAsia="es-ES_tradnl"/>
        </w:rPr>
        <w:t>Luis Octavio Pulido Pérez</w:t>
      </w:r>
      <w:r w:rsidR="009A4770" w:rsidRPr="00392A38">
        <w:rPr>
          <w:rFonts w:ascii="Trebuchet MS" w:eastAsia="Calibri" w:hAnsi="Trebuchet MS" w:cs="Arial"/>
          <w:b/>
          <w:sz w:val="24"/>
          <w:szCs w:val="24"/>
          <w:lang w:val="es-ES" w:eastAsia="es-ES_tradnl"/>
        </w:rPr>
        <w:t xml:space="preserve">. </w:t>
      </w:r>
      <w:r w:rsidR="009A4770" w:rsidRPr="00392A38">
        <w:rPr>
          <w:rFonts w:ascii="Trebuchet MS" w:eastAsia="Calibri" w:hAnsi="Trebuchet MS" w:cs="Arial"/>
          <w:sz w:val="24"/>
          <w:szCs w:val="24"/>
          <w:lang w:val="es-ES" w:eastAsia="es-ES_tradnl"/>
        </w:rPr>
        <w:t>Por lo que se ordenó emplazar a</w:t>
      </w:r>
      <w:r>
        <w:rPr>
          <w:rFonts w:ascii="Trebuchet MS" w:eastAsia="Calibri" w:hAnsi="Trebuchet MS" w:cs="Arial"/>
          <w:sz w:val="24"/>
          <w:szCs w:val="24"/>
          <w:lang w:val="es-ES" w:eastAsia="es-ES_tradnl"/>
        </w:rPr>
        <w:t xml:space="preserve"> </w:t>
      </w:r>
      <w:r w:rsidR="009A4770" w:rsidRPr="00392A38">
        <w:rPr>
          <w:rFonts w:ascii="Trebuchet MS" w:eastAsia="Calibri" w:hAnsi="Trebuchet MS" w:cs="Arial"/>
          <w:sz w:val="24"/>
          <w:szCs w:val="24"/>
          <w:lang w:val="es-ES" w:eastAsia="es-ES_tradnl"/>
        </w:rPr>
        <w:t>l</w:t>
      </w:r>
      <w:r>
        <w:rPr>
          <w:rFonts w:ascii="Trebuchet MS" w:eastAsia="Calibri" w:hAnsi="Trebuchet MS" w:cs="Arial"/>
          <w:sz w:val="24"/>
          <w:szCs w:val="24"/>
          <w:lang w:val="es-ES" w:eastAsia="es-ES_tradnl"/>
        </w:rPr>
        <w:t>a</w:t>
      </w:r>
      <w:r w:rsidR="009A4770" w:rsidRPr="00392A38">
        <w:rPr>
          <w:rFonts w:ascii="Trebuchet MS" w:eastAsia="Calibri" w:hAnsi="Trebuchet MS" w:cs="Arial"/>
          <w:sz w:val="24"/>
          <w:szCs w:val="24"/>
          <w:lang w:val="es-ES" w:eastAsia="es-ES_tradnl"/>
        </w:rPr>
        <w:t xml:space="preserve"> denunciad</w:t>
      </w:r>
      <w:r>
        <w:rPr>
          <w:rFonts w:ascii="Trebuchet MS" w:eastAsia="Calibri" w:hAnsi="Trebuchet MS" w:cs="Arial"/>
          <w:sz w:val="24"/>
          <w:szCs w:val="24"/>
          <w:lang w:val="es-ES" w:eastAsia="es-ES_tradnl"/>
        </w:rPr>
        <w:t>a</w:t>
      </w:r>
      <w:r w:rsidR="00392A38">
        <w:rPr>
          <w:rFonts w:ascii="Trebuchet MS" w:eastAsia="Calibri" w:hAnsi="Trebuchet MS" w:cs="Arial"/>
          <w:sz w:val="24"/>
          <w:szCs w:val="24"/>
          <w:lang w:val="es-ES" w:eastAsia="es-ES_tradnl"/>
        </w:rPr>
        <w:t xml:space="preserve"> </w:t>
      </w:r>
      <w:proofErr w:type="spellStart"/>
      <w:r>
        <w:rPr>
          <w:rFonts w:ascii="Trebuchet MS" w:eastAsia="Calibri" w:hAnsi="Trebuchet MS" w:cs="Arial"/>
          <w:b/>
          <w:sz w:val="24"/>
          <w:szCs w:val="24"/>
          <w:lang w:val="es-ES" w:eastAsia="es-ES_tradnl"/>
        </w:rPr>
        <w:t>Julie</w:t>
      </w:r>
      <w:proofErr w:type="spellEnd"/>
      <w:r>
        <w:rPr>
          <w:rFonts w:ascii="Trebuchet MS" w:eastAsia="Calibri" w:hAnsi="Trebuchet MS" w:cs="Arial"/>
          <w:b/>
          <w:sz w:val="24"/>
          <w:szCs w:val="24"/>
          <w:lang w:val="es-ES" w:eastAsia="es-ES_tradnl"/>
        </w:rPr>
        <w:t xml:space="preserve"> Alvarado (</w:t>
      </w:r>
      <w:proofErr w:type="spellStart"/>
      <w:r>
        <w:rPr>
          <w:rFonts w:ascii="Trebuchet MS" w:eastAsia="Calibri" w:hAnsi="Trebuchet MS" w:cs="Arial"/>
          <w:b/>
          <w:sz w:val="24"/>
          <w:szCs w:val="24"/>
          <w:lang w:val="es-ES" w:eastAsia="es-ES_tradnl"/>
        </w:rPr>
        <w:t>Julianne</w:t>
      </w:r>
      <w:proofErr w:type="spellEnd"/>
      <w:r>
        <w:rPr>
          <w:rFonts w:ascii="Trebuchet MS" w:eastAsia="Calibri" w:hAnsi="Trebuchet MS" w:cs="Arial"/>
          <w:b/>
          <w:sz w:val="24"/>
          <w:szCs w:val="24"/>
          <w:lang w:val="es-ES" w:eastAsia="es-ES_tradnl"/>
        </w:rPr>
        <w:t xml:space="preserve"> </w:t>
      </w:r>
      <w:proofErr w:type="spellStart"/>
      <w:r>
        <w:rPr>
          <w:rFonts w:ascii="Trebuchet MS" w:eastAsia="Calibri" w:hAnsi="Trebuchet MS" w:cs="Arial"/>
          <w:b/>
          <w:sz w:val="24"/>
          <w:szCs w:val="24"/>
          <w:lang w:val="es-ES" w:eastAsia="es-ES_tradnl"/>
        </w:rPr>
        <w:t>Harlent</w:t>
      </w:r>
      <w:proofErr w:type="spellEnd"/>
      <w:r>
        <w:rPr>
          <w:rFonts w:ascii="Trebuchet MS" w:eastAsia="Calibri" w:hAnsi="Trebuchet MS" w:cs="Arial"/>
          <w:b/>
          <w:sz w:val="24"/>
          <w:szCs w:val="24"/>
          <w:lang w:val="es-ES" w:eastAsia="es-ES_tradnl"/>
        </w:rPr>
        <w:t xml:space="preserve"> </w:t>
      </w:r>
      <w:proofErr w:type="spellStart"/>
      <w:r>
        <w:rPr>
          <w:rFonts w:ascii="Trebuchet MS" w:eastAsia="Calibri" w:hAnsi="Trebuchet MS" w:cs="Arial"/>
          <w:b/>
          <w:sz w:val="24"/>
          <w:szCs w:val="24"/>
          <w:lang w:val="es-ES" w:eastAsia="es-ES_tradnl"/>
        </w:rPr>
        <w:t>Mariat</w:t>
      </w:r>
      <w:proofErr w:type="spellEnd"/>
      <w:r>
        <w:rPr>
          <w:rFonts w:ascii="Trebuchet MS" w:eastAsia="Calibri" w:hAnsi="Trebuchet MS" w:cs="Arial"/>
          <w:b/>
          <w:sz w:val="24"/>
          <w:szCs w:val="24"/>
          <w:lang w:val="es-ES" w:eastAsia="es-ES_tradnl"/>
        </w:rPr>
        <w:t xml:space="preserve"> Alvarado Alvarado)</w:t>
      </w:r>
      <w:r w:rsidR="00392A38">
        <w:rPr>
          <w:rFonts w:ascii="Trebuchet MS" w:eastAsia="Calibri" w:hAnsi="Trebuchet MS" w:cs="Arial"/>
          <w:sz w:val="24"/>
          <w:szCs w:val="24"/>
          <w:lang w:val="es-ES" w:eastAsia="es-ES_tradnl"/>
        </w:rPr>
        <w:t xml:space="preserve">, </w:t>
      </w:r>
      <w:r w:rsidR="009A4770" w:rsidRPr="00384781">
        <w:rPr>
          <w:rFonts w:ascii="Trebuchet MS" w:eastAsia="Calibri" w:hAnsi="Trebuchet MS" w:cs="Arial"/>
          <w:color w:val="000000"/>
          <w:sz w:val="24"/>
          <w:szCs w:val="24"/>
          <w:lang w:val="es-ES" w:eastAsia="es-ES_tradnl"/>
        </w:rPr>
        <w:t xml:space="preserve">esto en razón a que, del contenido de la denuncia, se advierte que </w:t>
      </w:r>
      <w:r w:rsidR="00392A38">
        <w:rPr>
          <w:rFonts w:ascii="Trebuchet MS" w:eastAsia="Calibri" w:hAnsi="Trebuchet MS" w:cs="Arial"/>
          <w:color w:val="000000"/>
          <w:sz w:val="24"/>
          <w:szCs w:val="24"/>
          <w:lang w:val="es-ES" w:eastAsia="es-ES_tradnl"/>
        </w:rPr>
        <w:t>el quejoso</w:t>
      </w:r>
      <w:r w:rsidR="009A4770" w:rsidRPr="00384781">
        <w:rPr>
          <w:rFonts w:ascii="Trebuchet MS" w:eastAsia="Calibri" w:hAnsi="Trebuchet MS" w:cs="Arial"/>
          <w:color w:val="000000"/>
          <w:sz w:val="24"/>
          <w:szCs w:val="24"/>
          <w:lang w:val="es-ES" w:eastAsia="es-ES_tradnl"/>
        </w:rPr>
        <w:t xml:space="preserve"> señala que los hechos denunciados </w:t>
      </w:r>
      <w:r w:rsidR="00392A38">
        <w:rPr>
          <w:rFonts w:ascii="Trebuchet MS" w:eastAsia="Calibri" w:hAnsi="Trebuchet MS" w:cs="Arial"/>
          <w:color w:val="000000"/>
          <w:sz w:val="24"/>
          <w:szCs w:val="24"/>
          <w:lang w:val="es-ES" w:eastAsia="es-ES_tradnl"/>
        </w:rPr>
        <w:t xml:space="preserve">fueron </w:t>
      </w:r>
      <w:r w:rsidR="009A4770" w:rsidRPr="00384781">
        <w:rPr>
          <w:rFonts w:ascii="Trebuchet MS" w:eastAsia="Calibri" w:hAnsi="Trebuchet MS" w:cs="Arial"/>
          <w:color w:val="000000"/>
          <w:sz w:val="24"/>
          <w:szCs w:val="24"/>
          <w:lang w:val="es-ES" w:eastAsia="es-ES_tradnl"/>
        </w:rPr>
        <w:t>cometido</w:t>
      </w:r>
      <w:r w:rsidR="00392A38">
        <w:rPr>
          <w:rFonts w:ascii="Trebuchet MS" w:eastAsia="Calibri" w:hAnsi="Trebuchet MS" w:cs="Arial"/>
          <w:color w:val="000000"/>
          <w:sz w:val="24"/>
          <w:szCs w:val="24"/>
          <w:lang w:val="es-ES" w:eastAsia="es-ES_tradnl"/>
        </w:rPr>
        <w:t xml:space="preserve">s por </w:t>
      </w:r>
      <w:r>
        <w:rPr>
          <w:rFonts w:ascii="Trebuchet MS" w:eastAsia="Calibri" w:hAnsi="Trebuchet MS" w:cs="Arial"/>
          <w:color w:val="000000"/>
          <w:sz w:val="24"/>
          <w:szCs w:val="24"/>
          <w:lang w:val="es-ES" w:eastAsia="es-ES_tradnl"/>
        </w:rPr>
        <w:t>ella</w:t>
      </w:r>
      <w:r w:rsidR="009A4770" w:rsidRPr="00384781">
        <w:rPr>
          <w:rFonts w:ascii="Trebuchet MS" w:eastAsia="Calibri" w:hAnsi="Trebuchet MS" w:cs="Arial"/>
          <w:color w:val="000000"/>
          <w:sz w:val="24"/>
          <w:szCs w:val="24"/>
          <w:lang w:val="es-ES" w:eastAsia="es-ES_tradnl"/>
        </w:rPr>
        <w:t>.</w:t>
      </w:r>
      <w:r w:rsidR="009A4770" w:rsidRPr="00384781">
        <w:rPr>
          <w:rFonts w:ascii="Trebuchet MS" w:eastAsia="Calibri" w:hAnsi="Trebuchet MS" w:cs="Arial"/>
          <w:sz w:val="24"/>
          <w:szCs w:val="24"/>
          <w:lang w:val="es-ES" w:eastAsia="es-ES_tradnl"/>
        </w:rPr>
        <w:t xml:space="preserve"> </w:t>
      </w:r>
    </w:p>
    <w:p w14:paraId="5AE2AAE7" w14:textId="77777777" w:rsidR="009A4770" w:rsidRPr="00384781" w:rsidRDefault="009A4770" w:rsidP="009A4770">
      <w:pPr>
        <w:spacing w:after="0" w:line="276" w:lineRule="auto"/>
        <w:jc w:val="both"/>
        <w:rPr>
          <w:rFonts w:ascii="Trebuchet MS" w:eastAsia="Calibri" w:hAnsi="Trebuchet MS" w:cs="Arial"/>
          <w:sz w:val="24"/>
          <w:szCs w:val="24"/>
          <w:lang w:val="es-ES" w:eastAsia="es-ES_tradnl"/>
        </w:rPr>
      </w:pPr>
    </w:p>
    <w:p w14:paraId="44C3351D" w14:textId="2DE9CA8A" w:rsidR="009A4770" w:rsidRPr="00384781" w:rsidRDefault="00A2032B" w:rsidP="009A4770">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
        </w:rPr>
        <w:t xml:space="preserve">7. </w:t>
      </w:r>
      <w:r w:rsidR="009A4770" w:rsidRPr="00384781">
        <w:rPr>
          <w:rFonts w:ascii="Trebuchet MS" w:eastAsia="Calibri" w:hAnsi="Trebuchet MS" w:cs="Arial"/>
          <w:b/>
          <w:sz w:val="24"/>
          <w:szCs w:val="24"/>
          <w:lang w:val="es-ES"/>
        </w:rPr>
        <w:t>Proyecto de medida cautelar y remisión de constancias.</w:t>
      </w:r>
      <w:r w:rsidR="009A4770" w:rsidRPr="00384781">
        <w:rPr>
          <w:rFonts w:ascii="Trebuchet MS" w:eastAsia="Calibri" w:hAnsi="Trebuchet MS" w:cs="Arial"/>
          <w:sz w:val="24"/>
          <w:szCs w:val="24"/>
          <w:lang w:val="es-ES"/>
        </w:rPr>
        <w:t xml:space="preserve"> Mediante </w:t>
      </w:r>
      <w:r w:rsidR="001A76CE">
        <w:rPr>
          <w:rFonts w:ascii="Trebuchet MS" w:eastAsia="Calibri" w:hAnsi="Trebuchet MS" w:cs="Arial"/>
          <w:b/>
          <w:sz w:val="24"/>
          <w:szCs w:val="24"/>
          <w:lang w:val="es-ES"/>
        </w:rPr>
        <w:t>memorándum 168</w:t>
      </w:r>
      <w:r w:rsidR="009A4770" w:rsidRPr="00384781">
        <w:rPr>
          <w:rFonts w:ascii="Trebuchet MS" w:eastAsia="Calibri" w:hAnsi="Trebuchet MS" w:cs="Arial"/>
          <w:b/>
          <w:sz w:val="24"/>
          <w:szCs w:val="24"/>
          <w:lang w:val="es-ES"/>
        </w:rPr>
        <w:t>/2021</w:t>
      </w:r>
      <w:r w:rsidR="009A4770" w:rsidRPr="00384781">
        <w:rPr>
          <w:rFonts w:ascii="Trebuchet MS" w:eastAsia="Calibri" w:hAnsi="Trebuchet MS" w:cs="Arial"/>
          <w:sz w:val="24"/>
          <w:szCs w:val="24"/>
          <w:lang w:val="es-ES"/>
        </w:rPr>
        <w:t xml:space="preserve"> notificado el </w:t>
      </w:r>
      <w:r w:rsidR="00930975">
        <w:rPr>
          <w:rFonts w:ascii="Trebuchet MS" w:eastAsia="Calibri" w:hAnsi="Trebuchet MS" w:cs="Arial"/>
          <w:sz w:val="24"/>
          <w:szCs w:val="24"/>
          <w:lang w:val="es-ES"/>
        </w:rPr>
        <w:t>04</w:t>
      </w:r>
      <w:r w:rsidR="009A4770" w:rsidRPr="00384781">
        <w:rPr>
          <w:rFonts w:ascii="Trebuchet MS" w:eastAsia="Calibri" w:hAnsi="Trebuchet MS" w:cs="Arial"/>
          <w:sz w:val="24"/>
          <w:szCs w:val="24"/>
          <w:lang w:val="es-ES"/>
        </w:rPr>
        <w:t xml:space="preserve"> de </w:t>
      </w:r>
      <w:r w:rsidR="00AE75CE">
        <w:rPr>
          <w:rFonts w:ascii="Trebuchet MS" w:eastAsia="Calibri" w:hAnsi="Trebuchet MS" w:cs="Arial"/>
          <w:sz w:val="24"/>
          <w:szCs w:val="24"/>
          <w:lang w:val="es-ES"/>
        </w:rPr>
        <w:t>junio</w:t>
      </w:r>
      <w:r w:rsidR="009A4770" w:rsidRPr="00384781">
        <w:rPr>
          <w:rFonts w:ascii="Trebuchet MS" w:eastAsia="Calibri" w:hAnsi="Trebuchet MS" w:cs="Arial"/>
          <w:sz w:val="24"/>
          <w:szCs w:val="24"/>
          <w:lang w:val="es-ES"/>
        </w:rPr>
        <w:t xml:space="preserve"> de 2021, la Secretaría hizo del conocimiento de la Comisión de Quejas y Denuncias de este Instituto el contenido de los acuerdos citados en el resultando que antecede y remitió vía electrónica las constancias que integran el expediente relativo al </w:t>
      </w:r>
      <w:r w:rsidR="00930975" w:rsidRPr="00384781">
        <w:rPr>
          <w:rFonts w:ascii="Trebuchet MS" w:eastAsia="Calibri" w:hAnsi="Trebuchet MS" w:cs="Arial"/>
          <w:sz w:val="24"/>
          <w:szCs w:val="24"/>
          <w:lang w:val="es-ES"/>
        </w:rPr>
        <w:t xml:space="preserve">Procedimiento Administrativo Sancionador Especial </w:t>
      </w:r>
      <w:r w:rsidR="009A4770" w:rsidRPr="00384781">
        <w:rPr>
          <w:rFonts w:ascii="Trebuchet MS" w:eastAsia="Calibri" w:hAnsi="Trebuchet MS" w:cs="Arial"/>
          <w:sz w:val="24"/>
          <w:szCs w:val="24"/>
          <w:lang w:val="es-ES"/>
        </w:rPr>
        <w:t xml:space="preserve">identificado con el </w:t>
      </w:r>
      <w:r w:rsidR="00392A38">
        <w:rPr>
          <w:rFonts w:ascii="Trebuchet MS" w:eastAsia="Calibri" w:hAnsi="Trebuchet MS" w:cs="Arial"/>
          <w:sz w:val="24"/>
          <w:szCs w:val="24"/>
          <w:lang w:val="es-ES"/>
        </w:rPr>
        <w:t>nú</w:t>
      </w:r>
      <w:r>
        <w:rPr>
          <w:rFonts w:ascii="Trebuchet MS" w:eastAsia="Calibri" w:hAnsi="Trebuchet MS" w:cs="Arial"/>
          <w:sz w:val="24"/>
          <w:szCs w:val="24"/>
          <w:lang w:val="es-ES"/>
        </w:rPr>
        <w:t>mero de expediente PSE-QUEJA-269</w:t>
      </w:r>
      <w:r w:rsidR="009A4770" w:rsidRPr="00384781">
        <w:rPr>
          <w:rFonts w:ascii="Trebuchet MS" w:eastAsia="Calibri" w:hAnsi="Trebuchet MS" w:cs="Arial"/>
          <w:sz w:val="24"/>
          <w:szCs w:val="24"/>
          <w:lang w:val="es-ES"/>
        </w:rPr>
        <w:t>/2021 a efecto de que ese órgano colegiado determinara lo conducente sobre la adopción de las medidas solicitadas por las denunciantes.</w:t>
      </w:r>
    </w:p>
    <w:p w14:paraId="0FD9612B"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_tradnl"/>
        </w:rPr>
      </w:pPr>
    </w:p>
    <w:p w14:paraId="21717AFA" w14:textId="77777777" w:rsidR="009A4770" w:rsidRPr="00384781" w:rsidRDefault="009A4770" w:rsidP="009A4770">
      <w:pPr>
        <w:spacing w:after="0" w:line="276" w:lineRule="auto"/>
        <w:ind w:left="708" w:hanging="708"/>
        <w:jc w:val="center"/>
        <w:rPr>
          <w:rFonts w:ascii="Trebuchet MS" w:eastAsia="Calibri" w:hAnsi="Trebuchet MS" w:cs="Arial"/>
          <w:b/>
          <w:sz w:val="24"/>
          <w:szCs w:val="24"/>
          <w:lang w:val="pt-BR"/>
        </w:rPr>
      </w:pPr>
      <w:r w:rsidRPr="00384781">
        <w:rPr>
          <w:rFonts w:ascii="Trebuchet MS" w:eastAsia="Calibri" w:hAnsi="Trebuchet MS" w:cs="Arial"/>
          <w:b/>
          <w:sz w:val="24"/>
          <w:szCs w:val="24"/>
          <w:lang w:val="pt-BR"/>
        </w:rPr>
        <w:t>C O N S I D E R A N D O:</w:t>
      </w:r>
    </w:p>
    <w:p w14:paraId="19877FD2" w14:textId="77777777" w:rsidR="009A4770" w:rsidRPr="00384781" w:rsidRDefault="009A4770" w:rsidP="009A4770">
      <w:pPr>
        <w:spacing w:after="0" w:line="276" w:lineRule="auto"/>
        <w:jc w:val="both"/>
        <w:rPr>
          <w:rFonts w:ascii="Trebuchet MS" w:eastAsia="Times New Roman" w:hAnsi="Trebuchet MS" w:cs="Arial"/>
          <w:sz w:val="24"/>
          <w:szCs w:val="24"/>
          <w:lang w:val="pt-BR" w:eastAsia="es-ES"/>
        </w:rPr>
      </w:pPr>
    </w:p>
    <w:p w14:paraId="7E3F5B33"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ES"/>
        </w:rPr>
        <w:t>I. Competencia.</w:t>
      </w:r>
      <w:r w:rsidRPr="00384781">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384781">
        <w:rPr>
          <w:rFonts w:ascii="Trebuchet MS" w:eastAsia="Times New Roman" w:hAnsi="Trebuchet MS" w:cs="Arial"/>
          <w:sz w:val="24"/>
          <w:szCs w:val="24"/>
          <w:vertAlign w:val="superscript"/>
          <w:lang w:val="es-ES" w:eastAsia="es-ES"/>
        </w:rPr>
        <w:footnoteReference w:id="3"/>
      </w:r>
      <w:r w:rsidRPr="00384781">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5F9AB168" w14:textId="77777777" w:rsidR="009A4770" w:rsidRPr="00384781" w:rsidRDefault="009A4770" w:rsidP="009A4770">
      <w:pPr>
        <w:spacing w:after="0" w:line="276" w:lineRule="auto"/>
        <w:jc w:val="both"/>
        <w:rPr>
          <w:rFonts w:ascii="Trebuchet MS" w:eastAsia="Calibri" w:hAnsi="Trebuchet MS" w:cs="Arial"/>
          <w:sz w:val="24"/>
          <w:szCs w:val="24"/>
          <w:lang w:val="es-ES"/>
        </w:rPr>
      </w:pPr>
    </w:p>
    <w:p w14:paraId="4C94C29D"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 w:eastAsia="es-MX"/>
        </w:rPr>
        <w:lastRenderedPageBreak/>
        <w:t>II. Hechos denunciados.</w:t>
      </w:r>
      <w:r w:rsidRPr="00384781">
        <w:rPr>
          <w:rFonts w:ascii="Trebuchet MS" w:eastAsia="Times New Roman" w:hAnsi="Trebuchet MS" w:cs="Arial"/>
          <w:sz w:val="24"/>
          <w:szCs w:val="24"/>
          <w:lang w:val="es-ES" w:eastAsia="es-MX"/>
        </w:rPr>
        <w:t xml:space="preserve"> </w:t>
      </w:r>
      <w:r w:rsidRPr="00384781">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w:t>
      </w:r>
      <w:r w:rsidR="00392A38">
        <w:rPr>
          <w:rFonts w:ascii="Trebuchet MS" w:eastAsia="Times New Roman" w:hAnsi="Trebuchet MS" w:cs="Arial"/>
          <w:sz w:val="24"/>
          <w:szCs w:val="24"/>
          <w:lang w:val="es-ES_tradnl" w:eastAsia="es-MX"/>
        </w:rPr>
        <w:t xml:space="preserve"> que </w:t>
      </w:r>
      <w:r w:rsidR="00A2032B">
        <w:rPr>
          <w:rFonts w:ascii="Trebuchet MS" w:eastAsia="Times New Roman" w:hAnsi="Trebuchet MS" w:cs="Arial"/>
          <w:sz w:val="24"/>
          <w:szCs w:val="24"/>
          <w:lang w:val="es-ES_tradnl" w:eastAsia="es-MX"/>
        </w:rPr>
        <w:t xml:space="preserve">la candidata </w:t>
      </w:r>
      <w:proofErr w:type="spellStart"/>
      <w:r w:rsidR="00A2032B">
        <w:rPr>
          <w:rFonts w:ascii="Trebuchet MS" w:eastAsia="Calibri" w:hAnsi="Trebuchet MS" w:cs="Arial"/>
          <w:b/>
          <w:sz w:val="24"/>
          <w:szCs w:val="24"/>
          <w:lang w:val="es-ES" w:eastAsia="es-ES_tradnl"/>
        </w:rPr>
        <w:t>Julie</w:t>
      </w:r>
      <w:proofErr w:type="spellEnd"/>
      <w:r w:rsidR="00A2032B">
        <w:rPr>
          <w:rFonts w:ascii="Trebuchet MS" w:eastAsia="Calibri" w:hAnsi="Trebuchet MS" w:cs="Arial"/>
          <w:b/>
          <w:sz w:val="24"/>
          <w:szCs w:val="24"/>
          <w:lang w:val="es-ES" w:eastAsia="es-ES_tradnl"/>
        </w:rPr>
        <w:t xml:space="preserve"> Alvarado (</w:t>
      </w:r>
      <w:proofErr w:type="spellStart"/>
      <w:r w:rsidR="00A2032B">
        <w:rPr>
          <w:rFonts w:ascii="Trebuchet MS" w:eastAsia="Calibri" w:hAnsi="Trebuchet MS" w:cs="Arial"/>
          <w:b/>
          <w:sz w:val="24"/>
          <w:szCs w:val="24"/>
          <w:lang w:val="es-ES" w:eastAsia="es-ES_tradnl"/>
        </w:rPr>
        <w:t>Julianne</w:t>
      </w:r>
      <w:proofErr w:type="spellEnd"/>
      <w:r w:rsidR="00A2032B">
        <w:rPr>
          <w:rFonts w:ascii="Trebuchet MS" w:eastAsia="Calibri" w:hAnsi="Trebuchet MS" w:cs="Arial"/>
          <w:b/>
          <w:sz w:val="24"/>
          <w:szCs w:val="24"/>
          <w:lang w:val="es-ES" w:eastAsia="es-ES_tradnl"/>
        </w:rPr>
        <w:t xml:space="preserve"> </w:t>
      </w:r>
      <w:proofErr w:type="spellStart"/>
      <w:r w:rsidR="00A2032B">
        <w:rPr>
          <w:rFonts w:ascii="Trebuchet MS" w:eastAsia="Calibri" w:hAnsi="Trebuchet MS" w:cs="Arial"/>
          <w:b/>
          <w:sz w:val="24"/>
          <w:szCs w:val="24"/>
          <w:lang w:val="es-ES" w:eastAsia="es-ES_tradnl"/>
        </w:rPr>
        <w:t>Harlent</w:t>
      </w:r>
      <w:proofErr w:type="spellEnd"/>
      <w:r w:rsidR="00A2032B">
        <w:rPr>
          <w:rFonts w:ascii="Trebuchet MS" w:eastAsia="Calibri" w:hAnsi="Trebuchet MS" w:cs="Arial"/>
          <w:b/>
          <w:sz w:val="24"/>
          <w:szCs w:val="24"/>
          <w:lang w:val="es-ES" w:eastAsia="es-ES_tradnl"/>
        </w:rPr>
        <w:t xml:space="preserve"> </w:t>
      </w:r>
      <w:proofErr w:type="spellStart"/>
      <w:r w:rsidR="00A2032B">
        <w:rPr>
          <w:rFonts w:ascii="Trebuchet MS" w:eastAsia="Calibri" w:hAnsi="Trebuchet MS" w:cs="Arial"/>
          <w:b/>
          <w:sz w:val="24"/>
          <w:szCs w:val="24"/>
          <w:lang w:val="es-ES" w:eastAsia="es-ES_tradnl"/>
        </w:rPr>
        <w:t>Mariat</w:t>
      </w:r>
      <w:proofErr w:type="spellEnd"/>
      <w:r w:rsidR="00A2032B">
        <w:rPr>
          <w:rFonts w:ascii="Trebuchet MS" w:eastAsia="Calibri" w:hAnsi="Trebuchet MS" w:cs="Arial"/>
          <w:b/>
          <w:sz w:val="24"/>
          <w:szCs w:val="24"/>
          <w:lang w:val="es-ES" w:eastAsia="es-ES_tradnl"/>
        </w:rPr>
        <w:t xml:space="preserve"> Alvarado Alvarado), </w:t>
      </w:r>
      <w:r w:rsidR="00A2032B">
        <w:rPr>
          <w:rFonts w:ascii="Trebuchet MS" w:eastAsia="Calibri" w:hAnsi="Trebuchet MS" w:cs="Arial"/>
          <w:sz w:val="24"/>
          <w:szCs w:val="24"/>
          <w:lang w:val="es-ES" w:eastAsia="es-ES_tradnl"/>
        </w:rPr>
        <w:t>ha entregado recipientes plásticos en forma de cilindro, de color morado con dos rótulos en color blanco, en el primero de ellos se contiene la leyenda “Julie Alvarado” y en el segundo de ellos el logotipo del partido político “PES”</w:t>
      </w:r>
      <w:r w:rsidR="002E7492">
        <w:rPr>
          <w:rFonts w:ascii="Trebuchet MS" w:eastAsia="Times New Roman" w:hAnsi="Trebuchet MS" w:cs="Arial"/>
          <w:sz w:val="24"/>
          <w:szCs w:val="24"/>
          <w:lang w:val="es-ES_tradnl" w:eastAsia="es-MX"/>
        </w:rPr>
        <w:t xml:space="preserve">, transgrediendo con ello la disposición legal que establece que los artículos promocionales utilitarios sólo podrán ser elaborados con material textil. </w:t>
      </w:r>
    </w:p>
    <w:p w14:paraId="01FAE717"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p>
    <w:p w14:paraId="11801FF8"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_tradnl" w:eastAsia="es-MX"/>
        </w:rPr>
        <w:t xml:space="preserve">III. Solicitud de medida cautelar. </w:t>
      </w:r>
      <w:r w:rsidRPr="00384781">
        <w:rPr>
          <w:rFonts w:ascii="Trebuchet MS" w:eastAsia="Times New Roman" w:hAnsi="Trebuchet MS" w:cs="Arial"/>
          <w:bCs/>
          <w:sz w:val="24"/>
          <w:szCs w:val="24"/>
          <w:lang w:val="es-ES_tradnl" w:eastAsia="es-MX"/>
        </w:rPr>
        <w:t>La parte quejosa</w:t>
      </w:r>
      <w:r w:rsidRPr="00384781">
        <w:rPr>
          <w:rFonts w:ascii="Trebuchet MS" w:eastAsia="Times New Roman" w:hAnsi="Trebuchet MS" w:cs="Arial"/>
          <w:sz w:val="24"/>
          <w:szCs w:val="24"/>
          <w:lang w:val="es-ES_tradnl" w:eastAsia="es-MX"/>
        </w:rPr>
        <w:t xml:space="preserve"> pide: </w:t>
      </w:r>
    </w:p>
    <w:p w14:paraId="7B5732ED" w14:textId="77777777" w:rsidR="009A4770" w:rsidRPr="00384781" w:rsidRDefault="009A4770" w:rsidP="009A4770">
      <w:pPr>
        <w:spacing w:after="0" w:line="276" w:lineRule="auto"/>
        <w:ind w:right="-93"/>
        <w:jc w:val="both"/>
        <w:rPr>
          <w:rFonts w:ascii="Trebuchet MS" w:eastAsia="Times New Roman" w:hAnsi="Trebuchet MS" w:cs="Arial"/>
          <w:lang w:val="es-ES_tradnl" w:eastAsia="es-MX"/>
        </w:rPr>
      </w:pPr>
    </w:p>
    <w:p w14:paraId="5B49AA07" w14:textId="77777777" w:rsidR="00A34339" w:rsidRPr="0029424F" w:rsidRDefault="009A4770" w:rsidP="0029424F">
      <w:pPr>
        <w:spacing w:after="0" w:line="276" w:lineRule="auto"/>
        <w:ind w:left="567" w:right="902"/>
        <w:jc w:val="both"/>
        <w:rPr>
          <w:rFonts w:ascii="Trebuchet MS" w:eastAsia="Calibri" w:hAnsi="Trebuchet MS" w:cs="Arial"/>
          <w:bCs/>
          <w:i/>
          <w:lang w:val="es-ES_tradnl"/>
        </w:rPr>
      </w:pPr>
      <w:r w:rsidRPr="0029424F">
        <w:rPr>
          <w:rFonts w:ascii="Trebuchet MS" w:eastAsia="Times New Roman" w:hAnsi="Trebuchet MS" w:cs="Arial"/>
          <w:i/>
          <w:lang w:val="es-ES_tradnl" w:eastAsia="es-MX"/>
        </w:rPr>
        <w:t xml:space="preserve">“… </w:t>
      </w:r>
      <w:r w:rsidR="0029424F" w:rsidRPr="0029424F">
        <w:rPr>
          <w:rFonts w:ascii="Trebuchet MS" w:eastAsia="Times New Roman" w:hAnsi="Trebuchet MS" w:cs="Arial"/>
          <w:i/>
          <w:lang w:val="es-ES_tradnl" w:eastAsia="es-MX"/>
        </w:rPr>
        <w:t xml:space="preserve">consistente en evitar que la candidata a la Presidencia Municipal de Tepatitlán de Morelos </w:t>
      </w:r>
      <w:proofErr w:type="spellStart"/>
      <w:r w:rsidR="0029424F" w:rsidRPr="0029424F">
        <w:rPr>
          <w:rFonts w:ascii="Trebuchet MS" w:eastAsia="Calibri" w:hAnsi="Trebuchet MS" w:cs="Arial"/>
          <w:b/>
          <w:i/>
          <w:lang w:val="es-ES" w:eastAsia="es-ES_tradnl"/>
        </w:rPr>
        <w:t>Julie</w:t>
      </w:r>
      <w:proofErr w:type="spellEnd"/>
      <w:r w:rsidR="0029424F" w:rsidRPr="0029424F">
        <w:rPr>
          <w:rFonts w:ascii="Trebuchet MS" w:eastAsia="Calibri" w:hAnsi="Trebuchet MS" w:cs="Arial"/>
          <w:b/>
          <w:i/>
          <w:lang w:val="es-ES" w:eastAsia="es-ES_tradnl"/>
        </w:rPr>
        <w:t xml:space="preserve"> Alvarado (</w:t>
      </w:r>
      <w:proofErr w:type="spellStart"/>
      <w:r w:rsidR="0029424F" w:rsidRPr="0029424F">
        <w:rPr>
          <w:rFonts w:ascii="Trebuchet MS" w:eastAsia="Calibri" w:hAnsi="Trebuchet MS" w:cs="Arial"/>
          <w:b/>
          <w:i/>
          <w:lang w:val="es-ES" w:eastAsia="es-ES_tradnl"/>
        </w:rPr>
        <w:t>Julianne</w:t>
      </w:r>
      <w:proofErr w:type="spellEnd"/>
      <w:r w:rsidR="0029424F" w:rsidRPr="0029424F">
        <w:rPr>
          <w:rFonts w:ascii="Trebuchet MS" w:eastAsia="Calibri" w:hAnsi="Trebuchet MS" w:cs="Arial"/>
          <w:b/>
          <w:i/>
          <w:lang w:val="es-ES" w:eastAsia="es-ES_tradnl"/>
        </w:rPr>
        <w:t xml:space="preserve"> </w:t>
      </w:r>
      <w:proofErr w:type="spellStart"/>
      <w:r w:rsidR="0029424F" w:rsidRPr="0029424F">
        <w:rPr>
          <w:rFonts w:ascii="Trebuchet MS" w:eastAsia="Calibri" w:hAnsi="Trebuchet MS" w:cs="Arial"/>
          <w:b/>
          <w:i/>
          <w:lang w:val="es-ES" w:eastAsia="es-ES_tradnl"/>
        </w:rPr>
        <w:t>Harlent</w:t>
      </w:r>
      <w:proofErr w:type="spellEnd"/>
      <w:r w:rsidR="0029424F" w:rsidRPr="0029424F">
        <w:rPr>
          <w:rFonts w:ascii="Trebuchet MS" w:eastAsia="Calibri" w:hAnsi="Trebuchet MS" w:cs="Arial"/>
          <w:b/>
          <w:i/>
          <w:lang w:val="es-ES" w:eastAsia="es-ES_tradnl"/>
        </w:rPr>
        <w:t xml:space="preserve"> </w:t>
      </w:r>
      <w:proofErr w:type="spellStart"/>
      <w:r w:rsidR="0029424F" w:rsidRPr="0029424F">
        <w:rPr>
          <w:rFonts w:ascii="Trebuchet MS" w:eastAsia="Calibri" w:hAnsi="Trebuchet MS" w:cs="Arial"/>
          <w:b/>
          <w:i/>
          <w:lang w:val="es-ES" w:eastAsia="es-ES_tradnl"/>
        </w:rPr>
        <w:t>Mariat</w:t>
      </w:r>
      <w:proofErr w:type="spellEnd"/>
      <w:r w:rsidR="0029424F" w:rsidRPr="0029424F">
        <w:rPr>
          <w:rFonts w:ascii="Trebuchet MS" w:eastAsia="Calibri" w:hAnsi="Trebuchet MS" w:cs="Arial"/>
          <w:b/>
          <w:i/>
          <w:lang w:val="es-ES" w:eastAsia="es-ES_tradnl"/>
        </w:rPr>
        <w:t xml:space="preserve"> Alvarado Alvarado), </w:t>
      </w:r>
      <w:r w:rsidR="0029424F" w:rsidRPr="0029424F">
        <w:rPr>
          <w:rFonts w:ascii="Trebuchet MS" w:eastAsia="Calibri" w:hAnsi="Trebuchet MS" w:cs="Arial"/>
          <w:i/>
          <w:lang w:val="es-ES" w:eastAsia="es-ES_tradnl"/>
        </w:rPr>
        <w:t>siga repartiendo artículos promocionales utilitarios que contravienen a la legislación electoral, sin dejar de lado las sanciones correspondientes a las que haya lugar…”</w:t>
      </w:r>
    </w:p>
    <w:p w14:paraId="340CB92B" w14:textId="77777777" w:rsidR="00392A38" w:rsidRPr="0029424F" w:rsidRDefault="00392A38" w:rsidP="00A34339">
      <w:pPr>
        <w:spacing w:after="0" w:line="276" w:lineRule="auto"/>
        <w:ind w:right="-93"/>
        <w:jc w:val="both"/>
        <w:rPr>
          <w:rFonts w:ascii="Trebuchet MS" w:eastAsia="Calibri" w:hAnsi="Trebuchet MS" w:cs="Arial"/>
          <w:bCs/>
          <w:i/>
          <w:lang w:val="es-ES_tradnl"/>
        </w:rPr>
      </w:pPr>
    </w:p>
    <w:p w14:paraId="67286C4D"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MX"/>
        </w:rPr>
        <w:t>IV. Pruebas ofrecidas para acreditar la existencia del material denunciado.</w:t>
      </w:r>
      <w:r w:rsidRPr="00384781">
        <w:rPr>
          <w:rFonts w:ascii="Trebuchet MS" w:eastAsia="Times New Roman" w:hAnsi="Trebuchet MS" w:cs="Arial"/>
          <w:sz w:val="24"/>
          <w:szCs w:val="24"/>
          <w:lang w:val="es-ES" w:eastAsia="es-MX"/>
        </w:rPr>
        <w:t xml:space="preserve"> Una vez analizado íntegramente el escrito de queja, se advierte que los denunciantes ofrecen </w:t>
      </w:r>
      <w:r w:rsidRPr="00384781">
        <w:rPr>
          <w:rFonts w:ascii="Trebuchet MS" w:eastAsia="Times New Roman" w:hAnsi="Trebuchet MS" w:cs="Arial"/>
          <w:sz w:val="24"/>
          <w:szCs w:val="24"/>
          <w:lang w:val="es-ES" w:eastAsia="es-ES"/>
        </w:rPr>
        <w:t>los siguientes medios de prueba:</w:t>
      </w:r>
    </w:p>
    <w:p w14:paraId="14CFC355" w14:textId="77777777" w:rsidR="009A4770" w:rsidRPr="007E03F3" w:rsidRDefault="009A4770" w:rsidP="009A4770">
      <w:pPr>
        <w:spacing w:after="0" w:line="276" w:lineRule="auto"/>
        <w:ind w:right="-93"/>
        <w:jc w:val="both"/>
        <w:rPr>
          <w:rFonts w:ascii="Trebuchet MS" w:eastAsia="Times New Roman" w:hAnsi="Trebuchet MS" w:cs="Arial"/>
          <w:i/>
          <w:sz w:val="24"/>
          <w:szCs w:val="24"/>
          <w:lang w:val="es-ES" w:eastAsia="es-ES"/>
        </w:rPr>
      </w:pPr>
    </w:p>
    <w:p w14:paraId="018542F0" w14:textId="77777777" w:rsidR="0029424F" w:rsidRPr="00002175" w:rsidRDefault="00930975" w:rsidP="0029424F">
      <w:pPr>
        <w:jc w:val="both"/>
        <w:rPr>
          <w:rFonts w:ascii="Trebuchet MS" w:hAnsi="Trebuchet MS"/>
          <w:i/>
          <w:lang w:val="es-ES"/>
        </w:rPr>
      </w:pPr>
      <w:r>
        <w:rPr>
          <w:rFonts w:ascii="Trebuchet MS" w:hAnsi="Trebuchet MS"/>
          <w:b/>
          <w:i/>
          <w:lang w:val="es-ES"/>
        </w:rPr>
        <w:t>“1</w:t>
      </w:r>
      <w:r w:rsidR="0029424F" w:rsidRPr="00002175">
        <w:rPr>
          <w:rFonts w:ascii="Trebuchet MS" w:hAnsi="Trebuchet MS"/>
          <w:b/>
          <w:i/>
          <w:lang w:val="es-ES"/>
        </w:rPr>
        <w:t>.- DOCUMENTAL PUBLICA.-</w:t>
      </w:r>
      <w:r w:rsidR="0029424F" w:rsidRPr="00002175">
        <w:rPr>
          <w:rFonts w:ascii="Trebuchet MS" w:hAnsi="Trebuchet MS"/>
          <w:i/>
          <w:lang w:val="es-ES"/>
        </w:rPr>
        <w:t xml:space="preserve"> Consistente en las constancias que genere la Oficialía Electoral que certifique los contenidos de los diferentes hipervínculos mencionados en los hechos de la presente queja que a continuación se enlistan:</w:t>
      </w:r>
    </w:p>
    <w:p w14:paraId="7065A75C" w14:textId="77777777" w:rsidR="0029424F" w:rsidRPr="00002175" w:rsidRDefault="00303EAA" w:rsidP="0029424F">
      <w:pPr>
        <w:jc w:val="both"/>
        <w:rPr>
          <w:rFonts w:ascii="Trebuchet MS" w:hAnsi="Trebuchet MS"/>
          <w:i/>
          <w:lang w:val="es-ES"/>
        </w:rPr>
      </w:pPr>
      <w:hyperlink r:id="rId7" w:history="1">
        <w:r w:rsidR="0029424F" w:rsidRPr="00002175">
          <w:rPr>
            <w:rStyle w:val="Hipervnculo"/>
            <w:rFonts w:ascii="Trebuchet MS" w:hAnsi="Trebuchet MS"/>
            <w:i/>
            <w:lang w:val="es-ES"/>
          </w:rPr>
          <w:t>https://m.facebook.com/story.php?story_fbid=10159295384957154&amp;id=758872153</w:t>
        </w:r>
      </w:hyperlink>
    </w:p>
    <w:p w14:paraId="06D25AC7" w14:textId="77777777" w:rsidR="0029424F" w:rsidRPr="00002175" w:rsidRDefault="00303EAA" w:rsidP="0029424F">
      <w:pPr>
        <w:jc w:val="both"/>
        <w:rPr>
          <w:rFonts w:ascii="Trebuchet MS" w:hAnsi="Trebuchet MS"/>
          <w:i/>
          <w:lang w:val="es-ES"/>
        </w:rPr>
      </w:pPr>
      <w:hyperlink r:id="rId8" w:history="1">
        <w:r w:rsidR="0029424F" w:rsidRPr="00002175">
          <w:rPr>
            <w:rStyle w:val="Hipervnculo"/>
            <w:rFonts w:ascii="Trebuchet MS" w:hAnsi="Trebuchet MS"/>
            <w:i/>
            <w:lang w:val="es-ES"/>
          </w:rPr>
          <w:t>https://m.facebook.com/story.php?story_fbid=133011012171692&amp;id=100063883803206</w:t>
        </w:r>
      </w:hyperlink>
    </w:p>
    <w:p w14:paraId="4EF147F4" w14:textId="77777777" w:rsidR="0029424F" w:rsidRPr="00002175" w:rsidRDefault="00303EAA" w:rsidP="0029424F">
      <w:pPr>
        <w:jc w:val="both"/>
        <w:rPr>
          <w:rFonts w:ascii="Trebuchet MS" w:hAnsi="Trebuchet MS"/>
          <w:i/>
          <w:lang w:val="es-ES"/>
        </w:rPr>
      </w:pPr>
      <w:hyperlink r:id="rId9" w:history="1">
        <w:r w:rsidR="0029424F" w:rsidRPr="00002175">
          <w:rPr>
            <w:rStyle w:val="Hipervnculo"/>
            <w:rFonts w:ascii="Trebuchet MS" w:hAnsi="Trebuchet MS"/>
            <w:i/>
            <w:lang w:val="es-ES"/>
          </w:rPr>
          <w:t>https://m.facebook.com/story.php?story_fbid=132993065506820&amp;id=100063883803206</w:t>
        </w:r>
      </w:hyperlink>
    </w:p>
    <w:p w14:paraId="1962364E" w14:textId="77777777" w:rsidR="0029424F" w:rsidRPr="00002175" w:rsidRDefault="0029424F" w:rsidP="0029424F">
      <w:pPr>
        <w:jc w:val="both"/>
        <w:rPr>
          <w:rFonts w:ascii="Trebuchet MS" w:hAnsi="Trebuchet MS"/>
          <w:i/>
          <w:lang w:val="es-ES"/>
        </w:rPr>
      </w:pPr>
      <w:r w:rsidRPr="00002175">
        <w:rPr>
          <w:rFonts w:ascii="Trebuchet MS" w:hAnsi="Trebuchet MS"/>
          <w:i/>
          <w:lang w:val="es-ES"/>
        </w:rPr>
        <w:t xml:space="preserve">Con lo anterior se acreditan el hecho de que la candidata </w:t>
      </w:r>
      <w:r w:rsidRPr="00002175">
        <w:rPr>
          <w:rFonts w:ascii="Trebuchet MS" w:hAnsi="Trebuchet MS"/>
          <w:b/>
          <w:i/>
          <w:lang w:val="es-ES"/>
        </w:rPr>
        <w:t>JULIE ALVARADO</w:t>
      </w:r>
      <w:r w:rsidRPr="00002175">
        <w:rPr>
          <w:rFonts w:ascii="Trebuchet MS" w:hAnsi="Trebuchet MS"/>
          <w:i/>
          <w:lang w:val="es-ES"/>
        </w:rPr>
        <w:t>, distribuye artículos promocionales utilitarios contrarios a la legislación.</w:t>
      </w:r>
    </w:p>
    <w:p w14:paraId="67CA1FEE" w14:textId="77777777" w:rsidR="0029424F" w:rsidRPr="00002175" w:rsidRDefault="0029424F" w:rsidP="0029424F">
      <w:pPr>
        <w:jc w:val="both"/>
        <w:rPr>
          <w:rFonts w:ascii="Trebuchet MS" w:hAnsi="Trebuchet MS"/>
          <w:i/>
          <w:lang w:val="es-ES"/>
        </w:rPr>
      </w:pPr>
      <w:r w:rsidRPr="00002175">
        <w:rPr>
          <w:rFonts w:ascii="Trebuchet MS" w:hAnsi="Trebuchet MS"/>
          <w:b/>
          <w:i/>
          <w:lang w:val="es-ES"/>
        </w:rPr>
        <w:t>2.- EL RECONOCIMIENTO O INSPECCIÓN OCULAR.-</w:t>
      </w:r>
      <w:r w:rsidRPr="00002175">
        <w:rPr>
          <w:rFonts w:ascii="Trebuchet MS" w:hAnsi="Trebuchet MS"/>
          <w:i/>
          <w:lang w:val="es-ES"/>
        </w:rPr>
        <w:t xml:space="preserve"> Consistente en la verificación y percepción de los sentidos (vista) en donde conste el contenido de los hipervínculos</w:t>
      </w:r>
    </w:p>
    <w:p w14:paraId="5037E63F" w14:textId="77777777" w:rsidR="0029424F" w:rsidRPr="00002175" w:rsidRDefault="00303EAA" w:rsidP="0029424F">
      <w:pPr>
        <w:jc w:val="both"/>
        <w:rPr>
          <w:rFonts w:ascii="Trebuchet MS" w:hAnsi="Trebuchet MS"/>
          <w:i/>
          <w:lang w:val="es-ES"/>
        </w:rPr>
      </w:pPr>
      <w:hyperlink r:id="rId10" w:history="1">
        <w:r w:rsidR="0029424F" w:rsidRPr="00002175">
          <w:rPr>
            <w:rStyle w:val="Hipervnculo"/>
            <w:rFonts w:ascii="Trebuchet MS" w:hAnsi="Trebuchet MS"/>
            <w:i/>
            <w:lang w:val="es-ES"/>
          </w:rPr>
          <w:t>https://m.facebook.com/story.php?story_fbid=10159295384957154&amp;id=758872153</w:t>
        </w:r>
      </w:hyperlink>
    </w:p>
    <w:p w14:paraId="0B88D13D" w14:textId="77777777" w:rsidR="0029424F" w:rsidRPr="00002175" w:rsidRDefault="00303EAA" w:rsidP="0029424F">
      <w:pPr>
        <w:jc w:val="both"/>
        <w:rPr>
          <w:rFonts w:ascii="Trebuchet MS" w:hAnsi="Trebuchet MS"/>
          <w:i/>
          <w:lang w:val="es-ES"/>
        </w:rPr>
      </w:pPr>
      <w:hyperlink r:id="rId11" w:history="1">
        <w:r w:rsidR="0029424F" w:rsidRPr="00002175">
          <w:rPr>
            <w:rStyle w:val="Hipervnculo"/>
            <w:rFonts w:ascii="Trebuchet MS" w:hAnsi="Trebuchet MS"/>
            <w:i/>
            <w:lang w:val="es-ES"/>
          </w:rPr>
          <w:t>https://m.facebook.com/story.php?story_fbid=133011012171692&amp;id=100063883803206</w:t>
        </w:r>
      </w:hyperlink>
    </w:p>
    <w:p w14:paraId="1ACFB62D" w14:textId="77777777" w:rsidR="0029424F" w:rsidRPr="00002175" w:rsidRDefault="00303EAA" w:rsidP="0029424F">
      <w:pPr>
        <w:jc w:val="both"/>
        <w:rPr>
          <w:rFonts w:ascii="Trebuchet MS" w:hAnsi="Trebuchet MS"/>
          <w:i/>
          <w:lang w:val="es-ES"/>
        </w:rPr>
      </w:pPr>
      <w:hyperlink r:id="rId12" w:history="1">
        <w:r w:rsidR="0029424F" w:rsidRPr="00002175">
          <w:rPr>
            <w:rStyle w:val="Hipervnculo"/>
            <w:rFonts w:ascii="Trebuchet MS" w:hAnsi="Trebuchet MS"/>
            <w:i/>
            <w:lang w:val="es-ES"/>
          </w:rPr>
          <w:t>https://m.facebook.com/story.php?story_fbid=132993065506820&amp;id=100063883803206</w:t>
        </w:r>
      </w:hyperlink>
    </w:p>
    <w:p w14:paraId="2D8CABD9" w14:textId="77777777" w:rsidR="0029424F" w:rsidRPr="00002175" w:rsidRDefault="0029424F" w:rsidP="0029424F">
      <w:pPr>
        <w:jc w:val="both"/>
        <w:rPr>
          <w:rFonts w:ascii="Trebuchet MS" w:hAnsi="Trebuchet MS"/>
          <w:i/>
          <w:lang w:val="es-ES"/>
        </w:rPr>
      </w:pPr>
      <w:r w:rsidRPr="00002175">
        <w:rPr>
          <w:rFonts w:ascii="Trebuchet MS" w:hAnsi="Trebuchet MS"/>
          <w:i/>
          <w:lang w:val="es-ES"/>
        </w:rPr>
        <w:t xml:space="preserve">Para la verificación de los hechos denunciados, con el propósito de hacer constar su existencia y alcance a los que haya lugar, con lo anterior se acreditan el hecho de que la candidata </w:t>
      </w:r>
      <w:r w:rsidRPr="00002175">
        <w:rPr>
          <w:rFonts w:ascii="Trebuchet MS" w:hAnsi="Trebuchet MS"/>
          <w:b/>
          <w:i/>
          <w:lang w:val="es-ES"/>
        </w:rPr>
        <w:t>JULIE ALVARADO</w:t>
      </w:r>
      <w:r w:rsidRPr="00002175">
        <w:rPr>
          <w:rFonts w:ascii="Trebuchet MS" w:hAnsi="Trebuchet MS"/>
          <w:i/>
          <w:lang w:val="es-ES"/>
        </w:rPr>
        <w:t>, distribuye artículos promocionales utilitarios contrarios a la legislación.</w:t>
      </w:r>
    </w:p>
    <w:p w14:paraId="08A972F6" w14:textId="77777777" w:rsidR="0029424F" w:rsidRPr="00002175" w:rsidRDefault="0029424F" w:rsidP="0029424F">
      <w:pPr>
        <w:jc w:val="both"/>
        <w:rPr>
          <w:rFonts w:ascii="Trebuchet MS" w:hAnsi="Trebuchet MS"/>
          <w:i/>
          <w:lang w:val="es-ES"/>
        </w:rPr>
      </w:pPr>
      <w:r w:rsidRPr="00002175">
        <w:rPr>
          <w:rFonts w:ascii="Trebuchet MS" w:hAnsi="Trebuchet MS"/>
          <w:b/>
          <w:i/>
          <w:lang w:val="es-ES"/>
        </w:rPr>
        <w:t>3.- PRUEBA TÉCNICA.-</w:t>
      </w:r>
      <w:r w:rsidRPr="00002175">
        <w:rPr>
          <w:rFonts w:ascii="Trebuchet MS" w:hAnsi="Trebuchet MS"/>
          <w:i/>
          <w:lang w:val="es-ES"/>
        </w:rPr>
        <w:t xml:space="preserve"> Consistente en las imágenes que se muestran a lo largo del presente ocurso, al igual que las imágenes que se desprendan de los hipervínculos descritos en las pruebas marcadas como </w:t>
      </w:r>
      <w:r w:rsidRPr="00002175">
        <w:rPr>
          <w:rFonts w:ascii="Trebuchet MS" w:hAnsi="Trebuchet MS"/>
          <w:b/>
          <w:i/>
          <w:lang w:val="es-ES"/>
        </w:rPr>
        <w:t>1 y 2,</w:t>
      </w:r>
      <w:r w:rsidRPr="00002175">
        <w:rPr>
          <w:rFonts w:ascii="Trebuchet MS" w:hAnsi="Trebuchet MS"/>
          <w:i/>
          <w:lang w:val="es-ES"/>
        </w:rPr>
        <w:t xml:space="preserve"> mismas que acreditan el hecho de que la candidata </w:t>
      </w:r>
      <w:r w:rsidRPr="00002175">
        <w:rPr>
          <w:rFonts w:ascii="Trebuchet MS" w:hAnsi="Trebuchet MS"/>
          <w:b/>
          <w:i/>
          <w:lang w:val="es-ES"/>
        </w:rPr>
        <w:t>JULIE ALVARADO</w:t>
      </w:r>
      <w:r w:rsidRPr="00002175">
        <w:rPr>
          <w:rFonts w:ascii="Trebuchet MS" w:hAnsi="Trebuchet MS"/>
          <w:i/>
          <w:lang w:val="es-ES"/>
        </w:rPr>
        <w:t>, distribuye artículos promocionales utilitarios contrarios a la legislación.</w:t>
      </w:r>
    </w:p>
    <w:p w14:paraId="67ABF3A6" w14:textId="77777777" w:rsidR="0029424F" w:rsidRPr="00002175" w:rsidRDefault="0029424F" w:rsidP="0029424F">
      <w:pPr>
        <w:jc w:val="both"/>
        <w:rPr>
          <w:rFonts w:ascii="Trebuchet MS" w:hAnsi="Trebuchet MS"/>
          <w:i/>
          <w:lang w:val="es-ES"/>
        </w:rPr>
      </w:pPr>
      <w:r w:rsidRPr="00002175">
        <w:rPr>
          <w:rFonts w:ascii="Trebuchet MS" w:hAnsi="Trebuchet MS"/>
          <w:b/>
          <w:i/>
          <w:lang w:val="es-ES"/>
        </w:rPr>
        <w:t>4.- PRESUNCIONAL Y HUMANA.-</w:t>
      </w:r>
      <w:r w:rsidRPr="00002175">
        <w:rPr>
          <w:rFonts w:ascii="Trebuchet MS" w:hAnsi="Trebuchet MS"/>
          <w:i/>
          <w:lang w:val="es-ES"/>
        </w:rPr>
        <w:t xml:space="preserve"> Consistente en los razonamientos que la autoridad electoral formule del análisis de los hechos aquí planteados.</w:t>
      </w:r>
    </w:p>
    <w:p w14:paraId="4AAF0E8E" w14:textId="77777777" w:rsidR="0029424F" w:rsidRPr="00002175" w:rsidRDefault="0029424F" w:rsidP="0029424F">
      <w:pPr>
        <w:jc w:val="both"/>
        <w:rPr>
          <w:rFonts w:ascii="Trebuchet MS" w:hAnsi="Trebuchet MS"/>
          <w:i/>
          <w:lang w:val="es-ES"/>
        </w:rPr>
      </w:pPr>
      <w:r w:rsidRPr="00002175">
        <w:rPr>
          <w:rFonts w:ascii="Trebuchet MS" w:hAnsi="Trebuchet MS"/>
          <w:i/>
          <w:lang w:val="es-ES"/>
        </w:rPr>
        <w:t>Todos y cada uno de los medios de convicción aquí ofertados buscan acreditar todos y cada uno de los hechos expresados a lo largo del presente ocurso.</w:t>
      </w:r>
    </w:p>
    <w:p w14:paraId="38CE42F7" w14:textId="77777777" w:rsidR="0029424F" w:rsidRPr="00002175" w:rsidRDefault="0029424F" w:rsidP="0029424F">
      <w:pPr>
        <w:jc w:val="both"/>
        <w:rPr>
          <w:rFonts w:ascii="Trebuchet MS" w:hAnsi="Trebuchet MS"/>
          <w:i/>
          <w:lang w:val="es-ES"/>
        </w:rPr>
      </w:pPr>
      <w:r w:rsidRPr="00002175">
        <w:rPr>
          <w:rFonts w:ascii="Trebuchet MS" w:hAnsi="Trebuchet MS"/>
          <w:i/>
          <w:lang w:val="es-ES"/>
        </w:rPr>
        <w:t xml:space="preserve">Conforme a lo estipulado por el artículo 471 del Código Electoral de nuestro estado, los hechos que integran la presente queja, encuadran en un </w:t>
      </w:r>
      <w:r w:rsidRPr="00002175">
        <w:rPr>
          <w:rFonts w:ascii="Trebuchet MS" w:hAnsi="Trebuchet MS"/>
          <w:b/>
          <w:i/>
          <w:lang w:val="es-ES"/>
        </w:rPr>
        <w:t>PROCEDIMIENTO SANCIONADOR ESPECIAL</w:t>
      </w:r>
      <w:r w:rsidRPr="00002175">
        <w:rPr>
          <w:rFonts w:ascii="Trebuchet MS" w:hAnsi="Trebuchet MS"/>
          <w:i/>
          <w:lang w:val="es-ES"/>
        </w:rPr>
        <w:t>, por lo que solicito sea en idóneo para lo aquí expuesto.</w:t>
      </w:r>
      <w:r>
        <w:rPr>
          <w:rFonts w:ascii="Trebuchet MS" w:hAnsi="Trebuchet MS"/>
          <w:i/>
          <w:lang w:val="es-ES"/>
        </w:rPr>
        <w:t>”</w:t>
      </w:r>
    </w:p>
    <w:p w14:paraId="5BEBCE5A" w14:textId="77777777" w:rsidR="0029424F" w:rsidRPr="00002175" w:rsidRDefault="0029424F" w:rsidP="0029424F">
      <w:pPr>
        <w:jc w:val="both"/>
        <w:rPr>
          <w:rFonts w:ascii="Trebuchet MS" w:hAnsi="Trebuchet MS"/>
          <w:i/>
          <w:lang w:val="es-ES"/>
        </w:rPr>
      </w:pPr>
    </w:p>
    <w:p w14:paraId="00583D9F" w14:textId="77777777" w:rsidR="009A4770" w:rsidRPr="00384781" w:rsidRDefault="009A4770" w:rsidP="009A4770">
      <w:pPr>
        <w:spacing w:after="0" w:line="276" w:lineRule="auto"/>
        <w:jc w:val="both"/>
        <w:rPr>
          <w:rFonts w:ascii="Trebuchet MS" w:eastAsia="Calibri" w:hAnsi="Trebuchet MS" w:cs="Arial"/>
          <w:b/>
          <w:sz w:val="24"/>
          <w:szCs w:val="24"/>
        </w:rPr>
      </w:pPr>
      <w:r w:rsidRPr="00384781">
        <w:rPr>
          <w:rFonts w:ascii="Trebuchet MS" w:eastAsia="Calibri" w:hAnsi="Trebuchet MS" w:cs="Arial"/>
          <w:b/>
          <w:sz w:val="24"/>
          <w:szCs w:val="24"/>
        </w:rPr>
        <w:t>V. Diligencias ordenadas por esta autoridad.</w:t>
      </w:r>
    </w:p>
    <w:p w14:paraId="5440B7F4" w14:textId="77777777" w:rsidR="009A4770" w:rsidRPr="00384781" w:rsidRDefault="009A4770" w:rsidP="009A4770">
      <w:pPr>
        <w:spacing w:after="0" w:line="276" w:lineRule="auto"/>
        <w:jc w:val="both"/>
        <w:rPr>
          <w:rFonts w:ascii="Trebuchet MS" w:eastAsia="Calibri" w:hAnsi="Trebuchet MS" w:cs="Arial"/>
          <w:sz w:val="24"/>
          <w:szCs w:val="24"/>
        </w:rPr>
      </w:pPr>
    </w:p>
    <w:p w14:paraId="51DDF883" w14:textId="77777777" w:rsidR="009A4770" w:rsidRPr="00384781" w:rsidRDefault="009A4770" w:rsidP="009A4770">
      <w:pPr>
        <w:spacing w:after="0" w:line="276" w:lineRule="auto"/>
        <w:jc w:val="both"/>
        <w:rPr>
          <w:rFonts w:ascii="Trebuchet MS" w:eastAsia="Times New Roman" w:hAnsi="Trebuchet MS" w:cs="Arial"/>
          <w:color w:val="000000"/>
          <w:sz w:val="24"/>
          <w:szCs w:val="24"/>
        </w:rPr>
      </w:pPr>
      <w:r w:rsidRPr="00384781">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384781">
        <w:rPr>
          <w:rFonts w:ascii="Trebuchet MS" w:eastAsia="Times New Roman" w:hAnsi="Trebuchet MS" w:cs="Arial"/>
          <w:color w:val="000000"/>
          <w:sz w:val="24"/>
          <w:szCs w:val="24"/>
        </w:rPr>
        <w:t xml:space="preserve">existencia y </w:t>
      </w:r>
      <w:r w:rsidR="0031493D">
        <w:rPr>
          <w:rFonts w:ascii="Trebuchet MS" w:eastAsia="Times New Roman" w:hAnsi="Trebuchet MS" w:cs="Arial"/>
          <w:color w:val="000000"/>
          <w:sz w:val="24"/>
          <w:szCs w:val="24"/>
        </w:rPr>
        <w:t xml:space="preserve">contenido </w:t>
      </w:r>
      <w:r w:rsidR="0031493D" w:rsidRPr="00105458">
        <w:rPr>
          <w:rFonts w:ascii="Trebuchet MS" w:eastAsia="Calibri" w:hAnsi="Trebuchet MS" w:cs="Arial"/>
          <w:sz w:val="24"/>
          <w:szCs w:val="24"/>
          <w:lang w:val="es-ES" w:eastAsia="es-ES_tradnl"/>
        </w:rPr>
        <w:t>de las publicaciones en la red</w:t>
      </w:r>
      <w:r w:rsidR="0031493D">
        <w:rPr>
          <w:rFonts w:ascii="Trebuchet MS" w:eastAsia="Calibri" w:hAnsi="Trebuchet MS" w:cs="Arial"/>
          <w:sz w:val="24"/>
          <w:szCs w:val="24"/>
          <w:lang w:val="es-ES" w:eastAsia="es-ES_tradnl"/>
        </w:rPr>
        <w:t xml:space="preserve"> </w:t>
      </w:r>
      <w:r w:rsidR="0031493D" w:rsidRPr="00105458">
        <w:rPr>
          <w:rFonts w:ascii="Trebuchet MS" w:eastAsia="Calibri" w:hAnsi="Trebuchet MS" w:cs="Arial"/>
          <w:sz w:val="24"/>
          <w:szCs w:val="24"/>
          <w:lang w:val="es-ES" w:eastAsia="es-ES_tradnl"/>
        </w:rPr>
        <w:t>social Facebook</w:t>
      </w:r>
      <w:r w:rsidR="0031493D">
        <w:rPr>
          <w:rFonts w:ascii="Trebuchet MS" w:eastAsia="Calibri" w:hAnsi="Trebuchet MS" w:cs="Arial"/>
          <w:sz w:val="24"/>
          <w:szCs w:val="24"/>
          <w:lang w:val="es-ES" w:eastAsia="es-ES_tradnl"/>
        </w:rPr>
        <w:t>,</w:t>
      </w:r>
      <w:r w:rsidR="0031493D" w:rsidRPr="00384781">
        <w:rPr>
          <w:rFonts w:ascii="Trebuchet MS" w:eastAsia="Times New Roman" w:hAnsi="Trebuchet MS" w:cs="Arial"/>
          <w:color w:val="000000"/>
          <w:sz w:val="24"/>
          <w:szCs w:val="24"/>
        </w:rPr>
        <w:t xml:space="preserve"> </w:t>
      </w:r>
      <w:r w:rsidRPr="00384781">
        <w:rPr>
          <w:rFonts w:ascii="Trebuchet MS" w:eastAsia="Times New Roman" w:hAnsi="Trebuchet MS" w:cs="Arial"/>
          <w:color w:val="000000"/>
          <w:sz w:val="24"/>
          <w:szCs w:val="24"/>
        </w:rPr>
        <w:t>señalada por la parte quejosa.</w:t>
      </w:r>
    </w:p>
    <w:p w14:paraId="4B939EE4" w14:textId="77777777" w:rsidR="009A4770" w:rsidRPr="00384781" w:rsidRDefault="009A4770" w:rsidP="009A4770">
      <w:pPr>
        <w:spacing w:after="0" w:line="276" w:lineRule="auto"/>
        <w:jc w:val="both"/>
        <w:rPr>
          <w:rFonts w:ascii="Trebuchet MS" w:eastAsia="Times New Roman" w:hAnsi="Trebuchet MS" w:cs="Arial"/>
          <w:color w:val="000000"/>
          <w:sz w:val="24"/>
          <w:szCs w:val="24"/>
        </w:rPr>
      </w:pPr>
    </w:p>
    <w:p w14:paraId="794380D8" w14:textId="77777777" w:rsidR="009A4770" w:rsidRPr="00384781" w:rsidRDefault="009A4770" w:rsidP="009A4770">
      <w:pPr>
        <w:spacing w:after="0" w:line="276" w:lineRule="auto"/>
        <w:jc w:val="both"/>
        <w:rPr>
          <w:rFonts w:ascii="Trebuchet MS" w:eastAsia="Times New Roman" w:hAnsi="Trebuchet MS" w:cs="Arial"/>
          <w:color w:val="000000"/>
          <w:sz w:val="24"/>
          <w:szCs w:val="24"/>
          <w:lang w:eastAsia="es-MX"/>
        </w:rPr>
      </w:pPr>
      <w:r w:rsidRPr="00384781">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2DB2CD84" w14:textId="77777777" w:rsidR="009A4770" w:rsidRPr="00384781" w:rsidRDefault="009A4770" w:rsidP="009A4770">
      <w:pPr>
        <w:spacing w:after="0" w:line="276" w:lineRule="auto"/>
        <w:jc w:val="both"/>
        <w:rPr>
          <w:rFonts w:ascii="Trebuchet MS" w:eastAsia="Calibri" w:hAnsi="Trebuchet MS" w:cs="Arial"/>
          <w:sz w:val="24"/>
          <w:szCs w:val="24"/>
        </w:rPr>
      </w:pPr>
    </w:p>
    <w:p w14:paraId="3F82FBEC" w14:textId="77777777" w:rsidR="009A4770" w:rsidRDefault="009A4770" w:rsidP="009A4770">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 Naturaleza y finalidad de las medidas cautelares.</w:t>
      </w:r>
      <w:r w:rsidRPr="00384781">
        <w:rPr>
          <w:rFonts w:ascii="Trebuchet MS" w:eastAsia="Calibri" w:hAnsi="Trebuchet MS" w:cs="Arial"/>
          <w:sz w:val="24"/>
          <w:szCs w:val="24"/>
        </w:rPr>
        <w:t xml:space="preserve"> </w:t>
      </w:r>
    </w:p>
    <w:p w14:paraId="1F0764B4" w14:textId="77777777" w:rsidR="009A4770" w:rsidRDefault="009A4770" w:rsidP="009A4770">
      <w:pPr>
        <w:spacing w:after="0" w:line="276" w:lineRule="auto"/>
        <w:jc w:val="both"/>
        <w:rPr>
          <w:rFonts w:ascii="Trebuchet MS" w:eastAsia="Calibri" w:hAnsi="Trebuchet MS" w:cs="Arial"/>
          <w:sz w:val="24"/>
          <w:szCs w:val="24"/>
        </w:rPr>
      </w:pPr>
    </w:p>
    <w:p w14:paraId="79AF0A4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sz w:val="24"/>
          <w:szCs w:val="24"/>
        </w:rPr>
        <w:t>De conformidad con lo dispuesto en los artículos 472, párrafo 9, del código; y 10, del Reglamento de Quejas y Denuncias de este</w:t>
      </w:r>
      <w:r w:rsidRPr="00384781">
        <w:rPr>
          <w:rFonts w:ascii="Trebuchet MS" w:eastAsia="Calibri" w:hAnsi="Trebuchet MS" w:cs="Arial"/>
          <w:sz w:val="24"/>
          <w:szCs w:val="24"/>
          <w:lang w:val="es-ES"/>
        </w:rPr>
        <w:t xml:space="preserve"> instituto</w:t>
      </w:r>
      <w:r w:rsidRPr="00384781">
        <w:rPr>
          <w:rFonts w:ascii="Trebuchet MS" w:eastAsia="Calibri" w:hAnsi="Trebuchet MS" w:cs="Arial"/>
          <w:sz w:val="24"/>
          <w:szCs w:val="24"/>
        </w:rPr>
        <w:t>; l</w:t>
      </w:r>
      <w:r w:rsidRPr="00384781">
        <w:rPr>
          <w:rFonts w:ascii="Trebuchet MS" w:eastAsia="Calibri" w:hAnsi="Trebuchet MS" w:cs="Arial"/>
          <w:color w:val="000000"/>
          <w:sz w:val="24"/>
          <w:szCs w:val="24"/>
        </w:rPr>
        <w:t xml:space="preserve">as medidas cautelares constituyen instrumentos que puede decretar la autoridad competente, a solicitud de parte interesada o de oficio, para conservar la materia del litigio, así como para </w:t>
      </w:r>
      <w:r w:rsidRPr="00384781">
        <w:rPr>
          <w:rFonts w:ascii="Trebuchet MS" w:eastAsia="Calibri" w:hAnsi="Trebuchet MS" w:cs="Arial"/>
          <w:color w:val="000000"/>
          <w:sz w:val="24"/>
          <w:szCs w:val="24"/>
        </w:rPr>
        <w:lastRenderedPageBreak/>
        <w:t>evitar un grave e irreparable daño a las partes en conflicto o a la sociedad, con motivo de la sustanciación de un procedimiento.</w:t>
      </w:r>
    </w:p>
    <w:p w14:paraId="4B2B4606"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62A3F67"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DCF297C"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7F77566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203BB8BE"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2E2B1163"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546DDEE"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4ABCBA91"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454E34FA"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64532EAA"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66321369"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2A1F9350" w14:textId="77777777" w:rsidR="009A4770" w:rsidRPr="00384781" w:rsidRDefault="009A4770" w:rsidP="009A4770">
      <w:pPr>
        <w:numPr>
          <w:ilvl w:val="0"/>
          <w:numId w:val="1"/>
        </w:numPr>
        <w:spacing w:after="0" w:line="276" w:lineRule="auto"/>
        <w:ind w:right="618"/>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La probable violación a un derecho, del cual se pide la tutela en el proceso, y,</w:t>
      </w:r>
    </w:p>
    <w:p w14:paraId="18633AAF" w14:textId="77777777" w:rsidR="009A4770" w:rsidRPr="00384781" w:rsidRDefault="009A4770" w:rsidP="009A4770">
      <w:pPr>
        <w:spacing w:after="0" w:line="276" w:lineRule="auto"/>
        <w:ind w:left="720" w:right="618"/>
        <w:jc w:val="both"/>
        <w:rPr>
          <w:rFonts w:ascii="Trebuchet MS" w:eastAsia="Calibri" w:hAnsi="Trebuchet MS" w:cs="Arial"/>
          <w:color w:val="000000"/>
          <w:sz w:val="24"/>
          <w:szCs w:val="24"/>
          <w:lang w:val="es-ES"/>
        </w:rPr>
      </w:pPr>
    </w:p>
    <w:p w14:paraId="31CEFE27" w14:textId="77777777" w:rsidR="009A4770" w:rsidRPr="00384781" w:rsidRDefault="009A4770" w:rsidP="009A4770">
      <w:pPr>
        <w:numPr>
          <w:ilvl w:val="0"/>
          <w:numId w:val="1"/>
        </w:numPr>
        <w:spacing w:after="0" w:line="276" w:lineRule="auto"/>
        <w:ind w:right="618"/>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w:t>
      </w:r>
    </w:p>
    <w:p w14:paraId="6CF8E8F2"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240D7065"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29D9C7F"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63898AC1"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384781">
        <w:rPr>
          <w:rFonts w:ascii="Trebuchet MS" w:eastAsia="Calibri" w:hAnsi="Trebuchet MS" w:cs="Arial"/>
          <w:i/>
          <w:color w:val="000000"/>
          <w:sz w:val="24"/>
          <w:szCs w:val="24"/>
        </w:rPr>
        <w:t>fumus</w:t>
      </w:r>
      <w:proofErr w:type="spellEnd"/>
      <w:r w:rsidRPr="00384781">
        <w:rPr>
          <w:rFonts w:ascii="Trebuchet MS" w:eastAsia="Calibri" w:hAnsi="Trebuchet MS" w:cs="Arial"/>
          <w:i/>
          <w:color w:val="000000"/>
          <w:sz w:val="24"/>
          <w:szCs w:val="24"/>
        </w:rPr>
        <w:t xml:space="preserve"> </w:t>
      </w:r>
      <w:proofErr w:type="spellStart"/>
      <w:r w:rsidRPr="00384781">
        <w:rPr>
          <w:rFonts w:ascii="Trebuchet MS" w:eastAsia="Calibri" w:hAnsi="Trebuchet MS" w:cs="Arial"/>
          <w:i/>
          <w:color w:val="000000"/>
          <w:sz w:val="24"/>
          <w:szCs w:val="24"/>
        </w:rPr>
        <w:t>boni</w:t>
      </w:r>
      <w:proofErr w:type="spellEnd"/>
      <w:r w:rsidRPr="00384781">
        <w:rPr>
          <w:rFonts w:ascii="Trebuchet MS" w:eastAsia="Calibri" w:hAnsi="Trebuchet MS" w:cs="Arial"/>
          <w:i/>
          <w:color w:val="000000"/>
          <w:sz w:val="24"/>
          <w:szCs w:val="24"/>
        </w:rPr>
        <w:t xml:space="preserve"> iuris</w:t>
      </w:r>
      <w:r w:rsidRPr="00384781">
        <w:rPr>
          <w:rFonts w:ascii="Trebuchet MS" w:eastAsia="Calibri" w:hAnsi="Trebuchet MS" w:cs="Arial"/>
          <w:color w:val="000000"/>
          <w:sz w:val="24"/>
          <w:szCs w:val="24"/>
        </w:rPr>
        <w:t xml:space="preserve"> –apariencia del buen derecho– unida al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2E9CE70E"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5458CEDD"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Sobre el </w:t>
      </w:r>
      <w:proofErr w:type="spellStart"/>
      <w:r w:rsidRPr="00384781">
        <w:rPr>
          <w:rFonts w:ascii="Trebuchet MS" w:eastAsia="Calibri" w:hAnsi="Trebuchet MS" w:cs="Arial"/>
          <w:i/>
          <w:iCs/>
          <w:color w:val="000000"/>
          <w:sz w:val="24"/>
          <w:szCs w:val="24"/>
        </w:rPr>
        <w:t>fumus</w:t>
      </w:r>
      <w:proofErr w:type="spellEnd"/>
      <w:r w:rsidRPr="00384781">
        <w:rPr>
          <w:rFonts w:ascii="Trebuchet MS" w:eastAsia="Calibri" w:hAnsi="Trebuchet MS" w:cs="Arial"/>
          <w:i/>
          <w:iCs/>
          <w:color w:val="000000"/>
          <w:sz w:val="24"/>
          <w:szCs w:val="24"/>
        </w:rPr>
        <w:t xml:space="preserve"> </w:t>
      </w:r>
      <w:proofErr w:type="spellStart"/>
      <w:r w:rsidRPr="00384781">
        <w:rPr>
          <w:rFonts w:ascii="Trebuchet MS" w:eastAsia="Calibri" w:hAnsi="Trebuchet MS" w:cs="Arial"/>
          <w:i/>
          <w:iCs/>
          <w:color w:val="000000"/>
          <w:sz w:val="24"/>
          <w:szCs w:val="24"/>
        </w:rPr>
        <w:t>boni</w:t>
      </w:r>
      <w:proofErr w:type="spellEnd"/>
      <w:r w:rsidRPr="00384781">
        <w:rPr>
          <w:rFonts w:ascii="Trebuchet MS" w:eastAsia="Calibri" w:hAnsi="Trebuchet MS" w:cs="Arial"/>
          <w:i/>
          <w:iCs/>
          <w:color w:val="000000"/>
          <w:sz w:val="24"/>
          <w:szCs w:val="24"/>
        </w:rPr>
        <w:t xml:space="preserve"> iuris</w:t>
      </w:r>
      <w:r w:rsidRPr="00384781">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384781">
        <w:rPr>
          <w:rFonts w:ascii="Trebuchet MS" w:eastAsia="Calibri" w:hAnsi="Trebuchet MS" w:cs="Arial"/>
          <w:i/>
          <w:iCs/>
          <w:color w:val="000000"/>
          <w:sz w:val="24"/>
          <w:szCs w:val="24"/>
        </w:rPr>
        <w:t>periculum</w:t>
      </w:r>
      <w:proofErr w:type="spellEnd"/>
      <w:r w:rsidRPr="00384781">
        <w:rPr>
          <w:rFonts w:ascii="Trebuchet MS" w:eastAsia="Calibri" w:hAnsi="Trebuchet MS" w:cs="Arial"/>
          <w:i/>
          <w:iCs/>
          <w:color w:val="000000"/>
          <w:sz w:val="24"/>
          <w:szCs w:val="24"/>
        </w:rPr>
        <w:t xml:space="preserve"> in mora </w:t>
      </w:r>
      <w:r w:rsidRPr="00384781">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384781">
        <w:rPr>
          <w:rFonts w:ascii="Trebuchet MS" w:eastAsia="Calibri" w:hAnsi="Trebuchet MS" w:cs="Arial"/>
          <w:color w:val="000000"/>
          <w:sz w:val="24"/>
          <w:szCs w:val="24"/>
        </w:rPr>
        <w:t>irreparabilidad</w:t>
      </w:r>
      <w:proofErr w:type="spellEnd"/>
      <w:r w:rsidRPr="00384781">
        <w:rPr>
          <w:rFonts w:ascii="Trebuchet MS" w:eastAsia="Calibri" w:hAnsi="Trebuchet MS" w:cs="Arial"/>
          <w:color w:val="000000"/>
          <w:sz w:val="24"/>
          <w:szCs w:val="24"/>
        </w:rPr>
        <w:t>.</w:t>
      </w:r>
    </w:p>
    <w:p w14:paraId="6E04D8C3"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4AFCA0EF" w14:textId="4C02D8BB"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Como se puede deducir, la verificación de ambos requisitos obliga indefectiblemente a que la autoridad </w:t>
      </w:r>
      <w:r w:rsidR="00DA37BA">
        <w:rPr>
          <w:rFonts w:ascii="Trebuchet MS" w:eastAsia="Calibri" w:hAnsi="Trebuchet MS" w:cs="Arial"/>
          <w:color w:val="000000"/>
          <w:sz w:val="24"/>
          <w:szCs w:val="24"/>
        </w:rPr>
        <w:t>administrativa</w:t>
      </w:r>
      <w:r w:rsidRPr="00384781">
        <w:rPr>
          <w:rFonts w:ascii="Trebuchet MS" w:eastAsia="Calibri" w:hAnsi="Trebuchet MS" w:cs="Arial"/>
          <w:color w:val="000000"/>
          <w:sz w:val="24"/>
          <w:szCs w:val="24"/>
        </w:rPr>
        <w:t xml:space="preserve"> realice una evaluación preliminar del caso concreto en torno a las respectivas posiciones enfrentadas, a fin de determinar si se justifica o no el dictado de las medidas cautelares.</w:t>
      </w:r>
    </w:p>
    <w:p w14:paraId="58B6C079"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7602BF04"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266ED38"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21A7656C"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Como se puede observar de todo lo anteriormente explicado, es inconcuso entonces que la ponderación de los valores tutelados que justifican los posicionamientos de las </w:t>
      </w:r>
      <w:r w:rsidRPr="00384781">
        <w:rPr>
          <w:rFonts w:ascii="Trebuchet MS" w:eastAsia="Calibri" w:hAnsi="Trebuchet MS" w:cs="Arial"/>
          <w:color w:val="000000"/>
          <w:sz w:val="24"/>
          <w:szCs w:val="24"/>
        </w:rPr>
        <w:lastRenderedPageBreak/>
        <w:t>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DEA9F2D" w14:textId="77777777" w:rsidR="009A4770" w:rsidRPr="00384781" w:rsidRDefault="009A4770" w:rsidP="009A4770">
      <w:pPr>
        <w:spacing w:after="0" w:line="276" w:lineRule="auto"/>
        <w:jc w:val="both"/>
        <w:rPr>
          <w:rFonts w:ascii="Trebuchet MS" w:eastAsia="Calibri" w:hAnsi="Trebuchet MS" w:cs="Arial"/>
          <w:color w:val="000000"/>
          <w:sz w:val="24"/>
          <w:szCs w:val="24"/>
          <w:lang w:val="es-ES"/>
        </w:rPr>
      </w:pPr>
    </w:p>
    <w:p w14:paraId="1CE94B01"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Verificar si existe el derecho cuya tutela se pretende.</w:t>
      </w:r>
    </w:p>
    <w:p w14:paraId="3CEF2E0B" w14:textId="77777777" w:rsidR="009A4770" w:rsidRPr="00384781" w:rsidRDefault="009A4770" w:rsidP="009A4770">
      <w:pPr>
        <w:spacing w:after="0" w:line="276" w:lineRule="auto"/>
        <w:ind w:left="720" w:right="476"/>
        <w:jc w:val="both"/>
        <w:rPr>
          <w:rFonts w:ascii="Trebuchet MS" w:eastAsia="Calibri" w:hAnsi="Trebuchet MS" w:cs="Arial"/>
          <w:color w:val="000000"/>
          <w:sz w:val="24"/>
          <w:szCs w:val="24"/>
          <w:lang w:val="es-ES"/>
        </w:rPr>
      </w:pPr>
    </w:p>
    <w:p w14:paraId="3EC63D2E"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Justificar el temor fundado de que, ante la espera del dictado de la resolución definitiva, desaparezca la materia de controversia.</w:t>
      </w:r>
    </w:p>
    <w:p w14:paraId="5625D7BD"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04D25930" w14:textId="77777777" w:rsidR="009A4770" w:rsidRPr="00384781" w:rsidRDefault="009A4770" w:rsidP="009A4770">
      <w:pPr>
        <w:spacing w:after="0" w:line="276" w:lineRule="auto"/>
        <w:ind w:right="476"/>
        <w:jc w:val="both"/>
        <w:rPr>
          <w:rFonts w:ascii="Trebuchet MS" w:eastAsia="Calibri" w:hAnsi="Trebuchet MS" w:cs="Arial"/>
          <w:color w:val="000000"/>
          <w:sz w:val="24"/>
          <w:szCs w:val="24"/>
        </w:rPr>
      </w:pPr>
    </w:p>
    <w:p w14:paraId="14B42CA7" w14:textId="77777777" w:rsidR="009A4770" w:rsidRPr="00384781" w:rsidRDefault="009A4770" w:rsidP="009A4770">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5F21CE92" w14:textId="77777777" w:rsidR="009A4770" w:rsidRPr="00384781" w:rsidRDefault="009A4770" w:rsidP="009A4770">
      <w:pPr>
        <w:spacing w:after="0" w:line="276" w:lineRule="auto"/>
        <w:jc w:val="both"/>
        <w:rPr>
          <w:rFonts w:ascii="Trebuchet MS" w:eastAsia="Calibri" w:hAnsi="Trebuchet MS" w:cs="Arial"/>
          <w:color w:val="000000"/>
          <w:sz w:val="24"/>
          <w:szCs w:val="24"/>
          <w:lang w:val="es-ES"/>
        </w:rPr>
      </w:pPr>
    </w:p>
    <w:p w14:paraId="2EFE90F4"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770BB947"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17CFD46D" w14:textId="77777777" w:rsidR="009A4770" w:rsidRDefault="009A4770" w:rsidP="009A4770">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VII. Pronunciamiento respecto de la solicitud de adopción de la medida cautelar.</w:t>
      </w:r>
      <w:r w:rsidRPr="00384781">
        <w:rPr>
          <w:rFonts w:ascii="Trebuchet MS" w:eastAsia="Calibri" w:hAnsi="Trebuchet MS" w:cs="Arial"/>
          <w:sz w:val="24"/>
          <w:szCs w:val="24"/>
        </w:rPr>
        <w:t xml:space="preserve"> </w:t>
      </w:r>
    </w:p>
    <w:p w14:paraId="1B15285A" w14:textId="77777777" w:rsidR="009A4770" w:rsidRDefault="009A4770" w:rsidP="009A4770">
      <w:pPr>
        <w:spacing w:after="0" w:line="276" w:lineRule="auto"/>
        <w:jc w:val="both"/>
        <w:rPr>
          <w:rFonts w:ascii="Trebuchet MS" w:eastAsia="Calibri" w:hAnsi="Trebuchet MS" w:cs="Arial"/>
          <w:sz w:val="24"/>
          <w:szCs w:val="24"/>
        </w:rPr>
      </w:pPr>
    </w:p>
    <w:p w14:paraId="15B9B481"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Precisado lo anterior y, considerado en su integridad el escrito de queja y las pruebas que obran en el expediente, se analiza la pretensión. </w:t>
      </w:r>
    </w:p>
    <w:p w14:paraId="104E67FF" w14:textId="77777777" w:rsidR="009A4770" w:rsidRPr="00384781" w:rsidRDefault="009A4770" w:rsidP="009A4770">
      <w:pPr>
        <w:spacing w:after="0" w:line="276" w:lineRule="auto"/>
        <w:jc w:val="both"/>
        <w:rPr>
          <w:rFonts w:ascii="Trebuchet MS" w:eastAsia="Calibri" w:hAnsi="Trebuchet MS" w:cs="Arial"/>
          <w:color w:val="000000"/>
          <w:sz w:val="24"/>
          <w:szCs w:val="24"/>
        </w:rPr>
      </w:pPr>
    </w:p>
    <w:p w14:paraId="2AF85EC8" w14:textId="77777777" w:rsidR="009A4770" w:rsidRDefault="009A4770" w:rsidP="009A4770">
      <w:pPr>
        <w:spacing w:after="0" w:line="276" w:lineRule="auto"/>
        <w:jc w:val="both"/>
        <w:rPr>
          <w:rFonts w:ascii="Trebuchet MS" w:eastAsia="Calibri" w:hAnsi="Trebuchet MS" w:cs="Arial"/>
          <w:sz w:val="24"/>
          <w:szCs w:val="24"/>
          <w:lang w:val="es-ES_tradnl" w:eastAsia="ar-SA" w:bidi="en-US"/>
        </w:rPr>
      </w:pPr>
      <w:r w:rsidRPr="00384781">
        <w:rPr>
          <w:rFonts w:ascii="Trebuchet MS" w:eastAsia="Calibri" w:hAnsi="Trebuchet MS" w:cs="Arial"/>
          <w:sz w:val="24"/>
          <w:szCs w:val="24"/>
          <w:lang w:val="es-ES_tradnl" w:eastAsia="ar-SA" w:bidi="en-US"/>
        </w:rPr>
        <w:t>Ahora bien, a continuación,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p>
    <w:p w14:paraId="1558DA87" w14:textId="77777777" w:rsidR="009A6AD2" w:rsidRPr="0029424F" w:rsidRDefault="009A6AD2" w:rsidP="009A6AD2">
      <w:pPr>
        <w:spacing w:after="0" w:line="276" w:lineRule="auto"/>
        <w:jc w:val="both"/>
        <w:rPr>
          <w:rFonts w:ascii="Trebuchet MS" w:eastAsia="Calibri" w:hAnsi="Trebuchet MS" w:cs="Arial"/>
          <w:sz w:val="24"/>
          <w:szCs w:val="24"/>
          <w:lang w:val="es-ES_tradnl" w:eastAsia="ar-SA" w:bidi="en-US"/>
        </w:rPr>
      </w:pPr>
    </w:p>
    <w:p w14:paraId="0CC4258B" w14:textId="77777777" w:rsidR="0029424F" w:rsidRPr="0029424F" w:rsidRDefault="009A4770" w:rsidP="0029424F">
      <w:pPr>
        <w:spacing w:line="276" w:lineRule="auto"/>
        <w:jc w:val="both"/>
        <w:rPr>
          <w:rFonts w:ascii="Trebuchet MS" w:hAnsi="Trebuchet MS" w:cs="Arial"/>
          <w:sz w:val="24"/>
          <w:szCs w:val="24"/>
        </w:rPr>
      </w:pPr>
      <w:r w:rsidRPr="0029424F">
        <w:rPr>
          <w:rFonts w:ascii="Trebuchet MS" w:eastAsia="Calibri" w:hAnsi="Trebuchet MS" w:cs="Arial"/>
          <w:sz w:val="24"/>
          <w:szCs w:val="24"/>
          <w:lang w:val="es-ES"/>
        </w:rPr>
        <w:lastRenderedPageBreak/>
        <w:t xml:space="preserve">El </w:t>
      </w:r>
      <w:r w:rsidRPr="0029424F">
        <w:rPr>
          <w:rFonts w:ascii="Trebuchet MS" w:eastAsia="Calibri" w:hAnsi="Trebuchet MS" w:cs="Times New Roman"/>
          <w:sz w:val="24"/>
          <w:szCs w:val="24"/>
          <w:lang w:val="es-ES"/>
        </w:rPr>
        <w:t>numeral 2</w:t>
      </w:r>
      <w:r w:rsidR="009A6AD2" w:rsidRPr="0029424F">
        <w:rPr>
          <w:rFonts w:ascii="Trebuchet MS" w:eastAsia="Calibri" w:hAnsi="Trebuchet MS" w:cs="Times New Roman"/>
          <w:sz w:val="24"/>
          <w:szCs w:val="24"/>
          <w:lang w:val="es-ES"/>
        </w:rPr>
        <w:t>61 párrafo</w:t>
      </w:r>
      <w:r w:rsidR="0029424F" w:rsidRPr="0029424F">
        <w:rPr>
          <w:rFonts w:ascii="Trebuchet MS" w:eastAsia="Calibri" w:hAnsi="Trebuchet MS" w:cs="Times New Roman"/>
          <w:sz w:val="24"/>
          <w:szCs w:val="24"/>
          <w:lang w:val="es-ES"/>
        </w:rPr>
        <w:t>s 3 y 4</w:t>
      </w:r>
      <w:r w:rsidR="009A6AD2" w:rsidRPr="0029424F">
        <w:rPr>
          <w:rFonts w:ascii="Trebuchet MS" w:eastAsia="Calibri" w:hAnsi="Trebuchet MS" w:cs="Times New Roman"/>
          <w:sz w:val="24"/>
          <w:szCs w:val="24"/>
          <w:lang w:val="es-ES"/>
        </w:rPr>
        <w:t>, del Código Electoral d</w:t>
      </w:r>
      <w:r w:rsidR="0029424F" w:rsidRPr="0029424F">
        <w:rPr>
          <w:rFonts w:ascii="Trebuchet MS" w:eastAsia="Calibri" w:hAnsi="Trebuchet MS" w:cs="Times New Roman"/>
          <w:sz w:val="24"/>
          <w:szCs w:val="24"/>
          <w:lang w:val="es-ES"/>
        </w:rPr>
        <w:t xml:space="preserve">el Estado de Jalisco señala que </w:t>
      </w:r>
      <w:r w:rsidR="0029424F" w:rsidRPr="0029424F">
        <w:rPr>
          <w:rFonts w:ascii="Trebuchet MS" w:hAnsi="Trebuchet MS" w:cs="Arial"/>
          <w:sz w:val="24"/>
          <w:szCs w:val="24"/>
        </w:rPr>
        <w:t>se entenderá por artículos promocionales utilitarios aquellos que contengan imágenes, signos, emblemas y expresiones que tengan por objeto difundir la imagen y propuestas del partido político, coalición o candidato que lo distribuye; así como que los artículos promocionales utilitarios sólo podrán ser elaborados con material textil.</w:t>
      </w:r>
    </w:p>
    <w:p w14:paraId="5BE0F752" w14:textId="77777777" w:rsidR="007E03F3" w:rsidRDefault="009A6AD2" w:rsidP="009A6AD2">
      <w:pPr>
        <w:spacing w:after="0" w:line="276" w:lineRule="auto"/>
        <w:jc w:val="both"/>
        <w:rPr>
          <w:rFonts w:ascii="Trebuchet MS" w:eastAsia="Calibri" w:hAnsi="Trebuchet MS" w:cs="Times New Roman"/>
          <w:sz w:val="24"/>
          <w:szCs w:val="24"/>
          <w:lang w:val="es-ES"/>
        </w:rPr>
      </w:pPr>
      <w:r>
        <w:rPr>
          <w:rFonts w:ascii="Trebuchet MS" w:eastAsia="Calibri" w:hAnsi="Trebuchet MS" w:cs="Times New Roman"/>
          <w:sz w:val="24"/>
          <w:szCs w:val="24"/>
          <w:lang w:val="es-ES"/>
        </w:rPr>
        <w:t xml:space="preserve">Del acta de oficialía electoral identificada con el número </w:t>
      </w:r>
      <w:r w:rsidR="0029424F">
        <w:rPr>
          <w:rFonts w:ascii="Trebuchet MS" w:eastAsia="Calibri" w:hAnsi="Trebuchet MS" w:cs="Times New Roman"/>
          <w:b/>
          <w:sz w:val="24"/>
          <w:szCs w:val="24"/>
          <w:lang w:val="es-ES"/>
        </w:rPr>
        <w:t>IECP-OE/458</w:t>
      </w:r>
      <w:r>
        <w:rPr>
          <w:rFonts w:ascii="Trebuchet MS" w:eastAsia="Calibri" w:hAnsi="Trebuchet MS" w:cs="Times New Roman"/>
          <w:b/>
          <w:sz w:val="24"/>
          <w:szCs w:val="24"/>
          <w:lang w:val="es-ES"/>
        </w:rPr>
        <w:t xml:space="preserve">/2021, </w:t>
      </w:r>
      <w:r w:rsidR="007E03F3">
        <w:rPr>
          <w:rFonts w:ascii="Trebuchet MS" w:eastAsia="Calibri" w:hAnsi="Trebuchet MS" w:cs="Times New Roman"/>
          <w:sz w:val="24"/>
          <w:szCs w:val="24"/>
          <w:lang w:val="es-ES"/>
        </w:rPr>
        <w:t>s</w:t>
      </w:r>
      <w:r>
        <w:rPr>
          <w:rFonts w:ascii="Trebuchet MS" w:eastAsia="Calibri" w:hAnsi="Trebuchet MS" w:cs="Times New Roman"/>
          <w:sz w:val="24"/>
          <w:szCs w:val="24"/>
          <w:lang w:val="es-ES"/>
        </w:rPr>
        <w:t>e advierte</w:t>
      </w:r>
      <w:r w:rsidR="0029424F">
        <w:rPr>
          <w:rFonts w:ascii="Trebuchet MS" w:eastAsia="Calibri" w:hAnsi="Trebuchet MS" w:cs="Times New Roman"/>
          <w:sz w:val="24"/>
          <w:szCs w:val="24"/>
          <w:lang w:val="es-ES"/>
        </w:rPr>
        <w:t xml:space="preserve"> en las imágenes de la página de internet </w:t>
      </w:r>
      <w:r w:rsidR="00930975">
        <w:rPr>
          <w:rFonts w:ascii="Trebuchet MS" w:eastAsia="Calibri" w:hAnsi="Trebuchet MS" w:cs="Times New Roman"/>
          <w:sz w:val="24"/>
          <w:szCs w:val="24"/>
          <w:lang w:val="es-ES"/>
        </w:rPr>
        <w:t>Facebook</w:t>
      </w:r>
      <w:r w:rsidR="0029424F">
        <w:rPr>
          <w:rFonts w:ascii="Trebuchet MS" w:eastAsia="Calibri" w:hAnsi="Trebuchet MS" w:cs="Times New Roman"/>
          <w:sz w:val="24"/>
          <w:szCs w:val="24"/>
          <w:lang w:val="es-ES"/>
        </w:rPr>
        <w:t>, que aparecen personas con al parecer el recipiente morado con las mismas características como el que se acompañó a la denuncia</w:t>
      </w:r>
      <w:r w:rsidR="007E03F3">
        <w:rPr>
          <w:rFonts w:ascii="Trebuchet MS" w:eastAsia="Calibri" w:hAnsi="Trebuchet MS" w:cs="Times New Roman"/>
          <w:sz w:val="24"/>
          <w:szCs w:val="24"/>
          <w:lang w:val="es-ES"/>
        </w:rPr>
        <w:t>.</w:t>
      </w:r>
    </w:p>
    <w:p w14:paraId="607CFCF9" w14:textId="77777777" w:rsidR="007E03F3" w:rsidRDefault="007E03F3" w:rsidP="009A6AD2">
      <w:pPr>
        <w:spacing w:after="0" w:line="276" w:lineRule="auto"/>
        <w:jc w:val="both"/>
        <w:rPr>
          <w:rFonts w:ascii="Trebuchet MS" w:eastAsia="Calibri" w:hAnsi="Trebuchet MS" w:cs="Times New Roman"/>
          <w:sz w:val="24"/>
          <w:szCs w:val="24"/>
          <w:lang w:val="es-ES"/>
        </w:rPr>
      </w:pPr>
    </w:p>
    <w:p w14:paraId="3601C3C9" w14:textId="77777777" w:rsidR="009A4770" w:rsidRPr="00384781" w:rsidRDefault="007E03F3" w:rsidP="0029424F">
      <w:pPr>
        <w:spacing w:after="0" w:line="276" w:lineRule="auto"/>
        <w:jc w:val="both"/>
        <w:rPr>
          <w:rFonts w:ascii="Trebuchet MS" w:eastAsia="Calibri" w:hAnsi="Trebuchet MS" w:cs="Arial"/>
          <w:sz w:val="24"/>
          <w:szCs w:val="24"/>
          <w:lang w:val="es-ES" w:eastAsia="ar-SA" w:bidi="en-US"/>
        </w:rPr>
      </w:pPr>
      <w:r>
        <w:rPr>
          <w:rFonts w:ascii="Trebuchet MS" w:eastAsia="Calibri" w:hAnsi="Trebuchet MS" w:cs="Times New Roman"/>
          <w:sz w:val="24"/>
          <w:szCs w:val="24"/>
          <w:lang w:val="es-ES"/>
        </w:rPr>
        <w:t xml:space="preserve">Por </w:t>
      </w:r>
      <w:r w:rsidRPr="0029424F">
        <w:rPr>
          <w:rFonts w:ascii="Trebuchet MS" w:eastAsia="Calibri" w:hAnsi="Trebuchet MS" w:cs="Times New Roman"/>
          <w:sz w:val="24"/>
          <w:szCs w:val="24"/>
          <w:lang w:val="es-ES"/>
        </w:rPr>
        <w:t>lo que ve a la solicitud de medida cautelar</w:t>
      </w:r>
      <w:r w:rsidR="00481577" w:rsidRPr="0029424F">
        <w:rPr>
          <w:rFonts w:ascii="Trebuchet MS" w:eastAsia="Calibri" w:hAnsi="Trebuchet MS" w:cs="Times New Roman"/>
          <w:sz w:val="24"/>
          <w:szCs w:val="24"/>
          <w:lang w:val="es-ES"/>
        </w:rPr>
        <w:t xml:space="preserve"> solicitada en cuanto a </w:t>
      </w:r>
      <w:r w:rsidR="0029424F" w:rsidRPr="0029424F">
        <w:rPr>
          <w:rFonts w:ascii="Trebuchet MS" w:eastAsia="Times New Roman" w:hAnsi="Trebuchet MS" w:cs="Arial"/>
          <w:i/>
          <w:sz w:val="24"/>
          <w:szCs w:val="24"/>
          <w:lang w:val="es-ES_tradnl" w:eastAsia="es-MX"/>
        </w:rPr>
        <w:t xml:space="preserve">evitar que la candidata a la Presidencia Municipal de Tepatitlán de Morelos </w:t>
      </w:r>
      <w:proofErr w:type="spellStart"/>
      <w:r w:rsidR="0029424F" w:rsidRPr="0029424F">
        <w:rPr>
          <w:rFonts w:ascii="Trebuchet MS" w:eastAsia="Calibri" w:hAnsi="Trebuchet MS" w:cs="Arial"/>
          <w:b/>
          <w:i/>
          <w:sz w:val="24"/>
          <w:szCs w:val="24"/>
          <w:lang w:val="es-ES" w:eastAsia="es-ES_tradnl"/>
        </w:rPr>
        <w:t>Julie</w:t>
      </w:r>
      <w:proofErr w:type="spellEnd"/>
      <w:r w:rsidR="0029424F" w:rsidRPr="0029424F">
        <w:rPr>
          <w:rFonts w:ascii="Trebuchet MS" w:eastAsia="Calibri" w:hAnsi="Trebuchet MS" w:cs="Arial"/>
          <w:b/>
          <w:i/>
          <w:sz w:val="24"/>
          <w:szCs w:val="24"/>
          <w:lang w:val="es-ES" w:eastAsia="es-ES_tradnl"/>
        </w:rPr>
        <w:t xml:space="preserve"> Alvarado (</w:t>
      </w:r>
      <w:proofErr w:type="spellStart"/>
      <w:r w:rsidR="0029424F" w:rsidRPr="0029424F">
        <w:rPr>
          <w:rFonts w:ascii="Trebuchet MS" w:eastAsia="Calibri" w:hAnsi="Trebuchet MS" w:cs="Arial"/>
          <w:b/>
          <w:i/>
          <w:sz w:val="24"/>
          <w:szCs w:val="24"/>
          <w:lang w:val="es-ES" w:eastAsia="es-ES_tradnl"/>
        </w:rPr>
        <w:t>Julianne</w:t>
      </w:r>
      <w:proofErr w:type="spellEnd"/>
      <w:r w:rsidR="0029424F" w:rsidRPr="0029424F">
        <w:rPr>
          <w:rFonts w:ascii="Trebuchet MS" w:eastAsia="Calibri" w:hAnsi="Trebuchet MS" w:cs="Arial"/>
          <w:b/>
          <w:i/>
          <w:sz w:val="24"/>
          <w:szCs w:val="24"/>
          <w:lang w:val="es-ES" w:eastAsia="es-ES_tradnl"/>
        </w:rPr>
        <w:t xml:space="preserve"> </w:t>
      </w:r>
      <w:proofErr w:type="spellStart"/>
      <w:r w:rsidR="0029424F" w:rsidRPr="0029424F">
        <w:rPr>
          <w:rFonts w:ascii="Trebuchet MS" w:eastAsia="Calibri" w:hAnsi="Trebuchet MS" w:cs="Arial"/>
          <w:b/>
          <w:i/>
          <w:sz w:val="24"/>
          <w:szCs w:val="24"/>
          <w:lang w:val="es-ES" w:eastAsia="es-ES_tradnl"/>
        </w:rPr>
        <w:t>Harlent</w:t>
      </w:r>
      <w:proofErr w:type="spellEnd"/>
      <w:r w:rsidR="0029424F" w:rsidRPr="0029424F">
        <w:rPr>
          <w:rFonts w:ascii="Trebuchet MS" w:eastAsia="Calibri" w:hAnsi="Trebuchet MS" w:cs="Arial"/>
          <w:b/>
          <w:i/>
          <w:sz w:val="24"/>
          <w:szCs w:val="24"/>
          <w:lang w:val="es-ES" w:eastAsia="es-ES_tradnl"/>
        </w:rPr>
        <w:t xml:space="preserve"> </w:t>
      </w:r>
      <w:proofErr w:type="spellStart"/>
      <w:r w:rsidR="0029424F" w:rsidRPr="0029424F">
        <w:rPr>
          <w:rFonts w:ascii="Trebuchet MS" w:eastAsia="Calibri" w:hAnsi="Trebuchet MS" w:cs="Arial"/>
          <w:b/>
          <w:i/>
          <w:sz w:val="24"/>
          <w:szCs w:val="24"/>
          <w:lang w:val="es-ES" w:eastAsia="es-ES_tradnl"/>
        </w:rPr>
        <w:t>Mariat</w:t>
      </w:r>
      <w:proofErr w:type="spellEnd"/>
      <w:r w:rsidR="0029424F" w:rsidRPr="0029424F">
        <w:rPr>
          <w:rFonts w:ascii="Trebuchet MS" w:eastAsia="Calibri" w:hAnsi="Trebuchet MS" w:cs="Arial"/>
          <w:b/>
          <w:i/>
          <w:sz w:val="24"/>
          <w:szCs w:val="24"/>
          <w:lang w:val="es-ES" w:eastAsia="es-ES_tradnl"/>
        </w:rPr>
        <w:t xml:space="preserve"> Alvarado Alvarado), </w:t>
      </w:r>
      <w:r w:rsidR="0029424F" w:rsidRPr="0029424F">
        <w:rPr>
          <w:rFonts w:ascii="Trebuchet MS" w:eastAsia="Calibri" w:hAnsi="Trebuchet MS" w:cs="Arial"/>
          <w:i/>
          <w:sz w:val="24"/>
          <w:szCs w:val="24"/>
          <w:lang w:val="es-ES" w:eastAsia="es-ES_tradnl"/>
        </w:rPr>
        <w:t>siga repartiendo artículos promocionales utilitarios que contravienen a la legislación electoral, sin dejar de lado las sanciones correspondient</w:t>
      </w:r>
      <w:r w:rsidR="0029424F">
        <w:rPr>
          <w:rFonts w:ascii="Trebuchet MS" w:eastAsia="Calibri" w:hAnsi="Trebuchet MS" w:cs="Arial"/>
          <w:i/>
          <w:sz w:val="24"/>
          <w:szCs w:val="24"/>
          <w:lang w:val="es-ES" w:eastAsia="es-ES_tradnl"/>
        </w:rPr>
        <w:t>es a las que haya lugar</w:t>
      </w:r>
      <w:r w:rsidR="00481577" w:rsidRPr="00481577">
        <w:rPr>
          <w:rFonts w:ascii="Trebuchet MS" w:eastAsia="Calibri" w:hAnsi="Trebuchet MS" w:cs="Arial"/>
          <w:bCs/>
          <w:i/>
          <w:sz w:val="24"/>
          <w:szCs w:val="24"/>
          <w:lang w:val="es-ES_tradnl"/>
        </w:rPr>
        <w:t xml:space="preserve">; </w:t>
      </w:r>
      <w:r w:rsidRPr="00481577">
        <w:rPr>
          <w:rFonts w:ascii="Trebuchet MS" w:eastAsia="Calibri" w:hAnsi="Trebuchet MS" w:cs="Times New Roman"/>
          <w:sz w:val="24"/>
          <w:szCs w:val="24"/>
          <w:lang w:val="es-ES"/>
        </w:rPr>
        <w:t xml:space="preserve"> </w:t>
      </w:r>
      <w:r w:rsidR="00481577" w:rsidRPr="00481577">
        <w:rPr>
          <w:rFonts w:ascii="Trebuchet MS" w:hAnsi="Trebuchet MS" w:cs="Arial"/>
          <w:sz w:val="24"/>
          <w:szCs w:val="24"/>
          <w:lang w:val="es-ES_tradnl"/>
        </w:rPr>
        <w:t xml:space="preserve">la misma deviene </w:t>
      </w:r>
      <w:r w:rsidR="00481577" w:rsidRPr="00481577">
        <w:rPr>
          <w:rFonts w:ascii="Trebuchet MS" w:hAnsi="Trebuchet MS" w:cs="Arial"/>
          <w:b/>
          <w:sz w:val="24"/>
          <w:szCs w:val="24"/>
          <w:lang w:val="es-ES_tradnl"/>
        </w:rPr>
        <w:t xml:space="preserve">improcedente; </w:t>
      </w:r>
      <w:r w:rsidR="00481577" w:rsidRPr="00481577">
        <w:rPr>
          <w:rFonts w:ascii="Trebuchet MS" w:hAnsi="Trebuchet MS" w:cs="Arial"/>
          <w:sz w:val="24"/>
          <w:szCs w:val="24"/>
          <w:lang w:val="es-ES_tradnl"/>
        </w:rPr>
        <w:t>toda vez</w:t>
      </w:r>
      <w:r w:rsidR="00481577" w:rsidRPr="00481577">
        <w:rPr>
          <w:rFonts w:ascii="Trebuchet MS" w:hAnsi="Trebuchet MS" w:cs="Arial"/>
          <w:b/>
          <w:sz w:val="24"/>
          <w:szCs w:val="24"/>
          <w:lang w:val="es-ES_tradnl"/>
        </w:rPr>
        <w:t xml:space="preserve"> </w:t>
      </w:r>
      <w:r w:rsidR="00481577" w:rsidRPr="00481577">
        <w:rPr>
          <w:rFonts w:ascii="Trebuchet MS" w:hAnsi="Trebuchet MS" w:cs="Arial"/>
          <w:sz w:val="24"/>
          <w:szCs w:val="24"/>
          <w:lang w:val="es-ES_tradnl"/>
        </w:rPr>
        <w:t xml:space="preserve">que </w:t>
      </w:r>
      <w:r w:rsidR="00481577" w:rsidRPr="00481577">
        <w:rPr>
          <w:rFonts w:ascii="Trebuchet MS" w:eastAsia="Times New Roman" w:hAnsi="Trebuchet MS" w:cs="Arial"/>
          <w:sz w:val="24"/>
          <w:szCs w:val="24"/>
          <w:lang w:eastAsia="es-MX"/>
        </w:rPr>
        <w:t xml:space="preserve">dicha solicitud versa sobre hechos futuros de realización incierta, por lo tanto </w:t>
      </w:r>
      <w:r w:rsidR="00481577" w:rsidRPr="00481577">
        <w:rPr>
          <w:rFonts w:ascii="Trebuchet MS" w:eastAsia="Times New Roman" w:hAnsi="Trebuchet MS" w:cs="Arial"/>
          <w:sz w:val="24"/>
          <w:szCs w:val="24"/>
          <w:lang w:val="es-ES_tradnl" w:eastAsia="es-MX"/>
        </w:rPr>
        <w:t>no es jurídicamente posible el dictado de medidas</w:t>
      </w:r>
      <w:r w:rsidR="00481577" w:rsidRPr="002A05C6">
        <w:rPr>
          <w:rFonts w:ascii="Trebuchet MS" w:eastAsia="Times New Roman" w:hAnsi="Trebuchet MS" w:cs="Arial"/>
          <w:sz w:val="24"/>
          <w:szCs w:val="24"/>
          <w:lang w:val="es-ES_tradnl" w:eastAsia="es-MX"/>
        </w:rPr>
        <w:t xml:space="preserve"> cautelares</w:t>
      </w:r>
      <w:r w:rsidR="00481577">
        <w:rPr>
          <w:rFonts w:ascii="Trebuchet MS" w:eastAsia="Times New Roman" w:hAnsi="Trebuchet MS" w:cs="Arial"/>
          <w:sz w:val="24"/>
          <w:szCs w:val="24"/>
          <w:lang w:val="es-ES_tradnl" w:eastAsia="es-MX"/>
        </w:rPr>
        <w:t>; aunado al hecho de que a la fecha del dictado de la presente resolución, ha concluido el periodo de campañas electorales.</w:t>
      </w:r>
      <w:r w:rsidR="009A4770" w:rsidRPr="00384781">
        <w:rPr>
          <w:rFonts w:ascii="Trebuchet MS" w:eastAsia="Calibri" w:hAnsi="Trebuchet MS" w:cs="Arial"/>
          <w:sz w:val="24"/>
          <w:szCs w:val="24"/>
          <w:lang w:val="es-ES" w:eastAsia="ar-SA" w:bidi="en-US"/>
        </w:rPr>
        <w:t xml:space="preserve"> </w:t>
      </w:r>
    </w:p>
    <w:p w14:paraId="7CC0BC00" w14:textId="77777777" w:rsidR="009A4770" w:rsidRPr="00384781" w:rsidRDefault="009A4770" w:rsidP="009A4770">
      <w:pPr>
        <w:spacing w:after="0" w:line="276" w:lineRule="auto"/>
        <w:jc w:val="both"/>
        <w:rPr>
          <w:rFonts w:ascii="Trebuchet MS" w:eastAsia="Calibri" w:hAnsi="Trebuchet MS" w:cs="Arial"/>
          <w:sz w:val="24"/>
          <w:szCs w:val="24"/>
          <w:lang w:eastAsia="ar-SA" w:bidi="en-US"/>
        </w:rPr>
      </w:pPr>
    </w:p>
    <w:p w14:paraId="08F93EDE" w14:textId="77777777" w:rsidR="009A4770" w:rsidRPr="00384781" w:rsidRDefault="009A4770" w:rsidP="009A4770">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no prejuzga respecto de la existencia de una infracción que pudiera llegar a determinar la autoridad correspondiente, al someter los mismos hechos a su consideración.</w:t>
      </w:r>
    </w:p>
    <w:p w14:paraId="5CED8FA8" w14:textId="77777777" w:rsidR="009A4770" w:rsidRPr="00384781" w:rsidRDefault="009A4770" w:rsidP="009A4770">
      <w:pPr>
        <w:spacing w:after="0" w:line="276" w:lineRule="auto"/>
        <w:jc w:val="both"/>
        <w:rPr>
          <w:rFonts w:ascii="Trebuchet MS" w:eastAsia="Calibri" w:hAnsi="Trebuchet MS" w:cs="Arial"/>
          <w:sz w:val="24"/>
          <w:szCs w:val="24"/>
          <w:lang w:val="es-ES"/>
        </w:rPr>
      </w:pPr>
    </w:p>
    <w:p w14:paraId="20AD0509" w14:textId="77777777" w:rsidR="009A4770" w:rsidRPr="00384781" w:rsidRDefault="009A4770" w:rsidP="009A4770">
      <w:pPr>
        <w:spacing w:after="0" w:line="276" w:lineRule="auto"/>
        <w:jc w:val="both"/>
        <w:rPr>
          <w:rFonts w:ascii="Trebuchet MS" w:eastAsia="Calibri" w:hAnsi="Trebuchet MS" w:cs="Arial"/>
          <w:sz w:val="24"/>
          <w:szCs w:val="24"/>
          <w:lang w:eastAsia="ar-SA"/>
        </w:rPr>
      </w:pPr>
      <w:r w:rsidRPr="00384781">
        <w:rPr>
          <w:rFonts w:ascii="Trebuchet MS" w:eastAsia="Calibri" w:hAnsi="Trebuchet MS" w:cs="Arial"/>
          <w:sz w:val="24"/>
          <w:szCs w:val="24"/>
          <w:lang w:val="es-ES" w:eastAsia="ar-SA"/>
        </w:rPr>
        <w:t>Por las consideraciones antes expuestas y fundadas</w:t>
      </w:r>
      <w:r w:rsidRPr="00384781">
        <w:rPr>
          <w:rFonts w:ascii="Trebuchet MS" w:eastAsia="Calibri" w:hAnsi="Trebuchet MS" w:cs="Arial"/>
          <w:sz w:val="24"/>
          <w:szCs w:val="24"/>
          <w:lang w:eastAsia="ar-SA"/>
        </w:rPr>
        <w:t>, esta Comisión</w:t>
      </w:r>
    </w:p>
    <w:p w14:paraId="28A6FE6A" w14:textId="77777777" w:rsidR="009A4770" w:rsidRPr="00384781" w:rsidRDefault="009A4770" w:rsidP="009A4770">
      <w:pPr>
        <w:spacing w:after="0" w:line="240" w:lineRule="auto"/>
        <w:jc w:val="both"/>
        <w:rPr>
          <w:rFonts w:ascii="Trebuchet MS" w:eastAsia="Times New Roman" w:hAnsi="Trebuchet MS" w:cs="Arial"/>
          <w:b/>
          <w:sz w:val="24"/>
          <w:szCs w:val="24"/>
          <w:lang w:val="pt-BR" w:eastAsia="ar-SA"/>
        </w:rPr>
      </w:pPr>
    </w:p>
    <w:p w14:paraId="297B01AD" w14:textId="77777777" w:rsidR="009A4770" w:rsidRPr="00384781" w:rsidRDefault="009A4770" w:rsidP="009A4770">
      <w:pPr>
        <w:spacing w:after="0" w:line="240" w:lineRule="auto"/>
        <w:jc w:val="center"/>
        <w:rPr>
          <w:rFonts w:ascii="Trebuchet MS" w:eastAsia="Times New Roman" w:hAnsi="Trebuchet MS" w:cs="Arial"/>
          <w:b/>
          <w:sz w:val="24"/>
          <w:szCs w:val="24"/>
          <w:lang w:val="pt-BR" w:eastAsia="ar-SA"/>
        </w:rPr>
      </w:pPr>
      <w:r w:rsidRPr="00384781">
        <w:rPr>
          <w:rFonts w:ascii="Trebuchet MS" w:eastAsia="Times New Roman" w:hAnsi="Trebuchet MS" w:cs="Arial"/>
          <w:b/>
          <w:sz w:val="24"/>
          <w:szCs w:val="24"/>
          <w:lang w:val="pt-BR" w:eastAsia="ar-SA"/>
        </w:rPr>
        <w:t>R E S U E L V E:</w:t>
      </w:r>
    </w:p>
    <w:p w14:paraId="6EFC032A" w14:textId="77777777" w:rsidR="009A4770" w:rsidRPr="00384781" w:rsidRDefault="009A4770" w:rsidP="009A4770">
      <w:pPr>
        <w:spacing w:after="0" w:line="240" w:lineRule="auto"/>
        <w:jc w:val="both"/>
        <w:rPr>
          <w:rFonts w:ascii="Trebuchet MS" w:eastAsia="Times New Roman" w:hAnsi="Trebuchet MS" w:cs="Arial"/>
          <w:b/>
          <w:sz w:val="24"/>
          <w:szCs w:val="24"/>
          <w:lang w:val="pt-BR" w:eastAsia="es-ES"/>
        </w:rPr>
      </w:pPr>
    </w:p>
    <w:p w14:paraId="551260BC" w14:textId="77777777" w:rsidR="009A4770" w:rsidRPr="00384781" w:rsidRDefault="009A4770" w:rsidP="009A4770">
      <w:pPr>
        <w:spacing w:after="0" w:line="276" w:lineRule="auto"/>
        <w:jc w:val="both"/>
        <w:rPr>
          <w:rFonts w:ascii="Trebuchet MS" w:eastAsia="Times New Roman" w:hAnsi="Trebuchet MS" w:cs="Arial"/>
          <w:sz w:val="24"/>
          <w:szCs w:val="24"/>
          <w:lang w:val="pt-BR" w:eastAsia="es-MX"/>
        </w:rPr>
      </w:pPr>
      <w:r w:rsidRPr="00384781">
        <w:rPr>
          <w:rFonts w:ascii="Trebuchet MS" w:eastAsia="Times New Roman" w:hAnsi="Trebuchet MS" w:cs="Arial"/>
          <w:b/>
          <w:sz w:val="24"/>
          <w:szCs w:val="24"/>
          <w:lang w:eastAsia="es-MX"/>
        </w:rPr>
        <w:lastRenderedPageBreak/>
        <w:t>Primero</w:t>
      </w:r>
      <w:r w:rsidRPr="00384781">
        <w:rPr>
          <w:rFonts w:ascii="Trebuchet MS" w:eastAsia="Times New Roman" w:hAnsi="Trebuchet MS" w:cs="Arial"/>
          <w:b/>
          <w:sz w:val="24"/>
          <w:szCs w:val="24"/>
          <w:lang w:val="pt-BR" w:eastAsia="es-MX"/>
        </w:rPr>
        <w:t>.</w:t>
      </w:r>
      <w:r w:rsidRPr="00384781">
        <w:rPr>
          <w:rFonts w:ascii="Trebuchet MS" w:eastAsia="Times New Roman" w:hAnsi="Trebuchet MS" w:cs="Arial"/>
          <w:sz w:val="24"/>
          <w:szCs w:val="24"/>
          <w:lang w:val="pt-BR" w:eastAsia="es-MX"/>
        </w:rPr>
        <w:t xml:space="preserve"> </w:t>
      </w:r>
      <w:r w:rsidRPr="00384781">
        <w:rPr>
          <w:rFonts w:ascii="Trebuchet MS" w:eastAsia="Calibri" w:hAnsi="Trebuchet MS" w:cs="Arial"/>
          <w:sz w:val="24"/>
          <w:szCs w:val="24"/>
        </w:rPr>
        <w:t xml:space="preserve">Se declara </w:t>
      </w:r>
      <w:r w:rsidRPr="00384781">
        <w:rPr>
          <w:rFonts w:ascii="Trebuchet MS" w:eastAsia="Calibri" w:hAnsi="Trebuchet MS" w:cs="Arial"/>
          <w:b/>
          <w:sz w:val="24"/>
          <w:szCs w:val="24"/>
        </w:rPr>
        <w:t>improcedente</w:t>
      </w:r>
      <w:r w:rsidRPr="00384781">
        <w:rPr>
          <w:rFonts w:ascii="Trebuchet MS" w:eastAsia="Calibri" w:hAnsi="Trebuchet MS" w:cs="Arial"/>
          <w:sz w:val="24"/>
          <w:szCs w:val="24"/>
        </w:rPr>
        <w:t xml:space="preserve"> la medida cautelar solicitada </w:t>
      </w:r>
      <w:r>
        <w:rPr>
          <w:rFonts w:ascii="Trebuchet MS" w:eastAsia="Calibri" w:hAnsi="Trebuchet MS" w:cs="Arial"/>
          <w:sz w:val="24"/>
          <w:szCs w:val="24"/>
        </w:rPr>
        <w:t>por las razones</w:t>
      </w:r>
      <w:r w:rsidRPr="00384781">
        <w:rPr>
          <w:rFonts w:ascii="Trebuchet MS" w:eastAsia="Calibri" w:hAnsi="Trebuchet MS" w:cs="Arial"/>
          <w:sz w:val="24"/>
          <w:szCs w:val="24"/>
        </w:rPr>
        <w:t xml:space="preserve"> precisadas en el considerando </w:t>
      </w:r>
      <w:r w:rsidRPr="00384781">
        <w:rPr>
          <w:rFonts w:ascii="Trebuchet MS" w:eastAsia="Calibri" w:hAnsi="Trebuchet MS" w:cs="Arial"/>
          <w:b/>
          <w:sz w:val="24"/>
          <w:szCs w:val="24"/>
        </w:rPr>
        <w:t xml:space="preserve">VII </w:t>
      </w:r>
      <w:r w:rsidRPr="00384781">
        <w:rPr>
          <w:rFonts w:ascii="Trebuchet MS" w:eastAsia="Calibri" w:hAnsi="Trebuchet MS" w:cs="Arial"/>
          <w:sz w:val="24"/>
          <w:szCs w:val="24"/>
        </w:rPr>
        <w:t>de la presente resolución.</w:t>
      </w:r>
    </w:p>
    <w:p w14:paraId="3D15FD84" w14:textId="77777777" w:rsidR="009A4770" w:rsidRPr="00384781" w:rsidRDefault="009A4770" w:rsidP="009A4770">
      <w:pPr>
        <w:spacing w:after="0" w:line="276" w:lineRule="auto"/>
        <w:ind w:right="51"/>
        <w:jc w:val="both"/>
        <w:rPr>
          <w:rFonts w:ascii="Trebuchet MS" w:eastAsia="Calibri" w:hAnsi="Trebuchet MS" w:cs="Arial"/>
          <w:b/>
          <w:sz w:val="24"/>
          <w:szCs w:val="24"/>
          <w:lang w:val="es-ES" w:eastAsia="es-ES"/>
        </w:rPr>
      </w:pPr>
    </w:p>
    <w:p w14:paraId="0FAB760A" w14:textId="77777777" w:rsidR="009A4770" w:rsidRPr="00384781" w:rsidRDefault="009A4770" w:rsidP="009A4770">
      <w:pPr>
        <w:spacing w:after="0" w:line="276" w:lineRule="auto"/>
        <w:ind w:right="51"/>
        <w:jc w:val="both"/>
        <w:rPr>
          <w:rFonts w:ascii="Trebuchet MS" w:eastAsia="Calibri" w:hAnsi="Trebuchet MS" w:cs="Arial"/>
          <w:sz w:val="24"/>
          <w:szCs w:val="24"/>
          <w:lang w:val="es-ES" w:eastAsia="es-ES"/>
        </w:rPr>
      </w:pPr>
      <w:r w:rsidRPr="00384781">
        <w:rPr>
          <w:rFonts w:ascii="Trebuchet MS" w:eastAsia="Calibri" w:hAnsi="Trebuchet MS" w:cs="Arial"/>
          <w:b/>
          <w:sz w:val="24"/>
          <w:szCs w:val="24"/>
          <w:lang w:val="es-ES" w:eastAsia="es-ES"/>
        </w:rPr>
        <w:t xml:space="preserve">Segundo. </w:t>
      </w:r>
      <w:r w:rsidRPr="00384781">
        <w:rPr>
          <w:rFonts w:ascii="Trebuchet MS" w:eastAsia="Calibri" w:hAnsi="Trebuchet MS" w:cs="Arial"/>
          <w:sz w:val="24"/>
          <w:szCs w:val="24"/>
          <w:lang w:val="es-ES" w:eastAsia="es-ES"/>
        </w:rPr>
        <w:t>Túrnese a la Secretaría Ejecutiva del Instituto a fin de que notifique el contenido de la presente determinación a la parte denunciante dentro del Procedimiento Especial en el que se actúa.</w:t>
      </w:r>
    </w:p>
    <w:p w14:paraId="3FDC233E" w14:textId="77777777" w:rsidR="009A4770" w:rsidRPr="00384781" w:rsidRDefault="009A4770" w:rsidP="009A4770">
      <w:pPr>
        <w:spacing w:after="0" w:line="276" w:lineRule="auto"/>
        <w:ind w:right="-93"/>
        <w:jc w:val="both"/>
        <w:rPr>
          <w:rFonts w:ascii="Trebuchet MS" w:eastAsia="Calibri" w:hAnsi="Trebuchet MS" w:cs="Arial"/>
          <w:sz w:val="24"/>
          <w:szCs w:val="24"/>
          <w:lang w:val="es-ES"/>
        </w:rPr>
      </w:pPr>
    </w:p>
    <w:p w14:paraId="7B40D18B" w14:textId="77777777" w:rsidR="009A4770" w:rsidRPr="00384781" w:rsidRDefault="009A4770" w:rsidP="009A4770">
      <w:pPr>
        <w:spacing w:after="0" w:line="276" w:lineRule="auto"/>
        <w:jc w:val="both"/>
        <w:rPr>
          <w:rFonts w:ascii="Trebuchet MS" w:eastAsia="Times New Roman" w:hAnsi="Trebuchet MS" w:cs="Arial"/>
          <w:sz w:val="24"/>
          <w:szCs w:val="24"/>
          <w:lang w:val="es-ES" w:eastAsia="es-ES"/>
        </w:rPr>
      </w:pPr>
    </w:p>
    <w:p w14:paraId="00B3C167" w14:textId="4A3474CC" w:rsidR="009A4770" w:rsidRPr="00384781" w:rsidRDefault="001A76CE" w:rsidP="009A4770">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 xml:space="preserve">Guadalajara, Jalisco, a 05 </w:t>
      </w:r>
      <w:r w:rsidR="009A4770" w:rsidRPr="00384781">
        <w:rPr>
          <w:rFonts w:ascii="Trebuchet MS" w:eastAsia="Times New Roman" w:hAnsi="Trebuchet MS" w:cs="Arial"/>
          <w:b/>
          <w:sz w:val="24"/>
          <w:szCs w:val="24"/>
          <w:lang w:val="es-ES" w:eastAsia="es-ES"/>
        </w:rPr>
        <w:t xml:space="preserve">de </w:t>
      </w:r>
      <w:r w:rsidR="00481577">
        <w:rPr>
          <w:rFonts w:ascii="Trebuchet MS" w:eastAsia="Times New Roman" w:hAnsi="Trebuchet MS" w:cs="Arial"/>
          <w:b/>
          <w:sz w:val="24"/>
          <w:szCs w:val="24"/>
          <w:lang w:val="es-ES" w:eastAsia="es-ES"/>
        </w:rPr>
        <w:t>junio</w:t>
      </w:r>
      <w:r w:rsidR="009A4770" w:rsidRPr="00384781">
        <w:rPr>
          <w:rFonts w:ascii="Trebuchet MS" w:eastAsia="Times New Roman" w:hAnsi="Trebuchet MS" w:cs="Arial"/>
          <w:b/>
          <w:sz w:val="24"/>
          <w:szCs w:val="24"/>
          <w:lang w:val="es-ES" w:eastAsia="es-ES"/>
        </w:rPr>
        <w:t xml:space="preserve"> de 2021</w:t>
      </w:r>
    </w:p>
    <w:p w14:paraId="0B0F424C"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p w14:paraId="636F01B9"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p w14:paraId="34A210AE"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p w14:paraId="4866A5BF" w14:textId="77777777" w:rsidR="009A4770" w:rsidRPr="00384781" w:rsidRDefault="009A4770" w:rsidP="009A4770">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9A4770" w:rsidRPr="00384781" w14:paraId="6FE2A5CB" w14:textId="77777777" w:rsidTr="00A34339">
        <w:tc>
          <w:tcPr>
            <w:tcW w:w="8840" w:type="dxa"/>
            <w:gridSpan w:val="2"/>
            <w:shd w:val="clear" w:color="auto" w:fill="auto"/>
          </w:tcPr>
          <w:p w14:paraId="24F1759E"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Silvia Guadalupe Bustos Vásquez </w:t>
            </w:r>
          </w:p>
          <w:p w14:paraId="5E39F115"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Consejera electoral presidenta</w:t>
            </w:r>
          </w:p>
        </w:tc>
      </w:tr>
      <w:tr w:rsidR="009A4770" w:rsidRPr="00384781" w14:paraId="0E64B76F" w14:textId="77777777" w:rsidTr="00A34339">
        <w:tc>
          <w:tcPr>
            <w:tcW w:w="4374" w:type="dxa"/>
            <w:shd w:val="clear" w:color="auto" w:fill="auto"/>
          </w:tcPr>
          <w:p w14:paraId="64FF3D8D"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2EE93E23"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45019E7B"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6A299F63"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59D47679"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roofErr w:type="spellStart"/>
            <w:r w:rsidRPr="00384781">
              <w:rPr>
                <w:rFonts w:ascii="Trebuchet MS" w:eastAsia="Times New Roman" w:hAnsi="Trebuchet MS" w:cs="Arial"/>
                <w:b/>
                <w:sz w:val="24"/>
                <w:szCs w:val="24"/>
                <w:lang w:val="es-ES" w:eastAsia="es-ES"/>
              </w:rPr>
              <w:t>Zoad</w:t>
            </w:r>
            <w:proofErr w:type="spellEnd"/>
            <w:r w:rsidRPr="00384781">
              <w:rPr>
                <w:rFonts w:ascii="Trebuchet MS" w:eastAsia="Times New Roman" w:hAnsi="Trebuchet MS" w:cs="Arial"/>
                <w:b/>
                <w:sz w:val="24"/>
                <w:szCs w:val="24"/>
                <w:lang w:val="es-ES" w:eastAsia="es-ES"/>
              </w:rPr>
              <w:t xml:space="preserve"> </w:t>
            </w:r>
            <w:proofErr w:type="spellStart"/>
            <w:r w:rsidRPr="00384781">
              <w:rPr>
                <w:rFonts w:ascii="Trebuchet MS" w:eastAsia="Times New Roman" w:hAnsi="Trebuchet MS" w:cs="Arial"/>
                <w:b/>
                <w:sz w:val="24"/>
                <w:szCs w:val="24"/>
                <w:lang w:val="es-ES" w:eastAsia="es-ES"/>
              </w:rPr>
              <w:t>Jeanine</w:t>
            </w:r>
            <w:proofErr w:type="spellEnd"/>
            <w:r w:rsidRPr="00384781">
              <w:rPr>
                <w:rFonts w:ascii="Trebuchet MS" w:eastAsia="Times New Roman" w:hAnsi="Trebuchet MS" w:cs="Arial"/>
                <w:b/>
                <w:sz w:val="24"/>
                <w:szCs w:val="24"/>
                <w:lang w:val="es-ES" w:eastAsia="es-ES"/>
              </w:rPr>
              <w:t xml:space="preserve"> García González</w:t>
            </w:r>
          </w:p>
          <w:p w14:paraId="46D1F42C"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7F910B41"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7A69C38E"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46802408"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3CF33414"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p w14:paraId="5921AFB1"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Claudia Alejandra Vargas Bautista</w:t>
            </w:r>
          </w:p>
          <w:p w14:paraId="7C5DFDA0"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p w14:paraId="3CD7EBA5" w14:textId="77777777" w:rsidR="009A4770" w:rsidRPr="00384781" w:rsidRDefault="009A4770" w:rsidP="00A34339">
            <w:pPr>
              <w:spacing w:after="0" w:line="276" w:lineRule="auto"/>
              <w:jc w:val="both"/>
              <w:rPr>
                <w:rFonts w:ascii="Trebuchet MS" w:eastAsia="Times New Roman" w:hAnsi="Trebuchet MS" w:cs="Arial"/>
                <w:b/>
                <w:sz w:val="24"/>
                <w:szCs w:val="24"/>
                <w:lang w:val="es-ES" w:eastAsia="es-ES"/>
              </w:rPr>
            </w:pPr>
          </w:p>
          <w:p w14:paraId="4277F0FB"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p>
        </w:tc>
      </w:tr>
      <w:tr w:rsidR="009A4770" w:rsidRPr="00384781" w14:paraId="16C23A13" w14:textId="77777777" w:rsidTr="00A34339">
        <w:tc>
          <w:tcPr>
            <w:tcW w:w="8840" w:type="dxa"/>
            <w:gridSpan w:val="2"/>
            <w:shd w:val="clear" w:color="auto" w:fill="auto"/>
          </w:tcPr>
          <w:p w14:paraId="48DDE687" w14:textId="77777777" w:rsidR="009A4770" w:rsidRPr="00384781" w:rsidRDefault="009A4770" w:rsidP="00A34339">
            <w:pPr>
              <w:spacing w:after="0" w:line="276" w:lineRule="auto"/>
              <w:jc w:val="center"/>
              <w:rPr>
                <w:rFonts w:ascii="Trebuchet MS" w:eastAsia="Calibri" w:hAnsi="Trebuchet MS" w:cs="Arial"/>
                <w:b/>
                <w:sz w:val="24"/>
                <w:szCs w:val="24"/>
              </w:rPr>
            </w:pPr>
          </w:p>
          <w:p w14:paraId="03E1B4A5" w14:textId="77777777" w:rsidR="009A4770" w:rsidRPr="00384781" w:rsidRDefault="009A4770" w:rsidP="00A34339">
            <w:pPr>
              <w:spacing w:after="0" w:line="276" w:lineRule="auto"/>
              <w:jc w:val="center"/>
              <w:rPr>
                <w:rFonts w:ascii="Trebuchet MS" w:eastAsia="Calibri" w:hAnsi="Trebuchet MS" w:cs="Arial"/>
                <w:b/>
                <w:sz w:val="24"/>
                <w:szCs w:val="24"/>
              </w:rPr>
            </w:pPr>
          </w:p>
          <w:p w14:paraId="04DBCB21" w14:textId="77777777" w:rsidR="009A4770" w:rsidRPr="00384781" w:rsidRDefault="009A4770" w:rsidP="00A34339">
            <w:pPr>
              <w:spacing w:after="0" w:line="276" w:lineRule="auto"/>
              <w:jc w:val="center"/>
              <w:rPr>
                <w:rFonts w:ascii="Trebuchet MS" w:eastAsia="Calibri" w:hAnsi="Trebuchet MS" w:cs="Arial"/>
                <w:b/>
                <w:sz w:val="24"/>
                <w:szCs w:val="24"/>
              </w:rPr>
            </w:pPr>
            <w:r w:rsidRPr="00384781">
              <w:rPr>
                <w:rFonts w:ascii="Trebuchet MS" w:eastAsia="Calibri" w:hAnsi="Trebuchet MS" w:cs="Arial"/>
                <w:b/>
                <w:sz w:val="24"/>
                <w:szCs w:val="24"/>
              </w:rPr>
              <w:t>Luis Alfonso Campos Guzmán</w:t>
            </w:r>
          </w:p>
          <w:p w14:paraId="7F0C5267" w14:textId="77777777" w:rsidR="009A4770" w:rsidRPr="00384781" w:rsidRDefault="009A4770" w:rsidP="00A34339">
            <w:pPr>
              <w:spacing w:after="0" w:line="276" w:lineRule="auto"/>
              <w:jc w:val="center"/>
              <w:rPr>
                <w:rFonts w:ascii="Trebuchet MS" w:eastAsia="Times New Roman" w:hAnsi="Trebuchet MS" w:cs="Arial"/>
                <w:b/>
                <w:sz w:val="24"/>
                <w:szCs w:val="24"/>
                <w:lang w:val="es-ES" w:eastAsia="es-ES"/>
              </w:rPr>
            </w:pPr>
            <w:r w:rsidRPr="00384781">
              <w:rPr>
                <w:rFonts w:ascii="Trebuchet MS" w:eastAsia="Calibri" w:hAnsi="Trebuchet MS" w:cs="Arial"/>
                <w:b/>
                <w:sz w:val="24"/>
                <w:szCs w:val="24"/>
              </w:rPr>
              <w:t>Secretario técnico</w:t>
            </w:r>
          </w:p>
        </w:tc>
      </w:tr>
    </w:tbl>
    <w:p w14:paraId="343A99BC" w14:textId="77777777" w:rsidR="009A4770" w:rsidRPr="00384781" w:rsidRDefault="009A4770" w:rsidP="009A4770">
      <w:pPr>
        <w:spacing w:after="0" w:line="276" w:lineRule="auto"/>
        <w:ind w:right="-93"/>
        <w:jc w:val="both"/>
        <w:rPr>
          <w:rFonts w:ascii="Trebuchet MS" w:eastAsia="Times New Roman" w:hAnsi="Trebuchet MS" w:cs="Arial"/>
          <w:sz w:val="24"/>
          <w:szCs w:val="24"/>
          <w:lang w:val="es-ES_tradnl" w:eastAsia="es-MX"/>
        </w:rPr>
      </w:pPr>
    </w:p>
    <w:p w14:paraId="472888EE" w14:textId="77777777" w:rsidR="009A4770" w:rsidRPr="00384781" w:rsidRDefault="009A4770" w:rsidP="009A4770">
      <w:pPr>
        <w:spacing w:after="0" w:line="276" w:lineRule="auto"/>
        <w:jc w:val="center"/>
        <w:rPr>
          <w:rFonts w:ascii="Trebuchet MS" w:eastAsia="Times New Roman" w:hAnsi="Trebuchet MS" w:cs="Times New Roman"/>
          <w:sz w:val="24"/>
          <w:szCs w:val="24"/>
          <w:lang w:val="es-ES" w:eastAsia="es-ES_tradnl"/>
        </w:rPr>
      </w:pPr>
    </w:p>
    <w:p w14:paraId="7919DECF" w14:textId="77777777" w:rsidR="009A4770" w:rsidRDefault="009A4770" w:rsidP="009A4770"/>
    <w:p w14:paraId="4CCE49D4" w14:textId="10658813" w:rsidR="001A76CE" w:rsidRPr="001A76CE" w:rsidRDefault="001A76CE" w:rsidP="001A76CE">
      <w:pPr>
        <w:spacing w:after="0" w:line="276" w:lineRule="auto"/>
        <w:ind w:right="-93"/>
        <w:jc w:val="both"/>
        <w:rPr>
          <w:rFonts w:ascii="Trebuchet MS" w:eastAsia="Times New Roman" w:hAnsi="Trebuchet MS" w:cs="Arial"/>
          <w:sz w:val="24"/>
          <w:szCs w:val="24"/>
          <w:lang w:val="es-ES_tradnl" w:eastAsia="es-MX"/>
        </w:rPr>
      </w:pPr>
      <w:bookmarkStart w:id="0" w:name="_GoBack"/>
      <w:r w:rsidRPr="001A76CE">
        <w:rPr>
          <w:rFonts w:ascii="Trebuchet MS" w:eastAsia="Calibri" w:hAnsi="Trebuchet MS" w:cs="Arial"/>
          <w:sz w:val="18"/>
          <w:szCs w:val="18"/>
          <w:lang w:val="es-ES" w:eastAsia="es-ES"/>
        </w:rPr>
        <w:t xml:space="preserve">La presente resolución que consta de </w:t>
      </w:r>
      <w:r>
        <w:rPr>
          <w:rFonts w:ascii="Trebuchet MS" w:eastAsia="Calibri" w:hAnsi="Trebuchet MS" w:cs="Arial"/>
          <w:sz w:val="18"/>
          <w:szCs w:val="18"/>
          <w:lang w:val="es-ES" w:eastAsia="es-ES"/>
        </w:rPr>
        <w:t>9</w:t>
      </w:r>
      <w:r w:rsidRPr="001A76CE">
        <w:rPr>
          <w:rFonts w:ascii="Trebuchet MS" w:eastAsia="Calibri" w:hAnsi="Trebuchet MS" w:cs="Arial"/>
          <w:sz w:val="18"/>
          <w:szCs w:val="18"/>
          <w:lang w:val="es-ES" w:eastAsia="es-ES"/>
        </w:rPr>
        <w:t xml:space="preserve"> fojas, fue aprobada en la quincuagésima primera sesión extraordinaria de la Comisión de Quejas y Denuncias del Instituto Electoral y de Participación Ciudadana del Estado de Jalisco, celebrada el 05 de junio de 2021, por unanimidad de votos de las consejeras integrantes de la Comisión.-------</w:t>
      </w:r>
      <w:r>
        <w:rPr>
          <w:rFonts w:ascii="Trebuchet MS" w:eastAsia="Calibri" w:hAnsi="Trebuchet MS" w:cs="Arial"/>
          <w:sz w:val="18"/>
          <w:szCs w:val="18"/>
          <w:lang w:val="es-ES" w:eastAsia="es-ES"/>
        </w:rPr>
        <w:t>----</w:t>
      </w:r>
    </w:p>
    <w:bookmarkEnd w:id="0"/>
    <w:p w14:paraId="7085AEEC" w14:textId="77777777" w:rsidR="00473021" w:rsidRDefault="00473021"/>
    <w:sectPr w:rsidR="00473021" w:rsidSect="001A76CE">
      <w:headerReference w:type="default" r:id="rId13"/>
      <w:footerReference w:type="default" r:id="rId14"/>
      <w:pgSz w:w="12242" w:h="15842" w:code="1"/>
      <w:pgMar w:top="2835" w:right="1418"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D5EDC" w14:textId="77777777" w:rsidR="00303EAA" w:rsidRDefault="00303EAA" w:rsidP="009A4770">
      <w:pPr>
        <w:spacing w:after="0" w:line="240" w:lineRule="auto"/>
      </w:pPr>
      <w:r>
        <w:separator/>
      </w:r>
    </w:p>
  </w:endnote>
  <w:endnote w:type="continuationSeparator" w:id="0">
    <w:p w14:paraId="35DFA65D" w14:textId="77777777" w:rsidR="00303EAA" w:rsidRDefault="00303EAA" w:rsidP="009A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A34339" w:rsidRPr="00E515F1" w14:paraId="3BE43BFA" w14:textId="77777777" w:rsidTr="00A34339">
      <w:trPr>
        <w:jc w:val="center"/>
      </w:trPr>
      <w:tc>
        <w:tcPr>
          <w:tcW w:w="8828" w:type="dxa"/>
          <w:shd w:val="clear" w:color="auto" w:fill="auto"/>
        </w:tcPr>
        <w:p w14:paraId="6EEE0289" w14:textId="049F5FC0" w:rsidR="00A34339" w:rsidRPr="00E515F1" w:rsidRDefault="00A34339" w:rsidP="001A76CE">
          <w:pPr>
            <w:jc w:val="center"/>
            <w:rPr>
              <w:rFonts w:ascii="Trebuchet MS" w:eastAsia="Calibri" w:hAnsi="Trebuchet MS"/>
              <w:sz w:val="16"/>
              <w:szCs w:val="16"/>
            </w:rPr>
          </w:pPr>
          <w:r w:rsidRPr="00E515F1">
            <w:rPr>
              <w:rFonts w:ascii="Trebuchet MS" w:eastAsia="Calibri" w:hAnsi="Trebuchet MS"/>
              <w:sz w:val="16"/>
              <w:szCs w:val="16"/>
            </w:rPr>
            <w:t>Parque de las Estrellas 2764, colonia Jardines del Bosque Centro, Guadalajara, Jalisco, México. C.P.44520</w:t>
          </w:r>
          <w:r w:rsidR="00303EAA">
            <w:rPr>
              <w:rFonts w:ascii="Trebuchet MS" w:eastAsia="Calibri" w:hAnsi="Trebuchet MS"/>
              <w:sz w:val="16"/>
              <w:szCs w:val="16"/>
            </w:rPr>
            <w:pict w14:anchorId="6D772624">
              <v:rect id="_x0000_i1025" style="width:425.45pt;height:1.25pt" o:hrpct="988" o:hralign="center" o:hrstd="t" o:hr="t" fillcolor="#a0a0a0" stroked="f"/>
            </w:pict>
          </w:r>
          <w:r w:rsidRPr="00E515F1">
            <w:rPr>
              <w:rFonts w:ascii="Trebuchet MS" w:eastAsia="Calibri" w:hAnsi="Trebuchet MS"/>
              <w:b/>
              <w:color w:val="7030A0"/>
              <w:sz w:val="16"/>
              <w:szCs w:val="16"/>
              <w:lang w:val="en-US"/>
            </w:rPr>
            <w:t>www.iepcjalisco.org.mx</w:t>
          </w:r>
        </w:p>
      </w:tc>
    </w:tr>
    <w:tr w:rsidR="00A34339" w:rsidRPr="00E515F1" w14:paraId="0089F700" w14:textId="77777777" w:rsidTr="00A34339">
      <w:trPr>
        <w:jc w:val="center"/>
      </w:trPr>
      <w:tc>
        <w:tcPr>
          <w:tcW w:w="8828" w:type="dxa"/>
          <w:shd w:val="clear" w:color="auto" w:fill="auto"/>
        </w:tcPr>
        <w:p w14:paraId="3DDDC98D" w14:textId="3EF6E58B" w:rsidR="00A34339" w:rsidRPr="00E515F1" w:rsidRDefault="00A34339" w:rsidP="001A76CE">
          <w:pPr>
            <w:tabs>
              <w:tab w:val="left" w:pos="1545"/>
            </w:tabs>
            <w:jc w:val="right"/>
            <w:rPr>
              <w:rFonts w:ascii="Trebuchet MS" w:eastAsia="Calibri" w:hAnsi="Trebuchet MS"/>
              <w:sz w:val="16"/>
              <w:szCs w:val="16"/>
            </w:rPr>
          </w:pPr>
          <w:r w:rsidRPr="00E515F1">
            <w:rPr>
              <w:rFonts w:ascii="Trebuchet MS" w:eastAsia="Calibri" w:hAnsi="Trebuchet MS" w:cs="Arial"/>
              <w:sz w:val="16"/>
              <w:szCs w:val="16"/>
            </w:rPr>
            <w:t xml:space="preserve">Página </w:t>
          </w:r>
          <w:r w:rsidRPr="00E515F1">
            <w:rPr>
              <w:rFonts w:ascii="Trebuchet MS" w:eastAsia="Calibri" w:hAnsi="Trebuchet MS" w:cs="Arial"/>
              <w:sz w:val="16"/>
              <w:szCs w:val="16"/>
            </w:rPr>
            <w:fldChar w:fldCharType="begin"/>
          </w:r>
          <w:r w:rsidRPr="00E515F1">
            <w:rPr>
              <w:rFonts w:ascii="Trebuchet MS" w:eastAsia="Calibri" w:hAnsi="Trebuchet MS" w:cs="Arial"/>
              <w:sz w:val="16"/>
              <w:szCs w:val="16"/>
            </w:rPr>
            <w:instrText xml:space="preserve"> PAGE </w:instrText>
          </w:r>
          <w:r w:rsidRPr="00E515F1">
            <w:rPr>
              <w:rFonts w:ascii="Trebuchet MS" w:eastAsia="Calibri" w:hAnsi="Trebuchet MS" w:cs="Arial"/>
              <w:sz w:val="16"/>
              <w:szCs w:val="16"/>
            </w:rPr>
            <w:fldChar w:fldCharType="separate"/>
          </w:r>
          <w:r w:rsidR="009914B1">
            <w:rPr>
              <w:rFonts w:ascii="Trebuchet MS" w:eastAsia="Calibri" w:hAnsi="Trebuchet MS" w:cs="Arial"/>
              <w:noProof/>
              <w:sz w:val="16"/>
              <w:szCs w:val="16"/>
            </w:rPr>
            <w:t>8</w:t>
          </w:r>
          <w:r w:rsidRPr="00E515F1">
            <w:rPr>
              <w:rFonts w:ascii="Trebuchet MS" w:eastAsia="Calibri" w:hAnsi="Trebuchet MS" w:cs="Arial"/>
              <w:sz w:val="16"/>
              <w:szCs w:val="16"/>
            </w:rPr>
            <w:fldChar w:fldCharType="end"/>
          </w:r>
          <w:r w:rsidRPr="00E515F1">
            <w:rPr>
              <w:rFonts w:ascii="Trebuchet MS" w:eastAsia="Calibri" w:hAnsi="Trebuchet MS" w:cs="Arial"/>
              <w:sz w:val="16"/>
              <w:szCs w:val="16"/>
            </w:rPr>
            <w:t xml:space="preserve"> de </w:t>
          </w:r>
          <w:r w:rsidRPr="00E515F1">
            <w:rPr>
              <w:rFonts w:ascii="Trebuchet MS" w:eastAsia="Calibri" w:hAnsi="Trebuchet MS" w:cs="Arial"/>
              <w:sz w:val="16"/>
              <w:szCs w:val="16"/>
            </w:rPr>
            <w:fldChar w:fldCharType="begin"/>
          </w:r>
          <w:r w:rsidRPr="00E515F1">
            <w:rPr>
              <w:rFonts w:ascii="Trebuchet MS" w:eastAsia="Calibri" w:hAnsi="Trebuchet MS" w:cs="Arial"/>
              <w:sz w:val="16"/>
              <w:szCs w:val="16"/>
            </w:rPr>
            <w:instrText xml:space="preserve"> NUMPAGES </w:instrText>
          </w:r>
          <w:r w:rsidRPr="00E515F1">
            <w:rPr>
              <w:rFonts w:ascii="Trebuchet MS" w:eastAsia="Calibri" w:hAnsi="Trebuchet MS" w:cs="Arial"/>
              <w:sz w:val="16"/>
              <w:szCs w:val="16"/>
            </w:rPr>
            <w:fldChar w:fldCharType="separate"/>
          </w:r>
          <w:r w:rsidR="009914B1">
            <w:rPr>
              <w:rFonts w:ascii="Trebuchet MS" w:eastAsia="Calibri" w:hAnsi="Trebuchet MS" w:cs="Arial"/>
              <w:noProof/>
              <w:sz w:val="16"/>
              <w:szCs w:val="16"/>
            </w:rPr>
            <w:t>9</w:t>
          </w:r>
          <w:r w:rsidRPr="00E515F1">
            <w:rPr>
              <w:rFonts w:ascii="Trebuchet MS" w:eastAsia="Calibri" w:hAnsi="Trebuchet MS" w:cs="Arial"/>
              <w:sz w:val="16"/>
              <w:szCs w:val="16"/>
            </w:rPr>
            <w:fldChar w:fldCharType="end"/>
          </w:r>
        </w:p>
      </w:tc>
    </w:tr>
  </w:tbl>
  <w:p w14:paraId="47D56722" w14:textId="77777777" w:rsidR="00A34339" w:rsidRDefault="00A343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D90F2" w14:textId="77777777" w:rsidR="00303EAA" w:rsidRDefault="00303EAA" w:rsidP="009A4770">
      <w:pPr>
        <w:spacing w:after="0" w:line="240" w:lineRule="auto"/>
      </w:pPr>
      <w:r>
        <w:separator/>
      </w:r>
    </w:p>
  </w:footnote>
  <w:footnote w:type="continuationSeparator" w:id="0">
    <w:p w14:paraId="2587DB63" w14:textId="77777777" w:rsidR="00303EAA" w:rsidRDefault="00303EAA" w:rsidP="009A4770">
      <w:pPr>
        <w:spacing w:after="0" w:line="240" w:lineRule="auto"/>
      </w:pPr>
      <w:r>
        <w:continuationSeparator/>
      </w:r>
    </w:p>
  </w:footnote>
  <w:footnote w:id="1">
    <w:p w14:paraId="0EFF2619" w14:textId="77777777" w:rsidR="00A34339" w:rsidRDefault="00A34339" w:rsidP="009A4770">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6D6539A9" w14:textId="77777777" w:rsidR="00A34339" w:rsidRPr="00FB0E92" w:rsidRDefault="00A34339" w:rsidP="009A4770">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5F620B84" w14:textId="77777777" w:rsidR="00A34339" w:rsidRDefault="00A34339" w:rsidP="009A4770">
      <w:pPr>
        <w:pStyle w:val="Textonotapie"/>
        <w:jc w:val="both"/>
        <w:rPr>
          <w:rFonts w:ascii="Trebuchet MS" w:hAnsi="Trebuchet MS"/>
          <w:sz w:val="16"/>
        </w:rPr>
      </w:pPr>
    </w:p>
    <w:p w14:paraId="4F60C25C" w14:textId="77777777" w:rsidR="00A34339" w:rsidRPr="00B555AC" w:rsidRDefault="00A34339" w:rsidP="009A4770">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4E0D237B" w14:textId="77777777" w:rsidR="00A34339" w:rsidRPr="00616673" w:rsidRDefault="00A34339" w:rsidP="009A477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BE1F" w14:textId="77777777" w:rsidR="00A34339" w:rsidRDefault="00A34339" w:rsidP="00A34339">
    <w:pPr>
      <w:pStyle w:val="Sinespaciado"/>
      <w:rPr>
        <w:rFonts w:ascii="Trebuchet MS" w:eastAsia="Times New Roman" w:hAnsi="Trebuchet MS"/>
        <w:szCs w:val="20"/>
        <w:lang w:eastAsia="es-ES"/>
      </w:rPr>
    </w:pPr>
    <w:r>
      <w:rPr>
        <w:noProof/>
        <w:lang w:eastAsia="es-MX"/>
      </w:rPr>
      <w:drawing>
        <wp:anchor distT="0" distB="0" distL="114300" distR="114300" simplePos="0" relativeHeight="251659264" behindDoc="1" locked="0" layoutInCell="1" allowOverlap="1" wp14:anchorId="00B6CC54" wp14:editId="7FC96D68">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64EC5645" w14:textId="2100F61E" w:rsidR="00A34339" w:rsidRPr="001B34C7" w:rsidRDefault="00A34339" w:rsidP="00A34339">
    <w:pPr>
      <w:pStyle w:val="Sinespaciado"/>
      <w:ind w:left="4956"/>
      <w:jc w:val="right"/>
      <w:rPr>
        <w:rFonts w:ascii="Trebuchet MS" w:hAnsi="Trebuchet MS" w:cs="Arial"/>
        <w:b/>
        <w:color w:val="808080"/>
      </w:rPr>
    </w:pPr>
    <w:r>
      <w:rPr>
        <w:rFonts w:ascii="Trebuchet MS" w:hAnsi="Trebuchet MS" w:cs="Arial"/>
        <w:b/>
        <w:color w:val="808080"/>
      </w:rPr>
      <w:t xml:space="preserve"> </w:t>
    </w:r>
    <w:r w:rsidRPr="001A76CE">
      <w:rPr>
        <w:rFonts w:ascii="Trebuchet MS" w:hAnsi="Trebuchet MS" w:cs="Arial"/>
        <w:b/>
        <w:color w:val="808080"/>
      </w:rPr>
      <w:t xml:space="preserve">Resolución No. </w:t>
    </w:r>
    <w:r w:rsidR="001A76CE" w:rsidRPr="001A76CE">
      <w:rPr>
        <w:rFonts w:ascii="Trebuchet MS" w:hAnsi="Trebuchet MS" w:cs="Arial"/>
        <w:b/>
        <w:color w:val="808080"/>
      </w:rPr>
      <w:t>RCQD-IEPC-115</w:t>
    </w:r>
    <w:r w:rsidRPr="001A76CE">
      <w:rPr>
        <w:rFonts w:ascii="Trebuchet MS" w:hAnsi="Trebuchet MS" w:cs="Arial"/>
        <w:b/>
        <w:color w:val="808080"/>
      </w:rPr>
      <w:t>/2021</w:t>
    </w:r>
  </w:p>
  <w:p w14:paraId="59B678F2" w14:textId="77777777" w:rsidR="00A34339" w:rsidRPr="001B34C7" w:rsidRDefault="00A34339" w:rsidP="00A34339">
    <w:pPr>
      <w:pStyle w:val="Sinespaciado"/>
      <w:jc w:val="right"/>
      <w:rPr>
        <w:rFonts w:ascii="Trebuchet MS" w:hAnsi="Trebuchet MS" w:cs="Arial"/>
        <w:b/>
        <w:color w:val="808080"/>
      </w:rPr>
    </w:pPr>
    <w:r w:rsidRPr="001B34C7">
      <w:rPr>
        <w:rFonts w:ascii="Trebuchet MS" w:hAnsi="Trebuchet MS" w:cs="Arial"/>
        <w:b/>
        <w:color w:val="808080"/>
      </w:rPr>
      <w:t>Comisión de Quejas y Denuncias</w:t>
    </w:r>
  </w:p>
  <w:p w14:paraId="484ABAA0" w14:textId="77777777" w:rsidR="00A34339" w:rsidRPr="00DA19EF" w:rsidRDefault="00A34339" w:rsidP="00A34339">
    <w:pPr>
      <w:pStyle w:val="Sinespaciado"/>
      <w:jc w:val="right"/>
      <w:rPr>
        <w:rFonts w:ascii="Trebuchet MS" w:hAnsi="Trebuchet MS" w:cs="Arial"/>
        <w:b/>
        <w:color w:val="808080"/>
      </w:rPr>
    </w:pPr>
    <w:r w:rsidRPr="001B34C7">
      <w:rPr>
        <w:rFonts w:ascii="Trebuchet MS" w:hAnsi="Trebuchet MS" w:cs="Arial"/>
        <w:b/>
        <w:color w:val="808080"/>
      </w:rPr>
      <w:t>Expediente PSE-QUEJA-</w:t>
    </w:r>
    <w:r w:rsidR="00310776">
      <w:rPr>
        <w:rFonts w:ascii="Trebuchet MS" w:hAnsi="Trebuchet MS" w:cs="Arial"/>
        <w:b/>
        <w:color w:val="808080"/>
      </w:rPr>
      <w:t>269</w:t>
    </w:r>
    <w:r w:rsidRPr="001B34C7">
      <w:rPr>
        <w:rFonts w:ascii="Trebuchet MS" w:hAnsi="Trebuchet MS" w:cs="Arial"/>
        <w:b/>
        <w:color w:val="808080"/>
      </w:rPr>
      <w:t>/2021</w:t>
    </w:r>
  </w:p>
  <w:p w14:paraId="75E65660" w14:textId="77777777" w:rsidR="00A34339" w:rsidRPr="00DA19EF" w:rsidRDefault="00A34339" w:rsidP="00A34339">
    <w:pPr>
      <w:pStyle w:val="Sinespaciado"/>
      <w:jc w:val="right"/>
      <w:rPr>
        <w:rFonts w:ascii="Trebuchet MS" w:hAnsi="Trebuchet MS" w:cs="Arial"/>
        <w:b/>
        <w:color w:val="808080"/>
      </w:rPr>
    </w:pPr>
  </w:p>
  <w:p w14:paraId="208CA14E" w14:textId="77777777" w:rsidR="00A34339" w:rsidRPr="00DA19EF" w:rsidRDefault="00A34339" w:rsidP="00A3433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70"/>
    <w:rsid w:val="00105458"/>
    <w:rsid w:val="001A76CE"/>
    <w:rsid w:val="001F5936"/>
    <w:rsid w:val="0029424F"/>
    <w:rsid w:val="002B0029"/>
    <w:rsid w:val="002E7492"/>
    <w:rsid w:val="002F685D"/>
    <w:rsid w:val="00303EAA"/>
    <w:rsid w:val="00310776"/>
    <w:rsid w:val="0031493D"/>
    <w:rsid w:val="00392A38"/>
    <w:rsid w:val="00473021"/>
    <w:rsid w:val="00481577"/>
    <w:rsid w:val="005A6C4B"/>
    <w:rsid w:val="006614D9"/>
    <w:rsid w:val="007B1079"/>
    <w:rsid w:val="007D4A80"/>
    <w:rsid w:val="007E03F3"/>
    <w:rsid w:val="00930975"/>
    <w:rsid w:val="00984EB8"/>
    <w:rsid w:val="009914B1"/>
    <w:rsid w:val="009A4770"/>
    <w:rsid w:val="009A6AD2"/>
    <w:rsid w:val="009F2FBE"/>
    <w:rsid w:val="00A2032B"/>
    <w:rsid w:val="00A34339"/>
    <w:rsid w:val="00A517AB"/>
    <w:rsid w:val="00A738C3"/>
    <w:rsid w:val="00AE75CE"/>
    <w:rsid w:val="00BF3C94"/>
    <w:rsid w:val="00DA37BA"/>
    <w:rsid w:val="00E01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226BC"/>
  <w15:docId w15:val="{675E7A89-ADC1-4818-9EC3-A251AE05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77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47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770"/>
  </w:style>
  <w:style w:type="paragraph" w:styleId="Sinespaciado">
    <w:name w:val="No Spacing"/>
    <w:uiPriority w:val="1"/>
    <w:qFormat/>
    <w:rsid w:val="009A4770"/>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9A4770"/>
    <w:pPr>
      <w:spacing w:after="0" w:line="240" w:lineRule="auto"/>
    </w:pPr>
    <w:rPr>
      <w:rFonts w:ascii="Calibri" w:eastAsia="Times New Roman" w:hAnsi="Calibri"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A4770"/>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9A4770"/>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A4770"/>
    <w:pPr>
      <w:spacing w:after="0" w:line="240" w:lineRule="auto"/>
      <w:jc w:val="both"/>
    </w:pPr>
    <w:rPr>
      <w:rFonts w:cs="Times New Roman"/>
      <w:vertAlign w:val="superscript"/>
    </w:rPr>
  </w:style>
  <w:style w:type="table" w:customStyle="1" w:styleId="Tablaconcuadrcula1">
    <w:name w:val="Tabla con cuadrícula1"/>
    <w:basedOn w:val="Tablanormal"/>
    <w:next w:val="Tablaconcuadrcula"/>
    <w:uiPriority w:val="39"/>
    <w:rsid w:val="009A4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A4770"/>
    <w:rPr>
      <w:color w:val="0000FF" w:themeColor="hyperlink"/>
      <w:u w:val="single"/>
    </w:rPr>
  </w:style>
  <w:style w:type="table" w:styleId="Tablaconcuadrcula">
    <w:name w:val="Table Grid"/>
    <w:basedOn w:val="Tablanormal"/>
    <w:uiPriority w:val="59"/>
    <w:rsid w:val="009A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A47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770"/>
    <w:rPr>
      <w:rFonts w:ascii="Tahoma" w:hAnsi="Tahoma" w:cs="Tahoma"/>
      <w:sz w:val="16"/>
      <w:szCs w:val="16"/>
    </w:rPr>
  </w:style>
  <w:style w:type="paragraph" w:styleId="Encabezado">
    <w:name w:val="header"/>
    <w:basedOn w:val="Normal"/>
    <w:link w:val="EncabezadoCar"/>
    <w:uiPriority w:val="99"/>
    <w:unhideWhenUsed/>
    <w:rsid w:val="009A47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770"/>
  </w:style>
  <w:style w:type="paragraph" w:customStyle="1" w:styleId="TextoCar">
    <w:name w:val="Texto Car"/>
    <w:basedOn w:val="Normal"/>
    <w:link w:val="TextoCarCar"/>
    <w:uiPriority w:val="99"/>
    <w:rsid w:val="009A6AD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A6AD2"/>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story.php?story_fbid=133011012171692&amp;id=10006388380320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facebook.com/story.php?story_fbid=10159295384957154&amp;id=758872153" TargetMode="External"/><Relationship Id="rId12" Type="http://schemas.openxmlformats.org/officeDocument/2006/relationships/hyperlink" Target="https://m.facebook.com/story.php?story_fbid=132993065506820&amp;id=1000638838032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cebook.com/story.php?story_fbid=133011012171692&amp;id=10006388380320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facebook.com/story.php?story_fbid=10159295384957154&amp;id=758872153" TargetMode="External"/><Relationship Id="rId4" Type="http://schemas.openxmlformats.org/officeDocument/2006/relationships/webSettings" Target="webSettings.xml"/><Relationship Id="rId9" Type="http://schemas.openxmlformats.org/officeDocument/2006/relationships/hyperlink" Target="https://m.facebook.com/story.php?story_fbid=132993065506820&amp;id=1000638838032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2643</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Luis Alfonso Campos</cp:lastModifiedBy>
  <cp:revision>3</cp:revision>
  <cp:lastPrinted>2021-06-06T23:42:00Z</cp:lastPrinted>
  <dcterms:created xsi:type="dcterms:W3CDTF">2021-06-05T04:33:00Z</dcterms:created>
  <dcterms:modified xsi:type="dcterms:W3CDTF">2021-06-06T23:55:00Z</dcterms:modified>
</cp:coreProperties>
</file>