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602771" w14:textId="4B641F9D" w:rsidR="007C4EAF" w:rsidRPr="00C7505C" w:rsidRDefault="007C4EAF" w:rsidP="007C4EAF">
      <w:pPr>
        <w:spacing w:line="276" w:lineRule="auto"/>
        <w:jc w:val="both"/>
        <w:rPr>
          <w:rFonts w:ascii="Trebuchet MS" w:hAnsi="Trebuchet MS" w:cs="Arial"/>
          <w:b/>
          <w:lang w:eastAsia="es-ES"/>
        </w:rPr>
      </w:pPr>
      <w:bookmarkStart w:id="0" w:name="_GoBack"/>
      <w:bookmarkEnd w:id="0"/>
      <w:r w:rsidRPr="00D61C25">
        <w:rPr>
          <w:rFonts w:ascii="Trebuchet MS" w:hAnsi="Trebuchet MS" w:cs="Arial"/>
          <w:b/>
          <w:lang w:eastAsia="es-ES"/>
        </w:rPr>
        <w:t>RESOLUCIÓN</w:t>
      </w:r>
      <w:r w:rsidRPr="00C7505C">
        <w:rPr>
          <w:rFonts w:ascii="Trebuchet MS" w:hAnsi="Trebuchet MS" w:cs="Arial"/>
          <w:b/>
          <w:lang w:eastAsia="es-ES"/>
        </w:rPr>
        <w:t xml:space="preserve"> DE LA COMISIÓN DE QUEJAS Y DENUNCIAS DEL INSTITUTO ELECTORAL Y DE PARTICIPACIÓN CIUDADANA DEL ESTADO DE JALISCO, RESPECTO DE LA SOLICITUD DE ADOPTAR LAS MEDIDAS CAUTELARES A QUE HUBIERE LUGAR, FORMULADAS POR </w:t>
      </w:r>
      <w:r>
        <w:rPr>
          <w:rFonts w:ascii="Trebuchet MS" w:hAnsi="Trebuchet MS" w:cs="Arial"/>
          <w:b/>
          <w:lang w:eastAsia="es-ES"/>
        </w:rPr>
        <w:t>EL PARTIDO POLÍTICO MORENA</w:t>
      </w:r>
      <w:r w:rsidRPr="00C7505C">
        <w:rPr>
          <w:rFonts w:ascii="Trebuchet MS" w:hAnsi="Trebuchet MS" w:cs="Arial"/>
          <w:b/>
          <w:lang w:eastAsia="es-ES"/>
        </w:rPr>
        <w:t xml:space="preserve">, DENTRO DEL PROCEDIMIENTO SANCIONADOR ESPECIAL IDENTIFICADO CON EL </w:t>
      </w:r>
      <w:r>
        <w:rPr>
          <w:rFonts w:ascii="Trebuchet MS" w:hAnsi="Trebuchet MS" w:cs="Arial"/>
          <w:b/>
          <w:lang w:eastAsia="es-ES"/>
        </w:rPr>
        <w:t>NÚMERO DE EXPEDIENTE PSE-QUEJA-410/2021</w:t>
      </w:r>
      <w:r w:rsidRPr="00C7505C">
        <w:rPr>
          <w:rFonts w:ascii="Trebuchet MS" w:hAnsi="Trebuchet MS" w:cs="Arial"/>
          <w:b/>
          <w:lang w:eastAsia="es-ES"/>
        </w:rPr>
        <w:t>.</w:t>
      </w:r>
    </w:p>
    <w:p w14:paraId="1ED5FF48" w14:textId="77777777" w:rsidR="007C4EAF" w:rsidRPr="00C7505C" w:rsidRDefault="007C4EAF" w:rsidP="007C4EAF">
      <w:pPr>
        <w:spacing w:line="276" w:lineRule="auto"/>
        <w:jc w:val="both"/>
        <w:rPr>
          <w:rFonts w:ascii="Trebuchet MS" w:hAnsi="Trebuchet MS" w:cs="Arial"/>
          <w:lang w:eastAsia="es-ES"/>
        </w:rPr>
      </w:pPr>
    </w:p>
    <w:p w14:paraId="12AF2FD8" w14:textId="77777777" w:rsidR="007C4EAF" w:rsidRPr="00C7505C" w:rsidRDefault="007C4EAF" w:rsidP="007C4EAF">
      <w:pPr>
        <w:spacing w:line="276" w:lineRule="auto"/>
        <w:jc w:val="center"/>
        <w:rPr>
          <w:rFonts w:ascii="Trebuchet MS" w:hAnsi="Trebuchet MS" w:cs="Arial"/>
          <w:b/>
          <w:lang w:eastAsia="es-ES"/>
        </w:rPr>
      </w:pPr>
      <w:r w:rsidRPr="00C7505C">
        <w:rPr>
          <w:rFonts w:ascii="Trebuchet MS" w:hAnsi="Trebuchet MS" w:cs="Arial"/>
          <w:b/>
          <w:lang w:eastAsia="es-ES"/>
        </w:rPr>
        <w:t>R E S U L T A N D O S:</w:t>
      </w:r>
    </w:p>
    <w:p w14:paraId="65CB3E45" w14:textId="77777777" w:rsidR="007C4EAF" w:rsidRPr="00C7505C" w:rsidRDefault="007C4EAF" w:rsidP="007C4EAF">
      <w:pPr>
        <w:pStyle w:val="Subttulo"/>
        <w:jc w:val="both"/>
        <w:rPr>
          <w:rFonts w:ascii="Trebuchet MS" w:hAnsi="Trebuchet MS" w:cs="Arial"/>
          <w:b/>
          <w:lang w:val="es-ES" w:eastAsia="ar-SA"/>
        </w:rPr>
      </w:pPr>
    </w:p>
    <w:p w14:paraId="4120BDE0" w14:textId="03329437" w:rsidR="007C4EAF" w:rsidRDefault="007C4EAF" w:rsidP="007C4EAF">
      <w:pPr>
        <w:spacing w:line="276" w:lineRule="auto"/>
        <w:jc w:val="both"/>
        <w:rPr>
          <w:rFonts w:ascii="Trebuchet MS" w:hAnsi="Trebuchet MS" w:cs="Arial"/>
          <w:b/>
          <w:lang w:eastAsia="es-ES"/>
        </w:rPr>
      </w:pPr>
      <w:r w:rsidRPr="00C7505C">
        <w:rPr>
          <w:rFonts w:ascii="Trebuchet MS" w:hAnsi="Trebuchet MS" w:cs="Arial"/>
          <w:b/>
          <w:lang w:eastAsia="ar-SA"/>
        </w:rPr>
        <w:t>1. Presentación del escrito de denuncia.</w:t>
      </w:r>
      <w:r w:rsidRPr="00C7505C">
        <w:rPr>
          <w:rFonts w:ascii="Trebuchet MS" w:hAnsi="Trebuchet MS" w:cs="Arial"/>
          <w:lang w:eastAsia="ar-SA"/>
        </w:rPr>
        <w:t xml:space="preserve"> </w:t>
      </w:r>
      <w:r w:rsidRPr="00C7505C">
        <w:rPr>
          <w:rFonts w:ascii="Trebuchet MS" w:hAnsi="Trebuchet MS" w:cs="Arial"/>
        </w:rPr>
        <w:t xml:space="preserve">El </w:t>
      </w:r>
      <w:r>
        <w:rPr>
          <w:rFonts w:ascii="Trebuchet MS" w:hAnsi="Trebuchet MS" w:cs="Arial"/>
        </w:rPr>
        <w:t>cuatro de junio</w:t>
      </w:r>
      <w:r w:rsidRPr="00C7505C">
        <w:rPr>
          <w:rFonts w:ascii="Trebuchet MS" w:hAnsi="Trebuchet MS" w:cs="Arial"/>
        </w:rPr>
        <w:t xml:space="preserve"> del año dos mil veintiuno,</w:t>
      </w:r>
      <w:r w:rsidRPr="00C7505C">
        <w:rPr>
          <w:rStyle w:val="Refdenotaalpie"/>
          <w:rFonts w:ascii="Trebuchet MS" w:hAnsi="Trebuchet MS"/>
        </w:rPr>
        <w:footnoteReference w:id="1"/>
      </w:r>
      <w:r w:rsidRPr="00C7505C">
        <w:rPr>
          <w:rFonts w:ascii="Trebuchet MS" w:hAnsi="Trebuchet MS" w:cs="Arial"/>
        </w:rPr>
        <w:t xml:space="preserve"> se presentó en la Oficialía de Partes del Instituto Electoral y de Participación Ciudadana del Estado de Jalisco</w:t>
      </w:r>
      <w:r w:rsidRPr="00C7505C">
        <w:rPr>
          <w:rStyle w:val="Refdenotaalpie"/>
          <w:rFonts w:ascii="Trebuchet MS" w:hAnsi="Trebuchet MS"/>
        </w:rPr>
        <w:footnoteReference w:id="2"/>
      </w:r>
      <w:r w:rsidRPr="00C7505C">
        <w:rPr>
          <w:rFonts w:ascii="Trebuchet MS" w:hAnsi="Trebuchet MS" w:cs="Arial"/>
        </w:rPr>
        <w:t xml:space="preserve">, el escrito signado por </w:t>
      </w:r>
      <w:r>
        <w:rPr>
          <w:rFonts w:ascii="Trebuchet MS" w:hAnsi="Trebuchet MS" w:cs="Arial"/>
          <w:b/>
          <w:lang w:eastAsia="es-ES"/>
        </w:rPr>
        <w:t xml:space="preserve">Rodrigo Solís García </w:t>
      </w:r>
      <w:r>
        <w:rPr>
          <w:rFonts w:ascii="Trebuchet MS" w:hAnsi="Trebuchet MS" w:cs="Arial"/>
          <w:lang w:eastAsia="es-ES"/>
        </w:rPr>
        <w:t xml:space="preserve">en su carácter de representante suplente del partido político </w:t>
      </w:r>
      <w:r>
        <w:rPr>
          <w:rFonts w:ascii="Trebuchet MS" w:hAnsi="Trebuchet MS" w:cs="Arial"/>
          <w:b/>
          <w:lang w:eastAsia="es-ES"/>
        </w:rPr>
        <w:t>MORENA</w:t>
      </w:r>
      <w:r w:rsidRPr="00C7505C">
        <w:rPr>
          <w:rFonts w:ascii="Trebuchet MS" w:hAnsi="Trebuchet MS" w:cs="Arial"/>
        </w:rPr>
        <w:t xml:space="preserve">, </w:t>
      </w:r>
      <w:r w:rsidRPr="00C7505C">
        <w:rPr>
          <w:rFonts w:ascii="Trebuchet MS" w:eastAsia="Calibri" w:hAnsi="Trebuchet MS" w:cs="Arial"/>
        </w:rPr>
        <w:t xml:space="preserve">en el que se denuncian hechos que considera violatorios de la normatividad electoral vigente en el estado de </w:t>
      </w:r>
      <w:r>
        <w:rPr>
          <w:rFonts w:ascii="Trebuchet MS" w:eastAsia="Calibri" w:hAnsi="Trebuchet MS" w:cs="Arial"/>
        </w:rPr>
        <w:t xml:space="preserve">Jalisco, los cuales atribuye a </w:t>
      </w:r>
      <w:r w:rsidRPr="007C4EAF">
        <w:rPr>
          <w:rFonts w:ascii="Trebuchet MS" w:hAnsi="Trebuchet MS" w:cs="Arial"/>
          <w:b/>
          <w:lang w:eastAsia="es-ES"/>
        </w:rPr>
        <w:t xml:space="preserve">Marco Antonio Fuentes </w:t>
      </w:r>
      <w:r w:rsidRPr="00072154">
        <w:rPr>
          <w:rFonts w:ascii="Trebuchet MS" w:hAnsi="Trebuchet MS" w:cs="Arial"/>
          <w:b/>
          <w:lang w:eastAsia="es-ES"/>
        </w:rPr>
        <w:t xml:space="preserve">Ontiveros </w:t>
      </w:r>
      <w:r w:rsidR="009621D3" w:rsidRPr="00072154">
        <w:rPr>
          <w:rFonts w:ascii="Trebuchet MS" w:hAnsi="Trebuchet MS" w:cs="Arial"/>
          <w:bCs/>
          <w:lang w:eastAsia="es-ES"/>
        </w:rPr>
        <w:t xml:space="preserve">otrora </w:t>
      </w:r>
      <w:r w:rsidRPr="00072154">
        <w:rPr>
          <w:rFonts w:ascii="Trebuchet MS" w:hAnsi="Trebuchet MS" w:cs="Arial"/>
          <w:lang w:eastAsia="es-ES"/>
        </w:rPr>
        <w:t>c</w:t>
      </w:r>
      <w:r>
        <w:rPr>
          <w:rFonts w:ascii="Trebuchet MS" w:hAnsi="Trebuchet MS" w:cs="Arial"/>
          <w:lang w:eastAsia="es-ES"/>
        </w:rPr>
        <w:t>andidato a diputado local por el distrito 16</w:t>
      </w:r>
      <w:r w:rsidRPr="00BD676A">
        <w:rPr>
          <w:rFonts w:ascii="Trebuchet MS" w:hAnsi="Trebuchet MS" w:cs="Arial"/>
          <w:lang w:eastAsia="es-ES"/>
        </w:rPr>
        <w:t xml:space="preserve"> del Estado de Jalisco</w:t>
      </w:r>
      <w:r>
        <w:rPr>
          <w:rFonts w:ascii="Trebuchet MS" w:hAnsi="Trebuchet MS" w:cs="Arial"/>
          <w:lang w:eastAsia="es-ES"/>
        </w:rPr>
        <w:t xml:space="preserve"> y </w:t>
      </w:r>
      <w:proofErr w:type="gramStart"/>
      <w:r>
        <w:rPr>
          <w:rFonts w:ascii="Trebuchet MS" w:hAnsi="Trebuchet MS" w:cs="Arial"/>
          <w:lang w:eastAsia="es-ES"/>
        </w:rPr>
        <w:t>al</w:t>
      </w:r>
      <w:proofErr w:type="gramEnd"/>
      <w:r>
        <w:rPr>
          <w:rFonts w:ascii="Trebuchet MS" w:hAnsi="Trebuchet MS" w:cs="Arial"/>
          <w:lang w:eastAsia="es-ES"/>
        </w:rPr>
        <w:t xml:space="preserve"> instituto político </w:t>
      </w:r>
      <w:r>
        <w:rPr>
          <w:rFonts w:ascii="Trebuchet MS" w:hAnsi="Trebuchet MS" w:cs="Arial"/>
          <w:b/>
          <w:lang w:eastAsia="es-ES"/>
        </w:rPr>
        <w:t>Movimiento Ciudadano.</w:t>
      </w:r>
    </w:p>
    <w:p w14:paraId="202107EE" w14:textId="77777777" w:rsidR="007C4EAF" w:rsidRPr="00C7505C" w:rsidRDefault="007C4EAF" w:rsidP="007C4EAF">
      <w:pPr>
        <w:spacing w:line="276" w:lineRule="auto"/>
        <w:jc w:val="both"/>
        <w:rPr>
          <w:rFonts w:ascii="Trebuchet MS" w:eastAsia="Calibri" w:hAnsi="Trebuchet MS" w:cs="Arial"/>
        </w:rPr>
      </w:pPr>
    </w:p>
    <w:p w14:paraId="2E39E8DD" w14:textId="77777777" w:rsidR="007C4EAF" w:rsidRDefault="007C4EAF" w:rsidP="007C4EAF">
      <w:pPr>
        <w:spacing w:line="276" w:lineRule="auto"/>
        <w:jc w:val="both"/>
        <w:rPr>
          <w:rFonts w:ascii="Trebuchet MS" w:hAnsi="Trebuchet MS" w:cs="Arial"/>
        </w:rPr>
      </w:pPr>
      <w:r>
        <w:rPr>
          <w:rFonts w:ascii="Trebuchet MS" w:eastAsia="Calibri" w:hAnsi="Trebuchet MS" w:cs="Arial"/>
          <w:b/>
        </w:rPr>
        <w:t>2. Acuerdo de radicación</w:t>
      </w:r>
      <w:r w:rsidRPr="00C7505C">
        <w:rPr>
          <w:rFonts w:ascii="Trebuchet MS" w:eastAsia="Calibri" w:hAnsi="Trebuchet MS" w:cs="Arial"/>
          <w:b/>
          <w:color w:val="000000"/>
        </w:rPr>
        <w:t xml:space="preserve">. </w:t>
      </w:r>
      <w:r w:rsidRPr="00C7505C">
        <w:rPr>
          <w:rFonts w:ascii="Trebuchet MS" w:eastAsia="Calibri" w:hAnsi="Trebuchet MS" w:cs="Arial"/>
          <w:color w:val="000000"/>
        </w:rPr>
        <w:t xml:space="preserve">El </w:t>
      </w:r>
      <w:r>
        <w:rPr>
          <w:rFonts w:ascii="Trebuchet MS" w:eastAsia="Calibri" w:hAnsi="Trebuchet MS" w:cs="Arial"/>
          <w:color w:val="000000"/>
        </w:rPr>
        <w:t>cinco de junio</w:t>
      </w:r>
      <w:r w:rsidRPr="001F553F">
        <w:rPr>
          <w:rFonts w:ascii="Trebuchet MS" w:eastAsia="Calibri" w:hAnsi="Trebuchet MS" w:cs="Arial"/>
          <w:color w:val="000000"/>
        </w:rPr>
        <w:t>,</w:t>
      </w:r>
      <w:r w:rsidRPr="00C7505C">
        <w:rPr>
          <w:rFonts w:ascii="Trebuchet MS" w:eastAsia="Calibri" w:hAnsi="Trebuchet MS" w:cs="Arial"/>
          <w:color w:val="000000"/>
        </w:rPr>
        <w:t xml:space="preserve"> </w:t>
      </w:r>
      <w:r w:rsidRPr="004A62F7">
        <w:rPr>
          <w:rFonts w:ascii="Trebuchet MS" w:hAnsi="Trebuchet MS" w:cs="Arial"/>
        </w:rPr>
        <w:t>la Secretaría Ejecutiva</w:t>
      </w:r>
      <w:r w:rsidRPr="004A62F7">
        <w:rPr>
          <w:rStyle w:val="Refdenotaalpie"/>
          <w:rFonts w:ascii="Trebuchet MS" w:hAnsi="Trebuchet MS"/>
        </w:rPr>
        <w:footnoteReference w:id="3"/>
      </w:r>
      <w:r w:rsidRPr="004A62F7">
        <w:rPr>
          <w:rFonts w:ascii="Trebuchet MS" w:hAnsi="Trebuchet MS" w:cs="Arial"/>
        </w:rPr>
        <w:t xml:space="preserve"> del Instituto, dicto acuerdo mediante el cual </w:t>
      </w:r>
      <w:r w:rsidRPr="004A62F7">
        <w:rPr>
          <w:rFonts w:ascii="Trebuchet MS" w:eastAsia="Calibri" w:hAnsi="Trebuchet MS" w:cs="Arial"/>
        </w:rPr>
        <w:t xml:space="preserve">radicó el escrito de denuncia con el número de expediente </w:t>
      </w:r>
      <w:r>
        <w:rPr>
          <w:rFonts w:ascii="Trebuchet MS" w:eastAsia="Calibri" w:hAnsi="Trebuchet MS" w:cs="Arial"/>
          <w:b/>
        </w:rPr>
        <w:t>PSE-QUEJA-410/2021</w:t>
      </w:r>
      <w:r w:rsidRPr="004A62F7">
        <w:rPr>
          <w:rFonts w:ascii="Trebuchet MS" w:eastAsia="Calibri" w:hAnsi="Trebuchet MS" w:cs="Arial"/>
        </w:rPr>
        <w:t xml:space="preserve">; por otra parte, </w:t>
      </w:r>
      <w:r w:rsidRPr="004A62F7">
        <w:rPr>
          <w:rFonts w:ascii="Trebuchet MS" w:hAnsi="Trebuchet MS" w:cs="Arial"/>
          <w:bCs/>
        </w:rPr>
        <w:t xml:space="preserve">se </w:t>
      </w:r>
      <w:r w:rsidRPr="004A62F7">
        <w:rPr>
          <w:rFonts w:ascii="Trebuchet MS" w:hAnsi="Trebuchet MS" w:cs="Arial"/>
        </w:rPr>
        <w:t xml:space="preserve">determinó </w:t>
      </w:r>
      <w:r>
        <w:rPr>
          <w:rFonts w:ascii="Trebuchet MS" w:hAnsi="Trebuchet MS" w:cs="Arial"/>
        </w:rPr>
        <w:t xml:space="preserve">que una vez que fuera elaborada el acta levantada en función de la Oficialía Electoral número IEPC-OE-388/2021 solicitada con anterioridad por la parte </w:t>
      </w:r>
      <w:proofErr w:type="spellStart"/>
      <w:r>
        <w:rPr>
          <w:rFonts w:ascii="Trebuchet MS" w:hAnsi="Trebuchet MS" w:cs="Arial"/>
        </w:rPr>
        <w:t>promovente</w:t>
      </w:r>
      <w:proofErr w:type="spellEnd"/>
      <w:r>
        <w:rPr>
          <w:rFonts w:ascii="Trebuchet MS" w:hAnsi="Trebuchet MS" w:cs="Arial"/>
        </w:rPr>
        <w:t xml:space="preserve"> y en la cual basa los hechos de su denuncia, se resolvería sobre la ampliación del termino para la debida integración del procedimiento instaurado.</w:t>
      </w:r>
    </w:p>
    <w:p w14:paraId="7EA730FC" w14:textId="77777777" w:rsidR="007C4EAF" w:rsidRDefault="007C4EAF" w:rsidP="007C4EAF">
      <w:pPr>
        <w:spacing w:line="276" w:lineRule="auto"/>
        <w:jc w:val="both"/>
        <w:rPr>
          <w:rFonts w:ascii="Trebuchet MS" w:hAnsi="Trebuchet MS" w:cs="Arial"/>
        </w:rPr>
      </w:pPr>
    </w:p>
    <w:p w14:paraId="6F0F376B" w14:textId="77777777" w:rsidR="007C4EAF" w:rsidRDefault="007C4EAF" w:rsidP="007C4EAF">
      <w:pPr>
        <w:spacing w:line="276" w:lineRule="auto"/>
        <w:jc w:val="both"/>
        <w:rPr>
          <w:rFonts w:ascii="Trebuchet MS" w:eastAsia="Calibri" w:hAnsi="Trebuchet MS" w:cs="Arial"/>
        </w:rPr>
      </w:pPr>
      <w:r>
        <w:rPr>
          <w:rFonts w:ascii="Trebuchet MS" w:eastAsia="Calibri" w:hAnsi="Trebuchet MS" w:cs="Arial"/>
          <w:b/>
        </w:rPr>
        <w:t>3</w:t>
      </w:r>
      <w:r w:rsidRPr="00C7505C">
        <w:rPr>
          <w:rFonts w:ascii="Trebuchet MS" w:eastAsia="Calibri" w:hAnsi="Trebuchet MS" w:cs="Arial"/>
          <w:b/>
        </w:rPr>
        <w:t xml:space="preserve">. Acta circunstanciada. </w:t>
      </w:r>
      <w:r w:rsidRPr="00C7505C">
        <w:rPr>
          <w:rFonts w:ascii="Trebuchet MS" w:eastAsia="Calibri" w:hAnsi="Trebuchet MS" w:cs="Arial"/>
        </w:rPr>
        <w:t xml:space="preserve">El </w:t>
      </w:r>
      <w:r>
        <w:rPr>
          <w:rFonts w:ascii="Trebuchet MS" w:eastAsia="Calibri" w:hAnsi="Trebuchet MS" w:cs="Arial"/>
        </w:rPr>
        <w:t>día cuatro de junio</w:t>
      </w:r>
      <w:r w:rsidRPr="00C7505C">
        <w:rPr>
          <w:rFonts w:ascii="Trebuchet MS" w:eastAsia="Calibri" w:hAnsi="Trebuchet MS" w:cs="Arial"/>
        </w:rPr>
        <w:t>, se elaboró el acta c</w:t>
      </w:r>
      <w:r>
        <w:rPr>
          <w:rFonts w:ascii="Trebuchet MS" w:eastAsia="Calibri" w:hAnsi="Trebuchet MS" w:cs="Arial"/>
        </w:rPr>
        <w:t xml:space="preserve">ircunstanciada mediante la cual, </w:t>
      </w:r>
      <w:r w:rsidRPr="00C7505C">
        <w:rPr>
          <w:rFonts w:ascii="Trebuchet MS" w:eastAsia="Calibri" w:hAnsi="Trebuchet MS" w:cs="Arial"/>
        </w:rPr>
        <w:t xml:space="preserve">personal de la </w:t>
      </w:r>
      <w:r w:rsidR="00ED35A4" w:rsidRPr="00C7505C">
        <w:rPr>
          <w:rFonts w:ascii="Trebuchet MS" w:eastAsia="Calibri" w:hAnsi="Trebuchet MS" w:cs="Arial"/>
        </w:rPr>
        <w:t xml:space="preserve">Oficialía Electoral </w:t>
      </w:r>
      <w:r w:rsidRPr="00C7505C">
        <w:rPr>
          <w:rFonts w:ascii="Trebuchet MS" w:eastAsia="Calibri" w:hAnsi="Trebuchet MS" w:cs="Arial"/>
        </w:rPr>
        <w:t xml:space="preserve">debidamente investido de fe pública electoral y legalmente facultado para el ejercicio de dicha función, </w:t>
      </w:r>
      <w:r>
        <w:rPr>
          <w:rFonts w:ascii="Trebuchet MS" w:eastAsia="Calibri" w:hAnsi="Trebuchet MS" w:cs="Arial"/>
        </w:rPr>
        <w:t>elaboró el acta número IEPC-OE-388/2021, en la cual la parte denunciante basa los hechos de su denuncia.</w:t>
      </w:r>
    </w:p>
    <w:p w14:paraId="35CDF816" w14:textId="77777777" w:rsidR="007C4EAF" w:rsidRDefault="007C4EAF" w:rsidP="007C4EAF">
      <w:pPr>
        <w:spacing w:line="276" w:lineRule="auto"/>
        <w:jc w:val="both"/>
        <w:rPr>
          <w:rFonts w:ascii="Trebuchet MS" w:eastAsia="Calibri" w:hAnsi="Trebuchet MS" w:cs="Arial"/>
        </w:rPr>
      </w:pPr>
    </w:p>
    <w:p w14:paraId="39B33358" w14:textId="09011D13" w:rsidR="007C4EAF" w:rsidRPr="00C7505C" w:rsidRDefault="007C4EAF" w:rsidP="007C4EAF">
      <w:pPr>
        <w:spacing w:line="276" w:lineRule="auto"/>
        <w:jc w:val="both"/>
        <w:rPr>
          <w:rFonts w:ascii="Trebuchet MS" w:eastAsia="Calibri" w:hAnsi="Trebuchet MS" w:cs="Arial"/>
        </w:rPr>
      </w:pPr>
      <w:r>
        <w:rPr>
          <w:rFonts w:ascii="Trebuchet MS" w:eastAsia="Calibri" w:hAnsi="Trebuchet MS" w:cs="Arial"/>
          <w:b/>
        </w:rPr>
        <w:lastRenderedPageBreak/>
        <w:t>4</w:t>
      </w:r>
      <w:r w:rsidRPr="00A43913">
        <w:rPr>
          <w:rFonts w:ascii="Trebuchet MS" w:eastAsia="Calibri" w:hAnsi="Trebuchet MS" w:cs="Arial"/>
          <w:b/>
        </w:rPr>
        <w:t xml:space="preserve">. </w:t>
      </w:r>
      <w:r>
        <w:rPr>
          <w:rFonts w:ascii="Trebuchet MS" w:eastAsia="Calibri" w:hAnsi="Trebuchet MS" w:cs="Arial"/>
          <w:b/>
        </w:rPr>
        <w:t xml:space="preserve">Remisión de </w:t>
      </w:r>
      <w:r w:rsidR="007045B8">
        <w:rPr>
          <w:rFonts w:ascii="Trebuchet MS" w:eastAsia="Calibri" w:hAnsi="Trebuchet MS" w:cs="Arial"/>
          <w:b/>
        </w:rPr>
        <w:t>o</w:t>
      </w:r>
      <w:r>
        <w:rPr>
          <w:rFonts w:ascii="Trebuchet MS" w:eastAsia="Calibri" w:hAnsi="Trebuchet MS" w:cs="Arial"/>
          <w:b/>
        </w:rPr>
        <w:t xml:space="preserve">ficialía y </w:t>
      </w:r>
      <w:r w:rsidRPr="00A43913">
        <w:rPr>
          <w:rFonts w:ascii="Trebuchet MS" w:eastAsia="Calibri" w:hAnsi="Trebuchet MS" w:cs="Arial"/>
          <w:b/>
        </w:rPr>
        <w:t>admisión a trámite.</w:t>
      </w:r>
      <w:r w:rsidRPr="00A43913">
        <w:rPr>
          <w:rFonts w:ascii="Trebuchet MS" w:eastAsia="Calibri" w:hAnsi="Trebuchet MS" w:cs="Arial"/>
        </w:rPr>
        <w:t xml:space="preserve"> </w:t>
      </w:r>
      <w:r w:rsidRPr="00A43913">
        <w:rPr>
          <w:rFonts w:ascii="Trebuchet MS" w:hAnsi="Trebuchet MS" w:cs="Arial"/>
        </w:rPr>
        <w:t xml:space="preserve">El </w:t>
      </w:r>
      <w:r>
        <w:rPr>
          <w:rFonts w:ascii="Trebuchet MS" w:hAnsi="Trebuchet MS" w:cs="Arial"/>
        </w:rPr>
        <w:t>veintisiete</w:t>
      </w:r>
      <w:r w:rsidRPr="00A43913">
        <w:rPr>
          <w:rFonts w:ascii="Trebuchet MS" w:hAnsi="Trebuchet MS" w:cs="Arial"/>
        </w:rPr>
        <w:t xml:space="preserve"> de junio, la Secretaría, dictó un acuerdo en el cual </w:t>
      </w:r>
      <w:r>
        <w:rPr>
          <w:rFonts w:ascii="Trebuchet MS" w:hAnsi="Trebuchet MS" w:cs="Arial"/>
        </w:rPr>
        <w:t xml:space="preserve">tuvo por recibida el acta de Oficialía Electoral número IEPC-OE-388/2021, en la cual la parte denunciante basa los hechos de su denuncia; por otro lado se </w:t>
      </w:r>
      <w:r w:rsidRPr="00A43913">
        <w:rPr>
          <w:rFonts w:ascii="Trebuchet MS" w:hAnsi="Trebuchet MS" w:cs="Arial"/>
        </w:rPr>
        <w:t>admitió a trámite la queja</w:t>
      </w:r>
      <w:r>
        <w:rPr>
          <w:rFonts w:ascii="Trebuchet MS" w:hAnsi="Trebuchet MS" w:cs="Arial"/>
        </w:rPr>
        <w:t xml:space="preserve"> identificada con el </w:t>
      </w:r>
      <w:r w:rsidR="00ED35A4">
        <w:rPr>
          <w:rFonts w:ascii="Trebuchet MS" w:hAnsi="Trebuchet MS" w:cs="Arial"/>
        </w:rPr>
        <w:t>número</w:t>
      </w:r>
      <w:r w:rsidRPr="00A43913">
        <w:rPr>
          <w:rFonts w:ascii="Trebuchet MS" w:hAnsi="Trebuchet MS" w:cs="Arial"/>
        </w:rPr>
        <w:t xml:space="preserve"> </w:t>
      </w:r>
      <w:r w:rsidRPr="00A43913">
        <w:rPr>
          <w:rFonts w:ascii="Trebuchet MS" w:hAnsi="Trebuchet MS" w:cs="Arial"/>
          <w:bCs/>
        </w:rPr>
        <w:t>PSE-QUEJA-</w:t>
      </w:r>
      <w:r>
        <w:rPr>
          <w:rFonts w:ascii="Trebuchet MS" w:hAnsi="Trebuchet MS" w:cs="Arial"/>
          <w:bCs/>
        </w:rPr>
        <w:t>410/2021</w:t>
      </w:r>
      <w:r w:rsidRPr="00A43913">
        <w:rPr>
          <w:rFonts w:ascii="Trebuchet MS" w:hAnsi="Trebuchet MS" w:cs="Arial"/>
          <w:bCs/>
        </w:rPr>
        <w:t xml:space="preserve"> formulada por el partido político </w:t>
      </w:r>
      <w:r w:rsidRPr="00A43913">
        <w:rPr>
          <w:rFonts w:ascii="Trebuchet MS" w:hAnsi="Trebuchet MS" w:cs="Arial"/>
          <w:b/>
          <w:bCs/>
        </w:rPr>
        <w:t>MORENA</w:t>
      </w:r>
      <w:r w:rsidRPr="00A43913">
        <w:rPr>
          <w:rFonts w:ascii="Trebuchet MS" w:hAnsi="Trebuchet MS" w:cs="Arial"/>
          <w:bCs/>
        </w:rPr>
        <w:t>.</w:t>
      </w:r>
    </w:p>
    <w:p w14:paraId="2AC57828" w14:textId="77777777" w:rsidR="007C4EAF" w:rsidRDefault="007C4EAF" w:rsidP="007C4EAF">
      <w:pPr>
        <w:pStyle w:val="Sinespaciado"/>
        <w:spacing w:line="276" w:lineRule="auto"/>
        <w:jc w:val="both"/>
        <w:rPr>
          <w:rFonts w:ascii="Trebuchet MS" w:hAnsi="Trebuchet MS" w:cs="Arial"/>
          <w:b/>
        </w:rPr>
      </w:pPr>
    </w:p>
    <w:p w14:paraId="749F716B" w14:textId="44908F4E" w:rsidR="007C4EAF" w:rsidRPr="00C7505C" w:rsidRDefault="007C4EAF" w:rsidP="007C4EAF">
      <w:pPr>
        <w:pStyle w:val="Sinespaciado"/>
        <w:spacing w:line="276" w:lineRule="auto"/>
        <w:jc w:val="both"/>
        <w:rPr>
          <w:rFonts w:ascii="Trebuchet MS" w:hAnsi="Trebuchet MS" w:cs="Arial"/>
        </w:rPr>
      </w:pPr>
      <w:r>
        <w:rPr>
          <w:rFonts w:ascii="Trebuchet MS" w:hAnsi="Trebuchet MS" w:cs="Arial"/>
          <w:b/>
        </w:rPr>
        <w:t xml:space="preserve">5. </w:t>
      </w:r>
      <w:r w:rsidRPr="00C7505C">
        <w:rPr>
          <w:rFonts w:ascii="Trebuchet MS" w:hAnsi="Trebuchet MS" w:cs="Arial"/>
          <w:b/>
        </w:rPr>
        <w:t>Proyecto de medida cautelar y remisión de constancias.</w:t>
      </w:r>
      <w:r w:rsidRPr="00C7505C">
        <w:rPr>
          <w:rFonts w:ascii="Trebuchet MS" w:hAnsi="Trebuchet MS" w:cs="Arial"/>
        </w:rPr>
        <w:t xml:space="preserve"> Mediante </w:t>
      </w:r>
      <w:r w:rsidRPr="00072154">
        <w:rPr>
          <w:rFonts w:ascii="Trebuchet MS" w:hAnsi="Trebuchet MS" w:cs="Arial"/>
          <w:b/>
        </w:rPr>
        <w:t xml:space="preserve">memorándum </w:t>
      </w:r>
      <w:r w:rsidR="00072154" w:rsidRPr="00072154">
        <w:rPr>
          <w:rFonts w:ascii="Trebuchet MS" w:hAnsi="Trebuchet MS" w:cs="Arial"/>
          <w:b/>
        </w:rPr>
        <w:t>186</w:t>
      </w:r>
      <w:r w:rsidRPr="00072154">
        <w:rPr>
          <w:rFonts w:ascii="Trebuchet MS" w:hAnsi="Trebuchet MS" w:cs="Arial"/>
          <w:b/>
        </w:rPr>
        <w:t>/2021</w:t>
      </w:r>
      <w:r w:rsidRPr="00072154">
        <w:rPr>
          <w:rFonts w:ascii="Trebuchet MS" w:hAnsi="Trebuchet MS" w:cs="Arial"/>
        </w:rPr>
        <w:t xml:space="preserve"> notificado el </w:t>
      </w:r>
      <w:r w:rsidR="00072154" w:rsidRPr="00072154">
        <w:rPr>
          <w:rFonts w:ascii="Trebuchet MS" w:hAnsi="Trebuchet MS" w:cs="Arial"/>
        </w:rPr>
        <w:t>1°</w:t>
      </w:r>
      <w:r w:rsidRPr="00072154">
        <w:rPr>
          <w:rFonts w:ascii="Trebuchet MS" w:hAnsi="Trebuchet MS" w:cs="Arial"/>
        </w:rPr>
        <w:t xml:space="preserve"> de ju</w:t>
      </w:r>
      <w:r w:rsidR="00072154" w:rsidRPr="00072154">
        <w:rPr>
          <w:rFonts w:ascii="Trebuchet MS" w:hAnsi="Trebuchet MS" w:cs="Arial"/>
        </w:rPr>
        <w:t>l</w:t>
      </w:r>
      <w:r w:rsidRPr="00E04463">
        <w:rPr>
          <w:rFonts w:ascii="Trebuchet MS" w:hAnsi="Trebuchet MS" w:cs="Arial"/>
        </w:rPr>
        <w:t>io</w:t>
      </w:r>
      <w:r>
        <w:rPr>
          <w:rFonts w:ascii="Trebuchet MS" w:hAnsi="Trebuchet MS" w:cs="Arial"/>
        </w:rPr>
        <w:t xml:space="preserve"> de </w:t>
      </w:r>
      <w:r w:rsidRPr="00C7505C">
        <w:rPr>
          <w:rFonts w:ascii="Trebuchet MS" w:hAnsi="Trebuchet MS" w:cs="Arial"/>
        </w:rPr>
        <w:t xml:space="preserve">2021, la Secretaría hizo del conocimiento de la Comisión de Quejas y Denuncias de este Instituto el contenido de los acuerdos citados en el resultando que antecede y remitió vía electrónica las constancias que integran el expediente relativo al Procedimiento Administrativo Sancionador Especial identificado con el </w:t>
      </w:r>
      <w:r>
        <w:rPr>
          <w:rFonts w:ascii="Trebuchet MS" w:hAnsi="Trebuchet MS" w:cs="Arial"/>
        </w:rPr>
        <w:t>número de expediente PSE-QUEJA-410/2021</w:t>
      </w:r>
      <w:r w:rsidRPr="00C7505C">
        <w:rPr>
          <w:rFonts w:ascii="Trebuchet MS" w:hAnsi="Trebuchet MS" w:cs="Arial"/>
        </w:rPr>
        <w:t xml:space="preserve"> a efecto de que es</w:t>
      </w:r>
      <w:r>
        <w:rPr>
          <w:rFonts w:ascii="Trebuchet MS" w:hAnsi="Trebuchet MS" w:cs="Arial"/>
        </w:rPr>
        <w:t>t</w:t>
      </w:r>
      <w:r w:rsidRPr="00C7505C">
        <w:rPr>
          <w:rFonts w:ascii="Trebuchet MS" w:hAnsi="Trebuchet MS" w:cs="Arial"/>
        </w:rPr>
        <w:t>e órgano colegiado determinara lo conducente sobre la adopción de</w:t>
      </w:r>
      <w:r>
        <w:rPr>
          <w:rFonts w:ascii="Trebuchet MS" w:hAnsi="Trebuchet MS" w:cs="Arial"/>
        </w:rPr>
        <w:t xml:space="preserve"> las medidas solicitadas por la denunciante</w:t>
      </w:r>
      <w:r w:rsidRPr="00C7505C">
        <w:rPr>
          <w:rFonts w:ascii="Trebuchet MS" w:hAnsi="Trebuchet MS" w:cs="Arial"/>
        </w:rPr>
        <w:t>.</w:t>
      </w:r>
    </w:p>
    <w:p w14:paraId="23CEFC60" w14:textId="77777777" w:rsidR="007C4EAF" w:rsidRPr="00C7505C" w:rsidRDefault="007C4EAF" w:rsidP="007C4EAF">
      <w:pPr>
        <w:spacing w:line="276" w:lineRule="auto"/>
        <w:jc w:val="both"/>
        <w:rPr>
          <w:rFonts w:ascii="Trebuchet MS" w:hAnsi="Trebuchet MS" w:cs="Arial"/>
        </w:rPr>
      </w:pPr>
    </w:p>
    <w:p w14:paraId="56B4B4EF" w14:textId="77777777" w:rsidR="007C4EAF" w:rsidRPr="00C7505C" w:rsidRDefault="007C4EAF" w:rsidP="007C4EAF">
      <w:pPr>
        <w:spacing w:line="276" w:lineRule="auto"/>
        <w:jc w:val="center"/>
        <w:rPr>
          <w:rFonts w:ascii="Trebuchet MS" w:hAnsi="Trebuchet MS" w:cs="Arial"/>
          <w:b/>
          <w:lang w:eastAsia="es-ES"/>
        </w:rPr>
      </w:pPr>
      <w:r w:rsidRPr="00C7505C">
        <w:rPr>
          <w:rFonts w:ascii="Trebuchet MS" w:hAnsi="Trebuchet MS" w:cs="Arial"/>
          <w:b/>
          <w:lang w:eastAsia="es-ES"/>
        </w:rPr>
        <w:t>C O N S I D E R A N D O:</w:t>
      </w:r>
    </w:p>
    <w:p w14:paraId="6D8E084B" w14:textId="77777777" w:rsidR="007C4EAF" w:rsidRPr="00C7505C" w:rsidRDefault="007C4EAF" w:rsidP="007C4EAF">
      <w:pPr>
        <w:spacing w:line="276" w:lineRule="auto"/>
        <w:jc w:val="both"/>
        <w:rPr>
          <w:rFonts w:ascii="Trebuchet MS" w:hAnsi="Trebuchet MS" w:cs="Arial"/>
          <w:lang w:eastAsia="es-ES"/>
        </w:rPr>
      </w:pPr>
    </w:p>
    <w:p w14:paraId="7CE10C6B" w14:textId="77777777" w:rsidR="007C4EAF" w:rsidRPr="00C7505C" w:rsidRDefault="007C4EAF" w:rsidP="007C4EAF">
      <w:pPr>
        <w:spacing w:line="276" w:lineRule="auto"/>
        <w:jc w:val="both"/>
        <w:rPr>
          <w:rFonts w:ascii="Trebuchet MS" w:hAnsi="Trebuchet MS" w:cs="Arial"/>
          <w:lang w:eastAsia="es-ES"/>
        </w:rPr>
      </w:pPr>
      <w:r w:rsidRPr="00C7505C">
        <w:rPr>
          <w:rFonts w:ascii="Trebuchet MS" w:hAnsi="Trebuchet MS" w:cs="Arial"/>
          <w:b/>
          <w:lang w:eastAsia="es-ES"/>
        </w:rPr>
        <w:t>I. Competencia.</w:t>
      </w:r>
      <w:r w:rsidRPr="00C7505C">
        <w:rPr>
          <w:rFonts w:ascii="Trebuchet MS" w:hAnsi="Trebuchet MS" w:cs="Arial"/>
          <w:lang w:eastAsia="es-ES"/>
        </w:rPr>
        <w:t xml:space="preserve"> La Comisión de Quejas y Denuncias es el órgano técnico del Instituto, competente para determinar lo conducente respecto a la adopción de medidas cautelares en los procedimientos administrativos sancionadores, en términos de lo dispuesto por los artículos 469, párrafo 4; 472, párrafo 9 del Código Electoral del Estado de Jalisco; 45, párrafo 1, fracción III del Reglamento Interior del Instituto Electoral y de Participación Ciudadana del Estado de Jalisco; 1 y 10, párrafos 3, 4 y 5 del Reglamento de Quejas y Denuncias del Instituto Electoral y de Participación Ciudadana del Estado de Jalisco. </w:t>
      </w:r>
    </w:p>
    <w:p w14:paraId="60A669B8" w14:textId="77777777" w:rsidR="007C4EAF" w:rsidRPr="00C7505C" w:rsidRDefault="007C4EAF" w:rsidP="007C4EAF">
      <w:pPr>
        <w:spacing w:line="276" w:lineRule="auto"/>
        <w:jc w:val="both"/>
        <w:rPr>
          <w:rFonts w:ascii="Trebuchet MS" w:hAnsi="Trebuchet MS" w:cs="Arial"/>
          <w:b/>
          <w:lang w:eastAsia="es-ES"/>
        </w:rPr>
      </w:pPr>
    </w:p>
    <w:p w14:paraId="6B3293A1" w14:textId="77777777" w:rsidR="007C4EAF" w:rsidRDefault="007C4EAF" w:rsidP="007C4EAF">
      <w:pPr>
        <w:spacing w:line="276" w:lineRule="auto"/>
        <w:jc w:val="both"/>
        <w:rPr>
          <w:rFonts w:ascii="Trebuchet MS" w:hAnsi="Trebuchet MS" w:cs="Arial"/>
        </w:rPr>
      </w:pPr>
      <w:r w:rsidRPr="00C7505C">
        <w:rPr>
          <w:rFonts w:ascii="Trebuchet MS" w:hAnsi="Trebuchet MS" w:cs="Arial"/>
          <w:b/>
        </w:rPr>
        <w:t>II. Hechos denunciados.</w:t>
      </w:r>
      <w:r w:rsidRPr="00C7505C">
        <w:rPr>
          <w:rFonts w:ascii="Trebuchet MS" w:hAnsi="Trebuchet MS" w:cs="Arial"/>
        </w:rPr>
        <w:t xml:space="preserve"> </w:t>
      </w:r>
      <w:r>
        <w:rPr>
          <w:rFonts w:ascii="Trebuchet MS" w:hAnsi="Trebuchet MS" w:cs="Arial"/>
        </w:rPr>
        <w:t xml:space="preserve">Del análisis de la denuncia formulada, se desprende que la parte denunciante se queja esencialmente de que, la denunciada </w:t>
      </w:r>
      <w:r w:rsidRPr="007C4EAF">
        <w:rPr>
          <w:rFonts w:ascii="Trebuchet MS" w:hAnsi="Trebuchet MS" w:cs="Arial"/>
          <w:b/>
          <w:lang w:eastAsia="es-ES"/>
        </w:rPr>
        <w:t>Marco Antonio Fuentes Ontiveros</w:t>
      </w:r>
      <w:r>
        <w:rPr>
          <w:rFonts w:ascii="Trebuchet MS" w:hAnsi="Trebuchet MS" w:cs="Arial"/>
          <w:b/>
          <w:lang w:eastAsia="es-ES"/>
        </w:rPr>
        <w:t xml:space="preserve"> </w:t>
      </w:r>
      <w:r>
        <w:rPr>
          <w:rFonts w:ascii="Trebuchet MS" w:hAnsi="Trebuchet MS" w:cs="Arial"/>
          <w:lang w:eastAsia="es-ES"/>
        </w:rPr>
        <w:t xml:space="preserve">candidato a diputado </w:t>
      </w:r>
      <w:r w:rsidRPr="00BD676A">
        <w:rPr>
          <w:rFonts w:ascii="Trebuchet MS" w:hAnsi="Trebuchet MS" w:cs="Arial"/>
          <w:lang w:eastAsia="es-ES"/>
        </w:rPr>
        <w:t xml:space="preserve">local por el distrito </w:t>
      </w:r>
      <w:r>
        <w:rPr>
          <w:rFonts w:ascii="Trebuchet MS" w:hAnsi="Trebuchet MS" w:cs="Arial"/>
          <w:lang w:eastAsia="es-ES"/>
        </w:rPr>
        <w:t>16</w:t>
      </w:r>
      <w:r w:rsidRPr="00BD676A">
        <w:rPr>
          <w:rFonts w:ascii="Trebuchet MS" w:hAnsi="Trebuchet MS" w:cs="Arial"/>
          <w:lang w:eastAsia="es-ES"/>
        </w:rPr>
        <w:t xml:space="preserve"> del Estado de Jalisco</w:t>
      </w:r>
      <w:r>
        <w:rPr>
          <w:rFonts w:ascii="Trebuchet MS" w:hAnsi="Trebuchet MS" w:cs="Arial"/>
          <w:lang w:eastAsia="es-ES"/>
        </w:rPr>
        <w:t>,</w:t>
      </w:r>
      <w:r>
        <w:rPr>
          <w:rFonts w:ascii="Trebuchet MS" w:hAnsi="Trebuchet MS" w:cs="Arial"/>
        </w:rPr>
        <w:t xml:space="preserve"> subió a la red social denominada </w:t>
      </w:r>
      <w:r w:rsidRPr="0031763B">
        <w:rPr>
          <w:rFonts w:ascii="Trebuchet MS" w:hAnsi="Trebuchet MS" w:cs="Arial"/>
          <w:i/>
        </w:rPr>
        <w:t>“</w:t>
      </w:r>
      <w:r>
        <w:rPr>
          <w:rFonts w:ascii="Trebuchet MS" w:hAnsi="Trebuchet MS" w:cs="Arial"/>
          <w:i/>
        </w:rPr>
        <w:t>Facebook</w:t>
      </w:r>
      <w:r w:rsidRPr="0031763B">
        <w:rPr>
          <w:rFonts w:ascii="Trebuchet MS" w:hAnsi="Trebuchet MS" w:cs="Arial"/>
          <w:i/>
        </w:rPr>
        <w:t>”</w:t>
      </w:r>
      <w:r>
        <w:rPr>
          <w:rFonts w:ascii="Trebuchet MS" w:hAnsi="Trebuchet MS" w:cs="Arial"/>
        </w:rPr>
        <w:t xml:space="preserve"> propaganda que contraviene las normas político-electorales, respecto al interés superior de la niñez, en la cual aparecen imágenes con niñas, niños y adolescentes sin rostros difuminados o que hagan irreconocible el rostro de éstos, las cuales se encuentran descritas en el acta de Oficialía Electoral número IEPC-OE-388/2021 solicitada por la parte quejosa con anterioridad, lo cual transgrede lo establecido en los lineamientos para la protección de niñas, niños y adolescentes en materia político-electoral, pues de conformidad a </w:t>
      </w:r>
      <w:r>
        <w:rPr>
          <w:rFonts w:ascii="Trebuchet MS" w:hAnsi="Trebuchet MS" w:cs="Arial"/>
        </w:rPr>
        <w:lastRenderedPageBreak/>
        <w:t>estos, dicha propaganda debe tener requisitos mínimos consistentes en el consentimiento por escrito o cualquier otro medio de quienes ejerzan la patria potestad o tutela de los menores que aparezcan, así como la opinión de la niña, niño o adolescente, o en caso de no contar con dichos requisitos hacer irreconocible el rostro del menor, de igual forma denuncia al partido político Movimiento Ciudadano por culpa in vigilando.</w:t>
      </w:r>
    </w:p>
    <w:p w14:paraId="0E5674E3" w14:textId="77777777" w:rsidR="007C4EAF" w:rsidRDefault="007C4EAF" w:rsidP="007C4EAF">
      <w:pPr>
        <w:spacing w:line="276" w:lineRule="auto"/>
        <w:jc w:val="both"/>
        <w:rPr>
          <w:rFonts w:ascii="Trebuchet MS" w:hAnsi="Trebuchet MS" w:cs="Arial"/>
          <w:b/>
          <w:lang w:eastAsia="es-ES"/>
        </w:rPr>
      </w:pPr>
    </w:p>
    <w:p w14:paraId="25CEE36F" w14:textId="77777777" w:rsidR="007C4EAF" w:rsidRPr="00C7505C" w:rsidRDefault="007C4EAF" w:rsidP="007C4EAF">
      <w:pPr>
        <w:spacing w:line="276" w:lineRule="auto"/>
        <w:ind w:right="-93"/>
        <w:jc w:val="both"/>
        <w:rPr>
          <w:rFonts w:ascii="Trebuchet MS" w:hAnsi="Trebuchet MS" w:cs="Arial"/>
          <w:lang w:eastAsia="es-MX"/>
        </w:rPr>
      </w:pPr>
      <w:r w:rsidRPr="00C7505C">
        <w:rPr>
          <w:rFonts w:ascii="Trebuchet MS" w:hAnsi="Trebuchet MS" w:cs="Arial"/>
          <w:b/>
          <w:lang w:eastAsia="es-MX"/>
        </w:rPr>
        <w:t xml:space="preserve">III. Solicitud de medida cautelar. </w:t>
      </w:r>
      <w:r w:rsidRPr="00C7505C">
        <w:rPr>
          <w:rFonts w:ascii="Trebuchet MS" w:hAnsi="Trebuchet MS" w:cs="Arial"/>
          <w:bCs/>
          <w:lang w:eastAsia="es-MX"/>
        </w:rPr>
        <w:t>La</w:t>
      </w:r>
      <w:r>
        <w:rPr>
          <w:rFonts w:ascii="Trebuchet MS" w:hAnsi="Trebuchet MS" w:cs="Arial"/>
          <w:lang w:eastAsia="es-MX"/>
        </w:rPr>
        <w:t xml:space="preserve"> parte </w:t>
      </w:r>
      <w:proofErr w:type="spellStart"/>
      <w:r>
        <w:rPr>
          <w:rFonts w:ascii="Trebuchet MS" w:hAnsi="Trebuchet MS" w:cs="Arial"/>
          <w:lang w:eastAsia="es-MX"/>
        </w:rPr>
        <w:t>promovente</w:t>
      </w:r>
      <w:proofErr w:type="spellEnd"/>
      <w:r>
        <w:rPr>
          <w:rFonts w:ascii="Trebuchet MS" w:hAnsi="Trebuchet MS" w:cs="Arial"/>
          <w:lang w:eastAsia="es-MX"/>
        </w:rPr>
        <w:t xml:space="preserve"> solicita</w:t>
      </w:r>
      <w:r w:rsidRPr="00C7505C">
        <w:rPr>
          <w:rFonts w:ascii="Trebuchet MS" w:hAnsi="Trebuchet MS" w:cs="Arial"/>
          <w:lang w:eastAsia="es-MX"/>
        </w:rPr>
        <w:t xml:space="preserve"> que se adopten las medidas caute</w:t>
      </w:r>
      <w:r>
        <w:rPr>
          <w:rFonts w:ascii="Trebuchet MS" w:hAnsi="Trebuchet MS" w:cs="Arial"/>
          <w:lang w:eastAsia="es-MX"/>
        </w:rPr>
        <w:t>lares peticionadas, la</w:t>
      </w:r>
      <w:r w:rsidRPr="00C7505C">
        <w:rPr>
          <w:rFonts w:ascii="Trebuchet MS" w:hAnsi="Trebuchet MS" w:cs="Arial"/>
          <w:lang w:eastAsia="es-MX"/>
        </w:rPr>
        <w:t>s cuales a continuación se transcriben:</w:t>
      </w:r>
    </w:p>
    <w:p w14:paraId="0CF7F14B" w14:textId="77777777" w:rsidR="007C4EAF" w:rsidRDefault="007C4EAF" w:rsidP="007C4EAF">
      <w:pPr>
        <w:spacing w:line="276" w:lineRule="auto"/>
        <w:ind w:left="851" w:right="845"/>
        <w:jc w:val="both"/>
        <w:rPr>
          <w:rFonts w:ascii="Trebuchet MS" w:hAnsi="Trebuchet MS" w:cs="Arial"/>
          <w:i/>
          <w:sz w:val="22"/>
          <w:szCs w:val="22"/>
          <w:lang w:eastAsia="es-MX"/>
        </w:rPr>
      </w:pPr>
    </w:p>
    <w:p w14:paraId="1EF0872A" w14:textId="77777777" w:rsidR="007C4EAF" w:rsidRPr="00832344" w:rsidRDefault="007C4EAF" w:rsidP="007C4EAF">
      <w:pPr>
        <w:spacing w:line="276" w:lineRule="auto"/>
        <w:ind w:left="851" w:right="616"/>
        <w:jc w:val="both"/>
        <w:rPr>
          <w:rFonts w:ascii="Trebuchet MS" w:hAnsi="Trebuchet MS"/>
          <w:i/>
          <w:sz w:val="20"/>
          <w:szCs w:val="20"/>
        </w:rPr>
      </w:pPr>
      <w:r w:rsidRPr="00832344">
        <w:rPr>
          <w:rFonts w:ascii="Trebuchet MS" w:hAnsi="Trebuchet MS" w:cs="Arial"/>
          <w:i/>
          <w:sz w:val="20"/>
          <w:szCs w:val="20"/>
          <w:lang w:eastAsia="es-MX"/>
        </w:rPr>
        <w:t>“…</w:t>
      </w:r>
      <w:r w:rsidRPr="00832344">
        <w:rPr>
          <w:rFonts w:ascii="Trebuchet MS" w:hAnsi="Trebuchet MS"/>
          <w:i/>
          <w:sz w:val="20"/>
          <w:szCs w:val="20"/>
        </w:rPr>
        <w:t xml:space="preserve"> a fin de evitar mayores efectos dañinos al actual proceso electoral, así como seguir vulnerando el interés superior de la niñez, se dicte con la urgencia que el caso amerita, a la brevedad y dado que los actos o hechos denunciados se acreditan fehacientemente y constituyen una notoria infracción a la ley electoral, se proceda a ordenar al candidato denunciado atienda de inmediato la suspensión de las publicaciones realizadas en sus cuentas personales de redes sociales, y cada uno de los actos de la ilegal propaganda que ahora se denuncian.</w:t>
      </w:r>
    </w:p>
    <w:p w14:paraId="0C7E2396" w14:textId="77777777" w:rsidR="007C4EAF" w:rsidRPr="00832344" w:rsidRDefault="007C4EAF" w:rsidP="007C4EAF">
      <w:pPr>
        <w:spacing w:line="276" w:lineRule="auto"/>
        <w:ind w:left="851" w:right="616"/>
        <w:jc w:val="both"/>
        <w:rPr>
          <w:rFonts w:ascii="Trebuchet MS" w:hAnsi="Trebuchet MS"/>
          <w:i/>
          <w:sz w:val="20"/>
          <w:szCs w:val="20"/>
        </w:rPr>
      </w:pPr>
    </w:p>
    <w:p w14:paraId="5E27F65A" w14:textId="77777777" w:rsidR="007C4EAF" w:rsidRDefault="007C4EAF" w:rsidP="007C4EAF">
      <w:pPr>
        <w:spacing w:line="276" w:lineRule="auto"/>
        <w:ind w:left="851" w:right="616"/>
        <w:jc w:val="both"/>
        <w:rPr>
          <w:rFonts w:ascii="Trebuchet MS" w:hAnsi="Trebuchet MS" w:cs="Arial"/>
          <w:i/>
          <w:sz w:val="20"/>
          <w:szCs w:val="20"/>
          <w:lang w:eastAsia="es-MX"/>
        </w:rPr>
      </w:pPr>
      <w:r w:rsidRPr="00832344">
        <w:rPr>
          <w:rFonts w:ascii="Trebuchet MS" w:hAnsi="Trebuchet MS"/>
          <w:i/>
          <w:sz w:val="20"/>
          <w:szCs w:val="20"/>
        </w:rPr>
        <w:t xml:space="preserve">Y en consecuencia, </w:t>
      </w:r>
      <w:r w:rsidRPr="00832344">
        <w:rPr>
          <w:rFonts w:ascii="Trebuchet MS" w:hAnsi="Trebuchet MS"/>
          <w:b/>
          <w:i/>
          <w:sz w:val="20"/>
          <w:szCs w:val="20"/>
        </w:rPr>
        <w:t>se proceda el inmediato retiro de la propaganda desplegada por el denunciado,</w:t>
      </w:r>
      <w:r w:rsidRPr="00832344">
        <w:rPr>
          <w:rFonts w:ascii="Trebuchet MS" w:hAnsi="Trebuchet MS"/>
          <w:i/>
          <w:sz w:val="20"/>
          <w:szCs w:val="20"/>
        </w:rPr>
        <w:t xml:space="preserve"> en la red social descrita</w:t>
      </w:r>
      <w:r>
        <w:rPr>
          <w:rFonts w:ascii="Trebuchet MS" w:hAnsi="Trebuchet MS"/>
          <w:i/>
          <w:sz w:val="20"/>
          <w:szCs w:val="20"/>
        </w:rPr>
        <w:t xml:space="preserve"> </w:t>
      </w:r>
      <w:r w:rsidRPr="00832344">
        <w:rPr>
          <w:rFonts w:ascii="Trebuchet MS" w:hAnsi="Trebuchet MS"/>
          <w:i/>
          <w:sz w:val="20"/>
          <w:szCs w:val="20"/>
        </w:rPr>
        <w:t xml:space="preserve">, incluyendo también aquellas que por cuestiones ajenas a nuestras posibilidades aún no hayan sido detectadas: pues existe el temor fundado de que la segmentación de dicha estrategia, conlleve más instrumentos propagandísticos desplegables por el DENUNCIADO, que por estar en ciernes o inmersos en las campañas electorales, persista en mantener dicha estratagema ilegal y con ello se produzca una </w:t>
      </w:r>
      <w:proofErr w:type="spellStart"/>
      <w:r w:rsidRPr="00832344">
        <w:rPr>
          <w:rFonts w:ascii="Trebuchet MS" w:hAnsi="Trebuchet MS"/>
          <w:i/>
          <w:sz w:val="20"/>
          <w:szCs w:val="20"/>
        </w:rPr>
        <w:t>irreparabilidad</w:t>
      </w:r>
      <w:proofErr w:type="spellEnd"/>
      <w:r w:rsidRPr="00832344">
        <w:rPr>
          <w:rFonts w:ascii="Trebuchet MS" w:hAnsi="Trebuchet MS"/>
          <w:i/>
          <w:sz w:val="20"/>
          <w:szCs w:val="20"/>
        </w:rPr>
        <w:t xml:space="preserve"> del daño que la misma vulnera el interés superior de la niñez, ello en tanto se resuelve el procedimiento o desaparezcan las circunstancias que hagan posible la reparación del daño que se pudiera causar, con fundamento en el artículo 471 y 472 3 fracción IV del Código Electoral del Estado de Jalisco; así como lo dispuesto en el artículo 4 de los Lineamientos para la Función de la Oficialía Electoral del Estado de Jalisco.</w:t>
      </w:r>
      <w:r w:rsidRPr="00832344">
        <w:rPr>
          <w:rFonts w:ascii="Trebuchet MS" w:hAnsi="Trebuchet MS" w:cs="Arial"/>
          <w:i/>
          <w:sz w:val="20"/>
          <w:szCs w:val="20"/>
          <w:lang w:eastAsia="es-MX"/>
        </w:rPr>
        <w:t>”</w:t>
      </w:r>
    </w:p>
    <w:p w14:paraId="3E22B1C3" w14:textId="77777777" w:rsidR="007C4EAF" w:rsidRPr="00832344" w:rsidRDefault="007C4EAF" w:rsidP="007C4EAF">
      <w:pPr>
        <w:spacing w:line="276" w:lineRule="auto"/>
        <w:ind w:left="851" w:right="616"/>
        <w:jc w:val="both"/>
        <w:rPr>
          <w:rFonts w:ascii="Trebuchet MS" w:hAnsi="Trebuchet MS" w:cs="Arial"/>
          <w:i/>
          <w:sz w:val="20"/>
          <w:szCs w:val="20"/>
          <w:lang w:eastAsia="es-MX"/>
        </w:rPr>
      </w:pPr>
    </w:p>
    <w:p w14:paraId="540A623A" w14:textId="77777777" w:rsidR="007C4EAF" w:rsidRPr="00C7505C" w:rsidRDefault="007C4EAF" w:rsidP="007C4EAF">
      <w:pPr>
        <w:spacing w:line="276" w:lineRule="auto"/>
        <w:jc w:val="both"/>
        <w:rPr>
          <w:rFonts w:ascii="Trebuchet MS" w:hAnsi="Trebuchet MS" w:cs="Arial"/>
          <w:lang w:eastAsia="es-ES"/>
        </w:rPr>
      </w:pPr>
      <w:r w:rsidRPr="00C7505C">
        <w:rPr>
          <w:rFonts w:ascii="Trebuchet MS" w:hAnsi="Trebuchet MS" w:cs="Arial"/>
          <w:b/>
          <w:lang w:eastAsia="es-MX"/>
        </w:rPr>
        <w:t xml:space="preserve">IV. Pruebas ofrecidas para acreditar la existencia del material denunciado. </w:t>
      </w:r>
      <w:r w:rsidRPr="00C7505C">
        <w:rPr>
          <w:rFonts w:ascii="Trebuchet MS" w:hAnsi="Trebuchet MS" w:cs="Arial"/>
          <w:lang w:eastAsia="es-MX"/>
        </w:rPr>
        <w:t xml:space="preserve">Una vez que fue analizado íntegramente el escrito de queja, se advierte que </w:t>
      </w:r>
      <w:r>
        <w:rPr>
          <w:rFonts w:ascii="Trebuchet MS" w:hAnsi="Trebuchet MS" w:cs="Arial"/>
          <w:lang w:eastAsia="es-MX"/>
        </w:rPr>
        <w:t xml:space="preserve">el </w:t>
      </w:r>
      <w:r w:rsidRPr="00C7505C">
        <w:rPr>
          <w:rFonts w:ascii="Trebuchet MS" w:hAnsi="Trebuchet MS" w:cs="Arial"/>
          <w:lang w:eastAsia="es-MX"/>
        </w:rPr>
        <w:t xml:space="preserve">denunciante, ofreció como medios de prueba </w:t>
      </w:r>
      <w:r w:rsidRPr="00C7505C">
        <w:rPr>
          <w:rFonts w:ascii="Trebuchet MS" w:hAnsi="Trebuchet MS" w:cs="Arial"/>
          <w:lang w:eastAsia="es-ES"/>
        </w:rPr>
        <w:t xml:space="preserve">los siguientes: </w:t>
      </w:r>
    </w:p>
    <w:p w14:paraId="2D67237D" w14:textId="77777777" w:rsidR="007C4EAF" w:rsidRDefault="007C4EAF" w:rsidP="007C4EAF">
      <w:pPr>
        <w:spacing w:line="276" w:lineRule="auto"/>
        <w:ind w:right="-91"/>
        <w:jc w:val="both"/>
        <w:rPr>
          <w:rFonts w:ascii="Trebuchet MS" w:hAnsi="Trebuchet MS" w:cs="Arial"/>
          <w:sz w:val="23"/>
          <w:szCs w:val="23"/>
          <w:lang w:eastAsia="es-ES"/>
        </w:rPr>
      </w:pPr>
    </w:p>
    <w:p w14:paraId="68C932C5" w14:textId="77777777" w:rsidR="007C4EAF" w:rsidRDefault="007C4EAF" w:rsidP="007C4EAF">
      <w:pPr>
        <w:spacing w:line="276" w:lineRule="auto"/>
        <w:ind w:left="851" w:right="616"/>
        <w:jc w:val="both"/>
        <w:rPr>
          <w:rFonts w:ascii="Trebuchet MS" w:hAnsi="Trebuchet MS"/>
          <w:b/>
          <w:i/>
          <w:sz w:val="20"/>
          <w:szCs w:val="20"/>
        </w:rPr>
      </w:pPr>
      <w:r>
        <w:rPr>
          <w:rFonts w:ascii="Trebuchet MS" w:hAnsi="Trebuchet MS"/>
          <w:b/>
          <w:i/>
          <w:sz w:val="20"/>
          <w:szCs w:val="20"/>
        </w:rPr>
        <w:t>“</w:t>
      </w:r>
      <w:r w:rsidRPr="00832344">
        <w:rPr>
          <w:rFonts w:ascii="Trebuchet MS" w:hAnsi="Trebuchet MS"/>
          <w:b/>
          <w:i/>
          <w:sz w:val="20"/>
          <w:szCs w:val="20"/>
        </w:rPr>
        <w:t>1. LA DOCUMENTAL PÚBLICA. -</w:t>
      </w:r>
      <w:r w:rsidRPr="00832344">
        <w:rPr>
          <w:rFonts w:ascii="Trebuchet MS" w:hAnsi="Trebuchet MS"/>
          <w:i/>
          <w:sz w:val="20"/>
          <w:szCs w:val="20"/>
        </w:rPr>
        <w:t xml:space="preserve"> Consistente en la certificación de la diligencia de la oficialía electoral, de la existencia del contenido de las publicaciones realizadas por el candidato denunciado, y objeto de denuncia del presente ocurso, las cuales serán el resultado de la solicitud que se realizó a este Instituto electoral en fecha </w:t>
      </w:r>
      <w:r w:rsidRPr="00832344">
        <w:rPr>
          <w:rFonts w:ascii="Trebuchet MS" w:hAnsi="Trebuchet MS"/>
          <w:b/>
          <w:i/>
          <w:sz w:val="20"/>
          <w:szCs w:val="20"/>
        </w:rPr>
        <w:t xml:space="preserve">28 </w:t>
      </w:r>
      <w:r w:rsidRPr="00832344">
        <w:rPr>
          <w:rFonts w:ascii="Trebuchet MS" w:hAnsi="Trebuchet MS"/>
          <w:b/>
          <w:i/>
          <w:sz w:val="20"/>
          <w:szCs w:val="20"/>
        </w:rPr>
        <w:lastRenderedPageBreak/>
        <w:t>de mayo</w:t>
      </w:r>
      <w:r w:rsidRPr="00832344">
        <w:rPr>
          <w:rFonts w:ascii="Trebuchet MS" w:hAnsi="Trebuchet MS"/>
          <w:i/>
          <w:sz w:val="20"/>
          <w:szCs w:val="20"/>
        </w:rPr>
        <w:t xml:space="preserve">, cuyo </w:t>
      </w:r>
      <w:r w:rsidRPr="00832344">
        <w:rPr>
          <w:rFonts w:ascii="Trebuchet MS" w:hAnsi="Trebuchet MS"/>
          <w:b/>
          <w:i/>
          <w:sz w:val="20"/>
          <w:szCs w:val="20"/>
        </w:rPr>
        <w:t xml:space="preserve">número de folio </w:t>
      </w:r>
      <w:r w:rsidRPr="00832344">
        <w:rPr>
          <w:rFonts w:ascii="Trebuchet MS" w:hAnsi="Trebuchet MS"/>
          <w:i/>
          <w:sz w:val="20"/>
          <w:szCs w:val="20"/>
        </w:rPr>
        <w:t>es</w:t>
      </w:r>
      <w:r>
        <w:rPr>
          <w:rFonts w:ascii="Trebuchet MS" w:hAnsi="Trebuchet MS"/>
          <w:b/>
          <w:i/>
          <w:sz w:val="20"/>
          <w:szCs w:val="20"/>
        </w:rPr>
        <w:t xml:space="preserve"> 6276</w:t>
      </w:r>
      <w:r w:rsidRPr="00832344">
        <w:rPr>
          <w:rFonts w:ascii="Trebuchet MS" w:hAnsi="Trebuchet MS"/>
          <w:i/>
          <w:sz w:val="20"/>
          <w:szCs w:val="20"/>
        </w:rPr>
        <w:t xml:space="preserve"> y </w:t>
      </w:r>
      <w:r w:rsidRPr="00832344">
        <w:rPr>
          <w:rFonts w:ascii="Trebuchet MS" w:hAnsi="Trebuchet MS"/>
          <w:b/>
          <w:i/>
          <w:sz w:val="20"/>
          <w:szCs w:val="20"/>
        </w:rPr>
        <w:t>n</w:t>
      </w:r>
      <w:r>
        <w:rPr>
          <w:rFonts w:ascii="Trebuchet MS" w:hAnsi="Trebuchet MS"/>
          <w:b/>
          <w:i/>
          <w:sz w:val="20"/>
          <w:szCs w:val="20"/>
        </w:rPr>
        <w:t>úmero de expediente: IEPC-OE/388</w:t>
      </w:r>
      <w:r w:rsidRPr="00832344">
        <w:rPr>
          <w:rFonts w:ascii="Trebuchet MS" w:hAnsi="Trebuchet MS"/>
          <w:b/>
          <w:i/>
          <w:sz w:val="20"/>
          <w:szCs w:val="20"/>
        </w:rPr>
        <w:t>/2021</w:t>
      </w:r>
    </w:p>
    <w:p w14:paraId="09ADB0E5" w14:textId="77777777" w:rsidR="007C4EAF" w:rsidRPr="00832344" w:rsidRDefault="007C4EAF" w:rsidP="007C4EAF">
      <w:pPr>
        <w:spacing w:line="276" w:lineRule="auto"/>
        <w:ind w:left="851" w:right="616"/>
        <w:jc w:val="both"/>
        <w:rPr>
          <w:rFonts w:ascii="Trebuchet MS" w:hAnsi="Trebuchet MS"/>
          <w:b/>
          <w:i/>
          <w:sz w:val="20"/>
          <w:szCs w:val="20"/>
        </w:rPr>
      </w:pPr>
    </w:p>
    <w:p w14:paraId="6768084C" w14:textId="77777777" w:rsidR="007C4EAF" w:rsidRDefault="007C4EAF" w:rsidP="007C4EAF">
      <w:pPr>
        <w:spacing w:line="276" w:lineRule="auto"/>
        <w:ind w:left="851" w:right="616"/>
        <w:jc w:val="both"/>
        <w:rPr>
          <w:rFonts w:ascii="Trebuchet MS" w:hAnsi="Trebuchet MS"/>
          <w:i/>
          <w:sz w:val="20"/>
          <w:szCs w:val="20"/>
        </w:rPr>
      </w:pPr>
      <w:r w:rsidRPr="00832344">
        <w:rPr>
          <w:rFonts w:ascii="Trebuchet MS" w:hAnsi="Trebuchet MS"/>
          <w:b/>
          <w:i/>
          <w:sz w:val="20"/>
          <w:szCs w:val="20"/>
        </w:rPr>
        <w:t>2. LA PRESUNCIONAL</w:t>
      </w:r>
      <w:r w:rsidRPr="00832344">
        <w:rPr>
          <w:rFonts w:ascii="Trebuchet MS" w:hAnsi="Trebuchet MS"/>
          <w:i/>
          <w:sz w:val="20"/>
          <w:szCs w:val="20"/>
        </w:rPr>
        <w:t xml:space="preserve"> en su doble aspecto, legal y humana en todo lo que beneficie a mi representado y compruebe la razón de mi dicho.</w:t>
      </w:r>
    </w:p>
    <w:p w14:paraId="1D1333E9" w14:textId="77777777" w:rsidR="007C4EAF" w:rsidRPr="00832344" w:rsidRDefault="007C4EAF" w:rsidP="007C4EAF">
      <w:pPr>
        <w:spacing w:line="276" w:lineRule="auto"/>
        <w:ind w:left="851" w:right="616"/>
        <w:jc w:val="both"/>
        <w:rPr>
          <w:rFonts w:ascii="Trebuchet MS" w:hAnsi="Trebuchet MS"/>
          <w:i/>
          <w:sz w:val="20"/>
          <w:szCs w:val="20"/>
        </w:rPr>
      </w:pPr>
    </w:p>
    <w:p w14:paraId="04BB457E" w14:textId="77777777" w:rsidR="007C4EAF" w:rsidRPr="00832344" w:rsidRDefault="007C4EAF" w:rsidP="007C4EAF">
      <w:pPr>
        <w:spacing w:line="276" w:lineRule="auto"/>
        <w:ind w:left="851" w:right="616"/>
        <w:jc w:val="both"/>
        <w:rPr>
          <w:rFonts w:ascii="Trebuchet MS" w:hAnsi="Trebuchet MS"/>
          <w:i/>
          <w:sz w:val="20"/>
          <w:szCs w:val="20"/>
        </w:rPr>
      </w:pPr>
      <w:r w:rsidRPr="00832344">
        <w:rPr>
          <w:rFonts w:ascii="Trebuchet MS" w:hAnsi="Trebuchet MS"/>
          <w:b/>
          <w:i/>
          <w:sz w:val="20"/>
          <w:szCs w:val="20"/>
        </w:rPr>
        <w:t>1. LA INSTRUMENTAL DE ACTUACIONES</w:t>
      </w:r>
      <w:r w:rsidRPr="00832344">
        <w:rPr>
          <w:rFonts w:ascii="Trebuchet MS" w:hAnsi="Trebuchet MS"/>
          <w:i/>
          <w:sz w:val="20"/>
          <w:szCs w:val="20"/>
        </w:rPr>
        <w:t>, en todo lo que beneficie a mi representado y compruebe la razón de mi dicho.</w:t>
      </w:r>
      <w:r>
        <w:rPr>
          <w:rFonts w:ascii="Trebuchet MS" w:hAnsi="Trebuchet MS"/>
          <w:i/>
          <w:sz w:val="20"/>
          <w:szCs w:val="20"/>
        </w:rPr>
        <w:t>”</w:t>
      </w:r>
    </w:p>
    <w:p w14:paraId="1F65B011" w14:textId="77777777" w:rsidR="007C4EAF" w:rsidRDefault="007C4EAF" w:rsidP="007C4EAF">
      <w:pPr>
        <w:spacing w:line="276" w:lineRule="auto"/>
        <w:ind w:right="758"/>
        <w:jc w:val="both"/>
        <w:rPr>
          <w:rFonts w:ascii="Trebuchet MS" w:hAnsi="Trebuchet MS" w:cs="Arial"/>
          <w:b/>
          <w:i/>
          <w:sz w:val="20"/>
          <w:szCs w:val="20"/>
          <w:lang w:eastAsia="es-ES"/>
        </w:rPr>
      </w:pPr>
    </w:p>
    <w:p w14:paraId="1B2045FC" w14:textId="77777777" w:rsidR="007C4EAF" w:rsidRPr="00C7505C" w:rsidRDefault="007C4EAF" w:rsidP="007C4EAF">
      <w:pPr>
        <w:spacing w:line="276" w:lineRule="auto"/>
        <w:rPr>
          <w:rFonts w:ascii="Trebuchet MS" w:hAnsi="Trebuchet MS" w:cs="Arial"/>
          <w:b/>
          <w:bCs/>
          <w:color w:val="000000"/>
          <w:lang w:eastAsia="x-none"/>
        </w:rPr>
      </w:pPr>
      <w:r w:rsidRPr="00C7505C">
        <w:rPr>
          <w:rFonts w:ascii="Trebuchet MS" w:hAnsi="Trebuchet MS" w:cs="Arial"/>
          <w:b/>
          <w:lang w:eastAsia="es-MX"/>
        </w:rPr>
        <w:t>V.</w:t>
      </w:r>
      <w:r w:rsidRPr="00C7505C">
        <w:rPr>
          <w:rFonts w:ascii="Trebuchet MS" w:hAnsi="Trebuchet MS" w:cs="Arial"/>
          <w:b/>
          <w:bCs/>
          <w:color w:val="000000"/>
          <w:lang w:eastAsia="x-none"/>
        </w:rPr>
        <w:t xml:space="preserve"> </w:t>
      </w:r>
      <w:r w:rsidRPr="00C7505C">
        <w:rPr>
          <w:rFonts w:ascii="Trebuchet MS" w:hAnsi="Trebuchet MS" w:cs="Arial"/>
          <w:b/>
          <w:bCs/>
          <w:lang w:eastAsia="es-MX"/>
        </w:rPr>
        <w:t>DILIGENCIAS ORDENADAS POR ESTA AUTORIDAD</w:t>
      </w:r>
      <w:r w:rsidRPr="00C7505C">
        <w:rPr>
          <w:rFonts w:ascii="Trebuchet MS" w:hAnsi="Trebuchet MS" w:cs="Arial"/>
          <w:b/>
          <w:bCs/>
          <w:color w:val="000000"/>
          <w:lang w:eastAsia="x-none"/>
        </w:rPr>
        <w:t xml:space="preserve">. </w:t>
      </w:r>
    </w:p>
    <w:p w14:paraId="402984CD" w14:textId="77777777" w:rsidR="007C4EAF" w:rsidRPr="00C7505C" w:rsidRDefault="007C4EAF" w:rsidP="007C4EAF">
      <w:pPr>
        <w:spacing w:line="276" w:lineRule="auto"/>
        <w:rPr>
          <w:rFonts w:ascii="Trebuchet MS" w:hAnsi="Trebuchet MS" w:cs="Arial"/>
          <w:b/>
          <w:bCs/>
          <w:color w:val="000000"/>
          <w:lang w:eastAsia="x-none"/>
        </w:rPr>
      </w:pPr>
    </w:p>
    <w:p w14:paraId="13D8856A" w14:textId="1E590199" w:rsidR="007C4EAF" w:rsidRDefault="007C4EAF" w:rsidP="007C4EAF">
      <w:pPr>
        <w:autoSpaceDE w:val="0"/>
        <w:autoSpaceDN w:val="0"/>
        <w:adjustRightInd w:val="0"/>
        <w:spacing w:line="276" w:lineRule="auto"/>
        <w:jc w:val="both"/>
        <w:rPr>
          <w:rFonts w:ascii="Trebuchet MS" w:hAnsi="Trebuchet MS" w:cs="Arial"/>
          <w:lang w:eastAsia="es-MX"/>
        </w:rPr>
      </w:pPr>
      <w:r w:rsidRPr="00C7505C">
        <w:rPr>
          <w:rFonts w:ascii="Trebuchet MS" w:hAnsi="Trebuchet MS" w:cs="Arial"/>
          <w:lang w:eastAsia="es-MX"/>
        </w:rPr>
        <w:t xml:space="preserve">Es preciso establecer que esta autoridad integradora, ordenó </w:t>
      </w:r>
      <w:r>
        <w:rPr>
          <w:rFonts w:ascii="Trebuchet MS" w:hAnsi="Trebuchet MS" w:cs="Arial"/>
          <w:lang w:eastAsia="es-MX"/>
        </w:rPr>
        <w:t>integrar al presente procedimiento sancionador el acta de Oficialía Electoral número IEPC-OE-388/2021 de fecha cuatro de junio, en la cual el denunc</w:t>
      </w:r>
      <w:r w:rsidR="007045B8">
        <w:rPr>
          <w:rFonts w:ascii="Trebuchet MS" w:hAnsi="Trebuchet MS" w:cs="Arial"/>
          <w:lang w:eastAsia="es-MX"/>
        </w:rPr>
        <w:t>iante</w:t>
      </w:r>
      <w:r>
        <w:rPr>
          <w:rFonts w:ascii="Trebuchet MS" w:hAnsi="Trebuchet MS" w:cs="Arial"/>
          <w:lang w:eastAsia="es-MX"/>
        </w:rPr>
        <w:t xml:space="preserve"> basa los hechos de su denuncia y se llevó a cabo la verificación de las publicaciones señaladas por la parte quejosa en su escrito de solicitud de diligencias de oficialía electoral registrado bajo folio número 6276.</w:t>
      </w:r>
    </w:p>
    <w:p w14:paraId="7482FE49" w14:textId="77777777" w:rsidR="007C4EAF" w:rsidRDefault="007C4EAF" w:rsidP="007C4EAF">
      <w:pPr>
        <w:autoSpaceDE w:val="0"/>
        <w:autoSpaceDN w:val="0"/>
        <w:adjustRightInd w:val="0"/>
        <w:spacing w:line="276" w:lineRule="auto"/>
        <w:jc w:val="both"/>
        <w:rPr>
          <w:rFonts w:ascii="Trebuchet MS" w:hAnsi="Trebuchet MS" w:cs="Arial"/>
          <w:lang w:eastAsia="es-MX"/>
        </w:rPr>
      </w:pPr>
    </w:p>
    <w:p w14:paraId="60621AFF" w14:textId="77777777" w:rsidR="007C4EAF" w:rsidRPr="00C7505C" w:rsidRDefault="007C4EAF" w:rsidP="007C4EAF">
      <w:pPr>
        <w:spacing w:line="276" w:lineRule="auto"/>
        <w:jc w:val="both"/>
        <w:rPr>
          <w:rFonts w:ascii="Trebuchet MS" w:hAnsi="Trebuchet MS" w:cs="Arial"/>
          <w:color w:val="000000"/>
          <w:lang w:eastAsia="x-none"/>
        </w:rPr>
      </w:pPr>
      <w:r w:rsidRPr="00C7505C">
        <w:rPr>
          <w:rFonts w:ascii="Trebuchet MS" w:hAnsi="Trebuchet MS" w:cs="Arial"/>
          <w:color w:val="000000"/>
          <w:lang w:eastAsia="x-none"/>
        </w:rPr>
        <w:t>Dicha acta constituye una prueba documental pública que de conformidad al párrafo 2 del artículo 463 del código en la materia, misma que merece valor probatorio pleno.</w:t>
      </w:r>
    </w:p>
    <w:p w14:paraId="2EB298CE" w14:textId="77777777" w:rsidR="007C4EAF" w:rsidRPr="00C7505C" w:rsidRDefault="007C4EAF" w:rsidP="007C4EAF">
      <w:pPr>
        <w:spacing w:line="276" w:lineRule="auto"/>
        <w:jc w:val="both"/>
        <w:rPr>
          <w:rFonts w:ascii="Trebuchet MS" w:eastAsia="Calibri" w:hAnsi="Trebuchet MS" w:cs="Arial"/>
          <w:b/>
        </w:rPr>
      </w:pPr>
    </w:p>
    <w:p w14:paraId="149CED75" w14:textId="77777777" w:rsidR="007C4EAF" w:rsidRDefault="007C4EAF" w:rsidP="007C4EAF">
      <w:pPr>
        <w:spacing w:line="276" w:lineRule="auto"/>
        <w:jc w:val="both"/>
        <w:rPr>
          <w:rFonts w:ascii="Trebuchet MS" w:eastAsia="Calibri" w:hAnsi="Trebuchet MS" w:cs="Arial"/>
          <w:color w:val="000000"/>
        </w:rPr>
      </w:pPr>
      <w:r w:rsidRPr="00C7505C">
        <w:rPr>
          <w:rFonts w:ascii="Trebuchet MS" w:eastAsia="Calibri" w:hAnsi="Trebuchet MS" w:cs="Arial"/>
          <w:b/>
        </w:rPr>
        <w:t>VI. Naturaleza y finalidad de las medidas cautelares.</w:t>
      </w:r>
      <w:r w:rsidRPr="00C7505C">
        <w:rPr>
          <w:rFonts w:ascii="Trebuchet MS" w:eastAsia="Calibri" w:hAnsi="Trebuchet MS" w:cs="Arial"/>
        </w:rPr>
        <w:t xml:space="preserve"> De conformidad con lo dispuesto en los artículos 472, párrafo 9, del Código; y 10, del Reglamento de Quejas y Denuncias de este Instituto; l</w:t>
      </w:r>
      <w:r w:rsidRPr="00C7505C">
        <w:rPr>
          <w:rFonts w:ascii="Trebuchet MS" w:eastAsia="Calibri" w:hAnsi="Trebuchet MS" w:cs="Arial"/>
          <w:color w:val="000000"/>
        </w:rPr>
        <w:t>as medidas cautelares constituyen instrumentos que puede decretar la autoridad competente, a solicitud de parte interesada o de oficio, para conservar la materia del litigio, así como para evitar un grave e irreparable daño a las partes en conflicto o a la sociedad, con motivo de la sustanciación de un procedimiento.</w:t>
      </w:r>
    </w:p>
    <w:p w14:paraId="634E5414" w14:textId="77777777" w:rsidR="007C4EAF" w:rsidRPr="00C7505C" w:rsidRDefault="007C4EAF" w:rsidP="007C4EAF">
      <w:pPr>
        <w:spacing w:line="276" w:lineRule="auto"/>
        <w:jc w:val="both"/>
        <w:rPr>
          <w:rFonts w:ascii="Trebuchet MS" w:eastAsia="Calibri" w:hAnsi="Trebuchet MS" w:cs="Arial"/>
          <w:color w:val="000000"/>
        </w:rPr>
      </w:pPr>
    </w:p>
    <w:p w14:paraId="4EFC7468" w14:textId="77777777" w:rsidR="007C4EAF" w:rsidRPr="00C7505C" w:rsidRDefault="007C4EAF" w:rsidP="007C4EAF">
      <w:pPr>
        <w:spacing w:line="276" w:lineRule="auto"/>
        <w:jc w:val="both"/>
        <w:rPr>
          <w:rFonts w:ascii="Trebuchet MS" w:eastAsia="Calibri" w:hAnsi="Trebuchet MS" w:cs="Arial"/>
          <w:color w:val="000000"/>
        </w:rPr>
      </w:pPr>
      <w:r w:rsidRPr="00C7505C">
        <w:rPr>
          <w:rFonts w:ascii="Trebuchet MS" w:eastAsia="Calibri" w:hAnsi="Trebuchet MS" w:cs="Arial"/>
          <w:color w:val="000000"/>
        </w:rPr>
        <w:t>Por tanto, se trata de resoluciones que se caracterizan, generalmente, por ser accesorias y sumarias; accesorias, en tanto la determinación no constituye un fin en sí mismo; y, sumarias, debido a que se tramitan en plazos breves y su finalidad es prever la dilación en el dictado de la resolución definitiva, así como evitar que el perjuicio se vuelva irreparable, asegurando la eficacia de la resolución que se dicte.</w:t>
      </w:r>
    </w:p>
    <w:p w14:paraId="460A9E43" w14:textId="77777777" w:rsidR="007C4EAF" w:rsidRPr="00C7505C" w:rsidRDefault="007C4EAF" w:rsidP="007C4EAF">
      <w:pPr>
        <w:spacing w:line="276" w:lineRule="auto"/>
        <w:jc w:val="both"/>
        <w:rPr>
          <w:rFonts w:ascii="Trebuchet MS" w:eastAsia="Calibri" w:hAnsi="Trebuchet MS" w:cs="Arial"/>
          <w:color w:val="000000"/>
        </w:rPr>
      </w:pPr>
    </w:p>
    <w:p w14:paraId="20663A12" w14:textId="77777777" w:rsidR="007C4EAF" w:rsidRPr="00C7505C" w:rsidRDefault="007C4EAF" w:rsidP="007C4EAF">
      <w:pPr>
        <w:spacing w:line="276" w:lineRule="auto"/>
        <w:jc w:val="both"/>
        <w:rPr>
          <w:rFonts w:ascii="Trebuchet MS" w:eastAsia="Calibri" w:hAnsi="Trebuchet MS" w:cs="Arial"/>
          <w:color w:val="000000"/>
        </w:rPr>
      </w:pPr>
      <w:r w:rsidRPr="00C7505C">
        <w:rPr>
          <w:rFonts w:ascii="Trebuchet MS" w:eastAsia="Calibri" w:hAnsi="Trebuchet MS" w:cs="Arial"/>
          <w:color w:val="000000"/>
        </w:rPr>
        <w:lastRenderedPageBreak/>
        <w:t>En consecuencia, las medidas cautelares están dirigidas a garantizar la existencia y el restablecimiento del derecho que se considera afectado, cuyo titular estima que puede sufrir algún menoscabo.</w:t>
      </w:r>
    </w:p>
    <w:p w14:paraId="0CCE9431" w14:textId="77777777" w:rsidR="007C4EAF" w:rsidRPr="00C7505C" w:rsidRDefault="007C4EAF" w:rsidP="007C4EAF">
      <w:pPr>
        <w:spacing w:line="276" w:lineRule="auto"/>
        <w:jc w:val="both"/>
        <w:rPr>
          <w:rFonts w:ascii="Trebuchet MS" w:eastAsia="Calibri" w:hAnsi="Trebuchet MS" w:cs="Arial"/>
          <w:color w:val="000000"/>
        </w:rPr>
      </w:pPr>
    </w:p>
    <w:p w14:paraId="6C17D27F" w14:textId="77777777" w:rsidR="007C4EAF" w:rsidRDefault="007C4EAF" w:rsidP="007C4EAF">
      <w:pPr>
        <w:spacing w:line="276" w:lineRule="auto"/>
        <w:jc w:val="both"/>
        <w:rPr>
          <w:rFonts w:ascii="Trebuchet MS" w:eastAsia="Calibri" w:hAnsi="Trebuchet MS" w:cs="Arial"/>
          <w:color w:val="000000"/>
        </w:rPr>
      </w:pPr>
      <w:r w:rsidRPr="00C7505C">
        <w:rPr>
          <w:rFonts w:ascii="Trebuchet MS" w:eastAsia="Calibri" w:hAnsi="Trebuchet MS" w:cs="Arial"/>
          <w:color w:val="000000"/>
        </w:rPr>
        <w:t>Bajo esa lógica, las medidas cautelares a la vez que constituyen un instrumento de otra resolución, también sirven para tutelar el interés público, porque buscan restablecer el ordenamiento jurídico conculcado, desapareciendo provisionalmente, una situación que se califica como ilícita.</w:t>
      </w:r>
    </w:p>
    <w:p w14:paraId="68F342E7" w14:textId="77777777" w:rsidR="007C4EAF" w:rsidRPr="00C7505C" w:rsidRDefault="007C4EAF" w:rsidP="007C4EAF">
      <w:pPr>
        <w:spacing w:line="276" w:lineRule="auto"/>
        <w:jc w:val="both"/>
        <w:rPr>
          <w:rFonts w:ascii="Trebuchet MS" w:eastAsia="Calibri" w:hAnsi="Trebuchet MS" w:cs="Arial"/>
          <w:color w:val="000000"/>
        </w:rPr>
      </w:pPr>
    </w:p>
    <w:p w14:paraId="575A7FFE" w14:textId="77777777" w:rsidR="007C4EAF" w:rsidRPr="00C7505C" w:rsidRDefault="007C4EAF" w:rsidP="007C4EAF">
      <w:pPr>
        <w:spacing w:line="276" w:lineRule="auto"/>
        <w:jc w:val="both"/>
        <w:rPr>
          <w:rFonts w:ascii="Trebuchet MS" w:eastAsia="Calibri" w:hAnsi="Trebuchet MS" w:cs="Arial"/>
          <w:color w:val="000000"/>
        </w:rPr>
      </w:pPr>
      <w:r w:rsidRPr="00C7505C">
        <w:rPr>
          <w:rFonts w:ascii="Trebuchet MS" w:eastAsia="Calibri" w:hAnsi="Trebuchet MS" w:cs="Arial"/>
          <w:color w:val="000000"/>
        </w:rPr>
        <w:t>Ello, con la finalidad, como ya se apuntó con anterioridad, de evitar la producción de daños irreparables, la afectación de los principios rectores de la materia electoral o la vulneración de los bienes jurídicos tutelados por la Constitución Política de los Estados Unidos Mexicanos o la legislación electoral aplicable.</w:t>
      </w:r>
    </w:p>
    <w:p w14:paraId="45ED1894" w14:textId="77777777" w:rsidR="007C4EAF" w:rsidRPr="00C7505C" w:rsidRDefault="007C4EAF" w:rsidP="007C4EAF">
      <w:pPr>
        <w:spacing w:line="276" w:lineRule="auto"/>
        <w:jc w:val="both"/>
        <w:rPr>
          <w:rFonts w:ascii="Trebuchet MS" w:eastAsia="Calibri" w:hAnsi="Trebuchet MS" w:cs="Arial"/>
          <w:color w:val="000000"/>
        </w:rPr>
      </w:pPr>
    </w:p>
    <w:p w14:paraId="33D4AF6C" w14:textId="77777777" w:rsidR="007C4EAF" w:rsidRPr="00C7505C" w:rsidRDefault="007C4EAF" w:rsidP="007C4EAF">
      <w:pPr>
        <w:spacing w:line="276" w:lineRule="auto"/>
        <w:jc w:val="both"/>
        <w:rPr>
          <w:rFonts w:ascii="Trebuchet MS" w:eastAsia="Calibri" w:hAnsi="Trebuchet MS" w:cs="Arial"/>
          <w:color w:val="000000"/>
        </w:rPr>
      </w:pPr>
      <w:r w:rsidRPr="00C7505C">
        <w:rPr>
          <w:rFonts w:ascii="Trebuchet MS" w:eastAsia="Calibri" w:hAnsi="Trebuchet MS" w:cs="Arial"/>
          <w:color w:val="000000"/>
        </w:rPr>
        <w:t>Ahora bien, para que en el dictado de las medidas cautelares se cumpla el principio de legalidad, la fundamentación y motivación deberá ocuparse cuando menos, de los aspectos siguientes:</w:t>
      </w:r>
    </w:p>
    <w:p w14:paraId="015A8AEB" w14:textId="77777777" w:rsidR="007C4EAF" w:rsidRPr="00C7505C" w:rsidRDefault="007C4EAF" w:rsidP="007C4EAF">
      <w:pPr>
        <w:spacing w:line="276" w:lineRule="auto"/>
        <w:jc w:val="both"/>
        <w:rPr>
          <w:rFonts w:ascii="Trebuchet MS" w:eastAsia="Calibri" w:hAnsi="Trebuchet MS" w:cs="Arial"/>
          <w:color w:val="000000"/>
        </w:rPr>
      </w:pPr>
    </w:p>
    <w:p w14:paraId="09901432" w14:textId="77777777" w:rsidR="007C4EAF" w:rsidRPr="00C7505C" w:rsidRDefault="007C4EAF" w:rsidP="007C4EAF">
      <w:pPr>
        <w:numPr>
          <w:ilvl w:val="0"/>
          <w:numId w:val="1"/>
        </w:numPr>
        <w:spacing w:line="276" w:lineRule="auto"/>
        <w:ind w:right="618"/>
        <w:jc w:val="both"/>
        <w:rPr>
          <w:rFonts w:ascii="Trebuchet MS" w:eastAsia="Calibri" w:hAnsi="Trebuchet MS" w:cs="Arial"/>
          <w:color w:val="000000"/>
        </w:rPr>
      </w:pPr>
      <w:r w:rsidRPr="00C7505C">
        <w:rPr>
          <w:rFonts w:ascii="Trebuchet MS" w:eastAsia="Calibri" w:hAnsi="Trebuchet MS" w:cs="Arial"/>
          <w:color w:val="000000"/>
        </w:rPr>
        <w:t>La probable violación a un derecho, del cual se pide la tutela en el proceso, y,</w:t>
      </w:r>
    </w:p>
    <w:p w14:paraId="776365D4" w14:textId="77777777" w:rsidR="007C4EAF" w:rsidRPr="00C7505C" w:rsidRDefault="007C4EAF" w:rsidP="007C4EAF">
      <w:pPr>
        <w:numPr>
          <w:ilvl w:val="0"/>
          <w:numId w:val="1"/>
        </w:numPr>
        <w:spacing w:line="276" w:lineRule="auto"/>
        <w:ind w:right="618"/>
        <w:jc w:val="both"/>
        <w:rPr>
          <w:rFonts w:ascii="Trebuchet MS" w:eastAsia="Calibri" w:hAnsi="Trebuchet MS" w:cs="Arial"/>
          <w:color w:val="000000"/>
        </w:rPr>
      </w:pPr>
      <w:r w:rsidRPr="00C7505C">
        <w:rPr>
          <w:rFonts w:ascii="Trebuchet MS" w:eastAsia="Calibri" w:hAnsi="Trebuchet MS" w:cs="Arial"/>
          <w:color w:val="000000"/>
        </w:rPr>
        <w:t>El temor fundado de que, mientras llega la tutela jurídica efectiva, desaparezcan las circunstancias de hecho necesarias para alcanzar una decisión sobre el derecho o bien jurídico, cuya restitución se reclama (</w:t>
      </w:r>
      <w:proofErr w:type="spellStart"/>
      <w:r w:rsidRPr="00C7505C">
        <w:rPr>
          <w:rFonts w:ascii="Trebuchet MS" w:eastAsia="Calibri" w:hAnsi="Trebuchet MS" w:cs="Arial"/>
          <w:i/>
          <w:color w:val="000000"/>
        </w:rPr>
        <w:t>periculum</w:t>
      </w:r>
      <w:proofErr w:type="spellEnd"/>
      <w:r w:rsidRPr="00C7505C">
        <w:rPr>
          <w:rFonts w:ascii="Trebuchet MS" w:eastAsia="Calibri" w:hAnsi="Trebuchet MS" w:cs="Arial"/>
          <w:i/>
          <w:color w:val="000000"/>
        </w:rPr>
        <w:t xml:space="preserve"> in mora</w:t>
      </w:r>
      <w:r w:rsidRPr="00C7505C">
        <w:rPr>
          <w:rFonts w:ascii="Trebuchet MS" w:eastAsia="Calibri" w:hAnsi="Trebuchet MS" w:cs="Arial"/>
          <w:color w:val="000000"/>
        </w:rPr>
        <w:t>).</w:t>
      </w:r>
    </w:p>
    <w:p w14:paraId="3B466D0A" w14:textId="77777777" w:rsidR="007C4EAF" w:rsidRPr="00C7505C" w:rsidRDefault="007C4EAF" w:rsidP="007C4EAF">
      <w:pPr>
        <w:spacing w:line="276" w:lineRule="auto"/>
        <w:jc w:val="both"/>
        <w:rPr>
          <w:rFonts w:ascii="Trebuchet MS" w:eastAsia="Calibri" w:hAnsi="Trebuchet MS" w:cs="Arial"/>
          <w:color w:val="000000"/>
        </w:rPr>
      </w:pPr>
    </w:p>
    <w:p w14:paraId="17D1F3F9" w14:textId="77777777" w:rsidR="007C4EAF" w:rsidRPr="00C7505C" w:rsidRDefault="007C4EAF" w:rsidP="007C4EAF">
      <w:pPr>
        <w:spacing w:line="276" w:lineRule="auto"/>
        <w:jc w:val="both"/>
        <w:rPr>
          <w:rFonts w:ascii="Trebuchet MS" w:eastAsia="Calibri" w:hAnsi="Trebuchet MS" w:cs="Arial"/>
          <w:color w:val="000000"/>
        </w:rPr>
      </w:pPr>
      <w:r w:rsidRPr="00C7505C">
        <w:rPr>
          <w:rFonts w:ascii="Trebuchet MS" w:eastAsia="Calibri" w:hAnsi="Trebuchet MS" w:cs="Arial"/>
          <w:color w:val="000000"/>
        </w:rPr>
        <w:t>La medida cautelar adquiere justificación si hay un derecho que requiere protección provisional y urgente, a raíz de una afectación producida –que se busca evitar sea mayor- o de inminente producción, mientras se sigue el procedimiento o proceso en el cual se discute la pretensión de fondo de quien dice sufrir el daño o la amenaza de su actualización.</w:t>
      </w:r>
    </w:p>
    <w:p w14:paraId="6C895B0A" w14:textId="77777777" w:rsidR="007C4EAF" w:rsidRPr="00C7505C" w:rsidRDefault="007C4EAF" w:rsidP="007C4EAF">
      <w:pPr>
        <w:spacing w:line="276" w:lineRule="auto"/>
        <w:jc w:val="both"/>
        <w:rPr>
          <w:rFonts w:ascii="Trebuchet MS" w:eastAsia="Calibri" w:hAnsi="Trebuchet MS" w:cs="Arial"/>
          <w:color w:val="000000"/>
        </w:rPr>
      </w:pPr>
    </w:p>
    <w:p w14:paraId="6C7688B0" w14:textId="77777777" w:rsidR="007C4EAF" w:rsidRPr="00C7505C" w:rsidRDefault="007C4EAF" w:rsidP="007C4EAF">
      <w:pPr>
        <w:spacing w:line="276" w:lineRule="auto"/>
        <w:jc w:val="both"/>
        <w:rPr>
          <w:rFonts w:ascii="Trebuchet MS" w:eastAsia="Calibri" w:hAnsi="Trebuchet MS" w:cs="Arial"/>
          <w:color w:val="000000"/>
        </w:rPr>
      </w:pPr>
      <w:r w:rsidRPr="00C7505C">
        <w:rPr>
          <w:rFonts w:ascii="Trebuchet MS" w:eastAsia="Calibri" w:hAnsi="Trebuchet MS" w:cs="Arial"/>
          <w:color w:val="000000"/>
        </w:rPr>
        <w:t xml:space="preserve">Atendiendo a esa lógica, el dictado de las medidas cautelares se debe ajustar a los criterios que la doctrina denomina como </w:t>
      </w:r>
      <w:proofErr w:type="spellStart"/>
      <w:r w:rsidRPr="00C7505C">
        <w:rPr>
          <w:rFonts w:ascii="Trebuchet MS" w:eastAsia="Calibri" w:hAnsi="Trebuchet MS" w:cs="Arial"/>
          <w:i/>
          <w:color w:val="000000"/>
        </w:rPr>
        <w:t>fumus</w:t>
      </w:r>
      <w:proofErr w:type="spellEnd"/>
      <w:r w:rsidRPr="00C7505C">
        <w:rPr>
          <w:rFonts w:ascii="Trebuchet MS" w:eastAsia="Calibri" w:hAnsi="Trebuchet MS" w:cs="Arial"/>
          <w:i/>
          <w:color w:val="000000"/>
        </w:rPr>
        <w:t xml:space="preserve"> </w:t>
      </w:r>
      <w:proofErr w:type="spellStart"/>
      <w:r w:rsidRPr="00C7505C">
        <w:rPr>
          <w:rFonts w:ascii="Trebuchet MS" w:eastAsia="Calibri" w:hAnsi="Trebuchet MS" w:cs="Arial"/>
          <w:i/>
          <w:color w:val="000000"/>
        </w:rPr>
        <w:t>boni</w:t>
      </w:r>
      <w:proofErr w:type="spellEnd"/>
      <w:r w:rsidRPr="00C7505C">
        <w:rPr>
          <w:rFonts w:ascii="Trebuchet MS" w:eastAsia="Calibri" w:hAnsi="Trebuchet MS" w:cs="Arial"/>
          <w:i/>
          <w:color w:val="000000"/>
        </w:rPr>
        <w:t xml:space="preserve"> iuris</w:t>
      </w:r>
      <w:r w:rsidRPr="00C7505C">
        <w:rPr>
          <w:rFonts w:ascii="Trebuchet MS" w:eastAsia="Calibri" w:hAnsi="Trebuchet MS" w:cs="Arial"/>
          <w:color w:val="000000"/>
        </w:rPr>
        <w:t xml:space="preserve"> –apariencia del buen derecho– unida al </w:t>
      </w:r>
      <w:proofErr w:type="spellStart"/>
      <w:r w:rsidRPr="00C7505C">
        <w:rPr>
          <w:rFonts w:ascii="Trebuchet MS" w:eastAsia="Calibri" w:hAnsi="Trebuchet MS" w:cs="Arial"/>
          <w:i/>
          <w:color w:val="000000"/>
        </w:rPr>
        <w:t>periculum</w:t>
      </w:r>
      <w:proofErr w:type="spellEnd"/>
      <w:r w:rsidRPr="00C7505C">
        <w:rPr>
          <w:rFonts w:ascii="Trebuchet MS" w:eastAsia="Calibri" w:hAnsi="Trebuchet MS" w:cs="Arial"/>
          <w:i/>
          <w:color w:val="000000"/>
        </w:rPr>
        <w:t xml:space="preserve"> in mora</w:t>
      </w:r>
      <w:r w:rsidRPr="00C7505C">
        <w:rPr>
          <w:rFonts w:ascii="Trebuchet MS" w:eastAsia="Calibri" w:hAnsi="Trebuchet MS" w:cs="Arial"/>
          <w:color w:val="000000"/>
        </w:rPr>
        <w:t xml:space="preserve"> –peligro en la demora- de que mientras llega la tutela efectiva se menoscabe o haga irreparable el derecho materia de la decisión final–.</w:t>
      </w:r>
    </w:p>
    <w:p w14:paraId="1A66C419" w14:textId="77777777" w:rsidR="007C4EAF" w:rsidRPr="00C7505C" w:rsidRDefault="007C4EAF" w:rsidP="007C4EAF">
      <w:pPr>
        <w:spacing w:line="276" w:lineRule="auto"/>
        <w:jc w:val="both"/>
        <w:rPr>
          <w:rFonts w:ascii="Trebuchet MS" w:eastAsia="Calibri" w:hAnsi="Trebuchet MS" w:cs="Arial"/>
          <w:color w:val="000000"/>
        </w:rPr>
      </w:pPr>
    </w:p>
    <w:p w14:paraId="737DA5CE" w14:textId="77777777" w:rsidR="007C4EAF" w:rsidRPr="00C7505C" w:rsidRDefault="007C4EAF" w:rsidP="007C4EAF">
      <w:pPr>
        <w:spacing w:line="276" w:lineRule="auto"/>
        <w:jc w:val="both"/>
        <w:rPr>
          <w:rFonts w:ascii="Trebuchet MS" w:eastAsia="Calibri" w:hAnsi="Trebuchet MS" w:cs="Arial"/>
          <w:color w:val="000000"/>
        </w:rPr>
      </w:pPr>
      <w:r w:rsidRPr="00C7505C">
        <w:rPr>
          <w:rFonts w:ascii="Trebuchet MS" w:eastAsia="Calibri" w:hAnsi="Trebuchet MS" w:cs="Arial"/>
          <w:color w:val="000000"/>
        </w:rPr>
        <w:t xml:space="preserve">Sobre el </w:t>
      </w:r>
      <w:proofErr w:type="spellStart"/>
      <w:r w:rsidRPr="00C7505C">
        <w:rPr>
          <w:rFonts w:ascii="Trebuchet MS" w:eastAsia="Calibri" w:hAnsi="Trebuchet MS" w:cs="Arial"/>
          <w:i/>
          <w:iCs/>
          <w:color w:val="000000"/>
        </w:rPr>
        <w:t>fumus</w:t>
      </w:r>
      <w:proofErr w:type="spellEnd"/>
      <w:r w:rsidRPr="00C7505C">
        <w:rPr>
          <w:rFonts w:ascii="Trebuchet MS" w:eastAsia="Calibri" w:hAnsi="Trebuchet MS" w:cs="Arial"/>
          <w:i/>
          <w:iCs/>
          <w:color w:val="000000"/>
        </w:rPr>
        <w:t xml:space="preserve"> </w:t>
      </w:r>
      <w:proofErr w:type="spellStart"/>
      <w:r w:rsidRPr="00C7505C">
        <w:rPr>
          <w:rFonts w:ascii="Trebuchet MS" w:eastAsia="Calibri" w:hAnsi="Trebuchet MS" w:cs="Arial"/>
          <w:i/>
          <w:iCs/>
          <w:color w:val="000000"/>
        </w:rPr>
        <w:t>boni</w:t>
      </w:r>
      <w:proofErr w:type="spellEnd"/>
      <w:r w:rsidRPr="00C7505C">
        <w:rPr>
          <w:rFonts w:ascii="Trebuchet MS" w:eastAsia="Calibri" w:hAnsi="Trebuchet MS" w:cs="Arial"/>
          <w:i/>
          <w:iCs/>
          <w:color w:val="000000"/>
        </w:rPr>
        <w:t xml:space="preserve"> iuris</w:t>
      </w:r>
      <w:r w:rsidRPr="00C7505C">
        <w:rPr>
          <w:rFonts w:ascii="Trebuchet MS" w:eastAsia="Calibri" w:hAnsi="Trebuchet MS" w:cs="Arial"/>
          <w:color w:val="000000"/>
        </w:rPr>
        <w:t xml:space="preserve"> o apariencia del buen derecho, se debe precisar que éste apunta a una credibilidad objetiva y seria sobre la juridicidad del derecho que se pide proteger, a fin de descartar que se trate de una pretensión manifiestamente infundada, temeraria o cuestionable. Por su parte, el </w:t>
      </w:r>
      <w:proofErr w:type="spellStart"/>
      <w:r w:rsidRPr="00C7505C">
        <w:rPr>
          <w:rFonts w:ascii="Trebuchet MS" w:eastAsia="Calibri" w:hAnsi="Trebuchet MS" w:cs="Arial"/>
          <w:i/>
          <w:iCs/>
          <w:color w:val="000000"/>
        </w:rPr>
        <w:t>periculum</w:t>
      </w:r>
      <w:proofErr w:type="spellEnd"/>
      <w:r w:rsidRPr="00C7505C">
        <w:rPr>
          <w:rFonts w:ascii="Trebuchet MS" w:eastAsia="Calibri" w:hAnsi="Trebuchet MS" w:cs="Arial"/>
          <w:i/>
          <w:iCs/>
          <w:color w:val="000000"/>
        </w:rPr>
        <w:t xml:space="preserve"> in mora </w:t>
      </w:r>
      <w:r w:rsidRPr="00C7505C">
        <w:rPr>
          <w:rFonts w:ascii="Trebuchet MS" w:eastAsia="Calibri" w:hAnsi="Trebuchet MS" w:cs="Arial"/>
          <w:color w:val="000000"/>
        </w:rPr>
        <w:t xml:space="preserve">o peligro en la demora consiste en la posible frustración de los derechos del </w:t>
      </w:r>
      <w:proofErr w:type="spellStart"/>
      <w:r w:rsidRPr="00C7505C">
        <w:rPr>
          <w:rFonts w:ascii="Trebuchet MS" w:eastAsia="Calibri" w:hAnsi="Trebuchet MS" w:cs="Arial"/>
          <w:color w:val="000000"/>
        </w:rPr>
        <w:t>promovente</w:t>
      </w:r>
      <w:proofErr w:type="spellEnd"/>
      <w:r w:rsidRPr="00C7505C">
        <w:rPr>
          <w:rFonts w:ascii="Trebuchet MS" w:eastAsia="Calibri" w:hAnsi="Trebuchet MS" w:cs="Arial"/>
          <w:color w:val="000000"/>
        </w:rPr>
        <w:t xml:space="preserve"> de la medida cautelar, ante el riesgo de su </w:t>
      </w:r>
      <w:proofErr w:type="spellStart"/>
      <w:r w:rsidRPr="00C7505C">
        <w:rPr>
          <w:rFonts w:ascii="Trebuchet MS" w:eastAsia="Calibri" w:hAnsi="Trebuchet MS" w:cs="Arial"/>
          <w:color w:val="000000"/>
        </w:rPr>
        <w:t>irreparabilidad</w:t>
      </w:r>
      <w:proofErr w:type="spellEnd"/>
      <w:r w:rsidRPr="00C7505C">
        <w:rPr>
          <w:rFonts w:ascii="Trebuchet MS" w:eastAsia="Calibri" w:hAnsi="Trebuchet MS" w:cs="Arial"/>
          <w:color w:val="000000"/>
        </w:rPr>
        <w:t>.</w:t>
      </w:r>
    </w:p>
    <w:p w14:paraId="364ECEEA" w14:textId="77777777" w:rsidR="007C4EAF" w:rsidRPr="00C7505C" w:rsidRDefault="007C4EAF" w:rsidP="007C4EAF">
      <w:pPr>
        <w:spacing w:line="276" w:lineRule="auto"/>
        <w:jc w:val="both"/>
        <w:rPr>
          <w:rFonts w:ascii="Trebuchet MS" w:eastAsia="Calibri" w:hAnsi="Trebuchet MS" w:cs="Arial"/>
          <w:color w:val="000000"/>
        </w:rPr>
      </w:pPr>
    </w:p>
    <w:p w14:paraId="0864C340" w14:textId="0EE5CDF1" w:rsidR="007C4EAF" w:rsidRPr="00C7505C" w:rsidRDefault="007C4EAF" w:rsidP="007C4EAF">
      <w:pPr>
        <w:spacing w:line="276" w:lineRule="auto"/>
        <w:jc w:val="both"/>
        <w:rPr>
          <w:rFonts w:ascii="Trebuchet MS" w:eastAsia="Calibri" w:hAnsi="Trebuchet MS" w:cs="Arial"/>
          <w:color w:val="000000"/>
        </w:rPr>
      </w:pPr>
      <w:r w:rsidRPr="00C7505C">
        <w:rPr>
          <w:rFonts w:ascii="Trebuchet MS" w:eastAsia="Calibri" w:hAnsi="Trebuchet MS" w:cs="Arial"/>
          <w:color w:val="000000"/>
        </w:rPr>
        <w:t xml:space="preserve">Como se puede deducir, la verificación de ambos requisitos obliga indefectiblemente a que la autoridad </w:t>
      </w:r>
      <w:r w:rsidR="009621D3">
        <w:rPr>
          <w:rFonts w:ascii="Trebuchet MS" w:eastAsia="Calibri" w:hAnsi="Trebuchet MS" w:cs="Arial"/>
          <w:color w:val="000000"/>
        </w:rPr>
        <w:t xml:space="preserve">administrativa </w:t>
      </w:r>
      <w:r w:rsidRPr="00C7505C">
        <w:rPr>
          <w:rFonts w:ascii="Trebuchet MS" w:eastAsia="Calibri" w:hAnsi="Trebuchet MS" w:cs="Arial"/>
          <w:color w:val="000000"/>
        </w:rPr>
        <w:t>realice una evaluación preliminar del caso concreto en torno a las respectivas posiciones enfrentadas, a fin de determinar si se justifica o no el dictado de las medidas cautelares.</w:t>
      </w:r>
    </w:p>
    <w:p w14:paraId="1CA3125E" w14:textId="77777777" w:rsidR="007C4EAF" w:rsidRPr="00C7505C" w:rsidRDefault="007C4EAF" w:rsidP="007C4EAF">
      <w:pPr>
        <w:spacing w:line="276" w:lineRule="auto"/>
        <w:jc w:val="both"/>
        <w:rPr>
          <w:rFonts w:ascii="Trebuchet MS" w:eastAsia="Calibri" w:hAnsi="Trebuchet MS" w:cs="Arial"/>
          <w:color w:val="000000"/>
        </w:rPr>
      </w:pPr>
    </w:p>
    <w:p w14:paraId="370468C1" w14:textId="77777777" w:rsidR="007C4EAF" w:rsidRPr="00C7505C" w:rsidRDefault="007C4EAF" w:rsidP="007C4EAF">
      <w:pPr>
        <w:spacing w:line="276" w:lineRule="auto"/>
        <w:jc w:val="both"/>
        <w:rPr>
          <w:rFonts w:ascii="Trebuchet MS" w:eastAsia="Calibri" w:hAnsi="Trebuchet MS" w:cs="Arial"/>
          <w:color w:val="000000"/>
        </w:rPr>
      </w:pPr>
      <w:r w:rsidRPr="00C7505C">
        <w:rPr>
          <w:rFonts w:ascii="Trebuchet MS" w:eastAsia="Calibri" w:hAnsi="Trebuchet MS" w:cs="Arial"/>
          <w:color w:val="000000"/>
        </w:rPr>
        <w:t>En consecuencia, si de ese análisis previo resulta la existencia de un derecho, en apariencia reconocido legalmente de quien sufre la lesión o el riesgo de un daño inminente y la correlativa falta de justificación de la conducta reprochada, entonces se torna patente que la medida cautelar debe ser acordada, salvo que el perjuicio al interés social o al orden público sea mayor a los daños que pudiera resentir el solicitante, supuesto en el cual, deberá negarse la medida cautelar.</w:t>
      </w:r>
    </w:p>
    <w:p w14:paraId="3F338E54" w14:textId="77777777" w:rsidR="007C4EAF" w:rsidRPr="00C7505C" w:rsidRDefault="007C4EAF" w:rsidP="007C4EAF">
      <w:pPr>
        <w:spacing w:line="276" w:lineRule="auto"/>
        <w:jc w:val="both"/>
        <w:rPr>
          <w:rFonts w:ascii="Trebuchet MS" w:eastAsia="Calibri" w:hAnsi="Trebuchet MS" w:cs="Arial"/>
          <w:color w:val="000000"/>
        </w:rPr>
      </w:pPr>
    </w:p>
    <w:p w14:paraId="37E7FAAB" w14:textId="77777777" w:rsidR="007C4EAF" w:rsidRPr="00C7505C" w:rsidRDefault="007C4EAF" w:rsidP="007C4EAF">
      <w:pPr>
        <w:spacing w:line="276" w:lineRule="auto"/>
        <w:jc w:val="both"/>
        <w:rPr>
          <w:rFonts w:ascii="Trebuchet MS" w:eastAsia="Calibri" w:hAnsi="Trebuchet MS" w:cs="Arial"/>
          <w:color w:val="000000"/>
        </w:rPr>
      </w:pPr>
      <w:r w:rsidRPr="00C7505C">
        <w:rPr>
          <w:rFonts w:ascii="Trebuchet MS" w:eastAsia="Calibri" w:hAnsi="Trebuchet MS" w:cs="Arial"/>
          <w:color w:val="000000"/>
        </w:rPr>
        <w:t>Como se puede observar de todo lo anteriormente explicado, es inconcuso entonces que la ponderación de los valores tutelados que justifican los posicionamientos de las partes en conflicto, así como la valoración de los elementos probatorios que obren en el expediente, se convierte en una etapa fundamental para el examen de la solicitud de medidas cautelares, toda vez que cuando menos se deberán observar las directrices siguientes:</w:t>
      </w:r>
    </w:p>
    <w:p w14:paraId="598836E7" w14:textId="77777777" w:rsidR="007C4EAF" w:rsidRPr="00C7505C" w:rsidRDefault="007C4EAF" w:rsidP="007C4EAF">
      <w:pPr>
        <w:spacing w:line="276" w:lineRule="auto"/>
        <w:jc w:val="both"/>
        <w:rPr>
          <w:rFonts w:ascii="Trebuchet MS" w:eastAsia="Calibri" w:hAnsi="Trebuchet MS" w:cs="Arial"/>
          <w:color w:val="000000"/>
        </w:rPr>
      </w:pPr>
    </w:p>
    <w:p w14:paraId="59AF3261" w14:textId="77777777" w:rsidR="007C4EAF" w:rsidRPr="00C7505C" w:rsidRDefault="007C4EAF" w:rsidP="007C4EAF">
      <w:pPr>
        <w:numPr>
          <w:ilvl w:val="0"/>
          <w:numId w:val="2"/>
        </w:numPr>
        <w:spacing w:line="276" w:lineRule="auto"/>
        <w:ind w:right="476"/>
        <w:jc w:val="both"/>
        <w:rPr>
          <w:rFonts w:ascii="Trebuchet MS" w:eastAsia="Calibri" w:hAnsi="Trebuchet MS" w:cs="Arial"/>
          <w:color w:val="000000"/>
        </w:rPr>
      </w:pPr>
      <w:r w:rsidRPr="00C7505C">
        <w:rPr>
          <w:rFonts w:ascii="Trebuchet MS" w:eastAsia="Calibri" w:hAnsi="Trebuchet MS" w:cs="Arial"/>
          <w:color w:val="000000"/>
        </w:rPr>
        <w:t>Verificar si existe el derecho cuya tutela se pretende.</w:t>
      </w:r>
    </w:p>
    <w:p w14:paraId="312C93BF" w14:textId="77777777" w:rsidR="007C4EAF" w:rsidRPr="00C7505C" w:rsidRDefault="007C4EAF" w:rsidP="007C4EAF">
      <w:pPr>
        <w:numPr>
          <w:ilvl w:val="0"/>
          <w:numId w:val="2"/>
        </w:numPr>
        <w:spacing w:line="276" w:lineRule="auto"/>
        <w:ind w:right="476"/>
        <w:jc w:val="both"/>
        <w:rPr>
          <w:rFonts w:ascii="Trebuchet MS" w:eastAsia="Calibri" w:hAnsi="Trebuchet MS" w:cs="Arial"/>
          <w:color w:val="000000"/>
        </w:rPr>
      </w:pPr>
      <w:r w:rsidRPr="00C7505C">
        <w:rPr>
          <w:rFonts w:ascii="Trebuchet MS" w:eastAsia="Calibri" w:hAnsi="Trebuchet MS" w:cs="Arial"/>
          <w:color w:val="000000"/>
        </w:rPr>
        <w:t>Justificar el temor fundado de que, ante la espera del dictado de la resolución definitiva, desaparezca la materia de controversia.</w:t>
      </w:r>
    </w:p>
    <w:p w14:paraId="162CDE6E" w14:textId="77777777" w:rsidR="007C4EAF" w:rsidRPr="00C7505C" w:rsidRDefault="007C4EAF" w:rsidP="007C4EAF">
      <w:pPr>
        <w:numPr>
          <w:ilvl w:val="0"/>
          <w:numId w:val="2"/>
        </w:numPr>
        <w:spacing w:line="276" w:lineRule="auto"/>
        <w:ind w:right="476"/>
        <w:jc w:val="both"/>
        <w:rPr>
          <w:rFonts w:ascii="Trebuchet MS" w:eastAsia="Calibri" w:hAnsi="Trebuchet MS" w:cs="Arial"/>
          <w:color w:val="000000"/>
        </w:rPr>
      </w:pPr>
      <w:r w:rsidRPr="00C7505C">
        <w:rPr>
          <w:rFonts w:ascii="Trebuchet MS" w:eastAsia="Calibri" w:hAnsi="Trebuchet MS" w:cs="Arial"/>
          <w:color w:val="000000"/>
        </w:rPr>
        <w:t>Ponderar los valores y bienes jurídicos en conflicto, y justificar la idoneidad, razonabilidad y proporcionalidad de la determinación que se adopte.</w:t>
      </w:r>
    </w:p>
    <w:p w14:paraId="525DE5D8" w14:textId="77777777" w:rsidR="007C4EAF" w:rsidRPr="00C7505C" w:rsidRDefault="007C4EAF" w:rsidP="007C4EAF">
      <w:pPr>
        <w:numPr>
          <w:ilvl w:val="0"/>
          <w:numId w:val="2"/>
        </w:numPr>
        <w:spacing w:line="276" w:lineRule="auto"/>
        <w:ind w:right="476"/>
        <w:jc w:val="both"/>
        <w:rPr>
          <w:rFonts w:ascii="Trebuchet MS" w:eastAsia="Calibri" w:hAnsi="Trebuchet MS" w:cs="Arial"/>
          <w:color w:val="000000"/>
        </w:rPr>
      </w:pPr>
      <w:r w:rsidRPr="00C7505C">
        <w:rPr>
          <w:rFonts w:ascii="Trebuchet MS" w:eastAsia="Calibri" w:hAnsi="Trebuchet MS" w:cs="Arial"/>
          <w:color w:val="000000"/>
        </w:rPr>
        <w:t xml:space="preserve">Fundar y motivar si la conducta denunciada, atendiendo al contexto en que se produce, trasciende o no a los límites del derecho o libertad que </w:t>
      </w:r>
      <w:r w:rsidRPr="00C7505C">
        <w:rPr>
          <w:rFonts w:ascii="Trebuchet MS" w:eastAsia="Calibri" w:hAnsi="Trebuchet MS" w:cs="Arial"/>
          <w:color w:val="000000"/>
        </w:rPr>
        <w:lastRenderedPageBreak/>
        <w:t>se considera afectado y, si presumiblemente, se ubica en el ámbito de lo ilícito.</w:t>
      </w:r>
    </w:p>
    <w:p w14:paraId="77477F09" w14:textId="77777777" w:rsidR="007C4EAF" w:rsidRPr="00C7505C" w:rsidRDefault="007C4EAF" w:rsidP="007C4EAF">
      <w:pPr>
        <w:spacing w:line="276" w:lineRule="auto"/>
        <w:jc w:val="both"/>
        <w:rPr>
          <w:rFonts w:ascii="Trebuchet MS" w:eastAsia="Calibri" w:hAnsi="Trebuchet MS" w:cs="Arial"/>
          <w:color w:val="000000"/>
        </w:rPr>
      </w:pPr>
    </w:p>
    <w:p w14:paraId="0CE167DF" w14:textId="77777777" w:rsidR="007C4EAF" w:rsidRPr="00C7505C" w:rsidRDefault="007C4EAF" w:rsidP="007C4EAF">
      <w:pPr>
        <w:spacing w:line="276" w:lineRule="auto"/>
        <w:jc w:val="both"/>
        <w:rPr>
          <w:rFonts w:ascii="Trebuchet MS" w:eastAsia="Calibri" w:hAnsi="Trebuchet MS" w:cs="Arial"/>
          <w:color w:val="000000"/>
        </w:rPr>
      </w:pPr>
      <w:r w:rsidRPr="00C7505C">
        <w:rPr>
          <w:rFonts w:ascii="Trebuchet MS" w:eastAsia="Calibri" w:hAnsi="Trebuchet MS" w:cs="Arial"/>
          <w:color w:val="000000"/>
        </w:rPr>
        <w:t>De esa forma, la medida cautelar en materia electoral cumplirá sus objetivos fundamentales: evitar la vulneración de los bienes jurídicos tutelados, así como la generación de daños irreversibles a los posibles afectados. Todo ello para que cuando se dicte la resolución de fondo, sea factible su cumplimiento efectivo e integral.</w:t>
      </w:r>
    </w:p>
    <w:p w14:paraId="3E5A8332" w14:textId="77777777" w:rsidR="007C4EAF" w:rsidRPr="00C7505C" w:rsidRDefault="007C4EAF" w:rsidP="007C4EAF">
      <w:pPr>
        <w:spacing w:line="276" w:lineRule="auto"/>
        <w:jc w:val="both"/>
        <w:rPr>
          <w:rFonts w:ascii="Trebuchet MS" w:eastAsia="Calibri" w:hAnsi="Trebuchet MS" w:cs="Arial"/>
          <w:color w:val="000000"/>
          <w:highlight w:val="yellow"/>
        </w:rPr>
      </w:pPr>
    </w:p>
    <w:p w14:paraId="3167DCF2" w14:textId="77777777" w:rsidR="007C4EAF" w:rsidRDefault="007C4EAF" w:rsidP="007C4EAF">
      <w:pPr>
        <w:spacing w:line="276" w:lineRule="auto"/>
        <w:jc w:val="both"/>
        <w:rPr>
          <w:rFonts w:ascii="Trebuchet MS" w:eastAsia="Calibri" w:hAnsi="Trebuchet MS" w:cs="Arial"/>
        </w:rPr>
      </w:pPr>
      <w:r w:rsidRPr="00C61443">
        <w:rPr>
          <w:rFonts w:ascii="Trebuchet MS" w:eastAsia="Calibri" w:hAnsi="Trebuchet MS" w:cs="Arial"/>
          <w:b/>
        </w:rPr>
        <w:t>VII. Pronunciamiento</w:t>
      </w:r>
      <w:r w:rsidRPr="00C7505C">
        <w:rPr>
          <w:rFonts w:ascii="Trebuchet MS" w:eastAsia="Calibri" w:hAnsi="Trebuchet MS" w:cs="Arial"/>
          <w:b/>
        </w:rPr>
        <w:t xml:space="preserve"> respecto de la solicitud de adopción de la medida cautelar.</w:t>
      </w:r>
      <w:r w:rsidRPr="00C7505C">
        <w:rPr>
          <w:rFonts w:ascii="Trebuchet MS" w:eastAsia="Calibri" w:hAnsi="Trebuchet MS" w:cs="Arial"/>
        </w:rPr>
        <w:t xml:space="preserve"> </w:t>
      </w:r>
    </w:p>
    <w:p w14:paraId="78940A33" w14:textId="77777777" w:rsidR="007C4EAF" w:rsidRPr="00C7505C" w:rsidRDefault="007C4EAF" w:rsidP="007C4EAF">
      <w:pPr>
        <w:spacing w:line="276" w:lineRule="auto"/>
        <w:jc w:val="both"/>
        <w:rPr>
          <w:rFonts w:ascii="Trebuchet MS" w:eastAsia="Calibri" w:hAnsi="Trebuchet MS" w:cs="Arial"/>
        </w:rPr>
      </w:pPr>
    </w:p>
    <w:p w14:paraId="62584202" w14:textId="77777777" w:rsidR="007C4EAF" w:rsidRPr="00C7505C" w:rsidRDefault="007C4EAF" w:rsidP="007C4EAF">
      <w:pPr>
        <w:spacing w:line="276" w:lineRule="auto"/>
        <w:jc w:val="both"/>
        <w:rPr>
          <w:rFonts w:ascii="Trebuchet MS" w:hAnsi="Trebuchet MS" w:cs="Arial"/>
          <w:lang w:eastAsia="es-MX"/>
        </w:rPr>
      </w:pPr>
      <w:r w:rsidRPr="00C7505C">
        <w:rPr>
          <w:rFonts w:ascii="Trebuchet MS" w:eastAsia="Calibri" w:hAnsi="Trebuchet MS" w:cs="Arial"/>
          <w:color w:val="000000"/>
        </w:rPr>
        <w:t>Precisado lo anterior y considerado en su integridad el escrito de queja y las pruebas que obran en el expediente, se analiza la pretensión, hecha valer por la parte denunciante.</w:t>
      </w:r>
    </w:p>
    <w:p w14:paraId="6EE92DC0" w14:textId="77777777" w:rsidR="007C4EAF" w:rsidRPr="00C7505C" w:rsidRDefault="007C4EAF" w:rsidP="007C4EAF">
      <w:pPr>
        <w:spacing w:line="276" w:lineRule="auto"/>
        <w:jc w:val="both"/>
        <w:rPr>
          <w:rFonts w:ascii="Trebuchet MS" w:hAnsi="Trebuchet MS" w:cs="Arial"/>
          <w:color w:val="000000"/>
        </w:rPr>
      </w:pPr>
    </w:p>
    <w:p w14:paraId="028D1597" w14:textId="77777777" w:rsidR="007C4EAF" w:rsidRDefault="007C4EAF" w:rsidP="007C4EAF">
      <w:pPr>
        <w:spacing w:line="276" w:lineRule="auto"/>
        <w:jc w:val="both"/>
        <w:rPr>
          <w:rFonts w:ascii="Trebuchet MS" w:hAnsi="Trebuchet MS" w:cs="Arial"/>
          <w:color w:val="000000"/>
          <w:lang w:eastAsia="x-none"/>
        </w:rPr>
      </w:pPr>
      <w:r w:rsidRPr="00237439">
        <w:rPr>
          <w:rFonts w:ascii="Trebuchet MS" w:eastAsia="Calibri" w:hAnsi="Trebuchet MS" w:cs="Arial"/>
          <w:lang w:eastAsia="ar-SA" w:bidi="en-US"/>
        </w:rPr>
        <w:t>Ahora bien, respecto a la solicitud realizada por la parte denunciante, consistente en</w:t>
      </w:r>
      <w:r w:rsidRPr="00237439">
        <w:rPr>
          <w:rFonts w:ascii="Trebuchet MS" w:hAnsi="Trebuchet MS"/>
          <w:b/>
        </w:rPr>
        <w:t xml:space="preserve"> </w:t>
      </w:r>
      <w:r w:rsidRPr="00237439">
        <w:rPr>
          <w:rFonts w:ascii="Trebuchet MS" w:hAnsi="Trebuchet MS"/>
          <w:b/>
          <w:i/>
        </w:rPr>
        <w:t>el retiro de la propaganda desplegada por el denunciado,</w:t>
      </w:r>
      <w:r w:rsidRPr="00237439">
        <w:rPr>
          <w:rFonts w:ascii="Trebuchet MS" w:hAnsi="Trebuchet MS"/>
          <w:i/>
        </w:rPr>
        <w:t xml:space="preserve"> en la red social descrita</w:t>
      </w:r>
      <w:r>
        <w:rPr>
          <w:rFonts w:ascii="Trebuchet MS" w:eastAsia="Calibri" w:hAnsi="Trebuchet MS" w:cs="Arial"/>
          <w:lang w:eastAsia="ar-SA" w:bidi="en-US"/>
        </w:rPr>
        <w:t xml:space="preserve">, </w:t>
      </w:r>
      <w:r w:rsidRPr="00C7505C">
        <w:rPr>
          <w:rFonts w:ascii="Trebuchet MS" w:eastAsia="Calibri" w:hAnsi="Trebuchet MS" w:cs="Arial"/>
          <w:lang w:eastAsia="ar-SA" w:bidi="en-US"/>
        </w:rPr>
        <w:t xml:space="preserve">la misma resulta </w:t>
      </w:r>
      <w:r>
        <w:rPr>
          <w:rFonts w:ascii="Trebuchet MS" w:eastAsia="Calibri" w:hAnsi="Trebuchet MS" w:cs="Arial"/>
          <w:lang w:eastAsia="ar-SA" w:bidi="en-US"/>
        </w:rPr>
        <w:t>p</w:t>
      </w:r>
      <w:r w:rsidRPr="00C7505C">
        <w:rPr>
          <w:rFonts w:ascii="Trebuchet MS" w:eastAsia="Calibri" w:hAnsi="Trebuchet MS" w:cs="Arial"/>
          <w:lang w:eastAsia="ar-SA" w:bidi="en-US"/>
        </w:rPr>
        <w:t xml:space="preserve">rocedente, </w:t>
      </w:r>
      <w:r w:rsidRPr="00993349">
        <w:rPr>
          <w:rFonts w:ascii="Trebuchet MS" w:hAnsi="Trebuchet MS" w:cs="Arial"/>
        </w:rPr>
        <w:t xml:space="preserve">en virtud de </w:t>
      </w:r>
      <w:r>
        <w:rPr>
          <w:rFonts w:ascii="Trebuchet MS" w:hAnsi="Trebuchet MS" w:cs="Arial"/>
        </w:rPr>
        <w:t xml:space="preserve">que, </w:t>
      </w:r>
      <w:r w:rsidRPr="002A2A83">
        <w:rPr>
          <w:rFonts w:ascii="Trebuchet MS" w:eastAsia="Calibri" w:hAnsi="Trebuchet MS" w:cs="Arial"/>
          <w:lang w:eastAsia="ar-SA" w:bidi="en-US"/>
        </w:rPr>
        <w:t>del acta de la Oficialía Electoral</w:t>
      </w:r>
      <w:r>
        <w:rPr>
          <w:rFonts w:ascii="Trebuchet MS" w:eastAsia="Calibri" w:hAnsi="Trebuchet MS" w:cs="Arial"/>
          <w:lang w:eastAsia="ar-SA" w:bidi="en-US"/>
        </w:rPr>
        <w:t xml:space="preserve"> solicitada por la parte quejosa y</w:t>
      </w:r>
      <w:r w:rsidRPr="002A2A83">
        <w:rPr>
          <w:rFonts w:ascii="Trebuchet MS" w:eastAsia="Calibri" w:hAnsi="Trebuchet MS" w:cs="Arial"/>
          <w:lang w:eastAsia="ar-SA" w:bidi="en-US"/>
        </w:rPr>
        <w:t xml:space="preserve"> que obra agregada al expediente se advierte que</w:t>
      </w:r>
      <w:r>
        <w:rPr>
          <w:rFonts w:ascii="Trebuchet MS" w:eastAsia="Calibri" w:hAnsi="Trebuchet MS" w:cs="Arial"/>
          <w:lang w:eastAsia="ar-SA" w:bidi="en-US"/>
        </w:rPr>
        <w:t xml:space="preserve"> en las imágenes que conforman las publicaciones objeto de denuncia, aparecen niñas, niños y adolescentes</w:t>
      </w:r>
      <w:r w:rsidRPr="002A2A83">
        <w:rPr>
          <w:rFonts w:ascii="Trebuchet MS" w:hAnsi="Trebuchet MS" w:cs="Arial"/>
          <w:color w:val="000000"/>
          <w:lang w:eastAsia="x-none"/>
        </w:rPr>
        <w:t xml:space="preserve">, situación que esta </w:t>
      </w:r>
      <w:r>
        <w:rPr>
          <w:rFonts w:ascii="Trebuchet MS" w:hAnsi="Trebuchet MS" w:cs="Arial"/>
          <w:color w:val="000000"/>
          <w:lang w:eastAsia="x-none"/>
        </w:rPr>
        <w:t>Comisión no puede pasar por alto, por lo que</w:t>
      </w:r>
      <w:r w:rsidRPr="002A2A83">
        <w:rPr>
          <w:rFonts w:ascii="Trebuchet MS" w:hAnsi="Trebuchet MS" w:cs="Arial"/>
          <w:color w:val="000000"/>
          <w:lang w:eastAsia="x-none"/>
        </w:rPr>
        <w:t xml:space="preserve"> en el caso bajo estudio y con la finalidad de salvaguardar los derechos de los menores que ahí aparecen, se </w:t>
      </w:r>
      <w:proofErr w:type="spellStart"/>
      <w:r>
        <w:rPr>
          <w:rFonts w:ascii="Trebuchet MS" w:hAnsi="Trebuchet MS" w:cs="Arial"/>
          <w:color w:val="000000"/>
          <w:lang w:eastAsia="x-none"/>
        </w:rPr>
        <w:t>av</w:t>
      </w:r>
      <w:r w:rsidRPr="002A2A83">
        <w:rPr>
          <w:rFonts w:ascii="Trebuchet MS" w:hAnsi="Trebuchet MS" w:cs="Arial"/>
          <w:color w:val="000000"/>
          <w:lang w:eastAsia="x-none"/>
        </w:rPr>
        <w:t>ocará</w:t>
      </w:r>
      <w:proofErr w:type="spellEnd"/>
      <w:r w:rsidRPr="002A2A83">
        <w:rPr>
          <w:rFonts w:ascii="Trebuchet MS" w:hAnsi="Trebuchet MS" w:cs="Arial"/>
          <w:color w:val="000000"/>
          <w:lang w:eastAsia="x-none"/>
        </w:rPr>
        <w:t xml:space="preserve"> a realizar el estudio de vulneración a las reglas de propaganda por el uso de imágenes </w:t>
      </w:r>
      <w:r>
        <w:rPr>
          <w:rFonts w:ascii="Trebuchet MS" w:hAnsi="Trebuchet MS" w:cs="Arial"/>
          <w:color w:val="000000"/>
          <w:lang w:eastAsia="x-none"/>
        </w:rPr>
        <w:t>donde aparecen niñas, niños y adolescentes</w:t>
      </w:r>
      <w:r w:rsidRPr="002A2A83">
        <w:rPr>
          <w:rFonts w:ascii="Trebuchet MS" w:hAnsi="Trebuchet MS" w:cs="Arial"/>
          <w:color w:val="000000"/>
          <w:lang w:eastAsia="x-none"/>
        </w:rPr>
        <w:t xml:space="preserve">. </w:t>
      </w:r>
    </w:p>
    <w:p w14:paraId="7981F8A0" w14:textId="77777777" w:rsidR="007C4EAF" w:rsidRPr="002A2A83" w:rsidRDefault="007C4EAF" w:rsidP="007C4EAF">
      <w:pPr>
        <w:spacing w:line="276" w:lineRule="auto"/>
        <w:jc w:val="both"/>
        <w:rPr>
          <w:rFonts w:ascii="Trebuchet MS" w:hAnsi="Trebuchet MS" w:cs="Arial"/>
          <w:color w:val="000000"/>
          <w:lang w:eastAsia="x-none"/>
        </w:rPr>
      </w:pPr>
    </w:p>
    <w:p w14:paraId="0A2C09DE" w14:textId="77777777" w:rsidR="007C4EAF" w:rsidRDefault="007C4EAF" w:rsidP="007C4EAF">
      <w:pPr>
        <w:spacing w:line="276" w:lineRule="auto"/>
        <w:ind w:right="-93"/>
        <w:jc w:val="both"/>
        <w:rPr>
          <w:rFonts w:ascii="Trebuchet MS" w:hAnsi="Trebuchet MS"/>
          <w:color w:val="000000"/>
        </w:rPr>
      </w:pPr>
      <w:r>
        <w:rPr>
          <w:rFonts w:ascii="Trebuchet MS" w:hAnsi="Trebuchet MS"/>
          <w:color w:val="000000"/>
        </w:rPr>
        <w:t>Ya que, co</w:t>
      </w:r>
      <w:r w:rsidRPr="00C7505C">
        <w:rPr>
          <w:rFonts w:ascii="Trebuchet MS" w:hAnsi="Trebuchet MS"/>
          <w:color w:val="000000"/>
        </w:rPr>
        <w:t>nforme a la apariencia del buen derecho, podrá decretarse una medida cautelar siempre que, a partir de los hechos denunciados y de las pruebas que obran en el sumario, se desprenda la probable conculcación a alguna disposición de carácter electoral; esto, sin que se realice pronunciamiento de fondo o se prejuzgue sobre la materia de la queja. </w:t>
      </w:r>
    </w:p>
    <w:p w14:paraId="568337E1" w14:textId="77777777" w:rsidR="007C4EAF" w:rsidRPr="00C7505C" w:rsidRDefault="007C4EAF" w:rsidP="007C4EAF">
      <w:pPr>
        <w:spacing w:line="276" w:lineRule="auto"/>
        <w:rPr>
          <w:rFonts w:ascii="Trebuchet MS" w:hAnsi="Trebuchet MS"/>
        </w:rPr>
      </w:pPr>
    </w:p>
    <w:p w14:paraId="03038F5B" w14:textId="77777777" w:rsidR="007C4EAF" w:rsidRPr="00C7505C" w:rsidRDefault="007C4EAF" w:rsidP="007C4EAF">
      <w:pPr>
        <w:spacing w:line="276" w:lineRule="auto"/>
        <w:ind w:right="-93"/>
        <w:jc w:val="both"/>
        <w:rPr>
          <w:rFonts w:ascii="Trebuchet MS" w:hAnsi="Trebuchet MS"/>
          <w:color w:val="000000"/>
        </w:rPr>
      </w:pPr>
      <w:r>
        <w:rPr>
          <w:rFonts w:ascii="Trebuchet MS" w:hAnsi="Trebuchet MS"/>
          <w:color w:val="000000"/>
        </w:rPr>
        <w:t>Sentado lo anterior</w:t>
      </w:r>
      <w:r w:rsidRPr="00C7505C">
        <w:rPr>
          <w:rFonts w:ascii="Trebuchet MS" w:hAnsi="Trebuchet MS"/>
          <w:color w:val="000000"/>
        </w:rPr>
        <w:t>,</w:t>
      </w:r>
      <w:r w:rsidRPr="00CB52A5">
        <w:rPr>
          <w:rFonts w:ascii="Trebuchet MS" w:hAnsi="Trebuchet MS"/>
          <w:color w:val="000000"/>
        </w:rPr>
        <w:t xml:space="preserve"> </w:t>
      </w:r>
      <w:r w:rsidRPr="00C7505C">
        <w:rPr>
          <w:rFonts w:ascii="Trebuchet MS" w:hAnsi="Trebuchet MS"/>
          <w:color w:val="000000"/>
        </w:rPr>
        <w:t>desde una perspectiva preliminar</w:t>
      </w:r>
      <w:r>
        <w:rPr>
          <w:rFonts w:ascii="Trebuchet MS" w:hAnsi="Trebuchet MS"/>
          <w:color w:val="000000"/>
        </w:rPr>
        <w:t>,</w:t>
      </w:r>
      <w:r w:rsidRPr="00C7505C">
        <w:rPr>
          <w:rFonts w:ascii="Trebuchet MS" w:hAnsi="Trebuchet MS"/>
          <w:color w:val="000000"/>
        </w:rPr>
        <w:t xml:space="preserve"> </w:t>
      </w:r>
      <w:r>
        <w:rPr>
          <w:rFonts w:ascii="Trebuchet MS" w:hAnsi="Trebuchet MS"/>
          <w:color w:val="000000"/>
        </w:rPr>
        <w:t xml:space="preserve">en aras de preservar, velar y hacer efectiva la tutela, por parte de esta Comisión, del interés superior de la niñez, se </w:t>
      </w:r>
      <w:r w:rsidRPr="00EC241F">
        <w:rPr>
          <w:rFonts w:ascii="Trebuchet MS" w:hAnsi="Trebuchet MS"/>
          <w:color w:val="000000"/>
        </w:rPr>
        <w:t>considera oportuno</w:t>
      </w:r>
      <w:r>
        <w:rPr>
          <w:rFonts w:ascii="Trebuchet MS" w:hAnsi="Trebuchet MS"/>
          <w:color w:val="000000"/>
        </w:rPr>
        <w:t>,</w:t>
      </w:r>
      <w:r w:rsidRPr="00C7505C">
        <w:rPr>
          <w:rFonts w:ascii="Trebuchet MS" w:hAnsi="Trebuchet MS"/>
          <w:color w:val="000000"/>
        </w:rPr>
        <w:t xml:space="preserve"> justificado e idóneo el dictado de medidas </w:t>
      </w:r>
      <w:r>
        <w:rPr>
          <w:rFonts w:ascii="Trebuchet MS" w:hAnsi="Trebuchet MS"/>
          <w:color w:val="000000"/>
        </w:rPr>
        <w:t>cautelares, e</w:t>
      </w:r>
      <w:r w:rsidRPr="00C7505C">
        <w:rPr>
          <w:rFonts w:ascii="Trebuchet MS" w:eastAsia="Calibri" w:hAnsi="Trebuchet MS" w:cs="Arial"/>
          <w:lang w:eastAsia="ar-SA" w:bidi="en-US"/>
        </w:rPr>
        <w:t>n ese sentido, se procederá al análisis de los hechos denunciados.</w:t>
      </w:r>
    </w:p>
    <w:p w14:paraId="3A9F36A7" w14:textId="77777777" w:rsidR="007C4EAF" w:rsidRPr="00C7505C" w:rsidRDefault="007C4EAF" w:rsidP="007C4EAF">
      <w:pPr>
        <w:spacing w:line="276" w:lineRule="auto"/>
        <w:ind w:right="-93"/>
        <w:jc w:val="both"/>
        <w:rPr>
          <w:rFonts w:ascii="Trebuchet MS" w:hAnsi="Trebuchet MS"/>
          <w:color w:val="000000"/>
        </w:rPr>
      </w:pPr>
    </w:p>
    <w:p w14:paraId="09007F0A" w14:textId="77777777" w:rsidR="007C4EAF" w:rsidRPr="00C7505C" w:rsidRDefault="007C4EAF" w:rsidP="007C4EAF">
      <w:pPr>
        <w:spacing w:line="276" w:lineRule="auto"/>
        <w:jc w:val="both"/>
        <w:rPr>
          <w:rFonts w:ascii="Trebuchet MS" w:hAnsi="Trebuchet MS" w:cs="Arial"/>
          <w:b/>
          <w:i/>
          <w:color w:val="000000"/>
          <w:lang w:eastAsia="x-none"/>
        </w:rPr>
      </w:pPr>
      <w:r w:rsidRPr="00C7505C">
        <w:rPr>
          <w:rFonts w:ascii="Trebuchet MS" w:hAnsi="Trebuchet MS" w:cs="Arial"/>
          <w:b/>
          <w:i/>
          <w:color w:val="000000"/>
          <w:lang w:eastAsia="x-none"/>
        </w:rPr>
        <w:lastRenderedPageBreak/>
        <w:t>Actos que contravienen las reglas sobre propaganda político electoral respecto a la violación del interés superior de la niñez como derecho humano.</w:t>
      </w:r>
    </w:p>
    <w:p w14:paraId="731648FE" w14:textId="77777777" w:rsidR="007C4EAF" w:rsidRPr="00C7505C" w:rsidRDefault="007C4EAF" w:rsidP="007C4EAF">
      <w:pPr>
        <w:spacing w:line="276" w:lineRule="auto"/>
        <w:jc w:val="both"/>
        <w:rPr>
          <w:rFonts w:ascii="Trebuchet MS" w:hAnsi="Trebuchet MS" w:cs="Arial"/>
          <w:lang w:eastAsia="es-ES"/>
        </w:rPr>
      </w:pPr>
    </w:p>
    <w:p w14:paraId="38FB387A" w14:textId="77777777" w:rsidR="007C4EAF" w:rsidRPr="00C7505C" w:rsidRDefault="007C4EAF" w:rsidP="007C4EAF">
      <w:pPr>
        <w:spacing w:line="276" w:lineRule="auto"/>
        <w:ind w:right="-93"/>
        <w:jc w:val="both"/>
        <w:rPr>
          <w:rFonts w:ascii="Trebuchet MS" w:hAnsi="Trebuchet MS" w:cs="Arial"/>
        </w:rPr>
      </w:pPr>
      <w:r w:rsidRPr="00C7505C">
        <w:rPr>
          <w:rFonts w:ascii="Trebuchet MS" w:hAnsi="Trebuchet MS" w:cs="Arial"/>
        </w:rPr>
        <w:t>En primer término, es necesario establecer el marco jurídico aplicable al caso y, de manera destacada, los criterios jurisdiccionales para efectos de determinar si está o no en presencia de la violación denunciada.</w:t>
      </w:r>
    </w:p>
    <w:p w14:paraId="18B27212" w14:textId="77777777" w:rsidR="007C4EAF" w:rsidRPr="00C7505C" w:rsidRDefault="007C4EAF" w:rsidP="007C4EAF">
      <w:pPr>
        <w:spacing w:line="276" w:lineRule="auto"/>
        <w:ind w:right="-93"/>
        <w:jc w:val="both"/>
        <w:rPr>
          <w:rFonts w:ascii="Trebuchet MS" w:hAnsi="Trebuchet MS" w:cs="Arial"/>
          <w:i/>
        </w:rPr>
      </w:pPr>
    </w:p>
    <w:p w14:paraId="10CED689" w14:textId="77777777" w:rsidR="007C4EAF" w:rsidRPr="00C7505C" w:rsidRDefault="007C4EAF" w:rsidP="007C4EAF">
      <w:pPr>
        <w:pStyle w:val="Prrafodelista"/>
        <w:numPr>
          <w:ilvl w:val="0"/>
          <w:numId w:val="3"/>
        </w:numPr>
        <w:spacing w:line="276" w:lineRule="auto"/>
        <w:ind w:right="-93"/>
        <w:jc w:val="both"/>
        <w:rPr>
          <w:rFonts w:ascii="Trebuchet MS" w:hAnsi="Trebuchet MS" w:cs="Arial"/>
          <w:b/>
          <w:i/>
        </w:rPr>
      </w:pPr>
      <w:r w:rsidRPr="00C7505C">
        <w:rPr>
          <w:rFonts w:ascii="Trebuchet MS" w:hAnsi="Trebuchet MS" w:cs="Arial"/>
          <w:b/>
          <w:i/>
        </w:rPr>
        <w:t>Interés superior de la niñez</w:t>
      </w:r>
    </w:p>
    <w:p w14:paraId="6A090FDF" w14:textId="77777777" w:rsidR="007C4EAF" w:rsidRPr="00C7505C" w:rsidRDefault="007C4EAF" w:rsidP="007C4EAF">
      <w:pPr>
        <w:spacing w:line="276" w:lineRule="auto"/>
        <w:jc w:val="both"/>
        <w:rPr>
          <w:rFonts w:ascii="Trebuchet MS" w:hAnsi="Trebuchet MS" w:cs="Arial"/>
          <w:b/>
          <w:bCs/>
          <w:lang w:eastAsia="es-ES"/>
        </w:rPr>
      </w:pPr>
    </w:p>
    <w:p w14:paraId="78B2D080" w14:textId="77777777" w:rsidR="007C4EAF" w:rsidRPr="00C7505C" w:rsidRDefault="007C4EAF" w:rsidP="007C4EAF">
      <w:pPr>
        <w:spacing w:line="276" w:lineRule="auto"/>
        <w:jc w:val="both"/>
        <w:rPr>
          <w:rFonts w:ascii="Trebuchet MS" w:eastAsia="Calibri" w:hAnsi="Trebuchet MS"/>
        </w:rPr>
      </w:pPr>
      <w:r w:rsidRPr="00C7505C">
        <w:rPr>
          <w:rFonts w:ascii="Trebuchet MS" w:eastAsia="Calibri" w:hAnsi="Trebuchet MS"/>
        </w:rPr>
        <w:t>Al respecto, se tiene en cuenta que el contenido de la propaganda difundida por los partidos políticos está amparado por la libertad de expresión, que incluso debe maximizarse en el contexto del debate político, pero ello no implica que dicha libertad sea absoluta, dado que tiene límites vinculados con la dignidad o la reputación de las personas y los derechos de terceros, incluyendo, por supuesto los derechos de las niñas, niños y adolescentes, acorde con lo dispuesto en los artículos 4º y 6º párrafo primero, de la Constitución Federal.</w:t>
      </w:r>
    </w:p>
    <w:p w14:paraId="7EF5AD51" w14:textId="77777777" w:rsidR="007C4EAF" w:rsidRDefault="007C4EAF" w:rsidP="007C4EAF">
      <w:pPr>
        <w:spacing w:line="276" w:lineRule="auto"/>
        <w:jc w:val="both"/>
        <w:rPr>
          <w:rFonts w:ascii="Trebuchet MS" w:eastAsia="Calibri" w:hAnsi="Trebuchet MS"/>
        </w:rPr>
      </w:pPr>
    </w:p>
    <w:p w14:paraId="3206EF24" w14:textId="77777777" w:rsidR="007C4EAF" w:rsidRPr="00C7505C" w:rsidRDefault="007C4EAF" w:rsidP="007C4EAF">
      <w:pPr>
        <w:spacing w:line="276" w:lineRule="auto"/>
        <w:jc w:val="both"/>
        <w:rPr>
          <w:rFonts w:ascii="Trebuchet MS" w:eastAsia="Calibri" w:hAnsi="Trebuchet MS"/>
        </w:rPr>
      </w:pPr>
      <w:r w:rsidRPr="00C7505C">
        <w:rPr>
          <w:rFonts w:ascii="Trebuchet MS" w:eastAsia="Calibri" w:hAnsi="Trebuchet MS"/>
        </w:rPr>
        <w:t>Bajo ese contexto, de manera particular, el artículo 3, párrafo 1 de la Convención sobre los Derechos del Niño, establece que en todas las medidas concernientes a los niños que tomen las instituciones públicas o privadas de bienestar social, los tribunales, las autoridades administrativas o los órganos legislativos, se deberá atender como consideración primordial el interés superior de la niñez.</w:t>
      </w:r>
    </w:p>
    <w:p w14:paraId="4F111583" w14:textId="77777777" w:rsidR="007C4EAF" w:rsidRPr="00C7505C" w:rsidRDefault="007C4EAF" w:rsidP="007C4EAF">
      <w:pPr>
        <w:spacing w:line="276" w:lineRule="auto"/>
        <w:jc w:val="both"/>
        <w:rPr>
          <w:rFonts w:ascii="Trebuchet MS" w:eastAsia="Calibri" w:hAnsi="Trebuchet MS"/>
        </w:rPr>
      </w:pPr>
    </w:p>
    <w:p w14:paraId="5D732FD5" w14:textId="77777777" w:rsidR="007C4EAF" w:rsidRPr="00C7505C" w:rsidRDefault="007C4EAF" w:rsidP="007C4EAF">
      <w:pPr>
        <w:spacing w:line="276" w:lineRule="auto"/>
        <w:jc w:val="both"/>
        <w:rPr>
          <w:rFonts w:ascii="Trebuchet MS" w:eastAsia="Calibri" w:hAnsi="Trebuchet MS"/>
        </w:rPr>
      </w:pPr>
      <w:r w:rsidRPr="00C7505C">
        <w:rPr>
          <w:rFonts w:ascii="Trebuchet MS" w:eastAsia="Calibri" w:hAnsi="Trebuchet MS"/>
        </w:rPr>
        <w:t xml:space="preserve">A este respecto, es trascendental la interpretación que en torno a dicho precepto realizó el Comité de los Derechos del Niño de la Organización de las Naciones Unidas (ONU), en su Observación General 14 de 2013, en la que sostuvo que el concepto del interés superior de la niñez implica tres vertientes: </w:t>
      </w:r>
    </w:p>
    <w:p w14:paraId="26FEF824" w14:textId="77777777" w:rsidR="007C4EAF" w:rsidRPr="00C7505C" w:rsidRDefault="007C4EAF" w:rsidP="007C4EAF">
      <w:pPr>
        <w:spacing w:line="276" w:lineRule="auto"/>
        <w:jc w:val="both"/>
        <w:rPr>
          <w:rFonts w:ascii="Trebuchet MS" w:eastAsia="Calibri" w:hAnsi="Trebuchet MS"/>
        </w:rPr>
      </w:pPr>
    </w:p>
    <w:p w14:paraId="1E8236ED" w14:textId="77777777" w:rsidR="007C4EAF" w:rsidRPr="00C7505C" w:rsidRDefault="007C4EAF" w:rsidP="007C4EAF">
      <w:pPr>
        <w:spacing w:line="276" w:lineRule="auto"/>
        <w:jc w:val="both"/>
        <w:rPr>
          <w:rFonts w:ascii="Trebuchet MS" w:eastAsia="Calibri" w:hAnsi="Trebuchet MS"/>
        </w:rPr>
      </w:pPr>
      <w:r w:rsidRPr="00C7505C">
        <w:rPr>
          <w:rFonts w:ascii="Trebuchet MS" w:eastAsia="Calibri" w:hAnsi="Trebuchet MS"/>
        </w:rPr>
        <w:t xml:space="preserve">• </w:t>
      </w:r>
      <w:r w:rsidRPr="00C7505C">
        <w:rPr>
          <w:rFonts w:ascii="Trebuchet MS" w:eastAsia="Calibri" w:hAnsi="Trebuchet MS"/>
          <w:b/>
        </w:rPr>
        <w:t>Un derecho sustantivo:</w:t>
      </w:r>
      <w:r w:rsidRPr="00C7505C">
        <w:rPr>
          <w:rFonts w:ascii="Trebuchet MS" w:eastAsia="Calibri" w:hAnsi="Trebuchet MS"/>
        </w:rPr>
        <w:t xml:space="preserve"> Que consiste en el derecho del niño a que su interés superior sea valorado y considerado de fundamental protección cuando diversos intereses estén involucrados, con el objeto de alcanzar una decisión sobre la cuestión en juego. Es un derecho de aplicación inmediata. </w:t>
      </w:r>
    </w:p>
    <w:p w14:paraId="0481DE45" w14:textId="77777777" w:rsidR="007C4EAF" w:rsidRPr="00C7505C" w:rsidRDefault="007C4EAF" w:rsidP="007C4EAF">
      <w:pPr>
        <w:spacing w:line="276" w:lineRule="auto"/>
        <w:jc w:val="both"/>
        <w:rPr>
          <w:rFonts w:ascii="Trebuchet MS" w:eastAsia="Calibri" w:hAnsi="Trebuchet MS"/>
        </w:rPr>
      </w:pPr>
    </w:p>
    <w:p w14:paraId="0538AB14" w14:textId="77777777" w:rsidR="007C4EAF" w:rsidRPr="00C7505C" w:rsidRDefault="007C4EAF" w:rsidP="007C4EAF">
      <w:pPr>
        <w:spacing w:line="276" w:lineRule="auto"/>
        <w:jc w:val="both"/>
        <w:rPr>
          <w:rFonts w:ascii="Trebuchet MS" w:eastAsia="Calibri" w:hAnsi="Trebuchet MS"/>
        </w:rPr>
      </w:pPr>
      <w:r w:rsidRPr="00C7505C">
        <w:rPr>
          <w:rFonts w:ascii="Trebuchet MS" w:eastAsia="Calibri" w:hAnsi="Trebuchet MS"/>
        </w:rPr>
        <w:t xml:space="preserve">• </w:t>
      </w:r>
      <w:r w:rsidRPr="00C7505C">
        <w:rPr>
          <w:rFonts w:ascii="Trebuchet MS" w:eastAsia="Calibri" w:hAnsi="Trebuchet MS"/>
          <w:b/>
        </w:rPr>
        <w:t>Un principio fundamental</w:t>
      </w:r>
      <w:r w:rsidRPr="00C7505C">
        <w:rPr>
          <w:rFonts w:ascii="Trebuchet MS" w:eastAsia="Calibri" w:hAnsi="Trebuchet MS"/>
        </w:rPr>
        <w:t xml:space="preserve"> </w:t>
      </w:r>
      <w:r w:rsidRPr="00C7505C">
        <w:rPr>
          <w:rFonts w:ascii="Trebuchet MS" w:eastAsia="Calibri" w:hAnsi="Trebuchet MS"/>
          <w:b/>
        </w:rPr>
        <w:t>de interpretación legal:</w:t>
      </w:r>
      <w:r w:rsidRPr="00C7505C">
        <w:rPr>
          <w:rFonts w:ascii="Trebuchet MS" w:eastAsia="Calibri" w:hAnsi="Trebuchet MS"/>
        </w:rPr>
        <w:t xml:space="preserve"> Que significa que si una previsión legal está abierta a más de una interpretación, debe optarse por aquélla que ofrezca una protección más efectiva al interés superior del niño. </w:t>
      </w:r>
    </w:p>
    <w:p w14:paraId="6A07BF9B" w14:textId="77777777" w:rsidR="007C4EAF" w:rsidRPr="00C7505C" w:rsidRDefault="007C4EAF" w:rsidP="007C4EAF">
      <w:pPr>
        <w:spacing w:line="276" w:lineRule="auto"/>
        <w:jc w:val="both"/>
        <w:rPr>
          <w:rFonts w:ascii="Trebuchet MS" w:eastAsia="Calibri" w:hAnsi="Trebuchet MS"/>
        </w:rPr>
      </w:pPr>
    </w:p>
    <w:p w14:paraId="464E96FE" w14:textId="77777777" w:rsidR="007C4EAF" w:rsidRPr="00C7505C" w:rsidRDefault="007C4EAF" w:rsidP="007C4EAF">
      <w:pPr>
        <w:spacing w:line="276" w:lineRule="auto"/>
        <w:jc w:val="both"/>
        <w:rPr>
          <w:rFonts w:ascii="Trebuchet MS" w:eastAsia="Calibri" w:hAnsi="Trebuchet MS"/>
        </w:rPr>
      </w:pPr>
      <w:r w:rsidRPr="00C7505C">
        <w:rPr>
          <w:rFonts w:ascii="Trebuchet MS" w:eastAsia="Calibri" w:hAnsi="Trebuchet MS"/>
        </w:rPr>
        <w:t xml:space="preserve">• </w:t>
      </w:r>
      <w:r w:rsidRPr="00C7505C">
        <w:rPr>
          <w:rFonts w:ascii="Trebuchet MS" w:eastAsia="Calibri" w:hAnsi="Trebuchet MS"/>
          <w:b/>
        </w:rPr>
        <w:t>Una regla procesal:</w:t>
      </w:r>
      <w:r w:rsidRPr="00C7505C">
        <w:rPr>
          <w:rFonts w:ascii="Trebuchet MS" w:eastAsia="Calibri" w:hAnsi="Trebuchet MS"/>
        </w:rPr>
        <w:t xml:space="preserve"> Cuando se emita una decisión que podría afectar a un niño específico o en general a un grupo identificable o no identificable de niños, el proceso para la toma de decisión debe incluir una evaluación del posible impacto (positivo o negativo) de la decisión sobre el niño involucrado.</w:t>
      </w:r>
    </w:p>
    <w:p w14:paraId="50036783" w14:textId="77777777" w:rsidR="007C4EAF" w:rsidRPr="00C7505C" w:rsidRDefault="007C4EAF" w:rsidP="007C4EAF">
      <w:pPr>
        <w:spacing w:line="276" w:lineRule="auto"/>
        <w:jc w:val="both"/>
        <w:rPr>
          <w:rFonts w:ascii="Trebuchet MS" w:eastAsia="Calibri" w:hAnsi="Trebuchet MS"/>
        </w:rPr>
      </w:pPr>
    </w:p>
    <w:p w14:paraId="2DA6F33E" w14:textId="77777777" w:rsidR="007C4EAF" w:rsidRPr="00C7505C" w:rsidRDefault="007C4EAF" w:rsidP="007C4EAF">
      <w:pPr>
        <w:spacing w:line="276" w:lineRule="auto"/>
        <w:jc w:val="both"/>
        <w:rPr>
          <w:rFonts w:ascii="Trebuchet MS" w:eastAsia="Calibri" w:hAnsi="Trebuchet MS"/>
        </w:rPr>
      </w:pPr>
      <w:r w:rsidRPr="00C7505C">
        <w:rPr>
          <w:rFonts w:ascii="Trebuchet MS" w:eastAsia="Calibri" w:hAnsi="Trebuchet MS"/>
        </w:rPr>
        <w:t>Asimismo, en dicha observación se señala al interés superior de la niñez como un concepto dinámico que debe evaluarse adecuadamente en cada contexto, cuyo objetivo es garantizar el disfrute pleno y efectivo de todos los derechos reconocidos por la Convención de los Derechos del Niño y su desarrollo holístico, por lo que “ningún derecho debería verse perjudicado por una interpretación negativa del interés superior del niño”.</w:t>
      </w:r>
    </w:p>
    <w:p w14:paraId="78CE6584" w14:textId="77777777" w:rsidR="007C4EAF" w:rsidRPr="00C7505C" w:rsidRDefault="007C4EAF" w:rsidP="007C4EAF">
      <w:pPr>
        <w:spacing w:line="276" w:lineRule="auto"/>
        <w:jc w:val="both"/>
        <w:rPr>
          <w:rFonts w:ascii="Trebuchet MS" w:eastAsia="Calibri" w:hAnsi="Trebuchet MS"/>
        </w:rPr>
      </w:pPr>
    </w:p>
    <w:p w14:paraId="21196A8C" w14:textId="77777777" w:rsidR="007C4EAF" w:rsidRPr="00C7505C" w:rsidRDefault="007C4EAF" w:rsidP="007C4EAF">
      <w:pPr>
        <w:spacing w:line="276" w:lineRule="auto"/>
        <w:jc w:val="both"/>
        <w:rPr>
          <w:rFonts w:ascii="Trebuchet MS" w:eastAsia="Calibri" w:hAnsi="Trebuchet MS"/>
        </w:rPr>
      </w:pPr>
      <w:r w:rsidRPr="00C7505C">
        <w:rPr>
          <w:rFonts w:ascii="Trebuchet MS" w:eastAsia="Calibri" w:hAnsi="Trebuchet MS"/>
        </w:rPr>
        <w:t>En ese sentido, se señala que el propósito principal de dicho documento interpretativo es, “promover un verdadero cambio de actitud que favorezca el pleno respeto de los niños como titulares de derechos”, lo que se precisa deberá repercutir, entre otros ámbitos, en “las decisiones individuales tomadas por autoridades judiciales o administrativas o por entidades públicas a través de sus agentes que afectan a uno o varios niños en concreto”.</w:t>
      </w:r>
    </w:p>
    <w:p w14:paraId="67193E6B" w14:textId="77777777" w:rsidR="007C4EAF" w:rsidRPr="00C7505C" w:rsidRDefault="007C4EAF" w:rsidP="007C4EAF">
      <w:pPr>
        <w:spacing w:line="276" w:lineRule="auto"/>
        <w:jc w:val="both"/>
        <w:rPr>
          <w:rFonts w:ascii="Trebuchet MS" w:eastAsia="Calibri" w:hAnsi="Trebuchet MS"/>
        </w:rPr>
      </w:pPr>
    </w:p>
    <w:p w14:paraId="4E7C8C9A" w14:textId="77777777" w:rsidR="007C4EAF" w:rsidRPr="00C7505C" w:rsidRDefault="007C4EAF" w:rsidP="007C4EAF">
      <w:pPr>
        <w:spacing w:line="276" w:lineRule="auto"/>
        <w:jc w:val="both"/>
        <w:rPr>
          <w:rFonts w:ascii="Trebuchet MS" w:eastAsia="Calibri" w:hAnsi="Trebuchet MS"/>
        </w:rPr>
      </w:pPr>
      <w:r w:rsidRPr="00C7505C">
        <w:rPr>
          <w:rFonts w:ascii="Trebuchet MS" w:eastAsia="Calibri" w:hAnsi="Trebuchet MS"/>
        </w:rPr>
        <w:t>De igual forma precisa que, aun y cuando el niño sea muy pequeño o se encuentre en una situación vulnerable, tal circunstancia no le priva del derecho a expresar su opinión, ni reduce la importancia que debe concederse a sus opiniones al determinar el interés superior del menor (párrafo 54 de dicha Observación General).</w:t>
      </w:r>
    </w:p>
    <w:p w14:paraId="1B2AC1D8" w14:textId="77777777" w:rsidR="007C4EAF" w:rsidRPr="00C7505C" w:rsidRDefault="007C4EAF" w:rsidP="007C4EAF">
      <w:pPr>
        <w:spacing w:line="276" w:lineRule="auto"/>
        <w:jc w:val="both"/>
        <w:rPr>
          <w:rFonts w:ascii="Trebuchet MS" w:eastAsia="Calibri" w:hAnsi="Trebuchet MS"/>
        </w:rPr>
      </w:pPr>
    </w:p>
    <w:p w14:paraId="525B4366" w14:textId="77777777" w:rsidR="007C4EAF" w:rsidRPr="00C7505C" w:rsidRDefault="007C4EAF" w:rsidP="007C4EAF">
      <w:pPr>
        <w:spacing w:line="276" w:lineRule="auto"/>
        <w:jc w:val="both"/>
        <w:rPr>
          <w:rFonts w:ascii="Trebuchet MS" w:eastAsia="Calibri" w:hAnsi="Trebuchet MS"/>
        </w:rPr>
      </w:pPr>
      <w:r w:rsidRPr="00C7505C">
        <w:rPr>
          <w:rFonts w:ascii="Trebuchet MS" w:eastAsia="Calibri" w:hAnsi="Trebuchet MS"/>
        </w:rPr>
        <w:t>Por su parte, el artículo 19 de la Convención Americana sobre Derechos Humanos, establece que toda niña, niño y adolescente tiene derecho a las medidas de protección que su condición de menor requiere por parte de su familia, de la sociedad y del Estado.</w:t>
      </w:r>
    </w:p>
    <w:p w14:paraId="12358848" w14:textId="77777777" w:rsidR="007C4EAF" w:rsidRPr="00C7505C" w:rsidRDefault="007C4EAF" w:rsidP="007C4EAF">
      <w:pPr>
        <w:spacing w:line="276" w:lineRule="auto"/>
        <w:jc w:val="both"/>
        <w:rPr>
          <w:rFonts w:ascii="Trebuchet MS" w:eastAsia="Calibri" w:hAnsi="Trebuchet MS"/>
        </w:rPr>
      </w:pPr>
    </w:p>
    <w:p w14:paraId="2AB9FF09" w14:textId="77777777" w:rsidR="007C4EAF" w:rsidRPr="00C7505C" w:rsidRDefault="007C4EAF" w:rsidP="007C4EAF">
      <w:pPr>
        <w:spacing w:line="276" w:lineRule="auto"/>
        <w:jc w:val="both"/>
        <w:rPr>
          <w:rFonts w:ascii="Trebuchet MS" w:eastAsia="Calibri" w:hAnsi="Trebuchet MS"/>
        </w:rPr>
      </w:pPr>
      <w:r w:rsidRPr="00C7505C">
        <w:rPr>
          <w:rFonts w:ascii="Trebuchet MS" w:eastAsia="Calibri" w:hAnsi="Trebuchet MS"/>
        </w:rPr>
        <w:t xml:space="preserve">Al respecto, en el ejercicio de su función consultiva la Corte Interamericana de Derechos Humanos ha interpretado el contenido y alcance de dichas disposiciones convencionales, precisando lo siguiente: </w:t>
      </w:r>
    </w:p>
    <w:p w14:paraId="3C79BDAF" w14:textId="77777777" w:rsidR="007C4EAF" w:rsidRPr="00C7505C" w:rsidRDefault="007C4EAF" w:rsidP="007C4EAF">
      <w:pPr>
        <w:spacing w:line="276" w:lineRule="auto"/>
        <w:jc w:val="both"/>
        <w:rPr>
          <w:rFonts w:ascii="Trebuchet MS" w:eastAsia="Calibri" w:hAnsi="Trebuchet MS"/>
        </w:rPr>
      </w:pPr>
    </w:p>
    <w:p w14:paraId="256EAC02" w14:textId="77777777" w:rsidR="007C4EAF" w:rsidRPr="00C7505C" w:rsidRDefault="007C4EAF" w:rsidP="007C4EAF">
      <w:pPr>
        <w:spacing w:line="276" w:lineRule="auto"/>
        <w:jc w:val="both"/>
        <w:rPr>
          <w:rFonts w:ascii="Trebuchet MS" w:eastAsia="Calibri" w:hAnsi="Trebuchet MS"/>
        </w:rPr>
      </w:pPr>
      <w:r w:rsidRPr="00C7505C">
        <w:rPr>
          <w:rFonts w:ascii="Trebuchet MS" w:eastAsia="Calibri" w:hAnsi="Trebuchet MS"/>
        </w:rPr>
        <w:t>“1. Que</w:t>
      </w:r>
      <w:r>
        <w:rPr>
          <w:rFonts w:ascii="Trebuchet MS" w:eastAsia="Calibri" w:hAnsi="Trebuchet MS"/>
        </w:rPr>
        <w:t xml:space="preserve"> </w:t>
      </w:r>
      <w:r w:rsidRPr="00C7505C">
        <w:rPr>
          <w:rFonts w:ascii="Trebuchet MS" w:eastAsia="Calibri" w:hAnsi="Trebuchet MS"/>
        </w:rPr>
        <w:t xml:space="preserve">de conformidad con la normativa contemporánea del Derecho Internacional de los Derechos Humanos, en la cual se enmarca el artículo 19 de la Convención </w:t>
      </w:r>
      <w:r w:rsidRPr="00C7505C">
        <w:rPr>
          <w:rFonts w:ascii="Trebuchet MS" w:eastAsia="Calibri" w:hAnsi="Trebuchet MS"/>
        </w:rPr>
        <w:lastRenderedPageBreak/>
        <w:t>Americana sobre Derechos Humanos, los niños son titulares de derechos y no sólo objeto de protección.</w:t>
      </w:r>
    </w:p>
    <w:p w14:paraId="21C97C81" w14:textId="77777777" w:rsidR="007C4EAF" w:rsidRPr="00C7505C" w:rsidRDefault="007C4EAF" w:rsidP="007C4EAF">
      <w:pPr>
        <w:spacing w:line="276" w:lineRule="auto"/>
        <w:jc w:val="both"/>
        <w:rPr>
          <w:rFonts w:ascii="Trebuchet MS" w:eastAsia="Calibri" w:hAnsi="Trebuchet MS"/>
        </w:rPr>
      </w:pPr>
      <w:r w:rsidRPr="00C7505C">
        <w:rPr>
          <w:rFonts w:ascii="Trebuchet MS" w:eastAsia="Calibri" w:hAnsi="Trebuchet MS"/>
        </w:rPr>
        <w:t xml:space="preserve"> </w:t>
      </w:r>
    </w:p>
    <w:p w14:paraId="49BA280B" w14:textId="77777777" w:rsidR="007C4EAF" w:rsidRPr="00C7505C" w:rsidRDefault="007C4EAF" w:rsidP="007C4EAF">
      <w:pPr>
        <w:spacing w:line="276" w:lineRule="auto"/>
        <w:jc w:val="both"/>
        <w:rPr>
          <w:rFonts w:ascii="Trebuchet MS" w:eastAsia="Calibri" w:hAnsi="Trebuchet MS"/>
        </w:rPr>
      </w:pPr>
      <w:r w:rsidRPr="00C7505C">
        <w:rPr>
          <w:rFonts w:ascii="Trebuchet MS" w:eastAsia="Calibri" w:hAnsi="Trebuchet MS"/>
        </w:rPr>
        <w:t>2. Que la expresión “interés superior del niño”, consagrada en el artículo 3 de la Convención sobre los Derechos del Niño, implica que el desarrollo de éste y el ejercicio pleno de sus derechos deben ser considerados como criterios rectores para la elaboración de normas y la aplicación de éstas en todos los órdenes relativos a la vida del niño.”</w:t>
      </w:r>
      <w:r w:rsidRPr="00C7505C">
        <w:rPr>
          <w:rFonts w:ascii="Trebuchet MS" w:eastAsia="Calibri" w:hAnsi="Trebuchet MS"/>
          <w:vertAlign w:val="superscript"/>
        </w:rPr>
        <w:footnoteReference w:id="4"/>
      </w:r>
    </w:p>
    <w:p w14:paraId="059F1D45" w14:textId="77777777" w:rsidR="007C4EAF" w:rsidRPr="00C7505C" w:rsidRDefault="007C4EAF" w:rsidP="007C4EAF">
      <w:pPr>
        <w:spacing w:line="276" w:lineRule="auto"/>
        <w:jc w:val="both"/>
        <w:rPr>
          <w:rFonts w:ascii="Trebuchet MS" w:eastAsia="Calibri" w:hAnsi="Trebuchet MS"/>
        </w:rPr>
      </w:pPr>
    </w:p>
    <w:p w14:paraId="4432896D" w14:textId="77777777" w:rsidR="007C4EAF" w:rsidRPr="00C7505C" w:rsidRDefault="007C4EAF" w:rsidP="007C4EAF">
      <w:pPr>
        <w:spacing w:line="276" w:lineRule="auto"/>
        <w:jc w:val="both"/>
        <w:rPr>
          <w:rFonts w:ascii="Trebuchet MS" w:eastAsia="Calibri" w:hAnsi="Trebuchet MS"/>
        </w:rPr>
      </w:pPr>
      <w:r w:rsidRPr="00C7505C">
        <w:rPr>
          <w:rFonts w:ascii="Trebuchet MS" w:eastAsia="Calibri" w:hAnsi="Trebuchet MS"/>
        </w:rPr>
        <w:t>Principio que a su vez, es recogido por el párrafo 9 del artículo 4 de la Constitución Federal, y por los artículos 2, fracción III, 6, fracción I y 18 de la Ley General de los Derechos de las Niñas, Niños y Adolescentes, que establecen como obligación primordial de todos los órganos jurisdiccionales, autoridades administrativas y órganos legislativos, tomar en cuenta el interés superior de la niñez, mismo que deberá prevalecer en todas aquellas decisiones que involucren a niñas, niños y adolescentes, incluso cuando se presenten diferentes interpretaciones, en la que se elegirá la que lo satisfaga de manera más efectiva (principio pro infante).</w:t>
      </w:r>
    </w:p>
    <w:p w14:paraId="61CEFEA0" w14:textId="77777777" w:rsidR="007C4EAF" w:rsidRPr="00C7505C" w:rsidRDefault="007C4EAF" w:rsidP="007C4EAF">
      <w:pPr>
        <w:spacing w:line="276" w:lineRule="auto"/>
        <w:jc w:val="both"/>
        <w:rPr>
          <w:rFonts w:ascii="Trebuchet MS" w:eastAsia="Calibri" w:hAnsi="Trebuchet MS"/>
        </w:rPr>
      </w:pPr>
    </w:p>
    <w:p w14:paraId="5D0B2CC5" w14:textId="77777777" w:rsidR="007C4EAF" w:rsidRPr="00C7505C" w:rsidRDefault="007C4EAF" w:rsidP="007C4EAF">
      <w:pPr>
        <w:spacing w:line="276" w:lineRule="auto"/>
        <w:jc w:val="both"/>
        <w:rPr>
          <w:rFonts w:ascii="Trebuchet MS" w:eastAsia="Calibri" w:hAnsi="Trebuchet MS"/>
        </w:rPr>
      </w:pPr>
      <w:r w:rsidRPr="00C7505C">
        <w:rPr>
          <w:rFonts w:ascii="Trebuchet MS" w:eastAsia="Calibri" w:hAnsi="Trebuchet MS"/>
        </w:rPr>
        <w:t>De esa manera, en la jurisprudencia de nuestro alto Tribunal el interés superior de la niñez es un concepto complejo, al ser: (I) un derecho sustantivo; (II) un principio jurídico interpretativo fundamental; y (III) una norma de procedimiento, lo que exige que cualquier medida que tenga que ver con uno o varios niños, su interés superior deberá ser la consideración primordial, lo cual incluye no sólo las decisiones, sino también todos los actos, conductas, propuestas, servicios, procedimientos y demás iniciativas</w:t>
      </w:r>
      <w:r w:rsidRPr="00C7505C">
        <w:rPr>
          <w:rFonts w:ascii="Trebuchet MS" w:eastAsia="Calibri" w:hAnsi="Trebuchet MS"/>
          <w:vertAlign w:val="superscript"/>
        </w:rPr>
        <w:footnoteReference w:id="5"/>
      </w:r>
    </w:p>
    <w:p w14:paraId="10C169F2" w14:textId="77777777" w:rsidR="007C4EAF" w:rsidRPr="00C7505C" w:rsidRDefault="007C4EAF" w:rsidP="007C4EAF">
      <w:pPr>
        <w:spacing w:line="276" w:lineRule="auto"/>
        <w:jc w:val="both"/>
        <w:rPr>
          <w:rFonts w:ascii="Trebuchet MS" w:eastAsia="Calibri" w:hAnsi="Trebuchet MS"/>
        </w:rPr>
      </w:pPr>
    </w:p>
    <w:p w14:paraId="670A1D5D" w14:textId="77777777" w:rsidR="007C4EAF" w:rsidRPr="00C7505C" w:rsidRDefault="007C4EAF" w:rsidP="007C4EAF">
      <w:pPr>
        <w:spacing w:line="276" w:lineRule="auto"/>
        <w:jc w:val="both"/>
        <w:rPr>
          <w:rFonts w:ascii="Trebuchet MS" w:eastAsia="Calibri" w:hAnsi="Trebuchet MS"/>
        </w:rPr>
      </w:pPr>
      <w:r w:rsidRPr="00C7505C">
        <w:rPr>
          <w:rFonts w:ascii="Trebuchet MS" w:eastAsia="Calibri" w:hAnsi="Trebuchet MS"/>
        </w:rPr>
        <w:lastRenderedPageBreak/>
        <w:t>En este mismo sentido, la Suprema Corte</w:t>
      </w:r>
      <w:r w:rsidRPr="00C7505C">
        <w:rPr>
          <w:rFonts w:ascii="Trebuchet MS" w:eastAsia="Calibri" w:hAnsi="Trebuchet MS"/>
          <w:vertAlign w:val="superscript"/>
        </w:rPr>
        <w:footnoteReference w:id="6"/>
      </w:r>
      <w:r w:rsidRPr="00C7505C">
        <w:rPr>
          <w:rFonts w:ascii="Trebuchet MS" w:eastAsia="Calibri" w:hAnsi="Trebuchet MS"/>
        </w:rPr>
        <w:t xml:space="preserve"> ha establecido como criterios relevantes para la determinación en concreto del interés superior de la niñez, entre otros aspectos, el que se atiendan sus deseos, sentimientos y opiniones, siempre que sean compatibles con sus necesidades vitales y deben ser interpretados de acuerdo con su madurez o discernimiento.</w:t>
      </w:r>
    </w:p>
    <w:p w14:paraId="0A155853" w14:textId="77777777" w:rsidR="007C4EAF" w:rsidRPr="00C7505C" w:rsidRDefault="007C4EAF" w:rsidP="007C4EAF">
      <w:pPr>
        <w:spacing w:line="276" w:lineRule="auto"/>
        <w:jc w:val="both"/>
        <w:rPr>
          <w:rFonts w:ascii="Trebuchet MS" w:eastAsia="Calibri" w:hAnsi="Trebuchet MS"/>
        </w:rPr>
      </w:pPr>
    </w:p>
    <w:p w14:paraId="6FEA0BF7" w14:textId="77777777" w:rsidR="007C4EAF" w:rsidRPr="00C7505C" w:rsidRDefault="007C4EAF" w:rsidP="007C4EAF">
      <w:pPr>
        <w:spacing w:line="276" w:lineRule="auto"/>
        <w:jc w:val="both"/>
        <w:rPr>
          <w:rFonts w:ascii="Trebuchet MS" w:eastAsia="Calibri" w:hAnsi="Trebuchet MS"/>
        </w:rPr>
      </w:pPr>
      <w:r w:rsidRPr="00C7505C">
        <w:rPr>
          <w:rFonts w:ascii="Trebuchet MS" w:eastAsia="Calibri" w:hAnsi="Trebuchet MS"/>
        </w:rPr>
        <w:t xml:space="preserve">Por otra parte, mediante acuerdo del Consejo General del Instituto Nacional Electoral identificado con la clave </w:t>
      </w:r>
      <w:r w:rsidRPr="00C7505C">
        <w:rPr>
          <w:rFonts w:ascii="Trebuchet MS" w:hAnsi="Trebuchet MS"/>
          <w:b/>
        </w:rPr>
        <w:t>INE/CG481/2019,</w:t>
      </w:r>
      <w:r w:rsidRPr="00C7505C">
        <w:rPr>
          <w:rFonts w:ascii="Trebuchet MS" w:eastAsia="Calibri" w:hAnsi="Trebuchet MS"/>
        </w:rPr>
        <w:t xml:space="preserve"> por el que se modifican los Lineamientos y anexos para la Protección de Niñas, Niños y Adolescentes en materia de Propaganda y Mensajes Electorales, y se aprueba el manual respectivo, en acatamiento a las sentencias SRE-PSD20/2019 y SRE-PSD-21/2019 de la Sala Regional Especializada del Tribunal Electoral del Poder Judicial de la Federación, siendo de observancia obligatoria para los partidos políticos, coaliciones,  candidatos/candidatas de coalición y candidatos/as independientes federales y locales, así como para las autoridades federales y locales.</w:t>
      </w:r>
    </w:p>
    <w:p w14:paraId="00D9FC32" w14:textId="77777777" w:rsidR="007C4EAF" w:rsidRPr="00C7505C" w:rsidRDefault="007C4EAF" w:rsidP="007C4EAF">
      <w:pPr>
        <w:spacing w:line="276" w:lineRule="auto"/>
        <w:jc w:val="both"/>
        <w:rPr>
          <w:rFonts w:ascii="Trebuchet MS" w:eastAsia="Calibri" w:hAnsi="Trebuchet MS"/>
        </w:rPr>
      </w:pPr>
    </w:p>
    <w:p w14:paraId="45ACA836" w14:textId="77777777" w:rsidR="007C4EAF" w:rsidRPr="00C7505C" w:rsidRDefault="007C4EAF" w:rsidP="007C4EAF">
      <w:pPr>
        <w:spacing w:line="276" w:lineRule="auto"/>
        <w:jc w:val="both"/>
        <w:rPr>
          <w:rFonts w:ascii="Trebuchet MS" w:eastAsia="Calibri" w:hAnsi="Trebuchet MS"/>
        </w:rPr>
      </w:pPr>
      <w:r w:rsidRPr="00C7505C">
        <w:rPr>
          <w:rFonts w:ascii="Trebuchet MS" w:eastAsia="Calibri" w:hAnsi="Trebuchet MS"/>
        </w:rPr>
        <w:t xml:space="preserve">Dichos lineamientos, en su artículo 5 señalan que las niñas, niños y adolescentes pueden aparecer de manera directa e incidental en la propaganda político-electoral, entendiéndose como aparición incidental cuando la imagen o dato que haga identificable al menor aparece de manera referencial, y será directa cuando la imagen </w:t>
      </w:r>
      <w:proofErr w:type="gramStart"/>
      <w:r w:rsidRPr="00C7505C">
        <w:rPr>
          <w:rFonts w:ascii="Trebuchet MS" w:eastAsia="Calibri" w:hAnsi="Trebuchet MS"/>
        </w:rPr>
        <w:t>del</w:t>
      </w:r>
      <w:proofErr w:type="gramEnd"/>
      <w:r w:rsidRPr="00C7505C">
        <w:rPr>
          <w:rFonts w:ascii="Trebuchet MS" w:eastAsia="Calibri" w:hAnsi="Trebuchet MS"/>
        </w:rPr>
        <w:t xml:space="preserve"> menor forma parte central de la referida propaganda.</w:t>
      </w:r>
    </w:p>
    <w:p w14:paraId="0BBDF33E" w14:textId="77777777" w:rsidR="007C4EAF" w:rsidRPr="00C7505C" w:rsidRDefault="007C4EAF" w:rsidP="007C4EAF">
      <w:pPr>
        <w:spacing w:line="276" w:lineRule="auto"/>
        <w:jc w:val="both"/>
        <w:rPr>
          <w:rFonts w:ascii="Trebuchet MS" w:eastAsia="Calibri" w:hAnsi="Trebuchet MS"/>
        </w:rPr>
      </w:pPr>
    </w:p>
    <w:p w14:paraId="11294561" w14:textId="77777777" w:rsidR="007C4EAF" w:rsidRPr="00C7505C" w:rsidRDefault="007C4EAF" w:rsidP="007C4EAF">
      <w:pPr>
        <w:spacing w:line="276" w:lineRule="auto"/>
        <w:jc w:val="both"/>
        <w:rPr>
          <w:rFonts w:ascii="Trebuchet MS" w:eastAsia="Calibri" w:hAnsi="Trebuchet MS"/>
        </w:rPr>
      </w:pPr>
      <w:r w:rsidRPr="00C7505C">
        <w:rPr>
          <w:rFonts w:ascii="Trebuchet MS" w:eastAsia="Calibri" w:hAnsi="Trebuchet MS"/>
        </w:rPr>
        <w:lastRenderedPageBreak/>
        <w:t>Por su parte, el punto 8 de los multicitados lineamientos establece que el consentimiento de la madre y del padre, de quien ejerza la patria potestad o del tutor o, en su caso, de la autoridad que debe suplirlos respecto de la niña, el niño o la o el adolescente que aparezca en la propaganda político-electoral o mensajes mediante su imagen, voz o cualquier otro dato que lo haga identificable, de manera directa o incidental, deberá ser por escrito, informado e individual y deberá satisfacer los requisitos que en dicho punto se especifican.</w:t>
      </w:r>
    </w:p>
    <w:p w14:paraId="77574206" w14:textId="77777777" w:rsidR="007C4EAF" w:rsidRPr="00C7505C" w:rsidRDefault="007C4EAF" w:rsidP="007C4EAF">
      <w:pPr>
        <w:spacing w:line="276" w:lineRule="auto"/>
        <w:jc w:val="both"/>
        <w:rPr>
          <w:rFonts w:ascii="Trebuchet MS" w:eastAsia="Calibri" w:hAnsi="Trebuchet MS"/>
        </w:rPr>
      </w:pPr>
    </w:p>
    <w:p w14:paraId="698CCB53" w14:textId="77777777" w:rsidR="007C4EAF" w:rsidRPr="00C7505C" w:rsidRDefault="007C4EAF" w:rsidP="007C4EAF">
      <w:pPr>
        <w:spacing w:line="276" w:lineRule="auto"/>
        <w:jc w:val="both"/>
        <w:rPr>
          <w:rFonts w:ascii="Trebuchet MS" w:eastAsia="Calibri" w:hAnsi="Trebuchet MS"/>
        </w:rPr>
      </w:pPr>
      <w:r w:rsidRPr="00C7505C">
        <w:rPr>
          <w:rFonts w:ascii="Trebuchet MS" w:eastAsia="Calibri" w:hAnsi="Trebuchet MS"/>
        </w:rPr>
        <w:t>En adición a lo anterior, el punto 9 de los lineamientos en comento establece que los sujetos obligados deberán recabar la opinión de las niñas y los niños entre los 6 los 17 años de edad sobre su participación en propaganda político-electoral o mensajes de las autoridades electorales. Dicha opinión deberá ser propia, informada, individual, libre, expresa y recabada conforme al formato que proporcionará la autoridad electoral.</w:t>
      </w:r>
    </w:p>
    <w:p w14:paraId="596125C3" w14:textId="77777777" w:rsidR="007C4EAF" w:rsidRPr="00C7505C" w:rsidRDefault="007C4EAF" w:rsidP="007C4EAF">
      <w:pPr>
        <w:spacing w:line="276" w:lineRule="auto"/>
        <w:jc w:val="both"/>
        <w:rPr>
          <w:rFonts w:ascii="Trebuchet MS" w:eastAsia="Calibri" w:hAnsi="Trebuchet MS"/>
        </w:rPr>
      </w:pPr>
    </w:p>
    <w:p w14:paraId="7EF29848" w14:textId="77777777" w:rsidR="007C4EAF" w:rsidRPr="00C7505C" w:rsidRDefault="007C4EAF" w:rsidP="007C4EAF">
      <w:pPr>
        <w:spacing w:line="276" w:lineRule="auto"/>
        <w:jc w:val="both"/>
        <w:rPr>
          <w:rFonts w:ascii="Trebuchet MS" w:eastAsia="Calibri" w:hAnsi="Trebuchet MS"/>
        </w:rPr>
      </w:pPr>
      <w:r w:rsidRPr="00C7505C">
        <w:rPr>
          <w:rFonts w:ascii="Trebuchet MS" w:eastAsia="Calibri" w:hAnsi="Trebuchet MS"/>
        </w:rPr>
        <w:t>Asimismo, el artículo 15 de los referidos lineamientos, señala que cuando la aparición del menor sea incidental y ante la falta de consentimientos, se deberá difuminar, ocultar o hacer irreconocibles la imagen, voz o cualquier otro dato que haga identificable al sujeto de protección, con el fin de maximizar su dignidad y derechos.</w:t>
      </w:r>
    </w:p>
    <w:p w14:paraId="3BC8F852" w14:textId="77777777" w:rsidR="007C4EAF" w:rsidRDefault="007C4EAF" w:rsidP="007C4EAF">
      <w:pPr>
        <w:spacing w:line="276" w:lineRule="auto"/>
        <w:jc w:val="both"/>
        <w:rPr>
          <w:rFonts w:ascii="Trebuchet MS" w:hAnsi="Trebuchet MS" w:cs="Arial"/>
          <w:b/>
          <w:bCs/>
          <w:lang w:eastAsia="es-ES"/>
        </w:rPr>
      </w:pPr>
    </w:p>
    <w:p w14:paraId="27EB2680" w14:textId="77777777" w:rsidR="007C4EAF" w:rsidRPr="00C7505C" w:rsidRDefault="007C4EAF" w:rsidP="007C4EAF">
      <w:pPr>
        <w:pStyle w:val="Prrafodelista"/>
        <w:numPr>
          <w:ilvl w:val="0"/>
          <w:numId w:val="3"/>
        </w:numPr>
        <w:spacing w:line="276" w:lineRule="auto"/>
        <w:jc w:val="both"/>
        <w:rPr>
          <w:rFonts w:ascii="Trebuchet MS" w:hAnsi="Trebuchet MS" w:cs="Arial"/>
          <w:b/>
          <w:bCs/>
          <w:lang w:eastAsia="es-ES"/>
        </w:rPr>
      </w:pPr>
      <w:r w:rsidRPr="00C7505C">
        <w:rPr>
          <w:rFonts w:ascii="Trebuchet MS" w:hAnsi="Trebuchet MS" w:cs="Arial"/>
          <w:b/>
          <w:bCs/>
          <w:lang w:eastAsia="es-ES"/>
        </w:rPr>
        <w:t>Caso concreto</w:t>
      </w:r>
    </w:p>
    <w:p w14:paraId="0330C5A2" w14:textId="77777777" w:rsidR="007C4EAF" w:rsidRDefault="007C4EAF" w:rsidP="007C4EAF">
      <w:pPr>
        <w:spacing w:line="276" w:lineRule="auto"/>
        <w:ind w:right="-93"/>
        <w:jc w:val="both"/>
        <w:rPr>
          <w:rFonts w:ascii="Trebuchet MS" w:hAnsi="Trebuchet MS" w:cs="Arial"/>
        </w:rPr>
      </w:pPr>
    </w:p>
    <w:p w14:paraId="011A961F" w14:textId="77777777" w:rsidR="007C4EAF" w:rsidRDefault="007C4EAF" w:rsidP="007C4EAF">
      <w:pPr>
        <w:spacing w:line="276" w:lineRule="auto"/>
        <w:ind w:right="-93"/>
        <w:jc w:val="both"/>
        <w:rPr>
          <w:rFonts w:ascii="Trebuchet MS" w:hAnsi="Trebuchet MS" w:cs="Arial"/>
        </w:rPr>
      </w:pPr>
      <w:r w:rsidRPr="00C7505C">
        <w:rPr>
          <w:rFonts w:ascii="Trebuchet MS" w:hAnsi="Trebuchet MS" w:cs="Arial"/>
        </w:rPr>
        <w:t xml:space="preserve">Del acta </w:t>
      </w:r>
      <w:r>
        <w:rPr>
          <w:rFonts w:ascii="Trebuchet MS" w:hAnsi="Trebuchet MS" w:cs="Arial"/>
        </w:rPr>
        <w:t xml:space="preserve">de Oficialía Electoral solicitada por la parte denunciante, en la cual basa los hechos de su denuncia, </w:t>
      </w:r>
      <w:r w:rsidRPr="00C7505C">
        <w:rPr>
          <w:rFonts w:ascii="Trebuchet MS" w:hAnsi="Trebuchet MS" w:cs="Arial"/>
        </w:rPr>
        <w:t xml:space="preserve">número </w:t>
      </w:r>
      <w:r>
        <w:rPr>
          <w:rFonts w:ascii="Trebuchet MS" w:hAnsi="Trebuchet MS" w:cs="Arial"/>
        </w:rPr>
        <w:t>IEPC-OE-388/</w:t>
      </w:r>
      <w:r w:rsidRPr="001F553F">
        <w:rPr>
          <w:rFonts w:ascii="Trebuchet MS" w:hAnsi="Trebuchet MS" w:cs="Arial"/>
        </w:rPr>
        <w:t>2021</w:t>
      </w:r>
      <w:r w:rsidRPr="00C7505C">
        <w:rPr>
          <w:rFonts w:ascii="Trebuchet MS" w:hAnsi="Trebuchet MS" w:cs="Arial"/>
        </w:rPr>
        <w:t xml:space="preserve"> de fecha </w:t>
      </w:r>
      <w:r>
        <w:rPr>
          <w:rFonts w:ascii="Trebuchet MS" w:hAnsi="Trebuchet MS" w:cs="Arial"/>
        </w:rPr>
        <w:t>cuatro de junio</w:t>
      </w:r>
      <w:r w:rsidRPr="00C7505C">
        <w:rPr>
          <w:rFonts w:ascii="Trebuchet MS" w:hAnsi="Trebuchet MS" w:cs="Arial"/>
        </w:rPr>
        <w:t xml:space="preserve">, </w:t>
      </w:r>
      <w:r w:rsidRPr="00C7505C">
        <w:rPr>
          <w:rFonts w:ascii="Trebuchet MS" w:eastAsia="Calibri" w:hAnsi="Trebuchet MS" w:cs="Arial"/>
          <w:lang w:eastAsia="ar-SA" w:bidi="en-US"/>
        </w:rPr>
        <w:t>a la cual, de conformidad con el numeral 519 párrafo 1 inciso II del Código Electoral del Estado de Jalisco, le reviste el carácter de documental pública, así como que, tiene valor probatorio pleno, acorde al arábigo 463 párrafo 2 del citado cuerpo de leyes,</w:t>
      </w:r>
      <w:r w:rsidRPr="00C7505C">
        <w:rPr>
          <w:rFonts w:ascii="Trebuchet MS" w:hAnsi="Trebuchet MS" w:cs="Arial"/>
        </w:rPr>
        <w:t xml:space="preserve"> se advierte que</w:t>
      </w:r>
      <w:r>
        <w:rPr>
          <w:rFonts w:ascii="Trebuchet MS" w:hAnsi="Trebuchet MS" w:cs="Arial"/>
        </w:rPr>
        <w:t xml:space="preserve"> en las publicaciones verificadas de la red social “Facebook” del denunciado Marco Antonio Fuentes Ontiveros</w:t>
      </w:r>
      <w:r w:rsidRPr="00C7505C">
        <w:rPr>
          <w:rFonts w:ascii="Trebuchet MS" w:hAnsi="Trebuchet MS" w:cs="Arial"/>
        </w:rPr>
        <w:t>, de las imágenes</w:t>
      </w:r>
      <w:r>
        <w:rPr>
          <w:rFonts w:ascii="Trebuchet MS" w:hAnsi="Trebuchet MS" w:cs="Arial"/>
        </w:rPr>
        <w:t xml:space="preserve"> que las conforman</w:t>
      </w:r>
      <w:r w:rsidRPr="00C7505C">
        <w:rPr>
          <w:rFonts w:ascii="Trebuchet MS" w:hAnsi="Trebuchet MS" w:cs="Arial"/>
        </w:rPr>
        <w:t>, se visualiza al</w:t>
      </w:r>
      <w:r>
        <w:rPr>
          <w:rFonts w:ascii="Trebuchet MS" w:hAnsi="Trebuchet MS" w:cs="Arial"/>
        </w:rPr>
        <w:t xml:space="preserve"> denunciado</w:t>
      </w:r>
      <w:r w:rsidRPr="00C7505C">
        <w:rPr>
          <w:rFonts w:ascii="Trebuchet MS" w:hAnsi="Trebuchet MS" w:cs="Arial"/>
        </w:rPr>
        <w:t xml:space="preserve"> así como la presencia de </w:t>
      </w:r>
      <w:r>
        <w:rPr>
          <w:rFonts w:ascii="Trebuchet MS" w:hAnsi="Trebuchet MS" w:cs="Arial"/>
        </w:rPr>
        <w:t>niñas, niños y adolescentes</w:t>
      </w:r>
      <w:r w:rsidRPr="00C7505C">
        <w:rPr>
          <w:rFonts w:ascii="Trebuchet MS" w:hAnsi="Trebuchet MS" w:cs="Arial"/>
        </w:rPr>
        <w:t>, tal y como se advierte de la siguiente relación:</w:t>
      </w:r>
    </w:p>
    <w:p w14:paraId="73FDD490" w14:textId="77777777" w:rsidR="007C4EAF" w:rsidRDefault="007C4EAF" w:rsidP="007C4EAF">
      <w:pPr>
        <w:spacing w:line="276" w:lineRule="auto"/>
        <w:ind w:right="-93"/>
        <w:jc w:val="both"/>
        <w:rPr>
          <w:rFonts w:ascii="Trebuchet MS" w:hAnsi="Trebuchet MS" w:cs="Arial"/>
        </w:rPr>
      </w:pPr>
    </w:p>
    <w:p w14:paraId="6BD09D14" w14:textId="288A8A6F" w:rsidR="007C4EAF" w:rsidRPr="00C7505C" w:rsidRDefault="007C4EAF" w:rsidP="007C4EAF">
      <w:pPr>
        <w:spacing w:line="276" w:lineRule="auto"/>
        <w:ind w:right="-93"/>
        <w:jc w:val="both"/>
        <w:rPr>
          <w:rFonts w:ascii="Trebuchet MS" w:hAnsi="Trebuchet MS"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tblGrid>
      <w:tr w:rsidR="007C4EAF" w:rsidRPr="009A7A5B" w14:paraId="54479B98" w14:textId="77777777" w:rsidTr="00052FEE">
        <w:tc>
          <w:tcPr>
            <w:tcW w:w="8926" w:type="dxa"/>
            <w:shd w:val="clear" w:color="auto" w:fill="auto"/>
          </w:tcPr>
          <w:p w14:paraId="3D26F057" w14:textId="65ED7A92" w:rsidR="007C4EAF" w:rsidRPr="009A7A5B" w:rsidRDefault="008626E6" w:rsidP="00052FEE">
            <w:pPr>
              <w:pStyle w:val="NormalWeb"/>
              <w:spacing w:before="0" w:beforeAutospacing="0" w:after="0" w:afterAutospacing="0"/>
              <w:jc w:val="center"/>
              <w:textAlignment w:val="baseline"/>
              <w:rPr>
                <w:rFonts w:ascii="Trebuchet MS" w:hAnsi="Trebuchet MS"/>
                <w:i/>
                <w:sz w:val="22"/>
                <w:szCs w:val="22"/>
                <w:lang w:val="es-ES"/>
              </w:rPr>
            </w:pPr>
            <w:r w:rsidRPr="009A7A5B">
              <w:rPr>
                <w:rFonts w:ascii="Trebuchet MS" w:hAnsi="Trebuchet MS"/>
                <w:noProof/>
                <w:sz w:val="22"/>
                <w:szCs w:val="22"/>
              </w:rPr>
              <w:drawing>
                <wp:anchor distT="0" distB="0" distL="114300" distR="114300" simplePos="0" relativeHeight="251659264" behindDoc="1" locked="0" layoutInCell="1" allowOverlap="1" wp14:anchorId="00EB624C" wp14:editId="0B105781">
                  <wp:simplePos x="0" y="0"/>
                  <wp:positionH relativeFrom="column">
                    <wp:posOffset>38735</wp:posOffset>
                  </wp:positionH>
                  <wp:positionV relativeFrom="paragraph">
                    <wp:posOffset>29845</wp:posOffset>
                  </wp:positionV>
                  <wp:extent cx="1542663" cy="419100"/>
                  <wp:effectExtent l="0" t="0" r="635" b="0"/>
                  <wp:wrapNone/>
                  <wp:docPr id="6" name="Imagen 6" descr="Redes Sociales (Facebook, Twitter, etc.) - Tecnología Educat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des Sociales (Facebook, Twitter, etc.) - Tecnología Educativ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7771" cy="42048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DF1EFC" w14:textId="77777777" w:rsidR="007C4EAF" w:rsidRPr="009A7A5B" w:rsidRDefault="007C4EAF" w:rsidP="00052FEE">
            <w:pPr>
              <w:pStyle w:val="NormalWeb"/>
              <w:spacing w:before="0" w:beforeAutospacing="0" w:after="0" w:afterAutospacing="0"/>
              <w:jc w:val="center"/>
              <w:textAlignment w:val="baseline"/>
              <w:rPr>
                <w:rFonts w:ascii="Trebuchet MS" w:hAnsi="Trebuchet MS"/>
                <w:i/>
                <w:sz w:val="22"/>
                <w:szCs w:val="22"/>
                <w:lang w:val="es-ES"/>
              </w:rPr>
            </w:pPr>
            <w:r w:rsidRPr="009A7A5B">
              <w:rPr>
                <w:rFonts w:ascii="Trebuchet MS" w:hAnsi="Trebuchet MS"/>
                <w:i/>
                <w:sz w:val="22"/>
                <w:szCs w:val="22"/>
                <w:lang w:val="es-ES"/>
              </w:rPr>
              <w:t>Red Social “Facebook”</w:t>
            </w:r>
            <w:r w:rsidRPr="009A7A5B">
              <w:rPr>
                <w:rFonts w:ascii="Trebuchet MS" w:hAnsi="Trebuchet MS"/>
                <w:noProof/>
                <w:sz w:val="22"/>
                <w:szCs w:val="22"/>
              </w:rPr>
              <w:t xml:space="preserve"> </w:t>
            </w:r>
          </w:p>
          <w:p w14:paraId="1FB47A2C" w14:textId="77777777" w:rsidR="007C4EAF" w:rsidRPr="009A7A5B" w:rsidRDefault="007C4EAF" w:rsidP="00052FEE">
            <w:pPr>
              <w:pStyle w:val="NormalWeb"/>
              <w:tabs>
                <w:tab w:val="left" w:pos="570"/>
              </w:tabs>
              <w:spacing w:before="0" w:beforeAutospacing="0" w:after="0" w:afterAutospacing="0"/>
              <w:textAlignment w:val="baseline"/>
              <w:rPr>
                <w:rFonts w:ascii="Trebuchet MS" w:hAnsi="Trebuchet MS" w:cs="Arial"/>
                <w:sz w:val="22"/>
                <w:szCs w:val="22"/>
              </w:rPr>
            </w:pPr>
            <w:r w:rsidRPr="009A7A5B">
              <w:rPr>
                <w:rFonts w:ascii="Trebuchet MS" w:hAnsi="Trebuchet MS" w:cs="Arial"/>
                <w:sz w:val="22"/>
                <w:szCs w:val="22"/>
              </w:rPr>
              <w:tab/>
            </w:r>
          </w:p>
          <w:p w14:paraId="69BFAE8B" w14:textId="77777777" w:rsidR="007C4EAF" w:rsidRPr="009A7A5B" w:rsidRDefault="007C4EAF" w:rsidP="00052FEE">
            <w:pPr>
              <w:pStyle w:val="NormalWeb"/>
              <w:spacing w:before="0" w:beforeAutospacing="0" w:after="0" w:afterAutospacing="0"/>
              <w:jc w:val="center"/>
              <w:textAlignment w:val="baseline"/>
              <w:rPr>
                <w:rFonts w:ascii="Trebuchet MS" w:hAnsi="Trebuchet MS"/>
                <w:i/>
                <w:sz w:val="22"/>
                <w:szCs w:val="22"/>
                <w:lang w:val="es-ES"/>
              </w:rPr>
            </w:pPr>
            <w:r w:rsidRPr="009A7A5B">
              <w:rPr>
                <w:rFonts w:ascii="Trebuchet MS" w:hAnsi="Trebuchet MS" w:cs="Arial"/>
                <w:sz w:val="22"/>
                <w:szCs w:val="22"/>
              </w:rPr>
              <w:lastRenderedPageBreak/>
              <w:t xml:space="preserve">            Perfil de nombre: </w:t>
            </w:r>
            <w:r w:rsidRPr="009A7A5B">
              <w:rPr>
                <w:rFonts w:ascii="Trebuchet MS" w:hAnsi="Trebuchet MS" w:cs="Arial"/>
                <w:i/>
                <w:sz w:val="22"/>
                <w:szCs w:val="22"/>
              </w:rPr>
              <w:t>“Marcos Fuentes”</w:t>
            </w:r>
          </w:p>
          <w:p w14:paraId="7997EC0D" w14:textId="77777777" w:rsidR="007C4EAF" w:rsidRPr="009A7A5B" w:rsidRDefault="007C4EAF" w:rsidP="00052FEE">
            <w:pPr>
              <w:pStyle w:val="NormalWeb"/>
              <w:spacing w:before="0" w:beforeAutospacing="0" w:after="0" w:afterAutospacing="0"/>
              <w:jc w:val="center"/>
              <w:textAlignment w:val="baseline"/>
              <w:rPr>
                <w:rFonts w:ascii="Trebuchet MS" w:hAnsi="Trebuchet MS"/>
                <w:i/>
                <w:color w:val="000000"/>
                <w:sz w:val="22"/>
                <w:szCs w:val="22"/>
                <w:lang w:val="es-ES"/>
              </w:rPr>
            </w:pPr>
          </w:p>
        </w:tc>
      </w:tr>
      <w:tr w:rsidR="007C4EAF" w:rsidRPr="009A7A5B" w14:paraId="6EA474AD" w14:textId="77777777" w:rsidTr="00052FEE">
        <w:tc>
          <w:tcPr>
            <w:tcW w:w="8926" w:type="dxa"/>
            <w:shd w:val="clear" w:color="auto" w:fill="auto"/>
          </w:tcPr>
          <w:p w14:paraId="5A28ED36" w14:textId="77777777" w:rsidR="007C4EAF" w:rsidRPr="009A7A5B" w:rsidRDefault="007C4EAF" w:rsidP="00052FEE">
            <w:pPr>
              <w:pStyle w:val="NormalWeb"/>
              <w:spacing w:before="0" w:beforeAutospacing="0" w:after="0" w:afterAutospacing="0"/>
              <w:jc w:val="center"/>
              <w:textAlignment w:val="baseline"/>
              <w:rPr>
                <w:rFonts w:ascii="Trebuchet MS" w:hAnsi="Trebuchet MS"/>
                <w:i/>
                <w:color w:val="000000"/>
                <w:sz w:val="22"/>
                <w:szCs w:val="22"/>
                <w:lang w:val="es-ES"/>
              </w:rPr>
            </w:pPr>
          </w:p>
          <w:p w14:paraId="6F210608" w14:textId="77777777" w:rsidR="007C4EAF" w:rsidRPr="009A7A5B" w:rsidRDefault="007C4EAF" w:rsidP="00052FEE">
            <w:pPr>
              <w:pStyle w:val="NormalWeb"/>
              <w:spacing w:before="0" w:beforeAutospacing="0" w:after="0" w:afterAutospacing="0"/>
              <w:jc w:val="center"/>
              <w:textAlignment w:val="baseline"/>
              <w:rPr>
                <w:rFonts w:ascii="Trebuchet MS" w:hAnsi="Trebuchet MS"/>
                <w:i/>
                <w:color w:val="000000"/>
                <w:sz w:val="22"/>
                <w:szCs w:val="22"/>
                <w:lang w:val="es-ES"/>
              </w:rPr>
            </w:pPr>
            <w:r w:rsidRPr="009A7A5B">
              <w:rPr>
                <w:rFonts w:ascii="Trebuchet MS" w:hAnsi="Trebuchet MS"/>
                <w:i/>
                <w:color w:val="000000"/>
                <w:sz w:val="22"/>
                <w:szCs w:val="22"/>
                <w:lang w:val="es-ES"/>
              </w:rPr>
              <w:t>Link:</w:t>
            </w:r>
          </w:p>
          <w:p w14:paraId="60F163CE" w14:textId="77777777" w:rsidR="007C4EAF" w:rsidRPr="009A7A5B" w:rsidRDefault="00760F18" w:rsidP="007C4EAF">
            <w:pPr>
              <w:spacing w:line="360" w:lineRule="auto"/>
              <w:jc w:val="center"/>
              <w:rPr>
                <w:rFonts w:ascii="Trebuchet MS" w:hAnsi="Trebuchet MS"/>
                <w:color w:val="000000"/>
                <w:sz w:val="22"/>
                <w:szCs w:val="22"/>
              </w:rPr>
            </w:pPr>
            <w:hyperlink r:id="rId8" w:history="1">
              <w:r w:rsidR="007C4EAF" w:rsidRPr="009A7A5B">
                <w:rPr>
                  <w:rStyle w:val="Hipervnculo"/>
                  <w:rFonts w:ascii="Trebuchet MS" w:hAnsi="Trebuchet MS"/>
                  <w:sz w:val="22"/>
                  <w:szCs w:val="22"/>
                </w:rPr>
                <w:t>https://www.facebook.com/MarcoFuentesUno/photos/pcb.4015405411872071/4015405021872110</w:t>
              </w:r>
            </w:hyperlink>
          </w:p>
          <w:p w14:paraId="278EBC44" w14:textId="77777777" w:rsidR="007C4EAF" w:rsidRPr="009A7A5B" w:rsidRDefault="007C4EAF" w:rsidP="00052FEE">
            <w:pPr>
              <w:pStyle w:val="NormalWeb"/>
              <w:spacing w:before="0" w:beforeAutospacing="0" w:after="0" w:afterAutospacing="0"/>
              <w:jc w:val="center"/>
              <w:textAlignment w:val="baseline"/>
              <w:rPr>
                <w:rStyle w:val="Hipervnculo"/>
                <w:rFonts w:ascii="Trebuchet MS" w:hAnsi="Trebuchet MS"/>
                <w:i/>
                <w:sz w:val="22"/>
                <w:szCs w:val="22"/>
              </w:rPr>
            </w:pPr>
          </w:p>
          <w:p w14:paraId="29D93BCB" w14:textId="77777777" w:rsidR="007C4EAF" w:rsidRPr="009A7A5B" w:rsidRDefault="007C4EAF" w:rsidP="00052FEE">
            <w:pPr>
              <w:pStyle w:val="NormalWeb"/>
              <w:spacing w:before="0" w:beforeAutospacing="0" w:after="0" w:afterAutospacing="0"/>
              <w:jc w:val="center"/>
              <w:textAlignment w:val="baseline"/>
              <w:rPr>
                <w:rStyle w:val="Hipervnculo"/>
                <w:rFonts w:ascii="Trebuchet MS" w:hAnsi="Trebuchet MS"/>
                <w:sz w:val="22"/>
                <w:szCs w:val="22"/>
              </w:rPr>
            </w:pPr>
            <w:r w:rsidRPr="009A7A5B">
              <w:rPr>
                <w:rStyle w:val="Hipervnculo"/>
                <w:rFonts w:ascii="Trebuchet MS" w:hAnsi="Trebuchet MS"/>
                <w:color w:val="auto"/>
                <w:sz w:val="22"/>
                <w:szCs w:val="22"/>
              </w:rPr>
              <w:t>Fecha de la publicación</w:t>
            </w:r>
          </w:p>
          <w:p w14:paraId="0DD7B257" w14:textId="77777777" w:rsidR="007C4EAF" w:rsidRPr="009A7A5B" w:rsidRDefault="007C4EAF" w:rsidP="00052FEE">
            <w:pPr>
              <w:pStyle w:val="NormalWeb"/>
              <w:spacing w:before="0" w:beforeAutospacing="0" w:after="0" w:afterAutospacing="0"/>
              <w:jc w:val="center"/>
              <w:textAlignment w:val="baseline"/>
              <w:rPr>
                <w:rStyle w:val="Hipervnculo"/>
                <w:rFonts w:ascii="Trebuchet MS" w:hAnsi="Trebuchet MS"/>
                <w:i/>
                <w:sz w:val="22"/>
                <w:szCs w:val="22"/>
              </w:rPr>
            </w:pPr>
          </w:p>
          <w:p w14:paraId="26E1740C" w14:textId="77777777" w:rsidR="007C4EAF" w:rsidRPr="009A7A5B" w:rsidRDefault="007C4EAF" w:rsidP="00052FEE">
            <w:pPr>
              <w:pStyle w:val="NormalWeb"/>
              <w:spacing w:before="0" w:beforeAutospacing="0" w:after="0" w:afterAutospacing="0"/>
              <w:jc w:val="center"/>
              <w:textAlignment w:val="baseline"/>
              <w:rPr>
                <w:rFonts w:ascii="Trebuchet MS" w:hAnsi="Trebuchet MS" w:cs="Arial"/>
                <w:i/>
                <w:sz w:val="22"/>
                <w:szCs w:val="22"/>
              </w:rPr>
            </w:pPr>
            <w:r w:rsidRPr="009A7A5B">
              <w:rPr>
                <w:rFonts w:ascii="Trebuchet MS" w:hAnsi="Trebuchet MS" w:cs="Arial"/>
                <w:i/>
                <w:sz w:val="22"/>
                <w:szCs w:val="22"/>
              </w:rPr>
              <w:t>27 de abril</w:t>
            </w:r>
          </w:p>
          <w:p w14:paraId="322DABEE" w14:textId="77777777" w:rsidR="007C4EAF" w:rsidRPr="009A7A5B" w:rsidRDefault="007C4EAF" w:rsidP="00052FEE">
            <w:pPr>
              <w:pStyle w:val="NormalWeb"/>
              <w:spacing w:before="0" w:beforeAutospacing="0" w:after="0" w:afterAutospacing="0"/>
              <w:jc w:val="center"/>
              <w:textAlignment w:val="baseline"/>
              <w:rPr>
                <w:rStyle w:val="Hipervnculo"/>
                <w:rFonts w:ascii="Trebuchet MS" w:hAnsi="Trebuchet MS"/>
                <w:i/>
                <w:sz w:val="22"/>
                <w:szCs w:val="22"/>
              </w:rPr>
            </w:pPr>
          </w:p>
          <w:p w14:paraId="1D298C73" w14:textId="77777777" w:rsidR="007C4EAF" w:rsidRPr="009A7A5B" w:rsidRDefault="007C4EAF" w:rsidP="00052FEE">
            <w:pPr>
              <w:pStyle w:val="NormalWeb"/>
              <w:spacing w:before="0" w:beforeAutospacing="0" w:after="0" w:afterAutospacing="0"/>
              <w:jc w:val="center"/>
              <w:textAlignment w:val="baseline"/>
              <w:rPr>
                <w:rFonts w:ascii="Trebuchet MS" w:hAnsi="Trebuchet MS" w:cs="Arial"/>
                <w:sz w:val="22"/>
                <w:szCs w:val="22"/>
              </w:rPr>
            </w:pPr>
            <w:r w:rsidRPr="009A7A5B">
              <w:rPr>
                <w:rFonts w:ascii="Trebuchet MS" w:hAnsi="Trebuchet MS" w:cs="Arial"/>
                <w:sz w:val="22"/>
                <w:szCs w:val="22"/>
              </w:rPr>
              <w:t>Imagen publicada en la que aparece un menor de edad</w:t>
            </w:r>
          </w:p>
          <w:p w14:paraId="5DFDDA16" w14:textId="77777777" w:rsidR="007C4EAF" w:rsidRPr="009A7A5B" w:rsidRDefault="007C4EAF" w:rsidP="00052FEE">
            <w:pPr>
              <w:pStyle w:val="NormalWeb"/>
              <w:spacing w:before="0" w:beforeAutospacing="0" w:after="0" w:afterAutospacing="0"/>
              <w:jc w:val="center"/>
              <w:textAlignment w:val="baseline"/>
              <w:rPr>
                <w:rFonts w:ascii="Trebuchet MS" w:hAnsi="Trebuchet MS"/>
                <w:noProof/>
                <w:sz w:val="22"/>
                <w:szCs w:val="22"/>
              </w:rPr>
            </w:pPr>
          </w:p>
        </w:tc>
      </w:tr>
      <w:tr w:rsidR="007C4EAF" w:rsidRPr="009A7A5B" w14:paraId="29BEBB4A" w14:textId="77777777" w:rsidTr="00052FEE">
        <w:tc>
          <w:tcPr>
            <w:tcW w:w="8926" w:type="dxa"/>
            <w:shd w:val="clear" w:color="auto" w:fill="auto"/>
          </w:tcPr>
          <w:p w14:paraId="361D0643" w14:textId="77777777" w:rsidR="007C4EAF" w:rsidRPr="009A7A5B" w:rsidRDefault="007C4EAF" w:rsidP="00052FEE">
            <w:pPr>
              <w:pStyle w:val="NormalWeb"/>
              <w:spacing w:before="0" w:beforeAutospacing="0" w:after="0" w:afterAutospacing="0"/>
              <w:jc w:val="center"/>
              <w:textAlignment w:val="baseline"/>
              <w:rPr>
                <w:rFonts w:ascii="Trebuchet MS" w:hAnsi="Trebuchet MS"/>
                <w:i/>
                <w:color w:val="000000"/>
                <w:sz w:val="22"/>
                <w:szCs w:val="22"/>
                <w:lang w:val="es-ES"/>
              </w:rPr>
            </w:pPr>
          </w:p>
          <w:p w14:paraId="12860418" w14:textId="77777777" w:rsidR="007C4EAF" w:rsidRPr="009A7A5B" w:rsidRDefault="007C4EAF" w:rsidP="00052FEE">
            <w:pPr>
              <w:pStyle w:val="NormalWeb"/>
              <w:spacing w:before="0" w:beforeAutospacing="0" w:after="0" w:afterAutospacing="0"/>
              <w:jc w:val="center"/>
              <w:textAlignment w:val="baseline"/>
              <w:rPr>
                <w:rFonts w:ascii="Trebuchet MS" w:hAnsi="Trebuchet MS"/>
                <w:i/>
                <w:color w:val="000000"/>
                <w:sz w:val="22"/>
                <w:szCs w:val="22"/>
                <w:lang w:val="es-ES"/>
              </w:rPr>
            </w:pPr>
            <w:r w:rsidRPr="009A7A5B">
              <w:rPr>
                <w:rFonts w:ascii="Trebuchet MS" w:hAnsi="Trebuchet MS"/>
                <w:i/>
                <w:color w:val="000000"/>
                <w:sz w:val="22"/>
                <w:szCs w:val="22"/>
                <w:lang w:val="es-ES"/>
              </w:rPr>
              <w:t>Link:</w:t>
            </w:r>
          </w:p>
          <w:p w14:paraId="3A57D8B2" w14:textId="77777777" w:rsidR="007C4EAF" w:rsidRPr="009A7A5B" w:rsidRDefault="00760F18" w:rsidP="007C4EAF">
            <w:pPr>
              <w:spacing w:line="360" w:lineRule="auto"/>
              <w:jc w:val="center"/>
              <w:rPr>
                <w:rFonts w:ascii="Trebuchet MS" w:hAnsi="Trebuchet MS"/>
                <w:color w:val="000000"/>
                <w:sz w:val="22"/>
                <w:szCs w:val="22"/>
              </w:rPr>
            </w:pPr>
            <w:hyperlink r:id="rId9" w:history="1">
              <w:r w:rsidR="007C4EAF" w:rsidRPr="009A7A5B">
                <w:rPr>
                  <w:rStyle w:val="Hipervnculo"/>
                  <w:rFonts w:ascii="Trebuchet MS" w:hAnsi="Trebuchet MS"/>
                  <w:sz w:val="22"/>
                  <w:szCs w:val="22"/>
                </w:rPr>
                <w:t>https://www.facebook.com/MarcoFuentesUno/photos/pcb.4016202341792378/4016201191792493</w:t>
              </w:r>
            </w:hyperlink>
          </w:p>
          <w:p w14:paraId="5721058C" w14:textId="77777777" w:rsidR="007C4EAF" w:rsidRPr="009A7A5B" w:rsidRDefault="007C4EAF" w:rsidP="00052FEE">
            <w:pPr>
              <w:pStyle w:val="NormalWeb"/>
              <w:spacing w:before="0" w:beforeAutospacing="0" w:after="0" w:afterAutospacing="0"/>
              <w:jc w:val="center"/>
              <w:textAlignment w:val="baseline"/>
              <w:rPr>
                <w:rStyle w:val="Hipervnculo"/>
                <w:rFonts w:ascii="Trebuchet MS" w:hAnsi="Trebuchet MS"/>
                <w:sz w:val="22"/>
                <w:szCs w:val="22"/>
              </w:rPr>
            </w:pPr>
            <w:r w:rsidRPr="009A7A5B">
              <w:rPr>
                <w:rStyle w:val="Hipervnculo"/>
                <w:rFonts w:ascii="Trebuchet MS" w:hAnsi="Trebuchet MS"/>
                <w:color w:val="auto"/>
                <w:sz w:val="22"/>
                <w:szCs w:val="22"/>
              </w:rPr>
              <w:t>Fecha de la publicación</w:t>
            </w:r>
          </w:p>
          <w:p w14:paraId="28DEA061" w14:textId="77777777" w:rsidR="007C4EAF" w:rsidRPr="009A7A5B" w:rsidRDefault="007C4EAF" w:rsidP="00052FEE">
            <w:pPr>
              <w:pStyle w:val="NormalWeb"/>
              <w:spacing w:before="0" w:beforeAutospacing="0" w:after="0" w:afterAutospacing="0"/>
              <w:jc w:val="center"/>
              <w:textAlignment w:val="baseline"/>
              <w:rPr>
                <w:rFonts w:ascii="Trebuchet MS" w:hAnsi="Trebuchet MS" w:cs="Arial"/>
                <w:i/>
                <w:sz w:val="22"/>
                <w:szCs w:val="22"/>
              </w:rPr>
            </w:pPr>
          </w:p>
          <w:p w14:paraId="7FBB7EE1" w14:textId="77777777" w:rsidR="007C4EAF" w:rsidRPr="009A7A5B" w:rsidRDefault="007C4EAF" w:rsidP="00052FEE">
            <w:pPr>
              <w:pStyle w:val="NormalWeb"/>
              <w:spacing w:before="0" w:beforeAutospacing="0" w:after="0" w:afterAutospacing="0"/>
              <w:jc w:val="center"/>
              <w:textAlignment w:val="baseline"/>
              <w:rPr>
                <w:rStyle w:val="Hipervnculo"/>
                <w:rFonts w:ascii="Trebuchet MS" w:hAnsi="Trebuchet MS"/>
                <w:i/>
                <w:sz w:val="22"/>
                <w:szCs w:val="22"/>
              </w:rPr>
            </w:pPr>
            <w:r w:rsidRPr="009A7A5B">
              <w:rPr>
                <w:rFonts w:ascii="Trebuchet MS" w:hAnsi="Trebuchet MS" w:cs="Arial"/>
                <w:i/>
                <w:sz w:val="22"/>
                <w:szCs w:val="22"/>
              </w:rPr>
              <w:t xml:space="preserve">27  de abril </w:t>
            </w:r>
          </w:p>
          <w:p w14:paraId="56FF6F2E" w14:textId="77777777" w:rsidR="007C4EAF" w:rsidRPr="009A7A5B" w:rsidRDefault="007C4EAF" w:rsidP="00052FEE">
            <w:pPr>
              <w:pStyle w:val="NormalWeb"/>
              <w:spacing w:before="0" w:beforeAutospacing="0" w:after="0" w:afterAutospacing="0"/>
              <w:jc w:val="center"/>
              <w:textAlignment w:val="baseline"/>
              <w:rPr>
                <w:rStyle w:val="Hipervnculo"/>
                <w:rFonts w:ascii="Trebuchet MS" w:hAnsi="Trebuchet MS"/>
                <w:i/>
                <w:sz w:val="22"/>
                <w:szCs w:val="22"/>
              </w:rPr>
            </w:pPr>
          </w:p>
          <w:p w14:paraId="205911DA" w14:textId="77777777" w:rsidR="007C4EAF" w:rsidRPr="009A7A5B" w:rsidRDefault="007C4EAF" w:rsidP="00052FEE">
            <w:pPr>
              <w:pStyle w:val="NormalWeb"/>
              <w:spacing w:before="0" w:beforeAutospacing="0" w:after="0" w:afterAutospacing="0"/>
              <w:jc w:val="center"/>
              <w:textAlignment w:val="baseline"/>
              <w:rPr>
                <w:rFonts w:ascii="Trebuchet MS" w:hAnsi="Trebuchet MS"/>
                <w:i/>
                <w:color w:val="000000"/>
                <w:sz w:val="22"/>
                <w:szCs w:val="22"/>
                <w:lang w:val="es-ES"/>
              </w:rPr>
            </w:pPr>
            <w:r w:rsidRPr="009A7A5B">
              <w:rPr>
                <w:rFonts w:ascii="Trebuchet MS" w:hAnsi="Trebuchet MS" w:cs="Arial"/>
                <w:sz w:val="22"/>
                <w:szCs w:val="22"/>
              </w:rPr>
              <w:t>Imagen publicada en la que aparecen un menor de edad</w:t>
            </w:r>
            <w:r w:rsidRPr="009A7A5B">
              <w:rPr>
                <w:rFonts w:ascii="Trebuchet MS" w:hAnsi="Trebuchet MS"/>
                <w:i/>
                <w:color w:val="000000"/>
                <w:sz w:val="22"/>
                <w:szCs w:val="22"/>
                <w:lang w:val="es-ES"/>
              </w:rPr>
              <w:t xml:space="preserve"> </w:t>
            </w:r>
          </w:p>
          <w:p w14:paraId="140E9F61" w14:textId="77777777" w:rsidR="007C4EAF" w:rsidRPr="009A7A5B" w:rsidRDefault="007C4EAF" w:rsidP="00052FEE">
            <w:pPr>
              <w:pStyle w:val="NormalWeb"/>
              <w:spacing w:before="0" w:beforeAutospacing="0" w:after="0" w:afterAutospacing="0"/>
              <w:jc w:val="center"/>
              <w:textAlignment w:val="baseline"/>
              <w:rPr>
                <w:rFonts w:ascii="Trebuchet MS" w:hAnsi="Trebuchet MS"/>
                <w:i/>
                <w:color w:val="000000"/>
                <w:sz w:val="22"/>
                <w:szCs w:val="22"/>
                <w:lang w:val="es-ES"/>
              </w:rPr>
            </w:pPr>
          </w:p>
          <w:p w14:paraId="10051526" w14:textId="77777777" w:rsidR="007C4EAF" w:rsidRDefault="007C4EAF" w:rsidP="00052FEE">
            <w:pPr>
              <w:pStyle w:val="NormalWeb"/>
              <w:spacing w:before="0" w:beforeAutospacing="0" w:after="0" w:afterAutospacing="0"/>
              <w:jc w:val="center"/>
              <w:textAlignment w:val="baseline"/>
              <w:rPr>
                <w:rFonts w:ascii="Trebuchet MS" w:hAnsi="Trebuchet MS"/>
                <w:i/>
                <w:color w:val="000000"/>
                <w:sz w:val="22"/>
                <w:szCs w:val="22"/>
                <w:lang w:val="es-ES"/>
              </w:rPr>
            </w:pPr>
          </w:p>
          <w:p w14:paraId="2E08FC2B" w14:textId="77777777" w:rsidR="009A7A5B" w:rsidRPr="009A7A5B" w:rsidRDefault="009A7A5B" w:rsidP="00052FEE">
            <w:pPr>
              <w:pStyle w:val="NormalWeb"/>
              <w:spacing w:before="0" w:beforeAutospacing="0" w:after="0" w:afterAutospacing="0"/>
              <w:jc w:val="center"/>
              <w:textAlignment w:val="baseline"/>
              <w:rPr>
                <w:rFonts w:ascii="Trebuchet MS" w:hAnsi="Trebuchet MS"/>
                <w:i/>
                <w:color w:val="000000"/>
                <w:sz w:val="22"/>
                <w:szCs w:val="22"/>
                <w:lang w:val="es-ES"/>
              </w:rPr>
            </w:pPr>
          </w:p>
        </w:tc>
      </w:tr>
      <w:tr w:rsidR="007C4EAF" w:rsidRPr="009A7A5B" w14:paraId="667D2BF8" w14:textId="77777777" w:rsidTr="00052FEE">
        <w:tc>
          <w:tcPr>
            <w:tcW w:w="8926" w:type="dxa"/>
            <w:shd w:val="clear" w:color="auto" w:fill="auto"/>
          </w:tcPr>
          <w:p w14:paraId="1523CC2B" w14:textId="77777777" w:rsidR="007C4EAF" w:rsidRPr="009A7A5B" w:rsidRDefault="007C4EAF" w:rsidP="00052FEE">
            <w:pPr>
              <w:pStyle w:val="NormalWeb"/>
              <w:spacing w:before="0" w:beforeAutospacing="0" w:after="0" w:afterAutospacing="0"/>
              <w:jc w:val="center"/>
              <w:textAlignment w:val="baseline"/>
              <w:rPr>
                <w:rFonts w:ascii="Trebuchet MS" w:hAnsi="Trebuchet MS"/>
                <w:i/>
                <w:color w:val="000000"/>
                <w:sz w:val="22"/>
                <w:szCs w:val="22"/>
                <w:lang w:val="es-ES"/>
              </w:rPr>
            </w:pPr>
            <w:r w:rsidRPr="009A7A5B">
              <w:rPr>
                <w:rFonts w:ascii="Trebuchet MS" w:hAnsi="Trebuchet MS"/>
                <w:i/>
                <w:color w:val="000000"/>
                <w:sz w:val="22"/>
                <w:szCs w:val="22"/>
                <w:lang w:val="es-ES"/>
              </w:rPr>
              <w:t>Link:</w:t>
            </w:r>
          </w:p>
          <w:p w14:paraId="195C4FA3" w14:textId="77777777" w:rsidR="007C4EAF" w:rsidRPr="009A7A5B" w:rsidRDefault="007C4EAF" w:rsidP="00052FEE">
            <w:pPr>
              <w:pStyle w:val="NormalWeb"/>
              <w:spacing w:before="0" w:beforeAutospacing="0" w:after="0" w:afterAutospacing="0"/>
              <w:jc w:val="center"/>
              <w:textAlignment w:val="baseline"/>
              <w:rPr>
                <w:rFonts w:ascii="Trebuchet MS" w:hAnsi="Trebuchet MS"/>
                <w:i/>
                <w:color w:val="000000"/>
                <w:sz w:val="22"/>
                <w:szCs w:val="22"/>
                <w:lang w:val="es-ES"/>
              </w:rPr>
            </w:pPr>
          </w:p>
          <w:p w14:paraId="0567D4AB" w14:textId="77777777" w:rsidR="007C4EAF" w:rsidRPr="009A7A5B" w:rsidRDefault="00760F18" w:rsidP="007C4EAF">
            <w:pPr>
              <w:spacing w:line="360" w:lineRule="auto"/>
              <w:jc w:val="center"/>
              <w:rPr>
                <w:rFonts w:ascii="Trebuchet MS" w:hAnsi="Trebuchet MS"/>
                <w:color w:val="000000"/>
                <w:sz w:val="22"/>
                <w:szCs w:val="22"/>
              </w:rPr>
            </w:pPr>
            <w:hyperlink r:id="rId10" w:history="1">
              <w:r w:rsidR="007C4EAF" w:rsidRPr="009A7A5B">
                <w:rPr>
                  <w:rStyle w:val="Hipervnculo"/>
                  <w:rFonts w:ascii="Trebuchet MS" w:hAnsi="Trebuchet MS"/>
                  <w:sz w:val="22"/>
                  <w:szCs w:val="22"/>
                </w:rPr>
                <w:t>https://www.facebook.com/MarcoFuentesUno/photos/pcb.4018471798232099/4018470444898901</w:t>
              </w:r>
            </w:hyperlink>
          </w:p>
          <w:p w14:paraId="7B565D4A" w14:textId="77777777" w:rsidR="007C4EAF" w:rsidRPr="009A7A5B" w:rsidRDefault="007C4EAF" w:rsidP="00052FEE">
            <w:pPr>
              <w:pStyle w:val="NormalWeb"/>
              <w:spacing w:before="0" w:beforeAutospacing="0" w:after="0" w:afterAutospacing="0"/>
              <w:jc w:val="center"/>
              <w:textAlignment w:val="baseline"/>
              <w:rPr>
                <w:rStyle w:val="Hipervnculo"/>
                <w:rFonts w:ascii="Trebuchet MS" w:hAnsi="Trebuchet MS"/>
                <w:sz w:val="22"/>
                <w:szCs w:val="22"/>
              </w:rPr>
            </w:pPr>
            <w:r w:rsidRPr="009A7A5B">
              <w:rPr>
                <w:rStyle w:val="Hipervnculo"/>
                <w:rFonts w:ascii="Trebuchet MS" w:hAnsi="Trebuchet MS"/>
                <w:color w:val="auto"/>
                <w:sz w:val="22"/>
                <w:szCs w:val="22"/>
              </w:rPr>
              <w:t>Fecha de la publicación</w:t>
            </w:r>
          </w:p>
          <w:p w14:paraId="3B45D06D" w14:textId="77777777" w:rsidR="007C4EAF" w:rsidRPr="009A7A5B" w:rsidRDefault="007C4EAF" w:rsidP="00052FEE">
            <w:pPr>
              <w:pStyle w:val="NormalWeb"/>
              <w:spacing w:before="0" w:beforeAutospacing="0" w:after="0" w:afterAutospacing="0"/>
              <w:jc w:val="center"/>
              <w:textAlignment w:val="baseline"/>
              <w:rPr>
                <w:rStyle w:val="Hipervnculo"/>
                <w:rFonts w:ascii="Trebuchet MS" w:hAnsi="Trebuchet MS"/>
                <w:i/>
                <w:sz w:val="22"/>
                <w:szCs w:val="22"/>
              </w:rPr>
            </w:pPr>
          </w:p>
          <w:p w14:paraId="0059B8D9" w14:textId="77777777" w:rsidR="007C4EAF" w:rsidRPr="009A7A5B" w:rsidRDefault="007C4EAF" w:rsidP="00052FEE">
            <w:pPr>
              <w:pStyle w:val="NormalWeb"/>
              <w:spacing w:before="0" w:beforeAutospacing="0" w:after="0" w:afterAutospacing="0"/>
              <w:jc w:val="center"/>
              <w:textAlignment w:val="baseline"/>
              <w:rPr>
                <w:rStyle w:val="Hipervnculo"/>
                <w:rFonts w:ascii="Trebuchet MS" w:hAnsi="Trebuchet MS"/>
                <w:i/>
                <w:sz w:val="22"/>
                <w:szCs w:val="22"/>
              </w:rPr>
            </w:pPr>
            <w:r w:rsidRPr="009A7A5B">
              <w:rPr>
                <w:rFonts w:ascii="Trebuchet MS" w:hAnsi="Trebuchet MS" w:cs="Arial"/>
                <w:i/>
                <w:sz w:val="22"/>
                <w:szCs w:val="22"/>
              </w:rPr>
              <w:t>28 de abril</w:t>
            </w:r>
          </w:p>
          <w:p w14:paraId="0D1508BE" w14:textId="77777777" w:rsidR="007C4EAF" w:rsidRPr="009A7A5B" w:rsidRDefault="007C4EAF" w:rsidP="00052FEE">
            <w:pPr>
              <w:pStyle w:val="NormalWeb"/>
              <w:spacing w:before="0" w:beforeAutospacing="0" w:after="0" w:afterAutospacing="0"/>
              <w:jc w:val="center"/>
              <w:textAlignment w:val="baseline"/>
              <w:rPr>
                <w:rStyle w:val="Hipervnculo"/>
                <w:rFonts w:ascii="Trebuchet MS" w:hAnsi="Trebuchet MS"/>
                <w:i/>
                <w:sz w:val="22"/>
                <w:szCs w:val="22"/>
              </w:rPr>
            </w:pPr>
          </w:p>
          <w:p w14:paraId="7AFD256E" w14:textId="77777777" w:rsidR="007C4EAF" w:rsidRPr="009A7A5B" w:rsidRDefault="007C4EAF" w:rsidP="00052FEE">
            <w:pPr>
              <w:pStyle w:val="NormalWeb"/>
              <w:spacing w:before="0" w:beforeAutospacing="0" w:after="0" w:afterAutospacing="0"/>
              <w:jc w:val="center"/>
              <w:textAlignment w:val="baseline"/>
              <w:rPr>
                <w:rFonts w:ascii="Trebuchet MS" w:hAnsi="Trebuchet MS" w:cs="Arial"/>
                <w:sz w:val="22"/>
                <w:szCs w:val="22"/>
              </w:rPr>
            </w:pPr>
            <w:r w:rsidRPr="009A7A5B">
              <w:rPr>
                <w:rFonts w:ascii="Trebuchet MS" w:hAnsi="Trebuchet MS" w:cs="Arial"/>
                <w:sz w:val="22"/>
                <w:szCs w:val="22"/>
              </w:rPr>
              <w:t>Imagen publicada en la que aparece un menor de edad</w:t>
            </w:r>
          </w:p>
          <w:p w14:paraId="5C91F552" w14:textId="77777777" w:rsidR="007C4EAF" w:rsidRPr="009A7A5B" w:rsidRDefault="007C4EAF" w:rsidP="00052FEE">
            <w:pPr>
              <w:pStyle w:val="NormalWeb"/>
              <w:spacing w:before="0" w:beforeAutospacing="0" w:after="0" w:afterAutospacing="0"/>
              <w:jc w:val="center"/>
              <w:textAlignment w:val="baseline"/>
              <w:rPr>
                <w:rFonts w:ascii="Trebuchet MS" w:hAnsi="Trebuchet MS" w:cs="Arial"/>
                <w:sz w:val="22"/>
                <w:szCs w:val="22"/>
              </w:rPr>
            </w:pPr>
          </w:p>
        </w:tc>
      </w:tr>
      <w:tr w:rsidR="007C4EAF" w:rsidRPr="009A7A5B" w14:paraId="530BE365" w14:textId="77777777" w:rsidTr="00052FEE">
        <w:tc>
          <w:tcPr>
            <w:tcW w:w="8926" w:type="dxa"/>
            <w:shd w:val="clear" w:color="auto" w:fill="auto"/>
          </w:tcPr>
          <w:p w14:paraId="6B0CB97C" w14:textId="77777777" w:rsidR="007C4EAF" w:rsidRPr="009A7A5B" w:rsidRDefault="007C4EAF" w:rsidP="00052FEE">
            <w:pPr>
              <w:pStyle w:val="NormalWeb"/>
              <w:spacing w:before="0" w:beforeAutospacing="0" w:after="0" w:afterAutospacing="0"/>
              <w:jc w:val="center"/>
              <w:textAlignment w:val="baseline"/>
              <w:rPr>
                <w:rFonts w:ascii="Trebuchet MS" w:hAnsi="Trebuchet MS"/>
                <w:i/>
                <w:color w:val="000000"/>
                <w:sz w:val="22"/>
                <w:szCs w:val="22"/>
                <w:lang w:val="es-ES"/>
              </w:rPr>
            </w:pPr>
          </w:p>
          <w:p w14:paraId="6234B591" w14:textId="77777777" w:rsidR="007C4EAF" w:rsidRPr="009A7A5B" w:rsidRDefault="007C4EAF" w:rsidP="00052FEE">
            <w:pPr>
              <w:pStyle w:val="NormalWeb"/>
              <w:spacing w:before="0" w:beforeAutospacing="0" w:after="0" w:afterAutospacing="0"/>
              <w:jc w:val="center"/>
              <w:textAlignment w:val="baseline"/>
              <w:rPr>
                <w:rFonts w:ascii="Trebuchet MS" w:hAnsi="Trebuchet MS"/>
                <w:i/>
                <w:color w:val="000000"/>
                <w:sz w:val="22"/>
                <w:szCs w:val="22"/>
                <w:lang w:val="es-ES"/>
              </w:rPr>
            </w:pPr>
            <w:r w:rsidRPr="009A7A5B">
              <w:rPr>
                <w:rFonts w:ascii="Trebuchet MS" w:hAnsi="Trebuchet MS"/>
                <w:i/>
                <w:color w:val="000000"/>
                <w:sz w:val="22"/>
                <w:szCs w:val="22"/>
                <w:lang w:val="es-ES"/>
              </w:rPr>
              <w:t>Link:</w:t>
            </w:r>
          </w:p>
          <w:p w14:paraId="1B266EB1" w14:textId="77777777" w:rsidR="0064544F" w:rsidRPr="009A7A5B" w:rsidRDefault="00760F18" w:rsidP="0064544F">
            <w:pPr>
              <w:spacing w:line="360" w:lineRule="auto"/>
              <w:jc w:val="center"/>
              <w:rPr>
                <w:rFonts w:ascii="Trebuchet MS" w:hAnsi="Trebuchet MS"/>
                <w:color w:val="000000"/>
                <w:sz w:val="22"/>
                <w:szCs w:val="22"/>
              </w:rPr>
            </w:pPr>
            <w:hyperlink r:id="rId11" w:history="1">
              <w:r w:rsidR="0064544F" w:rsidRPr="009A7A5B">
                <w:rPr>
                  <w:rStyle w:val="Hipervnculo"/>
                  <w:rFonts w:ascii="Trebuchet MS" w:hAnsi="Trebuchet MS"/>
                  <w:sz w:val="22"/>
                  <w:szCs w:val="22"/>
                </w:rPr>
                <w:t>https://www.facebook.com/MarcoFuentesUno/photos/pcb.4018471798232099/4018470924898853</w:t>
              </w:r>
            </w:hyperlink>
          </w:p>
          <w:p w14:paraId="2C714F2C" w14:textId="77777777" w:rsidR="007C4EAF" w:rsidRPr="009A7A5B" w:rsidRDefault="007C4EAF" w:rsidP="00052FEE">
            <w:pPr>
              <w:pStyle w:val="NormalWeb"/>
              <w:spacing w:before="0" w:beforeAutospacing="0" w:after="0" w:afterAutospacing="0"/>
              <w:jc w:val="center"/>
              <w:textAlignment w:val="baseline"/>
              <w:rPr>
                <w:rStyle w:val="Hipervnculo"/>
                <w:rFonts w:ascii="Trebuchet MS" w:hAnsi="Trebuchet MS"/>
                <w:sz w:val="22"/>
                <w:szCs w:val="22"/>
              </w:rPr>
            </w:pPr>
            <w:r w:rsidRPr="009A7A5B">
              <w:rPr>
                <w:rStyle w:val="Hipervnculo"/>
                <w:rFonts w:ascii="Trebuchet MS" w:hAnsi="Trebuchet MS"/>
                <w:color w:val="auto"/>
                <w:sz w:val="22"/>
                <w:szCs w:val="22"/>
              </w:rPr>
              <w:t>Fecha de la publicación</w:t>
            </w:r>
          </w:p>
          <w:p w14:paraId="11F720C8" w14:textId="77777777" w:rsidR="0064544F" w:rsidRPr="009A7A5B" w:rsidRDefault="0064544F" w:rsidP="0064544F">
            <w:pPr>
              <w:pStyle w:val="NormalWeb"/>
              <w:spacing w:before="0" w:beforeAutospacing="0" w:after="0" w:afterAutospacing="0"/>
              <w:jc w:val="center"/>
              <w:textAlignment w:val="baseline"/>
              <w:rPr>
                <w:rFonts w:ascii="Trebuchet MS" w:hAnsi="Trebuchet MS" w:cs="Arial"/>
                <w:i/>
                <w:sz w:val="22"/>
                <w:szCs w:val="22"/>
              </w:rPr>
            </w:pPr>
          </w:p>
          <w:p w14:paraId="50B14B4F" w14:textId="77777777" w:rsidR="0064544F" w:rsidRPr="009A7A5B" w:rsidRDefault="0064544F" w:rsidP="0064544F">
            <w:pPr>
              <w:pStyle w:val="NormalWeb"/>
              <w:spacing w:before="0" w:beforeAutospacing="0" w:after="0" w:afterAutospacing="0"/>
              <w:jc w:val="center"/>
              <w:textAlignment w:val="baseline"/>
              <w:rPr>
                <w:rStyle w:val="Hipervnculo"/>
                <w:rFonts w:ascii="Trebuchet MS" w:hAnsi="Trebuchet MS"/>
                <w:i/>
                <w:sz w:val="22"/>
                <w:szCs w:val="22"/>
              </w:rPr>
            </w:pPr>
            <w:r w:rsidRPr="009A7A5B">
              <w:rPr>
                <w:rFonts w:ascii="Trebuchet MS" w:hAnsi="Trebuchet MS" w:cs="Arial"/>
                <w:i/>
                <w:sz w:val="22"/>
                <w:szCs w:val="22"/>
              </w:rPr>
              <w:lastRenderedPageBreak/>
              <w:t>28 de abril</w:t>
            </w:r>
          </w:p>
          <w:p w14:paraId="3CA2E772" w14:textId="77777777" w:rsidR="0064544F" w:rsidRPr="009A7A5B" w:rsidRDefault="0064544F" w:rsidP="0064544F">
            <w:pPr>
              <w:pStyle w:val="NormalWeb"/>
              <w:spacing w:before="0" w:beforeAutospacing="0" w:after="0" w:afterAutospacing="0"/>
              <w:jc w:val="center"/>
              <w:textAlignment w:val="baseline"/>
              <w:rPr>
                <w:rStyle w:val="Hipervnculo"/>
                <w:rFonts w:ascii="Trebuchet MS" w:hAnsi="Trebuchet MS"/>
                <w:i/>
                <w:sz w:val="22"/>
                <w:szCs w:val="22"/>
              </w:rPr>
            </w:pPr>
          </w:p>
          <w:p w14:paraId="5095E0C5" w14:textId="77777777" w:rsidR="0064544F" w:rsidRPr="009A7A5B" w:rsidRDefault="0064544F" w:rsidP="0064544F">
            <w:pPr>
              <w:pStyle w:val="NormalWeb"/>
              <w:spacing w:before="0" w:beforeAutospacing="0" w:after="0" w:afterAutospacing="0"/>
              <w:jc w:val="center"/>
              <w:textAlignment w:val="baseline"/>
              <w:rPr>
                <w:rFonts w:ascii="Trebuchet MS" w:hAnsi="Trebuchet MS" w:cs="Arial"/>
                <w:sz w:val="22"/>
                <w:szCs w:val="22"/>
              </w:rPr>
            </w:pPr>
            <w:r w:rsidRPr="009A7A5B">
              <w:rPr>
                <w:rFonts w:ascii="Trebuchet MS" w:hAnsi="Trebuchet MS" w:cs="Arial"/>
                <w:sz w:val="22"/>
                <w:szCs w:val="22"/>
              </w:rPr>
              <w:t>Imagen publicada en la que aparece un menor de edad</w:t>
            </w:r>
          </w:p>
          <w:p w14:paraId="20DCD609" w14:textId="77777777" w:rsidR="007C4EAF" w:rsidRPr="009A7A5B" w:rsidRDefault="007C4EAF" w:rsidP="00052FEE">
            <w:pPr>
              <w:pStyle w:val="NormalWeb"/>
              <w:spacing w:before="0" w:beforeAutospacing="0" w:after="0" w:afterAutospacing="0"/>
              <w:jc w:val="center"/>
              <w:textAlignment w:val="baseline"/>
              <w:rPr>
                <w:rFonts w:ascii="Trebuchet MS" w:hAnsi="Trebuchet MS"/>
                <w:i/>
                <w:color w:val="000000"/>
                <w:sz w:val="22"/>
                <w:szCs w:val="22"/>
                <w:lang w:val="es-ES"/>
              </w:rPr>
            </w:pPr>
          </w:p>
        </w:tc>
      </w:tr>
      <w:tr w:rsidR="007C4EAF" w:rsidRPr="009A7A5B" w14:paraId="13B288ED" w14:textId="77777777" w:rsidTr="00052FEE">
        <w:tc>
          <w:tcPr>
            <w:tcW w:w="8926" w:type="dxa"/>
            <w:shd w:val="clear" w:color="auto" w:fill="auto"/>
          </w:tcPr>
          <w:p w14:paraId="0A1F8884" w14:textId="77777777" w:rsidR="007C4EAF" w:rsidRPr="009A7A5B" w:rsidRDefault="007C4EAF" w:rsidP="00052FEE">
            <w:pPr>
              <w:pStyle w:val="NormalWeb"/>
              <w:spacing w:before="0" w:beforeAutospacing="0" w:after="0" w:afterAutospacing="0"/>
              <w:jc w:val="center"/>
              <w:textAlignment w:val="baseline"/>
              <w:rPr>
                <w:rFonts w:ascii="Trebuchet MS" w:hAnsi="Trebuchet MS"/>
                <w:i/>
                <w:color w:val="000000"/>
                <w:sz w:val="22"/>
                <w:szCs w:val="22"/>
                <w:lang w:val="es-ES"/>
              </w:rPr>
            </w:pPr>
          </w:p>
          <w:p w14:paraId="76C4D5DD" w14:textId="77777777" w:rsidR="007C4EAF" w:rsidRPr="009A7A5B" w:rsidRDefault="007C4EAF" w:rsidP="00052FEE">
            <w:pPr>
              <w:pStyle w:val="NormalWeb"/>
              <w:spacing w:before="0" w:beforeAutospacing="0" w:after="0" w:afterAutospacing="0"/>
              <w:jc w:val="center"/>
              <w:textAlignment w:val="baseline"/>
              <w:rPr>
                <w:rFonts w:ascii="Trebuchet MS" w:hAnsi="Trebuchet MS"/>
                <w:i/>
                <w:color w:val="000000"/>
                <w:sz w:val="22"/>
                <w:szCs w:val="22"/>
                <w:lang w:val="es-ES"/>
              </w:rPr>
            </w:pPr>
            <w:r w:rsidRPr="009A7A5B">
              <w:rPr>
                <w:rFonts w:ascii="Trebuchet MS" w:hAnsi="Trebuchet MS"/>
                <w:i/>
                <w:color w:val="000000"/>
                <w:sz w:val="22"/>
                <w:szCs w:val="22"/>
                <w:lang w:val="es-ES"/>
              </w:rPr>
              <w:t>Link:</w:t>
            </w:r>
          </w:p>
          <w:p w14:paraId="784D7C0A" w14:textId="77777777" w:rsidR="0064544F" w:rsidRPr="009A7A5B" w:rsidRDefault="00760F18" w:rsidP="00052FEE">
            <w:pPr>
              <w:pStyle w:val="NormalWeb"/>
              <w:spacing w:before="0" w:beforeAutospacing="0" w:after="0" w:afterAutospacing="0"/>
              <w:jc w:val="center"/>
              <w:textAlignment w:val="baseline"/>
              <w:rPr>
                <w:rStyle w:val="Hipervnculo"/>
                <w:rFonts w:ascii="Trebuchet MS" w:hAnsi="Trebuchet MS"/>
                <w:sz w:val="22"/>
                <w:szCs w:val="22"/>
              </w:rPr>
            </w:pPr>
            <w:hyperlink r:id="rId12" w:history="1">
              <w:r w:rsidR="0064544F" w:rsidRPr="009A7A5B">
                <w:rPr>
                  <w:rStyle w:val="Hipervnculo"/>
                  <w:rFonts w:ascii="Trebuchet MS" w:hAnsi="Trebuchet MS"/>
                  <w:sz w:val="22"/>
                  <w:szCs w:val="22"/>
                </w:rPr>
                <w:t>https://www.facebook.com/MarcoFuentesUno/photos/pcb.4047233935355885/4047233118689300</w:t>
              </w:r>
            </w:hyperlink>
          </w:p>
          <w:p w14:paraId="4F9C761B" w14:textId="77777777" w:rsidR="0064544F" w:rsidRPr="009A7A5B" w:rsidRDefault="0064544F" w:rsidP="00052FEE">
            <w:pPr>
              <w:pStyle w:val="NormalWeb"/>
              <w:spacing w:before="0" w:beforeAutospacing="0" w:after="0" w:afterAutospacing="0"/>
              <w:jc w:val="center"/>
              <w:textAlignment w:val="baseline"/>
              <w:rPr>
                <w:rStyle w:val="Hipervnculo"/>
                <w:rFonts w:ascii="Trebuchet MS" w:hAnsi="Trebuchet MS"/>
                <w:sz w:val="22"/>
                <w:szCs w:val="22"/>
              </w:rPr>
            </w:pPr>
          </w:p>
          <w:p w14:paraId="406BC7FE" w14:textId="77777777" w:rsidR="007C4EAF" w:rsidRPr="009A7A5B" w:rsidRDefault="007C4EAF" w:rsidP="00052FEE">
            <w:pPr>
              <w:pStyle w:val="NormalWeb"/>
              <w:spacing w:before="0" w:beforeAutospacing="0" w:after="0" w:afterAutospacing="0"/>
              <w:jc w:val="center"/>
              <w:textAlignment w:val="baseline"/>
              <w:rPr>
                <w:rStyle w:val="Hipervnculo"/>
                <w:rFonts w:ascii="Trebuchet MS" w:hAnsi="Trebuchet MS"/>
                <w:sz w:val="22"/>
                <w:szCs w:val="22"/>
              </w:rPr>
            </w:pPr>
            <w:r w:rsidRPr="009A7A5B">
              <w:rPr>
                <w:rStyle w:val="Hipervnculo"/>
                <w:rFonts w:ascii="Trebuchet MS" w:hAnsi="Trebuchet MS"/>
                <w:color w:val="auto"/>
                <w:sz w:val="22"/>
                <w:szCs w:val="22"/>
              </w:rPr>
              <w:t>Fecha de la publicación</w:t>
            </w:r>
          </w:p>
          <w:p w14:paraId="01E4417B" w14:textId="77777777" w:rsidR="007C4EAF" w:rsidRPr="009A7A5B" w:rsidRDefault="007C4EAF" w:rsidP="00052FEE">
            <w:pPr>
              <w:pStyle w:val="NormalWeb"/>
              <w:spacing w:before="0" w:beforeAutospacing="0" w:after="0" w:afterAutospacing="0"/>
              <w:jc w:val="center"/>
              <w:textAlignment w:val="baseline"/>
              <w:rPr>
                <w:rStyle w:val="Hipervnculo"/>
                <w:rFonts w:ascii="Trebuchet MS" w:hAnsi="Trebuchet MS"/>
                <w:i/>
                <w:sz w:val="22"/>
                <w:szCs w:val="22"/>
              </w:rPr>
            </w:pPr>
          </w:p>
          <w:p w14:paraId="2CB0B5DF" w14:textId="77777777" w:rsidR="007C4EAF" w:rsidRPr="009A7A5B" w:rsidRDefault="0064544F" w:rsidP="00052FEE">
            <w:pPr>
              <w:pStyle w:val="NormalWeb"/>
              <w:spacing w:before="0" w:beforeAutospacing="0" w:after="0" w:afterAutospacing="0"/>
              <w:jc w:val="center"/>
              <w:textAlignment w:val="baseline"/>
              <w:rPr>
                <w:rStyle w:val="Hipervnculo"/>
                <w:rFonts w:ascii="Trebuchet MS" w:hAnsi="Trebuchet MS"/>
                <w:i/>
                <w:sz w:val="22"/>
                <w:szCs w:val="22"/>
              </w:rPr>
            </w:pPr>
            <w:r w:rsidRPr="009A7A5B">
              <w:rPr>
                <w:rFonts w:ascii="Trebuchet MS" w:hAnsi="Trebuchet MS" w:cs="Arial"/>
                <w:i/>
                <w:sz w:val="22"/>
                <w:szCs w:val="22"/>
              </w:rPr>
              <w:t>08 de mayo</w:t>
            </w:r>
          </w:p>
          <w:p w14:paraId="123DE99C" w14:textId="77777777" w:rsidR="007C4EAF" w:rsidRPr="009A7A5B" w:rsidRDefault="007C4EAF" w:rsidP="00052FEE">
            <w:pPr>
              <w:pStyle w:val="NormalWeb"/>
              <w:spacing w:before="0" w:beforeAutospacing="0" w:after="0" w:afterAutospacing="0"/>
              <w:jc w:val="center"/>
              <w:textAlignment w:val="baseline"/>
              <w:rPr>
                <w:rStyle w:val="Hipervnculo"/>
                <w:rFonts w:ascii="Trebuchet MS" w:hAnsi="Trebuchet MS"/>
                <w:i/>
                <w:sz w:val="22"/>
                <w:szCs w:val="22"/>
              </w:rPr>
            </w:pPr>
          </w:p>
          <w:p w14:paraId="6C37B5A0" w14:textId="77777777" w:rsidR="0064544F" w:rsidRPr="009A7A5B" w:rsidRDefault="0064544F" w:rsidP="0064544F">
            <w:pPr>
              <w:pStyle w:val="NormalWeb"/>
              <w:spacing w:before="0" w:beforeAutospacing="0" w:after="0" w:afterAutospacing="0"/>
              <w:jc w:val="center"/>
              <w:textAlignment w:val="baseline"/>
              <w:rPr>
                <w:rFonts w:ascii="Trebuchet MS" w:hAnsi="Trebuchet MS" w:cs="Arial"/>
                <w:sz w:val="22"/>
                <w:szCs w:val="22"/>
              </w:rPr>
            </w:pPr>
            <w:r w:rsidRPr="009A7A5B">
              <w:rPr>
                <w:rFonts w:ascii="Trebuchet MS" w:hAnsi="Trebuchet MS" w:cs="Arial"/>
                <w:sz w:val="22"/>
                <w:szCs w:val="22"/>
              </w:rPr>
              <w:t>Imagen publicada en la que aparece un menor de edad</w:t>
            </w:r>
          </w:p>
          <w:p w14:paraId="303F9E8E" w14:textId="77777777" w:rsidR="007C4EAF" w:rsidRPr="009A7A5B" w:rsidRDefault="007C4EAF" w:rsidP="00052FEE">
            <w:pPr>
              <w:pStyle w:val="NormalWeb"/>
              <w:spacing w:before="0" w:beforeAutospacing="0" w:after="0" w:afterAutospacing="0"/>
              <w:jc w:val="center"/>
              <w:textAlignment w:val="baseline"/>
              <w:rPr>
                <w:rFonts w:ascii="Trebuchet MS" w:hAnsi="Trebuchet MS"/>
                <w:i/>
                <w:color w:val="000000"/>
                <w:sz w:val="22"/>
                <w:szCs w:val="22"/>
                <w:lang w:val="es-ES"/>
              </w:rPr>
            </w:pPr>
          </w:p>
        </w:tc>
      </w:tr>
      <w:tr w:rsidR="007C4EAF" w:rsidRPr="009A7A5B" w14:paraId="424E2668" w14:textId="77777777" w:rsidTr="00052FEE">
        <w:tc>
          <w:tcPr>
            <w:tcW w:w="8926" w:type="dxa"/>
            <w:shd w:val="clear" w:color="auto" w:fill="auto"/>
          </w:tcPr>
          <w:p w14:paraId="433BAFAF" w14:textId="77777777" w:rsidR="007C4EAF" w:rsidRPr="009A7A5B" w:rsidRDefault="007C4EAF" w:rsidP="00052FEE">
            <w:pPr>
              <w:pStyle w:val="NormalWeb"/>
              <w:spacing w:before="0" w:beforeAutospacing="0" w:after="0" w:afterAutospacing="0"/>
              <w:jc w:val="center"/>
              <w:textAlignment w:val="baseline"/>
              <w:rPr>
                <w:rFonts w:ascii="Trebuchet MS" w:hAnsi="Trebuchet MS"/>
                <w:i/>
                <w:color w:val="000000"/>
                <w:sz w:val="22"/>
                <w:szCs w:val="22"/>
                <w:lang w:val="es-ES"/>
              </w:rPr>
            </w:pPr>
          </w:p>
          <w:p w14:paraId="63CFA044" w14:textId="77777777" w:rsidR="007C4EAF" w:rsidRPr="009A7A5B" w:rsidRDefault="007C4EAF" w:rsidP="00052FEE">
            <w:pPr>
              <w:pStyle w:val="NormalWeb"/>
              <w:spacing w:before="0" w:beforeAutospacing="0" w:after="0" w:afterAutospacing="0"/>
              <w:jc w:val="center"/>
              <w:textAlignment w:val="baseline"/>
              <w:rPr>
                <w:rFonts w:ascii="Trebuchet MS" w:hAnsi="Trebuchet MS"/>
                <w:i/>
                <w:color w:val="000000"/>
                <w:sz w:val="22"/>
                <w:szCs w:val="22"/>
                <w:lang w:val="es-ES"/>
              </w:rPr>
            </w:pPr>
            <w:r w:rsidRPr="009A7A5B">
              <w:rPr>
                <w:rFonts w:ascii="Trebuchet MS" w:hAnsi="Trebuchet MS"/>
                <w:i/>
                <w:color w:val="000000"/>
                <w:sz w:val="22"/>
                <w:szCs w:val="22"/>
                <w:lang w:val="es-ES"/>
              </w:rPr>
              <w:t>Link:</w:t>
            </w:r>
          </w:p>
          <w:p w14:paraId="2F444CC9" w14:textId="77777777" w:rsidR="0064544F" w:rsidRPr="009A7A5B" w:rsidRDefault="00760F18" w:rsidP="0064544F">
            <w:pPr>
              <w:spacing w:line="360" w:lineRule="auto"/>
              <w:jc w:val="center"/>
              <w:rPr>
                <w:rFonts w:ascii="Trebuchet MS" w:hAnsi="Trebuchet MS"/>
                <w:color w:val="000000"/>
                <w:sz w:val="22"/>
                <w:szCs w:val="22"/>
              </w:rPr>
            </w:pPr>
            <w:hyperlink r:id="rId13" w:history="1">
              <w:r w:rsidR="0064544F" w:rsidRPr="009A7A5B">
                <w:rPr>
                  <w:rStyle w:val="Hipervnculo"/>
                  <w:rFonts w:ascii="Trebuchet MS" w:hAnsi="Trebuchet MS"/>
                  <w:sz w:val="22"/>
                  <w:szCs w:val="22"/>
                </w:rPr>
                <w:t>https://www.facebook.com/MarcoFuentesUno/photos/pcb.4047233935355885/4047233788689233</w:t>
              </w:r>
            </w:hyperlink>
          </w:p>
          <w:p w14:paraId="6A428D10" w14:textId="77777777" w:rsidR="007C4EAF" w:rsidRPr="009A7A5B" w:rsidRDefault="007C4EAF" w:rsidP="00052FEE">
            <w:pPr>
              <w:pStyle w:val="NormalWeb"/>
              <w:spacing w:before="0" w:beforeAutospacing="0" w:after="0" w:afterAutospacing="0"/>
              <w:jc w:val="center"/>
              <w:textAlignment w:val="baseline"/>
              <w:rPr>
                <w:rStyle w:val="Hipervnculo"/>
                <w:rFonts w:ascii="Trebuchet MS" w:hAnsi="Trebuchet MS"/>
                <w:sz w:val="22"/>
                <w:szCs w:val="22"/>
              </w:rPr>
            </w:pPr>
            <w:r w:rsidRPr="009A7A5B">
              <w:rPr>
                <w:rStyle w:val="Hipervnculo"/>
                <w:rFonts w:ascii="Trebuchet MS" w:hAnsi="Trebuchet MS"/>
                <w:color w:val="auto"/>
                <w:sz w:val="22"/>
                <w:szCs w:val="22"/>
              </w:rPr>
              <w:t>Fecha de la publicación</w:t>
            </w:r>
          </w:p>
          <w:p w14:paraId="162A9B0C" w14:textId="77777777" w:rsidR="007C4EAF" w:rsidRPr="009A7A5B" w:rsidRDefault="007C4EAF" w:rsidP="00052FEE">
            <w:pPr>
              <w:pStyle w:val="NormalWeb"/>
              <w:spacing w:before="0" w:beforeAutospacing="0" w:after="0" w:afterAutospacing="0"/>
              <w:jc w:val="center"/>
              <w:textAlignment w:val="baseline"/>
              <w:rPr>
                <w:rStyle w:val="Hipervnculo"/>
                <w:rFonts w:ascii="Trebuchet MS" w:hAnsi="Trebuchet MS"/>
                <w:i/>
                <w:sz w:val="22"/>
                <w:szCs w:val="22"/>
              </w:rPr>
            </w:pPr>
          </w:p>
          <w:p w14:paraId="7B8AD4FA" w14:textId="77777777" w:rsidR="007C4EAF" w:rsidRPr="009A7A5B" w:rsidRDefault="0064544F" w:rsidP="00052FEE">
            <w:pPr>
              <w:pStyle w:val="NormalWeb"/>
              <w:spacing w:before="0" w:beforeAutospacing="0" w:after="0" w:afterAutospacing="0"/>
              <w:jc w:val="center"/>
              <w:textAlignment w:val="baseline"/>
              <w:rPr>
                <w:rStyle w:val="Hipervnculo"/>
                <w:rFonts w:ascii="Trebuchet MS" w:hAnsi="Trebuchet MS"/>
                <w:i/>
                <w:sz w:val="22"/>
                <w:szCs w:val="22"/>
              </w:rPr>
            </w:pPr>
            <w:r w:rsidRPr="009A7A5B">
              <w:rPr>
                <w:rFonts w:ascii="Trebuchet MS" w:hAnsi="Trebuchet MS" w:cs="Arial"/>
                <w:i/>
                <w:sz w:val="22"/>
                <w:szCs w:val="22"/>
              </w:rPr>
              <w:t>08 de mayo</w:t>
            </w:r>
          </w:p>
          <w:p w14:paraId="18196ED0" w14:textId="77777777" w:rsidR="007C4EAF" w:rsidRPr="009A7A5B" w:rsidRDefault="007C4EAF" w:rsidP="00052FEE">
            <w:pPr>
              <w:pStyle w:val="NormalWeb"/>
              <w:spacing w:before="0" w:beforeAutospacing="0" w:after="0" w:afterAutospacing="0"/>
              <w:jc w:val="center"/>
              <w:textAlignment w:val="baseline"/>
              <w:rPr>
                <w:rStyle w:val="Hipervnculo"/>
                <w:rFonts w:ascii="Trebuchet MS" w:hAnsi="Trebuchet MS"/>
                <w:i/>
                <w:sz w:val="22"/>
                <w:szCs w:val="22"/>
              </w:rPr>
            </w:pPr>
          </w:p>
          <w:p w14:paraId="22BCDBEF" w14:textId="77777777" w:rsidR="007C4EAF" w:rsidRPr="009A7A5B" w:rsidRDefault="007C4EAF" w:rsidP="009A7A5B">
            <w:pPr>
              <w:pStyle w:val="NormalWeb"/>
              <w:spacing w:before="0" w:beforeAutospacing="0" w:after="0" w:afterAutospacing="0"/>
              <w:jc w:val="center"/>
              <w:textAlignment w:val="baseline"/>
              <w:rPr>
                <w:rFonts w:ascii="Trebuchet MS" w:hAnsi="Trebuchet MS" w:cs="Arial"/>
                <w:sz w:val="22"/>
                <w:szCs w:val="22"/>
              </w:rPr>
            </w:pPr>
            <w:r w:rsidRPr="009A7A5B">
              <w:rPr>
                <w:rFonts w:ascii="Trebuchet MS" w:hAnsi="Trebuchet MS" w:cs="Arial"/>
                <w:sz w:val="22"/>
                <w:szCs w:val="22"/>
              </w:rPr>
              <w:t>Imagen</w:t>
            </w:r>
            <w:r w:rsidR="0064544F" w:rsidRPr="009A7A5B">
              <w:rPr>
                <w:rFonts w:ascii="Trebuchet MS" w:hAnsi="Trebuchet MS" w:cs="Arial"/>
                <w:sz w:val="22"/>
                <w:szCs w:val="22"/>
              </w:rPr>
              <w:t xml:space="preserve"> publicada en la que aparecen 13</w:t>
            </w:r>
            <w:r w:rsidRPr="009A7A5B">
              <w:rPr>
                <w:rFonts w:ascii="Trebuchet MS" w:hAnsi="Trebuchet MS" w:cs="Arial"/>
                <w:sz w:val="22"/>
                <w:szCs w:val="22"/>
              </w:rPr>
              <w:t xml:space="preserve"> menores de edad</w:t>
            </w:r>
          </w:p>
        </w:tc>
      </w:tr>
      <w:tr w:rsidR="007C4EAF" w:rsidRPr="009A7A5B" w14:paraId="48A57ACC" w14:textId="77777777" w:rsidTr="00052FEE">
        <w:tc>
          <w:tcPr>
            <w:tcW w:w="8926" w:type="dxa"/>
            <w:shd w:val="clear" w:color="auto" w:fill="auto"/>
          </w:tcPr>
          <w:p w14:paraId="4B2441AB" w14:textId="77777777" w:rsidR="007C4EAF" w:rsidRPr="009A7A5B" w:rsidRDefault="007C4EAF" w:rsidP="00052FEE">
            <w:pPr>
              <w:pStyle w:val="NormalWeb"/>
              <w:spacing w:before="0" w:beforeAutospacing="0" w:after="0" w:afterAutospacing="0"/>
              <w:jc w:val="center"/>
              <w:textAlignment w:val="baseline"/>
              <w:rPr>
                <w:rFonts w:ascii="Trebuchet MS" w:hAnsi="Trebuchet MS"/>
                <w:i/>
                <w:color w:val="000000"/>
                <w:sz w:val="22"/>
                <w:szCs w:val="22"/>
                <w:lang w:val="es-ES"/>
              </w:rPr>
            </w:pPr>
          </w:p>
          <w:p w14:paraId="48F80773" w14:textId="77777777" w:rsidR="007C4EAF" w:rsidRPr="009A7A5B" w:rsidRDefault="007C4EAF" w:rsidP="00052FEE">
            <w:pPr>
              <w:pStyle w:val="NormalWeb"/>
              <w:spacing w:before="0" w:beforeAutospacing="0" w:after="0" w:afterAutospacing="0"/>
              <w:jc w:val="center"/>
              <w:textAlignment w:val="baseline"/>
              <w:rPr>
                <w:rFonts w:ascii="Trebuchet MS" w:hAnsi="Trebuchet MS"/>
                <w:i/>
                <w:color w:val="000000"/>
                <w:sz w:val="22"/>
                <w:szCs w:val="22"/>
                <w:lang w:val="es-ES"/>
              </w:rPr>
            </w:pPr>
            <w:r w:rsidRPr="009A7A5B">
              <w:rPr>
                <w:rFonts w:ascii="Trebuchet MS" w:hAnsi="Trebuchet MS"/>
                <w:i/>
                <w:color w:val="000000"/>
                <w:sz w:val="22"/>
                <w:szCs w:val="22"/>
                <w:lang w:val="es-ES"/>
              </w:rPr>
              <w:t>Link:</w:t>
            </w:r>
          </w:p>
          <w:p w14:paraId="6E42A7CF" w14:textId="77777777" w:rsidR="0064544F" w:rsidRPr="009A7A5B" w:rsidRDefault="00760F18" w:rsidP="0064544F">
            <w:pPr>
              <w:spacing w:line="360" w:lineRule="auto"/>
              <w:jc w:val="center"/>
              <w:rPr>
                <w:rFonts w:ascii="Trebuchet MS" w:hAnsi="Trebuchet MS"/>
                <w:color w:val="000000"/>
                <w:sz w:val="22"/>
                <w:szCs w:val="22"/>
              </w:rPr>
            </w:pPr>
            <w:hyperlink r:id="rId14" w:history="1">
              <w:r w:rsidR="0064544F" w:rsidRPr="009A7A5B">
                <w:rPr>
                  <w:rStyle w:val="Hipervnculo"/>
                  <w:rFonts w:ascii="Trebuchet MS" w:hAnsi="Trebuchet MS"/>
                  <w:sz w:val="22"/>
                  <w:szCs w:val="22"/>
                </w:rPr>
                <w:t>https://www.facebook.com/MarcoFuentesUno/photos/pcb.4057832357629376/4057832014296077</w:t>
              </w:r>
            </w:hyperlink>
          </w:p>
          <w:p w14:paraId="0E2C92A9" w14:textId="77777777" w:rsidR="007C4EAF" w:rsidRPr="009A7A5B" w:rsidRDefault="007C4EAF" w:rsidP="00052FEE">
            <w:pPr>
              <w:pStyle w:val="NormalWeb"/>
              <w:spacing w:before="0" w:beforeAutospacing="0" w:after="0" w:afterAutospacing="0"/>
              <w:jc w:val="center"/>
              <w:textAlignment w:val="baseline"/>
              <w:rPr>
                <w:rStyle w:val="Hipervnculo"/>
                <w:rFonts w:ascii="Trebuchet MS" w:hAnsi="Trebuchet MS"/>
                <w:sz w:val="22"/>
                <w:szCs w:val="22"/>
              </w:rPr>
            </w:pPr>
            <w:r w:rsidRPr="009A7A5B">
              <w:rPr>
                <w:rStyle w:val="Hipervnculo"/>
                <w:rFonts w:ascii="Trebuchet MS" w:hAnsi="Trebuchet MS"/>
                <w:color w:val="auto"/>
                <w:sz w:val="22"/>
                <w:szCs w:val="22"/>
              </w:rPr>
              <w:t>Fecha de la publicación</w:t>
            </w:r>
          </w:p>
          <w:p w14:paraId="5F030495" w14:textId="77777777" w:rsidR="007C4EAF" w:rsidRPr="009A7A5B" w:rsidRDefault="007C4EAF" w:rsidP="00052FEE">
            <w:pPr>
              <w:pStyle w:val="NormalWeb"/>
              <w:spacing w:before="0" w:beforeAutospacing="0" w:after="0" w:afterAutospacing="0"/>
              <w:jc w:val="center"/>
              <w:textAlignment w:val="baseline"/>
              <w:rPr>
                <w:rStyle w:val="Hipervnculo"/>
                <w:rFonts w:ascii="Trebuchet MS" w:hAnsi="Trebuchet MS"/>
                <w:i/>
                <w:sz w:val="22"/>
                <w:szCs w:val="22"/>
              </w:rPr>
            </w:pPr>
          </w:p>
          <w:p w14:paraId="11D3A1E5" w14:textId="77777777" w:rsidR="007C4EAF" w:rsidRPr="009A7A5B" w:rsidRDefault="0064544F" w:rsidP="00052FEE">
            <w:pPr>
              <w:pStyle w:val="NormalWeb"/>
              <w:spacing w:before="0" w:beforeAutospacing="0" w:after="0" w:afterAutospacing="0"/>
              <w:jc w:val="center"/>
              <w:textAlignment w:val="baseline"/>
              <w:rPr>
                <w:rStyle w:val="Hipervnculo"/>
                <w:rFonts w:ascii="Trebuchet MS" w:hAnsi="Trebuchet MS"/>
                <w:i/>
                <w:sz w:val="22"/>
                <w:szCs w:val="22"/>
              </w:rPr>
            </w:pPr>
            <w:r w:rsidRPr="009A7A5B">
              <w:rPr>
                <w:rFonts w:ascii="Trebuchet MS" w:hAnsi="Trebuchet MS" w:cs="Arial"/>
                <w:i/>
                <w:sz w:val="22"/>
                <w:szCs w:val="22"/>
              </w:rPr>
              <w:t>11 de mayo</w:t>
            </w:r>
          </w:p>
          <w:p w14:paraId="7EF698E4" w14:textId="77777777" w:rsidR="007C4EAF" w:rsidRPr="009A7A5B" w:rsidRDefault="007C4EAF" w:rsidP="00052FEE">
            <w:pPr>
              <w:pStyle w:val="NormalWeb"/>
              <w:spacing w:before="0" w:beforeAutospacing="0" w:after="0" w:afterAutospacing="0"/>
              <w:jc w:val="center"/>
              <w:textAlignment w:val="baseline"/>
              <w:rPr>
                <w:rStyle w:val="Hipervnculo"/>
                <w:rFonts w:ascii="Trebuchet MS" w:hAnsi="Trebuchet MS"/>
                <w:i/>
                <w:sz w:val="22"/>
                <w:szCs w:val="22"/>
              </w:rPr>
            </w:pPr>
          </w:p>
          <w:p w14:paraId="555466B3" w14:textId="77777777" w:rsidR="007C4EAF" w:rsidRPr="009A7A5B" w:rsidRDefault="007C4EAF" w:rsidP="00052FEE">
            <w:pPr>
              <w:pStyle w:val="NormalWeb"/>
              <w:spacing w:before="0" w:beforeAutospacing="0" w:after="0" w:afterAutospacing="0"/>
              <w:jc w:val="center"/>
              <w:textAlignment w:val="baseline"/>
              <w:rPr>
                <w:rFonts w:ascii="Trebuchet MS" w:hAnsi="Trebuchet MS" w:cs="Arial"/>
                <w:sz w:val="22"/>
                <w:szCs w:val="22"/>
              </w:rPr>
            </w:pPr>
            <w:r w:rsidRPr="009A7A5B">
              <w:rPr>
                <w:rFonts w:ascii="Trebuchet MS" w:hAnsi="Trebuchet MS" w:cs="Arial"/>
                <w:sz w:val="22"/>
                <w:szCs w:val="22"/>
              </w:rPr>
              <w:t>Imagen publicada en la que aparece un menor de edad</w:t>
            </w:r>
          </w:p>
          <w:p w14:paraId="21F4D53E" w14:textId="77777777" w:rsidR="007C4EAF" w:rsidRPr="009A7A5B" w:rsidRDefault="007C4EAF" w:rsidP="00052FEE">
            <w:pPr>
              <w:pStyle w:val="NormalWeb"/>
              <w:spacing w:before="0" w:beforeAutospacing="0" w:after="0" w:afterAutospacing="0"/>
              <w:jc w:val="center"/>
              <w:textAlignment w:val="baseline"/>
              <w:rPr>
                <w:rFonts w:ascii="Trebuchet MS" w:hAnsi="Trebuchet MS"/>
                <w:i/>
                <w:color w:val="000000"/>
                <w:sz w:val="22"/>
                <w:szCs w:val="22"/>
                <w:lang w:val="es-ES"/>
              </w:rPr>
            </w:pPr>
          </w:p>
        </w:tc>
      </w:tr>
      <w:tr w:rsidR="007C4EAF" w:rsidRPr="009A7A5B" w14:paraId="271B5C42" w14:textId="77777777" w:rsidTr="00052FEE">
        <w:tc>
          <w:tcPr>
            <w:tcW w:w="8926" w:type="dxa"/>
            <w:shd w:val="clear" w:color="auto" w:fill="auto"/>
          </w:tcPr>
          <w:p w14:paraId="0F64C4B2" w14:textId="77777777" w:rsidR="007C4EAF" w:rsidRPr="009A7A5B" w:rsidRDefault="007C4EAF" w:rsidP="00052FEE">
            <w:pPr>
              <w:pStyle w:val="NormalWeb"/>
              <w:spacing w:before="0" w:beforeAutospacing="0" w:after="0" w:afterAutospacing="0"/>
              <w:jc w:val="center"/>
              <w:textAlignment w:val="baseline"/>
              <w:rPr>
                <w:rFonts w:ascii="Trebuchet MS" w:hAnsi="Trebuchet MS"/>
                <w:i/>
                <w:color w:val="000000"/>
                <w:sz w:val="22"/>
                <w:szCs w:val="22"/>
                <w:lang w:val="es-ES"/>
              </w:rPr>
            </w:pPr>
          </w:p>
          <w:p w14:paraId="27DA9950" w14:textId="77777777" w:rsidR="0064544F" w:rsidRPr="009A7A5B" w:rsidRDefault="00760F18" w:rsidP="0064544F">
            <w:pPr>
              <w:spacing w:line="360" w:lineRule="auto"/>
              <w:jc w:val="center"/>
              <w:rPr>
                <w:rFonts w:ascii="Trebuchet MS" w:hAnsi="Trebuchet MS"/>
                <w:color w:val="000000"/>
                <w:sz w:val="22"/>
                <w:szCs w:val="22"/>
              </w:rPr>
            </w:pPr>
            <w:hyperlink r:id="rId15" w:history="1">
              <w:r w:rsidR="0064544F" w:rsidRPr="009A7A5B">
                <w:rPr>
                  <w:rStyle w:val="Hipervnculo"/>
                  <w:rFonts w:ascii="Trebuchet MS" w:hAnsi="Trebuchet MS"/>
                  <w:sz w:val="22"/>
                  <w:szCs w:val="22"/>
                </w:rPr>
                <w:t>https://www.facebook.com/MarcoFuentesUno/photos/pcb.4076084605804151/4076084479137497</w:t>
              </w:r>
            </w:hyperlink>
          </w:p>
          <w:p w14:paraId="083851D5" w14:textId="77777777" w:rsidR="007C4EAF" w:rsidRPr="009A7A5B" w:rsidRDefault="007C4EAF" w:rsidP="00052FEE">
            <w:pPr>
              <w:pStyle w:val="NormalWeb"/>
              <w:spacing w:before="0" w:beforeAutospacing="0" w:after="0" w:afterAutospacing="0"/>
              <w:jc w:val="center"/>
              <w:textAlignment w:val="baseline"/>
              <w:rPr>
                <w:rStyle w:val="Hipervnculo"/>
                <w:rFonts w:ascii="Trebuchet MS" w:hAnsi="Trebuchet MS"/>
                <w:sz w:val="22"/>
                <w:szCs w:val="22"/>
              </w:rPr>
            </w:pPr>
            <w:r w:rsidRPr="009A7A5B">
              <w:rPr>
                <w:rStyle w:val="Hipervnculo"/>
                <w:rFonts w:ascii="Trebuchet MS" w:hAnsi="Trebuchet MS"/>
                <w:color w:val="auto"/>
                <w:sz w:val="22"/>
                <w:szCs w:val="22"/>
              </w:rPr>
              <w:t>Fecha de la publicación</w:t>
            </w:r>
          </w:p>
          <w:p w14:paraId="73A7FB98" w14:textId="77777777" w:rsidR="007C4EAF" w:rsidRPr="009A7A5B" w:rsidRDefault="007C4EAF" w:rsidP="00052FEE">
            <w:pPr>
              <w:pStyle w:val="NormalWeb"/>
              <w:spacing w:before="0" w:beforeAutospacing="0" w:after="0" w:afterAutospacing="0"/>
              <w:jc w:val="center"/>
              <w:textAlignment w:val="baseline"/>
              <w:rPr>
                <w:rStyle w:val="Hipervnculo"/>
                <w:rFonts w:ascii="Trebuchet MS" w:hAnsi="Trebuchet MS"/>
                <w:i/>
                <w:sz w:val="22"/>
                <w:szCs w:val="22"/>
              </w:rPr>
            </w:pPr>
          </w:p>
          <w:p w14:paraId="0E6BDE4C" w14:textId="77777777" w:rsidR="007C4EAF" w:rsidRPr="009A7A5B" w:rsidRDefault="0064544F" w:rsidP="00052FEE">
            <w:pPr>
              <w:pStyle w:val="NormalWeb"/>
              <w:spacing w:before="0" w:beforeAutospacing="0" w:after="0" w:afterAutospacing="0"/>
              <w:jc w:val="center"/>
              <w:textAlignment w:val="baseline"/>
              <w:rPr>
                <w:rStyle w:val="Hipervnculo"/>
                <w:rFonts w:ascii="Trebuchet MS" w:hAnsi="Trebuchet MS"/>
                <w:i/>
                <w:sz w:val="22"/>
                <w:szCs w:val="22"/>
              </w:rPr>
            </w:pPr>
            <w:r w:rsidRPr="009A7A5B">
              <w:rPr>
                <w:rFonts w:ascii="Trebuchet MS" w:hAnsi="Trebuchet MS" w:cs="Arial"/>
                <w:i/>
                <w:sz w:val="22"/>
                <w:szCs w:val="22"/>
              </w:rPr>
              <w:t>17 de mayo</w:t>
            </w:r>
          </w:p>
          <w:p w14:paraId="5B3BC89F" w14:textId="77777777" w:rsidR="007C4EAF" w:rsidRPr="009A7A5B" w:rsidRDefault="007C4EAF" w:rsidP="00052FEE">
            <w:pPr>
              <w:pStyle w:val="NormalWeb"/>
              <w:spacing w:before="0" w:beforeAutospacing="0" w:after="0" w:afterAutospacing="0"/>
              <w:jc w:val="center"/>
              <w:textAlignment w:val="baseline"/>
              <w:rPr>
                <w:rStyle w:val="Hipervnculo"/>
                <w:rFonts w:ascii="Trebuchet MS" w:hAnsi="Trebuchet MS"/>
                <w:i/>
                <w:sz w:val="22"/>
                <w:szCs w:val="22"/>
              </w:rPr>
            </w:pPr>
          </w:p>
          <w:p w14:paraId="6A1AF44F" w14:textId="0CF9A584" w:rsidR="007C4EAF" w:rsidRPr="009A7A5B" w:rsidRDefault="007C4EAF" w:rsidP="008626E6">
            <w:pPr>
              <w:pStyle w:val="NormalWeb"/>
              <w:spacing w:before="0" w:beforeAutospacing="0" w:after="0" w:afterAutospacing="0"/>
              <w:jc w:val="center"/>
              <w:textAlignment w:val="baseline"/>
              <w:rPr>
                <w:rFonts w:ascii="Trebuchet MS" w:hAnsi="Trebuchet MS"/>
                <w:i/>
                <w:color w:val="000000"/>
                <w:sz w:val="22"/>
                <w:szCs w:val="22"/>
                <w:lang w:val="es-ES"/>
              </w:rPr>
            </w:pPr>
            <w:r w:rsidRPr="009A7A5B">
              <w:rPr>
                <w:rFonts w:ascii="Trebuchet MS" w:hAnsi="Trebuchet MS" w:cs="Arial"/>
                <w:sz w:val="22"/>
                <w:szCs w:val="22"/>
              </w:rPr>
              <w:t xml:space="preserve">Imagen publicada en la que </w:t>
            </w:r>
            <w:r w:rsidR="0064544F" w:rsidRPr="009A7A5B">
              <w:rPr>
                <w:rFonts w:ascii="Trebuchet MS" w:hAnsi="Trebuchet MS" w:cs="Arial"/>
                <w:sz w:val="22"/>
                <w:szCs w:val="22"/>
              </w:rPr>
              <w:t>aparecen 7 menores</w:t>
            </w:r>
            <w:r w:rsidRPr="009A7A5B">
              <w:rPr>
                <w:rFonts w:ascii="Trebuchet MS" w:hAnsi="Trebuchet MS" w:cs="Arial"/>
                <w:sz w:val="22"/>
                <w:szCs w:val="22"/>
              </w:rPr>
              <w:t xml:space="preserve"> de edad</w:t>
            </w:r>
          </w:p>
        </w:tc>
      </w:tr>
      <w:tr w:rsidR="007C4EAF" w:rsidRPr="009A7A5B" w14:paraId="0D210234" w14:textId="77777777" w:rsidTr="00052FEE">
        <w:tc>
          <w:tcPr>
            <w:tcW w:w="8926" w:type="dxa"/>
            <w:shd w:val="clear" w:color="auto" w:fill="auto"/>
          </w:tcPr>
          <w:p w14:paraId="5FAF167C" w14:textId="77777777" w:rsidR="007C4EAF" w:rsidRPr="009A7A5B" w:rsidRDefault="007C4EAF" w:rsidP="00052FEE">
            <w:pPr>
              <w:pStyle w:val="NormalWeb"/>
              <w:spacing w:before="0" w:beforeAutospacing="0" w:after="0" w:afterAutospacing="0"/>
              <w:jc w:val="center"/>
              <w:textAlignment w:val="baseline"/>
              <w:rPr>
                <w:rFonts w:ascii="Trebuchet MS" w:hAnsi="Trebuchet MS"/>
                <w:i/>
                <w:color w:val="000000"/>
                <w:sz w:val="22"/>
                <w:szCs w:val="22"/>
                <w:lang w:val="es-ES"/>
              </w:rPr>
            </w:pPr>
          </w:p>
          <w:p w14:paraId="5AFE69F6" w14:textId="77777777" w:rsidR="007C4EAF" w:rsidRPr="009A7A5B" w:rsidRDefault="007C4EAF" w:rsidP="00052FEE">
            <w:pPr>
              <w:pStyle w:val="NormalWeb"/>
              <w:spacing w:before="0" w:beforeAutospacing="0" w:after="0" w:afterAutospacing="0"/>
              <w:jc w:val="center"/>
              <w:textAlignment w:val="baseline"/>
              <w:rPr>
                <w:rFonts w:ascii="Trebuchet MS" w:hAnsi="Trebuchet MS"/>
                <w:i/>
                <w:color w:val="000000"/>
                <w:sz w:val="22"/>
                <w:szCs w:val="22"/>
                <w:lang w:val="es-ES"/>
              </w:rPr>
            </w:pPr>
            <w:r w:rsidRPr="009A7A5B">
              <w:rPr>
                <w:rFonts w:ascii="Trebuchet MS" w:hAnsi="Trebuchet MS"/>
                <w:i/>
                <w:color w:val="000000"/>
                <w:sz w:val="22"/>
                <w:szCs w:val="22"/>
                <w:lang w:val="es-ES"/>
              </w:rPr>
              <w:t>Link:</w:t>
            </w:r>
          </w:p>
          <w:p w14:paraId="6D33F72E" w14:textId="77777777" w:rsidR="0064544F" w:rsidRPr="009A7A5B" w:rsidRDefault="00760F18" w:rsidP="0064544F">
            <w:pPr>
              <w:spacing w:line="360" w:lineRule="auto"/>
              <w:jc w:val="center"/>
              <w:rPr>
                <w:rFonts w:ascii="Trebuchet MS" w:hAnsi="Trebuchet MS"/>
                <w:color w:val="000000"/>
                <w:sz w:val="22"/>
                <w:szCs w:val="22"/>
              </w:rPr>
            </w:pPr>
            <w:hyperlink r:id="rId16" w:history="1">
              <w:r w:rsidR="0064544F" w:rsidRPr="009A7A5B">
                <w:rPr>
                  <w:rStyle w:val="Hipervnculo"/>
                  <w:rFonts w:ascii="Trebuchet MS" w:hAnsi="Trebuchet MS"/>
                  <w:sz w:val="22"/>
                  <w:szCs w:val="22"/>
                </w:rPr>
                <w:t>https://www.facebook.com/MarcoFuentesUno/photos/pcb.4079630358782909/4079629842116294</w:t>
              </w:r>
            </w:hyperlink>
          </w:p>
          <w:p w14:paraId="7D9E805D" w14:textId="77777777" w:rsidR="007C4EAF" w:rsidRPr="009A7A5B" w:rsidRDefault="007C4EAF" w:rsidP="00052FEE">
            <w:pPr>
              <w:pStyle w:val="NormalWeb"/>
              <w:spacing w:before="0" w:beforeAutospacing="0" w:after="0" w:afterAutospacing="0"/>
              <w:jc w:val="center"/>
              <w:textAlignment w:val="baseline"/>
              <w:rPr>
                <w:rStyle w:val="Hipervnculo"/>
                <w:rFonts w:ascii="Trebuchet MS" w:hAnsi="Trebuchet MS"/>
                <w:sz w:val="22"/>
                <w:szCs w:val="22"/>
              </w:rPr>
            </w:pPr>
            <w:r w:rsidRPr="009A7A5B">
              <w:rPr>
                <w:rStyle w:val="Hipervnculo"/>
                <w:rFonts w:ascii="Trebuchet MS" w:hAnsi="Trebuchet MS"/>
                <w:color w:val="auto"/>
                <w:sz w:val="22"/>
                <w:szCs w:val="22"/>
              </w:rPr>
              <w:t>Fecha de la publicación</w:t>
            </w:r>
          </w:p>
          <w:p w14:paraId="44AF7C47" w14:textId="77777777" w:rsidR="007C4EAF" w:rsidRPr="009A7A5B" w:rsidRDefault="007C4EAF" w:rsidP="00052FEE">
            <w:pPr>
              <w:pStyle w:val="NormalWeb"/>
              <w:spacing w:before="0" w:beforeAutospacing="0" w:after="0" w:afterAutospacing="0"/>
              <w:jc w:val="center"/>
              <w:textAlignment w:val="baseline"/>
              <w:rPr>
                <w:rStyle w:val="Hipervnculo"/>
                <w:rFonts w:ascii="Trebuchet MS" w:hAnsi="Trebuchet MS"/>
                <w:i/>
                <w:sz w:val="22"/>
                <w:szCs w:val="22"/>
              </w:rPr>
            </w:pPr>
          </w:p>
          <w:p w14:paraId="1B3F7973" w14:textId="77777777" w:rsidR="007C4EAF" w:rsidRPr="009A7A5B" w:rsidRDefault="0064544F" w:rsidP="00052FEE">
            <w:pPr>
              <w:pStyle w:val="NormalWeb"/>
              <w:spacing w:before="0" w:beforeAutospacing="0" w:after="0" w:afterAutospacing="0"/>
              <w:jc w:val="center"/>
              <w:textAlignment w:val="baseline"/>
              <w:rPr>
                <w:rStyle w:val="Hipervnculo"/>
                <w:rFonts w:ascii="Trebuchet MS" w:hAnsi="Trebuchet MS"/>
                <w:i/>
                <w:sz w:val="22"/>
                <w:szCs w:val="22"/>
              </w:rPr>
            </w:pPr>
            <w:r w:rsidRPr="009A7A5B">
              <w:rPr>
                <w:rFonts w:ascii="Trebuchet MS" w:hAnsi="Trebuchet MS" w:cs="Arial"/>
                <w:i/>
                <w:sz w:val="22"/>
                <w:szCs w:val="22"/>
              </w:rPr>
              <w:t>18 de mayo</w:t>
            </w:r>
          </w:p>
          <w:p w14:paraId="6D22F975" w14:textId="77777777" w:rsidR="007C4EAF" w:rsidRPr="009A7A5B" w:rsidRDefault="007C4EAF" w:rsidP="00052FEE">
            <w:pPr>
              <w:pStyle w:val="NormalWeb"/>
              <w:spacing w:before="0" w:beforeAutospacing="0" w:after="0" w:afterAutospacing="0"/>
              <w:jc w:val="center"/>
              <w:textAlignment w:val="baseline"/>
              <w:rPr>
                <w:rStyle w:val="Hipervnculo"/>
                <w:rFonts w:ascii="Trebuchet MS" w:hAnsi="Trebuchet MS"/>
                <w:i/>
                <w:sz w:val="22"/>
                <w:szCs w:val="22"/>
              </w:rPr>
            </w:pPr>
          </w:p>
          <w:p w14:paraId="71C8DEAF" w14:textId="77777777" w:rsidR="007C4EAF" w:rsidRPr="009A7A5B" w:rsidRDefault="007C4EAF" w:rsidP="00052FEE">
            <w:pPr>
              <w:pStyle w:val="NormalWeb"/>
              <w:spacing w:before="0" w:beforeAutospacing="0" w:after="0" w:afterAutospacing="0"/>
              <w:jc w:val="center"/>
              <w:textAlignment w:val="baseline"/>
              <w:rPr>
                <w:rFonts w:ascii="Trebuchet MS" w:hAnsi="Trebuchet MS" w:cs="Arial"/>
                <w:sz w:val="22"/>
                <w:szCs w:val="22"/>
              </w:rPr>
            </w:pPr>
            <w:r w:rsidRPr="009A7A5B">
              <w:rPr>
                <w:rFonts w:ascii="Trebuchet MS" w:hAnsi="Trebuchet MS" w:cs="Arial"/>
                <w:sz w:val="22"/>
                <w:szCs w:val="22"/>
              </w:rPr>
              <w:t>Imagen publicada en la que aparece un menor de edad</w:t>
            </w:r>
          </w:p>
          <w:p w14:paraId="4213D00B" w14:textId="77777777" w:rsidR="007C4EAF" w:rsidRPr="009A7A5B" w:rsidRDefault="007C4EAF" w:rsidP="00052FEE">
            <w:pPr>
              <w:pStyle w:val="NormalWeb"/>
              <w:spacing w:before="0" w:beforeAutospacing="0" w:after="0" w:afterAutospacing="0"/>
              <w:jc w:val="center"/>
              <w:textAlignment w:val="baseline"/>
              <w:rPr>
                <w:rFonts w:ascii="Trebuchet MS" w:hAnsi="Trebuchet MS"/>
                <w:i/>
                <w:color w:val="000000"/>
                <w:sz w:val="22"/>
                <w:szCs w:val="22"/>
                <w:lang w:val="es-ES"/>
              </w:rPr>
            </w:pPr>
          </w:p>
        </w:tc>
      </w:tr>
      <w:tr w:rsidR="007C4EAF" w:rsidRPr="009A7A5B" w14:paraId="271BB470" w14:textId="77777777" w:rsidTr="00052FEE">
        <w:tc>
          <w:tcPr>
            <w:tcW w:w="8926" w:type="dxa"/>
            <w:shd w:val="clear" w:color="auto" w:fill="auto"/>
          </w:tcPr>
          <w:p w14:paraId="465E2DF4" w14:textId="77777777" w:rsidR="007C4EAF" w:rsidRPr="009A7A5B" w:rsidRDefault="007C4EAF" w:rsidP="00052FEE">
            <w:pPr>
              <w:pStyle w:val="NormalWeb"/>
              <w:spacing w:before="0" w:beforeAutospacing="0" w:after="0" w:afterAutospacing="0"/>
              <w:jc w:val="center"/>
              <w:textAlignment w:val="baseline"/>
              <w:rPr>
                <w:rFonts w:ascii="Trebuchet MS" w:hAnsi="Trebuchet MS"/>
                <w:i/>
                <w:color w:val="000000"/>
                <w:sz w:val="22"/>
                <w:szCs w:val="22"/>
                <w:lang w:val="es-ES"/>
              </w:rPr>
            </w:pPr>
          </w:p>
          <w:p w14:paraId="2615B1CC" w14:textId="77777777" w:rsidR="007C4EAF" w:rsidRPr="009A7A5B" w:rsidRDefault="007C4EAF" w:rsidP="00052FEE">
            <w:pPr>
              <w:pStyle w:val="NormalWeb"/>
              <w:spacing w:before="0" w:beforeAutospacing="0" w:after="0" w:afterAutospacing="0"/>
              <w:jc w:val="center"/>
              <w:textAlignment w:val="baseline"/>
              <w:rPr>
                <w:rFonts w:ascii="Trebuchet MS" w:hAnsi="Trebuchet MS"/>
                <w:i/>
                <w:color w:val="000000"/>
                <w:sz w:val="22"/>
                <w:szCs w:val="22"/>
                <w:lang w:val="es-ES"/>
              </w:rPr>
            </w:pPr>
            <w:r w:rsidRPr="009A7A5B">
              <w:rPr>
                <w:rFonts w:ascii="Trebuchet MS" w:hAnsi="Trebuchet MS"/>
                <w:i/>
                <w:color w:val="000000"/>
                <w:sz w:val="22"/>
                <w:szCs w:val="22"/>
                <w:lang w:val="es-ES"/>
              </w:rPr>
              <w:t>Link:</w:t>
            </w:r>
          </w:p>
          <w:p w14:paraId="2952B5E1" w14:textId="77777777" w:rsidR="0064544F" w:rsidRPr="009A7A5B" w:rsidRDefault="00760F18" w:rsidP="0064544F">
            <w:pPr>
              <w:spacing w:line="360" w:lineRule="auto"/>
              <w:jc w:val="center"/>
              <w:rPr>
                <w:rFonts w:ascii="Trebuchet MS" w:hAnsi="Trebuchet MS"/>
                <w:color w:val="000000"/>
                <w:sz w:val="22"/>
                <w:szCs w:val="22"/>
              </w:rPr>
            </w:pPr>
            <w:hyperlink r:id="rId17" w:history="1">
              <w:r w:rsidR="0064544F" w:rsidRPr="009A7A5B">
                <w:rPr>
                  <w:rStyle w:val="Hipervnculo"/>
                  <w:rFonts w:ascii="Trebuchet MS" w:hAnsi="Trebuchet MS"/>
                  <w:sz w:val="22"/>
                  <w:szCs w:val="22"/>
                </w:rPr>
                <w:t>https://www.facebook.com/MarcoFuentesUno/photos/pcb.4085596941519584/4085594981519780</w:t>
              </w:r>
            </w:hyperlink>
          </w:p>
          <w:p w14:paraId="65183940" w14:textId="77777777" w:rsidR="007C4EAF" w:rsidRPr="009A7A5B" w:rsidRDefault="007C4EAF" w:rsidP="00052FEE">
            <w:pPr>
              <w:pStyle w:val="NormalWeb"/>
              <w:spacing w:before="0" w:beforeAutospacing="0" w:after="0" w:afterAutospacing="0"/>
              <w:jc w:val="center"/>
              <w:textAlignment w:val="baseline"/>
              <w:rPr>
                <w:rStyle w:val="Hipervnculo"/>
                <w:rFonts w:ascii="Trebuchet MS" w:hAnsi="Trebuchet MS"/>
                <w:sz w:val="22"/>
                <w:szCs w:val="22"/>
              </w:rPr>
            </w:pPr>
            <w:r w:rsidRPr="009A7A5B">
              <w:rPr>
                <w:rStyle w:val="Hipervnculo"/>
                <w:rFonts w:ascii="Trebuchet MS" w:hAnsi="Trebuchet MS"/>
                <w:color w:val="auto"/>
                <w:sz w:val="22"/>
                <w:szCs w:val="22"/>
              </w:rPr>
              <w:t>Fecha de la publicación</w:t>
            </w:r>
          </w:p>
          <w:p w14:paraId="6D593526" w14:textId="77777777" w:rsidR="007C4EAF" w:rsidRPr="009A7A5B" w:rsidRDefault="007C4EAF" w:rsidP="00052FEE">
            <w:pPr>
              <w:pStyle w:val="NormalWeb"/>
              <w:spacing w:before="0" w:beforeAutospacing="0" w:after="0" w:afterAutospacing="0"/>
              <w:jc w:val="center"/>
              <w:textAlignment w:val="baseline"/>
              <w:rPr>
                <w:rStyle w:val="Hipervnculo"/>
                <w:rFonts w:ascii="Trebuchet MS" w:hAnsi="Trebuchet MS"/>
                <w:i/>
                <w:sz w:val="22"/>
                <w:szCs w:val="22"/>
              </w:rPr>
            </w:pPr>
          </w:p>
          <w:p w14:paraId="1258D809" w14:textId="77777777" w:rsidR="007C4EAF" w:rsidRPr="009A7A5B" w:rsidRDefault="0064544F" w:rsidP="00052FEE">
            <w:pPr>
              <w:pStyle w:val="NormalWeb"/>
              <w:spacing w:before="0" w:beforeAutospacing="0" w:after="0" w:afterAutospacing="0"/>
              <w:jc w:val="center"/>
              <w:textAlignment w:val="baseline"/>
              <w:rPr>
                <w:rStyle w:val="Hipervnculo"/>
                <w:rFonts w:ascii="Trebuchet MS" w:hAnsi="Trebuchet MS"/>
                <w:i/>
                <w:sz w:val="22"/>
                <w:szCs w:val="22"/>
              </w:rPr>
            </w:pPr>
            <w:r w:rsidRPr="009A7A5B">
              <w:rPr>
                <w:rFonts w:ascii="Trebuchet MS" w:hAnsi="Trebuchet MS" w:cs="Arial"/>
                <w:i/>
                <w:sz w:val="22"/>
                <w:szCs w:val="22"/>
              </w:rPr>
              <w:t>20 de mayo</w:t>
            </w:r>
          </w:p>
          <w:p w14:paraId="75649407" w14:textId="77777777" w:rsidR="007C4EAF" w:rsidRPr="009A7A5B" w:rsidRDefault="007C4EAF" w:rsidP="00052FEE">
            <w:pPr>
              <w:pStyle w:val="NormalWeb"/>
              <w:spacing w:before="0" w:beforeAutospacing="0" w:after="0" w:afterAutospacing="0"/>
              <w:jc w:val="center"/>
              <w:textAlignment w:val="baseline"/>
              <w:rPr>
                <w:rStyle w:val="Hipervnculo"/>
                <w:rFonts w:ascii="Trebuchet MS" w:hAnsi="Trebuchet MS"/>
                <w:i/>
                <w:sz w:val="22"/>
                <w:szCs w:val="22"/>
              </w:rPr>
            </w:pPr>
          </w:p>
          <w:p w14:paraId="2E8FCAAD" w14:textId="77777777" w:rsidR="007C4EAF" w:rsidRPr="009A7A5B" w:rsidRDefault="007C4EAF" w:rsidP="00052FEE">
            <w:pPr>
              <w:pStyle w:val="NormalWeb"/>
              <w:spacing w:before="0" w:beforeAutospacing="0" w:after="0" w:afterAutospacing="0"/>
              <w:jc w:val="center"/>
              <w:textAlignment w:val="baseline"/>
              <w:rPr>
                <w:rFonts w:ascii="Trebuchet MS" w:hAnsi="Trebuchet MS" w:cs="Arial"/>
                <w:sz w:val="22"/>
                <w:szCs w:val="22"/>
              </w:rPr>
            </w:pPr>
            <w:r w:rsidRPr="009A7A5B">
              <w:rPr>
                <w:rFonts w:ascii="Trebuchet MS" w:hAnsi="Trebuchet MS" w:cs="Arial"/>
                <w:sz w:val="22"/>
                <w:szCs w:val="22"/>
              </w:rPr>
              <w:t>Imagen publicada en la que aparecen 0</w:t>
            </w:r>
            <w:r w:rsidR="0064544F" w:rsidRPr="009A7A5B">
              <w:rPr>
                <w:rFonts w:ascii="Trebuchet MS" w:hAnsi="Trebuchet MS" w:cs="Arial"/>
                <w:sz w:val="22"/>
                <w:szCs w:val="22"/>
              </w:rPr>
              <w:t>5</w:t>
            </w:r>
            <w:r w:rsidRPr="009A7A5B">
              <w:rPr>
                <w:rFonts w:ascii="Trebuchet MS" w:hAnsi="Trebuchet MS" w:cs="Arial"/>
                <w:sz w:val="22"/>
                <w:szCs w:val="22"/>
              </w:rPr>
              <w:t xml:space="preserve"> menores de edad</w:t>
            </w:r>
          </w:p>
          <w:p w14:paraId="5D5F2BAF" w14:textId="77777777" w:rsidR="007C4EAF" w:rsidRPr="009A7A5B" w:rsidRDefault="007C4EAF" w:rsidP="00052FEE">
            <w:pPr>
              <w:pStyle w:val="NormalWeb"/>
              <w:spacing w:before="0" w:beforeAutospacing="0" w:after="0" w:afterAutospacing="0"/>
              <w:jc w:val="center"/>
              <w:textAlignment w:val="baseline"/>
              <w:rPr>
                <w:rFonts w:ascii="Trebuchet MS" w:hAnsi="Trebuchet MS"/>
                <w:i/>
                <w:color w:val="000000"/>
                <w:sz w:val="22"/>
                <w:szCs w:val="22"/>
                <w:lang w:val="es-ES"/>
              </w:rPr>
            </w:pPr>
          </w:p>
        </w:tc>
      </w:tr>
      <w:tr w:rsidR="007C4EAF" w:rsidRPr="009A7A5B" w14:paraId="08B4797C" w14:textId="77777777" w:rsidTr="00052FEE">
        <w:tc>
          <w:tcPr>
            <w:tcW w:w="8926" w:type="dxa"/>
            <w:shd w:val="clear" w:color="auto" w:fill="auto"/>
          </w:tcPr>
          <w:p w14:paraId="6CE5FAAF" w14:textId="77777777" w:rsidR="007C4EAF" w:rsidRPr="009A7A5B" w:rsidRDefault="007C4EAF" w:rsidP="00052FEE">
            <w:pPr>
              <w:pStyle w:val="NormalWeb"/>
              <w:spacing w:before="0" w:beforeAutospacing="0" w:after="0" w:afterAutospacing="0"/>
              <w:jc w:val="center"/>
              <w:textAlignment w:val="baseline"/>
              <w:rPr>
                <w:rFonts w:ascii="Trebuchet MS" w:hAnsi="Trebuchet MS"/>
                <w:i/>
                <w:color w:val="000000"/>
                <w:sz w:val="22"/>
                <w:szCs w:val="22"/>
                <w:lang w:val="es-ES"/>
              </w:rPr>
            </w:pPr>
          </w:p>
          <w:p w14:paraId="4DCF0F26" w14:textId="77777777" w:rsidR="007C4EAF" w:rsidRPr="009A7A5B" w:rsidRDefault="007C4EAF" w:rsidP="00052FEE">
            <w:pPr>
              <w:pStyle w:val="NormalWeb"/>
              <w:spacing w:before="0" w:beforeAutospacing="0" w:after="0" w:afterAutospacing="0"/>
              <w:jc w:val="center"/>
              <w:textAlignment w:val="baseline"/>
              <w:rPr>
                <w:rFonts w:ascii="Trebuchet MS" w:hAnsi="Trebuchet MS"/>
                <w:i/>
                <w:color w:val="000000"/>
                <w:sz w:val="22"/>
                <w:szCs w:val="22"/>
                <w:lang w:val="es-ES"/>
              </w:rPr>
            </w:pPr>
            <w:r w:rsidRPr="009A7A5B">
              <w:rPr>
                <w:rFonts w:ascii="Trebuchet MS" w:hAnsi="Trebuchet MS"/>
                <w:i/>
                <w:color w:val="000000"/>
                <w:sz w:val="22"/>
                <w:szCs w:val="22"/>
                <w:lang w:val="es-ES"/>
              </w:rPr>
              <w:t>Link:</w:t>
            </w:r>
          </w:p>
          <w:p w14:paraId="1B84FD26" w14:textId="77777777" w:rsidR="0064544F" w:rsidRPr="009A7A5B" w:rsidRDefault="00760F18" w:rsidP="0064544F">
            <w:pPr>
              <w:spacing w:line="360" w:lineRule="auto"/>
              <w:ind w:left="360"/>
              <w:jc w:val="center"/>
              <w:rPr>
                <w:rFonts w:ascii="Trebuchet MS" w:hAnsi="Trebuchet MS"/>
                <w:color w:val="000000"/>
                <w:sz w:val="22"/>
                <w:szCs w:val="22"/>
              </w:rPr>
            </w:pPr>
            <w:hyperlink r:id="rId18" w:history="1">
              <w:r w:rsidR="0064544F" w:rsidRPr="009A7A5B">
                <w:rPr>
                  <w:rStyle w:val="Hipervnculo"/>
                  <w:rFonts w:ascii="Trebuchet MS" w:hAnsi="Trebuchet MS"/>
                  <w:sz w:val="22"/>
                  <w:szCs w:val="22"/>
                </w:rPr>
                <w:t>https://www.facebook.com/MarcoFuentesUno/photos/pcb.4085596941519584/4085595761519702</w:t>
              </w:r>
            </w:hyperlink>
          </w:p>
          <w:p w14:paraId="57F05433" w14:textId="77777777" w:rsidR="007C4EAF" w:rsidRPr="009A7A5B" w:rsidRDefault="007C4EAF" w:rsidP="00052FEE">
            <w:pPr>
              <w:pStyle w:val="NormalWeb"/>
              <w:spacing w:before="0" w:beforeAutospacing="0" w:after="0" w:afterAutospacing="0"/>
              <w:jc w:val="center"/>
              <w:textAlignment w:val="baseline"/>
              <w:rPr>
                <w:rStyle w:val="Hipervnculo"/>
                <w:rFonts w:ascii="Trebuchet MS" w:hAnsi="Trebuchet MS"/>
                <w:sz w:val="22"/>
                <w:szCs w:val="22"/>
              </w:rPr>
            </w:pPr>
            <w:r w:rsidRPr="009A7A5B">
              <w:rPr>
                <w:rStyle w:val="Hipervnculo"/>
                <w:rFonts w:ascii="Trebuchet MS" w:hAnsi="Trebuchet MS"/>
                <w:color w:val="auto"/>
                <w:sz w:val="22"/>
                <w:szCs w:val="22"/>
              </w:rPr>
              <w:t>Fecha de la publicación</w:t>
            </w:r>
          </w:p>
          <w:p w14:paraId="39DB079D" w14:textId="77777777" w:rsidR="007C4EAF" w:rsidRPr="009A7A5B" w:rsidRDefault="007C4EAF" w:rsidP="00052FEE">
            <w:pPr>
              <w:pStyle w:val="NormalWeb"/>
              <w:spacing w:before="0" w:beforeAutospacing="0" w:after="0" w:afterAutospacing="0"/>
              <w:jc w:val="center"/>
              <w:textAlignment w:val="baseline"/>
              <w:rPr>
                <w:rStyle w:val="Hipervnculo"/>
                <w:rFonts w:ascii="Trebuchet MS" w:hAnsi="Trebuchet MS"/>
                <w:i/>
                <w:sz w:val="22"/>
                <w:szCs w:val="22"/>
              </w:rPr>
            </w:pPr>
          </w:p>
          <w:p w14:paraId="22BFD8C5" w14:textId="77777777" w:rsidR="007C4EAF" w:rsidRPr="009A7A5B" w:rsidRDefault="0064544F" w:rsidP="00052FEE">
            <w:pPr>
              <w:pStyle w:val="NormalWeb"/>
              <w:spacing w:before="0" w:beforeAutospacing="0" w:after="0" w:afterAutospacing="0"/>
              <w:jc w:val="center"/>
              <w:textAlignment w:val="baseline"/>
              <w:rPr>
                <w:rStyle w:val="Hipervnculo"/>
                <w:rFonts w:ascii="Trebuchet MS" w:hAnsi="Trebuchet MS"/>
                <w:i/>
                <w:sz w:val="22"/>
                <w:szCs w:val="22"/>
              </w:rPr>
            </w:pPr>
            <w:r w:rsidRPr="009A7A5B">
              <w:rPr>
                <w:rFonts w:ascii="Trebuchet MS" w:hAnsi="Trebuchet MS" w:cs="Arial"/>
                <w:i/>
                <w:sz w:val="22"/>
                <w:szCs w:val="22"/>
              </w:rPr>
              <w:t>20 de mayo</w:t>
            </w:r>
          </w:p>
          <w:p w14:paraId="34EBC307" w14:textId="77777777" w:rsidR="007C4EAF" w:rsidRPr="009A7A5B" w:rsidRDefault="007C4EAF" w:rsidP="00052FEE">
            <w:pPr>
              <w:pStyle w:val="NormalWeb"/>
              <w:spacing w:before="0" w:beforeAutospacing="0" w:after="0" w:afterAutospacing="0"/>
              <w:jc w:val="center"/>
              <w:textAlignment w:val="baseline"/>
              <w:rPr>
                <w:rStyle w:val="Hipervnculo"/>
                <w:rFonts w:ascii="Trebuchet MS" w:hAnsi="Trebuchet MS"/>
                <w:i/>
                <w:sz w:val="22"/>
                <w:szCs w:val="22"/>
              </w:rPr>
            </w:pPr>
          </w:p>
          <w:p w14:paraId="53A5A5A1" w14:textId="77777777" w:rsidR="007C4EAF" w:rsidRPr="009A7A5B" w:rsidRDefault="007C4EAF" w:rsidP="00052FEE">
            <w:pPr>
              <w:pStyle w:val="NormalWeb"/>
              <w:spacing w:before="0" w:beforeAutospacing="0" w:after="0" w:afterAutospacing="0"/>
              <w:jc w:val="center"/>
              <w:textAlignment w:val="baseline"/>
              <w:rPr>
                <w:rFonts w:ascii="Trebuchet MS" w:hAnsi="Trebuchet MS" w:cs="Arial"/>
                <w:sz w:val="22"/>
                <w:szCs w:val="22"/>
              </w:rPr>
            </w:pPr>
            <w:r w:rsidRPr="009A7A5B">
              <w:rPr>
                <w:rFonts w:ascii="Trebuchet MS" w:hAnsi="Trebuchet MS" w:cs="Arial"/>
                <w:sz w:val="22"/>
                <w:szCs w:val="22"/>
              </w:rPr>
              <w:t>Imagen publicada en la que aparece un menor de edad</w:t>
            </w:r>
          </w:p>
          <w:p w14:paraId="14CFF346" w14:textId="77777777" w:rsidR="007C4EAF" w:rsidRPr="009A7A5B" w:rsidRDefault="007C4EAF" w:rsidP="00052FEE">
            <w:pPr>
              <w:pStyle w:val="NormalWeb"/>
              <w:spacing w:before="0" w:beforeAutospacing="0" w:after="0" w:afterAutospacing="0"/>
              <w:jc w:val="center"/>
              <w:textAlignment w:val="baseline"/>
              <w:rPr>
                <w:rFonts w:ascii="Trebuchet MS" w:hAnsi="Trebuchet MS"/>
                <w:i/>
                <w:color w:val="000000"/>
                <w:sz w:val="22"/>
                <w:szCs w:val="22"/>
                <w:lang w:val="es-ES"/>
              </w:rPr>
            </w:pPr>
          </w:p>
        </w:tc>
      </w:tr>
    </w:tbl>
    <w:p w14:paraId="0EA52E3E" w14:textId="77777777" w:rsidR="007C4EAF" w:rsidRDefault="007C4EAF" w:rsidP="007C4EAF">
      <w:pPr>
        <w:spacing w:line="276" w:lineRule="auto"/>
        <w:ind w:right="-93"/>
        <w:jc w:val="both"/>
        <w:rPr>
          <w:rFonts w:ascii="Trebuchet MS" w:hAnsi="Trebuchet MS" w:cs="Arial"/>
        </w:rPr>
      </w:pPr>
    </w:p>
    <w:p w14:paraId="71EBA9BB" w14:textId="77777777" w:rsidR="0064544F" w:rsidRPr="00C7505C" w:rsidRDefault="0064544F" w:rsidP="007C4EAF">
      <w:pPr>
        <w:spacing w:line="276" w:lineRule="auto"/>
        <w:ind w:right="-93"/>
        <w:jc w:val="both"/>
        <w:rPr>
          <w:rFonts w:ascii="Trebuchet MS" w:hAnsi="Trebuchet MS" w:cs="Arial"/>
        </w:rPr>
      </w:pPr>
    </w:p>
    <w:p w14:paraId="78DB6763" w14:textId="77777777" w:rsidR="007C4EAF" w:rsidRPr="00C7505C" w:rsidRDefault="007C4EAF" w:rsidP="007C4EAF">
      <w:pPr>
        <w:spacing w:line="276" w:lineRule="auto"/>
        <w:ind w:right="-93"/>
        <w:jc w:val="both"/>
        <w:rPr>
          <w:rFonts w:ascii="Trebuchet MS" w:hAnsi="Trebuchet MS" w:cs="Arial"/>
        </w:rPr>
      </w:pPr>
      <w:r w:rsidRPr="00C7505C">
        <w:rPr>
          <w:rFonts w:ascii="Trebuchet MS" w:hAnsi="Trebuchet MS" w:cs="Arial"/>
          <w:color w:val="000000"/>
        </w:rPr>
        <w:t>Se precisa, que en aras de maximizar la dignidad y lo</w:t>
      </w:r>
      <w:r>
        <w:rPr>
          <w:rFonts w:ascii="Trebuchet MS" w:hAnsi="Trebuchet MS" w:cs="Arial"/>
          <w:color w:val="000000"/>
        </w:rPr>
        <w:t xml:space="preserve">s derechos de las niñas, niños y adolescentes </w:t>
      </w:r>
      <w:r w:rsidRPr="00C7505C">
        <w:rPr>
          <w:rFonts w:ascii="Trebuchet MS" w:hAnsi="Trebuchet MS" w:cs="Arial"/>
          <w:color w:val="000000"/>
        </w:rPr>
        <w:t xml:space="preserve">que aparecen en las fotografías </w:t>
      </w:r>
      <w:r>
        <w:rPr>
          <w:rFonts w:ascii="Trebuchet MS" w:hAnsi="Trebuchet MS" w:cs="Arial"/>
          <w:color w:val="000000"/>
        </w:rPr>
        <w:t xml:space="preserve">que conforman las publicaciones realizadas por el denunciado </w:t>
      </w:r>
      <w:r w:rsidRPr="00C7505C">
        <w:rPr>
          <w:rFonts w:ascii="Trebuchet MS" w:hAnsi="Trebuchet MS" w:cs="Arial"/>
          <w:color w:val="000000"/>
        </w:rPr>
        <w:t>en la red social</w:t>
      </w:r>
      <w:r>
        <w:rPr>
          <w:rFonts w:ascii="Trebuchet MS" w:hAnsi="Trebuchet MS" w:cs="Arial"/>
          <w:color w:val="000000"/>
        </w:rPr>
        <w:t xml:space="preserve"> “Facebook” antes señaladas, mismas</w:t>
      </w:r>
      <w:r w:rsidRPr="00C7505C">
        <w:rPr>
          <w:rFonts w:ascii="Trebuchet MS" w:hAnsi="Trebuchet MS" w:cs="Arial"/>
          <w:color w:val="000000"/>
        </w:rPr>
        <w:t xml:space="preserve"> que se analizan en esta resolución, </w:t>
      </w:r>
      <w:r>
        <w:rPr>
          <w:rFonts w:ascii="Trebuchet MS" w:hAnsi="Trebuchet MS" w:cs="Arial"/>
          <w:color w:val="000000"/>
        </w:rPr>
        <w:t>se optó únicamente por reseñar los links, fechas y tipo de publicaciones en las que aparecen las niñas, niños y adolescentes.</w:t>
      </w:r>
    </w:p>
    <w:p w14:paraId="141A35EE" w14:textId="77777777" w:rsidR="007C4EAF" w:rsidRPr="00C7505C" w:rsidRDefault="007C4EAF" w:rsidP="007C4EAF">
      <w:pPr>
        <w:spacing w:line="276" w:lineRule="auto"/>
        <w:jc w:val="both"/>
        <w:rPr>
          <w:rFonts w:ascii="Trebuchet MS" w:hAnsi="Trebuchet MS" w:cs="Arial"/>
          <w:bCs/>
          <w:lang w:eastAsia="es-ES"/>
        </w:rPr>
      </w:pPr>
    </w:p>
    <w:p w14:paraId="4C93B3C4" w14:textId="77777777" w:rsidR="007C4EAF" w:rsidRPr="00C7505C" w:rsidRDefault="007C4EAF" w:rsidP="007C4EAF">
      <w:pPr>
        <w:spacing w:line="276" w:lineRule="auto"/>
        <w:jc w:val="both"/>
        <w:rPr>
          <w:rFonts w:ascii="Trebuchet MS" w:hAnsi="Trebuchet MS"/>
        </w:rPr>
      </w:pPr>
      <w:r w:rsidRPr="00C7505C">
        <w:rPr>
          <w:rFonts w:ascii="Trebuchet MS" w:hAnsi="Trebuchet MS" w:cs="Arial"/>
          <w:bCs/>
          <w:lang w:eastAsia="es-ES"/>
        </w:rPr>
        <w:lastRenderedPageBreak/>
        <w:t>Ahora bien del análisis de la</w:t>
      </w:r>
      <w:r>
        <w:rPr>
          <w:rFonts w:ascii="Trebuchet MS" w:hAnsi="Trebuchet MS" w:cs="Arial"/>
          <w:bCs/>
          <w:lang w:eastAsia="es-ES"/>
        </w:rPr>
        <w:t xml:space="preserve"> publicaciones </w:t>
      </w:r>
      <w:r w:rsidRPr="00C7505C">
        <w:rPr>
          <w:rFonts w:ascii="Trebuchet MS" w:hAnsi="Trebuchet MS" w:cs="Arial"/>
          <w:bCs/>
          <w:lang w:eastAsia="es-ES"/>
        </w:rPr>
        <w:t xml:space="preserve">objeto de estudio, se advierte que las mismas, se tratan de actos </w:t>
      </w:r>
      <w:r>
        <w:rPr>
          <w:rFonts w:ascii="Trebuchet MS" w:hAnsi="Trebuchet MS" w:cs="Arial"/>
          <w:bCs/>
          <w:lang w:eastAsia="es-ES"/>
        </w:rPr>
        <w:t>de campaña</w:t>
      </w:r>
      <w:r w:rsidRPr="00C7505C">
        <w:rPr>
          <w:rFonts w:ascii="Trebuchet MS" w:hAnsi="Trebuchet MS" w:cs="Arial"/>
          <w:bCs/>
          <w:lang w:eastAsia="es-ES"/>
        </w:rPr>
        <w:t xml:space="preserve"> realizados por el denunciado, los cuales acorde a lo dispuesto por el punto 1, 2 y 3 de los </w:t>
      </w:r>
      <w:r w:rsidRPr="00C7505C">
        <w:rPr>
          <w:rFonts w:ascii="Trebuchet MS" w:hAnsi="Trebuchet MS"/>
        </w:rPr>
        <w:t xml:space="preserve">Lineamientos para la protección de los derechos de niñas, niños y adolescentes en materia político-electoral, cuando aparezcan </w:t>
      </w:r>
      <w:r>
        <w:rPr>
          <w:rFonts w:ascii="Trebuchet MS" w:hAnsi="Trebuchet MS"/>
        </w:rPr>
        <w:t>estos</w:t>
      </w:r>
      <w:r w:rsidRPr="00C7505C">
        <w:rPr>
          <w:rFonts w:ascii="Trebuchet MS" w:hAnsi="Trebuchet MS"/>
        </w:rPr>
        <w:t xml:space="preserve"> deberán de observarse las disposiciones establecidas en dichos lineamientos para su aparición entre otros, en actos </w:t>
      </w:r>
      <w:r>
        <w:rPr>
          <w:rFonts w:ascii="Trebuchet MS" w:hAnsi="Trebuchet MS"/>
        </w:rPr>
        <w:t>de campaña</w:t>
      </w:r>
      <w:r w:rsidRPr="00C7505C">
        <w:rPr>
          <w:rFonts w:ascii="Trebuchet MS" w:hAnsi="Trebuchet MS"/>
        </w:rPr>
        <w:t>, como en el caso concreto.</w:t>
      </w:r>
    </w:p>
    <w:p w14:paraId="59644AE8" w14:textId="77777777" w:rsidR="007C4EAF" w:rsidRPr="00C7505C" w:rsidRDefault="007C4EAF" w:rsidP="007C4EAF">
      <w:pPr>
        <w:spacing w:line="276" w:lineRule="auto"/>
        <w:jc w:val="both"/>
        <w:rPr>
          <w:rFonts w:ascii="Trebuchet MS" w:hAnsi="Trebuchet MS"/>
        </w:rPr>
      </w:pPr>
    </w:p>
    <w:p w14:paraId="779A84EA" w14:textId="77777777" w:rsidR="007C4EAF" w:rsidRPr="00C7505C" w:rsidRDefault="007C4EAF" w:rsidP="007C4EAF">
      <w:pPr>
        <w:spacing w:line="276" w:lineRule="auto"/>
        <w:jc w:val="both"/>
        <w:rPr>
          <w:rFonts w:ascii="Trebuchet MS" w:hAnsi="Trebuchet MS" w:cs="Arial"/>
          <w:bCs/>
          <w:lang w:eastAsia="es-ES"/>
        </w:rPr>
      </w:pPr>
      <w:r w:rsidRPr="00C7505C">
        <w:rPr>
          <w:rFonts w:ascii="Trebuchet MS" w:hAnsi="Trebuchet MS" w:cs="Arial"/>
          <w:bCs/>
          <w:lang w:eastAsia="es-ES"/>
        </w:rPr>
        <w:t xml:space="preserve">De igual forma, de las </w:t>
      </w:r>
      <w:r>
        <w:rPr>
          <w:rFonts w:ascii="Trebuchet MS" w:hAnsi="Trebuchet MS" w:cs="Arial"/>
          <w:bCs/>
          <w:lang w:eastAsia="es-ES"/>
        </w:rPr>
        <w:t>publicaciones</w:t>
      </w:r>
      <w:r w:rsidRPr="00C7505C">
        <w:rPr>
          <w:rFonts w:ascii="Trebuchet MS" w:hAnsi="Trebuchet MS" w:cs="Arial"/>
          <w:bCs/>
          <w:lang w:eastAsia="es-ES"/>
        </w:rPr>
        <w:t xml:space="preserve"> señaladas en la tabla anterior, esta Comisión advierte que en la totalidad</w:t>
      </w:r>
      <w:r>
        <w:rPr>
          <w:rFonts w:ascii="Trebuchet MS" w:hAnsi="Trebuchet MS" w:cs="Arial"/>
          <w:bCs/>
          <w:lang w:eastAsia="es-ES"/>
        </w:rPr>
        <w:t xml:space="preserve"> de las mismas, existen varias niñas, niños y adolescentes </w:t>
      </w:r>
      <w:r w:rsidRPr="00C7505C">
        <w:rPr>
          <w:rFonts w:ascii="Trebuchet MS" w:hAnsi="Trebuchet MS" w:cs="Arial"/>
          <w:bCs/>
          <w:lang w:eastAsia="es-ES"/>
        </w:rPr>
        <w:t>que aparecen de manera directa en diversas publicaciones, en términos de lo establecido en el punto 5 de los Lineamientos para la protección de los derechos de niñas, niños y adolescentes en materia político-electoral.</w:t>
      </w:r>
    </w:p>
    <w:p w14:paraId="7DE9EEA7" w14:textId="77777777" w:rsidR="007C4EAF" w:rsidRPr="00BA354B" w:rsidRDefault="007C4EAF" w:rsidP="007C4EAF">
      <w:pPr>
        <w:spacing w:line="276" w:lineRule="auto"/>
        <w:jc w:val="both"/>
        <w:rPr>
          <w:rFonts w:ascii="Trebuchet MS" w:hAnsi="Trebuchet MS" w:cs="Arial"/>
          <w:b/>
          <w:bCs/>
          <w:lang w:eastAsia="es-ES"/>
        </w:rPr>
      </w:pPr>
    </w:p>
    <w:p w14:paraId="1275815E" w14:textId="77777777" w:rsidR="007C4EAF" w:rsidRDefault="007C4EAF" w:rsidP="007C4EAF">
      <w:pPr>
        <w:spacing w:line="276" w:lineRule="auto"/>
        <w:jc w:val="both"/>
        <w:rPr>
          <w:rFonts w:ascii="Trebuchet MS" w:eastAsia="Calibri" w:hAnsi="Trebuchet MS"/>
        </w:rPr>
      </w:pPr>
      <w:r w:rsidRPr="00BA354B">
        <w:rPr>
          <w:rFonts w:ascii="Trebuchet MS" w:hAnsi="Trebuchet MS" w:cs="Arial"/>
          <w:bCs/>
          <w:lang w:eastAsia="es-ES"/>
        </w:rPr>
        <w:t>Asimismo, se advierte que en el contexto en el que se muestran, no induce o incita a la violencia</w:t>
      </w:r>
      <w:r w:rsidRPr="00BA354B">
        <w:rPr>
          <w:rFonts w:ascii="Trebuchet MS" w:eastAsia="Calibri" w:hAnsi="Trebuchet MS"/>
        </w:rPr>
        <w:t xml:space="preserve">, al conflicto, al odio, a las adicciones, a la vulneración física o mental, a la discriminación, a la humillación, a la intolerancia, al acoso escolar o </w:t>
      </w:r>
      <w:proofErr w:type="spellStart"/>
      <w:r w:rsidRPr="00BA354B">
        <w:rPr>
          <w:rFonts w:ascii="Trebuchet MS" w:eastAsia="Calibri" w:hAnsi="Trebuchet MS"/>
        </w:rPr>
        <w:t>bullying</w:t>
      </w:r>
      <w:proofErr w:type="spellEnd"/>
      <w:r w:rsidRPr="00BA354B">
        <w:rPr>
          <w:rFonts w:ascii="Trebuchet MS" w:eastAsia="Calibri" w:hAnsi="Trebuchet MS"/>
        </w:rPr>
        <w:t>, al uso de la sexualidad como una herramienta de persuasión para atraer el interés del receptor, o cualquier otra forma de afectación a la intimidad, la honra y la reputación de los menores de edad, dispuesto en el punto siete de los citados lineamientos.</w:t>
      </w:r>
    </w:p>
    <w:p w14:paraId="40F0C100" w14:textId="77777777" w:rsidR="007C4EAF" w:rsidRPr="00BA354B" w:rsidRDefault="007C4EAF" w:rsidP="007C4EAF">
      <w:pPr>
        <w:spacing w:line="276" w:lineRule="auto"/>
        <w:jc w:val="both"/>
        <w:rPr>
          <w:rFonts w:ascii="Trebuchet MS" w:eastAsia="Calibri" w:hAnsi="Trebuchet MS"/>
        </w:rPr>
      </w:pPr>
    </w:p>
    <w:p w14:paraId="6F28EC46" w14:textId="77777777" w:rsidR="007C4EAF" w:rsidRDefault="007C4EAF" w:rsidP="007C4EAF">
      <w:pPr>
        <w:spacing w:line="276" w:lineRule="auto"/>
        <w:jc w:val="both"/>
        <w:rPr>
          <w:rFonts w:ascii="Trebuchet MS" w:hAnsi="Trebuchet MS" w:cs="Arial"/>
          <w:bCs/>
          <w:lang w:eastAsia="es-ES"/>
        </w:rPr>
      </w:pPr>
      <w:r w:rsidRPr="00C7505C">
        <w:rPr>
          <w:rFonts w:ascii="Trebuchet MS" w:hAnsi="Trebuchet MS" w:cs="Arial"/>
          <w:bCs/>
          <w:lang w:eastAsia="es-ES"/>
        </w:rPr>
        <w:t>De igual forma, esta Comisión advierte que</w:t>
      </w:r>
      <w:r>
        <w:rPr>
          <w:rFonts w:ascii="Trebuchet MS" w:hAnsi="Trebuchet MS" w:cs="Arial"/>
          <w:bCs/>
          <w:lang w:eastAsia="es-ES"/>
        </w:rPr>
        <w:t xml:space="preserve">, </w:t>
      </w:r>
      <w:r w:rsidRPr="00C7505C">
        <w:rPr>
          <w:rFonts w:ascii="Trebuchet MS" w:hAnsi="Trebuchet MS" w:cs="Arial"/>
          <w:bCs/>
          <w:lang w:eastAsia="es-ES"/>
        </w:rPr>
        <w:t xml:space="preserve"> </w:t>
      </w:r>
      <w:r>
        <w:rPr>
          <w:rFonts w:ascii="Trebuchet MS" w:hAnsi="Trebuchet MS" w:cs="Arial"/>
          <w:bCs/>
          <w:lang w:eastAsia="es-ES"/>
        </w:rPr>
        <w:t xml:space="preserve">acorde al criterio establecido en el </w:t>
      </w:r>
      <w:r w:rsidRPr="00C7505C">
        <w:rPr>
          <w:rFonts w:ascii="Trebuchet MS" w:eastAsia="Calibri" w:hAnsi="Trebuchet MS"/>
        </w:rPr>
        <w:t>punto cinco de los lineamientos citados</w:t>
      </w:r>
      <w:r w:rsidRPr="00C7505C">
        <w:rPr>
          <w:rStyle w:val="Refdenotaalpie"/>
          <w:rFonts w:ascii="Trebuchet MS" w:eastAsia="Calibri" w:hAnsi="Trebuchet MS"/>
        </w:rPr>
        <w:footnoteReference w:id="7"/>
      </w:r>
      <w:r>
        <w:rPr>
          <w:rFonts w:ascii="Trebuchet MS" w:eastAsia="Calibri" w:hAnsi="Trebuchet MS"/>
        </w:rPr>
        <w:t>,</w:t>
      </w:r>
      <w:r w:rsidRPr="00C7505C">
        <w:rPr>
          <w:rFonts w:ascii="Trebuchet MS" w:hAnsi="Trebuchet MS" w:cs="Arial"/>
          <w:bCs/>
          <w:lang w:eastAsia="es-ES"/>
        </w:rPr>
        <w:t xml:space="preserve"> del contenido de las imágenes referidas en el cuadro que antecede, aparecen de forma incidental varias niñas</w:t>
      </w:r>
      <w:r>
        <w:rPr>
          <w:rFonts w:ascii="Trebuchet MS" w:hAnsi="Trebuchet MS" w:cs="Arial"/>
          <w:bCs/>
          <w:lang w:eastAsia="es-ES"/>
        </w:rPr>
        <w:t>, niños y adolescentes.</w:t>
      </w:r>
    </w:p>
    <w:p w14:paraId="0FFD1A04" w14:textId="77777777" w:rsidR="007C4EAF" w:rsidRPr="00C7505C" w:rsidRDefault="007C4EAF" w:rsidP="007C4EAF">
      <w:pPr>
        <w:spacing w:line="276" w:lineRule="auto"/>
        <w:jc w:val="both"/>
        <w:rPr>
          <w:rFonts w:ascii="Trebuchet MS" w:hAnsi="Trebuchet MS" w:cs="Arial"/>
          <w:bCs/>
          <w:lang w:eastAsia="es-ES"/>
        </w:rPr>
      </w:pPr>
    </w:p>
    <w:p w14:paraId="7BDBC42C" w14:textId="77777777" w:rsidR="007C4EAF" w:rsidRPr="00C7505C" w:rsidRDefault="007C4EAF" w:rsidP="007C4EAF">
      <w:pPr>
        <w:spacing w:line="276" w:lineRule="auto"/>
        <w:jc w:val="both"/>
        <w:rPr>
          <w:rFonts w:ascii="Trebuchet MS" w:hAnsi="Trebuchet MS" w:cs="Arial"/>
          <w:bCs/>
          <w:lang w:eastAsia="es-ES"/>
        </w:rPr>
      </w:pPr>
      <w:r w:rsidRPr="00C7505C">
        <w:rPr>
          <w:rFonts w:ascii="Trebuchet MS" w:hAnsi="Trebuchet MS" w:cs="Arial"/>
          <w:bCs/>
          <w:lang w:eastAsia="es-ES"/>
        </w:rPr>
        <w:t>En ese sentido, cabe señalar que el punto 15 de los citados lineamientos</w:t>
      </w:r>
      <w:r w:rsidRPr="00C7505C">
        <w:rPr>
          <w:rFonts w:ascii="Trebuchet MS" w:eastAsia="Calibri" w:hAnsi="Trebuchet MS"/>
        </w:rPr>
        <w:t xml:space="preserve">, establece que cuando la aparición </w:t>
      </w:r>
      <w:r>
        <w:rPr>
          <w:rFonts w:ascii="Trebuchet MS" w:eastAsia="Calibri" w:hAnsi="Trebuchet MS"/>
        </w:rPr>
        <w:t xml:space="preserve">de las </w:t>
      </w:r>
      <w:r>
        <w:rPr>
          <w:rFonts w:ascii="Trebuchet MS" w:hAnsi="Trebuchet MS" w:cs="Arial"/>
          <w:bCs/>
          <w:lang w:eastAsia="es-ES"/>
        </w:rPr>
        <w:t>niñas, niños y adolescentes</w:t>
      </w:r>
      <w:r w:rsidRPr="00C7505C">
        <w:rPr>
          <w:rFonts w:ascii="Trebuchet MS" w:eastAsia="Calibri" w:hAnsi="Trebuchet MS"/>
        </w:rPr>
        <w:t xml:space="preserve"> sea incidental y no se cuenta con los consentimientos respectivos, se deberá difuminar, ocultar o hacer irreconocibles la imagen, voz o cualquier otro dato que haga identificable al sujeto de protección, con el fin de maximizar su dignidad y derechos.</w:t>
      </w:r>
    </w:p>
    <w:p w14:paraId="3901B915" w14:textId="77777777" w:rsidR="007C4EAF" w:rsidRPr="00BA354B" w:rsidRDefault="007C4EAF" w:rsidP="007C4EAF">
      <w:pPr>
        <w:spacing w:line="276" w:lineRule="auto"/>
        <w:jc w:val="both"/>
        <w:rPr>
          <w:rFonts w:ascii="Trebuchet MS" w:hAnsi="Trebuchet MS" w:cs="Arial"/>
          <w:bCs/>
          <w:lang w:eastAsia="es-ES"/>
        </w:rPr>
      </w:pPr>
    </w:p>
    <w:p w14:paraId="12262017" w14:textId="77777777" w:rsidR="007C4EAF" w:rsidRPr="00BA354B" w:rsidRDefault="007C4EAF" w:rsidP="007C4EAF">
      <w:pPr>
        <w:spacing w:line="276" w:lineRule="auto"/>
        <w:jc w:val="both"/>
        <w:rPr>
          <w:rFonts w:ascii="Trebuchet MS" w:hAnsi="Trebuchet MS" w:cs="Arial"/>
          <w:bCs/>
          <w:lang w:eastAsia="es-ES"/>
        </w:rPr>
      </w:pPr>
      <w:r>
        <w:rPr>
          <w:rFonts w:ascii="Trebuchet MS" w:hAnsi="Trebuchet MS" w:cs="Arial"/>
          <w:bCs/>
          <w:lang w:eastAsia="es-ES"/>
        </w:rPr>
        <w:t xml:space="preserve">Finalmente, acorde al </w:t>
      </w:r>
      <w:r w:rsidRPr="00BA354B">
        <w:rPr>
          <w:rFonts w:ascii="Trebuchet MS" w:hAnsi="Trebuchet MS" w:cs="Arial"/>
          <w:bCs/>
          <w:lang w:eastAsia="es-ES"/>
        </w:rPr>
        <w:t>punto 8 de los citados lineamientos</w:t>
      </w:r>
      <w:r w:rsidRPr="00BA354B">
        <w:rPr>
          <w:rFonts w:ascii="Trebuchet MS" w:hAnsi="Trebuchet MS"/>
        </w:rPr>
        <w:t>,</w:t>
      </w:r>
      <w:r>
        <w:rPr>
          <w:rFonts w:ascii="Trebuchet MS" w:hAnsi="Trebuchet MS"/>
        </w:rPr>
        <w:t xml:space="preserve"> el cual</w:t>
      </w:r>
      <w:r w:rsidRPr="00BA354B">
        <w:rPr>
          <w:rFonts w:ascii="Trebuchet MS" w:hAnsi="Trebuchet MS"/>
        </w:rPr>
        <w:t xml:space="preserve"> establece por regla general, que deberá otorgarse el consentimiento de quien o quienes ejerzan la patria potestad o el tutor o, en su caso, la autoridad que debe suplirlos respecto de la niña, el niño o adolescente que aparezca o sea identificable entres otros actos en propaganda político-electoral así como actos de campaña, o para ser exhibidos en cualquier medio de difusión.</w:t>
      </w:r>
    </w:p>
    <w:p w14:paraId="5BA9D471" w14:textId="77777777" w:rsidR="007C4EAF" w:rsidRDefault="007C4EAF" w:rsidP="007C4EAF">
      <w:pPr>
        <w:spacing w:line="276" w:lineRule="auto"/>
        <w:jc w:val="both"/>
        <w:rPr>
          <w:rFonts w:ascii="Trebuchet MS" w:hAnsi="Trebuchet MS" w:cs="Arial"/>
          <w:bCs/>
          <w:lang w:eastAsia="es-ES"/>
        </w:rPr>
      </w:pPr>
    </w:p>
    <w:p w14:paraId="49785B9B" w14:textId="0A8B7DBC" w:rsidR="009621D3" w:rsidRDefault="009621D3" w:rsidP="007045B8">
      <w:pPr>
        <w:spacing w:line="276" w:lineRule="auto"/>
        <w:jc w:val="both"/>
        <w:rPr>
          <w:rFonts w:ascii="Trebuchet MS" w:hAnsi="Trebuchet MS"/>
        </w:rPr>
      </w:pPr>
      <w:r w:rsidRPr="00072154">
        <w:rPr>
          <w:rFonts w:ascii="Trebuchet MS" w:eastAsia="Calibri" w:hAnsi="Trebuchet MS"/>
        </w:rPr>
        <w:t xml:space="preserve">Esta Comisión considerada </w:t>
      </w:r>
      <w:r w:rsidRPr="00072154">
        <w:rPr>
          <w:rFonts w:ascii="Trebuchet MS" w:hAnsi="Trebuchet MS" w:cs="Arial"/>
          <w:lang w:eastAsia="x-none"/>
        </w:rPr>
        <w:t xml:space="preserve">desde una óptica preliminar y en apariencia del buen derecho, </w:t>
      </w:r>
      <w:r w:rsidR="00C432F0" w:rsidRPr="00072154">
        <w:rPr>
          <w:rFonts w:ascii="Trebuchet MS" w:hAnsi="Trebuchet MS" w:cs="Arial"/>
          <w:lang w:eastAsia="x-none"/>
        </w:rPr>
        <w:t xml:space="preserve">que </w:t>
      </w:r>
      <w:r w:rsidRPr="00072154">
        <w:rPr>
          <w:rFonts w:ascii="Trebuchet MS" w:hAnsi="Trebuchet MS" w:cs="Arial"/>
          <w:lang w:eastAsia="x-none"/>
        </w:rPr>
        <w:t xml:space="preserve">el contenido de la publicaciones analizadas puede contravenir las reglas sobre propaganda político electoral, por lo que </w:t>
      </w:r>
      <w:r w:rsidRPr="00072154">
        <w:rPr>
          <w:rFonts w:ascii="Trebuchet MS" w:hAnsi="Trebuchet MS"/>
          <w:b/>
          <w:bCs/>
        </w:rPr>
        <w:t xml:space="preserve">con la finalidad de evitar </w:t>
      </w:r>
      <w:r w:rsidRPr="00072154">
        <w:rPr>
          <w:rFonts w:ascii="Trebuchet MS" w:hAnsi="Trebuchet MS" w:cs="Arial"/>
          <w:b/>
          <w:bCs/>
          <w:lang w:eastAsia="x-none"/>
        </w:rPr>
        <w:t xml:space="preserve">la vulneración de los derechos de las </w:t>
      </w:r>
      <w:r w:rsidRPr="00072154">
        <w:rPr>
          <w:rFonts w:ascii="Trebuchet MS" w:hAnsi="Trebuchet MS" w:cs="Arial"/>
          <w:b/>
          <w:bCs/>
          <w:lang w:eastAsia="es-ES"/>
        </w:rPr>
        <w:t>niñas, niños y adolescentes</w:t>
      </w:r>
      <w:r w:rsidRPr="00072154">
        <w:rPr>
          <w:rFonts w:ascii="Trebuchet MS" w:hAnsi="Trebuchet MS" w:cs="Arial"/>
          <w:b/>
          <w:bCs/>
          <w:lang w:eastAsia="x-none"/>
        </w:rPr>
        <w:t xml:space="preserve"> y velando todo momento por el interés superior de la niñez como derecho humano, considera necesario hacer que cese la conducta presumiblemente infractora en </w:t>
      </w:r>
      <w:r w:rsidRPr="00072154">
        <w:rPr>
          <w:rFonts w:ascii="Trebuchet MS" w:hAnsi="Trebuchet MS"/>
          <w:b/>
          <w:bCs/>
        </w:rPr>
        <w:t>tanto sea dictada una resolución de fondo en el presente asunto</w:t>
      </w:r>
      <w:r w:rsidRPr="00072154">
        <w:rPr>
          <w:rFonts w:ascii="Trebuchet MS" w:hAnsi="Trebuchet MS"/>
        </w:rPr>
        <w:t>.</w:t>
      </w:r>
    </w:p>
    <w:p w14:paraId="6078184F" w14:textId="77777777" w:rsidR="007045B8" w:rsidRPr="007045B8" w:rsidRDefault="007045B8" w:rsidP="007045B8">
      <w:pPr>
        <w:spacing w:line="276" w:lineRule="auto"/>
        <w:jc w:val="both"/>
        <w:rPr>
          <w:rFonts w:ascii="Trebuchet MS" w:hAnsi="Trebuchet MS"/>
        </w:rPr>
      </w:pPr>
    </w:p>
    <w:p w14:paraId="5CED0066" w14:textId="4DA8AE4E" w:rsidR="007C4EAF" w:rsidRDefault="007C4EAF" w:rsidP="007C4EAF">
      <w:pPr>
        <w:spacing w:line="276" w:lineRule="auto"/>
        <w:ind w:right="-93"/>
        <w:jc w:val="both"/>
        <w:rPr>
          <w:rFonts w:ascii="Trebuchet MS" w:hAnsi="Trebuchet MS"/>
          <w:color w:val="000000"/>
        </w:rPr>
      </w:pPr>
      <w:r>
        <w:rPr>
          <w:rFonts w:ascii="Trebuchet MS" w:hAnsi="Trebuchet MS"/>
          <w:color w:val="000000"/>
        </w:rPr>
        <w:t xml:space="preserve">Por lo que </w:t>
      </w:r>
      <w:r w:rsidR="007045B8">
        <w:rPr>
          <w:rFonts w:ascii="Trebuchet MS" w:hAnsi="Trebuchet MS"/>
          <w:color w:val="000000"/>
        </w:rPr>
        <w:t xml:space="preserve">en </w:t>
      </w:r>
      <w:r>
        <w:rPr>
          <w:rFonts w:ascii="Trebuchet MS" w:hAnsi="Trebuchet MS"/>
          <w:color w:val="000000"/>
        </w:rPr>
        <w:t xml:space="preserve">aras de preservar el interés superior del menor, resulta procedente la adopción de medidas cautelares con los siguientes </w:t>
      </w:r>
    </w:p>
    <w:p w14:paraId="0B352A04" w14:textId="77777777" w:rsidR="007C4EAF" w:rsidRDefault="007C4EAF" w:rsidP="007C4EAF">
      <w:pPr>
        <w:spacing w:line="276" w:lineRule="auto"/>
        <w:ind w:right="-93"/>
        <w:jc w:val="both"/>
        <w:rPr>
          <w:rFonts w:ascii="Trebuchet MS" w:hAnsi="Trebuchet MS"/>
          <w:color w:val="000000"/>
        </w:rPr>
      </w:pPr>
    </w:p>
    <w:p w14:paraId="11999095" w14:textId="77777777" w:rsidR="007C4EAF" w:rsidRPr="00491921" w:rsidRDefault="007C4EAF" w:rsidP="007C4EAF">
      <w:pPr>
        <w:spacing w:line="276" w:lineRule="auto"/>
        <w:ind w:right="-93"/>
        <w:jc w:val="both"/>
        <w:rPr>
          <w:rFonts w:ascii="Trebuchet MS" w:hAnsi="Trebuchet MS"/>
          <w:b/>
          <w:color w:val="000000"/>
        </w:rPr>
      </w:pPr>
      <w:r>
        <w:rPr>
          <w:rFonts w:ascii="Trebuchet MS" w:hAnsi="Trebuchet MS"/>
          <w:b/>
          <w:color w:val="000000"/>
        </w:rPr>
        <w:t>E</w:t>
      </w:r>
      <w:r w:rsidRPr="00491921">
        <w:rPr>
          <w:rFonts w:ascii="Trebuchet MS" w:hAnsi="Trebuchet MS"/>
          <w:b/>
          <w:color w:val="000000"/>
        </w:rPr>
        <w:t>fectos:</w:t>
      </w:r>
    </w:p>
    <w:p w14:paraId="4B4C4F4A" w14:textId="77777777" w:rsidR="007C4EAF" w:rsidRDefault="007C4EAF" w:rsidP="007C4EAF">
      <w:pPr>
        <w:spacing w:line="276" w:lineRule="auto"/>
        <w:ind w:right="-93"/>
        <w:jc w:val="both"/>
        <w:rPr>
          <w:rFonts w:ascii="Trebuchet MS" w:hAnsi="Trebuchet MS"/>
          <w:color w:val="000000"/>
        </w:rPr>
      </w:pPr>
    </w:p>
    <w:p w14:paraId="498A9556" w14:textId="77777777" w:rsidR="007C4EAF" w:rsidRDefault="007C4EAF" w:rsidP="007C4EAF">
      <w:pPr>
        <w:spacing w:line="276" w:lineRule="auto"/>
        <w:ind w:right="-93"/>
        <w:jc w:val="both"/>
        <w:rPr>
          <w:rFonts w:ascii="Trebuchet MS" w:hAnsi="Trebuchet MS" w:cs="Arial"/>
          <w:lang w:eastAsia="x-none"/>
        </w:rPr>
      </w:pPr>
      <w:r w:rsidRPr="00491921">
        <w:rPr>
          <w:rFonts w:ascii="Trebuchet MS" w:hAnsi="Trebuchet MS"/>
          <w:b/>
          <w:color w:val="000000"/>
        </w:rPr>
        <w:t>1.</w:t>
      </w:r>
      <w:r>
        <w:rPr>
          <w:rFonts w:ascii="Trebuchet MS" w:hAnsi="Trebuchet MS"/>
          <w:b/>
          <w:color w:val="000000"/>
        </w:rPr>
        <w:t xml:space="preserve"> </w:t>
      </w:r>
      <w:r>
        <w:rPr>
          <w:rFonts w:ascii="Trebuchet MS" w:hAnsi="Trebuchet MS"/>
          <w:color w:val="000000"/>
        </w:rPr>
        <w:t>S</w:t>
      </w:r>
      <w:r>
        <w:rPr>
          <w:rFonts w:ascii="Trebuchet MS" w:hAnsi="Trebuchet MS"/>
        </w:rPr>
        <w:t>e concede</w:t>
      </w:r>
      <w:r w:rsidRPr="00C7505C">
        <w:rPr>
          <w:rFonts w:ascii="Trebuchet MS" w:hAnsi="Trebuchet MS"/>
        </w:rPr>
        <w:t xml:space="preserve"> al</w:t>
      </w:r>
      <w:r>
        <w:rPr>
          <w:rFonts w:ascii="Trebuchet MS" w:hAnsi="Trebuchet MS"/>
        </w:rPr>
        <w:t xml:space="preserve"> denunciad</w:t>
      </w:r>
      <w:r w:rsidR="009A7A5B">
        <w:rPr>
          <w:rFonts w:ascii="Trebuchet MS" w:hAnsi="Trebuchet MS"/>
        </w:rPr>
        <w:t>o</w:t>
      </w:r>
      <w:r>
        <w:rPr>
          <w:rFonts w:ascii="Trebuchet MS" w:hAnsi="Trebuchet MS"/>
        </w:rPr>
        <w:t xml:space="preserve"> el término de 24 veinticuatro horas, contadas a partir de la legal notificación de la </w:t>
      </w:r>
      <w:r w:rsidRPr="002B34CC">
        <w:rPr>
          <w:rFonts w:ascii="Trebuchet MS" w:hAnsi="Trebuchet MS"/>
        </w:rPr>
        <w:t>presente resolución, para que</w:t>
      </w:r>
      <w:r w:rsidRPr="002B34CC">
        <w:rPr>
          <w:rFonts w:ascii="Trebuchet MS" w:hAnsi="Trebuchet MS"/>
          <w:color w:val="000000"/>
        </w:rPr>
        <w:t xml:space="preserve"> elimine las publicaciones precisadas, </w:t>
      </w:r>
      <w:r w:rsidRPr="002B34CC">
        <w:rPr>
          <w:rFonts w:ascii="Trebuchet MS" w:hAnsi="Trebuchet MS" w:cs="Arial"/>
          <w:lang w:eastAsia="x-none"/>
        </w:rPr>
        <w:t>lo que deberá</w:t>
      </w:r>
      <w:r w:rsidRPr="002B34CC">
        <w:rPr>
          <w:rFonts w:ascii="Trebuchet MS" w:hAnsi="Trebuchet MS"/>
        </w:rPr>
        <w:t xml:space="preserve"> informar por escrito a este Instituto</w:t>
      </w:r>
      <w:r w:rsidRPr="002B34CC">
        <w:rPr>
          <w:rFonts w:ascii="Trebuchet MS" w:hAnsi="Trebuchet MS" w:cs="Arial"/>
        </w:rPr>
        <w:t xml:space="preserve"> dentro de un término igual después de que ello ocurra</w:t>
      </w:r>
      <w:r w:rsidRPr="002B34CC">
        <w:rPr>
          <w:rFonts w:ascii="Trebuchet MS" w:hAnsi="Trebuchet MS" w:cs="Arial"/>
          <w:lang w:eastAsia="x-none"/>
        </w:rPr>
        <w:t xml:space="preserve">, realizadas desde su perfil en la red social </w:t>
      </w:r>
      <w:r>
        <w:rPr>
          <w:rFonts w:ascii="Trebuchet MS" w:hAnsi="Trebuchet MS" w:cs="Arial"/>
          <w:lang w:eastAsia="x-none"/>
        </w:rPr>
        <w:t>“Facebook”</w:t>
      </w:r>
      <w:r w:rsidRPr="002B34CC">
        <w:rPr>
          <w:rFonts w:ascii="Trebuchet MS" w:hAnsi="Trebuchet MS" w:cs="Arial"/>
          <w:lang w:eastAsia="x-none"/>
        </w:rPr>
        <w:t xml:space="preserve"> las cuales se encuentran visibles en los links:</w:t>
      </w:r>
    </w:p>
    <w:p w14:paraId="648FDAB5" w14:textId="77777777" w:rsidR="007C4EAF" w:rsidRDefault="007C4EAF" w:rsidP="007C4EAF">
      <w:pPr>
        <w:spacing w:line="276" w:lineRule="auto"/>
        <w:ind w:right="-93"/>
        <w:jc w:val="both"/>
        <w:rPr>
          <w:rFonts w:ascii="Trebuchet MS" w:hAnsi="Trebuchet MS"/>
        </w:rPr>
      </w:pPr>
    </w:p>
    <w:p w14:paraId="7DC6431E" w14:textId="77777777" w:rsidR="009A7A5B" w:rsidRPr="009A7A5B" w:rsidRDefault="00760F18" w:rsidP="009A7A5B">
      <w:pPr>
        <w:pStyle w:val="Prrafodelista"/>
        <w:numPr>
          <w:ilvl w:val="0"/>
          <w:numId w:val="6"/>
        </w:numPr>
        <w:spacing w:line="360" w:lineRule="auto"/>
        <w:jc w:val="both"/>
        <w:rPr>
          <w:rFonts w:ascii="Trebuchet MS" w:hAnsi="Trebuchet MS"/>
          <w:color w:val="000000"/>
        </w:rPr>
      </w:pPr>
      <w:hyperlink r:id="rId19" w:history="1">
        <w:r w:rsidR="009A7A5B" w:rsidRPr="009A7A5B">
          <w:rPr>
            <w:rStyle w:val="Hipervnculo"/>
            <w:rFonts w:ascii="Trebuchet MS" w:hAnsi="Trebuchet MS"/>
          </w:rPr>
          <w:t>https://www.facebook.com/MarcoFuentesUno/photos/pcb.4015405411872071/4015405021872110</w:t>
        </w:r>
      </w:hyperlink>
      <w:r w:rsidR="009A7A5B" w:rsidRPr="009A7A5B">
        <w:rPr>
          <w:rFonts w:ascii="Trebuchet MS" w:hAnsi="Trebuchet MS"/>
          <w:color w:val="000000"/>
        </w:rPr>
        <w:t xml:space="preserve"> </w:t>
      </w:r>
    </w:p>
    <w:p w14:paraId="3A09CF48" w14:textId="77777777" w:rsidR="009A7A5B" w:rsidRPr="009A7A5B" w:rsidRDefault="00760F18" w:rsidP="009A7A5B">
      <w:pPr>
        <w:pStyle w:val="Prrafodelista"/>
        <w:numPr>
          <w:ilvl w:val="0"/>
          <w:numId w:val="6"/>
        </w:numPr>
        <w:spacing w:line="360" w:lineRule="auto"/>
        <w:jc w:val="both"/>
        <w:rPr>
          <w:rFonts w:ascii="Trebuchet MS" w:hAnsi="Trebuchet MS"/>
          <w:color w:val="000000"/>
        </w:rPr>
      </w:pPr>
      <w:hyperlink r:id="rId20" w:history="1">
        <w:r w:rsidR="009A7A5B" w:rsidRPr="009A7A5B">
          <w:rPr>
            <w:rStyle w:val="Hipervnculo"/>
            <w:rFonts w:ascii="Trebuchet MS" w:hAnsi="Trebuchet MS"/>
          </w:rPr>
          <w:t>https://www.facebook.com/MarcoFuentesUno/photos/pcb.4016202341792378/4016201191792493</w:t>
        </w:r>
      </w:hyperlink>
      <w:r w:rsidR="009A7A5B" w:rsidRPr="009A7A5B">
        <w:rPr>
          <w:rFonts w:ascii="Trebuchet MS" w:hAnsi="Trebuchet MS"/>
          <w:color w:val="000000"/>
        </w:rPr>
        <w:t xml:space="preserve"> </w:t>
      </w:r>
    </w:p>
    <w:p w14:paraId="2561E0E3" w14:textId="77777777" w:rsidR="009A7A5B" w:rsidRPr="009A7A5B" w:rsidRDefault="00760F18" w:rsidP="009A7A5B">
      <w:pPr>
        <w:pStyle w:val="Prrafodelista"/>
        <w:numPr>
          <w:ilvl w:val="0"/>
          <w:numId w:val="6"/>
        </w:numPr>
        <w:spacing w:line="360" w:lineRule="auto"/>
        <w:jc w:val="both"/>
        <w:rPr>
          <w:rFonts w:ascii="Trebuchet MS" w:hAnsi="Trebuchet MS"/>
          <w:color w:val="000000"/>
        </w:rPr>
      </w:pPr>
      <w:hyperlink r:id="rId21" w:history="1">
        <w:r w:rsidR="009A7A5B" w:rsidRPr="009A7A5B">
          <w:rPr>
            <w:rStyle w:val="Hipervnculo"/>
            <w:rFonts w:ascii="Trebuchet MS" w:hAnsi="Trebuchet MS"/>
          </w:rPr>
          <w:t>https://www.facebook.com/MarcoFuentesUno/photos/pcb.4018471798232099/4018470444898901</w:t>
        </w:r>
      </w:hyperlink>
      <w:r w:rsidR="009A7A5B" w:rsidRPr="009A7A5B">
        <w:rPr>
          <w:rFonts w:ascii="Trebuchet MS" w:hAnsi="Trebuchet MS"/>
          <w:color w:val="000000"/>
        </w:rPr>
        <w:t xml:space="preserve"> </w:t>
      </w:r>
    </w:p>
    <w:p w14:paraId="36FD353D" w14:textId="77777777" w:rsidR="009A7A5B" w:rsidRPr="009A7A5B" w:rsidRDefault="00760F18" w:rsidP="009A7A5B">
      <w:pPr>
        <w:pStyle w:val="Prrafodelista"/>
        <w:numPr>
          <w:ilvl w:val="0"/>
          <w:numId w:val="6"/>
        </w:numPr>
        <w:spacing w:line="360" w:lineRule="auto"/>
        <w:jc w:val="both"/>
        <w:rPr>
          <w:rFonts w:ascii="Trebuchet MS" w:hAnsi="Trebuchet MS"/>
          <w:color w:val="000000"/>
        </w:rPr>
      </w:pPr>
      <w:hyperlink r:id="rId22" w:history="1">
        <w:r w:rsidR="009A7A5B" w:rsidRPr="009A7A5B">
          <w:rPr>
            <w:rStyle w:val="Hipervnculo"/>
            <w:rFonts w:ascii="Trebuchet MS" w:hAnsi="Trebuchet MS"/>
          </w:rPr>
          <w:t>https://www.facebook.com/MarcoFuentesUno/photos/pcb.4018471798232099/4018470924898853</w:t>
        </w:r>
      </w:hyperlink>
      <w:r w:rsidR="009A7A5B" w:rsidRPr="009A7A5B">
        <w:rPr>
          <w:rFonts w:ascii="Trebuchet MS" w:hAnsi="Trebuchet MS"/>
          <w:color w:val="000000"/>
        </w:rPr>
        <w:t xml:space="preserve"> </w:t>
      </w:r>
    </w:p>
    <w:p w14:paraId="2AF037A8" w14:textId="77777777" w:rsidR="009A7A5B" w:rsidRPr="009A7A5B" w:rsidRDefault="00760F18" w:rsidP="009A7A5B">
      <w:pPr>
        <w:pStyle w:val="Prrafodelista"/>
        <w:numPr>
          <w:ilvl w:val="0"/>
          <w:numId w:val="6"/>
        </w:numPr>
        <w:spacing w:line="360" w:lineRule="auto"/>
        <w:jc w:val="both"/>
        <w:rPr>
          <w:rFonts w:ascii="Trebuchet MS" w:hAnsi="Trebuchet MS"/>
          <w:color w:val="000000"/>
        </w:rPr>
      </w:pPr>
      <w:hyperlink r:id="rId23" w:history="1">
        <w:r w:rsidR="009A7A5B" w:rsidRPr="009A7A5B">
          <w:rPr>
            <w:rStyle w:val="Hipervnculo"/>
            <w:rFonts w:ascii="Trebuchet MS" w:hAnsi="Trebuchet MS"/>
          </w:rPr>
          <w:t>https://www.facebook.com/MarcoFuentesUno/photos/pcb.4047233935355885/4047233118689300</w:t>
        </w:r>
      </w:hyperlink>
      <w:r w:rsidR="009A7A5B" w:rsidRPr="009A7A5B">
        <w:rPr>
          <w:rFonts w:ascii="Trebuchet MS" w:hAnsi="Trebuchet MS"/>
          <w:color w:val="000000"/>
        </w:rPr>
        <w:t xml:space="preserve"> </w:t>
      </w:r>
    </w:p>
    <w:p w14:paraId="5C940158" w14:textId="77777777" w:rsidR="009A7A5B" w:rsidRPr="009A7A5B" w:rsidRDefault="00760F18" w:rsidP="009A7A5B">
      <w:pPr>
        <w:pStyle w:val="Prrafodelista"/>
        <w:numPr>
          <w:ilvl w:val="0"/>
          <w:numId w:val="6"/>
        </w:numPr>
        <w:spacing w:line="360" w:lineRule="auto"/>
        <w:jc w:val="both"/>
        <w:rPr>
          <w:rFonts w:ascii="Trebuchet MS" w:hAnsi="Trebuchet MS"/>
          <w:color w:val="000000"/>
        </w:rPr>
      </w:pPr>
      <w:hyperlink r:id="rId24" w:history="1">
        <w:r w:rsidR="009A7A5B" w:rsidRPr="009A7A5B">
          <w:rPr>
            <w:rStyle w:val="Hipervnculo"/>
            <w:rFonts w:ascii="Trebuchet MS" w:hAnsi="Trebuchet MS"/>
          </w:rPr>
          <w:t>https://www.facebook.com/MarcoFuentesUno/photos/pcb.4047233935355885/4047233788689233</w:t>
        </w:r>
      </w:hyperlink>
      <w:r w:rsidR="009A7A5B" w:rsidRPr="009A7A5B">
        <w:rPr>
          <w:rFonts w:ascii="Trebuchet MS" w:hAnsi="Trebuchet MS"/>
          <w:color w:val="000000"/>
        </w:rPr>
        <w:t xml:space="preserve"> </w:t>
      </w:r>
    </w:p>
    <w:p w14:paraId="35047A97" w14:textId="77777777" w:rsidR="009A7A5B" w:rsidRPr="009A7A5B" w:rsidRDefault="00760F18" w:rsidP="009A7A5B">
      <w:pPr>
        <w:pStyle w:val="Prrafodelista"/>
        <w:numPr>
          <w:ilvl w:val="0"/>
          <w:numId w:val="6"/>
        </w:numPr>
        <w:spacing w:line="360" w:lineRule="auto"/>
        <w:jc w:val="both"/>
        <w:rPr>
          <w:rFonts w:ascii="Trebuchet MS" w:hAnsi="Trebuchet MS"/>
          <w:color w:val="000000"/>
        </w:rPr>
      </w:pPr>
      <w:hyperlink r:id="rId25" w:history="1">
        <w:r w:rsidR="009A7A5B" w:rsidRPr="009A7A5B">
          <w:rPr>
            <w:rStyle w:val="Hipervnculo"/>
            <w:rFonts w:ascii="Trebuchet MS" w:hAnsi="Trebuchet MS"/>
          </w:rPr>
          <w:t>https://www.facebook.com/MarcoFuentesUno/photos/pcb.4057832357629376/4057832014296077</w:t>
        </w:r>
      </w:hyperlink>
    </w:p>
    <w:p w14:paraId="07DFC2BC" w14:textId="77777777" w:rsidR="009A7A5B" w:rsidRPr="009A7A5B" w:rsidRDefault="00760F18" w:rsidP="009A7A5B">
      <w:pPr>
        <w:pStyle w:val="Prrafodelista"/>
        <w:numPr>
          <w:ilvl w:val="0"/>
          <w:numId w:val="6"/>
        </w:numPr>
        <w:spacing w:line="360" w:lineRule="auto"/>
        <w:jc w:val="both"/>
        <w:rPr>
          <w:rFonts w:ascii="Trebuchet MS" w:hAnsi="Trebuchet MS"/>
          <w:color w:val="000000"/>
        </w:rPr>
      </w:pPr>
      <w:hyperlink r:id="rId26" w:history="1">
        <w:r w:rsidR="009A7A5B" w:rsidRPr="009A7A5B">
          <w:rPr>
            <w:rStyle w:val="Hipervnculo"/>
            <w:rFonts w:ascii="Trebuchet MS" w:hAnsi="Trebuchet MS"/>
          </w:rPr>
          <w:t>https://www.facebook.com/MarcoFuentesUno/photos/pcb.4076084605804151/4076084479137497</w:t>
        </w:r>
      </w:hyperlink>
      <w:r w:rsidR="009A7A5B" w:rsidRPr="009A7A5B">
        <w:rPr>
          <w:rFonts w:ascii="Trebuchet MS" w:hAnsi="Trebuchet MS"/>
          <w:color w:val="000000"/>
        </w:rPr>
        <w:t xml:space="preserve"> </w:t>
      </w:r>
    </w:p>
    <w:p w14:paraId="2E3E4B8A" w14:textId="77777777" w:rsidR="009A7A5B" w:rsidRPr="009A7A5B" w:rsidRDefault="00760F18" w:rsidP="009A7A5B">
      <w:pPr>
        <w:pStyle w:val="Prrafodelista"/>
        <w:numPr>
          <w:ilvl w:val="0"/>
          <w:numId w:val="6"/>
        </w:numPr>
        <w:spacing w:line="360" w:lineRule="auto"/>
        <w:jc w:val="both"/>
        <w:rPr>
          <w:rFonts w:ascii="Trebuchet MS" w:hAnsi="Trebuchet MS"/>
          <w:color w:val="000000"/>
        </w:rPr>
      </w:pPr>
      <w:hyperlink r:id="rId27" w:history="1">
        <w:r w:rsidR="009A7A5B" w:rsidRPr="009A7A5B">
          <w:rPr>
            <w:rStyle w:val="Hipervnculo"/>
            <w:rFonts w:ascii="Trebuchet MS" w:hAnsi="Trebuchet MS"/>
          </w:rPr>
          <w:t>https://www.facebook.com/MarcoFuentesUno/photos/pcb.4079630358782909/4079629842116294</w:t>
        </w:r>
      </w:hyperlink>
      <w:r w:rsidR="009A7A5B" w:rsidRPr="009A7A5B">
        <w:rPr>
          <w:rFonts w:ascii="Trebuchet MS" w:hAnsi="Trebuchet MS"/>
          <w:color w:val="000000"/>
        </w:rPr>
        <w:t xml:space="preserve"> </w:t>
      </w:r>
    </w:p>
    <w:p w14:paraId="26E4AB2D" w14:textId="77777777" w:rsidR="009A7A5B" w:rsidRPr="009A7A5B" w:rsidRDefault="00760F18" w:rsidP="009A7A5B">
      <w:pPr>
        <w:pStyle w:val="Prrafodelista"/>
        <w:numPr>
          <w:ilvl w:val="0"/>
          <w:numId w:val="6"/>
        </w:numPr>
        <w:spacing w:line="360" w:lineRule="auto"/>
        <w:jc w:val="both"/>
        <w:rPr>
          <w:rFonts w:ascii="Trebuchet MS" w:hAnsi="Trebuchet MS"/>
          <w:color w:val="000000"/>
        </w:rPr>
      </w:pPr>
      <w:hyperlink r:id="rId28" w:history="1">
        <w:r w:rsidR="009A7A5B" w:rsidRPr="009A7A5B">
          <w:rPr>
            <w:rStyle w:val="Hipervnculo"/>
            <w:rFonts w:ascii="Trebuchet MS" w:hAnsi="Trebuchet MS"/>
          </w:rPr>
          <w:t>https://www.facebook.com/MarcoFuentesUno/photos/pcb.4085596941519584/4085594981519780</w:t>
        </w:r>
      </w:hyperlink>
      <w:r w:rsidR="009A7A5B" w:rsidRPr="009A7A5B">
        <w:rPr>
          <w:rFonts w:ascii="Trebuchet MS" w:hAnsi="Trebuchet MS"/>
          <w:color w:val="000000"/>
        </w:rPr>
        <w:t xml:space="preserve"> </w:t>
      </w:r>
    </w:p>
    <w:p w14:paraId="2D87A01C" w14:textId="77777777" w:rsidR="009A7A5B" w:rsidRPr="009A7A5B" w:rsidRDefault="00760F18" w:rsidP="009A7A5B">
      <w:pPr>
        <w:pStyle w:val="Prrafodelista"/>
        <w:numPr>
          <w:ilvl w:val="0"/>
          <w:numId w:val="6"/>
        </w:numPr>
        <w:spacing w:line="360" w:lineRule="auto"/>
        <w:jc w:val="both"/>
        <w:rPr>
          <w:rFonts w:ascii="Trebuchet MS" w:hAnsi="Trebuchet MS"/>
          <w:color w:val="000000"/>
        </w:rPr>
      </w:pPr>
      <w:hyperlink r:id="rId29" w:history="1">
        <w:r w:rsidR="009A7A5B" w:rsidRPr="009A7A5B">
          <w:rPr>
            <w:rStyle w:val="Hipervnculo"/>
            <w:rFonts w:ascii="Trebuchet MS" w:hAnsi="Trebuchet MS"/>
          </w:rPr>
          <w:t>https://www.facebook.com/MarcoFuentesUno/photos/pcb.4085596941519584/4085595761519702</w:t>
        </w:r>
      </w:hyperlink>
      <w:r w:rsidR="009A7A5B" w:rsidRPr="009A7A5B">
        <w:rPr>
          <w:rFonts w:ascii="Trebuchet MS" w:hAnsi="Trebuchet MS"/>
          <w:color w:val="000000"/>
        </w:rPr>
        <w:t xml:space="preserve"> </w:t>
      </w:r>
    </w:p>
    <w:p w14:paraId="471625F1" w14:textId="77777777" w:rsidR="009A7A5B" w:rsidRDefault="009A7A5B" w:rsidP="007C4EAF">
      <w:pPr>
        <w:pStyle w:val="NormalWeb"/>
        <w:spacing w:before="0" w:beforeAutospacing="0" w:after="0" w:afterAutospacing="0" w:line="276" w:lineRule="auto"/>
        <w:jc w:val="both"/>
        <w:textAlignment w:val="baseline"/>
        <w:rPr>
          <w:rFonts w:ascii="Trebuchet MS" w:hAnsi="Trebuchet MS"/>
        </w:rPr>
      </w:pPr>
    </w:p>
    <w:p w14:paraId="37BA6B3D" w14:textId="77777777" w:rsidR="007C4EAF" w:rsidRPr="00C7505C" w:rsidRDefault="007C4EAF" w:rsidP="007C4EAF">
      <w:pPr>
        <w:pStyle w:val="NormalWeb"/>
        <w:spacing w:before="0" w:beforeAutospacing="0" w:after="0" w:afterAutospacing="0" w:line="276" w:lineRule="auto"/>
        <w:jc w:val="both"/>
        <w:textAlignment w:val="baseline"/>
        <w:rPr>
          <w:rFonts w:ascii="Trebuchet MS" w:hAnsi="Trebuchet MS"/>
        </w:rPr>
      </w:pPr>
      <w:r>
        <w:rPr>
          <w:rFonts w:ascii="Trebuchet MS" w:hAnsi="Trebuchet MS"/>
        </w:rPr>
        <w:t>Ap</w:t>
      </w:r>
      <w:r w:rsidRPr="00C7505C">
        <w:rPr>
          <w:rFonts w:ascii="Trebuchet MS" w:hAnsi="Trebuchet MS"/>
        </w:rPr>
        <w:t>ercibido que, en caso de incumplimiento, se le impondrá una amonestación pública y, de continuar la omisión, podrá ser acreedor a los medios de apremio previstos en la normativa electoral.</w:t>
      </w:r>
    </w:p>
    <w:p w14:paraId="05B0D117" w14:textId="77777777" w:rsidR="007C4EAF" w:rsidRPr="00C7505C" w:rsidRDefault="007C4EAF" w:rsidP="007C4EAF">
      <w:pPr>
        <w:pStyle w:val="Sinespaciado"/>
        <w:spacing w:line="276" w:lineRule="auto"/>
        <w:jc w:val="both"/>
        <w:rPr>
          <w:rFonts w:ascii="Trebuchet MS" w:hAnsi="Trebuchet MS"/>
        </w:rPr>
      </w:pPr>
    </w:p>
    <w:p w14:paraId="5C91ED8A" w14:textId="573978D4" w:rsidR="009621D3" w:rsidRDefault="007C4EAF" w:rsidP="009621D3">
      <w:pPr>
        <w:pStyle w:val="Sinespaciado"/>
        <w:spacing w:line="276" w:lineRule="auto"/>
        <w:jc w:val="both"/>
        <w:rPr>
          <w:rFonts w:ascii="Trebuchet MS" w:hAnsi="Trebuchet MS"/>
        </w:rPr>
      </w:pPr>
      <w:r>
        <w:rPr>
          <w:rFonts w:ascii="Trebuchet MS" w:hAnsi="Trebuchet MS"/>
          <w:b/>
        </w:rPr>
        <w:t xml:space="preserve">2. </w:t>
      </w:r>
      <w:r w:rsidR="009621D3" w:rsidRPr="00C7505C">
        <w:rPr>
          <w:rFonts w:ascii="Trebuchet MS" w:hAnsi="Trebuchet MS"/>
        </w:rPr>
        <w:t>El personal de la Oficialía Electoral de este Instituto deberá elaborar una nueva acta de los sitios de internet precisados en esta resolución a fin de dar fe del cumplimiento de la presente medida decretada.</w:t>
      </w:r>
    </w:p>
    <w:p w14:paraId="70C3B7C4" w14:textId="77777777" w:rsidR="007C4EAF" w:rsidRDefault="007C4EAF" w:rsidP="007C4EAF">
      <w:pPr>
        <w:pStyle w:val="Sinespaciado"/>
        <w:spacing w:line="276" w:lineRule="auto"/>
        <w:jc w:val="both"/>
        <w:rPr>
          <w:rFonts w:ascii="Trebuchet MS" w:hAnsi="Trebuchet MS"/>
        </w:rPr>
      </w:pPr>
    </w:p>
    <w:p w14:paraId="1F6DD3AA" w14:textId="750987FA" w:rsidR="007C4EAF" w:rsidRPr="00C7505C" w:rsidRDefault="007C4EAF" w:rsidP="007C4EAF">
      <w:pPr>
        <w:spacing w:line="276" w:lineRule="auto"/>
        <w:jc w:val="both"/>
        <w:rPr>
          <w:rFonts w:ascii="Trebuchet MS" w:eastAsia="Calibri" w:hAnsi="Trebuchet MS" w:cs="Arial"/>
          <w:color w:val="000000"/>
        </w:rPr>
      </w:pPr>
      <w:r w:rsidRPr="00C7505C">
        <w:rPr>
          <w:rFonts w:ascii="Trebuchet MS" w:eastAsia="Calibri" w:hAnsi="Trebuchet MS" w:cs="Arial"/>
          <w:color w:val="000000"/>
        </w:rPr>
        <w:t>Las situaciones expuestas a lo largo del presente considerando, no prejuzgan respecto de la existencia o no de las infracciones denunciadas, lo que no es materia de la presente determinación, es decir, si bien en la presente resolución se ha determinado la adopción de medidas cautelares, la misma no prejuzga respecto de la existencia de una infracción que pudiera llegar a determinar la autoridad competente, al someter los mismos hechos a su consideración.</w:t>
      </w:r>
    </w:p>
    <w:p w14:paraId="535DE52B" w14:textId="77777777" w:rsidR="007C4EAF" w:rsidRPr="00C7505C" w:rsidRDefault="007C4EAF" w:rsidP="007C4EAF">
      <w:pPr>
        <w:autoSpaceDE w:val="0"/>
        <w:autoSpaceDN w:val="0"/>
        <w:adjustRightInd w:val="0"/>
        <w:spacing w:line="276" w:lineRule="auto"/>
        <w:jc w:val="both"/>
        <w:rPr>
          <w:rFonts w:ascii="Trebuchet MS" w:hAnsi="Trebuchet MS" w:cs="Arial"/>
        </w:rPr>
      </w:pPr>
    </w:p>
    <w:p w14:paraId="542D763D" w14:textId="77777777" w:rsidR="007C4EAF" w:rsidRPr="00C7505C" w:rsidRDefault="007C4EAF" w:rsidP="007C4EAF">
      <w:pPr>
        <w:pStyle w:val="Sinespaciado"/>
        <w:spacing w:line="276" w:lineRule="auto"/>
        <w:jc w:val="both"/>
        <w:rPr>
          <w:rFonts w:ascii="Trebuchet MS" w:hAnsi="Trebuchet MS"/>
          <w:lang w:eastAsia="ar-SA"/>
        </w:rPr>
      </w:pPr>
      <w:r w:rsidRPr="00C7505C">
        <w:rPr>
          <w:rFonts w:ascii="Trebuchet MS" w:hAnsi="Trebuchet MS"/>
          <w:lang w:eastAsia="ar-SA"/>
        </w:rPr>
        <w:t>Por las consideraciones antes expuestas, esta Comisión</w:t>
      </w:r>
    </w:p>
    <w:p w14:paraId="6F1DF745" w14:textId="77777777" w:rsidR="007C4EAF" w:rsidRPr="00C7505C" w:rsidRDefault="007C4EAF" w:rsidP="007C4EAF">
      <w:pPr>
        <w:spacing w:line="276" w:lineRule="auto"/>
        <w:jc w:val="both"/>
        <w:rPr>
          <w:rFonts w:ascii="Trebuchet MS" w:hAnsi="Trebuchet MS" w:cs="Arial"/>
          <w:b/>
          <w:lang w:eastAsia="ar-SA"/>
        </w:rPr>
      </w:pPr>
    </w:p>
    <w:p w14:paraId="6BA40E98" w14:textId="77777777" w:rsidR="007C4EAF" w:rsidRPr="00C7505C" w:rsidRDefault="007C4EAF" w:rsidP="007C4EAF">
      <w:pPr>
        <w:spacing w:line="276" w:lineRule="auto"/>
        <w:jc w:val="center"/>
        <w:rPr>
          <w:rFonts w:ascii="Trebuchet MS" w:hAnsi="Trebuchet MS" w:cs="Arial"/>
          <w:b/>
          <w:lang w:eastAsia="ar-SA"/>
        </w:rPr>
      </w:pPr>
      <w:r w:rsidRPr="00C7505C">
        <w:rPr>
          <w:rFonts w:ascii="Trebuchet MS" w:hAnsi="Trebuchet MS" w:cs="Arial"/>
          <w:b/>
          <w:lang w:eastAsia="ar-SA"/>
        </w:rPr>
        <w:t>R E S U E L V E:</w:t>
      </w:r>
    </w:p>
    <w:p w14:paraId="0FD0D93A" w14:textId="77777777" w:rsidR="007C4EAF" w:rsidRPr="00C7505C" w:rsidRDefault="007C4EAF" w:rsidP="007C4EAF">
      <w:pPr>
        <w:spacing w:line="276" w:lineRule="auto"/>
        <w:jc w:val="both"/>
        <w:rPr>
          <w:rFonts w:ascii="Trebuchet MS" w:hAnsi="Trebuchet MS" w:cs="Arial"/>
          <w:b/>
          <w:lang w:eastAsia="es-ES"/>
        </w:rPr>
      </w:pPr>
    </w:p>
    <w:p w14:paraId="5A2A5139" w14:textId="77777777" w:rsidR="007C4EAF" w:rsidRPr="00C7505C" w:rsidRDefault="007C4EAF" w:rsidP="007C4EAF">
      <w:pPr>
        <w:pStyle w:val="Sinespaciado"/>
        <w:spacing w:line="276" w:lineRule="auto"/>
        <w:ind w:right="51"/>
        <w:jc w:val="both"/>
        <w:rPr>
          <w:rFonts w:ascii="Trebuchet MS" w:hAnsi="Trebuchet MS"/>
          <w:i/>
        </w:rPr>
      </w:pPr>
      <w:r w:rsidRPr="00C7505C">
        <w:rPr>
          <w:rFonts w:ascii="Trebuchet MS" w:hAnsi="Trebuchet MS"/>
          <w:b/>
        </w:rPr>
        <w:t>Primero.</w:t>
      </w:r>
      <w:r w:rsidRPr="00C7505C">
        <w:rPr>
          <w:rFonts w:ascii="Trebuchet MS" w:hAnsi="Trebuchet MS"/>
        </w:rPr>
        <w:t xml:space="preserve"> Se declaran </w:t>
      </w:r>
      <w:r w:rsidRPr="00ED35A4">
        <w:rPr>
          <w:rFonts w:ascii="Trebuchet MS" w:hAnsi="Trebuchet MS"/>
          <w:b/>
        </w:rPr>
        <w:t>procedentes</w:t>
      </w:r>
      <w:r>
        <w:rPr>
          <w:rFonts w:ascii="Trebuchet MS" w:hAnsi="Trebuchet MS"/>
        </w:rPr>
        <w:t xml:space="preserve"> </w:t>
      </w:r>
      <w:r w:rsidRPr="00C7505C">
        <w:rPr>
          <w:rFonts w:ascii="Trebuchet MS" w:hAnsi="Trebuchet MS"/>
        </w:rPr>
        <w:t>las medida</w:t>
      </w:r>
      <w:r>
        <w:rPr>
          <w:rFonts w:ascii="Trebuchet MS" w:hAnsi="Trebuchet MS"/>
        </w:rPr>
        <w:t xml:space="preserve">s cautelares solicitadas por el partido político MORENA, </w:t>
      </w:r>
      <w:r w:rsidRPr="00C7505C">
        <w:rPr>
          <w:rFonts w:ascii="Trebuchet MS" w:hAnsi="Trebuchet MS"/>
        </w:rPr>
        <w:t>por las razones expuestas en el considerando VII de la presente resolución.</w:t>
      </w:r>
    </w:p>
    <w:p w14:paraId="247AD8AB" w14:textId="77777777" w:rsidR="007C4EAF" w:rsidRPr="00C7505C" w:rsidRDefault="007C4EAF" w:rsidP="007C4EAF">
      <w:pPr>
        <w:spacing w:line="276" w:lineRule="auto"/>
        <w:ind w:right="51"/>
        <w:jc w:val="both"/>
        <w:rPr>
          <w:rFonts w:ascii="Trebuchet MS" w:hAnsi="Trebuchet MS" w:cs="Arial"/>
        </w:rPr>
      </w:pPr>
    </w:p>
    <w:p w14:paraId="17D6CD3F" w14:textId="77777777" w:rsidR="007C4EAF" w:rsidRPr="00C7505C" w:rsidRDefault="007C4EAF" w:rsidP="007C4EAF">
      <w:pPr>
        <w:spacing w:line="276" w:lineRule="auto"/>
        <w:ind w:right="51"/>
        <w:jc w:val="both"/>
        <w:rPr>
          <w:rFonts w:ascii="Trebuchet MS" w:hAnsi="Trebuchet MS" w:cs="Arial"/>
          <w:lang w:eastAsia="es-ES"/>
        </w:rPr>
      </w:pPr>
      <w:r w:rsidRPr="00C7505C">
        <w:rPr>
          <w:rFonts w:ascii="Trebuchet MS" w:hAnsi="Trebuchet MS" w:cs="Arial"/>
          <w:b/>
        </w:rPr>
        <w:t xml:space="preserve">Segundo. </w:t>
      </w:r>
      <w:r w:rsidRPr="00C7505C">
        <w:rPr>
          <w:rFonts w:ascii="Trebuchet MS" w:hAnsi="Trebuchet MS" w:cs="Arial"/>
          <w:lang w:eastAsia="es-ES"/>
        </w:rPr>
        <w:t>Túrnese a la Secretaría Ejecutiva del Instituto a fin de que notifique a las partes el contenido de la presente resolución.</w:t>
      </w:r>
    </w:p>
    <w:p w14:paraId="268CBB69" w14:textId="77777777" w:rsidR="007C4EAF" w:rsidRPr="00C7505C" w:rsidRDefault="007C4EAF" w:rsidP="007C4EAF">
      <w:pPr>
        <w:spacing w:line="276" w:lineRule="auto"/>
        <w:jc w:val="both"/>
        <w:rPr>
          <w:rFonts w:ascii="Trebuchet MS" w:hAnsi="Trebuchet MS" w:cs="Arial"/>
          <w:lang w:eastAsia="es-ES"/>
        </w:rPr>
      </w:pPr>
    </w:p>
    <w:p w14:paraId="7FFE7698" w14:textId="5C7E7A94" w:rsidR="007C4EAF" w:rsidRPr="00C7505C" w:rsidRDefault="007C4EAF" w:rsidP="007C4EAF">
      <w:pPr>
        <w:spacing w:line="276" w:lineRule="auto"/>
        <w:jc w:val="center"/>
        <w:rPr>
          <w:rFonts w:ascii="Trebuchet MS" w:hAnsi="Trebuchet MS" w:cs="Arial"/>
          <w:b/>
          <w:lang w:eastAsia="es-ES"/>
        </w:rPr>
      </w:pPr>
      <w:r w:rsidRPr="00072154">
        <w:rPr>
          <w:rFonts w:ascii="Trebuchet MS" w:hAnsi="Trebuchet MS" w:cs="Arial"/>
          <w:b/>
          <w:lang w:eastAsia="es-ES"/>
        </w:rPr>
        <w:t xml:space="preserve">Guadalajara, Jalisco, a </w:t>
      </w:r>
      <w:r w:rsidR="00072154" w:rsidRPr="00072154">
        <w:rPr>
          <w:rFonts w:ascii="Trebuchet MS" w:hAnsi="Trebuchet MS" w:cs="Arial"/>
          <w:b/>
          <w:lang w:eastAsia="es-ES"/>
        </w:rPr>
        <w:t>02</w:t>
      </w:r>
      <w:r w:rsidRPr="00072154">
        <w:rPr>
          <w:rFonts w:ascii="Trebuchet MS" w:hAnsi="Trebuchet MS" w:cs="Arial"/>
          <w:b/>
          <w:lang w:eastAsia="es-ES"/>
        </w:rPr>
        <w:t xml:space="preserve"> de</w:t>
      </w:r>
      <w:r>
        <w:rPr>
          <w:rFonts w:ascii="Trebuchet MS" w:hAnsi="Trebuchet MS" w:cs="Arial"/>
          <w:b/>
          <w:lang w:eastAsia="es-ES"/>
        </w:rPr>
        <w:t xml:space="preserve"> ju</w:t>
      </w:r>
      <w:r w:rsidR="00072154">
        <w:rPr>
          <w:rFonts w:ascii="Trebuchet MS" w:hAnsi="Trebuchet MS" w:cs="Arial"/>
          <w:b/>
          <w:lang w:eastAsia="es-ES"/>
        </w:rPr>
        <w:t>l</w:t>
      </w:r>
      <w:r>
        <w:rPr>
          <w:rFonts w:ascii="Trebuchet MS" w:hAnsi="Trebuchet MS" w:cs="Arial"/>
          <w:b/>
          <w:lang w:eastAsia="es-ES"/>
        </w:rPr>
        <w:t>io</w:t>
      </w:r>
      <w:r w:rsidRPr="00C7505C">
        <w:rPr>
          <w:rFonts w:ascii="Trebuchet MS" w:hAnsi="Trebuchet MS" w:cs="Arial"/>
          <w:b/>
          <w:lang w:eastAsia="es-ES"/>
        </w:rPr>
        <w:t xml:space="preserve"> de 2021</w:t>
      </w:r>
    </w:p>
    <w:p w14:paraId="6018A20C" w14:textId="77777777" w:rsidR="007C4EAF" w:rsidRPr="00C7505C" w:rsidRDefault="007C4EAF" w:rsidP="007C4EAF">
      <w:pPr>
        <w:spacing w:line="276" w:lineRule="auto"/>
        <w:jc w:val="center"/>
        <w:rPr>
          <w:rFonts w:ascii="Trebuchet MS" w:hAnsi="Trebuchet MS" w:cs="Arial"/>
          <w:b/>
          <w:lang w:eastAsia="es-ES"/>
        </w:rPr>
      </w:pPr>
    </w:p>
    <w:p w14:paraId="2C0D97E1" w14:textId="77777777" w:rsidR="007C4EAF" w:rsidRDefault="007C4EAF" w:rsidP="007C4EAF">
      <w:pPr>
        <w:spacing w:line="276" w:lineRule="auto"/>
        <w:jc w:val="center"/>
        <w:rPr>
          <w:rFonts w:ascii="Trebuchet MS" w:hAnsi="Trebuchet MS" w:cs="Arial"/>
          <w:b/>
          <w:lang w:eastAsia="es-ES"/>
        </w:rPr>
      </w:pPr>
    </w:p>
    <w:p w14:paraId="20884D56" w14:textId="77777777" w:rsidR="007C4EAF" w:rsidRDefault="007C4EAF" w:rsidP="007C4EAF">
      <w:pPr>
        <w:spacing w:line="276" w:lineRule="auto"/>
        <w:jc w:val="center"/>
        <w:rPr>
          <w:rFonts w:ascii="Trebuchet MS" w:hAnsi="Trebuchet MS" w:cs="Arial"/>
          <w:b/>
          <w:lang w:eastAsia="es-ES"/>
        </w:rPr>
      </w:pPr>
    </w:p>
    <w:p w14:paraId="280B915E" w14:textId="77777777" w:rsidR="007C4EAF" w:rsidRPr="00C7505C" w:rsidRDefault="007C4EAF" w:rsidP="007C4EAF">
      <w:pPr>
        <w:spacing w:line="276" w:lineRule="auto"/>
        <w:jc w:val="center"/>
        <w:rPr>
          <w:rFonts w:ascii="Trebuchet MS" w:hAnsi="Trebuchet MS" w:cs="Arial"/>
          <w:b/>
          <w:lang w:eastAsia="es-ES"/>
        </w:rPr>
      </w:pPr>
    </w:p>
    <w:tbl>
      <w:tblPr>
        <w:tblW w:w="0" w:type="auto"/>
        <w:tblLook w:val="04A0" w:firstRow="1" w:lastRow="0" w:firstColumn="1" w:lastColumn="0" w:noHBand="0" w:noVBand="1"/>
      </w:tblPr>
      <w:tblGrid>
        <w:gridCol w:w="4404"/>
        <w:gridCol w:w="4497"/>
      </w:tblGrid>
      <w:tr w:rsidR="007C4EAF" w:rsidRPr="00C7505C" w14:paraId="03E5AEA9" w14:textId="77777777" w:rsidTr="00052FEE">
        <w:trPr>
          <w:trHeight w:val="281"/>
        </w:trPr>
        <w:tc>
          <w:tcPr>
            <w:tcW w:w="8901" w:type="dxa"/>
            <w:gridSpan w:val="2"/>
            <w:shd w:val="clear" w:color="auto" w:fill="auto"/>
          </w:tcPr>
          <w:p w14:paraId="5ED494AB" w14:textId="77777777" w:rsidR="007C4EAF" w:rsidRPr="00C7505C" w:rsidRDefault="007C4EAF" w:rsidP="00052FEE">
            <w:pPr>
              <w:spacing w:line="276" w:lineRule="auto"/>
              <w:jc w:val="center"/>
              <w:rPr>
                <w:rFonts w:ascii="Trebuchet MS" w:hAnsi="Trebuchet MS" w:cs="Arial"/>
                <w:b/>
                <w:lang w:eastAsia="es-ES"/>
              </w:rPr>
            </w:pPr>
            <w:r w:rsidRPr="00C7505C">
              <w:rPr>
                <w:rFonts w:ascii="Trebuchet MS" w:hAnsi="Trebuchet MS" w:cs="Arial"/>
                <w:b/>
                <w:lang w:eastAsia="es-ES"/>
              </w:rPr>
              <w:t xml:space="preserve">Silvia Guadalupe Bustos Vásquez </w:t>
            </w:r>
          </w:p>
          <w:p w14:paraId="1C5855F1" w14:textId="77777777" w:rsidR="007C4EAF" w:rsidRPr="00C7505C" w:rsidRDefault="007C4EAF" w:rsidP="00052FEE">
            <w:pPr>
              <w:spacing w:line="276" w:lineRule="auto"/>
              <w:jc w:val="center"/>
              <w:rPr>
                <w:rFonts w:ascii="Trebuchet MS" w:hAnsi="Trebuchet MS" w:cs="Arial"/>
                <w:b/>
                <w:lang w:eastAsia="es-ES"/>
              </w:rPr>
            </w:pPr>
            <w:r w:rsidRPr="00C7505C">
              <w:rPr>
                <w:rFonts w:ascii="Trebuchet MS" w:hAnsi="Trebuchet MS" w:cs="Arial"/>
                <w:b/>
                <w:lang w:eastAsia="es-ES"/>
              </w:rPr>
              <w:t>Consejera electoral presidenta</w:t>
            </w:r>
          </w:p>
        </w:tc>
      </w:tr>
      <w:tr w:rsidR="007C4EAF" w:rsidRPr="00C7505C" w14:paraId="5C81B4D1" w14:textId="77777777" w:rsidTr="00052FEE">
        <w:trPr>
          <w:trHeight w:val="980"/>
        </w:trPr>
        <w:tc>
          <w:tcPr>
            <w:tcW w:w="4404" w:type="dxa"/>
            <w:shd w:val="clear" w:color="auto" w:fill="auto"/>
          </w:tcPr>
          <w:p w14:paraId="1D6A2E09" w14:textId="77777777" w:rsidR="007C4EAF" w:rsidRPr="00C7505C" w:rsidRDefault="007C4EAF" w:rsidP="00052FEE">
            <w:pPr>
              <w:spacing w:line="276" w:lineRule="auto"/>
              <w:jc w:val="center"/>
              <w:rPr>
                <w:rFonts w:ascii="Trebuchet MS" w:hAnsi="Trebuchet MS" w:cs="Arial"/>
                <w:b/>
                <w:lang w:eastAsia="es-ES"/>
              </w:rPr>
            </w:pPr>
          </w:p>
          <w:p w14:paraId="0D74E24B" w14:textId="77777777" w:rsidR="007C4EAF" w:rsidRPr="00C7505C" w:rsidRDefault="007C4EAF" w:rsidP="00052FEE">
            <w:pPr>
              <w:spacing w:line="276" w:lineRule="auto"/>
              <w:jc w:val="center"/>
              <w:rPr>
                <w:rFonts w:ascii="Trebuchet MS" w:hAnsi="Trebuchet MS" w:cs="Arial"/>
                <w:b/>
                <w:lang w:eastAsia="es-ES"/>
              </w:rPr>
            </w:pPr>
          </w:p>
          <w:p w14:paraId="581A149C" w14:textId="77777777" w:rsidR="007C4EAF" w:rsidRDefault="007C4EAF" w:rsidP="00052FEE">
            <w:pPr>
              <w:spacing w:line="276" w:lineRule="auto"/>
              <w:jc w:val="center"/>
              <w:rPr>
                <w:rFonts w:ascii="Trebuchet MS" w:hAnsi="Trebuchet MS" w:cs="Arial"/>
                <w:b/>
                <w:lang w:eastAsia="es-ES"/>
              </w:rPr>
            </w:pPr>
          </w:p>
          <w:p w14:paraId="7B959BCE" w14:textId="77777777" w:rsidR="007C4EAF" w:rsidRPr="00C7505C" w:rsidRDefault="007C4EAF" w:rsidP="00052FEE">
            <w:pPr>
              <w:spacing w:line="276" w:lineRule="auto"/>
              <w:jc w:val="center"/>
              <w:rPr>
                <w:rFonts w:ascii="Trebuchet MS" w:hAnsi="Trebuchet MS" w:cs="Arial"/>
                <w:b/>
                <w:lang w:eastAsia="es-ES"/>
              </w:rPr>
            </w:pPr>
          </w:p>
          <w:p w14:paraId="358726B2" w14:textId="77777777" w:rsidR="007C4EAF" w:rsidRPr="00C7505C" w:rsidRDefault="007C4EAF" w:rsidP="00052FEE">
            <w:pPr>
              <w:spacing w:line="276" w:lineRule="auto"/>
              <w:jc w:val="center"/>
              <w:rPr>
                <w:rFonts w:ascii="Trebuchet MS" w:hAnsi="Trebuchet MS" w:cs="Arial"/>
                <w:b/>
                <w:lang w:eastAsia="es-ES"/>
              </w:rPr>
            </w:pPr>
            <w:proofErr w:type="spellStart"/>
            <w:r w:rsidRPr="00C7505C">
              <w:rPr>
                <w:rFonts w:ascii="Trebuchet MS" w:hAnsi="Trebuchet MS" w:cs="Arial"/>
                <w:b/>
                <w:lang w:eastAsia="es-ES"/>
              </w:rPr>
              <w:t>Zoad</w:t>
            </w:r>
            <w:proofErr w:type="spellEnd"/>
            <w:r w:rsidRPr="00C7505C">
              <w:rPr>
                <w:rFonts w:ascii="Trebuchet MS" w:hAnsi="Trebuchet MS" w:cs="Arial"/>
                <w:b/>
                <w:lang w:eastAsia="es-ES"/>
              </w:rPr>
              <w:t xml:space="preserve"> </w:t>
            </w:r>
            <w:proofErr w:type="spellStart"/>
            <w:r w:rsidRPr="00C7505C">
              <w:rPr>
                <w:rFonts w:ascii="Trebuchet MS" w:hAnsi="Trebuchet MS" w:cs="Arial"/>
                <w:b/>
                <w:lang w:eastAsia="es-ES"/>
              </w:rPr>
              <w:t>Jeanine</w:t>
            </w:r>
            <w:proofErr w:type="spellEnd"/>
            <w:r w:rsidRPr="00C7505C">
              <w:rPr>
                <w:rFonts w:ascii="Trebuchet MS" w:hAnsi="Trebuchet MS" w:cs="Arial"/>
                <w:b/>
                <w:lang w:eastAsia="es-ES"/>
              </w:rPr>
              <w:t xml:space="preserve"> García González</w:t>
            </w:r>
          </w:p>
          <w:p w14:paraId="1CE4540E" w14:textId="77777777" w:rsidR="007C4EAF" w:rsidRPr="00C7505C" w:rsidRDefault="007C4EAF" w:rsidP="00052FEE">
            <w:pPr>
              <w:spacing w:line="276" w:lineRule="auto"/>
              <w:jc w:val="center"/>
              <w:rPr>
                <w:rFonts w:ascii="Trebuchet MS" w:hAnsi="Trebuchet MS" w:cs="Arial"/>
                <w:b/>
                <w:lang w:eastAsia="es-ES"/>
              </w:rPr>
            </w:pPr>
            <w:r w:rsidRPr="00C7505C">
              <w:rPr>
                <w:rFonts w:ascii="Trebuchet MS" w:hAnsi="Trebuchet MS" w:cs="Arial"/>
                <w:b/>
                <w:lang w:eastAsia="es-ES"/>
              </w:rPr>
              <w:t xml:space="preserve">Consejera electoral integrante </w:t>
            </w:r>
          </w:p>
        </w:tc>
        <w:tc>
          <w:tcPr>
            <w:tcW w:w="4497" w:type="dxa"/>
            <w:shd w:val="clear" w:color="auto" w:fill="auto"/>
          </w:tcPr>
          <w:p w14:paraId="7E796B4F" w14:textId="77777777" w:rsidR="007C4EAF" w:rsidRDefault="007C4EAF" w:rsidP="00052FEE">
            <w:pPr>
              <w:spacing w:line="276" w:lineRule="auto"/>
              <w:jc w:val="center"/>
              <w:rPr>
                <w:rFonts w:ascii="Trebuchet MS" w:hAnsi="Trebuchet MS" w:cs="Arial"/>
                <w:b/>
                <w:lang w:eastAsia="es-ES"/>
              </w:rPr>
            </w:pPr>
          </w:p>
          <w:p w14:paraId="1316A7D1" w14:textId="77777777" w:rsidR="007C4EAF" w:rsidRPr="00C7505C" w:rsidRDefault="007C4EAF" w:rsidP="00052FEE">
            <w:pPr>
              <w:spacing w:line="276" w:lineRule="auto"/>
              <w:jc w:val="center"/>
              <w:rPr>
                <w:rFonts w:ascii="Trebuchet MS" w:hAnsi="Trebuchet MS" w:cs="Arial"/>
                <w:b/>
                <w:lang w:eastAsia="es-ES"/>
              </w:rPr>
            </w:pPr>
          </w:p>
          <w:p w14:paraId="6730C8FA" w14:textId="77777777" w:rsidR="007C4EAF" w:rsidRPr="00C7505C" w:rsidRDefault="007C4EAF" w:rsidP="00052FEE">
            <w:pPr>
              <w:spacing w:line="276" w:lineRule="auto"/>
              <w:jc w:val="center"/>
              <w:rPr>
                <w:rFonts w:ascii="Trebuchet MS" w:hAnsi="Trebuchet MS" w:cs="Arial"/>
                <w:b/>
                <w:lang w:eastAsia="es-ES"/>
              </w:rPr>
            </w:pPr>
          </w:p>
          <w:p w14:paraId="559B06AC" w14:textId="77777777" w:rsidR="007C4EAF" w:rsidRPr="00C7505C" w:rsidRDefault="007C4EAF" w:rsidP="00052FEE">
            <w:pPr>
              <w:spacing w:line="276" w:lineRule="auto"/>
              <w:jc w:val="center"/>
              <w:rPr>
                <w:rFonts w:ascii="Trebuchet MS" w:hAnsi="Trebuchet MS" w:cs="Arial"/>
                <w:b/>
                <w:lang w:eastAsia="es-ES"/>
              </w:rPr>
            </w:pPr>
          </w:p>
          <w:p w14:paraId="375BC4E2" w14:textId="77777777" w:rsidR="007C4EAF" w:rsidRPr="00C7505C" w:rsidRDefault="007C4EAF" w:rsidP="00052FEE">
            <w:pPr>
              <w:spacing w:line="276" w:lineRule="auto"/>
              <w:jc w:val="center"/>
              <w:rPr>
                <w:rFonts w:ascii="Trebuchet MS" w:hAnsi="Trebuchet MS" w:cs="Arial"/>
                <w:b/>
                <w:lang w:eastAsia="es-ES"/>
              </w:rPr>
            </w:pPr>
            <w:r w:rsidRPr="00C7505C">
              <w:rPr>
                <w:rFonts w:ascii="Trebuchet MS" w:hAnsi="Trebuchet MS" w:cs="Arial"/>
                <w:b/>
                <w:lang w:eastAsia="es-ES"/>
              </w:rPr>
              <w:t>Claudia Alejandra Vargas Bautista</w:t>
            </w:r>
          </w:p>
          <w:p w14:paraId="569CE81E" w14:textId="77777777" w:rsidR="007C4EAF" w:rsidRPr="00C7505C" w:rsidRDefault="007C4EAF" w:rsidP="00052FEE">
            <w:pPr>
              <w:spacing w:line="276" w:lineRule="auto"/>
              <w:jc w:val="center"/>
              <w:rPr>
                <w:rFonts w:ascii="Trebuchet MS" w:hAnsi="Trebuchet MS" w:cs="Arial"/>
                <w:b/>
                <w:lang w:eastAsia="es-ES"/>
              </w:rPr>
            </w:pPr>
            <w:r w:rsidRPr="00C7505C">
              <w:rPr>
                <w:rFonts w:ascii="Trebuchet MS" w:hAnsi="Trebuchet MS" w:cs="Arial"/>
                <w:b/>
                <w:lang w:eastAsia="es-ES"/>
              </w:rPr>
              <w:t xml:space="preserve">Consejera electoral integrante </w:t>
            </w:r>
          </w:p>
        </w:tc>
      </w:tr>
    </w:tbl>
    <w:p w14:paraId="7702A1AB" w14:textId="77777777" w:rsidR="007C4EAF" w:rsidRPr="00C7505C" w:rsidRDefault="007C4EAF" w:rsidP="007C4EAF">
      <w:pPr>
        <w:spacing w:line="276" w:lineRule="auto"/>
        <w:jc w:val="center"/>
        <w:rPr>
          <w:rFonts w:ascii="Trebuchet MS" w:eastAsia="Calibri" w:hAnsi="Trebuchet MS" w:cs="Arial"/>
          <w:b/>
        </w:rPr>
      </w:pPr>
    </w:p>
    <w:p w14:paraId="3B0124F7" w14:textId="77777777" w:rsidR="007C4EAF" w:rsidRDefault="007C4EAF" w:rsidP="007C4EAF">
      <w:pPr>
        <w:spacing w:line="276" w:lineRule="auto"/>
        <w:jc w:val="center"/>
        <w:rPr>
          <w:rFonts w:ascii="Trebuchet MS" w:eastAsia="Calibri" w:hAnsi="Trebuchet MS" w:cs="Arial"/>
          <w:b/>
        </w:rPr>
      </w:pPr>
    </w:p>
    <w:p w14:paraId="35F3FDB5" w14:textId="77777777" w:rsidR="007C4EAF" w:rsidRDefault="007C4EAF" w:rsidP="007C4EAF">
      <w:pPr>
        <w:spacing w:line="276" w:lineRule="auto"/>
        <w:jc w:val="center"/>
        <w:rPr>
          <w:rFonts w:ascii="Trebuchet MS" w:eastAsia="Calibri" w:hAnsi="Trebuchet MS" w:cs="Arial"/>
          <w:b/>
        </w:rPr>
      </w:pPr>
    </w:p>
    <w:p w14:paraId="6C58EAC2" w14:textId="77777777" w:rsidR="007C4EAF" w:rsidRPr="00C7505C" w:rsidRDefault="007C4EAF" w:rsidP="007C4EAF">
      <w:pPr>
        <w:spacing w:line="276" w:lineRule="auto"/>
        <w:jc w:val="center"/>
        <w:rPr>
          <w:rFonts w:ascii="Trebuchet MS" w:eastAsia="Calibri" w:hAnsi="Trebuchet MS" w:cs="Arial"/>
          <w:b/>
        </w:rPr>
      </w:pPr>
    </w:p>
    <w:p w14:paraId="2A3304CC" w14:textId="77777777" w:rsidR="007C4EAF" w:rsidRPr="00C7505C" w:rsidRDefault="007C4EAF" w:rsidP="007C4EAF">
      <w:pPr>
        <w:spacing w:line="276" w:lineRule="auto"/>
        <w:jc w:val="center"/>
        <w:rPr>
          <w:rFonts w:ascii="Trebuchet MS" w:eastAsia="Calibri" w:hAnsi="Trebuchet MS" w:cs="Arial"/>
          <w:b/>
        </w:rPr>
      </w:pPr>
      <w:r w:rsidRPr="00C7505C">
        <w:rPr>
          <w:rFonts w:ascii="Trebuchet MS" w:eastAsia="Calibri" w:hAnsi="Trebuchet MS" w:cs="Arial"/>
          <w:b/>
        </w:rPr>
        <w:t>Luis Alfonso Campos Guzmán</w:t>
      </w:r>
    </w:p>
    <w:p w14:paraId="024BC461" w14:textId="77777777" w:rsidR="007C4EAF" w:rsidRPr="00C7505C" w:rsidRDefault="007C4EAF" w:rsidP="007C4EAF">
      <w:pPr>
        <w:ind w:left="2832" w:firstLine="708"/>
        <w:rPr>
          <w:rFonts w:ascii="Trebuchet MS" w:hAnsi="Trebuchet MS"/>
        </w:rPr>
      </w:pPr>
      <w:r w:rsidRPr="00C7505C">
        <w:rPr>
          <w:rFonts w:ascii="Trebuchet MS" w:eastAsia="Calibri" w:hAnsi="Trebuchet MS" w:cs="Arial"/>
          <w:b/>
        </w:rPr>
        <w:t>Secretario técnico</w:t>
      </w:r>
    </w:p>
    <w:p w14:paraId="2FB96E8B" w14:textId="77777777" w:rsidR="007C4EAF" w:rsidRPr="00C7505C" w:rsidRDefault="007C4EAF" w:rsidP="007C4EAF">
      <w:pPr>
        <w:rPr>
          <w:rFonts w:ascii="Trebuchet MS" w:hAnsi="Trebuchet MS"/>
        </w:rPr>
      </w:pPr>
    </w:p>
    <w:p w14:paraId="77D291E7" w14:textId="77777777" w:rsidR="007C4EAF" w:rsidRPr="00C7505C" w:rsidRDefault="007C4EAF" w:rsidP="007C4EAF">
      <w:pPr>
        <w:rPr>
          <w:rFonts w:ascii="Trebuchet MS" w:hAnsi="Trebuchet MS"/>
        </w:rPr>
      </w:pPr>
    </w:p>
    <w:p w14:paraId="64343FBB" w14:textId="77777777" w:rsidR="007C4EAF" w:rsidRDefault="007C4EAF" w:rsidP="007C4EAF"/>
    <w:p w14:paraId="036D5AC7" w14:textId="77777777" w:rsidR="00072154" w:rsidRDefault="00072154" w:rsidP="00072154">
      <w:pPr>
        <w:jc w:val="both"/>
        <w:rPr>
          <w:rFonts w:ascii="Trebuchet MS" w:eastAsia="Calibri" w:hAnsi="Trebuchet MS" w:cs="Arial"/>
          <w:sz w:val="18"/>
          <w:szCs w:val="18"/>
          <w:lang w:eastAsia="es-ES"/>
        </w:rPr>
      </w:pPr>
    </w:p>
    <w:p w14:paraId="686B8C1F" w14:textId="4FC2B656" w:rsidR="00280BD1" w:rsidRDefault="00072154" w:rsidP="00072154">
      <w:pPr>
        <w:jc w:val="both"/>
      </w:pPr>
      <w:r w:rsidRPr="002758AA">
        <w:rPr>
          <w:rFonts w:ascii="Trebuchet MS" w:eastAsia="Calibri" w:hAnsi="Trebuchet MS" w:cs="Arial"/>
          <w:sz w:val="18"/>
          <w:szCs w:val="18"/>
          <w:lang w:eastAsia="es-ES"/>
        </w:rPr>
        <w:t>La pres</w:t>
      </w:r>
      <w:r>
        <w:rPr>
          <w:rFonts w:ascii="Trebuchet MS" w:eastAsia="Calibri" w:hAnsi="Trebuchet MS" w:cs="Arial"/>
          <w:sz w:val="18"/>
          <w:szCs w:val="18"/>
          <w:lang w:eastAsia="es-ES"/>
        </w:rPr>
        <w:t>ente resolución que consta de 19</w:t>
      </w:r>
      <w:r w:rsidRPr="002758AA">
        <w:rPr>
          <w:rFonts w:ascii="Trebuchet MS" w:eastAsia="Calibri" w:hAnsi="Trebuchet MS" w:cs="Arial"/>
          <w:sz w:val="18"/>
          <w:szCs w:val="18"/>
          <w:lang w:eastAsia="es-ES"/>
        </w:rPr>
        <w:t xml:space="preserve"> fojas, fue aprobada en la quincuagésima </w:t>
      </w:r>
      <w:r>
        <w:rPr>
          <w:rFonts w:ascii="Trebuchet MS" w:eastAsia="Calibri" w:hAnsi="Trebuchet MS" w:cs="Arial"/>
          <w:sz w:val="18"/>
          <w:szCs w:val="18"/>
          <w:lang w:eastAsia="es-ES"/>
        </w:rPr>
        <w:t>quinta</w:t>
      </w:r>
      <w:r w:rsidRPr="002758AA">
        <w:rPr>
          <w:rFonts w:ascii="Trebuchet MS" w:eastAsia="Calibri" w:hAnsi="Trebuchet MS" w:cs="Arial"/>
          <w:sz w:val="18"/>
          <w:szCs w:val="18"/>
          <w:lang w:eastAsia="es-ES"/>
        </w:rPr>
        <w:t xml:space="preserve"> sesión extraordinaria de la Comisión de Quejas y Denuncias del Instituto Electoral y de Participación Ciudadana del Estado de </w:t>
      </w:r>
      <w:r>
        <w:rPr>
          <w:rFonts w:ascii="Trebuchet MS" w:eastAsia="Calibri" w:hAnsi="Trebuchet MS" w:cs="Arial"/>
          <w:sz w:val="18"/>
          <w:szCs w:val="18"/>
          <w:lang w:eastAsia="es-ES"/>
        </w:rPr>
        <w:t>Jalisco, celebrada el 02</w:t>
      </w:r>
      <w:r w:rsidRPr="002758AA">
        <w:rPr>
          <w:rFonts w:ascii="Trebuchet MS" w:eastAsia="Calibri" w:hAnsi="Trebuchet MS" w:cs="Arial"/>
          <w:sz w:val="18"/>
          <w:szCs w:val="18"/>
          <w:lang w:eastAsia="es-ES"/>
        </w:rPr>
        <w:t xml:space="preserve"> de ju</w:t>
      </w:r>
      <w:r>
        <w:rPr>
          <w:rFonts w:ascii="Trebuchet MS" w:eastAsia="Calibri" w:hAnsi="Trebuchet MS" w:cs="Arial"/>
          <w:sz w:val="18"/>
          <w:szCs w:val="18"/>
          <w:lang w:eastAsia="es-ES"/>
        </w:rPr>
        <w:t>l</w:t>
      </w:r>
      <w:r w:rsidRPr="002758AA">
        <w:rPr>
          <w:rFonts w:ascii="Trebuchet MS" w:eastAsia="Calibri" w:hAnsi="Trebuchet MS" w:cs="Arial"/>
          <w:sz w:val="18"/>
          <w:szCs w:val="18"/>
          <w:lang w:eastAsia="es-ES"/>
        </w:rPr>
        <w:t>io de 2021, por unanimidad de votos de las consejeras integrantes de la Comisión.----------</w:t>
      </w:r>
    </w:p>
    <w:sectPr w:rsidR="00280BD1" w:rsidSect="00072154">
      <w:headerReference w:type="default" r:id="rId30"/>
      <w:footerReference w:type="even" r:id="rId31"/>
      <w:footerReference w:type="default" r:id="rId32"/>
      <w:pgSz w:w="12240" w:h="15840" w:code="1"/>
      <w:pgMar w:top="2552" w:right="1418" w:bottom="1701" w:left="1701" w:header="992"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F2AE22" w14:textId="77777777" w:rsidR="00760F18" w:rsidRDefault="00760F18" w:rsidP="007C4EAF">
      <w:r>
        <w:separator/>
      </w:r>
    </w:p>
  </w:endnote>
  <w:endnote w:type="continuationSeparator" w:id="0">
    <w:p w14:paraId="1640B494" w14:textId="77777777" w:rsidR="00760F18" w:rsidRDefault="00760F18" w:rsidP="007C4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1687716026"/>
      <w:docPartObj>
        <w:docPartGallery w:val="Page Numbers (Bottom of Page)"/>
        <w:docPartUnique/>
      </w:docPartObj>
    </w:sdtPr>
    <w:sdtEndPr>
      <w:rPr>
        <w:rStyle w:val="Nmerodepgina"/>
      </w:rPr>
    </w:sdtEndPr>
    <w:sdtContent>
      <w:p w14:paraId="0EC6D187" w14:textId="77777777" w:rsidR="006A678B" w:rsidRDefault="009A7A5B" w:rsidP="00D615DA">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7C60D346" w14:textId="77777777" w:rsidR="006A678B" w:rsidRDefault="00760F18" w:rsidP="006A678B">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B9953" w14:textId="56238A4D" w:rsidR="006A678B" w:rsidRDefault="00760F18" w:rsidP="00D615DA">
    <w:pPr>
      <w:pStyle w:val="Piedepgina"/>
      <w:framePr w:wrap="none" w:vAnchor="text" w:hAnchor="margin" w:xAlign="right" w:y="1"/>
      <w:rPr>
        <w:rStyle w:val="Nmerodepgina"/>
      </w:rPr>
    </w:pPr>
  </w:p>
  <w:p w14:paraId="06A20FA2" w14:textId="77777777" w:rsidR="00072154" w:rsidRPr="002758AA" w:rsidRDefault="00072154" w:rsidP="00072154">
    <w:pPr>
      <w:tabs>
        <w:tab w:val="center" w:pos="4419"/>
        <w:tab w:val="right" w:pos="8838"/>
      </w:tabs>
      <w:suppressAutoHyphens/>
      <w:jc w:val="center"/>
      <w:rPr>
        <w:rFonts w:ascii="Trebuchet MS" w:eastAsia="Times New Roman" w:hAnsi="Trebuchet MS" w:cs="Tahoma"/>
        <w:bCs/>
        <w:color w:val="A6A6A6"/>
        <w:sz w:val="16"/>
        <w:szCs w:val="16"/>
        <w:lang w:eastAsia="ar-SA"/>
      </w:rPr>
    </w:pPr>
    <w:r w:rsidRPr="002758AA">
      <w:rPr>
        <w:rFonts w:ascii="Trebuchet MS" w:eastAsia="Times New Roman" w:hAnsi="Trebuchet MS" w:cs="Tahoma"/>
        <w:bCs/>
        <w:color w:val="A6A6A6"/>
        <w:sz w:val="16"/>
        <w:szCs w:val="16"/>
        <w:lang w:eastAsia="ar-SA"/>
      </w:rPr>
      <w:t>Parque de las Estrellas 2764, colonia Jardines del Bosque Centro, Guadalajara, Jalisco, México. C.P.44520</w:t>
    </w:r>
    <w:r w:rsidR="00760F18">
      <w:rPr>
        <w:rFonts w:ascii="Trebuchet MS" w:eastAsia="Times New Roman" w:hAnsi="Trebuchet MS" w:cs="Tahoma"/>
        <w:bCs/>
        <w:color w:val="A6A6A6"/>
        <w:sz w:val="16"/>
        <w:szCs w:val="16"/>
        <w:lang w:eastAsia="ar-SA"/>
      </w:rPr>
      <w:pict w14:anchorId="17F755C4">
        <v:rect id="_x0000_i1025" style="width:408.3pt;height:1pt" o:hrpct="924" o:hralign="center" o:hrstd="t" o:hrnoshade="t" o:hr="t" fillcolor="#b2a1c7" stroked="f"/>
      </w:pict>
    </w:r>
  </w:p>
  <w:p w14:paraId="123E5BA6" w14:textId="77777777" w:rsidR="00072154" w:rsidRPr="002758AA" w:rsidRDefault="00072154" w:rsidP="00072154">
    <w:pPr>
      <w:tabs>
        <w:tab w:val="center" w:pos="4419"/>
        <w:tab w:val="right" w:pos="8838"/>
      </w:tabs>
      <w:suppressAutoHyphens/>
      <w:jc w:val="center"/>
      <w:rPr>
        <w:rFonts w:ascii="Times New Roman" w:eastAsia="Times New Roman" w:hAnsi="Times New Roman" w:cs="Times New Roman"/>
        <w:b/>
        <w:color w:val="7030A0"/>
        <w:sz w:val="16"/>
        <w:szCs w:val="16"/>
        <w:lang w:val="es-MX" w:eastAsia="ar-SA"/>
      </w:rPr>
    </w:pPr>
    <w:r w:rsidRPr="002758AA">
      <w:rPr>
        <w:rFonts w:ascii="Trebuchet MS" w:eastAsia="Times New Roman" w:hAnsi="Trebuchet MS" w:cs="Tahoma"/>
        <w:b/>
        <w:bCs/>
        <w:color w:val="7030A0"/>
        <w:sz w:val="16"/>
        <w:szCs w:val="16"/>
        <w:lang w:val="es-MX" w:eastAsia="ar-SA"/>
      </w:rPr>
      <w:t>www.iepcjalisco.org.mx</w:t>
    </w:r>
  </w:p>
  <w:p w14:paraId="47024CEC" w14:textId="7D4E9FB4" w:rsidR="00A636A9" w:rsidRDefault="00072154" w:rsidP="00072154">
    <w:pPr>
      <w:pStyle w:val="Piedepgina"/>
      <w:jc w:val="right"/>
    </w:pPr>
    <w:r w:rsidRPr="002758AA">
      <w:rPr>
        <w:rFonts w:ascii="Trebuchet MS" w:eastAsia="Calibri" w:hAnsi="Trebuchet MS" w:cs="Arial"/>
        <w:sz w:val="16"/>
        <w:szCs w:val="16"/>
        <w:lang w:val="es-MX"/>
      </w:rPr>
      <w:t xml:space="preserve">Página </w:t>
    </w:r>
    <w:r w:rsidRPr="002758AA">
      <w:rPr>
        <w:rFonts w:ascii="Trebuchet MS" w:eastAsia="Calibri" w:hAnsi="Trebuchet MS" w:cs="Arial"/>
        <w:sz w:val="16"/>
        <w:szCs w:val="16"/>
        <w:lang w:val="es-MX"/>
      </w:rPr>
      <w:fldChar w:fldCharType="begin"/>
    </w:r>
    <w:r w:rsidRPr="002758AA">
      <w:rPr>
        <w:rFonts w:ascii="Trebuchet MS" w:eastAsia="Calibri" w:hAnsi="Trebuchet MS" w:cs="Arial"/>
        <w:sz w:val="16"/>
        <w:szCs w:val="16"/>
        <w:lang w:val="es-MX"/>
      </w:rPr>
      <w:instrText xml:space="preserve"> PAGE </w:instrText>
    </w:r>
    <w:r w:rsidRPr="002758AA">
      <w:rPr>
        <w:rFonts w:ascii="Trebuchet MS" w:eastAsia="Calibri" w:hAnsi="Trebuchet MS" w:cs="Arial"/>
        <w:sz w:val="16"/>
        <w:szCs w:val="16"/>
        <w:lang w:val="es-MX"/>
      </w:rPr>
      <w:fldChar w:fldCharType="separate"/>
    </w:r>
    <w:r w:rsidR="008626E6">
      <w:rPr>
        <w:rFonts w:ascii="Trebuchet MS" w:eastAsia="Calibri" w:hAnsi="Trebuchet MS" w:cs="Arial"/>
        <w:noProof/>
        <w:sz w:val="16"/>
        <w:szCs w:val="16"/>
        <w:lang w:val="es-MX"/>
      </w:rPr>
      <w:t>1</w:t>
    </w:r>
    <w:r w:rsidRPr="002758AA">
      <w:rPr>
        <w:rFonts w:ascii="Trebuchet MS" w:eastAsia="Calibri" w:hAnsi="Trebuchet MS" w:cs="Arial"/>
        <w:sz w:val="16"/>
        <w:szCs w:val="16"/>
        <w:lang w:val="es-MX"/>
      </w:rPr>
      <w:fldChar w:fldCharType="end"/>
    </w:r>
    <w:r w:rsidRPr="002758AA">
      <w:rPr>
        <w:rFonts w:ascii="Trebuchet MS" w:eastAsia="Calibri" w:hAnsi="Trebuchet MS" w:cs="Arial"/>
        <w:sz w:val="16"/>
        <w:szCs w:val="16"/>
        <w:lang w:val="es-MX"/>
      </w:rPr>
      <w:t xml:space="preserve"> de </w:t>
    </w:r>
    <w:r w:rsidRPr="002758AA">
      <w:rPr>
        <w:rFonts w:ascii="Trebuchet MS" w:eastAsia="Calibri" w:hAnsi="Trebuchet MS" w:cs="Arial"/>
        <w:sz w:val="16"/>
        <w:szCs w:val="16"/>
        <w:lang w:val="es-MX"/>
      </w:rPr>
      <w:fldChar w:fldCharType="begin"/>
    </w:r>
    <w:r w:rsidRPr="002758AA">
      <w:rPr>
        <w:rFonts w:ascii="Trebuchet MS" w:eastAsia="Calibri" w:hAnsi="Trebuchet MS" w:cs="Arial"/>
        <w:sz w:val="16"/>
        <w:szCs w:val="16"/>
        <w:lang w:val="es-MX"/>
      </w:rPr>
      <w:instrText xml:space="preserve"> NUMPAGES </w:instrText>
    </w:r>
    <w:r w:rsidRPr="002758AA">
      <w:rPr>
        <w:rFonts w:ascii="Trebuchet MS" w:eastAsia="Calibri" w:hAnsi="Trebuchet MS" w:cs="Arial"/>
        <w:sz w:val="16"/>
        <w:szCs w:val="16"/>
        <w:lang w:val="es-MX"/>
      </w:rPr>
      <w:fldChar w:fldCharType="separate"/>
    </w:r>
    <w:r w:rsidR="008626E6">
      <w:rPr>
        <w:rFonts w:ascii="Trebuchet MS" w:eastAsia="Calibri" w:hAnsi="Trebuchet MS" w:cs="Arial"/>
        <w:noProof/>
        <w:sz w:val="16"/>
        <w:szCs w:val="16"/>
        <w:lang w:val="es-MX"/>
      </w:rPr>
      <w:t>19</w:t>
    </w:r>
    <w:r w:rsidRPr="002758AA">
      <w:rPr>
        <w:rFonts w:ascii="Trebuchet MS" w:eastAsia="Calibri" w:hAnsi="Trebuchet MS" w:cs="Arial"/>
        <w:sz w:val="16"/>
        <w:szCs w:val="16"/>
        <w:lang w:val="es-MX"/>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A0EE47" w14:textId="77777777" w:rsidR="00760F18" w:rsidRDefault="00760F18" w:rsidP="007C4EAF">
      <w:r>
        <w:separator/>
      </w:r>
    </w:p>
  </w:footnote>
  <w:footnote w:type="continuationSeparator" w:id="0">
    <w:p w14:paraId="428BF3B3" w14:textId="77777777" w:rsidR="00760F18" w:rsidRDefault="00760F18" w:rsidP="007C4EAF">
      <w:r>
        <w:continuationSeparator/>
      </w:r>
    </w:p>
  </w:footnote>
  <w:footnote w:id="1">
    <w:p w14:paraId="2745AB8C" w14:textId="77777777" w:rsidR="007C4EAF" w:rsidRPr="00FB0E92" w:rsidRDefault="007C4EAF" w:rsidP="007C4EAF">
      <w:pPr>
        <w:pStyle w:val="Textonotapie"/>
        <w:jc w:val="both"/>
        <w:rPr>
          <w:rFonts w:ascii="Trebuchet MS" w:hAnsi="Trebuchet MS"/>
          <w:sz w:val="14"/>
          <w:szCs w:val="14"/>
        </w:rPr>
      </w:pPr>
      <w:r w:rsidRPr="00FB0E92">
        <w:rPr>
          <w:rStyle w:val="Refdenotaalpie"/>
          <w:rFonts w:ascii="Trebuchet MS" w:hAnsi="Trebuchet MS"/>
          <w:sz w:val="14"/>
          <w:szCs w:val="14"/>
        </w:rPr>
        <w:footnoteRef/>
      </w:r>
      <w:r w:rsidRPr="00FB0E92">
        <w:rPr>
          <w:rFonts w:ascii="Trebuchet MS" w:hAnsi="Trebuchet MS"/>
          <w:sz w:val="14"/>
          <w:szCs w:val="14"/>
        </w:rPr>
        <w:t xml:space="preserve"> Todas las fechas se refieren al año dos mil veintiuno, salvo señalamiento en particular.</w:t>
      </w:r>
    </w:p>
  </w:footnote>
  <w:footnote w:id="2">
    <w:p w14:paraId="36D2D9ED" w14:textId="77777777" w:rsidR="007C4EAF" w:rsidRPr="00FB0E92" w:rsidRDefault="007C4EAF" w:rsidP="007C4EAF">
      <w:pPr>
        <w:pStyle w:val="Textonotapie"/>
        <w:jc w:val="both"/>
        <w:rPr>
          <w:rFonts w:ascii="Trebuchet MS" w:hAnsi="Trebuchet MS"/>
          <w:sz w:val="14"/>
          <w:szCs w:val="14"/>
          <w:lang w:val="es-ES"/>
        </w:rPr>
      </w:pPr>
      <w:r w:rsidRPr="00FB0E92">
        <w:rPr>
          <w:rStyle w:val="Refdenotaalpie"/>
          <w:rFonts w:ascii="Trebuchet MS" w:hAnsi="Trebuchet MS"/>
          <w:sz w:val="14"/>
          <w:szCs w:val="14"/>
        </w:rPr>
        <w:footnoteRef/>
      </w:r>
      <w:r w:rsidRPr="00FB0E92">
        <w:rPr>
          <w:rFonts w:ascii="Trebuchet MS" w:hAnsi="Trebuchet MS"/>
          <w:sz w:val="14"/>
          <w:szCs w:val="14"/>
        </w:rPr>
        <w:t xml:space="preserve"> </w:t>
      </w:r>
      <w:r w:rsidRPr="00FB0E92">
        <w:rPr>
          <w:rFonts w:ascii="Trebuchet MS" w:hAnsi="Trebuchet MS"/>
          <w:sz w:val="14"/>
          <w:szCs w:val="14"/>
          <w:lang w:val="es-ES"/>
        </w:rPr>
        <w:t>En lo sucesivo, el Instituto.</w:t>
      </w:r>
    </w:p>
  </w:footnote>
  <w:footnote w:id="3">
    <w:p w14:paraId="51FF1830" w14:textId="77777777" w:rsidR="007C4EAF" w:rsidRPr="003C4839" w:rsidRDefault="007C4EAF" w:rsidP="007C4EAF">
      <w:pPr>
        <w:pStyle w:val="Textonotapie"/>
      </w:pPr>
      <w:r w:rsidRPr="00FB0E92">
        <w:rPr>
          <w:rStyle w:val="Refdenotaalpie"/>
          <w:rFonts w:ascii="Trebuchet MS" w:hAnsi="Trebuchet MS"/>
          <w:sz w:val="14"/>
          <w:szCs w:val="14"/>
        </w:rPr>
        <w:footnoteRef/>
      </w:r>
      <w:r w:rsidRPr="00FB0E92">
        <w:rPr>
          <w:rFonts w:ascii="Trebuchet MS" w:hAnsi="Trebuchet MS"/>
          <w:sz w:val="14"/>
          <w:szCs w:val="14"/>
        </w:rPr>
        <w:t xml:space="preserve"> En lo sucesivo, la Secretaría</w:t>
      </w:r>
    </w:p>
  </w:footnote>
  <w:footnote w:id="4">
    <w:p w14:paraId="424FC107" w14:textId="77777777" w:rsidR="007C4EAF" w:rsidRPr="009F0BB0" w:rsidRDefault="007C4EAF" w:rsidP="007C4EAF">
      <w:pPr>
        <w:pStyle w:val="Textonotapie"/>
        <w:jc w:val="both"/>
        <w:rPr>
          <w:rFonts w:ascii="Trebuchet MS" w:hAnsi="Trebuchet MS"/>
        </w:rPr>
      </w:pPr>
      <w:r>
        <w:rPr>
          <w:rStyle w:val="Refdenotaalpie"/>
        </w:rPr>
        <w:footnoteRef/>
      </w:r>
      <w:r>
        <w:t xml:space="preserve"> </w:t>
      </w:r>
      <w:r w:rsidRPr="009F0BB0">
        <w:rPr>
          <w:rFonts w:ascii="Trebuchet MS" w:hAnsi="Trebuchet MS"/>
        </w:rPr>
        <w:t>Véanse los puntos 1 y 2 de las conclusiones que conforman la Opinión Consultiva OC-17/02 de 28 de agosto de 2002. “Condición Jurídica y Derechos Humanos del Niño”. Visible en http</w:t>
      </w:r>
      <w:proofErr w:type="gramStart"/>
      <w:r w:rsidRPr="009F0BB0">
        <w:rPr>
          <w:rFonts w:ascii="Trebuchet MS" w:hAnsi="Trebuchet MS"/>
        </w:rPr>
        <w:t>:/</w:t>
      </w:r>
      <w:proofErr w:type="gramEnd"/>
      <w:r w:rsidRPr="009F0BB0">
        <w:rPr>
          <w:rFonts w:ascii="Trebuchet MS" w:hAnsi="Trebuchet MS"/>
        </w:rPr>
        <w:t>/www.corteidh.or.cr/docs/opiniones/seriea_17_esp.pdf, página 86.</w:t>
      </w:r>
    </w:p>
  </w:footnote>
  <w:footnote w:id="5">
    <w:p w14:paraId="08AD1059" w14:textId="77777777" w:rsidR="007C4EAF" w:rsidRPr="00184DF0" w:rsidRDefault="007C4EAF" w:rsidP="007C4EAF">
      <w:pPr>
        <w:pStyle w:val="Textonotapie"/>
        <w:jc w:val="both"/>
        <w:rPr>
          <w:rFonts w:ascii="Trebuchet MS" w:hAnsi="Trebuchet MS"/>
        </w:rPr>
      </w:pPr>
      <w:r>
        <w:rPr>
          <w:rStyle w:val="Refdenotaalpie"/>
        </w:rPr>
        <w:footnoteRef/>
      </w:r>
      <w:r>
        <w:t xml:space="preserve"> </w:t>
      </w:r>
      <w:r w:rsidRPr="00184DF0">
        <w:rPr>
          <w:rFonts w:ascii="Trebuchet MS" w:hAnsi="Trebuchet MS"/>
        </w:rPr>
        <w:t xml:space="preserve">Consúltese la tesis aislada de la Segunda Sala de rubro: </w:t>
      </w:r>
      <w:r w:rsidRPr="00184DF0">
        <w:rPr>
          <w:rFonts w:ascii="Trebuchet MS" w:hAnsi="Trebuchet MS"/>
          <w:b/>
        </w:rPr>
        <w:t>DERECHOS DE LAS NIÑAS, NIÑOS Y ADOLESCENTES. EL INTERÉS SUPERIOR DEL MENOR SE ERIGE COMO LA CONSIDERACIÓN PRIMORDIAL QUE DEBE DE ATENDERSE EN CUALQUIER DECISIÓN QUE LES AFECTE</w:t>
      </w:r>
      <w:r w:rsidRPr="00184DF0">
        <w:rPr>
          <w:rFonts w:ascii="Trebuchet MS" w:hAnsi="Trebuchet MS"/>
        </w:rPr>
        <w:t>. 2a. CXLI/2016, Décima época, publicada en el Semanario Judicial de la Federación el seis de enero de dos mil dieciséis. Los criterios que aquí se citan de la Suprema Corte pueden consultarse en www.scjn.gob.mx.</w:t>
      </w:r>
    </w:p>
  </w:footnote>
  <w:footnote w:id="6">
    <w:p w14:paraId="7258E1E6" w14:textId="77777777" w:rsidR="007C4EAF" w:rsidRPr="00184DF0" w:rsidRDefault="007C4EAF" w:rsidP="007C4EAF">
      <w:pPr>
        <w:pStyle w:val="Textonotapie"/>
        <w:jc w:val="both"/>
        <w:rPr>
          <w:rFonts w:ascii="Trebuchet MS" w:hAnsi="Trebuchet MS"/>
        </w:rPr>
      </w:pPr>
      <w:r w:rsidRPr="00184DF0">
        <w:rPr>
          <w:rStyle w:val="Refdenotaalpie"/>
          <w:rFonts w:ascii="Trebuchet MS" w:hAnsi="Trebuchet MS"/>
        </w:rPr>
        <w:footnoteRef/>
      </w:r>
      <w:r w:rsidRPr="00184DF0">
        <w:rPr>
          <w:rFonts w:ascii="Trebuchet MS" w:hAnsi="Trebuchet MS"/>
        </w:rPr>
        <w:t xml:space="preserve"> </w:t>
      </w:r>
      <w:r w:rsidRPr="00184DF0">
        <w:rPr>
          <w:rFonts w:ascii="Trebuchet MS" w:hAnsi="Trebuchet MS"/>
          <w:b/>
        </w:rPr>
        <w:t xml:space="preserve">Jurisprudencia </w:t>
      </w:r>
      <w:r w:rsidRPr="00184DF0">
        <w:rPr>
          <w:rFonts w:ascii="Trebuchet MS" w:hAnsi="Trebuchet MS"/>
        </w:rPr>
        <w:t>1ª</w:t>
      </w:r>
      <w:proofErr w:type="gramStart"/>
      <w:r w:rsidRPr="00184DF0">
        <w:rPr>
          <w:rFonts w:ascii="Trebuchet MS" w:hAnsi="Trebuchet MS"/>
        </w:rPr>
        <w:t>./</w:t>
      </w:r>
      <w:proofErr w:type="gramEnd"/>
      <w:r w:rsidRPr="00184DF0">
        <w:rPr>
          <w:rFonts w:ascii="Trebuchet MS" w:hAnsi="Trebuchet MS"/>
        </w:rPr>
        <w:t xml:space="preserve">J 44/2014 (10ª), de la Primera Sala de la Suprema Corte de Justicia de la Nación de rubro: </w:t>
      </w:r>
      <w:r w:rsidRPr="00184DF0">
        <w:rPr>
          <w:rFonts w:ascii="Trebuchet MS" w:hAnsi="Trebuchet MS"/>
          <w:b/>
        </w:rPr>
        <w:t>INTERÉS SUPERIOR DEL MENOR. SU CONFIGURACIÓN COMO CONCEPTO JURÍDICO INDETERMINADO Y CRITERIOS PARA SU APLICACIÓN A CASOS CONCRETOS</w:t>
      </w:r>
      <w:r w:rsidRPr="00184DF0">
        <w:rPr>
          <w:rFonts w:ascii="Trebuchet MS" w:hAnsi="Trebuchet MS"/>
        </w:rPr>
        <w:t>. Décima Época, Gaceta del Semanario Judicial de la Federación, Libro 7, Junio de 2014, Tomo I, Materia Constitucional, Pág. 270. Asimismo, como consecuencia de este criterio, se emitió otro en donde se sostuvo que “el interés superior del menor es un principio vinculante dentro de nuestro ordenamiento jurídico, cuya aplicación se proyecta en tres dimensiones: a) como derecho sustantivo, en cuanto a que el interés referido sea consideración primordial y se tenga en cuenta al sopesar distintos intereses respecto a una cuestión debatida; b) como principio jurídico interpretativo fundamental, en el sentido de que si una norma jurídica admite más de una interpretación, se elegirá la que satisfaga de forma más efectiva sus derechos y libertades, a la luz del interés superior del menor; y, c) como norma de procedimiento, conforme a la cual, siempre que se tome una decisión que afecte los intereses de uno o más menores de edad, deberá incluirse en el proceso de decisión, una estimación de las posibles repercusiones en ellos. Asimismo, la justificación de la medida adoptada deberá dejar patente que se consideró el interés superior del menor en el análisis de las diversas alternativas posibles”. Tesis: 1a. CCCLXXIX/2015 (10a.) de la Primera Sala de la Suprema Corte de Justicia de la Nación, de rubro “</w:t>
      </w:r>
      <w:r w:rsidRPr="006F16BC">
        <w:rPr>
          <w:rFonts w:ascii="Trebuchet MS" w:hAnsi="Trebuchet MS"/>
          <w:b/>
        </w:rPr>
        <w:t>INTERÉS SUPERIOR DEL MENOR. DIMENSIONES EN QUE SE PROYECTA LA APLICACIÓN DE ESTE PRINCIPIO”.</w:t>
      </w:r>
    </w:p>
  </w:footnote>
  <w:footnote w:id="7">
    <w:p w14:paraId="56DF1DE7" w14:textId="77777777" w:rsidR="007C4EAF" w:rsidRPr="007656F6" w:rsidRDefault="007C4EAF" w:rsidP="007C4EAF">
      <w:pPr>
        <w:pStyle w:val="Textonotapie"/>
        <w:jc w:val="both"/>
        <w:rPr>
          <w:rFonts w:ascii="Trebuchet MS" w:hAnsi="Trebuchet MS"/>
        </w:rPr>
      </w:pPr>
      <w:r>
        <w:rPr>
          <w:rStyle w:val="Refdenotaalpie"/>
        </w:rPr>
        <w:footnoteRef/>
      </w:r>
      <w:r>
        <w:t xml:space="preserve"> </w:t>
      </w:r>
      <w:r w:rsidRPr="007656F6">
        <w:rPr>
          <w:rFonts w:ascii="Trebuchet MS" w:hAnsi="Trebuchet MS"/>
        </w:rPr>
        <w:t xml:space="preserve">5. </w:t>
      </w:r>
      <w:r w:rsidRPr="004B33B0">
        <w:rPr>
          <w:rFonts w:ascii="Trebuchet MS" w:hAnsi="Trebuchet MS"/>
        </w:rPr>
        <w:t>La aparición de niñas, niños o adolescentes es directa en propaganda político-elec</w:t>
      </w:r>
      <w:r>
        <w:rPr>
          <w:rFonts w:ascii="Trebuchet MS" w:hAnsi="Trebuchet MS"/>
        </w:rPr>
        <w:t>toral y mensajes electorales; e in</w:t>
      </w:r>
      <w:r w:rsidRPr="004B33B0">
        <w:rPr>
          <w:rFonts w:ascii="Trebuchet MS" w:hAnsi="Trebuchet MS"/>
        </w:rPr>
        <w:t>directa o incidental en actos políticos, actos de precampaña o campaña. En un acto político, un acto precampaña o campaña, la aparición es incidental, siempre y cuando las niñas, niños o adolescentes sean exhibidos de manera involuntaria y sin el propósito de que formen parte de éstos, por ser situaciones no planeadas o controladas por los sujetos obligados.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5E7B1" w14:textId="577A7481" w:rsidR="001D1A15" w:rsidRPr="00DA19EF" w:rsidRDefault="009A7A5B" w:rsidP="001D1A15">
    <w:pPr>
      <w:pStyle w:val="Sinespaciado"/>
      <w:jc w:val="right"/>
      <w:rPr>
        <w:rFonts w:ascii="Trebuchet MS" w:hAnsi="Trebuchet MS" w:cs="Arial"/>
        <w:b/>
        <w:color w:val="808080"/>
      </w:rPr>
    </w:pPr>
    <w:r>
      <w:rPr>
        <w:noProof/>
        <w:lang w:val="es-MX" w:eastAsia="es-MX"/>
      </w:rPr>
      <w:drawing>
        <wp:anchor distT="0" distB="0" distL="114300" distR="114300" simplePos="0" relativeHeight="251659264" behindDoc="1" locked="0" layoutInCell="1" allowOverlap="1" wp14:anchorId="16B69F02" wp14:editId="6ACC7849">
          <wp:simplePos x="0" y="0"/>
          <wp:positionH relativeFrom="margin">
            <wp:align>left</wp:align>
          </wp:positionH>
          <wp:positionV relativeFrom="paragraph">
            <wp:posOffset>-87630</wp:posOffset>
          </wp:positionV>
          <wp:extent cx="1390650" cy="733425"/>
          <wp:effectExtent l="0" t="0" r="0" b="9525"/>
          <wp:wrapNone/>
          <wp:docPr id="2" name="Imagen 2"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rebuchet MS" w:hAnsi="Trebuchet MS"/>
        <w:szCs w:val="20"/>
      </w:rPr>
      <w:t xml:space="preserve">                   </w:t>
    </w:r>
    <w:r>
      <w:rPr>
        <w:rFonts w:ascii="Trebuchet MS" w:hAnsi="Trebuchet MS"/>
        <w:szCs w:val="20"/>
      </w:rPr>
      <w:tab/>
      <w:t xml:space="preserve">          </w:t>
    </w:r>
    <w:r>
      <w:rPr>
        <w:rFonts w:ascii="Trebuchet MS" w:hAnsi="Trebuchet MS"/>
        <w:szCs w:val="20"/>
      </w:rPr>
      <w:tab/>
    </w:r>
    <w:r>
      <w:rPr>
        <w:rFonts w:ascii="Trebuchet MS" w:hAnsi="Trebuchet MS"/>
        <w:szCs w:val="20"/>
      </w:rPr>
      <w:tab/>
    </w:r>
    <w:r>
      <w:rPr>
        <w:rFonts w:ascii="Trebuchet MS" w:hAnsi="Trebuchet MS"/>
        <w:szCs w:val="20"/>
      </w:rPr>
      <w:tab/>
    </w:r>
    <w:r>
      <w:rPr>
        <w:rFonts w:ascii="Trebuchet MS" w:hAnsi="Trebuchet MS" w:cs="Arial"/>
        <w:b/>
        <w:color w:val="808080"/>
      </w:rPr>
      <w:t xml:space="preserve">   Resolución No</w:t>
    </w:r>
    <w:r w:rsidRPr="00072154">
      <w:rPr>
        <w:rFonts w:ascii="Trebuchet MS" w:hAnsi="Trebuchet MS" w:cs="Arial"/>
        <w:b/>
        <w:color w:val="808080"/>
      </w:rPr>
      <w:t xml:space="preserve">. </w:t>
    </w:r>
    <w:r w:rsidR="00072154" w:rsidRPr="00072154">
      <w:rPr>
        <w:rFonts w:ascii="Trebuchet MS" w:hAnsi="Trebuchet MS" w:cs="Arial"/>
        <w:b/>
        <w:color w:val="808080"/>
      </w:rPr>
      <w:t>RCQD-IEPC-152</w:t>
    </w:r>
    <w:r w:rsidRPr="00072154">
      <w:rPr>
        <w:rFonts w:ascii="Trebuchet MS" w:hAnsi="Trebuchet MS" w:cs="Arial"/>
        <w:b/>
        <w:color w:val="808080"/>
      </w:rPr>
      <w:t>/2021</w:t>
    </w:r>
  </w:p>
  <w:p w14:paraId="42A6649E" w14:textId="77777777" w:rsidR="001D1A15" w:rsidRPr="00DA19EF" w:rsidRDefault="009A7A5B" w:rsidP="001D1A15">
    <w:pPr>
      <w:pStyle w:val="Sinespaciado"/>
      <w:jc w:val="right"/>
      <w:rPr>
        <w:rFonts w:ascii="Trebuchet MS" w:hAnsi="Trebuchet MS" w:cs="Arial"/>
        <w:b/>
        <w:color w:val="808080"/>
      </w:rPr>
    </w:pPr>
    <w:r w:rsidRPr="00DA19EF">
      <w:rPr>
        <w:rFonts w:ascii="Trebuchet MS" w:hAnsi="Trebuchet MS" w:cs="Arial"/>
        <w:b/>
        <w:color w:val="808080"/>
      </w:rPr>
      <w:t>Comisión de Quejas y Denuncias</w:t>
    </w:r>
  </w:p>
  <w:p w14:paraId="046EC9C8" w14:textId="77777777" w:rsidR="001D1A15" w:rsidRPr="00DA19EF" w:rsidRDefault="009A7A5B" w:rsidP="001D1A15">
    <w:pPr>
      <w:pStyle w:val="Sinespaciado"/>
      <w:jc w:val="right"/>
      <w:rPr>
        <w:rFonts w:ascii="Trebuchet MS" w:hAnsi="Trebuchet MS" w:cs="Arial"/>
        <w:b/>
        <w:color w:val="808080"/>
      </w:rPr>
    </w:pPr>
    <w:r>
      <w:rPr>
        <w:rFonts w:ascii="Trebuchet MS" w:hAnsi="Trebuchet MS" w:cs="Arial"/>
        <w:b/>
        <w:color w:val="808080"/>
      </w:rPr>
      <w:t>Expediente PSE-QUEJA-</w:t>
    </w:r>
    <w:r w:rsidR="007C4EAF">
      <w:rPr>
        <w:rFonts w:ascii="Trebuchet MS" w:hAnsi="Trebuchet MS" w:cs="Arial"/>
        <w:b/>
        <w:color w:val="808080"/>
      </w:rPr>
      <w:t>410/2021</w:t>
    </w:r>
    <w:r w:rsidRPr="00DA19EF">
      <w:rPr>
        <w:rFonts w:ascii="Trebuchet MS" w:hAnsi="Trebuchet MS" w:cs="Arial"/>
        <w:b/>
        <w:color w:val="808080"/>
      </w:rPr>
      <w:t xml:space="preserve"> </w:t>
    </w:r>
  </w:p>
  <w:p w14:paraId="293FC2F7" w14:textId="77777777" w:rsidR="001D1A15" w:rsidRPr="00DA19EF" w:rsidRDefault="009A7A5B" w:rsidP="00AD604D">
    <w:pPr>
      <w:pStyle w:val="Sinespaciado"/>
      <w:tabs>
        <w:tab w:val="left" w:pos="2175"/>
      </w:tabs>
      <w:rPr>
        <w:rFonts w:ascii="Trebuchet MS" w:hAnsi="Trebuchet MS" w:cs="Arial"/>
        <w:b/>
        <w:color w:val="808080"/>
      </w:rPr>
    </w:pPr>
    <w:r>
      <w:rPr>
        <w:rFonts w:ascii="Trebuchet MS" w:hAnsi="Trebuchet MS" w:cs="Arial"/>
        <w:b/>
        <w:color w:val="808080"/>
      </w:rPr>
      <w:tab/>
    </w:r>
  </w:p>
  <w:p w14:paraId="0E27583F" w14:textId="77777777" w:rsidR="008D2555" w:rsidRPr="00377F3A" w:rsidRDefault="00760F18" w:rsidP="00657BF1">
    <w:pPr>
      <w:pStyle w:val="Sinespaciado"/>
      <w:jc w:val="center"/>
      <w:rPr>
        <w:rFonts w:ascii="Trebuchet MS" w:eastAsia="Arial" w:hAnsi="Trebuchet MS"/>
        <w:b/>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560CD"/>
    <w:multiLevelType w:val="hybridMultilevel"/>
    <w:tmpl w:val="4E3CC354"/>
    <w:lvl w:ilvl="0" w:tplc="AE5C8F3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28F3831"/>
    <w:multiLevelType w:val="hybridMultilevel"/>
    <w:tmpl w:val="BAC4760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9DF3B55"/>
    <w:multiLevelType w:val="hybridMultilevel"/>
    <w:tmpl w:val="72BE6852"/>
    <w:lvl w:ilvl="0" w:tplc="729E993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4AC2133"/>
    <w:multiLevelType w:val="hybridMultilevel"/>
    <w:tmpl w:val="AF84E0A4"/>
    <w:lvl w:ilvl="0" w:tplc="080A0001">
      <w:start w:val="1"/>
      <w:numFmt w:val="bullet"/>
      <w:lvlText w:val=""/>
      <w:lvlJc w:val="left"/>
      <w:pPr>
        <w:ind w:left="1440" w:hanging="360"/>
      </w:pPr>
      <w:rPr>
        <w:rFonts w:ascii="Symbol" w:hAnsi="Symbol"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5A8738D3"/>
    <w:multiLevelType w:val="hybridMultilevel"/>
    <w:tmpl w:val="83C24F14"/>
    <w:lvl w:ilvl="0" w:tplc="28B06B94">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A493797"/>
    <w:multiLevelType w:val="hybridMultilevel"/>
    <w:tmpl w:val="C624F9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EAF"/>
    <w:rsid w:val="00072154"/>
    <w:rsid w:val="002C5688"/>
    <w:rsid w:val="00447DEF"/>
    <w:rsid w:val="0064544F"/>
    <w:rsid w:val="007045B8"/>
    <w:rsid w:val="00760F18"/>
    <w:rsid w:val="007C4EAF"/>
    <w:rsid w:val="008626E6"/>
    <w:rsid w:val="00926B68"/>
    <w:rsid w:val="00960D8F"/>
    <w:rsid w:val="009621D3"/>
    <w:rsid w:val="009A7A5B"/>
    <w:rsid w:val="009E0463"/>
    <w:rsid w:val="00C432F0"/>
    <w:rsid w:val="00C433A3"/>
    <w:rsid w:val="00CF4135"/>
    <w:rsid w:val="00D60C10"/>
    <w:rsid w:val="00E04463"/>
    <w:rsid w:val="00E36515"/>
    <w:rsid w:val="00E522EC"/>
    <w:rsid w:val="00ED35A4"/>
    <w:rsid w:val="00FF37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81953"/>
  <w15:docId w15:val="{138AD032-B51D-418D-BB93-71EDE43BB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EAF"/>
    <w:pPr>
      <w:spacing w:after="0" w:line="240" w:lineRule="auto"/>
    </w:pPr>
    <w:rPr>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7C4EAF"/>
    <w:pPr>
      <w:tabs>
        <w:tab w:val="center" w:pos="4419"/>
        <w:tab w:val="right" w:pos="8838"/>
      </w:tabs>
    </w:pPr>
  </w:style>
  <w:style w:type="character" w:customStyle="1" w:styleId="PiedepginaCar">
    <w:name w:val="Pie de página Car"/>
    <w:basedOn w:val="Fuentedeprrafopredeter"/>
    <w:link w:val="Piedepgina"/>
    <w:uiPriority w:val="99"/>
    <w:rsid w:val="007C4EAF"/>
    <w:rPr>
      <w:sz w:val="24"/>
      <w:szCs w:val="24"/>
      <w:lang w:val="es-ES"/>
    </w:rPr>
  </w:style>
  <w:style w:type="character" w:styleId="Nmerodepgina">
    <w:name w:val="page number"/>
    <w:basedOn w:val="Fuentedeprrafopredeter"/>
    <w:uiPriority w:val="99"/>
    <w:semiHidden/>
    <w:unhideWhenUsed/>
    <w:rsid w:val="007C4EAF"/>
  </w:style>
  <w:style w:type="paragraph" w:styleId="Sinespaciado">
    <w:name w:val="No Spacing"/>
    <w:link w:val="SinespaciadoCar"/>
    <w:qFormat/>
    <w:rsid w:val="007C4EAF"/>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link w:val="Sinespaciado"/>
    <w:locked/>
    <w:rsid w:val="007C4EAF"/>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7C4EAF"/>
    <w:rPr>
      <w:color w:val="0000FF"/>
      <w:u w:val="single"/>
    </w:r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Ca,FA Fu?notente"/>
    <w:basedOn w:val="Normal"/>
    <w:link w:val="TextonotapieCar"/>
    <w:uiPriority w:val="99"/>
    <w:qFormat/>
    <w:rsid w:val="007C4EAF"/>
    <w:rPr>
      <w:rFonts w:ascii="Calibri" w:eastAsia="Times New Roman" w:hAnsi="Calibri" w:cs="Times New Roman"/>
      <w:sz w:val="20"/>
      <w:szCs w:val="20"/>
      <w:lang w:val="es-MX" w:eastAsia="es-ES"/>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C Car"/>
    <w:basedOn w:val="Fuentedeprrafopredeter"/>
    <w:link w:val="Textonotapie"/>
    <w:uiPriority w:val="99"/>
    <w:qFormat/>
    <w:rsid w:val="007C4EAF"/>
    <w:rPr>
      <w:rFonts w:ascii="Calibri" w:eastAsia="Times New Roman" w:hAnsi="Calibri" w:cs="Times New Roman"/>
      <w:sz w:val="20"/>
      <w:szCs w:val="20"/>
      <w:lang w:eastAsia="es-ES"/>
    </w:rPr>
  </w:style>
  <w:style w:type="character" w:styleId="Refdenotaalpie">
    <w:name w:val="footnote reference"/>
    <w:aliases w:val="Footnotes refss,Texto de nota al pie,Appel note de bas de page,Footnote number,referencia nota al pie,BVI fnr,f,4_G,16 Point,Superscript 6 Point,Texto nota al pie,Ref. de nota al pie 2,Footnote Reference Char3,ftref,ftre,julio,Ref"/>
    <w:link w:val="4GChar"/>
    <w:uiPriority w:val="99"/>
    <w:qFormat/>
    <w:rsid w:val="007C4EAF"/>
    <w:rPr>
      <w:rFonts w:cs="Times New Roman"/>
      <w:vertAlign w:val="superscript"/>
    </w:rPr>
  </w:style>
  <w:style w:type="paragraph" w:styleId="Subttulo">
    <w:name w:val="Subtitle"/>
    <w:basedOn w:val="Normal"/>
    <w:next w:val="Normal"/>
    <w:link w:val="SubttuloCar"/>
    <w:uiPriority w:val="99"/>
    <w:qFormat/>
    <w:rsid w:val="007C4EAF"/>
    <w:pPr>
      <w:spacing w:after="60" w:line="276" w:lineRule="auto"/>
      <w:jc w:val="center"/>
      <w:outlineLvl w:val="1"/>
    </w:pPr>
    <w:rPr>
      <w:rFonts w:ascii="Cambria" w:eastAsia="Times New Roman" w:hAnsi="Cambria" w:cs="Times New Roman"/>
      <w:lang w:val="es-MX" w:eastAsia="es-ES"/>
    </w:rPr>
  </w:style>
  <w:style w:type="character" w:customStyle="1" w:styleId="SubttuloCar">
    <w:name w:val="Subtítulo Car"/>
    <w:basedOn w:val="Fuentedeprrafopredeter"/>
    <w:link w:val="Subttulo"/>
    <w:uiPriority w:val="99"/>
    <w:rsid w:val="007C4EAF"/>
    <w:rPr>
      <w:rFonts w:ascii="Cambria" w:eastAsia="Times New Roman" w:hAnsi="Cambria" w:cs="Times New Roman"/>
      <w:sz w:val="24"/>
      <w:szCs w:val="24"/>
      <w:lang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7C4EAF"/>
    <w:pPr>
      <w:jc w:val="both"/>
    </w:pPr>
    <w:rPr>
      <w:rFonts w:cs="Times New Roman"/>
      <w:sz w:val="22"/>
      <w:szCs w:val="22"/>
      <w:vertAlign w:val="superscript"/>
      <w:lang w:val="es-MX"/>
    </w:rPr>
  </w:style>
  <w:style w:type="paragraph" w:styleId="Prrafodelista">
    <w:name w:val="List Paragraph"/>
    <w:basedOn w:val="Normal"/>
    <w:uiPriority w:val="34"/>
    <w:qFormat/>
    <w:rsid w:val="007C4EAF"/>
    <w:pPr>
      <w:ind w:left="720"/>
      <w:contextualSpacing/>
    </w:pPr>
  </w:style>
  <w:style w:type="paragraph" w:styleId="NormalWeb">
    <w:name w:val="Normal (Web)"/>
    <w:basedOn w:val="Normal"/>
    <w:uiPriority w:val="99"/>
    <w:unhideWhenUsed/>
    <w:rsid w:val="007C4EAF"/>
    <w:pPr>
      <w:spacing w:before="100" w:beforeAutospacing="1" w:after="100" w:afterAutospacing="1"/>
    </w:pPr>
    <w:rPr>
      <w:rFonts w:ascii="Times New Roman" w:eastAsia="Times New Roman" w:hAnsi="Times New Roman" w:cs="Times New Roman"/>
      <w:lang w:val="es-MX" w:eastAsia="es-MX"/>
    </w:rPr>
  </w:style>
  <w:style w:type="paragraph" w:styleId="Encabezado">
    <w:name w:val="header"/>
    <w:basedOn w:val="Normal"/>
    <w:link w:val="EncabezadoCar"/>
    <w:uiPriority w:val="99"/>
    <w:unhideWhenUsed/>
    <w:rsid w:val="00072154"/>
    <w:pPr>
      <w:tabs>
        <w:tab w:val="center" w:pos="4419"/>
        <w:tab w:val="right" w:pos="8838"/>
      </w:tabs>
    </w:pPr>
  </w:style>
  <w:style w:type="character" w:customStyle="1" w:styleId="EncabezadoCar">
    <w:name w:val="Encabezado Car"/>
    <w:basedOn w:val="Fuentedeprrafopredeter"/>
    <w:link w:val="Encabezado"/>
    <w:uiPriority w:val="99"/>
    <w:rsid w:val="00072154"/>
    <w:rPr>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MarcoFuentesUno/photos/pcb.4015405411872071/4015405021872110" TargetMode="External"/><Relationship Id="rId13" Type="http://schemas.openxmlformats.org/officeDocument/2006/relationships/hyperlink" Target="https://www.facebook.com/MarcoFuentesUno/photos/pcb.4047233935355885/4047233788689233" TargetMode="External"/><Relationship Id="rId18" Type="http://schemas.openxmlformats.org/officeDocument/2006/relationships/hyperlink" Target="https://www.facebook.com/MarcoFuentesUno/photos/pcb.4085596941519584/4085595761519702" TargetMode="External"/><Relationship Id="rId26" Type="http://schemas.openxmlformats.org/officeDocument/2006/relationships/hyperlink" Target="https://www.facebook.com/MarcoFuentesUno/photos/pcb.4076084605804151/4076084479137497" TargetMode="External"/><Relationship Id="rId3" Type="http://schemas.openxmlformats.org/officeDocument/2006/relationships/settings" Target="settings.xml"/><Relationship Id="rId21" Type="http://schemas.openxmlformats.org/officeDocument/2006/relationships/hyperlink" Target="https://www.facebook.com/MarcoFuentesUno/photos/pcb.4018471798232099/4018470444898901"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facebook.com/MarcoFuentesUno/photos/pcb.4047233935355885/4047233118689300" TargetMode="External"/><Relationship Id="rId17" Type="http://schemas.openxmlformats.org/officeDocument/2006/relationships/hyperlink" Target="https://www.facebook.com/MarcoFuentesUno/photos/pcb.4085596941519584/4085594981519780" TargetMode="External"/><Relationship Id="rId25" Type="http://schemas.openxmlformats.org/officeDocument/2006/relationships/hyperlink" Target="https://www.facebook.com/MarcoFuentesUno/photos/pcb.4057832357629376/4057832014296077"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facebook.com/MarcoFuentesUno/photos/pcb.4079630358782909/4079629842116294" TargetMode="External"/><Relationship Id="rId20" Type="http://schemas.openxmlformats.org/officeDocument/2006/relationships/hyperlink" Target="https://www.facebook.com/MarcoFuentesUno/photos/pcb.4016202341792378/4016201191792493" TargetMode="External"/><Relationship Id="rId29" Type="http://schemas.openxmlformats.org/officeDocument/2006/relationships/hyperlink" Target="https://www.facebook.com/MarcoFuentesUno/photos/pcb.4085596941519584/408559576151970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MarcoFuentesUno/photos/pcb.4018471798232099/4018470924898853" TargetMode="External"/><Relationship Id="rId24" Type="http://schemas.openxmlformats.org/officeDocument/2006/relationships/hyperlink" Target="https://www.facebook.com/MarcoFuentesUno/photos/pcb.4047233935355885/4047233788689233"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facebook.com/MarcoFuentesUno/photos/pcb.4076084605804151/4076084479137497" TargetMode="External"/><Relationship Id="rId23" Type="http://schemas.openxmlformats.org/officeDocument/2006/relationships/hyperlink" Target="https://www.facebook.com/MarcoFuentesUno/photos/pcb.4047233935355885/4047233118689300" TargetMode="External"/><Relationship Id="rId28" Type="http://schemas.openxmlformats.org/officeDocument/2006/relationships/hyperlink" Target="https://www.facebook.com/MarcoFuentesUno/photos/pcb.4085596941519584/4085594981519780" TargetMode="External"/><Relationship Id="rId10" Type="http://schemas.openxmlformats.org/officeDocument/2006/relationships/hyperlink" Target="https://www.facebook.com/MarcoFuentesUno/photos/pcb.4018471798232099/4018470444898901" TargetMode="External"/><Relationship Id="rId19" Type="http://schemas.openxmlformats.org/officeDocument/2006/relationships/hyperlink" Target="https://www.facebook.com/MarcoFuentesUno/photos/pcb.4015405411872071/4015405021872110"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facebook.com/MarcoFuentesUno/photos/pcb.4016202341792378/4016201191792493" TargetMode="External"/><Relationship Id="rId14" Type="http://schemas.openxmlformats.org/officeDocument/2006/relationships/hyperlink" Target="https://www.facebook.com/MarcoFuentesUno/photos/pcb.4057832357629376/4057832014296077" TargetMode="External"/><Relationship Id="rId22" Type="http://schemas.openxmlformats.org/officeDocument/2006/relationships/hyperlink" Target="https://www.facebook.com/MarcoFuentesUno/photos/pcb.4018471798232099/4018470924898853" TargetMode="External"/><Relationship Id="rId27" Type="http://schemas.openxmlformats.org/officeDocument/2006/relationships/hyperlink" Target="https://www.facebook.com/MarcoFuentesUno/photos/pcb.4079630358782909/4079629842116294"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19</Pages>
  <Words>5500</Words>
  <Characters>30256</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de Jesus Vera Preciado</dc:creator>
  <cp:keywords/>
  <dc:description/>
  <cp:lastModifiedBy>IEPC-USUARIO</cp:lastModifiedBy>
  <cp:revision>6</cp:revision>
  <dcterms:created xsi:type="dcterms:W3CDTF">2021-06-30T03:51:00Z</dcterms:created>
  <dcterms:modified xsi:type="dcterms:W3CDTF">2021-07-02T13:52:00Z</dcterms:modified>
</cp:coreProperties>
</file>