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57BACD" w14:textId="49FDA3B6" w:rsidR="0045091A" w:rsidRDefault="00CF63DA" w:rsidP="008B597F">
      <w:pPr>
        <w:jc w:val="both"/>
        <w:rPr>
          <w:rFonts w:ascii="Century Gothic" w:hAnsi="Century Gothic"/>
        </w:rPr>
      </w:pPr>
      <w:r w:rsidRPr="007E758C">
        <w:rPr>
          <w:rFonts w:ascii="Century Gothic" w:hAnsi="Century Gothic"/>
          <w:noProof/>
          <w:lang w:val="es-ES" w:eastAsia="es-ES"/>
        </w:rPr>
        <mc:AlternateContent>
          <mc:Choice Requires="wps">
            <w:drawing>
              <wp:anchor distT="0" distB="0" distL="114300" distR="114300" simplePos="0" relativeHeight="251657216" behindDoc="0" locked="0" layoutInCell="1" allowOverlap="1" wp14:anchorId="781C8C47" wp14:editId="3D2AD633">
                <wp:simplePos x="0" y="0"/>
                <wp:positionH relativeFrom="page">
                  <wp:posOffset>0</wp:posOffset>
                </wp:positionH>
                <wp:positionV relativeFrom="page">
                  <wp:posOffset>-21265</wp:posOffset>
                </wp:positionV>
                <wp:extent cx="7793665" cy="7772400"/>
                <wp:effectExtent l="0" t="0" r="0" b="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3665" cy="7772400"/>
                        </a:xfrm>
                        <a:prstGeom prst="rect">
                          <a:avLst/>
                        </a:prstGeom>
                        <a:solidFill>
                          <a:schemeClr val="accent4">
                            <a:lumMod val="60000"/>
                            <a:lumOff val="40000"/>
                          </a:schemeClr>
                        </a:solidFill>
                        <a:ln>
                          <a:noFill/>
                        </a:ln>
                      </wps:spPr>
                      <wps:txbx>
                        <w:txbxContent>
                          <w:sdt>
                            <w:sdtPr>
                              <w:rPr>
                                <w:rFonts w:ascii="Century Gothic" w:hAnsi="Century Gothic"/>
                                <w:b/>
                                <w:caps/>
                                <w:color w:val="FFFFFF" w:themeColor="background1"/>
                                <w:sz w:val="72"/>
                                <w:szCs w:val="72"/>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48A5EB55" w14:textId="77777777" w:rsidR="00A45D57" w:rsidRPr="002A254E" w:rsidRDefault="00A45D57" w:rsidP="00CF63DA">
                                <w:pPr>
                                  <w:pStyle w:val="Puesto"/>
                                  <w:pBdr>
                                    <w:bottom w:val="none" w:sz="0" w:space="0" w:color="auto"/>
                                  </w:pBdr>
                                  <w:jc w:val="center"/>
                                  <w:rPr>
                                    <w:rFonts w:ascii="Century Gothic" w:hAnsi="Century Gothic"/>
                                    <w:b/>
                                    <w:caps/>
                                    <w:color w:val="FFFFFF" w:themeColor="background1"/>
                                    <w:sz w:val="72"/>
                                    <w:szCs w:val="72"/>
                                  </w:rPr>
                                </w:pPr>
                                <w:r w:rsidRPr="002A254E">
                                  <w:rPr>
                                    <w:rFonts w:ascii="Century Gothic" w:hAnsi="Century Gothic"/>
                                    <w:b/>
                                    <w:caps/>
                                    <w:color w:val="FFFFFF" w:themeColor="background1"/>
                                    <w:sz w:val="72"/>
                                    <w:szCs w:val="72"/>
                                  </w:rPr>
                                  <w:t>comisión de quejas y denuncias</w:t>
                                </w:r>
                              </w:p>
                            </w:sdtContent>
                          </w:sdt>
                          <w:p w14:paraId="2041FEB6" w14:textId="77777777" w:rsidR="00A45D57" w:rsidRDefault="00A45D57">
                            <w:pPr>
                              <w:spacing w:before="240"/>
                              <w:ind w:left="720"/>
                              <w:jc w:val="right"/>
                              <w:rPr>
                                <w:color w:val="FFFFFF" w:themeColor="background1"/>
                              </w:rPr>
                            </w:pPr>
                          </w:p>
                          <w:sdt>
                            <w:sdtPr>
                              <w:rPr>
                                <w:rFonts w:ascii="Century Gothic" w:hAnsi="Century Gothic"/>
                                <w:b/>
                                <w:color w:val="FFFFFF" w:themeColor="background1"/>
                                <w:sz w:val="32"/>
                                <w:szCs w:val="32"/>
                              </w:rPr>
                              <w:alias w:val="Descripción breve"/>
                              <w:id w:val="-1812170092"/>
                              <w:showingPlcHdr/>
                              <w:dataBinding w:prefixMappings="xmlns:ns0='http://schemas.microsoft.com/office/2006/coverPageProps'" w:xpath="/ns0:CoverPageProperties[1]/ns0:Abstract[1]" w:storeItemID="{55AF091B-3C7A-41E3-B477-F2FDAA23CFDA}"/>
                              <w:text/>
                            </w:sdtPr>
                            <w:sdtEndPr/>
                            <w:sdtContent>
                              <w:p w14:paraId="1ED55600" w14:textId="2A237F68" w:rsidR="00A45D57" w:rsidRPr="003230C2" w:rsidRDefault="00A45D57">
                                <w:pPr>
                                  <w:spacing w:before="240"/>
                                  <w:ind w:left="1008"/>
                                  <w:jc w:val="right"/>
                                  <w:rPr>
                                    <w:rFonts w:ascii="Arial Narrow" w:hAnsi="Arial Narrow"/>
                                    <w:b/>
                                    <w:color w:val="FFFFFF" w:themeColor="background1"/>
                                    <w:sz w:val="32"/>
                                    <w:szCs w:val="32"/>
                                  </w:rPr>
                                </w:pPr>
                                <w:r>
                                  <w:rPr>
                                    <w:rFonts w:ascii="Century Gothic" w:hAnsi="Century Gothic"/>
                                    <w:b/>
                                    <w:color w:val="FFFFFF" w:themeColor="background1"/>
                                    <w:sz w:val="32"/>
                                    <w:szCs w:val="3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81C8C47" id="Rectángulo 16" o:spid="_x0000_s1026" style="position:absolute;left:0;text-align:left;margin-left:0;margin-top:-1.65pt;width:613.65pt;height:6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" fillcolor="#b2a1c7 [1943]" stroked="f">
                <v:textbox inset="21.6pt,1in,21.6pt">
                  <w:txbxContent>
                    <w:sdt>
                      <w:sdtPr>
                        <w:rPr>
                          <w:rFonts w:ascii="Century Gothic" w:hAnsi="Century Gothic"/>
                          <w:b/>
                          <w:caps/>
                          <w:color w:val="FFFFFF" w:themeColor="background1"/>
                          <w:sz w:val="72"/>
                          <w:szCs w:val="72"/>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48A5EB55" w14:textId="77777777" w:rsidR="00A45D57" w:rsidRPr="002A254E" w:rsidRDefault="00A45D57" w:rsidP="00CF63DA">
                          <w:pPr>
                            <w:pStyle w:val="Ttulo"/>
                            <w:pBdr>
                              <w:bottom w:val="none" w:sz="0" w:space="0" w:color="auto"/>
                            </w:pBdr>
                            <w:jc w:val="center"/>
                            <w:rPr>
                              <w:rFonts w:ascii="Century Gothic" w:hAnsi="Century Gothic"/>
                              <w:b/>
                              <w:caps/>
                              <w:color w:val="FFFFFF" w:themeColor="background1"/>
                              <w:sz w:val="72"/>
                              <w:szCs w:val="72"/>
                            </w:rPr>
                          </w:pPr>
                          <w:r w:rsidRPr="002A254E">
                            <w:rPr>
                              <w:rFonts w:ascii="Century Gothic" w:hAnsi="Century Gothic"/>
                              <w:b/>
                              <w:caps/>
                              <w:color w:val="FFFFFF" w:themeColor="background1"/>
                              <w:sz w:val="72"/>
                              <w:szCs w:val="72"/>
                            </w:rPr>
                            <w:t>comisión de quejas y denuncias</w:t>
                          </w:r>
                        </w:p>
                      </w:sdtContent>
                    </w:sdt>
                    <w:p w14:paraId="2041FEB6" w14:textId="77777777" w:rsidR="00A45D57" w:rsidRDefault="00A45D57">
                      <w:pPr>
                        <w:spacing w:before="240"/>
                        <w:ind w:left="720"/>
                        <w:jc w:val="right"/>
                        <w:rPr>
                          <w:color w:val="FFFFFF" w:themeColor="background1"/>
                        </w:rPr>
                      </w:pPr>
                    </w:p>
                    <w:sdt>
                      <w:sdtPr>
                        <w:rPr>
                          <w:rFonts w:ascii="Century Gothic" w:hAnsi="Century Gothic"/>
                          <w:b/>
                          <w:color w:val="FFFFFF" w:themeColor="background1"/>
                          <w:sz w:val="32"/>
                          <w:szCs w:val="32"/>
                        </w:rPr>
                        <w:alias w:val="Descripción breve"/>
                        <w:id w:val="-1812170092"/>
                        <w:showingPlcHdr/>
                        <w:dataBinding w:prefixMappings="xmlns:ns0='http://schemas.microsoft.com/office/2006/coverPageProps'" w:xpath="/ns0:CoverPageProperties[1]/ns0:Abstract[1]" w:storeItemID="{55AF091B-3C7A-41E3-B477-F2FDAA23CFDA}"/>
                        <w:text/>
                      </w:sdtPr>
                      <w:sdtEndPr/>
                      <w:sdtContent>
                        <w:p w14:paraId="1ED55600" w14:textId="2A237F68" w:rsidR="00A45D57" w:rsidRPr="003230C2" w:rsidRDefault="00A45D57">
                          <w:pPr>
                            <w:spacing w:before="240"/>
                            <w:ind w:left="1008"/>
                            <w:jc w:val="right"/>
                            <w:rPr>
                              <w:rFonts w:ascii="Arial Narrow" w:hAnsi="Arial Narrow"/>
                              <w:b/>
                              <w:color w:val="FFFFFF" w:themeColor="background1"/>
                              <w:sz w:val="32"/>
                              <w:szCs w:val="32"/>
                            </w:rPr>
                          </w:pPr>
                          <w:r>
                            <w:rPr>
                              <w:rFonts w:ascii="Century Gothic" w:hAnsi="Century Gothic"/>
                              <w:b/>
                              <w:color w:val="FFFFFF" w:themeColor="background1"/>
                              <w:sz w:val="32"/>
                              <w:szCs w:val="32"/>
                            </w:rPr>
                            <w:t xml:space="preserve">     </w:t>
                          </w:r>
                        </w:p>
                      </w:sdtContent>
                    </w:sdt>
                  </w:txbxContent>
                </v:textbox>
                <w10:wrap anchorx="page" anchory="page"/>
              </v:rect>
            </w:pict>
          </mc:Fallback>
        </mc:AlternateContent>
      </w:r>
      <w:proofErr w:type="gramStart"/>
      <w:r w:rsidR="0045091A">
        <w:rPr>
          <w:rFonts w:ascii="Century Gothic" w:hAnsi="Century Gothic"/>
        </w:rPr>
        <w:t>a</w:t>
      </w:r>
      <w:proofErr w:type="gramEnd"/>
    </w:p>
    <w:sdt>
      <w:sdtPr>
        <w:rPr>
          <w:rFonts w:ascii="Century Gothic" w:hAnsi="Century Gothic"/>
        </w:rPr>
        <w:id w:val="-1090772246"/>
        <w:docPartObj>
          <w:docPartGallery w:val="Cover Pages"/>
          <w:docPartUnique/>
        </w:docPartObj>
      </w:sdtPr>
      <w:sdtEndPr/>
      <w:sdtContent>
        <w:p w14:paraId="3DFC3D74" w14:textId="4DEE4C9B" w:rsidR="003B5C52" w:rsidRPr="007E758C" w:rsidRDefault="00E9354E" w:rsidP="008B597F">
          <w:pPr>
            <w:jc w:val="both"/>
            <w:rPr>
              <w:rFonts w:ascii="Century Gothic" w:hAnsi="Century Gothic"/>
            </w:rPr>
          </w:pPr>
          <w:r w:rsidRPr="007E758C">
            <w:rPr>
              <w:rFonts w:ascii="Century Gothic" w:hAnsi="Century Gothic"/>
              <w:noProof/>
              <w:lang w:val="es-ES" w:eastAsia="es-ES"/>
            </w:rPr>
            <mc:AlternateContent>
              <mc:Choice Requires="wps">
                <w:drawing>
                  <wp:anchor distT="0" distB="0" distL="114300" distR="114300" simplePos="0" relativeHeight="251662336" behindDoc="0" locked="0" layoutInCell="1" allowOverlap="1" wp14:anchorId="4C4AF997" wp14:editId="24C2BFCB">
                    <wp:simplePos x="0" y="0"/>
                    <wp:positionH relativeFrom="page">
                      <wp:posOffset>7734300</wp:posOffset>
                    </wp:positionH>
                    <wp:positionV relativeFrom="page">
                      <wp:posOffset>0</wp:posOffset>
                    </wp:positionV>
                    <wp:extent cx="3162300" cy="7762875"/>
                    <wp:effectExtent l="0" t="0" r="4445" b="9525"/>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776287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bookmarkStart w:id="0" w:name="_Toc94666709" w:displacedByCustomXml="next"/>
                              <w:bookmarkStart w:id="1" w:name="_Toc94628118" w:displacedByCustomXml="next"/>
                              <w:bookmarkStart w:id="2" w:name="_Toc94627997" w:displacedByCustomXml="next"/>
                              <w:sdt>
                                <w:sdtPr>
                                  <w:rPr>
                                    <w:rFonts w:ascii="Century Gothic" w:hAnsi="Century Gothic" w:cstheme="minorBidi"/>
                                    <w:b/>
                                    <w:color w:val="FFFFFF" w:themeColor="background1"/>
                                    <w:sz w:val="32"/>
                                    <w:szCs w:val="32"/>
                                  </w:rPr>
                                  <w:alias w:val="Subtítulo"/>
                                  <w:id w:val="-1046837144"/>
                                  <w:dataBinding w:prefixMappings="xmlns:ns0='http://schemas.openxmlformats.org/package/2006/metadata/core-properties' xmlns:ns1='http://purl.org/dc/elements/1.1/'" w:xpath="/ns0:coreProperties[1]/ns1:subject[1]" w:storeItemID="{6C3C8BC8-F283-45AE-878A-BAB7291924A1}"/>
                                  <w:text/>
                                </w:sdtPr>
                                <w:sdtEndPr/>
                                <w:sdtContent>
                                  <w:p w14:paraId="25DB53AC" w14:textId="65AC08B7" w:rsidR="00A45D57" w:rsidRPr="002A254E" w:rsidRDefault="00A45D57" w:rsidP="00CF63DA">
                                    <w:pPr>
                                      <w:pStyle w:val="Subttulo"/>
                                      <w:ind w:right="1377"/>
                                      <w:jc w:val="left"/>
                                      <w:rPr>
                                        <w:rFonts w:ascii="Century Gothic" w:hAnsi="Century Gothic" w:cstheme="minorBidi"/>
                                        <w:b/>
                                        <w:color w:val="FFFFFF" w:themeColor="background1"/>
                                        <w:sz w:val="32"/>
                                        <w:szCs w:val="32"/>
                                      </w:rPr>
                                    </w:pPr>
                                    <w:r w:rsidRPr="002A254E">
                                      <w:rPr>
                                        <w:rFonts w:ascii="Century Gothic" w:hAnsi="Century Gothic" w:cstheme="minorBidi"/>
                                        <w:b/>
                                        <w:color w:val="FFFFFF" w:themeColor="background1"/>
                                        <w:sz w:val="32"/>
                                        <w:szCs w:val="32"/>
                                      </w:rPr>
                                      <w:t xml:space="preserve">Mtra. Silvia </w:t>
                                    </w:r>
                                    <w:proofErr w:type="spellStart"/>
                                    <w:r w:rsidRPr="002A254E">
                                      <w:rPr>
                                        <w:rFonts w:ascii="Century Gothic" w:hAnsi="Century Gothic" w:cstheme="minorBidi"/>
                                        <w:b/>
                                        <w:color w:val="FFFFFF" w:themeColor="background1"/>
                                        <w:sz w:val="32"/>
                                        <w:szCs w:val="32"/>
                                      </w:rPr>
                                      <w:t>G</w:t>
                                    </w:r>
                                    <w:r>
                                      <w:rPr>
                                        <w:rFonts w:ascii="Century Gothic" w:hAnsi="Century Gothic" w:cstheme="minorBidi"/>
                                        <w:b/>
                                        <w:color w:val="FFFFFF" w:themeColor="background1"/>
                                        <w:sz w:val="32"/>
                                        <w:szCs w:val="32"/>
                                      </w:rPr>
                                      <w:t>pe</w:t>
                                    </w:r>
                                    <w:proofErr w:type="spellEnd"/>
                                    <w:r>
                                      <w:rPr>
                                        <w:rFonts w:ascii="Century Gothic" w:hAnsi="Century Gothic" w:cstheme="minorBidi"/>
                                        <w:b/>
                                        <w:color w:val="FFFFFF" w:themeColor="background1"/>
                                        <w:sz w:val="32"/>
                                        <w:szCs w:val="32"/>
                                      </w:rPr>
                                      <w:t xml:space="preserve"> </w:t>
                                    </w:r>
                                    <w:r w:rsidRPr="002A254E">
                                      <w:rPr>
                                        <w:rFonts w:ascii="Century Gothic" w:hAnsi="Century Gothic" w:cstheme="minorBidi"/>
                                        <w:b/>
                                        <w:color w:val="FFFFFF" w:themeColor="background1"/>
                                        <w:sz w:val="32"/>
                                        <w:szCs w:val="32"/>
                                      </w:rPr>
                                      <w:t>Bustos Vásquez</w:t>
                                    </w:r>
                                  </w:p>
                                </w:sdtContent>
                              </w:sdt>
                              <w:bookmarkEnd w:id="0" w:displacedByCustomXml="prev"/>
                              <w:bookmarkEnd w:id="1" w:displacedByCustomXml="prev"/>
                              <w:bookmarkEnd w:id="2" w:displacedByCustomXml="prev"/>
                              <w:p w14:paraId="6A25A35B" w14:textId="77777777" w:rsidR="00A45D57" w:rsidRDefault="00A45D57"/>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C4AF997" id="Rectángulo 472" o:spid="_x0000_s1027" style="position:absolute;left:0;text-align:left;margin-left:609pt;margin-top:0;width:249pt;height:611.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" fillcolor="#7030a0" stroked="f" strokeweight="2pt">
                    <v:textbox inset="14.4pt,,14.4pt">
                      <w:txbxContent>
                        <w:bookmarkStart w:id="3" w:name="_Toc94666709" w:displacedByCustomXml="next"/>
                        <w:bookmarkStart w:id="4" w:name="_Toc94628118" w:displacedByCustomXml="next"/>
                        <w:bookmarkStart w:id="5" w:name="_Toc94627997" w:displacedByCustomXml="next"/>
                        <w:sdt>
                          <w:sdtPr>
                            <w:rPr>
                              <w:rFonts w:ascii="Century Gothic" w:hAnsi="Century Gothic" w:cstheme="minorBidi"/>
                              <w:b/>
                              <w:color w:val="FFFFFF" w:themeColor="background1"/>
                              <w:sz w:val="32"/>
                              <w:szCs w:val="32"/>
                            </w:rPr>
                            <w:alias w:val="Subtítulo"/>
                            <w:id w:val="-1046837144"/>
                            <w:dataBinding w:prefixMappings="xmlns:ns0='http://schemas.openxmlformats.org/package/2006/metadata/core-properties' xmlns:ns1='http://purl.org/dc/elements/1.1/'" w:xpath="/ns0:coreProperties[1]/ns1:subject[1]" w:storeItemID="{6C3C8BC8-F283-45AE-878A-BAB7291924A1}"/>
                            <w:text/>
                          </w:sdtPr>
                          <w:sdtEndPr/>
                          <w:sdtContent>
                            <w:p w14:paraId="25DB53AC" w14:textId="65AC08B7" w:rsidR="00A45D57" w:rsidRPr="002A254E" w:rsidRDefault="00A45D57" w:rsidP="00CF63DA">
                              <w:pPr>
                                <w:pStyle w:val="Subttulo"/>
                                <w:ind w:right="1377"/>
                                <w:jc w:val="left"/>
                                <w:rPr>
                                  <w:rFonts w:ascii="Century Gothic" w:hAnsi="Century Gothic" w:cstheme="minorBidi"/>
                                  <w:b/>
                                  <w:color w:val="FFFFFF" w:themeColor="background1"/>
                                  <w:sz w:val="32"/>
                                  <w:szCs w:val="32"/>
                                </w:rPr>
                              </w:pPr>
                              <w:r w:rsidRPr="002A254E">
                                <w:rPr>
                                  <w:rFonts w:ascii="Century Gothic" w:hAnsi="Century Gothic" w:cstheme="minorBidi"/>
                                  <w:b/>
                                  <w:color w:val="FFFFFF" w:themeColor="background1"/>
                                  <w:sz w:val="32"/>
                                  <w:szCs w:val="32"/>
                                </w:rPr>
                                <w:t>Mtra. Silvia G</w:t>
                              </w:r>
                              <w:r>
                                <w:rPr>
                                  <w:rFonts w:ascii="Century Gothic" w:hAnsi="Century Gothic" w:cstheme="minorBidi"/>
                                  <w:b/>
                                  <w:color w:val="FFFFFF" w:themeColor="background1"/>
                                  <w:sz w:val="32"/>
                                  <w:szCs w:val="32"/>
                                </w:rPr>
                                <w:t xml:space="preserve">pe </w:t>
                              </w:r>
                              <w:r w:rsidRPr="002A254E">
                                <w:rPr>
                                  <w:rFonts w:ascii="Century Gothic" w:hAnsi="Century Gothic" w:cstheme="minorBidi"/>
                                  <w:b/>
                                  <w:color w:val="FFFFFF" w:themeColor="background1"/>
                                  <w:sz w:val="32"/>
                                  <w:szCs w:val="32"/>
                                </w:rPr>
                                <w:t>Bustos Vásquez</w:t>
                              </w:r>
                            </w:p>
                          </w:sdtContent>
                        </w:sdt>
                        <w:bookmarkEnd w:id="3" w:displacedByCustomXml="prev"/>
                        <w:bookmarkEnd w:id="4" w:displacedByCustomXml="prev"/>
                        <w:bookmarkEnd w:id="5" w:displacedByCustomXml="prev"/>
                        <w:p w14:paraId="6A25A35B" w14:textId="77777777" w:rsidR="00A45D57" w:rsidRDefault="00A45D57"/>
                      </w:txbxContent>
                    </v:textbox>
                    <w10:wrap anchorx="page" anchory="page"/>
                  </v:rect>
                </w:pict>
              </mc:Fallback>
            </mc:AlternateContent>
          </w:r>
        </w:p>
        <w:p w14:paraId="10CE6548" w14:textId="77777777" w:rsidR="003B5C52" w:rsidRPr="007E758C" w:rsidRDefault="003B5C52" w:rsidP="008B597F">
          <w:pPr>
            <w:jc w:val="both"/>
            <w:rPr>
              <w:rFonts w:ascii="Century Gothic" w:hAnsi="Century Gothic"/>
            </w:rPr>
          </w:pPr>
        </w:p>
        <w:p w14:paraId="59104256" w14:textId="77777777" w:rsidR="003B5C52" w:rsidRPr="007E758C" w:rsidRDefault="003B5C52" w:rsidP="00CF63DA">
          <w:pPr>
            <w:ind w:right="1238"/>
            <w:jc w:val="both"/>
            <w:rPr>
              <w:rFonts w:ascii="Century Gothic" w:hAnsi="Century Gothic"/>
            </w:rPr>
          </w:pPr>
          <w:r w:rsidRPr="007E758C">
            <w:rPr>
              <w:rFonts w:ascii="Century Gothic" w:hAnsi="Century Gothic"/>
            </w:rPr>
            <w:br w:type="page"/>
          </w:r>
        </w:p>
      </w:sdtContent>
    </w:sdt>
    <w:p w14:paraId="6A047AA9" w14:textId="77777777" w:rsidR="00846F21" w:rsidRPr="007E758C" w:rsidRDefault="00846F21" w:rsidP="008B597F">
      <w:pPr>
        <w:pStyle w:val="Sinespaciado"/>
        <w:spacing w:line="276" w:lineRule="auto"/>
        <w:jc w:val="both"/>
        <w:rPr>
          <w:rFonts w:ascii="Century Gothic" w:hAnsi="Century Gothic"/>
          <w:b/>
          <w:color w:val="7030A0"/>
          <w:sz w:val="24"/>
          <w:szCs w:val="24"/>
        </w:rPr>
      </w:pPr>
    </w:p>
    <w:p w14:paraId="0150A386" w14:textId="77777777" w:rsidR="00365FF6" w:rsidRPr="007E758C" w:rsidRDefault="00365FF6" w:rsidP="008B597F">
      <w:pPr>
        <w:pStyle w:val="Sinespaciado"/>
        <w:spacing w:line="276" w:lineRule="auto"/>
        <w:jc w:val="both"/>
        <w:rPr>
          <w:rFonts w:ascii="Century Gothic" w:hAnsi="Century Gothic"/>
          <w:b/>
          <w:color w:val="7030A0"/>
          <w:sz w:val="24"/>
          <w:szCs w:val="24"/>
        </w:rPr>
      </w:pPr>
    </w:p>
    <w:p w14:paraId="0D9E077A" w14:textId="77777777" w:rsidR="00365FF6" w:rsidRPr="007E758C" w:rsidRDefault="00365FF6" w:rsidP="008B597F">
      <w:pPr>
        <w:pStyle w:val="Sinespaciado"/>
        <w:spacing w:line="276" w:lineRule="auto"/>
        <w:jc w:val="both"/>
        <w:rPr>
          <w:rFonts w:ascii="Century Gothic" w:hAnsi="Century Gothic"/>
          <w:b/>
          <w:color w:val="7030A0"/>
          <w:sz w:val="24"/>
          <w:szCs w:val="24"/>
        </w:rPr>
      </w:pPr>
    </w:p>
    <w:p w14:paraId="029184DA" w14:textId="77777777" w:rsidR="00365FF6" w:rsidRPr="007E758C" w:rsidRDefault="00365FF6" w:rsidP="008B597F">
      <w:pPr>
        <w:pStyle w:val="Sinespaciado"/>
        <w:spacing w:line="276" w:lineRule="auto"/>
        <w:jc w:val="both"/>
        <w:rPr>
          <w:rFonts w:ascii="Century Gothic" w:hAnsi="Century Gothic"/>
          <w:b/>
          <w:color w:val="7030A0"/>
          <w:sz w:val="24"/>
          <w:szCs w:val="24"/>
        </w:rPr>
      </w:pPr>
    </w:p>
    <w:p w14:paraId="23A260A6" w14:textId="77777777" w:rsidR="00365FF6" w:rsidRPr="007E758C" w:rsidRDefault="00365FF6" w:rsidP="008B597F">
      <w:pPr>
        <w:pStyle w:val="Sinespaciado"/>
        <w:spacing w:line="276" w:lineRule="auto"/>
        <w:jc w:val="both"/>
        <w:rPr>
          <w:rFonts w:ascii="Century Gothic" w:hAnsi="Century Gothic"/>
          <w:b/>
          <w:color w:val="7030A0"/>
          <w:sz w:val="24"/>
          <w:szCs w:val="24"/>
        </w:rPr>
      </w:pPr>
    </w:p>
    <w:p w14:paraId="27627A0B" w14:textId="77777777" w:rsidR="00365FF6" w:rsidRPr="007E758C" w:rsidRDefault="00365FF6" w:rsidP="008B597F">
      <w:pPr>
        <w:pStyle w:val="Sinespaciado"/>
        <w:spacing w:line="276" w:lineRule="auto"/>
        <w:jc w:val="both"/>
        <w:rPr>
          <w:rFonts w:ascii="Century Gothic" w:hAnsi="Century Gothic"/>
          <w:b/>
          <w:color w:val="7030A0"/>
          <w:sz w:val="24"/>
          <w:szCs w:val="24"/>
        </w:rPr>
      </w:pPr>
    </w:p>
    <w:p w14:paraId="07F0AD89" w14:textId="77777777" w:rsidR="00365FF6" w:rsidRPr="007E758C" w:rsidRDefault="00365FF6" w:rsidP="008B597F">
      <w:pPr>
        <w:pStyle w:val="Sinespaciado"/>
        <w:spacing w:line="276" w:lineRule="auto"/>
        <w:jc w:val="both"/>
        <w:rPr>
          <w:rFonts w:ascii="Century Gothic" w:hAnsi="Century Gothic"/>
          <w:b/>
          <w:color w:val="7030A0"/>
          <w:sz w:val="24"/>
          <w:szCs w:val="24"/>
        </w:rPr>
      </w:pPr>
    </w:p>
    <w:p w14:paraId="373E1F13" w14:textId="77777777" w:rsidR="00365FF6" w:rsidRPr="007E758C" w:rsidRDefault="00365FF6" w:rsidP="008B597F">
      <w:pPr>
        <w:pStyle w:val="Sinespaciado"/>
        <w:spacing w:line="276" w:lineRule="auto"/>
        <w:jc w:val="both"/>
        <w:rPr>
          <w:rFonts w:ascii="Century Gothic" w:hAnsi="Century Gothic"/>
          <w:b/>
          <w:color w:val="7030A0"/>
          <w:sz w:val="24"/>
          <w:szCs w:val="24"/>
        </w:rPr>
      </w:pPr>
    </w:p>
    <w:p w14:paraId="653AE3DE" w14:textId="77777777" w:rsidR="00365FF6" w:rsidRPr="007E758C" w:rsidRDefault="00365FF6" w:rsidP="008B597F">
      <w:pPr>
        <w:pStyle w:val="Sinespaciado"/>
        <w:spacing w:line="276" w:lineRule="auto"/>
        <w:jc w:val="both"/>
        <w:rPr>
          <w:rFonts w:ascii="Century Gothic" w:hAnsi="Century Gothic"/>
          <w:b/>
          <w:color w:val="7030A0"/>
          <w:sz w:val="24"/>
          <w:szCs w:val="24"/>
        </w:rPr>
      </w:pPr>
    </w:p>
    <w:p w14:paraId="3E8CFF05" w14:textId="77777777" w:rsidR="00673FA1" w:rsidRPr="007E758C" w:rsidRDefault="00673FA1" w:rsidP="008B597F">
      <w:pPr>
        <w:pStyle w:val="Sinespaciado"/>
        <w:spacing w:line="276" w:lineRule="auto"/>
        <w:jc w:val="both"/>
        <w:rPr>
          <w:rFonts w:ascii="Century Gothic" w:hAnsi="Century Gothic"/>
          <w:b/>
          <w:color w:val="7030A0"/>
          <w:sz w:val="24"/>
          <w:szCs w:val="24"/>
        </w:rPr>
      </w:pPr>
    </w:p>
    <w:p w14:paraId="42203B9B" w14:textId="77777777" w:rsidR="00673FA1" w:rsidRPr="007E758C" w:rsidRDefault="00673FA1" w:rsidP="008B597F">
      <w:pPr>
        <w:pStyle w:val="Sinespaciado"/>
        <w:spacing w:line="276" w:lineRule="auto"/>
        <w:jc w:val="both"/>
        <w:rPr>
          <w:rFonts w:ascii="Century Gothic" w:hAnsi="Century Gothic"/>
          <w:b/>
          <w:color w:val="7030A0"/>
          <w:sz w:val="24"/>
          <w:szCs w:val="24"/>
        </w:rPr>
      </w:pPr>
    </w:p>
    <w:p w14:paraId="07E741EF" w14:textId="07F94687" w:rsidR="00846F21" w:rsidRPr="007E758C" w:rsidRDefault="00846F21" w:rsidP="008B597F">
      <w:pPr>
        <w:pStyle w:val="Sinespaciado"/>
        <w:spacing w:line="276" w:lineRule="auto"/>
        <w:jc w:val="both"/>
        <w:rPr>
          <w:rFonts w:ascii="Century Gothic" w:hAnsi="Century Gothic"/>
          <w:b/>
          <w:sz w:val="24"/>
          <w:szCs w:val="24"/>
        </w:rPr>
      </w:pPr>
      <w:r w:rsidRPr="007E758C">
        <w:rPr>
          <w:rFonts w:ascii="Century Gothic" w:hAnsi="Century Gothic"/>
          <w:b/>
          <w:color w:val="7030A0"/>
          <w:sz w:val="24"/>
          <w:szCs w:val="24"/>
        </w:rPr>
        <w:t>Comisión de Quejas y Denuncias</w:t>
      </w:r>
      <w:r w:rsidR="00293A05" w:rsidRPr="007E758C">
        <w:rPr>
          <w:rFonts w:ascii="Century Gothic" w:hAnsi="Century Gothic"/>
          <w:b/>
          <w:color w:val="7030A0"/>
          <w:sz w:val="24"/>
          <w:szCs w:val="24"/>
        </w:rPr>
        <w:t>.</w:t>
      </w:r>
    </w:p>
    <w:p w14:paraId="4DD9166F" w14:textId="77777777" w:rsidR="00846F21" w:rsidRPr="007E758C" w:rsidRDefault="00846F21" w:rsidP="008B597F">
      <w:pPr>
        <w:pStyle w:val="Sinespaciado"/>
        <w:spacing w:line="276" w:lineRule="auto"/>
        <w:jc w:val="both"/>
        <w:rPr>
          <w:rFonts w:ascii="Century Gothic" w:hAnsi="Century Gothic"/>
          <w:sz w:val="24"/>
          <w:szCs w:val="24"/>
        </w:rPr>
      </w:pPr>
    </w:p>
    <w:p w14:paraId="39765613" w14:textId="77777777" w:rsidR="00846F21" w:rsidRPr="007E758C" w:rsidRDefault="00846F21" w:rsidP="008B597F">
      <w:pPr>
        <w:pStyle w:val="Sinespaciado"/>
        <w:spacing w:line="276" w:lineRule="auto"/>
        <w:jc w:val="both"/>
        <w:rPr>
          <w:rFonts w:ascii="Century Gothic" w:hAnsi="Century Gothic"/>
          <w:color w:val="7030A0"/>
          <w:sz w:val="24"/>
          <w:szCs w:val="24"/>
        </w:rPr>
      </w:pPr>
    </w:p>
    <w:p w14:paraId="26769130" w14:textId="29CD797B" w:rsidR="00846F21" w:rsidRPr="007E758C" w:rsidRDefault="00846F21" w:rsidP="008B597F">
      <w:pPr>
        <w:pStyle w:val="Sinespaciado"/>
        <w:spacing w:line="276" w:lineRule="auto"/>
        <w:jc w:val="both"/>
        <w:rPr>
          <w:rFonts w:ascii="Century Gothic" w:hAnsi="Century Gothic"/>
          <w:color w:val="7030A0"/>
          <w:sz w:val="24"/>
          <w:szCs w:val="24"/>
        </w:rPr>
      </w:pPr>
      <w:r w:rsidRPr="007E758C">
        <w:rPr>
          <w:rFonts w:ascii="Century Gothic" w:hAnsi="Century Gothic"/>
          <w:color w:val="7030A0"/>
          <w:sz w:val="24"/>
          <w:szCs w:val="24"/>
        </w:rPr>
        <w:t>Mtra. Silvia Guadalupe Bustos Vásquez</w:t>
      </w:r>
    </w:p>
    <w:p w14:paraId="2DAC9CB4" w14:textId="19B6D09D" w:rsidR="00846F21" w:rsidRPr="007E758C" w:rsidRDefault="00846F21" w:rsidP="008B597F">
      <w:pPr>
        <w:pStyle w:val="Sinespaciado"/>
        <w:spacing w:line="276" w:lineRule="auto"/>
        <w:jc w:val="both"/>
        <w:rPr>
          <w:rFonts w:ascii="Century Gothic" w:hAnsi="Century Gothic"/>
          <w:color w:val="7030A0"/>
          <w:sz w:val="24"/>
          <w:szCs w:val="24"/>
        </w:rPr>
      </w:pPr>
      <w:r w:rsidRPr="007E758C">
        <w:rPr>
          <w:rFonts w:ascii="Century Gothic" w:hAnsi="Century Gothic"/>
          <w:color w:val="7030A0"/>
          <w:sz w:val="24"/>
          <w:szCs w:val="24"/>
        </w:rPr>
        <w:t>Consejera electoral presidenta de la Comisión</w:t>
      </w:r>
      <w:r w:rsidR="002D022B" w:rsidRPr="007E758C">
        <w:rPr>
          <w:rFonts w:ascii="Century Gothic" w:hAnsi="Century Gothic"/>
          <w:color w:val="7030A0"/>
          <w:sz w:val="24"/>
          <w:szCs w:val="24"/>
        </w:rPr>
        <w:t>.</w:t>
      </w:r>
    </w:p>
    <w:p w14:paraId="52047D0E" w14:textId="77777777" w:rsidR="00846F21" w:rsidRPr="007E758C" w:rsidRDefault="00846F21" w:rsidP="008B597F">
      <w:pPr>
        <w:pStyle w:val="Sinespaciado"/>
        <w:spacing w:line="276" w:lineRule="auto"/>
        <w:jc w:val="both"/>
        <w:rPr>
          <w:rFonts w:ascii="Century Gothic" w:hAnsi="Century Gothic"/>
          <w:sz w:val="24"/>
          <w:szCs w:val="24"/>
        </w:rPr>
      </w:pPr>
    </w:p>
    <w:p w14:paraId="1FB152F3" w14:textId="77777777" w:rsidR="00673FA1" w:rsidRPr="007E758C" w:rsidRDefault="00673FA1" w:rsidP="00673FA1">
      <w:pPr>
        <w:pStyle w:val="Sinespaciado"/>
        <w:spacing w:line="276" w:lineRule="auto"/>
        <w:jc w:val="both"/>
        <w:rPr>
          <w:rFonts w:ascii="Century Gothic" w:hAnsi="Century Gothic"/>
          <w:color w:val="7030A0"/>
          <w:sz w:val="24"/>
          <w:szCs w:val="24"/>
        </w:rPr>
      </w:pPr>
      <w:r w:rsidRPr="007E758C">
        <w:rPr>
          <w:rFonts w:ascii="Century Gothic" w:hAnsi="Century Gothic"/>
          <w:color w:val="7030A0"/>
          <w:sz w:val="24"/>
          <w:szCs w:val="24"/>
        </w:rPr>
        <w:t xml:space="preserve">Lic. </w:t>
      </w:r>
      <w:proofErr w:type="spellStart"/>
      <w:r w:rsidRPr="007E758C">
        <w:rPr>
          <w:rFonts w:ascii="Century Gothic" w:hAnsi="Century Gothic"/>
          <w:color w:val="7030A0"/>
          <w:sz w:val="24"/>
          <w:szCs w:val="24"/>
        </w:rPr>
        <w:t>Zoad</w:t>
      </w:r>
      <w:proofErr w:type="spellEnd"/>
      <w:r w:rsidRPr="007E758C">
        <w:rPr>
          <w:rFonts w:ascii="Century Gothic" w:hAnsi="Century Gothic"/>
          <w:color w:val="7030A0"/>
          <w:sz w:val="24"/>
          <w:szCs w:val="24"/>
        </w:rPr>
        <w:t xml:space="preserve"> </w:t>
      </w:r>
      <w:proofErr w:type="spellStart"/>
      <w:r w:rsidRPr="007E758C">
        <w:rPr>
          <w:rFonts w:ascii="Century Gothic" w:hAnsi="Century Gothic"/>
          <w:color w:val="7030A0"/>
          <w:sz w:val="24"/>
          <w:szCs w:val="24"/>
        </w:rPr>
        <w:t>Jeanine</w:t>
      </w:r>
      <w:proofErr w:type="spellEnd"/>
      <w:r w:rsidRPr="007E758C">
        <w:rPr>
          <w:rFonts w:ascii="Century Gothic" w:hAnsi="Century Gothic"/>
          <w:color w:val="7030A0"/>
          <w:sz w:val="24"/>
          <w:szCs w:val="24"/>
        </w:rPr>
        <w:t xml:space="preserve"> García González</w:t>
      </w:r>
    </w:p>
    <w:p w14:paraId="5C29567A" w14:textId="156DDD8C" w:rsidR="00673FA1" w:rsidRPr="007E758C" w:rsidRDefault="00673FA1" w:rsidP="00673FA1">
      <w:pPr>
        <w:pStyle w:val="Sinespaciado"/>
        <w:spacing w:line="276" w:lineRule="auto"/>
        <w:jc w:val="both"/>
        <w:rPr>
          <w:rFonts w:ascii="Century Gothic" w:hAnsi="Century Gothic"/>
          <w:color w:val="7030A0"/>
          <w:sz w:val="24"/>
          <w:szCs w:val="24"/>
        </w:rPr>
      </w:pPr>
      <w:r w:rsidRPr="007E758C">
        <w:rPr>
          <w:rFonts w:ascii="Century Gothic" w:hAnsi="Century Gothic"/>
          <w:color w:val="7030A0"/>
          <w:sz w:val="24"/>
          <w:szCs w:val="24"/>
        </w:rPr>
        <w:t>Consejera electoral integrante</w:t>
      </w:r>
      <w:r w:rsidR="002D022B" w:rsidRPr="007E758C">
        <w:rPr>
          <w:rFonts w:ascii="Century Gothic" w:hAnsi="Century Gothic"/>
          <w:color w:val="7030A0"/>
          <w:sz w:val="24"/>
          <w:szCs w:val="24"/>
        </w:rPr>
        <w:t>.</w:t>
      </w:r>
    </w:p>
    <w:p w14:paraId="38E76242" w14:textId="77777777" w:rsidR="00673FA1" w:rsidRPr="007E758C" w:rsidRDefault="00673FA1" w:rsidP="008B597F">
      <w:pPr>
        <w:pStyle w:val="Sinespaciado"/>
        <w:spacing w:line="276" w:lineRule="auto"/>
        <w:jc w:val="both"/>
        <w:rPr>
          <w:rFonts w:ascii="Century Gothic" w:hAnsi="Century Gothic"/>
          <w:color w:val="7030A0"/>
          <w:sz w:val="24"/>
          <w:szCs w:val="24"/>
        </w:rPr>
      </w:pPr>
    </w:p>
    <w:p w14:paraId="113E6FDC" w14:textId="2695D869" w:rsidR="00846F21" w:rsidRPr="007E758C" w:rsidRDefault="00846F21" w:rsidP="008B597F">
      <w:pPr>
        <w:pStyle w:val="Sinespaciado"/>
        <w:spacing w:line="276" w:lineRule="auto"/>
        <w:jc w:val="both"/>
        <w:rPr>
          <w:rFonts w:ascii="Century Gothic" w:hAnsi="Century Gothic"/>
          <w:color w:val="7030A0"/>
          <w:sz w:val="24"/>
          <w:szCs w:val="24"/>
        </w:rPr>
      </w:pPr>
      <w:r w:rsidRPr="007E758C">
        <w:rPr>
          <w:rFonts w:ascii="Century Gothic" w:hAnsi="Century Gothic"/>
          <w:color w:val="7030A0"/>
          <w:sz w:val="24"/>
          <w:szCs w:val="24"/>
        </w:rPr>
        <w:t xml:space="preserve">Mtra. Claudia Alejandra Vargas Bautista </w:t>
      </w:r>
    </w:p>
    <w:p w14:paraId="2356025F" w14:textId="32D8F46A" w:rsidR="00846F21" w:rsidRPr="007E758C" w:rsidRDefault="00846F21" w:rsidP="008B597F">
      <w:pPr>
        <w:pStyle w:val="Sinespaciado"/>
        <w:spacing w:line="276" w:lineRule="auto"/>
        <w:jc w:val="both"/>
        <w:rPr>
          <w:rFonts w:ascii="Century Gothic" w:hAnsi="Century Gothic"/>
          <w:sz w:val="24"/>
          <w:szCs w:val="24"/>
        </w:rPr>
      </w:pPr>
      <w:r w:rsidRPr="007E758C">
        <w:rPr>
          <w:rFonts w:ascii="Century Gothic" w:hAnsi="Century Gothic"/>
          <w:color w:val="7030A0"/>
          <w:sz w:val="24"/>
          <w:szCs w:val="24"/>
        </w:rPr>
        <w:t>Consejera electoral integrante</w:t>
      </w:r>
      <w:r w:rsidR="002D022B" w:rsidRPr="007E758C">
        <w:rPr>
          <w:rFonts w:ascii="Century Gothic" w:hAnsi="Century Gothic"/>
          <w:color w:val="7030A0"/>
          <w:sz w:val="24"/>
          <w:szCs w:val="24"/>
        </w:rPr>
        <w:t>.</w:t>
      </w:r>
    </w:p>
    <w:p w14:paraId="35A5B9E0" w14:textId="77777777" w:rsidR="00846F21" w:rsidRPr="007E758C" w:rsidRDefault="00846F21" w:rsidP="008B597F">
      <w:pPr>
        <w:pStyle w:val="Sinespaciado"/>
        <w:spacing w:line="276" w:lineRule="auto"/>
        <w:jc w:val="both"/>
        <w:rPr>
          <w:rFonts w:ascii="Century Gothic" w:hAnsi="Century Gothic"/>
          <w:sz w:val="24"/>
          <w:szCs w:val="24"/>
        </w:rPr>
      </w:pPr>
    </w:p>
    <w:p w14:paraId="074B3B7B" w14:textId="77777777" w:rsidR="00846F21" w:rsidRPr="007E758C" w:rsidRDefault="00846F21" w:rsidP="008B597F">
      <w:pPr>
        <w:pStyle w:val="Sinespaciado"/>
        <w:spacing w:line="276" w:lineRule="auto"/>
        <w:jc w:val="both"/>
        <w:rPr>
          <w:rFonts w:ascii="Century Gothic" w:hAnsi="Century Gothic"/>
          <w:color w:val="7030A0"/>
          <w:sz w:val="24"/>
          <w:szCs w:val="24"/>
        </w:rPr>
      </w:pPr>
      <w:r w:rsidRPr="007E758C">
        <w:rPr>
          <w:rFonts w:ascii="Century Gothic" w:hAnsi="Century Gothic"/>
          <w:color w:val="7030A0"/>
          <w:sz w:val="24"/>
          <w:szCs w:val="24"/>
        </w:rPr>
        <w:t>Lic. Luis Alfonso Campos Guzmán</w:t>
      </w:r>
      <w:bookmarkStart w:id="3" w:name="_GoBack"/>
      <w:bookmarkEnd w:id="3"/>
    </w:p>
    <w:p w14:paraId="2FB01EDB" w14:textId="482554F5" w:rsidR="00846F21" w:rsidRPr="007E758C" w:rsidRDefault="00846F21" w:rsidP="008B597F">
      <w:pPr>
        <w:spacing w:line="252" w:lineRule="auto"/>
        <w:jc w:val="both"/>
        <w:rPr>
          <w:rFonts w:ascii="Century Gothic" w:hAnsi="Century Gothic"/>
          <w:b/>
          <w:color w:val="FFFFFF" w:themeColor="background1"/>
          <w:sz w:val="28"/>
          <w:szCs w:val="28"/>
        </w:rPr>
        <w:sectPr w:rsidR="00846F21" w:rsidRPr="007E758C" w:rsidSect="00DD73AD">
          <w:headerReference w:type="default" r:id="rId9"/>
          <w:pgSz w:w="15840" w:h="12240" w:orient="landscape" w:code="1"/>
          <w:pgMar w:top="1985" w:right="1418" w:bottom="1418" w:left="1418" w:header="709" w:footer="709" w:gutter="0"/>
          <w:pgNumType w:start="0"/>
          <w:cols w:space="708"/>
          <w:titlePg/>
          <w:docGrid w:linePitch="360"/>
        </w:sectPr>
      </w:pPr>
      <w:r w:rsidRPr="007E758C">
        <w:rPr>
          <w:rFonts w:ascii="Century Gothic" w:hAnsi="Century Gothic"/>
          <w:color w:val="7030A0"/>
          <w:sz w:val="24"/>
          <w:szCs w:val="24"/>
        </w:rPr>
        <w:t>Secretario Técnico de Comisiones</w:t>
      </w:r>
      <w:r w:rsidR="002D022B" w:rsidRPr="007E758C">
        <w:rPr>
          <w:rFonts w:ascii="Century Gothic" w:hAnsi="Century Gothic"/>
          <w:color w:val="7030A0"/>
          <w:sz w:val="24"/>
          <w:szCs w:val="24"/>
        </w:rPr>
        <w:t>.</w:t>
      </w:r>
    </w:p>
    <w:bookmarkStart w:id="4" w:name="_Hlk94140450" w:displacedByCustomXml="next"/>
    <w:sdt>
      <w:sdtPr>
        <w:rPr>
          <w:rFonts w:asciiTheme="minorHAnsi" w:eastAsiaTheme="minorHAnsi" w:hAnsiTheme="minorHAnsi" w:cstheme="minorBidi"/>
          <w:b w:val="0"/>
          <w:bCs w:val="0"/>
          <w:color w:val="auto"/>
          <w:sz w:val="22"/>
          <w:szCs w:val="22"/>
          <w:lang w:val="es-ES" w:eastAsia="en-US"/>
        </w:rPr>
        <w:id w:val="1475957871"/>
        <w:docPartObj>
          <w:docPartGallery w:val="Table of Contents"/>
          <w:docPartUnique/>
        </w:docPartObj>
      </w:sdtPr>
      <w:sdtEndPr>
        <w:rPr>
          <w:rFonts w:ascii="Century Gothic" w:hAnsi="Century Gothic"/>
          <w:sz w:val="24"/>
          <w:szCs w:val="24"/>
        </w:rPr>
      </w:sdtEndPr>
      <w:sdtContent>
        <w:p w14:paraId="7ABDF0BC" w14:textId="7D935226" w:rsidR="008E456F" w:rsidRPr="0031563D" w:rsidRDefault="007D4404" w:rsidP="0031563D">
          <w:pPr>
            <w:pStyle w:val="TtulodeTDC"/>
            <w:jc w:val="center"/>
            <w:rPr>
              <w:rFonts w:ascii="Century Gothic" w:hAnsi="Century Gothic"/>
              <w:color w:val="7030A0"/>
            </w:rPr>
          </w:pPr>
          <w:r w:rsidRPr="0031563D">
            <w:rPr>
              <w:rFonts w:ascii="Century Gothic" w:hAnsi="Century Gothic"/>
              <w:color w:val="7030A0"/>
              <w:lang w:val="es-ES"/>
            </w:rPr>
            <w:t>CONTENIDO</w:t>
          </w:r>
        </w:p>
        <w:p w14:paraId="117EE9BB" w14:textId="050EB883" w:rsidR="00B360F0" w:rsidRDefault="008E456F">
          <w:pPr>
            <w:pStyle w:val="TDC2"/>
            <w:rPr>
              <w:rFonts w:eastAsiaTheme="minorEastAsia"/>
              <w:noProof/>
              <w:lang w:eastAsia="es-MX"/>
            </w:rPr>
          </w:pPr>
          <w:r w:rsidRPr="001567B0">
            <w:fldChar w:fldCharType="begin"/>
          </w:r>
          <w:r w:rsidRPr="001567B0">
            <w:instrText xml:space="preserve"> TOC \o "1-3" \h \z \u </w:instrText>
          </w:r>
          <w:r w:rsidRPr="001567B0">
            <w:fldChar w:fldCharType="separate"/>
          </w:r>
          <w:hyperlink r:id="rId10" w:anchor="_Toc94666709" w:history="1"/>
        </w:p>
        <w:p w14:paraId="4CD9593D" w14:textId="6B803F91" w:rsidR="00B360F0" w:rsidRDefault="00F5258A">
          <w:pPr>
            <w:pStyle w:val="TDC1"/>
            <w:rPr>
              <w:rFonts w:asciiTheme="minorHAnsi" w:eastAsiaTheme="minorEastAsia" w:hAnsiTheme="minorHAnsi"/>
              <w:b w:val="0"/>
              <w:bCs w:val="0"/>
              <w:color w:val="auto"/>
              <w:sz w:val="22"/>
              <w:szCs w:val="22"/>
              <w:lang w:eastAsia="es-MX"/>
            </w:rPr>
          </w:pPr>
          <w:hyperlink w:anchor="_Toc94666710" w:history="1">
            <w:r w:rsidR="00B360F0" w:rsidRPr="00C06865">
              <w:rPr>
                <w:rStyle w:val="Hipervnculo"/>
              </w:rPr>
              <w:t>CAPÍTULO I. COMISIÓN DE QUEJAS Y DENUNCIAS.</w:t>
            </w:r>
            <w:r w:rsidR="00B360F0">
              <w:rPr>
                <w:webHidden/>
              </w:rPr>
              <w:tab/>
            </w:r>
            <w:r w:rsidR="00B360F0">
              <w:rPr>
                <w:webHidden/>
              </w:rPr>
              <w:fldChar w:fldCharType="begin"/>
            </w:r>
            <w:r w:rsidR="00B360F0">
              <w:rPr>
                <w:webHidden/>
              </w:rPr>
              <w:instrText xml:space="preserve"> PAGEREF _Toc94666710 \h </w:instrText>
            </w:r>
            <w:r w:rsidR="00B360F0">
              <w:rPr>
                <w:webHidden/>
              </w:rPr>
            </w:r>
            <w:r w:rsidR="00B360F0">
              <w:rPr>
                <w:webHidden/>
              </w:rPr>
              <w:fldChar w:fldCharType="separate"/>
            </w:r>
            <w:r w:rsidR="008929F3">
              <w:rPr>
                <w:webHidden/>
              </w:rPr>
              <w:t>1</w:t>
            </w:r>
            <w:r w:rsidR="00B360F0">
              <w:rPr>
                <w:webHidden/>
              </w:rPr>
              <w:fldChar w:fldCharType="end"/>
            </w:r>
          </w:hyperlink>
        </w:p>
        <w:p w14:paraId="49415CBD" w14:textId="30130D0F" w:rsidR="00B360F0" w:rsidRDefault="00F5258A">
          <w:pPr>
            <w:pStyle w:val="TDC2"/>
            <w:rPr>
              <w:rFonts w:eastAsiaTheme="minorEastAsia"/>
              <w:noProof/>
              <w:lang w:eastAsia="es-MX"/>
            </w:rPr>
          </w:pPr>
          <w:hyperlink w:anchor="_Toc94666711" w:history="1">
            <w:r w:rsidR="00B360F0" w:rsidRPr="00C06865">
              <w:rPr>
                <w:rStyle w:val="Hipervnculo"/>
                <w:rFonts w:ascii="Century Gothic" w:hAnsi="Century Gothic"/>
                <w:b/>
                <w:bCs/>
                <w:noProof/>
              </w:rPr>
              <w:t>1.</w:t>
            </w:r>
            <w:r w:rsidR="00B360F0">
              <w:rPr>
                <w:rFonts w:eastAsiaTheme="minorEastAsia"/>
                <w:noProof/>
                <w:lang w:eastAsia="es-MX"/>
              </w:rPr>
              <w:tab/>
            </w:r>
            <w:r w:rsidR="00B360F0" w:rsidRPr="00C06865">
              <w:rPr>
                <w:rStyle w:val="Hipervnculo"/>
                <w:rFonts w:ascii="Century Gothic" w:hAnsi="Century Gothic"/>
                <w:b/>
                <w:bCs/>
                <w:noProof/>
              </w:rPr>
              <w:t>Presentación.</w:t>
            </w:r>
            <w:r w:rsidR="00B360F0">
              <w:rPr>
                <w:noProof/>
                <w:webHidden/>
              </w:rPr>
              <w:tab/>
            </w:r>
            <w:r w:rsidR="00B360F0">
              <w:rPr>
                <w:noProof/>
                <w:webHidden/>
              </w:rPr>
              <w:fldChar w:fldCharType="begin"/>
            </w:r>
            <w:r w:rsidR="00B360F0">
              <w:rPr>
                <w:noProof/>
                <w:webHidden/>
              </w:rPr>
              <w:instrText xml:space="preserve"> PAGEREF _Toc94666711 \h </w:instrText>
            </w:r>
            <w:r w:rsidR="00B360F0">
              <w:rPr>
                <w:noProof/>
                <w:webHidden/>
              </w:rPr>
            </w:r>
            <w:r w:rsidR="00B360F0">
              <w:rPr>
                <w:noProof/>
                <w:webHidden/>
              </w:rPr>
              <w:fldChar w:fldCharType="separate"/>
            </w:r>
            <w:r w:rsidR="008929F3">
              <w:rPr>
                <w:noProof/>
                <w:webHidden/>
              </w:rPr>
              <w:t>1</w:t>
            </w:r>
            <w:r w:rsidR="00B360F0">
              <w:rPr>
                <w:noProof/>
                <w:webHidden/>
              </w:rPr>
              <w:fldChar w:fldCharType="end"/>
            </w:r>
          </w:hyperlink>
        </w:p>
        <w:p w14:paraId="6B8FA7DB" w14:textId="2E65633D" w:rsidR="00B360F0" w:rsidRDefault="00F5258A">
          <w:pPr>
            <w:pStyle w:val="TDC2"/>
            <w:rPr>
              <w:rFonts w:eastAsiaTheme="minorEastAsia"/>
              <w:noProof/>
              <w:lang w:eastAsia="es-MX"/>
            </w:rPr>
          </w:pPr>
          <w:hyperlink w:anchor="_Toc94666712" w:history="1">
            <w:r w:rsidR="00B360F0" w:rsidRPr="00C06865">
              <w:rPr>
                <w:rStyle w:val="Hipervnculo"/>
                <w:rFonts w:ascii="Century Gothic" w:hAnsi="Century Gothic"/>
                <w:b/>
                <w:bCs/>
                <w:noProof/>
              </w:rPr>
              <w:t>2.</w:t>
            </w:r>
            <w:r w:rsidR="00B360F0">
              <w:rPr>
                <w:rFonts w:eastAsiaTheme="minorEastAsia"/>
                <w:noProof/>
                <w:lang w:eastAsia="es-MX"/>
              </w:rPr>
              <w:tab/>
            </w:r>
            <w:r w:rsidR="00B360F0" w:rsidRPr="00C06865">
              <w:rPr>
                <w:rStyle w:val="Hipervnculo"/>
                <w:rFonts w:ascii="Century Gothic" w:hAnsi="Century Gothic"/>
                <w:b/>
                <w:bCs/>
                <w:noProof/>
              </w:rPr>
              <w:t>Integración y carácter de la Comisión de Quejas y Denuncias.</w:t>
            </w:r>
            <w:r w:rsidR="00B360F0">
              <w:rPr>
                <w:noProof/>
                <w:webHidden/>
              </w:rPr>
              <w:tab/>
            </w:r>
            <w:r w:rsidR="00B360F0">
              <w:rPr>
                <w:noProof/>
                <w:webHidden/>
              </w:rPr>
              <w:fldChar w:fldCharType="begin"/>
            </w:r>
            <w:r w:rsidR="00B360F0">
              <w:rPr>
                <w:noProof/>
                <w:webHidden/>
              </w:rPr>
              <w:instrText xml:space="preserve"> PAGEREF _Toc94666712 \h </w:instrText>
            </w:r>
            <w:r w:rsidR="00B360F0">
              <w:rPr>
                <w:noProof/>
                <w:webHidden/>
              </w:rPr>
            </w:r>
            <w:r w:rsidR="00B360F0">
              <w:rPr>
                <w:noProof/>
                <w:webHidden/>
              </w:rPr>
              <w:fldChar w:fldCharType="separate"/>
            </w:r>
            <w:r w:rsidR="008929F3">
              <w:rPr>
                <w:noProof/>
                <w:webHidden/>
              </w:rPr>
              <w:t>4</w:t>
            </w:r>
            <w:r w:rsidR="00B360F0">
              <w:rPr>
                <w:noProof/>
                <w:webHidden/>
              </w:rPr>
              <w:fldChar w:fldCharType="end"/>
            </w:r>
          </w:hyperlink>
        </w:p>
        <w:p w14:paraId="01277DAA" w14:textId="598CBCE3" w:rsidR="00B360F0" w:rsidRDefault="00F5258A">
          <w:pPr>
            <w:pStyle w:val="TDC2"/>
            <w:rPr>
              <w:rFonts w:eastAsiaTheme="minorEastAsia"/>
              <w:noProof/>
              <w:lang w:eastAsia="es-MX"/>
            </w:rPr>
          </w:pPr>
          <w:hyperlink w:anchor="_Toc94666713" w:history="1">
            <w:r w:rsidR="00B360F0" w:rsidRPr="00C06865">
              <w:rPr>
                <w:rStyle w:val="Hipervnculo"/>
                <w:rFonts w:ascii="Century Gothic" w:hAnsi="Century Gothic"/>
                <w:b/>
                <w:bCs/>
                <w:noProof/>
              </w:rPr>
              <w:t>3.</w:t>
            </w:r>
            <w:r w:rsidR="00B360F0">
              <w:rPr>
                <w:rFonts w:eastAsiaTheme="minorEastAsia"/>
                <w:noProof/>
                <w:lang w:eastAsia="es-MX"/>
              </w:rPr>
              <w:tab/>
            </w:r>
            <w:r w:rsidR="00B360F0" w:rsidRPr="00C06865">
              <w:rPr>
                <w:rStyle w:val="Hipervnculo"/>
                <w:rFonts w:ascii="Century Gothic" w:hAnsi="Century Gothic"/>
                <w:b/>
                <w:bCs/>
                <w:noProof/>
              </w:rPr>
              <w:t>Objetivo de la Comisión de Quejas y Denuncias.</w:t>
            </w:r>
            <w:r w:rsidR="00B360F0">
              <w:rPr>
                <w:noProof/>
                <w:webHidden/>
              </w:rPr>
              <w:tab/>
            </w:r>
            <w:r w:rsidR="00B360F0">
              <w:rPr>
                <w:noProof/>
                <w:webHidden/>
              </w:rPr>
              <w:fldChar w:fldCharType="begin"/>
            </w:r>
            <w:r w:rsidR="00B360F0">
              <w:rPr>
                <w:noProof/>
                <w:webHidden/>
              </w:rPr>
              <w:instrText xml:space="preserve"> PAGEREF _Toc94666713 \h </w:instrText>
            </w:r>
            <w:r w:rsidR="00B360F0">
              <w:rPr>
                <w:noProof/>
                <w:webHidden/>
              </w:rPr>
            </w:r>
            <w:r w:rsidR="00B360F0">
              <w:rPr>
                <w:noProof/>
                <w:webHidden/>
              </w:rPr>
              <w:fldChar w:fldCharType="separate"/>
            </w:r>
            <w:r w:rsidR="008929F3">
              <w:rPr>
                <w:noProof/>
                <w:webHidden/>
              </w:rPr>
              <w:t>7</w:t>
            </w:r>
            <w:r w:rsidR="00B360F0">
              <w:rPr>
                <w:noProof/>
                <w:webHidden/>
              </w:rPr>
              <w:fldChar w:fldCharType="end"/>
            </w:r>
          </w:hyperlink>
        </w:p>
        <w:p w14:paraId="630C9508" w14:textId="6D195B95" w:rsidR="00B360F0" w:rsidRDefault="00F5258A">
          <w:pPr>
            <w:pStyle w:val="TDC1"/>
            <w:rPr>
              <w:rFonts w:asciiTheme="minorHAnsi" w:eastAsiaTheme="minorEastAsia" w:hAnsiTheme="minorHAnsi"/>
              <w:b w:val="0"/>
              <w:bCs w:val="0"/>
              <w:color w:val="auto"/>
              <w:sz w:val="22"/>
              <w:szCs w:val="22"/>
              <w:lang w:eastAsia="es-MX"/>
            </w:rPr>
          </w:pPr>
          <w:hyperlink w:anchor="_Toc94666714" w:history="1">
            <w:r w:rsidR="00B360F0" w:rsidRPr="00C06865">
              <w:rPr>
                <w:rStyle w:val="Hipervnculo"/>
              </w:rPr>
              <w:t>CAPÍTULO II. PROCESO ELECTORAL ORDINARIO 2020-2021.</w:t>
            </w:r>
            <w:r w:rsidR="00B360F0">
              <w:rPr>
                <w:webHidden/>
              </w:rPr>
              <w:tab/>
            </w:r>
            <w:r w:rsidR="00B360F0">
              <w:rPr>
                <w:webHidden/>
              </w:rPr>
              <w:fldChar w:fldCharType="begin"/>
            </w:r>
            <w:r w:rsidR="00B360F0">
              <w:rPr>
                <w:webHidden/>
              </w:rPr>
              <w:instrText xml:space="preserve"> PAGEREF _Toc94666714 \h </w:instrText>
            </w:r>
            <w:r w:rsidR="00B360F0">
              <w:rPr>
                <w:webHidden/>
              </w:rPr>
            </w:r>
            <w:r w:rsidR="00B360F0">
              <w:rPr>
                <w:webHidden/>
              </w:rPr>
              <w:fldChar w:fldCharType="separate"/>
            </w:r>
            <w:r w:rsidR="008929F3">
              <w:rPr>
                <w:webHidden/>
              </w:rPr>
              <w:t>10</w:t>
            </w:r>
            <w:r w:rsidR="00B360F0">
              <w:rPr>
                <w:webHidden/>
              </w:rPr>
              <w:fldChar w:fldCharType="end"/>
            </w:r>
          </w:hyperlink>
        </w:p>
        <w:p w14:paraId="74BE4F89" w14:textId="79791CE7" w:rsidR="00B360F0" w:rsidRDefault="00F5258A">
          <w:pPr>
            <w:pStyle w:val="TDC2"/>
            <w:rPr>
              <w:rFonts w:eastAsiaTheme="minorEastAsia"/>
              <w:noProof/>
              <w:lang w:eastAsia="es-MX"/>
            </w:rPr>
          </w:pPr>
          <w:hyperlink w:anchor="_Toc94666715" w:history="1">
            <w:r w:rsidR="00B360F0" w:rsidRPr="00C06865">
              <w:rPr>
                <w:rStyle w:val="Hipervnculo"/>
                <w:rFonts w:ascii="Century Gothic" w:hAnsi="Century Gothic"/>
                <w:b/>
                <w:bCs/>
                <w:noProof/>
              </w:rPr>
              <w:t>1.</w:t>
            </w:r>
            <w:r w:rsidR="00B360F0">
              <w:rPr>
                <w:rFonts w:eastAsiaTheme="minorEastAsia"/>
                <w:noProof/>
                <w:lang w:eastAsia="es-MX"/>
              </w:rPr>
              <w:tab/>
            </w:r>
            <w:r w:rsidR="00B360F0" w:rsidRPr="00C06865">
              <w:rPr>
                <w:rStyle w:val="Hipervnculo"/>
                <w:rFonts w:ascii="Century Gothic" w:hAnsi="Century Gothic"/>
                <w:b/>
                <w:bCs/>
                <w:noProof/>
              </w:rPr>
              <w:t>Sesiones celebradas por la Comisión.</w:t>
            </w:r>
            <w:r w:rsidR="00B360F0">
              <w:rPr>
                <w:noProof/>
                <w:webHidden/>
              </w:rPr>
              <w:tab/>
            </w:r>
            <w:r w:rsidR="00B360F0">
              <w:rPr>
                <w:noProof/>
                <w:webHidden/>
              </w:rPr>
              <w:fldChar w:fldCharType="begin"/>
            </w:r>
            <w:r w:rsidR="00B360F0">
              <w:rPr>
                <w:noProof/>
                <w:webHidden/>
              </w:rPr>
              <w:instrText xml:space="preserve"> PAGEREF _Toc94666715 \h </w:instrText>
            </w:r>
            <w:r w:rsidR="00B360F0">
              <w:rPr>
                <w:noProof/>
                <w:webHidden/>
              </w:rPr>
            </w:r>
            <w:r w:rsidR="00B360F0">
              <w:rPr>
                <w:noProof/>
                <w:webHidden/>
              </w:rPr>
              <w:fldChar w:fldCharType="separate"/>
            </w:r>
            <w:r w:rsidR="008929F3">
              <w:rPr>
                <w:noProof/>
                <w:webHidden/>
              </w:rPr>
              <w:t>10</w:t>
            </w:r>
            <w:r w:rsidR="00B360F0">
              <w:rPr>
                <w:noProof/>
                <w:webHidden/>
              </w:rPr>
              <w:fldChar w:fldCharType="end"/>
            </w:r>
          </w:hyperlink>
        </w:p>
        <w:p w14:paraId="43FE3B32" w14:textId="37BDA531" w:rsidR="00B360F0" w:rsidRDefault="00F5258A">
          <w:pPr>
            <w:pStyle w:val="TDC3"/>
            <w:rPr>
              <w:rFonts w:eastAsiaTheme="minorEastAsia"/>
              <w:noProof/>
              <w:lang w:eastAsia="es-MX"/>
            </w:rPr>
          </w:pPr>
          <w:hyperlink w:anchor="_Toc94666716" w:history="1">
            <w:r w:rsidR="00B360F0" w:rsidRPr="00C06865">
              <w:rPr>
                <w:rStyle w:val="Hipervnculo"/>
                <w:rFonts w:ascii="Century Gothic" w:hAnsi="Century Gothic"/>
                <w:b/>
                <w:bCs/>
                <w:noProof/>
              </w:rPr>
              <w:t xml:space="preserve">1.1. </w:t>
            </w:r>
            <w:r w:rsidR="00B360F0">
              <w:rPr>
                <w:rFonts w:eastAsiaTheme="minorEastAsia"/>
                <w:noProof/>
                <w:lang w:eastAsia="es-MX"/>
              </w:rPr>
              <w:tab/>
            </w:r>
            <w:r w:rsidR="00B360F0" w:rsidRPr="00C06865">
              <w:rPr>
                <w:rStyle w:val="Hipervnculo"/>
                <w:rFonts w:ascii="Century Gothic" w:hAnsi="Century Gothic"/>
                <w:b/>
                <w:bCs/>
                <w:noProof/>
              </w:rPr>
              <w:t>Sesiones Ordinarias.</w:t>
            </w:r>
            <w:r w:rsidR="00B360F0">
              <w:rPr>
                <w:noProof/>
                <w:webHidden/>
              </w:rPr>
              <w:tab/>
            </w:r>
            <w:r w:rsidR="00B360F0">
              <w:rPr>
                <w:noProof/>
                <w:webHidden/>
              </w:rPr>
              <w:fldChar w:fldCharType="begin"/>
            </w:r>
            <w:r w:rsidR="00B360F0">
              <w:rPr>
                <w:noProof/>
                <w:webHidden/>
              </w:rPr>
              <w:instrText xml:space="preserve"> PAGEREF _Toc94666716 \h </w:instrText>
            </w:r>
            <w:r w:rsidR="00B360F0">
              <w:rPr>
                <w:noProof/>
                <w:webHidden/>
              </w:rPr>
            </w:r>
            <w:r w:rsidR="00B360F0">
              <w:rPr>
                <w:noProof/>
                <w:webHidden/>
              </w:rPr>
              <w:fldChar w:fldCharType="separate"/>
            </w:r>
            <w:r w:rsidR="008929F3">
              <w:rPr>
                <w:noProof/>
                <w:webHidden/>
              </w:rPr>
              <w:t>10</w:t>
            </w:r>
            <w:r w:rsidR="00B360F0">
              <w:rPr>
                <w:noProof/>
                <w:webHidden/>
              </w:rPr>
              <w:fldChar w:fldCharType="end"/>
            </w:r>
          </w:hyperlink>
        </w:p>
        <w:p w14:paraId="0B31D3E5" w14:textId="5344D611" w:rsidR="00B360F0" w:rsidRDefault="00F5258A">
          <w:pPr>
            <w:pStyle w:val="TDC3"/>
            <w:rPr>
              <w:rFonts w:eastAsiaTheme="minorEastAsia"/>
              <w:noProof/>
              <w:lang w:eastAsia="es-MX"/>
            </w:rPr>
          </w:pPr>
          <w:hyperlink w:anchor="_Toc94666717" w:history="1">
            <w:r w:rsidR="00B360F0" w:rsidRPr="00C06865">
              <w:rPr>
                <w:rStyle w:val="Hipervnculo"/>
                <w:rFonts w:ascii="Century Gothic" w:hAnsi="Century Gothic"/>
                <w:b/>
                <w:bCs/>
                <w:noProof/>
              </w:rPr>
              <w:t xml:space="preserve">1.2. </w:t>
            </w:r>
            <w:r w:rsidR="00B360F0">
              <w:rPr>
                <w:rFonts w:eastAsiaTheme="minorEastAsia"/>
                <w:noProof/>
                <w:lang w:eastAsia="es-MX"/>
              </w:rPr>
              <w:tab/>
            </w:r>
            <w:r w:rsidR="00B360F0" w:rsidRPr="00C06865">
              <w:rPr>
                <w:rStyle w:val="Hipervnculo"/>
                <w:rFonts w:ascii="Century Gothic" w:hAnsi="Century Gothic"/>
                <w:b/>
                <w:bCs/>
                <w:noProof/>
              </w:rPr>
              <w:t>Sesiones Extraordinarias.</w:t>
            </w:r>
            <w:r w:rsidR="00B360F0">
              <w:rPr>
                <w:noProof/>
                <w:webHidden/>
              </w:rPr>
              <w:tab/>
            </w:r>
            <w:r w:rsidR="00B360F0">
              <w:rPr>
                <w:noProof/>
                <w:webHidden/>
              </w:rPr>
              <w:fldChar w:fldCharType="begin"/>
            </w:r>
            <w:r w:rsidR="00B360F0">
              <w:rPr>
                <w:noProof/>
                <w:webHidden/>
              </w:rPr>
              <w:instrText xml:space="preserve"> PAGEREF _Toc94666717 \h </w:instrText>
            </w:r>
            <w:r w:rsidR="00B360F0">
              <w:rPr>
                <w:noProof/>
                <w:webHidden/>
              </w:rPr>
            </w:r>
            <w:r w:rsidR="00B360F0">
              <w:rPr>
                <w:noProof/>
                <w:webHidden/>
              </w:rPr>
              <w:fldChar w:fldCharType="separate"/>
            </w:r>
            <w:r w:rsidR="008929F3">
              <w:rPr>
                <w:noProof/>
                <w:webHidden/>
              </w:rPr>
              <w:t>11</w:t>
            </w:r>
            <w:r w:rsidR="00B360F0">
              <w:rPr>
                <w:noProof/>
                <w:webHidden/>
              </w:rPr>
              <w:fldChar w:fldCharType="end"/>
            </w:r>
          </w:hyperlink>
        </w:p>
        <w:p w14:paraId="119AACCB" w14:textId="17E752AB" w:rsidR="00B360F0" w:rsidRDefault="00F5258A">
          <w:pPr>
            <w:pStyle w:val="TDC2"/>
            <w:rPr>
              <w:rFonts w:eastAsiaTheme="minorEastAsia"/>
              <w:noProof/>
              <w:lang w:eastAsia="es-MX"/>
            </w:rPr>
          </w:pPr>
          <w:hyperlink w:anchor="_Toc94666718" w:history="1">
            <w:r w:rsidR="00B360F0" w:rsidRPr="00C06865">
              <w:rPr>
                <w:rStyle w:val="Hipervnculo"/>
                <w:rFonts w:ascii="Century Gothic" w:hAnsi="Century Gothic"/>
                <w:b/>
                <w:bCs/>
                <w:noProof/>
              </w:rPr>
              <w:t>2.</w:t>
            </w:r>
            <w:r w:rsidR="00B360F0">
              <w:rPr>
                <w:rFonts w:eastAsiaTheme="minorEastAsia"/>
                <w:noProof/>
                <w:lang w:eastAsia="es-MX"/>
              </w:rPr>
              <w:tab/>
            </w:r>
            <w:r w:rsidR="00B360F0" w:rsidRPr="00C06865">
              <w:rPr>
                <w:rStyle w:val="Hipervnculo"/>
                <w:rFonts w:ascii="Century Gothic" w:hAnsi="Century Gothic"/>
                <w:b/>
                <w:bCs/>
                <w:noProof/>
              </w:rPr>
              <w:t>Reporte de asistencia de las consejeras integrantes a las sesiones de la Comisión.</w:t>
            </w:r>
            <w:r w:rsidR="00B360F0">
              <w:rPr>
                <w:noProof/>
                <w:webHidden/>
              </w:rPr>
              <w:tab/>
            </w:r>
            <w:r w:rsidR="00B360F0">
              <w:rPr>
                <w:noProof/>
                <w:webHidden/>
              </w:rPr>
              <w:fldChar w:fldCharType="begin"/>
            </w:r>
            <w:r w:rsidR="00B360F0">
              <w:rPr>
                <w:noProof/>
                <w:webHidden/>
              </w:rPr>
              <w:instrText xml:space="preserve"> PAGEREF _Toc94666718 \h </w:instrText>
            </w:r>
            <w:r w:rsidR="00B360F0">
              <w:rPr>
                <w:noProof/>
                <w:webHidden/>
              </w:rPr>
            </w:r>
            <w:r w:rsidR="00B360F0">
              <w:rPr>
                <w:noProof/>
                <w:webHidden/>
              </w:rPr>
              <w:fldChar w:fldCharType="separate"/>
            </w:r>
            <w:r w:rsidR="008929F3">
              <w:rPr>
                <w:noProof/>
                <w:webHidden/>
              </w:rPr>
              <w:t>13</w:t>
            </w:r>
            <w:r w:rsidR="00B360F0">
              <w:rPr>
                <w:noProof/>
                <w:webHidden/>
              </w:rPr>
              <w:fldChar w:fldCharType="end"/>
            </w:r>
          </w:hyperlink>
        </w:p>
        <w:p w14:paraId="75E3AEDA" w14:textId="62014E76" w:rsidR="00B360F0" w:rsidRDefault="00F5258A">
          <w:pPr>
            <w:pStyle w:val="TDC2"/>
            <w:rPr>
              <w:rFonts w:eastAsiaTheme="minorEastAsia"/>
              <w:noProof/>
              <w:lang w:eastAsia="es-MX"/>
            </w:rPr>
          </w:pPr>
          <w:hyperlink w:anchor="_Toc94666719" w:history="1">
            <w:r w:rsidR="00B360F0" w:rsidRPr="00C06865">
              <w:rPr>
                <w:rStyle w:val="Hipervnculo"/>
                <w:rFonts w:ascii="Century Gothic" w:hAnsi="Century Gothic"/>
                <w:b/>
                <w:bCs/>
                <w:noProof/>
              </w:rPr>
              <w:t>3.</w:t>
            </w:r>
            <w:r w:rsidR="00B360F0" w:rsidRPr="00C06865">
              <w:rPr>
                <w:rStyle w:val="Hipervnculo"/>
                <w:noProof/>
              </w:rPr>
              <w:t xml:space="preserve"> </w:t>
            </w:r>
            <w:r w:rsidR="00B360F0">
              <w:rPr>
                <w:rFonts w:eastAsiaTheme="minorEastAsia"/>
                <w:noProof/>
                <w:lang w:eastAsia="es-MX"/>
              </w:rPr>
              <w:tab/>
            </w:r>
            <w:r w:rsidR="00B360F0" w:rsidRPr="00C06865">
              <w:rPr>
                <w:rStyle w:val="Hipervnculo"/>
                <w:rFonts w:ascii="Century Gothic" w:hAnsi="Century Gothic"/>
                <w:b/>
                <w:bCs/>
                <w:noProof/>
              </w:rPr>
              <w:t>Dictámenes de proyectos de resolución de procedimientos sancionadores ordinarios (PSO) emitidos por la Comisión.</w:t>
            </w:r>
            <w:r w:rsidR="00B360F0">
              <w:rPr>
                <w:noProof/>
                <w:webHidden/>
              </w:rPr>
              <w:tab/>
            </w:r>
            <w:r w:rsidR="00B360F0">
              <w:rPr>
                <w:noProof/>
                <w:webHidden/>
              </w:rPr>
              <w:fldChar w:fldCharType="begin"/>
            </w:r>
            <w:r w:rsidR="00B360F0">
              <w:rPr>
                <w:noProof/>
                <w:webHidden/>
              </w:rPr>
              <w:instrText xml:space="preserve"> PAGEREF _Toc94666719 \h </w:instrText>
            </w:r>
            <w:r w:rsidR="00B360F0">
              <w:rPr>
                <w:noProof/>
                <w:webHidden/>
              </w:rPr>
            </w:r>
            <w:r w:rsidR="00B360F0">
              <w:rPr>
                <w:noProof/>
                <w:webHidden/>
              </w:rPr>
              <w:fldChar w:fldCharType="separate"/>
            </w:r>
            <w:r w:rsidR="008929F3">
              <w:rPr>
                <w:noProof/>
                <w:webHidden/>
              </w:rPr>
              <w:t>17</w:t>
            </w:r>
            <w:r w:rsidR="00B360F0">
              <w:rPr>
                <w:noProof/>
                <w:webHidden/>
              </w:rPr>
              <w:fldChar w:fldCharType="end"/>
            </w:r>
          </w:hyperlink>
        </w:p>
        <w:p w14:paraId="3AB7C97F" w14:textId="19E04DDC" w:rsidR="00B360F0" w:rsidRDefault="00F5258A">
          <w:pPr>
            <w:pStyle w:val="TDC3"/>
            <w:rPr>
              <w:rFonts w:eastAsiaTheme="minorEastAsia"/>
              <w:noProof/>
              <w:lang w:eastAsia="es-MX"/>
            </w:rPr>
          </w:pPr>
          <w:hyperlink w:anchor="_Toc94666720" w:history="1">
            <w:r w:rsidR="00B360F0" w:rsidRPr="00C06865">
              <w:rPr>
                <w:rStyle w:val="Hipervnculo"/>
                <w:rFonts w:ascii="Century Gothic" w:hAnsi="Century Gothic"/>
                <w:b/>
                <w:bCs/>
                <w:noProof/>
              </w:rPr>
              <w:t xml:space="preserve">3.1. </w:t>
            </w:r>
            <w:r w:rsidR="00B360F0">
              <w:rPr>
                <w:rFonts w:eastAsiaTheme="minorEastAsia"/>
                <w:noProof/>
                <w:lang w:eastAsia="es-MX"/>
              </w:rPr>
              <w:tab/>
            </w:r>
            <w:r w:rsidR="00B360F0" w:rsidRPr="00C06865">
              <w:rPr>
                <w:rStyle w:val="Hipervnculo"/>
                <w:rFonts w:ascii="Century Gothic" w:hAnsi="Century Gothic"/>
                <w:b/>
                <w:bCs/>
                <w:noProof/>
              </w:rPr>
              <w:t>Tabla de datos generales de los dictámenes de las resoluciones de procedimientos sancionadores ordinarios.</w:t>
            </w:r>
            <w:r w:rsidR="00B360F0">
              <w:rPr>
                <w:noProof/>
                <w:webHidden/>
              </w:rPr>
              <w:tab/>
            </w:r>
            <w:r w:rsidR="00B360F0">
              <w:rPr>
                <w:noProof/>
                <w:webHidden/>
              </w:rPr>
              <w:fldChar w:fldCharType="begin"/>
            </w:r>
            <w:r w:rsidR="00B360F0">
              <w:rPr>
                <w:noProof/>
                <w:webHidden/>
              </w:rPr>
              <w:instrText xml:space="preserve"> PAGEREF _Toc94666720 \h </w:instrText>
            </w:r>
            <w:r w:rsidR="00B360F0">
              <w:rPr>
                <w:noProof/>
                <w:webHidden/>
              </w:rPr>
            </w:r>
            <w:r w:rsidR="00B360F0">
              <w:rPr>
                <w:noProof/>
                <w:webHidden/>
              </w:rPr>
              <w:fldChar w:fldCharType="separate"/>
            </w:r>
            <w:r w:rsidR="008929F3">
              <w:rPr>
                <w:noProof/>
                <w:webHidden/>
              </w:rPr>
              <w:t>18</w:t>
            </w:r>
            <w:r w:rsidR="00B360F0">
              <w:rPr>
                <w:noProof/>
                <w:webHidden/>
              </w:rPr>
              <w:fldChar w:fldCharType="end"/>
            </w:r>
          </w:hyperlink>
        </w:p>
        <w:p w14:paraId="37B9E0FB" w14:textId="1F442C24" w:rsidR="00B360F0" w:rsidRDefault="00F5258A">
          <w:pPr>
            <w:pStyle w:val="TDC3"/>
            <w:rPr>
              <w:rFonts w:eastAsiaTheme="minorEastAsia"/>
              <w:noProof/>
              <w:lang w:eastAsia="es-MX"/>
            </w:rPr>
          </w:pPr>
          <w:hyperlink w:anchor="_Toc94666721" w:history="1">
            <w:r w:rsidR="00B360F0" w:rsidRPr="00C06865">
              <w:rPr>
                <w:rStyle w:val="Hipervnculo"/>
                <w:rFonts w:ascii="Century Gothic" w:hAnsi="Century Gothic"/>
                <w:b/>
                <w:bCs/>
                <w:noProof/>
              </w:rPr>
              <w:t>3.2. Sujetos que interpusieron las quejas radicadas como procedimiento sancionador ordinario.</w:t>
            </w:r>
            <w:r w:rsidR="00B360F0">
              <w:rPr>
                <w:noProof/>
                <w:webHidden/>
              </w:rPr>
              <w:tab/>
            </w:r>
            <w:r w:rsidR="00B360F0">
              <w:rPr>
                <w:noProof/>
                <w:webHidden/>
              </w:rPr>
              <w:fldChar w:fldCharType="begin"/>
            </w:r>
            <w:r w:rsidR="00B360F0">
              <w:rPr>
                <w:noProof/>
                <w:webHidden/>
              </w:rPr>
              <w:instrText xml:space="preserve"> PAGEREF _Toc94666721 \h </w:instrText>
            </w:r>
            <w:r w:rsidR="00B360F0">
              <w:rPr>
                <w:noProof/>
                <w:webHidden/>
              </w:rPr>
            </w:r>
            <w:r w:rsidR="00B360F0">
              <w:rPr>
                <w:noProof/>
                <w:webHidden/>
              </w:rPr>
              <w:fldChar w:fldCharType="separate"/>
            </w:r>
            <w:r w:rsidR="008929F3">
              <w:rPr>
                <w:noProof/>
                <w:webHidden/>
              </w:rPr>
              <w:t>21</w:t>
            </w:r>
            <w:r w:rsidR="00B360F0">
              <w:rPr>
                <w:noProof/>
                <w:webHidden/>
              </w:rPr>
              <w:fldChar w:fldCharType="end"/>
            </w:r>
          </w:hyperlink>
        </w:p>
        <w:p w14:paraId="70F8E0D6" w14:textId="5A1B65A5" w:rsidR="00B360F0" w:rsidRDefault="00F5258A">
          <w:pPr>
            <w:pStyle w:val="TDC3"/>
            <w:rPr>
              <w:rFonts w:eastAsiaTheme="minorEastAsia"/>
              <w:noProof/>
              <w:lang w:eastAsia="es-MX"/>
            </w:rPr>
          </w:pPr>
          <w:hyperlink w:anchor="_Toc94666722" w:history="1">
            <w:r w:rsidR="00B360F0" w:rsidRPr="00C06865">
              <w:rPr>
                <w:rStyle w:val="Hipervnculo"/>
                <w:rFonts w:ascii="Century Gothic" w:hAnsi="Century Gothic"/>
                <w:b/>
                <w:bCs/>
                <w:noProof/>
              </w:rPr>
              <w:t>3.3. Proyectos de resolución de procedimientos sancionadores ordinarios analizados por el Consejo General del Instituto Electoral y de Participación Ciudadana del Estado de Jalisco.</w:t>
            </w:r>
            <w:r w:rsidR="00B360F0">
              <w:rPr>
                <w:noProof/>
                <w:webHidden/>
              </w:rPr>
              <w:tab/>
            </w:r>
            <w:r w:rsidR="00B360F0">
              <w:rPr>
                <w:noProof/>
                <w:webHidden/>
              </w:rPr>
              <w:fldChar w:fldCharType="begin"/>
            </w:r>
            <w:r w:rsidR="00B360F0">
              <w:rPr>
                <w:noProof/>
                <w:webHidden/>
              </w:rPr>
              <w:instrText xml:space="preserve"> PAGEREF _Toc94666722 \h </w:instrText>
            </w:r>
            <w:r w:rsidR="00B360F0">
              <w:rPr>
                <w:noProof/>
                <w:webHidden/>
              </w:rPr>
            </w:r>
            <w:r w:rsidR="00B360F0">
              <w:rPr>
                <w:noProof/>
                <w:webHidden/>
              </w:rPr>
              <w:fldChar w:fldCharType="separate"/>
            </w:r>
            <w:r w:rsidR="008929F3">
              <w:rPr>
                <w:noProof/>
                <w:webHidden/>
              </w:rPr>
              <w:t>21</w:t>
            </w:r>
            <w:r w:rsidR="00B360F0">
              <w:rPr>
                <w:noProof/>
                <w:webHidden/>
              </w:rPr>
              <w:fldChar w:fldCharType="end"/>
            </w:r>
          </w:hyperlink>
        </w:p>
        <w:p w14:paraId="16D661EA" w14:textId="644B4990" w:rsidR="00B360F0" w:rsidRDefault="00F5258A">
          <w:pPr>
            <w:pStyle w:val="TDC3"/>
            <w:rPr>
              <w:rFonts w:eastAsiaTheme="minorEastAsia"/>
              <w:noProof/>
              <w:lang w:eastAsia="es-MX"/>
            </w:rPr>
          </w:pPr>
          <w:hyperlink w:anchor="_Toc94666723" w:history="1">
            <w:r w:rsidR="00B360F0" w:rsidRPr="00C06865">
              <w:rPr>
                <w:rStyle w:val="Hipervnculo"/>
                <w:rFonts w:ascii="Century Gothic" w:hAnsi="Century Gothic"/>
                <w:b/>
                <w:bCs/>
                <w:noProof/>
              </w:rPr>
              <w:t xml:space="preserve">3.4. </w:t>
            </w:r>
            <w:r w:rsidR="00B360F0">
              <w:rPr>
                <w:rFonts w:eastAsiaTheme="minorEastAsia"/>
                <w:noProof/>
                <w:lang w:eastAsia="es-MX"/>
              </w:rPr>
              <w:tab/>
            </w:r>
            <w:r w:rsidR="00B360F0" w:rsidRPr="00C06865">
              <w:rPr>
                <w:rStyle w:val="Hipervnculo"/>
                <w:rFonts w:ascii="Century Gothic" w:hAnsi="Century Gothic"/>
                <w:b/>
                <w:bCs/>
                <w:noProof/>
              </w:rPr>
              <w:t>Impugnaciones de las resoluciones de procedimientos sancionadores ordinarios pronunciados por el Consejo General del Instituto Electoral y de Participación Ciudadana del Estado de Jalisco.</w:t>
            </w:r>
            <w:r w:rsidR="00B360F0">
              <w:rPr>
                <w:noProof/>
                <w:webHidden/>
              </w:rPr>
              <w:tab/>
            </w:r>
            <w:r w:rsidR="00B360F0">
              <w:rPr>
                <w:noProof/>
                <w:webHidden/>
              </w:rPr>
              <w:fldChar w:fldCharType="begin"/>
            </w:r>
            <w:r w:rsidR="00B360F0">
              <w:rPr>
                <w:noProof/>
                <w:webHidden/>
              </w:rPr>
              <w:instrText xml:space="preserve"> PAGEREF _Toc94666723 \h </w:instrText>
            </w:r>
            <w:r w:rsidR="00B360F0">
              <w:rPr>
                <w:noProof/>
                <w:webHidden/>
              </w:rPr>
            </w:r>
            <w:r w:rsidR="00B360F0">
              <w:rPr>
                <w:noProof/>
                <w:webHidden/>
              </w:rPr>
              <w:fldChar w:fldCharType="separate"/>
            </w:r>
            <w:r w:rsidR="008929F3">
              <w:rPr>
                <w:noProof/>
                <w:webHidden/>
              </w:rPr>
              <w:t>23</w:t>
            </w:r>
            <w:r w:rsidR="00B360F0">
              <w:rPr>
                <w:noProof/>
                <w:webHidden/>
              </w:rPr>
              <w:fldChar w:fldCharType="end"/>
            </w:r>
          </w:hyperlink>
        </w:p>
        <w:p w14:paraId="3976FE56" w14:textId="5ED5A63C" w:rsidR="00B360F0" w:rsidRDefault="00F5258A">
          <w:pPr>
            <w:pStyle w:val="TDC2"/>
            <w:rPr>
              <w:rFonts w:eastAsiaTheme="minorEastAsia"/>
              <w:noProof/>
              <w:lang w:eastAsia="es-MX"/>
            </w:rPr>
          </w:pPr>
          <w:hyperlink w:anchor="_Toc94666724" w:history="1">
            <w:r w:rsidR="00B360F0" w:rsidRPr="00C06865">
              <w:rPr>
                <w:rStyle w:val="Hipervnculo"/>
                <w:rFonts w:ascii="Century Gothic" w:hAnsi="Century Gothic"/>
                <w:b/>
                <w:bCs/>
                <w:noProof/>
              </w:rPr>
              <w:t xml:space="preserve">4. </w:t>
            </w:r>
            <w:r w:rsidR="00B360F0">
              <w:rPr>
                <w:rFonts w:eastAsiaTheme="minorEastAsia"/>
                <w:noProof/>
                <w:lang w:eastAsia="es-MX"/>
              </w:rPr>
              <w:tab/>
            </w:r>
            <w:r w:rsidR="00B360F0" w:rsidRPr="00C06865">
              <w:rPr>
                <w:rStyle w:val="Hipervnculo"/>
                <w:rFonts w:ascii="Century Gothic" w:hAnsi="Century Gothic"/>
                <w:b/>
                <w:bCs/>
                <w:noProof/>
              </w:rPr>
              <w:t>Informe de procedimientos ordinarios sancionadores improcedentes y en trámite.</w:t>
            </w:r>
            <w:r w:rsidR="00B360F0">
              <w:rPr>
                <w:noProof/>
                <w:webHidden/>
              </w:rPr>
              <w:tab/>
            </w:r>
            <w:r w:rsidR="00B360F0">
              <w:rPr>
                <w:noProof/>
                <w:webHidden/>
              </w:rPr>
              <w:fldChar w:fldCharType="begin"/>
            </w:r>
            <w:r w:rsidR="00B360F0">
              <w:rPr>
                <w:noProof/>
                <w:webHidden/>
              </w:rPr>
              <w:instrText xml:space="preserve"> PAGEREF _Toc94666724 \h </w:instrText>
            </w:r>
            <w:r w:rsidR="00B360F0">
              <w:rPr>
                <w:noProof/>
                <w:webHidden/>
              </w:rPr>
            </w:r>
            <w:r w:rsidR="00B360F0">
              <w:rPr>
                <w:noProof/>
                <w:webHidden/>
              </w:rPr>
              <w:fldChar w:fldCharType="separate"/>
            </w:r>
            <w:r w:rsidR="008929F3">
              <w:rPr>
                <w:noProof/>
                <w:webHidden/>
              </w:rPr>
              <w:t>23</w:t>
            </w:r>
            <w:r w:rsidR="00B360F0">
              <w:rPr>
                <w:noProof/>
                <w:webHidden/>
              </w:rPr>
              <w:fldChar w:fldCharType="end"/>
            </w:r>
          </w:hyperlink>
        </w:p>
        <w:p w14:paraId="25080927" w14:textId="3C5423FD" w:rsidR="00B360F0" w:rsidRDefault="00F5258A">
          <w:pPr>
            <w:pStyle w:val="TDC2"/>
            <w:rPr>
              <w:rFonts w:eastAsiaTheme="minorEastAsia"/>
              <w:noProof/>
              <w:lang w:eastAsia="es-MX"/>
            </w:rPr>
          </w:pPr>
          <w:hyperlink w:anchor="_Toc94666725" w:history="1">
            <w:r w:rsidR="00B360F0" w:rsidRPr="00C06865">
              <w:rPr>
                <w:rStyle w:val="Hipervnculo"/>
                <w:rFonts w:ascii="Century Gothic" w:hAnsi="Century Gothic"/>
                <w:b/>
                <w:bCs/>
                <w:noProof/>
              </w:rPr>
              <w:t xml:space="preserve">5. </w:t>
            </w:r>
            <w:r w:rsidR="00B360F0">
              <w:rPr>
                <w:rFonts w:eastAsiaTheme="minorEastAsia"/>
                <w:noProof/>
                <w:lang w:eastAsia="es-MX"/>
              </w:rPr>
              <w:tab/>
            </w:r>
            <w:r w:rsidR="00B360F0" w:rsidRPr="00C06865">
              <w:rPr>
                <w:rStyle w:val="Hipervnculo"/>
                <w:rFonts w:ascii="Century Gothic" w:hAnsi="Century Gothic"/>
                <w:b/>
                <w:bCs/>
                <w:noProof/>
              </w:rPr>
              <w:t>Análisis y valoración de solicitudes de adopción de medidas cautelares.</w:t>
            </w:r>
            <w:r w:rsidR="00B360F0">
              <w:rPr>
                <w:noProof/>
                <w:webHidden/>
              </w:rPr>
              <w:tab/>
            </w:r>
            <w:r w:rsidR="00B360F0">
              <w:rPr>
                <w:noProof/>
                <w:webHidden/>
              </w:rPr>
              <w:fldChar w:fldCharType="begin"/>
            </w:r>
            <w:r w:rsidR="00B360F0">
              <w:rPr>
                <w:noProof/>
                <w:webHidden/>
              </w:rPr>
              <w:instrText xml:space="preserve"> PAGEREF _Toc94666725 \h </w:instrText>
            </w:r>
            <w:r w:rsidR="00B360F0">
              <w:rPr>
                <w:noProof/>
                <w:webHidden/>
              </w:rPr>
            </w:r>
            <w:r w:rsidR="00B360F0">
              <w:rPr>
                <w:noProof/>
                <w:webHidden/>
              </w:rPr>
              <w:fldChar w:fldCharType="separate"/>
            </w:r>
            <w:r w:rsidR="008929F3">
              <w:rPr>
                <w:noProof/>
                <w:webHidden/>
              </w:rPr>
              <w:t>37</w:t>
            </w:r>
            <w:r w:rsidR="00B360F0">
              <w:rPr>
                <w:noProof/>
                <w:webHidden/>
              </w:rPr>
              <w:fldChar w:fldCharType="end"/>
            </w:r>
          </w:hyperlink>
        </w:p>
        <w:p w14:paraId="4053E3D3" w14:textId="1F0E2271" w:rsidR="00B360F0" w:rsidRDefault="00F5258A">
          <w:pPr>
            <w:pStyle w:val="TDC3"/>
            <w:rPr>
              <w:rFonts w:eastAsiaTheme="minorEastAsia"/>
              <w:noProof/>
              <w:lang w:eastAsia="es-MX"/>
            </w:rPr>
          </w:pPr>
          <w:hyperlink w:anchor="_Toc94666726" w:history="1">
            <w:r w:rsidR="00B360F0" w:rsidRPr="00C06865">
              <w:rPr>
                <w:rStyle w:val="Hipervnculo"/>
                <w:rFonts w:ascii="Century Gothic" w:hAnsi="Century Gothic"/>
                <w:b/>
                <w:bCs/>
                <w:noProof/>
              </w:rPr>
              <w:t xml:space="preserve">5.1. </w:t>
            </w:r>
            <w:r w:rsidR="00B360F0">
              <w:rPr>
                <w:rFonts w:eastAsiaTheme="minorEastAsia"/>
                <w:noProof/>
                <w:lang w:eastAsia="es-MX"/>
              </w:rPr>
              <w:tab/>
            </w:r>
            <w:r w:rsidR="00B360F0" w:rsidRPr="00C06865">
              <w:rPr>
                <w:rStyle w:val="Hipervnculo"/>
                <w:rFonts w:ascii="Century Gothic" w:hAnsi="Century Gothic"/>
                <w:b/>
                <w:bCs/>
                <w:noProof/>
              </w:rPr>
              <w:t>Tabla de datos generales de las resoluciones de medidas cautelares.</w:t>
            </w:r>
            <w:r w:rsidR="00B360F0">
              <w:rPr>
                <w:noProof/>
                <w:webHidden/>
              </w:rPr>
              <w:tab/>
            </w:r>
            <w:r w:rsidR="00B360F0">
              <w:rPr>
                <w:noProof/>
                <w:webHidden/>
              </w:rPr>
              <w:fldChar w:fldCharType="begin"/>
            </w:r>
            <w:r w:rsidR="00B360F0">
              <w:rPr>
                <w:noProof/>
                <w:webHidden/>
              </w:rPr>
              <w:instrText xml:space="preserve"> PAGEREF _Toc94666726 \h </w:instrText>
            </w:r>
            <w:r w:rsidR="00B360F0">
              <w:rPr>
                <w:noProof/>
                <w:webHidden/>
              </w:rPr>
            </w:r>
            <w:r w:rsidR="00B360F0">
              <w:rPr>
                <w:noProof/>
                <w:webHidden/>
              </w:rPr>
              <w:fldChar w:fldCharType="separate"/>
            </w:r>
            <w:r w:rsidR="008929F3">
              <w:rPr>
                <w:noProof/>
                <w:webHidden/>
              </w:rPr>
              <w:t>38</w:t>
            </w:r>
            <w:r w:rsidR="00B360F0">
              <w:rPr>
                <w:noProof/>
                <w:webHidden/>
              </w:rPr>
              <w:fldChar w:fldCharType="end"/>
            </w:r>
          </w:hyperlink>
        </w:p>
        <w:p w14:paraId="6D57FA81" w14:textId="0B37A34E" w:rsidR="00B360F0" w:rsidRDefault="00F5258A">
          <w:pPr>
            <w:pStyle w:val="TDC3"/>
            <w:rPr>
              <w:rFonts w:eastAsiaTheme="minorEastAsia"/>
              <w:noProof/>
              <w:lang w:eastAsia="es-MX"/>
            </w:rPr>
          </w:pPr>
          <w:hyperlink w:anchor="_Toc94666727" w:history="1">
            <w:r w:rsidR="00B360F0" w:rsidRPr="00C06865">
              <w:rPr>
                <w:rStyle w:val="Hipervnculo"/>
                <w:rFonts w:ascii="Century Gothic" w:hAnsi="Century Gothic"/>
                <w:b/>
                <w:bCs/>
                <w:noProof/>
              </w:rPr>
              <w:t xml:space="preserve">5.2. </w:t>
            </w:r>
            <w:r w:rsidR="00B360F0">
              <w:rPr>
                <w:rFonts w:eastAsiaTheme="minorEastAsia"/>
                <w:noProof/>
                <w:lang w:eastAsia="es-MX"/>
              </w:rPr>
              <w:tab/>
            </w:r>
            <w:r w:rsidR="00B360F0" w:rsidRPr="00C06865">
              <w:rPr>
                <w:rStyle w:val="Hipervnculo"/>
                <w:rFonts w:ascii="Century Gothic" w:hAnsi="Century Gothic"/>
                <w:b/>
                <w:bCs/>
                <w:noProof/>
              </w:rPr>
              <w:t>Informe de resoluciones de medidas cautelares clasificadas de acuerdo a su trascendencia y temática de la conducta denunciada de conformidad al marco jurídico.</w:t>
            </w:r>
            <w:r w:rsidR="00B360F0">
              <w:rPr>
                <w:noProof/>
                <w:webHidden/>
              </w:rPr>
              <w:tab/>
            </w:r>
            <w:r w:rsidR="00B360F0">
              <w:rPr>
                <w:noProof/>
                <w:webHidden/>
              </w:rPr>
              <w:fldChar w:fldCharType="begin"/>
            </w:r>
            <w:r w:rsidR="00B360F0">
              <w:rPr>
                <w:noProof/>
                <w:webHidden/>
              </w:rPr>
              <w:instrText xml:space="preserve"> PAGEREF _Toc94666727 \h </w:instrText>
            </w:r>
            <w:r w:rsidR="00B360F0">
              <w:rPr>
                <w:noProof/>
                <w:webHidden/>
              </w:rPr>
            </w:r>
            <w:r w:rsidR="00B360F0">
              <w:rPr>
                <w:noProof/>
                <w:webHidden/>
              </w:rPr>
              <w:fldChar w:fldCharType="separate"/>
            </w:r>
            <w:r w:rsidR="008929F3">
              <w:rPr>
                <w:noProof/>
                <w:webHidden/>
              </w:rPr>
              <w:t>80</w:t>
            </w:r>
            <w:r w:rsidR="00B360F0">
              <w:rPr>
                <w:noProof/>
                <w:webHidden/>
              </w:rPr>
              <w:fldChar w:fldCharType="end"/>
            </w:r>
          </w:hyperlink>
        </w:p>
        <w:p w14:paraId="6332136F" w14:textId="13499202" w:rsidR="00B360F0" w:rsidRDefault="00F5258A">
          <w:pPr>
            <w:pStyle w:val="TDC3"/>
            <w:rPr>
              <w:rFonts w:eastAsiaTheme="minorEastAsia"/>
              <w:noProof/>
              <w:lang w:eastAsia="es-MX"/>
            </w:rPr>
          </w:pPr>
          <w:hyperlink w:anchor="_Toc94666728" w:history="1">
            <w:r w:rsidR="00B360F0" w:rsidRPr="00C06865">
              <w:rPr>
                <w:rStyle w:val="Hipervnculo"/>
                <w:rFonts w:ascii="Century Gothic" w:hAnsi="Century Gothic"/>
                <w:b/>
                <w:bCs/>
                <w:noProof/>
              </w:rPr>
              <w:t xml:space="preserve">5.3. </w:t>
            </w:r>
            <w:r w:rsidR="00B360F0">
              <w:rPr>
                <w:rFonts w:eastAsiaTheme="minorEastAsia"/>
                <w:noProof/>
                <w:lang w:eastAsia="es-MX"/>
              </w:rPr>
              <w:tab/>
            </w:r>
            <w:r w:rsidR="00B360F0" w:rsidRPr="00C06865">
              <w:rPr>
                <w:rStyle w:val="Hipervnculo"/>
                <w:rFonts w:ascii="Century Gothic" w:hAnsi="Century Gothic"/>
                <w:b/>
                <w:bCs/>
                <w:noProof/>
              </w:rPr>
              <w:t>Resolución de medidas cautelares pronunciadas en torno a conductas o actos anticipados de precampaña o campaña.</w:t>
            </w:r>
            <w:r w:rsidR="00B360F0">
              <w:rPr>
                <w:noProof/>
                <w:webHidden/>
              </w:rPr>
              <w:tab/>
            </w:r>
            <w:r w:rsidR="00B360F0">
              <w:rPr>
                <w:noProof/>
                <w:webHidden/>
              </w:rPr>
              <w:fldChar w:fldCharType="begin"/>
            </w:r>
            <w:r w:rsidR="00B360F0">
              <w:rPr>
                <w:noProof/>
                <w:webHidden/>
              </w:rPr>
              <w:instrText xml:space="preserve"> PAGEREF _Toc94666728 \h </w:instrText>
            </w:r>
            <w:r w:rsidR="00B360F0">
              <w:rPr>
                <w:noProof/>
                <w:webHidden/>
              </w:rPr>
            </w:r>
            <w:r w:rsidR="00B360F0">
              <w:rPr>
                <w:noProof/>
                <w:webHidden/>
              </w:rPr>
              <w:fldChar w:fldCharType="separate"/>
            </w:r>
            <w:r w:rsidR="008929F3">
              <w:rPr>
                <w:noProof/>
                <w:webHidden/>
              </w:rPr>
              <w:t>83</w:t>
            </w:r>
            <w:r w:rsidR="00B360F0">
              <w:rPr>
                <w:noProof/>
                <w:webHidden/>
              </w:rPr>
              <w:fldChar w:fldCharType="end"/>
            </w:r>
          </w:hyperlink>
        </w:p>
        <w:p w14:paraId="13206ACF" w14:textId="44718F7D" w:rsidR="00B360F0" w:rsidRDefault="00F5258A">
          <w:pPr>
            <w:pStyle w:val="TDC2"/>
            <w:rPr>
              <w:rFonts w:eastAsiaTheme="minorEastAsia"/>
              <w:noProof/>
              <w:lang w:eastAsia="es-MX"/>
            </w:rPr>
          </w:pPr>
          <w:hyperlink w:anchor="_Toc94666729" w:history="1">
            <w:r w:rsidR="00B360F0" w:rsidRPr="00C06865">
              <w:rPr>
                <w:rStyle w:val="Hipervnculo"/>
                <w:rFonts w:ascii="Century Gothic" w:hAnsi="Century Gothic"/>
                <w:b/>
                <w:bCs/>
                <w:noProof/>
              </w:rPr>
              <w:t xml:space="preserve">5.4. </w:t>
            </w:r>
            <w:r w:rsidR="00B360F0">
              <w:rPr>
                <w:rFonts w:eastAsiaTheme="minorEastAsia"/>
                <w:noProof/>
                <w:lang w:eastAsia="es-MX"/>
              </w:rPr>
              <w:tab/>
            </w:r>
            <w:r w:rsidR="00B360F0" w:rsidRPr="00C06865">
              <w:rPr>
                <w:rStyle w:val="Hipervnculo"/>
                <w:rFonts w:ascii="Century Gothic" w:hAnsi="Century Gothic"/>
                <w:b/>
                <w:bCs/>
                <w:noProof/>
              </w:rPr>
              <w:t>Resolución de medidas cautelares pronunciadas en torno a la violación de las normas de propaganda electoral, incluyendo los relativos a la vulneración al principio del interés superior de la niñez.</w:t>
            </w:r>
            <w:r w:rsidR="00B360F0">
              <w:rPr>
                <w:noProof/>
                <w:webHidden/>
              </w:rPr>
              <w:tab/>
            </w:r>
            <w:r w:rsidR="00B360F0">
              <w:rPr>
                <w:noProof/>
                <w:webHidden/>
              </w:rPr>
              <w:fldChar w:fldCharType="begin"/>
            </w:r>
            <w:r w:rsidR="00B360F0">
              <w:rPr>
                <w:noProof/>
                <w:webHidden/>
              </w:rPr>
              <w:instrText xml:space="preserve"> PAGEREF _Toc94666729 \h </w:instrText>
            </w:r>
            <w:r w:rsidR="00B360F0">
              <w:rPr>
                <w:noProof/>
                <w:webHidden/>
              </w:rPr>
            </w:r>
            <w:r w:rsidR="00B360F0">
              <w:rPr>
                <w:noProof/>
                <w:webHidden/>
              </w:rPr>
              <w:fldChar w:fldCharType="separate"/>
            </w:r>
            <w:r w:rsidR="008929F3">
              <w:rPr>
                <w:noProof/>
                <w:webHidden/>
              </w:rPr>
              <w:t>91</w:t>
            </w:r>
            <w:r w:rsidR="00B360F0">
              <w:rPr>
                <w:noProof/>
                <w:webHidden/>
              </w:rPr>
              <w:fldChar w:fldCharType="end"/>
            </w:r>
          </w:hyperlink>
        </w:p>
        <w:p w14:paraId="5DAE46BD" w14:textId="69C3186C" w:rsidR="00B360F0" w:rsidRDefault="00F5258A">
          <w:pPr>
            <w:pStyle w:val="TDC3"/>
            <w:rPr>
              <w:rFonts w:eastAsiaTheme="minorEastAsia"/>
              <w:noProof/>
              <w:lang w:eastAsia="es-MX"/>
            </w:rPr>
          </w:pPr>
          <w:hyperlink w:anchor="_Toc94666730" w:history="1">
            <w:r w:rsidR="00B360F0" w:rsidRPr="00C06865">
              <w:rPr>
                <w:rStyle w:val="Hipervnculo"/>
                <w:rFonts w:ascii="Century Gothic" w:hAnsi="Century Gothic"/>
                <w:b/>
                <w:bCs/>
                <w:noProof/>
              </w:rPr>
              <w:t xml:space="preserve">5.5. </w:t>
            </w:r>
            <w:r w:rsidR="00B360F0">
              <w:rPr>
                <w:rFonts w:eastAsiaTheme="minorEastAsia"/>
                <w:noProof/>
                <w:lang w:eastAsia="es-MX"/>
              </w:rPr>
              <w:tab/>
            </w:r>
            <w:r w:rsidR="00B360F0" w:rsidRPr="00C06865">
              <w:rPr>
                <w:rStyle w:val="Hipervnculo"/>
                <w:rFonts w:ascii="Century Gothic" w:hAnsi="Century Gothic"/>
                <w:b/>
                <w:bCs/>
                <w:noProof/>
              </w:rPr>
              <w:t>Resolución de medidas cautelares pronunciadas en torno a conductas de Violencia Política contra las Mujeres en Razón de Género.</w:t>
            </w:r>
            <w:r w:rsidR="00B360F0">
              <w:rPr>
                <w:noProof/>
                <w:webHidden/>
              </w:rPr>
              <w:tab/>
            </w:r>
            <w:r w:rsidR="00B360F0">
              <w:rPr>
                <w:noProof/>
                <w:webHidden/>
              </w:rPr>
              <w:fldChar w:fldCharType="begin"/>
            </w:r>
            <w:r w:rsidR="00B360F0">
              <w:rPr>
                <w:noProof/>
                <w:webHidden/>
              </w:rPr>
              <w:instrText xml:space="preserve"> PAGEREF _Toc94666730 \h </w:instrText>
            </w:r>
            <w:r w:rsidR="00B360F0">
              <w:rPr>
                <w:noProof/>
                <w:webHidden/>
              </w:rPr>
            </w:r>
            <w:r w:rsidR="00B360F0">
              <w:rPr>
                <w:noProof/>
                <w:webHidden/>
              </w:rPr>
              <w:fldChar w:fldCharType="separate"/>
            </w:r>
            <w:r w:rsidR="008929F3">
              <w:rPr>
                <w:noProof/>
                <w:webHidden/>
              </w:rPr>
              <w:t>113</w:t>
            </w:r>
            <w:r w:rsidR="00B360F0">
              <w:rPr>
                <w:noProof/>
                <w:webHidden/>
              </w:rPr>
              <w:fldChar w:fldCharType="end"/>
            </w:r>
          </w:hyperlink>
        </w:p>
        <w:p w14:paraId="01DC9BB4" w14:textId="4019B917" w:rsidR="00B360F0" w:rsidRDefault="00F5258A">
          <w:pPr>
            <w:pStyle w:val="TDC3"/>
            <w:rPr>
              <w:rFonts w:eastAsiaTheme="minorEastAsia"/>
              <w:noProof/>
              <w:lang w:eastAsia="es-MX"/>
            </w:rPr>
          </w:pPr>
          <w:hyperlink w:anchor="_Toc94666731" w:history="1">
            <w:r w:rsidR="00B360F0" w:rsidRPr="00C06865">
              <w:rPr>
                <w:rStyle w:val="Hipervnculo"/>
                <w:rFonts w:ascii="Century Gothic" w:hAnsi="Century Gothic"/>
                <w:b/>
                <w:bCs/>
                <w:noProof/>
              </w:rPr>
              <w:t xml:space="preserve">5.6. </w:t>
            </w:r>
            <w:r w:rsidR="00B360F0">
              <w:rPr>
                <w:rFonts w:eastAsiaTheme="minorEastAsia"/>
                <w:noProof/>
                <w:lang w:eastAsia="es-MX"/>
              </w:rPr>
              <w:tab/>
            </w:r>
            <w:r w:rsidR="00B360F0" w:rsidRPr="00C06865">
              <w:rPr>
                <w:rStyle w:val="Hipervnculo"/>
                <w:rFonts w:ascii="Century Gothic" w:hAnsi="Century Gothic"/>
                <w:b/>
                <w:bCs/>
                <w:noProof/>
              </w:rPr>
              <w:t>Resolución de medidas cautelares pronunciadas en torno a la Violación al principio de equidad e imparcialidad en la contienda, en términos del artículo 116 Bis de la Constitución Política del Estado de Jalisco.</w:t>
            </w:r>
            <w:r w:rsidR="00B360F0">
              <w:rPr>
                <w:noProof/>
                <w:webHidden/>
              </w:rPr>
              <w:tab/>
            </w:r>
            <w:r w:rsidR="00B360F0">
              <w:rPr>
                <w:noProof/>
                <w:webHidden/>
              </w:rPr>
              <w:fldChar w:fldCharType="begin"/>
            </w:r>
            <w:r w:rsidR="00B360F0">
              <w:rPr>
                <w:noProof/>
                <w:webHidden/>
              </w:rPr>
              <w:instrText xml:space="preserve"> PAGEREF _Toc94666731 \h </w:instrText>
            </w:r>
            <w:r w:rsidR="00B360F0">
              <w:rPr>
                <w:noProof/>
                <w:webHidden/>
              </w:rPr>
            </w:r>
            <w:r w:rsidR="00B360F0">
              <w:rPr>
                <w:noProof/>
                <w:webHidden/>
              </w:rPr>
              <w:fldChar w:fldCharType="separate"/>
            </w:r>
            <w:r w:rsidR="008929F3">
              <w:rPr>
                <w:noProof/>
                <w:webHidden/>
              </w:rPr>
              <w:t>121</w:t>
            </w:r>
            <w:r w:rsidR="00B360F0">
              <w:rPr>
                <w:noProof/>
                <w:webHidden/>
              </w:rPr>
              <w:fldChar w:fldCharType="end"/>
            </w:r>
          </w:hyperlink>
        </w:p>
        <w:p w14:paraId="074DF01B" w14:textId="33D5AF6C" w:rsidR="00B360F0" w:rsidRDefault="00F5258A">
          <w:pPr>
            <w:pStyle w:val="TDC2"/>
            <w:rPr>
              <w:rFonts w:eastAsiaTheme="minorEastAsia"/>
              <w:noProof/>
              <w:lang w:eastAsia="es-MX"/>
            </w:rPr>
          </w:pPr>
          <w:hyperlink w:anchor="_Toc94666732" w:history="1">
            <w:r w:rsidR="00B360F0" w:rsidRPr="00C06865">
              <w:rPr>
                <w:rStyle w:val="Hipervnculo"/>
                <w:rFonts w:ascii="Century Gothic" w:hAnsi="Century Gothic"/>
                <w:b/>
                <w:bCs/>
                <w:noProof/>
              </w:rPr>
              <w:t xml:space="preserve">6. </w:t>
            </w:r>
            <w:r w:rsidR="00B360F0">
              <w:rPr>
                <w:rFonts w:eastAsiaTheme="minorEastAsia"/>
                <w:noProof/>
                <w:lang w:eastAsia="es-MX"/>
              </w:rPr>
              <w:tab/>
            </w:r>
            <w:r w:rsidR="00B360F0" w:rsidRPr="00C06865">
              <w:rPr>
                <w:rStyle w:val="Hipervnculo"/>
                <w:rFonts w:ascii="Century Gothic" w:hAnsi="Century Gothic"/>
                <w:b/>
                <w:bCs/>
                <w:noProof/>
              </w:rPr>
              <w:t>Sujetos que promovieron las medidas cautelares.</w:t>
            </w:r>
            <w:r w:rsidR="00B360F0">
              <w:rPr>
                <w:noProof/>
                <w:webHidden/>
              </w:rPr>
              <w:tab/>
            </w:r>
            <w:r w:rsidR="00B360F0">
              <w:rPr>
                <w:noProof/>
                <w:webHidden/>
              </w:rPr>
              <w:fldChar w:fldCharType="begin"/>
            </w:r>
            <w:r w:rsidR="00B360F0">
              <w:rPr>
                <w:noProof/>
                <w:webHidden/>
              </w:rPr>
              <w:instrText xml:space="preserve"> PAGEREF _Toc94666732 \h </w:instrText>
            </w:r>
            <w:r w:rsidR="00B360F0">
              <w:rPr>
                <w:noProof/>
                <w:webHidden/>
              </w:rPr>
            </w:r>
            <w:r w:rsidR="00B360F0">
              <w:rPr>
                <w:noProof/>
                <w:webHidden/>
              </w:rPr>
              <w:fldChar w:fldCharType="separate"/>
            </w:r>
            <w:r w:rsidR="008929F3">
              <w:rPr>
                <w:noProof/>
                <w:webHidden/>
              </w:rPr>
              <w:t>130</w:t>
            </w:r>
            <w:r w:rsidR="00B360F0">
              <w:rPr>
                <w:noProof/>
                <w:webHidden/>
              </w:rPr>
              <w:fldChar w:fldCharType="end"/>
            </w:r>
          </w:hyperlink>
        </w:p>
        <w:p w14:paraId="5400F9A0" w14:textId="4AB48D85" w:rsidR="00B360F0" w:rsidRDefault="00F5258A">
          <w:pPr>
            <w:pStyle w:val="TDC2"/>
            <w:rPr>
              <w:rFonts w:eastAsiaTheme="minorEastAsia"/>
              <w:noProof/>
              <w:lang w:eastAsia="es-MX"/>
            </w:rPr>
          </w:pPr>
          <w:hyperlink w:anchor="_Toc94666733" w:history="1">
            <w:r w:rsidR="00B360F0" w:rsidRPr="00C06865">
              <w:rPr>
                <w:rStyle w:val="Hipervnculo"/>
                <w:rFonts w:ascii="Century Gothic" w:hAnsi="Century Gothic"/>
                <w:b/>
                <w:bCs/>
                <w:noProof/>
              </w:rPr>
              <w:t>7.</w:t>
            </w:r>
            <w:r w:rsidR="00B360F0" w:rsidRPr="00C06865">
              <w:rPr>
                <w:rStyle w:val="Hipervnculo"/>
                <w:noProof/>
              </w:rPr>
              <w:t xml:space="preserve"> </w:t>
            </w:r>
            <w:r w:rsidR="00B360F0">
              <w:rPr>
                <w:rFonts w:eastAsiaTheme="minorEastAsia"/>
                <w:noProof/>
                <w:lang w:eastAsia="es-MX"/>
              </w:rPr>
              <w:tab/>
            </w:r>
            <w:r w:rsidR="00B360F0" w:rsidRPr="00C06865">
              <w:rPr>
                <w:rStyle w:val="Hipervnculo"/>
                <w:rFonts w:ascii="Century Gothic" w:hAnsi="Century Gothic"/>
                <w:b/>
                <w:bCs/>
                <w:noProof/>
              </w:rPr>
              <w:t>Comparativo cuantitativo de emisión de medidas cautelares con respecto a los procesos electorales de 2014-2015 y 2017-2018.</w:t>
            </w:r>
            <w:r w:rsidR="00B360F0">
              <w:rPr>
                <w:noProof/>
                <w:webHidden/>
              </w:rPr>
              <w:tab/>
            </w:r>
            <w:r w:rsidR="00B360F0">
              <w:rPr>
                <w:noProof/>
                <w:webHidden/>
              </w:rPr>
              <w:fldChar w:fldCharType="begin"/>
            </w:r>
            <w:r w:rsidR="00B360F0">
              <w:rPr>
                <w:noProof/>
                <w:webHidden/>
              </w:rPr>
              <w:instrText xml:space="preserve"> PAGEREF _Toc94666733 \h </w:instrText>
            </w:r>
            <w:r w:rsidR="00B360F0">
              <w:rPr>
                <w:noProof/>
                <w:webHidden/>
              </w:rPr>
            </w:r>
            <w:r w:rsidR="00B360F0">
              <w:rPr>
                <w:noProof/>
                <w:webHidden/>
              </w:rPr>
              <w:fldChar w:fldCharType="separate"/>
            </w:r>
            <w:r w:rsidR="008929F3">
              <w:rPr>
                <w:noProof/>
                <w:webHidden/>
              </w:rPr>
              <w:t>132</w:t>
            </w:r>
            <w:r w:rsidR="00B360F0">
              <w:rPr>
                <w:noProof/>
                <w:webHidden/>
              </w:rPr>
              <w:fldChar w:fldCharType="end"/>
            </w:r>
          </w:hyperlink>
        </w:p>
        <w:p w14:paraId="44755A57" w14:textId="7D390E29" w:rsidR="00B360F0" w:rsidRDefault="00F5258A">
          <w:pPr>
            <w:pStyle w:val="TDC2"/>
            <w:rPr>
              <w:rFonts w:eastAsiaTheme="minorEastAsia"/>
              <w:noProof/>
              <w:lang w:eastAsia="es-MX"/>
            </w:rPr>
          </w:pPr>
          <w:hyperlink w:anchor="_Toc94666734" w:history="1">
            <w:r w:rsidR="00B360F0" w:rsidRPr="00C06865">
              <w:rPr>
                <w:rStyle w:val="Hipervnculo"/>
                <w:rFonts w:ascii="Century Gothic" w:hAnsi="Century Gothic"/>
                <w:b/>
                <w:bCs/>
                <w:noProof/>
              </w:rPr>
              <w:t xml:space="preserve">8. </w:t>
            </w:r>
            <w:r w:rsidR="00B360F0">
              <w:rPr>
                <w:rFonts w:eastAsiaTheme="minorEastAsia"/>
                <w:noProof/>
                <w:lang w:eastAsia="es-MX"/>
              </w:rPr>
              <w:tab/>
            </w:r>
            <w:r w:rsidR="00B360F0" w:rsidRPr="00C06865">
              <w:rPr>
                <w:rStyle w:val="Hipervnculo"/>
                <w:rFonts w:ascii="Century Gothic" w:hAnsi="Century Gothic"/>
                <w:b/>
                <w:bCs/>
                <w:noProof/>
              </w:rPr>
              <w:t>Impugnaciones de las resoluciones de medidas cautelares dictadas por la Comisión.</w:t>
            </w:r>
            <w:r w:rsidR="00B360F0">
              <w:rPr>
                <w:noProof/>
                <w:webHidden/>
              </w:rPr>
              <w:tab/>
            </w:r>
            <w:r w:rsidR="00B360F0">
              <w:rPr>
                <w:noProof/>
                <w:webHidden/>
              </w:rPr>
              <w:fldChar w:fldCharType="begin"/>
            </w:r>
            <w:r w:rsidR="00B360F0">
              <w:rPr>
                <w:noProof/>
                <w:webHidden/>
              </w:rPr>
              <w:instrText xml:space="preserve"> PAGEREF _Toc94666734 \h </w:instrText>
            </w:r>
            <w:r w:rsidR="00B360F0">
              <w:rPr>
                <w:noProof/>
                <w:webHidden/>
              </w:rPr>
            </w:r>
            <w:r w:rsidR="00B360F0">
              <w:rPr>
                <w:noProof/>
                <w:webHidden/>
              </w:rPr>
              <w:fldChar w:fldCharType="separate"/>
            </w:r>
            <w:r w:rsidR="008929F3">
              <w:rPr>
                <w:noProof/>
                <w:webHidden/>
              </w:rPr>
              <w:t>134</w:t>
            </w:r>
            <w:r w:rsidR="00B360F0">
              <w:rPr>
                <w:noProof/>
                <w:webHidden/>
              </w:rPr>
              <w:fldChar w:fldCharType="end"/>
            </w:r>
          </w:hyperlink>
        </w:p>
        <w:p w14:paraId="65178363" w14:textId="2CD5B21F" w:rsidR="00B360F0" w:rsidRDefault="00F5258A">
          <w:pPr>
            <w:pStyle w:val="TDC2"/>
            <w:rPr>
              <w:rFonts w:eastAsiaTheme="minorEastAsia"/>
              <w:noProof/>
              <w:lang w:eastAsia="es-MX"/>
            </w:rPr>
          </w:pPr>
          <w:hyperlink w:anchor="_Toc94666735" w:history="1">
            <w:r w:rsidR="00B360F0" w:rsidRPr="00C06865">
              <w:rPr>
                <w:rStyle w:val="Hipervnculo"/>
                <w:rFonts w:ascii="Century Gothic" w:hAnsi="Century Gothic"/>
                <w:b/>
                <w:bCs/>
                <w:noProof/>
              </w:rPr>
              <w:t xml:space="preserve">9. </w:t>
            </w:r>
            <w:r w:rsidR="00B360F0">
              <w:rPr>
                <w:rFonts w:eastAsiaTheme="minorEastAsia"/>
                <w:noProof/>
                <w:lang w:eastAsia="es-MX"/>
              </w:rPr>
              <w:tab/>
            </w:r>
            <w:r w:rsidR="00B360F0" w:rsidRPr="00C06865">
              <w:rPr>
                <w:rStyle w:val="Hipervnculo"/>
                <w:rFonts w:ascii="Century Gothic" w:hAnsi="Century Gothic"/>
                <w:b/>
                <w:bCs/>
                <w:noProof/>
              </w:rPr>
              <w:t>Emisión de infografías para compartir y visibilizar las resoluciones de medidas cautelares.</w:t>
            </w:r>
            <w:r w:rsidR="00B360F0">
              <w:rPr>
                <w:noProof/>
                <w:webHidden/>
              </w:rPr>
              <w:tab/>
            </w:r>
            <w:r w:rsidR="00B360F0">
              <w:rPr>
                <w:noProof/>
                <w:webHidden/>
              </w:rPr>
              <w:fldChar w:fldCharType="begin"/>
            </w:r>
            <w:r w:rsidR="00B360F0">
              <w:rPr>
                <w:noProof/>
                <w:webHidden/>
              </w:rPr>
              <w:instrText xml:space="preserve"> PAGEREF _Toc94666735 \h </w:instrText>
            </w:r>
            <w:r w:rsidR="00B360F0">
              <w:rPr>
                <w:noProof/>
                <w:webHidden/>
              </w:rPr>
            </w:r>
            <w:r w:rsidR="00B360F0">
              <w:rPr>
                <w:noProof/>
                <w:webHidden/>
              </w:rPr>
              <w:fldChar w:fldCharType="separate"/>
            </w:r>
            <w:r w:rsidR="008929F3">
              <w:rPr>
                <w:noProof/>
                <w:webHidden/>
              </w:rPr>
              <w:t>135</w:t>
            </w:r>
            <w:r w:rsidR="00B360F0">
              <w:rPr>
                <w:noProof/>
                <w:webHidden/>
              </w:rPr>
              <w:fldChar w:fldCharType="end"/>
            </w:r>
          </w:hyperlink>
        </w:p>
        <w:p w14:paraId="52184741" w14:textId="4E398A79" w:rsidR="00B360F0" w:rsidRDefault="00F5258A">
          <w:pPr>
            <w:pStyle w:val="TDC2"/>
            <w:rPr>
              <w:rFonts w:eastAsiaTheme="minorEastAsia"/>
              <w:noProof/>
              <w:lang w:eastAsia="es-MX"/>
            </w:rPr>
          </w:pPr>
          <w:hyperlink w:anchor="_Toc94666736" w:history="1">
            <w:r w:rsidR="00B360F0" w:rsidRPr="00C06865">
              <w:rPr>
                <w:rStyle w:val="Hipervnculo"/>
                <w:rFonts w:ascii="Century Gothic" w:hAnsi="Century Gothic"/>
                <w:b/>
                <w:bCs/>
                <w:noProof/>
              </w:rPr>
              <w:t xml:space="preserve">10. </w:t>
            </w:r>
            <w:r w:rsidR="00B360F0">
              <w:rPr>
                <w:rFonts w:eastAsiaTheme="minorEastAsia"/>
                <w:noProof/>
                <w:lang w:eastAsia="es-MX"/>
              </w:rPr>
              <w:tab/>
            </w:r>
            <w:r w:rsidR="00B360F0" w:rsidRPr="00C06865">
              <w:rPr>
                <w:rStyle w:val="Hipervnculo"/>
                <w:rFonts w:ascii="Century Gothic" w:hAnsi="Century Gothic"/>
                <w:b/>
                <w:bCs/>
                <w:noProof/>
              </w:rPr>
              <w:t>Colaboración en la gestión del curso de capacitación relativo al conocimiento de la Violencia Política contra las Mujeres en Razón de Género instruido al personal del Instituto Electoral.</w:t>
            </w:r>
            <w:r w:rsidR="00B360F0">
              <w:rPr>
                <w:noProof/>
                <w:webHidden/>
              </w:rPr>
              <w:tab/>
            </w:r>
            <w:r w:rsidR="00B360F0">
              <w:rPr>
                <w:noProof/>
                <w:webHidden/>
              </w:rPr>
              <w:fldChar w:fldCharType="begin"/>
            </w:r>
            <w:r w:rsidR="00B360F0">
              <w:rPr>
                <w:noProof/>
                <w:webHidden/>
              </w:rPr>
              <w:instrText xml:space="preserve"> PAGEREF _Toc94666736 \h </w:instrText>
            </w:r>
            <w:r w:rsidR="00B360F0">
              <w:rPr>
                <w:noProof/>
                <w:webHidden/>
              </w:rPr>
            </w:r>
            <w:r w:rsidR="00B360F0">
              <w:rPr>
                <w:noProof/>
                <w:webHidden/>
              </w:rPr>
              <w:fldChar w:fldCharType="separate"/>
            </w:r>
            <w:r w:rsidR="008929F3">
              <w:rPr>
                <w:noProof/>
                <w:webHidden/>
              </w:rPr>
              <w:t>137</w:t>
            </w:r>
            <w:r w:rsidR="00B360F0">
              <w:rPr>
                <w:noProof/>
                <w:webHidden/>
              </w:rPr>
              <w:fldChar w:fldCharType="end"/>
            </w:r>
          </w:hyperlink>
        </w:p>
        <w:p w14:paraId="08725DBC" w14:textId="6A3C9299" w:rsidR="00B360F0" w:rsidRDefault="00F5258A">
          <w:pPr>
            <w:pStyle w:val="TDC1"/>
            <w:rPr>
              <w:rFonts w:asciiTheme="minorHAnsi" w:eastAsiaTheme="minorEastAsia" w:hAnsiTheme="minorHAnsi"/>
              <w:b w:val="0"/>
              <w:bCs w:val="0"/>
              <w:color w:val="auto"/>
              <w:sz w:val="22"/>
              <w:szCs w:val="22"/>
              <w:lang w:eastAsia="es-MX"/>
            </w:rPr>
          </w:pPr>
          <w:hyperlink w:anchor="_Toc94666737" w:history="1">
            <w:r w:rsidR="00B360F0" w:rsidRPr="00C06865">
              <w:rPr>
                <w:rStyle w:val="Hipervnculo"/>
              </w:rPr>
              <w:t>CAPITULO III. PROCESO ELECTORAL EXTRAORDINARIO PARA INTEGRAR EL AYUNTAMIENTO DE SAN PEDRO, TLAQUEPAQUE.</w:t>
            </w:r>
            <w:r w:rsidR="00B360F0">
              <w:rPr>
                <w:webHidden/>
              </w:rPr>
              <w:tab/>
            </w:r>
            <w:r w:rsidR="00B360F0">
              <w:rPr>
                <w:webHidden/>
              </w:rPr>
              <w:fldChar w:fldCharType="begin"/>
            </w:r>
            <w:r w:rsidR="00B360F0">
              <w:rPr>
                <w:webHidden/>
              </w:rPr>
              <w:instrText xml:space="preserve"> PAGEREF _Toc94666737 \h </w:instrText>
            </w:r>
            <w:r w:rsidR="00B360F0">
              <w:rPr>
                <w:webHidden/>
              </w:rPr>
            </w:r>
            <w:r w:rsidR="00B360F0">
              <w:rPr>
                <w:webHidden/>
              </w:rPr>
              <w:fldChar w:fldCharType="separate"/>
            </w:r>
            <w:r w:rsidR="008929F3">
              <w:rPr>
                <w:webHidden/>
              </w:rPr>
              <w:t>138</w:t>
            </w:r>
            <w:r w:rsidR="00B360F0">
              <w:rPr>
                <w:webHidden/>
              </w:rPr>
              <w:fldChar w:fldCharType="end"/>
            </w:r>
          </w:hyperlink>
        </w:p>
        <w:p w14:paraId="2682B5F6" w14:textId="5AB91775" w:rsidR="00B360F0" w:rsidRDefault="00F5258A">
          <w:pPr>
            <w:pStyle w:val="TDC2"/>
            <w:rPr>
              <w:rFonts w:eastAsiaTheme="minorEastAsia"/>
              <w:noProof/>
              <w:lang w:eastAsia="es-MX"/>
            </w:rPr>
          </w:pPr>
          <w:hyperlink w:anchor="_Toc94666738" w:history="1">
            <w:r w:rsidR="00B360F0" w:rsidRPr="00C06865">
              <w:rPr>
                <w:rStyle w:val="Hipervnculo"/>
                <w:rFonts w:ascii="Century Gothic" w:hAnsi="Century Gothic"/>
                <w:b/>
                <w:bCs/>
                <w:noProof/>
              </w:rPr>
              <w:t>1.</w:t>
            </w:r>
            <w:r w:rsidR="00B360F0">
              <w:rPr>
                <w:rFonts w:eastAsiaTheme="minorEastAsia"/>
                <w:noProof/>
                <w:lang w:eastAsia="es-MX"/>
              </w:rPr>
              <w:tab/>
            </w:r>
            <w:r w:rsidR="00B360F0" w:rsidRPr="00C06865">
              <w:rPr>
                <w:rStyle w:val="Hipervnculo"/>
                <w:rFonts w:ascii="Century Gothic" w:hAnsi="Century Gothic"/>
                <w:b/>
                <w:bCs/>
                <w:noProof/>
              </w:rPr>
              <w:t>Antecedentes.</w:t>
            </w:r>
            <w:r w:rsidR="00B360F0">
              <w:rPr>
                <w:noProof/>
                <w:webHidden/>
              </w:rPr>
              <w:tab/>
            </w:r>
            <w:r w:rsidR="00B360F0">
              <w:rPr>
                <w:noProof/>
                <w:webHidden/>
              </w:rPr>
              <w:fldChar w:fldCharType="begin"/>
            </w:r>
            <w:r w:rsidR="00B360F0">
              <w:rPr>
                <w:noProof/>
                <w:webHidden/>
              </w:rPr>
              <w:instrText xml:space="preserve"> PAGEREF _Toc94666738 \h </w:instrText>
            </w:r>
            <w:r w:rsidR="00B360F0">
              <w:rPr>
                <w:noProof/>
                <w:webHidden/>
              </w:rPr>
            </w:r>
            <w:r w:rsidR="00B360F0">
              <w:rPr>
                <w:noProof/>
                <w:webHidden/>
              </w:rPr>
              <w:fldChar w:fldCharType="separate"/>
            </w:r>
            <w:r w:rsidR="008929F3">
              <w:rPr>
                <w:noProof/>
                <w:webHidden/>
              </w:rPr>
              <w:t>138</w:t>
            </w:r>
            <w:r w:rsidR="00B360F0">
              <w:rPr>
                <w:noProof/>
                <w:webHidden/>
              </w:rPr>
              <w:fldChar w:fldCharType="end"/>
            </w:r>
          </w:hyperlink>
        </w:p>
        <w:p w14:paraId="7F8B6ED6" w14:textId="06619814" w:rsidR="00B360F0" w:rsidRDefault="00F5258A">
          <w:pPr>
            <w:pStyle w:val="TDC2"/>
            <w:rPr>
              <w:rFonts w:eastAsiaTheme="minorEastAsia"/>
              <w:noProof/>
              <w:lang w:eastAsia="es-MX"/>
            </w:rPr>
          </w:pPr>
          <w:hyperlink w:anchor="_Toc94666739" w:history="1">
            <w:r w:rsidR="00B360F0" w:rsidRPr="00C06865">
              <w:rPr>
                <w:rStyle w:val="Hipervnculo"/>
                <w:rFonts w:ascii="Century Gothic" w:hAnsi="Century Gothic"/>
                <w:b/>
                <w:bCs/>
                <w:noProof/>
              </w:rPr>
              <w:t>2.</w:t>
            </w:r>
            <w:r w:rsidR="00B360F0">
              <w:rPr>
                <w:rFonts w:eastAsiaTheme="minorEastAsia"/>
                <w:noProof/>
                <w:lang w:eastAsia="es-MX"/>
              </w:rPr>
              <w:tab/>
            </w:r>
            <w:r w:rsidR="00B360F0" w:rsidRPr="00C06865">
              <w:rPr>
                <w:rStyle w:val="Hipervnculo"/>
                <w:rFonts w:ascii="Century Gothic" w:hAnsi="Century Gothic"/>
                <w:b/>
                <w:bCs/>
                <w:noProof/>
              </w:rPr>
              <w:t>Sesiones celebradas por las consejeras integrantes de la Comisión.</w:t>
            </w:r>
            <w:r w:rsidR="00B360F0">
              <w:rPr>
                <w:noProof/>
                <w:webHidden/>
              </w:rPr>
              <w:tab/>
            </w:r>
            <w:r w:rsidR="00B360F0">
              <w:rPr>
                <w:noProof/>
                <w:webHidden/>
              </w:rPr>
              <w:fldChar w:fldCharType="begin"/>
            </w:r>
            <w:r w:rsidR="00B360F0">
              <w:rPr>
                <w:noProof/>
                <w:webHidden/>
              </w:rPr>
              <w:instrText xml:space="preserve"> PAGEREF _Toc94666739 \h </w:instrText>
            </w:r>
            <w:r w:rsidR="00B360F0">
              <w:rPr>
                <w:noProof/>
                <w:webHidden/>
              </w:rPr>
            </w:r>
            <w:r w:rsidR="00B360F0">
              <w:rPr>
                <w:noProof/>
                <w:webHidden/>
              </w:rPr>
              <w:fldChar w:fldCharType="separate"/>
            </w:r>
            <w:r w:rsidR="008929F3">
              <w:rPr>
                <w:noProof/>
                <w:webHidden/>
              </w:rPr>
              <w:t>142</w:t>
            </w:r>
            <w:r w:rsidR="00B360F0">
              <w:rPr>
                <w:noProof/>
                <w:webHidden/>
              </w:rPr>
              <w:fldChar w:fldCharType="end"/>
            </w:r>
          </w:hyperlink>
        </w:p>
        <w:p w14:paraId="23280B18" w14:textId="3C0D2D9A" w:rsidR="00B360F0" w:rsidRDefault="00F5258A">
          <w:pPr>
            <w:pStyle w:val="TDC2"/>
            <w:rPr>
              <w:rFonts w:eastAsiaTheme="minorEastAsia"/>
              <w:noProof/>
              <w:lang w:eastAsia="es-MX"/>
            </w:rPr>
          </w:pPr>
          <w:hyperlink w:anchor="_Toc94666740" w:history="1">
            <w:r w:rsidR="00B360F0" w:rsidRPr="00C06865">
              <w:rPr>
                <w:rStyle w:val="Hipervnculo"/>
                <w:rFonts w:ascii="Century Gothic" w:hAnsi="Century Gothic"/>
                <w:b/>
                <w:bCs/>
                <w:noProof/>
              </w:rPr>
              <w:t xml:space="preserve">3. </w:t>
            </w:r>
            <w:r w:rsidR="00B360F0">
              <w:rPr>
                <w:rFonts w:eastAsiaTheme="minorEastAsia"/>
                <w:noProof/>
                <w:lang w:eastAsia="es-MX"/>
              </w:rPr>
              <w:tab/>
            </w:r>
            <w:r w:rsidR="00B360F0" w:rsidRPr="00C06865">
              <w:rPr>
                <w:rStyle w:val="Hipervnculo"/>
                <w:rFonts w:ascii="Century Gothic" w:hAnsi="Century Gothic"/>
                <w:b/>
                <w:bCs/>
                <w:noProof/>
              </w:rPr>
              <w:t>Reporte de asistencia de las consejeras integrantes a las sesiones de la Comisión.</w:t>
            </w:r>
            <w:r w:rsidR="00B360F0">
              <w:rPr>
                <w:noProof/>
                <w:webHidden/>
              </w:rPr>
              <w:tab/>
            </w:r>
            <w:r w:rsidR="00B360F0">
              <w:rPr>
                <w:noProof/>
                <w:webHidden/>
              </w:rPr>
              <w:fldChar w:fldCharType="begin"/>
            </w:r>
            <w:r w:rsidR="00B360F0">
              <w:rPr>
                <w:noProof/>
                <w:webHidden/>
              </w:rPr>
              <w:instrText xml:space="preserve"> PAGEREF _Toc94666740 \h </w:instrText>
            </w:r>
            <w:r w:rsidR="00B360F0">
              <w:rPr>
                <w:noProof/>
                <w:webHidden/>
              </w:rPr>
            </w:r>
            <w:r w:rsidR="00B360F0">
              <w:rPr>
                <w:noProof/>
                <w:webHidden/>
              </w:rPr>
              <w:fldChar w:fldCharType="separate"/>
            </w:r>
            <w:r w:rsidR="008929F3">
              <w:rPr>
                <w:noProof/>
                <w:webHidden/>
              </w:rPr>
              <w:t>143</w:t>
            </w:r>
            <w:r w:rsidR="00B360F0">
              <w:rPr>
                <w:noProof/>
                <w:webHidden/>
              </w:rPr>
              <w:fldChar w:fldCharType="end"/>
            </w:r>
          </w:hyperlink>
        </w:p>
        <w:p w14:paraId="523E5B3A" w14:textId="3E790FE4" w:rsidR="00B360F0" w:rsidRDefault="00F5258A">
          <w:pPr>
            <w:pStyle w:val="TDC2"/>
            <w:rPr>
              <w:rFonts w:eastAsiaTheme="minorEastAsia"/>
              <w:noProof/>
              <w:lang w:eastAsia="es-MX"/>
            </w:rPr>
          </w:pPr>
          <w:hyperlink w:anchor="_Toc94666741" w:history="1">
            <w:r w:rsidR="00B360F0" w:rsidRPr="00C06865">
              <w:rPr>
                <w:rStyle w:val="Hipervnculo"/>
                <w:rFonts w:ascii="Century Gothic" w:hAnsi="Century Gothic"/>
                <w:b/>
                <w:bCs/>
                <w:noProof/>
              </w:rPr>
              <w:t xml:space="preserve">4. </w:t>
            </w:r>
            <w:r w:rsidR="00B360F0">
              <w:rPr>
                <w:rFonts w:eastAsiaTheme="minorEastAsia"/>
                <w:noProof/>
                <w:lang w:eastAsia="es-MX"/>
              </w:rPr>
              <w:tab/>
            </w:r>
            <w:r w:rsidR="00B360F0" w:rsidRPr="00C06865">
              <w:rPr>
                <w:rStyle w:val="Hipervnculo"/>
                <w:rFonts w:ascii="Century Gothic" w:hAnsi="Century Gothic"/>
                <w:b/>
                <w:bCs/>
                <w:noProof/>
              </w:rPr>
              <w:t>Análisis y valoración de solicitudes de adopción de medidas cautelares.</w:t>
            </w:r>
            <w:r w:rsidR="00B360F0">
              <w:rPr>
                <w:noProof/>
                <w:webHidden/>
              </w:rPr>
              <w:tab/>
            </w:r>
            <w:r w:rsidR="00B360F0">
              <w:rPr>
                <w:noProof/>
                <w:webHidden/>
              </w:rPr>
              <w:fldChar w:fldCharType="begin"/>
            </w:r>
            <w:r w:rsidR="00B360F0">
              <w:rPr>
                <w:noProof/>
                <w:webHidden/>
              </w:rPr>
              <w:instrText xml:space="preserve"> PAGEREF _Toc94666741 \h </w:instrText>
            </w:r>
            <w:r w:rsidR="00B360F0">
              <w:rPr>
                <w:noProof/>
                <w:webHidden/>
              </w:rPr>
            </w:r>
            <w:r w:rsidR="00B360F0">
              <w:rPr>
                <w:noProof/>
                <w:webHidden/>
              </w:rPr>
              <w:fldChar w:fldCharType="separate"/>
            </w:r>
            <w:r w:rsidR="008929F3">
              <w:rPr>
                <w:noProof/>
                <w:webHidden/>
              </w:rPr>
              <w:t>144</w:t>
            </w:r>
            <w:r w:rsidR="00B360F0">
              <w:rPr>
                <w:noProof/>
                <w:webHidden/>
              </w:rPr>
              <w:fldChar w:fldCharType="end"/>
            </w:r>
          </w:hyperlink>
        </w:p>
        <w:p w14:paraId="3D3EB329" w14:textId="1587FA90" w:rsidR="00B360F0" w:rsidRDefault="00F5258A">
          <w:pPr>
            <w:pStyle w:val="TDC3"/>
            <w:rPr>
              <w:rFonts w:eastAsiaTheme="minorEastAsia"/>
              <w:noProof/>
              <w:lang w:eastAsia="es-MX"/>
            </w:rPr>
          </w:pPr>
          <w:hyperlink w:anchor="_Toc94666742" w:history="1">
            <w:r w:rsidR="00B360F0" w:rsidRPr="00C06865">
              <w:rPr>
                <w:rStyle w:val="Hipervnculo"/>
                <w:rFonts w:ascii="Century Gothic" w:hAnsi="Century Gothic"/>
                <w:b/>
                <w:bCs/>
                <w:noProof/>
              </w:rPr>
              <w:t xml:space="preserve">4.1. </w:t>
            </w:r>
            <w:r w:rsidR="00B360F0">
              <w:rPr>
                <w:rFonts w:eastAsiaTheme="minorEastAsia"/>
                <w:noProof/>
                <w:lang w:eastAsia="es-MX"/>
              </w:rPr>
              <w:tab/>
            </w:r>
            <w:r w:rsidR="00B360F0" w:rsidRPr="00C06865">
              <w:rPr>
                <w:rStyle w:val="Hipervnculo"/>
                <w:rFonts w:ascii="Century Gothic" w:hAnsi="Century Gothic"/>
                <w:b/>
                <w:bCs/>
                <w:noProof/>
              </w:rPr>
              <w:t>Tabla de datos generales relativos a las resoluciones de medidas cautelares.</w:t>
            </w:r>
            <w:r w:rsidR="00B360F0">
              <w:rPr>
                <w:noProof/>
                <w:webHidden/>
              </w:rPr>
              <w:tab/>
            </w:r>
            <w:r w:rsidR="00B360F0">
              <w:rPr>
                <w:noProof/>
                <w:webHidden/>
              </w:rPr>
              <w:fldChar w:fldCharType="begin"/>
            </w:r>
            <w:r w:rsidR="00B360F0">
              <w:rPr>
                <w:noProof/>
                <w:webHidden/>
              </w:rPr>
              <w:instrText xml:space="preserve"> PAGEREF _Toc94666742 \h </w:instrText>
            </w:r>
            <w:r w:rsidR="00B360F0">
              <w:rPr>
                <w:noProof/>
                <w:webHidden/>
              </w:rPr>
            </w:r>
            <w:r w:rsidR="00B360F0">
              <w:rPr>
                <w:noProof/>
                <w:webHidden/>
              </w:rPr>
              <w:fldChar w:fldCharType="separate"/>
            </w:r>
            <w:r w:rsidR="008929F3">
              <w:rPr>
                <w:noProof/>
                <w:webHidden/>
              </w:rPr>
              <w:t>145</w:t>
            </w:r>
            <w:r w:rsidR="00B360F0">
              <w:rPr>
                <w:noProof/>
                <w:webHidden/>
              </w:rPr>
              <w:fldChar w:fldCharType="end"/>
            </w:r>
          </w:hyperlink>
        </w:p>
        <w:p w14:paraId="296C05BC" w14:textId="5D955687" w:rsidR="00B360F0" w:rsidRDefault="00F5258A">
          <w:pPr>
            <w:pStyle w:val="TDC3"/>
            <w:rPr>
              <w:rFonts w:eastAsiaTheme="minorEastAsia"/>
              <w:noProof/>
              <w:lang w:eastAsia="es-MX"/>
            </w:rPr>
          </w:pPr>
          <w:hyperlink w:anchor="_Toc94666743" w:history="1">
            <w:r w:rsidR="00B360F0" w:rsidRPr="00C06865">
              <w:rPr>
                <w:rStyle w:val="Hipervnculo"/>
                <w:rFonts w:ascii="Century Gothic" w:hAnsi="Century Gothic"/>
                <w:b/>
                <w:bCs/>
                <w:noProof/>
              </w:rPr>
              <w:t xml:space="preserve">4.2. </w:t>
            </w:r>
            <w:r w:rsidR="00B360F0">
              <w:rPr>
                <w:rFonts w:eastAsiaTheme="minorEastAsia"/>
                <w:noProof/>
                <w:lang w:eastAsia="es-MX"/>
              </w:rPr>
              <w:tab/>
            </w:r>
            <w:r w:rsidR="00B360F0" w:rsidRPr="00C06865">
              <w:rPr>
                <w:rStyle w:val="Hipervnculo"/>
                <w:rFonts w:ascii="Century Gothic" w:hAnsi="Century Gothic"/>
                <w:b/>
                <w:bCs/>
                <w:noProof/>
              </w:rPr>
              <w:t>Informe de resoluciones de medidas cautelares clasificadas de acuerdo a su trascendencia y temática de la conducta denunciada de conformidad al marco jurídico.</w:t>
            </w:r>
            <w:r w:rsidR="00B360F0">
              <w:rPr>
                <w:noProof/>
                <w:webHidden/>
              </w:rPr>
              <w:tab/>
            </w:r>
            <w:r w:rsidR="00B360F0">
              <w:rPr>
                <w:noProof/>
                <w:webHidden/>
              </w:rPr>
              <w:fldChar w:fldCharType="begin"/>
            </w:r>
            <w:r w:rsidR="00B360F0">
              <w:rPr>
                <w:noProof/>
                <w:webHidden/>
              </w:rPr>
              <w:instrText xml:space="preserve"> PAGEREF _Toc94666743 \h </w:instrText>
            </w:r>
            <w:r w:rsidR="00B360F0">
              <w:rPr>
                <w:noProof/>
                <w:webHidden/>
              </w:rPr>
            </w:r>
            <w:r w:rsidR="00B360F0">
              <w:rPr>
                <w:noProof/>
                <w:webHidden/>
              </w:rPr>
              <w:fldChar w:fldCharType="separate"/>
            </w:r>
            <w:r w:rsidR="008929F3">
              <w:rPr>
                <w:noProof/>
                <w:webHidden/>
              </w:rPr>
              <w:t>151</w:t>
            </w:r>
            <w:r w:rsidR="00B360F0">
              <w:rPr>
                <w:noProof/>
                <w:webHidden/>
              </w:rPr>
              <w:fldChar w:fldCharType="end"/>
            </w:r>
          </w:hyperlink>
        </w:p>
        <w:p w14:paraId="3024CEF8" w14:textId="47E02C1F" w:rsidR="00B360F0" w:rsidRDefault="00F5258A">
          <w:pPr>
            <w:pStyle w:val="TDC3"/>
            <w:rPr>
              <w:rFonts w:eastAsiaTheme="minorEastAsia"/>
              <w:noProof/>
              <w:lang w:eastAsia="es-MX"/>
            </w:rPr>
          </w:pPr>
          <w:hyperlink w:anchor="_Toc94666744" w:history="1">
            <w:r w:rsidR="00B360F0" w:rsidRPr="00C06865">
              <w:rPr>
                <w:rStyle w:val="Hipervnculo"/>
                <w:rFonts w:ascii="Century Gothic" w:hAnsi="Century Gothic"/>
                <w:b/>
                <w:bCs/>
                <w:noProof/>
              </w:rPr>
              <w:t xml:space="preserve">4.3. </w:t>
            </w:r>
            <w:r w:rsidR="00B360F0">
              <w:rPr>
                <w:rFonts w:eastAsiaTheme="minorEastAsia"/>
                <w:noProof/>
                <w:lang w:eastAsia="es-MX"/>
              </w:rPr>
              <w:tab/>
            </w:r>
            <w:r w:rsidR="00B360F0" w:rsidRPr="00C06865">
              <w:rPr>
                <w:rStyle w:val="Hipervnculo"/>
                <w:rFonts w:ascii="Century Gothic" w:hAnsi="Century Gothic"/>
                <w:b/>
                <w:bCs/>
                <w:noProof/>
              </w:rPr>
              <w:t>Resoluciones de medidas cautelares pronunciadas en torno a conductas o actos anticipados de precampaña o campaña.</w:t>
            </w:r>
            <w:r w:rsidR="00B360F0">
              <w:rPr>
                <w:noProof/>
                <w:webHidden/>
              </w:rPr>
              <w:tab/>
            </w:r>
            <w:r w:rsidR="00B360F0">
              <w:rPr>
                <w:noProof/>
                <w:webHidden/>
              </w:rPr>
              <w:fldChar w:fldCharType="begin"/>
            </w:r>
            <w:r w:rsidR="00B360F0">
              <w:rPr>
                <w:noProof/>
                <w:webHidden/>
              </w:rPr>
              <w:instrText xml:space="preserve"> PAGEREF _Toc94666744 \h </w:instrText>
            </w:r>
            <w:r w:rsidR="00B360F0">
              <w:rPr>
                <w:noProof/>
                <w:webHidden/>
              </w:rPr>
            </w:r>
            <w:r w:rsidR="00B360F0">
              <w:rPr>
                <w:noProof/>
                <w:webHidden/>
              </w:rPr>
              <w:fldChar w:fldCharType="separate"/>
            </w:r>
            <w:r w:rsidR="008929F3">
              <w:rPr>
                <w:noProof/>
                <w:webHidden/>
              </w:rPr>
              <w:t>153</w:t>
            </w:r>
            <w:r w:rsidR="00B360F0">
              <w:rPr>
                <w:noProof/>
                <w:webHidden/>
              </w:rPr>
              <w:fldChar w:fldCharType="end"/>
            </w:r>
          </w:hyperlink>
        </w:p>
        <w:p w14:paraId="0F24D97D" w14:textId="4D290197" w:rsidR="00B360F0" w:rsidRDefault="00F5258A">
          <w:pPr>
            <w:pStyle w:val="TDC3"/>
            <w:rPr>
              <w:rFonts w:eastAsiaTheme="minorEastAsia"/>
              <w:noProof/>
              <w:lang w:eastAsia="es-MX"/>
            </w:rPr>
          </w:pPr>
          <w:hyperlink w:anchor="_Toc94666745" w:history="1">
            <w:r w:rsidR="00B360F0" w:rsidRPr="00C06865">
              <w:rPr>
                <w:rStyle w:val="Hipervnculo"/>
                <w:rFonts w:ascii="Century Gothic" w:hAnsi="Century Gothic"/>
                <w:b/>
                <w:bCs/>
                <w:noProof/>
              </w:rPr>
              <w:t xml:space="preserve">4.4. </w:t>
            </w:r>
            <w:r w:rsidR="00B360F0">
              <w:rPr>
                <w:rFonts w:eastAsiaTheme="minorEastAsia"/>
                <w:noProof/>
                <w:lang w:eastAsia="es-MX"/>
              </w:rPr>
              <w:tab/>
            </w:r>
            <w:r w:rsidR="00B360F0" w:rsidRPr="00C06865">
              <w:rPr>
                <w:rStyle w:val="Hipervnculo"/>
                <w:rFonts w:ascii="Century Gothic" w:hAnsi="Century Gothic"/>
                <w:b/>
                <w:bCs/>
                <w:noProof/>
              </w:rPr>
              <w:t>Resoluciones de medidas cautelares pronunciadas en torno a la violación de las normas de propaganda electoral, incluyendo los relativos a la vulneración al principio del interés superior de la niñez.</w:t>
            </w:r>
            <w:r w:rsidR="00B360F0">
              <w:rPr>
                <w:noProof/>
                <w:webHidden/>
              </w:rPr>
              <w:tab/>
            </w:r>
            <w:r w:rsidR="00B360F0">
              <w:rPr>
                <w:noProof/>
                <w:webHidden/>
              </w:rPr>
              <w:fldChar w:fldCharType="begin"/>
            </w:r>
            <w:r w:rsidR="00B360F0">
              <w:rPr>
                <w:noProof/>
                <w:webHidden/>
              </w:rPr>
              <w:instrText xml:space="preserve"> PAGEREF _Toc94666745 \h </w:instrText>
            </w:r>
            <w:r w:rsidR="00B360F0">
              <w:rPr>
                <w:noProof/>
                <w:webHidden/>
              </w:rPr>
            </w:r>
            <w:r w:rsidR="00B360F0">
              <w:rPr>
                <w:noProof/>
                <w:webHidden/>
              </w:rPr>
              <w:fldChar w:fldCharType="separate"/>
            </w:r>
            <w:r w:rsidR="008929F3">
              <w:rPr>
                <w:noProof/>
                <w:webHidden/>
              </w:rPr>
              <w:t>154</w:t>
            </w:r>
            <w:r w:rsidR="00B360F0">
              <w:rPr>
                <w:noProof/>
                <w:webHidden/>
              </w:rPr>
              <w:fldChar w:fldCharType="end"/>
            </w:r>
          </w:hyperlink>
        </w:p>
        <w:p w14:paraId="13B83846" w14:textId="5668CA13" w:rsidR="00B360F0" w:rsidRDefault="00F5258A">
          <w:pPr>
            <w:pStyle w:val="TDC3"/>
            <w:rPr>
              <w:rFonts w:eastAsiaTheme="minorEastAsia"/>
              <w:noProof/>
              <w:lang w:eastAsia="es-MX"/>
            </w:rPr>
          </w:pPr>
          <w:hyperlink w:anchor="_Toc94666746" w:history="1">
            <w:r w:rsidR="00B360F0" w:rsidRPr="00C06865">
              <w:rPr>
                <w:rStyle w:val="Hipervnculo"/>
                <w:rFonts w:ascii="Century Gothic" w:eastAsia="Calibri" w:hAnsi="Century Gothic" w:cs="Times New Roman"/>
                <w:b/>
                <w:bCs/>
                <w:noProof/>
              </w:rPr>
              <w:t xml:space="preserve">4.5. </w:t>
            </w:r>
            <w:r w:rsidR="00B360F0">
              <w:rPr>
                <w:rFonts w:eastAsiaTheme="minorEastAsia"/>
                <w:noProof/>
                <w:lang w:eastAsia="es-MX"/>
              </w:rPr>
              <w:tab/>
            </w:r>
            <w:r w:rsidR="00B360F0" w:rsidRPr="00C06865">
              <w:rPr>
                <w:rStyle w:val="Hipervnculo"/>
                <w:rFonts w:ascii="Century Gothic" w:eastAsia="Calibri" w:hAnsi="Century Gothic"/>
                <w:b/>
                <w:bCs/>
                <w:noProof/>
              </w:rPr>
              <w:t>Resoluciones de medidas cautelares pronunciadas en torno a la violación al principio de equidad e imparcialidad en la contienda, en términos del artículo 116 Bis de la Constitución Política del Estado de Jalisco</w:t>
            </w:r>
            <w:r w:rsidR="00B360F0" w:rsidRPr="00B360F0">
              <w:rPr>
                <w:rStyle w:val="Hipervnculo"/>
                <w:rFonts w:ascii="Century Gothic" w:eastAsia="Calibri" w:hAnsi="Century Gothic"/>
                <w:noProof/>
              </w:rPr>
              <w:t>…………………..</w:t>
            </w:r>
            <w:r w:rsidR="00B360F0">
              <w:rPr>
                <w:noProof/>
                <w:webHidden/>
              </w:rPr>
              <w:tab/>
            </w:r>
            <w:r w:rsidR="00B360F0">
              <w:rPr>
                <w:noProof/>
                <w:webHidden/>
              </w:rPr>
              <w:fldChar w:fldCharType="begin"/>
            </w:r>
            <w:r w:rsidR="00B360F0">
              <w:rPr>
                <w:noProof/>
                <w:webHidden/>
              </w:rPr>
              <w:instrText xml:space="preserve"> PAGEREF _Toc94666746 \h </w:instrText>
            </w:r>
            <w:r w:rsidR="00B360F0">
              <w:rPr>
                <w:noProof/>
                <w:webHidden/>
              </w:rPr>
            </w:r>
            <w:r w:rsidR="00B360F0">
              <w:rPr>
                <w:noProof/>
                <w:webHidden/>
              </w:rPr>
              <w:fldChar w:fldCharType="separate"/>
            </w:r>
            <w:r w:rsidR="008929F3">
              <w:rPr>
                <w:noProof/>
                <w:webHidden/>
              </w:rPr>
              <w:t>159</w:t>
            </w:r>
            <w:r w:rsidR="00B360F0">
              <w:rPr>
                <w:noProof/>
                <w:webHidden/>
              </w:rPr>
              <w:fldChar w:fldCharType="end"/>
            </w:r>
          </w:hyperlink>
        </w:p>
        <w:p w14:paraId="1D53A12F" w14:textId="317D7A01" w:rsidR="00B360F0" w:rsidRDefault="00F5258A">
          <w:pPr>
            <w:pStyle w:val="TDC3"/>
            <w:rPr>
              <w:rFonts w:eastAsiaTheme="minorEastAsia"/>
              <w:noProof/>
              <w:lang w:eastAsia="es-MX"/>
            </w:rPr>
          </w:pPr>
          <w:hyperlink w:anchor="_Toc94666747" w:history="1">
            <w:r w:rsidR="00B360F0" w:rsidRPr="00C06865">
              <w:rPr>
                <w:rStyle w:val="Hipervnculo"/>
                <w:rFonts w:ascii="Century Gothic" w:eastAsia="Calibri" w:hAnsi="Century Gothic"/>
                <w:b/>
                <w:bCs/>
                <w:noProof/>
              </w:rPr>
              <w:t xml:space="preserve">4.6. </w:t>
            </w:r>
            <w:r w:rsidR="00B360F0">
              <w:rPr>
                <w:rFonts w:eastAsiaTheme="minorEastAsia"/>
                <w:noProof/>
                <w:lang w:eastAsia="es-MX"/>
              </w:rPr>
              <w:tab/>
            </w:r>
            <w:r w:rsidR="00B360F0" w:rsidRPr="00C06865">
              <w:rPr>
                <w:rStyle w:val="Hipervnculo"/>
                <w:rFonts w:ascii="Century Gothic" w:eastAsia="Calibri" w:hAnsi="Century Gothic"/>
                <w:b/>
                <w:bCs/>
                <w:noProof/>
              </w:rPr>
              <w:t>Resoluciones de medidas cautelares dictadas en torno a denuncias de hechos que pudieran    constituir a actos de Violencia Política contra las Mujeres en Razón de Género.</w:t>
            </w:r>
            <w:r w:rsidR="00B360F0">
              <w:rPr>
                <w:noProof/>
                <w:webHidden/>
              </w:rPr>
              <w:tab/>
            </w:r>
            <w:r w:rsidR="00B360F0">
              <w:rPr>
                <w:noProof/>
                <w:webHidden/>
              </w:rPr>
              <w:fldChar w:fldCharType="begin"/>
            </w:r>
            <w:r w:rsidR="00B360F0">
              <w:rPr>
                <w:noProof/>
                <w:webHidden/>
              </w:rPr>
              <w:instrText xml:space="preserve"> PAGEREF _Toc94666747 \h </w:instrText>
            </w:r>
            <w:r w:rsidR="00B360F0">
              <w:rPr>
                <w:noProof/>
                <w:webHidden/>
              </w:rPr>
            </w:r>
            <w:r w:rsidR="00B360F0">
              <w:rPr>
                <w:noProof/>
                <w:webHidden/>
              </w:rPr>
              <w:fldChar w:fldCharType="separate"/>
            </w:r>
            <w:r w:rsidR="008929F3">
              <w:rPr>
                <w:noProof/>
                <w:webHidden/>
              </w:rPr>
              <w:t>165</w:t>
            </w:r>
            <w:r w:rsidR="00B360F0">
              <w:rPr>
                <w:noProof/>
                <w:webHidden/>
              </w:rPr>
              <w:fldChar w:fldCharType="end"/>
            </w:r>
          </w:hyperlink>
        </w:p>
        <w:p w14:paraId="2C5B540E" w14:textId="603F33C1" w:rsidR="00B360F0" w:rsidRDefault="00F5258A">
          <w:pPr>
            <w:pStyle w:val="TDC2"/>
            <w:rPr>
              <w:rFonts w:eastAsiaTheme="minorEastAsia"/>
              <w:noProof/>
              <w:lang w:eastAsia="es-MX"/>
            </w:rPr>
          </w:pPr>
          <w:hyperlink w:anchor="_Toc94666748" w:history="1">
            <w:r w:rsidR="00B360F0" w:rsidRPr="00C06865">
              <w:rPr>
                <w:rStyle w:val="Hipervnculo"/>
                <w:rFonts w:ascii="Century Gothic" w:eastAsia="Calibri" w:hAnsi="Century Gothic"/>
                <w:b/>
                <w:bCs/>
                <w:noProof/>
              </w:rPr>
              <w:t xml:space="preserve">5. </w:t>
            </w:r>
            <w:r w:rsidR="00B360F0">
              <w:rPr>
                <w:rFonts w:eastAsiaTheme="minorEastAsia"/>
                <w:noProof/>
                <w:lang w:eastAsia="es-MX"/>
              </w:rPr>
              <w:tab/>
            </w:r>
            <w:r w:rsidR="00B360F0" w:rsidRPr="00C06865">
              <w:rPr>
                <w:rStyle w:val="Hipervnculo"/>
                <w:rFonts w:ascii="Century Gothic" w:eastAsia="Calibri" w:hAnsi="Century Gothic"/>
                <w:b/>
                <w:bCs/>
                <w:noProof/>
              </w:rPr>
              <w:t>Informe de resoluciones de medidas cautelares de temática trascendente o novedosa.</w:t>
            </w:r>
            <w:r w:rsidR="00B360F0">
              <w:rPr>
                <w:noProof/>
                <w:webHidden/>
              </w:rPr>
              <w:tab/>
            </w:r>
            <w:r w:rsidR="00B360F0">
              <w:rPr>
                <w:noProof/>
                <w:webHidden/>
              </w:rPr>
              <w:fldChar w:fldCharType="begin"/>
            </w:r>
            <w:r w:rsidR="00B360F0">
              <w:rPr>
                <w:noProof/>
                <w:webHidden/>
              </w:rPr>
              <w:instrText xml:space="preserve"> PAGEREF _Toc94666748 \h </w:instrText>
            </w:r>
            <w:r w:rsidR="00B360F0">
              <w:rPr>
                <w:noProof/>
                <w:webHidden/>
              </w:rPr>
            </w:r>
            <w:r w:rsidR="00B360F0">
              <w:rPr>
                <w:noProof/>
                <w:webHidden/>
              </w:rPr>
              <w:fldChar w:fldCharType="separate"/>
            </w:r>
            <w:r w:rsidR="008929F3">
              <w:rPr>
                <w:noProof/>
                <w:webHidden/>
              </w:rPr>
              <w:t>165</w:t>
            </w:r>
            <w:r w:rsidR="00B360F0">
              <w:rPr>
                <w:noProof/>
                <w:webHidden/>
              </w:rPr>
              <w:fldChar w:fldCharType="end"/>
            </w:r>
          </w:hyperlink>
        </w:p>
        <w:p w14:paraId="46B4579B" w14:textId="739181EE" w:rsidR="00B360F0" w:rsidRDefault="00F5258A">
          <w:pPr>
            <w:pStyle w:val="TDC2"/>
            <w:rPr>
              <w:rFonts w:eastAsiaTheme="minorEastAsia"/>
              <w:noProof/>
              <w:lang w:eastAsia="es-MX"/>
            </w:rPr>
          </w:pPr>
          <w:hyperlink w:anchor="_Toc94666749" w:history="1">
            <w:r w:rsidR="00B360F0" w:rsidRPr="00C06865">
              <w:rPr>
                <w:rStyle w:val="Hipervnculo"/>
                <w:rFonts w:ascii="Century Gothic" w:eastAsia="Calibri" w:hAnsi="Century Gothic"/>
                <w:b/>
                <w:bCs/>
                <w:noProof/>
              </w:rPr>
              <w:t>5.1. Criterio adoptado por la Comisión en torno a la resolución de las medidas cautelares relativas a la Consulta Popular sobre la revisión del Pacto Fiscal.</w:t>
            </w:r>
            <w:r w:rsidR="00B360F0">
              <w:rPr>
                <w:noProof/>
                <w:webHidden/>
              </w:rPr>
              <w:tab/>
            </w:r>
            <w:r w:rsidR="00B360F0">
              <w:rPr>
                <w:noProof/>
                <w:webHidden/>
              </w:rPr>
              <w:fldChar w:fldCharType="begin"/>
            </w:r>
            <w:r w:rsidR="00B360F0">
              <w:rPr>
                <w:noProof/>
                <w:webHidden/>
              </w:rPr>
              <w:instrText xml:space="preserve"> PAGEREF _Toc94666749 \h </w:instrText>
            </w:r>
            <w:r w:rsidR="00B360F0">
              <w:rPr>
                <w:noProof/>
                <w:webHidden/>
              </w:rPr>
            </w:r>
            <w:r w:rsidR="00B360F0">
              <w:rPr>
                <w:noProof/>
                <w:webHidden/>
              </w:rPr>
              <w:fldChar w:fldCharType="separate"/>
            </w:r>
            <w:r w:rsidR="008929F3">
              <w:rPr>
                <w:noProof/>
                <w:webHidden/>
              </w:rPr>
              <w:t>167</w:t>
            </w:r>
            <w:r w:rsidR="00B360F0">
              <w:rPr>
                <w:noProof/>
                <w:webHidden/>
              </w:rPr>
              <w:fldChar w:fldCharType="end"/>
            </w:r>
          </w:hyperlink>
        </w:p>
        <w:p w14:paraId="0F91A9D5" w14:textId="1D8B5682" w:rsidR="00B360F0" w:rsidRDefault="00F5258A">
          <w:pPr>
            <w:pStyle w:val="TDC2"/>
            <w:rPr>
              <w:rFonts w:eastAsiaTheme="minorEastAsia"/>
              <w:noProof/>
              <w:lang w:eastAsia="es-MX"/>
            </w:rPr>
          </w:pPr>
          <w:hyperlink w:anchor="_Toc94666750" w:history="1">
            <w:r w:rsidR="00B360F0" w:rsidRPr="00C06865">
              <w:rPr>
                <w:rStyle w:val="Hipervnculo"/>
                <w:rFonts w:ascii="Century Gothic" w:eastAsia="Calibri" w:hAnsi="Century Gothic"/>
                <w:b/>
                <w:bCs/>
                <w:noProof/>
              </w:rPr>
              <w:t xml:space="preserve">5.2. </w:t>
            </w:r>
            <w:r w:rsidR="00B360F0">
              <w:rPr>
                <w:rFonts w:eastAsiaTheme="minorEastAsia"/>
                <w:noProof/>
                <w:lang w:eastAsia="es-MX"/>
              </w:rPr>
              <w:tab/>
            </w:r>
            <w:r w:rsidR="00B360F0" w:rsidRPr="00C06865">
              <w:rPr>
                <w:rStyle w:val="Hipervnculo"/>
                <w:rFonts w:ascii="Century Gothic" w:eastAsia="Calibri" w:hAnsi="Century Gothic"/>
                <w:b/>
                <w:bCs/>
                <w:noProof/>
              </w:rPr>
              <w:t>Impugnaciones de las resoluciones relacionadas con la Consulta Popular sobre la revisión del Pacto Fiscal.</w:t>
            </w:r>
            <w:r w:rsidR="00B360F0">
              <w:rPr>
                <w:noProof/>
                <w:webHidden/>
              </w:rPr>
              <w:tab/>
            </w:r>
            <w:r w:rsidR="00B360F0">
              <w:rPr>
                <w:noProof/>
                <w:webHidden/>
              </w:rPr>
              <w:fldChar w:fldCharType="begin"/>
            </w:r>
            <w:r w:rsidR="00B360F0">
              <w:rPr>
                <w:noProof/>
                <w:webHidden/>
              </w:rPr>
              <w:instrText xml:space="preserve"> PAGEREF _Toc94666750 \h </w:instrText>
            </w:r>
            <w:r w:rsidR="00B360F0">
              <w:rPr>
                <w:noProof/>
                <w:webHidden/>
              </w:rPr>
            </w:r>
            <w:r w:rsidR="00B360F0">
              <w:rPr>
                <w:noProof/>
                <w:webHidden/>
              </w:rPr>
              <w:fldChar w:fldCharType="separate"/>
            </w:r>
            <w:r w:rsidR="008929F3">
              <w:rPr>
                <w:noProof/>
                <w:webHidden/>
              </w:rPr>
              <w:t>172</w:t>
            </w:r>
            <w:r w:rsidR="00B360F0">
              <w:rPr>
                <w:noProof/>
                <w:webHidden/>
              </w:rPr>
              <w:fldChar w:fldCharType="end"/>
            </w:r>
          </w:hyperlink>
        </w:p>
        <w:p w14:paraId="622CFFA8" w14:textId="788B1BCF" w:rsidR="00B360F0" w:rsidRDefault="00F5258A">
          <w:pPr>
            <w:pStyle w:val="TDC2"/>
            <w:rPr>
              <w:rFonts w:eastAsiaTheme="minorEastAsia"/>
              <w:noProof/>
              <w:lang w:eastAsia="es-MX"/>
            </w:rPr>
          </w:pPr>
          <w:hyperlink w:anchor="_Toc94666751" w:history="1">
            <w:r w:rsidR="00B360F0" w:rsidRPr="00C06865">
              <w:rPr>
                <w:rStyle w:val="Hipervnculo"/>
                <w:rFonts w:ascii="Century Gothic" w:eastAsia="Calibri" w:hAnsi="Century Gothic"/>
                <w:b/>
                <w:bCs/>
                <w:noProof/>
              </w:rPr>
              <w:t xml:space="preserve">6. </w:t>
            </w:r>
            <w:r w:rsidR="00B360F0">
              <w:rPr>
                <w:rFonts w:eastAsiaTheme="minorEastAsia"/>
                <w:noProof/>
                <w:lang w:eastAsia="es-MX"/>
              </w:rPr>
              <w:tab/>
            </w:r>
            <w:r w:rsidR="00B360F0" w:rsidRPr="00C06865">
              <w:rPr>
                <w:rStyle w:val="Hipervnculo"/>
                <w:rFonts w:ascii="Century Gothic" w:eastAsia="Calibri" w:hAnsi="Century Gothic"/>
                <w:b/>
                <w:bCs/>
                <w:noProof/>
              </w:rPr>
              <w:t>Sujetos que promovieron la solicitud de medidas cautelares.</w:t>
            </w:r>
            <w:r w:rsidR="00B360F0">
              <w:rPr>
                <w:noProof/>
                <w:webHidden/>
              </w:rPr>
              <w:tab/>
            </w:r>
            <w:r w:rsidR="00B360F0">
              <w:rPr>
                <w:noProof/>
                <w:webHidden/>
              </w:rPr>
              <w:fldChar w:fldCharType="begin"/>
            </w:r>
            <w:r w:rsidR="00B360F0">
              <w:rPr>
                <w:noProof/>
                <w:webHidden/>
              </w:rPr>
              <w:instrText xml:space="preserve"> PAGEREF _Toc94666751 \h </w:instrText>
            </w:r>
            <w:r w:rsidR="00B360F0">
              <w:rPr>
                <w:noProof/>
                <w:webHidden/>
              </w:rPr>
            </w:r>
            <w:r w:rsidR="00B360F0">
              <w:rPr>
                <w:noProof/>
                <w:webHidden/>
              </w:rPr>
              <w:fldChar w:fldCharType="separate"/>
            </w:r>
            <w:r w:rsidR="008929F3">
              <w:rPr>
                <w:noProof/>
                <w:webHidden/>
              </w:rPr>
              <w:t>174</w:t>
            </w:r>
            <w:r w:rsidR="00B360F0">
              <w:rPr>
                <w:noProof/>
                <w:webHidden/>
              </w:rPr>
              <w:fldChar w:fldCharType="end"/>
            </w:r>
          </w:hyperlink>
        </w:p>
        <w:p w14:paraId="7358C178" w14:textId="7DF13CC1" w:rsidR="00B360F0" w:rsidRDefault="00F5258A">
          <w:pPr>
            <w:pStyle w:val="TDC2"/>
            <w:rPr>
              <w:rFonts w:eastAsiaTheme="minorEastAsia"/>
              <w:noProof/>
              <w:lang w:eastAsia="es-MX"/>
            </w:rPr>
          </w:pPr>
          <w:hyperlink w:anchor="_Toc94666752" w:history="1">
            <w:r w:rsidR="00B360F0" w:rsidRPr="00C06865">
              <w:rPr>
                <w:rStyle w:val="Hipervnculo"/>
                <w:rFonts w:ascii="Century Gothic" w:eastAsia="Calibri" w:hAnsi="Century Gothic"/>
                <w:b/>
                <w:bCs/>
                <w:noProof/>
              </w:rPr>
              <w:t xml:space="preserve">7. </w:t>
            </w:r>
            <w:r w:rsidR="00B360F0">
              <w:rPr>
                <w:rFonts w:eastAsiaTheme="minorEastAsia"/>
                <w:noProof/>
                <w:lang w:eastAsia="es-MX"/>
              </w:rPr>
              <w:tab/>
            </w:r>
            <w:r w:rsidR="00B360F0" w:rsidRPr="00C06865">
              <w:rPr>
                <w:rStyle w:val="Hipervnculo"/>
                <w:rFonts w:ascii="Century Gothic" w:eastAsia="Calibri" w:hAnsi="Century Gothic"/>
                <w:b/>
                <w:bCs/>
                <w:noProof/>
              </w:rPr>
              <w:t>Infografías.</w:t>
            </w:r>
            <w:r w:rsidR="00B360F0">
              <w:rPr>
                <w:noProof/>
                <w:webHidden/>
              </w:rPr>
              <w:tab/>
            </w:r>
            <w:r w:rsidR="00B360F0">
              <w:rPr>
                <w:noProof/>
                <w:webHidden/>
              </w:rPr>
              <w:fldChar w:fldCharType="begin"/>
            </w:r>
            <w:r w:rsidR="00B360F0">
              <w:rPr>
                <w:noProof/>
                <w:webHidden/>
              </w:rPr>
              <w:instrText xml:space="preserve"> PAGEREF _Toc94666752 \h </w:instrText>
            </w:r>
            <w:r w:rsidR="00B360F0">
              <w:rPr>
                <w:noProof/>
                <w:webHidden/>
              </w:rPr>
            </w:r>
            <w:r w:rsidR="00B360F0">
              <w:rPr>
                <w:noProof/>
                <w:webHidden/>
              </w:rPr>
              <w:fldChar w:fldCharType="separate"/>
            </w:r>
            <w:r w:rsidR="008929F3">
              <w:rPr>
                <w:noProof/>
                <w:webHidden/>
              </w:rPr>
              <w:t>174</w:t>
            </w:r>
            <w:r w:rsidR="00B360F0">
              <w:rPr>
                <w:noProof/>
                <w:webHidden/>
              </w:rPr>
              <w:fldChar w:fldCharType="end"/>
            </w:r>
          </w:hyperlink>
        </w:p>
        <w:p w14:paraId="2F0318F3" w14:textId="700784A7" w:rsidR="00B360F0" w:rsidRDefault="00F5258A">
          <w:pPr>
            <w:pStyle w:val="TDC1"/>
            <w:rPr>
              <w:rFonts w:asciiTheme="minorHAnsi" w:eastAsiaTheme="minorEastAsia" w:hAnsiTheme="minorHAnsi"/>
              <w:b w:val="0"/>
              <w:bCs w:val="0"/>
              <w:color w:val="auto"/>
              <w:sz w:val="22"/>
              <w:szCs w:val="22"/>
              <w:lang w:eastAsia="es-MX"/>
            </w:rPr>
          </w:pPr>
          <w:hyperlink w:anchor="_Toc94666753" w:history="1">
            <w:r w:rsidR="00B360F0" w:rsidRPr="00C06865">
              <w:rPr>
                <w:rStyle w:val="Hipervnculo"/>
                <w:rFonts w:eastAsia="Calibri"/>
              </w:rPr>
              <w:t>CAPÍTULO IV. CONSULTA POPULAR SOBRE LA REVISIÓN DEL PACTO FISCAL.</w:t>
            </w:r>
            <w:r w:rsidR="00B360F0">
              <w:rPr>
                <w:webHidden/>
              </w:rPr>
              <w:tab/>
            </w:r>
            <w:r w:rsidR="00B360F0">
              <w:rPr>
                <w:webHidden/>
              </w:rPr>
              <w:fldChar w:fldCharType="begin"/>
            </w:r>
            <w:r w:rsidR="00B360F0">
              <w:rPr>
                <w:webHidden/>
              </w:rPr>
              <w:instrText xml:space="preserve"> PAGEREF _Toc94666753 \h </w:instrText>
            </w:r>
            <w:r w:rsidR="00B360F0">
              <w:rPr>
                <w:webHidden/>
              </w:rPr>
            </w:r>
            <w:r w:rsidR="00B360F0">
              <w:rPr>
                <w:webHidden/>
              </w:rPr>
              <w:fldChar w:fldCharType="separate"/>
            </w:r>
            <w:r w:rsidR="008929F3">
              <w:rPr>
                <w:webHidden/>
              </w:rPr>
              <w:t>176</w:t>
            </w:r>
            <w:r w:rsidR="00B360F0">
              <w:rPr>
                <w:webHidden/>
              </w:rPr>
              <w:fldChar w:fldCharType="end"/>
            </w:r>
          </w:hyperlink>
        </w:p>
        <w:p w14:paraId="24E0DB99" w14:textId="1A0F3C6A" w:rsidR="00B360F0" w:rsidRDefault="00F5258A">
          <w:pPr>
            <w:pStyle w:val="TDC2"/>
            <w:rPr>
              <w:rFonts w:eastAsiaTheme="minorEastAsia"/>
              <w:noProof/>
              <w:lang w:eastAsia="es-MX"/>
            </w:rPr>
          </w:pPr>
          <w:hyperlink w:anchor="_Toc94666754" w:history="1">
            <w:r w:rsidR="00B360F0" w:rsidRPr="00C06865">
              <w:rPr>
                <w:rStyle w:val="Hipervnculo"/>
                <w:rFonts w:ascii="Century Gothic" w:eastAsia="Calibri" w:hAnsi="Century Gothic"/>
                <w:b/>
                <w:bCs/>
                <w:noProof/>
              </w:rPr>
              <w:t>1.</w:t>
            </w:r>
            <w:r w:rsidR="00B360F0">
              <w:rPr>
                <w:rFonts w:eastAsiaTheme="minorEastAsia"/>
                <w:noProof/>
                <w:lang w:eastAsia="es-MX"/>
              </w:rPr>
              <w:tab/>
            </w:r>
            <w:r w:rsidR="00B360F0" w:rsidRPr="00C06865">
              <w:rPr>
                <w:rStyle w:val="Hipervnculo"/>
                <w:rFonts w:ascii="Century Gothic" w:eastAsia="Calibri" w:hAnsi="Century Gothic"/>
                <w:b/>
                <w:bCs/>
                <w:noProof/>
              </w:rPr>
              <w:t>Antecedentes.</w:t>
            </w:r>
            <w:r w:rsidR="00B360F0">
              <w:rPr>
                <w:noProof/>
                <w:webHidden/>
              </w:rPr>
              <w:tab/>
            </w:r>
            <w:r w:rsidR="00B360F0">
              <w:rPr>
                <w:noProof/>
                <w:webHidden/>
              </w:rPr>
              <w:fldChar w:fldCharType="begin"/>
            </w:r>
            <w:r w:rsidR="00B360F0">
              <w:rPr>
                <w:noProof/>
                <w:webHidden/>
              </w:rPr>
              <w:instrText xml:space="preserve"> PAGEREF _Toc94666754 \h </w:instrText>
            </w:r>
            <w:r w:rsidR="00B360F0">
              <w:rPr>
                <w:noProof/>
                <w:webHidden/>
              </w:rPr>
            </w:r>
            <w:r w:rsidR="00B360F0">
              <w:rPr>
                <w:noProof/>
                <w:webHidden/>
              </w:rPr>
              <w:fldChar w:fldCharType="separate"/>
            </w:r>
            <w:r w:rsidR="008929F3">
              <w:rPr>
                <w:noProof/>
                <w:webHidden/>
              </w:rPr>
              <w:t>176</w:t>
            </w:r>
            <w:r w:rsidR="00B360F0">
              <w:rPr>
                <w:noProof/>
                <w:webHidden/>
              </w:rPr>
              <w:fldChar w:fldCharType="end"/>
            </w:r>
          </w:hyperlink>
        </w:p>
        <w:p w14:paraId="615554B2" w14:textId="2F982852" w:rsidR="00B360F0" w:rsidRDefault="00F5258A">
          <w:pPr>
            <w:pStyle w:val="TDC2"/>
            <w:rPr>
              <w:rFonts w:eastAsiaTheme="minorEastAsia"/>
              <w:noProof/>
              <w:lang w:eastAsia="es-MX"/>
            </w:rPr>
          </w:pPr>
          <w:hyperlink w:anchor="_Toc94666755" w:history="1">
            <w:r w:rsidR="00B360F0" w:rsidRPr="00C06865">
              <w:rPr>
                <w:rStyle w:val="Hipervnculo"/>
                <w:rFonts w:ascii="Century Gothic" w:eastAsia="Calibri" w:hAnsi="Century Gothic"/>
                <w:b/>
                <w:bCs/>
                <w:noProof/>
              </w:rPr>
              <w:t>2.</w:t>
            </w:r>
            <w:r w:rsidR="00B360F0">
              <w:rPr>
                <w:rFonts w:eastAsiaTheme="minorEastAsia"/>
                <w:noProof/>
                <w:lang w:eastAsia="es-MX"/>
              </w:rPr>
              <w:tab/>
            </w:r>
            <w:r w:rsidR="00B360F0" w:rsidRPr="00C06865">
              <w:rPr>
                <w:rStyle w:val="Hipervnculo"/>
                <w:rFonts w:ascii="Century Gothic" w:eastAsia="Calibri" w:hAnsi="Century Gothic"/>
                <w:b/>
                <w:bCs/>
                <w:noProof/>
              </w:rPr>
              <w:t>Sesiones celebradas por las integrantes de la Comisión.</w:t>
            </w:r>
            <w:r w:rsidR="00B360F0">
              <w:rPr>
                <w:noProof/>
                <w:webHidden/>
              </w:rPr>
              <w:tab/>
            </w:r>
            <w:r w:rsidR="00B360F0">
              <w:rPr>
                <w:noProof/>
                <w:webHidden/>
              </w:rPr>
              <w:fldChar w:fldCharType="begin"/>
            </w:r>
            <w:r w:rsidR="00B360F0">
              <w:rPr>
                <w:noProof/>
                <w:webHidden/>
              </w:rPr>
              <w:instrText xml:space="preserve"> PAGEREF _Toc94666755 \h </w:instrText>
            </w:r>
            <w:r w:rsidR="00B360F0">
              <w:rPr>
                <w:noProof/>
                <w:webHidden/>
              </w:rPr>
            </w:r>
            <w:r w:rsidR="00B360F0">
              <w:rPr>
                <w:noProof/>
                <w:webHidden/>
              </w:rPr>
              <w:fldChar w:fldCharType="separate"/>
            </w:r>
            <w:r w:rsidR="008929F3">
              <w:rPr>
                <w:noProof/>
                <w:webHidden/>
              </w:rPr>
              <w:t>182</w:t>
            </w:r>
            <w:r w:rsidR="00B360F0">
              <w:rPr>
                <w:noProof/>
                <w:webHidden/>
              </w:rPr>
              <w:fldChar w:fldCharType="end"/>
            </w:r>
          </w:hyperlink>
        </w:p>
        <w:p w14:paraId="219F21E2" w14:textId="35C68738" w:rsidR="00B360F0" w:rsidRDefault="00F5258A">
          <w:pPr>
            <w:pStyle w:val="TDC2"/>
            <w:rPr>
              <w:rFonts w:eastAsiaTheme="minorEastAsia"/>
              <w:noProof/>
              <w:lang w:eastAsia="es-MX"/>
            </w:rPr>
          </w:pPr>
          <w:hyperlink w:anchor="_Toc94666756" w:history="1">
            <w:r w:rsidR="00B360F0" w:rsidRPr="00C06865">
              <w:rPr>
                <w:rStyle w:val="Hipervnculo"/>
                <w:rFonts w:ascii="Century Gothic" w:eastAsia="Calibri" w:hAnsi="Century Gothic"/>
                <w:b/>
                <w:bCs/>
                <w:noProof/>
              </w:rPr>
              <w:t>3.</w:t>
            </w:r>
            <w:r w:rsidR="00B360F0">
              <w:rPr>
                <w:rFonts w:eastAsiaTheme="minorEastAsia"/>
                <w:noProof/>
                <w:lang w:eastAsia="es-MX"/>
              </w:rPr>
              <w:tab/>
            </w:r>
            <w:r w:rsidR="00B360F0" w:rsidRPr="00C06865">
              <w:rPr>
                <w:rStyle w:val="Hipervnculo"/>
                <w:rFonts w:ascii="Century Gothic" w:eastAsia="Calibri" w:hAnsi="Century Gothic"/>
                <w:b/>
                <w:bCs/>
                <w:noProof/>
              </w:rPr>
              <w:t>Reporte de asistencia de las consejeras integrantes a las sesiones de la Comisión</w:t>
            </w:r>
            <w:r w:rsidR="00B360F0">
              <w:rPr>
                <w:noProof/>
                <w:webHidden/>
              </w:rPr>
              <w:tab/>
            </w:r>
            <w:r w:rsidR="00B360F0">
              <w:rPr>
                <w:noProof/>
                <w:webHidden/>
              </w:rPr>
              <w:fldChar w:fldCharType="begin"/>
            </w:r>
            <w:r w:rsidR="00B360F0">
              <w:rPr>
                <w:noProof/>
                <w:webHidden/>
              </w:rPr>
              <w:instrText xml:space="preserve"> PAGEREF _Toc94666756 \h </w:instrText>
            </w:r>
            <w:r w:rsidR="00B360F0">
              <w:rPr>
                <w:noProof/>
                <w:webHidden/>
              </w:rPr>
            </w:r>
            <w:r w:rsidR="00B360F0">
              <w:rPr>
                <w:noProof/>
                <w:webHidden/>
              </w:rPr>
              <w:fldChar w:fldCharType="separate"/>
            </w:r>
            <w:r w:rsidR="008929F3">
              <w:rPr>
                <w:noProof/>
                <w:webHidden/>
              </w:rPr>
              <w:t>182</w:t>
            </w:r>
            <w:r w:rsidR="00B360F0">
              <w:rPr>
                <w:noProof/>
                <w:webHidden/>
              </w:rPr>
              <w:fldChar w:fldCharType="end"/>
            </w:r>
          </w:hyperlink>
        </w:p>
        <w:p w14:paraId="70E3A02F" w14:textId="1BE968FE" w:rsidR="00B360F0" w:rsidRDefault="00F5258A">
          <w:pPr>
            <w:pStyle w:val="TDC2"/>
            <w:rPr>
              <w:rFonts w:eastAsiaTheme="minorEastAsia"/>
              <w:noProof/>
              <w:lang w:eastAsia="es-MX"/>
            </w:rPr>
          </w:pPr>
          <w:hyperlink w:anchor="_Toc94666757" w:history="1">
            <w:r w:rsidR="00B360F0" w:rsidRPr="00C06865">
              <w:rPr>
                <w:rStyle w:val="Hipervnculo"/>
                <w:rFonts w:ascii="Century Gothic" w:eastAsia="Calibri" w:hAnsi="Century Gothic"/>
                <w:b/>
                <w:bCs/>
                <w:noProof/>
              </w:rPr>
              <w:t>4.</w:t>
            </w:r>
            <w:r w:rsidR="00B360F0">
              <w:rPr>
                <w:rFonts w:eastAsiaTheme="minorEastAsia"/>
                <w:noProof/>
                <w:lang w:eastAsia="es-MX"/>
              </w:rPr>
              <w:tab/>
            </w:r>
            <w:r w:rsidR="00B360F0" w:rsidRPr="00C06865">
              <w:rPr>
                <w:rStyle w:val="Hipervnculo"/>
                <w:rFonts w:ascii="Century Gothic" w:eastAsia="Calibri" w:hAnsi="Century Gothic"/>
                <w:b/>
                <w:bCs/>
                <w:noProof/>
              </w:rPr>
              <w:t>Análisis y valoración de solicitudes de adopción de medidas cautelares.</w:t>
            </w:r>
            <w:r w:rsidR="00B360F0">
              <w:rPr>
                <w:noProof/>
                <w:webHidden/>
              </w:rPr>
              <w:tab/>
            </w:r>
            <w:r w:rsidR="00B360F0">
              <w:rPr>
                <w:noProof/>
                <w:webHidden/>
              </w:rPr>
              <w:fldChar w:fldCharType="begin"/>
            </w:r>
            <w:r w:rsidR="00B360F0">
              <w:rPr>
                <w:noProof/>
                <w:webHidden/>
              </w:rPr>
              <w:instrText xml:space="preserve"> PAGEREF _Toc94666757 \h </w:instrText>
            </w:r>
            <w:r w:rsidR="00B360F0">
              <w:rPr>
                <w:noProof/>
                <w:webHidden/>
              </w:rPr>
            </w:r>
            <w:r w:rsidR="00B360F0">
              <w:rPr>
                <w:noProof/>
                <w:webHidden/>
              </w:rPr>
              <w:fldChar w:fldCharType="separate"/>
            </w:r>
            <w:r w:rsidR="008929F3">
              <w:rPr>
                <w:noProof/>
                <w:webHidden/>
              </w:rPr>
              <w:t>183</w:t>
            </w:r>
            <w:r w:rsidR="00B360F0">
              <w:rPr>
                <w:noProof/>
                <w:webHidden/>
              </w:rPr>
              <w:fldChar w:fldCharType="end"/>
            </w:r>
          </w:hyperlink>
        </w:p>
        <w:p w14:paraId="6785170B" w14:textId="599CD629" w:rsidR="00B360F0" w:rsidRDefault="00F5258A">
          <w:pPr>
            <w:pStyle w:val="TDC3"/>
            <w:rPr>
              <w:rFonts w:eastAsiaTheme="minorEastAsia"/>
              <w:noProof/>
              <w:lang w:eastAsia="es-MX"/>
            </w:rPr>
          </w:pPr>
          <w:hyperlink w:anchor="_Toc94666758" w:history="1">
            <w:r w:rsidR="00B360F0" w:rsidRPr="00C06865">
              <w:rPr>
                <w:rStyle w:val="Hipervnculo"/>
                <w:rFonts w:ascii="Century Gothic" w:eastAsia="Calibri" w:hAnsi="Century Gothic"/>
                <w:b/>
                <w:bCs/>
                <w:noProof/>
              </w:rPr>
              <w:t xml:space="preserve">4.1 </w:t>
            </w:r>
            <w:r w:rsidR="00B360F0">
              <w:rPr>
                <w:rFonts w:eastAsiaTheme="minorEastAsia"/>
                <w:noProof/>
                <w:lang w:eastAsia="es-MX"/>
              </w:rPr>
              <w:tab/>
            </w:r>
            <w:r w:rsidR="00B360F0" w:rsidRPr="00C06865">
              <w:rPr>
                <w:rStyle w:val="Hipervnculo"/>
                <w:rFonts w:ascii="Century Gothic" w:eastAsia="Calibri" w:hAnsi="Century Gothic"/>
                <w:b/>
                <w:bCs/>
                <w:noProof/>
              </w:rPr>
              <w:t>Tabla de datos generales relativos a las resoluciones de medidas cautelares.</w:t>
            </w:r>
            <w:r w:rsidR="00B360F0">
              <w:rPr>
                <w:noProof/>
                <w:webHidden/>
              </w:rPr>
              <w:tab/>
            </w:r>
            <w:r w:rsidR="00B360F0">
              <w:rPr>
                <w:noProof/>
                <w:webHidden/>
              </w:rPr>
              <w:fldChar w:fldCharType="begin"/>
            </w:r>
            <w:r w:rsidR="00B360F0">
              <w:rPr>
                <w:noProof/>
                <w:webHidden/>
              </w:rPr>
              <w:instrText xml:space="preserve"> PAGEREF _Toc94666758 \h </w:instrText>
            </w:r>
            <w:r w:rsidR="00B360F0">
              <w:rPr>
                <w:noProof/>
                <w:webHidden/>
              </w:rPr>
            </w:r>
            <w:r w:rsidR="00B360F0">
              <w:rPr>
                <w:noProof/>
                <w:webHidden/>
              </w:rPr>
              <w:fldChar w:fldCharType="separate"/>
            </w:r>
            <w:r w:rsidR="008929F3">
              <w:rPr>
                <w:noProof/>
                <w:webHidden/>
              </w:rPr>
              <w:t>184</w:t>
            </w:r>
            <w:r w:rsidR="00B360F0">
              <w:rPr>
                <w:noProof/>
                <w:webHidden/>
              </w:rPr>
              <w:fldChar w:fldCharType="end"/>
            </w:r>
          </w:hyperlink>
        </w:p>
        <w:p w14:paraId="77D1F774" w14:textId="175796C2" w:rsidR="00B360F0" w:rsidRDefault="00F5258A">
          <w:pPr>
            <w:pStyle w:val="TDC3"/>
            <w:rPr>
              <w:rFonts w:eastAsiaTheme="minorEastAsia"/>
              <w:noProof/>
              <w:lang w:eastAsia="es-MX"/>
            </w:rPr>
          </w:pPr>
          <w:hyperlink w:anchor="_Toc94666759" w:history="1">
            <w:r w:rsidR="00B360F0" w:rsidRPr="00C06865">
              <w:rPr>
                <w:rStyle w:val="Hipervnculo"/>
                <w:rFonts w:ascii="Century Gothic" w:eastAsia="Calibri" w:hAnsi="Century Gothic" w:cs="Times New Roman"/>
                <w:b/>
                <w:bCs/>
                <w:noProof/>
              </w:rPr>
              <w:t xml:space="preserve">4.2. </w:t>
            </w:r>
            <w:r w:rsidR="00B360F0">
              <w:rPr>
                <w:rFonts w:eastAsiaTheme="minorEastAsia"/>
                <w:noProof/>
                <w:lang w:eastAsia="es-MX"/>
              </w:rPr>
              <w:tab/>
            </w:r>
            <w:r w:rsidR="00B360F0" w:rsidRPr="00C06865">
              <w:rPr>
                <w:rStyle w:val="Hipervnculo"/>
                <w:rFonts w:ascii="Century Gothic" w:eastAsia="Calibri" w:hAnsi="Century Gothic"/>
                <w:b/>
                <w:bCs/>
                <w:noProof/>
              </w:rPr>
              <w:t>Informe de resoluciones de medidas cautelares clasificadas de acuerdo a su trascendencia y temática de la conducta denunciada de conformidad al marco jurídico</w:t>
            </w:r>
            <w:r w:rsidR="00B360F0" w:rsidRPr="00C06865">
              <w:rPr>
                <w:rStyle w:val="Hipervnculo"/>
                <w:rFonts w:ascii="Century Gothic" w:eastAsia="Calibri" w:hAnsi="Century Gothic" w:cs="Times New Roman"/>
                <w:b/>
                <w:bCs/>
                <w:noProof/>
              </w:rPr>
              <w:t>.</w:t>
            </w:r>
            <w:r w:rsidR="00B360F0">
              <w:rPr>
                <w:noProof/>
                <w:webHidden/>
              </w:rPr>
              <w:tab/>
            </w:r>
            <w:r w:rsidR="00B360F0">
              <w:rPr>
                <w:noProof/>
                <w:webHidden/>
              </w:rPr>
              <w:fldChar w:fldCharType="begin"/>
            </w:r>
            <w:r w:rsidR="00B360F0">
              <w:rPr>
                <w:noProof/>
                <w:webHidden/>
              </w:rPr>
              <w:instrText xml:space="preserve"> PAGEREF _Toc94666759 \h </w:instrText>
            </w:r>
            <w:r w:rsidR="00B360F0">
              <w:rPr>
                <w:noProof/>
                <w:webHidden/>
              </w:rPr>
            </w:r>
            <w:r w:rsidR="00B360F0">
              <w:rPr>
                <w:noProof/>
                <w:webHidden/>
              </w:rPr>
              <w:fldChar w:fldCharType="separate"/>
            </w:r>
            <w:r w:rsidR="008929F3">
              <w:rPr>
                <w:noProof/>
                <w:webHidden/>
              </w:rPr>
              <w:t>190</w:t>
            </w:r>
            <w:r w:rsidR="00B360F0">
              <w:rPr>
                <w:noProof/>
                <w:webHidden/>
              </w:rPr>
              <w:fldChar w:fldCharType="end"/>
            </w:r>
          </w:hyperlink>
        </w:p>
        <w:p w14:paraId="4D0F2403" w14:textId="16B99B50" w:rsidR="00B360F0" w:rsidRDefault="00F5258A">
          <w:pPr>
            <w:pStyle w:val="TDC3"/>
            <w:rPr>
              <w:rFonts w:eastAsiaTheme="minorEastAsia"/>
              <w:noProof/>
              <w:lang w:eastAsia="es-MX"/>
            </w:rPr>
          </w:pPr>
          <w:hyperlink w:anchor="_Toc94666760" w:history="1">
            <w:r w:rsidR="00B360F0" w:rsidRPr="00C06865">
              <w:rPr>
                <w:rStyle w:val="Hipervnculo"/>
                <w:rFonts w:ascii="Century Gothic" w:eastAsia="Calibri" w:hAnsi="Century Gothic"/>
                <w:b/>
                <w:bCs/>
                <w:noProof/>
              </w:rPr>
              <w:t>4.3. Resoluciones de medidas cautelares pronunciadas en torno a la violación de las normas de propaganda electoral, incluyendo los relativos a la vulneración al principio del interés superior de la niñez</w:t>
            </w:r>
            <w:r w:rsidR="00B360F0">
              <w:rPr>
                <w:noProof/>
                <w:webHidden/>
              </w:rPr>
              <w:tab/>
            </w:r>
            <w:r w:rsidR="00B360F0">
              <w:rPr>
                <w:noProof/>
                <w:webHidden/>
              </w:rPr>
              <w:fldChar w:fldCharType="begin"/>
            </w:r>
            <w:r w:rsidR="00B360F0">
              <w:rPr>
                <w:noProof/>
                <w:webHidden/>
              </w:rPr>
              <w:instrText xml:space="preserve"> PAGEREF _Toc94666760 \h </w:instrText>
            </w:r>
            <w:r w:rsidR="00B360F0">
              <w:rPr>
                <w:noProof/>
                <w:webHidden/>
              </w:rPr>
            </w:r>
            <w:r w:rsidR="00B360F0">
              <w:rPr>
                <w:noProof/>
                <w:webHidden/>
              </w:rPr>
              <w:fldChar w:fldCharType="separate"/>
            </w:r>
            <w:r w:rsidR="008929F3">
              <w:rPr>
                <w:noProof/>
                <w:webHidden/>
              </w:rPr>
              <w:t>192</w:t>
            </w:r>
            <w:r w:rsidR="00B360F0">
              <w:rPr>
                <w:noProof/>
                <w:webHidden/>
              </w:rPr>
              <w:fldChar w:fldCharType="end"/>
            </w:r>
          </w:hyperlink>
        </w:p>
        <w:p w14:paraId="58E55F21" w14:textId="21C4DE69" w:rsidR="00B360F0" w:rsidRDefault="00F5258A">
          <w:pPr>
            <w:pStyle w:val="TDC3"/>
            <w:rPr>
              <w:rFonts w:eastAsiaTheme="minorEastAsia"/>
              <w:noProof/>
              <w:lang w:eastAsia="es-MX"/>
            </w:rPr>
          </w:pPr>
          <w:hyperlink w:anchor="_Toc94666761" w:history="1">
            <w:r w:rsidR="00B360F0" w:rsidRPr="00C06865">
              <w:rPr>
                <w:rStyle w:val="Hipervnculo"/>
                <w:rFonts w:ascii="Century Gothic" w:eastAsia="Calibri" w:hAnsi="Century Gothic"/>
                <w:b/>
                <w:bCs/>
                <w:noProof/>
              </w:rPr>
              <w:t>4.4.  Resoluciones de medidas cautelares pronunciadas en torno a la violación del principio de equidad e imparcialidad en la contienda, en términos del artículo 116 Bis de la Constitución Política del Estado de Jalisco.</w:t>
            </w:r>
            <w:r w:rsidR="00B360F0">
              <w:rPr>
                <w:noProof/>
                <w:webHidden/>
              </w:rPr>
              <w:tab/>
            </w:r>
            <w:r w:rsidR="00B360F0">
              <w:rPr>
                <w:noProof/>
                <w:webHidden/>
              </w:rPr>
              <w:fldChar w:fldCharType="begin"/>
            </w:r>
            <w:r w:rsidR="00B360F0">
              <w:rPr>
                <w:noProof/>
                <w:webHidden/>
              </w:rPr>
              <w:instrText xml:space="preserve"> PAGEREF _Toc94666761 \h </w:instrText>
            </w:r>
            <w:r w:rsidR="00B360F0">
              <w:rPr>
                <w:noProof/>
                <w:webHidden/>
              </w:rPr>
            </w:r>
            <w:r w:rsidR="00B360F0">
              <w:rPr>
                <w:noProof/>
                <w:webHidden/>
              </w:rPr>
              <w:fldChar w:fldCharType="separate"/>
            </w:r>
            <w:r w:rsidR="008929F3">
              <w:rPr>
                <w:noProof/>
                <w:webHidden/>
              </w:rPr>
              <w:t>195</w:t>
            </w:r>
            <w:r w:rsidR="00B360F0">
              <w:rPr>
                <w:noProof/>
                <w:webHidden/>
              </w:rPr>
              <w:fldChar w:fldCharType="end"/>
            </w:r>
          </w:hyperlink>
        </w:p>
        <w:p w14:paraId="727F5F3C" w14:textId="2C59B031" w:rsidR="00B360F0" w:rsidRDefault="00F5258A">
          <w:pPr>
            <w:pStyle w:val="TDC3"/>
            <w:rPr>
              <w:rFonts w:eastAsiaTheme="minorEastAsia"/>
              <w:noProof/>
              <w:lang w:eastAsia="es-MX"/>
            </w:rPr>
          </w:pPr>
          <w:hyperlink w:anchor="_Toc94666762" w:history="1">
            <w:r w:rsidR="00B360F0" w:rsidRPr="00C06865">
              <w:rPr>
                <w:rStyle w:val="Hipervnculo"/>
                <w:rFonts w:ascii="Century Gothic" w:eastAsia="Calibri" w:hAnsi="Century Gothic"/>
                <w:b/>
                <w:bCs/>
                <w:noProof/>
              </w:rPr>
              <w:t>4.5. Resoluciones de medidas cautelares pronunciadas en torno a actos de Violencia Política contra las Mujeres en Razón de Género.</w:t>
            </w:r>
            <w:r w:rsidR="00B360F0">
              <w:rPr>
                <w:noProof/>
                <w:webHidden/>
              </w:rPr>
              <w:tab/>
            </w:r>
            <w:r w:rsidR="00B360F0">
              <w:rPr>
                <w:noProof/>
                <w:webHidden/>
              </w:rPr>
              <w:fldChar w:fldCharType="begin"/>
            </w:r>
            <w:r w:rsidR="00B360F0">
              <w:rPr>
                <w:noProof/>
                <w:webHidden/>
              </w:rPr>
              <w:instrText xml:space="preserve"> PAGEREF _Toc94666762 \h </w:instrText>
            </w:r>
            <w:r w:rsidR="00B360F0">
              <w:rPr>
                <w:noProof/>
                <w:webHidden/>
              </w:rPr>
            </w:r>
            <w:r w:rsidR="00B360F0">
              <w:rPr>
                <w:noProof/>
                <w:webHidden/>
              </w:rPr>
              <w:fldChar w:fldCharType="separate"/>
            </w:r>
            <w:r w:rsidR="008929F3">
              <w:rPr>
                <w:noProof/>
                <w:webHidden/>
              </w:rPr>
              <w:t>197</w:t>
            </w:r>
            <w:r w:rsidR="00B360F0">
              <w:rPr>
                <w:noProof/>
                <w:webHidden/>
              </w:rPr>
              <w:fldChar w:fldCharType="end"/>
            </w:r>
          </w:hyperlink>
        </w:p>
        <w:p w14:paraId="1B75705E" w14:textId="474DC295" w:rsidR="00B360F0" w:rsidRDefault="00F5258A">
          <w:pPr>
            <w:pStyle w:val="TDC2"/>
            <w:rPr>
              <w:rFonts w:eastAsiaTheme="minorEastAsia"/>
              <w:noProof/>
              <w:lang w:eastAsia="es-MX"/>
            </w:rPr>
          </w:pPr>
          <w:hyperlink w:anchor="_Toc94666763" w:history="1">
            <w:r w:rsidR="00B360F0" w:rsidRPr="00C06865">
              <w:rPr>
                <w:rStyle w:val="Hipervnculo"/>
                <w:rFonts w:ascii="Century Gothic" w:eastAsia="Calibri" w:hAnsi="Century Gothic"/>
                <w:b/>
                <w:bCs/>
                <w:noProof/>
              </w:rPr>
              <w:t>5.</w:t>
            </w:r>
            <w:r w:rsidR="00B360F0" w:rsidRPr="00C06865">
              <w:rPr>
                <w:rStyle w:val="Hipervnculo"/>
                <w:rFonts w:eastAsia="Calibri"/>
                <w:noProof/>
              </w:rPr>
              <w:t xml:space="preserve"> </w:t>
            </w:r>
            <w:r w:rsidR="00B360F0">
              <w:rPr>
                <w:rFonts w:eastAsiaTheme="minorEastAsia"/>
                <w:noProof/>
                <w:lang w:eastAsia="es-MX"/>
              </w:rPr>
              <w:tab/>
            </w:r>
            <w:r w:rsidR="00B360F0" w:rsidRPr="00C06865">
              <w:rPr>
                <w:rStyle w:val="Hipervnculo"/>
                <w:rFonts w:ascii="Century Gothic" w:eastAsia="Calibri" w:hAnsi="Century Gothic"/>
                <w:b/>
                <w:bCs/>
                <w:noProof/>
              </w:rPr>
              <w:t>Sujetos que promovieron las medidas cautelares.</w:t>
            </w:r>
            <w:r w:rsidR="00B360F0">
              <w:rPr>
                <w:noProof/>
                <w:webHidden/>
              </w:rPr>
              <w:tab/>
            </w:r>
            <w:r w:rsidR="00B360F0">
              <w:rPr>
                <w:noProof/>
                <w:webHidden/>
              </w:rPr>
              <w:fldChar w:fldCharType="begin"/>
            </w:r>
            <w:r w:rsidR="00B360F0">
              <w:rPr>
                <w:noProof/>
                <w:webHidden/>
              </w:rPr>
              <w:instrText xml:space="preserve"> PAGEREF _Toc94666763 \h </w:instrText>
            </w:r>
            <w:r w:rsidR="00B360F0">
              <w:rPr>
                <w:noProof/>
                <w:webHidden/>
              </w:rPr>
            </w:r>
            <w:r w:rsidR="00B360F0">
              <w:rPr>
                <w:noProof/>
                <w:webHidden/>
              </w:rPr>
              <w:fldChar w:fldCharType="separate"/>
            </w:r>
            <w:r w:rsidR="008929F3">
              <w:rPr>
                <w:noProof/>
                <w:webHidden/>
              </w:rPr>
              <w:t>198</w:t>
            </w:r>
            <w:r w:rsidR="00B360F0">
              <w:rPr>
                <w:noProof/>
                <w:webHidden/>
              </w:rPr>
              <w:fldChar w:fldCharType="end"/>
            </w:r>
          </w:hyperlink>
        </w:p>
        <w:p w14:paraId="03648B76" w14:textId="5108B11C" w:rsidR="00B360F0" w:rsidRDefault="00F5258A">
          <w:pPr>
            <w:pStyle w:val="TDC1"/>
            <w:rPr>
              <w:rFonts w:asciiTheme="minorHAnsi" w:eastAsiaTheme="minorEastAsia" w:hAnsiTheme="minorHAnsi"/>
              <w:b w:val="0"/>
              <w:bCs w:val="0"/>
              <w:color w:val="auto"/>
              <w:sz w:val="22"/>
              <w:szCs w:val="22"/>
              <w:lang w:eastAsia="es-MX"/>
            </w:rPr>
          </w:pPr>
          <w:hyperlink w:anchor="_Toc94666764" w:history="1">
            <w:r w:rsidR="00B360F0" w:rsidRPr="00C06865">
              <w:rPr>
                <w:rStyle w:val="Hipervnculo"/>
                <w:rFonts w:eastAsia="Calibri"/>
              </w:rPr>
              <w:t>CAPÍTULO V. TOTAL DE RESULTADOS.</w:t>
            </w:r>
            <w:r w:rsidR="00B360F0">
              <w:rPr>
                <w:webHidden/>
              </w:rPr>
              <w:tab/>
            </w:r>
            <w:r w:rsidR="00B360F0">
              <w:rPr>
                <w:webHidden/>
              </w:rPr>
              <w:fldChar w:fldCharType="begin"/>
            </w:r>
            <w:r w:rsidR="00B360F0">
              <w:rPr>
                <w:webHidden/>
              </w:rPr>
              <w:instrText xml:space="preserve"> PAGEREF _Toc94666764 \h </w:instrText>
            </w:r>
            <w:r w:rsidR="00B360F0">
              <w:rPr>
                <w:webHidden/>
              </w:rPr>
            </w:r>
            <w:r w:rsidR="00B360F0">
              <w:rPr>
                <w:webHidden/>
              </w:rPr>
              <w:fldChar w:fldCharType="separate"/>
            </w:r>
            <w:r w:rsidR="008929F3">
              <w:rPr>
                <w:webHidden/>
              </w:rPr>
              <w:t>198</w:t>
            </w:r>
            <w:r w:rsidR="00B360F0">
              <w:rPr>
                <w:webHidden/>
              </w:rPr>
              <w:fldChar w:fldCharType="end"/>
            </w:r>
          </w:hyperlink>
        </w:p>
        <w:p w14:paraId="4346E204" w14:textId="14DF333A" w:rsidR="00B360F0" w:rsidRDefault="00F5258A">
          <w:pPr>
            <w:pStyle w:val="TDC2"/>
            <w:rPr>
              <w:rFonts w:eastAsiaTheme="minorEastAsia"/>
              <w:noProof/>
              <w:lang w:eastAsia="es-MX"/>
            </w:rPr>
          </w:pPr>
          <w:hyperlink w:anchor="_Toc94666765" w:history="1">
            <w:r w:rsidR="00B360F0" w:rsidRPr="00C06865">
              <w:rPr>
                <w:rStyle w:val="Hipervnculo"/>
                <w:rFonts w:ascii="Century Gothic" w:eastAsia="Calibri" w:hAnsi="Century Gothic"/>
                <w:b/>
                <w:bCs/>
                <w:noProof/>
              </w:rPr>
              <w:t xml:space="preserve">1. </w:t>
            </w:r>
            <w:r w:rsidR="00B360F0">
              <w:rPr>
                <w:rFonts w:eastAsiaTheme="minorEastAsia"/>
                <w:noProof/>
                <w:lang w:eastAsia="es-MX"/>
              </w:rPr>
              <w:tab/>
            </w:r>
            <w:r w:rsidR="00B360F0" w:rsidRPr="00C06865">
              <w:rPr>
                <w:rStyle w:val="Hipervnculo"/>
                <w:rFonts w:ascii="Century Gothic" w:eastAsia="Calibri" w:hAnsi="Century Gothic"/>
                <w:b/>
                <w:bCs/>
                <w:noProof/>
              </w:rPr>
              <w:t>Totalidad de resoluciones de medidas cautelares.</w:t>
            </w:r>
            <w:r w:rsidR="00B360F0">
              <w:rPr>
                <w:noProof/>
                <w:webHidden/>
              </w:rPr>
              <w:tab/>
            </w:r>
            <w:r w:rsidR="00B360F0">
              <w:rPr>
                <w:noProof/>
                <w:webHidden/>
              </w:rPr>
              <w:fldChar w:fldCharType="begin"/>
            </w:r>
            <w:r w:rsidR="00B360F0">
              <w:rPr>
                <w:noProof/>
                <w:webHidden/>
              </w:rPr>
              <w:instrText xml:space="preserve"> PAGEREF _Toc94666765 \h </w:instrText>
            </w:r>
            <w:r w:rsidR="00B360F0">
              <w:rPr>
                <w:noProof/>
                <w:webHidden/>
              </w:rPr>
            </w:r>
            <w:r w:rsidR="00B360F0">
              <w:rPr>
                <w:noProof/>
                <w:webHidden/>
              </w:rPr>
              <w:fldChar w:fldCharType="separate"/>
            </w:r>
            <w:r w:rsidR="008929F3">
              <w:rPr>
                <w:noProof/>
                <w:webHidden/>
              </w:rPr>
              <w:t>198</w:t>
            </w:r>
            <w:r w:rsidR="00B360F0">
              <w:rPr>
                <w:noProof/>
                <w:webHidden/>
              </w:rPr>
              <w:fldChar w:fldCharType="end"/>
            </w:r>
          </w:hyperlink>
        </w:p>
        <w:p w14:paraId="11599D7B" w14:textId="5782AD15" w:rsidR="00B360F0" w:rsidRDefault="00F5258A">
          <w:pPr>
            <w:pStyle w:val="TDC1"/>
            <w:rPr>
              <w:rFonts w:asciiTheme="minorHAnsi" w:eastAsiaTheme="minorEastAsia" w:hAnsiTheme="minorHAnsi"/>
              <w:b w:val="0"/>
              <w:bCs w:val="0"/>
              <w:color w:val="auto"/>
              <w:sz w:val="22"/>
              <w:szCs w:val="22"/>
              <w:lang w:eastAsia="es-MX"/>
            </w:rPr>
          </w:pPr>
          <w:hyperlink w:anchor="_Toc94666766" w:history="1">
            <w:r w:rsidR="00B360F0" w:rsidRPr="00C06865">
              <w:rPr>
                <w:rStyle w:val="Hipervnculo"/>
                <w:rFonts w:eastAsia="Calibri"/>
              </w:rPr>
              <w:t>CAPÍTULO VI. CONSIDERACIONES FINALES.</w:t>
            </w:r>
            <w:r w:rsidR="00B360F0">
              <w:rPr>
                <w:webHidden/>
              </w:rPr>
              <w:tab/>
            </w:r>
            <w:r w:rsidR="00B360F0">
              <w:rPr>
                <w:webHidden/>
              </w:rPr>
              <w:fldChar w:fldCharType="begin"/>
            </w:r>
            <w:r w:rsidR="00B360F0">
              <w:rPr>
                <w:webHidden/>
              </w:rPr>
              <w:instrText xml:space="preserve"> PAGEREF _Toc94666766 \h </w:instrText>
            </w:r>
            <w:r w:rsidR="00B360F0">
              <w:rPr>
                <w:webHidden/>
              </w:rPr>
            </w:r>
            <w:r w:rsidR="00B360F0">
              <w:rPr>
                <w:webHidden/>
              </w:rPr>
              <w:fldChar w:fldCharType="separate"/>
            </w:r>
            <w:r w:rsidR="008929F3">
              <w:rPr>
                <w:webHidden/>
              </w:rPr>
              <w:t>203</w:t>
            </w:r>
            <w:r w:rsidR="00B360F0">
              <w:rPr>
                <w:webHidden/>
              </w:rPr>
              <w:fldChar w:fldCharType="end"/>
            </w:r>
          </w:hyperlink>
        </w:p>
        <w:p w14:paraId="35FB2BFC" w14:textId="13B372E8" w:rsidR="00B360F0" w:rsidRDefault="00F5258A">
          <w:pPr>
            <w:pStyle w:val="TDC2"/>
            <w:rPr>
              <w:rFonts w:eastAsiaTheme="minorEastAsia"/>
              <w:noProof/>
              <w:lang w:eastAsia="es-MX"/>
            </w:rPr>
          </w:pPr>
          <w:hyperlink w:anchor="_Toc94666767" w:history="1">
            <w:r w:rsidR="00B360F0" w:rsidRPr="00C06865">
              <w:rPr>
                <w:rStyle w:val="Hipervnculo"/>
                <w:rFonts w:ascii="Century Gothic" w:eastAsia="Calibri" w:hAnsi="Century Gothic"/>
                <w:b/>
                <w:noProof/>
              </w:rPr>
              <w:t xml:space="preserve">1. </w:t>
            </w:r>
            <w:r w:rsidR="00B360F0">
              <w:rPr>
                <w:rFonts w:eastAsiaTheme="minorEastAsia"/>
                <w:noProof/>
                <w:lang w:eastAsia="es-MX"/>
              </w:rPr>
              <w:tab/>
            </w:r>
            <w:r w:rsidR="00B360F0" w:rsidRPr="00C06865">
              <w:rPr>
                <w:rStyle w:val="Hipervnculo"/>
                <w:rFonts w:ascii="Century Gothic" w:eastAsia="Calibri" w:hAnsi="Century Gothic"/>
                <w:b/>
                <w:noProof/>
              </w:rPr>
              <w:t>Algunas reflexiones.</w:t>
            </w:r>
            <w:r w:rsidR="00B360F0">
              <w:rPr>
                <w:noProof/>
                <w:webHidden/>
              </w:rPr>
              <w:tab/>
            </w:r>
            <w:r w:rsidR="00B360F0">
              <w:rPr>
                <w:noProof/>
                <w:webHidden/>
              </w:rPr>
              <w:fldChar w:fldCharType="begin"/>
            </w:r>
            <w:r w:rsidR="00B360F0">
              <w:rPr>
                <w:noProof/>
                <w:webHidden/>
              </w:rPr>
              <w:instrText xml:space="preserve"> PAGEREF _Toc94666767 \h </w:instrText>
            </w:r>
            <w:r w:rsidR="00B360F0">
              <w:rPr>
                <w:noProof/>
                <w:webHidden/>
              </w:rPr>
            </w:r>
            <w:r w:rsidR="00B360F0">
              <w:rPr>
                <w:noProof/>
                <w:webHidden/>
              </w:rPr>
              <w:fldChar w:fldCharType="separate"/>
            </w:r>
            <w:r w:rsidR="008929F3">
              <w:rPr>
                <w:noProof/>
                <w:webHidden/>
              </w:rPr>
              <w:t>203</w:t>
            </w:r>
            <w:r w:rsidR="00B360F0">
              <w:rPr>
                <w:noProof/>
                <w:webHidden/>
              </w:rPr>
              <w:fldChar w:fldCharType="end"/>
            </w:r>
          </w:hyperlink>
        </w:p>
        <w:p w14:paraId="7FD33424" w14:textId="0699B2BE" w:rsidR="00B360F0" w:rsidRDefault="00F5258A">
          <w:pPr>
            <w:pStyle w:val="TDC2"/>
            <w:rPr>
              <w:rFonts w:eastAsiaTheme="minorEastAsia"/>
              <w:noProof/>
              <w:lang w:eastAsia="es-MX"/>
            </w:rPr>
          </w:pPr>
          <w:hyperlink w:anchor="_Toc94666768" w:history="1">
            <w:r w:rsidR="00B360F0" w:rsidRPr="00C06865">
              <w:rPr>
                <w:rStyle w:val="Hipervnculo"/>
                <w:rFonts w:ascii="Century Gothic" w:eastAsia="Calibri" w:hAnsi="Century Gothic"/>
                <w:b/>
                <w:bCs/>
                <w:noProof/>
              </w:rPr>
              <w:t xml:space="preserve">2. </w:t>
            </w:r>
            <w:r w:rsidR="00B360F0">
              <w:rPr>
                <w:rFonts w:eastAsiaTheme="minorEastAsia"/>
                <w:noProof/>
                <w:lang w:eastAsia="es-MX"/>
              </w:rPr>
              <w:tab/>
            </w:r>
            <w:r w:rsidR="00B360F0" w:rsidRPr="00C06865">
              <w:rPr>
                <w:rStyle w:val="Hipervnculo"/>
                <w:rFonts w:ascii="Century Gothic" w:eastAsia="Calibri" w:hAnsi="Century Gothic"/>
                <w:b/>
                <w:bCs/>
                <w:noProof/>
              </w:rPr>
              <w:t>Agradecimientos.</w:t>
            </w:r>
            <w:r w:rsidR="00B360F0">
              <w:rPr>
                <w:noProof/>
                <w:webHidden/>
              </w:rPr>
              <w:tab/>
            </w:r>
            <w:r w:rsidR="00B360F0">
              <w:rPr>
                <w:noProof/>
                <w:webHidden/>
              </w:rPr>
              <w:fldChar w:fldCharType="begin"/>
            </w:r>
            <w:r w:rsidR="00B360F0">
              <w:rPr>
                <w:noProof/>
                <w:webHidden/>
              </w:rPr>
              <w:instrText xml:space="preserve"> PAGEREF _Toc94666768 \h </w:instrText>
            </w:r>
            <w:r w:rsidR="00B360F0">
              <w:rPr>
                <w:noProof/>
                <w:webHidden/>
              </w:rPr>
            </w:r>
            <w:r w:rsidR="00B360F0">
              <w:rPr>
                <w:noProof/>
                <w:webHidden/>
              </w:rPr>
              <w:fldChar w:fldCharType="separate"/>
            </w:r>
            <w:r w:rsidR="008929F3">
              <w:rPr>
                <w:noProof/>
                <w:webHidden/>
              </w:rPr>
              <w:t>206</w:t>
            </w:r>
            <w:r w:rsidR="00B360F0">
              <w:rPr>
                <w:noProof/>
                <w:webHidden/>
              </w:rPr>
              <w:fldChar w:fldCharType="end"/>
            </w:r>
          </w:hyperlink>
        </w:p>
        <w:p w14:paraId="63C95B60" w14:textId="648441DC" w:rsidR="008E456F" w:rsidRPr="001567B0" w:rsidRDefault="008E456F">
          <w:pPr>
            <w:rPr>
              <w:rFonts w:ascii="Century Gothic" w:hAnsi="Century Gothic"/>
              <w:sz w:val="24"/>
              <w:szCs w:val="24"/>
            </w:rPr>
          </w:pPr>
          <w:r w:rsidRPr="001567B0">
            <w:rPr>
              <w:rFonts w:ascii="Century Gothic" w:hAnsi="Century Gothic"/>
              <w:b/>
              <w:bCs/>
              <w:sz w:val="24"/>
              <w:szCs w:val="24"/>
              <w:lang w:val="es-ES"/>
            </w:rPr>
            <w:fldChar w:fldCharType="end"/>
          </w:r>
        </w:p>
      </w:sdtContent>
    </w:sdt>
    <w:p w14:paraId="1774B965" w14:textId="227E48F2" w:rsidR="00CF63DA" w:rsidRDefault="00CF63DA">
      <w:pPr>
        <w:rPr>
          <w:rFonts w:ascii="Century Gothic" w:hAnsi="Century Gothic" w:cstheme="minorHAnsi"/>
          <w:b/>
          <w:color w:val="7030A0"/>
          <w:sz w:val="28"/>
          <w:szCs w:val="28"/>
        </w:rPr>
        <w:sectPr w:rsidR="00CF63DA" w:rsidSect="00DD73AD">
          <w:headerReference w:type="default" r:id="rId11"/>
          <w:footerReference w:type="default" r:id="rId12"/>
          <w:pgSz w:w="15840" w:h="12240" w:orient="landscape" w:code="1"/>
          <w:pgMar w:top="1985" w:right="1418" w:bottom="1418" w:left="1418" w:header="567" w:footer="713" w:gutter="0"/>
          <w:pgNumType w:start="1"/>
          <w:cols w:space="708"/>
          <w:docGrid w:linePitch="360"/>
        </w:sectPr>
      </w:pPr>
    </w:p>
    <w:p w14:paraId="6816848A" w14:textId="3796D57B" w:rsidR="00446BBD" w:rsidRPr="00CD57B7" w:rsidRDefault="00E77B54" w:rsidP="00CD57B7">
      <w:pPr>
        <w:pStyle w:val="Ttulo1"/>
        <w:jc w:val="center"/>
        <w:rPr>
          <w:rFonts w:ascii="Century Gothic" w:hAnsi="Century Gothic"/>
          <w:color w:val="660066"/>
        </w:rPr>
      </w:pPr>
      <w:bookmarkStart w:id="5" w:name="_Toc94666710"/>
      <w:bookmarkEnd w:id="4"/>
      <w:r w:rsidRPr="00CD57B7">
        <w:rPr>
          <w:rFonts w:ascii="Century Gothic" w:hAnsi="Century Gothic"/>
          <w:color w:val="660066"/>
        </w:rPr>
        <w:lastRenderedPageBreak/>
        <w:t>CAPÍTULO I. COMISIÓN DE QUEJAS Y DENUNCIAS</w:t>
      </w:r>
      <w:r w:rsidR="002D022B" w:rsidRPr="00CD57B7">
        <w:rPr>
          <w:rFonts w:ascii="Century Gothic" w:hAnsi="Century Gothic"/>
          <w:color w:val="660066"/>
        </w:rPr>
        <w:t>.</w:t>
      </w:r>
      <w:bookmarkEnd w:id="5"/>
    </w:p>
    <w:p w14:paraId="2501F965" w14:textId="77777777" w:rsidR="00E77B54" w:rsidRPr="00CD57B7" w:rsidRDefault="00E77B54" w:rsidP="000714A7">
      <w:pPr>
        <w:pStyle w:val="Sinespaciado"/>
        <w:spacing w:line="360" w:lineRule="auto"/>
        <w:jc w:val="both"/>
        <w:rPr>
          <w:rFonts w:ascii="Century Gothic" w:hAnsi="Century Gothic" w:cstheme="minorHAnsi"/>
          <w:color w:val="660066"/>
          <w:sz w:val="24"/>
          <w:szCs w:val="24"/>
        </w:rPr>
      </w:pPr>
    </w:p>
    <w:p w14:paraId="57C962EB" w14:textId="59C09022" w:rsidR="00E77B54" w:rsidRPr="00CD57B7" w:rsidRDefault="00E77B54" w:rsidP="00196C29">
      <w:pPr>
        <w:pStyle w:val="Ttulo2"/>
        <w:numPr>
          <w:ilvl w:val="0"/>
          <w:numId w:val="25"/>
        </w:numPr>
        <w:spacing w:before="0" w:line="360" w:lineRule="auto"/>
        <w:ind w:left="1134" w:hanging="567"/>
        <w:rPr>
          <w:rFonts w:ascii="Century Gothic" w:hAnsi="Century Gothic"/>
          <w:b/>
          <w:bCs/>
          <w:color w:val="660066"/>
        </w:rPr>
      </w:pPr>
      <w:bookmarkStart w:id="6" w:name="_Toc94666711"/>
      <w:r w:rsidRPr="00CD57B7">
        <w:rPr>
          <w:rFonts w:ascii="Century Gothic" w:hAnsi="Century Gothic"/>
          <w:b/>
          <w:bCs/>
          <w:color w:val="660066"/>
        </w:rPr>
        <w:t>Presentación</w:t>
      </w:r>
      <w:r w:rsidR="002D022B" w:rsidRPr="00CD57B7">
        <w:rPr>
          <w:rFonts w:ascii="Century Gothic" w:hAnsi="Century Gothic"/>
          <w:b/>
          <w:bCs/>
          <w:color w:val="660066"/>
        </w:rPr>
        <w:t>.</w:t>
      </w:r>
      <w:bookmarkEnd w:id="6"/>
    </w:p>
    <w:p w14:paraId="13EC3EA9" w14:textId="77777777" w:rsidR="00E77B54" w:rsidRPr="00CD57B7" w:rsidRDefault="00E77B54" w:rsidP="00196C29">
      <w:pPr>
        <w:pStyle w:val="Sinespaciado"/>
        <w:spacing w:line="360" w:lineRule="auto"/>
        <w:ind w:left="720"/>
        <w:jc w:val="both"/>
        <w:rPr>
          <w:rFonts w:ascii="Century Gothic" w:hAnsi="Century Gothic" w:cstheme="minorHAnsi"/>
          <w:color w:val="660066"/>
          <w:sz w:val="24"/>
          <w:szCs w:val="24"/>
        </w:rPr>
      </w:pPr>
    </w:p>
    <w:p w14:paraId="08DE77BB" w14:textId="2F04AA5A" w:rsidR="008D6B34" w:rsidRPr="007E758C" w:rsidRDefault="001D4CBE" w:rsidP="00196C29">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La Comisión de Quejas y Denuncias</w:t>
      </w:r>
      <w:r w:rsidR="00AB49EF" w:rsidRPr="007E758C">
        <w:rPr>
          <w:rStyle w:val="Refdenotaalpie"/>
          <w:rFonts w:ascii="Century Gothic" w:hAnsi="Century Gothic" w:cstheme="minorHAnsi"/>
          <w:sz w:val="24"/>
          <w:szCs w:val="24"/>
        </w:rPr>
        <w:footnoteReference w:id="1"/>
      </w:r>
      <w:r w:rsidRPr="007E758C">
        <w:rPr>
          <w:rFonts w:ascii="Century Gothic" w:hAnsi="Century Gothic" w:cstheme="minorHAnsi"/>
          <w:sz w:val="24"/>
          <w:szCs w:val="24"/>
        </w:rPr>
        <w:t xml:space="preserve">, en cumplimiento </w:t>
      </w:r>
      <w:r w:rsidR="00054BFD" w:rsidRPr="007E758C">
        <w:rPr>
          <w:rFonts w:ascii="Century Gothic" w:hAnsi="Century Gothic" w:cstheme="minorHAnsi"/>
          <w:sz w:val="24"/>
          <w:szCs w:val="24"/>
        </w:rPr>
        <w:t>a</w:t>
      </w:r>
      <w:r w:rsidRPr="007E758C">
        <w:rPr>
          <w:rFonts w:ascii="Century Gothic" w:hAnsi="Century Gothic" w:cstheme="minorHAnsi"/>
          <w:sz w:val="24"/>
          <w:szCs w:val="24"/>
        </w:rPr>
        <w:t xml:space="preserve"> </w:t>
      </w:r>
      <w:r w:rsidR="008D6B34" w:rsidRPr="007E758C">
        <w:rPr>
          <w:rFonts w:ascii="Century Gothic" w:hAnsi="Century Gothic" w:cstheme="minorHAnsi"/>
          <w:sz w:val="24"/>
          <w:szCs w:val="24"/>
        </w:rPr>
        <w:t xml:space="preserve">lo </w:t>
      </w:r>
      <w:r w:rsidRPr="007E758C">
        <w:rPr>
          <w:rFonts w:ascii="Century Gothic" w:hAnsi="Century Gothic" w:cstheme="minorHAnsi"/>
          <w:sz w:val="24"/>
          <w:szCs w:val="24"/>
        </w:rPr>
        <w:t xml:space="preserve">dispuesto en el artículo </w:t>
      </w:r>
      <w:r w:rsidR="008D6B34" w:rsidRPr="007E758C">
        <w:rPr>
          <w:rFonts w:ascii="Century Gothic" w:hAnsi="Century Gothic" w:cstheme="minorHAnsi"/>
          <w:sz w:val="24"/>
          <w:szCs w:val="24"/>
        </w:rPr>
        <w:t>32, fracción II</w:t>
      </w:r>
      <w:r w:rsidR="00E23851" w:rsidRPr="007E758C">
        <w:rPr>
          <w:rFonts w:ascii="Century Gothic" w:hAnsi="Century Gothic" w:cstheme="minorHAnsi"/>
          <w:sz w:val="24"/>
          <w:szCs w:val="24"/>
        </w:rPr>
        <w:t>,</w:t>
      </w:r>
      <w:r w:rsidR="008D6B34" w:rsidRPr="007E758C">
        <w:rPr>
          <w:rFonts w:ascii="Century Gothic" w:hAnsi="Century Gothic" w:cstheme="minorHAnsi"/>
          <w:sz w:val="24"/>
          <w:szCs w:val="24"/>
        </w:rPr>
        <w:t xml:space="preserve"> del Reglamento Interior </w:t>
      </w:r>
      <w:r w:rsidR="00BF7C96" w:rsidRPr="007E758C">
        <w:rPr>
          <w:rFonts w:ascii="Century Gothic" w:hAnsi="Century Gothic" w:cstheme="minorHAnsi"/>
          <w:sz w:val="24"/>
          <w:szCs w:val="24"/>
        </w:rPr>
        <w:t>del Instituto Electoral y de Participación Ciudadana del Estado de Jalisco</w:t>
      </w:r>
      <w:r w:rsidR="008D6B34" w:rsidRPr="007E758C">
        <w:rPr>
          <w:rFonts w:ascii="Century Gothic" w:hAnsi="Century Gothic" w:cstheme="minorHAnsi"/>
          <w:sz w:val="24"/>
          <w:szCs w:val="24"/>
        </w:rPr>
        <w:t xml:space="preserve">, a través del presente </w:t>
      </w:r>
      <w:r w:rsidR="009046CD" w:rsidRPr="007E758C">
        <w:rPr>
          <w:rFonts w:ascii="Century Gothic" w:hAnsi="Century Gothic" w:cstheme="minorHAnsi"/>
          <w:sz w:val="24"/>
          <w:szCs w:val="24"/>
        </w:rPr>
        <w:t xml:space="preserve">documento </w:t>
      </w:r>
      <w:r w:rsidR="008D6B34" w:rsidRPr="007E758C">
        <w:rPr>
          <w:rFonts w:ascii="Century Gothic" w:hAnsi="Century Gothic" w:cstheme="minorHAnsi"/>
          <w:sz w:val="24"/>
          <w:szCs w:val="24"/>
        </w:rPr>
        <w:t xml:space="preserve">pone </w:t>
      </w:r>
      <w:r w:rsidR="004D3EE3">
        <w:rPr>
          <w:rFonts w:ascii="Century Gothic" w:hAnsi="Century Gothic" w:cstheme="minorHAnsi"/>
          <w:sz w:val="24"/>
          <w:szCs w:val="24"/>
        </w:rPr>
        <w:t xml:space="preserve">al </w:t>
      </w:r>
      <w:r w:rsidR="008D6B34" w:rsidRPr="007E758C">
        <w:rPr>
          <w:rFonts w:ascii="Century Gothic" w:hAnsi="Century Gothic" w:cstheme="minorHAnsi"/>
          <w:sz w:val="24"/>
          <w:szCs w:val="24"/>
        </w:rPr>
        <w:t>Consejo General</w:t>
      </w:r>
      <w:r w:rsidR="004D3EE3">
        <w:rPr>
          <w:rFonts w:ascii="Century Gothic" w:hAnsi="Century Gothic" w:cstheme="minorHAnsi"/>
          <w:sz w:val="24"/>
          <w:szCs w:val="24"/>
        </w:rPr>
        <w:t xml:space="preserve"> </w:t>
      </w:r>
      <w:r w:rsidR="004D3EE3" w:rsidRPr="007E758C">
        <w:rPr>
          <w:rFonts w:ascii="Century Gothic" w:hAnsi="Century Gothic" w:cstheme="minorHAnsi"/>
          <w:sz w:val="24"/>
          <w:szCs w:val="24"/>
        </w:rPr>
        <w:t>en conocimiento del</w:t>
      </w:r>
      <w:r w:rsidR="008D6B34" w:rsidRPr="007E758C">
        <w:rPr>
          <w:rFonts w:ascii="Century Gothic" w:hAnsi="Century Gothic" w:cstheme="minorHAnsi"/>
          <w:sz w:val="24"/>
          <w:szCs w:val="24"/>
        </w:rPr>
        <w:t xml:space="preserve"> informe anual de actividades </w:t>
      </w:r>
      <w:r w:rsidR="006C54F6" w:rsidRPr="007E758C">
        <w:rPr>
          <w:rFonts w:ascii="Century Gothic" w:hAnsi="Century Gothic" w:cstheme="minorHAnsi"/>
          <w:sz w:val="24"/>
          <w:szCs w:val="24"/>
        </w:rPr>
        <w:t xml:space="preserve">con el objeto de </w:t>
      </w:r>
      <w:r w:rsidR="008D6B34" w:rsidRPr="007E758C">
        <w:rPr>
          <w:rFonts w:ascii="Century Gothic" w:hAnsi="Century Gothic" w:cstheme="minorHAnsi"/>
          <w:sz w:val="24"/>
          <w:szCs w:val="24"/>
        </w:rPr>
        <w:t xml:space="preserve">precisar </w:t>
      </w:r>
      <w:r w:rsidR="00C347F3" w:rsidRPr="007E758C">
        <w:rPr>
          <w:rFonts w:ascii="Century Gothic" w:hAnsi="Century Gothic" w:cstheme="minorHAnsi"/>
          <w:sz w:val="24"/>
          <w:szCs w:val="24"/>
        </w:rPr>
        <w:t xml:space="preserve">el trabajo </w:t>
      </w:r>
      <w:r w:rsidR="004D3EE3">
        <w:rPr>
          <w:rFonts w:ascii="Century Gothic" w:hAnsi="Century Gothic" w:cstheme="minorHAnsi"/>
          <w:sz w:val="24"/>
          <w:szCs w:val="24"/>
        </w:rPr>
        <w:t xml:space="preserve">que </w:t>
      </w:r>
      <w:r w:rsidR="00E23851" w:rsidRPr="007E758C">
        <w:rPr>
          <w:rFonts w:ascii="Century Gothic" w:hAnsi="Century Gothic" w:cstheme="minorHAnsi"/>
          <w:sz w:val="24"/>
          <w:szCs w:val="24"/>
        </w:rPr>
        <w:t>deriv</w:t>
      </w:r>
      <w:r w:rsidR="004D3EE3">
        <w:rPr>
          <w:rFonts w:ascii="Century Gothic" w:hAnsi="Century Gothic" w:cstheme="minorHAnsi"/>
          <w:sz w:val="24"/>
          <w:szCs w:val="24"/>
        </w:rPr>
        <w:t>ó</w:t>
      </w:r>
      <w:r w:rsidR="00E23851" w:rsidRPr="007E758C">
        <w:rPr>
          <w:rFonts w:ascii="Century Gothic" w:hAnsi="Century Gothic" w:cstheme="minorHAnsi"/>
          <w:sz w:val="24"/>
          <w:szCs w:val="24"/>
        </w:rPr>
        <w:t xml:space="preserve"> </w:t>
      </w:r>
      <w:r w:rsidR="009A1294" w:rsidRPr="007E758C">
        <w:rPr>
          <w:rFonts w:ascii="Century Gothic" w:hAnsi="Century Gothic" w:cstheme="minorHAnsi"/>
          <w:sz w:val="24"/>
          <w:szCs w:val="24"/>
        </w:rPr>
        <w:t xml:space="preserve">de la presentación de </w:t>
      </w:r>
      <w:r w:rsidR="004D3EE3">
        <w:rPr>
          <w:rFonts w:ascii="Century Gothic" w:hAnsi="Century Gothic" w:cstheme="minorHAnsi"/>
          <w:sz w:val="24"/>
          <w:szCs w:val="24"/>
        </w:rPr>
        <w:t xml:space="preserve">escritos de </w:t>
      </w:r>
      <w:r w:rsidR="009A1294" w:rsidRPr="007E758C">
        <w:rPr>
          <w:rFonts w:ascii="Century Gothic" w:hAnsi="Century Gothic" w:cstheme="minorHAnsi"/>
          <w:sz w:val="24"/>
          <w:szCs w:val="24"/>
        </w:rPr>
        <w:t xml:space="preserve">quejas o denuncias </w:t>
      </w:r>
      <w:r w:rsidR="004D3EE3">
        <w:rPr>
          <w:rFonts w:ascii="Century Gothic" w:hAnsi="Century Gothic" w:cstheme="minorHAnsi"/>
          <w:sz w:val="24"/>
          <w:szCs w:val="24"/>
        </w:rPr>
        <w:t xml:space="preserve">radicadas como </w:t>
      </w:r>
      <w:r w:rsidR="009A1294" w:rsidRPr="007E758C">
        <w:rPr>
          <w:rFonts w:ascii="Century Gothic" w:hAnsi="Century Gothic" w:cstheme="minorHAnsi"/>
          <w:sz w:val="24"/>
          <w:szCs w:val="24"/>
        </w:rPr>
        <w:t>procedimientos sancionadores</w:t>
      </w:r>
      <w:r w:rsidR="004D3EE3">
        <w:rPr>
          <w:rFonts w:ascii="Century Gothic" w:hAnsi="Century Gothic" w:cstheme="minorHAnsi"/>
          <w:sz w:val="24"/>
          <w:szCs w:val="24"/>
        </w:rPr>
        <w:t>,</w:t>
      </w:r>
      <w:r w:rsidR="009A1294" w:rsidRPr="007E758C">
        <w:rPr>
          <w:rFonts w:ascii="Century Gothic" w:hAnsi="Century Gothic" w:cstheme="minorHAnsi"/>
          <w:sz w:val="24"/>
          <w:szCs w:val="24"/>
        </w:rPr>
        <w:t xml:space="preserve"> en el marco del </w:t>
      </w:r>
      <w:r w:rsidR="0028355D" w:rsidRPr="007E758C">
        <w:rPr>
          <w:rFonts w:ascii="Century Gothic" w:hAnsi="Century Gothic" w:cstheme="minorHAnsi"/>
          <w:sz w:val="24"/>
          <w:szCs w:val="24"/>
        </w:rPr>
        <w:t>Proceso Electoral Ordinario 2020- 2021</w:t>
      </w:r>
      <w:r w:rsidR="00C347F3" w:rsidRPr="007E758C">
        <w:rPr>
          <w:rFonts w:ascii="Century Gothic" w:hAnsi="Century Gothic" w:cstheme="minorHAnsi"/>
          <w:sz w:val="24"/>
          <w:szCs w:val="24"/>
        </w:rPr>
        <w:t xml:space="preserve">, </w:t>
      </w:r>
      <w:r w:rsidR="00303B10" w:rsidRPr="007E758C">
        <w:rPr>
          <w:rFonts w:ascii="Century Gothic" w:hAnsi="Century Gothic" w:cstheme="minorHAnsi"/>
          <w:sz w:val="24"/>
          <w:szCs w:val="24"/>
        </w:rPr>
        <w:t>durante la elección e</w:t>
      </w:r>
      <w:r w:rsidR="00C347F3" w:rsidRPr="007E758C">
        <w:rPr>
          <w:rFonts w:ascii="Century Gothic" w:hAnsi="Century Gothic" w:cstheme="minorHAnsi"/>
          <w:sz w:val="24"/>
          <w:szCs w:val="24"/>
        </w:rPr>
        <w:t>xtraordinari</w:t>
      </w:r>
      <w:r w:rsidR="00303B10" w:rsidRPr="007E758C">
        <w:rPr>
          <w:rFonts w:ascii="Century Gothic" w:hAnsi="Century Gothic" w:cstheme="minorHAnsi"/>
          <w:sz w:val="24"/>
          <w:szCs w:val="24"/>
        </w:rPr>
        <w:t xml:space="preserve">a </w:t>
      </w:r>
      <w:r w:rsidR="00E23851" w:rsidRPr="007E758C">
        <w:rPr>
          <w:rFonts w:ascii="Century Gothic" w:hAnsi="Century Gothic" w:cstheme="minorHAnsi"/>
          <w:sz w:val="24"/>
          <w:szCs w:val="24"/>
        </w:rPr>
        <w:t>tocante a la integración</w:t>
      </w:r>
      <w:r w:rsidR="00C347F3" w:rsidRPr="007E758C">
        <w:rPr>
          <w:rFonts w:ascii="Century Gothic" w:hAnsi="Century Gothic" w:cstheme="minorHAnsi"/>
          <w:sz w:val="24"/>
          <w:szCs w:val="24"/>
        </w:rPr>
        <w:t xml:space="preserve"> </w:t>
      </w:r>
      <w:r w:rsidR="00E23851" w:rsidRPr="007E758C">
        <w:rPr>
          <w:rFonts w:ascii="Century Gothic" w:hAnsi="Century Gothic" w:cstheme="minorHAnsi"/>
          <w:sz w:val="24"/>
          <w:szCs w:val="24"/>
        </w:rPr>
        <w:t>d</w:t>
      </w:r>
      <w:r w:rsidR="00C347F3" w:rsidRPr="007E758C">
        <w:rPr>
          <w:rFonts w:ascii="Century Gothic" w:hAnsi="Century Gothic" w:cstheme="minorHAnsi"/>
          <w:sz w:val="24"/>
          <w:szCs w:val="24"/>
        </w:rPr>
        <w:t xml:space="preserve">el </w:t>
      </w:r>
      <w:r w:rsidR="005D007C" w:rsidRPr="007E758C">
        <w:rPr>
          <w:rFonts w:ascii="Century Gothic" w:hAnsi="Century Gothic" w:cstheme="minorHAnsi"/>
          <w:sz w:val="24"/>
          <w:szCs w:val="24"/>
        </w:rPr>
        <w:t>ayuntamiento de S</w:t>
      </w:r>
      <w:r w:rsidR="00886FE0" w:rsidRPr="007E758C">
        <w:rPr>
          <w:rFonts w:ascii="Century Gothic" w:hAnsi="Century Gothic" w:cstheme="minorHAnsi"/>
          <w:sz w:val="24"/>
          <w:szCs w:val="24"/>
        </w:rPr>
        <w:t>an Pedro Tlaquepaque</w:t>
      </w:r>
      <w:r w:rsidR="004D3EE3">
        <w:rPr>
          <w:rFonts w:ascii="Century Gothic" w:hAnsi="Century Gothic" w:cstheme="minorHAnsi"/>
          <w:sz w:val="24"/>
          <w:szCs w:val="24"/>
        </w:rPr>
        <w:t>;</w:t>
      </w:r>
      <w:r w:rsidR="00D01E9E" w:rsidRPr="007E758C">
        <w:rPr>
          <w:rFonts w:ascii="Century Gothic" w:hAnsi="Century Gothic" w:cstheme="minorHAnsi"/>
          <w:sz w:val="24"/>
          <w:szCs w:val="24"/>
        </w:rPr>
        <w:t xml:space="preserve"> </w:t>
      </w:r>
      <w:r w:rsidR="00E23851" w:rsidRPr="007E758C">
        <w:rPr>
          <w:rFonts w:ascii="Century Gothic" w:hAnsi="Century Gothic" w:cstheme="minorHAnsi"/>
          <w:sz w:val="24"/>
          <w:szCs w:val="24"/>
        </w:rPr>
        <w:t>así</w:t>
      </w:r>
      <w:r w:rsidR="00D01E9E" w:rsidRPr="007E758C">
        <w:rPr>
          <w:rFonts w:ascii="Century Gothic" w:hAnsi="Century Gothic" w:cstheme="minorHAnsi"/>
          <w:sz w:val="24"/>
          <w:szCs w:val="24"/>
        </w:rPr>
        <w:t xml:space="preserve"> como</w:t>
      </w:r>
      <w:r w:rsidR="004D3EE3">
        <w:rPr>
          <w:rFonts w:ascii="Century Gothic" w:hAnsi="Century Gothic" w:cstheme="minorHAnsi"/>
          <w:sz w:val="24"/>
          <w:szCs w:val="24"/>
        </w:rPr>
        <w:t>,</w:t>
      </w:r>
      <w:r w:rsidR="00D01E9E" w:rsidRPr="007E758C">
        <w:rPr>
          <w:rFonts w:ascii="Century Gothic" w:hAnsi="Century Gothic" w:cstheme="minorHAnsi"/>
          <w:sz w:val="24"/>
          <w:szCs w:val="24"/>
        </w:rPr>
        <w:t xml:space="preserve"> en </w:t>
      </w:r>
      <w:r w:rsidR="00E23851" w:rsidRPr="007E758C">
        <w:rPr>
          <w:rFonts w:ascii="Century Gothic" w:hAnsi="Century Gothic" w:cstheme="minorHAnsi"/>
          <w:sz w:val="24"/>
          <w:szCs w:val="24"/>
        </w:rPr>
        <w:t xml:space="preserve">lo pertinente </w:t>
      </w:r>
      <w:r w:rsidR="004D3EE3">
        <w:rPr>
          <w:rFonts w:ascii="Century Gothic" w:hAnsi="Century Gothic" w:cstheme="minorHAnsi"/>
          <w:sz w:val="24"/>
          <w:szCs w:val="24"/>
        </w:rPr>
        <w:t xml:space="preserve">a la </w:t>
      </w:r>
      <w:r w:rsidR="003B35EE" w:rsidRPr="007E758C">
        <w:rPr>
          <w:rFonts w:ascii="Century Gothic" w:hAnsi="Century Gothic" w:cstheme="minorHAnsi"/>
          <w:sz w:val="24"/>
          <w:szCs w:val="24"/>
        </w:rPr>
        <w:t>Consulta Popular para</w:t>
      </w:r>
      <w:r w:rsidR="00303B10" w:rsidRPr="007E758C">
        <w:rPr>
          <w:rFonts w:ascii="Century Gothic" w:hAnsi="Century Gothic" w:cstheme="minorHAnsi"/>
          <w:sz w:val="24"/>
          <w:szCs w:val="24"/>
        </w:rPr>
        <w:t xml:space="preserve"> la </w:t>
      </w:r>
      <w:r w:rsidR="00D01E9E" w:rsidRPr="007E758C">
        <w:rPr>
          <w:rFonts w:ascii="Century Gothic" w:hAnsi="Century Gothic" w:cstheme="minorHAnsi"/>
          <w:sz w:val="24"/>
          <w:szCs w:val="24"/>
        </w:rPr>
        <w:t>revisión del Pacto Fiscal,</w:t>
      </w:r>
      <w:r w:rsidR="00303B10" w:rsidRPr="007E758C">
        <w:rPr>
          <w:rFonts w:ascii="Century Gothic" w:hAnsi="Century Gothic" w:cstheme="minorHAnsi"/>
          <w:sz w:val="24"/>
          <w:szCs w:val="24"/>
        </w:rPr>
        <w:t xml:space="preserve"> procesos </w:t>
      </w:r>
      <w:r w:rsidR="004D3EE3">
        <w:rPr>
          <w:rFonts w:ascii="Century Gothic" w:hAnsi="Century Gothic" w:cstheme="minorHAnsi"/>
          <w:sz w:val="24"/>
          <w:szCs w:val="24"/>
        </w:rPr>
        <w:t xml:space="preserve">comiciales </w:t>
      </w:r>
      <w:r w:rsidR="00D01E9E" w:rsidRPr="007E758C">
        <w:rPr>
          <w:rFonts w:ascii="Century Gothic" w:hAnsi="Century Gothic" w:cstheme="minorHAnsi"/>
          <w:sz w:val="24"/>
          <w:szCs w:val="24"/>
        </w:rPr>
        <w:t xml:space="preserve">y mecanismo </w:t>
      </w:r>
      <w:r w:rsidR="004D3EE3">
        <w:rPr>
          <w:rFonts w:ascii="Century Gothic" w:hAnsi="Century Gothic" w:cstheme="minorHAnsi"/>
          <w:sz w:val="24"/>
          <w:szCs w:val="24"/>
        </w:rPr>
        <w:t xml:space="preserve">de participación ciudadana </w:t>
      </w:r>
      <w:r w:rsidR="003B35EE" w:rsidRPr="007E758C">
        <w:rPr>
          <w:rFonts w:ascii="Century Gothic" w:hAnsi="Century Gothic" w:cstheme="minorHAnsi"/>
          <w:sz w:val="24"/>
          <w:szCs w:val="24"/>
        </w:rPr>
        <w:t>d</w:t>
      </w:r>
      <w:r w:rsidR="00D01E9E" w:rsidRPr="007E758C">
        <w:rPr>
          <w:rFonts w:ascii="Century Gothic" w:hAnsi="Century Gothic" w:cstheme="minorHAnsi"/>
          <w:sz w:val="24"/>
          <w:szCs w:val="24"/>
        </w:rPr>
        <w:t>esarrollados</w:t>
      </w:r>
      <w:r w:rsidR="004D3EE3">
        <w:rPr>
          <w:rFonts w:ascii="Century Gothic" w:hAnsi="Century Gothic" w:cstheme="minorHAnsi"/>
          <w:sz w:val="24"/>
          <w:szCs w:val="24"/>
        </w:rPr>
        <w:t>,</w:t>
      </w:r>
      <w:r w:rsidR="00D01E9E" w:rsidRPr="007E758C">
        <w:rPr>
          <w:rFonts w:ascii="Century Gothic" w:hAnsi="Century Gothic" w:cstheme="minorHAnsi"/>
          <w:sz w:val="24"/>
          <w:szCs w:val="24"/>
        </w:rPr>
        <w:t xml:space="preserve"> toralmente</w:t>
      </w:r>
      <w:r w:rsidR="004D3EE3">
        <w:rPr>
          <w:rFonts w:ascii="Century Gothic" w:hAnsi="Century Gothic" w:cstheme="minorHAnsi"/>
          <w:sz w:val="24"/>
          <w:szCs w:val="24"/>
        </w:rPr>
        <w:t>,</w:t>
      </w:r>
      <w:r w:rsidR="00D01E9E" w:rsidRPr="007E758C">
        <w:rPr>
          <w:rFonts w:ascii="Century Gothic" w:hAnsi="Century Gothic" w:cstheme="minorHAnsi"/>
          <w:sz w:val="24"/>
          <w:szCs w:val="24"/>
        </w:rPr>
        <w:t xml:space="preserve"> durante el transcurso de la pasada</w:t>
      </w:r>
      <w:r w:rsidR="003B35EE" w:rsidRPr="007E758C">
        <w:rPr>
          <w:rFonts w:ascii="Century Gothic" w:hAnsi="Century Gothic" w:cstheme="minorHAnsi"/>
          <w:sz w:val="24"/>
          <w:szCs w:val="24"/>
        </w:rPr>
        <w:t xml:space="preserve"> anualidad</w:t>
      </w:r>
      <w:r w:rsidR="008D6B34" w:rsidRPr="007E758C">
        <w:rPr>
          <w:rFonts w:ascii="Century Gothic" w:hAnsi="Century Gothic" w:cstheme="minorHAnsi"/>
          <w:sz w:val="24"/>
          <w:szCs w:val="24"/>
        </w:rPr>
        <w:t>.</w:t>
      </w:r>
    </w:p>
    <w:p w14:paraId="00F2BCAF" w14:textId="77777777" w:rsidR="008D6B34" w:rsidRPr="007E758C" w:rsidRDefault="008D6B34" w:rsidP="000714A7">
      <w:pPr>
        <w:pStyle w:val="Sinespaciado"/>
        <w:spacing w:line="360" w:lineRule="auto"/>
        <w:jc w:val="both"/>
        <w:rPr>
          <w:rFonts w:ascii="Century Gothic" w:hAnsi="Century Gothic" w:cstheme="minorHAnsi"/>
          <w:sz w:val="24"/>
          <w:szCs w:val="24"/>
        </w:rPr>
      </w:pPr>
    </w:p>
    <w:p w14:paraId="1E6FBB8B" w14:textId="2837B0A9" w:rsidR="006C54F6" w:rsidRPr="007E758C" w:rsidRDefault="007B7048" w:rsidP="000714A7">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Por otro lado</w:t>
      </w:r>
      <w:r w:rsidR="00A755B1" w:rsidRPr="007E758C">
        <w:rPr>
          <w:rFonts w:ascii="Century Gothic" w:hAnsi="Century Gothic" w:cstheme="minorHAnsi"/>
          <w:sz w:val="24"/>
          <w:szCs w:val="24"/>
        </w:rPr>
        <w:t>, a</w:t>
      </w:r>
      <w:r w:rsidR="008D6B34" w:rsidRPr="007E758C">
        <w:rPr>
          <w:rFonts w:ascii="Century Gothic" w:hAnsi="Century Gothic" w:cstheme="minorHAnsi"/>
          <w:sz w:val="24"/>
          <w:szCs w:val="24"/>
        </w:rPr>
        <w:t>demás d</w:t>
      </w:r>
      <w:r w:rsidRPr="007E758C">
        <w:rPr>
          <w:rFonts w:ascii="Century Gothic" w:hAnsi="Century Gothic" w:cstheme="minorHAnsi"/>
          <w:sz w:val="24"/>
          <w:szCs w:val="24"/>
        </w:rPr>
        <w:t>e cumplir con el ejercicio de</w:t>
      </w:r>
      <w:r w:rsidR="00E74F23">
        <w:rPr>
          <w:rFonts w:ascii="Century Gothic" w:hAnsi="Century Gothic" w:cstheme="minorHAnsi"/>
          <w:sz w:val="24"/>
          <w:szCs w:val="24"/>
        </w:rPr>
        <w:t xml:space="preserve"> </w:t>
      </w:r>
      <w:r w:rsidRPr="007E758C">
        <w:rPr>
          <w:rFonts w:ascii="Century Gothic" w:hAnsi="Century Gothic" w:cstheme="minorHAnsi"/>
          <w:sz w:val="24"/>
          <w:szCs w:val="24"/>
        </w:rPr>
        <w:t>rendición del informe</w:t>
      </w:r>
      <w:r w:rsidR="008D6B34" w:rsidRPr="007E758C">
        <w:rPr>
          <w:rFonts w:ascii="Century Gothic" w:hAnsi="Century Gothic" w:cstheme="minorHAnsi"/>
          <w:sz w:val="24"/>
          <w:szCs w:val="24"/>
        </w:rPr>
        <w:t xml:space="preserve">, </w:t>
      </w:r>
      <w:r w:rsidR="006C54F6" w:rsidRPr="007E758C">
        <w:rPr>
          <w:rFonts w:ascii="Century Gothic" w:hAnsi="Century Gothic" w:cstheme="minorHAnsi"/>
          <w:sz w:val="24"/>
          <w:szCs w:val="24"/>
        </w:rPr>
        <w:t xml:space="preserve">es importante </w:t>
      </w:r>
      <w:r w:rsidR="0063581C" w:rsidRPr="007E758C">
        <w:rPr>
          <w:rFonts w:ascii="Century Gothic" w:hAnsi="Century Gothic" w:cstheme="minorHAnsi"/>
          <w:sz w:val="24"/>
          <w:szCs w:val="24"/>
        </w:rPr>
        <w:t>para esta Comisión, compartir con</w:t>
      </w:r>
      <w:r w:rsidR="00702FD3">
        <w:rPr>
          <w:rFonts w:ascii="Century Gothic" w:hAnsi="Century Gothic" w:cstheme="minorHAnsi"/>
          <w:sz w:val="24"/>
          <w:szCs w:val="24"/>
        </w:rPr>
        <w:t xml:space="preserve"> los</w:t>
      </w:r>
      <w:r w:rsidR="008D6B34" w:rsidRPr="007E758C">
        <w:rPr>
          <w:rFonts w:ascii="Century Gothic" w:hAnsi="Century Gothic" w:cstheme="minorHAnsi"/>
          <w:sz w:val="24"/>
          <w:szCs w:val="24"/>
        </w:rPr>
        <w:t xml:space="preserve"> actores</w:t>
      </w:r>
      <w:r w:rsidRPr="007E758C">
        <w:rPr>
          <w:rFonts w:ascii="Century Gothic" w:hAnsi="Century Gothic" w:cstheme="minorHAnsi"/>
          <w:sz w:val="24"/>
          <w:szCs w:val="24"/>
        </w:rPr>
        <w:t>,</w:t>
      </w:r>
      <w:r w:rsidR="008D6B34" w:rsidRPr="007E758C">
        <w:rPr>
          <w:rFonts w:ascii="Century Gothic" w:hAnsi="Century Gothic" w:cstheme="minorHAnsi"/>
          <w:sz w:val="24"/>
          <w:szCs w:val="24"/>
        </w:rPr>
        <w:t xml:space="preserve"> </w:t>
      </w:r>
      <w:r w:rsidR="00702FD3">
        <w:rPr>
          <w:rFonts w:ascii="Century Gothic" w:hAnsi="Century Gothic" w:cstheme="minorHAnsi"/>
          <w:sz w:val="24"/>
          <w:szCs w:val="24"/>
        </w:rPr>
        <w:t>partes,</w:t>
      </w:r>
      <w:r w:rsidR="00702FD3" w:rsidRPr="007E758C">
        <w:rPr>
          <w:rFonts w:ascii="Century Gothic" w:hAnsi="Century Gothic" w:cstheme="minorHAnsi"/>
          <w:sz w:val="24"/>
          <w:szCs w:val="24"/>
        </w:rPr>
        <w:t xml:space="preserve"> </w:t>
      </w:r>
      <w:r w:rsidR="008D6B34" w:rsidRPr="007E758C">
        <w:rPr>
          <w:rFonts w:ascii="Century Gothic" w:hAnsi="Century Gothic" w:cstheme="minorHAnsi"/>
          <w:sz w:val="24"/>
          <w:szCs w:val="24"/>
        </w:rPr>
        <w:t>partidos políticos</w:t>
      </w:r>
      <w:r w:rsidRPr="007E758C">
        <w:rPr>
          <w:rFonts w:ascii="Century Gothic" w:hAnsi="Century Gothic" w:cstheme="minorHAnsi"/>
          <w:sz w:val="24"/>
          <w:szCs w:val="24"/>
        </w:rPr>
        <w:t>,</w:t>
      </w:r>
      <w:r w:rsidR="008D6B34" w:rsidRPr="007E758C">
        <w:rPr>
          <w:rFonts w:ascii="Century Gothic" w:hAnsi="Century Gothic" w:cstheme="minorHAnsi"/>
          <w:sz w:val="24"/>
          <w:szCs w:val="24"/>
        </w:rPr>
        <w:t xml:space="preserve"> </w:t>
      </w:r>
      <w:r w:rsidR="00A30418" w:rsidRPr="007E758C">
        <w:rPr>
          <w:rFonts w:ascii="Century Gothic" w:hAnsi="Century Gothic" w:cstheme="minorHAnsi"/>
          <w:sz w:val="24"/>
          <w:szCs w:val="24"/>
        </w:rPr>
        <w:t>colectivos, instituciones</w:t>
      </w:r>
      <w:r w:rsidR="007E3F7A" w:rsidRPr="007E758C">
        <w:rPr>
          <w:rFonts w:ascii="Century Gothic" w:hAnsi="Century Gothic" w:cstheme="minorHAnsi"/>
          <w:sz w:val="24"/>
          <w:szCs w:val="24"/>
        </w:rPr>
        <w:t xml:space="preserve"> públicas y privadas</w:t>
      </w:r>
      <w:r w:rsidR="009A1294" w:rsidRPr="007E758C">
        <w:rPr>
          <w:rFonts w:ascii="Century Gothic" w:hAnsi="Century Gothic" w:cstheme="minorHAnsi"/>
          <w:sz w:val="24"/>
          <w:szCs w:val="24"/>
        </w:rPr>
        <w:t>,</w:t>
      </w:r>
      <w:r w:rsidR="003249F3" w:rsidRPr="007E758C">
        <w:rPr>
          <w:rFonts w:ascii="Century Gothic" w:hAnsi="Century Gothic" w:cstheme="minorHAnsi"/>
          <w:sz w:val="24"/>
          <w:szCs w:val="24"/>
        </w:rPr>
        <w:t xml:space="preserve"> </w:t>
      </w:r>
      <w:r w:rsidR="00A30418" w:rsidRPr="007E758C">
        <w:rPr>
          <w:rFonts w:ascii="Century Gothic" w:hAnsi="Century Gothic" w:cstheme="minorHAnsi"/>
          <w:sz w:val="24"/>
          <w:szCs w:val="24"/>
        </w:rPr>
        <w:t xml:space="preserve">entes </w:t>
      </w:r>
      <w:r w:rsidR="007E3F7A" w:rsidRPr="007E758C">
        <w:rPr>
          <w:rFonts w:ascii="Century Gothic" w:hAnsi="Century Gothic" w:cstheme="minorHAnsi"/>
          <w:sz w:val="24"/>
          <w:szCs w:val="24"/>
        </w:rPr>
        <w:t xml:space="preserve">de gobierno </w:t>
      </w:r>
      <w:r w:rsidR="00573F81" w:rsidRPr="007E758C">
        <w:rPr>
          <w:rFonts w:ascii="Century Gothic" w:hAnsi="Century Gothic" w:cstheme="minorHAnsi"/>
          <w:sz w:val="24"/>
          <w:szCs w:val="24"/>
        </w:rPr>
        <w:t>y autoridades</w:t>
      </w:r>
      <w:r w:rsidR="00702FD3">
        <w:rPr>
          <w:rFonts w:ascii="Century Gothic" w:hAnsi="Century Gothic" w:cstheme="minorHAnsi"/>
          <w:sz w:val="24"/>
          <w:szCs w:val="24"/>
        </w:rPr>
        <w:t>, sociedad civil</w:t>
      </w:r>
      <w:r w:rsidR="00E74F23">
        <w:rPr>
          <w:rFonts w:ascii="Century Gothic" w:hAnsi="Century Gothic" w:cstheme="minorHAnsi"/>
          <w:sz w:val="24"/>
          <w:szCs w:val="24"/>
        </w:rPr>
        <w:t xml:space="preserve">, </w:t>
      </w:r>
      <w:r w:rsidR="003249F3" w:rsidRPr="007E758C">
        <w:rPr>
          <w:rFonts w:ascii="Century Gothic" w:hAnsi="Century Gothic" w:cstheme="minorHAnsi"/>
          <w:sz w:val="24"/>
          <w:szCs w:val="24"/>
        </w:rPr>
        <w:t>así como</w:t>
      </w:r>
      <w:r w:rsidR="00E74F23">
        <w:rPr>
          <w:rFonts w:ascii="Century Gothic" w:hAnsi="Century Gothic" w:cstheme="minorHAnsi"/>
          <w:sz w:val="24"/>
          <w:szCs w:val="24"/>
        </w:rPr>
        <w:t>,</w:t>
      </w:r>
      <w:r w:rsidR="0063581C" w:rsidRPr="007E758C">
        <w:rPr>
          <w:rFonts w:ascii="Century Gothic" w:hAnsi="Century Gothic" w:cstheme="minorHAnsi"/>
          <w:sz w:val="24"/>
          <w:szCs w:val="24"/>
        </w:rPr>
        <w:t xml:space="preserve"> con</w:t>
      </w:r>
      <w:r w:rsidR="003249F3" w:rsidRPr="007E758C">
        <w:rPr>
          <w:rFonts w:ascii="Century Gothic" w:hAnsi="Century Gothic" w:cstheme="minorHAnsi"/>
          <w:sz w:val="24"/>
          <w:szCs w:val="24"/>
        </w:rPr>
        <w:t xml:space="preserve"> </w:t>
      </w:r>
      <w:r w:rsidR="008D6B34" w:rsidRPr="007E758C">
        <w:rPr>
          <w:rFonts w:ascii="Century Gothic" w:hAnsi="Century Gothic" w:cstheme="minorHAnsi"/>
          <w:sz w:val="24"/>
          <w:szCs w:val="24"/>
        </w:rPr>
        <w:t xml:space="preserve">la ciudadanía </w:t>
      </w:r>
      <w:r w:rsidR="00A30418" w:rsidRPr="007E758C">
        <w:rPr>
          <w:rFonts w:ascii="Century Gothic" w:hAnsi="Century Gothic" w:cstheme="minorHAnsi"/>
          <w:sz w:val="24"/>
          <w:szCs w:val="24"/>
        </w:rPr>
        <w:t>en general</w:t>
      </w:r>
      <w:r w:rsidR="00E74F23">
        <w:rPr>
          <w:rFonts w:ascii="Century Gothic" w:hAnsi="Century Gothic" w:cstheme="minorHAnsi"/>
          <w:sz w:val="24"/>
          <w:szCs w:val="24"/>
        </w:rPr>
        <w:t>;</w:t>
      </w:r>
      <w:r w:rsidR="008D6B34" w:rsidRPr="007E758C">
        <w:rPr>
          <w:rFonts w:ascii="Century Gothic" w:hAnsi="Century Gothic" w:cstheme="minorHAnsi"/>
          <w:sz w:val="24"/>
          <w:szCs w:val="24"/>
        </w:rPr>
        <w:t xml:space="preserve"> </w:t>
      </w:r>
      <w:r w:rsidR="00161B1A">
        <w:rPr>
          <w:rFonts w:ascii="Century Gothic" w:hAnsi="Century Gothic" w:cstheme="minorHAnsi"/>
          <w:sz w:val="24"/>
          <w:szCs w:val="24"/>
        </w:rPr>
        <w:t xml:space="preserve">los </w:t>
      </w:r>
      <w:r w:rsidR="008D6B34" w:rsidRPr="007E758C">
        <w:rPr>
          <w:rFonts w:ascii="Century Gothic" w:hAnsi="Century Gothic" w:cstheme="minorHAnsi"/>
          <w:sz w:val="24"/>
          <w:szCs w:val="24"/>
        </w:rPr>
        <w:t xml:space="preserve">datos </w:t>
      </w:r>
      <w:r w:rsidRPr="007E758C">
        <w:rPr>
          <w:rFonts w:ascii="Century Gothic" w:hAnsi="Century Gothic" w:cstheme="minorHAnsi"/>
          <w:sz w:val="24"/>
          <w:szCs w:val="24"/>
        </w:rPr>
        <w:t xml:space="preserve">y </w:t>
      </w:r>
      <w:r w:rsidR="008D6B34" w:rsidRPr="007E758C">
        <w:rPr>
          <w:rFonts w:ascii="Century Gothic" w:hAnsi="Century Gothic" w:cstheme="minorHAnsi"/>
          <w:sz w:val="24"/>
          <w:szCs w:val="24"/>
        </w:rPr>
        <w:t>resultados que en</w:t>
      </w:r>
      <w:r w:rsidR="00A30418" w:rsidRPr="007E758C">
        <w:rPr>
          <w:rFonts w:ascii="Century Gothic" w:hAnsi="Century Gothic" w:cstheme="minorHAnsi"/>
          <w:sz w:val="24"/>
          <w:szCs w:val="24"/>
        </w:rPr>
        <w:t xml:space="preserve"> </w:t>
      </w:r>
      <w:r w:rsidR="009A1294" w:rsidRPr="007E758C">
        <w:rPr>
          <w:rFonts w:ascii="Century Gothic" w:hAnsi="Century Gothic" w:cstheme="minorHAnsi"/>
          <w:sz w:val="24"/>
          <w:szCs w:val="24"/>
        </w:rPr>
        <w:t xml:space="preserve">la </w:t>
      </w:r>
      <w:r w:rsidR="00A30418" w:rsidRPr="007E758C">
        <w:rPr>
          <w:rFonts w:ascii="Century Gothic" w:hAnsi="Century Gothic" w:cstheme="minorHAnsi"/>
          <w:sz w:val="24"/>
          <w:szCs w:val="24"/>
        </w:rPr>
        <w:lastRenderedPageBreak/>
        <w:t xml:space="preserve">materia fueron </w:t>
      </w:r>
      <w:r w:rsidR="00BD1186" w:rsidRPr="007E758C">
        <w:rPr>
          <w:rFonts w:ascii="Century Gothic" w:hAnsi="Century Gothic" w:cstheme="minorHAnsi"/>
          <w:sz w:val="24"/>
          <w:szCs w:val="24"/>
        </w:rPr>
        <w:t>generados</w:t>
      </w:r>
      <w:r w:rsidRPr="007E758C">
        <w:rPr>
          <w:rFonts w:ascii="Century Gothic" w:hAnsi="Century Gothic" w:cstheme="minorHAnsi"/>
          <w:sz w:val="24"/>
          <w:szCs w:val="24"/>
        </w:rPr>
        <w:t xml:space="preserve"> </w:t>
      </w:r>
      <w:r w:rsidR="0063581C" w:rsidRPr="007E758C">
        <w:rPr>
          <w:rFonts w:ascii="Century Gothic" w:hAnsi="Century Gothic" w:cstheme="minorHAnsi"/>
          <w:sz w:val="24"/>
          <w:szCs w:val="24"/>
        </w:rPr>
        <w:t>por e</w:t>
      </w:r>
      <w:r w:rsidRPr="007E758C">
        <w:rPr>
          <w:rFonts w:ascii="Century Gothic" w:hAnsi="Century Gothic" w:cstheme="minorHAnsi"/>
          <w:sz w:val="24"/>
          <w:szCs w:val="24"/>
        </w:rPr>
        <w:t>ste</w:t>
      </w:r>
      <w:r w:rsidR="0063581C" w:rsidRPr="007E758C">
        <w:rPr>
          <w:rFonts w:ascii="Century Gothic" w:hAnsi="Century Gothic" w:cstheme="minorHAnsi"/>
          <w:sz w:val="24"/>
          <w:szCs w:val="24"/>
        </w:rPr>
        <w:t xml:space="preserve"> órgano colegiado</w:t>
      </w:r>
      <w:r w:rsidR="00A30418" w:rsidRPr="007E758C">
        <w:rPr>
          <w:rFonts w:ascii="Century Gothic" w:hAnsi="Century Gothic" w:cstheme="minorHAnsi"/>
          <w:sz w:val="24"/>
          <w:szCs w:val="24"/>
        </w:rPr>
        <w:t xml:space="preserve"> en ejercicio de sus facultades y atribucione</w:t>
      </w:r>
      <w:r w:rsidRPr="007E758C">
        <w:rPr>
          <w:rFonts w:ascii="Century Gothic" w:hAnsi="Century Gothic" w:cstheme="minorHAnsi"/>
          <w:sz w:val="24"/>
          <w:szCs w:val="24"/>
        </w:rPr>
        <w:t>s</w:t>
      </w:r>
      <w:r w:rsidR="00F94B11" w:rsidRPr="007E758C">
        <w:rPr>
          <w:rFonts w:ascii="Century Gothic" w:hAnsi="Century Gothic" w:cstheme="minorHAnsi"/>
          <w:sz w:val="24"/>
          <w:szCs w:val="24"/>
        </w:rPr>
        <w:t>;</w:t>
      </w:r>
      <w:r w:rsidR="006C54F6" w:rsidRPr="007E758C">
        <w:rPr>
          <w:rFonts w:ascii="Century Gothic" w:hAnsi="Century Gothic" w:cstheme="minorHAnsi"/>
          <w:sz w:val="24"/>
          <w:szCs w:val="24"/>
        </w:rPr>
        <w:t xml:space="preserve"> </w:t>
      </w:r>
      <w:r w:rsidR="00A755B1" w:rsidRPr="007E758C">
        <w:rPr>
          <w:rFonts w:ascii="Century Gothic" w:hAnsi="Century Gothic" w:cstheme="minorHAnsi"/>
          <w:sz w:val="24"/>
          <w:szCs w:val="24"/>
        </w:rPr>
        <w:t>con</w:t>
      </w:r>
      <w:r w:rsidR="0063581C" w:rsidRPr="007E758C">
        <w:rPr>
          <w:rFonts w:ascii="Century Gothic" w:hAnsi="Century Gothic" w:cstheme="minorHAnsi"/>
          <w:sz w:val="24"/>
          <w:szCs w:val="24"/>
        </w:rPr>
        <w:t xml:space="preserve"> e</w:t>
      </w:r>
      <w:r w:rsidR="00A755B1" w:rsidRPr="007E758C">
        <w:rPr>
          <w:rFonts w:ascii="Century Gothic" w:hAnsi="Century Gothic" w:cstheme="minorHAnsi"/>
          <w:sz w:val="24"/>
          <w:szCs w:val="24"/>
        </w:rPr>
        <w:t>l</w:t>
      </w:r>
      <w:r w:rsidR="0063581C" w:rsidRPr="007E758C">
        <w:rPr>
          <w:rFonts w:ascii="Century Gothic" w:hAnsi="Century Gothic" w:cstheme="minorHAnsi"/>
          <w:sz w:val="24"/>
          <w:szCs w:val="24"/>
        </w:rPr>
        <w:t xml:space="preserve"> </w:t>
      </w:r>
      <w:r w:rsidR="00C816AC" w:rsidRPr="007E758C">
        <w:rPr>
          <w:rFonts w:ascii="Century Gothic" w:hAnsi="Century Gothic" w:cstheme="minorHAnsi"/>
          <w:sz w:val="24"/>
          <w:szCs w:val="24"/>
        </w:rPr>
        <w:t>propósito</w:t>
      </w:r>
      <w:r w:rsidR="00702FD3">
        <w:rPr>
          <w:rFonts w:ascii="Century Gothic" w:hAnsi="Century Gothic" w:cstheme="minorHAnsi"/>
          <w:sz w:val="24"/>
          <w:szCs w:val="24"/>
        </w:rPr>
        <w:t xml:space="preserve"> </w:t>
      </w:r>
      <w:r w:rsidR="00161B1A">
        <w:rPr>
          <w:rFonts w:ascii="Century Gothic" w:hAnsi="Century Gothic" w:cstheme="minorHAnsi"/>
          <w:sz w:val="24"/>
          <w:szCs w:val="24"/>
        </w:rPr>
        <w:t xml:space="preserve">de preservar el </w:t>
      </w:r>
      <w:r w:rsidR="006C54F6" w:rsidRPr="007E758C">
        <w:rPr>
          <w:rFonts w:ascii="Century Gothic" w:hAnsi="Century Gothic" w:cstheme="minorHAnsi"/>
          <w:sz w:val="24"/>
          <w:szCs w:val="24"/>
        </w:rPr>
        <w:t>contenido de</w:t>
      </w:r>
      <w:r w:rsidR="00BF7C96">
        <w:rPr>
          <w:rFonts w:ascii="Century Gothic" w:hAnsi="Century Gothic" w:cstheme="minorHAnsi"/>
          <w:sz w:val="24"/>
          <w:szCs w:val="24"/>
        </w:rPr>
        <w:t xml:space="preserve"> </w:t>
      </w:r>
      <w:r w:rsidR="0063581C" w:rsidRPr="007E758C">
        <w:rPr>
          <w:rFonts w:ascii="Century Gothic" w:hAnsi="Century Gothic" w:cstheme="minorHAnsi"/>
          <w:sz w:val="24"/>
          <w:szCs w:val="24"/>
        </w:rPr>
        <w:t>l</w:t>
      </w:r>
      <w:r w:rsidR="00BF7C96">
        <w:rPr>
          <w:rFonts w:ascii="Century Gothic" w:hAnsi="Century Gothic" w:cstheme="minorHAnsi"/>
          <w:sz w:val="24"/>
          <w:szCs w:val="24"/>
        </w:rPr>
        <w:t>a información</w:t>
      </w:r>
      <w:r w:rsidR="0063581C" w:rsidRPr="007E758C">
        <w:rPr>
          <w:rFonts w:ascii="Century Gothic" w:hAnsi="Century Gothic" w:cstheme="minorHAnsi"/>
          <w:sz w:val="24"/>
          <w:szCs w:val="24"/>
        </w:rPr>
        <w:t xml:space="preserve"> </w:t>
      </w:r>
      <w:r w:rsidR="00161B1A">
        <w:rPr>
          <w:rFonts w:ascii="Century Gothic" w:hAnsi="Century Gothic" w:cstheme="minorHAnsi"/>
          <w:sz w:val="24"/>
          <w:szCs w:val="24"/>
        </w:rPr>
        <w:t xml:space="preserve">y hacer visible </w:t>
      </w:r>
      <w:r w:rsidR="00BF7C96">
        <w:rPr>
          <w:rFonts w:ascii="Century Gothic" w:hAnsi="Century Gothic" w:cstheme="minorHAnsi"/>
          <w:sz w:val="24"/>
          <w:szCs w:val="24"/>
        </w:rPr>
        <w:t xml:space="preserve">la </w:t>
      </w:r>
      <w:r w:rsidR="00573F81" w:rsidRPr="007E758C">
        <w:rPr>
          <w:rFonts w:ascii="Century Gothic" w:hAnsi="Century Gothic" w:cstheme="minorHAnsi"/>
          <w:sz w:val="24"/>
          <w:szCs w:val="24"/>
        </w:rPr>
        <w:t>efic</w:t>
      </w:r>
      <w:r w:rsidR="00BF7C96">
        <w:rPr>
          <w:rFonts w:ascii="Century Gothic" w:hAnsi="Century Gothic" w:cstheme="minorHAnsi"/>
          <w:sz w:val="24"/>
          <w:szCs w:val="24"/>
        </w:rPr>
        <w:t xml:space="preserve">iencia </w:t>
      </w:r>
      <w:r w:rsidR="00C816AC" w:rsidRPr="007E758C">
        <w:rPr>
          <w:rFonts w:ascii="Century Gothic" w:hAnsi="Century Gothic" w:cstheme="minorHAnsi"/>
          <w:sz w:val="24"/>
          <w:szCs w:val="24"/>
        </w:rPr>
        <w:t xml:space="preserve">y trascendencia </w:t>
      </w:r>
      <w:r w:rsidR="00A755B1" w:rsidRPr="007E758C">
        <w:rPr>
          <w:rFonts w:ascii="Century Gothic" w:hAnsi="Century Gothic" w:cstheme="minorHAnsi"/>
          <w:sz w:val="24"/>
          <w:szCs w:val="24"/>
        </w:rPr>
        <w:t>de la justicia electoral administrativa</w:t>
      </w:r>
      <w:r w:rsidR="00161B1A">
        <w:rPr>
          <w:rFonts w:ascii="Century Gothic" w:hAnsi="Century Gothic" w:cstheme="minorHAnsi"/>
          <w:sz w:val="24"/>
          <w:szCs w:val="24"/>
        </w:rPr>
        <w:t>.</w:t>
      </w:r>
    </w:p>
    <w:p w14:paraId="2AB68E11" w14:textId="77777777" w:rsidR="00365FF6" w:rsidRPr="007E758C" w:rsidRDefault="00365FF6" w:rsidP="000714A7">
      <w:pPr>
        <w:pStyle w:val="Sinespaciado"/>
        <w:spacing w:line="360" w:lineRule="auto"/>
        <w:jc w:val="both"/>
        <w:rPr>
          <w:rFonts w:ascii="Century Gothic" w:hAnsi="Century Gothic" w:cstheme="minorHAnsi"/>
          <w:sz w:val="24"/>
          <w:szCs w:val="24"/>
        </w:rPr>
      </w:pPr>
    </w:p>
    <w:p w14:paraId="480249C3" w14:textId="2D762F6F" w:rsidR="000B02F2" w:rsidRPr="007E758C" w:rsidRDefault="00EE6899" w:rsidP="000714A7">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 xml:space="preserve">Así, </w:t>
      </w:r>
      <w:r w:rsidR="00DC2394" w:rsidRPr="007E758C">
        <w:rPr>
          <w:rFonts w:ascii="Century Gothic" w:hAnsi="Century Gothic" w:cstheme="minorHAnsi"/>
          <w:sz w:val="24"/>
          <w:szCs w:val="24"/>
        </w:rPr>
        <w:t>el informe</w:t>
      </w:r>
      <w:r w:rsidR="00A755B1" w:rsidRPr="007E758C">
        <w:rPr>
          <w:rFonts w:ascii="Century Gothic" w:hAnsi="Century Gothic" w:cstheme="minorHAnsi"/>
          <w:sz w:val="24"/>
          <w:szCs w:val="24"/>
        </w:rPr>
        <w:t xml:space="preserve"> que se presenta </w:t>
      </w:r>
      <w:r w:rsidR="00831F9F">
        <w:rPr>
          <w:rFonts w:ascii="Century Gothic" w:hAnsi="Century Gothic" w:cstheme="minorHAnsi"/>
          <w:sz w:val="24"/>
          <w:szCs w:val="24"/>
        </w:rPr>
        <w:t>desglosa</w:t>
      </w:r>
      <w:r w:rsidR="00A755B1" w:rsidRPr="007E758C">
        <w:rPr>
          <w:rFonts w:ascii="Century Gothic" w:hAnsi="Century Gothic" w:cstheme="minorHAnsi"/>
          <w:sz w:val="24"/>
          <w:szCs w:val="24"/>
        </w:rPr>
        <w:t xml:space="preserve"> </w:t>
      </w:r>
      <w:r w:rsidR="00AE70D0" w:rsidRPr="007E758C">
        <w:rPr>
          <w:rFonts w:ascii="Century Gothic" w:hAnsi="Century Gothic" w:cstheme="minorHAnsi"/>
          <w:sz w:val="24"/>
          <w:szCs w:val="24"/>
        </w:rPr>
        <w:t>una seri</w:t>
      </w:r>
      <w:r w:rsidR="002C4F6B" w:rsidRPr="007E758C">
        <w:rPr>
          <w:rFonts w:ascii="Century Gothic" w:hAnsi="Century Gothic" w:cstheme="minorHAnsi"/>
          <w:sz w:val="24"/>
          <w:szCs w:val="24"/>
        </w:rPr>
        <w:t>e</w:t>
      </w:r>
      <w:r w:rsidR="00AE70D0" w:rsidRPr="007E758C">
        <w:rPr>
          <w:rFonts w:ascii="Century Gothic" w:hAnsi="Century Gothic" w:cstheme="minorHAnsi"/>
          <w:sz w:val="24"/>
          <w:szCs w:val="24"/>
        </w:rPr>
        <w:t xml:space="preserve"> de </w:t>
      </w:r>
      <w:r w:rsidRPr="007E758C">
        <w:rPr>
          <w:rFonts w:ascii="Century Gothic" w:hAnsi="Century Gothic" w:cstheme="minorHAnsi"/>
          <w:sz w:val="24"/>
          <w:szCs w:val="24"/>
        </w:rPr>
        <w:t>e</w:t>
      </w:r>
      <w:r w:rsidR="00AE70D0" w:rsidRPr="007E758C">
        <w:rPr>
          <w:rFonts w:ascii="Century Gothic" w:hAnsi="Century Gothic" w:cstheme="minorHAnsi"/>
          <w:sz w:val="24"/>
          <w:szCs w:val="24"/>
        </w:rPr>
        <w:t>lementos cuantitativos de las actividades de la Comisión, tales como el número de sesiones celebr</w:t>
      </w:r>
      <w:r w:rsidR="006F6391" w:rsidRPr="007E758C">
        <w:rPr>
          <w:rFonts w:ascii="Century Gothic" w:hAnsi="Century Gothic" w:cstheme="minorHAnsi"/>
          <w:sz w:val="24"/>
          <w:szCs w:val="24"/>
        </w:rPr>
        <w:t>adas</w:t>
      </w:r>
      <w:r w:rsidR="00AE70D0" w:rsidRPr="007E758C">
        <w:rPr>
          <w:rFonts w:ascii="Century Gothic" w:hAnsi="Century Gothic" w:cstheme="minorHAnsi"/>
          <w:sz w:val="24"/>
          <w:szCs w:val="24"/>
        </w:rPr>
        <w:t xml:space="preserve">; </w:t>
      </w:r>
      <w:r w:rsidRPr="007E758C">
        <w:rPr>
          <w:rFonts w:ascii="Century Gothic" w:hAnsi="Century Gothic" w:cstheme="minorHAnsi"/>
          <w:sz w:val="24"/>
          <w:szCs w:val="24"/>
        </w:rPr>
        <w:t xml:space="preserve">el </w:t>
      </w:r>
      <w:r w:rsidR="00AE70D0" w:rsidRPr="007E758C">
        <w:rPr>
          <w:rFonts w:ascii="Century Gothic" w:hAnsi="Century Gothic" w:cstheme="minorHAnsi"/>
          <w:sz w:val="24"/>
          <w:szCs w:val="24"/>
        </w:rPr>
        <w:t>carácter de éstas</w:t>
      </w:r>
      <w:r w:rsidR="00831F9F">
        <w:rPr>
          <w:rFonts w:ascii="Century Gothic" w:hAnsi="Century Gothic" w:cstheme="minorHAnsi"/>
          <w:sz w:val="24"/>
          <w:szCs w:val="24"/>
        </w:rPr>
        <w:t xml:space="preserve"> en</w:t>
      </w:r>
      <w:r w:rsidR="00AE70D0" w:rsidRPr="007E758C">
        <w:rPr>
          <w:rFonts w:ascii="Century Gothic" w:hAnsi="Century Gothic" w:cstheme="minorHAnsi"/>
          <w:sz w:val="24"/>
          <w:szCs w:val="24"/>
        </w:rPr>
        <w:t xml:space="preserve"> </w:t>
      </w:r>
      <w:r w:rsidR="00A755B1" w:rsidRPr="007E758C">
        <w:rPr>
          <w:rFonts w:ascii="Century Gothic" w:hAnsi="Century Gothic" w:cstheme="minorHAnsi"/>
          <w:sz w:val="24"/>
          <w:szCs w:val="24"/>
        </w:rPr>
        <w:t>– ordinarias y extraordinarias;</w:t>
      </w:r>
      <w:r w:rsidR="00AE70D0" w:rsidRPr="007E758C">
        <w:rPr>
          <w:rFonts w:ascii="Century Gothic" w:hAnsi="Century Gothic" w:cstheme="minorHAnsi"/>
          <w:sz w:val="24"/>
          <w:szCs w:val="24"/>
        </w:rPr>
        <w:t xml:space="preserve"> </w:t>
      </w:r>
      <w:r w:rsidR="00866D72" w:rsidRPr="007E758C">
        <w:rPr>
          <w:rFonts w:ascii="Century Gothic" w:hAnsi="Century Gothic" w:cstheme="minorHAnsi"/>
          <w:sz w:val="24"/>
          <w:szCs w:val="24"/>
        </w:rPr>
        <w:t xml:space="preserve">sin dejar de </w:t>
      </w:r>
      <w:r w:rsidR="006F6391" w:rsidRPr="007E758C">
        <w:rPr>
          <w:rFonts w:ascii="Century Gothic" w:hAnsi="Century Gothic" w:cstheme="minorHAnsi"/>
          <w:sz w:val="24"/>
          <w:szCs w:val="24"/>
        </w:rPr>
        <w:t xml:space="preserve">señalar </w:t>
      </w:r>
      <w:r w:rsidR="00AE70D0" w:rsidRPr="007E758C">
        <w:rPr>
          <w:rFonts w:ascii="Century Gothic" w:hAnsi="Century Gothic" w:cstheme="minorHAnsi"/>
          <w:sz w:val="24"/>
          <w:szCs w:val="24"/>
        </w:rPr>
        <w:t>las</w:t>
      </w:r>
      <w:r w:rsidR="00D61B00" w:rsidRPr="007E758C">
        <w:rPr>
          <w:rFonts w:ascii="Century Gothic" w:hAnsi="Century Gothic" w:cstheme="minorHAnsi"/>
          <w:sz w:val="24"/>
          <w:szCs w:val="24"/>
        </w:rPr>
        <w:t xml:space="preserve"> fechas en que </w:t>
      </w:r>
      <w:r w:rsidR="00A755B1" w:rsidRPr="007E758C">
        <w:rPr>
          <w:rFonts w:ascii="Century Gothic" w:hAnsi="Century Gothic" w:cstheme="minorHAnsi"/>
          <w:sz w:val="24"/>
          <w:szCs w:val="24"/>
        </w:rPr>
        <w:t xml:space="preserve">éstas </w:t>
      </w:r>
      <w:r w:rsidR="00D61B00" w:rsidRPr="007E758C">
        <w:rPr>
          <w:rFonts w:ascii="Century Gothic" w:hAnsi="Century Gothic" w:cstheme="minorHAnsi"/>
          <w:sz w:val="24"/>
          <w:szCs w:val="24"/>
        </w:rPr>
        <w:t>tuvieron verificativo</w:t>
      </w:r>
      <w:r w:rsidR="00866D72" w:rsidRPr="007E758C">
        <w:rPr>
          <w:rFonts w:ascii="Century Gothic" w:hAnsi="Century Gothic" w:cstheme="minorHAnsi"/>
          <w:sz w:val="24"/>
          <w:szCs w:val="24"/>
        </w:rPr>
        <w:t xml:space="preserve">; y por supuesto, </w:t>
      </w:r>
      <w:r w:rsidR="00D61B00" w:rsidRPr="007E758C">
        <w:rPr>
          <w:rFonts w:ascii="Century Gothic" w:hAnsi="Century Gothic" w:cstheme="minorHAnsi"/>
          <w:sz w:val="24"/>
          <w:szCs w:val="24"/>
        </w:rPr>
        <w:t xml:space="preserve">la </w:t>
      </w:r>
      <w:r w:rsidR="00A755B1" w:rsidRPr="007E758C">
        <w:rPr>
          <w:rFonts w:ascii="Century Gothic" w:hAnsi="Century Gothic" w:cstheme="minorHAnsi"/>
          <w:sz w:val="24"/>
          <w:szCs w:val="24"/>
        </w:rPr>
        <w:t xml:space="preserve">respectiva </w:t>
      </w:r>
      <w:r w:rsidR="00D61B00" w:rsidRPr="007E758C">
        <w:rPr>
          <w:rFonts w:ascii="Century Gothic" w:hAnsi="Century Gothic" w:cstheme="minorHAnsi"/>
          <w:sz w:val="24"/>
          <w:szCs w:val="24"/>
        </w:rPr>
        <w:t xml:space="preserve">asistencia de quienes </w:t>
      </w:r>
      <w:r w:rsidR="00A755B1" w:rsidRPr="007E758C">
        <w:rPr>
          <w:rFonts w:ascii="Century Gothic" w:hAnsi="Century Gothic" w:cstheme="minorHAnsi"/>
          <w:sz w:val="24"/>
          <w:szCs w:val="24"/>
        </w:rPr>
        <w:t xml:space="preserve">la </w:t>
      </w:r>
      <w:r w:rsidR="00D61B00" w:rsidRPr="007E758C">
        <w:rPr>
          <w:rFonts w:ascii="Century Gothic" w:hAnsi="Century Gothic" w:cstheme="minorHAnsi"/>
          <w:sz w:val="24"/>
          <w:szCs w:val="24"/>
        </w:rPr>
        <w:t>integramo</w:t>
      </w:r>
      <w:r w:rsidR="000B02F2" w:rsidRPr="007E758C">
        <w:rPr>
          <w:rFonts w:ascii="Century Gothic" w:hAnsi="Century Gothic" w:cstheme="minorHAnsi"/>
          <w:sz w:val="24"/>
          <w:szCs w:val="24"/>
        </w:rPr>
        <w:t>s.</w:t>
      </w:r>
    </w:p>
    <w:p w14:paraId="671F7326" w14:textId="77777777" w:rsidR="000B02F2" w:rsidRPr="007E758C" w:rsidRDefault="000B02F2" w:rsidP="000714A7">
      <w:pPr>
        <w:pStyle w:val="Sinespaciado"/>
        <w:spacing w:line="360" w:lineRule="auto"/>
        <w:jc w:val="both"/>
        <w:rPr>
          <w:rFonts w:ascii="Century Gothic" w:hAnsi="Century Gothic" w:cstheme="minorHAnsi"/>
          <w:sz w:val="24"/>
          <w:szCs w:val="24"/>
        </w:rPr>
      </w:pPr>
    </w:p>
    <w:p w14:paraId="5D412512" w14:textId="53B52514" w:rsidR="005318D0" w:rsidRPr="007E758C" w:rsidRDefault="000B02F2" w:rsidP="000714A7">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Mención aparte</w:t>
      </w:r>
      <w:r w:rsidR="00E74F23">
        <w:rPr>
          <w:rFonts w:ascii="Century Gothic" w:hAnsi="Century Gothic" w:cstheme="minorHAnsi"/>
          <w:sz w:val="24"/>
          <w:szCs w:val="24"/>
        </w:rPr>
        <w:t>,</w:t>
      </w:r>
      <w:r w:rsidRPr="007E758C">
        <w:rPr>
          <w:rFonts w:ascii="Century Gothic" w:hAnsi="Century Gothic" w:cstheme="minorHAnsi"/>
          <w:sz w:val="24"/>
          <w:szCs w:val="24"/>
        </w:rPr>
        <w:t xml:space="preserve"> merece el pronunciamiento de las medidas cautelares que se </w:t>
      </w:r>
      <w:r w:rsidR="006F6391" w:rsidRPr="007E758C">
        <w:rPr>
          <w:rFonts w:ascii="Century Gothic" w:hAnsi="Century Gothic" w:cstheme="minorHAnsi"/>
          <w:sz w:val="24"/>
          <w:szCs w:val="24"/>
        </w:rPr>
        <w:t>emitieron</w:t>
      </w:r>
      <w:r w:rsidRPr="007E758C">
        <w:rPr>
          <w:rFonts w:ascii="Century Gothic" w:hAnsi="Century Gothic" w:cstheme="minorHAnsi"/>
          <w:sz w:val="24"/>
          <w:szCs w:val="24"/>
        </w:rPr>
        <w:t xml:space="preserve"> </w:t>
      </w:r>
      <w:r w:rsidR="006F6391" w:rsidRPr="007E758C">
        <w:rPr>
          <w:rFonts w:ascii="Century Gothic" w:hAnsi="Century Gothic" w:cstheme="minorHAnsi"/>
          <w:sz w:val="24"/>
          <w:szCs w:val="24"/>
        </w:rPr>
        <w:t>y</w:t>
      </w:r>
      <w:r w:rsidR="005D461A" w:rsidRPr="007E758C">
        <w:rPr>
          <w:rFonts w:ascii="Century Gothic" w:hAnsi="Century Gothic" w:cstheme="minorHAnsi"/>
          <w:sz w:val="24"/>
          <w:szCs w:val="24"/>
        </w:rPr>
        <w:t>,</w:t>
      </w:r>
      <w:r w:rsidR="006F6391" w:rsidRPr="007E758C">
        <w:rPr>
          <w:rFonts w:ascii="Century Gothic" w:hAnsi="Century Gothic" w:cstheme="minorHAnsi"/>
          <w:sz w:val="24"/>
          <w:szCs w:val="24"/>
        </w:rPr>
        <w:t xml:space="preserve"> en su caso, se adoptaron </w:t>
      </w:r>
      <w:r w:rsidRPr="007E758C">
        <w:rPr>
          <w:rFonts w:ascii="Century Gothic" w:hAnsi="Century Gothic" w:cstheme="minorHAnsi"/>
          <w:sz w:val="24"/>
          <w:szCs w:val="24"/>
        </w:rPr>
        <w:t xml:space="preserve">al seno de la Comisión, </w:t>
      </w:r>
      <w:r w:rsidR="006F6391" w:rsidRPr="007E758C">
        <w:rPr>
          <w:rFonts w:ascii="Century Gothic" w:hAnsi="Century Gothic" w:cstheme="minorHAnsi"/>
          <w:sz w:val="24"/>
          <w:szCs w:val="24"/>
        </w:rPr>
        <w:t xml:space="preserve">conformando en su totalidad, un </w:t>
      </w:r>
      <w:r w:rsidRPr="007E758C">
        <w:rPr>
          <w:rFonts w:ascii="Century Gothic" w:hAnsi="Century Gothic" w:cstheme="minorHAnsi"/>
          <w:sz w:val="24"/>
          <w:szCs w:val="24"/>
        </w:rPr>
        <w:t>número sin precedentes</w:t>
      </w:r>
      <w:r w:rsidR="006F6391" w:rsidRPr="007E758C">
        <w:rPr>
          <w:rFonts w:ascii="Century Gothic" w:hAnsi="Century Gothic" w:cstheme="minorHAnsi"/>
          <w:sz w:val="24"/>
          <w:szCs w:val="24"/>
        </w:rPr>
        <w:t xml:space="preserve"> de resoluciones</w:t>
      </w:r>
      <w:r w:rsidR="00EE6899" w:rsidRPr="007E758C">
        <w:rPr>
          <w:rFonts w:ascii="Century Gothic" w:hAnsi="Century Gothic" w:cstheme="minorHAnsi"/>
          <w:sz w:val="24"/>
          <w:szCs w:val="24"/>
        </w:rPr>
        <w:t>,</w:t>
      </w:r>
      <w:r w:rsidRPr="007E758C">
        <w:rPr>
          <w:rFonts w:ascii="Century Gothic" w:hAnsi="Century Gothic" w:cstheme="minorHAnsi"/>
          <w:sz w:val="24"/>
          <w:szCs w:val="24"/>
        </w:rPr>
        <w:t xml:space="preserve"> </w:t>
      </w:r>
      <w:r w:rsidR="00DC2394" w:rsidRPr="007E758C">
        <w:rPr>
          <w:rFonts w:ascii="Century Gothic" w:hAnsi="Century Gothic" w:cstheme="minorHAnsi"/>
          <w:sz w:val="24"/>
          <w:szCs w:val="24"/>
        </w:rPr>
        <w:t>mismas que en su oportunidad fueron circuladas</w:t>
      </w:r>
      <w:r w:rsidR="006F6391" w:rsidRPr="007E758C">
        <w:rPr>
          <w:rFonts w:ascii="Century Gothic" w:hAnsi="Century Gothic" w:cstheme="minorHAnsi"/>
          <w:sz w:val="24"/>
          <w:szCs w:val="24"/>
        </w:rPr>
        <w:t xml:space="preserve"> </w:t>
      </w:r>
      <w:r w:rsidR="00DC2394" w:rsidRPr="007E758C">
        <w:rPr>
          <w:rFonts w:ascii="Century Gothic" w:hAnsi="Century Gothic" w:cstheme="minorHAnsi"/>
          <w:sz w:val="24"/>
          <w:szCs w:val="24"/>
        </w:rPr>
        <w:t xml:space="preserve">como </w:t>
      </w:r>
      <w:r w:rsidR="006F6391" w:rsidRPr="007E758C">
        <w:rPr>
          <w:rFonts w:ascii="Century Gothic" w:hAnsi="Century Gothic" w:cstheme="minorHAnsi"/>
          <w:sz w:val="24"/>
          <w:szCs w:val="24"/>
        </w:rPr>
        <w:t>proyecto</w:t>
      </w:r>
      <w:r w:rsidRPr="007E758C">
        <w:rPr>
          <w:rFonts w:ascii="Century Gothic" w:hAnsi="Century Gothic" w:cstheme="minorHAnsi"/>
          <w:sz w:val="24"/>
          <w:szCs w:val="24"/>
        </w:rPr>
        <w:t xml:space="preserve"> </w:t>
      </w:r>
      <w:r w:rsidR="006F6391" w:rsidRPr="007E758C">
        <w:rPr>
          <w:rFonts w:ascii="Century Gothic" w:hAnsi="Century Gothic" w:cstheme="minorHAnsi"/>
          <w:sz w:val="24"/>
          <w:szCs w:val="24"/>
        </w:rPr>
        <w:t>para su debido a</w:t>
      </w:r>
      <w:r w:rsidRPr="007E758C">
        <w:rPr>
          <w:rFonts w:ascii="Century Gothic" w:hAnsi="Century Gothic" w:cstheme="minorHAnsi"/>
          <w:sz w:val="24"/>
          <w:szCs w:val="24"/>
        </w:rPr>
        <w:t>n</w:t>
      </w:r>
      <w:r w:rsidR="006F6391" w:rsidRPr="007E758C">
        <w:rPr>
          <w:rFonts w:ascii="Century Gothic" w:hAnsi="Century Gothic" w:cstheme="minorHAnsi"/>
          <w:sz w:val="24"/>
          <w:szCs w:val="24"/>
        </w:rPr>
        <w:t>á</w:t>
      </w:r>
      <w:r w:rsidRPr="007E758C">
        <w:rPr>
          <w:rFonts w:ascii="Century Gothic" w:hAnsi="Century Gothic" w:cstheme="minorHAnsi"/>
          <w:sz w:val="24"/>
          <w:szCs w:val="24"/>
        </w:rPr>
        <w:t>li</w:t>
      </w:r>
      <w:r w:rsidR="006F6391" w:rsidRPr="007E758C">
        <w:rPr>
          <w:rFonts w:ascii="Century Gothic" w:hAnsi="Century Gothic" w:cstheme="minorHAnsi"/>
          <w:sz w:val="24"/>
          <w:szCs w:val="24"/>
        </w:rPr>
        <w:t>sis</w:t>
      </w:r>
      <w:r w:rsidRPr="007E758C">
        <w:rPr>
          <w:rFonts w:ascii="Century Gothic" w:hAnsi="Century Gothic" w:cstheme="minorHAnsi"/>
          <w:sz w:val="24"/>
          <w:szCs w:val="24"/>
        </w:rPr>
        <w:t>, discu</w:t>
      </w:r>
      <w:r w:rsidR="006F6391" w:rsidRPr="007E758C">
        <w:rPr>
          <w:rFonts w:ascii="Century Gothic" w:hAnsi="Century Gothic" w:cstheme="minorHAnsi"/>
          <w:sz w:val="24"/>
          <w:szCs w:val="24"/>
        </w:rPr>
        <w:t>sión</w:t>
      </w:r>
      <w:r w:rsidRPr="007E758C">
        <w:rPr>
          <w:rFonts w:ascii="Century Gothic" w:hAnsi="Century Gothic" w:cstheme="minorHAnsi"/>
          <w:sz w:val="24"/>
          <w:szCs w:val="24"/>
        </w:rPr>
        <w:t xml:space="preserve"> y </w:t>
      </w:r>
      <w:r w:rsidR="006F6391" w:rsidRPr="007E758C">
        <w:rPr>
          <w:rFonts w:ascii="Century Gothic" w:hAnsi="Century Gothic" w:cstheme="minorHAnsi"/>
          <w:sz w:val="24"/>
          <w:szCs w:val="24"/>
        </w:rPr>
        <w:t xml:space="preserve">posterior </w:t>
      </w:r>
      <w:r w:rsidRPr="007E758C">
        <w:rPr>
          <w:rFonts w:ascii="Century Gothic" w:hAnsi="Century Gothic" w:cstheme="minorHAnsi"/>
          <w:sz w:val="24"/>
          <w:szCs w:val="24"/>
        </w:rPr>
        <w:t>aproba</w:t>
      </w:r>
      <w:r w:rsidR="00DC2394" w:rsidRPr="007E758C">
        <w:rPr>
          <w:rFonts w:ascii="Century Gothic" w:hAnsi="Century Gothic" w:cstheme="minorHAnsi"/>
          <w:sz w:val="24"/>
          <w:szCs w:val="24"/>
        </w:rPr>
        <w:t>ción; a</w:t>
      </w:r>
      <w:r w:rsidR="0002365C" w:rsidRPr="007E758C">
        <w:rPr>
          <w:rFonts w:ascii="Century Gothic" w:hAnsi="Century Gothic" w:cstheme="minorHAnsi"/>
          <w:sz w:val="24"/>
          <w:szCs w:val="24"/>
        </w:rPr>
        <w:t>l respecto, además de pormenorizar</w:t>
      </w:r>
      <w:r w:rsidR="00DC2394" w:rsidRPr="007E758C">
        <w:rPr>
          <w:rFonts w:ascii="Century Gothic" w:hAnsi="Century Gothic" w:cstheme="minorHAnsi"/>
          <w:sz w:val="24"/>
          <w:szCs w:val="24"/>
        </w:rPr>
        <w:t xml:space="preserve"> el sentido de lo</w:t>
      </w:r>
      <w:r w:rsidRPr="007E758C">
        <w:rPr>
          <w:rFonts w:ascii="Century Gothic" w:hAnsi="Century Gothic" w:cstheme="minorHAnsi"/>
          <w:sz w:val="24"/>
          <w:szCs w:val="24"/>
        </w:rPr>
        <w:t xml:space="preserve">s </w:t>
      </w:r>
      <w:r w:rsidR="00DC2394" w:rsidRPr="007E758C">
        <w:rPr>
          <w:rFonts w:ascii="Century Gothic" w:hAnsi="Century Gothic" w:cstheme="minorHAnsi"/>
          <w:sz w:val="24"/>
          <w:szCs w:val="24"/>
        </w:rPr>
        <w:t>fallos</w:t>
      </w:r>
      <w:r w:rsidR="00D61B00" w:rsidRPr="007E758C">
        <w:rPr>
          <w:rFonts w:ascii="Century Gothic" w:hAnsi="Century Gothic" w:cstheme="minorHAnsi"/>
          <w:sz w:val="24"/>
          <w:szCs w:val="24"/>
        </w:rPr>
        <w:t>;</w:t>
      </w:r>
      <w:r w:rsidR="00866D72" w:rsidRPr="007E758C">
        <w:rPr>
          <w:rFonts w:ascii="Century Gothic" w:hAnsi="Century Gothic" w:cstheme="minorHAnsi"/>
          <w:sz w:val="24"/>
          <w:szCs w:val="24"/>
        </w:rPr>
        <w:t xml:space="preserve"> </w:t>
      </w:r>
      <w:r w:rsidR="0002365C" w:rsidRPr="007E758C">
        <w:rPr>
          <w:rFonts w:ascii="Century Gothic" w:hAnsi="Century Gothic" w:cstheme="minorHAnsi"/>
          <w:sz w:val="24"/>
          <w:szCs w:val="24"/>
        </w:rPr>
        <w:t>en diverso</w:t>
      </w:r>
      <w:r w:rsidR="00E74F23">
        <w:rPr>
          <w:rFonts w:ascii="Century Gothic" w:hAnsi="Century Gothic" w:cstheme="minorHAnsi"/>
          <w:sz w:val="24"/>
          <w:szCs w:val="24"/>
        </w:rPr>
        <w:t>s</w:t>
      </w:r>
      <w:r w:rsidR="0002365C" w:rsidRPr="007E758C">
        <w:rPr>
          <w:rFonts w:ascii="Century Gothic" w:hAnsi="Century Gothic" w:cstheme="minorHAnsi"/>
          <w:sz w:val="24"/>
          <w:szCs w:val="24"/>
        </w:rPr>
        <w:t xml:space="preserve"> apartado</w:t>
      </w:r>
      <w:r w:rsidR="00E74F23">
        <w:rPr>
          <w:rFonts w:ascii="Century Gothic" w:hAnsi="Century Gothic" w:cstheme="minorHAnsi"/>
          <w:sz w:val="24"/>
          <w:szCs w:val="24"/>
        </w:rPr>
        <w:t>s</w:t>
      </w:r>
      <w:r w:rsidR="0002365C" w:rsidRPr="007E758C">
        <w:rPr>
          <w:rFonts w:ascii="Century Gothic" w:hAnsi="Century Gothic" w:cstheme="minorHAnsi"/>
          <w:sz w:val="24"/>
          <w:szCs w:val="24"/>
        </w:rPr>
        <w:t xml:space="preserve"> se realiza una breve relatoría </w:t>
      </w:r>
      <w:r w:rsidR="00A5727A" w:rsidRPr="007E758C">
        <w:rPr>
          <w:rFonts w:ascii="Century Gothic" w:hAnsi="Century Gothic" w:cstheme="minorHAnsi"/>
          <w:sz w:val="24"/>
          <w:szCs w:val="24"/>
        </w:rPr>
        <w:t xml:space="preserve">de su temática en función del tipo de conducta que motivó </w:t>
      </w:r>
      <w:r w:rsidR="00831F9F">
        <w:rPr>
          <w:rFonts w:ascii="Century Gothic" w:hAnsi="Century Gothic" w:cstheme="minorHAnsi"/>
          <w:sz w:val="24"/>
          <w:szCs w:val="24"/>
        </w:rPr>
        <w:t xml:space="preserve">la petición de las medidas cautelares. Así mismo, </w:t>
      </w:r>
      <w:r w:rsidR="00E74F23">
        <w:rPr>
          <w:rFonts w:ascii="Century Gothic" w:hAnsi="Century Gothic" w:cstheme="minorHAnsi"/>
          <w:sz w:val="24"/>
          <w:szCs w:val="24"/>
        </w:rPr>
        <w:t xml:space="preserve">se efectúa un breve comparativo entre el número de </w:t>
      </w:r>
      <w:r w:rsidR="00831F9F">
        <w:rPr>
          <w:rFonts w:ascii="Century Gothic" w:hAnsi="Century Gothic" w:cstheme="minorHAnsi"/>
          <w:sz w:val="24"/>
          <w:szCs w:val="24"/>
        </w:rPr>
        <w:t xml:space="preserve">dichos instrumentos </w:t>
      </w:r>
      <w:proofErr w:type="spellStart"/>
      <w:r w:rsidR="00831F9F">
        <w:rPr>
          <w:rFonts w:ascii="Century Gothic" w:hAnsi="Century Gothic" w:cstheme="minorHAnsi"/>
          <w:sz w:val="24"/>
          <w:szCs w:val="24"/>
        </w:rPr>
        <w:t>intraprocesales</w:t>
      </w:r>
      <w:proofErr w:type="spellEnd"/>
      <w:r w:rsidR="00831F9F">
        <w:rPr>
          <w:rFonts w:ascii="Century Gothic" w:hAnsi="Century Gothic" w:cstheme="minorHAnsi"/>
          <w:sz w:val="24"/>
          <w:szCs w:val="24"/>
        </w:rPr>
        <w:t xml:space="preserve"> s</w:t>
      </w:r>
      <w:r w:rsidR="00E74F23">
        <w:rPr>
          <w:rFonts w:ascii="Century Gothic" w:hAnsi="Century Gothic" w:cstheme="minorHAnsi"/>
          <w:sz w:val="24"/>
          <w:szCs w:val="24"/>
        </w:rPr>
        <w:t xml:space="preserve">olicitadas en el Proceso Electoral Ordinario 2018, </w:t>
      </w:r>
      <w:r w:rsidR="00831F9F">
        <w:rPr>
          <w:rFonts w:ascii="Century Gothic" w:hAnsi="Century Gothic" w:cstheme="minorHAnsi"/>
          <w:sz w:val="24"/>
          <w:szCs w:val="24"/>
        </w:rPr>
        <w:t xml:space="preserve">con respecto a </w:t>
      </w:r>
      <w:r w:rsidR="00E74F23">
        <w:rPr>
          <w:rFonts w:ascii="Century Gothic" w:hAnsi="Century Gothic" w:cstheme="minorHAnsi"/>
          <w:sz w:val="24"/>
          <w:szCs w:val="24"/>
        </w:rPr>
        <w:t xml:space="preserve">las interpuestas durante el reciente proceso 2020-2021, </w:t>
      </w:r>
      <w:r w:rsidR="00D61B00" w:rsidRPr="007E758C">
        <w:rPr>
          <w:rFonts w:ascii="Century Gothic" w:hAnsi="Century Gothic" w:cstheme="minorHAnsi"/>
          <w:sz w:val="24"/>
          <w:szCs w:val="24"/>
        </w:rPr>
        <w:t xml:space="preserve">entre otras </w:t>
      </w:r>
      <w:r w:rsidR="00F94B11" w:rsidRPr="007E758C">
        <w:rPr>
          <w:rFonts w:ascii="Century Gothic" w:hAnsi="Century Gothic" w:cstheme="minorHAnsi"/>
          <w:sz w:val="24"/>
          <w:szCs w:val="24"/>
        </w:rPr>
        <w:t>precisiones</w:t>
      </w:r>
      <w:r w:rsidR="00A5727A" w:rsidRPr="007E758C">
        <w:rPr>
          <w:rFonts w:ascii="Century Gothic" w:hAnsi="Century Gothic" w:cstheme="minorHAnsi"/>
          <w:sz w:val="24"/>
          <w:szCs w:val="24"/>
        </w:rPr>
        <w:t>.</w:t>
      </w:r>
    </w:p>
    <w:p w14:paraId="480FD10E" w14:textId="45090CB4" w:rsidR="00A5727A" w:rsidRDefault="00A5727A" w:rsidP="000714A7">
      <w:pPr>
        <w:pStyle w:val="Sinespaciado"/>
        <w:spacing w:line="360" w:lineRule="auto"/>
        <w:jc w:val="both"/>
        <w:rPr>
          <w:rFonts w:ascii="Century Gothic" w:hAnsi="Century Gothic" w:cstheme="minorHAnsi"/>
          <w:sz w:val="24"/>
          <w:szCs w:val="24"/>
        </w:rPr>
      </w:pPr>
    </w:p>
    <w:p w14:paraId="0739365A" w14:textId="38F55688" w:rsidR="003D46ED" w:rsidRDefault="003D46ED" w:rsidP="000714A7">
      <w:pPr>
        <w:pStyle w:val="Sinespaciado"/>
        <w:spacing w:line="360" w:lineRule="auto"/>
        <w:jc w:val="both"/>
        <w:rPr>
          <w:rFonts w:ascii="Century Gothic" w:hAnsi="Century Gothic" w:cstheme="minorHAnsi"/>
          <w:sz w:val="24"/>
          <w:szCs w:val="24"/>
        </w:rPr>
      </w:pPr>
      <w:r>
        <w:rPr>
          <w:rFonts w:ascii="Century Gothic" w:hAnsi="Century Gothic" w:cstheme="minorHAnsi"/>
          <w:sz w:val="24"/>
          <w:szCs w:val="24"/>
        </w:rPr>
        <w:lastRenderedPageBreak/>
        <w:t xml:space="preserve">En el mismo sentido, se recoge la </w:t>
      </w:r>
      <w:proofErr w:type="spellStart"/>
      <w:r>
        <w:rPr>
          <w:rFonts w:ascii="Century Gothic" w:hAnsi="Century Gothic" w:cstheme="minorHAnsi"/>
          <w:sz w:val="24"/>
          <w:szCs w:val="24"/>
        </w:rPr>
        <w:t>numeralia</w:t>
      </w:r>
      <w:proofErr w:type="spellEnd"/>
      <w:r>
        <w:rPr>
          <w:rFonts w:ascii="Century Gothic" w:hAnsi="Century Gothic" w:cstheme="minorHAnsi"/>
          <w:sz w:val="24"/>
          <w:szCs w:val="24"/>
        </w:rPr>
        <w:t xml:space="preserve"> relativa a los procedimientos sancionadores ordinarios interpuestos </w:t>
      </w:r>
      <w:r w:rsidR="00831F9F">
        <w:rPr>
          <w:rFonts w:ascii="Century Gothic" w:hAnsi="Century Gothic" w:cstheme="minorHAnsi"/>
          <w:sz w:val="24"/>
          <w:szCs w:val="24"/>
        </w:rPr>
        <w:t>en</w:t>
      </w:r>
      <w:r>
        <w:rPr>
          <w:rFonts w:ascii="Century Gothic" w:hAnsi="Century Gothic" w:cstheme="minorHAnsi"/>
          <w:sz w:val="24"/>
          <w:szCs w:val="24"/>
        </w:rPr>
        <w:t xml:space="preserve"> el </w:t>
      </w:r>
      <w:r w:rsidR="00831F9F">
        <w:rPr>
          <w:rFonts w:ascii="Century Gothic" w:hAnsi="Century Gothic" w:cstheme="minorHAnsi"/>
          <w:sz w:val="24"/>
          <w:szCs w:val="24"/>
        </w:rPr>
        <w:t xml:space="preserve">año </w:t>
      </w:r>
      <w:r>
        <w:rPr>
          <w:rFonts w:ascii="Century Gothic" w:hAnsi="Century Gothic" w:cstheme="minorHAnsi"/>
          <w:sz w:val="24"/>
          <w:szCs w:val="24"/>
        </w:rPr>
        <w:t xml:space="preserve">dos mil veinte y </w:t>
      </w:r>
      <w:r w:rsidR="00831F9F">
        <w:rPr>
          <w:rFonts w:ascii="Century Gothic" w:hAnsi="Century Gothic" w:cstheme="minorHAnsi"/>
          <w:sz w:val="24"/>
          <w:szCs w:val="24"/>
        </w:rPr>
        <w:t xml:space="preserve">en el pasado </w:t>
      </w:r>
      <w:r>
        <w:rPr>
          <w:rFonts w:ascii="Century Gothic" w:hAnsi="Century Gothic" w:cstheme="minorHAnsi"/>
          <w:sz w:val="24"/>
          <w:szCs w:val="24"/>
        </w:rPr>
        <w:t xml:space="preserve">dos mil </w:t>
      </w:r>
      <w:r w:rsidR="00A72E14">
        <w:rPr>
          <w:rFonts w:ascii="Century Gothic" w:hAnsi="Century Gothic" w:cstheme="minorHAnsi"/>
          <w:sz w:val="24"/>
          <w:szCs w:val="24"/>
        </w:rPr>
        <w:t>veintiuno</w:t>
      </w:r>
      <w:r>
        <w:rPr>
          <w:rFonts w:ascii="Century Gothic" w:hAnsi="Century Gothic" w:cstheme="minorHAnsi"/>
          <w:sz w:val="24"/>
          <w:szCs w:val="24"/>
        </w:rPr>
        <w:t xml:space="preserve">, </w:t>
      </w:r>
      <w:r w:rsidR="00831F9F">
        <w:rPr>
          <w:rFonts w:ascii="Century Gothic" w:hAnsi="Century Gothic" w:cstheme="minorHAnsi"/>
          <w:sz w:val="24"/>
          <w:szCs w:val="24"/>
        </w:rPr>
        <w:t>diferenciado de aquellos</w:t>
      </w:r>
      <w:r>
        <w:rPr>
          <w:rFonts w:ascii="Century Gothic" w:hAnsi="Century Gothic" w:cstheme="minorHAnsi"/>
          <w:sz w:val="24"/>
          <w:szCs w:val="24"/>
        </w:rPr>
        <w:t xml:space="preserve"> que </w:t>
      </w:r>
      <w:r w:rsidR="00831F9F">
        <w:rPr>
          <w:rFonts w:ascii="Century Gothic" w:hAnsi="Century Gothic" w:cstheme="minorHAnsi"/>
          <w:sz w:val="24"/>
          <w:szCs w:val="24"/>
        </w:rPr>
        <w:t xml:space="preserve">resultaron improcedentes, con los que, </w:t>
      </w:r>
      <w:r w:rsidR="00E74F23">
        <w:rPr>
          <w:rFonts w:ascii="Century Gothic" w:hAnsi="Century Gothic" w:cstheme="minorHAnsi"/>
          <w:sz w:val="24"/>
          <w:szCs w:val="24"/>
        </w:rPr>
        <w:t xml:space="preserve">una vez que </w:t>
      </w:r>
      <w:r>
        <w:rPr>
          <w:rFonts w:ascii="Century Gothic" w:hAnsi="Century Gothic" w:cstheme="minorHAnsi"/>
          <w:sz w:val="24"/>
          <w:szCs w:val="24"/>
        </w:rPr>
        <w:t>admitidos</w:t>
      </w:r>
      <w:r w:rsidR="00E74F23">
        <w:rPr>
          <w:rFonts w:ascii="Century Gothic" w:hAnsi="Century Gothic" w:cstheme="minorHAnsi"/>
          <w:sz w:val="24"/>
          <w:szCs w:val="24"/>
        </w:rPr>
        <w:t>, se encuentran en estado de instrucción</w:t>
      </w:r>
      <w:r>
        <w:rPr>
          <w:rFonts w:ascii="Century Gothic" w:hAnsi="Century Gothic" w:cstheme="minorHAnsi"/>
          <w:sz w:val="24"/>
          <w:szCs w:val="24"/>
        </w:rPr>
        <w:t xml:space="preserve"> y por tanto, pendientes de resolución; asuntos que deberán </w:t>
      </w:r>
      <w:r w:rsidR="00831F9F">
        <w:rPr>
          <w:rFonts w:ascii="Century Gothic" w:hAnsi="Century Gothic" w:cstheme="minorHAnsi"/>
          <w:sz w:val="24"/>
          <w:szCs w:val="24"/>
        </w:rPr>
        <w:t xml:space="preserve">un lugar importante en </w:t>
      </w:r>
      <w:r>
        <w:rPr>
          <w:rFonts w:ascii="Century Gothic" w:hAnsi="Century Gothic" w:cstheme="minorHAnsi"/>
          <w:sz w:val="24"/>
          <w:szCs w:val="24"/>
        </w:rPr>
        <w:t>las actividades programadas en la agenda de la Comisión durante el año que transcurre.</w:t>
      </w:r>
    </w:p>
    <w:p w14:paraId="768D46D3" w14:textId="77777777" w:rsidR="003D46ED" w:rsidRPr="007E758C" w:rsidRDefault="003D46ED" w:rsidP="000714A7">
      <w:pPr>
        <w:pStyle w:val="Sinespaciado"/>
        <w:spacing w:line="360" w:lineRule="auto"/>
        <w:jc w:val="both"/>
        <w:rPr>
          <w:rFonts w:ascii="Century Gothic" w:hAnsi="Century Gothic" w:cstheme="minorHAnsi"/>
          <w:sz w:val="24"/>
          <w:szCs w:val="24"/>
        </w:rPr>
      </w:pPr>
    </w:p>
    <w:p w14:paraId="494B25A3" w14:textId="6614FCAB" w:rsidR="006F79A6" w:rsidRPr="007E758C" w:rsidRDefault="00856887" w:rsidP="000714A7">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De igual manera</w:t>
      </w:r>
      <w:r w:rsidR="00A5727A" w:rsidRPr="007E758C">
        <w:rPr>
          <w:rFonts w:ascii="Century Gothic" w:hAnsi="Century Gothic" w:cstheme="minorHAnsi"/>
          <w:sz w:val="24"/>
          <w:szCs w:val="24"/>
        </w:rPr>
        <w:t>, en el presente</w:t>
      </w:r>
      <w:r w:rsidR="006F79A6" w:rsidRPr="007E758C">
        <w:rPr>
          <w:rFonts w:ascii="Century Gothic" w:hAnsi="Century Gothic" w:cstheme="minorHAnsi"/>
          <w:sz w:val="24"/>
          <w:szCs w:val="24"/>
        </w:rPr>
        <w:t xml:space="preserve"> </w:t>
      </w:r>
      <w:r w:rsidR="00A5727A" w:rsidRPr="007E758C">
        <w:rPr>
          <w:rFonts w:ascii="Century Gothic" w:hAnsi="Century Gothic" w:cstheme="minorHAnsi"/>
          <w:sz w:val="24"/>
          <w:szCs w:val="24"/>
        </w:rPr>
        <w:t xml:space="preserve">se </w:t>
      </w:r>
      <w:r w:rsidR="003D46ED">
        <w:rPr>
          <w:rFonts w:ascii="Century Gothic" w:hAnsi="Century Gothic" w:cstheme="minorHAnsi"/>
          <w:sz w:val="24"/>
          <w:szCs w:val="24"/>
        </w:rPr>
        <w:t>contempla</w:t>
      </w:r>
      <w:r w:rsidR="002C4F6B" w:rsidRPr="007E758C">
        <w:rPr>
          <w:rFonts w:ascii="Century Gothic" w:hAnsi="Century Gothic" w:cstheme="minorHAnsi"/>
          <w:sz w:val="24"/>
          <w:szCs w:val="24"/>
        </w:rPr>
        <w:t xml:space="preserve"> un aspecto cualitativo expresado a través de </w:t>
      </w:r>
      <w:r w:rsidR="006F79A6" w:rsidRPr="007E758C">
        <w:rPr>
          <w:rFonts w:ascii="Century Gothic" w:hAnsi="Century Gothic" w:cstheme="minorHAnsi"/>
          <w:sz w:val="24"/>
          <w:szCs w:val="24"/>
        </w:rPr>
        <w:t>comentarios respecto a</w:t>
      </w:r>
      <w:r w:rsidR="00A5727A" w:rsidRPr="007E758C">
        <w:rPr>
          <w:rFonts w:ascii="Century Gothic" w:hAnsi="Century Gothic" w:cstheme="minorHAnsi"/>
          <w:sz w:val="24"/>
          <w:szCs w:val="24"/>
        </w:rPr>
        <w:t xml:space="preserve"> los resultados que se informan</w:t>
      </w:r>
      <w:r w:rsidR="006F79A6" w:rsidRPr="007E758C">
        <w:rPr>
          <w:rFonts w:ascii="Century Gothic" w:hAnsi="Century Gothic" w:cstheme="minorHAnsi"/>
          <w:sz w:val="24"/>
          <w:szCs w:val="24"/>
        </w:rPr>
        <w:t>, reflexiones en torno al marco jurídico</w:t>
      </w:r>
      <w:r w:rsidR="00A5727A" w:rsidRPr="007E758C">
        <w:rPr>
          <w:rFonts w:ascii="Century Gothic" w:hAnsi="Century Gothic" w:cstheme="minorHAnsi"/>
          <w:sz w:val="24"/>
          <w:szCs w:val="24"/>
        </w:rPr>
        <w:t>,</w:t>
      </w:r>
      <w:r w:rsidR="006F79A6" w:rsidRPr="007E758C">
        <w:rPr>
          <w:rFonts w:ascii="Century Gothic" w:hAnsi="Century Gothic" w:cstheme="minorHAnsi"/>
          <w:sz w:val="24"/>
          <w:szCs w:val="24"/>
        </w:rPr>
        <w:t xml:space="preserve"> la conveniencia de su reforma, </w:t>
      </w:r>
      <w:r w:rsidR="00A5727A" w:rsidRPr="007E758C">
        <w:rPr>
          <w:rFonts w:ascii="Century Gothic" w:hAnsi="Century Gothic" w:cstheme="minorHAnsi"/>
          <w:sz w:val="24"/>
          <w:szCs w:val="24"/>
        </w:rPr>
        <w:t>así como</w:t>
      </w:r>
      <w:r w:rsidR="003E371A">
        <w:rPr>
          <w:rFonts w:ascii="Century Gothic" w:hAnsi="Century Gothic" w:cstheme="minorHAnsi"/>
          <w:sz w:val="24"/>
          <w:szCs w:val="24"/>
        </w:rPr>
        <w:t>,</w:t>
      </w:r>
      <w:r w:rsidR="00A5727A" w:rsidRPr="007E758C">
        <w:rPr>
          <w:rFonts w:ascii="Century Gothic" w:hAnsi="Century Gothic" w:cstheme="minorHAnsi"/>
          <w:sz w:val="24"/>
          <w:szCs w:val="24"/>
        </w:rPr>
        <w:t xml:space="preserve"> </w:t>
      </w:r>
      <w:r w:rsidR="006F79A6" w:rsidRPr="007E758C">
        <w:rPr>
          <w:rFonts w:ascii="Century Gothic" w:hAnsi="Century Gothic" w:cstheme="minorHAnsi"/>
          <w:sz w:val="24"/>
          <w:szCs w:val="24"/>
        </w:rPr>
        <w:t>los retos que deberán superarse</w:t>
      </w:r>
      <w:r w:rsidR="003D46ED">
        <w:rPr>
          <w:rFonts w:ascii="Century Gothic" w:hAnsi="Century Gothic" w:cstheme="minorHAnsi"/>
          <w:sz w:val="24"/>
          <w:szCs w:val="24"/>
        </w:rPr>
        <w:t xml:space="preserve"> </w:t>
      </w:r>
      <w:r w:rsidR="0002365C" w:rsidRPr="007E758C">
        <w:rPr>
          <w:rFonts w:ascii="Century Gothic" w:hAnsi="Century Gothic" w:cstheme="minorHAnsi"/>
          <w:sz w:val="24"/>
          <w:szCs w:val="24"/>
        </w:rPr>
        <w:t>extinto</w:t>
      </w:r>
      <w:r w:rsidR="009A1294" w:rsidRPr="007E758C">
        <w:rPr>
          <w:rFonts w:ascii="Century Gothic" w:hAnsi="Century Gothic" w:cstheme="minorHAnsi"/>
          <w:sz w:val="24"/>
          <w:szCs w:val="24"/>
        </w:rPr>
        <w:t>s</w:t>
      </w:r>
      <w:r w:rsidR="006F79A6" w:rsidRPr="007E758C">
        <w:rPr>
          <w:rFonts w:ascii="Century Gothic" w:hAnsi="Century Gothic" w:cstheme="minorHAnsi"/>
          <w:sz w:val="24"/>
          <w:szCs w:val="24"/>
        </w:rPr>
        <w:t xml:space="preserve"> </w:t>
      </w:r>
      <w:r w:rsidR="009A1294" w:rsidRPr="007E758C">
        <w:rPr>
          <w:rFonts w:ascii="Century Gothic" w:hAnsi="Century Gothic" w:cstheme="minorHAnsi"/>
          <w:sz w:val="24"/>
          <w:szCs w:val="24"/>
        </w:rPr>
        <w:t>los</w:t>
      </w:r>
      <w:r w:rsidR="006F79A6" w:rsidRPr="007E758C">
        <w:rPr>
          <w:rFonts w:ascii="Century Gothic" w:hAnsi="Century Gothic" w:cstheme="minorHAnsi"/>
          <w:sz w:val="24"/>
          <w:szCs w:val="24"/>
        </w:rPr>
        <w:t xml:space="preserve"> proceso</w:t>
      </w:r>
      <w:r w:rsidR="009A1294" w:rsidRPr="007E758C">
        <w:rPr>
          <w:rFonts w:ascii="Century Gothic" w:hAnsi="Century Gothic" w:cstheme="minorHAnsi"/>
          <w:sz w:val="24"/>
          <w:szCs w:val="24"/>
        </w:rPr>
        <w:t>s</w:t>
      </w:r>
      <w:r w:rsidR="006F79A6" w:rsidRPr="007E758C">
        <w:rPr>
          <w:rFonts w:ascii="Century Gothic" w:hAnsi="Century Gothic" w:cstheme="minorHAnsi"/>
          <w:sz w:val="24"/>
          <w:szCs w:val="24"/>
        </w:rPr>
        <w:t xml:space="preserve"> comicial</w:t>
      </w:r>
      <w:r w:rsidR="009A1294" w:rsidRPr="007E758C">
        <w:rPr>
          <w:rFonts w:ascii="Century Gothic" w:hAnsi="Century Gothic" w:cstheme="minorHAnsi"/>
          <w:sz w:val="24"/>
          <w:szCs w:val="24"/>
        </w:rPr>
        <w:t>es</w:t>
      </w:r>
      <w:r w:rsidR="003B7883" w:rsidRPr="007E758C">
        <w:rPr>
          <w:rFonts w:ascii="Century Gothic" w:hAnsi="Century Gothic" w:cstheme="minorHAnsi"/>
          <w:sz w:val="24"/>
          <w:szCs w:val="24"/>
        </w:rPr>
        <w:t xml:space="preserve"> </w:t>
      </w:r>
      <w:r w:rsidR="00303B10" w:rsidRPr="007E758C">
        <w:rPr>
          <w:rFonts w:ascii="Century Gothic" w:hAnsi="Century Gothic" w:cstheme="minorHAnsi"/>
          <w:sz w:val="24"/>
          <w:szCs w:val="24"/>
        </w:rPr>
        <w:t xml:space="preserve">ordinario, </w:t>
      </w:r>
      <w:r w:rsidR="002A254E" w:rsidRPr="007E758C">
        <w:rPr>
          <w:rFonts w:ascii="Century Gothic" w:hAnsi="Century Gothic" w:cstheme="minorHAnsi"/>
          <w:sz w:val="24"/>
          <w:szCs w:val="24"/>
        </w:rPr>
        <w:t>extraordinario</w:t>
      </w:r>
      <w:r w:rsidR="00303B10" w:rsidRPr="007E758C">
        <w:rPr>
          <w:rFonts w:ascii="Century Gothic" w:hAnsi="Century Gothic" w:cstheme="minorHAnsi"/>
          <w:sz w:val="24"/>
          <w:szCs w:val="24"/>
        </w:rPr>
        <w:t xml:space="preserve"> y de participación ciudadana </w:t>
      </w:r>
      <w:r w:rsidR="009A1294" w:rsidRPr="007E758C">
        <w:rPr>
          <w:rFonts w:ascii="Century Gothic" w:hAnsi="Century Gothic" w:cstheme="minorHAnsi"/>
          <w:sz w:val="24"/>
          <w:szCs w:val="24"/>
        </w:rPr>
        <w:t xml:space="preserve">de cara al dos mil </w:t>
      </w:r>
      <w:r w:rsidR="002A254E" w:rsidRPr="007E758C">
        <w:rPr>
          <w:rFonts w:ascii="Century Gothic" w:hAnsi="Century Gothic" w:cstheme="minorHAnsi"/>
          <w:sz w:val="24"/>
          <w:szCs w:val="24"/>
        </w:rPr>
        <w:t>veinticuatro;</w:t>
      </w:r>
      <w:r w:rsidR="009D177A" w:rsidRPr="007E758C">
        <w:rPr>
          <w:rFonts w:ascii="Century Gothic" w:hAnsi="Century Gothic" w:cstheme="minorHAnsi"/>
          <w:sz w:val="24"/>
          <w:szCs w:val="24"/>
        </w:rPr>
        <w:t xml:space="preserve"> </w:t>
      </w:r>
      <w:r w:rsidR="006F79A6" w:rsidRPr="007E758C">
        <w:rPr>
          <w:rFonts w:ascii="Century Gothic" w:hAnsi="Century Gothic" w:cstheme="minorHAnsi"/>
          <w:sz w:val="24"/>
          <w:szCs w:val="24"/>
        </w:rPr>
        <w:t xml:space="preserve">bajo un esquema de consolidación de los trabajos de la Dirección Jurídica, </w:t>
      </w:r>
      <w:r w:rsidR="00937D61" w:rsidRPr="00937D61">
        <w:rPr>
          <w:rFonts w:ascii="Century Gothic" w:hAnsi="Century Gothic" w:cstheme="minorHAnsi"/>
          <w:sz w:val="24"/>
          <w:szCs w:val="24"/>
        </w:rPr>
        <w:t xml:space="preserve">Secretaría Técnica </w:t>
      </w:r>
      <w:r w:rsidR="006F79A6" w:rsidRPr="007E758C">
        <w:rPr>
          <w:rFonts w:ascii="Century Gothic" w:hAnsi="Century Gothic" w:cstheme="minorHAnsi"/>
          <w:sz w:val="24"/>
          <w:szCs w:val="24"/>
        </w:rPr>
        <w:t>y Ejecutiva</w:t>
      </w:r>
      <w:r w:rsidR="009A1294" w:rsidRPr="007E758C">
        <w:rPr>
          <w:rFonts w:ascii="Century Gothic" w:hAnsi="Century Gothic" w:cstheme="minorHAnsi"/>
          <w:sz w:val="24"/>
          <w:szCs w:val="24"/>
        </w:rPr>
        <w:t>;</w:t>
      </w:r>
      <w:r w:rsidR="006F79A6" w:rsidRPr="007E758C">
        <w:rPr>
          <w:rFonts w:ascii="Century Gothic" w:hAnsi="Century Gothic" w:cstheme="minorHAnsi"/>
          <w:sz w:val="24"/>
          <w:szCs w:val="24"/>
        </w:rPr>
        <w:t xml:space="preserve"> </w:t>
      </w:r>
      <w:r w:rsidR="00A5727A" w:rsidRPr="007E758C">
        <w:rPr>
          <w:rFonts w:ascii="Century Gothic" w:hAnsi="Century Gothic" w:cstheme="minorHAnsi"/>
          <w:sz w:val="24"/>
          <w:szCs w:val="24"/>
        </w:rPr>
        <w:t xml:space="preserve">en conjunto con el resto </w:t>
      </w:r>
      <w:r w:rsidR="009D177A" w:rsidRPr="007E758C">
        <w:rPr>
          <w:rFonts w:ascii="Century Gothic" w:hAnsi="Century Gothic" w:cstheme="minorHAnsi"/>
          <w:sz w:val="24"/>
          <w:szCs w:val="24"/>
        </w:rPr>
        <w:t xml:space="preserve">de las </w:t>
      </w:r>
      <w:r w:rsidR="006F79A6" w:rsidRPr="007E758C">
        <w:rPr>
          <w:rFonts w:ascii="Century Gothic" w:hAnsi="Century Gothic" w:cstheme="minorHAnsi"/>
          <w:sz w:val="24"/>
          <w:szCs w:val="24"/>
        </w:rPr>
        <w:t xml:space="preserve">áreas del Instituto que intervienen en el desarrollo </w:t>
      </w:r>
      <w:r w:rsidR="003D46ED">
        <w:rPr>
          <w:rFonts w:ascii="Century Gothic" w:hAnsi="Century Gothic" w:cstheme="minorHAnsi"/>
          <w:sz w:val="24"/>
          <w:szCs w:val="24"/>
        </w:rPr>
        <w:t xml:space="preserve">puntual </w:t>
      </w:r>
      <w:r w:rsidR="006F79A6" w:rsidRPr="007E758C">
        <w:rPr>
          <w:rFonts w:ascii="Century Gothic" w:hAnsi="Century Gothic" w:cstheme="minorHAnsi"/>
          <w:sz w:val="24"/>
          <w:szCs w:val="24"/>
        </w:rPr>
        <w:t>de</w:t>
      </w:r>
      <w:r w:rsidR="00866D72" w:rsidRPr="007E758C">
        <w:rPr>
          <w:rFonts w:ascii="Century Gothic" w:hAnsi="Century Gothic" w:cstheme="minorHAnsi"/>
          <w:sz w:val="24"/>
          <w:szCs w:val="24"/>
        </w:rPr>
        <w:t xml:space="preserve"> </w:t>
      </w:r>
      <w:r w:rsidR="003D46ED">
        <w:rPr>
          <w:rFonts w:ascii="Century Gothic" w:hAnsi="Century Gothic" w:cstheme="minorHAnsi"/>
          <w:sz w:val="24"/>
          <w:szCs w:val="24"/>
        </w:rPr>
        <w:t xml:space="preserve">la labor </w:t>
      </w:r>
      <w:r w:rsidR="006F79A6" w:rsidRPr="007E758C">
        <w:rPr>
          <w:rFonts w:ascii="Century Gothic" w:hAnsi="Century Gothic" w:cstheme="minorHAnsi"/>
          <w:sz w:val="24"/>
          <w:szCs w:val="24"/>
        </w:rPr>
        <w:t>propia</w:t>
      </w:r>
      <w:r w:rsidR="009A1294" w:rsidRPr="007E758C">
        <w:rPr>
          <w:rFonts w:ascii="Century Gothic" w:hAnsi="Century Gothic" w:cstheme="minorHAnsi"/>
          <w:sz w:val="24"/>
          <w:szCs w:val="24"/>
        </w:rPr>
        <w:t xml:space="preserve"> de esta</w:t>
      </w:r>
      <w:r w:rsidR="006F79A6" w:rsidRPr="007E758C">
        <w:rPr>
          <w:rFonts w:ascii="Century Gothic" w:hAnsi="Century Gothic" w:cstheme="minorHAnsi"/>
          <w:sz w:val="24"/>
          <w:szCs w:val="24"/>
        </w:rPr>
        <w:t xml:space="preserve"> Comisión</w:t>
      </w:r>
      <w:r w:rsidRPr="007E758C">
        <w:rPr>
          <w:rFonts w:ascii="Century Gothic" w:hAnsi="Century Gothic" w:cstheme="minorHAnsi"/>
          <w:sz w:val="24"/>
          <w:szCs w:val="24"/>
        </w:rPr>
        <w:t>.</w:t>
      </w:r>
    </w:p>
    <w:p w14:paraId="1F91D87D" w14:textId="35269D96" w:rsidR="006F79A6" w:rsidRDefault="006F79A6" w:rsidP="000714A7">
      <w:pPr>
        <w:pStyle w:val="Sinespaciado"/>
        <w:spacing w:line="360" w:lineRule="auto"/>
        <w:jc w:val="both"/>
        <w:rPr>
          <w:rFonts w:ascii="Century Gothic" w:hAnsi="Century Gothic" w:cstheme="minorHAnsi"/>
          <w:sz w:val="24"/>
          <w:szCs w:val="24"/>
        </w:rPr>
      </w:pPr>
    </w:p>
    <w:p w14:paraId="122BFF63" w14:textId="3CFF12DF" w:rsidR="003E371A" w:rsidRPr="007E758C" w:rsidRDefault="003E371A" w:rsidP="003E371A">
      <w:pPr>
        <w:pStyle w:val="Sinespaciado"/>
        <w:spacing w:line="360" w:lineRule="auto"/>
        <w:jc w:val="both"/>
        <w:rPr>
          <w:rFonts w:ascii="Century Gothic" w:hAnsi="Century Gothic" w:cstheme="minorHAnsi"/>
          <w:sz w:val="24"/>
          <w:szCs w:val="24"/>
        </w:rPr>
      </w:pPr>
      <w:r>
        <w:rPr>
          <w:rFonts w:ascii="Century Gothic" w:hAnsi="Century Gothic" w:cstheme="minorHAnsi"/>
          <w:sz w:val="24"/>
          <w:szCs w:val="24"/>
        </w:rPr>
        <w:t xml:space="preserve">Ahora bien, </w:t>
      </w:r>
      <w:r w:rsidRPr="007E758C">
        <w:rPr>
          <w:rFonts w:ascii="Century Gothic" w:hAnsi="Century Gothic" w:cstheme="minorHAnsi"/>
          <w:sz w:val="24"/>
          <w:szCs w:val="24"/>
        </w:rPr>
        <w:t>es importante subrayar que los insumos del resultado plasmado en este informe se encuentran publicados en el portal de internet del Instituto Electoral y de Participación Ciudadana del Estado de Jalisco</w:t>
      </w:r>
      <w:r w:rsidRPr="007E758C">
        <w:rPr>
          <w:rStyle w:val="Refdenotaalpie"/>
          <w:rFonts w:ascii="Century Gothic" w:hAnsi="Century Gothic" w:cstheme="minorHAnsi"/>
          <w:sz w:val="24"/>
          <w:szCs w:val="24"/>
        </w:rPr>
        <w:footnoteReference w:id="2"/>
      </w:r>
      <w:r w:rsidRPr="007E758C">
        <w:rPr>
          <w:rFonts w:ascii="Century Gothic" w:hAnsi="Century Gothic" w:cstheme="minorHAnsi"/>
          <w:sz w:val="24"/>
          <w:szCs w:val="24"/>
        </w:rPr>
        <w:t xml:space="preserve">, por lo que, conocer en su integridad las resoluciones emitidas; o en su caso, profundizar en la totalidad del </w:t>
      </w:r>
      <w:r w:rsidRPr="007E758C">
        <w:rPr>
          <w:rFonts w:ascii="Century Gothic" w:hAnsi="Century Gothic" w:cstheme="minorHAnsi"/>
          <w:sz w:val="24"/>
          <w:szCs w:val="24"/>
        </w:rPr>
        <w:lastRenderedPageBreak/>
        <w:t xml:space="preserve">ejercicio de cualquiera de las actividades desarrolladas por este órgano interno; </w:t>
      </w:r>
      <w:r>
        <w:rPr>
          <w:rFonts w:ascii="Century Gothic" w:hAnsi="Century Gothic" w:cstheme="minorHAnsi"/>
          <w:sz w:val="24"/>
          <w:szCs w:val="24"/>
        </w:rPr>
        <w:t xml:space="preserve">comprende una consulta práctica, </w:t>
      </w:r>
      <w:r w:rsidRPr="007E758C">
        <w:rPr>
          <w:rFonts w:ascii="Century Gothic" w:hAnsi="Century Gothic" w:cstheme="minorHAnsi"/>
          <w:sz w:val="24"/>
          <w:szCs w:val="24"/>
        </w:rPr>
        <w:t xml:space="preserve">sencilla y de fácil acceso. </w:t>
      </w:r>
    </w:p>
    <w:p w14:paraId="25784641" w14:textId="77777777" w:rsidR="003E371A" w:rsidRDefault="003E371A" w:rsidP="000714A7">
      <w:pPr>
        <w:pStyle w:val="Sinespaciado"/>
        <w:spacing w:line="360" w:lineRule="auto"/>
        <w:jc w:val="both"/>
        <w:rPr>
          <w:rFonts w:ascii="Century Gothic" w:hAnsi="Century Gothic" w:cstheme="minorHAnsi"/>
          <w:sz w:val="24"/>
          <w:szCs w:val="24"/>
        </w:rPr>
      </w:pPr>
    </w:p>
    <w:p w14:paraId="4A3ECA80" w14:textId="5EC4CFC9" w:rsidR="001D1408" w:rsidRPr="007E758C" w:rsidRDefault="00856887" w:rsidP="000714A7">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 xml:space="preserve">Finalmente, </w:t>
      </w:r>
      <w:r w:rsidR="00620CF0" w:rsidRPr="007E758C">
        <w:rPr>
          <w:rFonts w:ascii="Century Gothic" w:hAnsi="Century Gothic" w:cstheme="minorHAnsi"/>
          <w:sz w:val="24"/>
          <w:szCs w:val="24"/>
        </w:rPr>
        <w:t xml:space="preserve">se </w:t>
      </w:r>
      <w:r w:rsidRPr="007E758C">
        <w:rPr>
          <w:rFonts w:ascii="Century Gothic" w:hAnsi="Century Gothic" w:cstheme="minorHAnsi"/>
          <w:sz w:val="24"/>
          <w:szCs w:val="24"/>
        </w:rPr>
        <w:t xml:space="preserve">debe resaltar que es posible compartir </w:t>
      </w:r>
      <w:r w:rsidR="003E371A">
        <w:rPr>
          <w:rFonts w:ascii="Century Gothic" w:hAnsi="Century Gothic" w:cstheme="minorHAnsi"/>
          <w:sz w:val="24"/>
          <w:szCs w:val="24"/>
        </w:rPr>
        <w:t xml:space="preserve">y difundir este </w:t>
      </w:r>
      <w:r w:rsidR="00D61B00" w:rsidRPr="007E758C">
        <w:rPr>
          <w:rFonts w:ascii="Century Gothic" w:hAnsi="Century Gothic" w:cstheme="minorHAnsi"/>
          <w:sz w:val="24"/>
          <w:szCs w:val="24"/>
        </w:rPr>
        <w:t>informe</w:t>
      </w:r>
      <w:r w:rsidRPr="007E758C">
        <w:rPr>
          <w:rFonts w:ascii="Century Gothic" w:hAnsi="Century Gothic" w:cstheme="minorHAnsi"/>
          <w:sz w:val="24"/>
          <w:szCs w:val="24"/>
        </w:rPr>
        <w:t xml:space="preserve"> </w:t>
      </w:r>
      <w:r w:rsidR="009A1294" w:rsidRPr="007E758C">
        <w:rPr>
          <w:rFonts w:ascii="Century Gothic" w:hAnsi="Century Gothic" w:cstheme="minorHAnsi"/>
          <w:sz w:val="24"/>
          <w:szCs w:val="24"/>
        </w:rPr>
        <w:t xml:space="preserve">gracias </w:t>
      </w:r>
      <w:r w:rsidRPr="007E758C">
        <w:rPr>
          <w:rFonts w:ascii="Century Gothic" w:hAnsi="Century Gothic" w:cstheme="minorHAnsi"/>
          <w:sz w:val="24"/>
          <w:szCs w:val="24"/>
        </w:rPr>
        <w:t xml:space="preserve">al </w:t>
      </w:r>
      <w:r w:rsidR="00D61B00" w:rsidRPr="007E758C">
        <w:rPr>
          <w:rFonts w:ascii="Century Gothic" w:hAnsi="Century Gothic" w:cstheme="minorHAnsi"/>
          <w:sz w:val="24"/>
          <w:szCs w:val="24"/>
        </w:rPr>
        <w:t>esfuerzo</w:t>
      </w:r>
      <w:r w:rsidRPr="007E758C">
        <w:rPr>
          <w:rFonts w:ascii="Century Gothic" w:hAnsi="Century Gothic" w:cstheme="minorHAnsi"/>
          <w:sz w:val="24"/>
          <w:szCs w:val="24"/>
        </w:rPr>
        <w:t>, desempeño</w:t>
      </w:r>
      <w:r w:rsidR="00D61B00" w:rsidRPr="007E758C">
        <w:rPr>
          <w:rFonts w:ascii="Century Gothic" w:hAnsi="Century Gothic" w:cstheme="minorHAnsi"/>
          <w:sz w:val="24"/>
          <w:szCs w:val="24"/>
        </w:rPr>
        <w:t xml:space="preserve"> y </w:t>
      </w:r>
      <w:r w:rsidR="003D46ED">
        <w:rPr>
          <w:rFonts w:ascii="Century Gothic" w:hAnsi="Century Gothic" w:cstheme="minorHAnsi"/>
          <w:sz w:val="24"/>
          <w:szCs w:val="24"/>
        </w:rPr>
        <w:t>a</w:t>
      </w:r>
      <w:r w:rsidR="003D46ED" w:rsidRPr="007E758C">
        <w:rPr>
          <w:rFonts w:ascii="Century Gothic" w:hAnsi="Century Gothic" w:cstheme="minorHAnsi"/>
          <w:sz w:val="24"/>
          <w:szCs w:val="24"/>
        </w:rPr>
        <w:t>rduo</w:t>
      </w:r>
      <w:r w:rsidR="00D61B00" w:rsidRPr="007E758C">
        <w:rPr>
          <w:rFonts w:ascii="Century Gothic" w:hAnsi="Century Gothic" w:cstheme="minorHAnsi"/>
          <w:sz w:val="24"/>
          <w:szCs w:val="24"/>
        </w:rPr>
        <w:t xml:space="preserve"> trabajo </w:t>
      </w:r>
      <w:r w:rsidR="00A5727A" w:rsidRPr="007E758C">
        <w:rPr>
          <w:rFonts w:ascii="Century Gothic" w:hAnsi="Century Gothic" w:cstheme="minorHAnsi"/>
          <w:sz w:val="24"/>
          <w:szCs w:val="24"/>
        </w:rPr>
        <w:t xml:space="preserve">desarrollado </w:t>
      </w:r>
      <w:r w:rsidR="00303B10" w:rsidRPr="007E758C">
        <w:rPr>
          <w:rFonts w:ascii="Century Gothic" w:hAnsi="Century Gothic" w:cstheme="minorHAnsi"/>
          <w:sz w:val="24"/>
          <w:szCs w:val="24"/>
        </w:rPr>
        <w:t xml:space="preserve">por </w:t>
      </w:r>
      <w:r w:rsidR="00620CF0" w:rsidRPr="007E758C">
        <w:rPr>
          <w:rFonts w:ascii="Century Gothic" w:hAnsi="Century Gothic" w:cstheme="minorHAnsi"/>
          <w:sz w:val="24"/>
          <w:szCs w:val="24"/>
        </w:rPr>
        <w:t xml:space="preserve">el </w:t>
      </w:r>
      <w:r w:rsidRPr="007E758C">
        <w:rPr>
          <w:rFonts w:ascii="Century Gothic" w:hAnsi="Century Gothic" w:cstheme="minorHAnsi"/>
          <w:sz w:val="24"/>
          <w:szCs w:val="24"/>
        </w:rPr>
        <w:t xml:space="preserve">equipo </w:t>
      </w:r>
      <w:r w:rsidR="003E371A">
        <w:rPr>
          <w:rFonts w:ascii="Century Gothic" w:hAnsi="Century Gothic" w:cstheme="minorHAnsi"/>
          <w:sz w:val="24"/>
          <w:szCs w:val="24"/>
        </w:rPr>
        <w:t xml:space="preserve">(asistencia y asesoría) </w:t>
      </w:r>
      <w:r w:rsidR="0002365C" w:rsidRPr="007E758C">
        <w:rPr>
          <w:rFonts w:ascii="Century Gothic" w:hAnsi="Century Gothic" w:cstheme="minorHAnsi"/>
          <w:sz w:val="24"/>
          <w:szCs w:val="24"/>
        </w:rPr>
        <w:t xml:space="preserve">que acompaña </w:t>
      </w:r>
      <w:r w:rsidR="001D1408" w:rsidRPr="007E758C">
        <w:rPr>
          <w:rFonts w:ascii="Century Gothic" w:hAnsi="Century Gothic" w:cstheme="minorHAnsi"/>
          <w:sz w:val="24"/>
          <w:szCs w:val="24"/>
        </w:rPr>
        <w:t xml:space="preserve">a las </w:t>
      </w:r>
      <w:r w:rsidR="00A5727A" w:rsidRPr="007E758C">
        <w:rPr>
          <w:rFonts w:ascii="Century Gothic" w:hAnsi="Century Gothic" w:cstheme="minorHAnsi"/>
          <w:sz w:val="24"/>
          <w:szCs w:val="24"/>
        </w:rPr>
        <w:t xml:space="preserve">Consejerías </w:t>
      </w:r>
      <w:r w:rsidR="005D461A" w:rsidRPr="007E758C">
        <w:rPr>
          <w:rFonts w:ascii="Century Gothic" w:hAnsi="Century Gothic" w:cstheme="minorHAnsi"/>
          <w:sz w:val="24"/>
          <w:szCs w:val="24"/>
        </w:rPr>
        <w:t>a</w:t>
      </w:r>
      <w:r w:rsidR="00A5727A" w:rsidRPr="007E758C">
        <w:rPr>
          <w:rFonts w:ascii="Century Gothic" w:hAnsi="Century Gothic" w:cstheme="minorHAnsi"/>
          <w:sz w:val="24"/>
          <w:szCs w:val="24"/>
        </w:rPr>
        <w:t xml:space="preserve"> nuestro</w:t>
      </w:r>
      <w:r w:rsidR="00303B10" w:rsidRPr="007E758C">
        <w:rPr>
          <w:rFonts w:ascii="Century Gothic" w:hAnsi="Century Gothic" w:cstheme="minorHAnsi"/>
          <w:sz w:val="24"/>
          <w:szCs w:val="24"/>
        </w:rPr>
        <w:t xml:space="preserve"> </w:t>
      </w:r>
      <w:r w:rsidR="00A5727A" w:rsidRPr="007E758C">
        <w:rPr>
          <w:rFonts w:ascii="Century Gothic" w:hAnsi="Century Gothic" w:cstheme="minorHAnsi"/>
          <w:sz w:val="24"/>
          <w:szCs w:val="24"/>
        </w:rPr>
        <w:t>cargo</w:t>
      </w:r>
      <w:r w:rsidR="00303B10" w:rsidRPr="007E758C">
        <w:rPr>
          <w:rFonts w:ascii="Century Gothic" w:hAnsi="Century Gothic" w:cstheme="minorHAnsi"/>
          <w:sz w:val="24"/>
          <w:szCs w:val="24"/>
        </w:rPr>
        <w:t>,</w:t>
      </w:r>
      <w:r w:rsidRPr="007E758C">
        <w:rPr>
          <w:rFonts w:ascii="Century Gothic" w:hAnsi="Century Gothic" w:cstheme="minorHAnsi"/>
          <w:sz w:val="24"/>
          <w:szCs w:val="24"/>
        </w:rPr>
        <w:t xml:space="preserve"> </w:t>
      </w:r>
      <w:r w:rsidR="00A5727A" w:rsidRPr="007E758C">
        <w:rPr>
          <w:rFonts w:ascii="Century Gothic" w:hAnsi="Century Gothic" w:cstheme="minorHAnsi"/>
          <w:sz w:val="24"/>
          <w:szCs w:val="24"/>
        </w:rPr>
        <w:t>de igual forma</w:t>
      </w:r>
      <w:r w:rsidR="003E371A">
        <w:rPr>
          <w:rFonts w:ascii="Century Gothic" w:hAnsi="Century Gothic" w:cstheme="minorHAnsi"/>
          <w:sz w:val="24"/>
          <w:szCs w:val="24"/>
        </w:rPr>
        <w:t>,</w:t>
      </w:r>
      <w:r w:rsidR="00A5727A" w:rsidRPr="007E758C">
        <w:rPr>
          <w:rFonts w:ascii="Century Gothic" w:hAnsi="Century Gothic" w:cstheme="minorHAnsi"/>
          <w:sz w:val="24"/>
          <w:szCs w:val="24"/>
        </w:rPr>
        <w:t xml:space="preserve"> </w:t>
      </w:r>
      <w:r w:rsidR="001D1408" w:rsidRPr="007E758C">
        <w:rPr>
          <w:rFonts w:ascii="Century Gothic" w:hAnsi="Century Gothic" w:cstheme="minorHAnsi"/>
          <w:sz w:val="24"/>
          <w:szCs w:val="24"/>
        </w:rPr>
        <w:t xml:space="preserve">por </w:t>
      </w:r>
      <w:r w:rsidRPr="007E758C">
        <w:rPr>
          <w:rFonts w:ascii="Century Gothic" w:hAnsi="Century Gothic" w:cstheme="minorHAnsi"/>
          <w:sz w:val="24"/>
          <w:szCs w:val="24"/>
        </w:rPr>
        <w:t xml:space="preserve">las </w:t>
      </w:r>
      <w:r w:rsidR="009A1294" w:rsidRPr="007E758C">
        <w:rPr>
          <w:rFonts w:ascii="Century Gothic" w:hAnsi="Century Gothic" w:cstheme="minorHAnsi"/>
          <w:sz w:val="24"/>
          <w:szCs w:val="24"/>
        </w:rPr>
        <w:t>t</w:t>
      </w:r>
      <w:r w:rsidRPr="007E758C">
        <w:rPr>
          <w:rFonts w:ascii="Century Gothic" w:hAnsi="Century Gothic" w:cstheme="minorHAnsi"/>
          <w:sz w:val="24"/>
          <w:szCs w:val="24"/>
        </w:rPr>
        <w:t>itularidades y e</w:t>
      </w:r>
      <w:r w:rsidR="005318D0" w:rsidRPr="007E758C">
        <w:rPr>
          <w:rFonts w:ascii="Century Gothic" w:hAnsi="Century Gothic" w:cstheme="minorHAnsi"/>
          <w:sz w:val="24"/>
          <w:szCs w:val="24"/>
        </w:rPr>
        <w:t xml:space="preserve">l personal </w:t>
      </w:r>
      <w:r w:rsidRPr="007E758C">
        <w:rPr>
          <w:rFonts w:ascii="Century Gothic" w:hAnsi="Century Gothic" w:cstheme="minorHAnsi"/>
          <w:sz w:val="24"/>
          <w:szCs w:val="24"/>
        </w:rPr>
        <w:t xml:space="preserve">adscrito a </w:t>
      </w:r>
      <w:r w:rsidR="005318D0" w:rsidRPr="007E758C">
        <w:rPr>
          <w:rFonts w:ascii="Century Gothic" w:hAnsi="Century Gothic" w:cstheme="minorHAnsi"/>
          <w:sz w:val="24"/>
          <w:szCs w:val="24"/>
        </w:rPr>
        <w:t>la</w:t>
      </w:r>
      <w:r w:rsidRPr="007E758C">
        <w:rPr>
          <w:rFonts w:ascii="Century Gothic" w:hAnsi="Century Gothic" w:cstheme="minorHAnsi"/>
          <w:sz w:val="24"/>
          <w:szCs w:val="24"/>
        </w:rPr>
        <w:t xml:space="preserve"> direcci</w:t>
      </w:r>
      <w:r w:rsidR="009A1294" w:rsidRPr="007E758C">
        <w:rPr>
          <w:rFonts w:ascii="Century Gothic" w:hAnsi="Century Gothic" w:cstheme="minorHAnsi"/>
          <w:sz w:val="24"/>
          <w:szCs w:val="24"/>
        </w:rPr>
        <w:t xml:space="preserve">ón, </w:t>
      </w:r>
      <w:r w:rsidRPr="007E758C">
        <w:rPr>
          <w:rFonts w:ascii="Century Gothic" w:hAnsi="Century Gothic" w:cstheme="minorHAnsi"/>
          <w:sz w:val="24"/>
          <w:szCs w:val="24"/>
        </w:rPr>
        <w:t>ór</w:t>
      </w:r>
      <w:r w:rsidR="00A5727A" w:rsidRPr="007E758C">
        <w:rPr>
          <w:rFonts w:ascii="Century Gothic" w:hAnsi="Century Gothic" w:cstheme="minorHAnsi"/>
          <w:sz w:val="24"/>
          <w:szCs w:val="24"/>
        </w:rPr>
        <w:t>gano</w:t>
      </w:r>
      <w:r w:rsidR="003D46ED">
        <w:rPr>
          <w:rFonts w:ascii="Century Gothic" w:hAnsi="Century Gothic" w:cstheme="minorHAnsi"/>
          <w:sz w:val="24"/>
          <w:szCs w:val="24"/>
        </w:rPr>
        <w:t>s</w:t>
      </w:r>
      <w:r w:rsidR="003E371A">
        <w:rPr>
          <w:rFonts w:ascii="Century Gothic" w:hAnsi="Century Gothic" w:cstheme="minorHAnsi"/>
          <w:sz w:val="24"/>
          <w:szCs w:val="24"/>
        </w:rPr>
        <w:t xml:space="preserve"> </w:t>
      </w:r>
      <w:r w:rsidR="00A5727A" w:rsidRPr="007E758C">
        <w:rPr>
          <w:rFonts w:ascii="Century Gothic" w:hAnsi="Century Gothic" w:cstheme="minorHAnsi"/>
          <w:sz w:val="24"/>
          <w:szCs w:val="24"/>
        </w:rPr>
        <w:t xml:space="preserve">técnico </w:t>
      </w:r>
      <w:r w:rsidR="003E371A">
        <w:rPr>
          <w:rFonts w:ascii="Century Gothic" w:hAnsi="Century Gothic" w:cstheme="minorHAnsi"/>
          <w:sz w:val="24"/>
          <w:szCs w:val="24"/>
        </w:rPr>
        <w:t xml:space="preserve">y ejecutivo </w:t>
      </w:r>
      <w:r w:rsidR="00A5727A" w:rsidRPr="007E758C">
        <w:rPr>
          <w:rFonts w:ascii="Century Gothic" w:hAnsi="Century Gothic" w:cstheme="minorHAnsi"/>
          <w:sz w:val="24"/>
          <w:szCs w:val="24"/>
        </w:rPr>
        <w:t>citados</w:t>
      </w:r>
      <w:r w:rsidRPr="007E758C">
        <w:rPr>
          <w:rFonts w:ascii="Century Gothic" w:hAnsi="Century Gothic" w:cstheme="minorHAnsi"/>
          <w:sz w:val="24"/>
          <w:szCs w:val="24"/>
        </w:rPr>
        <w:t xml:space="preserve"> con antelación</w:t>
      </w:r>
      <w:r w:rsidR="00303B10" w:rsidRPr="007E758C">
        <w:rPr>
          <w:rFonts w:ascii="Century Gothic" w:hAnsi="Century Gothic" w:cstheme="minorHAnsi"/>
          <w:sz w:val="24"/>
          <w:szCs w:val="24"/>
        </w:rPr>
        <w:t>;</w:t>
      </w:r>
      <w:r w:rsidR="0002365C" w:rsidRPr="007E758C">
        <w:rPr>
          <w:rFonts w:ascii="Century Gothic" w:hAnsi="Century Gothic" w:cstheme="minorHAnsi"/>
          <w:sz w:val="24"/>
          <w:szCs w:val="24"/>
        </w:rPr>
        <w:t xml:space="preserve"> y</w:t>
      </w:r>
      <w:r w:rsidR="005D461A" w:rsidRPr="007E758C">
        <w:rPr>
          <w:rFonts w:ascii="Century Gothic" w:hAnsi="Century Gothic" w:cstheme="minorHAnsi"/>
          <w:sz w:val="24"/>
          <w:szCs w:val="24"/>
        </w:rPr>
        <w:t>,</w:t>
      </w:r>
      <w:r w:rsidR="0002365C" w:rsidRPr="007E758C">
        <w:rPr>
          <w:rFonts w:ascii="Century Gothic" w:hAnsi="Century Gothic" w:cstheme="minorHAnsi"/>
          <w:sz w:val="24"/>
          <w:szCs w:val="24"/>
        </w:rPr>
        <w:t xml:space="preserve"> </w:t>
      </w:r>
      <w:r w:rsidR="001D1408" w:rsidRPr="007E758C">
        <w:rPr>
          <w:rFonts w:ascii="Century Gothic" w:hAnsi="Century Gothic" w:cstheme="minorHAnsi"/>
          <w:sz w:val="24"/>
          <w:szCs w:val="24"/>
        </w:rPr>
        <w:t xml:space="preserve">desde luego, </w:t>
      </w:r>
      <w:r w:rsidR="00A5727A" w:rsidRPr="007E758C">
        <w:rPr>
          <w:rFonts w:ascii="Century Gothic" w:hAnsi="Century Gothic" w:cstheme="minorHAnsi"/>
          <w:sz w:val="24"/>
          <w:szCs w:val="24"/>
        </w:rPr>
        <w:t xml:space="preserve">por </w:t>
      </w:r>
      <w:r w:rsidR="001D1408" w:rsidRPr="007E758C">
        <w:rPr>
          <w:rFonts w:ascii="Century Gothic" w:hAnsi="Century Gothic" w:cstheme="minorHAnsi"/>
          <w:sz w:val="24"/>
          <w:szCs w:val="24"/>
        </w:rPr>
        <w:t>l</w:t>
      </w:r>
      <w:r w:rsidR="009D177A" w:rsidRPr="007E758C">
        <w:rPr>
          <w:rFonts w:ascii="Century Gothic" w:hAnsi="Century Gothic" w:cstheme="minorHAnsi"/>
          <w:sz w:val="24"/>
          <w:szCs w:val="24"/>
        </w:rPr>
        <w:t>a actividad</w:t>
      </w:r>
      <w:r w:rsidR="001D1408" w:rsidRPr="007E758C">
        <w:rPr>
          <w:rFonts w:ascii="Century Gothic" w:hAnsi="Century Gothic" w:cstheme="minorHAnsi"/>
          <w:sz w:val="24"/>
          <w:szCs w:val="24"/>
        </w:rPr>
        <w:t xml:space="preserve"> </w:t>
      </w:r>
      <w:r w:rsidR="009D177A" w:rsidRPr="007E758C">
        <w:rPr>
          <w:rFonts w:ascii="Century Gothic" w:hAnsi="Century Gothic" w:cstheme="minorHAnsi"/>
          <w:sz w:val="24"/>
          <w:szCs w:val="24"/>
        </w:rPr>
        <w:t xml:space="preserve">desplegada de las </w:t>
      </w:r>
      <w:r w:rsidR="0002365C" w:rsidRPr="007E758C">
        <w:rPr>
          <w:rFonts w:ascii="Century Gothic" w:hAnsi="Century Gothic" w:cstheme="minorHAnsi"/>
          <w:sz w:val="24"/>
          <w:szCs w:val="24"/>
        </w:rPr>
        <w:t>consejeras electorales que conformamos la Comisión de Quejas y Denuncias</w:t>
      </w:r>
      <w:r w:rsidR="009A1294" w:rsidRPr="007E758C">
        <w:rPr>
          <w:rFonts w:ascii="Century Gothic" w:hAnsi="Century Gothic" w:cstheme="minorHAnsi"/>
          <w:sz w:val="24"/>
          <w:szCs w:val="24"/>
        </w:rPr>
        <w:t xml:space="preserve"> d</w:t>
      </w:r>
      <w:r w:rsidRPr="007E758C">
        <w:rPr>
          <w:rFonts w:ascii="Century Gothic" w:hAnsi="Century Gothic" w:cstheme="minorHAnsi"/>
          <w:sz w:val="24"/>
          <w:szCs w:val="24"/>
        </w:rPr>
        <w:t xml:space="preserve">el </w:t>
      </w:r>
      <w:r w:rsidR="005318D0" w:rsidRPr="007E758C">
        <w:rPr>
          <w:rFonts w:ascii="Century Gothic" w:hAnsi="Century Gothic" w:cstheme="minorHAnsi"/>
          <w:sz w:val="24"/>
          <w:szCs w:val="24"/>
        </w:rPr>
        <w:t>Instituto Electoral y de Participación Ciudadana del Estado de Jalisco</w:t>
      </w:r>
      <w:r w:rsidR="00885B30" w:rsidRPr="007E758C">
        <w:rPr>
          <w:rFonts w:ascii="Century Gothic" w:hAnsi="Century Gothic" w:cstheme="minorHAnsi"/>
          <w:sz w:val="24"/>
          <w:szCs w:val="24"/>
        </w:rPr>
        <w:t xml:space="preserve">. </w:t>
      </w:r>
    </w:p>
    <w:p w14:paraId="1AC248F3" w14:textId="77777777" w:rsidR="00910D08" w:rsidRPr="007E758C" w:rsidRDefault="00910D08" w:rsidP="000714A7">
      <w:pPr>
        <w:pStyle w:val="Sinespaciado"/>
        <w:spacing w:line="360" w:lineRule="auto"/>
        <w:jc w:val="both"/>
        <w:rPr>
          <w:rFonts w:ascii="Century Gothic" w:hAnsi="Century Gothic" w:cstheme="minorHAnsi"/>
          <w:sz w:val="24"/>
          <w:szCs w:val="24"/>
        </w:rPr>
      </w:pPr>
    </w:p>
    <w:p w14:paraId="525FBEE9" w14:textId="0461F38E" w:rsidR="00910D08" w:rsidRPr="007E758C" w:rsidRDefault="00885B30" w:rsidP="000714A7">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Establecido lo anterior y s</w:t>
      </w:r>
      <w:r w:rsidR="00856887" w:rsidRPr="007E758C">
        <w:rPr>
          <w:rFonts w:ascii="Century Gothic" w:hAnsi="Century Gothic" w:cstheme="minorHAnsi"/>
          <w:sz w:val="24"/>
          <w:szCs w:val="24"/>
        </w:rPr>
        <w:t>in mayor preámbulo,</w:t>
      </w:r>
      <w:r w:rsidRPr="007E758C">
        <w:rPr>
          <w:rFonts w:ascii="Century Gothic" w:hAnsi="Century Gothic" w:cstheme="minorHAnsi"/>
          <w:sz w:val="24"/>
          <w:szCs w:val="24"/>
        </w:rPr>
        <w:t xml:space="preserve"> esta Comisión </w:t>
      </w:r>
      <w:r w:rsidR="009D177A" w:rsidRPr="007E758C">
        <w:rPr>
          <w:rFonts w:ascii="Century Gothic" w:hAnsi="Century Gothic" w:cstheme="minorHAnsi"/>
          <w:sz w:val="24"/>
          <w:szCs w:val="24"/>
        </w:rPr>
        <w:t>compart</w:t>
      </w:r>
      <w:r w:rsidR="00085B2A" w:rsidRPr="007E758C">
        <w:rPr>
          <w:rFonts w:ascii="Century Gothic" w:hAnsi="Century Gothic" w:cstheme="minorHAnsi"/>
          <w:sz w:val="24"/>
          <w:szCs w:val="24"/>
        </w:rPr>
        <w:t>e</w:t>
      </w:r>
      <w:r w:rsidRPr="007E758C">
        <w:rPr>
          <w:rFonts w:ascii="Century Gothic" w:hAnsi="Century Gothic" w:cstheme="minorHAnsi"/>
          <w:sz w:val="24"/>
          <w:szCs w:val="24"/>
        </w:rPr>
        <w:t xml:space="preserve"> a continuación</w:t>
      </w:r>
      <w:r w:rsidR="001D1408" w:rsidRPr="007E758C">
        <w:rPr>
          <w:rFonts w:ascii="Century Gothic" w:hAnsi="Century Gothic" w:cstheme="minorHAnsi"/>
          <w:sz w:val="24"/>
          <w:szCs w:val="24"/>
        </w:rPr>
        <w:t>,</w:t>
      </w:r>
      <w:r w:rsidRPr="007E758C">
        <w:rPr>
          <w:rFonts w:ascii="Century Gothic" w:hAnsi="Century Gothic" w:cstheme="minorHAnsi"/>
          <w:sz w:val="24"/>
          <w:szCs w:val="24"/>
        </w:rPr>
        <w:t xml:space="preserve"> </w:t>
      </w:r>
      <w:r w:rsidR="00856887" w:rsidRPr="007E758C">
        <w:rPr>
          <w:rFonts w:ascii="Century Gothic" w:hAnsi="Century Gothic" w:cstheme="minorHAnsi"/>
          <w:sz w:val="24"/>
          <w:szCs w:val="24"/>
        </w:rPr>
        <w:t>la síntesis de</w:t>
      </w:r>
      <w:r w:rsidRPr="007E758C">
        <w:rPr>
          <w:rFonts w:ascii="Century Gothic" w:hAnsi="Century Gothic" w:cstheme="minorHAnsi"/>
          <w:sz w:val="24"/>
          <w:szCs w:val="24"/>
        </w:rPr>
        <w:t xml:space="preserve"> </w:t>
      </w:r>
      <w:r w:rsidR="00F354C9">
        <w:rPr>
          <w:rFonts w:ascii="Century Gothic" w:hAnsi="Century Gothic" w:cstheme="minorHAnsi"/>
          <w:sz w:val="24"/>
          <w:szCs w:val="24"/>
        </w:rPr>
        <w:t xml:space="preserve">su </w:t>
      </w:r>
      <w:r w:rsidR="009D177A" w:rsidRPr="007E758C">
        <w:rPr>
          <w:rFonts w:ascii="Century Gothic" w:hAnsi="Century Gothic" w:cstheme="minorHAnsi"/>
          <w:sz w:val="24"/>
          <w:szCs w:val="24"/>
        </w:rPr>
        <w:t>gesti</w:t>
      </w:r>
      <w:r w:rsidR="00F354C9">
        <w:rPr>
          <w:rFonts w:ascii="Century Gothic" w:hAnsi="Century Gothic" w:cstheme="minorHAnsi"/>
          <w:sz w:val="24"/>
          <w:szCs w:val="24"/>
        </w:rPr>
        <w:t>ón</w:t>
      </w:r>
      <w:r w:rsidRPr="007E758C">
        <w:rPr>
          <w:rFonts w:ascii="Century Gothic" w:hAnsi="Century Gothic" w:cstheme="minorHAnsi"/>
          <w:sz w:val="24"/>
          <w:szCs w:val="24"/>
        </w:rPr>
        <w:t xml:space="preserve"> </w:t>
      </w:r>
      <w:r w:rsidR="00303B10" w:rsidRPr="007E758C">
        <w:rPr>
          <w:rFonts w:ascii="Century Gothic" w:hAnsi="Century Gothic" w:cstheme="minorHAnsi"/>
          <w:sz w:val="24"/>
          <w:szCs w:val="24"/>
        </w:rPr>
        <w:t>durante la primer</w:t>
      </w:r>
      <w:r w:rsidR="0063471D" w:rsidRPr="007E758C">
        <w:rPr>
          <w:rFonts w:ascii="Century Gothic" w:hAnsi="Century Gothic" w:cstheme="minorHAnsi"/>
          <w:sz w:val="24"/>
          <w:szCs w:val="24"/>
        </w:rPr>
        <w:t>a</w:t>
      </w:r>
      <w:r w:rsidR="00303B10" w:rsidRPr="007E758C">
        <w:rPr>
          <w:rFonts w:ascii="Century Gothic" w:hAnsi="Century Gothic" w:cstheme="minorHAnsi"/>
          <w:sz w:val="24"/>
          <w:szCs w:val="24"/>
        </w:rPr>
        <w:t xml:space="preserve"> etapa de</w:t>
      </w:r>
      <w:r w:rsidR="00856887" w:rsidRPr="007E758C">
        <w:rPr>
          <w:rFonts w:ascii="Century Gothic" w:hAnsi="Century Gothic" w:cstheme="minorHAnsi"/>
          <w:sz w:val="24"/>
          <w:szCs w:val="24"/>
        </w:rPr>
        <w:t xml:space="preserve"> </w:t>
      </w:r>
      <w:r w:rsidR="003D46ED">
        <w:rPr>
          <w:rFonts w:ascii="Century Gothic" w:hAnsi="Century Gothic" w:cstheme="minorHAnsi"/>
          <w:sz w:val="24"/>
          <w:szCs w:val="24"/>
        </w:rPr>
        <w:t xml:space="preserve">la actual </w:t>
      </w:r>
      <w:r w:rsidR="00856887" w:rsidRPr="007E758C">
        <w:rPr>
          <w:rFonts w:ascii="Century Gothic" w:hAnsi="Century Gothic" w:cstheme="minorHAnsi"/>
          <w:sz w:val="24"/>
          <w:szCs w:val="24"/>
        </w:rPr>
        <w:t>integración.</w:t>
      </w:r>
      <w:r w:rsidR="006A316D" w:rsidRPr="007E758C">
        <w:rPr>
          <w:rFonts w:ascii="Century Gothic" w:hAnsi="Century Gothic"/>
          <w:sz w:val="24"/>
          <w:szCs w:val="24"/>
        </w:rPr>
        <w:t xml:space="preserve"> </w:t>
      </w:r>
    </w:p>
    <w:p w14:paraId="68E414D3" w14:textId="77777777" w:rsidR="00910D08" w:rsidRPr="00C36D64" w:rsidRDefault="00910D08" w:rsidP="00C36D64">
      <w:pPr>
        <w:pStyle w:val="Sinespaciado"/>
        <w:tabs>
          <w:tab w:val="left" w:pos="1134"/>
        </w:tabs>
        <w:spacing w:line="360" w:lineRule="auto"/>
        <w:ind w:left="567"/>
        <w:jc w:val="both"/>
        <w:rPr>
          <w:rFonts w:ascii="Century Gothic" w:hAnsi="Century Gothic"/>
          <w:b/>
          <w:bCs/>
          <w:sz w:val="24"/>
          <w:szCs w:val="24"/>
        </w:rPr>
      </w:pPr>
    </w:p>
    <w:p w14:paraId="12F3C431" w14:textId="6050274E" w:rsidR="00910D08" w:rsidRPr="00C36D64" w:rsidRDefault="00910D08" w:rsidP="00C36D64">
      <w:pPr>
        <w:pStyle w:val="Ttulo2"/>
        <w:numPr>
          <w:ilvl w:val="0"/>
          <w:numId w:val="25"/>
        </w:numPr>
        <w:tabs>
          <w:tab w:val="left" w:pos="1134"/>
        </w:tabs>
        <w:ind w:left="567" w:firstLine="0"/>
        <w:rPr>
          <w:rFonts w:ascii="Century Gothic" w:hAnsi="Century Gothic"/>
          <w:b/>
          <w:bCs/>
          <w:color w:val="7030A0"/>
        </w:rPr>
      </w:pPr>
      <w:bookmarkStart w:id="7" w:name="_Toc94666712"/>
      <w:bookmarkStart w:id="8" w:name="_Hlk94011821"/>
      <w:r w:rsidRPr="00C36D64">
        <w:rPr>
          <w:rFonts w:ascii="Century Gothic" w:hAnsi="Century Gothic"/>
          <w:b/>
          <w:bCs/>
          <w:color w:val="7030A0"/>
        </w:rPr>
        <w:t>Integración y carácter de la Comisión de Quejas y Denuncias</w:t>
      </w:r>
      <w:r w:rsidR="00303B10" w:rsidRPr="00C36D64">
        <w:rPr>
          <w:rFonts w:ascii="Century Gothic" w:hAnsi="Century Gothic"/>
          <w:b/>
          <w:bCs/>
          <w:color w:val="7030A0"/>
        </w:rPr>
        <w:t>.</w:t>
      </w:r>
      <w:bookmarkEnd w:id="7"/>
    </w:p>
    <w:p w14:paraId="5914EDCD" w14:textId="77777777" w:rsidR="00910D08" w:rsidRPr="007E758C" w:rsidRDefault="00910D08" w:rsidP="00F17C51">
      <w:pPr>
        <w:pStyle w:val="Sinespaciado"/>
        <w:spacing w:line="360" w:lineRule="auto"/>
        <w:jc w:val="both"/>
        <w:rPr>
          <w:rFonts w:ascii="Century Gothic" w:hAnsi="Century Gothic" w:cstheme="minorHAnsi"/>
          <w:sz w:val="24"/>
          <w:szCs w:val="24"/>
        </w:rPr>
      </w:pPr>
      <w:bookmarkStart w:id="9" w:name="_Hlk89438274"/>
      <w:bookmarkEnd w:id="8"/>
    </w:p>
    <w:p w14:paraId="023799A7" w14:textId="27BF79E0" w:rsidR="00F17C51" w:rsidRPr="007E758C" w:rsidRDefault="00F17C51" w:rsidP="00F17C51">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De acuerdo con el Código</w:t>
      </w:r>
      <w:r w:rsidR="000B42D6" w:rsidRPr="007E758C">
        <w:rPr>
          <w:rFonts w:ascii="Century Gothic" w:hAnsi="Century Gothic" w:cstheme="minorHAnsi"/>
          <w:sz w:val="24"/>
          <w:szCs w:val="24"/>
        </w:rPr>
        <w:t xml:space="preserve"> Electoral de nuestra entidad</w:t>
      </w:r>
      <w:r w:rsidRPr="007E758C">
        <w:rPr>
          <w:rFonts w:ascii="Century Gothic" w:hAnsi="Century Gothic" w:cstheme="minorHAnsi"/>
          <w:sz w:val="24"/>
          <w:szCs w:val="24"/>
        </w:rPr>
        <w:t xml:space="preserve">, el Consejo General es el órgano superior </w:t>
      </w:r>
      <w:r w:rsidR="00CE230D">
        <w:rPr>
          <w:rFonts w:ascii="Century Gothic" w:hAnsi="Century Gothic" w:cstheme="minorHAnsi"/>
          <w:sz w:val="24"/>
          <w:szCs w:val="24"/>
        </w:rPr>
        <w:t xml:space="preserve">de </w:t>
      </w:r>
      <w:r w:rsidR="00CE230D" w:rsidRPr="007E758C">
        <w:rPr>
          <w:rFonts w:ascii="Century Gothic" w:hAnsi="Century Gothic" w:cstheme="minorHAnsi"/>
          <w:sz w:val="24"/>
          <w:szCs w:val="24"/>
        </w:rPr>
        <w:t xml:space="preserve">dirección </w:t>
      </w:r>
      <w:r w:rsidRPr="007E758C">
        <w:rPr>
          <w:rFonts w:ascii="Century Gothic" w:hAnsi="Century Gothic" w:cstheme="minorHAnsi"/>
          <w:sz w:val="24"/>
          <w:szCs w:val="24"/>
        </w:rPr>
        <w:t xml:space="preserve">del Instituto Electoral y de Participación Ciudadana del Estado de Jalisco y es </w:t>
      </w:r>
      <w:r w:rsidR="003D46ED">
        <w:rPr>
          <w:rFonts w:ascii="Century Gothic" w:hAnsi="Century Gothic" w:cstheme="minorHAnsi"/>
          <w:sz w:val="24"/>
          <w:szCs w:val="24"/>
        </w:rPr>
        <w:t xml:space="preserve">el </w:t>
      </w:r>
      <w:r w:rsidRPr="007E758C">
        <w:rPr>
          <w:rFonts w:ascii="Century Gothic" w:hAnsi="Century Gothic" w:cstheme="minorHAnsi"/>
          <w:sz w:val="24"/>
          <w:szCs w:val="24"/>
        </w:rPr>
        <w:t>responsable</w:t>
      </w:r>
      <w:r w:rsidR="000B42D6" w:rsidRPr="007E758C">
        <w:rPr>
          <w:rFonts w:ascii="Century Gothic" w:hAnsi="Century Gothic" w:cstheme="minorHAnsi"/>
          <w:sz w:val="24"/>
          <w:szCs w:val="24"/>
        </w:rPr>
        <w:t xml:space="preserve"> </w:t>
      </w:r>
      <w:r w:rsidRPr="007E758C">
        <w:rPr>
          <w:rFonts w:ascii="Century Gothic" w:hAnsi="Century Gothic" w:cstheme="minorHAnsi"/>
          <w:sz w:val="24"/>
          <w:szCs w:val="24"/>
        </w:rPr>
        <w:t xml:space="preserve">de vigilar el cumplimiento de las disposiciones constitucionales y legales en materia electoral, así como de velar por el </w:t>
      </w:r>
      <w:r w:rsidRPr="007E758C">
        <w:rPr>
          <w:rFonts w:ascii="Century Gothic" w:hAnsi="Century Gothic" w:cstheme="minorHAnsi"/>
          <w:sz w:val="24"/>
          <w:szCs w:val="24"/>
        </w:rPr>
        <w:lastRenderedPageBreak/>
        <w:t>cumplimiento de los principios de certeza, legalidad, independencia, imparcialidad, máxima publicidad y objetividad en sus actividades.</w:t>
      </w:r>
    </w:p>
    <w:p w14:paraId="2A0E410F" w14:textId="77777777" w:rsidR="00F17C51" w:rsidRPr="007E758C" w:rsidRDefault="00F17C51" w:rsidP="00F17C51">
      <w:pPr>
        <w:pStyle w:val="Sinespaciado"/>
        <w:spacing w:line="360" w:lineRule="auto"/>
        <w:jc w:val="both"/>
        <w:rPr>
          <w:rFonts w:ascii="Century Gothic" w:hAnsi="Century Gothic" w:cstheme="minorHAnsi"/>
          <w:sz w:val="24"/>
          <w:szCs w:val="24"/>
        </w:rPr>
      </w:pPr>
    </w:p>
    <w:p w14:paraId="7FE2A86D" w14:textId="58527781" w:rsidR="00F17C51" w:rsidRPr="007E758C" w:rsidRDefault="00F17C51" w:rsidP="00F17C51">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Con este propósito, el máximo órgano de dirección del Instituto integra las comisiones permanentes y temporales que considere necesarias para el desempeño de sus atribuciones</w:t>
      </w:r>
      <w:r w:rsidR="00301CA5" w:rsidRPr="007E758C">
        <w:rPr>
          <w:rFonts w:ascii="Century Gothic" w:hAnsi="Century Gothic" w:cstheme="minorHAnsi"/>
          <w:sz w:val="24"/>
          <w:szCs w:val="24"/>
        </w:rPr>
        <w:t>; así mismo, é</w:t>
      </w:r>
      <w:r w:rsidRPr="007E758C">
        <w:rPr>
          <w:rFonts w:ascii="Century Gothic" w:hAnsi="Century Gothic" w:cstheme="minorHAnsi"/>
          <w:sz w:val="24"/>
          <w:szCs w:val="24"/>
        </w:rPr>
        <w:t xml:space="preserve">stas se </w:t>
      </w:r>
      <w:r w:rsidR="00301CA5" w:rsidRPr="007E758C">
        <w:rPr>
          <w:rFonts w:ascii="Century Gothic" w:hAnsi="Century Gothic" w:cstheme="minorHAnsi"/>
          <w:sz w:val="24"/>
          <w:szCs w:val="24"/>
        </w:rPr>
        <w:t xml:space="preserve">conforman </w:t>
      </w:r>
      <w:r w:rsidRPr="007E758C">
        <w:rPr>
          <w:rFonts w:ascii="Century Gothic" w:hAnsi="Century Gothic" w:cstheme="minorHAnsi"/>
          <w:sz w:val="24"/>
          <w:szCs w:val="24"/>
        </w:rPr>
        <w:t>exclusivamente por consejeras y consejeros electorales designados a través del Consejo General</w:t>
      </w:r>
      <w:r w:rsidRPr="007E758C">
        <w:rPr>
          <w:rStyle w:val="Refdenotaalpie"/>
          <w:rFonts w:ascii="Century Gothic" w:hAnsi="Century Gothic" w:cstheme="minorHAnsi"/>
          <w:sz w:val="24"/>
          <w:szCs w:val="24"/>
        </w:rPr>
        <w:footnoteReference w:id="3"/>
      </w:r>
      <w:r w:rsidRPr="007E758C">
        <w:rPr>
          <w:rFonts w:ascii="Century Gothic" w:hAnsi="Century Gothic" w:cstheme="minorHAnsi"/>
          <w:sz w:val="24"/>
          <w:szCs w:val="24"/>
        </w:rPr>
        <w:t xml:space="preserve">, en </w:t>
      </w:r>
      <w:r w:rsidR="00301CA5" w:rsidRPr="007E758C">
        <w:rPr>
          <w:rFonts w:ascii="Century Gothic" w:hAnsi="Century Gothic" w:cstheme="minorHAnsi"/>
          <w:sz w:val="24"/>
          <w:szCs w:val="24"/>
        </w:rPr>
        <w:t xml:space="preserve">cuyo funcionamiento </w:t>
      </w:r>
      <w:r w:rsidR="000B42D6" w:rsidRPr="007E758C">
        <w:rPr>
          <w:rFonts w:ascii="Century Gothic" w:hAnsi="Century Gothic" w:cstheme="minorHAnsi"/>
          <w:sz w:val="24"/>
          <w:szCs w:val="24"/>
        </w:rPr>
        <w:t>se contempla la figura de un secretario técnico, así como</w:t>
      </w:r>
      <w:r w:rsidR="00CE230D">
        <w:rPr>
          <w:rFonts w:ascii="Century Gothic" w:hAnsi="Century Gothic" w:cstheme="minorHAnsi"/>
          <w:sz w:val="24"/>
          <w:szCs w:val="24"/>
        </w:rPr>
        <w:t>,</w:t>
      </w:r>
      <w:r w:rsidR="000B42D6" w:rsidRPr="007E758C">
        <w:rPr>
          <w:rFonts w:ascii="Century Gothic" w:hAnsi="Century Gothic" w:cstheme="minorHAnsi"/>
          <w:sz w:val="24"/>
          <w:szCs w:val="24"/>
        </w:rPr>
        <w:t xml:space="preserve"> la rotación anual de la </w:t>
      </w:r>
      <w:r w:rsidR="00301CA5" w:rsidRPr="007E758C">
        <w:rPr>
          <w:rFonts w:ascii="Century Gothic" w:hAnsi="Century Gothic" w:cstheme="minorHAnsi"/>
          <w:sz w:val="24"/>
          <w:szCs w:val="24"/>
        </w:rPr>
        <w:t xml:space="preserve">presidencia entre sus miembros </w:t>
      </w:r>
      <w:r w:rsidR="000B42D6" w:rsidRPr="007E758C">
        <w:rPr>
          <w:rFonts w:ascii="Century Gothic" w:hAnsi="Century Gothic" w:cstheme="minorHAnsi"/>
          <w:sz w:val="24"/>
          <w:szCs w:val="24"/>
        </w:rPr>
        <w:t xml:space="preserve">y en las cuales, con excepción de </w:t>
      </w:r>
      <w:r w:rsidR="000C65C3">
        <w:rPr>
          <w:rFonts w:ascii="Century Gothic" w:hAnsi="Century Gothic" w:cstheme="minorHAnsi"/>
          <w:sz w:val="24"/>
          <w:szCs w:val="24"/>
        </w:rPr>
        <w:t xml:space="preserve">esta </w:t>
      </w:r>
      <w:r w:rsidR="000B42D6" w:rsidRPr="007E758C">
        <w:rPr>
          <w:rFonts w:ascii="Century Gothic" w:hAnsi="Century Gothic" w:cstheme="minorHAnsi"/>
          <w:sz w:val="24"/>
          <w:szCs w:val="24"/>
        </w:rPr>
        <w:t xml:space="preserve">Comisión de Quejas y Denuncias, </w:t>
      </w:r>
      <w:r w:rsidR="00CE230D">
        <w:rPr>
          <w:rFonts w:ascii="Century Gothic" w:hAnsi="Century Gothic" w:cstheme="minorHAnsi"/>
          <w:sz w:val="24"/>
          <w:szCs w:val="24"/>
        </w:rPr>
        <w:t xml:space="preserve">en aquellas </w:t>
      </w:r>
      <w:r w:rsidRPr="007E758C">
        <w:rPr>
          <w:rFonts w:ascii="Century Gothic" w:hAnsi="Century Gothic" w:cstheme="minorHAnsi"/>
          <w:sz w:val="24"/>
          <w:szCs w:val="24"/>
        </w:rPr>
        <w:t>podrán participar, con v</w:t>
      </w:r>
      <w:r w:rsidR="000B42D6" w:rsidRPr="007E758C">
        <w:rPr>
          <w:rFonts w:ascii="Century Gothic" w:hAnsi="Century Gothic" w:cstheme="minorHAnsi"/>
          <w:sz w:val="24"/>
          <w:szCs w:val="24"/>
        </w:rPr>
        <w:t>oz pero sin voto, las representaciones de los partidos políticos.</w:t>
      </w:r>
    </w:p>
    <w:p w14:paraId="1164FC1B" w14:textId="77777777" w:rsidR="00F17C51" w:rsidRPr="007E758C" w:rsidRDefault="00F17C51" w:rsidP="00F17C51">
      <w:pPr>
        <w:pStyle w:val="Sinespaciado"/>
        <w:spacing w:line="360" w:lineRule="auto"/>
        <w:jc w:val="both"/>
        <w:rPr>
          <w:rFonts w:ascii="Century Gothic" w:hAnsi="Century Gothic" w:cstheme="minorHAnsi"/>
          <w:sz w:val="24"/>
          <w:szCs w:val="24"/>
        </w:rPr>
      </w:pPr>
    </w:p>
    <w:p w14:paraId="1337FB2F" w14:textId="41FB0E1D" w:rsidR="00B0326C" w:rsidRPr="007E758C" w:rsidRDefault="00F17C51" w:rsidP="00CF63DA">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 xml:space="preserve">Acorde con lo anterior, </w:t>
      </w:r>
      <w:r w:rsidR="00F84896" w:rsidRPr="007E758C">
        <w:rPr>
          <w:rFonts w:ascii="Century Gothic" w:hAnsi="Century Gothic" w:cstheme="minorHAnsi"/>
          <w:sz w:val="24"/>
          <w:szCs w:val="24"/>
        </w:rPr>
        <w:t xml:space="preserve">esta </w:t>
      </w:r>
      <w:r w:rsidRPr="007E758C">
        <w:rPr>
          <w:rFonts w:ascii="Century Gothic" w:hAnsi="Century Gothic" w:cstheme="minorHAnsi"/>
          <w:sz w:val="24"/>
          <w:szCs w:val="24"/>
        </w:rPr>
        <w:t>Comisión es de carácter permanente y de conformidad al artículo 460, párrafo 3</w:t>
      </w:r>
      <w:r w:rsidR="00303B10" w:rsidRPr="007E758C">
        <w:rPr>
          <w:rFonts w:ascii="Century Gothic" w:hAnsi="Century Gothic" w:cstheme="minorHAnsi"/>
          <w:sz w:val="24"/>
          <w:szCs w:val="24"/>
        </w:rPr>
        <w:t>,</w:t>
      </w:r>
      <w:r w:rsidRPr="007E758C">
        <w:rPr>
          <w:rFonts w:ascii="Century Gothic" w:hAnsi="Century Gothic" w:cstheme="minorHAnsi"/>
          <w:sz w:val="24"/>
          <w:szCs w:val="24"/>
        </w:rPr>
        <w:t xml:space="preserve"> del Código</w:t>
      </w:r>
      <w:r w:rsidR="00085B2A" w:rsidRPr="007E758C">
        <w:rPr>
          <w:rFonts w:ascii="Century Gothic" w:hAnsi="Century Gothic" w:cstheme="minorHAnsi"/>
          <w:sz w:val="24"/>
          <w:szCs w:val="24"/>
        </w:rPr>
        <w:t xml:space="preserve"> en cita</w:t>
      </w:r>
      <w:r w:rsidRPr="007E758C">
        <w:rPr>
          <w:rFonts w:ascii="Century Gothic" w:hAnsi="Century Gothic" w:cstheme="minorHAnsi"/>
          <w:sz w:val="24"/>
          <w:szCs w:val="24"/>
        </w:rPr>
        <w:t>;</w:t>
      </w:r>
      <w:r w:rsidR="008C1860" w:rsidRPr="007E758C">
        <w:rPr>
          <w:rFonts w:ascii="Century Gothic" w:hAnsi="Century Gothic" w:cstheme="minorHAnsi"/>
          <w:sz w:val="24"/>
          <w:szCs w:val="24"/>
        </w:rPr>
        <w:t xml:space="preserve"> se conforma</w:t>
      </w:r>
      <w:r w:rsidRPr="007E758C">
        <w:rPr>
          <w:rFonts w:ascii="Century Gothic" w:hAnsi="Century Gothic" w:cstheme="minorHAnsi"/>
          <w:sz w:val="24"/>
          <w:szCs w:val="24"/>
        </w:rPr>
        <w:t xml:space="preserve"> </w:t>
      </w:r>
      <w:r w:rsidR="00E1556A">
        <w:rPr>
          <w:rFonts w:ascii="Century Gothic" w:hAnsi="Century Gothic" w:cstheme="minorHAnsi"/>
          <w:sz w:val="24"/>
          <w:szCs w:val="24"/>
        </w:rPr>
        <w:t xml:space="preserve">únicamente </w:t>
      </w:r>
      <w:r w:rsidRPr="007E758C">
        <w:rPr>
          <w:rFonts w:ascii="Century Gothic" w:hAnsi="Century Gothic" w:cstheme="minorHAnsi"/>
          <w:sz w:val="24"/>
          <w:szCs w:val="24"/>
        </w:rPr>
        <w:t xml:space="preserve">por tres consejeras electorales designadas por el máximo órgano de dirección del Instituto </w:t>
      </w:r>
      <w:r w:rsidR="00E1556A">
        <w:rPr>
          <w:rFonts w:ascii="Century Gothic" w:hAnsi="Century Gothic" w:cstheme="minorHAnsi"/>
          <w:sz w:val="24"/>
          <w:szCs w:val="24"/>
        </w:rPr>
        <w:t xml:space="preserve">Electoral, </w:t>
      </w:r>
      <w:r w:rsidRPr="007E758C">
        <w:rPr>
          <w:rFonts w:ascii="Century Gothic" w:hAnsi="Century Gothic" w:cstheme="minorHAnsi"/>
          <w:sz w:val="24"/>
          <w:szCs w:val="24"/>
        </w:rPr>
        <w:t>por un periodo de tres año</w:t>
      </w:r>
      <w:r w:rsidR="008C1860" w:rsidRPr="007E758C">
        <w:rPr>
          <w:rFonts w:ascii="Century Gothic" w:hAnsi="Century Gothic" w:cstheme="minorHAnsi"/>
          <w:sz w:val="24"/>
          <w:szCs w:val="24"/>
        </w:rPr>
        <w:t>s</w:t>
      </w:r>
      <w:r w:rsidR="00E1556A">
        <w:rPr>
          <w:rFonts w:ascii="Century Gothic" w:hAnsi="Century Gothic" w:cstheme="minorHAnsi"/>
          <w:sz w:val="24"/>
          <w:szCs w:val="24"/>
        </w:rPr>
        <w:t>.</w:t>
      </w:r>
    </w:p>
    <w:p w14:paraId="0E2F99E3" w14:textId="77777777" w:rsidR="00CF63DA" w:rsidRDefault="00CF63DA" w:rsidP="00CF63DA">
      <w:pPr>
        <w:pStyle w:val="Sinespaciado"/>
        <w:spacing w:line="360" w:lineRule="auto"/>
        <w:jc w:val="both"/>
        <w:rPr>
          <w:rFonts w:ascii="Century Gothic" w:hAnsi="Century Gothic" w:cstheme="minorHAnsi"/>
          <w:sz w:val="24"/>
          <w:szCs w:val="24"/>
        </w:rPr>
      </w:pPr>
    </w:p>
    <w:p w14:paraId="145A56F7" w14:textId="31F1394A" w:rsidR="004645B5" w:rsidRDefault="00196C29" w:rsidP="00BB791A">
      <w:pPr>
        <w:pStyle w:val="Sinespaciado"/>
        <w:spacing w:line="360" w:lineRule="auto"/>
        <w:jc w:val="both"/>
        <w:rPr>
          <w:rFonts w:ascii="Century Gothic" w:hAnsi="Century Gothic" w:cstheme="minorHAnsi"/>
          <w:sz w:val="24"/>
          <w:szCs w:val="24"/>
        </w:rPr>
      </w:pPr>
      <w:r>
        <w:rPr>
          <w:rFonts w:ascii="Century Gothic" w:hAnsi="Century Gothic" w:cstheme="minorHAnsi"/>
          <w:sz w:val="24"/>
          <w:szCs w:val="24"/>
        </w:rPr>
        <w:lastRenderedPageBreak/>
        <w:t>D</w:t>
      </w:r>
      <w:r w:rsidR="000C65C3">
        <w:rPr>
          <w:rFonts w:ascii="Century Gothic" w:hAnsi="Century Gothic" w:cstheme="minorHAnsi"/>
          <w:sz w:val="24"/>
          <w:szCs w:val="24"/>
        </w:rPr>
        <w:t xml:space="preserve">e esta forma, </w:t>
      </w:r>
      <w:r w:rsidR="00F17C51" w:rsidRPr="007E758C">
        <w:rPr>
          <w:rFonts w:ascii="Century Gothic" w:hAnsi="Century Gothic" w:cstheme="minorHAnsi"/>
          <w:sz w:val="24"/>
          <w:szCs w:val="24"/>
        </w:rPr>
        <w:t xml:space="preserve">el ocho de octubre de dos mil veinte, el Consejo General del Instituto Electoral celebró sesión extraordinaria en la que, entre otros acuerdos, </w:t>
      </w:r>
      <w:r w:rsidR="00167378">
        <w:rPr>
          <w:rFonts w:ascii="Century Gothic" w:hAnsi="Century Gothic" w:cstheme="minorHAnsi"/>
          <w:sz w:val="24"/>
          <w:szCs w:val="24"/>
        </w:rPr>
        <w:t>emitió e</w:t>
      </w:r>
      <w:r w:rsidR="00F17C51" w:rsidRPr="007E758C">
        <w:rPr>
          <w:rFonts w:ascii="Century Gothic" w:hAnsi="Century Gothic" w:cstheme="minorHAnsi"/>
          <w:sz w:val="24"/>
          <w:szCs w:val="24"/>
        </w:rPr>
        <w:t>l identificado con la clave IEPC-ACG-032/2020</w:t>
      </w:r>
      <w:r w:rsidR="00F17C51" w:rsidRPr="007E758C">
        <w:rPr>
          <w:rStyle w:val="Refdenotaalpie"/>
          <w:rFonts w:ascii="Century Gothic" w:hAnsi="Century Gothic" w:cstheme="minorHAnsi"/>
          <w:sz w:val="24"/>
          <w:szCs w:val="24"/>
        </w:rPr>
        <w:footnoteReference w:id="4"/>
      </w:r>
      <w:r w:rsidR="00F17C51" w:rsidRPr="007E758C">
        <w:rPr>
          <w:rFonts w:ascii="Century Gothic" w:hAnsi="Century Gothic" w:cstheme="minorHAnsi"/>
          <w:sz w:val="24"/>
          <w:szCs w:val="24"/>
        </w:rPr>
        <w:t>, mediante el cual aprobó la integración de la Comisión</w:t>
      </w:r>
      <w:r w:rsidR="00167378">
        <w:rPr>
          <w:rFonts w:ascii="Century Gothic" w:hAnsi="Century Gothic" w:cstheme="minorHAnsi"/>
          <w:sz w:val="24"/>
          <w:szCs w:val="24"/>
        </w:rPr>
        <w:t xml:space="preserve"> para quedar c</w:t>
      </w:r>
      <w:r w:rsidR="00B0326C" w:rsidRPr="007E758C">
        <w:rPr>
          <w:rFonts w:ascii="Century Gothic" w:hAnsi="Century Gothic" w:cstheme="minorHAnsi"/>
          <w:sz w:val="24"/>
          <w:szCs w:val="24"/>
        </w:rPr>
        <w:t>o</w:t>
      </w:r>
      <w:r w:rsidR="000C65C3">
        <w:rPr>
          <w:rFonts w:ascii="Century Gothic" w:hAnsi="Century Gothic" w:cstheme="minorHAnsi"/>
          <w:sz w:val="24"/>
          <w:szCs w:val="24"/>
        </w:rPr>
        <w:t>nformada</w:t>
      </w:r>
      <w:r w:rsidR="00B0326C" w:rsidRPr="007E758C">
        <w:rPr>
          <w:rFonts w:ascii="Century Gothic" w:hAnsi="Century Gothic" w:cstheme="minorHAnsi"/>
          <w:sz w:val="24"/>
          <w:szCs w:val="24"/>
        </w:rPr>
        <w:t xml:space="preserve"> de l</w:t>
      </w:r>
      <w:r w:rsidR="008C1860" w:rsidRPr="007E758C">
        <w:rPr>
          <w:rFonts w:ascii="Century Gothic" w:hAnsi="Century Gothic" w:cstheme="minorHAnsi"/>
          <w:sz w:val="24"/>
          <w:szCs w:val="24"/>
        </w:rPr>
        <w:t>a sig</w:t>
      </w:r>
      <w:r w:rsidR="00F17C51" w:rsidRPr="007E758C">
        <w:rPr>
          <w:rFonts w:ascii="Century Gothic" w:hAnsi="Century Gothic" w:cstheme="minorHAnsi"/>
          <w:sz w:val="24"/>
          <w:szCs w:val="24"/>
        </w:rPr>
        <w:t>uiente</w:t>
      </w:r>
      <w:r w:rsidR="00BB791A">
        <w:rPr>
          <w:rFonts w:ascii="Century Gothic" w:hAnsi="Century Gothic" w:cstheme="minorHAnsi"/>
          <w:sz w:val="24"/>
          <w:szCs w:val="24"/>
        </w:rPr>
        <w:t xml:space="preserve"> manera</w:t>
      </w:r>
      <w:r w:rsidR="00F17C51" w:rsidRPr="007E758C">
        <w:rPr>
          <w:rFonts w:ascii="Century Gothic" w:hAnsi="Century Gothic" w:cstheme="minorHAnsi"/>
          <w:sz w:val="24"/>
          <w:szCs w:val="24"/>
        </w:rPr>
        <w:t>:</w:t>
      </w:r>
    </w:p>
    <w:p w14:paraId="4964F075" w14:textId="77777777" w:rsidR="00BB791A" w:rsidRDefault="00AD7138" w:rsidP="009D5B01">
      <w:pPr>
        <w:pStyle w:val="Sinespaciado"/>
        <w:spacing w:line="360" w:lineRule="auto"/>
        <w:jc w:val="center"/>
        <w:rPr>
          <w:rFonts w:ascii="Century Gothic" w:hAnsi="Century Gothic" w:cstheme="minorHAnsi"/>
          <w:b/>
          <w:bCs/>
          <w:color w:val="7030A0"/>
        </w:rPr>
      </w:pPr>
      <w:r>
        <w:rPr>
          <w:rFonts w:ascii="Century Gothic" w:hAnsi="Century Gothic" w:cstheme="minorHAnsi"/>
          <w:b/>
          <w:bCs/>
          <w:color w:val="7030A0"/>
        </w:rPr>
        <w:t xml:space="preserve">  </w:t>
      </w:r>
    </w:p>
    <w:p w14:paraId="3CC88322" w14:textId="1CDFA023" w:rsidR="009D5B01" w:rsidRPr="004645B5" w:rsidRDefault="00BB791A" w:rsidP="009D5B01">
      <w:pPr>
        <w:pStyle w:val="Sinespaciado"/>
        <w:spacing w:line="360" w:lineRule="auto"/>
        <w:jc w:val="center"/>
        <w:rPr>
          <w:rFonts w:ascii="Century Gothic" w:hAnsi="Century Gothic" w:cstheme="minorHAnsi"/>
          <w:b/>
          <w:bCs/>
          <w:color w:val="7030A0"/>
          <w:sz w:val="24"/>
          <w:szCs w:val="24"/>
        </w:rPr>
      </w:pPr>
      <w:r>
        <w:rPr>
          <w:rFonts w:ascii="Century Gothic" w:hAnsi="Century Gothic" w:cstheme="minorHAnsi"/>
          <w:b/>
          <w:bCs/>
          <w:color w:val="7030A0"/>
        </w:rPr>
        <w:t xml:space="preserve">        </w:t>
      </w:r>
      <w:r w:rsidR="00AD7138">
        <w:rPr>
          <w:rFonts w:ascii="Century Gothic" w:hAnsi="Century Gothic" w:cstheme="minorHAnsi"/>
          <w:b/>
          <w:bCs/>
          <w:color w:val="7030A0"/>
        </w:rPr>
        <w:t xml:space="preserve"> </w:t>
      </w:r>
      <w:r w:rsidR="00167378" w:rsidRPr="004645B5">
        <w:rPr>
          <w:rFonts w:ascii="Century Gothic" w:hAnsi="Century Gothic" w:cstheme="minorHAnsi"/>
          <w:b/>
          <w:bCs/>
          <w:color w:val="7030A0"/>
          <w:sz w:val="24"/>
          <w:szCs w:val="24"/>
        </w:rPr>
        <w:t>Consejeras integrantes de la Comisión de Quejas y Denuncias</w:t>
      </w:r>
      <w:r w:rsidR="002D022B" w:rsidRPr="004645B5">
        <w:rPr>
          <w:rFonts w:ascii="Century Gothic" w:hAnsi="Century Gothic" w:cstheme="minorHAnsi"/>
          <w:b/>
          <w:bCs/>
          <w:color w:val="7030A0"/>
          <w:sz w:val="24"/>
          <w:szCs w:val="24"/>
        </w:rPr>
        <w:t>.</w:t>
      </w:r>
    </w:p>
    <w:tbl>
      <w:tblPr>
        <w:tblStyle w:val="Tablaconcuadrcula"/>
        <w:tblpPr w:leftFromText="141" w:rightFromText="141" w:vertAnchor="page" w:horzAnchor="page" w:tblpX="4431" w:tblpY="4221"/>
        <w:tblW w:w="7528" w:type="dxa"/>
        <w:tblBorders>
          <w:top w:val="single" w:sz="4" w:space="0" w:color="7030A0"/>
          <w:left w:val="single" w:sz="4" w:space="0" w:color="7030A0"/>
          <w:bottom w:val="single" w:sz="4" w:space="0" w:color="7030A0"/>
          <w:right w:val="single" w:sz="4" w:space="0" w:color="7030A0"/>
          <w:insideH w:val="none" w:sz="0" w:space="0" w:color="auto"/>
          <w:insideV w:val="none" w:sz="0" w:space="0" w:color="auto"/>
        </w:tblBorders>
        <w:tblLayout w:type="fixed"/>
        <w:tblLook w:val="04A0" w:firstRow="1" w:lastRow="0" w:firstColumn="1" w:lastColumn="0" w:noHBand="0" w:noVBand="1"/>
      </w:tblPr>
      <w:tblGrid>
        <w:gridCol w:w="2526"/>
        <w:gridCol w:w="31"/>
        <w:gridCol w:w="2278"/>
        <w:gridCol w:w="2693"/>
      </w:tblGrid>
      <w:tr w:rsidR="00BB791A" w:rsidRPr="007E758C" w14:paraId="1A59BAD8" w14:textId="77777777" w:rsidTr="00BB791A">
        <w:trPr>
          <w:trHeight w:val="2685"/>
        </w:trPr>
        <w:tc>
          <w:tcPr>
            <w:tcW w:w="2557" w:type="dxa"/>
            <w:gridSpan w:val="2"/>
          </w:tcPr>
          <w:p w14:paraId="78AFE04E" w14:textId="77777777" w:rsidR="00BB791A" w:rsidRPr="007E758C" w:rsidRDefault="00BB791A" w:rsidP="00BB791A">
            <w:pPr>
              <w:jc w:val="center"/>
              <w:rPr>
                <w:rFonts w:ascii="Century Gothic" w:hAnsi="Century Gothic" w:cs="Arial"/>
                <w:b/>
                <w:bCs/>
                <w:sz w:val="24"/>
                <w:szCs w:val="24"/>
              </w:rPr>
            </w:pPr>
            <w:r w:rsidRPr="007E758C">
              <w:rPr>
                <w:rFonts w:ascii="Century Gothic" w:hAnsi="Century Gothic" w:cs="Arial"/>
                <w:b/>
                <w:bCs/>
                <w:noProof/>
                <w:sz w:val="24"/>
                <w:szCs w:val="24"/>
                <w:lang w:val="es-ES" w:eastAsia="es-ES"/>
              </w:rPr>
              <w:drawing>
                <wp:anchor distT="0" distB="0" distL="114300" distR="114300" simplePos="0" relativeHeight="251825664" behindDoc="1" locked="0" layoutInCell="1" allowOverlap="1" wp14:anchorId="0B906CED" wp14:editId="4C0D24F1">
                  <wp:simplePos x="0" y="0"/>
                  <wp:positionH relativeFrom="column">
                    <wp:posOffset>-50994</wp:posOffset>
                  </wp:positionH>
                  <wp:positionV relativeFrom="page">
                    <wp:posOffset>12590</wp:posOffset>
                  </wp:positionV>
                  <wp:extent cx="1620409" cy="1725930"/>
                  <wp:effectExtent l="19050" t="19050" r="18415" b="26670"/>
                  <wp:wrapNone/>
                  <wp:docPr id="5" name="Imagen 5" descr="C:\Users\IEPC-USUARIO\Desktop\STC (cuarentena)\CSPEN\WhatsApp Image 2021-10-03 at 6.38.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PC-USUARIO\Desktop\STC (cuarentena)\CSPEN\WhatsApp Image 2021-10-03 at 6.38.44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3557" cy="1729283"/>
                          </a:xfrm>
                          <a:prstGeom prst="rect">
                            <a:avLst/>
                          </a:prstGeom>
                          <a:noFill/>
                          <a:ln>
                            <a:solidFill>
                              <a:schemeClr val="accent4">
                                <a:lumMod val="75000"/>
                              </a:schemeClr>
                            </a:solidFill>
                          </a:ln>
                        </pic:spPr>
                      </pic:pic>
                    </a:graphicData>
                  </a:graphic>
                  <wp14:sizeRelH relativeFrom="page">
                    <wp14:pctWidth>0</wp14:pctWidth>
                  </wp14:sizeRelH>
                  <wp14:sizeRelV relativeFrom="page">
                    <wp14:pctHeight>0</wp14:pctHeight>
                  </wp14:sizeRelV>
                </wp:anchor>
              </w:drawing>
            </w:r>
          </w:p>
        </w:tc>
        <w:tc>
          <w:tcPr>
            <w:tcW w:w="2278" w:type="dxa"/>
          </w:tcPr>
          <w:p w14:paraId="0E3D05C0" w14:textId="77777777" w:rsidR="00BB791A" w:rsidRPr="007E758C" w:rsidRDefault="00BB791A" w:rsidP="00BB791A">
            <w:pPr>
              <w:jc w:val="both"/>
              <w:rPr>
                <w:rFonts w:ascii="Century Gothic" w:hAnsi="Century Gothic" w:cs="Arial"/>
                <w:b/>
                <w:bCs/>
                <w:sz w:val="24"/>
                <w:szCs w:val="24"/>
              </w:rPr>
            </w:pPr>
            <w:r w:rsidRPr="007E758C">
              <w:rPr>
                <w:rFonts w:ascii="Century Gothic" w:hAnsi="Century Gothic" w:cs="Arial"/>
                <w:b/>
                <w:bCs/>
                <w:noProof/>
                <w:sz w:val="24"/>
                <w:szCs w:val="24"/>
                <w:lang w:val="es-ES" w:eastAsia="es-ES"/>
              </w:rPr>
              <w:drawing>
                <wp:anchor distT="0" distB="0" distL="114300" distR="114300" simplePos="0" relativeHeight="251824640" behindDoc="1" locked="0" layoutInCell="1" allowOverlap="1" wp14:anchorId="6B22A962" wp14:editId="14BD4C4F">
                  <wp:simplePos x="0" y="0"/>
                  <wp:positionH relativeFrom="column">
                    <wp:posOffset>-52705</wp:posOffset>
                  </wp:positionH>
                  <wp:positionV relativeFrom="paragraph">
                    <wp:posOffset>15903</wp:posOffset>
                  </wp:positionV>
                  <wp:extent cx="1443803" cy="1729022"/>
                  <wp:effectExtent l="57150" t="19050" r="61595" b="6223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 2021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3803" cy="1729022"/>
                          </a:xfrm>
                          <a:prstGeom prst="rect">
                            <a:avLst/>
                          </a:prstGeom>
                          <a:ln>
                            <a:solidFill>
                              <a:schemeClr val="accent4">
                                <a:lumMod val="75000"/>
                              </a:schemeClr>
                            </a:solidFill>
                          </a:ln>
                          <a:effectLst>
                            <a:glow>
                              <a:schemeClr val="bg2">
                                <a:alpha val="40000"/>
                              </a:schemeClr>
                            </a:glow>
                            <a:reflection blurRad="1270000" stA="0" endPos="48000" dir="5400000" sy="-100000" algn="bl" rotWithShape="0"/>
                          </a:effectLst>
                        </pic:spPr>
                      </pic:pic>
                    </a:graphicData>
                  </a:graphic>
                  <wp14:sizeRelH relativeFrom="page">
                    <wp14:pctWidth>0</wp14:pctWidth>
                  </wp14:sizeRelH>
                  <wp14:sizeRelV relativeFrom="page">
                    <wp14:pctHeight>0</wp14:pctHeight>
                  </wp14:sizeRelV>
                </wp:anchor>
              </w:drawing>
            </w:r>
          </w:p>
        </w:tc>
        <w:tc>
          <w:tcPr>
            <w:tcW w:w="2693" w:type="dxa"/>
          </w:tcPr>
          <w:p w14:paraId="56126280" w14:textId="77777777" w:rsidR="00BB791A" w:rsidRPr="007E758C" w:rsidRDefault="00BB791A" w:rsidP="00BB791A">
            <w:pPr>
              <w:jc w:val="both"/>
              <w:rPr>
                <w:rFonts w:ascii="Century Gothic" w:hAnsi="Century Gothic" w:cs="Arial"/>
                <w:b/>
                <w:bCs/>
                <w:sz w:val="24"/>
                <w:szCs w:val="24"/>
                <w14:glow w14:rad="228600">
                  <w14:schemeClr w14:val="accent3">
                    <w14:alpha w14:val="60000"/>
                    <w14:satMod w14:val="175000"/>
                  </w14:schemeClr>
                </w14:glow>
              </w:rPr>
            </w:pPr>
            <w:r w:rsidRPr="009347C5">
              <w:rPr>
                <w:rFonts w:ascii="Arial Narrow" w:hAnsi="Arial Narrow" w:cs="Arial"/>
                <w:noProof/>
                <w:sz w:val="24"/>
                <w:szCs w:val="24"/>
                <w:lang w:val="es-ES" w:eastAsia="es-ES"/>
              </w:rPr>
              <w:drawing>
                <wp:anchor distT="0" distB="0" distL="114300" distR="114300" simplePos="0" relativeHeight="251826688" behindDoc="1" locked="0" layoutInCell="1" allowOverlap="1" wp14:anchorId="5A97C6F2" wp14:editId="0AC442FC">
                  <wp:simplePos x="0" y="0"/>
                  <wp:positionH relativeFrom="column">
                    <wp:posOffset>-55245</wp:posOffset>
                  </wp:positionH>
                  <wp:positionV relativeFrom="paragraph">
                    <wp:posOffset>12038</wp:posOffset>
                  </wp:positionV>
                  <wp:extent cx="1701579" cy="1699260"/>
                  <wp:effectExtent l="0" t="0" r="0" b="0"/>
                  <wp:wrapNone/>
                  <wp:docPr id="3" name="Imagen 3" descr="C:\Users\IEPC-USUARIO\Downloads\WhatsApp Image 2021-10-19 at 11.38.2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PC-USUARIO\Downloads\WhatsApp Image 2021-10-19 at 11.38.20 A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1579"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B791A" w:rsidRPr="007E758C" w14:paraId="6D69B6A3" w14:textId="77777777" w:rsidTr="00BB791A">
        <w:trPr>
          <w:trHeight w:val="70"/>
        </w:trPr>
        <w:tc>
          <w:tcPr>
            <w:tcW w:w="2526" w:type="dxa"/>
            <w:shd w:val="clear" w:color="auto" w:fill="CCC0D9" w:themeFill="accent4" w:themeFillTint="66"/>
          </w:tcPr>
          <w:p w14:paraId="7F61AAFC" w14:textId="77777777" w:rsidR="00BB791A" w:rsidRPr="00397A64" w:rsidRDefault="00BB791A" w:rsidP="00BB791A">
            <w:pPr>
              <w:pStyle w:val="Sinespaciado"/>
              <w:jc w:val="center"/>
              <w:rPr>
                <w:rFonts w:ascii="Century Gothic" w:hAnsi="Century Gothic" w:cstheme="minorHAnsi"/>
                <w:b/>
                <w:color w:val="FFFFFF" w:themeColor="background1"/>
                <w:sz w:val="20"/>
                <w:szCs w:val="20"/>
              </w:rPr>
            </w:pPr>
          </w:p>
          <w:p w14:paraId="60E9806D" w14:textId="77777777" w:rsidR="00BB791A" w:rsidRPr="00397A64" w:rsidRDefault="00BB791A" w:rsidP="00BB791A">
            <w:pPr>
              <w:pStyle w:val="Sinespaciado"/>
              <w:jc w:val="center"/>
              <w:rPr>
                <w:rFonts w:ascii="Century Gothic" w:hAnsi="Century Gothic" w:cstheme="minorHAnsi"/>
                <w:b/>
                <w:color w:val="7030A0"/>
                <w:sz w:val="20"/>
                <w:szCs w:val="20"/>
              </w:rPr>
            </w:pPr>
            <w:proofErr w:type="spellStart"/>
            <w:r w:rsidRPr="00397A64">
              <w:rPr>
                <w:rFonts w:ascii="Century Gothic" w:hAnsi="Century Gothic" w:cstheme="minorHAnsi"/>
                <w:b/>
                <w:color w:val="7030A0"/>
                <w:sz w:val="20"/>
                <w:szCs w:val="20"/>
              </w:rPr>
              <w:t>Zoad</w:t>
            </w:r>
            <w:proofErr w:type="spellEnd"/>
            <w:r w:rsidRPr="00397A64">
              <w:rPr>
                <w:rFonts w:ascii="Century Gothic" w:hAnsi="Century Gothic" w:cstheme="minorHAnsi"/>
                <w:b/>
                <w:color w:val="7030A0"/>
                <w:sz w:val="20"/>
                <w:szCs w:val="20"/>
              </w:rPr>
              <w:t xml:space="preserve"> </w:t>
            </w:r>
            <w:proofErr w:type="spellStart"/>
            <w:r w:rsidRPr="00397A64">
              <w:rPr>
                <w:rFonts w:ascii="Century Gothic" w:hAnsi="Century Gothic" w:cstheme="minorHAnsi"/>
                <w:b/>
                <w:color w:val="7030A0"/>
                <w:sz w:val="20"/>
                <w:szCs w:val="20"/>
              </w:rPr>
              <w:t>Jeanine</w:t>
            </w:r>
            <w:proofErr w:type="spellEnd"/>
            <w:r w:rsidRPr="00397A64">
              <w:rPr>
                <w:rFonts w:ascii="Century Gothic" w:hAnsi="Century Gothic" w:cstheme="minorHAnsi"/>
                <w:b/>
                <w:color w:val="7030A0"/>
                <w:sz w:val="20"/>
                <w:szCs w:val="20"/>
              </w:rPr>
              <w:t xml:space="preserve"> García González</w:t>
            </w:r>
          </w:p>
          <w:p w14:paraId="78F0D19A" w14:textId="77777777" w:rsidR="00BB791A" w:rsidRPr="00397A64" w:rsidRDefault="00BB791A" w:rsidP="00BB791A">
            <w:pPr>
              <w:pStyle w:val="Sinespaciado"/>
              <w:jc w:val="center"/>
              <w:rPr>
                <w:rFonts w:ascii="Century Gothic" w:hAnsi="Century Gothic" w:cstheme="minorHAnsi"/>
                <w:b/>
                <w:color w:val="FFFFFF" w:themeColor="background1"/>
                <w:sz w:val="20"/>
                <w:szCs w:val="20"/>
              </w:rPr>
            </w:pPr>
            <w:r w:rsidRPr="00397A64">
              <w:rPr>
                <w:rFonts w:ascii="Century Gothic" w:hAnsi="Century Gothic" w:cstheme="minorHAnsi"/>
                <w:b/>
                <w:color w:val="7030A0"/>
                <w:sz w:val="20"/>
                <w:szCs w:val="20"/>
              </w:rPr>
              <w:t>Consejera electoral integrante</w:t>
            </w:r>
          </w:p>
        </w:tc>
        <w:tc>
          <w:tcPr>
            <w:tcW w:w="2309" w:type="dxa"/>
            <w:gridSpan w:val="2"/>
            <w:shd w:val="clear" w:color="auto" w:fill="CCC0D9" w:themeFill="accent4" w:themeFillTint="66"/>
          </w:tcPr>
          <w:p w14:paraId="49A5F263" w14:textId="77777777" w:rsidR="00BB791A" w:rsidRPr="00397A64" w:rsidRDefault="00BB791A" w:rsidP="00BB791A">
            <w:pPr>
              <w:pStyle w:val="Sinespaciado"/>
              <w:jc w:val="center"/>
              <w:rPr>
                <w:rFonts w:ascii="Century Gothic" w:hAnsi="Century Gothic" w:cstheme="minorHAnsi"/>
                <w:b/>
                <w:color w:val="7030A0"/>
                <w:sz w:val="20"/>
                <w:szCs w:val="20"/>
              </w:rPr>
            </w:pPr>
          </w:p>
          <w:p w14:paraId="7E509A1A" w14:textId="77777777" w:rsidR="00BB791A" w:rsidRPr="00397A64" w:rsidRDefault="00BB791A" w:rsidP="00BB791A">
            <w:pPr>
              <w:pStyle w:val="Sinespaciado"/>
              <w:jc w:val="center"/>
              <w:rPr>
                <w:rFonts w:ascii="Century Gothic" w:hAnsi="Century Gothic" w:cstheme="minorHAnsi"/>
                <w:b/>
                <w:color w:val="7030A0"/>
                <w:sz w:val="20"/>
                <w:szCs w:val="20"/>
              </w:rPr>
            </w:pPr>
            <w:r w:rsidRPr="00397A64">
              <w:rPr>
                <w:rFonts w:ascii="Century Gothic" w:hAnsi="Century Gothic" w:cstheme="minorHAnsi"/>
                <w:b/>
                <w:color w:val="7030A0"/>
                <w:sz w:val="20"/>
                <w:szCs w:val="20"/>
              </w:rPr>
              <w:t>Silvia Guadalupe Bustos Vásquez</w:t>
            </w:r>
          </w:p>
          <w:p w14:paraId="7534C4FD" w14:textId="77777777" w:rsidR="00BB791A" w:rsidRPr="00397A64" w:rsidRDefault="00BB791A" w:rsidP="00BB791A">
            <w:pPr>
              <w:pStyle w:val="Sinespaciado"/>
              <w:jc w:val="center"/>
              <w:rPr>
                <w:rFonts w:ascii="Century Gothic" w:hAnsi="Century Gothic" w:cstheme="minorHAnsi"/>
                <w:b/>
                <w:color w:val="7030A0"/>
                <w:sz w:val="20"/>
                <w:szCs w:val="20"/>
              </w:rPr>
            </w:pPr>
            <w:r w:rsidRPr="00397A64">
              <w:rPr>
                <w:rFonts w:ascii="Century Gothic" w:hAnsi="Century Gothic" w:cstheme="minorHAnsi"/>
                <w:b/>
                <w:color w:val="7030A0"/>
                <w:sz w:val="20"/>
                <w:szCs w:val="20"/>
              </w:rPr>
              <w:t>Consejera electoral presidenta de la Comisión</w:t>
            </w:r>
          </w:p>
        </w:tc>
        <w:tc>
          <w:tcPr>
            <w:tcW w:w="2693" w:type="dxa"/>
            <w:shd w:val="clear" w:color="auto" w:fill="CCC0D9" w:themeFill="accent4" w:themeFillTint="66"/>
          </w:tcPr>
          <w:p w14:paraId="04760D55" w14:textId="77777777" w:rsidR="00BB791A" w:rsidRPr="00397A64" w:rsidRDefault="00BB791A" w:rsidP="00BB791A">
            <w:pPr>
              <w:pStyle w:val="Sinespaciado"/>
              <w:jc w:val="center"/>
              <w:rPr>
                <w:rFonts w:ascii="Century Gothic" w:hAnsi="Century Gothic" w:cstheme="minorHAnsi"/>
                <w:b/>
                <w:color w:val="7030A0"/>
                <w:sz w:val="20"/>
                <w:szCs w:val="20"/>
              </w:rPr>
            </w:pPr>
          </w:p>
          <w:p w14:paraId="3FEA2D40" w14:textId="77777777" w:rsidR="00BB791A" w:rsidRPr="00397A64" w:rsidRDefault="00BB791A" w:rsidP="00BB791A">
            <w:pPr>
              <w:pStyle w:val="Sinespaciado"/>
              <w:jc w:val="center"/>
              <w:rPr>
                <w:rFonts w:ascii="Century Gothic" w:hAnsi="Century Gothic" w:cstheme="minorHAnsi"/>
                <w:b/>
                <w:color w:val="7030A0"/>
                <w:sz w:val="20"/>
                <w:szCs w:val="20"/>
              </w:rPr>
            </w:pPr>
            <w:r w:rsidRPr="00397A64">
              <w:rPr>
                <w:rFonts w:ascii="Century Gothic" w:hAnsi="Century Gothic" w:cstheme="minorHAnsi"/>
                <w:b/>
                <w:color w:val="7030A0"/>
                <w:sz w:val="20"/>
                <w:szCs w:val="20"/>
              </w:rPr>
              <w:t>Claudia Alejandra Vargas Bautista</w:t>
            </w:r>
          </w:p>
          <w:p w14:paraId="15D6D302" w14:textId="77777777" w:rsidR="00BB791A" w:rsidRPr="00397A64" w:rsidRDefault="00BB791A" w:rsidP="00BB791A">
            <w:pPr>
              <w:pStyle w:val="Sinespaciado"/>
              <w:jc w:val="center"/>
              <w:rPr>
                <w:rFonts w:ascii="Century Gothic" w:hAnsi="Century Gothic" w:cstheme="minorHAnsi"/>
                <w:b/>
                <w:color w:val="7030A0"/>
                <w:sz w:val="20"/>
                <w:szCs w:val="20"/>
              </w:rPr>
            </w:pPr>
            <w:r w:rsidRPr="00397A64">
              <w:rPr>
                <w:rFonts w:ascii="Century Gothic" w:hAnsi="Century Gothic" w:cstheme="minorHAnsi"/>
                <w:b/>
                <w:color w:val="7030A0"/>
                <w:sz w:val="20"/>
                <w:szCs w:val="20"/>
              </w:rPr>
              <w:t>Consejera electoral integrante</w:t>
            </w:r>
          </w:p>
        </w:tc>
      </w:tr>
    </w:tbl>
    <w:p w14:paraId="1B159325" w14:textId="264A6BA1" w:rsidR="00461650" w:rsidRPr="00461650" w:rsidRDefault="00B0105F" w:rsidP="00F17C51">
      <w:pPr>
        <w:pStyle w:val="Sinespaciado"/>
        <w:spacing w:line="360" w:lineRule="auto"/>
        <w:jc w:val="both"/>
        <w:rPr>
          <w:rFonts w:ascii="Century Gothic" w:hAnsi="Century Gothic" w:cstheme="minorHAnsi"/>
          <w:sz w:val="24"/>
          <w:szCs w:val="24"/>
        </w:rPr>
      </w:pPr>
      <w:r>
        <w:rPr>
          <w:rFonts w:ascii="Century Gothic" w:hAnsi="Century Gothic" w:cstheme="minorHAnsi"/>
          <w:sz w:val="24"/>
          <w:szCs w:val="24"/>
        </w:rPr>
        <w:tab/>
      </w:r>
      <w:r>
        <w:rPr>
          <w:rFonts w:ascii="Century Gothic" w:hAnsi="Century Gothic" w:cstheme="minorHAnsi"/>
          <w:sz w:val="24"/>
          <w:szCs w:val="24"/>
        </w:rPr>
        <w:tab/>
      </w:r>
    </w:p>
    <w:p w14:paraId="342331B6" w14:textId="77777777" w:rsidR="00B0326C" w:rsidRPr="007E758C" w:rsidRDefault="00B0326C" w:rsidP="00F17C51">
      <w:pPr>
        <w:pStyle w:val="Sinespaciado"/>
        <w:spacing w:line="360" w:lineRule="auto"/>
        <w:jc w:val="both"/>
        <w:rPr>
          <w:rFonts w:ascii="Century Gothic" w:hAnsi="Century Gothic" w:cs="Arial"/>
          <w:b/>
          <w:bCs/>
          <w:color w:val="7030A0"/>
          <w:sz w:val="26"/>
          <w:szCs w:val="26"/>
        </w:rPr>
      </w:pPr>
    </w:p>
    <w:p w14:paraId="4536D521" w14:textId="77777777" w:rsidR="00B0326C" w:rsidRPr="007E758C" w:rsidRDefault="00B0326C" w:rsidP="00F17C51">
      <w:pPr>
        <w:pStyle w:val="Sinespaciado"/>
        <w:spacing w:line="360" w:lineRule="auto"/>
        <w:jc w:val="both"/>
        <w:rPr>
          <w:rFonts w:ascii="Century Gothic" w:hAnsi="Century Gothic" w:cs="Arial"/>
          <w:b/>
          <w:bCs/>
          <w:color w:val="7030A0"/>
          <w:sz w:val="26"/>
          <w:szCs w:val="26"/>
        </w:rPr>
      </w:pPr>
    </w:p>
    <w:p w14:paraId="639B2DCD" w14:textId="77777777" w:rsidR="00B0326C" w:rsidRPr="007E758C" w:rsidRDefault="00B0326C" w:rsidP="00F17C51">
      <w:pPr>
        <w:pStyle w:val="Sinespaciado"/>
        <w:spacing w:line="360" w:lineRule="auto"/>
        <w:jc w:val="both"/>
        <w:rPr>
          <w:rFonts w:ascii="Century Gothic" w:hAnsi="Century Gothic" w:cs="Arial"/>
          <w:b/>
          <w:bCs/>
          <w:color w:val="7030A0"/>
          <w:sz w:val="26"/>
          <w:szCs w:val="26"/>
        </w:rPr>
      </w:pPr>
    </w:p>
    <w:p w14:paraId="5338F101" w14:textId="77777777" w:rsidR="00B0326C" w:rsidRPr="007E758C" w:rsidRDefault="00B0326C" w:rsidP="00F17C51">
      <w:pPr>
        <w:pStyle w:val="Sinespaciado"/>
        <w:spacing w:line="360" w:lineRule="auto"/>
        <w:jc w:val="both"/>
        <w:rPr>
          <w:rFonts w:ascii="Century Gothic" w:hAnsi="Century Gothic" w:cs="Arial"/>
          <w:b/>
          <w:bCs/>
          <w:color w:val="7030A0"/>
          <w:sz w:val="26"/>
          <w:szCs w:val="26"/>
        </w:rPr>
      </w:pPr>
    </w:p>
    <w:p w14:paraId="4A82A3E8" w14:textId="77777777" w:rsidR="00B0326C" w:rsidRPr="007E758C" w:rsidRDefault="00B0326C" w:rsidP="00F17C51">
      <w:pPr>
        <w:pStyle w:val="Sinespaciado"/>
        <w:spacing w:line="360" w:lineRule="auto"/>
        <w:jc w:val="both"/>
        <w:rPr>
          <w:rFonts w:ascii="Century Gothic" w:hAnsi="Century Gothic" w:cs="Arial"/>
          <w:b/>
          <w:bCs/>
          <w:color w:val="7030A0"/>
          <w:sz w:val="26"/>
          <w:szCs w:val="26"/>
        </w:rPr>
      </w:pPr>
    </w:p>
    <w:p w14:paraId="10D6CE61" w14:textId="0F8498F0" w:rsidR="00B0326C" w:rsidRDefault="00B0326C" w:rsidP="00F17C51">
      <w:pPr>
        <w:pStyle w:val="Sinespaciado"/>
        <w:spacing w:line="360" w:lineRule="auto"/>
        <w:jc w:val="both"/>
        <w:rPr>
          <w:rFonts w:ascii="Century Gothic" w:hAnsi="Century Gothic" w:cs="Arial"/>
          <w:b/>
          <w:bCs/>
          <w:color w:val="7030A0"/>
          <w:sz w:val="26"/>
          <w:szCs w:val="26"/>
        </w:rPr>
      </w:pPr>
    </w:p>
    <w:p w14:paraId="6CEBF8D7" w14:textId="33B63F26" w:rsidR="00AD7138" w:rsidRDefault="00AD7138" w:rsidP="00F17C51">
      <w:pPr>
        <w:pStyle w:val="Sinespaciado"/>
        <w:spacing w:line="360" w:lineRule="auto"/>
        <w:jc w:val="both"/>
        <w:rPr>
          <w:rFonts w:ascii="Century Gothic" w:hAnsi="Century Gothic" w:cs="Arial"/>
          <w:b/>
          <w:bCs/>
          <w:color w:val="7030A0"/>
          <w:sz w:val="26"/>
          <w:szCs w:val="26"/>
        </w:rPr>
      </w:pPr>
    </w:p>
    <w:p w14:paraId="71A17622" w14:textId="649960D7" w:rsidR="00AD7138" w:rsidRDefault="00AD7138" w:rsidP="00F17C51">
      <w:pPr>
        <w:pStyle w:val="Sinespaciado"/>
        <w:spacing w:line="360" w:lineRule="auto"/>
        <w:jc w:val="both"/>
        <w:rPr>
          <w:rFonts w:ascii="Century Gothic" w:hAnsi="Century Gothic" w:cs="Arial"/>
          <w:b/>
          <w:bCs/>
          <w:color w:val="7030A0"/>
          <w:sz w:val="26"/>
          <w:szCs w:val="26"/>
        </w:rPr>
      </w:pPr>
    </w:p>
    <w:p w14:paraId="6B24FB15" w14:textId="77777777" w:rsidR="00AD7138" w:rsidRDefault="00AD7138" w:rsidP="00F17C51">
      <w:pPr>
        <w:pStyle w:val="Sinespaciado"/>
        <w:spacing w:line="360" w:lineRule="auto"/>
        <w:jc w:val="both"/>
        <w:rPr>
          <w:rFonts w:ascii="Century Gothic" w:hAnsi="Century Gothic" w:cs="Arial"/>
          <w:b/>
          <w:bCs/>
          <w:color w:val="7030A0"/>
          <w:sz w:val="26"/>
          <w:szCs w:val="26"/>
        </w:rPr>
      </w:pPr>
    </w:p>
    <w:p w14:paraId="7D0B0C78" w14:textId="38E9D5E5" w:rsidR="0039765E" w:rsidRPr="00C36D64" w:rsidRDefault="0039765E" w:rsidP="00196C29">
      <w:pPr>
        <w:pStyle w:val="Ttulo2"/>
        <w:numPr>
          <w:ilvl w:val="0"/>
          <w:numId w:val="25"/>
        </w:numPr>
        <w:ind w:left="1134" w:hanging="567"/>
        <w:jc w:val="both"/>
        <w:rPr>
          <w:rFonts w:ascii="Century Gothic" w:hAnsi="Century Gothic"/>
          <w:b/>
          <w:bCs/>
          <w:color w:val="7030A0"/>
        </w:rPr>
      </w:pPr>
      <w:bookmarkStart w:id="10" w:name="_Toc94666713"/>
      <w:bookmarkStart w:id="11" w:name="_Hlk94012357"/>
      <w:r w:rsidRPr="00C36D64">
        <w:rPr>
          <w:rFonts w:ascii="Century Gothic" w:hAnsi="Century Gothic"/>
          <w:b/>
          <w:bCs/>
          <w:color w:val="7030A0"/>
        </w:rPr>
        <w:lastRenderedPageBreak/>
        <w:t>Objetivo de la</w:t>
      </w:r>
      <w:r w:rsidR="00910D08" w:rsidRPr="00C36D64">
        <w:rPr>
          <w:rFonts w:ascii="Century Gothic" w:hAnsi="Century Gothic"/>
          <w:b/>
          <w:bCs/>
          <w:color w:val="7030A0"/>
        </w:rPr>
        <w:t xml:space="preserve"> Comisión de Quejas y Denuncias</w:t>
      </w:r>
      <w:r w:rsidR="002D022B" w:rsidRPr="00C36D64">
        <w:rPr>
          <w:rFonts w:ascii="Century Gothic" w:hAnsi="Century Gothic"/>
          <w:b/>
          <w:bCs/>
          <w:color w:val="7030A0"/>
        </w:rPr>
        <w:t>.</w:t>
      </w:r>
      <w:bookmarkEnd w:id="10"/>
    </w:p>
    <w:p w14:paraId="7DBF734D" w14:textId="77777777" w:rsidR="00D4112E" w:rsidRPr="00D4112E" w:rsidRDefault="00D4112E" w:rsidP="00D4112E"/>
    <w:bookmarkEnd w:id="11"/>
    <w:p w14:paraId="24523B8F" w14:textId="1BC8D476" w:rsidR="00F17C51" w:rsidRPr="007E758C" w:rsidRDefault="00F17C51" w:rsidP="00F17C51">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Ahora bien, la función esencial de la Comisión de Quejas y Denuncias radica en analizar y valorar los proyectos de resolución respecto de los procedimientos sancionadores ordinarios relacionados con las faltas administrativas previstas en el Libro Sexto del Código; así mismo, resolver lo conducente</w:t>
      </w:r>
      <w:r w:rsidR="00085B2A" w:rsidRPr="007E758C">
        <w:rPr>
          <w:rFonts w:ascii="Century Gothic" w:hAnsi="Century Gothic" w:cstheme="minorHAnsi"/>
          <w:sz w:val="24"/>
          <w:szCs w:val="24"/>
        </w:rPr>
        <w:t xml:space="preserve"> a la </w:t>
      </w:r>
      <w:r w:rsidRPr="007E758C">
        <w:rPr>
          <w:rFonts w:ascii="Century Gothic" w:hAnsi="Century Gothic" w:cstheme="minorHAnsi"/>
          <w:sz w:val="24"/>
          <w:szCs w:val="24"/>
        </w:rPr>
        <w:t xml:space="preserve"> solicitudes de adopción de medidas cautelares </w:t>
      </w:r>
      <w:r w:rsidR="000C65C3">
        <w:rPr>
          <w:rFonts w:ascii="Century Gothic" w:hAnsi="Century Gothic" w:cstheme="minorHAnsi"/>
          <w:sz w:val="24"/>
          <w:szCs w:val="24"/>
        </w:rPr>
        <w:t xml:space="preserve">formuladas </w:t>
      </w:r>
      <w:r w:rsidRPr="007E758C">
        <w:rPr>
          <w:rFonts w:ascii="Century Gothic" w:hAnsi="Century Gothic" w:cstheme="minorHAnsi"/>
          <w:sz w:val="24"/>
          <w:szCs w:val="24"/>
        </w:rPr>
        <w:t>la parte denunciante</w:t>
      </w:r>
      <w:r w:rsidR="00D4112E">
        <w:rPr>
          <w:rFonts w:ascii="Century Gothic" w:hAnsi="Century Gothic" w:cstheme="minorHAnsi"/>
          <w:sz w:val="24"/>
          <w:szCs w:val="24"/>
        </w:rPr>
        <w:t xml:space="preserve"> en las quejas radicadas como procedimientos sancionadores (ordinarios o especiales)</w:t>
      </w:r>
      <w:r w:rsidR="00256549">
        <w:rPr>
          <w:rFonts w:ascii="Century Gothic" w:hAnsi="Century Gothic" w:cstheme="minorHAnsi"/>
          <w:sz w:val="24"/>
          <w:szCs w:val="24"/>
        </w:rPr>
        <w:t>;</w:t>
      </w:r>
      <w:r w:rsidRPr="007E758C">
        <w:rPr>
          <w:rFonts w:ascii="Century Gothic" w:hAnsi="Century Gothic" w:cstheme="minorHAnsi"/>
          <w:sz w:val="24"/>
          <w:szCs w:val="24"/>
        </w:rPr>
        <w:t xml:space="preserve"> o </w:t>
      </w:r>
      <w:r w:rsidR="00256549">
        <w:rPr>
          <w:rFonts w:ascii="Century Gothic" w:hAnsi="Century Gothic" w:cstheme="minorHAnsi"/>
          <w:sz w:val="24"/>
          <w:szCs w:val="24"/>
        </w:rPr>
        <w:t xml:space="preserve">en su caso, </w:t>
      </w:r>
      <w:r w:rsidR="00D4112E">
        <w:rPr>
          <w:rFonts w:ascii="Century Gothic" w:hAnsi="Century Gothic" w:cstheme="minorHAnsi"/>
          <w:sz w:val="24"/>
          <w:szCs w:val="24"/>
        </w:rPr>
        <w:t xml:space="preserve">planteadas </w:t>
      </w:r>
      <w:r w:rsidRPr="007E758C">
        <w:rPr>
          <w:rFonts w:ascii="Century Gothic" w:hAnsi="Century Gothic" w:cstheme="minorHAnsi"/>
          <w:sz w:val="24"/>
          <w:szCs w:val="24"/>
        </w:rPr>
        <w:t>de oficio</w:t>
      </w:r>
      <w:r w:rsidR="00256549">
        <w:rPr>
          <w:rFonts w:ascii="Century Gothic" w:hAnsi="Century Gothic" w:cstheme="minorHAnsi"/>
          <w:sz w:val="24"/>
          <w:szCs w:val="24"/>
        </w:rPr>
        <w:t>,</w:t>
      </w:r>
      <w:r w:rsidRPr="007E758C">
        <w:rPr>
          <w:rFonts w:ascii="Century Gothic" w:hAnsi="Century Gothic" w:cstheme="minorHAnsi"/>
          <w:sz w:val="24"/>
          <w:szCs w:val="24"/>
        </w:rPr>
        <w:t xml:space="preserve"> </w:t>
      </w:r>
      <w:r w:rsidR="00167378">
        <w:rPr>
          <w:rFonts w:ascii="Century Gothic" w:hAnsi="Century Gothic" w:cstheme="minorHAnsi"/>
          <w:sz w:val="24"/>
          <w:szCs w:val="24"/>
        </w:rPr>
        <w:t xml:space="preserve">las cuales se </w:t>
      </w:r>
      <w:r w:rsidR="00303B10" w:rsidRPr="007E758C">
        <w:rPr>
          <w:rFonts w:ascii="Century Gothic" w:hAnsi="Century Gothic" w:cstheme="minorHAnsi"/>
          <w:sz w:val="24"/>
          <w:szCs w:val="24"/>
        </w:rPr>
        <w:t>p</w:t>
      </w:r>
      <w:r w:rsidR="00167378">
        <w:rPr>
          <w:rFonts w:ascii="Century Gothic" w:hAnsi="Century Gothic" w:cstheme="minorHAnsi"/>
          <w:sz w:val="24"/>
          <w:szCs w:val="24"/>
        </w:rPr>
        <w:t>onen</w:t>
      </w:r>
      <w:r w:rsidR="00303B10" w:rsidRPr="007E758C">
        <w:rPr>
          <w:rFonts w:ascii="Century Gothic" w:hAnsi="Century Gothic" w:cstheme="minorHAnsi"/>
          <w:sz w:val="24"/>
          <w:szCs w:val="24"/>
        </w:rPr>
        <w:t xml:space="preserve"> a consideración </w:t>
      </w:r>
      <w:r w:rsidR="00B27250" w:rsidRPr="007E758C">
        <w:rPr>
          <w:rFonts w:ascii="Century Gothic" w:hAnsi="Century Gothic" w:cstheme="minorHAnsi"/>
          <w:sz w:val="24"/>
          <w:szCs w:val="24"/>
        </w:rPr>
        <w:t>de</w:t>
      </w:r>
      <w:r w:rsidR="00256549">
        <w:rPr>
          <w:rFonts w:ascii="Century Gothic" w:hAnsi="Century Gothic" w:cstheme="minorHAnsi"/>
          <w:sz w:val="24"/>
          <w:szCs w:val="24"/>
        </w:rPr>
        <w:t xml:space="preserve"> este</w:t>
      </w:r>
      <w:r w:rsidR="00B27250" w:rsidRPr="007E758C">
        <w:rPr>
          <w:rFonts w:ascii="Century Gothic" w:hAnsi="Century Gothic" w:cstheme="minorHAnsi"/>
          <w:sz w:val="24"/>
          <w:szCs w:val="24"/>
        </w:rPr>
        <w:t xml:space="preserve"> órgano </w:t>
      </w:r>
      <w:r w:rsidR="000C65C3">
        <w:rPr>
          <w:rFonts w:ascii="Century Gothic" w:hAnsi="Century Gothic" w:cstheme="minorHAnsi"/>
          <w:sz w:val="24"/>
          <w:szCs w:val="24"/>
        </w:rPr>
        <w:t xml:space="preserve">colegiado </w:t>
      </w:r>
      <w:r w:rsidR="00256549">
        <w:rPr>
          <w:rFonts w:ascii="Century Gothic" w:hAnsi="Century Gothic" w:cstheme="minorHAnsi"/>
          <w:sz w:val="24"/>
          <w:szCs w:val="24"/>
        </w:rPr>
        <w:t>mediante</w:t>
      </w:r>
      <w:r w:rsidR="00303B10" w:rsidRPr="007E758C">
        <w:rPr>
          <w:rFonts w:ascii="Century Gothic" w:hAnsi="Century Gothic" w:cstheme="minorHAnsi"/>
          <w:sz w:val="24"/>
          <w:szCs w:val="24"/>
        </w:rPr>
        <w:t xml:space="preserve"> </w:t>
      </w:r>
      <w:r w:rsidRPr="007E758C">
        <w:rPr>
          <w:rFonts w:ascii="Century Gothic" w:hAnsi="Century Gothic" w:cstheme="minorHAnsi"/>
          <w:sz w:val="24"/>
          <w:szCs w:val="24"/>
        </w:rPr>
        <w:t xml:space="preserve">la </w:t>
      </w:r>
      <w:r w:rsidR="00256549">
        <w:rPr>
          <w:rFonts w:ascii="Century Gothic" w:hAnsi="Century Gothic" w:cstheme="minorHAnsi"/>
          <w:sz w:val="24"/>
          <w:szCs w:val="24"/>
        </w:rPr>
        <w:t>remisión del proyecto respectivo</w:t>
      </w:r>
      <w:r w:rsidR="00D4112E">
        <w:rPr>
          <w:rFonts w:ascii="Century Gothic" w:hAnsi="Century Gothic" w:cstheme="minorHAnsi"/>
          <w:sz w:val="24"/>
          <w:szCs w:val="24"/>
        </w:rPr>
        <w:t>,</w:t>
      </w:r>
      <w:r w:rsidR="00256549">
        <w:rPr>
          <w:rFonts w:ascii="Century Gothic" w:hAnsi="Century Gothic" w:cstheme="minorHAnsi"/>
          <w:sz w:val="24"/>
          <w:szCs w:val="24"/>
        </w:rPr>
        <w:t xml:space="preserve"> </w:t>
      </w:r>
      <w:r w:rsidR="000C65C3">
        <w:rPr>
          <w:rFonts w:ascii="Century Gothic" w:hAnsi="Century Gothic" w:cstheme="minorHAnsi"/>
          <w:sz w:val="24"/>
          <w:szCs w:val="24"/>
        </w:rPr>
        <w:t xml:space="preserve">por conducto </w:t>
      </w:r>
      <w:r w:rsidR="00256549">
        <w:rPr>
          <w:rFonts w:ascii="Century Gothic" w:hAnsi="Century Gothic" w:cstheme="minorHAnsi"/>
          <w:sz w:val="24"/>
          <w:szCs w:val="24"/>
        </w:rPr>
        <w:t xml:space="preserve">de la </w:t>
      </w:r>
      <w:r w:rsidRPr="007E758C">
        <w:rPr>
          <w:rFonts w:ascii="Century Gothic" w:hAnsi="Century Gothic" w:cstheme="minorHAnsi"/>
          <w:sz w:val="24"/>
          <w:szCs w:val="24"/>
        </w:rPr>
        <w:t>Secretaría Ejecutiva del Instituto Electoral, de conformidad con lo dispuesto en los artículos 459 bis; 469, párrafo 4; y, 472, párrafo 9, del Código</w:t>
      </w:r>
      <w:r w:rsidR="00E64A3C">
        <w:rPr>
          <w:rFonts w:ascii="Century Gothic" w:hAnsi="Century Gothic" w:cstheme="minorHAnsi"/>
          <w:sz w:val="24"/>
          <w:szCs w:val="24"/>
        </w:rPr>
        <w:t xml:space="preserve"> local en la materia</w:t>
      </w:r>
      <w:r w:rsidRPr="007E758C">
        <w:rPr>
          <w:rFonts w:ascii="Century Gothic" w:hAnsi="Century Gothic" w:cstheme="minorHAnsi"/>
          <w:sz w:val="24"/>
          <w:szCs w:val="24"/>
        </w:rPr>
        <w:t>; y 45, numeral 1, del Reglamento Interior.</w:t>
      </w:r>
    </w:p>
    <w:p w14:paraId="01C39047" w14:textId="77777777" w:rsidR="00F17C51" w:rsidRPr="007E758C" w:rsidRDefault="00F17C51" w:rsidP="00F17C51">
      <w:pPr>
        <w:pStyle w:val="Sinespaciado"/>
        <w:spacing w:line="360" w:lineRule="auto"/>
        <w:jc w:val="both"/>
        <w:rPr>
          <w:rFonts w:ascii="Century Gothic" w:hAnsi="Century Gothic" w:cstheme="minorHAnsi"/>
          <w:sz w:val="24"/>
          <w:szCs w:val="24"/>
        </w:rPr>
      </w:pPr>
    </w:p>
    <w:p w14:paraId="4682B787" w14:textId="38638DF4" w:rsidR="00F17C51" w:rsidRPr="007E758C" w:rsidRDefault="00F17C51" w:rsidP="00F17C51">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 xml:space="preserve">Es </w:t>
      </w:r>
      <w:r w:rsidR="00845DB4">
        <w:rPr>
          <w:rFonts w:ascii="Century Gothic" w:hAnsi="Century Gothic" w:cstheme="minorHAnsi"/>
          <w:sz w:val="24"/>
          <w:szCs w:val="24"/>
        </w:rPr>
        <w:t>otras palabras</w:t>
      </w:r>
      <w:r w:rsidRPr="007E758C">
        <w:rPr>
          <w:rFonts w:ascii="Century Gothic" w:hAnsi="Century Gothic" w:cstheme="minorHAnsi"/>
          <w:sz w:val="24"/>
          <w:szCs w:val="24"/>
        </w:rPr>
        <w:t xml:space="preserve">, esta Comisión acuerda los proyectos de resolución relativos a procedimientos sancionadores ordinarios que </w:t>
      </w:r>
      <w:r w:rsidR="00845DB4">
        <w:rPr>
          <w:rFonts w:ascii="Century Gothic" w:hAnsi="Century Gothic" w:cstheme="minorHAnsi"/>
          <w:sz w:val="24"/>
          <w:szCs w:val="24"/>
        </w:rPr>
        <w:t xml:space="preserve">le </w:t>
      </w:r>
      <w:r w:rsidRPr="007E758C">
        <w:rPr>
          <w:rFonts w:ascii="Century Gothic" w:hAnsi="Century Gothic" w:cstheme="minorHAnsi"/>
          <w:sz w:val="24"/>
          <w:szCs w:val="24"/>
        </w:rPr>
        <w:t xml:space="preserve">somete a dictamen la Secretaría Ejecutiva y que, posteriormente, </w:t>
      </w:r>
      <w:r w:rsidR="00845DB4">
        <w:rPr>
          <w:rFonts w:ascii="Century Gothic" w:hAnsi="Century Gothic" w:cstheme="minorHAnsi"/>
          <w:sz w:val="24"/>
          <w:szCs w:val="24"/>
        </w:rPr>
        <w:t xml:space="preserve">habrán de remitirse </w:t>
      </w:r>
      <w:r w:rsidRPr="007E758C">
        <w:rPr>
          <w:rFonts w:ascii="Century Gothic" w:hAnsi="Century Gothic" w:cstheme="minorHAnsi"/>
          <w:sz w:val="24"/>
          <w:szCs w:val="24"/>
        </w:rPr>
        <w:t>en forma de proyecto</w:t>
      </w:r>
      <w:r w:rsidR="00A3677F" w:rsidRPr="007E758C">
        <w:rPr>
          <w:rFonts w:ascii="Century Gothic" w:hAnsi="Century Gothic" w:cstheme="minorHAnsi"/>
          <w:sz w:val="24"/>
          <w:szCs w:val="24"/>
        </w:rPr>
        <w:t xml:space="preserve"> a la presidencia</w:t>
      </w:r>
      <w:r w:rsidR="00303B10" w:rsidRPr="007E758C">
        <w:rPr>
          <w:rFonts w:ascii="Century Gothic" w:hAnsi="Century Gothic" w:cstheme="minorHAnsi"/>
          <w:sz w:val="24"/>
          <w:szCs w:val="24"/>
        </w:rPr>
        <w:t>,</w:t>
      </w:r>
      <w:r w:rsidRPr="007E758C">
        <w:rPr>
          <w:rFonts w:ascii="Century Gothic" w:hAnsi="Century Gothic" w:cstheme="minorHAnsi"/>
          <w:sz w:val="24"/>
          <w:szCs w:val="24"/>
        </w:rPr>
        <w:t xml:space="preserve"> a fin de ser</w:t>
      </w:r>
      <w:r w:rsidR="00303B10" w:rsidRPr="007E758C">
        <w:rPr>
          <w:rFonts w:ascii="Century Gothic" w:hAnsi="Century Gothic" w:cstheme="minorHAnsi"/>
          <w:sz w:val="24"/>
          <w:szCs w:val="24"/>
        </w:rPr>
        <w:t xml:space="preserve"> sujetos, </w:t>
      </w:r>
      <w:r w:rsidR="00845DB4">
        <w:rPr>
          <w:rFonts w:ascii="Century Gothic" w:hAnsi="Century Gothic" w:cstheme="minorHAnsi"/>
          <w:sz w:val="24"/>
          <w:szCs w:val="24"/>
        </w:rPr>
        <w:t>en su oportunidad</w:t>
      </w:r>
      <w:r w:rsidR="00303B10" w:rsidRPr="007E758C">
        <w:rPr>
          <w:rFonts w:ascii="Century Gothic" w:hAnsi="Century Gothic" w:cstheme="minorHAnsi"/>
          <w:sz w:val="24"/>
          <w:szCs w:val="24"/>
        </w:rPr>
        <w:t xml:space="preserve">, </w:t>
      </w:r>
      <w:r w:rsidRPr="007E758C">
        <w:rPr>
          <w:rFonts w:ascii="Century Gothic" w:hAnsi="Century Gothic" w:cstheme="minorHAnsi"/>
          <w:sz w:val="24"/>
          <w:szCs w:val="24"/>
        </w:rPr>
        <w:t xml:space="preserve">a la </w:t>
      </w:r>
      <w:r w:rsidR="00B27250" w:rsidRPr="007E758C">
        <w:rPr>
          <w:rFonts w:ascii="Century Gothic" w:hAnsi="Century Gothic" w:cstheme="minorHAnsi"/>
          <w:sz w:val="24"/>
          <w:szCs w:val="24"/>
        </w:rPr>
        <w:t xml:space="preserve">determinación </w:t>
      </w:r>
      <w:r w:rsidRPr="007E758C">
        <w:rPr>
          <w:rFonts w:ascii="Century Gothic" w:hAnsi="Century Gothic" w:cstheme="minorHAnsi"/>
          <w:sz w:val="24"/>
          <w:szCs w:val="24"/>
        </w:rPr>
        <w:t>del Pleno del Consejo General.</w:t>
      </w:r>
    </w:p>
    <w:p w14:paraId="1FC797AE" w14:textId="77777777" w:rsidR="00F17C51" w:rsidRPr="007E758C" w:rsidRDefault="00F17C51" w:rsidP="00F17C51">
      <w:pPr>
        <w:pStyle w:val="Sinespaciado"/>
        <w:spacing w:line="276" w:lineRule="auto"/>
        <w:jc w:val="both"/>
        <w:rPr>
          <w:rFonts w:ascii="Century Gothic" w:hAnsi="Century Gothic" w:cstheme="minorHAnsi"/>
          <w:sz w:val="24"/>
          <w:szCs w:val="24"/>
        </w:rPr>
      </w:pPr>
    </w:p>
    <w:p w14:paraId="4712AC54" w14:textId="45E1718B" w:rsidR="00F17C51" w:rsidRPr="007E758C" w:rsidRDefault="00F17C51" w:rsidP="00F17C51">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 xml:space="preserve">De igual forma, el órgano colegiado </w:t>
      </w:r>
      <w:r w:rsidR="00413A8A">
        <w:rPr>
          <w:rFonts w:ascii="Century Gothic" w:hAnsi="Century Gothic" w:cstheme="minorHAnsi"/>
          <w:sz w:val="24"/>
          <w:szCs w:val="24"/>
        </w:rPr>
        <w:t xml:space="preserve">interno </w:t>
      </w:r>
      <w:r w:rsidRPr="007E758C">
        <w:rPr>
          <w:rFonts w:ascii="Century Gothic" w:hAnsi="Century Gothic" w:cstheme="minorHAnsi"/>
          <w:sz w:val="24"/>
          <w:szCs w:val="24"/>
        </w:rPr>
        <w:t xml:space="preserve">tiene la competencia </w:t>
      </w:r>
      <w:r w:rsidR="00845DB4">
        <w:rPr>
          <w:rFonts w:ascii="Century Gothic" w:hAnsi="Century Gothic" w:cstheme="minorHAnsi"/>
          <w:sz w:val="24"/>
          <w:szCs w:val="24"/>
        </w:rPr>
        <w:t xml:space="preserve">exclusiva </w:t>
      </w:r>
      <w:r w:rsidRPr="007E758C">
        <w:rPr>
          <w:rFonts w:ascii="Century Gothic" w:hAnsi="Century Gothic" w:cstheme="minorHAnsi"/>
          <w:sz w:val="24"/>
          <w:szCs w:val="24"/>
        </w:rPr>
        <w:t xml:space="preserve">de pronunciarse respecto a la adopción de las medidas cautelares solicitadas dentro de los procedimientos sancionadores </w:t>
      </w:r>
      <w:r w:rsidR="00303B10" w:rsidRPr="007E758C">
        <w:rPr>
          <w:rFonts w:ascii="Century Gothic" w:hAnsi="Century Gothic" w:cstheme="minorHAnsi"/>
          <w:sz w:val="24"/>
          <w:szCs w:val="24"/>
        </w:rPr>
        <w:t xml:space="preserve">(ordinarios o </w:t>
      </w:r>
      <w:r w:rsidR="00303B10" w:rsidRPr="007E758C">
        <w:rPr>
          <w:rFonts w:ascii="Century Gothic" w:hAnsi="Century Gothic" w:cstheme="minorHAnsi"/>
          <w:sz w:val="24"/>
          <w:szCs w:val="24"/>
        </w:rPr>
        <w:lastRenderedPageBreak/>
        <w:t xml:space="preserve">especiales) </w:t>
      </w:r>
      <w:r w:rsidRPr="007E758C">
        <w:rPr>
          <w:rFonts w:ascii="Century Gothic" w:hAnsi="Century Gothic" w:cstheme="minorHAnsi"/>
          <w:sz w:val="24"/>
          <w:szCs w:val="24"/>
        </w:rPr>
        <w:t xml:space="preserve">que </w:t>
      </w:r>
      <w:r w:rsidR="00303B10" w:rsidRPr="007E758C">
        <w:rPr>
          <w:rFonts w:ascii="Century Gothic" w:hAnsi="Century Gothic" w:cstheme="minorHAnsi"/>
          <w:sz w:val="24"/>
          <w:szCs w:val="24"/>
        </w:rPr>
        <w:t>se instruyen desde</w:t>
      </w:r>
      <w:r w:rsidRPr="007E758C">
        <w:rPr>
          <w:rFonts w:ascii="Century Gothic" w:hAnsi="Century Gothic" w:cstheme="minorHAnsi"/>
          <w:sz w:val="24"/>
          <w:szCs w:val="24"/>
        </w:rPr>
        <w:t xml:space="preserve"> la Secretaria Ejecutiva en colaboración con la Dirección Jurídica de este Instituto Electoral y de Participación Ciudadana del Estado de Jalisco.</w:t>
      </w:r>
    </w:p>
    <w:p w14:paraId="3269DC3F" w14:textId="77777777" w:rsidR="00F17C51" w:rsidRPr="007E758C" w:rsidRDefault="00F17C51" w:rsidP="00F17C51">
      <w:pPr>
        <w:pStyle w:val="Sinespaciado"/>
        <w:spacing w:line="360" w:lineRule="auto"/>
        <w:jc w:val="both"/>
        <w:rPr>
          <w:rFonts w:ascii="Century Gothic" w:hAnsi="Century Gothic" w:cstheme="minorHAnsi"/>
          <w:sz w:val="24"/>
          <w:szCs w:val="24"/>
        </w:rPr>
      </w:pPr>
    </w:p>
    <w:p w14:paraId="204060D5" w14:textId="4BEBB580" w:rsidR="00F17C51" w:rsidRPr="007E758C" w:rsidRDefault="00F17C51" w:rsidP="009D5B01">
      <w:pPr>
        <w:spacing w:after="0" w:line="360" w:lineRule="auto"/>
        <w:jc w:val="both"/>
        <w:rPr>
          <w:rFonts w:ascii="Century Gothic" w:hAnsi="Century Gothic" w:cstheme="minorHAnsi"/>
          <w:sz w:val="24"/>
          <w:szCs w:val="24"/>
        </w:rPr>
      </w:pPr>
      <w:r w:rsidRPr="007E758C">
        <w:rPr>
          <w:rFonts w:ascii="Century Gothic" w:hAnsi="Century Gothic" w:cstheme="minorHAnsi"/>
          <w:sz w:val="24"/>
          <w:szCs w:val="24"/>
        </w:rPr>
        <w:t xml:space="preserve">Es preciso puntualizar que estas últimas resoluciones; es decir, </w:t>
      </w:r>
      <w:r w:rsidR="00B27250" w:rsidRPr="007E758C">
        <w:rPr>
          <w:rFonts w:ascii="Century Gothic" w:hAnsi="Century Gothic" w:cstheme="minorHAnsi"/>
          <w:sz w:val="24"/>
          <w:szCs w:val="24"/>
        </w:rPr>
        <w:t xml:space="preserve">los fallos de </w:t>
      </w:r>
      <w:r w:rsidRPr="007E758C">
        <w:rPr>
          <w:rFonts w:ascii="Century Gothic" w:hAnsi="Century Gothic" w:cstheme="minorHAnsi"/>
          <w:sz w:val="24"/>
          <w:szCs w:val="24"/>
        </w:rPr>
        <w:t xml:space="preserve">las medidas cauteles son aquellas determinaciones </w:t>
      </w:r>
      <w:r w:rsidR="00303B10" w:rsidRPr="007E758C">
        <w:rPr>
          <w:rFonts w:ascii="Century Gothic" w:hAnsi="Century Gothic" w:cstheme="minorHAnsi"/>
          <w:sz w:val="24"/>
          <w:szCs w:val="24"/>
        </w:rPr>
        <w:t xml:space="preserve">de carácter </w:t>
      </w:r>
      <w:proofErr w:type="spellStart"/>
      <w:r w:rsidRPr="007E758C">
        <w:rPr>
          <w:rFonts w:ascii="Century Gothic" w:hAnsi="Century Gothic" w:cstheme="minorHAnsi"/>
          <w:sz w:val="24"/>
          <w:szCs w:val="24"/>
        </w:rPr>
        <w:t>intra</w:t>
      </w:r>
      <w:r w:rsidR="00303B10" w:rsidRPr="007E758C">
        <w:rPr>
          <w:rFonts w:ascii="Century Gothic" w:hAnsi="Century Gothic" w:cstheme="minorHAnsi"/>
          <w:sz w:val="24"/>
          <w:szCs w:val="24"/>
        </w:rPr>
        <w:t>procesal</w:t>
      </w:r>
      <w:proofErr w:type="spellEnd"/>
      <w:r w:rsidRPr="007E758C">
        <w:rPr>
          <w:rFonts w:ascii="Century Gothic" w:hAnsi="Century Gothic" w:cstheme="minorHAnsi"/>
          <w:sz w:val="24"/>
          <w:szCs w:val="24"/>
        </w:rPr>
        <w:t xml:space="preserve"> que en </w:t>
      </w:r>
      <w:r w:rsidR="00287BFA" w:rsidRPr="007E758C">
        <w:rPr>
          <w:rFonts w:ascii="Century Gothic" w:hAnsi="Century Gothic" w:cstheme="minorHAnsi"/>
          <w:sz w:val="24"/>
          <w:szCs w:val="24"/>
        </w:rPr>
        <w:t>este ámbito</w:t>
      </w:r>
      <w:r w:rsidR="00B27250" w:rsidRPr="007E758C">
        <w:rPr>
          <w:rFonts w:ascii="Century Gothic" w:hAnsi="Century Gothic" w:cstheme="minorHAnsi"/>
          <w:sz w:val="24"/>
          <w:szCs w:val="24"/>
        </w:rPr>
        <w:t xml:space="preserve"> administrativo electoral</w:t>
      </w:r>
      <w:r w:rsidR="00287BFA" w:rsidRPr="007E758C">
        <w:rPr>
          <w:rFonts w:ascii="Century Gothic" w:hAnsi="Century Gothic" w:cstheme="minorHAnsi"/>
          <w:sz w:val="24"/>
          <w:szCs w:val="24"/>
        </w:rPr>
        <w:t>, pronuncia esta</w:t>
      </w:r>
      <w:r w:rsidRPr="007E758C">
        <w:rPr>
          <w:rFonts w:ascii="Century Gothic" w:hAnsi="Century Gothic" w:cstheme="minorHAnsi"/>
          <w:sz w:val="24"/>
          <w:szCs w:val="24"/>
        </w:rPr>
        <w:t xml:space="preserve"> Comisión de Quejas y Denuncias, a pe</w:t>
      </w:r>
      <w:r w:rsidR="00287BFA" w:rsidRPr="007E758C">
        <w:rPr>
          <w:rFonts w:ascii="Century Gothic" w:hAnsi="Century Gothic" w:cstheme="minorHAnsi"/>
          <w:sz w:val="24"/>
          <w:szCs w:val="24"/>
        </w:rPr>
        <w:t>tición de la parte denunciante</w:t>
      </w:r>
      <w:r w:rsidRPr="007E758C">
        <w:rPr>
          <w:rFonts w:ascii="Century Gothic" w:hAnsi="Century Gothic" w:cstheme="minorHAnsi"/>
          <w:sz w:val="24"/>
          <w:szCs w:val="24"/>
        </w:rPr>
        <w:t xml:space="preserve"> a propuesta de la Secretaría Ejecutiva del Instituto Electora</w:t>
      </w:r>
      <w:r w:rsidR="003B6F7A">
        <w:rPr>
          <w:rFonts w:ascii="Century Gothic" w:hAnsi="Century Gothic" w:cstheme="minorHAnsi"/>
          <w:sz w:val="24"/>
          <w:szCs w:val="24"/>
        </w:rPr>
        <w:t>l</w:t>
      </w:r>
      <w:r w:rsidR="000C65C3">
        <w:rPr>
          <w:rFonts w:ascii="Century Gothic" w:hAnsi="Century Gothic" w:cstheme="minorHAnsi"/>
          <w:sz w:val="24"/>
          <w:szCs w:val="24"/>
        </w:rPr>
        <w:t xml:space="preserve"> (</w:t>
      </w:r>
      <w:r w:rsidR="003B6F7A">
        <w:rPr>
          <w:rFonts w:ascii="Century Gothic" w:hAnsi="Century Gothic" w:cstheme="minorHAnsi"/>
          <w:sz w:val="24"/>
          <w:szCs w:val="24"/>
        </w:rPr>
        <w:t xml:space="preserve"> o </w:t>
      </w:r>
      <w:r w:rsidR="000C65C3">
        <w:rPr>
          <w:rFonts w:ascii="Century Gothic" w:hAnsi="Century Gothic" w:cstheme="minorHAnsi"/>
          <w:sz w:val="24"/>
          <w:szCs w:val="24"/>
        </w:rPr>
        <w:t>de oficio)</w:t>
      </w:r>
      <w:r w:rsidRPr="007E758C">
        <w:rPr>
          <w:rFonts w:ascii="Century Gothic" w:hAnsi="Century Gothic" w:cstheme="minorHAnsi"/>
          <w:sz w:val="24"/>
          <w:szCs w:val="24"/>
        </w:rPr>
        <w:t xml:space="preserve">l, a fin de lograr a </w:t>
      </w:r>
      <w:r w:rsidRPr="007E758C">
        <w:rPr>
          <w:rFonts w:ascii="Century Gothic" w:hAnsi="Century Gothic" w:cstheme="minorHAnsi"/>
          <w:i/>
          <w:iCs/>
          <w:sz w:val="24"/>
          <w:szCs w:val="24"/>
        </w:rPr>
        <w:t xml:space="preserve">priori, </w:t>
      </w:r>
      <w:r w:rsidRPr="007E758C">
        <w:rPr>
          <w:rFonts w:ascii="Century Gothic" w:hAnsi="Century Gothic" w:cstheme="minorHAnsi"/>
          <w:sz w:val="24"/>
          <w:szCs w:val="24"/>
        </w:rPr>
        <w:t xml:space="preserve">el cese de los actos o hechos que constituyen materia de la </w:t>
      </w:r>
      <w:r w:rsidR="00B27250" w:rsidRPr="007E758C">
        <w:rPr>
          <w:rFonts w:ascii="Century Gothic" w:hAnsi="Century Gothic" w:cstheme="minorHAnsi"/>
          <w:sz w:val="24"/>
          <w:szCs w:val="24"/>
        </w:rPr>
        <w:t xml:space="preserve">queja </w:t>
      </w:r>
      <w:r w:rsidR="00287BFA" w:rsidRPr="007E758C">
        <w:rPr>
          <w:rFonts w:ascii="Century Gothic" w:hAnsi="Century Gothic" w:cstheme="minorHAnsi"/>
          <w:sz w:val="24"/>
          <w:szCs w:val="24"/>
        </w:rPr>
        <w:t xml:space="preserve">con el objeto </w:t>
      </w:r>
      <w:r w:rsidRPr="007E758C">
        <w:rPr>
          <w:rFonts w:ascii="Century Gothic" w:hAnsi="Century Gothic" w:cstheme="minorHAnsi"/>
          <w:sz w:val="24"/>
          <w:szCs w:val="24"/>
        </w:rPr>
        <w:t xml:space="preserve">de evitar la producción continua o permanente </w:t>
      </w:r>
      <w:r w:rsidR="003B6F7A">
        <w:rPr>
          <w:rFonts w:ascii="Century Gothic" w:hAnsi="Century Gothic" w:cstheme="minorHAnsi"/>
          <w:sz w:val="24"/>
          <w:szCs w:val="24"/>
        </w:rPr>
        <w:t xml:space="preserve">y sucesiva </w:t>
      </w:r>
      <w:r w:rsidRPr="007E758C">
        <w:rPr>
          <w:rFonts w:ascii="Century Gothic" w:hAnsi="Century Gothic" w:cstheme="minorHAnsi"/>
          <w:sz w:val="24"/>
          <w:szCs w:val="24"/>
        </w:rPr>
        <w:t>de daños irreparables</w:t>
      </w:r>
      <w:r w:rsidR="00B27250" w:rsidRPr="007E758C">
        <w:rPr>
          <w:rFonts w:ascii="Century Gothic" w:hAnsi="Century Gothic" w:cstheme="minorHAnsi"/>
          <w:sz w:val="24"/>
          <w:szCs w:val="24"/>
        </w:rPr>
        <w:t>,</w:t>
      </w:r>
      <w:r w:rsidRPr="007E758C">
        <w:rPr>
          <w:rFonts w:ascii="Century Gothic" w:hAnsi="Century Gothic" w:cstheme="minorHAnsi"/>
          <w:sz w:val="24"/>
          <w:szCs w:val="24"/>
        </w:rPr>
        <w:t xml:space="preserve"> la afectación de los principios que rigen los procesos electorales</w:t>
      </w:r>
      <w:r w:rsidR="003B6F7A">
        <w:rPr>
          <w:rFonts w:ascii="Century Gothic" w:hAnsi="Century Gothic" w:cstheme="minorHAnsi"/>
          <w:sz w:val="24"/>
          <w:szCs w:val="24"/>
        </w:rPr>
        <w:t>;</w:t>
      </w:r>
      <w:r w:rsidRPr="007E758C">
        <w:rPr>
          <w:rFonts w:ascii="Century Gothic" w:hAnsi="Century Gothic" w:cstheme="minorHAnsi"/>
          <w:sz w:val="24"/>
          <w:szCs w:val="24"/>
        </w:rPr>
        <w:t xml:space="preserve"> o </w:t>
      </w:r>
      <w:r w:rsidR="00B27250" w:rsidRPr="007E758C">
        <w:rPr>
          <w:rFonts w:ascii="Century Gothic" w:hAnsi="Century Gothic" w:cstheme="minorHAnsi"/>
          <w:sz w:val="24"/>
          <w:szCs w:val="24"/>
        </w:rPr>
        <w:t xml:space="preserve">bien, </w:t>
      </w:r>
      <w:r w:rsidRPr="007E758C">
        <w:rPr>
          <w:rFonts w:ascii="Century Gothic" w:hAnsi="Century Gothic" w:cstheme="minorHAnsi"/>
          <w:sz w:val="24"/>
          <w:szCs w:val="24"/>
        </w:rPr>
        <w:t>la vulneración de los bienes jurídicos tutelados por la normativa electoral, en tanto se dicta la resolución definitiva que pone fin al procedimiento en la instancia jurisdiccional atinente.</w:t>
      </w:r>
    </w:p>
    <w:p w14:paraId="60CF95C8" w14:textId="77777777" w:rsidR="00F17C51" w:rsidRPr="007E758C" w:rsidRDefault="00F17C51" w:rsidP="00F17C51">
      <w:pPr>
        <w:pStyle w:val="Sinespaciado"/>
        <w:spacing w:line="360" w:lineRule="auto"/>
        <w:jc w:val="both"/>
        <w:rPr>
          <w:rFonts w:ascii="Century Gothic" w:hAnsi="Century Gothic" w:cstheme="minorHAnsi"/>
          <w:sz w:val="24"/>
          <w:szCs w:val="24"/>
        </w:rPr>
      </w:pPr>
    </w:p>
    <w:p w14:paraId="16B201A9" w14:textId="3B0BA1F9" w:rsidR="00F17C51" w:rsidRPr="007E758C" w:rsidRDefault="00F17C51" w:rsidP="00F17C51">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 xml:space="preserve">En este tenor, cabe mencionar que, si bien la </w:t>
      </w:r>
      <w:proofErr w:type="spellStart"/>
      <w:r w:rsidRPr="007E758C">
        <w:rPr>
          <w:rFonts w:ascii="Century Gothic" w:hAnsi="Century Gothic" w:cstheme="minorHAnsi"/>
          <w:sz w:val="24"/>
          <w:szCs w:val="24"/>
        </w:rPr>
        <w:t>dictaminación</w:t>
      </w:r>
      <w:proofErr w:type="spellEnd"/>
      <w:r w:rsidRPr="007E758C">
        <w:rPr>
          <w:rFonts w:ascii="Century Gothic" w:hAnsi="Century Gothic" w:cstheme="minorHAnsi"/>
          <w:sz w:val="24"/>
          <w:szCs w:val="24"/>
        </w:rPr>
        <w:t xml:space="preserve"> y aprobación de proyectos de resolución es la tarea fundamental de la Comisión de Quejas y Denuncias, también lo es que, en torno a esta facultad, tiene cabida la actividad de coadyuvar pedagógicamente en la difusión de la temática propia de sus atribuciones, misma que se contempla a través de la gestión e implementación de cursos, talleres, conversatorios, ponencias, mesas trabajo y funciones relativas</w:t>
      </w:r>
      <w:r w:rsidR="00870024">
        <w:rPr>
          <w:rFonts w:ascii="Century Gothic" w:hAnsi="Century Gothic" w:cstheme="minorHAnsi"/>
          <w:sz w:val="24"/>
          <w:szCs w:val="24"/>
        </w:rPr>
        <w:t>,</w:t>
      </w:r>
      <w:r w:rsidRPr="007E758C">
        <w:rPr>
          <w:rFonts w:ascii="Century Gothic" w:hAnsi="Century Gothic" w:cstheme="minorHAnsi"/>
          <w:sz w:val="24"/>
          <w:szCs w:val="24"/>
        </w:rPr>
        <w:t xml:space="preserve"> cuyo fin es socializar </w:t>
      </w:r>
      <w:r w:rsidR="00B27250" w:rsidRPr="007E758C">
        <w:rPr>
          <w:rFonts w:ascii="Century Gothic" w:hAnsi="Century Gothic" w:cstheme="minorHAnsi"/>
          <w:sz w:val="24"/>
          <w:szCs w:val="24"/>
        </w:rPr>
        <w:t xml:space="preserve">con </w:t>
      </w:r>
      <w:r w:rsidRPr="007E758C">
        <w:rPr>
          <w:rFonts w:ascii="Century Gothic" w:hAnsi="Century Gothic" w:cstheme="minorHAnsi"/>
          <w:sz w:val="24"/>
          <w:szCs w:val="24"/>
        </w:rPr>
        <w:t>la ciudadanía</w:t>
      </w:r>
      <w:r w:rsidR="001045C1">
        <w:rPr>
          <w:rFonts w:ascii="Century Gothic" w:hAnsi="Century Gothic" w:cstheme="minorHAnsi"/>
          <w:sz w:val="24"/>
          <w:szCs w:val="24"/>
        </w:rPr>
        <w:t>,</w:t>
      </w:r>
      <w:r w:rsidRPr="007E758C">
        <w:rPr>
          <w:rFonts w:ascii="Century Gothic" w:hAnsi="Century Gothic" w:cstheme="minorHAnsi"/>
          <w:sz w:val="24"/>
          <w:szCs w:val="24"/>
        </w:rPr>
        <w:t xml:space="preserve"> las conductas respecto de las cuáles puede interponerse un procedimiento sancionador</w:t>
      </w:r>
      <w:r w:rsidR="00870024">
        <w:rPr>
          <w:rFonts w:ascii="Century Gothic" w:hAnsi="Century Gothic" w:cstheme="minorHAnsi"/>
          <w:sz w:val="24"/>
          <w:szCs w:val="24"/>
        </w:rPr>
        <w:t xml:space="preserve"> </w:t>
      </w:r>
      <w:r w:rsidRPr="007E758C">
        <w:rPr>
          <w:rFonts w:ascii="Century Gothic" w:hAnsi="Century Gothic" w:cstheme="minorHAnsi"/>
          <w:sz w:val="24"/>
          <w:szCs w:val="24"/>
        </w:rPr>
        <w:t>y con mayor énfasis, l</w:t>
      </w:r>
      <w:r w:rsidR="001045C1">
        <w:rPr>
          <w:rFonts w:ascii="Century Gothic" w:hAnsi="Century Gothic" w:cstheme="minorHAnsi"/>
          <w:sz w:val="24"/>
          <w:szCs w:val="24"/>
        </w:rPr>
        <w:t>o</w:t>
      </w:r>
      <w:r w:rsidRPr="007E758C">
        <w:rPr>
          <w:rFonts w:ascii="Century Gothic" w:hAnsi="Century Gothic" w:cstheme="minorHAnsi"/>
          <w:sz w:val="24"/>
          <w:szCs w:val="24"/>
        </w:rPr>
        <w:t>s tocantes a</w:t>
      </w:r>
      <w:r w:rsidR="00870024">
        <w:rPr>
          <w:rFonts w:ascii="Century Gothic" w:hAnsi="Century Gothic" w:cstheme="minorHAnsi"/>
          <w:sz w:val="24"/>
          <w:szCs w:val="24"/>
        </w:rPr>
        <w:t xml:space="preserve"> la</w:t>
      </w:r>
      <w:r w:rsidR="000C65C3">
        <w:rPr>
          <w:rFonts w:ascii="Century Gothic" w:hAnsi="Century Gothic" w:cstheme="minorHAnsi"/>
          <w:sz w:val="24"/>
          <w:szCs w:val="24"/>
        </w:rPr>
        <w:t>s</w:t>
      </w:r>
      <w:r w:rsidR="00870024">
        <w:rPr>
          <w:rFonts w:ascii="Century Gothic" w:hAnsi="Century Gothic" w:cstheme="minorHAnsi"/>
          <w:sz w:val="24"/>
          <w:szCs w:val="24"/>
        </w:rPr>
        <w:t xml:space="preserve"> conducta</w:t>
      </w:r>
      <w:r w:rsidR="000C65C3">
        <w:rPr>
          <w:rFonts w:ascii="Century Gothic" w:hAnsi="Century Gothic" w:cstheme="minorHAnsi"/>
          <w:sz w:val="24"/>
          <w:szCs w:val="24"/>
        </w:rPr>
        <w:t>s</w:t>
      </w:r>
      <w:r w:rsidRPr="007E758C">
        <w:rPr>
          <w:rFonts w:ascii="Century Gothic" w:hAnsi="Century Gothic" w:cstheme="minorHAnsi"/>
          <w:sz w:val="24"/>
          <w:szCs w:val="24"/>
        </w:rPr>
        <w:t xml:space="preserve"> de </w:t>
      </w:r>
      <w:r w:rsidRPr="007E758C">
        <w:rPr>
          <w:rFonts w:ascii="Century Gothic" w:hAnsi="Century Gothic" w:cstheme="minorHAnsi"/>
          <w:sz w:val="24"/>
          <w:szCs w:val="24"/>
        </w:rPr>
        <w:lastRenderedPageBreak/>
        <w:t xml:space="preserve">Violencia Política contra las Mujeres en Razón de Género, pues derivado de la reciente reforma constitucional, se ha implementado como vía de protección </w:t>
      </w:r>
      <w:r w:rsidR="00287BFA" w:rsidRPr="007E758C">
        <w:rPr>
          <w:rFonts w:ascii="Century Gothic" w:hAnsi="Century Gothic" w:cstheme="minorHAnsi"/>
          <w:sz w:val="24"/>
          <w:szCs w:val="24"/>
        </w:rPr>
        <w:t xml:space="preserve">y sanción </w:t>
      </w:r>
      <w:r w:rsidRPr="007E758C">
        <w:rPr>
          <w:rFonts w:ascii="Century Gothic" w:hAnsi="Century Gothic" w:cstheme="minorHAnsi"/>
          <w:sz w:val="24"/>
          <w:szCs w:val="24"/>
        </w:rPr>
        <w:t xml:space="preserve">al ejercicio </w:t>
      </w:r>
      <w:r w:rsidR="00287BFA" w:rsidRPr="007E758C">
        <w:rPr>
          <w:rFonts w:ascii="Century Gothic" w:hAnsi="Century Gothic" w:cstheme="minorHAnsi"/>
          <w:sz w:val="24"/>
          <w:szCs w:val="24"/>
        </w:rPr>
        <w:t xml:space="preserve">libre </w:t>
      </w:r>
      <w:r w:rsidR="000C65C3">
        <w:rPr>
          <w:rFonts w:ascii="Century Gothic" w:hAnsi="Century Gothic" w:cstheme="minorHAnsi"/>
          <w:sz w:val="24"/>
          <w:szCs w:val="24"/>
        </w:rPr>
        <w:t xml:space="preserve">y en igualdad </w:t>
      </w:r>
      <w:r w:rsidRPr="007E758C">
        <w:rPr>
          <w:rFonts w:ascii="Century Gothic" w:hAnsi="Century Gothic" w:cstheme="minorHAnsi"/>
          <w:sz w:val="24"/>
          <w:szCs w:val="24"/>
        </w:rPr>
        <w:t>de los derechos político electorales de las mujeres, el procedimiento administrativo</w:t>
      </w:r>
      <w:r w:rsidR="00F34602">
        <w:rPr>
          <w:rFonts w:ascii="Century Gothic" w:hAnsi="Century Gothic" w:cstheme="minorHAnsi"/>
          <w:sz w:val="24"/>
          <w:szCs w:val="24"/>
        </w:rPr>
        <w:t xml:space="preserve"> en cuestión</w:t>
      </w:r>
      <w:r w:rsidRPr="007E758C">
        <w:rPr>
          <w:rFonts w:ascii="Century Gothic" w:hAnsi="Century Gothic" w:cstheme="minorHAnsi"/>
          <w:sz w:val="24"/>
          <w:szCs w:val="24"/>
        </w:rPr>
        <w:t xml:space="preserve">. </w:t>
      </w:r>
    </w:p>
    <w:p w14:paraId="45F6685E" w14:textId="77777777" w:rsidR="00F17C51" w:rsidRPr="007E758C" w:rsidRDefault="00F17C51" w:rsidP="00F17C51">
      <w:pPr>
        <w:spacing w:after="0" w:line="360" w:lineRule="auto"/>
        <w:jc w:val="both"/>
        <w:rPr>
          <w:rFonts w:ascii="Century Gothic" w:hAnsi="Century Gothic" w:cstheme="minorHAnsi"/>
          <w:sz w:val="24"/>
          <w:szCs w:val="24"/>
        </w:rPr>
      </w:pPr>
    </w:p>
    <w:p w14:paraId="35FA7BAD" w14:textId="0F034E35" w:rsidR="00AE7DF6" w:rsidRDefault="00F17C51" w:rsidP="0021503F">
      <w:pPr>
        <w:spacing w:after="0" w:line="360" w:lineRule="auto"/>
        <w:jc w:val="both"/>
        <w:rPr>
          <w:rFonts w:ascii="Century Gothic" w:hAnsi="Century Gothic" w:cstheme="minorHAnsi"/>
          <w:sz w:val="24"/>
          <w:szCs w:val="24"/>
        </w:rPr>
      </w:pPr>
      <w:r w:rsidRPr="007E758C">
        <w:rPr>
          <w:rFonts w:ascii="Century Gothic" w:hAnsi="Century Gothic" w:cstheme="minorHAnsi"/>
          <w:sz w:val="24"/>
          <w:szCs w:val="24"/>
        </w:rPr>
        <w:t xml:space="preserve">Ahora bien, se debe mencionar que, </w:t>
      </w:r>
      <w:r w:rsidRPr="007E758C">
        <w:rPr>
          <w:rFonts w:ascii="Century Gothic" w:hAnsi="Century Gothic"/>
          <w:sz w:val="24"/>
          <w:szCs w:val="24"/>
        </w:rPr>
        <w:t xml:space="preserve">con motivo de la emergencia sanitaria </w:t>
      </w:r>
      <w:r w:rsidR="00A3677F" w:rsidRPr="007E758C">
        <w:rPr>
          <w:rFonts w:ascii="Century Gothic" w:hAnsi="Century Gothic"/>
          <w:sz w:val="24"/>
          <w:szCs w:val="24"/>
        </w:rPr>
        <w:t>motivada por el virus SARS-CoV-2 (COVID</w:t>
      </w:r>
      <w:r w:rsidR="00A3677F" w:rsidRPr="007E758C">
        <w:rPr>
          <w:rFonts w:ascii="Century Gothic" w:hAnsi="Century Gothic"/>
          <w:sz w:val="24"/>
          <w:szCs w:val="24"/>
        </w:rPr>
        <w:noBreakHyphen/>
        <w:t>19)</w:t>
      </w:r>
      <w:r w:rsidR="00A3677F" w:rsidRPr="007E758C">
        <w:rPr>
          <w:rFonts w:ascii="Century Gothic" w:hAnsi="Century Gothic" w:cs="Arial"/>
          <w:color w:val="3C4043"/>
          <w:sz w:val="21"/>
          <w:szCs w:val="21"/>
          <w:shd w:val="clear" w:color="auto" w:fill="FFFFFF"/>
        </w:rPr>
        <w:t xml:space="preserve"> </w:t>
      </w:r>
      <w:r w:rsidRPr="007E758C">
        <w:rPr>
          <w:rFonts w:ascii="Century Gothic" w:hAnsi="Century Gothic"/>
          <w:sz w:val="24"/>
          <w:szCs w:val="24"/>
        </w:rPr>
        <w:t>y hasta la culminación de la misma, las sesiones que celebra este órgano colegiado destinadas para emitir el dictamen de resolución de los procedimientos ordinario</w:t>
      </w:r>
      <w:r w:rsidR="00B27250" w:rsidRPr="007E758C">
        <w:rPr>
          <w:rFonts w:ascii="Century Gothic" w:hAnsi="Century Gothic"/>
          <w:sz w:val="24"/>
          <w:szCs w:val="24"/>
        </w:rPr>
        <w:t>s, así como</w:t>
      </w:r>
      <w:r w:rsidR="00CD2843">
        <w:rPr>
          <w:rFonts w:ascii="Century Gothic" w:hAnsi="Century Gothic"/>
          <w:sz w:val="24"/>
          <w:szCs w:val="24"/>
        </w:rPr>
        <w:t>,</w:t>
      </w:r>
      <w:r w:rsidR="00B27250" w:rsidRPr="007E758C">
        <w:rPr>
          <w:rFonts w:ascii="Century Gothic" w:hAnsi="Century Gothic"/>
          <w:sz w:val="24"/>
          <w:szCs w:val="24"/>
        </w:rPr>
        <w:t xml:space="preserve"> las relativas a los fallos de las </w:t>
      </w:r>
      <w:r w:rsidRPr="007E758C">
        <w:rPr>
          <w:rFonts w:ascii="Century Gothic" w:hAnsi="Century Gothic"/>
          <w:sz w:val="24"/>
          <w:szCs w:val="24"/>
        </w:rPr>
        <w:t>medidas cautelares se efectúan a través de medios electrónicos de forma virtual (videoconferencia); por lo que</w:t>
      </w:r>
      <w:r w:rsidRPr="007E758C">
        <w:rPr>
          <w:rFonts w:ascii="Century Gothic" w:hAnsi="Century Gothic" w:cstheme="minorHAnsi"/>
          <w:sz w:val="24"/>
          <w:szCs w:val="24"/>
        </w:rPr>
        <w:t xml:space="preserve"> en cumplimiento al principio de máxima publicidad, la totalidad de éstas fueron transmitidas en el portal oficial de internet del Instituto Electoral y de Participación Ciudadana del Estado de Jalisco</w:t>
      </w:r>
      <w:r w:rsidR="0006615B" w:rsidRPr="007E758C">
        <w:rPr>
          <w:rFonts w:ascii="Century Gothic" w:hAnsi="Century Gothic" w:cstheme="minorHAnsi"/>
          <w:sz w:val="24"/>
          <w:szCs w:val="24"/>
        </w:rPr>
        <w:t xml:space="preserve">, así como en el canal de </w:t>
      </w:r>
      <w:r w:rsidR="0006615B" w:rsidRPr="007E758C">
        <w:rPr>
          <w:rFonts w:ascii="Century Gothic" w:hAnsi="Century Gothic" w:cstheme="minorHAnsi"/>
          <w:i/>
          <w:sz w:val="24"/>
          <w:szCs w:val="24"/>
        </w:rPr>
        <w:t>You</w:t>
      </w:r>
      <w:r w:rsidR="00573BEA">
        <w:rPr>
          <w:rFonts w:ascii="Century Gothic" w:hAnsi="Century Gothic" w:cstheme="minorHAnsi"/>
          <w:i/>
          <w:sz w:val="24"/>
          <w:szCs w:val="24"/>
        </w:rPr>
        <w:t>T</w:t>
      </w:r>
      <w:r w:rsidR="0006615B" w:rsidRPr="007E758C">
        <w:rPr>
          <w:rFonts w:ascii="Century Gothic" w:hAnsi="Century Gothic" w:cstheme="minorHAnsi"/>
          <w:i/>
          <w:sz w:val="24"/>
          <w:szCs w:val="24"/>
        </w:rPr>
        <w:t>ube</w:t>
      </w:r>
      <w:r w:rsidR="0006615B" w:rsidRPr="007E758C">
        <w:rPr>
          <w:rFonts w:ascii="Century Gothic" w:hAnsi="Century Gothic" w:cstheme="minorHAnsi"/>
          <w:sz w:val="24"/>
          <w:szCs w:val="24"/>
        </w:rPr>
        <w:t xml:space="preserve"> del propio instituto</w:t>
      </w:r>
      <w:r w:rsidR="0063471D" w:rsidRPr="007E758C">
        <w:rPr>
          <w:rFonts w:ascii="Century Gothic" w:hAnsi="Century Gothic" w:cstheme="minorHAnsi"/>
          <w:sz w:val="24"/>
          <w:szCs w:val="24"/>
        </w:rPr>
        <w:t>.</w:t>
      </w:r>
      <w:r w:rsidR="0006615B" w:rsidRPr="007E758C">
        <w:rPr>
          <w:rFonts w:ascii="Century Gothic" w:hAnsi="Century Gothic" w:cstheme="minorHAnsi"/>
          <w:sz w:val="24"/>
          <w:szCs w:val="24"/>
        </w:rPr>
        <w:t xml:space="preserve"> </w:t>
      </w:r>
      <w:r w:rsidRPr="007E758C">
        <w:rPr>
          <w:rFonts w:ascii="Century Gothic" w:hAnsi="Century Gothic" w:cstheme="minorHAnsi"/>
          <w:sz w:val="24"/>
          <w:szCs w:val="24"/>
        </w:rPr>
        <w:t>Aunado a ello, cada una de las respectivas actas y determinaciones derivadas del trabajo de la Comisión, también se encuentran alojadas en el sitio de referencia, garantizando así el derecho a la información de la ciudadanía y las partes.</w:t>
      </w:r>
      <w:r w:rsidR="0021503F">
        <w:rPr>
          <w:rFonts w:ascii="Century Gothic" w:hAnsi="Century Gothic" w:cstheme="minorHAnsi"/>
          <w:sz w:val="24"/>
          <w:szCs w:val="24"/>
        </w:rPr>
        <w:t xml:space="preserve"> </w:t>
      </w:r>
      <w:bookmarkEnd w:id="9"/>
    </w:p>
    <w:p w14:paraId="0CDC1110" w14:textId="355195C1" w:rsidR="0021503F" w:rsidRDefault="0021503F" w:rsidP="0021503F">
      <w:pPr>
        <w:spacing w:after="0" w:line="360" w:lineRule="auto"/>
        <w:jc w:val="both"/>
        <w:rPr>
          <w:rFonts w:ascii="Century Gothic" w:hAnsi="Century Gothic" w:cstheme="minorHAnsi"/>
          <w:sz w:val="24"/>
          <w:szCs w:val="24"/>
        </w:rPr>
      </w:pPr>
    </w:p>
    <w:p w14:paraId="15EAD246" w14:textId="0507E67B" w:rsidR="0021503F" w:rsidRDefault="0021503F" w:rsidP="0021503F">
      <w:pPr>
        <w:spacing w:after="0" w:line="360" w:lineRule="auto"/>
        <w:jc w:val="both"/>
        <w:rPr>
          <w:rFonts w:ascii="Century Gothic" w:hAnsi="Century Gothic" w:cstheme="minorHAnsi"/>
          <w:sz w:val="24"/>
          <w:szCs w:val="24"/>
        </w:rPr>
      </w:pPr>
    </w:p>
    <w:p w14:paraId="1B21B5EE" w14:textId="6E5E2331" w:rsidR="0021503F" w:rsidRDefault="0021503F" w:rsidP="0021503F">
      <w:pPr>
        <w:spacing w:after="0" w:line="360" w:lineRule="auto"/>
        <w:jc w:val="both"/>
        <w:rPr>
          <w:rFonts w:ascii="Century Gothic" w:hAnsi="Century Gothic" w:cstheme="minorHAnsi"/>
          <w:b/>
          <w:color w:val="7030A0"/>
          <w:sz w:val="28"/>
          <w:szCs w:val="28"/>
        </w:rPr>
      </w:pPr>
    </w:p>
    <w:p w14:paraId="2C7913A6" w14:textId="77777777" w:rsidR="00C36D64" w:rsidRDefault="00C36D64" w:rsidP="0021503F">
      <w:pPr>
        <w:spacing w:after="0" w:line="360" w:lineRule="auto"/>
        <w:jc w:val="both"/>
        <w:rPr>
          <w:rFonts w:ascii="Century Gothic" w:hAnsi="Century Gothic" w:cstheme="minorHAnsi"/>
          <w:b/>
          <w:color w:val="7030A0"/>
          <w:sz w:val="28"/>
          <w:szCs w:val="28"/>
        </w:rPr>
      </w:pPr>
    </w:p>
    <w:p w14:paraId="7C3F607C" w14:textId="2D5682FE" w:rsidR="00001506" w:rsidRPr="00C36D64" w:rsidRDefault="00910D08" w:rsidP="00C36D64">
      <w:pPr>
        <w:pStyle w:val="Ttulo1"/>
        <w:spacing w:before="0" w:line="360" w:lineRule="auto"/>
        <w:jc w:val="center"/>
        <w:rPr>
          <w:rFonts w:ascii="Century Gothic" w:hAnsi="Century Gothic"/>
          <w:color w:val="7030A0"/>
        </w:rPr>
      </w:pPr>
      <w:bookmarkStart w:id="12" w:name="_Toc94666714"/>
      <w:r w:rsidRPr="00C36D64">
        <w:rPr>
          <w:rFonts w:ascii="Century Gothic" w:hAnsi="Century Gothic"/>
          <w:color w:val="7030A0"/>
        </w:rPr>
        <w:lastRenderedPageBreak/>
        <w:t>CAPÍTULO II</w:t>
      </w:r>
      <w:r w:rsidR="0039765E" w:rsidRPr="00C36D64">
        <w:rPr>
          <w:rFonts w:ascii="Century Gothic" w:hAnsi="Century Gothic"/>
          <w:color w:val="7030A0"/>
        </w:rPr>
        <w:t>. PROCESO ELECTORAL ORDINARIO 2020-2021</w:t>
      </w:r>
      <w:r w:rsidR="002D022B" w:rsidRPr="00C36D64">
        <w:rPr>
          <w:rFonts w:ascii="Century Gothic" w:hAnsi="Century Gothic"/>
          <w:color w:val="7030A0"/>
        </w:rPr>
        <w:t>.</w:t>
      </w:r>
      <w:bookmarkEnd w:id="12"/>
    </w:p>
    <w:p w14:paraId="20C64395" w14:textId="77777777" w:rsidR="00837438" w:rsidRPr="00C36D64" w:rsidRDefault="00837438" w:rsidP="00C36D64">
      <w:pPr>
        <w:pStyle w:val="Sinespaciado"/>
        <w:shd w:val="clear" w:color="auto" w:fill="FFFFFF" w:themeFill="background1"/>
        <w:spacing w:line="360" w:lineRule="auto"/>
        <w:jc w:val="both"/>
        <w:rPr>
          <w:rFonts w:ascii="Century Gothic" w:hAnsi="Century Gothic" w:cstheme="minorHAnsi"/>
          <w:b/>
          <w:bCs/>
          <w:color w:val="7030A0"/>
          <w:sz w:val="16"/>
          <w:szCs w:val="16"/>
        </w:rPr>
      </w:pPr>
      <w:bookmarkStart w:id="13" w:name="_Hlk94014131"/>
    </w:p>
    <w:p w14:paraId="2173BA30" w14:textId="0DD406BE" w:rsidR="0039765E" w:rsidRPr="00C36D64" w:rsidRDefault="0039765E" w:rsidP="00C36D64">
      <w:pPr>
        <w:pStyle w:val="Ttulo2"/>
        <w:numPr>
          <w:ilvl w:val="0"/>
          <w:numId w:val="26"/>
        </w:numPr>
        <w:spacing w:before="0" w:line="360" w:lineRule="auto"/>
        <w:ind w:left="1134" w:hanging="567"/>
        <w:rPr>
          <w:rFonts w:ascii="Century Gothic" w:hAnsi="Century Gothic"/>
          <w:b/>
          <w:bCs/>
          <w:color w:val="7030A0"/>
        </w:rPr>
      </w:pPr>
      <w:bookmarkStart w:id="14" w:name="_Toc94666715"/>
      <w:r w:rsidRPr="00C36D64">
        <w:rPr>
          <w:rFonts w:ascii="Century Gothic" w:hAnsi="Century Gothic"/>
          <w:b/>
          <w:bCs/>
          <w:color w:val="7030A0"/>
        </w:rPr>
        <w:t>Sesiones celebradas por la Comisión</w:t>
      </w:r>
      <w:r w:rsidR="002D022B" w:rsidRPr="00C36D64">
        <w:rPr>
          <w:rFonts w:ascii="Century Gothic" w:hAnsi="Century Gothic"/>
          <w:b/>
          <w:bCs/>
          <w:color w:val="7030A0"/>
        </w:rPr>
        <w:t>.</w:t>
      </w:r>
      <w:bookmarkEnd w:id="14"/>
    </w:p>
    <w:p w14:paraId="3A13B782" w14:textId="77777777" w:rsidR="0039765E" w:rsidRPr="00937D61" w:rsidRDefault="0039765E" w:rsidP="00C36D64">
      <w:pPr>
        <w:pStyle w:val="Sinespaciado"/>
        <w:spacing w:line="360" w:lineRule="auto"/>
        <w:jc w:val="both"/>
        <w:rPr>
          <w:rFonts w:ascii="Century Gothic" w:hAnsi="Century Gothic" w:cstheme="minorHAnsi"/>
          <w:sz w:val="16"/>
          <w:szCs w:val="16"/>
        </w:rPr>
      </w:pPr>
    </w:p>
    <w:bookmarkEnd w:id="13"/>
    <w:p w14:paraId="1889AA1A" w14:textId="0F42774B" w:rsidR="00504674" w:rsidRPr="007E758C" w:rsidRDefault="00B12518" w:rsidP="00C36D64">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E</w:t>
      </w:r>
      <w:r w:rsidR="00B40D49" w:rsidRPr="007E758C">
        <w:rPr>
          <w:rFonts w:ascii="Century Gothic" w:hAnsi="Century Gothic" w:cstheme="minorHAnsi"/>
          <w:sz w:val="24"/>
          <w:szCs w:val="24"/>
        </w:rPr>
        <w:t>n</w:t>
      </w:r>
      <w:r w:rsidR="0021503F">
        <w:rPr>
          <w:rFonts w:ascii="Century Gothic" w:hAnsi="Century Gothic" w:cstheme="minorHAnsi"/>
          <w:sz w:val="24"/>
          <w:szCs w:val="24"/>
        </w:rPr>
        <w:t>trando en materia,</w:t>
      </w:r>
      <w:r w:rsidR="00B40D49" w:rsidRPr="007E758C">
        <w:rPr>
          <w:rFonts w:ascii="Century Gothic" w:hAnsi="Century Gothic" w:cstheme="minorHAnsi"/>
          <w:sz w:val="24"/>
          <w:szCs w:val="24"/>
        </w:rPr>
        <w:t xml:space="preserve"> </w:t>
      </w:r>
      <w:r w:rsidR="0021503F">
        <w:rPr>
          <w:rFonts w:ascii="Century Gothic" w:hAnsi="Century Gothic" w:cstheme="minorHAnsi"/>
          <w:sz w:val="24"/>
          <w:szCs w:val="24"/>
        </w:rPr>
        <w:t xml:space="preserve">en </w:t>
      </w:r>
      <w:r w:rsidR="00B40D49" w:rsidRPr="007E758C">
        <w:rPr>
          <w:rFonts w:ascii="Century Gothic" w:hAnsi="Century Gothic" w:cstheme="minorHAnsi"/>
          <w:sz w:val="24"/>
          <w:szCs w:val="24"/>
        </w:rPr>
        <w:t>el periodo comprendido al</w:t>
      </w:r>
      <w:r w:rsidRPr="007E758C">
        <w:rPr>
          <w:rFonts w:ascii="Century Gothic" w:hAnsi="Century Gothic" w:cstheme="minorHAnsi"/>
          <w:sz w:val="24"/>
          <w:szCs w:val="24"/>
        </w:rPr>
        <w:t xml:space="preserve"> Proceso Electoral </w:t>
      </w:r>
      <w:r w:rsidR="0063471D" w:rsidRPr="007E758C">
        <w:rPr>
          <w:rFonts w:ascii="Century Gothic" w:hAnsi="Century Gothic" w:cstheme="minorHAnsi"/>
          <w:sz w:val="24"/>
          <w:szCs w:val="24"/>
        </w:rPr>
        <w:t>Ordinario 2020</w:t>
      </w:r>
      <w:r w:rsidRPr="007E758C">
        <w:rPr>
          <w:rFonts w:ascii="Century Gothic" w:hAnsi="Century Gothic" w:cstheme="minorHAnsi"/>
          <w:sz w:val="24"/>
          <w:szCs w:val="24"/>
        </w:rPr>
        <w:t>-2021, e</w:t>
      </w:r>
      <w:r w:rsidR="00504674" w:rsidRPr="007E758C">
        <w:rPr>
          <w:rFonts w:ascii="Century Gothic" w:hAnsi="Century Gothic" w:cstheme="minorHAnsi"/>
          <w:sz w:val="24"/>
          <w:szCs w:val="24"/>
        </w:rPr>
        <w:t>n términos d</w:t>
      </w:r>
      <w:r w:rsidR="00831A11" w:rsidRPr="007E758C">
        <w:rPr>
          <w:rFonts w:ascii="Century Gothic" w:hAnsi="Century Gothic" w:cstheme="minorHAnsi"/>
          <w:sz w:val="24"/>
          <w:szCs w:val="24"/>
        </w:rPr>
        <w:t>e lo dispuesto en el artículo 37</w:t>
      </w:r>
      <w:r w:rsidR="00504674" w:rsidRPr="007E758C">
        <w:rPr>
          <w:rFonts w:ascii="Century Gothic" w:hAnsi="Century Gothic" w:cstheme="minorHAnsi"/>
          <w:sz w:val="24"/>
          <w:szCs w:val="24"/>
        </w:rPr>
        <w:t xml:space="preserve"> del Reglamento Interior</w:t>
      </w:r>
      <w:r w:rsidR="00B40D49" w:rsidRPr="007E758C">
        <w:rPr>
          <w:rFonts w:ascii="Century Gothic" w:hAnsi="Century Gothic" w:cstheme="minorHAnsi"/>
          <w:sz w:val="24"/>
          <w:szCs w:val="24"/>
        </w:rPr>
        <w:t>, fueron celebradas por esta C</w:t>
      </w:r>
      <w:r w:rsidRPr="007E758C">
        <w:rPr>
          <w:rFonts w:ascii="Century Gothic" w:hAnsi="Century Gothic" w:cstheme="minorHAnsi"/>
          <w:sz w:val="24"/>
          <w:szCs w:val="24"/>
        </w:rPr>
        <w:t>omisión</w:t>
      </w:r>
      <w:r w:rsidR="00B40D49" w:rsidRPr="007E758C">
        <w:rPr>
          <w:rFonts w:ascii="Century Gothic" w:hAnsi="Century Gothic" w:cstheme="minorHAnsi"/>
          <w:sz w:val="24"/>
          <w:szCs w:val="24"/>
        </w:rPr>
        <w:t xml:space="preserve">, sesiones de </w:t>
      </w:r>
      <w:r w:rsidR="00781C63" w:rsidRPr="007E758C">
        <w:rPr>
          <w:rFonts w:ascii="Century Gothic" w:hAnsi="Century Gothic" w:cstheme="minorHAnsi"/>
          <w:sz w:val="24"/>
          <w:szCs w:val="24"/>
        </w:rPr>
        <w:t>c</w:t>
      </w:r>
      <w:r w:rsidR="00504674" w:rsidRPr="007E758C">
        <w:rPr>
          <w:rFonts w:ascii="Century Gothic" w:hAnsi="Century Gothic" w:cstheme="minorHAnsi"/>
          <w:sz w:val="24"/>
          <w:szCs w:val="24"/>
        </w:rPr>
        <w:t>arácter ordinario</w:t>
      </w:r>
      <w:r w:rsidR="0006615B" w:rsidRPr="007E758C">
        <w:rPr>
          <w:rFonts w:ascii="Century Gothic" w:hAnsi="Century Gothic" w:cstheme="minorHAnsi"/>
          <w:sz w:val="24"/>
          <w:szCs w:val="24"/>
        </w:rPr>
        <w:t xml:space="preserve"> y </w:t>
      </w:r>
      <w:r w:rsidR="00504674" w:rsidRPr="007E758C">
        <w:rPr>
          <w:rFonts w:ascii="Century Gothic" w:hAnsi="Century Gothic" w:cstheme="minorHAnsi"/>
          <w:sz w:val="24"/>
          <w:szCs w:val="24"/>
        </w:rPr>
        <w:t>extraordinario.</w:t>
      </w:r>
    </w:p>
    <w:p w14:paraId="744F761E" w14:textId="77777777" w:rsidR="00504674" w:rsidRPr="00937D61" w:rsidRDefault="00504674" w:rsidP="004F0D05">
      <w:pPr>
        <w:pStyle w:val="Sinespaciado"/>
        <w:spacing w:line="360" w:lineRule="auto"/>
        <w:jc w:val="both"/>
        <w:rPr>
          <w:rFonts w:ascii="Century Gothic" w:hAnsi="Century Gothic" w:cstheme="minorHAnsi"/>
          <w:sz w:val="16"/>
          <w:szCs w:val="16"/>
        </w:rPr>
      </w:pPr>
    </w:p>
    <w:p w14:paraId="0E2F528F" w14:textId="2DEFF2D5" w:rsidR="00AF5DE9" w:rsidRPr="007E758C" w:rsidRDefault="00A73A3C" w:rsidP="004F0D05">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 xml:space="preserve">De </w:t>
      </w:r>
      <w:r w:rsidR="00144AC6">
        <w:rPr>
          <w:rFonts w:ascii="Century Gothic" w:hAnsi="Century Gothic" w:cstheme="minorHAnsi"/>
          <w:sz w:val="24"/>
          <w:szCs w:val="24"/>
        </w:rPr>
        <w:t>tal forma que</w:t>
      </w:r>
      <w:r w:rsidRPr="007E758C">
        <w:rPr>
          <w:rFonts w:ascii="Century Gothic" w:hAnsi="Century Gothic" w:cstheme="minorHAnsi"/>
          <w:sz w:val="24"/>
          <w:szCs w:val="24"/>
        </w:rPr>
        <w:t xml:space="preserve"> </w:t>
      </w:r>
      <w:r w:rsidR="00B40D49" w:rsidRPr="007E758C">
        <w:rPr>
          <w:rFonts w:ascii="Century Gothic" w:hAnsi="Century Gothic" w:cstheme="minorHAnsi"/>
          <w:sz w:val="24"/>
          <w:szCs w:val="24"/>
        </w:rPr>
        <w:t>este órgano colegiado realizó</w:t>
      </w:r>
      <w:r w:rsidR="0030725E" w:rsidRPr="007E758C">
        <w:rPr>
          <w:rFonts w:ascii="Century Gothic" w:hAnsi="Century Gothic" w:cstheme="minorHAnsi"/>
          <w:sz w:val="24"/>
          <w:szCs w:val="24"/>
        </w:rPr>
        <w:t xml:space="preserve"> </w:t>
      </w:r>
      <w:r w:rsidRPr="007E758C">
        <w:rPr>
          <w:rFonts w:ascii="Century Gothic" w:hAnsi="Century Gothic" w:cstheme="minorHAnsi"/>
          <w:sz w:val="24"/>
          <w:szCs w:val="24"/>
        </w:rPr>
        <w:t xml:space="preserve">un total de </w:t>
      </w:r>
      <w:r w:rsidR="00144AC6" w:rsidRPr="00144AC6">
        <w:rPr>
          <w:rFonts w:ascii="Century Gothic" w:hAnsi="Century Gothic" w:cstheme="minorHAnsi"/>
          <w:b/>
          <w:bCs/>
          <w:sz w:val="24"/>
          <w:szCs w:val="24"/>
        </w:rPr>
        <w:t>64</w:t>
      </w:r>
      <w:r w:rsidR="00144AC6">
        <w:rPr>
          <w:rFonts w:ascii="Century Gothic" w:hAnsi="Century Gothic" w:cstheme="minorHAnsi"/>
          <w:b/>
          <w:bCs/>
          <w:sz w:val="24"/>
          <w:szCs w:val="24"/>
        </w:rPr>
        <w:t xml:space="preserve"> sesiones</w:t>
      </w:r>
      <w:r w:rsidR="00504674" w:rsidRPr="007E758C">
        <w:rPr>
          <w:rFonts w:ascii="Century Gothic" w:hAnsi="Century Gothic" w:cstheme="minorHAnsi"/>
          <w:sz w:val="24"/>
          <w:szCs w:val="24"/>
        </w:rPr>
        <w:t>, de las cuales</w:t>
      </w:r>
      <w:r w:rsidR="00FE6210" w:rsidRPr="007E758C">
        <w:rPr>
          <w:rFonts w:ascii="Century Gothic" w:hAnsi="Century Gothic" w:cstheme="minorHAnsi"/>
          <w:sz w:val="24"/>
          <w:szCs w:val="24"/>
        </w:rPr>
        <w:t>,</w:t>
      </w:r>
      <w:r w:rsidR="004F0D05" w:rsidRPr="007E758C">
        <w:rPr>
          <w:rFonts w:ascii="Century Gothic" w:hAnsi="Century Gothic" w:cstheme="minorHAnsi"/>
          <w:sz w:val="24"/>
          <w:szCs w:val="24"/>
        </w:rPr>
        <w:t xml:space="preserve"> </w:t>
      </w:r>
      <w:r w:rsidR="00144AC6">
        <w:rPr>
          <w:rFonts w:ascii="Century Gothic" w:hAnsi="Century Gothic" w:cstheme="minorHAnsi"/>
          <w:b/>
          <w:sz w:val="24"/>
          <w:szCs w:val="24"/>
        </w:rPr>
        <w:t>5</w:t>
      </w:r>
      <w:r w:rsidR="00504674" w:rsidRPr="007E758C">
        <w:rPr>
          <w:rFonts w:ascii="Century Gothic" w:hAnsi="Century Gothic" w:cstheme="minorHAnsi"/>
          <w:sz w:val="24"/>
          <w:szCs w:val="24"/>
        </w:rPr>
        <w:t xml:space="preserve"> fueron </w:t>
      </w:r>
      <w:r w:rsidR="00BC41C3" w:rsidRPr="007E758C">
        <w:rPr>
          <w:rFonts w:ascii="Century Gothic" w:hAnsi="Century Gothic" w:cstheme="minorHAnsi"/>
          <w:sz w:val="24"/>
          <w:szCs w:val="24"/>
        </w:rPr>
        <w:t xml:space="preserve">de carácter </w:t>
      </w:r>
      <w:r w:rsidR="009347C5" w:rsidRPr="007E758C">
        <w:rPr>
          <w:rFonts w:ascii="Century Gothic" w:hAnsi="Century Gothic" w:cstheme="minorHAnsi"/>
          <w:b/>
          <w:sz w:val="24"/>
          <w:szCs w:val="24"/>
        </w:rPr>
        <w:t>ordinario</w:t>
      </w:r>
      <w:r w:rsidR="00504674" w:rsidRPr="007E758C">
        <w:rPr>
          <w:rFonts w:ascii="Century Gothic" w:hAnsi="Century Gothic" w:cstheme="minorHAnsi"/>
          <w:sz w:val="24"/>
          <w:szCs w:val="24"/>
        </w:rPr>
        <w:t xml:space="preserve"> y </w:t>
      </w:r>
      <w:r w:rsidRPr="007E758C">
        <w:rPr>
          <w:rFonts w:ascii="Century Gothic" w:hAnsi="Century Gothic" w:cstheme="minorHAnsi"/>
          <w:sz w:val="24"/>
          <w:szCs w:val="24"/>
        </w:rPr>
        <w:t>el resto</w:t>
      </w:r>
      <w:r w:rsidR="004F0D05" w:rsidRPr="007E758C">
        <w:rPr>
          <w:rFonts w:ascii="Century Gothic" w:hAnsi="Century Gothic" w:cstheme="minorHAnsi"/>
          <w:sz w:val="24"/>
          <w:szCs w:val="24"/>
        </w:rPr>
        <w:t xml:space="preserve">; es decir, </w:t>
      </w:r>
      <w:r w:rsidR="00144AC6" w:rsidRPr="00144AC6">
        <w:rPr>
          <w:rFonts w:ascii="Century Gothic" w:hAnsi="Century Gothic" w:cstheme="minorHAnsi"/>
          <w:b/>
          <w:bCs/>
          <w:sz w:val="24"/>
          <w:szCs w:val="24"/>
        </w:rPr>
        <w:t>59</w:t>
      </w:r>
      <w:r w:rsidR="00144AC6">
        <w:rPr>
          <w:rFonts w:ascii="Century Gothic" w:hAnsi="Century Gothic" w:cstheme="minorHAnsi"/>
          <w:sz w:val="24"/>
          <w:szCs w:val="24"/>
        </w:rPr>
        <w:t xml:space="preserve"> </w:t>
      </w:r>
      <w:r w:rsidR="00AB49EF" w:rsidRPr="007E758C">
        <w:rPr>
          <w:rFonts w:ascii="Century Gothic" w:hAnsi="Century Gothic" w:cstheme="minorHAnsi"/>
          <w:sz w:val="24"/>
          <w:szCs w:val="24"/>
        </w:rPr>
        <w:t xml:space="preserve">de índole </w:t>
      </w:r>
      <w:r w:rsidR="00504674" w:rsidRPr="007E758C">
        <w:rPr>
          <w:rFonts w:ascii="Century Gothic" w:hAnsi="Century Gothic" w:cstheme="minorHAnsi"/>
          <w:b/>
          <w:sz w:val="24"/>
          <w:szCs w:val="24"/>
        </w:rPr>
        <w:t>extraordinaria</w:t>
      </w:r>
      <w:r w:rsidR="00504674" w:rsidRPr="007E758C">
        <w:rPr>
          <w:rFonts w:ascii="Century Gothic" w:hAnsi="Century Gothic" w:cstheme="minorHAnsi"/>
          <w:sz w:val="24"/>
          <w:szCs w:val="24"/>
        </w:rPr>
        <w:t xml:space="preserve">. </w:t>
      </w:r>
    </w:p>
    <w:p w14:paraId="487EFBAF" w14:textId="77777777" w:rsidR="005257FF" w:rsidRPr="00C36D64" w:rsidRDefault="005257FF" w:rsidP="004F0D05">
      <w:pPr>
        <w:pStyle w:val="Sinespaciado"/>
        <w:spacing w:line="360" w:lineRule="auto"/>
        <w:jc w:val="both"/>
        <w:rPr>
          <w:rFonts w:ascii="Century Gothic" w:hAnsi="Century Gothic" w:cs="Arial"/>
          <w:b/>
          <w:bCs/>
          <w:color w:val="7030A0"/>
          <w:sz w:val="26"/>
          <w:szCs w:val="26"/>
        </w:rPr>
      </w:pPr>
    </w:p>
    <w:p w14:paraId="11BCA0E0" w14:textId="7F9716C0" w:rsidR="002C5693" w:rsidRPr="00C36D64" w:rsidRDefault="00631C63" w:rsidP="00C36D64">
      <w:pPr>
        <w:pStyle w:val="Ttulo3"/>
        <w:tabs>
          <w:tab w:val="left" w:pos="1134"/>
        </w:tabs>
        <w:ind w:left="567"/>
        <w:rPr>
          <w:rFonts w:ascii="Century Gothic" w:hAnsi="Century Gothic"/>
          <w:b/>
          <w:bCs/>
          <w:color w:val="7030A0"/>
          <w:sz w:val="26"/>
          <w:szCs w:val="26"/>
        </w:rPr>
      </w:pPr>
      <w:bookmarkStart w:id="15" w:name="_Hlk94014458"/>
      <w:bookmarkStart w:id="16" w:name="_Toc94666716"/>
      <w:r w:rsidRPr="00C36D64">
        <w:rPr>
          <w:rFonts w:ascii="Century Gothic" w:hAnsi="Century Gothic"/>
          <w:b/>
          <w:bCs/>
          <w:color w:val="7030A0"/>
          <w:sz w:val="26"/>
          <w:szCs w:val="26"/>
        </w:rPr>
        <w:t xml:space="preserve">1.1. </w:t>
      </w:r>
      <w:r w:rsidR="004E7F43" w:rsidRPr="00C36D64">
        <w:rPr>
          <w:rFonts w:ascii="Century Gothic" w:hAnsi="Century Gothic"/>
          <w:b/>
          <w:bCs/>
          <w:color w:val="7030A0"/>
          <w:sz w:val="26"/>
          <w:szCs w:val="26"/>
        </w:rPr>
        <w:tab/>
      </w:r>
      <w:r w:rsidR="00001506" w:rsidRPr="00C36D64">
        <w:rPr>
          <w:rFonts w:ascii="Century Gothic" w:hAnsi="Century Gothic"/>
          <w:b/>
          <w:bCs/>
          <w:color w:val="7030A0"/>
          <w:sz w:val="26"/>
          <w:szCs w:val="26"/>
        </w:rPr>
        <w:t>Sesiones Ordinarias</w:t>
      </w:r>
      <w:r w:rsidR="002D022B" w:rsidRPr="00C36D64">
        <w:rPr>
          <w:rFonts w:ascii="Century Gothic" w:hAnsi="Century Gothic"/>
          <w:b/>
          <w:bCs/>
          <w:color w:val="7030A0"/>
          <w:sz w:val="26"/>
          <w:szCs w:val="26"/>
        </w:rPr>
        <w:t>.</w:t>
      </w:r>
      <w:bookmarkEnd w:id="15"/>
      <w:bookmarkEnd w:id="16"/>
    </w:p>
    <w:p w14:paraId="21B42750" w14:textId="77777777" w:rsidR="00397A64" w:rsidRPr="00937D61" w:rsidRDefault="00397A64" w:rsidP="004F0D05">
      <w:pPr>
        <w:pStyle w:val="Sinespaciado"/>
        <w:spacing w:line="360" w:lineRule="auto"/>
        <w:jc w:val="both"/>
        <w:rPr>
          <w:rFonts w:ascii="Century Gothic" w:hAnsi="Century Gothic" w:cstheme="minorHAnsi"/>
          <w:sz w:val="16"/>
          <w:szCs w:val="16"/>
        </w:rPr>
      </w:pPr>
    </w:p>
    <w:p w14:paraId="0A322DE0" w14:textId="20773757" w:rsidR="00B0105F" w:rsidRDefault="0030725E" w:rsidP="004F0D05">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 xml:space="preserve">Las </w:t>
      </w:r>
      <w:r w:rsidR="00397A64">
        <w:rPr>
          <w:rFonts w:ascii="Century Gothic" w:hAnsi="Century Gothic" w:cstheme="minorHAnsi"/>
          <w:sz w:val="24"/>
          <w:szCs w:val="24"/>
        </w:rPr>
        <w:t>5</w:t>
      </w:r>
      <w:r w:rsidRPr="007E758C">
        <w:rPr>
          <w:rFonts w:ascii="Century Gothic" w:hAnsi="Century Gothic" w:cstheme="minorHAnsi"/>
          <w:sz w:val="24"/>
          <w:szCs w:val="24"/>
        </w:rPr>
        <w:t xml:space="preserve"> sesiones ordinarias se llevaron a cabo en las siguientes fechas:</w:t>
      </w:r>
    </w:p>
    <w:p w14:paraId="583FCB54" w14:textId="1EAB7450" w:rsidR="00753BD6" w:rsidRPr="00937D61" w:rsidRDefault="00937D61" w:rsidP="00937D61">
      <w:pPr>
        <w:pStyle w:val="Sinespaciado"/>
        <w:tabs>
          <w:tab w:val="left" w:pos="1308"/>
          <w:tab w:val="left" w:pos="2552"/>
        </w:tabs>
        <w:spacing w:line="360" w:lineRule="auto"/>
        <w:jc w:val="both"/>
        <w:rPr>
          <w:rFonts w:ascii="Century Gothic" w:hAnsi="Century Gothic" w:cstheme="minorHAnsi"/>
          <w:b/>
          <w:bCs/>
          <w:color w:val="7030A0"/>
          <w:sz w:val="20"/>
          <w:szCs w:val="20"/>
        </w:rPr>
      </w:pPr>
      <w:r>
        <w:rPr>
          <w:rFonts w:ascii="Century Gothic" w:hAnsi="Century Gothic" w:cstheme="minorHAnsi"/>
          <w:sz w:val="24"/>
          <w:szCs w:val="24"/>
        </w:rPr>
        <w:tab/>
      </w:r>
      <w:r w:rsidR="00B0105F">
        <w:rPr>
          <w:rFonts w:ascii="Century Gothic" w:hAnsi="Century Gothic" w:cstheme="minorHAnsi"/>
          <w:sz w:val="24"/>
          <w:szCs w:val="24"/>
        </w:rPr>
        <w:t xml:space="preserve">  </w:t>
      </w:r>
      <w:r w:rsidR="00E953E2">
        <w:rPr>
          <w:rFonts w:ascii="Century Gothic" w:hAnsi="Century Gothic" w:cstheme="minorHAnsi"/>
          <w:sz w:val="24"/>
          <w:szCs w:val="24"/>
        </w:rPr>
        <w:t xml:space="preserve">        </w:t>
      </w:r>
    </w:p>
    <w:tbl>
      <w:tblPr>
        <w:tblStyle w:val="Tablaconcuadrcula"/>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55"/>
        <w:gridCol w:w="1155"/>
        <w:gridCol w:w="2765"/>
      </w:tblGrid>
      <w:tr w:rsidR="0068670B" w:rsidRPr="007E758C" w14:paraId="431DE0C3" w14:textId="77777777" w:rsidTr="007E7B59">
        <w:trPr>
          <w:trHeight w:val="195"/>
          <w:tblCellSpacing w:w="20" w:type="dxa"/>
          <w:jc w:val="center"/>
        </w:trPr>
        <w:tc>
          <w:tcPr>
            <w:tcW w:w="4995" w:type="dxa"/>
            <w:gridSpan w:val="3"/>
            <w:shd w:val="clear" w:color="auto" w:fill="7030A0"/>
          </w:tcPr>
          <w:p w14:paraId="1A0E730D" w14:textId="36A6B775" w:rsidR="007026A8" w:rsidRDefault="007026A8" w:rsidP="00764E5E">
            <w:pPr>
              <w:pStyle w:val="Sinespaciado"/>
              <w:jc w:val="center"/>
              <w:rPr>
                <w:rFonts w:ascii="Century Gothic" w:hAnsi="Century Gothic" w:cstheme="minorHAnsi"/>
                <w:b/>
                <w:color w:val="FFFFFF" w:themeColor="background1"/>
                <w:sz w:val="20"/>
                <w:szCs w:val="20"/>
              </w:rPr>
            </w:pPr>
            <w:bookmarkStart w:id="17" w:name="_Hlk94141459"/>
            <w:r>
              <w:rPr>
                <w:rFonts w:ascii="Century Gothic" w:hAnsi="Century Gothic" w:cstheme="minorHAnsi"/>
                <w:b/>
                <w:color w:val="FFFFFF" w:themeColor="background1"/>
                <w:sz w:val="20"/>
                <w:szCs w:val="20"/>
              </w:rPr>
              <w:t>Tabla 1</w:t>
            </w:r>
            <w:r w:rsidR="007E7B59">
              <w:rPr>
                <w:rFonts w:ascii="Century Gothic" w:hAnsi="Century Gothic" w:cstheme="minorHAnsi"/>
                <w:b/>
                <w:color w:val="FFFFFF" w:themeColor="background1"/>
                <w:sz w:val="20"/>
                <w:szCs w:val="20"/>
              </w:rPr>
              <w:t>.</w:t>
            </w:r>
          </w:p>
          <w:p w14:paraId="7A344A93" w14:textId="347E1D2E" w:rsidR="00AB49EF" w:rsidRPr="007E758C" w:rsidRDefault="00CA7D7B" w:rsidP="00764E5E">
            <w:pPr>
              <w:pStyle w:val="Sinespaciado"/>
              <w:jc w:val="center"/>
              <w:rPr>
                <w:rFonts w:ascii="Century Gothic" w:hAnsi="Century Gothic" w:cstheme="minorHAnsi"/>
                <w:b/>
                <w:color w:val="FFFFFF" w:themeColor="background1"/>
                <w:sz w:val="20"/>
                <w:szCs w:val="20"/>
              </w:rPr>
            </w:pPr>
            <w:r>
              <w:rPr>
                <w:rFonts w:ascii="Century Gothic" w:hAnsi="Century Gothic" w:cstheme="minorHAnsi"/>
                <w:b/>
                <w:color w:val="FFFFFF" w:themeColor="background1"/>
                <w:sz w:val="20"/>
                <w:szCs w:val="20"/>
              </w:rPr>
              <w:t xml:space="preserve">FECHAS DE CELEBRACIÓN DE </w:t>
            </w:r>
            <w:r w:rsidR="0068670B" w:rsidRPr="007E758C">
              <w:rPr>
                <w:rFonts w:ascii="Century Gothic" w:hAnsi="Century Gothic" w:cstheme="minorHAnsi"/>
                <w:b/>
                <w:color w:val="FFFFFF" w:themeColor="background1"/>
                <w:sz w:val="20"/>
                <w:szCs w:val="20"/>
              </w:rPr>
              <w:t>SESIONES ORDINARIAS</w:t>
            </w:r>
          </w:p>
        </w:tc>
      </w:tr>
      <w:bookmarkEnd w:id="17"/>
      <w:tr w:rsidR="00E25542" w:rsidRPr="007E758C" w14:paraId="4FC7461B" w14:textId="77777777" w:rsidTr="00332A5A">
        <w:trPr>
          <w:trHeight w:val="195"/>
          <w:tblCellSpacing w:w="20" w:type="dxa"/>
          <w:jc w:val="center"/>
        </w:trPr>
        <w:tc>
          <w:tcPr>
            <w:tcW w:w="1095" w:type="dxa"/>
            <w:shd w:val="clear" w:color="auto" w:fill="5F497A" w:themeFill="accent4" w:themeFillShade="BF"/>
          </w:tcPr>
          <w:p w14:paraId="3665D566" w14:textId="04F0B964" w:rsidR="00E25542" w:rsidRPr="007E758C" w:rsidRDefault="00E25542" w:rsidP="00764E5E">
            <w:pPr>
              <w:pStyle w:val="Sinespaciado"/>
              <w:jc w:val="center"/>
              <w:rPr>
                <w:rFonts w:ascii="Century Gothic" w:hAnsi="Century Gothic" w:cstheme="minorHAnsi"/>
                <w:b/>
                <w:color w:val="FFFFFF" w:themeColor="background1"/>
                <w:sz w:val="20"/>
                <w:szCs w:val="20"/>
              </w:rPr>
            </w:pPr>
            <w:r w:rsidRPr="007E758C">
              <w:rPr>
                <w:rFonts w:ascii="Century Gothic" w:hAnsi="Century Gothic" w:cstheme="minorHAnsi"/>
                <w:b/>
                <w:color w:val="FFFFFF" w:themeColor="background1"/>
                <w:sz w:val="20"/>
                <w:szCs w:val="20"/>
              </w:rPr>
              <w:t>No.</w:t>
            </w:r>
          </w:p>
        </w:tc>
        <w:tc>
          <w:tcPr>
            <w:tcW w:w="1115" w:type="dxa"/>
            <w:shd w:val="clear" w:color="auto" w:fill="5F497A" w:themeFill="accent4" w:themeFillShade="BF"/>
          </w:tcPr>
          <w:p w14:paraId="5E718E41" w14:textId="4FD841EC" w:rsidR="00E25542" w:rsidRPr="007E758C" w:rsidRDefault="00E25542" w:rsidP="00764E5E">
            <w:pPr>
              <w:pStyle w:val="Sinespaciado"/>
              <w:jc w:val="center"/>
              <w:rPr>
                <w:rFonts w:ascii="Century Gothic" w:hAnsi="Century Gothic" w:cstheme="minorHAnsi"/>
                <w:b/>
                <w:color w:val="FFFFFF" w:themeColor="background1"/>
                <w:sz w:val="20"/>
                <w:szCs w:val="20"/>
              </w:rPr>
            </w:pPr>
            <w:r w:rsidRPr="007E758C">
              <w:rPr>
                <w:rFonts w:ascii="Century Gothic" w:hAnsi="Century Gothic" w:cstheme="minorHAnsi"/>
                <w:b/>
                <w:color w:val="FFFFFF" w:themeColor="background1"/>
                <w:sz w:val="20"/>
                <w:szCs w:val="20"/>
              </w:rPr>
              <w:t>AÑO</w:t>
            </w:r>
          </w:p>
        </w:tc>
        <w:tc>
          <w:tcPr>
            <w:tcW w:w="2704" w:type="dxa"/>
            <w:shd w:val="clear" w:color="auto" w:fill="5F497A" w:themeFill="accent4" w:themeFillShade="BF"/>
          </w:tcPr>
          <w:p w14:paraId="3F84413B" w14:textId="234A2386" w:rsidR="00E25542" w:rsidRPr="007E758C" w:rsidRDefault="00E25542" w:rsidP="00366855">
            <w:pPr>
              <w:pStyle w:val="Sinespaciado"/>
              <w:jc w:val="center"/>
              <w:rPr>
                <w:rFonts w:ascii="Century Gothic" w:hAnsi="Century Gothic" w:cstheme="minorHAnsi"/>
                <w:b/>
                <w:color w:val="FFFFFF" w:themeColor="background1"/>
                <w:sz w:val="20"/>
                <w:szCs w:val="20"/>
              </w:rPr>
            </w:pPr>
            <w:r w:rsidRPr="007E758C">
              <w:rPr>
                <w:rFonts w:ascii="Century Gothic" w:hAnsi="Century Gothic" w:cstheme="minorHAnsi"/>
                <w:b/>
                <w:color w:val="FFFFFF" w:themeColor="background1"/>
                <w:sz w:val="20"/>
                <w:szCs w:val="20"/>
              </w:rPr>
              <w:t>FECHA DE CELEBRACIÓN</w:t>
            </w:r>
          </w:p>
        </w:tc>
      </w:tr>
      <w:tr w:rsidR="00E25542" w:rsidRPr="007E758C" w14:paraId="1F235E0F" w14:textId="77777777" w:rsidTr="007E7B59">
        <w:trPr>
          <w:trHeight w:val="188"/>
          <w:tblCellSpacing w:w="20" w:type="dxa"/>
          <w:jc w:val="center"/>
        </w:trPr>
        <w:tc>
          <w:tcPr>
            <w:tcW w:w="1095" w:type="dxa"/>
            <w:shd w:val="clear" w:color="auto" w:fill="E5DFEC" w:themeFill="accent4" w:themeFillTint="33"/>
          </w:tcPr>
          <w:p w14:paraId="6F6C8816" w14:textId="36BBB238" w:rsidR="00E25542" w:rsidRPr="007E758C" w:rsidRDefault="00E25542" w:rsidP="00BB70A5">
            <w:pPr>
              <w:pStyle w:val="Sinespaciado"/>
              <w:tabs>
                <w:tab w:val="left" w:pos="444"/>
                <w:tab w:val="center" w:pos="588"/>
              </w:tabs>
              <w:jc w:val="center"/>
              <w:rPr>
                <w:rFonts w:ascii="Century Gothic" w:hAnsi="Century Gothic" w:cstheme="minorHAnsi"/>
                <w:bCs/>
                <w:sz w:val="20"/>
                <w:szCs w:val="20"/>
              </w:rPr>
            </w:pPr>
            <w:r w:rsidRPr="007E758C">
              <w:rPr>
                <w:rFonts w:ascii="Century Gothic" w:hAnsi="Century Gothic" w:cstheme="minorHAnsi"/>
                <w:bCs/>
                <w:sz w:val="20"/>
                <w:szCs w:val="20"/>
              </w:rPr>
              <w:t>1</w:t>
            </w:r>
          </w:p>
        </w:tc>
        <w:tc>
          <w:tcPr>
            <w:tcW w:w="1115" w:type="dxa"/>
            <w:shd w:val="clear" w:color="auto" w:fill="E5DFEC" w:themeFill="accent4" w:themeFillTint="33"/>
          </w:tcPr>
          <w:p w14:paraId="3C6736F4" w14:textId="7BB87BA6" w:rsidR="00E25542" w:rsidRPr="007E758C" w:rsidRDefault="00E25542" w:rsidP="00764E5E">
            <w:pPr>
              <w:pStyle w:val="Sinespaciado"/>
              <w:jc w:val="center"/>
              <w:rPr>
                <w:rFonts w:ascii="Century Gothic" w:hAnsi="Century Gothic" w:cstheme="minorHAnsi"/>
                <w:bCs/>
                <w:sz w:val="20"/>
                <w:szCs w:val="20"/>
              </w:rPr>
            </w:pPr>
            <w:r w:rsidRPr="007E758C">
              <w:rPr>
                <w:rFonts w:ascii="Century Gothic" w:hAnsi="Century Gothic" w:cstheme="minorHAnsi"/>
                <w:bCs/>
                <w:sz w:val="20"/>
                <w:szCs w:val="20"/>
              </w:rPr>
              <w:t>2020</w:t>
            </w:r>
          </w:p>
        </w:tc>
        <w:tc>
          <w:tcPr>
            <w:tcW w:w="2704" w:type="dxa"/>
            <w:shd w:val="clear" w:color="auto" w:fill="E5DFEC" w:themeFill="accent4" w:themeFillTint="33"/>
          </w:tcPr>
          <w:p w14:paraId="3B574CA0" w14:textId="4B748814" w:rsidR="00E25542" w:rsidRPr="007E758C" w:rsidRDefault="00E25542" w:rsidP="00AA4C55">
            <w:pPr>
              <w:pStyle w:val="Sinespaciado"/>
              <w:jc w:val="center"/>
              <w:rPr>
                <w:rFonts w:ascii="Century Gothic" w:hAnsi="Century Gothic" w:cstheme="minorHAnsi"/>
                <w:bCs/>
                <w:sz w:val="20"/>
                <w:szCs w:val="20"/>
              </w:rPr>
            </w:pPr>
            <w:r w:rsidRPr="007E758C">
              <w:rPr>
                <w:rFonts w:ascii="Century Gothic" w:hAnsi="Century Gothic" w:cstheme="minorHAnsi"/>
                <w:bCs/>
                <w:sz w:val="20"/>
                <w:szCs w:val="20"/>
              </w:rPr>
              <w:t>29</w:t>
            </w:r>
            <w:r w:rsidR="00AA4C55">
              <w:rPr>
                <w:rFonts w:ascii="Century Gothic" w:hAnsi="Century Gothic" w:cstheme="minorHAnsi"/>
                <w:bCs/>
                <w:sz w:val="20"/>
                <w:szCs w:val="20"/>
              </w:rPr>
              <w:t>-</w:t>
            </w:r>
            <w:r w:rsidRPr="007E758C">
              <w:rPr>
                <w:rFonts w:ascii="Century Gothic" w:hAnsi="Century Gothic" w:cstheme="minorHAnsi"/>
                <w:bCs/>
                <w:sz w:val="20"/>
                <w:szCs w:val="20"/>
              </w:rPr>
              <w:t>oct</w:t>
            </w:r>
          </w:p>
        </w:tc>
      </w:tr>
      <w:tr w:rsidR="00E25542" w:rsidRPr="007E758C" w14:paraId="7EAEBD07" w14:textId="77777777" w:rsidTr="007E7B59">
        <w:trPr>
          <w:trHeight w:val="188"/>
          <w:tblCellSpacing w:w="20" w:type="dxa"/>
          <w:jc w:val="center"/>
        </w:trPr>
        <w:tc>
          <w:tcPr>
            <w:tcW w:w="1095" w:type="dxa"/>
            <w:shd w:val="clear" w:color="auto" w:fill="E5DFEC" w:themeFill="accent4" w:themeFillTint="33"/>
          </w:tcPr>
          <w:p w14:paraId="6EC740D7" w14:textId="5A8F86E3" w:rsidR="00E25542" w:rsidRPr="007E758C" w:rsidRDefault="003F721A" w:rsidP="00BB70A5">
            <w:pPr>
              <w:pStyle w:val="Sinespaciado"/>
              <w:jc w:val="center"/>
              <w:rPr>
                <w:rFonts w:ascii="Century Gothic" w:hAnsi="Century Gothic" w:cstheme="minorHAnsi"/>
                <w:bCs/>
                <w:sz w:val="20"/>
                <w:szCs w:val="20"/>
              </w:rPr>
            </w:pPr>
            <w:r w:rsidRPr="007E758C">
              <w:rPr>
                <w:rFonts w:ascii="Century Gothic" w:hAnsi="Century Gothic" w:cstheme="minorHAnsi"/>
                <w:bCs/>
                <w:sz w:val="20"/>
                <w:szCs w:val="20"/>
              </w:rPr>
              <w:t>2</w:t>
            </w:r>
          </w:p>
        </w:tc>
        <w:tc>
          <w:tcPr>
            <w:tcW w:w="1115" w:type="dxa"/>
            <w:vMerge w:val="restart"/>
            <w:shd w:val="clear" w:color="auto" w:fill="E5DFEC" w:themeFill="accent4" w:themeFillTint="33"/>
          </w:tcPr>
          <w:p w14:paraId="39C98415" w14:textId="31ADACB4" w:rsidR="00E25542" w:rsidRPr="007E758C" w:rsidRDefault="00E25542" w:rsidP="00764E5E">
            <w:pPr>
              <w:pStyle w:val="Sinespaciado"/>
              <w:jc w:val="center"/>
              <w:rPr>
                <w:rFonts w:ascii="Century Gothic" w:hAnsi="Century Gothic" w:cstheme="minorHAnsi"/>
                <w:bCs/>
                <w:sz w:val="20"/>
                <w:szCs w:val="20"/>
              </w:rPr>
            </w:pPr>
          </w:p>
          <w:p w14:paraId="61944305" w14:textId="1EC65577" w:rsidR="00E25542" w:rsidRPr="007E758C" w:rsidRDefault="00E25542" w:rsidP="00764E5E">
            <w:pPr>
              <w:pStyle w:val="Sinespaciado"/>
              <w:jc w:val="center"/>
              <w:rPr>
                <w:rFonts w:ascii="Century Gothic" w:hAnsi="Century Gothic" w:cstheme="minorHAnsi"/>
                <w:bCs/>
                <w:sz w:val="20"/>
                <w:szCs w:val="20"/>
              </w:rPr>
            </w:pPr>
            <w:r w:rsidRPr="007E758C">
              <w:rPr>
                <w:rFonts w:ascii="Century Gothic" w:hAnsi="Century Gothic" w:cstheme="minorHAnsi"/>
                <w:bCs/>
                <w:sz w:val="20"/>
                <w:szCs w:val="20"/>
              </w:rPr>
              <w:lastRenderedPageBreak/>
              <w:t>2021</w:t>
            </w:r>
          </w:p>
        </w:tc>
        <w:tc>
          <w:tcPr>
            <w:tcW w:w="2704" w:type="dxa"/>
            <w:shd w:val="clear" w:color="auto" w:fill="E5DFEC" w:themeFill="accent4" w:themeFillTint="33"/>
          </w:tcPr>
          <w:p w14:paraId="08C813DD" w14:textId="186DB47A" w:rsidR="00E25542" w:rsidRPr="007E758C" w:rsidRDefault="00AA4C55" w:rsidP="00AA4C55">
            <w:pPr>
              <w:pStyle w:val="Sinespaciado"/>
              <w:jc w:val="center"/>
              <w:rPr>
                <w:rFonts w:ascii="Century Gothic" w:hAnsi="Century Gothic" w:cstheme="minorHAnsi"/>
                <w:bCs/>
                <w:sz w:val="20"/>
                <w:szCs w:val="20"/>
              </w:rPr>
            </w:pPr>
            <w:r>
              <w:rPr>
                <w:rFonts w:ascii="Century Gothic" w:hAnsi="Century Gothic" w:cstheme="minorHAnsi"/>
                <w:bCs/>
                <w:sz w:val="20"/>
                <w:szCs w:val="20"/>
              </w:rPr>
              <w:lastRenderedPageBreak/>
              <w:t>12-</w:t>
            </w:r>
            <w:r w:rsidR="00E25542" w:rsidRPr="007E758C">
              <w:rPr>
                <w:rFonts w:ascii="Century Gothic" w:hAnsi="Century Gothic" w:cstheme="minorHAnsi"/>
                <w:bCs/>
                <w:sz w:val="20"/>
                <w:szCs w:val="20"/>
              </w:rPr>
              <w:t>ene</w:t>
            </w:r>
          </w:p>
        </w:tc>
      </w:tr>
      <w:tr w:rsidR="00E25542" w:rsidRPr="007E758C" w14:paraId="00F6CCD4" w14:textId="77777777" w:rsidTr="007E7B59">
        <w:trPr>
          <w:trHeight w:val="195"/>
          <w:tblCellSpacing w:w="20" w:type="dxa"/>
          <w:jc w:val="center"/>
        </w:trPr>
        <w:tc>
          <w:tcPr>
            <w:tcW w:w="1095" w:type="dxa"/>
            <w:shd w:val="clear" w:color="auto" w:fill="E5DFEC" w:themeFill="accent4" w:themeFillTint="33"/>
          </w:tcPr>
          <w:p w14:paraId="0505E658" w14:textId="7D1CD22C" w:rsidR="00E25542" w:rsidRPr="007E758C" w:rsidRDefault="003F721A" w:rsidP="00BB70A5">
            <w:pPr>
              <w:pStyle w:val="Sinespaciado"/>
              <w:jc w:val="center"/>
              <w:rPr>
                <w:rFonts w:ascii="Century Gothic" w:hAnsi="Century Gothic" w:cstheme="minorHAnsi"/>
                <w:bCs/>
                <w:sz w:val="20"/>
                <w:szCs w:val="20"/>
              </w:rPr>
            </w:pPr>
            <w:r w:rsidRPr="007E758C">
              <w:rPr>
                <w:rFonts w:ascii="Century Gothic" w:hAnsi="Century Gothic" w:cstheme="minorHAnsi"/>
                <w:bCs/>
                <w:sz w:val="20"/>
                <w:szCs w:val="20"/>
              </w:rPr>
              <w:lastRenderedPageBreak/>
              <w:t>3</w:t>
            </w:r>
          </w:p>
        </w:tc>
        <w:tc>
          <w:tcPr>
            <w:tcW w:w="1115" w:type="dxa"/>
            <w:vMerge/>
            <w:shd w:val="clear" w:color="auto" w:fill="E5DFEC" w:themeFill="accent4" w:themeFillTint="33"/>
          </w:tcPr>
          <w:p w14:paraId="70CD8A08" w14:textId="6D0F74EF" w:rsidR="00E25542" w:rsidRPr="007E758C" w:rsidRDefault="00E25542" w:rsidP="00764E5E">
            <w:pPr>
              <w:pStyle w:val="Sinespaciado"/>
              <w:jc w:val="both"/>
              <w:rPr>
                <w:rFonts w:ascii="Century Gothic" w:hAnsi="Century Gothic" w:cstheme="minorHAnsi"/>
                <w:bCs/>
                <w:sz w:val="20"/>
                <w:szCs w:val="20"/>
              </w:rPr>
            </w:pPr>
          </w:p>
        </w:tc>
        <w:tc>
          <w:tcPr>
            <w:tcW w:w="2704" w:type="dxa"/>
            <w:shd w:val="clear" w:color="auto" w:fill="E5DFEC" w:themeFill="accent4" w:themeFillTint="33"/>
          </w:tcPr>
          <w:p w14:paraId="4E432532" w14:textId="5B01FC35" w:rsidR="00E25542" w:rsidRPr="007E758C" w:rsidRDefault="00AA4C55" w:rsidP="00AA4C55">
            <w:pPr>
              <w:pStyle w:val="Sinespaciado"/>
              <w:jc w:val="center"/>
              <w:rPr>
                <w:rFonts w:ascii="Century Gothic" w:hAnsi="Century Gothic" w:cstheme="minorHAnsi"/>
                <w:bCs/>
                <w:sz w:val="20"/>
                <w:szCs w:val="20"/>
              </w:rPr>
            </w:pPr>
            <w:r>
              <w:rPr>
                <w:rFonts w:ascii="Century Gothic" w:hAnsi="Century Gothic" w:cstheme="minorHAnsi"/>
                <w:bCs/>
                <w:sz w:val="20"/>
                <w:szCs w:val="20"/>
              </w:rPr>
              <w:t>19-</w:t>
            </w:r>
            <w:r w:rsidR="00E25542" w:rsidRPr="007E758C">
              <w:rPr>
                <w:rFonts w:ascii="Century Gothic" w:hAnsi="Century Gothic" w:cstheme="minorHAnsi"/>
                <w:bCs/>
                <w:sz w:val="20"/>
                <w:szCs w:val="20"/>
              </w:rPr>
              <w:t>ene</w:t>
            </w:r>
          </w:p>
        </w:tc>
      </w:tr>
      <w:tr w:rsidR="00E25542" w:rsidRPr="007E758C" w14:paraId="537525D6" w14:textId="77777777" w:rsidTr="007E7B59">
        <w:trPr>
          <w:trHeight w:val="188"/>
          <w:tblCellSpacing w:w="20" w:type="dxa"/>
          <w:jc w:val="center"/>
        </w:trPr>
        <w:tc>
          <w:tcPr>
            <w:tcW w:w="1095" w:type="dxa"/>
            <w:shd w:val="clear" w:color="auto" w:fill="E5DFEC" w:themeFill="accent4" w:themeFillTint="33"/>
          </w:tcPr>
          <w:p w14:paraId="32BAE7AC" w14:textId="0A05A1D8" w:rsidR="00E25542" w:rsidRPr="007E758C" w:rsidRDefault="003F721A" w:rsidP="00764E5E">
            <w:pPr>
              <w:pStyle w:val="Sinespaciado"/>
              <w:jc w:val="center"/>
              <w:rPr>
                <w:rFonts w:ascii="Century Gothic" w:hAnsi="Century Gothic" w:cstheme="minorHAnsi"/>
                <w:bCs/>
                <w:sz w:val="20"/>
                <w:szCs w:val="20"/>
              </w:rPr>
            </w:pPr>
            <w:r w:rsidRPr="007E758C">
              <w:rPr>
                <w:rFonts w:ascii="Century Gothic" w:hAnsi="Century Gothic" w:cstheme="minorHAnsi"/>
                <w:bCs/>
                <w:sz w:val="20"/>
                <w:szCs w:val="20"/>
              </w:rPr>
              <w:lastRenderedPageBreak/>
              <w:t>4</w:t>
            </w:r>
          </w:p>
        </w:tc>
        <w:tc>
          <w:tcPr>
            <w:tcW w:w="1115" w:type="dxa"/>
            <w:vMerge/>
            <w:shd w:val="clear" w:color="auto" w:fill="E5DFEC" w:themeFill="accent4" w:themeFillTint="33"/>
          </w:tcPr>
          <w:p w14:paraId="5A457FF3" w14:textId="4E6278A3" w:rsidR="00E25542" w:rsidRPr="007E758C" w:rsidRDefault="00E25542" w:rsidP="00764E5E">
            <w:pPr>
              <w:pStyle w:val="Sinespaciado"/>
              <w:jc w:val="both"/>
              <w:rPr>
                <w:rFonts w:ascii="Century Gothic" w:hAnsi="Century Gothic" w:cstheme="minorHAnsi"/>
                <w:bCs/>
                <w:sz w:val="20"/>
                <w:szCs w:val="20"/>
              </w:rPr>
            </w:pPr>
          </w:p>
        </w:tc>
        <w:tc>
          <w:tcPr>
            <w:tcW w:w="2704" w:type="dxa"/>
            <w:shd w:val="clear" w:color="auto" w:fill="E5DFEC" w:themeFill="accent4" w:themeFillTint="33"/>
          </w:tcPr>
          <w:p w14:paraId="411165A4" w14:textId="0E902458" w:rsidR="00E25542" w:rsidRPr="007E758C" w:rsidRDefault="00AA4C55" w:rsidP="00AA4C55">
            <w:pPr>
              <w:pStyle w:val="Sinespaciado"/>
              <w:jc w:val="center"/>
              <w:rPr>
                <w:rFonts w:ascii="Century Gothic" w:hAnsi="Century Gothic" w:cstheme="minorHAnsi"/>
                <w:bCs/>
                <w:sz w:val="20"/>
                <w:szCs w:val="20"/>
              </w:rPr>
            </w:pPr>
            <w:r>
              <w:rPr>
                <w:rFonts w:ascii="Century Gothic" w:hAnsi="Century Gothic" w:cstheme="minorHAnsi"/>
                <w:bCs/>
                <w:sz w:val="20"/>
                <w:szCs w:val="20"/>
              </w:rPr>
              <w:t>25-</w:t>
            </w:r>
            <w:r w:rsidR="00E25542" w:rsidRPr="007E758C">
              <w:rPr>
                <w:rFonts w:ascii="Century Gothic" w:hAnsi="Century Gothic" w:cstheme="minorHAnsi"/>
                <w:bCs/>
                <w:sz w:val="20"/>
                <w:szCs w:val="20"/>
              </w:rPr>
              <w:t>ene</w:t>
            </w:r>
          </w:p>
        </w:tc>
      </w:tr>
      <w:tr w:rsidR="00E25542" w:rsidRPr="007E758C" w14:paraId="4111F385" w14:textId="77777777" w:rsidTr="007E7B59">
        <w:trPr>
          <w:trHeight w:val="195"/>
          <w:tblCellSpacing w:w="20" w:type="dxa"/>
          <w:jc w:val="center"/>
        </w:trPr>
        <w:tc>
          <w:tcPr>
            <w:tcW w:w="1095" w:type="dxa"/>
            <w:shd w:val="clear" w:color="auto" w:fill="E5DFEC" w:themeFill="accent4" w:themeFillTint="33"/>
          </w:tcPr>
          <w:p w14:paraId="5C4E964A" w14:textId="50954921" w:rsidR="00E25542" w:rsidRPr="007E758C" w:rsidRDefault="003F721A" w:rsidP="00764E5E">
            <w:pPr>
              <w:pStyle w:val="Sinespaciado"/>
              <w:jc w:val="center"/>
              <w:rPr>
                <w:rFonts w:ascii="Century Gothic" w:hAnsi="Century Gothic" w:cstheme="minorHAnsi"/>
                <w:bCs/>
                <w:sz w:val="20"/>
                <w:szCs w:val="20"/>
              </w:rPr>
            </w:pPr>
            <w:r w:rsidRPr="007E758C">
              <w:rPr>
                <w:rFonts w:ascii="Century Gothic" w:hAnsi="Century Gothic" w:cstheme="minorHAnsi"/>
                <w:bCs/>
                <w:sz w:val="20"/>
                <w:szCs w:val="20"/>
              </w:rPr>
              <w:t>5</w:t>
            </w:r>
          </w:p>
        </w:tc>
        <w:tc>
          <w:tcPr>
            <w:tcW w:w="1115" w:type="dxa"/>
            <w:vMerge/>
            <w:shd w:val="clear" w:color="auto" w:fill="E5DFEC" w:themeFill="accent4" w:themeFillTint="33"/>
          </w:tcPr>
          <w:p w14:paraId="171C9671" w14:textId="47567EE3" w:rsidR="00E25542" w:rsidRPr="007E758C" w:rsidRDefault="00E25542" w:rsidP="00764E5E">
            <w:pPr>
              <w:pStyle w:val="Sinespaciado"/>
              <w:jc w:val="both"/>
              <w:rPr>
                <w:rFonts w:ascii="Century Gothic" w:hAnsi="Century Gothic" w:cstheme="minorHAnsi"/>
                <w:bCs/>
                <w:sz w:val="20"/>
                <w:szCs w:val="20"/>
              </w:rPr>
            </w:pPr>
          </w:p>
        </w:tc>
        <w:tc>
          <w:tcPr>
            <w:tcW w:w="2704" w:type="dxa"/>
            <w:shd w:val="clear" w:color="auto" w:fill="E5DFEC" w:themeFill="accent4" w:themeFillTint="33"/>
          </w:tcPr>
          <w:p w14:paraId="080EF677" w14:textId="3E6EF78F" w:rsidR="00E25542" w:rsidRPr="007E758C" w:rsidRDefault="00AA4C55" w:rsidP="00AA4C55">
            <w:pPr>
              <w:pStyle w:val="Sinespaciado"/>
              <w:jc w:val="center"/>
              <w:rPr>
                <w:rFonts w:ascii="Century Gothic" w:hAnsi="Century Gothic" w:cstheme="minorHAnsi"/>
                <w:bCs/>
                <w:sz w:val="20"/>
                <w:szCs w:val="20"/>
              </w:rPr>
            </w:pPr>
            <w:r>
              <w:rPr>
                <w:rFonts w:ascii="Century Gothic" w:hAnsi="Century Gothic" w:cstheme="minorHAnsi"/>
                <w:bCs/>
                <w:sz w:val="20"/>
                <w:szCs w:val="20"/>
              </w:rPr>
              <w:t>21-</w:t>
            </w:r>
            <w:r w:rsidR="00E25542" w:rsidRPr="007E758C">
              <w:rPr>
                <w:rFonts w:ascii="Century Gothic" w:hAnsi="Century Gothic" w:cstheme="minorHAnsi"/>
                <w:bCs/>
                <w:sz w:val="20"/>
                <w:szCs w:val="20"/>
              </w:rPr>
              <w:t>jul</w:t>
            </w:r>
          </w:p>
        </w:tc>
      </w:tr>
    </w:tbl>
    <w:p w14:paraId="3959064B" w14:textId="77777777" w:rsidR="003E6BF6" w:rsidRPr="00C36D64" w:rsidRDefault="003E6BF6" w:rsidP="004E7F43">
      <w:pPr>
        <w:pStyle w:val="Sinespaciado"/>
        <w:spacing w:line="276" w:lineRule="auto"/>
        <w:ind w:left="1134" w:hanging="567"/>
        <w:jc w:val="both"/>
        <w:rPr>
          <w:rFonts w:ascii="Century Gothic" w:hAnsi="Century Gothic" w:cstheme="minorHAnsi"/>
          <w:b/>
          <w:bCs/>
          <w:color w:val="7030A0"/>
          <w:sz w:val="26"/>
          <w:szCs w:val="26"/>
        </w:rPr>
      </w:pPr>
      <w:bookmarkStart w:id="18" w:name="_Hlk94014532"/>
    </w:p>
    <w:p w14:paraId="52E69B6B" w14:textId="530766E8" w:rsidR="00001506" w:rsidRPr="00C36D64" w:rsidRDefault="00837438" w:rsidP="00C36D64">
      <w:pPr>
        <w:pStyle w:val="Ttulo3"/>
        <w:tabs>
          <w:tab w:val="left" w:pos="1134"/>
        </w:tabs>
        <w:ind w:left="567"/>
        <w:rPr>
          <w:rFonts w:ascii="Century Gothic" w:hAnsi="Century Gothic"/>
          <w:b/>
          <w:bCs/>
          <w:color w:val="7030A0"/>
          <w:sz w:val="26"/>
          <w:szCs w:val="26"/>
        </w:rPr>
      </w:pPr>
      <w:bookmarkStart w:id="19" w:name="_Toc94666717"/>
      <w:r w:rsidRPr="00C36D64">
        <w:rPr>
          <w:rFonts w:ascii="Century Gothic" w:hAnsi="Century Gothic"/>
          <w:b/>
          <w:bCs/>
          <w:color w:val="7030A0"/>
          <w:sz w:val="26"/>
          <w:szCs w:val="26"/>
        </w:rPr>
        <w:t>1</w:t>
      </w:r>
      <w:r w:rsidR="00001506" w:rsidRPr="00C36D64">
        <w:rPr>
          <w:rFonts w:ascii="Century Gothic" w:hAnsi="Century Gothic"/>
          <w:b/>
          <w:bCs/>
          <w:color w:val="7030A0"/>
          <w:sz w:val="26"/>
          <w:szCs w:val="26"/>
        </w:rPr>
        <w:t xml:space="preserve">.2. </w:t>
      </w:r>
      <w:r w:rsidR="00C36D64">
        <w:rPr>
          <w:rFonts w:ascii="Century Gothic" w:hAnsi="Century Gothic"/>
          <w:b/>
          <w:bCs/>
          <w:color w:val="7030A0"/>
          <w:sz w:val="26"/>
          <w:szCs w:val="26"/>
        </w:rPr>
        <w:tab/>
      </w:r>
      <w:r w:rsidR="00001506" w:rsidRPr="00C36D64">
        <w:rPr>
          <w:rFonts w:ascii="Century Gothic" w:hAnsi="Century Gothic"/>
          <w:b/>
          <w:bCs/>
          <w:color w:val="7030A0"/>
          <w:sz w:val="26"/>
          <w:szCs w:val="26"/>
        </w:rPr>
        <w:t>Sesiones Extraordinarias</w:t>
      </w:r>
      <w:r w:rsidR="002D022B" w:rsidRPr="00C36D64">
        <w:rPr>
          <w:rFonts w:ascii="Century Gothic" w:hAnsi="Century Gothic"/>
          <w:b/>
          <w:bCs/>
          <w:color w:val="7030A0"/>
          <w:sz w:val="26"/>
          <w:szCs w:val="26"/>
        </w:rPr>
        <w:t>.</w:t>
      </w:r>
      <w:bookmarkEnd w:id="19"/>
    </w:p>
    <w:bookmarkEnd w:id="18"/>
    <w:p w14:paraId="73E5299D" w14:textId="77777777" w:rsidR="00AF5DE9" w:rsidRPr="007E758C" w:rsidRDefault="00AF5DE9" w:rsidP="008B597F">
      <w:pPr>
        <w:pStyle w:val="Sinespaciado"/>
        <w:spacing w:line="276" w:lineRule="auto"/>
        <w:jc w:val="both"/>
        <w:rPr>
          <w:rFonts w:ascii="Century Gothic" w:hAnsi="Century Gothic" w:cs="Arial"/>
        </w:rPr>
      </w:pPr>
    </w:p>
    <w:p w14:paraId="2A2DCA74" w14:textId="4246D6A0" w:rsidR="0078070E" w:rsidRDefault="00A73A3C" w:rsidP="005849E6">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Ahora bien, d</w:t>
      </w:r>
      <w:r w:rsidR="0078070E" w:rsidRPr="007E758C">
        <w:rPr>
          <w:rFonts w:ascii="Century Gothic" w:hAnsi="Century Gothic" w:cstheme="minorHAnsi"/>
          <w:sz w:val="24"/>
          <w:szCs w:val="24"/>
        </w:rPr>
        <w:t>e l</w:t>
      </w:r>
      <w:r w:rsidR="0030725E" w:rsidRPr="007E758C">
        <w:rPr>
          <w:rFonts w:ascii="Century Gothic" w:hAnsi="Century Gothic" w:cstheme="minorHAnsi"/>
          <w:sz w:val="24"/>
          <w:szCs w:val="24"/>
        </w:rPr>
        <w:t>as</w:t>
      </w:r>
      <w:r w:rsidR="00DE156F">
        <w:rPr>
          <w:rFonts w:ascii="Century Gothic" w:hAnsi="Century Gothic" w:cstheme="minorHAnsi"/>
          <w:sz w:val="24"/>
          <w:szCs w:val="24"/>
        </w:rPr>
        <w:t xml:space="preserve"> 59</w:t>
      </w:r>
      <w:r w:rsidR="0030725E" w:rsidRPr="007E758C">
        <w:rPr>
          <w:rFonts w:ascii="Century Gothic" w:hAnsi="Century Gothic" w:cstheme="minorHAnsi"/>
          <w:sz w:val="24"/>
          <w:szCs w:val="24"/>
        </w:rPr>
        <w:t xml:space="preserve"> sesiones extraordinarias</w:t>
      </w:r>
      <w:r w:rsidRPr="007E758C">
        <w:rPr>
          <w:rFonts w:ascii="Century Gothic" w:hAnsi="Century Gothic" w:cstheme="minorHAnsi"/>
          <w:sz w:val="24"/>
          <w:szCs w:val="24"/>
        </w:rPr>
        <w:t>;</w:t>
      </w:r>
      <w:r w:rsidR="0078070E" w:rsidRPr="007E758C">
        <w:rPr>
          <w:rFonts w:ascii="Century Gothic" w:hAnsi="Century Gothic" w:cstheme="minorHAnsi"/>
          <w:sz w:val="24"/>
          <w:szCs w:val="24"/>
        </w:rPr>
        <w:t xml:space="preserve"> </w:t>
      </w:r>
      <w:r w:rsidR="00397A64">
        <w:rPr>
          <w:rFonts w:ascii="Century Gothic" w:hAnsi="Century Gothic" w:cstheme="minorHAnsi"/>
          <w:sz w:val="24"/>
          <w:szCs w:val="24"/>
        </w:rPr>
        <w:t>8</w:t>
      </w:r>
      <w:r w:rsidR="00AB49EF" w:rsidRPr="007E758C">
        <w:rPr>
          <w:rFonts w:ascii="Century Gothic" w:hAnsi="Century Gothic" w:cstheme="minorHAnsi"/>
          <w:sz w:val="24"/>
          <w:szCs w:val="24"/>
        </w:rPr>
        <w:t xml:space="preserve"> de éstas</w:t>
      </w:r>
      <w:r w:rsidR="0030725E" w:rsidRPr="007E758C">
        <w:rPr>
          <w:rFonts w:ascii="Century Gothic" w:hAnsi="Century Gothic" w:cstheme="minorHAnsi"/>
          <w:sz w:val="24"/>
          <w:szCs w:val="24"/>
        </w:rPr>
        <w:t xml:space="preserve"> tuvieron verificativo </w:t>
      </w:r>
      <w:r w:rsidR="0078070E" w:rsidRPr="007E758C">
        <w:rPr>
          <w:rFonts w:ascii="Century Gothic" w:hAnsi="Century Gothic" w:cstheme="minorHAnsi"/>
          <w:sz w:val="24"/>
          <w:szCs w:val="24"/>
        </w:rPr>
        <w:t xml:space="preserve">durante el año </w:t>
      </w:r>
      <w:r w:rsidR="00AB49EF" w:rsidRPr="007E758C">
        <w:rPr>
          <w:rFonts w:ascii="Century Gothic" w:hAnsi="Century Gothic" w:cstheme="minorHAnsi"/>
          <w:sz w:val="24"/>
          <w:szCs w:val="24"/>
        </w:rPr>
        <w:t xml:space="preserve">dos mil veinte; mientras que </w:t>
      </w:r>
      <w:r w:rsidR="00397A64" w:rsidRPr="007E758C">
        <w:rPr>
          <w:rFonts w:ascii="Century Gothic" w:hAnsi="Century Gothic" w:cstheme="minorHAnsi"/>
          <w:sz w:val="24"/>
          <w:szCs w:val="24"/>
        </w:rPr>
        <w:t>l</w:t>
      </w:r>
      <w:r w:rsidR="007E7B59">
        <w:rPr>
          <w:rFonts w:ascii="Century Gothic" w:hAnsi="Century Gothic" w:cstheme="minorHAnsi"/>
          <w:sz w:val="24"/>
          <w:szCs w:val="24"/>
        </w:rPr>
        <w:t>a</w:t>
      </w:r>
      <w:r w:rsidR="00397A64" w:rsidRPr="007E758C">
        <w:rPr>
          <w:rFonts w:ascii="Century Gothic" w:hAnsi="Century Gothic" w:cstheme="minorHAnsi"/>
          <w:sz w:val="24"/>
          <w:szCs w:val="24"/>
        </w:rPr>
        <w:t>s 51 restantes</w:t>
      </w:r>
      <w:r w:rsidR="00981394" w:rsidRPr="007E758C">
        <w:rPr>
          <w:rFonts w:ascii="Century Gothic" w:hAnsi="Century Gothic" w:cstheme="minorHAnsi"/>
          <w:sz w:val="24"/>
          <w:szCs w:val="24"/>
        </w:rPr>
        <w:t xml:space="preserve"> </w:t>
      </w:r>
      <w:r w:rsidRPr="007E758C">
        <w:rPr>
          <w:rFonts w:ascii="Century Gothic" w:hAnsi="Century Gothic" w:cstheme="minorHAnsi"/>
          <w:sz w:val="24"/>
          <w:szCs w:val="24"/>
        </w:rPr>
        <w:t xml:space="preserve">se celebraron en </w:t>
      </w:r>
      <w:r w:rsidR="002C5693" w:rsidRPr="007E758C">
        <w:rPr>
          <w:rFonts w:ascii="Century Gothic" w:hAnsi="Century Gothic" w:cstheme="minorHAnsi"/>
          <w:sz w:val="24"/>
          <w:szCs w:val="24"/>
        </w:rPr>
        <w:t xml:space="preserve">el </w:t>
      </w:r>
      <w:r w:rsidR="00631C63">
        <w:rPr>
          <w:rFonts w:ascii="Century Gothic" w:hAnsi="Century Gothic" w:cstheme="minorHAnsi"/>
          <w:sz w:val="24"/>
          <w:szCs w:val="24"/>
        </w:rPr>
        <w:t xml:space="preserve">año </w:t>
      </w:r>
      <w:r w:rsidR="002C5693" w:rsidRPr="007E758C">
        <w:rPr>
          <w:rFonts w:ascii="Century Gothic" w:hAnsi="Century Gothic" w:cstheme="minorHAnsi"/>
          <w:sz w:val="24"/>
          <w:szCs w:val="24"/>
        </w:rPr>
        <w:t xml:space="preserve">dos mil veintiuno, </w:t>
      </w:r>
      <w:r w:rsidRPr="007E758C">
        <w:rPr>
          <w:rFonts w:ascii="Century Gothic" w:hAnsi="Century Gothic" w:cstheme="minorHAnsi"/>
          <w:sz w:val="24"/>
          <w:szCs w:val="24"/>
        </w:rPr>
        <w:t xml:space="preserve">en las </w:t>
      </w:r>
      <w:r w:rsidR="00981394" w:rsidRPr="007E758C">
        <w:rPr>
          <w:rFonts w:ascii="Century Gothic" w:hAnsi="Century Gothic" w:cstheme="minorHAnsi"/>
          <w:sz w:val="24"/>
          <w:szCs w:val="24"/>
        </w:rPr>
        <w:t>fechas que</w:t>
      </w:r>
      <w:r w:rsidR="0031733E" w:rsidRPr="007E758C">
        <w:rPr>
          <w:rFonts w:ascii="Century Gothic" w:hAnsi="Century Gothic" w:cstheme="minorHAnsi"/>
          <w:sz w:val="24"/>
          <w:szCs w:val="24"/>
        </w:rPr>
        <w:t xml:space="preserve"> a continuación se</w:t>
      </w:r>
      <w:r w:rsidR="00981394" w:rsidRPr="007E758C">
        <w:rPr>
          <w:rFonts w:ascii="Century Gothic" w:hAnsi="Century Gothic" w:cstheme="minorHAnsi"/>
          <w:sz w:val="24"/>
          <w:szCs w:val="24"/>
        </w:rPr>
        <w:t xml:space="preserve"> </w:t>
      </w:r>
      <w:r w:rsidRPr="007E758C">
        <w:rPr>
          <w:rFonts w:ascii="Century Gothic" w:hAnsi="Century Gothic" w:cstheme="minorHAnsi"/>
          <w:sz w:val="24"/>
          <w:szCs w:val="24"/>
        </w:rPr>
        <w:t>pormenorizan</w:t>
      </w:r>
      <w:r w:rsidR="003F721A" w:rsidRPr="007E758C">
        <w:rPr>
          <w:rFonts w:ascii="Century Gothic" w:hAnsi="Century Gothic" w:cstheme="minorHAnsi"/>
          <w:sz w:val="24"/>
          <w:szCs w:val="24"/>
        </w:rPr>
        <w:t>:</w:t>
      </w:r>
    </w:p>
    <w:tbl>
      <w:tblPr>
        <w:tblStyle w:val="Tablaconcuadrcula"/>
        <w:tblW w:w="673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286"/>
        <w:gridCol w:w="4452"/>
      </w:tblGrid>
      <w:tr w:rsidR="00BC132A" w:rsidRPr="007E758C" w14:paraId="358991A0" w14:textId="77777777" w:rsidTr="00E65DBD">
        <w:trPr>
          <w:trHeight w:val="266"/>
          <w:tblCellSpacing w:w="20" w:type="dxa"/>
          <w:jc w:val="center"/>
        </w:trPr>
        <w:tc>
          <w:tcPr>
            <w:tcW w:w="6658" w:type="dxa"/>
            <w:gridSpan w:val="2"/>
            <w:shd w:val="clear" w:color="auto" w:fill="7030A0"/>
            <w:vAlign w:val="center"/>
          </w:tcPr>
          <w:p w14:paraId="62BFCE97" w14:textId="34D8E057" w:rsidR="00AE7DF6" w:rsidRDefault="007026A8" w:rsidP="00AE7DF6">
            <w:pPr>
              <w:jc w:val="center"/>
              <w:rPr>
                <w:rFonts w:ascii="Century Gothic" w:hAnsi="Century Gothic"/>
                <w:b/>
                <w:color w:val="FFFFFF" w:themeColor="background1"/>
                <w:sz w:val="20"/>
                <w:szCs w:val="20"/>
              </w:rPr>
            </w:pPr>
            <w:r w:rsidRPr="00AE7DF6">
              <w:rPr>
                <w:rFonts w:ascii="Century Gothic" w:hAnsi="Century Gothic"/>
                <w:b/>
                <w:color w:val="FFFFFF" w:themeColor="background1"/>
                <w:sz w:val="20"/>
                <w:szCs w:val="20"/>
              </w:rPr>
              <w:t>Tabla 2</w:t>
            </w:r>
            <w:r w:rsidR="007E7B59">
              <w:rPr>
                <w:rFonts w:ascii="Century Gothic" w:hAnsi="Century Gothic"/>
                <w:b/>
                <w:color w:val="FFFFFF" w:themeColor="background1"/>
                <w:sz w:val="20"/>
                <w:szCs w:val="20"/>
              </w:rPr>
              <w:t>.</w:t>
            </w:r>
          </w:p>
          <w:p w14:paraId="4228E297" w14:textId="4DCEF19A" w:rsidR="00B0326C" w:rsidRPr="00AE7DF6" w:rsidRDefault="00CA7D7B" w:rsidP="007E7B59">
            <w:pPr>
              <w:jc w:val="center"/>
              <w:rPr>
                <w:rFonts w:ascii="Century Gothic" w:hAnsi="Century Gothic"/>
                <w:b/>
                <w:color w:val="FFFFFF" w:themeColor="background1"/>
                <w:sz w:val="20"/>
                <w:szCs w:val="20"/>
              </w:rPr>
            </w:pPr>
            <w:r w:rsidRPr="00AE7DF6">
              <w:rPr>
                <w:rFonts w:ascii="Century Gothic" w:hAnsi="Century Gothic"/>
                <w:b/>
                <w:color w:val="FFFFFF" w:themeColor="background1"/>
                <w:sz w:val="20"/>
                <w:szCs w:val="20"/>
              </w:rPr>
              <w:t>FECHAS DE CELEB</w:t>
            </w:r>
            <w:r w:rsidR="007E7B59">
              <w:rPr>
                <w:rFonts w:ascii="Century Gothic" w:hAnsi="Century Gothic"/>
                <w:b/>
                <w:color w:val="FFFFFF" w:themeColor="background1"/>
                <w:sz w:val="20"/>
                <w:szCs w:val="20"/>
              </w:rPr>
              <w:t>RACI</w:t>
            </w:r>
            <w:r w:rsidR="00E65DBD">
              <w:rPr>
                <w:rFonts w:ascii="Century Gothic" w:hAnsi="Century Gothic"/>
                <w:b/>
                <w:color w:val="FFFFFF" w:themeColor="background1"/>
                <w:sz w:val="20"/>
                <w:szCs w:val="20"/>
              </w:rPr>
              <w:t xml:space="preserve">ÓN DE </w:t>
            </w:r>
            <w:r w:rsidR="00B0326C" w:rsidRPr="00AE7DF6">
              <w:rPr>
                <w:rFonts w:ascii="Century Gothic" w:hAnsi="Century Gothic"/>
                <w:b/>
                <w:color w:val="FFFFFF" w:themeColor="background1"/>
                <w:sz w:val="20"/>
                <w:szCs w:val="20"/>
              </w:rPr>
              <w:t>SESIONES EXTRAORDINARIAS 2020</w:t>
            </w:r>
          </w:p>
        </w:tc>
      </w:tr>
      <w:tr w:rsidR="00636F6F" w:rsidRPr="007E758C" w14:paraId="3D855AC4" w14:textId="77777777" w:rsidTr="00AF6D25">
        <w:trPr>
          <w:trHeight w:val="356"/>
          <w:tblCellSpacing w:w="20" w:type="dxa"/>
          <w:jc w:val="center"/>
        </w:trPr>
        <w:tc>
          <w:tcPr>
            <w:tcW w:w="2226" w:type="dxa"/>
            <w:shd w:val="clear" w:color="auto" w:fill="5F497A" w:themeFill="accent4" w:themeFillShade="BF"/>
          </w:tcPr>
          <w:p w14:paraId="79A467A3" w14:textId="77777777" w:rsidR="00636F6F" w:rsidRPr="007E758C" w:rsidRDefault="00636F6F" w:rsidP="00764E5E">
            <w:pPr>
              <w:pStyle w:val="Sinespaciado"/>
              <w:jc w:val="center"/>
              <w:rPr>
                <w:rFonts w:ascii="Century Gothic" w:hAnsi="Century Gothic" w:cstheme="minorHAnsi"/>
                <w:b/>
                <w:color w:val="FFFFFF" w:themeColor="background1"/>
                <w:sz w:val="20"/>
                <w:szCs w:val="20"/>
              </w:rPr>
            </w:pPr>
            <w:r w:rsidRPr="007E758C">
              <w:rPr>
                <w:rFonts w:ascii="Century Gothic" w:hAnsi="Century Gothic" w:cstheme="minorHAnsi"/>
                <w:b/>
                <w:color w:val="FFFFFF" w:themeColor="background1"/>
                <w:sz w:val="20"/>
                <w:szCs w:val="20"/>
              </w:rPr>
              <w:t>NO.</w:t>
            </w:r>
          </w:p>
        </w:tc>
        <w:tc>
          <w:tcPr>
            <w:tcW w:w="4392" w:type="dxa"/>
            <w:shd w:val="clear" w:color="auto" w:fill="5F497A" w:themeFill="accent4" w:themeFillShade="BF"/>
          </w:tcPr>
          <w:p w14:paraId="3328C11E" w14:textId="77777777" w:rsidR="00636F6F" w:rsidRPr="00764E5E" w:rsidRDefault="00636F6F" w:rsidP="00764E5E">
            <w:pPr>
              <w:pStyle w:val="Sinespaciado"/>
              <w:jc w:val="center"/>
              <w:rPr>
                <w:rFonts w:ascii="Century Gothic" w:hAnsi="Century Gothic" w:cstheme="minorHAnsi"/>
                <w:b/>
                <w:bCs/>
                <w:color w:val="FFFFFF" w:themeColor="background1"/>
                <w:sz w:val="20"/>
                <w:szCs w:val="20"/>
              </w:rPr>
            </w:pPr>
            <w:r w:rsidRPr="00764E5E">
              <w:rPr>
                <w:rFonts w:ascii="Century Gothic" w:hAnsi="Century Gothic" w:cstheme="minorHAnsi"/>
                <w:b/>
                <w:bCs/>
                <w:color w:val="FFFFFF" w:themeColor="background1"/>
                <w:sz w:val="20"/>
                <w:szCs w:val="20"/>
              </w:rPr>
              <w:t>FECHA DE CELEBRACIÓN</w:t>
            </w:r>
          </w:p>
        </w:tc>
      </w:tr>
      <w:tr w:rsidR="00636F6F" w:rsidRPr="007E758C" w14:paraId="113A674C" w14:textId="77777777" w:rsidTr="00E65DBD">
        <w:trPr>
          <w:trHeight w:val="356"/>
          <w:tblCellSpacing w:w="20" w:type="dxa"/>
          <w:jc w:val="center"/>
        </w:trPr>
        <w:tc>
          <w:tcPr>
            <w:tcW w:w="2226" w:type="dxa"/>
            <w:shd w:val="clear" w:color="auto" w:fill="E5DFEC" w:themeFill="accent4" w:themeFillTint="33"/>
          </w:tcPr>
          <w:p w14:paraId="3FF7D3E4" w14:textId="7C9650BF" w:rsidR="00636F6F" w:rsidRPr="007E758C" w:rsidRDefault="00636F6F" w:rsidP="00764E5E">
            <w:pPr>
              <w:pStyle w:val="Sinespaciado"/>
              <w:ind w:left="360"/>
              <w:rPr>
                <w:rFonts w:ascii="Century Gothic" w:hAnsi="Century Gothic" w:cstheme="minorHAnsi"/>
                <w:sz w:val="20"/>
                <w:szCs w:val="20"/>
              </w:rPr>
            </w:pPr>
            <w:r w:rsidRPr="007E758C">
              <w:rPr>
                <w:rFonts w:ascii="Century Gothic" w:hAnsi="Century Gothic" w:cstheme="minorHAnsi"/>
                <w:sz w:val="20"/>
                <w:szCs w:val="20"/>
              </w:rPr>
              <w:t xml:space="preserve">          1</w:t>
            </w:r>
          </w:p>
        </w:tc>
        <w:tc>
          <w:tcPr>
            <w:tcW w:w="4392" w:type="dxa"/>
            <w:shd w:val="clear" w:color="auto" w:fill="E5DFEC" w:themeFill="accent4" w:themeFillTint="33"/>
          </w:tcPr>
          <w:p w14:paraId="21889EA2" w14:textId="451EA26C" w:rsidR="00636F6F" w:rsidRPr="007E758C"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24-</w:t>
            </w:r>
            <w:r w:rsidR="00636F6F" w:rsidRPr="007E758C">
              <w:rPr>
                <w:rFonts w:ascii="Century Gothic" w:hAnsi="Century Gothic" w:cstheme="minorHAnsi"/>
                <w:sz w:val="20"/>
                <w:szCs w:val="20"/>
              </w:rPr>
              <w:t>oct</w:t>
            </w:r>
          </w:p>
        </w:tc>
      </w:tr>
      <w:tr w:rsidR="00636F6F" w:rsidRPr="007E758C" w14:paraId="4F87E019" w14:textId="77777777" w:rsidTr="00E65DBD">
        <w:trPr>
          <w:trHeight w:val="356"/>
          <w:tblCellSpacing w:w="20" w:type="dxa"/>
          <w:jc w:val="center"/>
        </w:trPr>
        <w:tc>
          <w:tcPr>
            <w:tcW w:w="2226" w:type="dxa"/>
            <w:shd w:val="clear" w:color="auto" w:fill="E5DFEC" w:themeFill="accent4" w:themeFillTint="33"/>
          </w:tcPr>
          <w:p w14:paraId="08999C2A" w14:textId="77777777" w:rsidR="00636F6F" w:rsidRPr="007E758C" w:rsidRDefault="00636F6F" w:rsidP="00764E5E">
            <w:pPr>
              <w:pStyle w:val="Sinespaciado"/>
              <w:jc w:val="center"/>
              <w:rPr>
                <w:rFonts w:ascii="Century Gothic" w:hAnsi="Century Gothic" w:cstheme="minorHAnsi"/>
                <w:sz w:val="20"/>
                <w:szCs w:val="20"/>
              </w:rPr>
            </w:pPr>
            <w:r w:rsidRPr="007E758C">
              <w:rPr>
                <w:rFonts w:ascii="Century Gothic" w:hAnsi="Century Gothic" w:cstheme="minorHAnsi"/>
                <w:sz w:val="20"/>
                <w:szCs w:val="20"/>
              </w:rPr>
              <w:t>2</w:t>
            </w:r>
          </w:p>
        </w:tc>
        <w:tc>
          <w:tcPr>
            <w:tcW w:w="4392" w:type="dxa"/>
            <w:shd w:val="clear" w:color="auto" w:fill="E5DFEC" w:themeFill="accent4" w:themeFillTint="33"/>
          </w:tcPr>
          <w:p w14:paraId="0808AAAA" w14:textId="468EAA71" w:rsidR="00636F6F" w:rsidRPr="007E758C"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02-</w:t>
            </w:r>
            <w:r w:rsidR="00636F6F" w:rsidRPr="007E758C">
              <w:rPr>
                <w:rFonts w:ascii="Century Gothic" w:hAnsi="Century Gothic" w:cstheme="minorHAnsi"/>
                <w:sz w:val="20"/>
                <w:szCs w:val="20"/>
              </w:rPr>
              <w:t>nov</w:t>
            </w:r>
          </w:p>
        </w:tc>
      </w:tr>
      <w:tr w:rsidR="00636F6F" w:rsidRPr="007E758C" w14:paraId="7AF87ECF" w14:textId="77777777" w:rsidTr="00E65DBD">
        <w:trPr>
          <w:trHeight w:val="356"/>
          <w:tblCellSpacing w:w="20" w:type="dxa"/>
          <w:jc w:val="center"/>
        </w:trPr>
        <w:tc>
          <w:tcPr>
            <w:tcW w:w="2226" w:type="dxa"/>
            <w:shd w:val="clear" w:color="auto" w:fill="E5DFEC" w:themeFill="accent4" w:themeFillTint="33"/>
          </w:tcPr>
          <w:p w14:paraId="2AACFC98" w14:textId="77777777" w:rsidR="00636F6F" w:rsidRPr="007E758C" w:rsidRDefault="00636F6F" w:rsidP="00764E5E">
            <w:pPr>
              <w:pStyle w:val="Sinespaciado"/>
              <w:jc w:val="center"/>
              <w:rPr>
                <w:rFonts w:ascii="Century Gothic" w:hAnsi="Century Gothic" w:cstheme="minorHAnsi"/>
                <w:sz w:val="20"/>
                <w:szCs w:val="20"/>
              </w:rPr>
            </w:pPr>
            <w:r w:rsidRPr="007E758C">
              <w:rPr>
                <w:rFonts w:ascii="Century Gothic" w:hAnsi="Century Gothic" w:cstheme="minorHAnsi"/>
                <w:sz w:val="20"/>
                <w:szCs w:val="20"/>
              </w:rPr>
              <w:t>3</w:t>
            </w:r>
          </w:p>
        </w:tc>
        <w:tc>
          <w:tcPr>
            <w:tcW w:w="4392" w:type="dxa"/>
            <w:shd w:val="clear" w:color="auto" w:fill="E5DFEC" w:themeFill="accent4" w:themeFillTint="33"/>
          </w:tcPr>
          <w:p w14:paraId="49632112" w14:textId="4E68143E" w:rsidR="00636F6F" w:rsidRPr="007E758C"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14-</w:t>
            </w:r>
            <w:r w:rsidR="00636F6F" w:rsidRPr="007E758C">
              <w:rPr>
                <w:rFonts w:ascii="Century Gothic" w:hAnsi="Century Gothic" w:cstheme="minorHAnsi"/>
                <w:sz w:val="20"/>
                <w:szCs w:val="20"/>
              </w:rPr>
              <w:t>nov</w:t>
            </w:r>
          </w:p>
        </w:tc>
      </w:tr>
      <w:tr w:rsidR="00636F6F" w:rsidRPr="007E758C" w14:paraId="5E4965C6" w14:textId="77777777" w:rsidTr="00E65DBD">
        <w:trPr>
          <w:trHeight w:val="356"/>
          <w:tblCellSpacing w:w="20" w:type="dxa"/>
          <w:jc w:val="center"/>
        </w:trPr>
        <w:tc>
          <w:tcPr>
            <w:tcW w:w="2226" w:type="dxa"/>
            <w:shd w:val="clear" w:color="auto" w:fill="E5DFEC" w:themeFill="accent4" w:themeFillTint="33"/>
          </w:tcPr>
          <w:p w14:paraId="2A25D226" w14:textId="77777777" w:rsidR="00636F6F" w:rsidRPr="007E758C" w:rsidRDefault="00636F6F" w:rsidP="00764E5E">
            <w:pPr>
              <w:pStyle w:val="Sinespaciado"/>
              <w:jc w:val="center"/>
              <w:rPr>
                <w:rFonts w:ascii="Century Gothic" w:hAnsi="Century Gothic" w:cstheme="minorHAnsi"/>
                <w:sz w:val="20"/>
                <w:szCs w:val="20"/>
              </w:rPr>
            </w:pPr>
            <w:r w:rsidRPr="007E758C">
              <w:rPr>
                <w:rFonts w:ascii="Century Gothic" w:hAnsi="Century Gothic" w:cstheme="minorHAnsi"/>
                <w:sz w:val="20"/>
                <w:szCs w:val="20"/>
              </w:rPr>
              <w:t>4</w:t>
            </w:r>
          </w:p>
        </w:tc>
        <w:tc>
          <w:tcPr>
            <w:tcW w:w="4392" w:type="dxa"/>
            <w:shd w:val="clear" w:color="auto" w:fill="E5DFEC" w:themeFill="accent4" w:themeFillTint="33"/>
          </w:tcPr>
          <w:p w14:paraId="07FBB487" w14:textId="596E5215" w:rsidR="00636F6F" w:rsidRPr="007E758C"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25-</w:t>
            </w:r>
            <w:r w:rsidR="00636F6F" w:rsidRPr="007E758C">
              <w:rPr>
                <w:rFonts w:ascii="Century Gothic" w:hAnsi="Century Gothic" w:cstheme="minorHAnsi"/>
                <w:sz w:val="20"/>
                <w:szCs w:val="20"/>
              </w:rPr>
              <w:t>nov</w:t>
            </w:r>
          </w:p>
        </w:tc>
      </w:tr>
      <w:tr w:rsidR="00636F6F" w:rsidRPr="007E758C" w14:paraId="054F4450" w14:textId="77777777" w:rsidTr="00E65DBD">
        <w:trPr>
          <w:trHeight w:val="356"/>
          <w:tblCellSpacing w:w="20" w:type="dxa"/>
          <w:jc w:val="center"/>
        </w:trPr>
        <w:tc>
          <w:tcPr>
            <w:tcW w:w="2226" w:type="dxa"/>
            <w:shd w:val="clear" w:color="auto" w:fill="E5DFEC" w:themeFill="accent4" w:themeFillTint="33"/>
          </w:tcPr>
          <w:p w14:paraId="40D248C0" w14:textId="77777777" w:rsidR="00636F6F" w:rsidRPr="007E758C" w:rsidRDefault="00636F6F" w:rsidP="00764E5E">
            <w:pPr>
              <w:pStyle w:val="Sinespaciado"/>
              <w:jc w:val="center"/>
              <w:rPr>
                <w:rFonts w:ascii="Century Gothic" w:hAnsi="Century Gothic" w:cstheme="minorHAnsi"/>
                <w:sz w:val="20"/>
                <w:szCs w:val="20"/>
              </w:rPr>
            </w:pPr>
            <w:r w:rsidRPr="007E758C">
              <w:rPr>
                <w:rFonts w:ascii="Century Gothic" w:hAnsi="Century Gothic" w:cstheme="minorHAnsi"/>
                <w:sz w:val="20"/>
                <w:szCs w:val="20"/>
              </w:rPr>
              <w:t>5</w:t>
            </w:r>
          </w:p>
        </w:tc>
        <w:tc>
          <w:tcPr>
            <w:tcW w:w="4392" w:type="dxa"/>
            <w:shd w:val="clear" w:color="auto" w:fill="E5DFEC" w:themeFill="accent4" w:themeFillTint="33"/>
          </w:tcPr>
          <w:p w14:paraId="5E3DD633" w14:textId="65818E6B" w:rsidR="00636F6F" w:rsidRPr="007E758C"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26-</w:t>
            </w:r>
            <w:r w:rsidR="00636F6F" w:rsidRPr="007E758C">
              <w:rPr>
                <w:rFonts w:ascii="Century Gothic" w:hAnsi="Century Gothic" w:cstheme="minorHAnsi"/>
                <w:sz w:val="20"/>
                <w:szCs w:val="20"/>
              </w:rPr>
              <w:t>nov</w:t>
            </w:r>
          </w:p>
        </w:tc>
      </w:tr>
      <w:tr w:rsidR="00636F6F" w:rsidRPr="007E758C" w14:paraId="5EF60EEE" w14:textId="77777777" w:rsidTr="00E65DBD">
        <w:trPr>
          <w:trHeight w:val="356"/>
          <w:tblCellSpacing w:w="20" w:type="dxa"/>
          <w:jc w:val="center"/>
        </w:trPr>
        <w:tc>
          <w:tcPr>
            <w:tcW w:w="2226" w:type="dxa"/>
            <w:shd w:val="clear" w:color="auto" w:fill="E5DFEC" w:themeFill="accent4" w:themeFillTint="33"/>
          </w:tcPr>
          <w:p w14:paraId="4CFC661C" w14:textId="77777777" w:rsidR="00636F6F" w:rsidRPr="007E758C" w:rsidRDefault="00636F6F" w:rsidP="00764E5E">
            <w:pPr>
              <w:pStyle w:val="Sinespaciado"/>
              <w:jc w:val="center"/>
              <w:rPr>
                <w:rFonts w:ascii="Century Gothic" w:hAnsi="Century Gothic" w:cstheme="minorHAnsi"/>
                <w:sz w:val="20"/>
                <w:szCs w:val="20"/>
              </w:rPr>
            </w:pPr>
            <w:r w:rsidRPr="007E758C">
              <w:rPr>
                <w:rFonts w:ascii="Century Gothic" w:hAnsi="Century Gothic" w:cstheme="minorHAnsi"/>
                <w:sz w:val="20"/>
                <w:szCs w:val="20"/>
              </w:rPr>
              <w:t>6</w:t>
            </w:r>
          </w:p>
        </w:tc>
        <w:tc>
          <w:tcPr>
            <w:tcW w:w="4392" w:type="dxa"/>
            <w:shd w:val="clear" w:color="auto" w:fill="E5DFEC" w:themeFill="accent4" w:themeFillTint="33"/>
          </w:tcPr>
          <w:p w14:paraId="09E63118" w14:textId="524673E1" w:rsidR="00636F6F" w:rsidRPr="007E758C"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30-</w:t>
            </w:r>
            <w:r w:rsidR="00636F6F" w:rsidRPr="007E758C">
              <w:rPr>
                <w:rFonts w:ascii="Century Gothic" w:hAnsi="Century Gothic" w:cstheme="minorHAnsi"/>
                <w:sz w:val="20"/>
                <w:szCs w:val="20"/>
              </w:rPr>
              <w:t>nov</w:t>
            </w:r>
          </w:p>
        </w:tc>
      </w:tr>
      <w:tr w:rsidR="00636F6F" w:rsidRPr="007E758C" w14:paraId="4D09DDCC" w14:textId="77777777" w:rsidTr="00E65DBD">
        <w:trPr>
          <w:trHeight w:val="356"/>
          <w:tblCellSpacing w:w="20" w:type="dxa"/>
          <w:jc w:val="center"/>
        </w:trPr>
        <w:tc>
          <w:tcPr>
            <w:tcW w:w="2226" w:type="dxa"/>
            <w:shd w:val="clear" w:color="auto" w:fill="E5DFEC" w:themeFill="accent4" w:themeFillTint="33"/>
          </w:tcPr>
          <w:p w14:paraId="20A7968E" w14:textId="77777777" w:rsidR="00636F6F" w:rsidRPr="007E758C" w:rsidRDefault="00636F6F" w:rsidP="00764E5E">
            <w:pPr>
              <w:pStyle w:val="Sinespaciado"/>
              <w:jc w:val="center"/>
              <w:rPr>
                <w:rFonts w:ascii="Century Gothic" w:hAnsi="Century Gothic" w:cstheme="minorHAnsi"/>
                <w:sz w:val="20"/>
                <w:szCs w:val="20"/>
              </w:rPr>
            </w:pPr>
            <w:r w:rsidRPr="007E758C">
              <w:rPr>
                <w:rFonts w:ascii="Century Gothic" w:hAnsi="Century Gothic" w:cstheme="minorHAnsi"/>
                <w:sz w:val="20"/>
                <w:szCs w:val="20"/>
              </w:rPr>
              <w:t>7</w:t>
            </w:r>
          </w:p>
        </w:tc>
        <w:tc>
          <w:tcPr>
            <w:tcW w:w="4392" w:type="dxa"/>
            <w:shd w:val="clear" w:color="auto" w:fill="E5DFEC" w:themeFill="accent4" w:themeFillTint="33"/>
          </w:tcPr>
          <w:p w14:paraId="5847941C" w14:textId="5EE8AE9B" w:rsidR="00636F6F" w:rsidRPr="007E758C"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10-</w:t>
            </w:r>
            <w:r w:rsidR="00636F6F" w:rsidRPr="007E758C">
              <w:rPr>
                <w:rFonts w:ascii="Century Gothic" w:hAnsi="Century Gothic" w:cstheme="minorHAnsi"/>
                <w:sz w:val="20"/>
                <w:szCs w:val="20"/>
              </w:rPr>
              <w:t>dic</w:t>
            </w:r>
          </w:p>
        </w:tc>
      </w:tr>
      <w:tr w:rsidR="00636F6F" w:rsidRPr="007E758C" w14:paraId="773348F7" w14:textId="77777777" w:rsidTr="00E65DBD">
        <w:trPr>
          <w:trHeight w:val="356"/>
          <w:tblCellSpacing w:w="20" w:type="dxa"/>
          <w:jc w:val="center"/>
        </w:trPr>
        <w:tc>
          <w:tcPr>
            <w:tcW w:w="2226" w:type="dxa"/>
            <w:shd w:val="clear" w:color="auto" w:fill="E5DFEC" w:themeFill="accent4" w:themeFillTint="33"/>
          </w:tcPr>
          <w:p w14:paraId="0E8EBCF8" w14:textId="77777777" w:rsidR="00636F6F" w:rsidRPr="007E758C" w:rsidRDefault="00636F6F" w:rsidP="00764E5E">
            <w:pPr>
              <w:pStyle w:val="Sinespaciado"/>
              <w:jc w:val="center"/>
              <w:rPr>
                <w:rFonts w:ascii="Century Gothic" w:hAnsi="Century Gothic" w:cstheme="minorHAnsi"/>
                <w:sz w:val="20"/>
                <w:szCs w:val="20"/>
              </w:rPr>
            </w:pPr>
            <w:r w:rsidRPr="007E758C">
              <w:rPr>
                <w:rFonts w:ascii="Century Gothic" w:hAnsi="Century Gothic" w:cstheme="minorHAnsi"/>
                <w:sz w:val="20"/>
                <w:szCs w:val="20"/>
              </w:rPr>
              <w:t>8</w:t>
            </w:r>
          </w:p>
        </w:tc>
        <w:tc>
          <w:tcPr>
            <w:tcW w:w="4392" w:type="dxa"/>
            <w:shd w:val="clear" w:color="auto" w:fill="E5DFEC" w:themeFill="accent4" w:themeFillTint="33"/>
          </w:tcPr>
          <w:p w14:paraId="14F4321D" w14:textId="73A85A3F" w:rsidR="00636F6F" w:rsidRPr="007E758C"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11-</w:t>
            </w:r>
            <w:r w:rsidR="00636F6F" w:rsidRPr="007E758C">
              <w:rPr>
                <w:rFonts w:ascii="Century Gothic" w:hAnsi="Century Gothic" w:cstheme="minorHAnsi"/>
                <w:sz w:val="20"/>
                <w:szCs w:val="20"/>
              </w:rPr>
              <w:t>dic</w:t>
            </w:r>
          </w:p>
        </w:tc>
      </w:tr>
    </w:tbl>
    <w:tbl>
      <w:tblPr>
        <w:tblStyle w:val="Tablaconcuadrcula"/>
        <w:tblpPr w:leftFromText="141" w:rightFromText="141" w:vertAnchor="page" w:horzAnchor="margin" w:tblpXSpec="right" w:tblpY="2059"/>
        <w:tblW w:w="11474"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985"/>
        <w:gridCol w:w="2409"/>
        <w:gridCol w:w="851"/>
        <w:gridCol w:w="2693"/>
        <w:gridCol w:w="992"/>
        <w:gridCol w:w="3544"/>
      </w:tblGrid>
      <w:tr w:rsidR="00631C63" w:rsidRPr="00631C63" w14:paraId="633C4AFF" w14:textId="77777777" w:rsidTr="00AE7DF6">
        <w:trPr>
          <w:trHeight w:val="359"/>
          <w:tblHeader/>
          <w:tblCellSpacing w:w="20" w:type="dxa"/>
        </w:trPr>
        <w:tc>
          <w:tcPr>
            <w:tcW w:w="11394" w:type="dxa"/>
            <w:gridSpan w:val="6"/>
            <w:shd w:val="clear" w:color="auto" w:fill="7030A0"/>
          </w:tcPr>
          <w:p w14:paraId="074D8D0F" w14:textId="70F21F46" w:rsidR="007026A8" w:rsidRPr="00D44850" w:rsidRDefault="00AE7DF6" w:rsidP="00D44850">
            <w:pPr>
              <w:pStyle w:val="Sinespaciado"/>
              <w:jc w:val="center"/>
              <w:rPr>
                <w:rFonts w:ascii="Century Gothic" w:hAnsi="Century Gothic"/>
                <w:b/>
                <w:color w:val="FFFFFF" w:themeColor="background1"/>
                <w:sz w:val="20"/>
                <w:szCs w:val="20"/>
                <w:lang w:eastAsia="es-MX"/>
              </w:rPr>
            </w:pPr>
            <w:r w:rsidRPr="00D44850">
              <w:rPr>
                <w:rFonts w:ascii="Century Gothic" w:hAnsi="Century Gothic"/>
                <w:b/>
                <w:color w:val="FFFFFF" w:themeColor="background1"/>
                <w:sz w:val="20"/>
                <w:szCs w:val="20"/>
                <w:lang w:eastAsia="es-MX"/>
              </w:rPr>
              <w:lastRenderedPageBreak/>
              <w:t>Tabla 3</w:t>
            </w:r>
            <w:r w:rsidR="00CF63DA">
              <w:rPr>
                <w:rFonts w:ascii="Century Gothic" w:hAnsi="Century Gothic"/>
                <w:b/>
                <w:color w:val="FFFFFF" w:themeColor="background1"/>
                <w:sz w:val="20"/>
                <w:szCs w:val="20"/>
                <w:lang w:eastAsia="es-MX"/>
              </w:rPr>
              <w:t>.</w:t>
            </w:r>
          </w:p>
          <w:p w14:paraId="75F8C220" w14:textId="45293AB0" w:rsidR="00631C63" w:rsidRPr="00D44850" w:rsidRDefault="00E953E2" w:rsidP="00D44850">
            <w:pPr>
              <w:pStyle w:val="Sinespaciado"/>
              <w:jc w:val="center"/>
              <w:rPr>
                <w:rFonts w:ascii="Century Gothic" w:hAnsi="Century Gothic"/>
                <w:b/>
                <w:color w:val="FFFFFF" w:themeColor="background1"/>
                <w:sz w:val="20"/>
                <w:szCs w:val="20"/>
                <w:lang w:eastAsia="es-MX"/>
              </w:rPr>
            </w:pPr>
            <w:r w:rsidRPr="00D44850">
              <w:rPr>
                <w:rFonts w:ascii="Century Gothic" w:hAnsi="Century Gothic"/>
                <w:b/>
                <w:color w:val="FFFFFF" w:themeColor="background1"/>
                <w:sz w:val="20"/>
                <w:szCs w:val="20"/>
                <w:lang w:eastAsia="es-MX"/>
              </w:rPr>
              <w:t xml:space="preserve">FECHAS DE CELEBRACIÓN DE </w:t>
            </w:r>
            <w:r w:rsidR="00631C63" w:rsidRPr="00D44850">
              <w:rPr>
                <w:rFonts w:ascii="Century Gothic" w:hAnsi="Century Gothic"/>
                <w:b/>
                <w:color w:val="FFFFFF" w:themeColor="background1"/>
                <w:sz w:val="20"/>
                <w:szCs w:val="20"/>
                <w:lang w:eastAsia="es-MX"/>
              </w:rPr>
              <w:t>SESIONES EXTRAORDINARIAS 2021</w:t>
            </w:r>
          </w:p>
        </w:tc>
      </w:tr>
      <w:tr w:rsidR="00631C63" w:rsidRPr="00631C63" w14:paraId="30A7EF7E" w14:textId="77777777" w:rsidTr="00AF6D25">
        <w:trPr>
          <w:trHeight w:val="321"/>
          <w:tblHeader/>
          <w:tblCellSpacing w:w="20" w:type="dxa"/>
        </w:trPr>
        <w:tc>
          <w:tcPr>
            <w:tcW w:w="925" w:type="dxa"/>
            <w:shd w:val="clear" w:color="auto" w:fill="5F497A" w:themeFill="accent4" w:themeFillShade="BF"/>
          </w:tcPr>
          <w:p w14:paraId="1B15FEC4" w14:textId="77777777" w:rsidR="00631C63" w:rsidRPr="00764E5E" w:rsidRDefault="00631C63" w:rsidP="00E953E2">
            <w:pPr>
              <w:jc w:val="center"/>
              <w:rPr>
                <w:rFonts w:ascii="Century Gothic" w:hAnsi="Century Gothic"/>
                <w:b/>
                <w:bCs/>
                <w:color w:val="EEECE1" w:themeColor="background2"/>
                <w:sz w:val="20"/>
                <w:szCs w:val="20"/>
              </w:rPr>
            </w:pPr>
            <w:r w:rsidRPr="00764E5E">
              <w:rPr>
                <w:rFonts w:ascii="Century Gothic" w:hAnsi="Century Gothic"/>
                <w:b/>
                <w:bCs/>
                <w:color w:val="EEECE1" w:themeColor="background2"/>
                <w:sz w:val="20"/>
                <w:szCs w:val="20"/>
              </w:rPr>
              <w:t>NO.</w:t>
            </w:r>
          </w:p>
        </w:tc>
        <w:tc>
          <w:tcPr>
            <w:tcW w:w="2369" w:type="dxa"/>
            <w:shd w:val="clear" w:color="auto" w:fill="5F497A" w:themeFill="accent4" w:themeFillShade="BF"/>
          </w:tcPr>
          <w:p w14:paraId="35DB6EC9" w14:textId="77777777" w:rsidR="00631C63" w:rsidRPr="00764E5E" w:rsidRDefault="00631C63" w:rsidP="00E953E2">
            <w:pPr>
              <w:jc w:val="center"/>
              <w:rPr>
                <w:rFonts w:ascii="Century Gothic" w:hAnsi="Century Gothic"/>
                <w:b/>
                <w:bCs/>
                <w:color w:val="EEECE1" w:themeColor="background2"/>
                <w:sz w:val="20"/>
                <w:szCs w:val="20"/>
              </w:rPr>
            </w:pPr>
            <w:r w:rsidRPr="00764E5E">
              <w:rPr>
                <w:rFonts w:ascii="Century Gothic" w:hAnsi="Century Gothic"/>
                <w:b/>
                <w:bCs/>
                <w:color w:val="EEECE1" w:themeColor="background2"/>
                <w:sz w:val="20"/>
                <w:szCs w:val="20"/>
              </w:rPr>
              <w:t>FECHA DE CELEBRACIÓN</w:t>
            </w:r>
          </w:p>
        </w:tc>
        <w:tc>
          <w:tcPr>
            <w:tcW w:w="811" w:type="dxa"/>
            <w:shd w:val="clear" w:color="auto" w:fill="5F497A" w:themeFill="accent4" w:themeFillShade="BF"/>
          </w:tcPr>
          <w:p w14:paraId="3E35D6BB" w14:textId="77777777" w:rsidR="00631C63" w:rsidRPr="00764E5E" w:rsidRDefault="00631C63" w:rsidP="00E953E2">
            <w:pPr>
              <w:jc w:val="center"/>
              <w:rPr>
                <w:rFonts w:ascii="Century Gothic" w:hAnsi="Century Gothic"/>
                <w:b/>
                <w:bCs/>
                <w:color w:val="EEECE1" w:themeColor="background2"/>
                <w:sz w:val="20"/>
                <w:szCs w:val="20"/>
              </w:rPr>
            </w:pPr>
            <w:r w:rsidRPr="00764E5E">
              <w:rPr>
                <w:rFonts w:ascii="Century Gothic" w:hAnsi="Century Gothic"/>
                <w:b/>
                <w:bCs/>
                <w:color w:val="EEECE1" w:themeColor="background2"/>
                <w:sz w:val="20"/>
                <w:szCs w:val="20"/>
              </w:rPr>
              <w:t>NO.</w:t>
            </w:r>
          </w:p>
        </w:tc>
        <w:tc>
          <w:tcPr>
            <w:tcW w:w="2653" w:type="dxa"/>
            <w:shd w:val="clear" w:color="auto" w:fill="5F497A" w:themeFill="accent4" w:themeFillShade="BF"/>
          </w:tcPr>
          <w:p w14:paraId="327BA93D" w14:textId="77777777" w:rsidR="00631C63" w:rsidRPr="00764E5E" w:rsidRDefault="00631C63" w:rsidP="00E953E2">
            <w:pPr>
              <w:jc w:val="center"/>
              <w:rPr>
                <w:rFonts w:ascii="Century Gothic" w:hAnsi="Century Gothic"/>
                <w:b/>
                <w:bCs/>
                <w:color w:val="EEECE1" w:themeColor="background2"/>
                <w:sz w:val="20"/>
                <w:szCs w:val="20"/>
              </w:rPr>
            </w:pPr>
            <w:r w:rsidRPr="00764E5E">
              <w:rPr>
                <w:rFonts w:ascii="Century Gothic" w:hAnsi="Century Gothic"/>
                <w:b/>
                <w:bCs/>
                <w:color w:val="EEECE1" w:themeColor="background2"/>
                <w:sz w:val="20"/>
                <w:szCs w:val="20"/>
              </w:rPr>
              <w:t>FECHA DE CELEBRACIÓN</w:t>
            </w:r>
          </w:p>
        </w:tc>
        <w:tc>
          <w:tcPr>
            <w:tcW w:w="952" w:type="dxa"/>
            <w:shd w:val="clear" w:color="auto" w:fill="5F497A" w:themeFill="accent4" w:themeFillShade="BF"/>
          </w:tcPr>
          <w:p w14:paraId="4D1852D0" w14:textId="77777777" w:rsidR="00631C63" w:rsidRPr="00764E5E" w:rsidRDefault="00631C63" w:rsidP="00E953E2">
            <w:pPr>
              <w:jc w:val="center"/>
              <w:rPr>
                <w:rFonts w:ascii="Century Gothic" w:hAnsi="Century Gothic"/>
                <w:b/>
                <w:bCs/>
                <w:color w:val="EEECE1" w:themeColor="background2"/>
                <w:sz w:val="20"/>
                <w:szCs w:val="20"/>
              </w:rPr>
            </w:pPr>
            <w:r w:rsidRPr="00764E5E">
              <w:rPr>
                <w:rFonts w:ascii="Century Gothic" w:hAnsi="Century Gothic"/>
                <w:b/>
                <w:bCs/>
                <w:color w:val="EEECE1" w:themeColor="background2"/>
                <w:sz w:val="20"/>
                <w:szCs w:val="20"/>
              </w:rPr>
              <w:t>NO.</w:t>
            </w:r>
          </w:p>
        </w:tc>
        <w:tc>
          <w:tcPr>
            <w:tcW w:w="3484" w:type="dxa"/>
            <w:shd w:val="clear" w:color="auto" w:fill="5F497A" w:themeFill="accent4" w:themeFillShade="BF"/>
          </w:tcPr>
          <w:p w14:paraId="392DE49B" w14:textId="77777777" w:rsidR="00631C63" w:rsidRPr="00764E5E" w:rsidRDefault="00631C63" w:rsidP="00E953E2">
            <w:pPr>
              <w:jc w:val="center"/>
              <w:rPr>
                <w:rFonts w:ascii="Century Gothic" w:hAnsi="Century Gothic"/>
                <w:b/>
                <w:bCs/>
                <w:color w:val="EEECE1" w:themeColor="background2"/>
                <w:sz w:val="20"/>
                <w:szCs w:val="20"/>
              </w:rPr>
            </w:pPr>
            <w:r w:rsidRPr="00764E5E">
              <w:rPr>
                <w:rFonts w:ascii="Century Gothic" w:hAnsi="Century Gothic"/>
                <w:b/>
                <w:bCs/>
                <w:color w:val="EEECE1" w:themeColor="background2"/>
                <w:sz w:val="20"/>
                <w:szCs w:val="20"/>
              </w:rPr>
              <w:t>FECHA DE CELEBRACIÓN</w:t>
            </w:r>
          </w:p>
        </w:tc>
      </w:tr>
      <w:tr w:rsidR="00631C63" w:rsidRPr="00631C63" w14:paraId="0D5A24FE" w14:textId="77777777" w:rsidTr="00E953E2">
        <w:trPr>
          <w:trHeight w:val="333"/>
          <w:tblHeader/>
          <w:tblCellSpacing w:w="20" w:type="dxa"/>
        </w:trPr>
        <w:tc>
          <w:tcPr>
            <w:tcW w:w="925" w:type="dxa"/>
            <w:shd w:val="clear" w:color="auto" w:fill="E5DFEC" w:themeFill="accent4" w:themeFillTint="33"/>
          </w:tcPr>
          <w:p w14:paraId="359B7ECE"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1</w:t>
            </w:r>
          </w:p>
        </w:tc>
        <w:tc>
          <w:tcPr>
            <w:tcW w:w="2369" w:type="dxa"/>
            <w:shd w:val="clear" w:color="auto" w:fill="E5DFEC" w:themeFill="accent4" w:themeFillTint="33"/>
          </w:tcPr>
          <w:p w14:paraId="295C69FF" w14:textId="330D5992" w:rsidR="00631C63" w:rsidRPr="00631C63" w:rsidRDefault="00631C63" w:rsidP="00AA4C55">
            <w:pPr>
              <w:pStyle w:val="Sinespaciado"/>
              <w:jc w:val="center"/>
              <w:rPr>
                <w:rFonts w:ascii="Century Gothic" w:hAnsi="Century Gothic" w:cstheme="minorHAnsi"/>
                <w:sz w:val="20"/>
                <w:szCs w:val="20"/>
              </w:rPr>
            </w:pPr>
            <w:r w:rsidRPr="00631C63">
              <w:rPr>
                <w:rFonts w:ascii="Century Gothic" w:hAnsi="Century Gothic" w:cstheme="minorHAnsi"/>
                <w:sz w:val="20"/>
                <w:szCs w:val="20"/>
              </w:rPr>
              <w:t>04</w:t>
            </w:r>
            <w:r w:rsidR="00AA4C55">
              <w:rPr>
                <w:rFonts w:ascii="Century Gothic" w:hAnsi="Century Gothic" w:cstheme="minorHAnsi"/>
                <w:sz w:val="20"/>
                <w:szCs w:val="20"/>
              </w:rPr>
              <w:t>-</w:t>
            </w:r>
            <w:r w:rsidRPr="00631C63">
              <w:rPr>
                <w:rFonts w:ascii="Century Gothic" w:hAnsi="Century Gothic" w:cstheme="minorHAnsi"/>
                <w:sz w:val="20"/>
                <w:szCs w:val="20"/>
              </w:rPr>
              <w:t>ene</w:t>
            </w:r>
          </w:p>
        </w:tc>
        <w:tc>
          <w:tcPr>
            <w:tcW w:w="811" w:type="dxa"/>
            <w:shd w:val="clear" w:color="auto" w:fill="E5DFEC" w:themeFill="accent4" w:themeFillTint="33"/>
          </w:tcPr>
          <w:p w14:paraId="595B2836"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18</w:t>
            </w:r>
          </w:p>
        </w:tc>
        <w:tc>
          <w:tcPr>
            <w:tcW w:w="2653" w:type="dxa"/>
            <w:shd w:val="clear" w:color="auto" w:fill="E5DFEC" w:themeFill="accent4" w:themeFillTint="33"/>
          </w:tcPr>
          <w:p w14:paraId="192291E3" w14:textId="3D16085C"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27-</w:t>
            </w:r>
            <w:r w:rsidR="00631C63" w:rsidRPr="00631C63">
              <w:rPr>
                <w:rFonts w:ascii="Century Gothic" w:hAnsi="Century Gothic" w:cstheme="minorHAnsi"/>
                <w:sz w:val="20"/>
                <w:szCs w:val="20"/>
              </w:rPr>
              <w:t>mar</w:t>
            </w:r>
          </w:p>
        </w:tc>
        <w:tc>
          <w:tcPr>
            <w:tcW w:w="952" w:type="dxa"/>
            <w:shd w:val="clear" w:color="auto" w:fill="E5DFEC" w:themeFill="accent4" w:themeFillTint="33"/>
          </w:tcPr>
          <w:p w14:paraId="5E436504"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35</w:t>
            </w:r>
          </w:p>
        </w:tc>
        <w:tc>
          <w:tcPr>
            <w:tcW w:w="3484" w:type="dxa"/>
            <w:shd w:val="clear" w:color="auto" w:fill="E5DFEC" w:themeFill="accent4" w:themeFillTint="33"/>
          </w:tcPr>
          <w:p w14:paraId="5A872318" w14:textId="190B501F"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15-</w:t>
            </w:r>
            <w:r w:rsidR="00631C63" w:rsidRPr="00631C63">
              <w:rPr>
                <w:rFonts w:ascii="Century Gothic" w:hAnsi="Century Gothic" w:cstheme="minorHAnsi"/>
                <w:sz w:val="20"/>
                <w:szCs w:val="20"/>
              </w:rPr>
              <w:t>may</w:t>
            </w:r>
          </w:p>
        </w:tc>
      </w:tr>
      <w:tr w:rsidR="00631C63" w:rsidRPr="00631C63" w14:paraId="10EC82D5" w14:textId="77777777" w:rsidTr="00E953E2">
        <w:trPr>
          <w:trHeight w:val="321"/>
          <w:tblHeader/>
          <w:tblCellSpacing w:w="20" w:type="dxa"/>
        </w:trPr>
        <w:tc>
          <w:tcPr>
            <w:tcW w:w="925" w:type="dxa"/>
            <w:shd w:val="clear" w:color="auto" w:fill="E5DFEC" w:themeFill="accent4" w:themeFillTint="33"/>
          </w:tcPr>
          <w:p w14:paraId="5649CC82"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2</w:t>
            </w:r>
          </w:p>
        </w:tc>
        <w:tc>
          <w:tcPr>
            <w:tcW w:w="2369" w:type="dxa"/>
            <w:shd w:val="clear" w:color="auto" w:fill="E5DFEC" w:themeFill="accent4" w:themeFillTint="33"/>
          </w:tcPr>
          <w:p w14:paraId="683785D2" w14:textId="11D5F03C"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08-</w:t>
            </w:r>
            <w:r w:rsidR="00631C63" w:rsidRPr="00631C63">
              <w:rPr>
                <w:rFonts w:ascii="Century Gothic" w:hAnsi="Century Gothic" w:cstheme="minorHAnsi"/>
                <w:sz w:val="20"/>
                <w:szCs w:val="20"/>
              </w:rPr>
              <w:t>ene</w:t>
            </w:r>
          </w:p>
        </w:tc>
        <w:tc>
          <w:tcPr>
            <w:tcW w:w="811" w:type="dxa"/>
            <w:shd w:val="clear" w:color="auto" w:fill="E5DFEC" w:themeFill="accent4" w:themeFillTint="33"/>
          </w:tcPr>
          <w:p w14:paraId="3515A706"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19</w:t>
            </w:r>
          </w:p>
        </w:tc>
        <w:tc>
          <w:tcPr>
            <w:tcW w:w="2653" w:type="dxa"/>
            <w:shd w:val="clear" w:color="auto" w:fill="E5DFEC" w:themeFill="accent4" w:themeFillTint="33"/>
          </w:tcPr>
          <w:p w14:paraId="1AB573F0" w14:textId="38DA3E1A"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30-</w:t>
            </w:r>
            <w:r w:rsidR="00631C63" w:rsidRPr="00631C63">
              <w:rPr>
                <w:rFonts w:ascii="Century Gothic" w:hAnsi="Century Gothic" w:cstheme="minorHAnsi"/>
                <w:sz w:val="20"/>
                <w:szCs w:val="20"/>
              </w:rPr>
              <w:t>mar</w:t>
            </w:r>
          </w:p>
        </w:tc>
        <w:tc>
          <w:tcPr>
            <w:tcW w:w="952" w:type="dxa"/>
            <w:shd w:val="clear" w:color="auto" w:fill="E5DFEC" w:themeFill="accent4" w:themeFillTint="33"/>
          </w:tcPr>
          <w:p w14:paraId="3E2D8119"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36</w:t>
            </w:r>
          </w:p>
        </w:tc>
        <w:tc>
          <w:tcPr>
            <w:tcW w:w="3484" w:type="dxa"/>
            <w:shd w:val="clear" w:color="auto" w:fill="E5DFEC" w:themeFill="accent4" w:themeFillTint="33"/>
          </w:tcPr>
          <w:p w14:paraId="72BE7DC9" w14:textId="47ACDCB9"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17-</w:t>
            </w:r>
            <w:r w:rsidR="00631C63" w:rsidRPr="00631C63">
              <w:rPr>
                <w:rFonts w:ascii="Century Gothic" w:hAnsi="Century Gothic" w:cstheme="minorHAnsi"/>
                <w:sz w:val="20"/>
                <w:szCs w:val="20"/>
              </w:rPr>
              <w:t>may</w:t>
            </w:r>
          </w:p>
        </w:tc>
      </w:tr>
      <w:tr w:rsidR="00631C63" w:rsidRPr="00631C63" w14:paraId="5AD95F0D" w14:textId="77777777" w:rsidTr="00E953E2">
        <w:trPr>
          <w:trHeight w:val="321"/>
          <w:tblHeader/>
          <w:tblCellSpacing w:w="20" w:type="dxa"/>
        </w:trPr>
        <w:tc>
          <w:tcPr>
            <w:tcW w:w="925" w:type="dxa"/>
            <w:shd w:val="clear" w:color="auto" w:fill="E5DFEC" w:themeFill="accent4" w:themeFillTint="33"/>
          </w:tcPr>
          <w:p w14:paraId="5C63CDC4"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3</w:t>
            </w:r>
          </w:p>
        </w:tc>
        <w:tc>
          <w:tcPr>
            <w:tcW w:w="2369" w:type="dxa"/>
            <w:shd w:val="clear" w:color="auto" w:fill="E5DFEC" w:themeFill="accent4" w:themeFillTint="33"/>
          </w:tcPr>
          <w:p w14:paraId="7BD9AE5E" w14:textId="00374C50"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12-</w:t>
            </w:r>
            <w:r w:rsidR="00631C63" w:rsidRPr="00631C63">
              <w:rPr>
                <w:rFonts w:ascii="Century Gothic" w:hAnsi="Century Gothic" w:cstheme="minorHAnsi"/>
                <w:sz w:val="20"/>
                <w:szCs w:val="20"/>
              </w:rPr>
              <w:t>ene</w:t>
            </w:r>
          </w:p>
        </w:tc>
        <w:tc>
          <w:tcPr>
            <w:tcW w:w="811" w:type="dxa"/>
            <w:shd w:val="clear" w:color="auto" w:fill="E5DFEC" w:themeFill="accent4" w:themeFillTint="33"/>
          </w:tcPr>
          <w:p w14:paraId="69034801"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20</w:t>
            </w:r>
          </w:p>
        </w:tc>
        <w:tc>
          <w:tcPr>
            <w:tcW w:w="2653" w:type="dxa"/>
            <w:shd w:val="clear" w:color="auto" w:fill="E5DFEC" w:themeFill="accent4" w:themeFillTint="33"/>
          </w:tcPr>
          <w:p w14:paraId="3DEE31F2" w14:textId="1928864A"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04-</w:t>
            </w:r>
            <w:r w:rsidR="00631C63" w:rsidRPr="00631C63">
              <w:rPr>
                <w:rFonts w:ascii="Century Gothic" w:hAnsi="Century Gothic" w:cstheme="minorHAnsi"/>
                <w:sz w:val="20"/>
                <w:szCs w:val="20"/>
              </w:rPr>
              <w:t>abr</w:t>
            </w:r>
          </w:p>
        </w:tc>
        <w:tc>
          <w:tcPr>
            <w:tcW w:w="952" w:type="dxa"/>
            <w:shd w:val="clear" w:color="auto" w:fill="E5DFEC" w:themeFill="accent4" w:themeFillTint="33"/>
          </w:tcPr>
          <w:p w14:paraId="75FED3BF"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37</w:t>
            </w:r>
          </w:p>
        </w:tc>
        <w:tc>
          <w:tcPr>
            <w:tcW w:w="3484" w:type="dxa"/>
            <w:shd w:val="clear" w:color="auto" w:fill="E5DFEC" w:themeFill="accent4" w:themeFillTint="33"/>
          </w:tcPr>
          <w:p w14:paraId="4C0E477D" w14:textId="57049D5C"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22-</w:t>
            </w:r>
            <w:r w:rsidR="00631C63" w:rsidRPr="00631C63">
              <w:rPr>
                <w:rFonts w:ascii="Century Gothic" w:hAnsi="Century Gothic" w:cstheme="minorHAnsi"/>
                <w:sz w:val="20"/>
                <w:szCs w:val="20"/>
              </w:rPr>
              <w:t>may</w:t>
            </w:r>
          </w:p>
        </w:tc>
      </w:tr>
      <w:tr w:rsidR="00631C63" w:rsidRPr="00631C63" w14:paraId="1183C3A1" w14:textId="77777777" w:rsidTr="00E953E2">
        <w:trPr>
          <w:trHeight w:val="321"/>
          <w:tblHeader/>
          <w:tblCellSpacing w:w="20" w:type="dxa"/>
        </w:trPr>
        <w:tc>
          <w:tcPr>
            <w:tcW w:w="925" w:type="dxa"/>
            <w:shd w:val="clear" w:color="auto" w:fill="E5DFEC" w:themeFill="accent4" w:themeFillTint="33"/>
          </w:tcPr>
          <w:p w14:paraId="60204AFD"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4</w:t>
            </w:r>
          </w:p>
        </w:tc>
        <w:tc>
          <w:tcPr>
            <w:tcW w:w="2369" w:type="dxa"/>
            <w:shd w:val="clear" w:color="auto" w:fill="E5DFEC" w:themeFill="accent4" w:themeFillTint="33"/>
          </w:tcPr>
          <w:p w14:paraId="51E9C0DF" w14:textId="3DBF9C65"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18-</w:t>
            </w:r>
            <w:r w:rsidR="00631C63" w:rsidRPr="00631C63">
              <w:rPr>
                <w:rFonts w:ascii="Century Gothic" w:hAnsi="Century Gothic" w:cstheme="minorHAnsi"/>
                <w:sz w:val="20"/>
                <w:szCs w:val="20"/>
              </w:rPr>
              <w:t>ene</w:t>
            </w:r>
          </w:p>
        </w:tc>
        <w:tc>
          <w:tcPr>
            <w:tcW w:w="811" w:type="dxa"/>
            <w:shd w:val="clear" w:color="auto" w:fill="E5DFEC" w:themeFill="accent4" w:themeFillTint="33"/>
          </w:tcPr>
          <w:p w14:paraId="0F99199C"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21</w:t>
            </w:r>
          </w:p>
        </w:tc>
        <w:tc>
          <w:tcPr>
            <w:tcW w:w="2653" w:type="dxa"/>
            <w:shd w:val="clear" w:color="auto" w:fill="E5DFEC" w:themeFill="accent4" w:themeFillTint="33"/>
          </w:tcPr>
          <w:p w14:paraId="7F782D0A" w14:textId="2217EC88"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11-</w:t>
            </w:r>
            <w:r w:rsidR="00631C63" w:rsidRPr="00631C63">
              <w:rPr>
                <w:rFonts w:ascii="Century Gothic" w:hAnsi="Century Gothic" w:cstheme="minorHAnsi"/>
                <w:sz w:val="20"/>
                <w:szCs w:val="20"/>
              </w:rPr>
              <w:t>abr</w:t>
            </w:r>
          </w:p>
        </w:tc>
        <w:tc>
          <w:tcPr>
            <w:tcW w:w="952" w:type="dxa"/>
            <w:shd w:val="clear" w:color="auto" w:fill="E5DFEC" w:themeFill="accent4" w:themeFillTint="33"/>
          </w:tcPr>
          <w:p w14:paraId="4064E1C0"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38</w:t>
            </w:r>
          </w:p>
        </w:tc>
        <w:tc>
          <w:tcPr>
            <w:tcW w:w="3484" w:type="dxa"/>
            <w:shd w:val="clear" w:color="auto" w:fill="E5DFEC" w:themeFill="accent4" w:themeFillTint="33"/>
          </w:tcPr>
          <w:p w14:paraId="79356C2C" w14:textId="51F7CDC3"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24-</w:t>
            </w:r>
            <w:r w:rsidR="00631C63" w:rsidRPr="00631C63">
              <w:rPr>
                <w:rFonts w:ascii="Century Gothic" w:hAnsi="Century Gothic" w:cstheme="minorHAnsi"/>
                <w:sz w:val="20"/>
                <w:szCs w:val="20"/>
              </w:rPr>
              <w:t>may</w:t>
            </w:r>
          </w:p>
        </w:tc>
      </w:tr>
      <w:tr w:rsidR="00631C63" w:rsidRPr="00631C63" w14:paraId="6D28EDD9" w14:textId="77777777" w:rsidTr="00E953E2">
        <w:trPr>
          <w:trHeight w:val="321"/>
          <w:tblHeader/>
          <w:tblCellSpacing w:w="20" w:type="dxa"/>
        </w:trPr>
        <w:tc>
          <w:tcPr>
            <w:tcW w:w="925" w:type="dxa"/>
            <w:shd w:val="clear" w:color="auto" w:fill="E5DFEC" w:themeFill="accent4" w:themeFillTint="33"/>
          </w:tcPr>
          <w:p w14:paraId="06F4C3D8"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5</w:t>
            </w:r>
          </w:p>
        </w:tc>
        <w:tc>
          <w:tcPr>
            <w:tcW w:w="2369" w:type="dxa"/>
            <w:shd w:val="clear" w:color="auto" w:fill="E5DFEC" w:themeFill="accent4" w:themeFillTint="33"/>
          </w:tcPr>
          <w:p w14:paraId="7709EC77" w14:textId="74674DAF"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26-</w:t>
            </w:r>
            <w:r w:rsidR="00631C63" w:rsidRPr="00631C63">
              <w:rPr>
                <w:rFonts w:ascii="Century Gothic" w:hAnsi="Century Gothic" w:cstheme="minorHAnsi"/>
                <w:sz w:val="20"/>
                <w:szCs w:val="20"/>
              </w:rPr>
              <w:t>ene</w:t>
            </w:r>
          </w:p>
        </w:tc>
        <w:tc>
          <w:tcPr>
            <w:tcW w:w="811" w:type="dxa"/>
            <w:shd w:val="clear" w:color="auto" w:fill="E5DFEC" w:themeFill="accent4" w:themeFillTint="33"/>
          </w:tcPr>
          <w:p w14:paraId="52C17782"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22</w:t>
            </w:r>
          </w:p>
        </w:tc>
        <w:tc>
          <w:tcPr>
            <w:tcW w:w="2653" w:type="dxa"/>
            <w:shd w:val="clear" w:color="auto" w:fill="E5DFEC" w:themeFill="accent4" w:themeFillTint="33"/>
          </w:tcPr>
          <w:p w14:paraId="63128DD1" w14:textId="011D5558"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14-</w:t>
            </w:r>
            <w:r w:rsidR="00631C63" w:rsidRPr="00631C63">
              <w:rPr>
                <w:rFonts w:ascii="Century Gothic" w:hAnsi="Century Gothic" w:cstheme="minorHAnsi"/>
                <w:sz w:val="20"/>
                <w:szCs w:val="20"/>
              </w:rPr>
              <w:t>abr</w:t>
            </w:r>
          </w:p>
        </w:tc>
        <w:tc>
          <w:tcPr>
            <w:tcW w:w="952" w:type="dxa"/>
            <w:shd w:val="clear" w:color="auto" w:fill="E5DFEC" w:themeFill="accent4" w:themeFillTint="33"/>
          </w:tcPr>
          <w:p w14:paraId="59D771BA"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39</w:t>
            </w:r>
          </w:p>
        </w:tc>
        <w:tc>
          <w:tcPr>
            <w:tcW w:w="3484" w:type="dxa"/>
            <w:shd w:val="clear" w:color="auto" w:fill="E5DFEC" w:themeFill="accent4" w:themeFillTint="33"/>
          </w:tcPr>
          <w:p w14:paraId="3932CE81" w14:textId="069D3FDE"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27-</w:t>
            </w:r>
            <w:r w:rsidR="00631C63" w:rsidRPr="00631C63">
              <w:rPr>
                <w:rFonts w:ascii="Century Gothic" w:hAnsi="Century Gothic" w:cstheme="minorHAnsi"/>
                <w:sz w:val="20"/>
                <w:szCs w:val="20"/>
              </w:rPr>
              <w:t>may</w:t>
            </w:r>
          </w:p>
        </w:tc>
      </w:tr>
      <w:tr w:rsidR="00631C63" w:rsidRPr="00631C63" w14:paraId="7F7A5987" w14:textId="77777777" w:rsidTr="00E953E2">
        <w:trPr>
          <w:trHeight w:val="333"/>
          <w:tblHeader/>
          <w:tblCellSpacing w:w="20" w:type="dxa"/>
        </w:trPr>
        <w:tc>
          <w:tcPr>
            <w:tcW w:w="925" w:type="dxa"/>
            <w:shd w:val="clear" w:color="auto" w:fill="E5DFEC" w:themeFill="accent4" w:themeFillTint="33"/>
          </w:tcPr>
          <w:p w14:paraId="56398681"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6</w:t>
            </w:r>
          </w:p>
        </w:tc>
        <w:tc>
          <w:tcPr>
            <w:tcW w:w="2369" w:type="dxa"/>
            <w:shd w:val="clear" w:color="auto" w:fill="E5DFEC" w:themeFill="accent4" w:themeFillTint="33"/>
          </w:tcPr>
          <w:p w14:paraId="77E9F99F" w14:textId="6C2F1191"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30-</w:t>
            </w:r>
            <w:r w:rsidR="00631C63" w:rsidRPr="00631C63">
              <w:rPr>
                <w:rFonts w:ascii="Century Gothic" w:hAnsi="Century Gothic" w:cstheme="minorHAnsi"/>
                <w:sz w:val="20"/>
                <w:szCs w:val="20"/>
              </w:rPr>
              <w:t>ene</w:t>
            </w:r>
          </w:p>
        </w:tc>
        <w:tc>
          <w:tcPr>
            <w:tcW w:w="811" w:type="dxa"/>
            <w:shd w:val="clear" w:color="auto" w:fill="E5DFEC" w:themeFill="accent4" w:themeFillTint="33"/>
          </w:tcPr>
          <w:p w14:paraId="661A4524"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23</w:t>
            </w:r>
          </w:p>
        </w:tc>
        <w:tc>
          <w:tcPr>
            <w:tcW w:w="2653" w:type="dxa"/>
            <w:shd w:val="clear" w:color="auto" w:fill="E5DFEC" w:themeFill="accent4" w:themeFillTint="33"/>
          </w:tcPr>
          <w:p w14:paraId="18DB6400" w14:textId="30617552"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17-</w:t>
            </w:r>
            <w:r w:rsidR="00631C63" w:rsidRPr="00631C63">
              <w:rPr>
                <w:rFonts w:ascii="Century Gothic" w:hAnsi="Century Gothic" w:cstheme="minorHAnsi"/>
                <w:sz w:val="20"/>
                <w:szCs w:val="20"/>
              </w:rPr>
              <w:t>abr</w:t>
            </w:r>
          </w:p>
        </w:tc>
        <w:tc>
          <w:tcPr>
            <w:tcW w:w="952" w:type="dxa"/>
            <w:shd w:val="clear" w:color="auto" w:fill="E5DFEC" w:themeFill="accent4" w:themeFillTint="33"/>
          </w:tcPr>
          <w:p w14:paraId="33981962"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40</w:t>
            </w:r>
          </w:p>
        </w:tc>
        <w:tc>
          <w:tcPr>
            <w:tcW w:w="3484" w:type="dxa"/>
            <w:shd w:val="clear" w:color="auto" w:fill="E5DFEC" w:themeFill="accent4" w:themeFillTint="33"/>
          </w:tcPr>
          <w:p w14:paraId="6D12A615" w14:textId="5FDF9ABF"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29-</w:t>
            </w:r>
            <w:r w:rsidR="00631C63" w:rsidRPr="00631C63">
              <w:rPr>
                <w:rFonts w:ascii="Century Gothic" w:hAnsi="Century Gothic" w:cstheme="minorHAnsi"/>
                <w:sz w:val="20"/>
                <w:szCs w:val="20"/>
              </w:rPr>
              <w:t>may</w:t>
            </w:r>
          </w:p>
        </w:tc>
      </w:tr>
      <w:tr w:rsidR="00631C63" w:rsidRPr="00631C63" w14:paraId="6C68FDAA" w14:textId="77777777" w:rsidTr="00E953E2">
        <w:trPr>
          <w:trHeight w:val="321"/>
          <w:tblHeader/>
          <w:tblCellSpacing w:w="20" w:type="dxa"/>
        </w:trPr>
        <w:tc>
          <w:tcPr>
            <w:tcW w:w="925" w:type="dxa"/>
            <w:shd w:val="clear" w:color="auto" w:fill="E5DFEC" w:themeFill="accent4" w:themeFillTint="33"/>
          </w:tcPr>
          <w:p w14:paraId="13C99172"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7</w:t>
            </w:r>
          </w:p>
        </w:tc>
        <w:tc>
          <w:tcPr>
            <w:tcW w:w="2369" w:type="dxa"/>
            <w:shd w:val="clear" w:color="auto" w:fill="E5DFEC" w:themeFill="accent4" w:themeFillTint="33"/>
          </w:tcPr>
          <w:p w14:paraId="36DD9091" w14:textId="573C243E"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01-</w:t>
            </w:r>
            <w:r w:rsidR="00631C63" w:rsidRPr="00631C63">
              <w:rPr>
                <w:rFonts w:ascii="Century Gothic" w:hAnsi="Century Gothic" w:cstheme="minorHAnsi"/>
                <w:sz w:val="20"/>
                <w:szCs w:val="20"/>
              </w:rPr>
              <w:t>feb</w:t>
            </w:r>
          </w:p>
        </w:tc>
        <w:tc>
          <w:tcPr>
            <w:tcW w:w="811" w:type="dxa"/>
            <w:shd w:val="clear" w:color="auto" w:fill="E5DFEC" w:themeFill="accent4" w:themeFillTint="33"/>
          </w:tcPr>
          <w:p w14:paraId="6CFFCF75"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24</w:t>
            </w:r>
          </w:p>
        </w:tc>
        <w:tc>
          <w:tcPr>
            <w:tcW w:w="2653" w:type="dxa"/>
            <w:shd w:val="clear" w:color="auto" w:fill="E5DFEC" w:themeFill="accent4" w:themeFillTint="33"/>
          </w:tcPr>
          <w:p w14:paraId="2CC6B1F8" w14:textId="34E669C0"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19-</w:t>
            </w:r>
            <w:r w:rsidR="00631C63" w:rsidRPr="00631C63">
              <w:rPr>
                <w:rFonts w:ascii="Century Gothic" w:hAnsi="Century Gothic" w:cstheme="minorHAnsi"/>
                <w:sz w:val="20"/>
                <w:szCs w:val="20"/>
              </w:rPr>
              <w:t>abr</w:t>
            </w:r>
          </w:p>
        </w:tc>
        <w:tc>
          <w:tcPr>
            <w:tcW w:w="952" w:type="dxa"/>
            <w:shd w:val="clear" w:color="auto" w:fill="E5DFEC" w:themeFill="accent4" w:themeFillTint="33"/>
          </w:tcPr>
          <w:p w14:paraId="5DA63150"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41</w:t>
            </w:r>
          </w:p>
        </w:tc>
        <w:tc>
          <w:tcPr>
            <w:tcW w:w="3484" w:type="dxa"/>
            <w:shd w:val="clear" w:color="auto" w:fill="E5DFEC" w:themeFill="accent4" w:themeFillTint="33"/>
          </w:tcPr>
          <w:p w14:paraId="4BBEA912" w14:textId="75956BE5"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02-</w:t>
            </w:r>
            <w:r w:rsidR="00631C63" w:rsidRPr="00631C63">
              <w:rPr>
                <w:rFonts w:ascii="Century Gothic" w:hAnsi="Century Gothic" w:cstheme="minorHAnsi"/>
                <w:sz w:val="20"/>
                <w:szCs w:val="20"/>
              </w:rPr>
              <w:t>jun</w:t>
            </w:r>
          </w:p>
        </w:tc>
      </w:tr>
      <w:tr w:rsidR="00631C63" w:rsidRPr="00631C63" w14:paraId="01603692" w14:textId="77777777" w:rsidTr="00E953E2">
        <w:trPr>
          <w:trHeight w:val="321"/>
          <w:tblHeader/>
          <w:tblCellSpacing w:w="20" w:type="dxa"/>
        </w:trPr>
        <w:tc>
          <w:tcPr>
            <w:tcW w:w="925" w:type="dxa"/>
            <w:shd w:val="clear" w:color="auto" w:fill="E5DFEC" w:themeFill="accent4" w:themeFillTint="33"/>
          </w:tcPr>
          <w:p w14:paraId="12D852B4"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8</w:t>
            </w:r>
          </w:p>
        </w:tc>
        <w:tc>
          <w:tcPr>
            <w:tcW w:w="2369" w:type="dxa"/>
            <w:shd w:val="clear" w:color="auto" w:fill="E5DFEC" w:themeFill="accent4" w:themeFillTint="33"/>
          </w:tcPr>
          <w:p w14:paraId="0FE98541" w14:textId="24D4527B"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04-</w:t>
            </w:r>
            <w:r w:rsidR="00631C63" w:rsidRPr="00631C63">
              <w:rPr>
                <w:rFonts w:ascii="Century Gothic" w:hAnsi="Century Gothic" w:cstheme="minorHAnsi"/>
                <w:sz w:val="20"/>
                <w:szCs w:val="20"/>
              </w:rPr>
              <w:t>feb</w:t>
            </w:r>
          </w:p>
        </w:tc>
        <w:tc>
          <w:tcPr>
            <w:tcW w:w="811" w:type="dxa"/>
            <w:shd w:val="clear" w:color="auto" w:fill="E5DFEC" w:themeFill="accent4" w:themeFillTint="33"/>
          </w:tcPr>
          <w:p w14:paraId="0CA9DB7E"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25</w:t>
            </w:r>
          </w:p>
        </w:tc>
        <w:tc>
          <w:tcPr>
            <w:tcW w:w="2653" w:type="dxa"/>
            <w:shd w:val="clear" w:color="auto" w:fill="E5DFEC" w:themeFill="accent4" w:themeFillTint="33"/>
          </w:tcPr>
          <w:p w14:paraId="6B56322F" w14:textId="760959EB"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21-</w:t>
            </w:r>
            <w:r w:rsidR="00631C63" w:rsidRPr="00631C63">
              <w:rPr>
                <w:rFonts w:ascii="Century Gothic" w:hAnsi="Century Gothic" w:cstheme="minorHAnsi"/>
                <w:sz w:val="20"/>
                <w:szCs w:val="20"/>
              </w:rPr>
              <w:t>abr</w:t>
            </w:r>
          </w:p>
        </w:tc>
        <w:tc>
          <w:tcPr>
            <w:tcW w:w="952" w:type="dxa"/>
            <w:shd w:val="clear" w:color="auto" w:fill="E5DFEC" w:themeFill="accent4" w:themeFillTint="33"/>
          </w:tcPr>
          <w:p w14:paraId="64D024DE"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42</w:t>
            </w:r>
          </w:p>
        </w:tc>
        <w:tc>
          <w:tcPr>
            <w:tcW w:w="3484" w:type="dxa"/>
            <w:shd w:val="clear" w:color="auto" w:fill="E5DFEC" w:themeFill="accent4" w:themeFillTint="33"/>
          </w:tcPr>
          <w:p w14:paraId="202332CA" w14:textId="7F46093F"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03-</w:t>
            </w:r>
            <w:r w:rsidR="00631C63" w:rsidRPr="00631C63">
              <w:rPr>
                <w:rFonts w:ascii="Century Gothic" w:hAnsi="Century Gothic" w:cstheme="minorHAnsi"/>
                <w:sz w:val="20"/>
                <w:szCs w:val="20"/>
              </w:rPr>
              <w:t>jun</w:t>
            </w:r>
          </w:p>
        </w:tc>
      </w:tr>
      <w:tr w:rsidR="00631C63" w:rsidRPr="00631C63" w14:paraId="5ED04BAF" w14:textId="77777777" w:rsidTr="00E953E2">
        <w:trPr>
          <w:trHeight w:val="321"/>
          <w:tblHeader/>
          <w:tblCellSpacing w:w="20" w:type="dxa"/>
        </w:trPr>
        <w:tc>
          <w:tcPr>
            <w:tcW w:w="925" w:type="dxa"/>
            <w:shd w:val="clear" w:color="auto" w:fill="E5DFEC" w:themeFill="accent4" w:themeFillTint="33"/>
          </w:tcPr>
          <w:p w14:paraId="631A2194"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9</w:t>
            </w:r>
          </w:p>
        </w:tc>
        <w:tc>
          <w:tcPr>
            <w:tcW w:w="2369" w:type="dxa"/>
            <w:shd w:val="clear" w:color="auto" w:fill="E5DFEC" w:themeFill="accent4" w:themeFillTint="33"/>
          </w:tcPr>
          <w:p w14:paraId="7C8720DA" w14:textId="5B7BB57A"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10-</w:t>
            </w:r>
            <w:r w:rsidR="00631C63" w:rsidRPr="00631C63">
              <w:rPr>
                <w:rFonts w:ascii="Century Gothic" w:hAnsi="Century Gothic" w:cstheme="minorHAnsi"/>
                <w:sz w:val="20"/>
                <w:szCs w:val="20"/>
              </w:rPr>
              <w:t>feb</w:t>
            </w:r>
          </w:p>
        </w:tc>
        <w:tc>
          <w:tcPr>
            <w:tcW w:w="811" w:type="dxa"/>
            <w:shd w:val="clear" w:color="auto" w:fill="E5DFEC" w:themeFill="accent4" w:themeFillTint="33"/>
          </w:tcPr>
          <w:p w14:paraId="67043AB0"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26</w:t>
            </w:r>
          </w:p>
        </w:tc>
        <w:tc>
          <w:tcPr>
            <w:tcW w:w="2653" w:type="dxa"/>
            <w:shd w:val="clear" w:color="auto" w:fill="E5DFEC" w:themeFill="accent4" w:themeFillTint="33"/>
          </w:tcPr>
          <w:p w14:paraId="284C5691" w14:textId="01C2842D" w:rsidR="00631C63" w:rsidRPr="00631C63" w:rsidRDefault="00631C63" w:rsidP="00AA4C55">
            <w:pPr>
              <w:pStyle w:val="Sinespaciado"/>
              <w:jc w:val="center"/>
              <w:rPr>
                <w:rFonts w:ascii="Century Gothic" w:hAnsi="Century Gothic" w:cstheme="minorHAnsi"/>
                <w:sz w:val="20"/>
                <w:szCs w:val="20"/>
              </w:rPr>
            </w:pPr>
            <w:r w:rsidRPr="00631C63">
              <w:rPr>
                <w:rFonts w:ascii="Century Gothic" w:hAnsi="Century Gothic" w:cstheme="minorHAnsi"/>
                <w:sz w:val="20"/>
                <w:szCs w:val="20"/>
              </w:rPr>
              <w:t>25</w:t>
            </w:r>
            <w:r w:rsidR="00AA4C55">
              <w:rPr>
                <w:rFonts w:ascii="Century Gothic" w:hAnsi="Century Gothic" w:cstheme="minorHAnsi"/>
                <w:sz w:val="20"/>
                <w:szCs w:val="20"/>
              </w:rPr>
              <w:t>-</w:t>
            </w:r>
            <w:r w:rsidRPr="00631C63">
              <w:rPr>
                <w:rFonts w:ascii="Century Gothic" w:hAnsi="Century Gothic" w:cstheme="minorHAnsi"/>
                <w:sz w:val="20"/>
                <w:szCs w:val="20"/>
              </w:rPr>
              <w:t>abr</w:t>
            </w:r>
          </w:p>
        </w:tc>
        <w:tc>
          <w:tcPr>
            <w:tcW w:w="952" w:type="dxa"/>
            <w:shd w:val="clear" w:color="auto" w:fill="E5DFEC" w:themeFill="accent4" w:themeFillTint="33"/>
          </w:tcPr>
          <w:p w14:paraId="13A1D058"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43</w:t>
            </w:r>
          </w:p>
        </w:tc>
        <w:tc>
          <w:tcPr>
            <w:tcW w:w="3484" w:type="dxa"/>
            <w:shd w:val="clear" w:color="auto" w:fill="E5DFEC" w:themeFill="accent4" w:themeFillTint="33"/>
          </w:tcPr>
          <w:p w14:paraId="41C28760" w14:textId="08BFC478"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05-</w:t>
            </w:r>
            <w:r w:rsidR="00631C63" w:rsidRPr="00631C63">
              <w:rPr>
                <w:rFonts w:ascii="Century Gothic" w:hAnsi="Century Gothic" w:cstheme="minorHAnsi"/>
                <w:sz w:val="20"/>
                <w:szCs w:val="20"/>
              </w:rPr>
              <w:t>jun</w:t>
            </w:r>
          </w:p>
        </w:tc>
      </w:tr>
      <w:tr w:rsidR="00631C63" w:rsidRPr="00631C63" w14:paraId="2C745449" w14:textId="77777777" w:rsidTr="00E953E2">
        <w:trPr>
          <w:trHeight w:val="321"/>
          <w:tblHeader/>
          <w:tblCellSpacing w:w="20" w:type="dxa"/>
        </w:trPr>
        <w:tc>
          <w:tcPr>
            <w:tcW w:w="925" w:type="dxa"/>
            <w:shd w:val="clear" w:color="auto" w:fill="E5DFEC" w:themeFill="accent4" w:themeFillTint="33"/>
          </w:tcPr>
          <w:p w14:paraId="77F4624C"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10</w:t>
            </w:r>
          </w:p>
        </w:tc>
        <w:tc>
          <w:tcPr>
            <w:tcW w:w="2369" w:type="dxa"/>
            <w:shd w:val="clear" w:color="auto" w:fill="E5DFEC" w:themeFill="accent4" w:themeFillTint="33"/>
          </w:tcPr>
          <w:p w14:paraId="756BE2C2" w14:textId="657F0107"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12-</w:t>
            </w:r>
            <w:r w:rsidR="00631C63" w:rsidRPr="00631C63">
              <w:rPr>
                <w:rFonts w:ascii="Century Gothic" w:hAnsi="Century Gothic" w:cstheme="minorHAnsi"/>
                <w:sz w:val="20"/>
                <w:szCs w:val="20"/>
              </w:rPr>
              <w:t>feb</w:t>
            </w:r>
          </w:p>
        </w:tc>
        <w:tc>
          <w:tcPr>
            <w:tcW w:w="811" w:type="dxa"/>
            <w:shd w:val="clear" w:color="auto" w:fill="E5DFEC" w:themeFill="accent4" w:themeFillTint="33"/>
          </w:tcPr>
          <w:p w14:paraId="46E73512"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27</w:t>
            </w:r>
          </w:p>
        </w:tc>
        <w:tc>
          <w:tcPr>
            <w:tcW w:w="2653" w:type="dxa"/>
            <w:shd w:val="clear" w:color="auto" w:fill="E5DFEC" w:themeFill="accent4" w:themeFillTint="33"/>
          </w:tcPr>
          <w:p w14:paraId="2EEBD279" w14:textId="3AA195EC"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27-</w:t>
            </w:r>
            <w:r w:rsidR="00631C63" w:rsidRPr="00631C63">
              <w:rPr>
                <w:rFonts w:ascii="Century Gothic" w:hAnsi="Century Gothic" w:cstheme="minorHAnsi"/>
                <w:sz w:val="20"/>
                <w:szCs w:val="20"/>
              </w:rPr>
              <w:t>abr</w:t>
            </w:r>
          </w:p>
        </w:tc>
        <w:tc>
          <w:tcPr>
            <w:tcW w:w="952" w:type="dxa"/>
            <w:shd w:val="clear" w:color="auto" w:fill="E5DFEC" w:themeFill="accent4" w:themeFillTint="33"/>
          </w:tcPr>
          <w:p w14:paraId="27F64B1E"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44</w:t>
            </w:r>
          </w:p>
        </w:tc>
        <w:tc>
          <w:tcPr>
            <w:tcW w:w="3484" w:type="dxa"/>
            <w:shd w:val="clear" w:color="auto" w:fill="E5DFEC" w:themeFill="accent4" w:themeFillTint="33"/>
          </w:tcPr>
          <w:p w14:paraId="2EAC8B9A" w14:textId="58B6F472"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17-</w:t>
            </w:r>
            <w:r w:rsidR="00631C63" w:rsidRPr="00631C63">
              <w:rPr>
                <w:rFonts w:ascii="Century Gothic" w:hAnsi="Century Gothic" w:cstheme="minorHAnsi"/>
                <w:sz w:val="20"/>
                <w:szCs w:val="20"/>
              </w:rPr>
              <w:t>jun</w:t>
            </w:r>
          </w:p>
        </w:tc>
      </w:tr>
      <w:tr w:rsidR="00631C63" w:rsidRPr="00631C63" w14:paraId="24D58F3E" w14:textId="77777777" w:rsidTr="00E953E2">
        <w:trPr>
          <w:trHeight w:val="333"/>
          <w:tblHeader/>
          <w:tblCellSpacing w:w="20" w:type="dxa"/>
        </w:trPr>
        <w:tc>
          <w:tcPr>
            <w:tcW w:w="925" w:type="dxa"/>
            <w:shd w:val="clear" w:color="auto" w:fill="E5DFEC" w:themeFill="accent4" w:themeFillTint="33"/>
          </w:tcPr>
          <w:p w14:paraId="05D236FC"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11</w:t>
            </w:r>
          </w:p>
        </w:tc>
        <w:tc>
          <w:tcPr>
            <w:tcW w:w="2369" w:type="dxa"/>
            <w:shd w:val="clear" w:color="auto" w:fill="E5DFEC" w:themeFill="accent4" w:themeFillTint="33"/>
          </w:tcPr>
          <w:p w14:paraId="6C941971" w14:textId="726AB947"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15-</w:t>
            </w:r>
            <w:r w:rsidR="00631C63" w:rsidRPr="00631C63">
              <w:rPr>
                <w:rFonts w:ascii="Century Gothic" w:hAnsi="Century Gothic" w:cstheme="minorHAnsi"/>
                <w:sz w:val="20"/>
                <w:szCs w:val="20"/>
              </w:rPr>
              <w:t>feb</w:t>
            </w:r>
          </w:p>
        </w:tc>
        <w:tc>
          <w:tcPr>
            <w:tcW w:w="811" w:type="dxa"/>
            <w:shd w:val="clear" w:color="auto" w:fill="E5DFEC" w:themeFill="accent4" w:themeFillTint="33"/>
          </w:tcPr>
          <w:p w14:paraId="08A0F13A" w14:textId="77777777" w:rsidR="00631C63" w:rsidRPr="00631C63" w:rsidRDefault="00631C63" w:rsidP="00E953E2">
            <w:pPr>
              <w:pStyle w:val="Sinespaciado"/>
              <w:tabs>
                <w:tab w:val="center" w:pos="317"/>
              </w:tabs>
              <w:jc w:val="center"/>
              <w:rPr>
                <w:rFonts w:ascii="Century Gothic" w:hAnsi="Century Gothic" w:cstheme="minorHAnsi"/>
                <w:sz w:val="20"/>
                <w:szCs w:val="20"/>
              </w:rPr>
            </w:pPr>
            <w:r w:rsidRPr="00631C63">
              <w:rPr>
                <w:rFonts w:ascii="Century Gothic" w:hAnsi="Century Gothic" w:cstheme="minorHAnsi"/>
                <w:sz w:val="20"/>
                <w:szCs w:val="20"/>
              </w:rPr>
              <w:t>28</w:t>
            </w:r>
          </w:p>
        </w:tc>
        <w:tc>
          <w:tcPr>
            <w:tcW w:w="2653" w:type="dxa"/>
            <w:shd w:val="clear" w:color="auto" w:fill="E5DFEC" w:themeFill="accent4" w:themeFillTint="33"/>
          </w:tcPr>
          <w:p w14:paraId="2152E436" w14:textId="5511A85E"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30-</w:t>
            </w:r>
            <w:r w:rsidR="00631C63" w:rsidRPr="00631C63">
              <w:rPr>
                <w:rFonts w:ascii="Century Gothic" w:hAnsi="Century Gothic" w:cstheme="minorHAnsi"/>
                <w:sz w:val="20"/>
                <w:szCs w:val="20"/>
              </w:rPr>
              <w:t>abr</w:t>
            </w:r>
          </w:p>
        </w:tc>
        <w:tc>
          <w:tcPr>
            <w:tcW w:w="952" w:type="dxa"/>
            <w:shd w:val="clear" w:color="auto" w:fill="E5DFEC" w:themeFill="accent4" w:themeFillTint="33"/>
          </w:tcPr>
          <w:p w14:paraId="0409B08E"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45</w:t>
            </w:r>
          </w:p>
        </w:tc>
        <w:tc>
          <w:tcPr>
            <w:tcW w:w="3484" w:type="dxa"/>
            <w:shd w:val="clear" w:color="auto" w:fill="E5DFEC" w:themeFill="accent4" w:themeFillTint="33"/>
          </w:tcPr>
          <w:p w14:paraId="02C6EF43" w14:textId="5FF5B19E"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21-</w:t>
            </w:r>
            <w:r w:rsidR="00631C63" w:rsidRPr="00631C63">
              <w:rPr>
                <w:rFonts w:ascii="Century Gothic" w:hAnsi="Century Gothic" w:cstheme="minorHAnsi"/>
                <w:sz w:val="20"/>
                <w:szCs w:val="20"/>
              </w:rPr>
              <w:t>jun</w:t>
            </w:r>
          </w:p>
        </w:tc>
      </w:tr>
      <w:tr w:rsidR="00631C63" w:rsidRPr="00631C63" w14:paraId="117276C0" w14:textId="77777777" w:rsidTr="00E953E2">
        <w:trPr>
          <w:trHeight w:val="321"/>
          <w:tblHeader/>
          <w:tblCellSpacing w:w="20" w:type="dxa"/>
        </w:trPr>
        <w:tc>
          <w:tcPr>
            <w:tcW w:w="925" w:type="dxa"/>
            <w:shd w:val="clear" w:color="auto" w:fill="E5DFEC" w:themeFill="accent4" w:themeFillTint="33"/>
          </w:tcPr>
          <w:p w14:paraId="2FE51651"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12</w:t>
            </w:r>
          </w:p>
        </w:tc>
        <w:tc>
          <w:tcPr>
            <w:tcW w:w="2369" w:type="dxa"/>
            <w:shd w:val="clear" w:color="auto" w:fill="E5DFEC" w:themeFill="accent4" w:themeFillTint="33"/>
          </w:tcPr>
          <w:p w14:paraId="0295F546" w14:textId="7F53C9EC"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08-</w:t>
            </w:r>
            <w:r w:rsidR="00631C63" w:rsidRPr="00631C63">
              <w:rPr>
                <w:rFonts w:ascii="Century Gothic" w:hAnsi="Century Gothic" w:cstheme="minorHAnsi"/>
                <w:sz w:val="20"/>
                <w:szCs w:val="20"/>
              </w:rPr>
              <w:t>mar</w:t>
            </w:r>
          </w:p>
        </w:tc>
        <w:tc>
          <w:tcPr>
            <w:tcW w:w="811" w:type="dxa"/>
            <w:shd w:val="clear" w:color="auto" w:fill="E5DFEC" w:themeFill="accent4" w:themeFillTint="33"/>
          </w:tcPr>
          <w:p w14:paraId="4DEF3BB8"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29</w:t>
            </w:r>
          </w:p>
        </w:tc>
        <w:tc>
          <w:tcPr>
            <w:tcW w:w="2653" w:type="dxa"/>
            <w:shd w:val="clear" w:color="auto" w:fill="E5DFEC" w:themeFill="accent4" w:themeFillTint="33"/>
          </w:tcPr>
          <w:p w14:paraId="6DD2F203" w14:textId="2276D16F"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02-</w:t>
            </w:r>
            <w:r w:rsidR="00631C63" w:rsidRPr="00631C63">
              <w:rPr>
                <w:rFonts w:ascii="Century Gothic" w:hAnsi="Century Gothic" w:cstheme="minorHAnsi"/>
                <w:sz w:val="20"/>
                <w:szCs w:val="20"/>
              </w:rPr>
              <w:t>may</w:t>
            </w:r>
          </w:p>
        </w:tc>
        <w:tc>
          <w:tcPr>
            <w:tcW w:w="952" w:type="dxa"/>
            <w:shd w:val="clear" w:color="auto" w:fill="E5DFEC" w:themeFill="accent4" w:themeFillTint="33"/>
          </w:tcPr>
          <w:p w14:paraId="509B4AB6"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46</w:t>
            </w:r>
          </w:p>
        </w:tc>
        <w:tc>
          <w:tcPr>
            <w:tcW w:w="3484" w:type="dxa"/>
            <w:shd w:val="clear" w:color="auto" w:fill="E5DFEC" w:themeFill="accent4" w:themeFillTint="33"/>
          </w:tcPr>
          <w:p w14:paraId="708DF810" w14:textId="319A61F7"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25-</w:t>
            </w:r>
            <w:r w:rsidR="00631C63" w:rsidRPr="00631C63">
              <w:rPr>
                <w:rFonts w:ascii="Century Gothic" w:hAnsi="Century Gothic" w:cstheme="minorHAnsi"/>
                <w:sz w:val="20"/>
                <w:szCs w:val="20"/>
              </w:rPr>
              <w:t>jun</w:t>
            </w:r>
          </w:p>
        </w:tc>
      </w:tr>
      <w:tr w:rsidR="00631C63" w:rsidRPr="00631C63" w14:paraId="55B2693D" w14:textId="77777777" w:rsidTr="00E953E2">
        <w:trPr>
          <w:trHeight w:val="321"/>
          <w:tblHeader/>
          <w:tblCellSpacing w:w="20" w:type="dxa"/>
        </w:trPr>
        <w:tc>
          <w:tcPr>
            <w:tcW w:w="925" w:type="dxa"/>
            <w:shd w:val="clear" w:color="auto" w:fill="E5DFEC" w:themeFill="accent4" w:themeFillTint="33"/>
          </w:tcPr>
          <w:p w14:paraId="6F425DD1"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13</w:t>
            </w:r>
          </w:p>
        </w:tc>
        <w:tc>
          <w:tcPr>
            <w:tcW w:w="2369" w:type="dxa"/>
            <w:shd w:val="clear" w:color="auto" w:fill="E5DFEC" w:themeFill="accent4" w:themeFillTint="33"/>
          </w:tcPr>
          <w:p w14:paraId="6016125C" w14:textId="6C12387D"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13-</w:t>
            </w:r>
            <w:r w:rsidR="00631C63" w:rsidRPr="00631C63">
              <w:rPr>
                <w:rFonts w:ascii="Century Gothic" w:hAnsi="Century Gothic" w:cstheme="minorHAnsi"/>
                <w:sz w:val="20"/>
                <w:szCs w:val="20"/>
              </w:rPr>
              <w:t>mar</w:t>
            </w:r>
          </w:p>
        </w:tc>
        <w:tc>
          <w:tcPr>
            <w:tcW w:w="811" w:type="dxa"/>
            <w:shd w:val="clear" w:color="auto" w:fill="E5DFEC" w:themeFill="accent4" w:themeFillTint="33"/>
          </w:tcPr>
          <w:p w14:paraId="49CB41F1"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30</w:t>
            </w:r>
          </w:p>
        </w:tc>
        <w:tc>
          <w:tcPr>
            <w:tcW w:w="2653" w:type="dxa"/>
            <w:shd w:val="clear" w:color="auto" w:fill="E5DFEC" w:themeFill="accent4" w:themeFillTint="33"/>
          </w:tcPr>
          <w:p w14:paraId="15AD9152" w14:textId="15957A05" w:rsidR="00631C63" w:rsidRPr="00631C63" w:rsidRDefault="00631C63" w:rsidP="00AA4C55">
            <w:pPr>
              <w:pStyle w:val="Sinespaciado"/>
              <w:jc w:val="center"/>
              <w:rPr>
                <w:rFonts w:ascii="Century Gothic" w:hAnsi="Century Gothic" w:cstheme="minorHAnsi"/>
                <w:sz w:val="20"/>
                <w:szCs w:val="20"/>
              </w:rPr>
            </w:pPr>
            <w:r w:rsidRPr="00631C63">
              <w:rPr>
                <w:rFonts w:ascii="Century Gothic" w:hAnsi="Century Gothic" w:cstheme="minorHAnsi"/>
                <w:sz w:val="20"/>
                <w:szCs w:val="20"/>
              </w:rPr>
              <w:t>03</w:t>
            </w:r>
            <w:r w:rsidR="00AA4C55">
              <w:rPr>
                <w:rFonts w:ascii="Century Gothic" w:hAnsi="Century Gothic" w:cstheme="minorHAnsi"/>
                <w:sz w:val="20"/>
                <w:szCs w:val="20"/>
              </w:rPr>
              <w:t>-</w:t>
            </w:r>
            <w:r w:rsidRPr="00631C63">
              <w:rPr>
                <w:rFonts w:ascii="Century Gothic" w:hAnsi="Century Gothic" w:cstheme="minorHAnsi"/>
                <w:sz w:val="20"/>
                <w:szCs w:val="20"/>
              </w:rPr>
              <w:t>may</w:t>
            </w:r>
          </w:p>
        </w:tc>
        <w:tc>
          <w:tcPr>
            <w:tcW w:w="952" w:type="dxa"/>
            <w:shd w:val="clear" w:color="auto" w:fill="E5DFEC" w:themeFill="accent4" w:themeFillTint="33"/>
          </w:tcPr>
          <w:p w14:paraId="3EACB74D"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47</w:t>
            </w:r>
          </w:p>
        </w:tc>
        <w:tc>
          <w:tcPr>
            <w:tcW w:w="3484" w:type="dxa"/>
            <w:shd w:val="clear" w:color="auto" w:fill="E5DFEC" w:themeFill="accent4" w:themeFillTint="33"/>
          </w:tcPr>
          <w:p w14:paraId="0300EDE0" w14:textId="195B7A85"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02-</w:t>
            </w:r>
            <w:r w:rsidR="00631C63" w:rsidRPr="00631C63">
              <w:rPr>
                <w:rFonts w:ascii="Century Gothic" w:hAnsi="Century Gothic" w:cstheme="minorHAnsi"/>
                <w:sz w:val="20"/>
                <w:szCs w:val="20"/>
              </w:rPr>
              <w:t>jul</w:t>
            </w:r>
          </w:p>
        </w:tc>
      </w:tr>
      <w:tr w:rsidR="00631C63" w:rsidRPr="00631C63" w14:paraId="27790EE1" w14:textId="77777777" w:rsidTr="00E953E2">
        <w:trPr>
          <w:trHeight w:val="321"/>
          <w:tblHeader/>
          <w:tblCellSpacing w:w="20" w:type="dxa"/>
        </w:trPr>
        <w:tc>
          <w:tcPr>
            <w:tcW w:w="925" w:type="dxa"/>
            <w:shd w:val="clear" w:color="auto" w:fill="E5DFEC" w:themeFill="accent4" w:themeFillTint="33"/>
          </w:tcPr>
          <w:p w14:paraId="387C3236"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14</w:t>
            </w:r>
          </w:p>
        </w:tc>
        <w:tc>
          <w:tcPr>
            <w:tcW w:w="2369" w:type="dxa"/>
            <w:shd w:val="clear" w:color="auto" w:fill="E5DFEC" w:themeFill="accent4" w:themeFillTint="33"/>
          </w:tcPr>
          <w:p w14:paraId="0F9F256D" w14:textId="2CA79BD4"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18-</w:t>
            </w:r>
            <w:r w:rsidR="00631C63" w:rsidRPr="00631C63">
              <w:rPr>
                <w:rFonts w:ascii="Century Gothic" w:hAnsi="Century Gothic" w:cstheme="minorHAnsi"/>
                <w:sz w:val="20"/>
                <w:szCs w:val="20"/>
              </w:rPr>
              <w:t>mar</w:t>
            </w:r>
          </w:p>
        </w:tc>
        <w:tc>
          <w:tcPr>
            <w:tcW w:w="811" w:type="dxa"/>
            <w:shd w:val="clear" w:color="auto" w:fill="E5DFEC" w:themeFill="accent4" w:themeFillTint="33"/>
          </w:tcPr>
          <w:p w14:paraId="676B77F9"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31</w:t>
            </w:r>
          </w:p>
        </w:tc>
        <w:tc>
          <w:tcPr>
            <w:tcW w:w="2653" w:type="dxa"/>
            <w:shd w:val="clear" w:color="auto" w:fill="E5DFEC" w:themeFill="accent4" w:themeFillTint="33"/>
            <w:vAlign w:val="center"/>
          </w:tcPr>
          <w:p w14:paraId="20E68033" w14:textId="03BD6EEB"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06-</w:t>
            </w:r>
            <w:r w:rsidR="00631C63" w:rsidRPr="00631C63">
              <w:rPr>
                <w:rFonts w:ascii="Century Gothic" w:hAnsi="Century Gothic" w:cstheme="minorHAnsi"/>
                <w:sz w:val="20"/>
                <w:szCs w:val="20"/>
              </w:rPr>
              <w:t>may</w:t>
            </w:r>
          </w:p>
        </w:tc>
        <w:tc>
          <w:tcPr>
            <w:tcW w:w="952" w:type="dxa"/>
            <w:shd w:val="clear" w:color="auto" w:fill="E5DFEC" w:themeFill="accent4" w:themeFillTint="33"/>
          </w:tcPr>
          <w:p w14:paraId="45D0D7DA"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48</w:t>
            </w:r>
          </w:p>
        </w:tc>
        <w:tc>
          <w:tcPr>
            <w:tcW w:w="3484" w:type="dxa"/>
            <w:shd w:val="clear" w:color="auto" w:fill="E5DFEC" w:themeFill="accent4" w:themeFillTint="33"/>
          </w:tcPr>
          <w:p w14:paraId="77F5B04A" w14:textId="520CBBD6"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30-</w:t>
            </w:r>
            <w:r w:rsidR="00631C63" w:rsidRPr="00631C63">
              <w:rPr>
                <w:rFonts w:ascii="Century Gothic" w:hAnsi="Century Gothic" w:cstheme="minorHAnsi"/>
                <w:sz w:val="20"/>
                <w:szCs w:val="20"/>
              </w:rPr>
              <w:t>jul</w:t>
            </w:r>
          </w:p>
        </w:tc>
      </w:tr>
      <w:tr w:rsidR="00631C63" w:rsidRPr="00631C63" w14:paraId="7A808C5D" w14:textId="77777777" w:rsidTr="00E953E2">
        <w:trPr>
          <w:trHeight w:val="321"/>
          <w:tblHeader/>
          <w:tblCellSpacing w:w="20" w:type="dxa"/>
        </w:trPr>
        <w:tc>
          <w:tcPr>
            <w:tcW w:w="925" w:type="dxa"/>
            <w:shd w:val="clear" w:color="auto" w:fill="E5DFEC" w:themeFill="accent4" w:themeFillTint="33"/>
          </w:tcPr>
          <w:p w14:paraId="6A3C9B49"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15</w:t>
            </w:r>
          </w:p>
        </w:tc>
        <w:tc>
          <w:tcPr>
            <w:tcW w:w="2369" w:type="dxa"/>
            <w:shd w:val="clear" w:color="auto" w:fill="E5DFEC" w:themeFill="accent4" w:themeFillTint="33"/>
          </w:tcPr>
          <w:p w14:paraId="321E3FA6" w14:textId="1E07C0E6"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20-</w:t>
            </w:r>
            <w:r w:rsidR="00631C63" w:rsidRPr="00631C63">
              <w:rPr>
                <w:rFonts w:ascii="Century Gothic" w:hAnsi="Century Gothic" w:cstheme="minorHAnsi"/>
                <w:sz w:val="20"/>
                <w:szCs w:val="20"/>
              </w:rPr>
              <w:t>mar</w:t>
            </w:r>
          </w:p>
        </w:tc>
        <w:tc>
          <w:tcPr>
            <w:tcW w:w="811" w:type="dxa"/>
            <w:shd w:val="clear" w:color="auto" w:fill="E5DFEC" w:themeFill="accent4" w:themeFillTint="33"/>
          </w:tcPr>
          <w:p w14:paraId="4D7C8E02"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32</w:t>
            </w:r>
          </w:p>
        </w:tc>
        <w:tc>
          <w:tcPr>
            <w:tcW w:w="2653" w:type="dxa"/>
            <w:shd w:val="clear" w:color="auto" w:fill="E5DFEC" w:themeFill="accent4" w:themeFillTint="33"/>
          </w:tcPr>
          <w:p w14:paraId="3E60C03D" w14:textId="7CFBEF2C"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08-</w:t>
            </w:r>
            <w:r w:rsidR="00631C63" w:rsidRPr="00631C63">
              <w:rPr>
                <w:rFonts w:ascii="Century Gothic" w:hAnsi="Century Gothic" w:cstheme="minorHAnsi"/>
                <w:sz w:val="20"/>
                <w:szCs w:val="20"/>
              </w:rPr>
              <w:t>may</w:t>
            </w:r>
          </w:p>
        </w:tc>
        <w:tc>
          <w:tcPr>
            <w:tcW w:w="952" w:type="dxa"/>
            <w:shd w:val="clear" w:color="auto" w:fill="E5DFEC" w:themeFill="accent4" w:themeFillTint="33"/>
          </w:tcPr>
          <w:p w14:paraId="20BBB203"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49</w:t>
            </w:r>
          </w:p>
        </w:tc>
        <w:tc>
          <w:tcPr>
            <w:tcW w:w="3484" w:type="dxa"/>
            <w:shd w:val="clear" w:color="auto" w:fill="E5DFEC" w:themeFill="accent4" w:themeFillTint="33"/>
          </w:tcPr>
          <w:p w14:paraId="5BA8EC5D" w14:textId="443395C8"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06-</w:t>
            </w:r>
            <w:r w:rsidR="00631C63" w:rsidRPr="00631C63">
              <w:rPr>
                <w:rFonts w:ascii="Century Gothic" w:hAnsi="Century Gothic" w:cstheme="minorHAnsi"/>
                <w:sz w:val="20"/>
                <w:szCs w:val="20"/>
              </w:rPr>
              <w:t>ago</w:t>
            </w:r>
          </w:p>
        </w:tc>
      </w:tr>
      <w:tr w:rsidR="00631C63" w:rsidRPr="00631C63" w14:paraId="581958E8" w14:textId="77777777" w:rsidTr="00E953E2">
        <w:trPr>
          <w:trHeight w:val="333"/>
          <w:tblHeader/>
          <w:tblCellSpacing w:w="20" w:type="dxa"/>
        </w:trPr>
        <w:tc>
          <w:tcPr>
            <w:tcW w:w="925" w:type="dxa"/>
            <w:shd w:val="clear" w:color="auto" w:fill="E5DFEC" w:themeFill="accent4" w:themeFillTint="33"/>
          </w:tcPr>
          <w:p w14:paraId="3095D129"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16</w:t>
            </w:r>
          </w:p>
        </w:tc>
        <w:tc>
          <w:tcPr>
            <w:tcW w:w="2369" w:type="dxa"/>
            <w:shd w:val="clear" w:color="auto" w:fill="E5DFEC" w:themeFill="accent4" w:themeFillTint="33"/>
          </w:tcPr>
          <w:p w14:paraId="7E85D1A8" w14:textId="269279AC"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20-</w:t>
            </w:r>
            <w:r w:rsidR="00631C63" w:rsidRPr="00631C63">
              <w:rPr>
                <w:rFonts w:ascii="Century Gothic" w:hAnsi="Century Gothic" w:cstheme="minorHAnsi"/>
                <w:sz w:val="20"/>
                <w:szCs w:val="20"/>
              </w:rPr>
              <w:t>mar</w:t>
            </w:r>
          </w:p>
        </w:tc>
        <w:tc>
          <w:tcPr>
            <w:tcW w:w="811" w:type="dxa"/>
            <w:shd w:val="clear" w:color="auto" w:fill="E5DFEC" w:themeFill="accent4" w:themeFillTint="33"/>
          </w:tcPr>
          <w:p w14:paraId="6EC909F9"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33</w:t>
            </w:r>
          </w:p>
        </w:tc>
        <w:tc>
          <w:tcPr>
            <w:tcW w:w="2653" w:type="dxa"/>
            <w:shd w:val="clear" w:color="auto" w:fill="E5DFEC" w:themeFill="accent4" w:themeFillTint="33"/>
          </w:tcPr>
          <w:p w14:paraId="31907DAF" w14:textId="4FF8CA89"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11-</w:t>
            </w:r>
            <w:r w:rsidR="00631C63" w:rsidRPr="00631C63">
              <w:rPr>
                <w:rFonts w:ascii="Century Gothic" w:hAnsi="Century Gothic" w:cstheme="minorHAnsi"/>
                <w:sz w:val="20"/>
                <w:szCs w:val="20"/>
              </w:rPr>
              <w:t>may</w:t>
            </w:r>
          </w:p>
        </w:tc>
        <w:tc>
          <w:tcPr>
            <w:tcW w:w="952" w:type="dxa"/>
            <w:shd w:val="clear" w:color="auto" w:fill="E5DFEC" w:themeFill="accent4" w:themeFillTint="33"/>
          </w:tcPr>
          <w:p w14:paraId="0F326F87"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50</w:t>
            </w:r>
          </w:p>
        </w:tc>
        <w:tc>
          <w:tcPr>
            <w:tcW w:w="3484" w:type="dxa"/>
            <w:shd w:val="clear" w:color="auto" w:fill="E5DFEC" w:themeFill="accent4" w:themeFillTint="33"/>
          </w:tcPr>
          <w:p w14:paraId="1CED566D" w14:textId="1EE8F4D3"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10-</w:t>
            </w:r>
            <w:r w:rsidR="00631C63" w:rsidRPr="00631C63">
              <w:rPr>
                <w:rFonts w:ascii="Century Gothic" w:hAnsi="Century Gothic" w:cstheme="minorHAnsi"/>
                <w:sz w:val="20"/>
                <w:szCs w:val="20"/>
              </w:rPr>
              <w:t>sep</w:t>
            </w:r>
          </w:p>
        </w:tc>
      </w:tr>
      <w:tr w:rsidR="00631C63" w:rsidRPr="00631C63" w14:paraId="3E04A2BD" w14:textId="77777777" w:rsidTr="00E953E2">
        <w:trPr>
          <w:trHeight w:val="321"/>
          <w:tblHeader/>
          <w:tblCellSpacing w:w="20" w:type="dxa"/>
        </w:trPr>
        <w:tc>
          <w:tcPr>
            <w:tcW w:w="925" w:type="dxa"/>
            <w:shd w:val="clear" w:color="auto" w:fill="E5DFEC" w:themeFill="accent4" w:themeFillTint="33"/>
          </w:tcPr>
          <w:p w14:paraId="5F7496CB"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17</w:t>
            </w:r>
          </w:p>
        </w:tc>
        <w:tc>
          <w:tcPr>
            <w:tcW w:w="2369" w:type="dxa"/>
            <w:shd w:val="clear" w:color="auto" w:fill="E5DFEC" w:themeFill="accent4" w:themeFillTint="33"/>
          </w:tcPr>
          <w:p w14:paraId="16C9D3C6" w14:textId="3DE14160"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23-</w:t>
            </w:r>
            <w:r w:rsidR="00631C63" w:rsidRPr="00631C63">
              <w:rPr>
                <w:rFonts w:ascii="Century Gothic" w:hAnsi="Century Gothic" w:cstheme="minorHAnsi"/>
                <w:sz w:val="20"/>
                <w:szCs w:val="20"/>
              </w:rPr>
              <w:t>mar</w:t>
            </w:r>
          </w:p>
        </w:tc>
        <w:tc>
          <w:tcPr>
            <w:tcW w:w="811" w:type="dxa"/>
            <w:shd w:val="clear" w:color="auto" w:fill="E5DFEC" w:themeFill="accent4" w:themeFillTint="33"/>
          </w:tcPr>
          <w:p w14:paraId="57CE073A"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34</w:t>
            </w:r>
          </w:p>
        </w:tc>
        <w:tc>
          <w:tcPr>
            <w:tcW w:w="2653" w:type="dxa"/>
            <w:shd w:val="clear" w:color="auto" w:fill="E5DFEC" w:themeFill="accent4" w:themeFillTint="33"/>
          </w:tcPr>
          <w:p w14:paraId="15F83409" w14:textId="0CBAF387"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13-</w:t>
            </w:r>
            <w:r w:rsidR="00631C63" w:rsidRPr="00631C63">
              <w:rPr>
                <w:rFonts w:ascii="Century Gothic" w:hAnsi="Century Gothic" w:cstheme="minorHAnsi"/>
                <w:sz w:val="20"/>
                <w:szCs w:val="20"/>
              </w:rPr>
              <w:t>may</w:t>
            </w:r>
          </w:p>
        </w:tc>
        <w:tc>
          <w:tcPr>
            <w:tcW w:w="952" w:type="dxa"/>
            <w:shd w:val="clear" w:color="auto" w:fill="E5DFEC" w:themeFill="accent4" w:themeFillTint="33"/>
          </w:tcPr>
          <w:p w14:paraId="6DF0E953" w14:textId="77777777" w:rsidR="00631C63" w:rsidRPr="00631C63" w:rsidRDefault="00631C63" w:rsidP="00E953E2">
            <w:pPr>
              <w:pStyle w:val="Sinespaciado"/>
              <w:jc w:val="center"/>
              <w:rPr>
                <w:rFonts w:ascii="Century Gothic" w:hAnsi="Century Gothic" w:cstheme="minorHAnsi"/>
                <w:sz w:val="20"/>
                <w:szCs w:val="20"/>
              </w:rPr>
            </w:pPr>
            <w:r w:rsidRPr="00631C63">
              <w:rPr>
                <w:rFonts w:ascii="Century Gothic" w:hAnsi="Century Gothic" w:cstheme="minorHAnsi"/>
                <w:sz w:val="20"/>
                <w:szCs w:val="20"/>
              </w:rPr>
              <w:t>51</w:t>
            </w:r>
          </w:p>
        </w:tc>
        <w:tc>
          <w:tcPr>
            <w:tcW w:w="3484" w:type="dxa"/>
            <w:shd w:val="clear" w:color="auto" w:fill="E5DFEC" w:themeFill="accent4" w:themeFillTint="33"/>
          </w:tcPr>
          <w:p w14:paraId="4E340DDC" w14:textId="4F147763" w:rsidR="00631C63" w:rsidRPr="00631C63" w:rsidRDefault="00AA4C55" w:rsidP="00AA4C55">
            <w:pPr>
              <w:pStyle w:val="Sinespaciado"/>
              <w:jc w:val="center"/>
              <w:rPr>
                <w:rFonts w:ascii="Century Gothic" w:hAnsi="Century Gothic" w:cstheme="minorHAnsi"/>
                <w:sz w:val="20"/>
                <w:szCs w:val="20"/>
              </w:rPr>
            </w:pPr>
            <w:r>
              <w:rPr>
                <w:rFonts w:ascii="Century Gothic" w:hAnsi="Century Gothic" w:cstheme="minorHAnsi"/>
                <w:sz w:val="20"/>
                <w:szCs w:val="20"/>
              </w:rPr>
              <w:t>24-</w:t>
            </w:r>
            <w:r w:rsidR="00631C63" w:rsidRPr="00631C63">
              <w:rPr>
                <w:rFonts w:ascii="Century Gothic" w:hAnsi="Century Gothic" w:cstheme="minorHAnsi"/>
                <w:sz w:val="20"/>
                <w:szCs w:val="20"/>
              </w:rPr>
              <w:t>sep</w:t>
            </w:r>
          </w:p>
        </w:tc>
      </w:tr>
    </w:tbl>
    <w:p w14:paraId="2DF98E8A" w14:textId="62FA08E7" w:rsidR="00E953E2" w:rsidRDefault="00E953E2" w:rsidP="00837438">
      <w:pPr>
        <w:pStyle w:val="Sinespaciado"/>
        <w:spacing w:line="360" w:lineRule="auto"/>
        <w:jc w:val="both"/>
        <w:rPr>
          <w:rFonts w:ascii="Century Gothic" w:hAnsi="Century Gothic" w:cstheme="minorHAnsi"/>
          <w:color w:val="7030A0"/>
          <w:sz w:val="18"/>
          <w:szCs w:val="18"/>
        </w:rPr>
      </w:pPr>
    </w:p>
    <w:p w14:paraId="41C8A3D5" w14:textId="77777777" w:rsidR="00526220" w:rsidRDefault="00526220" w:rsidP="00837438">
      <w:pPr>
        <w:pStyle w:val="Sinespaciado"/>
        <w:spacing w:line="360" w:lineRule="auto"/>
        <w:jc w:val="both"/>
        <w:rPr>
          <w:rFonts w:ascii="Century Gothic" w:hAnsi="Century Gothic" w:cstheme="minorHAnsi"/>
          <w:color w:val="7030A0"/>
          <w:sz w:val="18"/>
          <w:szCs w:val="18"/>
        </w:rPr>
      </w:pPr>
    </w:p>
    <w:p w14:paraId="4941F6D3" w14:textId="77777777" w:rsidR="00526220" w:rsidRDefault="00526220" w:rsidP="00837438">
      <w:pPr>
        <w:pStyle w:val="Sinespaciado"/>
        <w:spacing w:line="360" w:lineRule="auto"/>
        <w:jc w:val="both"/>
        <w:rPr>
          <w:rFonts w:ascii="Century Gothic" w:hAnsi="Century Gothic" w:cstheme="minorHAnsi"/>
          <w:color w:val="7030A0"/>
          <w:sz w:val="18"/>
          <w:szCs w:val="18"/>
        </w:rPr>
      </w:pPr>
    </w:p>
    <w:p w14:paraId="02A6CB55" w14:textId="77777777" w:rsidR="00526220" w:rsidRDefault="00526220" w:rsidP="00837438">
      <w:pPr>
        <w:pStyle w:val="Sinespaciado"/>
        <w:spacing w:line="360" w:lineRule="auto"/>
        <w:jc w:val="both"/>
        <w:rPr>
          <w:rFonts w:ascii="Century Gothic" w:hAnsi="Century Gothic" w:cstheme="minorHAnsi"/>
          <w:color w:val="7030A0"/>
          <w:sz w:val="18"/>
          <w:szCs w:val="18"/>
        </w:rPr>
      </w:pPr>
    </w:p>
    <w:p w14:paraId="53D324B7" w14:textId="77777777" w:rsidR="00526220" w:rsidRDefault="00526220" w:rsidP="00837438">
      <w:pPr>
        <w:pStyle w:val="Sinespaciado"/>
        <w:spacing w:line="360" w:lineRule="auto"/>
        <w:jc w:val="both"/>
        <w:rPr>
          <w:rFonts w:ascii="Century Gothic" w:hAnsi="Century Gothic" w:cstheme="minorHAnsi"/>
          <w:color w:val="7030A0"/>
          <w:sz w:val="18"/>
          <w:szCs w:val="18"/>
        </w:rPr>
      </w:pPr>
    </w:p>
    <w:p w14:paraId="66345A18" w14:textId="77777777" w:rsidR="00526220" w:rsidRDefault="00526220" w:rsidP="00837438">
      <w:pPr>
        <w:pStyle w:val="Sinespaciado"/>
        <w:spacing w:line="360" w:lineRule="auto"/>
        <w:jc w:val="both"/>
        <w:rPr>
          <w:rFonts w:ascii="Century Gothic" w:hAnsi="Century Gothic" w:cstheme="minorHAnsi"/>
          <w:color w:val="7030A0"/>
          <w:sz w:val="18"/>
          <w:szCs w:val="18"/>
        </w:rPr>
      </w:pPr>
    </w:p>
    <w:p w14:paraId="017144DB" w14:textId="77777777" w:rsidR="00526220" w:rsidRDefault="00526220" w:rsidP="00837438">
      <w:pPr>
        <w:pStyle w:val="Sinespaciado"/>
        <w:spacing w:line="360" w:lineRule="auto"/>
        <w:jc w:val="both"/>
        <w:rPr>
          <w:rFonts w:ascii="Century Gothic" w:hAnsi="Century Gothic" w:cstheme="minorHAnsi"/>
          <w:color w:val="7030A0"/>
          <w:sz w:val="18"/>
          <w:szCs w:val="18"/>
        </w:rPr>
      </w:pPr>
    </w:p>
    <w:p w14:paraId="7A01E547" w14:textId="77777777" w:rsidR="00D44850" w:rsidRDefault="00E953E2" w:rsidP="00837438">
      <w:pPr>
        <w:pStyle w:val="Sinespaciado"/>
        <w:spacing w:line="360" w:lineRule="auto"/>
        <w:jc w:val="both"/>
        <w:rPr>
          <w:rFonts w:ascii="Century Gothic" w:hAnsi="Century Gothic" w:cstheme="minorHAnsi"/>
          <w:color w:val="7030A0"/>
          <w:sz w:val="18"/>
          <w:szCs w:val="18"/>
        </w:rPr>
      </w:pPr>
      <w:r>
        <w:rPr>
          <w:rFonts w:ascii="Century Gothic" w:hAnsi="Century Gothic" w:cstheme="minorHAnsi"/>
          <w:color w:val="7030A0"/>
          <w:sz w:val="18"/>
          <w:szCs w:val="18"/>
        </w:rPr>
        <w:tab/>
      </w:r>
      <w:r>
        <w:rPr>
          <w:rFonts w:ascii="Century Gothic" w:hAnsi="Century Gothic" w:cstheme="minorHAnsi"/>
          <w:color w:val="7030A0"/>
          <w:sz w:val="18"/>
          <w:szCs w:val="18"/>
        </w:rPr>
        <w:tab/>
        <w:t xml:space="preserve">         </w:t>
      </w:r>
    </w:p>
    <w:p w14:paraId="7E97EE43" w14:textId="77777777" w:rsidR="00D44850" w:rsidRDefault="00D44850" w:rsidP="00837438">
      <w:pPr>
        <w:pStyle w:val="Sinespaciado"/>
        <w:spacing w:line="360" w:lineRule="auto"/>
        <w:jc w:val="both"/>
        <w:rPr>
          <w:rFonts w:ascii="Century Gothic" w:hAnsi="Century Gothic" w:cstheme="minorHAnsi"/>
          <w:color w:val="7030A0"/>
          <w:sz w:val="18"/>
          <w:szCs w:val="18"/>
        </w:rPr>
      </w:pPr>
    </w:p>
    <w:p w14:paraId="259C8C9C" w14:textId="77777777" w:rsidR="00D44850" w:rsidRDefault="00D44850" w:rsidP="00837438">
      <w:pPr>
        <w:pStyle w:val="Sinespaciado"/>
        <w:spacing w:line="360" w:lineRule="auto"/>
        <w:jc w:val="both"/>
        <w:rPr>
          <w:rFonts w:ascii="Century Gothic" w:hAnsi="Century Gothic" w:cstheme="minorHAnsi"/>
          <w:color w:val="7030A0"/>
          <w:sz w:val="18"/>
          <w:szCs w:val="18"/>
        </w:rPr>
      </w:pPr>
    </w:p>
    <w:p w14:paraId="01CAF15A" w14:textId="77777777" w:rsidR="00D44850" w:rsidRDefault="00D44850" w:rsidP="00837438">
      <w:pPr>
        <w:pStyle w:val="Sinespaciado"/>
        <w:spacing w:line="360" w:lineRule="auto"/>
        <w:jc w:val="both"/>
        <w:rPr>
          <w:rFonts w:ascii="Century Gothic" w:hAnsi="Century Gothic" w:cstheme="minorHAnsi"/>
          <w:color w:val="7030A0"/>
          <w:sz w:val="18"/>
          <w:szCs w:val="18"/>
        </w:rPr>
      </w:pPr>
    </w:p>
    <w:p w14:paraId="6199B168" w14:textId="77777777" w:rsidR="00D44850" w:rsidRDefault="00D44850" w:rsidP="00837438">
      <w:pPr>
        <w:pStyle w:val="Sinespaciado"/>
        <w:spacing w:line="360" w:lineRule="auto"/>
        <w:jc w:val="both"/>
        <w:rPr>
          <w:rFonts w:ascii="Century Gothic" w:hAnsi="Century Gothic" w:cstheme="minorHAnsi"/>
          <w:color w:val="7030A0"/>
          <w:sz w:val="18"/>
          <w:szCs w:val="18"/>
        </w:rPr>
      </w:pPr>
    </w:p>
    <w:p w14:paraId="6037C6F6" w14:textId="77777777" w:rsidR="00D44850" w:rsidRDefault="00D44850" w:rsidP="00837438">
      <w:pPr>
        <w:pStyle w:val="Sinespaciado"/>
        <w:spacing w:line="360" w:lineRule="auto"/>
        <w:jc w:val="both"/>
        <w:rPr>
          <w:rFonts w:ascii="Century Gothic" w:hAnsi="Century Gothic" w:cstheme="minorHAnsi"/>
          <w:color w:val="7030A0"/>
          <w:sz w:val="18"/>
          <w:szCs w:val="18"/>
        </w:rPr>
      </w:pPr>
    </w:p>
    <w:p w14:paraId="56D8B697" w14:textId="77777777" w:rsidR="00D44850" w:rsidRDefault="00D44850" w:rsidP="00837438">
      <w:pPr>
        <w:pStyle w:val="Sinespaciado"/>
        <w:spacing w:line="360" w:lineRule="auto"/>
        <w:jc w:val="both"/>
        <w:rPr>
          <w:rFonts w:ascii="Century Gothic" w:hAnsi="Century Gothic" w:cstheme="minorHAnsi"/>
          <w:color w:val="7030A0"/>
          <w:sz w:val="18"/>
          <w:szCs w:val="18"/>
        </w:rPr>
      </w:pPr>
    </w:p>
    <w:p w14:paraId="52E195EC" w14:textId="77777777" w:rsidR="00D44850" w:rsidRDefault="00D44850" w:rsidP="00837438">
      <w:pPr>
        <w:pStyle w:val="Sinespaciado"/>
        <w:spacing w:line="360" w:lineRule="auto"/>
        <w:jc w:val="both"/>
        <w:rPr>
          <w:rFonts w:ascii="Century Gothic" w:hAnsi="Century Gothic" w:cstheme="minorHAnsi"/>
          <w:color w:val="7030A0"/>
          <w:sz w:val="18"/>
          <w:szCs w:val="18"/>
        </w:rPr>
      </w:pPr>
    </w:p>
    <w:p w14:paraId="33415B1F" w14:textId="77777777" w:rsidR="00D44850" w:rsidRDefault="00D44850" w:rsidP="00837438">
      <w:pPr>
        <w:pStyle w:val="Sinespaciado"/>
        <w:spacing w:line="360" w:lineRule="auto"/>
        <w:jc w:val="both"/>
        <w:rPr>
          <w:rFonts w:ascii="Century Gothic" w:hAnsi="Century Gothic" w:cstheme="minorHAnsi"/>
          <w:color w:val="7030A0"/>
          <w:sz w:val="18"/>
          <w:szCs w:val="18"/>
        </w:rPr>
      </w:pPr>
    </w:p>
    <w:p w14:paraId="6D518CAD" w14:textId="77777777" w:rsidR="00D44850" w:rsidRDefault="00D44850" w:rsidP="00837438">
      <w:pPr>
        <w:pStyle w:val="Sinespaciado"/>
        <w:spacing w:line="360" w:lineRule="auto"/>
        <w:jc w:val="both"/>
        <w:rPr>
          <w:rFonts w:ascii="Century Gothic" w:hAnsi="Century Gothic" w:cstheme="minorHAnsi"/>
          <w:color w:val="7030A0"/>
          <w:sz w:val="18"/>
          <w:szCs w:val="18"/>
        </w:rPr>
      </w:pPr>
    </w:p>
    <w:p w14:paraId="6C8EAF92" w14:textId="77777777" w:rsidR="00D44850" w:rsidRDefault="00D44850" w:rsidP="00837438">
      <w:pPr>
        <w:pStyle w:val="Sinespaciado"/>
        <w:spacing w:line="360" w:lineRule="auto"/>
        <w:jc w:val="both"/>
        <w:rPr>
          <w:rFonts w:ascii="Century Gothic" w:hAnsi="Century Gothic" w:cstheme="minorHAnsi"/>
          <w:color w:val="7030A0"/>
          <w:sz w:val="18"/>
          <w:szCs w:val="18"/>
        </w:rPr>
      </w:pPr>
    </w:p>
    <w:p w14:paraId="38F27571" w14:textId="77777777" w:rsidR="00D44850" w:rsidRDefault="00D44850" w:rsidP="00837438">
      <w:pPr>
        <w:pStyle w:val="Sinespaciado"/>
        <w:spacing w:line="360" w:lineRule="auto"/>
        <w:jc w:val="both"/>
        <w:rPr>
          <w:rFonts w:ascii="Century Gothic" w:hAnsi="Century Gothic" w:cstheme="minorHAnsi"/>
          <w:color w:val="7030A0"/>
          <w:sz w:val="18"/>
          <w:szCs w:val="18"/>
        </w:rPr>
      </w:pPr>
    </w:p>
    <w:p w14:paraId="48903E33" w14:textId="77777777" w:rsidR="00D44850" w:rsidRDefault="00D44850" w:rsidP="00837438">
      <w:pPr>
        <w:pStyle w:val="Sinespaciado"/>
        <w:spacing w:line="360" w:lineRule="auto"/>
        <w:jc w:val="both"/>
        <w:rPr>
          <w:rFonts w:ascii="Century Gothic" w:hAnsi="Century Gothic" w:cstheme="minorHAnsi"/>
          <w:color w:val="7030A0"/>
          <w:sz w:val="18"/>
          <w:szCs w:val="18"/>
        </w:rPr>
      </w:pPr>
    </w:p>
    <w:p w14:paraId="60AF15AC" w14:textId="77777777" w:rsidR="00D44850" w:rsidRDefault="00D44850" w:rsidP="00837438">
      <w:pPr>
        <w:pStyle w:val="Sinespaciado"/>
        <w:spacing w:line="360" w:lineRule="auto"/>
        <w:jc w:val="both"/>
        <w:rPr>
          <w:rFonts w:ascii="Century Gothic" w:hAnsi="Century Gothic" w:cstheme="minorHAnsi"/>
          <w:color w:val="7030A0"/>
          <w:sz w:val="18"/>
          <w:szCs w:val="18"/>
        </w:rPr>
      </w:pPr>
    </w:p>
    <w:p w14:paraId="37DF5DF2" w14:textId="77777777" w:rsidR="00D44850" w:rsidRDefault="00D44850" w:rsidP="00837438">
      <w:pPr>
        <w:pStyle w:val="Sinespaciado"/>
        <w:spacing w:line="360" w:lineRule="auto"/>
        <w:jc w:val="both"/>
        <w:rPr>
          <w:rFonts w:ascii="Century Gothic" w:hAnsi="Century Gothic" w:cstheme="minorHAnsi"/>
          <w:color w:val="7030A0"/>
          <w:sz w:val="18"/>
          <w:szCs w:val="18"/>
        </w:rPr>
      </w:pPr>
    </w:p>
    <w:p w14:paraId="0F23ED6D" w14:textId="77777777" w:rsidR="00D44850" w:rsidRDefault="00D44850" w:rsidP="00837438">
      <w:pPr>
        <w:pStyle w:val="Sinespaciado"/>
        <w:spacing w:line="360" w:lineRule="auto"/>
        <w:jc w:val="both"/>
        <w:rPr>
          <w:rFonts w:ascii="Century Gothic" w:hAnsi="Century Gothic" w:cstheme="minorHAnsi"/>
          <w:color w:val="7030A0"/>
          <w:sz w:val="18"/>
          <w:szCs w:val="18"/>
        </w:rPr>
      </w:pPr>
    </w:p>
    <w:p w14:paraId="24F7A532" w14:textId="4AD28C3C" w:rsidR="00001506" w:rsidRPr="00C36D64" w:rsidRDefault="00001506" w:rsidP="00196C29">
      <w:pPr>
        <w:pStyle w:val="Ttulo2"/>
        <w:numPr>
          <w:ilvl w:val="0"/>
          <w:numId w:val="26"/>
        </w:numPr>
        <w:ind w:left="1134" w:hanging="567"/>
        <w:jc w:val="both"/>
        <w:rPr>
          <w:rFonts w:ascii="Century Gothic" w:hAnsi="Century Gothic"/>
          <w:b/>
          <w:bCs/>
          <w:color w:val="7030A0"/>
        </w:rPr>
      </w:pPr>
      <w:bookmarkStart w:id="20" w:name="_Toc94666718"/>
      <w:bookmarkStart w:id="21" w:name="_Hlk94014982"/>
      <w:r w:rsidRPr="00C36D64">
        <w:rPr>
          <w:rFonts w:ascii="Century Gothic" w:hAnsi="Century Gothic"/>
          <w:b/>
          <w:bCs/>
          <w:color w:val="7030A0"/>
        </w:rPr>
        <w:lastRenderedPageBreak/>
        <w:t>Reporte de asistencia</w:t>
      </w:r>
      <w:r w:rsidR="00BF719D" w:rsidRPr="00C36D64">
        <w:rPr>
          <w:rFonts w:ascii="Century Gothic" w:hAnsi="Century Gothic"/>
          <w:b/>
          <w:bCs/>
          <w:color w:val="7030A0"/>
        </w:rPr>
        <w:t xml:space="preserve"> de las consejeras integrantes</w:t>
      </w:r>
      <w:r w:rsidRPr="00C36D64">
        <w:rPr>
          <w:rFonts w:ascii="Century Gothic" w:hAnsi="Century Gothic"/>
          <w:b/>
          <w:bCs/>
          <w:color w:val="7030A0"/>
        </w:rPr>
        <w:t xml:space="preserve"> a las sesiones de la Comisión</w:t>
      </w:r>
      <w:r w:rsidR="002D022B" w:rsidRPr="00C36D64">
        <w:rPr>
          <w:rFonts w:ascii="Century Gothic" w:hAnsi="Century Gothic"/>
          <w:b/>
          <w:bCs/>
          <w:color w:val="7030A0"/>
        </w:rPr>
        <w:t>.</w:t>
      </w:r>
      <w:bookmarkEnd w:id="20"/>
    </w:p>
    <w:bookmarkEnd w:id="21"/>
    <w:p w14:paraId="3257C88C" w14:textId="17D40EF1" w:rsidR="00A73A3C" w:rsidRPr="00C36D64" w:rsidRDefault="00A73A3C" w:rsidP="00C36D64">
      <w:pPr>
        <w:pStyle w:val="Sinespaciado"/>
        <w:spacing w:line="276" w:lineRule="auto"/>
        <w:ind w:left="1134" w:hanging="567"/>
        <w:jc w:val="both"/>
        <w:rPr>
          <w:rFonts w:ascii="Century Gothic" w:hAnsi="Century Gothic" w:cstheme="minorHAnsi"/>
          <w:b/>
          <w:bCs/>
          <w:color w:val="7030A0"/>
          <w:sz w:val="24"/>
          <w:szCs w:val="24"/>
        </w:rPr>
      </w:pPr>
    </w:p>
    <w:p w14:paraId="3D4DF770" w14:textId="07283108" w:rsidR="00A73A3C" w:rsidRPr="007E758C" w:rsidRDefault="00A73A3C" w:rsidP="003F721A">
      <w:pPr>
        <w:pStyle w:val="Sinespaciado"/>
        <w:spacing w:line="360" w:lineRule="auto"/>
        <w:jc w:val="both"/>
        <w:rPr>
          <w:rFonts w:ascii="Century Gothic" w:hAnsi="Century Gothic" w:cstheme="minorHAnsi"/>
          <w:b/>
          <w:color w:val="403152" w:themeColor="accent4" w:themeShade="80"/>
          <w:sz w:val="26"/>
          <w:szCs w:val="26"/>
        </w:rPr>
      </w:pPr>
      <w:r w:rsidRPr="007E758C">
        <w:rPr>
          <w:rFonts w:ascii="Century Gothic" w:hAnsi="Century Gothic" w:cstheme="minorHAnsi"/>
          <w:bCs/>
          <w:sz w:val="24"/>
          <w:szCs w:val="24"/>
        </w:rPr>
        <w:t xml:space="preserve">Por otra parte, </w:t>
      </w:r>
      <w:r w:rsidR="0063471D" w:rsidRPr="007E758C">
        <w:rPr>
          <w:rFonts w:ascii="Century Gothic" w:hAnsi="Century Gothic" w:cstheme="minorHAnsi"/>
          <w:bCs/>
          <w:sz w:val="24"/>
          <w:szCs w:val="24"/>
        </w:rPr>
        <w:t xml:space="preserve">durante el periodo que se informa, </w:t>
      </w:r>
      <w:r w:rsidRPr="007E758C">
        <w:rPr>
          <w:rFonts w:ascii="Century Gothic" w:hAnsi="Century Gothic" w:cstheme="minorHAnsi"/>
          <w:bCs/>
          <w:sz w:val="24"/>
          <w:szCs w:val="24"/>
        </w:rPr>
        <w:t xml:space="preserve">de las </w:t>
      </w:r>
      <w:r w:rsidR="00146F6A">
        <w:rPr>
          <w:rFonts w:ascii="Century Gothic" w:hAnsi="Century Gothic" w:cstheme="minorHAnsi"/>
          <w:bCs/>
          <w:sz w:val="24"/>
          <w:szCs w:val="24"/>
        </w:rPr>
        <w:t>64</w:t>
      </w:r>
      <w:r w:rsidR="00AC7977" w:rsidRPr="007E758C">
        <w:rPr>
          <w:rFonts w:ascii="Century Gothic" w:hAnsi="Century Gothic" w:cstheme="minorHAnsi"/>
          <w:bCs/>
          <w:sz w:val="24"/>
          <w:szCs w:val="24"/>
        </w:rPr>
        <w:t xml:space="preserve"> </w:t>
      </w:r>
      <w:r w:rsidRPr="007E758C">
        <w:rPr>
          <w:rFonts w:ascii="Century Gothic" w:hAnsi="Century Gothic" w:cstheme="minorHAnsi"/>
          <w:bCs/>
          <w:sz w:val="24"/>
          <w:szCs w:val="24"/>
        </w:rPr>
        <w:t xml:space="preserve">sesiones </w:t>
      </w:r>
      <w:r w:rsidR="00E65DBD">
        <w:rPr>
          <w:rFonts w:ascii="Century Gothic" w:hAnsi="Century Gothic" w:cstheme="minorHAnsi"/>
          <w:bCs/>
          <w:sz w:val="24"/>
          <w:szCs w:val="24"/>
        </w:rPr>
        <w:t xml:space="preserve">efectuadas </w:t>
      </w:r>
      <w:r w:rsidRPr="007E758C">
        <w:rPr>
          <w:rFonts w:ascii="Century Gothic" w:hAnsi="Century Gothic" w:cstheme="minorHAnsi"/>
          <w:bCs/>
          <w:sz w:val="24"/>
          <w:szCs w:val="24"/>
        </w:rPr>
        <w:t xml:space="preserve">por la Comisión de Quejas y Denuncias, las tres </w:t>
      </w:r>
      <w:r w:rsidR="00397A64">
        <w:rPr>
          <w:rFonts w:ascii="Century Gothic" w:hAnsi="Century Gothic" w:cstheme="minorHAnsi"/>
          <w:bCs/>
          <w:sz w:val="24"/>
          <w:szCs w:val="24"/>
        </w:rPr>
        <w:t>c</w:t>
      </w:r>
      <w:r w:rsidRPr="007E758C">
        <w:rPr>
          <w:rFonts w:ascii="Century Gothic" w:hAnsi="Century Gothic" w:cstheme="minorHAnsi"/>
          <w:bCs/>
          <w:sz w:val="24"/>
          <w:szCs w:val="24"/>
        </w:rPr>
        <w:t xml:space="preserve">onsejeras que la conforman </w:t>
      </w:r>
      <w:r w:rsidR="0031733E" w:rsidRPr="007E758C">
        <w:rPr>
          <w:rFonts w:ascii="Century Gothic" w:hAnsi="Century Gothic" w:cstheme="minorHAnsi"/>
          <w:bCs/>
          <w:sz w:val="24"/>
          <w:szCs w:val="24"/>
        </w:rPr>
        <w:t xml:space="preserve">registraron </w:t>
      </w:r>
      <w:r w:rsidRPr="007E758C">
        <w:rPr>
          <w:rFonts w:ascii="Century Gothic" w:hAnsi="Century Gothic" w:cstheme="minorHAnsi"/>
          <w:bCs/>
          <w:sz w:val="24"/>
          <w:szCs w:val="24"/>
        </w:rPr>
        <w:t>la totalidad de asistencias en éstas, tal como se muestra</w:t>
      </w:r>
      <w:r w:rsidR="0031733E" w:rsidRPr="007E758C">
        <w:rPr>
          <w:rFonts w:ascii="Century Gothic" w:hAnsi="Century Gothic" w:cstheme="minorHAnsi"/>
          <w:bCs/>
          <w:sz w:val="24"/>
          <w:szCs w:val="24"/>
        </w:rPr>
        <w:t xml:space="preserve"> en la tabla siguiente</w:t>
      </w:r>
      <w:r w:rsidR="000308B3" w:rsidRPr="007E758C">
        <w:rPr>
          <w:rFonts w:ascii="Century Gothic" w:hAnsi="Century Gothic" w:cstheme="minorHAnsi"/>
          <w:bCs/>
          <w:sz w:val="24"/>
          <w:szCs w:val="24"/>
        </w:rPr>
        <w:t>, desagregando los datos por fecha de celebración y tipo de sesión</w:t>
      </w:r>
      <w:r w:rsidR="0031733E" w:rsidRPr="007E758C">
        <w:rPr>
          <w:rFonts w:ascii="Century Gothic" w:hAnsi="Century Gothic" w:cstheme="minorHAnsi"/>
          <w:bCs/>
          <w:sz w:val="24"/>
          <w:szCs w:val="24"/>
        </w:rPr>
        <w:t>:</w:t>
      </w:r>
    </w:p>
    <w:p w14:paraId="4B8930BA" w14:textId="4DFBA563" w:rsidR="00657FE4" w:rsidRDefault="00657FE4" w:rsidP="008B597F">
      <w:pPr>
        <w:pStyle w:val="Sinespaciado"/>
        <w:spacing w:line="276" w:lineRule="auto"/>
        <w:jc w:val="both"/>
        <w:rPr>
          <w:rFonts w:ascii="Century Gothic" w:hAnsi="Century Gothic" w:cstheme="minorHAnsi"/>
          <w:b/>
          <w:color w:val="403152" w:themeColor="accent4" w:themeShade="80"/>
          <w:sz w:val="24"/>
          <w:szCs w:val="24"/>
        </w:rPr>
      </w:pPr>
    </w:p>
    <w:tbl>
      <w:tblPr>
        <w:tblStyle w:val="Tabladecuadrcula4-nfasis42"/>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658"/>
        <w:gridCol w:w="2141"/>
        <w:gridCol w:w="2187"/>
        <w:gridCol w:w="2067"/>
        <w:gridCol w:w="1812"/>
        <w:gridCol w:w="1999"/>
        <w:gridCol w:w="1422"/>
      </w:tblGrid>
      <w:tr w:rsidR="007026A8" w:rsidRPr="007E758C" w14:paraId="1711772A" w14:textId="77777777" w:rsidTr="00E65DBD">
        <w:trPr>
          <w:cnfStyle w:val="100000000000" w:firstRow="1" w:lastRow="0" w:firstColumn="0" w:lastColumn="0" w:oddVBand="0" w:evenVBand="0" w:oddHBand="0" w:evenHBand="0" w:firstRowFirstColumn="0" w:firstRowLastColumn="0" w:lastRowFirstColumn="0" w:lastRowLastColumn="0"/>
          <w:trHeight w:val="367"/>
          <w:tblHeader/>
          <w:tblCellSpacing w:w="20" w:type="dxa"/>
          <w:jc w:val="center"/>
        </w:trPr>
        <w:tc>
          <w:tcPr>
            <w:cnfStyle w:val="001000000000" w:firstRow="0" w:lastRow="0" w:firstColumn="1" w:lastColumn="0" w:oddVBand="0" w:evenVBand="0" w:oddHBand="0" w:evenHBand="0" w:firstRowFirstColumn="0" w:firstRowLastColumn="0" w:lastRowFirstColumn="0" w:lastRowLastColumn="0"/>
            <w:tcW w:w="12176" w:type="dxa"/>
            <w:gridSpan w:val="7"/>
            <w:shd w:val="clear" w:color="auto" w:fill="7030A0"/>
            <w:vAlign w:val="center"/>
          </w:tcPr>
          <w:p w14:paraId="33DBD609" w14:textId="2BEDAAD7" w:rsidR="007026A8" w:rsidRDefault="00E953E2" w:rsidP="00146F6A">
            <w:pPr>
              <w:jc w:val="center"/>
              <w:rPr>
                <w:rFonts w:ascii="Century Gothic" w:eastAsia="Times New Roman" w:hAnsi="Century Gothic" w:cstheme="minorHAnsi"/>
                <w:b w:val="0"/>
                <w:bCs w:val="0"/>
                <w:color w:val="FFFFFF" w:themeColor="background1"/>
                <w:sz w:val="20"/>
                <w:szCs w:val="20"/>
                <w:lang w:eastAsia="es-MX"/>
              </w:rPr>
            </w:pPr>
            <w:r w:rsidRPr="00E953E2">
              <w:rPr>
                <w:rFonts w:ascii="Century Gothic" w:hAnsi="Century Gothic" w:cstheme="minorHAnsi"/>
                <w:bCs w:val="0"/>
                <w:color w:val="403152" w:themeColor="accent4" w:themeShade="80"/>
                <w:sz w:val="18"/>
                <w:szCs w:val="18"/>
              </w:rPr>
              <w:t xml:space="preserve">        </w:t>
            </w:r>
            <w:r>
              <w:rPr>
                <w:rFonts w:ascii="Century Gothic" w:hAnsi="Century Gothic" w:cstheme="minorHAnsi"/>
                <w:bCs w:val="0"/>
                <w:color w:val="403152" w:themeColor="accent4" w:themeShade="80"/>
                <w:sz w:val="18"/>
                <w:szCs w:val="18"/>
              </w:rPr>
              <w:t xml:space="preserve"> </w:t>
            </w:r>
            <w:r w:rsidR="007026A8">
              <w:rPr>
                <w:rFonts w:ascii="Century Gothic" w:hAnsi="Century Gothic" w:cstheme="minorHAnsi"/>
                <w:bCs w:val="0"/>
                <w:color w:val="403152" w:themeColor="accent4" w:themeShade="80"/>
                <w:sz w:val="18"/>
                <w:szCs w:val="18"/>
              </w:rPr>
              <w:t xml:space="preserve"> </w:t>
            </w:r>
            <w:r w:rsidR="00D44850">
              <w:rPr>
                <w:rFonts w:ascii="Century Gothic" w:eastAsia="Times New Roman" w:hAnsi="Century Gothic" w:cstheme="minorHAnsi"/>
                <w:color w:val="FFFFFF" w:themeColor="background1"/>
                <w:sz w:val="20"/>
                <w:szCs w:val="20"/>
                <w:lang w:eastAsia="es-MX"/>
              </w:rPr>
              <w:t>Tabla 4</w:t>
            </w:r>
            <w:r w:rsidR="00E65DBD">
              <w:rPr>
                <w:rFonts w:ascii="Century Gothic" w:eastAsia="Times New Roman" w:hAnsi="Century Gothic" w:cstheme="minorHAnsi"/>
                <w:color w:val="FFFFFF" w:themeColor="background1"/>
                <w:sz w:val="20"/>
                <w:szCs w:val="20"/>
                <w:lang w:eastAsia="es-MX"/>
              </w:rPr>
              <w:t>.</w:t>
            </w:r>
          </w:p>
          <w:p w14:paraId="173DCB7E" w14:textId="77777777" w:rsidR="00875EAB" w:rsidRDefault="00875EAB" w:rsidP="00146F6A">
            <w:pPr>
              <w:jc w:val="center"/>
              <w:rPr>
                <w:rFonts w:ascii="Century Gothic" w:eastAsia="Times New Roman" w:hAnsi="Century Gothic" w:cstheme="minorHAnsi"/>
                <w:b w:val="0"/>
                <w:bCs w:val="0"/>
                <w:color w:val="FFFFFF" w:themeColor="background1"/>
                <w:sz w:val="20"/>
                <w:szCs w:val="20"/>
                <w:lang w:eastAsia="es-MX"/>
              </w:rPr>
            </w:pPr>
          </w:p>
          <w:p w14:paraId="1281C28E" w14:textId="03DEE168" w:rsidR="00875EAB" w:rsidRDefault="00875EAB" w:rsidP="00146F6A">
            <w:pPr>
              <w:jc w:val="center"/>
              <w:rPr>
                <w:rFonts w:ascii="Century Gothic" w:eastAsia="Times New Roman" w:hAnsi="Century Gothic" w:cstheme="minorHAnsi"/>
                <w:color w:val="FFFFFF" w:themeColor="background1"/>
                <w:sz w:val="20"/>
                <w:szCs w:val="20"/>
                <w:lang w:eastAsia="es-MX"/>
              </w:rPr>
            </w:pPr>
            <w:r>
              <w:rPr>
                <w:rFonts w:ascii="Century Gothic" w:eastAsia="Times New Roman" w:hAnsi="Century Gothic" w:cstheme="minorHAnsi"/>
                <w:color w:val="FFFFFF" w:themeColor="background1"/>
                <w:sz w:val="20"/>
                <w:szCs w:val="20"/>
                <w:lang w:eastAsia="es-MX"/>
              </w:rPr>
              <w:t xml:space="preserve">REPORTE DE ASISTENCIA </w:t>
            </w:r>
            <w:r w:rsidR="00E65DBD">
              <w:rPr>
                <w:rFonts w:ascii="Century Gothic" w:eastAsia="Times New Roman" w:hAnsi="Century Gothic" w:cstheme="minorHAnsi"/>
                <w:color w:val="FFFFFF" w:themeColor="background1"/>
                <w:sz w:val="20"/>
                <w:szCs w:val="20"/>
                <w:lang w:eastAsia="es-MX"/>
              </w:rPr>
              <w:t>A SESIONES EN EL MARCO DEL PROCESO ELECTORAL ORDINARIO 2020-2021</w:t>
            </w:r>
          </w:p>
        </w:tc>
      </w:tr>
      <w:tr w:rsidR="00875EAB" w:rsidRPr="007E758C" w14:paraId="5B52993E" w14:textId="77777777" w:rsidTr="0083506B">
        <w:trPr>
          <w:cnfStyle w:val="100000000000" w:firstRow="1" w:lastRow="0" w:firstColumn="0" w:lastColumn="0" w:oddVBand="0" w:evenVBand="0" w:oddHBand="0" w:evenHBand="0" w:firstRowFirstColumn="0" w:firstRowLastColumn="0" w:lastRowFirstColumn="0" w:lastRowLastColumn="0"/>
          <w:trHeight w:val="439"/>
          <w:tblHeader/>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5F497A" w:themeFill="accent4" w:themeFillShade="BF"/>
            <w:vAlign w:val="center"/>
            <w:hideMark/>
          </w:tcPr>
          <w:p w14:paraId="691F26EF" w14:textId="599ACB89" w:rsidR="00875EAB" w:rsidRPr="00146F6A" w:rsidRDefault="00875EAB" w:rsidP="00146F6A">
            <w:pPr>
              <w:jc w:val="center"/>
              <w:rPr>
                <w:rFonts w:ascii="Century Gothic" w:eastAsia="Times New Roman" w:hAnsi="Century Gothic" w:cstheme="minorHAnsi"/>
                <w:color w:val="FFFFFF" w:themeColor="background1"/>
                <w:sz w:val="20"/>
                <w:szCs w:val="20"/>
                <w:lang w:eastAsia="es-MX"/>
              </w:rPr>
            </w:pPr>
            <w:r w:rsidRPr="00146F6A">
              <w:rPr>
                <w:rFonts w:ascii="Century Gothic" w:eastAsia="Times New Roman" w:hAnsi="Century Gothic" w:cstheme="minorHAnsi"/>
                <w:color w:val="FFFFFF" w:themeColor="background1"/>
                <w:sz w:val="20"/>
                <w:szCs w:val="20"/>
                <w:lang w:eastAsia="es-MX"/>
              </w:rPr>
              <w:t>NO</w:t>
            </w:r>
            <w:r>
              <w:rPr>
                <w:rFonts w:ascii="Century Gothic" w:eastAsia="Times New Roman" w:hAnsi="Century Gothic" w:cstheme="minorHAnsi"/>
                <w:color w:val="FFFFFF" w:themeColor="background1"/>
                <w:sz w:val="20"/>
                <w:szCs w:val="20"/>
                <w:lang w:eastAsia="es-MX"/>
              </w:rPr>
              <w:t>.</w:t>
            </w:r>
          </w:p>
        </w:tc>
        <w:tc>
          <w:tcPr>
            <w:tcW w:w="2101" w:type="dxa"/>
            <w:vMerge w:val="restart"/>
            <w:shd w:val="clear" w:color="auto" w:fill="5F497A" w:themeFill="accent4" w:themeFillShade="BF"/>
            <w:vAlign w:val="center"/>
            <w:hideMark/>
          </w:tcPr>
          <w:p w14:paraId="6B259715" w14:textId="6553D3B5" w:rsidR="00875EAB" w:rsidRPr="00146F6A" w:rsidRDefault="00875EAB" w:rsidP="00146F6A">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color w:val="FFFFFF" w:themeColor="background1"/>
                <w:sz w:val="20"/>
                <w:szCs w:val="20"/>
                <w:lang w:eastAsia="es-MX"/>
              </w:rPr>
            </w:pPr>
            <w:r w:rsidRPr="00146F6A">
              <w:rPr>
                <w:rFonts w:ascii="Century Gothic" w:eastAsia="Times New Roman" w:hAnsi="Century Gothic" w:cstheme="minorHAnsi"/>
                <w:color w:val="FFFFFF" w:themeColor="background1"/>
                <w:sz w:val="20"/>
                <w:szCs w:val="20"/>
                <w:lang w:eastAsia="es-MX"/>
              </w:rPr>
              <w:t>NÚMERO Y CARÁCTER DE SESIÓN</w:t>
            </w:r>
          </w:p>
        </w:tc>
        <w:tc>
          <w:tcPr>
            <w:tcW w:w="2117" w:type="dxa"/>
            <w:vMerge w:val="restart"/>
            <w:shd w:val="clear" w:color="auto" w:fill="5F497A" w:themeFill="accent4" w:themeFillShade="BF"/>
            <w:vAlign w:val="center"/>
            <w:hideMark/>
          </w:tcPr>
          <w:p w14:paraId="1C21EEED" w14:textId="47CC06A8" w:rsidR="00875EAB" w:rsidRPr="00146F6A" w:rsidRDefault="00875EAB" w:rsidP="00146F6A">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color w:val="FFFFFF" w:themeColor="background1"/>
                <w:sz w:val="20"/>
                <w:szCs w:val="20"/>
                <w:lang w:eastAsia="es-MX"/>
              </w:rPr>
            </w:pPr>
            <w:r w:rsidRPr="00146F6A">
              <w:rPr>
                <w:rFonts w:ascii="Century Gothic" w:eastAsia="Times New Roman" w:hAnsi="Century Gothic" w:cstheme="minorHAnsi"/>
                <w:color w:val="FFFFFF" w:themeColor="background1"/>
                <w:sz w:val="20"/>
                <w:szCs w:val="20"/>
                <w:lang w:eastAsia="es-MX"/>
              </w:rPr>
              <w:t>FECHA DE SESIÓN</w:t>
            </w:r>
          </w:p>
        </w:tc>
        <w:tc>
          <w:tcPr>
            <w:tcW w:w="7240" w:type="dxa"/>
            <w:gridSpan w:val="4"/>
            <w:shd w:val="clear" w:color="auto" w:fill="5F497A" w:themeFill="accent4" w:themeFillShade="BF"/>
            <w:vAlign w:val="center"/>
          </w:tcPr>
          <w:p w14:paraId="5CD7BBF5" w14:textId="0FB052B2" w:rsidR="00875EAB" w:rsidRPr="00734357" w:rsidRDefault="00875EAB" w:rsidP="00734357">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color w:val="FFFFFF" w:themeColor="background1"/>
                <w:sz w:val="20"/>
                <w:szCs w:val="20"/>
                <w:lang w:eastAsia="es-MX"/>
              </w:rPr>
            </w:pPr>
            <w:r>
              <w:rPr>
                <w:rFonts w:ascii="Century Gothic" w:eastAsia="Times New Roman" w:hAnsi="Century Gothic" w:cstheme="minorHAnsi"/>
                <w:color w:val="FFFFFF" w:themeColor="background1"/>
                <w:sz w:val="20"/>
                <w:szCs w:val="20"/>
                <w:lang w:eastAsia="es-MX"/>
              </w:rPr>
              <w:t xml:space="preserve">CONSEJERAS </w:t>
            </w:r>
            <w:r w:rsidRPr="00146F6A">
              <w:rPr>
                <w:rFonts w:ascii="Century Gothic" w:eastAsia="Times New Roman" w:hAnsi="Century Gothic" w:cstheme="minorHAnsi"/>
                <w:color w:val="FFFFFF" w:themeColor="background1"/>
                <w:sz w:val="20"/>
                <w:szCs w:val="20"/>
                <w:lang w:eastAsia="es-MX"/>
              </w:rPr>
              <w:t>INTEGRANTES</w:t>
            </w:r>
          </w:p>
        </w:tc>
      </w:tr>
      <w:tr w:rsidR="007026A8" w:rsidRPr="007E758C" w14:paraId="5C805923" w14:textId="77777777" w:rsidTr="0083506B">
        <w:trPr>
          <w:cnfStyle w:val="100000000000" w:firstRow="1" w:lastRow="0" w:firstColumn="0" w:lastColumn="0" w:oddVBand="0" w:evenVBand="0" w:oddHBand="0" w:evenHBand="0" w:firstRowFirstColumn="0" w:firstRowLastColumn="0" w:lastRowFirstColumn="0" w:lastRowLastColumn="0"/>
          <w:trHeight w:val="672"/>
          <w:tblHeader/>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5F497A" w:themeFill="accent4" w:themeFillShade="BF"/>
            <w:vAlign w:val="center"/>
          </w:tcPr>
          <w:p w14:paraId="0ACDC74D" w14:textId="77777777" w:rsidR="00734357" w:rsidRPr="00146F6A" w:rsidRDefault="00734357" w:rsidP="00734357">
            <w:pPr>
              <w:jc w:val="both"/>
              <w:rPr>
                <w:rFonts w:ascii="Century Gothic" w:eastAsia="Times New Roman" w:hAnsi="Century Gothic" w:cstheme="minorHAnsi"/>
                <w:color w:val="FFFFFF" w:themeColor="background1"/>
                <w:sz w:val="20"/>
                <w:szCs w:val="20"/>
                <w:lang w:eastAsia="es-MX"/>
              </w:rPr>
            </w:pPr>
          </w:p>
        </w:tc>
        <w:tc>
          <w:tcPr>
            <w:tcW w:w="2101" w:type="dxa"/>
            <w:vMerge/>
            <w:shd w:val="clear" w:color="auto" w:fill="5F497A" w:themeFill="accent4" w:themeFillShade="BF"/>
            <w:vAlign w:val="center"/>
          </w:tcPr>
          <w:p w14:paraId="13639E68" w14:textId="77777777" w:rsidR="00734357" w:rsidRPr="00146F6A" w:rsidRDefault="00734357" w:rsidP="00734357">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color w:val="FFFFFF" w:themeColor="background1"/>
                <w:sz w:val="20"/>
                <w:szCs w:val="20"/>
                <w:lang w:eastAsia="es-MX"/>
              </w:rPr>
            </w:pPr>
          </w:p>
        </w:tc>
        <w:tc>
          <w:tcPr>
            <w:tcW w:w="2117" w:type="dxa"/>
            <w:vMerge/>
            <w:shd w:val="clear" w:color="auto" w:fill="5F497A" w:themeFill="accent4" w:themeFillShade="BF"/>
            <w:vAlign w:val="center"/>
          </w:tcPr>
          <w:p w14:paraId="6FC0AF8E" w14:textId="77777777" w:rsidR="00734357" w:rsidRPr="00146F6A" w:rsidRDefault="00734357" w:rsidP="00734357">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color w:val="FFFFFF" w:themeColor="background1"/>
                <w:sz w:val="20"/>
                <w:szCs w:val="20"/>
                <w:lang w:eastAsia="es-MX"/>
              </w:rPr>
            </w:pPr>
          </w:p>
        </w:tc>
        <w:tc>
          <w:tcPr>
            <w:tcW w:w="2027" w:type="dxa"/>
            <w:shd w:val="clear" w:color="auto" w:fill="CC66FF"/>
            <w:vAlign w:val="center"/>
          </w:tcPr>
          <w:p w14:paraId="4E1BC821" w14:textId="57D8328E" w:rsidR="00734357" w:rsidRPr="00146F6A" w:rsidRDefault="00734357" w:rsidP="00734357">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bCs w:val="0"/>
                <w:sz w:val="20"/>
                <w:szCs w:val="20"/>
                <w:lang w:eastAsia="es-MX"/>
              </w:rPr>
            </w:pPr>
            <w:r w:rsidRPr="00146F6A">
              <w:rPr>
                <w:rFonts w:ascii="Century Gothic" w:eastAsia="Times New Roman" w:hAnsi="Century Gothic" w:cstheme="minorHAnsi"/>
                <w:bCs w:val="0"/>
                <w:sz w:val="20"/>
                <w:szCs w:val="20"/>
                <w:lang w:eastAsia="es-MX"/>
              </w:rPr>
              <w:t>MTRA. CLAUDIA ALEJANDRA VARGAS BAUTISTA</w:t>
            </w:r>
          </w:p>
        </w:tc>
        <w:tc>
          <w:tcPr>
            <w:tcW w:w="1772" w:type="dxa"/>
            <w:shd w:val="clear" w:color="auto" w:fill="CC66FF"/>
            <w:vAlign w:val="center"/>
          </w:tcPr>
          <w:p w14:paraId="1AD98969" w14:textId="714CF2FB" w:rsidR="00734357" w:rsidRPr="00146F6A" w:rsidRDefault="00734357" w:rsidP="00734357">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bCs w:val="0"/>
                <w:sz w:val="20"/>
                <w:szCs w:val="20"/>
                <w:lang w:eastAsia="es-MX"/>
              </w:rPr>
            </w:pPr>
            <w:r w:rsidRPr="00146F6A">
              <w:rPr>
                <w:rFonts w:ascii="Century Gothic" w:eastAsia="Times New Roman" w:hAnsi="Century Gothic" w:cstheme="minorHAnsi"/>
                <w:bCs w:val="0"/>
                <w:sz w:val="20"/>
                <w:szCs w:val="20"/>
                <w:lang w:eastAsia="es-MX"/>
              </w:rPr>
              <w:t>LIC. ZOAD JEANINE GARCÍA GONZÁLEZ</w:t>
            </w:r>
          </w:p>
        </w:tc>
        <w:tc>
          <w:tcPr>
            <w:tcW w:w="1959" w:type="dxa"/>
            <w:shd w:val="clear" w:color="auto" w:fill="CC66FF"/>
            <w:vAlign w:val="center"/>
          </w:tcPr>
          <w:p w14:paraId="26793872" w14:textId="09A1D140" w:rsidR="00734357" w:rsidRPr="00146F6A" w:rsidRDefault="00734357" w:rsidP="00734357">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b w:val="0"/>
                <w:bCs w:val="0"/>
                <w:sz w:val="20"/>
                <w:szCs w:val="20"/>
                <w:lang w:eastAsia="es-MX"/>
              </w:rPr>
            </w:pPr>
            <w:r w:rsidRPr="00146F6A">
              <w:rPr>
                <w:rFonts w:ascii="Century Gothic" w:eastAsia="Times New Roman" w:hAnsi="Century Gothic" w:cstheme="minorHAnsi"/>
                <w:sz w:val="20"/>
                <w:szCs w:val="20"/>
                <w:lang w:eastAsia="es-MX"/>
              </w:rPr>
              <w:t>MTRA. SILVIA GUADALUPE BUSTOS VÁSQUEZ</w:t>
            </w:r>
          </w:p>
        </w:tc>
        <w:tc>
          <w:tcPr>
            <w:tcW w:w="1362" w:type="dxa"/>
            <w:shd w:val="clear" w:color="auto" w:fill="CC66FF"/>
            <w:vAlign w:val="center"/>
          </w:tcPr>
          <w:p w14:paraId="137722D7" w14:textId="37F0C83C" w:rsidR="00734357" w:rsidRPr="00146F6A" w:rsidRDefault="00734357" w:rsidP="00734357">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s-MX"/>
              </w:rPr>
            </w:pPr>
            <w:r w:rsidRPr="00146F6A">
              <w:rPr>
                <w:rFonts w:ascii="Century Gothic" w:eastAsia="Times New Roman" w:hAnsi="Century Gothic" w:cstheme="minorHAnsi"/>
                <w:sz w:val="20"/>
                <w:szCs w:val="20"/>
                <w:lang w:eastAsia="es-MX"/>
              </w:rPr>
              <w:t>TITULAR DE LA SECRETARÍA TÉCNICA</w:t>
            </w:r>
          </w:p>
        </w:tc>
      </w:tr>
      <w:tr w:rsidR="00734357" w:rsidRPr="007E758C" w14:paraId="68E8A78A"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12176" w:type="dxa"/>
            <w:gridSpan w:val="7"/>
            <w:shd w:val="clear" w:color="auto" w:fill="B2A1C7" w:themeFill="accent4" w:themeFillTint="99"/>
            <w:noWrap/>
            <w:vAlign w:val="center"/>
          </w:tcPr>
          <w:p w14:paraId="23BB70F2" w14:textId="2D8E71B5" w:rsidR="00734357" w:rsidRPr="008671B2" w:rsidRDefault="00734357" w:rsidP="00734357">
            <w:pPr>
              <w:pStyle w:val="Sinespaciado"/>
              <w:jc w:val="center"/>
              <w:rPr>
                <w:rFonts w:ascii="Century Gothic" w:hAnsi="Century Gothic"/>
                <w:color w:val="FFFFFF" w:themeColor="background1"/>
                <w:sz w:val="20"/>
                <w:szCs w:val="20"/>
                <w:lang w:eastAsia="es-MX"/>
              </w:rPr>
            </w:pPr>
            <w:r w:rsidRPr="008671B2">
              <w:rPr>
                <w:rFonts w:ascii="Century Gothic" w:hAnsi="Century Gothic"/>
                <w:color w:val="FFFFFF" w:themeColor="background1"/>
                <w:sz w:val="20"/>
                <w:szCs w:val="20"/>
                <w:lang w:eastAsia="es-MX"/>
              </w:rPr>
              <w:t>CELEBRADAS EN EL 2020</w:t>
            </w:r>
          </w:p>
        </w:tc>
      </w:tr>
      <w:tr w:rsidR="007026A8" w:rsidRPr="007E758C" w14:paraId="6E905FBB"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42E8750C"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1</w:t>
            </w:r>
          </w:p>
        </w:tc>
        <w:tc>
          <w:tcPr>
            <w:tcW w:w="2101" w:type="dxa"/>
            <w:shd w:val="clear" w:color="auto" w:fill="E5DFEC" w:themeFill="accent4" w:themeFillTint="33"/>
            <w:vAlign w:val="center"/>
          </w:tcPr>
          <w:p w14:paraId="6ADF2553" w14:textId="77777777"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1ª extraordinaria</w:t>
            </w:r>
          </w:p>
        </w:tc>
        <w:tc>
          <w:tcPr>
            <w:tcW w:w="2117" w:type="dxa"/>
            <w:shd w:val="clear" w:color="auto" w:fill="E5DFEC" w:themeFill="accent4" w:themeFillTint="33"/>
            <w:noWrap/>
            <w:vAlign w:val="center"/>
          </w:tcPr>
          <w:p w14:paraId="0DA7C470" w14:textId="5F810A1D"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2</w:t>
            </w:r>
            <w:r>
              <w:rPr>
                <w:rFonts w:ascii="Century Gothic" w:hAnsi="Century Gothic" w:cstheme="minorHAnsi"/>
                <w:sz w:val="20"/>
                <w:szCs w:val="20"/>
                <w:lang w:eastAsia="es-MX"/>
              </w:rPr>
              <w:t>4-oct</w:t>
            </w:r>
            <w:r w:rsidRPr="007E758C">
              <w:rPr>
                <w:rFonts w:ascii="Century Gothic" w:hAnsi="Century Gothic" w:cstheme="minorHAnsi"/>
                <w:sz w:val="20"/>
                <w:szCs w:val="20"/>
                <w:lang w:eastAsia="es-MX"/>
              </w:rPr>
              <w:t xml:space="preserve"> </w:t>
            </w:r>
          </w:p>
        </w:tc>
        <w:tc>
          <w:tcPr>
            <w:tcW w:w="2027" w:type="dxa"/>
            <w:shd w:val="clear" w:color="auto" w:fill="E5DFEC" w:themeFill="accent4" w:themeFillTint="33"/>
            <w:vAlign w:val="center"/>
            <w:hideMark/>
          </w:tcPr>
          <w:p w14:paraId="7827A3B9" w14:textId="060BF33A" w:rsidR="00734357" w:rsidRPr="007E758C" w:rsidRDefault="00734357" w:rsidP="00734357">
            <w:pPr>
              <w:pStyle w:val="Sinespaciado"/>
              <w:numPr>
                <w:ilvl w:val="0"/>
                <w:numId w:val="2"/>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eastAsia="es-MX"/>
              </w:rPr>
            </w:pPr>
          </w:p>
        </w:tc>
        <w:tc>
          <w:tcPr>
            <w:tcW w:w="1772" w:type="dxa"/>
            <w:shd w:val="clear" w:color="auto" w:fill="E5DFEC" w:themeFill="accent4" w:themeFillTint="33"/>
            <w:vAlign w:val="center"/>
          </w:tcPr>
          <w:p w14:paraId="23C0E266" w14:textId="0BD0931C" w:rsidR="00734357" w:rsidRPr="007E758C" w:rsidRDefault="00734357" w:rsidP="00734357">
            <w:pPr>
              <w:pStyle w:val="Sinespaciado"/>
              <w:numPr>
                <w:ilvl w:val="0"/>
                <w:numId w:val="3"/>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eastAsia="es-MX"/>
              </w:rPr>
            </w:pPr>
          </w:p>
        </w:tc>
        <w:tc>
          <w:tcPr>
            <w:tcW w:w="1959" w:type="dxa"/>
            <w:shd w:val="clear" w:color="auto" w:fill="E5DFEC" w:themeFill="accent4" w:themeFillTint="33"/>
            <w:vAlign w:val="center"/>
          </w:tcPr>
          <w:p w14:paraId="39BA3600" w14:textId="5BA848E6" w:rsidR="00734357" w:rsidRPr="007E758C" w:rsidRDefault="00734357" w:rsidP="00734357">
            <w:pPr>
              <w:pStyle w:val="Sinespaciado"/>
              <w:numPr>
                <w:ilvl w:val="0"/>
                <w:numId w:val="3"/>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eastAsia="es-MX"/>
              </w:rPr>
            </w:pPr>
          </w:p>
        </w:tc>
        <w:tc>
          <w:tcPr>
            <w:tcW w:w="1362" w:type="dxa"/>
            <w:shd w:val="clear" w:color="auto" w:fill="E5DFEC" w:themeFill="accent4" w:themeFillTint="33"/>
            <w:vAlign w:val="center"/>
          </w:tcPr>
          <w:p w14:paraId="37B67AC3" w14:textId="62019471" w:rsidR="00734357" w:rsidRPr="007E758C" w:rsidRDefault="00734357" w:rsidP="00734357">
            <w:pPr>
              <w:pStyle w:val="Sinespaciado"/>
              <w:numPr>
                <w:ilvl w:val="0"/>
                <w:numId w:val="3"/>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eastAsia="es-MX"/>
              </w:rPr>
            </w:pPr>
          </w:p>
        </w:tc>
      </w:tr>
      <w:tr w:rsidR="007026A8" w:rsidRPr="007E758C" w14:paraId="1657A733"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33B5816B"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2</w:t>
            </w:r>
          </w:p>
        </w:tc>
        <w:tc>
          <w:tcPr>
            <w:tcW w:w="2101" w:type="dxa"/>
            <w:shd w:val="clear" w:color="auto" w:fill="E5DFEC" w:themeFill="accent4" w:themeFillTint="33"/>
            <w:vAlign w:val="center"/>
          </w:tcPr>
          <w:p w14:paraId="5532C2B5" w14:textId="19CC6371"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1ª ordinaria</w:t>
            </w:r>
          </w:p>
        </w:tc>
        <w:tc>
          <w:tcPr>
            <w:tcW w:w="2117" w:type="dxa"/>
            <w:shd w:val="clear" w:color="auto" w:fill="E5DFEC" w:themeFill="accent4" w:themeFillTint="33"/>
            <w:noWrap/>
            <w:vAlign w:val="center"/>
          </w:tcPr>
          <w:p w14:paraId="1764759E" w14:textId="31FD256F" w:rsidR="00734357" w:rsidRPr="007E758C" w:rsidRDefault="00366855"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29-oct</w:t>
            </w:r>
          </w:p>
        </w:tc>
        <w:tc>
          <w:tcPr>
            <w:tcW w:w="2027" w:type="dxa"/>
            <w:shd w:val="clear" w:color="auto" w:fill="E5DFEC" w:themeFill="accent4" w:themeFillTint="33"/>
          </w:tcPr>
          <w:p w14:paraId="0400FC67" w14:textId="6B55812D" w:rsidR="00734357" w:rsidRPr="007E758C" w:rsidRDefault="00734357" w:rsidP="00734357">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34DFB244" w14:textId="57E79BEC" w:rsidR="00734357" w:rsidRPr="007E758C" w:rsidRDefault="00734357" w:rsidP="00734357">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04C6B30C" w14:textId="6C42C0B4" w:rsidR="00734357" w:rsidRPr="007E758C" w:rsidRDefault="00734357" w:rsidP="00734357">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55CF8CC1" w14:textId="71A89AAD" w:rsidR="00734357" w:rsidRPr="007E758C" w:rsidRDefault="00734357" w:rsidP="00734357">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6F0854B9"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3BB61643"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3</w:t>
            </w:r>
          </w:p>
        </w:tc>
        <w:tc>
          <w:tcPr>
            <w:tcW w:w="2101" w:type="dxa"/>
            <w:shd w:val="clear" w:color="auto" w:fill="E5DFEC" w:themeFill="accent4" w:themeFillTint="33"/>
            <w:vAlign w:val="center"/>
          </w:tcPr>
          <w:p w14:paraId="5380CDCC" w14:textId="77777777"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2ª extraordinaria</w:t>
            </w:r>
          </w:p>
        </w:tc>
        <w:tc>
          <w:tcPr>
            <w:tcW w:w="2117" w:type="dxa"/>
            <w:shd w:val="clear" w:color="auto" w:fill="E5DFEC" w:themeFill="accent4" w:themeFillTint="33"/>
            <w:noWrap/>
            <w:vAlign w:val="center"/>
          </w:tcPr>
          <w:p w14:paraId="0F63F390" w14:textId="2C0BD7CB" w:rsidR="00734357" w:rsidRPr="007E758C" w:rsidRDefault="00366855" w:rsidP="00366855">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02-</w:t>
            </w:r>
            <w:r w:rsidR="00734357" w:rsidRPr="007E758C">
              <w:rPr>
                <w:rFonts w:ascii="Century Gothic" w:hAnsi="Century Gothic" w:cstheme="minorHAnsi"/>
                <w:sz w:val="20"/>
                <w:szCs w:val="20"/>
                <w:lang w:eastAsia="es-MX"/>
              </w:rPr>
              <w:t>nov</w:t>
            </w:r>
          </w:p>
        </w:tc>
        <w:tc>
          <w:tcPr>
            <w:tcW w:w="2027" w:type="dxa"/>
            <w:shd w:val="clear" w:color="auto" w:fill="E5DFEC" w:themeFill="accent4" w:themeFillTint="33"/>
          </w:tcPr>
          <w:p w14:paraId="088396BC" w14:textId="0D7C92EE" w:rsidR="00734357" w:rsidRPr="007E758C" w:rsidRDefault="00734357" w:rsidP="00734357">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3B3A5F59" w14:textId="21B3E59E" w:rsidR="00734357" w:rsidRPr="007E758C" w:rsidRDefault="00734357" w:rsidP="00734357">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4968A3E3" w14:textId="0334F551" w:rsidR="00734357" w:rsidRPr="007E758C" w:rsidRDefault="00734357" w:rsidP="00734357">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4E640B0A" w14:textId="4A499063" w:rsidR="00734357" w:rsidRPr="007E758C" w:rsidRDefault="00734357" w:rsidP="00734357">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56A74528"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2DA73219"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4</w:t>
            </w:r>
          </w:p>
        </w:tc>
        <w:tc>
          <w:tcPr>
            <w:tcW w:w="2101" w:type="dxa"/>
            <w:shd w:val="clear" w:color="auto" w:fill="E5DFEC" w:themeFill="accent4" w:themeFillTint="33"/>
            <w:vAlign w:val="center"/>
          </w:tcPr>
          <w:p w14:paraId="0239AA59" w14:textId="77777777"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3ª extraordinaria</w:t>
            </w:r>
          </w:p>
        </w:tc>
        <w:tc>
          <w:tcPr>
            <w:tcW w:w="2117" w:type="dxa"/>
            <w:shd w:val="clear" w:color="auto" w:fill="E5DFEC" w:themeFill="accent4" w:themeFillTint="33"/>
            <w:noWrap/>
            <w:vAlign w:val="center"/>
          </w:tcPr>
          <w:p w14:paraId="7948D3D2" w14:textId="294C1103" w:rsidR="00734357" w:rsidRPr="007E758C" w:rsidRDefault="00366855" w:rsidP="00366855">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14-</w:t>
            </w:r>
            <w:r w:rsidR="00734357" w:rsidRPr="007E758C">
              <w:rPr>
                <w:rFonts w:ascii="Century Gothic" w:hAnsi="Century Gothic" w:cstheme="minorHAnsi"/>
                <w:sz w:val="20"/>
                <w:szCs w:val="20"/>
                <w:lang w:eastAsia="es-MX"/>
              </w:rPr>
              <w:t>nov</w:t>
            </w:r>
          </w:p>
        </w:tc>
        <w:tc>
          <w:tcPr>
            <w:tcW w:w="2027" w:type="dxa"/>
            <w:shd w:val="clear" w:color="auto" w:fill="E5DFEC" w:themeFill="accent4" w:themeFillTint="33"/>
          </w:tcPr>
          <w:p w14:paraId="79F32808" w14:textId="3F0E3BBB" w:rsidR="00734357" w:rsidRPr="007E758C" w:rsidRDefault="00734357" w:rsidP="00734357">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0053BEB6" w14:textId="13D07466" w:rsidR="00734357" w:rsidRPr="007E758C" w:rsidRDefault="00734357" w:rsidP="00734357">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27C7ECB6" w14:textId="25C1B884" w:rsidR="00734357" w:rsidRPr="007E758C" w:rsidRDefault="00734357" w:rsidP="00734357">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3BD0DC7C" w14:textId="7F1D653C" w:rsidR="00734357" w:rsidRPr="007E758C" w:rsidRDefault="00734357" w:rsidP="00734357">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1EA923D1"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6A14EDA4"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5</w:t>
            </w:r>
          </w:p>
        </w:tc>
        <w:tc>
          <w:tcPr>
            <w:tcW w:w="2101" w:type="dxa"/>
            <w:shd w:val="clear" w:color="auto" w:fill="E5DFEC" w:themeFill="accent4" w:themeFillTint="33"/>
            <w:vAlign w:val="center"/>
          </w:tcPr>
          <w:p w14:paraId="3FED8BD0" w14:textId="77777777"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4ª extraordinaria</w:t>
            </w:r>
          </w:p>
        </w:tc>
        <w:tc>
          <w:tcPr>
            <w:tcW w:w="2117" w:type="dxa"/>
            <w:shd w:val="clear" w:color="auto" w:fill="E5DFEC" w:themeFill="accent4" w:themeFillTint="33"/>
            <w:noWrap/>
            <w:vAlign w:val="center"/>
          </w:tcPr>
          <w:p w14:paraId="17197F3C" w14:textId="0CE55C3A" w:rsidR="00734357" w:rsidRPr="007E758C" w:rsidRDefault="00366855" w:rsidP="00366855">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25-</w:t>
            </w:r>
            <w:r w:rsidR="00734357" w:rsidRPr="007E758C">
              <w:rPr>
                <w:rFonts w:ascii="Century Gothic" w:hAnsi="Century Gothic" w:cstheme="minorHAnsi"/>
                <w:sz w:val="20"/>
                <w:szCs w:val="20"/>
                <w:lang w:eastAsia="es-MX"/>
              </w:rPr>
              <w:t>nov</w:t>
            </w:r>
          </w:p>
        </w:tc>
        <w:tc>
          <w:tcPr>
            <w:tcW w:w="2027" w:type="dxa"/>
            <w:shd w:val="clear" w:color="auto" w:fill="E5DFEC" w:themeFill="accent4" w:themeFillTint="33"/>
          </w:tcPr>
          <w:p w14:paraId="4832DE03" w14:textId="4504F8AD" w:rsidR="00734357" w:rsidRPr="007E758C" w:rsidRDefault="00734357" w:rsidP="00734357">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627C024A" w14:textId="782BD7DC" w:rsidR="00734357" w:rsidRPr="007E758C" w:rsidRDefault="00734357" w:rsidP="00734357">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4A70AB9F" w14:textId="1140A5F8" w:rsidR="00734357" w:rsidRPr="007E758C" w:rsidRDefault="00734357" w:rsidP="00734357">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5F74CB53" w14:textId="20164423" w:rsidR="00734357" w:rsidRPr="007E758C" w:rsidRDefault="00734357" w:rsidP="00734357">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4D7367FE"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59CFDBA5"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6</w:t>
            </w:r>
          </w:p>
        </w:tc>
        <w:tc>
          <w:tcPr>
            <w:tcW w:w="2101" w:type="dxa"/>
            <w:shd w:val="clear" w:color="auto" w:fill="E5DFEC" w:themeFill="accent4" w:themeFillTint="33"/>
            <w:vAlign w:val="center"/>
          </w:tcPr>
          <w:p w14:paraId="162A372A" w14:textId="510FA8A9"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5ª extraordinaria</w:t>
            </w:r>
          </w:p>
        </w:tc>
        <w:tc>
          <w:tcPr>
            <w:tcW w:w="2117" w:type="dxa"/>
            <w:shd w:val="clear" w:color="auto" w:fill="E5DFEC" w:themeFill="accent4" w:themeFillTint="33"/>
            <w:noWrap/>
            <w:vAlign w:val="center"/>
          </w:tcPr>
          <w:p w14:paraId="6C930126" w14:textId="202930E7" w:rsidR="00734357" w:rsidRPr="007E758C" w:rsidRDefault="00734357" w:rsidP="00366855">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26</w:t>
            </w:r>
            <w:r w:rsidR="00366855">
              <w:rPr>
                <w:rFonts w:ascii="Century Gothic" w:hAnsi="Century Gothic" w:cstheme="minorHAnsi"/>
                <w:sz w:val="20"/>
                <w:szCs w:val="20"/>
                <w:lang w:eastAsia="es-MX"/>
              </w:rPr>
              <w:t>-</w:t>
            </w:r>
            <w:r w:rsidRPr="007E758C">
              <w:rPr>
                <w:rFonts w:ascii="Century Gothic" w:hAnsi="Century Gothic" w:cstheme="minorHAnsi"/>
                <w:sz w:val="20"/>
                <w:szCs w:val="20"/>
                <w:lang w:eastAsia="es-MX"/>
              </w:rPr>
              <w:t>nov</w:t>
            </w:r>
          </w:p>
        </w:tc>
        <w:tc>
          <w:tcPr>
            <w:tcW w:w="2027" w:type="dxa"/>
            <w:shd w:val="clear" w:color="auto" w:fill="E5DFEC" w:themeFill="accent4" w:themeFillTint="33"/>
            <w:vAlign w:val="center"/>
          </w:tcPr>
          <w:p w14:paraId="5EA0062A" w14:textId="5B0032B7" w:rsidR="00734357" w:rsidRPr="007E758C" w:rsidRDefault="00734357" w:rsidP="00734357">
            <w:pPr>
              <w:pStyle w:val="Sinespaciado"/>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eastAsia="es-MX"/>
              </w:rPr>
            </w:pPr>
          </w:p>
        </w:tc>
        <w:tc>
          <w:tcPr>
            <w:tcW w:w="1772" w:type="dxa"/>
            <w:shd w:val="clear" w:color="auto" w:fill="E5DFEC" w:themeFill="accent4" w:themeFillTint="33"/>
          </w:tcPr>
          <w:p w14:paraId="3C1960BC" w14:textId="39E9D795" w:rsidR="00734357" w:rsidRPr="007E758C" w:rsidRDefault="00734357" w:rsidP="00734357">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34A0E038" w14:textId="1BBCED57" w:rsidR="00734357" w:rsidRPr="007E758C" w:rsidRDefault="00734357" w:rsidP="00734357">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1AC6889B" w14:textId="6AC4D219" w:rsidR="00734357" w:rsidRPr="007E758C" w:rsidRDefault="00734357" w:rsidP="00734357">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4176E901"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5F695243"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7</w:t>
            </w:r>
          </w:p>
        </w:tc>
        <w:tc>
          <w:tcPr>
            <w:tcW w:w="2101" w:type="dxa"/>
            <w:shd w:val="clear" w:color="auto" w:fill="E5DFEC" w:themeFill="accent4" w:themeFillTint="33"/>
            <w:vAlign w:val="center"/>
          </w:tcPr>
          <w:p w14:paraId="6685D01F" w14:textId="60C64797"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6ª extraordinaria</w:t>
            </w:r>
          </w:p>
        </w:tc>
        <w:tc>
          <w:tcPr>
            <w:tcW w:w="2117" w:type="dxa"/>
            <w:shd w:val="clear" w:color="auto" w:fill="E5DFEC" w:themeFill="accent4" w:themeFillTint="33"/>
            <w:noWrap/>
            <w:vAlign w:val="center"/>
          </w:tcPr>
          <w:p w14:paraId="368E11CD" w14:textId="21F0BD4B" w:rsidR="00734357" w:rsidRPr="007E758C" w:rsidRDefault="00366855" w:rsidP="00366855">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30-</w:t>
            </w:r>
            <w:r w:rsidR="00734357" w:rsidRPr="007E758C">
              <w:rPr>
                <w:rFonts w:ascii="Century Gothic" w:hAnsi="Century Gothic" w:cstheme="minorHAnsi"/>
                <w:sz w:val="20"/>
                <w:szCs w:val="20"/>
                <w:lang w:eastAsia="es-MX"/>
              </w:rPr>
              <w:t>nov</w:t>
            </w:r>
          </w:p>
        </w:tc>
        <w:tc>
          <w:tcPr>
            <w:tcW w:w="2027" w:type="dxa"/>
            <w:shd w:val="clear" w:color="auto" w:fill="E5DFEC" w:themeFill="accent4" w:themeFillTint="33"/>
          </w:tcPr>
          <w:p w14:paraId="034DA577" w14:textId="3351CC93" w:rsidR="00734357" w:rsidRPr="007E758C" w:rsidRDefault="00734357" w:rsidP="00734357">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54D17E5A" w14:textId="470F5C39" w:rsidR="00734357" w:rsidRPr="007E758C" w:rsidRDefault="00734357" w:rsidP="00734357">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03E91E6A" w14:textId="58441611" w:rsidR="00734357" w:rsidRPr="007E758C" w:rsidRDefault="00734357" w:rsidP="00734357">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21407937" w14:textId="31A66A2D" w:rsidR="00734357" w:rsidRPr="007E758C" w:rsidRDefault="00734357" w:rsidP="00734357">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7247F148"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09D5A3C8"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8</w:t>
            </w:r>
          </w:p>
        </w:tc>
        <w:tc>
          <w:tcPr>
            <w:tcW w:w="2101" w:type="dxa"/>
            <w:shd w:val="clear" w:color="auto" w:fill="E5DFEC" w:themeFill="accent4" w:themeFillTint="33"/>
            <w:vAlign w:val="center"/>
          </w:tcPr>
          <w:p w14:paraId="63F8F005" w14:textId="31B550C9"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7ª extraordinaria</w:t>
            </w:r>
          </w:p>
        </w:tc>
        <w:tc>
          <w:tcPr>
            <w:tcW w:w="2117" w:type="dxa"/>
            <w:shd w:val="clear" w:color="auto" w:fill="E5DFEC" w:themeFill="accent4" w:themeFillTint="33"/>
            <w:noWrap/>
            <w:vAlign w:val="center"/>
          </w:tcPr>
          <w:p w14:paraId="601CCAC7" w14:textId="5D52B24E" w:rsidR="00734357" w:rsidRPr="007E758C" w:rsidRDefault="00366855" w:rsidP="00366855">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10-</w:t>
            </w:r>
            <w:r w:rsidR="00734357" w:rsidRPr="007E758C">
              <w:rPr>
                <w:rFonts w:ascii="Century Gothic" w:hAnsi="Century Gothic" w:cstheme="minorHAnsi"/>
                <w:sz w:val="20"/>
                <w:szCs w:val="20"/>
                <w:lang w:eastAsia="es-MX"/>
              </w:rPr>
              <w:t>dic</w:t>
            </w:r>
          </w:p>
        </w:tc>
        <w:tc>
          <w:tcPr>
            <w:tcW w:w="2027" w:type="dxa"/>
            <w:shd w:val="clear" w:color="auto" w:fill="E5DFEC" w:themeFill="accent4" w:themeFillTint="33"/>
          </w:tcPr>
          <w:p w14:paraId="4B9C21C3" w14:textId="093B4E71" w:rsidR="00734357" w:rsidRPr="007E758C" w:rsidRDefault="00734357" w:rsidP="00734357">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3FC81E24" w14:textId="064B1397" w:rsidR="00734357" w:rsidRPr="007E758C" w:rsidRDefault="00734357" w:rsidP="00734357">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7B391EEB" w14:textId="07E8BA98" w:rsidR="00734357" w:rsidRPr="007E758C" w:rsidRDefault="00734357" w:rsidP="00734357">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59642763" w14:textId="64220362" w:rsidR="00734357" w:rsidRPr="007E758C" w:rsidRDefault="00734357" w:rsidP="00734357">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747DFBA2"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4D003BB6"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9</w:t>
            </w:r>
          </w:p>
        </w:tc>
        <w:tc>
          <w:tcPr>
            <w:tcW w:w="2101" w:type="dxa"/>
            <w:shd w:val="clear" w:color="auto" w:fill="E5DFEC" w:themeFill="accent4" w:themeFillTint="33"/>
            <w:vAlign w:val="center"/>
          </w:tcPr>
          <w:p w14:paraId="1CFF85F8" w14:textId="77777777"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8ª extraordinaria</w:t>
            </w:r>
          </w:p>
        </w:tc>
        <w:tc>
          <w:tcPr>
            <w:tcW w:w="2117" w:type="dxa"/>
            <w:shd w:val="clear" w:color="auto" w:fill="E5DFEC" w:themeFill="accent4" w:themeFillTint="33"/>
            <w:noWrap/>
            <w:vAlign w:val="center"/>
          </w:tcPr>
          <w:p w14:paraId="11C32E33" w14:textId="6B7BE7FF" w:rsidR="00734357" w:rsidRPr="007E758C" w:rsidRDefault="00366855" w:rsidP="00366855">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11-</w:t>
            </w:r>
            <w:r w:rsidR="00734357" w:rsidRPr="007E758C">
              <w:rPr>
                <w:rFonts w:ascii="Century Gothic" w:hAnsi="Century Gothic" w:cstheme="minorHAnsi"/>
                <w:sz w:val="20"/>
                <w:szCs w:val="20"/>
                <w:lang w:eastAsia="es-MX"/>
              </w:rPr>
              <w:t>dic</w:t>
            </w:r>
          </w:p>
        </w:tc>
        <w:tc>
          <w:tcPr>
            <w:tcW w:w="2027" w:type="dxa"/>
            <w:shd w:val="clear" w:color="auto" w:fill="E5DFEC" w:themeFill="accent4" w:themeFillTint="33"/>
          </w:tcPr>
          <w:p w14:paraId="07D0095C" w14:textId="25E57930" w:rsidR="00734357" w:rsidRPr="007E758C" w:rsidRDefault="00734357" w:rsidP="00734357">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5303D60D" w14:textId="76C2AFF6" w:rsidR="00734357" w:rsidRPr="007E758C" w:rsidRDefault="00734357" w:rsidP="00734357">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5537A370" w14:textId="15B25DBC" w:rsidR="00734357" w:rsidRPr="007E758C" w:rsidRDefault="00734357" w:rsidP="00734357">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5285DD0C" w14:textId="433CFC93" w:rsidR="00734357" w:rsidRPr="007E758C" w:rsidRDefault="00734357" w:rsidP="00734357">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34357" w:rsidRPr="007E758C" w14:paraId="2C56181B" w14:textId="77777777" w:rsidTr="00CF63DA">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12176" w:type="dxa"/>
            <w:gridSpan w:val="7"/>
            <w:shd w:val="clear" w:color="auto" w:fill="B2A1C7" w:themeFill="accent4" w:themeFillTint="99"/>
            <w:noWrap/>
            <w:vAlign w:val="center"/>
          </w:tcPr>
          <w:p w14:paraId="0208F2C5" w14:textId="46AFEA4A" w:rsidR="00734357" w:rsidRPr="008671B2" w:rsidRDefault="00734357" w:rsidP="00734357">
            <w:pPr>
              <w:jc w:val="center"/>
              <w:rPr>
                <w:rFonts w:ascii="Century Gothic" w:hAnsi="Century Gothic"/>
                <w:color w:val="FFFFFF" w:themeColor="background1"/>
                <w:sz w:val="20"/>
                <w:szCs w:val="20"/>
              </w:rPr>
            </w:pPr>
            <w:r w:rsidRPr="008671B2">
              <w:rPr>
                <w:rFonts w:ascii="Century Gothic" w:hAnsi="Century Gothic"/>
                <w:color w:val="FFFFFF" w:themeColor="background1"/>
                <w:sz w:val="20"/>
                <w:szCs w:val="20"/>
              </w:rPr>
              <w:lastRenderedPageBreak/>
              <w:t>CELEBRADAS EN EL 2021</w:t>
            </w:r>
          </w:p>
        </w:tc>
      </w:tr>
      <w:tr w:rsidR="007026A8" w:rsidRPr="007E758C" w14:paraId="15093DF1"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202B73BC"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10</w:t>
            </w:r>
          </w:p>
        </w:tc>
        <w:tc>
          <w:tcPr>
            <w:tcW w:w="2101" w:type="dxa"/>
            <w:shd w:val="clear" w:color="auto" w:fill="E5DFEC" w:themeFill="accent4" w:themeFillTint="33"/>
            <w:vAlign w:val="center"/>
          </w:tcPr>
          <w:p w14:paraId="3E03ACC4" w14:textId="77777777"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9ª extraordinaria</w:t>
            </w:r>
          </w:p>
        </w:tc>
        <w:tc>
          <w:tcPr>
            <w:tcW w:w="2117" w:type="dxa"/>
            <w:shd w:val="clear" w:color="auto" w:fill="E5DFEC" w:themeFill="accent4" w:themeFillTint="33"/>
            <w:noWrap/>
            <w:vAlign w:val="center"/>
          </w:tcPr>
          <w:p w14:paraId="2E07C142" w14:textId="40002697" w:rsidR="00734357" w:rsidRPr="007E758C" w:rsidRDefault="00366855" w:rsidP="00366855">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04-</w:t>
            </w:r>
            <w:r w:rsidR="00734357" w:rsidRPr="007E758C">
              <w:rPr>
                <w:rFonts w:ascii="Century Gothic" w:hAnsi="Century Gothic" w:cstheme="minorHAnsi"/>
                <w:sz w:val="20"/>
                <w:szCs w:val="20"/>
                <w:lang w:eastAsia="es-MX"/>
              </w:rPr>
              <w:t>ene</w:t>
            </w:r>
          </w:p>
        </w:tc>
        <w:tc>
          <w:tcPr>
            <w:tcW w:w="2027" w:type="dxa"/>
            <w:shd w:val="clear" w:color="auto" w:fill="E5DFEC" w:themeFill="accent4" w:themeFillTint="33"/>
          </w:tcPr>
          <w:p w14:paraId="7A8DC396" w14:textId="6D0F1379" w:rsidR="00734357" w:rsidRPr="007E758C" w:rsidRDefault="00734357" w:rsidP="00734357">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2B953DB1" w14:textId="4BC559B3" w:rsidR="00734357" w:rsidRPr="007E758C" w:rsidRDefault="00734357" w:rsidP="00734357">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176C6DDE" w14:textId="5BAB0AAC" w:rsidR="00734357" w:rsidRPr="007E758C" w:rsidRDefault="00734357" w:rsidP="00734357">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35BFAAD3" w14:textId="6F66F3FC" w:rsidR="00734357" w:rsidRPr="007E758C" w:rsidRDefault="00734357" w:rsidP="00734357">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6AB2285D"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1E99FF80"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11</w:t>
            </w:r>
          </w:p>
        </w:tc>
        <w:tc>
          <w:tcPr>
            <w:tcW w:w="2101" w:type="dxa"/>
            <w:shd w:val="clear" w:color="auto" w:fill="E5DFEC" w:themeFill="accent4" w:themeFillTint="33"/>
            <w:vAlign w:val="center"/>
          </w:tcPr>
          <w:p w14:paraId="14EB86C7" w14:textId="77777777"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10ª extraordinaria</w:t>
            </w:r>
          </w:p>
        </w:tc>
        <w:tc>
          <w:tcPr>
            <w:tcW w:w="2117" w:type="dxa"/>
            <w:shd w:val="clear" w:color="auto" w:fill="E5DFEC" w:themeFill="accent4" w:themeFillTint="33"/>
            <w:noWrap/>
            <w:vAlign w:val="center"/>
          </w:tcPr>
          <w:p w14:paraId="2A9E3964" w14:textId="541BEBFE" w:rsidR="00734357" w:rsidRPr="007E758C" w:rsidRDefault="00366855" w:rsidP="00366855">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08-</w:t>
            </w:r>
            <w:r w:rsidR="00734357" w:rsidRPr="007E758C">
              <w:rPr>
                <w:rFonts w:ascii="Century Gothic" w:hAnsi="Century Gothic" w:cstheme="minorHAnsi"/>
                <w:sz w:val="20"/>
                <w:szCs w:val="20"/>
                <w:lang w:eastAsia="es-MX"/>
              </w:rPr>
              <w:t>ene</w:t>
            </w:r>
          </w:p>
        </w:tc>
        <w:tc>
          <w:tcPr>
            <w:tcW w:w="2027" w:type="dxa"/>
            <w:shd w:val="clear" w:color="auto" w:fill="E5DFEC" w:themeFill="accent4" w:themeFillTint="33"/>
          </w:tcPr>
          <w:p w14:paraId="130C748B" w14:textId="3204246B" w:rsidR="00734357" w:rsidRPr="007E758C" w:rsidRDefault="00734357" w:rsidP="00734357">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5FDFA959" w14:textId="29F83489" w:rsidR="00734357" w:rsidRPr="007E758C" w:rsidRDefault="00734357" w:rsidP="00734357">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2270A5A8" w14:textId="00431E90" w:rsidR="00734357" w:rsidRPr="007E758C" w:rsidRDefault="00734357" w:rsidP="00734357">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568FEE34" w14:textId="766AF4ED" w:rsidR="00734357" w:rsidRPr="007E758C" w:rsidRDefault="00734357" w:rsidP="00734357">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10A9BB3D"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4FC37211"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12</w:t>
            </w:r>
          </w:p>
        </w:tc>
        <w:tc>
          <w:tcPr>
            <w:tcW w:w="2101" w:type="dxa"/>
            <w:shd w:val="clear" w:color="auto" w:fill="E5DFEC" w:themeFill="accent4" w:themeFillTint="33"/>
            <w:vAlign w:val="center"/>
          </w:tcPr>
          <w:p w14:paraId="17FBE0CD" w14:textId="77777777"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11ª extraordinaria</w:t>
            </w:r>
          </w:p>
        </w:tc>
        <w:tc>
          <w:tcPr>
            <w:tcW w:w="2117" w:type="dxa"/>
            <w:shd w:val="clear" w:color="auto" w:fill="E5DFEC" w:themeFill="accent4" w:themeFillTint="33"/>
            <w:noWrap/>
            <w:vAlign w:val="center"/>
          </w:tcPr>
          <w:p w14:paraId="34EBDE28" w14:textId="4985D5EB" w:rsidR="00734357" w:rsidRPr="007E758C" w:rsidRDefault="00366855" w:rsidP="00366855">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12-</w:t>
            </w:r>
            <w:r w:rsidR="00734357" w:rsidRPr="007E758C">
              <w:rPr>
                <w:rFonts w:ascii="Century Gothic" w:hAnsi="Century Gothic" w:cstheme="minorHAnsi"/>
                <w:sz w:val="20"/>
                <w:szCs w:val="20"/>
                <w:lang w:eastAsia="es-MX"/>
              </w:rPr>
              <w:t>ene</w:t>
            </w:r>
          </w:p>
        </w:tc>
        <w:tc>
          <w:tcPr>
            <w:tcW w:w="2027" w:type="dxa"/>
            <w:shd w:val="clear" w:color="auto" w:fill="E5DFEC" w:themeFill="accent4" w:themeFillTint="33"/>
          </w:tcPr>
          <w:p w14:paraId="57B67B86" w14:textId="025AB78B"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0EAD991A" w14:textId="63CE7491"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34D7309F" w14:textId="3F0FFFA0"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3E7103C0" w14:textId="7FBE354E"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44D4A8DB"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5A80C882"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13</w:t>
            </w:r>
          </w:p>
        </w:tc>
        <w:tc>
          <w:tcPr>
            <w:tcW w:w="2101" w:type="dxa"/>
            <w:shd w:val="clear" w:color="auto" w:fill="E5DFEC" w:themeFill="accent4" w:themeFillTint="33"/>
            <w:vAlign w:val="center"/>
          </w:tcPr>
          <w:p w14:paraId="199909A8" w14:textId="77777777"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2ª ordinaria</w:t>
            </w:r>
          </w:p>
        </w:tc>
        <w:tc>
          <w:tcPr>
            <w:tcW w:w="2117" w:type="dxa"/>
            <w:shd w:val="clear" w:color="auto" w:fill="E5DFEC" w:themeFill="accent4" w:themeFillTint="33"/>
            <w:noWrap/>
            <w:vAlign w:val="center"/>
          </w:tcPr>
          <w:p w14:paraId="1F143120" w14:textId="72485E5E" w:rsidR="00734357" w:rsidRPr="007E758C" w:rsidRDefault="00366855" w:rsidP="00366855">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12-</w:t>
            </w:r>
            <w:r w:rsidR="00734357" w:rsidRPr="007E758C">
              <w:rPr>
                <w:rFonts w:ascii="Century Gothic" w:hAnsi="Century Gothic" w:cstheme="minorHAnsi"/>
                <w:sz w:val="20"/>
                <w:szCs w:val="20"/>
                <w:lang w:eastAsia="es-MX"/>
              </w:rPr>
              <w:t>ene</w:t>
            </w:r>
          </w:p>
        </w:tc>
        <w:tc>
          <w:tcPr>
            <w:tcW w:w="2027" w:type="dxa"/>
            <w:shd w:val="clear" w:color="auto" w:fill="E5DFEC" w:themeFill="accent4" w:themeFillTint="33"/>
          </w:tcPr>
          <w:p w14:paraId="64AD49DA" w14:textId="6C6C76D5"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66F716FF" w14:textId="5C05FA9E"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303A1692" w14:textId="4E317FF0"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3F80A206" w14:textId="6D40134E"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56BB91F9"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2D5EA9E2"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14</w:t>
            </w:r>
          </w:p>
        </w:tc>
        <w:tc>
          <w:tcPr>
            <w:tcW w:w="2101" w:type="dxa"/>
            <w:shd w:val="clear" w:color="auto" w:fill="E5DFEC" w:themeFill="accent4" w:themeFillTint="33"/>
            <w:vAlign w:val="center"/>
          </w:tcPr>
          <w:p w14:paraId="23A81227" w14:textId="13E8FC33"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12ª extraordinaria</w:t>
            </w:r>
          </w:p>
        </w:tc>
        <w:tc>
          <w:tcPr>
            <w:tcW w:w="2117" w:type="dxa"/>
            <w:shd w:val="clear" w:color="auto" w:fill="E5DFEC" w:themeFill="accent4" w:themeFillTint="33"/>
            <w:noWrap/>
            <w:vAlign w:val="center"/>
          </w:tcPr>
          <w:p w14:paraId="01CD2DDA" w14:textId="3C23B10B" w:rsidR="00734357" w:rsidRPr="007E758C" w:rsidRDefault="00734357"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18</w:t>
            </w:r>
            <w:r w:rsidR="00F35EC2">
              <w:rPr>
                <w:rFonts w:ascii="Century Gothic" w:hAnsi="Century Gothic" w:cstheme="minorHAnsi"/>
                <w:sz w:val="20"/>
                <w:szCs w:val="20"/>
                <w:lang w:eastAsia="es-MX"/>
              </w:rPr>
              <w:t>-</w:t>
            </w:r>
            <w:r w:rsidRPr="007E758C">
              <w:rPr>
                <w:rFonts w:ascii="Century Gothic" w:hAnsi="Century Gothic" w:cstheme="minorHAnsi"/>
                <w:sz w:val="20"/>
                <w:szCs w:val="20"/>
                <w:lang w:eastAsia="es-MX"/>
              </w:rPr>
              <w:t>ene</w:t>
            </w:r>
          </w:p>
        </w:tc>
        <w:tc>
          <w:tcPr>
            <w:tcW w:w="2027" w:type="dxa"/>
            <w:shd w:val="clear" w:color="auto" w:fill="E5DFEC" w:themeFill="accent4" w:themeFillTint="33"/>
          </w:tcPr>
          <w:p w14:paraId="3764A2D8" w14:textId="63436D24"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2AC7F71D" w14:textId="1A0C41C2"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545FD852" w14:textId="60F109A7"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7BFA91E2" w14:textId="1817B7C0"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20BD9A4D"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74DBD57F"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15</w:t>
            </w:r>
          </w:p>
        </w:tc>
        <w:tc>
          <w:tcPr>
            <w:tcW w:w="2101" w:type="dxa"/>
            <w:shd w:val="clear" w:color="auto" w:fill="E5DFEC" w:themeFill="accent4" w:themeFillTint="33"/>
            <w:vAlign w:val="center"/>
          </w:tcPr>
          <w:p w14:paraId="309A5363" w14:textId="77777777"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3ª ordinaria</w:t>
            </w:r>
          </w:p>
        </w:tc>
        <w:tc>
          <w:tcPr>
            <w:tcW w:w="2117" w:type="dxa"/>
            <w:shd w:val="clear" w:color="auto" w:fill="E5DFEC" w:themeFill="accent4" w:themeFillTint="33"/>
            <w:noWrap/>
            <w:vAlign w:val="center"/>
          </w:tcPr>
          <w:p w14:paraId="2B7DC652" w14:textId="484FD802" w:rsidR="00734357" w:rsidRPr="007E758C" w:rsidRDefault="00734357"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19</w:t>
            </w:r>
            <w:r w:rsidR="00F35EC2">
              <w:rPr>
                <w:rFonts w:ascii="Century Gothic" w:hAnsi="Century Gothic" w:cstheme="minorHAnsi"/>
                <w:sz w:val="20"/>
                <w:szCs w:val="20"/>
                <w:lang w:eastAsia="es-MX"/>
              </w:rPr>
              <w:t>-</w:t>
            </w:r>
            <w:r w:rsidRPr="007E758C">
              <w:rPr>
                <w:rFonts w:ascii="Century Gothic" w:hAnsi="Century Gothic" w:cstheme="minorHAnsi"/>
                <w:sz w:val="20"/>
                <w:szCs w:val="20"/>
                <w:lang w:eastAsia="es-MX"/>
              </w:rPr>
              <w:t>ene</w:t>
            </w:r>
          </w:p>
        </w:tc>
        <w:tc>
          <w:tcPr>
            <w:tcW w:w="2027" w:type="dxa"/>
            <w:shd w:val="clear" w:color="auto" w:fill="E5DFEC" w:themeFill="accent4" w:themeFillTint="33"/>
          </w:tcPr>
          <w:p w14:paraId="132E0AF6" w14:textId="051AAE17"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68674AAB" w14:textId="2B7365F2"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5DA87103" w14:textId="333FA395"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220479B3" w14:textId="2CBEEABA"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11683777"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24D54062"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16</w:t>
            </w:r>
          </w:p>
        </w:tc>
        <w:tc>
          <w:tcPr>
            <w:tcW w:w="2101" w:type="dxa"/>
            <w:shd w:val="clear" w:color="auto" w:fill="E5DFEC" w:themeFill="accent4" w:themeFillTint="33"/>
            <w:vAlign w:val="center"/>
          </w:tcPr>
          <w:p w14:paraId="2413C339" w14:textId="6C1FE773"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4ª ordinaria</w:t>
            </w:r>
          </w:p>
        </w:tc>
        <w:tc>
          <w:tcPr>
            <w:tcW w:w="2117" w:type="dxa"/>
            <w:shd w:val="clear" w:color="auto" w:fill="E5DFEC" w:themeFill="accent4" w:themeFillTint="33"/>
            <w:noWrap/>
            <w:vAlign w:val="center"/>
          </w:tcPr>
          <w:p w14:paraId="25353075" w14:textId="006BC504" w:rsidR="00734357" w:rsidRPr="007E758C" w:rsidRDefault="00734357"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25</w:t>
            </w:r>
            <w:r w:rsidR="00F35EC2">
              <w:rPr>
                <w:rFonts w:ascii="Century Gothic" w:hAnsi="Century Gothic" w:cstheme="minorHAnsi"/>
                <w:sz w:val="20"/>
                <w:szCs w:val="20"/>
                <w:lang w:eastAsia="es-MX"/>
              </w:rPr>
              <w:t>-</w:t>
            </w:r>
            <w:r w:rsidRPr="007E758C">
              <w:rPr>
                <w:rFonts w:ascii="Century Gothic" w:hAnsi="Century Gothic" w:cstheme="minorHAnsi"/>
                <w:sz w:val="20"/>
                <w:szCs w:val="20"/>
                <w:lang w:eastAsia="es-MX"/>
              </w:rPr>
              <w:t>ene</w:t>
            </w:r>
          </w:p>
        </w:tc>
        <w:tc>
          <w:tcPr>
            <w:tcW w:w="2027" w:type="dxa"/>
            <w:shd w:val="clear" w:color="auto" w:fill="E5DFEC" w:themeFill="accent4" w:themeFillTint="33"/>
            <w:vAlign w:val="center"/>
          </w:tcPr>
          <w:p w14:paraId="0490CEAD" w14:textId="1B1AD441" w:rsidR="00734357" w:rsidRPr="007E758C" w:rsidRDefault="00734357" w:rsidP="00734357">
            <w:pPr>
              <w:pStyle w:val="Sinespaciado"/>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eastAsia="es-MX"/>
              </w:rPr>
            </w:pPr>
          </w:p>
        </w:tc>
        <w:tc>
          <w:tcPr>
            <w:tcW w:w="1772" w:type="dxa"/>
            <w:shd w:val="clear" w:color="auto" w:fill="E5DFEC" w:themeFill="accent4" w:themeFillTint="33"/>
          </w:tcPr>
          <w:p w14:paraId="425571FA" w14:textId="3854750A"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63026753" w14:textId="59980714"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6E42BD61" w14:textId="6B954C2B"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79E01388"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66248235"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17</w:t>
            </w:r>
          </w:p>
        </w:tc>
        <w:tc>
          <w:tcPr>
            <w:tcW w:w="2101" w:type="dxa"/>
            <w:shd w:val="clear" w:color="auto" w:fill="E5DFEC" w:themeFill="accent4" w:themeFillTint="33"/>
            <w:vAlign w:val="center"/>
          </w:tcPr>
          <w:p w14:paraId="21A40B04" w14:textId="77777777"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13ª extraordinaria</w:t>
            </w:r>
          </w:p>
        </w:tc>
        <w:tc>
          <w:tcPr>
            <w:tcW w:w="2117" w:type="dxa"/>
            <w:shd w:val="clear" w:color="auto" w:fill="E5DFEC" w:themeFill="accent4" w:themeFillTint="33"/>
            <w:noWrap/>
            <w:vAlign w:val="center"/>
          </w:tcPr>
          <w:p w14:paraId="2D47512D" w14:textId="58C4E4E5" w:rsidR="00734357" w:rsidRPr="007E758C" w:rsidRDefault="00734357"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26</w:t>
            </w:r>
            <w:r w:rsidR="00F35EC2">
              <w:rPr>
                <w:rFonts w:ascii="Century Gothic" w:hAnsi="Century Gothic" w:cstheme="minorHAnsi"/>
                <w:sz w:val="20"/>
                <w:szCs w:val="20"/>
                <w:lang w:eastAsia="es-MX"/>
              </w:rPr>
              <w:t>-e</w:t>
            </w:r>
            <w:r w:rsidRPr="007E758C">
              <w:rPr>
                <w:rFonts w:ascii="Century Gothic" w:hAnsi="Century Gothic" w:cstheme="minorHAnsi"/>
                <w:sz w:val="20"/>
                <w:szCs w:val="20"/>
                <w:lang w:eastAsia="es-MX"/>
              </w:rPr>
              <w:t>ne</w:t>
            </w:r>
          </w:p>
        </w:tc>
        <w:tc>
          <w:tcPr>
            <w:tcW w:w="2027" w:type="dxa"/>
            <w:shd w:val="clear" w:color="auto" w:fill="E5DFEC" w:themeFill="accent4" w:themeFillTint="33"/>
            <w:vAlign w:val="center"/>
          </w:tcPr>
          <w:p w14:paraId="2401F215" w14:textId="4CA74699" w:rsidR="00734357" w:rsidRPr="007E758C" w:rsidRDefault="00734357" w:rsidP="00734357">
            <w:pPr>
              <w:pStyle w:val="Sinespaciado"/>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eastAsia="es-MX"/>
              </w:rPr>
            </w:pPr>
          </w:p>
        </w:tc>
        <w:tc>
          <w:tcPr>
            <w:tcW w:w="1772" w:type="dxa"/>
            <w:shd w:val="clear" w:color="auto" w:fill="E5DFEC" w:themeFill="accent4" w:themeFillTint="33"/>
          </w:tcPr>
          <w:p w14:paraId="79B0D516" w14:textId="045F074A"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0FEB9572" w14:textId="0DA815F5"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5BD0F1FB" w14:textId="6F4D905C"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68E73CB4"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245A3115"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18</w:t>
            </w:r>
          </w:p>
        </w:tc>
        <w:tc>
          <w:tcPr>
            <w:tcW w:w="2101" w:type="dxa"/>
            <w:shd w:val="clear" w:color="auto" w:fill="E5DFEC" w:themeFill="accent4" w:themeFillTint="33"/>
            <w:vAlign w:val="center"/>
          </w:tcPr>
          <w:p w14:paraId="3319C307" w14:textId="1EFF0617"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14ª extraordinaria</w:t>
            </w:r>
          </w:p>
        </w:tc>
        <w:tc>
          <w:tcPr>
            <w:tcW w:w="2117" w:type="dxa"/>
            <w:shd w:val="clear" w:color="auto" w:fill="E5DFEC" w:themeFill="accent4" w:themeFillTint="33"/>
            <w:noWrap/>
            <w:vAlign w:val="center"/>
          </w:tcPr>
          <w:p w14:paraId="7E5BB98F" w14:textId="4D661783"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30-</w:t>
            </w:r>
            <w:r w:rsidR="00734357" w:rsidRPr="007E758C">
              <w:rPr>
                <w:rFonts w:ascii="Century Gothic" w:hAnsi="Century Gothic" w:cstheme="minorHAnsi"/>
                <w:sz w:val="20"/>
                <w:szCs w:val="20"/>
                <w:lang w:eastAsia="es-MX"/>
              </w:rPr>
              <w:t>ene</w:t>
            </w:r>
          </w:p>
        </w:tc>
        <w:tc>
          <w:tcPr>
            <w:tcW w:w="2027" w:type="dxa"/>
            <w:shd w:val="clear" w:color="auto" w:fill="E5DFEC" w:themeFill="accent4" w:themeFillTint="33"/>
          </w:tcPr>
          <w:p w14:paraId="1FEA90DF" w14:textId="6803471D"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04C48079" w14:textId="313C0E74"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0181640C" w14:textId="2EB001A6"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5BE7DBC7" w14:textId="484C3592"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0A2AD7F3"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0A10C1C6"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19</w:t>
            </w:r>
          </w:p>
        </w:tc>
        <w:tc>
          <w:tcPr>
            <w:tcW w:w="2101" w:type="dxa"/>
            <w:shd w:val="clear" w:color="auto" w:fill="E5DFEC" w:themeFill="accent4" w:themeFillTint="33"/>
            <w:vAlign w:val="center"/>
          </w:tcPr>
          <w:p w14:paraId="3FE6907D" w14:textId="77777777"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15ª extraordinaria</w:t>
            </w:r>
          </w:p>
        </w:tc>
        <w:tc>
          <w:tcPr>
            <w:tcW w:w="2117" w:type="dxa"/>
            <w:shd w:val="clear" w:color="auto" w:fill="E5DFEC" w:themeFill="accent4" w:themeFillTint="33"/>
            <w:noWrap/>
            <w:vAlign w:val="center"/>
          </w:tcPr>
          <w:p w14:paraId="0B41D0CC" w14:textId="236D3DFE" w:rsidR="00734357" w:rsidRPr="007E758C" w:rsidRDefault="00F35EC2"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01-</w:t>
            </w:r>
            <w:r w:rsidR="00734357" w:rsidRPr="007E758C">
              <w:rPr>
                <w:rFonts w:ascii="Century Gothic" w:hAnsi="Century Gothic" w:cstheme="minorHAnsi"/>
                <w:sz w:val="20"/>
                <w:szCs w:val="20"/>
                <w:lang w:eastAsia="es-MX"/>
              </w:rPr>
              <w:t>feb</w:t>
            </w:r>
          </w:p>
        </w:tc>
        <w:tc>
          <w:tcPr>
            <w:tcW w:w="2027" w:type="dxa"/>
            <w:shd w:val="clear" w:color="auto" w:fill="E5DFEC" w:themeFill="accent4" w:themeFillTint="33"/>
          </w:tcPr>
          <w:p w14:paraId="76F3DD3A" w14:textId="64CC3D1C"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047ADFFA" w14:textId="6DF18019"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78EF2E7E" w14:textId="0F593FCE"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0AD78C37" w14:textId="60CC0E9B"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5BCB5EB3"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28AB4112"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20</w:t>
            </w:r>
          </w:p>
        </w:tc>
        <w:tc>
          <w:tcPr>
            <w:tcW w:w="2101" w:type="dxa"/>
            <w:shd w:val="clear" w:color="auto" w:fill="E5DFEC" w:themeFill="accent4" w:themeFillTint="33"/>
            <w:vAlign w:val="center"/>
          </w:tcPr>
          <w:p w14:paraId="4CEC276E" w14:textId="389955A1"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16ª extraordinaria</w:t>
            </w:r>
          </w:p>
        </w:tc>
        <w:tc>
          <w:tcPr>
            <w:tcW w:w="2117" w:type="dxa"/>
            <w:shd w:val="clear" w:color="auto" w:fill="E5DFEC" w:themeFill="accent4" w:themeFillTint="33"/>
            <w:noWrap/>
            <w:vAlign w:val="center"/>
          </w:tcPr>
          <w:p w14:paraId="1AB18346" w14:textId="49EE5597"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04-feb</w:t>
            </w:r>
          </w:p>
        </w:tc>
        <w:tc>
          <w:tcPr>
            <w:tcW w:w="2027" w:type="dxa"/>
            <w:shd w:val="clear" w:color="auto" w:fill="E5DFEC" w:themeFill="accent4" w:themeFillTint="33"/>
          </w:tcPr>
          <w:p w14:paraId="2705E5E1" w14:textId="448A9313"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2850AD39" w14:textId="71AE3DED"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3A123E4C" w14:textId="6B6DE31A"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68ECB43C" w14:textId="0A514918"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291E5F9E"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23FCF15D"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21</w:t>
            </w:r>
          </w:p>
        </w:tc>
        <w:tc>
          <w:tcPr>
            <w:tcW w:w="2101" w:type="dxa"/>
            <w:shd w:val="clear" w:color="auto" w:fill="E5DFEC" w:themeFill="accent4" w:themeFillTint="33"/>
            <w:vAlign w:val="center"/>
          </w:tcPr>
          <w:p w14:paraId="39C44BAF" w14:textId="77777777"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17ª extraordinaria</w:t>
            </w:r>
          </w:p>
        </w:tc>
        <w:tc>
          <w:tcPr>
            <w:tcW w:w="2117" w:type="dxa"/>
            <w:shd w:val="clear" w:color="auto" w:fill="E5DFEC" w:themeFill="accent4" w:themeFillTint="33"/>
            <w:noWrap/>
            <w:vAlign w:val="center"/>
          </w:tcPr>
          <w:p w14:paraId="3A985CAE" w14:textId="2CE0880F" w:rsidR="00734357" w:rsidRPr="007E758C" w:rsidRDefault="00F35EC2"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10-</w:t>
            </w:r>
            <w:r w:rsidR="00734357" w:rsidRPr="007E758C">
              <w:rPr>
                <w:rFonts w:ascii="Century Gothic" w:hAnsi="Century Gothic" w:cstheme="minorHAnsi"/>
                <w:sz w:val="20"/>
                <w:szCs w:val="20"/>
                <w:lang w:eastAsia="es-MX"/>
              </w:rPr>
              <w:t>feb</w:t>
            </w:r>
          </w:p>
        </w:tc>
        <w:tc>
          <w:tcPr>
            <w:tcW w:w="2027" w:type="dxa"/>
            <w:shd w:val="clear" w:color="auto" w:fill="E5DFEC" w:themeFill="accent4" w:themeFillTint="33"/>
          </w:tcPr>
          <w:p w14:paraId="02284C77" w14:textId="5CCBA29D"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5F0A2F1F" w14:textId="62AE8906"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24BE9374" w14:textId="11D99179"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3E2B95CB" w14:textId="133921FD"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71BF34EE"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0D470632"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22</w:t>
            </w:r>
          </w:p>
        </w:tc>
        <w:tc>
          <w:tcPr>
            <w:tcW w:w="2101" w:type="dxa"/>
            <w:shd w:val="clear" w:color="auto" w:fill="E5DFEC" w:themeFill="accent4" w:themeFillTint="33"/>
            <w:vAlign w:val="center"/>
          </w:tcPr>
          <w:p w14:paraId="78C55ED0" w14:textId="6D76E0F2"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18 extraordinaria</w:t>
            </w:r>
          </w:p>
        </w:tc>
        <w:tc>
          <w:tcPr>
            <w:tcW w:w="2117" w:type="dxa"/>
            <w:shd w:val="clear" w:color="auto" w:fill="E5DFEC" w:themeFill="accent4" w:themeFillTint="33"/>
            <w:noWrap/>
            <w:vAlign w:val="center"/>
          </w:tcPr>
          <w:p w14:paraId="46D349AC" w14:textId="31498269"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12-</w:t>
            </w:r>
            <w:r w:rsidR="00734357" w:rsidRPr="007E758C">
              <w:rPr>
                <w:rFonts w:ascii="Century Gothic" w:hAnsi="Century Gothic" w:cstheme="minorHAnsi"/>
                <w:sz w:val="20"/>
                <w:szCs w:val="20"/>
                <w:lang w:eastAsia="es-MX"/>
              </w:rPr>
              <w:t>feb</w:t>
            </w:r>
          </w:p>
        </w:tc>
        <w:tc>
          <w:tcPr>
            <w:tcW w:w="2027" w:type="dxa"/>
            <w:shd w:val="clear" w:color="auto" w:fill="E5DFEC" w:themeFill="accent4" w:themeFillTint="33"/>
          </w:tcPr>
          <w:p w14:paraId="32BE2BEB" w14:textId="1A4D399C"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44A7A772" w14:textId="1BF17CCB"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6ECF886B" w14:textId="7135119C"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2AB16011" w14:textId="0B2A4F68"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01C8024A"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4F5E769C"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23</w:t>
            </w:r>
          </w:p>
        </w:tc>
        <w:tc>
          <w:tcPr>
            <w:tcW w:w="2101" w:type="dxa"/>
            <w:shd w:val="clear" w:color="auto" w:fill="E5DFEC" w:themeFill="accent4" w:themeFillTint="33"/>
            <w:vAlign w:val="center"/>
          </w:tcPr>
          <w:p w14:paraId="75F92B17" w14:textId="04A08D7E"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19ª extraordinaria</w:t>
            </w:r>
          </w:p>
        </w:tc>
        <w:tc>
          <w:tcPr>
            <w:tcW w:w="2117" w:type="dxa"/>
            <w:shd w:val="clear" w:color="auto" w:fill="E5DFEC" w:themeFill="accent4" w:themeFillTint="33"/>
            <w:noWrap/>
            <w:vAlign w:val="center"/>
          </w:tcPr>
          <w:p w14:paraId="72F70B30" w14:textId="07A72A15" w:rsidR="00734357" w:rsidRPr="007E758C" w:rsidRDefault="00F35EC2"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15-</w:t>
            </w:r>
            <w:r w:rsidR="00734357" w:rsidRPr="007E758C">
              <w:rPr>
                <w:rFonts w:ascii="Century Gothic" w:hAnsi="Century Gothic" w:cstheme="minorHAnsi"/>
                <w:sz w:val="20"/>
                <w:szCs w:val="20"/>
                <w:lang w:eastAsia="es-MX"/>
              </w:rPr>
              <w:t>feb</w:t>
            </w:r>
          </w:p>
        </w:tc>
        <w:tc>
          <w:tcPr>
            <w:tcW w:w="2027" w:type="dxa"/>
            <w:shd w:val="clear" w:color="auto" w:fill="E5DFEC" w:themeFill="accent4" w:themeFillTint="33"/>
          </w:tcPr>
          <w:p w14:paraId="0A7517C4" w14:textId="79FA0E14"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491D8043" w14:textId="68AAC2A4"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0BCE5DD0" w14:textId="06AAFCA4"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06F1B561" w14:textId="1FA7E28D"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11ADFD5E"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710C7F43"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24</w:t>
            </w:r>
          </w:p>
        </w:tc>
        <w:tc>
          <w:tcPr>
            <w:tcW w:w="2101" w:type="dxa"/>
            <w:shd w:val="clear" w:color="auto" w:fill="E5DFEC" w:themeFill="accent4" w:themeFillTint="33"/>
            <w:vAlign w:val="center"/>
          </w:tcPr>
          <w:p w14:paraId="077B17E5" w14:textId="77777777"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20ª extraordinaria</w:t>
            </w:r>
          </w:p>
        </w:tc>
        <w:tc>
          <w:tcPr>
            <w:tcW w:w="2117" w:type="dxa"/>
            <w:shd w:val="clear" w:color="auto" w:fill="E5DFEC" w:themeFill="accent4" w:themeFillTint="33"/>
            <w:noWrap/>
            <w:vAlign w:val="center"/>
          </w:tcPr>
          <w:p w14:paraId="18505BA0" w14:textId="2AE8E147"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08-</w:t>
            </w:r>
            <w:r w:rsidR="00734357" w:rsidRPr="007E758C">
              <w:rPr>
                <w:rFonts w:ascii="Century Gothic" w:hAnsi="Century Gothic" w:cstheme="minorHAnsi"/>
                <w:sz w:val="20"/>
                <w:szCs w:val="20"/>
                <w:lang w:eastAsia="es-MX"/>
              </w:rPr>
              <w:t>mar</w:t>
            </w:r>
          </w:p>
        </w:tc>
        <w:tc>
          <w:tcPr>
            <w:tcW w:w="2027" w:type="dxa"/>
            <w:shd w:val="clear" w:color="auto" w:fill="E5DFEC" w:themeFill="accent4" w:themeFillTint="33"/>
          </w:tcPr>
          <w:p w14:paraId="5DD7BBC6" w14:textId="2515383D"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384B930A" w14:textId="5BE2C10F"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4654C6FE" w14:textId="20A7AE9F"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3D62C861" w14:textId="08FB02D1"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41645700"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5ADDC79A"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25</w:t>
            </w:r>
          </w:p>
        </w:tc>
        <w:tc>
          <w:tcPr>
            <w:tcW w:w="2101" w:type="dxa"/>
            <w:shd w:val="clear" w:color="auto" w:fill="E5DFEC" w:themeFill="accent4" w:themeFillTint="33"/>
            <w:vAlign w:val="center"/>
          </w:tcPr>
          <w:p w14:paraId="093F5197" w14:textId="1E60CBB4"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21ª extraordinaria</w:t>
            </w:r>
          </w:p>
        </w:tc>
        <w:tc>
          <w:tcPr>
            <w:tcW w:w="2117" w:type="dxa"/>
            <w:shd w:val="clear" w:color="auto" w:fill="E5DFEC" w:themeFill="accent4" w:themeFillTint="33"/>
            <w:noWrap/>
            <w:vAlign w:val="center"/>
          </w:tcPr>
          <w:p w14:paraId="5D29BDE2" w14:textId="6BFA3CF5" w:rsidR="00734357" w:rsidRPr="007E758C" w:rsidRDefault="00F35EC2"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13-</w:t>
            </w:r>
            <w:r w:rsidR="00734357" w:rsidRPr="007E758C">
              <w:rPr>
                <w:rFonts w:ascii="Century Gothic" w:hAnsi="Century Gothic" w:cstheme="minorHAnsi"/>
                <w:sz w:val="20"/>
                <w:szCs w:val="20"/>
                <w:lang w:eastAsia="es-MX"/>
              </w:rPr>
              <w:t>mar</w:t>
            </w:r>
          </w:p>
        </w:tc>
        <w:tc>
          <w:tcPr>
            <w:tcW w:w="2027" w:type="dxa"/>
            <w:shd w:val="clear" w:color="auto" w:fill="E5DFEC" w:themeFill="accent4" w:themeFillTint="33"/>
          </w:tcPr>
          <w:p w14:paraId="25667180" w14:textId="7A1346B4"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661D12A4" w14:textId="2EBF4052"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046100F0" w14:textId="42ED9022"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186DA51F" w14:textId="3A1B4331"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0A447E82"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416A7271"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26</w:t>
            </w:r>
          </w:p>
        </w:tc>
        <w:tc>
          <w:tcPr>
            <w:tcW w:w="2101" w:type="dxa"/>
            <w:shd w:val="clear" w:color="auto" w:fill="E5DFEC" w:themeFill="accent4" w:themeFillTint="33"/>
            <w:vAlign w:val="center"/>
          </w:tcPr>
          <w:p w14:paraId="2BB531EB" w14:textId="77777777"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22ª extraordinaria</w:t>
            </w:r>
          </w:p>
        </w:tc>
        <w:tc>
          <w:tcPr>
            <w:tcW w:w="2117" w:type="dxa"/>
            <w:shd w:val="clear" w:color="auto" w:fill="E5DFEC" w:themeFill="accent4" w:themeFillTint="33"/>
            <w:noWrap/>
            <w:vAlign w:val="center"/>
          </w:tcPr>
          <w:p w14:paraId="6148C82E" w14:textId="1E0FAE38"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18-</w:t>
            </w:r>
            <w:r w:rsidR="00734357" w:rsidRPr="007E758C">
              <w:rPr>
                <w:rFonts w:ascii="Century Gothic" w:hAnsi="Century Gothic" w:cstheme="minorHAnsi"/>
                <w:sz w:val="20"/>
                <w:szCs w:val="20"/>
                <w:lang w:eastAsia="es-MX"/>
              </w:rPr>
              <w:t>mar</w:t>
            </w:r>
          </w:p>
        </w:tc>
        <w:tc>
          <w:tcPr>
            <w:tcW w:w="2027" w:type="dxa"/>
            <w:shd w:val="clear" w:color="auto" w:fill="E5DFEC" w:themeFill="accent4" w:themeFillTint="33"/>
          </w:tcPr>
          <w:p w14:paraId="40347550" w14:textId="7559AFB4"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3785476B" w14:textId="0F06077B"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0F11A70B" w14:textId="338EF97D"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33421C4D" w14:textId="508C5B14"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6620F243"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00B5EE1D"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lastRenderedPageBreak/>
              <w:t>27</w:t>
            </w:r>
          </w:p>
        </w:tc>
        <w:tc>
          <w:tcPr>
            <w:tcW w:w="2101" w:type="dxa"/>
            <w:shd w:val="clear" w:color="auto" w:fill="E5DFEC" w:themeFill="accent4" w:themeFillTint="33"/>
            <w:vAlign w:val="center"/>
          </w:tcPr>
          <w:p w14:paraId="5E7C7A71" w14:textId="77777777"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23ª 3xtraordinaria</w:t>
            </w:r>
          </w:p>
        </w:tc>
        <w:tc>
          <w:tcPr>
            <w:tcW w:w="2117" w:type="dxa"/>
            <w:shd w:val="clear" w:color="auto" w:fill="E5DFEC" w:themeFill="accent4" w:themeFillTint="33"/>
            <w:noWrap/>
            <w:vAlign w:val="center"/>
          </w:tcPr>
          <w:p w14:paraId="68722BD3" w14:textId="0BEF7AD9" w:rsidR="00734357" w:rsidRPr="007E758C" w:rsidRDefault="00F35EC2"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20-</w:t>
            </w:r>
            <w:r w:rsidR="00734357" w:rsidRPr="007E758C">
              <w:rPr>
                <w:rFonts w:ascii="Century Gothic" w:hAnsi="Century Gothic" w:cstheme="minorHAnsi"/>
                <w:sz w:val="20"/>
                <w:szCs w:val="20"/>
                <w:lang w:eastAsia="es-MX"/>
              </w:rPr>
              <w:t>mar</w:t>
            </w:r>
          </w:p>
        </w:tc>
        <w:tc>
          <w:tcPr>
            <w:tcW w:w="2027" w:type="dxa"/>
            <w:shd w:val="clear" w:color="auto" w:fill="E5DFEC" w:themeFill="accent4" w:themeFillTint="33"/>
          </w:tcPr>
          <w:p w14:paraId="7F081CBC" w14:textId="7632C6B7"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75434564" w14:textId="45234C4C"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30C9F927" w14:textId="5205D759"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4F680F54" w14:textId="0CB68B2C"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6F0BE1A9"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18FAF1FF"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28</w:t>
            </w:r>
          </w:p>
        </w:tc>
        <w:tc>
          <w:tcPr>
            <w:tcW w:w="2101" w:type="dxa"/>
            <w:shd w:val="clear" w:color="auto" w:fill="E5DFEC" w:themeFill="accent4" w:themeFillTint="33"/>
            <w:vAlign w:val="center"/>
          </w:tcPr>
          <w:p w14:paraId="6E228E90" w14:textId="02738353"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24ª extraordinaria</w:t>
            </w:r>
          </w:p>
        </w:tc>
        <w:tc>
          <w:tcPr>
            <w:tcW w:w="2117" w:type="dxa"/>
            <w:shd w:val="clear" w:color="auto" w:fill="E5DFEC" w:themeFill="accent4" w:themeFillTint="33"/>
            <w:noWrap/>
            <w:vAlign w:val="center"/>
          </w:tcPr>
          <w:p w14:paraId="3EC41CBA" w14:textId="203E25EA"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20-</w:t>
            </w:r>
            <w:r w:rsidR="00734357" w:rsidRPr="007E758C">
              <w:rPr>
                <w:rFonts w:ascii="Century Gothic" w:hAnsi="Century Gothic" w:cstheme="minorHAnsi"/>
                <w:sz w:val="20"/>
                <w:szCs w:val="20"/>
                <w:lang w:eastAsia="es-MX"/>
              </w:rPr>
              <w:t>mar</w:t>
            </w:r>
          </w:p>
        </w:tc>
        <w:tc>
          <w:tcPr>
            <w:tcW w:w="2027" w:type="dxa"/>
            <w:shd w:val="clear" w:color="auto" w:fill="E5DFEC" w:themeFill="accent4" w:themeFillTint="33"/>
          </w:tcPr>
          <w:p w14:paraId="048EF380" w14:textId="4C22C87C"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7B202680" w14:textId="44500028"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1B71F4C3" w14:textId="7954C67F"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7DC7A4D8" w14:textId="14FE42C9" w:rsidR="00734357" w:rsidRPr="007E758C" w:rsidRDefault="00734357" w:rsidP="00734357">
            <w:pPr>
              <w:pStyle w:val="Prrafodelista"/>
              <w:numPr>
                <w:ilvl w:val="0"/>
                <w:numId w:val="5"/>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6AA4E779"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35DCFF84"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29</w:t>
            </w:r>
          </w:p>
        </w:tc>
        <w:tc>
          <w:tcPr>
            <w:tcW w:w="2101" w:type="dxa"/>
            <w:shd w:val="clear" w:color="auto" w:fill="E5DFEC" w:themeFill="accent4" w:themeFillTint="33"/>
            <w:vAlign w:val="center"/>
          </w:tcPr>
          <w:p w14:paraId="7A432CD0" w14:textId="2481ACD8"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25ª extraordinaria</w:t>
            </w:r>
          </w:p>
        </w:tc>
        <w:tc>
          <w:tcPr>
            <w:tcW w:w="2117" w:type="dxa"/>
            <w:shd w:val="clear" w:color="auto" w:fill="E5DFEC" w:themeFill="accent4" w:themeFillTint="33"/>
            <w:noWrap/>
            <w:vAlign w:val="center"/>
          </w:tcPr>
          <w:p w14:paraId="7E1B1ACC" w14:textId="51095BE1" w:rsidR="00734357" w:rsidRPr="007E758C" w:rsidRDefault="00F35EC2"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23-</w:t>
            </w:r>
            <w:r w:rsidR="00734357" w:rsidRPr="007E758C">
              <w:rPr>
                <w:rFonts w:ascii="Century Gothic" w:hAnsi="Century Gothic" w:cstheme="minorHAnsi"/>
                <w:sz w:val="20"/>
                <w:szCs w:val="20"/>
                <w:lang w:eastAsia="es-MX"/>
              </w:rPr>
              <w:t>mar</w:t>
            </w:r>
          </w:p>
        </w:tc>
        <w:tc>
          <w:tcPr>
            <w:tcW w:w="2027" w:type="dxa"/>
            <w:shd w:val="clear" w:color="auto" w:fill="E5DFEC" w:themeFill="accent4" w:themeFillTint="33"/>
          </w:tcPr>
          <w:p w14:paraId="70E01265" w14:textId="7405B2E6"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5F2EAA7F" w14:textId="1B00428C"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1C4FA314" w14:textId="4E7FE1A4"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3630010C" w14:textId="6D722199" w:rsidR="00734357" w:rsidRPr="007E758C" w:rsidRDefault="00734357" w:rsidP="00734357">
            <w:pPr>
              <w:pStyle w:val="Prrafodelista"/>
              <w:numPr>
                <w:ilvl w:val="0"/>
                <w:numId w:val="5"/>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4DFBAE4D"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5350FD0D"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30</w:t>
            </w:r>
          </w:p>
        </w:tc>
        <w:tc>
          <w:tcPr>
            <w:tcW w:w="2101" w:type="dxa"/>
            <w:shd w:val="clear" w:color="auto" w:fill="E5DFEC" w:themeFill="accent4" w:themeFillTint="33"/>
            <w:vAlign w:val="center"/>
          </w:tcPr>
          <w:p w14:paraId="6508AB5F" w14:textId="77777777"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26ª extraordinaria</w:t>
            </w:r>
          </w:p>
        </w:tc>
        <w:tc>
          <w:tcPr>
            <w:tcW w:w="2117" w:type="dxa"/>
            <w:shd w:val="clear" w:color="auto" w:fill="E5DFEC" w:themeFill="accent4" w:themeFillTint="33"/>
            <w:noWrap/>
            <w:vAlign w:val="center"/>
          </w:tcPr>
          <w:p w14:paraId="18A33893" w14:textId="003139C0"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27-</w:t>
            </w:r>
            <w:r w:rsidR="00734357" w:rsidRPr="007E758C">
              <w:rPr>
                <w:rFonts w:ascii="Century Gothic" w:hAnsi="Century Gothic" w:cstheme="minorHAnsi"/>
                <w:sz w:val="20"/>
                <w:szCs w:val="20"/>
                <w:lang w:eastAsia="es-MX"/>
              </w:rPr>
              <w:t>mar</w:t>
            </w:r>
          </w:p>
        </w:tc>
        <w:tc>
          <w:tcPr>
            <w:tcW w:w="2027" w:type="dxa"/>
            <w:shd w:val="clear" w:color="auto" w:fill="E5DFEC" w:themeFill="accent4" w:themeFillTint="33"/>
          </w:tcPr>
          <w:p w14:paraId="48BE29CE" w14:textId="1E517B4F"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4256ABD6" w14:textId="10EAE4A0"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120B0F14" w14:textId="3DAF80BF"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4D4E400A" w14:textId="2C75C912"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23884FB6"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AF1DD" w:themeFill="accent3" w:themeFillTint="33"/>
            <w:noWrap/>
            <w:vAlign w:val="center"/>
          </w:tcPr>
          <w:p w14:paraId="4B5AA4AD"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31</w:t>
            </w:r>
          </w:p>
        </w:tc>
        <w:tc>
          <w:tcPr>
            <w:tcW w:w="2101" w:type="dxa"/>
            <w:shd w:val="clear" w:color="auto" w:fill="EAF1DD" w:themeFill="accent3" w:themeFillTint="33"/>
            <w:vAlign w:val="center"/>
          </w:tcPr>
          <w:p w14:paraId="6F6C5F7B" w14:textId="1DD09BF6"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27ª extraordinaria</w:t>
            </w:r>
          </w:p>
        </w:tc>
        <w:tc>
          <w:tcPr>
            <w:tcW w:w="2117" w:type="dxa"/>
            <w:shd w:val="clear" w:color="auto" w:fill="EAF1DD" w:themeFill="accent3" w:themeFillTint="33"/>
            <w:noWrap/>
            <w:vAlign w:val="center"/>
          </w:tcPr>
          <w:p w14:paraId="2B97DB56" w14:textId="61955248" w:rsidR="00734357" w:rsidRPr="007E758C" w:rsidRDefault="00F35EC2"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30-</w:t>
            </w:r>
            <w:r w:rsidR="00734357" w:rsidRPr="007E758C">
              <w:rPr>
                <w:rFonts w:ascii="Century Gothic" w:hAnsi="Century Gothic" w:cstheme="minorHAnsi"/>
                <w:sz w:val="20"/>
                <w:szCs w:val="20"/>
                <w:lang w:eastAsia="es-MX"/>
              </w:rPr>
              <w:t>mar</w:t>
            </w:r>
          </w:p>
        </w:tc>
        <w:tc>
          <w:tcPr>
            <w:tcW w:w="2027" w:type="dxa"/>
            <w:shd w:val="clear" w:color="auto" w:fill="EAF1DD" w:themeFill="accent3" w:themeFillTint="33"/>
          </w:tcPr>
          <w:p w14:paraId="7BC62A36" w14:textId="6F7D686D"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AF1DD" w:themeFill="accent3" w:themeFillTint="33"/>
          </w:tcPr>
          <w:p w14:paraId="7C4E4DC1" w14:textId="0FE8C294"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AF1DD" w:themeFill="accent3" w:themeFillTint="33"/>
          </w:tcPr>
          <w:p w14:paraId="6309D3EE" w14:textId="554D41F9"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AF1DD" w:themeFill="accent3" w:themeFillTint="33"/>
          </w:tcPr>
          <w:p w14:paraId="0B14442E" w14:textId="36F44D7B"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0CC95F1D"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AF1DD" w:themeFill="accent3" w:themeFillTint="33"/>
            <w:noWrap/>
            <w:vAlign w:val="center"/>
          </w:tcPr>
          <w:p w14:paraId="3F66B908"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32</w:t>
            </w:r>
          </w:p>
        </w:tc>
        <w:tc>
          <w:tcPr>
            <w:tcW w:w="2101" w:type="dxa"/>
            <w:shd w:val="clear" w:color="auto" w:fill="EAF1DD" w:themeFill="accent3" w:themeFillTint="33"/>
            <w:vAlign w:val="center"/>
          </w:tcPr>
          <w:p w14:paraId="62D53F6C" w14:textId="77777777"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28ª extraordinaria</w:t>
            </w:r>
          </w:p>
        </w:tc>
        <w:tc>
          <w:tcPr>
            <w:tcW w:w="2117" w:type="dxa"/>
            <w:shd w:val="clear" w:color="auto" w:fill="EAF1DD" w:themeFill="accent3" w:themeFillTint="33"/>
            <w:noWrap/>
            <w:vAlign w:val="center"/>
          </w:tcPr>
          <w:p w14:paraId="29EEF212" w14:textId="11F93CBC"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04-</w:t>
            </w:r>
            <w:r w:rsidR="00734357" w:rsidRPr="007E758C">
              <w:rPr>
                <w:rFonts w:ascii="Century Gothic" w:hAnsi="Century Gothic" w:cstheme="minorHAnsi"/>
                <w:sz w:val="20"/>
                <w:szCs w:val="20"/>
                <w:lang w:eastAsia="es-MX"/>
              </w:rPr>
              <w:t>abr</w:t>
            </w:r>
          </w:p>
        </w:tc>
        <w:tc>
          <w:tcPr>
            <w:tcW w:w="2027" w:type="dxa"/>
            <w:shd w:val="clear" w:color="auto" w:fill="EAF1DD" w:themeFill="accent3" w:themeFillTint="33"/>
          </w:tcPr>
          <w:p w14:paraId="4EC95C3A" w14:textId="5742A30A"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AF1DD" w:themeFill="accent3" w:themeFillTint="33"/>
          </w:tcPr>
          <w:p w14:paraId="1DE4060C" w14:textId="537F573D"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AF1DD" w:themeFill="accent3" w:themeFillTint="33"/>
          </w:tcPr>
          <w:p w14:paraId="4FC8C031" w14:textId="0548C377"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AF1DD" w:themeFill="accent3" w:themeFillTint="33"/>
          </w:tcPr>
          <w:p w14:paraId="6381FCBA" w14:textId="391C146F"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4828E81D"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AF1DD" w:themeFill="accent3" w:themeFillTint="33"/>
            <w:noWrap/>
            <w:vAlign w:val="center"/>
          </w:tcPr>
          <w:p w14:paraId="24529276"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33</w:t>
            </w:r>
          </w:p>
        </w:tc>
        <w:tc>
          <w:tcPr>
            <w:tcW w:w="2101" w:type="dxa"/>
            <w:shd w:val="clear" w:color="auto" w:fill="EAF1DD" w:themeFill="accent3" w:themeFillTint="33"/>
            <w:vAlign w:val="center"/>
          </w:tcPr>
          <w:p w14:paraId="0EC971D1" w14:textId="66FBED67"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29 extraordinaria</w:t>
            </w:r>
          </w:p>
        </w:tc>
        <w:tc>
          <w:tcPr>
            <w:tcW w:w="2117" w:type="dxa"/>
            <w:shd w:val="clear" w:color="auto" w:fill="EAF1DD" w:themeFill="accent3" w:themeFillTint="33"/>
            <w:noWrap/>
            <w:vAlign w:val="center"/>
          </w:tcPr>
          <w:p w14:paraId="61201433" w14:textId="67A77B08" w:rsidR="00734357" w:rsidRPr="007E758C" w:rsidRDefault="00F35EC2"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11-</w:t>
            </w:r>
            <w:r w:rsidR="00734357" w:rsidRPr="007E758C">
              <w:rPr>
                <w:rFonts w:ascii="Century Gothic" w:hAnsi="Century Gothic" w:cstheme="minorHAnsi"/>
                <w:sz w:val="20"/>
                <w:szCs w:val="20"/>
                <w:lang w:eastAsia="es-MX"/>
              </w:rPr>
              <w:t>abr</w:t>
            </w:r>
          </w:p>
        </w:tc>
        <w:tc>
          <w:tcPr>
            <w:tcW w:w="2027" w:type="dxa"/>
            <w:shd w:val="clear" w:color="auto" w:fill="EAF1DD" w:themeFill="accent3" w:themeFillTint="33"/>
          </w:tcPr>
          <w:p w14:paraId="26B3C7FD" w14:textId="4172F325"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AF1DD" w:themeFill="accent3" w:themeFillTint="33"/>
          </w:tcPr>
          <w:p w14:paraId="5A0BF81F" w14:textId="66F433C5"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AF1DD" w:themeFill="accent3" w:themeFillTint="33"/>
          </w:tcPr>
          <w:p w14:paraId="183A947B" w14:textId="63EF1B39"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AF1DD" w:themeFill="accent3" w:themeFillTint="33"/>
          </w:tcPr>
          <w:p w14:paraId="1A5EF6A5" w14:textId="32759558"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62249EA7"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AF1DD" w:themeFill="accent3" w:themeFillTint="33"/>
            <w:noWrap/>
            <w:vAlign w:val="center"/>
          </w:tcPr>
          <w:p w14:paraId="645D8802"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34</w:t>
            </w:r>
          </w:p>
        </w:tc>
        <w:tc>
          <w:tcPr>
            <w:tcW w:w="2101" w:type="dxa"/>
            <w:shd w:val="clear" w:color="auto" w:fill="EAF1DD" w:themeFill="accent3" w:themeFillTint="33"/>
            <w:vAlign w:val="center"/>
          </w:tcPr>
          <w:p w14:paraId="7337AF02" w14:textId="69CF7BBB"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30ª extraordinaria</w:t>
            </w:r>
          </w:p>
        </w:tc>
        <w:tc>
          <w:tcPr>
            <w:tcW w:w="2117" w:type="dxa"/>
            <w:shd w:val="clear" w:color="auto" w:fill="EAF1DD" w:themeFill="accent3" w:themeFillTint="33"/>
            <w:noWrap/>
            <w:vAlign w:val="center"/>
          </w:tcPr>
          <w:p w14:paraId="3A41CA5A" w14:textId="30D67C84"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14-</w:t>
            </w:r>
            <w:r w:rsidR="00734357" w:rsidRPr="007E758C">
              <w:rPr>
                <w:rFonts w:ascii="Century Gothic" w:hAnsi="Century Gothic" w:cstheme="minorHAnsi"/>
                <w:sz w:val="20"/>
                <w:szCs w:val="20"/>
                <w:lang w:eastAsia="es-MX"/>
              </w:rPr>
              <w:t>abr</w:t>
            </w:r>
          </w:p>
        </w:tc>
        <w:tc>
          <w:tcPr>
            <w:tcW w:w="2027" w:type="dxa"/>
            <w:shd w:val="clear" w:color="auto" w:fill="EAF1DD" w:themeFill="accent3" w:themeFillTint="33"/>
          </w:tcPr>
          <w:p w14:paraId="08FCA475" w14:textId="71A82634"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AF1DD" w:themeFill="accent3" w:themeFillTint="33"/>
          </w:tcPr>
          <w:p w14:paraId="5F3DD419" w14:textId="59D23E2D"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AF1DD" w:themeFill="accent3" w:themeFillTint="33"/>
          </w:tcPr>
          <w:p w14:paraId="61FEBABE" w14:textId="37808DF2"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AF1DD" w:themeFill="accent3" w:themeFillTint="33"/>
          </w:tcPr>
          <w:p w14:paraId="044EE7F0" w14:textId="71E69F77"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0EFA0C15"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AF1DD" w:themeFill="accent3" w:themeFillTint="33"/>
            <w:noWrap/>
            <w:vAlign w:val="center"/>
          </w:tcPr>
          <w:p w14:paraId="31E75CE9"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35</w:t>
            </w:r>
          </w:p>
        </w:tc>
        <w:tc>
          <w:tcPr>
            <w:tcW w:w="2101" w:type="dxa"/>
            <w:shd w:val="clear" w:color="auto" w:fill="EAF1DD" w:themeFill="accent3" w:themeFillTint="33"/>
            <w:vAlign w:val="center"/>
          </w:tcPr>
          <w:p w14:paraId="13E4343C" w14:textId="57CAA3AD"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31ª extraordinaria</w:t>
            </w:r>
          </w:p>
        </w:tc>
        <w:tc>
          <w:tcPr>
            <w:tcW w:w="2117" w:type="dxa"/>
            <w:shd w:val="clear" w:color="auto" w:fill="EAF1DD" w:themeFill="accent3" w:themeFillTint="33"/>
            <w:noWrap/>
            <w:vAlign w:val="center"/>
          </w:tcPr>
          <w:p w14:paraId="34B49041" w14:textId="03EC3207" w:rsidR="00734357" w:rsidRPr="007E758C" w:rsidRDefault="00F35EC2"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17-</w:t>
            </w:r>
            <w:r w:rsidR="00734357" w:rsidRPr="007E758C">
              <w:rPr>
                <w:rFonts w:ascii="Century Gothic" w:hAnsi="Century Gothic" w:cstheme="minorHAnsi"/>
                <w:sz w:val="20"/>
                <w:szCs w:val="20"/>
                <w:lang w:eastAsia="es-MX"/>
              </w:rPr>
              <w:t>abr</w:t>
            </w:r>
          </w:p>
        </w:tc>
        <w:tc>
          <w:tcPr>
            <w:tcW w:w="2027" w:type="dxa"/>
            <w:shd w:val="clear" w:color="auto" w:fill="EAF1DD" w:themeFill="accent3" w:themeFillTint="33"/>
          </w:tcPr>
          <w:p w14:paraId="0E0ED8C5" w14:textId="203AB243"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AF1DD" w:themeFill="accent3" w:themeFillTint="33"/>
          </w:tcPr>
          <w:p w14:paraId="6A9EB828" w14:textId="6883B81A"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AF1DD" w:themeFill="accent3" w:themeFillTint="33"/>
          </w:tcPr>
          <w:p w14:paraId="660BD861" w14:textId="3E5BF2F0"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AF1DD" w:themeFill="accent3" w:themeFillTint="33"/>
          </w:tcPr>
          <w:p w14:paraId="6F78F91F" w14:textId="5ACE7B45"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016C2502"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AF1DD" w:themeFill="accent3" w:themeFillTint="33"/>
            <w:noWrap/>
            <w:vAlign w:val="center"/>
          </w:tcPr>
          <w:p w14:paraId="29AE31CF"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36</w:t>
            </w:r>
          </w:p>
        </w:tc>
        <w:tc>
          <w:tcPr>
            <w:tcW w:w="2101" w:type="dxa"/>
            <w:shd w:val="clear" w:color="auto" w:fill="EAF1DD" w:themeFill="accent3" w:themeFillTint="33"/>
            <w:vAlign w:val="center"/>
          </w:tcPr>
          <w:p w14:paraId="1AB9A42C" w14:textId="77777777"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32ª extraordinaria</w:t>
            </w:r>
          </w:p>
        </w:tc>
        <w:tc>
          <w:tcPr>
            <w:tcW w:w="2117" w:type="dxa"/>
            <w:shd w:val="clear" w:color="auto" w:fill="EAF1DD" w:themeFill="accent3" w:themeFillTint="33"/>
            <w:noWrap/>
            <w:vAlign w:val="center"/>
          </w:tcPr>
          <w:p w14:paraId="5EDBFAE2" w14:textId="279B38E8"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19-</w:t>
            </w:r>
            <w:r w:rsidR="00734357" w:rsidRPr="007E758C">
              <w:rPr>
                <w:rFonts w:ascii="Century Gothic" w:hAnsi="Century Gothic" w:cstheme="minorHAnsi"/>
                <w:sz w:val="20"/>
                <w:szCs w:val="20"/>
                <w:lang w:eastAsia="es-MX"/>
              </w:rPr>
              <w:t xml:space="preserve">abr </w:t>
            </w:r>
          </w:p>
        </w:tc>
        <w:tc>
          <w:tcPr>
            <w:tcW w:w="2027" w:type="dxa"/>
            <w:shd w:val="clear" w:color="auto" w:fill="EAF1DD" w:themeFill="accent3" w:themeFillTint="33"/>
          </w:tcPr>
          <w:p w14:paraId="38349435" w14:textId="3AD70D22"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AF1DD" w:themeFill="accent3" w:themeFillTint="33"/>
          </w:tcPr>
          <w:p w14:paraId="54268281" w14:textId="7DFF0105"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AF1DD" w:themeFill="accent3" w:themeFillTint="33"/>
          </w:tcPr>
          <w:p w14:paraId="6469731E" w14:textId="450222D4"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AF1DD" w:themeFill="accent3" w:themeFillTint="33"/>
          </w:tcPr>
          <w:p w14:paraId="3C722116" w14:textId="06D56EA3"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2D45CDB6"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AF1DD" w:themeFill="accent3" w:themeFillTint="33"/>
            <w:noWrap/>
            <w:vAlign w:val="center"/>
          </w:tcPr>
          <w:p w14:paraId="2CD4734D"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37</w:t>
            </w:r>
          </w:p>
        </w:tc>
        <w:tc>
          <w:tcPr>
            <w:tcW w:w="2101" w:type="dxa"/>
            <w:shd w:val="clear" w:color="auto" w:fill="EAF1DD" w:themeFill="accent3" w:themeFillTint="33"/>
            <w:vAlign w:val="center"/>
          </w:tcPr>
          <w:p w14:paraId="6D5825F1" w14:textId="13F60F86"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33ª extraordinaria</w:t>
            </w:r>
          </w:p>
        </w:tc>
        <w:tc>
          <w:tcPr>
            <w:tcW w:w="2117" w:type="dxa"/>
            <w:shd w:val="clear" w:color="auto" w:fill="EAF1DD" w:themeFill="accent3" w:themeFillTint="33"/>
            <w:noWrap/>
            <w:vAlign w:val="center"/>
          </w:tcPr>
          <w:p w14:paraId="69B47324" w14:textId="7C25D678" w:rsidR="00734357" w:rsidRPr="007E758C" w:rsidRDefault="00F35EC2"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21-abr</w:t>
            </w:r>
          </w:p>
        </w:tc>
        <w:tc>
          <w:tcPr>
            <w:tcW w:w="2027" w:type="dxa"/>
            <w:shd w:val="clear" w:color="auto" w:fill="EAF1DD" w:themeFill="accent3" w:themeFillTint="33"/>
          </w:tcPr>
          <w:p w14:paraId="4AB2138E" w14:textId="57D9F8C1"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AF1DD" w:themeFill="accent3" w:themeFillTint="33"/>
          </w:tcPr>
          <w:p w14:paraId="2CA50282" w14:textId="653FB39A"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AF1DD" w:themeFill="accent3" w:themeFillTint="33"/>
          </w:tcPr>
          <w:p w14:paraId="515DF97C" w14:textId="469535DA"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AF1DD" w:themeFill="accent3" w:themeFillTint="33"/>
          </w:tcPr>
          <w:p w14:paraId="1D38F619" w14:textId="671FB5FA"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6DA6FC8F"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AF1DD" w:themeFill="accent3" w:themeFillTint="33"/>
            <w:noWrap/>
            <w:vAlign w:val="center"/>
          </w:tcPr>
          <w:p w14:paraId="69F19489"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38</w:t>
            </w:r>
          </w:p>
        </w:tc>
        <w:tc>
          <w:tcPr>
            <w:tcW w:w="2101" w:type="dxa"/>
            <w:shd w:val="clear" w:color="auto" w:fill="EAF1DD" w:themeFill="accent3" w:themeFillTint="33"/>
            <w:vAlign w:val="center"/>
          </w:tcPr>
          <w:p w14:paraId="73DC284E" w14:textId="61BE3BD4"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34ª extraordinaria</w:t>
            </w:r>
          </w:p>
        </w:tc>
        <w:tc>
          <w:tcPr>
            <w:tcW w:w="2117" w:type="dxa"/>
            <w:shd w:val="clear" w:color="auto" w:fill="EAF1DD" w:themeFill="accent3" w:themeFillTint="33"/>
            <w:noWrap/>
            <w:vAlign w:val="center"/>
          </w:tcPr>
          <w:p w14:paraId="60031EB0" w14:textId="4A01D415"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25-</w:t>
            </w:r>
            <w:r w:rsidR="00734357" w:rsidRPr="007E758C">
              <w:rPr>
                <w:rFonts w:ascii="Century Gothic" w:hAnsi="Century Gothic" w:cstheme="minorHAnsi"/>
                <w:sz w:val="20"/>
                <w:szCs w:val="20"/>
                <w:lang w:eastAsia="es-MX"/>
              </w:rPr>
              <w:t>abr</w:t>
            </w:r>
          </w:p>
        </w:tc>
        <w:tc>
          <w:tcPr>
            <w:tcW w:w="2027" w:type="dxa"/>
            <w:shd w:val="clear" w:color="auto" w:fill="EAF1DD" w:themeFill="accent3" w:themeFillTint="33"/>
          </w:tcPr>
          <w:p w14:paraId="72BD2492" w14:textId="3FAE9C5A"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AF1DD" w:themeFill="accent3" w:themeFillTint="33"/>
          </w:tcPr>
          <w:p w14:paraId="5D30DEB0" w14:textId="3123A646"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AF1DD" w:themeFill="accent3" w:themeFillTint="33"/>
          </w:tcPr>
          <w:p w14:paraId="36DBE446" w14:textId="1D390FE6"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AF1DD" w:themeFill="accent3" w:themeFillTint="33"/>
          </w:tcPr>
          <w:p w14:paraId="2CD11F35" w14:textId="6028EDD6"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6EAE8390"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AF1DD" w:themeFill="accent3" w:themeFillTint="33"/>
            <w:noWrap/>
            <w:vAlign w:val="center"/>
          </w:tcPr>
          <w:p w14:paraId="3A33DEA7"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39</w:t>
            </w:r>
          </w:p>
        </w:tc>
        <w:tc>
          <w:tcPr>
            <w:tcW w:w="2101" w:type="dxa"/>
            <w:shd w:val="clear" w:color="auto" w:fill="EAF1DD" w:themeFill="accent3" w:themeFillTint="33"/>
            <w:vAlign w:val="center"/>
          </w:tcPr>
          <w:p w14:paraId="72F18B4D" w14:textId="77777777"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35ª extraordinaria</w:t>
            </w:r>
          </w:p>
        </w:tc>
        <w:tc>
          <w:tcPr>
            <w:tcW w:w="2117" w:type="dxa"/>
            <w:shd w:val="clear" w:color="auto" w:fill="EAF1DD" w:themeFill="accent3" w:themeFillTint="33"/>
            <w:noWrap/>
            <w:vAlign w:val="center"/>
          </w:tcPr>
          <w:p w14:paraId="3779F29F" w14:textId="72F9EE47" w:rsidR="00734357" w:rsidRPr="007E758C" w:rsidRDefault="00F35EC2"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27-</w:t>
            </w:r>
            <w:r w:rsidR="00734357" w:rsidRPr="007E758C">
              <w:rPr>
                <w:rFonts w:ascii="Century Gothic" w:hAnsi="Century Gothic" w:cstheme="minorHAnsi"/>
                <w:sz w:val="20"/>
                <w:szCs w:val="20"/>
                <w:lang w:eastAsia="es-MX"/>
              </w:rPr>
              <w:t>abr</w:t>
            </w:r>
          </w:p>
        </w:tc>
        <w:tc>
          <w:tcPr>
            <w:tcW w:w="2027" w:type="dxa"/>
            <w:shd w:val="clear" w:color="auto" w:fill="EAF1DD" w:themeFill="accent3" w:themeFillTint="33"/>
          </w:tcPr>
          <w:p w14:paraId="5C5D9C18" w14:textId="10C3E21F"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AF1DD" w:themeFill="accent3" w:themeFillTint="33"/>
          </w:tcPr>
          <w:p w14:paraId="0E3A38DC" w14:textId="711A15D1"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AF1DD" w:themeFill="accent3" w:themeFillTint="33"/>
          </w:tcPr>
          <w:p w14:paraId="6AA4183A" w14:textId="2AB80810"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AF1DD" w:themeFill="accent3" w:themeFillTint="33"/>
          </w:tcPr>
          <w:p w14:paraId="34424DC6" w14:textId="28B10921"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3F9EA9D7"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AF1DD" w:themeFill="accent3" w:themeFillTint="33"/>
            <w:noWrap/>
            <w:vAlign w:val="center"/>
          </w:tcPr>
          <w:p w14:paraId="37FA14F6"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40</w:t>
            </w:r>
          </w:p>
        </w:tc>
        <w:tc>
          <w:tcPr>
            <w:tcW w:w="2101" w:type="dxa"/>
            <w:shd w:val="clear" w:color="auto" w:fill="EAF1DD" w:themeFill="accent3" w:themeFillTint="33"/>
            <w:vAlign w:val="center"/>
          </w:tcPr>
          <w:p w14:paraId="1002FFB5" w14:textId="77777777"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36ª extraordinaria</w:t>
            </w:r>
          </w:p>
        </w:tc>
        <w:tc>
          <w:tcPr>
            <w:tcW w:w="2117" w:type="dxa"/>
            <w:shd w:val="clear" w:color="auto" w:fill="EAF1DD" w:themeFill="accent3" w:themeFillTint="33"/>
            <w:noWrap/>
            <w:vAlign w:val="center"/>
          </w:tcPr>
          <w:p w14:paraId="5E186A2A" w14:textId="6943FDF6"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30-</w:t>
            </w:r>
            <w:r w:rsidR="00734357" w:rsidRPr="007E758C">
              <w:rPr>
                <w:rFonts w:ascii="Century Gothic" w:hAnsi="Century Gothic" w:cstheme="minorHAnsi"/>
                <w:sz w:val="20"/>
                <w:szCs w:val="20"/>
                <w:lang w:eastAsia="es-MX"/>
              </w:rPr>
              <w:t>abr</w:t>
            </w:r>
          </w:p>
        </w:tc>
        <w:tc>
          <w:tcPr>
            <w:tcW w:w="2027" w:type="dxa"/>
            <w:shd w:val="clear" w:color="auto" w:fill="EAF1DD" w:themeFill="accent3" w:themeFillTint="33"/>
          </w:tcPr>
          <w:p w14:paraId="69ADBBED" w14:textId="53211AF4"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AF1DD" w:themeFill="accent3" w:themeFillTint="33"/>
          </w:tcPr>
          <w:p w14:paraId="490F57CD" w14:textId="437AA538"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AF1DD" w:themeFill="accent3" w:themeFillTint="33"/>
          </w:tcPr>
          <w:p w14:paraId="6CA8321B" w14:textId="6C5CE99A"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AF1DD" w:themeFill="accent3" w:themeFillTint="33"/>
          </w:tcPr>
          <w:p w14:paraId="0B971F76" w14:textId="45C68804"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25B3BC83"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AF1DD" w:themeFill="accent3" w:themeFillTint="33"/>
            <w:noWrap/>
            <w:vAlign w:val="center"/>
          </w:tcPr>
          <w:p w14:paraId="44E66AE2"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41</w:t>
            </w:r>
          </w:p>
        </w:tc>
        <w:tc>
          <w:tcPr>
            <w:tcW w:w="2101" w:type="dxa"/>
            <w:shd w:val="clear" w:color="auto" w:fill="EAF1DD" w:themeFill="accent3" w:themeFillTint="33"/>
            <w:vAlign w:val="center"/>
          </w:tcPr>
          <w:p w14:paraId="569F2868" w14:textId="5A0A1E0A"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37ª extraordinaria</w:t>
            </w:r>
          </w:p>
        </w:tc>
        <w:tc>
          <w:tcPr>
            <w:tcW w:w="2117" w:type="dxa"/>
            <w:shd w:val="clear" w:color="auto" w:fill="EAF1DD" w:themeFill="accent3" w:themeFillTint="33"/>
            <w:noWrap/>
            <w:vAlign w:val="center"/>
          </w:tcPr>
          <w:p w14:paraId="32DE027C" w14:textId="44F185D6" w:rsidR="00734357" w:rsidRPr="007E758C" w:rsidRDefault="00F35EC2"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02-</w:t>
            </w:r>
            <w:r w:rsidR="00734357" w:rsidRPr="007E758C">
              <w:rPr>
                <w:rFonts w:ascii="Century Gothic" w:hAnsi="Century Gothic" w:cstheme="minorHAnsi"/>
                <w:sz w:val="20"/>
                <w:szCs w:val="20"/>
                <w:lang w:eastAsia="es-MX"/>
              </w:rPr>
              <w:t>may</w:t>
            </w:r>
          </w:p>
        </w:tc>
        <w:tc>
          <w:tcPr>
            <w:tcW w:w="2027" w:type="dxa"/>
            <w:shd w:val="clear" w:color="auto" w:fill="EAF1DD" w:themeFill="accent3" w:themeFillTint="33"/>
          </w:tcPr>
          <w:p w14:paraId="0A122DAF" w14:textId="40249797"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AF1DD" w:themeFill="accent3" w:themeFillTint="33"/>
          </w:tcPr>
          <w:p w14:paraId="766F55DB" w14:textId="7FF048C5"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AF1DD" w:themeFill="accent3" w:themeFillTint="33"/>
          </w:tcPr>
          <w:p w14:paraId="283DB71C" w14:textId="6B859D4B"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AF1DD" w:themeFill="accent3" w:themeFillTint="33"/>
          </w:tcPr>
          <w:p w14:paraId="62A66D15" w14:textId="3813D2AA"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0DB33277"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AF1DD" w:themeFill="accent3" w:themeFillTint="33"/>
            <w:noWrap/>
            <w:vAlign w:val="center"/>
          </w:tcPr>
          <w:p w14:paraId="7B53A70E"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42</w:t>
            </w:r>
          </w:p>
        </w:tc>
        <w:tc>
          <w:tcPr>
            <w:tcW w:w="2101" w:type="dxa"/>
            <w:shd w:val="clear" w:color="auto" w:fill="EAF1DD" w:themeFill="accent3" w:themeFillTint="33"/>
            <w:vAlign w:val="center"/>
          </w:tcPr>
          <w:p w14:paraId="533CD080" w14:textId="77777777"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38ª extraordinaria</w:t>
            </w:r>
          </w:p>
        </w:tc>
        <w:tc>
          <w:tcPr>
            <w:tcW w:w="2117" w:type="dxa"/>
            <w:shd w:val="clear" w:color="auto" w:fill="EAF1DD" w:themeFill="accent3" w:themeFillTint="33"/>
            <w:noWrap/>
            <w:vAlign w:val="center"/>
          </w:tcPr>
          <w:p w14:paraId="5F17A79F" w14:textId="6E0689E5"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03-</w:t>
            </w:r>
            <w:r w:rsidR="00734357" w:rsidRPr="007E758C">
              <w:rPr>
                <w:rFonts w:ascii="Century Gothic" w:hAnsi="Century Gothic" w:cstheme="minorHAnsi"/>
                <w:sz w:val="20"/>
                <w:szCs w:val="20"/>
                <w:lang w:eastAsia="es-MX"/>
              </w:rPr>
              <w:t>may</w:t>
            </w:r>
          </w:p>
        </w:tc>
        <w:tc>
          <w:tcPr>
            <w:tcW w:w="2027" w:type="dxa"/>
            <w:shd w:val="clear" w:color="auto" w:fill="EAF1DD" w:themeFill="accent3" w:themeFillTint="33"/>
          </w:tcPr>
          <w:p w14:paraId="298678E6" w14:textId="2CA3BA83"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AF1DD" w:themeFill="accent3" w:themeFillTint="33"/>
          </w:tcPr>
          <w:p w14:paraId="26D8C5E1" w14:textId="520F3652"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AF1DD" w:themeFill="accent3" w:themeFillTint="33"/>
          </w:tcPr>
          <w:p w14:paraId="652C16A9" w14:textId="447EDDC9"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AF1DD" w:themeFill="accent3" w:themeFillTint="33"/>
          </w:tcPr>
          <w:p w14:paraId="676E4E00" w14:textId="56D85698"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3B8BAD90"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AF1DD" w:themeFill="accent3" w:themeFillTint="33"/>
            <w:noWrap/>
            <w:vAlign w:val="center"/>
          </w:tcPr>
          <w:p w14:paraId="2EA3B841"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43</w:t>
            </w:r>
          </w:p>
        </w:tc>
        <w:tc>
          <w:tcPr>
            <w:tcW w:w="2101" w:type="dxa"/>
            <w:shd w:val="clear" w:color="auto" w:fill="EAF1DD" w:themeFill="accent3" w:themeFillTint="33"/>
            <w:vAlign w:val="center"/>
          </w:tcPr>
          <w:p w14:paraId="59E051DB" w14:textId="512F404C"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39ª extraordinaria</w:t>
            </w:r>
          </w:p>
        </w:tc>
        <w:tc>
          <w:tcPr>
            <w:tcW w:w="2117" w:type="dxa"/>
            <w:shd w:val="clear" w:color="auto" w:fill="EAF1DD" w:themeFill="accent3" w:themeFillTint="33"/>
            <w:noWrap/>
            <w:vAlign w:val="center"/>
          </w:tcPr>
          <w:p w14:paraId="0DB119E6" w14:textId="0DDDAA17" w:rsidR="00734357" w:rsidRPr="007E758C" w:rsidRDefault="00F35EC2"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06-</w:t>
            </w:r>
            <w:r w:rsidR="00734357" w:rsidRPr="007E758C">
              <w:rPr>
                <w:rFonts w:ascii="Century Gothic" w:hAnsi="Century Gothic" w:cstheme="minorHAnsi"/>
                <w:sz w:val="20"/>
                <w:szCs w:val="20"/>
                <w:lang w:eastAsia="es-MX"/>
              </w:rPr>
              <w:t>may</w:t>
            </w:r>
          </w:p>
        </w:tc>
        <w:tc>
          <w:tcPr>
            <w:tcW w:w="2027" w:type="dxa"/>
            <w:shd w:val="clear" w:color="auto" w:fill="EAF1DD" w:themeFill="accent3" w:themeFillTint="33"/>
          </w:tcPr>
          <w:p w14:paraId="5E3B5023" w14:textId="1BDD3E29"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AF1DD" w:themeFill="accent3" w:themeFillTint="33"/>
          </w:tcPr>
          <w:p w14:paraId="247E48C6" w14:textId="0F07087C"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AF1DD" w:themeFill="accent3" w:themeFillTint="33"/>
          </w:tcPr>
          <w:p w14:paraId="1BBAA9A6" w14:textId="785925AB"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AF1DD" w:themeFill="accent3" w:themeFillTint="33"/>
          </w:tcPr>
          <w:p w14:paraId="630B1759" w14:textId="2036FB73"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0316704E"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AF1DD" w:themeFill="accent3" w:themeFillTint="33"/>
            <w:noWrap/>
            <w:vAlign w:val="center"/>
          </w:tcPr>
          <w:p w14:paraId="788E4D4B"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44</w:t>
            </w:r>
          </w:p>
        </w:tc>
        <w:tc>
          <w:tcPr>
            <w:tcW w:w="2101" w:type="dxa"/>
            <w:shd w:val="clear" w:color="auto" w:fill="EAF1DD" w:themeFill="accent3" w:themeFillTint="33"/>
            <w:vAlign w:val="center"/>
          </w:tcPr>
          <w:p w14:paraId="06382A3D" w14:textId="1CC27535"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40ª extraordinaria</w:t>
            </w:r>
          </w:p>
        </w:tc>
        <w:tc>
          <w:tcPr>
            <w:tcW w:w="2117" w:type="dxa"/>
            <w:shd w:val="clear" w:color="auto" w:fill="EAF1DD" w:themeFill="accent3" w:themeFillTint="33"/>
            <w:noWrap/>
            <w:vAlign w:val="center"/>
          </w:tcPr>
          <w:p w14:paraId="33B92088" w14:textId="76D366B6"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08-</w:t>
            </w:r>
            <w:r w:rsidR="00734357" w:rsidRPr="007E758C">
              <w:rPr>
                <w:rFonts w:ascii="Century Gothic" w:hAnsi="Century Gothic" w:cstheme="minorHAnsi"/>
                <w:sz w:val="20"/>
                <w:szCs w:val="20"/>
                <w:lang w:eastAsia="es-MX"/>
              </w:rPr>
              <w:t>may</w:t>
            </w:r>
          </w:p>
        </w:tc>
        <w:tc>
          <w:tcPr>
            <w:tcW w:w="2027" w:type="dxa"/>
            <w:shd w:val="clear" w:color="auto" w:fill="EAF1DD" w:themeFill="accent3" w:themeFillTint="33"/>
          </w:tcPr>
          <w:p w14:paraId="6021C7FD" w14:textId="7887F340"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AF1DD" w:themeFill="accent3" w:themeFillTint="33"/>
          </w:tcPr>
          <w:p w14:paraId="0B0212CD" w14:textId="4E1AE31F"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AF1DD" w:themeFill="accent3" w:themeFillTint="33"/>
          </w:tcPr>
          <w:p w14:paraId="6997E670" w14:textId="3B5BDC30"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AF1DD" w:themeFill="accent3" w:themeFillTint="33"/>
          </w:tcPr>
          <w:p w14:paraId="037037B9" w14:textId="11A67ED1"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47D21883"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AF1DD" w:themeFill="accent3" w:themeFillTint="33"/>
            <w:noWrap/>
            <w:vAlign w:val="center"/>
          </w:tcPr>
          <w:p w14:paraId="0EDF0760"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lastRenderedPageBreak/>
              <w:t>45</w:t>
            </w:r>
          </w:p>
        </w:tc>
        <w:tc>
          <w:tcPr>
            <w:tcW w:w="2101" w:type="dxa"/>
            <w:shd w:val="clear" w:color="auto" w:fill="EAF1DD" w:themeFill="accent3" w:themeFillTint="33"/>
            <w:vAlign w:val="center"/>
          </w:tcPr>
          <w:p w14:paraId="1D2AB9B5" w14:textId="6B1744AC"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41ª extraordinaria</w:t>
            </w:r>
          </w:p>
        </w:tc>
        <w:tc>
          <w:tcPr>
            <w:tcW w:w="2117" w:type="dxa"/>
            <w:shd w:val="clear" w:color="auto" w:fill="EAF1DD" w:themeFill="accent3" w:themeFillTint="33"/>
            <w:noWrap/>
            <w:vAlign w:val="center"/>
          </w:tcPr>
          <w:p w14:paraId="0B231858" w14:textId="2647F878" w:rsidR="00734357" w:rsidRPr="007E758C" w:rsidRDefault="00F35EC2"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11-</w:t>
            </w:r>
            <w:r w:rsidR="00734357" w:rsidRPr="007E758C">
              <w:rPr>
                <w:rFonts w:ascii="Century Gothic" w:hAnsi="Century Gothic" w:cstheme="minorHAnsi"/>
                <w:sz w:val="20"/>
                <w:szCs w:val="20"/>
                <w:lang w:eastAsia="es-MX"/>
              </w:rPr>
              <w:t>may</w:t>
            </w:r>
          </w:p>
        </w:tc>
        <w:tc>
          <w:tcPr>
            <w:tcW w:w="2027" w:type="dxa"/>
            <w:shd w:val="clear" w:color="auto" w:fill="EAF1DD" w:themeFill="accent3" w:themeFillTint="33"/>
          </w:tcPr>
          <w:p w14:paraId="5C69954D" w14:textId="7FB8B7E6"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AF1DD" w:themeFill="accent3" w:themeFillTint="33"/>
          </w:tcPr>
          <w:p w14:paraId="599180B0" w14:textId="7B337266"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AF1DD" w:themeFill="accent3" w:themeFillTint="33"/>
          </w:tcPr>
          <w:p w14:paraId="3E02D859" w14:textId="1A384172"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AF1DD" w:themeFill="accent3" w:themeFillTint="33"/>
          </w:tcPr>
          <w:p w14:paraId="0E32A434" w14:textId="128BDA09"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6E638D2A"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AF1DD" w:themeFill="accent3" w:themeFillTint="33"/>
            <w:noWrap/>
            <w:vAlign w:val="center"/>
          </w:tcPr>
          <w:p w14:paraId="62032737"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46</w:t>
            </w:r>
          </w:p>
        </w:tc>
        <w:tc>
          <w:tcPr>
            <w:tcW w:w="2101" w:type="dxa"/>
            <w:shd w:val="clear" w:color="auto" w:fill="EAF1DD" w:themeFill="accent3" w:themeFillTint="33"/>
            <w:vAlign w:val="center"/>
          </w:tcPr>
          <w:p w14:paraId="2E0449B7" w14:textId="77777777"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42ª extraordinaria</w:t>
            </w:r>
          </w:p>
        </w:tc>
        <w:tc>
          <w:tcPr>
            <w:tcW w:w="2117" w:type="dxa"/>
            <w:shd w:val="clear" w:color="auto" w:fill="EAF1DD" w:themeFill="accent3" w:themeFillTint="33"/>
            <w:noWrap/>
            <w:vAlign w:val="center"/>
          </w:tcPr>
          <w:p w14:paraId="758CB80F" w14:textId="1CD2F8A0"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13-</w:t>
            </w:r>
            <w:r w:rsidR="00734357" w:rsidRPr="007E758C">
              <w:rPr>
                <w:rFonts w:ascii="Century Gothic" w:hAnsi="Century Gothic" w:cstheme="minorHAnsi"/>
                <w:sz w:val="20"/>
                <w:szCs w:val="20"/>
                <w:lang w:eastAsia="es-MX"/>
              </w:rPr>
              <w:t>may</w:t>
            </w:r>
          </w:p>
        </w:tc>
        <w:tc>
          <w:tcPr>
            <w:tcW w:w="2027" w:type="dxa"/>
            <w:shd w:val="clear" w:color="auto" w:fill="EAF1DD" w:themeFill="accent3" w:themeFillTint="33"/>
          </w:tcPr>
          <w:p w14:paraId="327E1BB3" w14:textId="7C07F86B"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AF1DD" w:themeFill="accent3" w:themeFillTint="33"/>
          </w:tcPr>
          <w:p w14:paraId="2AF96C6F" w14:textId="32FF024C"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AF1DD" w:themeFill="accent3" w:themeFillTint="33"/>
          </w:tcPr>
          <w:p w14:paraId="3DC19FF6" w14:textId="377F8ADD"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AF1DD" w:themeFill="accent3" w:themeFillTint="33"/>
          </w:tcPr>
          <w:p w14:paraId="48227EB4" w14:textId="6C73F4B4" w:rsidR="00734357" w:rsidRPr="007E758C" w:rsidRDefault="00734357" w:rsidP="00734357">
            <w:pPr>
              <w:pStyle w:val="Prrafodelista"/>
              <w:numPr>
                <w:ilvl w:val="0"/>
                <w:numId w:val="6"/>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3F896824"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AF1DD" w:themeFill="accent3" w:themeFillTint="33"/>
            <w:noWrap/>
            <w:vAlign w:val="center"/>
          </w:tcPr>
          <w:p w14:paraId="7C2B72EC"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47</w:t>
            </w:r>
          </w:p>
        </w:tc>
        <w:tc>
          <w:tcPr>
            <w:tcW w:w="2101" w:type="dxa"/>
            <w:shd w:val="clear" w:color="auto" w:fill="EAF1DD" w:themeFill="accent3" w:themeFillTint="33"/>
            <w:vAlign w:val="center"/>
          </w:tcPr>
          <w:p w14:paraId="29E4D2E1" w14:textId="77777777"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43ª extraordinaria</w:t>
            </w:r>
          </w:p>
        </w:tc>
        <w:tc>
          <w:tcPr>
            <w:tcW w:w="2117" w:type="dxa"/>
            <w:shd w:val="clear" w:color="auto" w:fill="EAF1DD" w:themeFill="accent3" w:themeFillTint="33"/>
            <w:noWrap/>
            <w:vAlign w:val="center"/>
          </w:tcPr>
          <w:p w14:paraId="4A7AC10D" w14:textId="33430AA8" w:rsidR="00734357" w:rsidRPr="007E758C" w:rsidRDefault="00F35EC2"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15-</w:t>
            </w:r>
            <w:r w:rsidR="00734357" w:rsidRPr="007E758C">
              <w:rPr>
                <w:rFonts w:ascii="Century Gothic" w:hAnsi="Century Gothic" w:cstheme="minorHAnsi"/>
                <w:sz w:val="20"/>
                <w:szCs w:val="20"/>
                <w:lang w:eastAsia="es-MX"/>
              </w:rPr>
              <w:t>may</w:t>
            </w:r>
          </w:p>
        </w:tc>
        <w:tc>
          <w:tcPr>
            <w:tcW w:w="2027" w:type="dxa"/>
            <w:shd w:val="clear" w:color="auto" w:fill="EAF1DD" w:themeFill="accent3" w:themeFillTint="33"/>
          </w:tcPr>
          <w:p w14:paraId="624CFC38" w14:textId="4BB5F246"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AF1DD" w:themeFill="accent3" w:themeFillTint="33"/>
          </w:tcPr>
          <w:p w14:paraId="3E74CAC8" w14:textId="7E52DB59"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AF1DD" w:themeFill="accent3" w:themeFillTint="33"/>
          </w:tcPr>
          <w:p w14:paraId="21943DB7" w14:textId="11261DD3"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AF1DD" w:themeFill="accent3" w:themeFillTint="33"/>
          </w:tcPr>
          <w:p w14:paraId="4F104DE7" w14:textId="58D226C4" w:rsidR="00734357" w:rsidRPr="007E758C" w:rsidRDefault="00734357" w:rsidP="00734357">
            <w:pPr>
              <w:pStyle w:val="Prrafodelista"/>
              <w:numPr>
                <w:ilvl w:val="0"/>
                <w:numId w:val="6"/>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5EFA20AE"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AF1DD" w:themeFill="accent3" w:themeFillTint="33"/>
            <w:noWrap/>
            <w:vAlign w:val="center"/>
          </w:tcPr>
          <w:p w14:paraId="156D0306"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48</w:t>
            </w:r>
          </w:p>
        </w:tc>
        <w:tc>
          <w:tcPr>
            <w:tcW w:w="2101" w:type="dxa"/>
            <w:shd w:val="clear" w:color="auto" w:fill="EAF1DD" w:themeFill="accent3" w:themeFillTint="33"/>
            <w:vAlign w:val="center"/>
          </w:tcPr>
          <w:p w14:paraId="1219BDC5" w14:textId="76B27331"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44ª extraordinaria</w:t>
            </w:r>
          </w:p>
        </w:tc>
        <w:tc>
          <w:tcPr>
            <w:tcW w:w="2117" w:type="dxa"/>
            <w:shd w:val="clear" w:color="auto" w:fill="EAF1DD" w:themeFill="accent3" w:themeFillTint="33"/>
            <w:noWrap/>
            <w:vAlign w:val="center"/>
          </w:tcPr>
          <w:p w14:paraId="0091F813" w14:textId="43912AEA"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17-</w:t>
            </w:r>
            <w:r w:rsidR="00734357" w:rsidRPr="007E758C">
              <w:rPr>
                <w:rFonts w:ascii="Century Gothic" w:hAnsi="Century Gothic" w:cstheme="minorHAnsi"/>
                <w:sz w:val="20"/>
                <w:szCs w:val="20"/>
                <w:lang w:eastAsia="es-MX"/>
              </w:rPr>
              <w:t>may</w:t>
            </w:r>
          </w:p>
        </w:tc>
        <w:tc>
          <w:tcPr>
            <w:tcW w:w="2027" w:type="dxa"/>
            <w:shd w:val="clear" w:color="auto" w:fill="EAF1DD" w:themeFill="accent3" w:themeFillTint="33"/>
          </w:tcPr>
          <w:p w14:paraId="7AE6ABA5" w14:textId="5B411BE9"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AF1DD" w:themeFill="accent3" w:themeFillTint="33"/>
          </w:tcPr>
          <w:p w14:paraId="7E53C25D" w14:textId="62FB3C31"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AF1DD" w:themeFill="accent3" w:themeFillTint="33"/>
          </w:tcPr>
          <w:p w14:paraId="6E54650A" w14:textId="3831A106"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AF1DD" w:themeFill="accent3" w:themeFillTint="33"/>
          </w:tcPr>
          <w:p w14:paraId="36B52931" w14:textId="67836E76"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2811AA7A"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AF1DD" w:themeFill="accent3" w:themeFillTint="33"/>
            <w:noWrap/>
            <w:vAlign w:val="center"/>
          </w:tcPr>
          <w:p w14:paraId="3CC491EC"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49</w:t>
            </w:r>
          </w:p>
        </w:tc>
        <w:tc>
          <w:tcPr>
            <w:tcW w:w="2101" w:type="dxa"/>
            <w:shd w:val="clear" w:color="auto" w:fill="EAF1DD" w:themeFill="accent3" w:themeFillTint="33"/>
            <w:vAlign w:val="center"/>
          </w:tcPr>
          <w:p w14:paraId="5C1ED4FD" w14:textId="36FA109E"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45ª extraordinaria</w:t>
            </w:r>
          </w:p>
        </w:tc>
        <w:tc>
          <w:tcPr>
            <w:tcW w:w="2117" w:type="dxa"/>
            <w:shd w:val="clear" w:color="auto" w:fill="EAF1DD" w:themeFill="accent3" w:themeFillTint="33"/>
            <w:noWrap/>
            <w:vAlign w:val="center"/>
          </w:tcPr>
          <w:p w14:paraId="25DDC7FA" w14:textId="70076757" w:rsidR="00734357" w:rsidRPr="007E758C" w:rsidRDefault="00F35EC2"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22-</w:t>
            </w:r>
            <w:r w:rsidR="00734357" w:rsidRPr="007E758C">
              <w:rPr>
                <w:rFonts w:ascii="Century Gothic" w:hAnsi="Century Gothic" w:cstheme="minorHAnsi"/>
                <w:sz w:val="20"/>
                <w:szCs w:val="20"/>
                <w:lang w:eastAsia="es-MX"/>
              </w:rPr>
              <w:t>may</w:t>
            </w:r>
          </w:p>
        </w:tc>
        <w:tc>
          <w:tcPr>
            <w:tcW w:w="2027" w:type="dxa"/>
            <w:shd w:val="clear" w:color="auto" w:fill="EAF1DD" w:themeFill="accent3" w:themeFillTint="33"/>
          </w:tcPr>
          <w:p w14:paraId="484D8209" w14:textId="22C71E9C"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AF1DD" w:themeFill="accent3" w:themeFillTint="33"/>
          </w:tcPr>
          <w:p w14:paraId="6082604B" w14:textId="5734E1CB"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AF1DD" w:themeFill="accent3" w:themeFillTint="33"/>
          </w:tcPr>
          <w:p w14:paraId="04B512F6" w14:textId="6F98E277"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AF1DD" w:themeFill="accent3" w:themeFillTint="33"/>
          </w:tcPr>
          <w:p w14:paraId="31A5288E" w14:textId="6BD89A00"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7713DB24"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AF1DD" w:themeFill="accent3" w:themeFillTint="33"/>
            <w:noWrap/>
            <w:vAlign w:val="center"/>
          </w:tcPr>
          <w:p w14:paraId="48C5CA75"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50</w:t>
            </w:r>
          </w:p>
        </w:tc>
        <w:tc>
          <w:tcPr>
            <w:tcW w:w="2101" w:type="dxa"/>
            <w:shd w:val="clear" w:color="auto" w:fill="EAF1DD" w:themeFill="accent3" w:themeFillTint="33"/>
            <w:vAlign w:val="center"/>
          </w:tcPr>
          <w:p w14:paraId="66F4D6EC" w14:textId="77777777"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46ª extraordinaria</w:t>
            </w:r>
          </w:p>
        </w:tc>
        <w:tc>
          <w:tcPr>
            <w:tcW w:w="2117" w:type="dxa"/>
            <w:shd w:val="clear" w:color="auto" w:fill="EAF1DD" w:themeFill="accent3" w:themeFillTint="33"/>
            <w:noWrap/>
            <w:vAlign w:val="center"/>
          </w:tcPr>
          <w:p w14:paraId="59E61591" w14:textId="50493963"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24-</w:t>
            </w:r>
            <w:r w:rsidR="00734357" w:rsidRPr="007E758C">
              <w:rPr>
                <w:rFonts w:ascii="Century Gothic" w:hAnsi="Century Gothic" w:cstheme="minorHAnsi"/>
                <w:sz w:val="20"/>
                <w:szCs w:val="20"/>
                <w:lang w:eastAsia="es-MX"/>
              </w:rPr>
              <w:t>may</w:t>
            </w:r>
          </w:p>
        </w:tc>
        <w:tc>
          <w:tcPr>
            <w:tcW w:w="2027" w:type="dxa"/>
            <w:shd w:val="clear" w:color="auto" w:fill="EAF1DD" w:themeFill="accent3" w:themeFillTint="33"/>
          </w:tcPr>
          <w:p w14:paraId="6AD642DA" w14:textId="73926929"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AF1DD" w:themeFill="accent3" w:themeFillTint="33"/>
          </w:tcPr>
          <w:p w14:paraId="38CF839B" w14:textId="7934A45C"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AF1DD" w:themeFill="accent3" w:themeFillTint="33"/>
          </w:tcPr>
          <w:p w14:paraId="0BF8A60E" w14:textId="07C705C2"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AF1DD" w:themeFill="accent3" w:themeFillTint="33"/>
          </w:tcPr>
          <w:p w14:paraId="5D072B45" w14:textId="4BEE15CC"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2F02EB02"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4FCAF58E"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51</w:t>
            </w:r>
          </w:p>
        </w:tc>
        <w:tc>
          <w:tcPr>
            <w:tcW w:w="2101" w:type="dxa"/>
            <w:shd w:val="clear" w:color="auto" w:fill="E5DFEC" w:themeFill="accent4" w:themeFillTint="33"/>
            <w:vAlign w:val="center"/>
          </w:tcPr>
          <w:p w14:paraId="383B1DA1" w14:textId="77777777"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47ª extraordinaria</w:t>
            </w:r>
          </w:p>
        </w:tc>
        <w:tc>
          <w:tcPr>
            <w:tcW w:w="2117" w:type="dxa"/>
            <w:shd w:val="clear" w:color="auto" w:fill="E5DFEC" w:themeFill="accent4" w:themeFillTint="33"/>
            <w:noWrap/>
            <w:vAlign w:val="center"/>
          </w:tcPr>
          <w:p w14:paraId="4EEC898C" w14:textId="203C6CF9" w:rsidR="00734357" w:rsidRPr="007E758C" w:rsidRDefault="00F35EC2"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27-</w:t>
            </w:r>
            <w:r w:rsidR="00734357" w:rsidRPr="007E758C">
              <w:rPr>
                <w:rFonts w:ascii="Century Gothic" w:hAnsi="Century Gothic" w:cstheme="minorHAnsi"/>
                <w:sz w:val="20"/>
                <w:szCs w:val="20"/>
                <w:lang w:eastAsia="es-MX"/>
              </w:rPr>
              <w:t>may</w:t>
            </w:r>
          </w:p>
        </w:tc>
        <w:tc>
          <w:tcPr>
            <w:tcW w:w="2027" w:type="dxa"/>
            <w:shd w:val="clear" w:color="auto" w:fill="E5DFEC" w:themeFill="accent4" w:themeFillTint="33"/>
          </w:tcPr>
          <w:p w14:paraId="63659474" w14:textId="50D2673E"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4AFD02C0" w14:textId="063F98B7"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675F6D11" w14:textId="739DC29B"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52E825E7" w14:textId="52D940F4"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379AA43D"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1DFE6845"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52</w:t>
            </w:r>
          </w:p>
        </w:tc>
        <w:tc>
          <w:tcPr>
            <w:tcW w:w="2101" w:type="dxa"/>
            <w:shd w:val="clear" w:color="auto" w:fill="E5DFEC" w:themeFill="accent4" w:themeFillTint="33"/>
            <w:vAlign w:val="center"/>
          </w:tcPr>
          <w:p w14:paraId="43F2EFEA" w14:textId="325C53F1"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48ª extraordinaria</w:t>
            </w:r>
          </w:p>
        </w:tc>
        <w:tc>
          <w:tcPr>
            <w:tcW w:w="2117" w:type="dxa"/>
            <w:shd w:val="clear" w:color="auto" w:fill="E5DFEC" w:themeFill="accent4" w:themeFillTint="33"/>
            <w:noWrap/>
            <w:vAlign w:val="center"/>
          </w:tcPr>
          <w:p w14:paraId="59EABD79" w14:textId="449913CA"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29-</w:t>
            </w:r>
            <w:r w:rsidR="00734357" w:rsidRPr="007E758C">
              <w:rPr>
                <w:rFonts w:ascii="Century Gothic" w:hAnsi="Century Gothic" w:cstheme="minorHAnsi"/>
                <w:sz w:val="20"/>
                <w:szCs w:val="20"/>
                <w:lang w:eastAsia="es-MX"/>
              </w:rPr>
              <w:t>may</w:t>
            </w:r>
          </w:p>
        </w:tc>
        <w:tc>
          <w:tcPr>
            <w:tcW w:w="2027" w:type="dxa"/>
            <w:shd w:val="clear" w:color="auto" w:fill="E5DFEC" w:themeFill="accent4" w:themeFillTint="33"/>
          </w:tcPr>
          <w:p w14:paraId="1D73A027" w14:textId="76BD4FFD"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77D3BFCC" w14:textId="5ABF44C0"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1171E7D4" w14:textId="5ED2DEEE"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59D76716" w14:textId="32CF894B"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1B7D1006"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429B8B8E"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53</w:t>
            </w:r>
          </w:p>
        </w:tc>
        <w:tc>
          <w:tcPr>
            <w:tcW w:w="2101" w:type="dxa"/>
            <w:shd w:val="clear" w:color="auto" w:fill="E5DFEC" w:themeFill="accent4" w:themeFillTint="33"/>
            <w:vAlign w:val="center"/>
          </w:tcPr>
          <w:p w14:paraId="6445A6CB" w14:textId="1B0D1686"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49ª extraordinaria</w:t>
            </w:r>
          </w:p>
        </w:tc>
        <w:tc>
          <w:tcPr>
            <w:tcW w:w="2117" w:type="dxa"/>
            <w:shd w:val="clear" w:color="auto" w:fill="E5DFEC" w:themeFill="accent4" w:themeFillTint="33"/>
            <w:noWrap/>
            <w:vAlign w:val="center"/>
          </w:tcPr>
          <w:p w14:paraId="5F1C9C46" w14:textId="4178B1C1" w:rsidR="00734357" w:rsidRPr="007E758C" w:rsidRDefault="00734357"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02</w:t>
            </w:r>
            <w:r w:rsidR="00F35EC2">
              <w:rPr>
                <w:rFonts w:ascii="Century Gothic" w:hAnsi="Century Gothic" w:cstheme="minorHAnsi"/>
                <w:sz w:val="20"/>
                <w:szCs w:val="20"/>
                <w:lang w:eastAsia="es-MX"/>
              </w:rPr>
              <w:t>-</w:t>
            </w:r>
            <w:r w:rsidRPr="007E758C">
              <w:rPr>
                <w:rFonts w:ascii="Century Gothic" w:hAnsi="Century Gothic" w:cstheme="minorHAnsi"/>
                <w:sz w:val="20"/>
                <w:szCs w:val="20"/>
                <w:lang w:eastAsia="es-MX"/>
              </w:rPr>
              <w:t>jun</w:t>
            </w:r>
          </w:p>
        </w:tc>
        <w:tc>
          <w:tcPr>
            <w:tcW w:w="2027" w:type="dxa"/>
            <w:shd w:val="clear" w:color="auto" w:fill="E5DFEC" w:themeFill="accent4" w:themeFillTint="33"/>
          </w:tcPr>
          <w:p w14:paraId="67A42429" w14:textId="424BC032"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1F0C26F7" w14:textId="6C598B8E"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303FA50D" w14:textId="7AA6CED4"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14ABBCF7" w14:textId="57B29FBC"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00D90030"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27DC63D0"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54</w:t>
            </w:r>
          </w:p>
        </w:tc>
        <w:tc>
          <w:tcPr>
            <w:tcW w:w="2101" w:type="dxa"/>
            <w:shd w:val="clear" w:color="auto" w:fill="E5DFEC" w:themeFill="accent4" w:themeFillTint="33"/>
            <w:vAlign w:val="center"/>
          </w:tcPr>
          <w:p w14:paraId="4CEDEDCA" w14:textId="6025E194"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50ª extraordinaria</w:t>
            </w:r>
          </w:p>
        </w:tc>
        <w:tc>
          <w:tcPr>
            <w:tcW w:w="2117" w:type="dxa"/>
            <w:shd w:val="clear" w:color="auto" w:fill="E5DFEC" w:themeFill="accent4" w:themeFillTint="33"/>
            <w:noWrap/>
            <w:vAlign w:val="center"/>
          </w:tcPr>
          <w:p w14:paraId="5EC8464F" w14:textId="625C0664"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03-</w:t>
            </w:r>
            <w:r w:rsidR="00734357" w:rsidRPr="007E758C">
              <w:rPr>
                <w:rFonts w:ascii="Century Gothic" w:hAnsi="Century Gothic" w:cstheme="minorHAnsi"/>
                <w:sz w:val="20"/>
                <w:szCs w:val="20"/>
                <w:lang w:eastAsia="es-MX"/>
              </w:rPr>
              <w:t>jun</w:t>
            </w:r>
          </w:p>
        </w:tc>
        <w:tc>
          <w:tcPr>
            <w:tcW w:w="2027" w:type="dxa"/>
            <w:shd w:val="clear" w:color="auto" w:fill="E5DFEC" w:themeFill="accent4" w:themeFillTint="33"/>
          </w:tcPr>
          <w:p w14:paraId="443E1C11" w14:textId="2774E716"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1DC78A13" w14:textId="717EC5BD"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0B08C2D6" w14:textId="2F9B3CF8"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6A274D9A" w14:textId="6F191082"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29FAC204"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1FE8F2DA"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55</w:t>
            </w:r>
          </w:p>
        </w:tc>
        <w:tc>
          <w:tcPr>
            <w:tcW w:w="2101" w:type="dxa"/>
            <w:shd w:val="clear" w:color="auto" w:fill="E5DFEC" w:themeFill="accent4" w:themeFillTint="33"/>
            <w:vAlign w:val="center"/>
          </w:tcPr>
          <w:p w14:paraId="46B95EA0" w14:textId="284BCEDF"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51ª extraordinaria</w:t>
            </w:r>
          </w:p>
        </w:tc>
        <w:tc>
          <w:tcPr>
            <w:tcW w:w="2117" w:type="dxa"/>
            <w:shd w:val="clear" w:color="auto" w:fill="E5DFEC" w:themeFill="accent4" w:themeFillTint="33"/>
            <w:noWrap/>
            <w:vAlign w:val="center"/>
          </w:tcPr>
          <w:p w14:paraId="507005C4" w14:textId="75913A1B" w:rsidR="00734357" w:rsidRPr="007E758C" w:rsidRDefault="00F35EC2"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05-</w:t>
            </w:r>
            <w:r w:rsidR="00734357" w:rsidRPr="007E758C">
              <w:rPr>
                <w:rFonts w:ascii="Century Gothic" w:hAnsi="Century Gothic" w:cstheme="minorHAnsi"/>
                <w:sz w:val="20"/>
                <w:szCs w:val="20"/>
                <w:lang w:eastAsia="es-MX"/>
              </w:rPr>
              <w:t>jun</w:t>
            </w:r>
          </w:p>
        </w:tc>
        <w:tc>
          <w:tcPr>
            <w:tcW w:w="2027" w:type="dxa"/>
            <w:shd w:val="clear" w:color="auto" w:fill="E5DFEC" w:themeFill="accent4" w:themeFillTint="33"/>
          </w:tcPr>
          <w:p w14:paraId="749A0611" w14:textId="242D0E79"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53E7C085" w14:textId="02FFA36C"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7CD1A260" w14:textId="7592276E"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114F4AF1" w14:textId="4AD2018C"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6C58857C"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13F1CB5A"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56</w:t>
            </w:r>
          </w:p>
        </w:tc>
        <w:tc>
          <w:tcPr>
            <w:tcW w:w="2101" w:type="dxa"/>
            <w:shd w:val="clear" w:color="auto" w:fill="E5DFEC" w:themeFill="accent4" w:themeFillTint="33"/>
            <w:vAlign w:val="center"/>
          </w:tcPr>
          <w:p w14:paraId="3E130281" w14:textId="77777777"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52ª extraordinaria</w:t>
            </w:r>
          </w:p>
        </w:tc>
        <w:tc>
          <w:tcPr>
            <w:tcW w:w="2117" w:type="dxa"/>
            <w:shd w:val="clear" w:color="auto" w:fill="E5DFEC" w:themeFill="accent4" w:themeFillTint="33"/>
            <w:noWrap/>
            <w:vAlign w:val="center"/>
          </w:tcPr>
          <w:p w14:paraId="7A53DB49" w14:textId="54379529"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17-</w:t>
            </w:r>
            <w:r w:rsidR="00734357" w:rsidRPr="007E758C">
              <w:rPr>
                <w:rFonts w:ascii="Century Gothic" w:hAnsi="Century Gothic" w:cstheme="minorHAnsi"/>
                <w:sz w:val="20"/>
                <w:szCs w:val="20"/>
                <w:lang w:eastAsia="es-MX"/>
              </w:rPr>
              <w:t>jun</w:t>
            </w:r>
          </w:p>
        </w:tc>
        <w:tc>
          <w:tcPr>
            <w:tcW w:w="2027" w:type="dxa"/>
            <w:shd w:val="clear" w:color="auto" w:fill="E5DFEC" w:themeFill="accent4" w:themeFillTint="33"/>
          </w:tcPr>
          <w:p w14:paraId="7E108A35" w14:textId="4C77111C"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5B931BD9" w14:textId="14E26631"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35A032C4" w14:textId="28C1262D"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5DC8685C" w14:textId="6F910030"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6273FD2F"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1B05CDC0"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57</w:t>
            </w:r>
          </w:p>
        </w:tc>
        <w:tc>
          <w:tcPr>
            <w:tcW w:w="2101" w:type="dxa"/>
            <w:shd w:val="clear" w:color="auto" w:fill="E5DFEC" w:themeFill="accent4" w:themeFillTint="33"/>
            <w:vAlign w:val="center"/>
          </w:tcPr>
          <w:p w14:paraId="48B30136" w14:textId="77777777"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53ª extraordinaria</w:t>
            </w:r>
          </w:p>
        </w:tc>
        <w:tc>
          <w:tcPr>
            <w:tcW w:w="2117" w:type="dxa"/>
            <w:shd w:val="clear" w:color="auto" w:fill="E5DFEC" w:themeFill="accent4" w:themeFillTint="33"/>
            <w:noWrap/>
            <w:vAlign w:val="center"/>
          </w:tcPr>
          <w:p w14:paraId="164252E1" w14:textId="61C94C70" w:rsidR="00734357" w:rsidRPr="007E758C" w:rsidRDefault="00734357"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21</w:t>
            </w:r>
            <w:r w:rsidR="00F35EC2">
              <w:rPr>
                <w:rFonts w:ascii="Century Gothic" w:hAnsi="Century Gothic" w:cstheme="minorHAnsi"/>
                <w:sz w:val="20"/>
                <w:szCs w:val="20"/>
                <w:lang w:eastAsia="es-MX"/>
              </w:rPr>
              <w:t>-</w:t>
            </w:r>
            <w:r w:rsidRPr="007E758C">
              <w:rPr>
                <w:rFonts w:ascii="Century Gothic" w:hAnsi="Century Gothic" w:cstheme="minorHAnsi"/>
                <w:sz w:val="20"/>
                <w:szCs w:val="20"/>
                <w:lang w:eastAsia="es-MX"/>
              </w:rPr>
              <w:t>jun</w:t>
            </w:r>
          </w:p>
        </w:tc>
        <w:tc>
          <w:tcPr>
            <w:tcW w:w="2027" w:type="dxa"/>
            <w:shd w:val="clear" w:color="auto" w:fill="E5DFEC" w:themeFill="accent4" w:themeFillTint="33"/>
          </w:tcPr>
          <w:p w14:paraId="0972488D" w14:textId="1A9FCF72"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0055EF4A" w14:textId="22470BE3"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7BC9A7D8" w14:textId="17FEBA8A"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023911FE" w14:textId="0ED83891"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04FC5EC7"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16C4F1F5"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58</w:t>
            </w:r>
          </w:p>
        </w:tc>
        <w:tc>
          <w:tcPr>
            <w:tcW w:w="2101" w:type="dxa"/>
            <w:shd w:val="clear" w:color="auto" w:fill="E5DFEC" w:themeFill="accent4" w:themeFillTint="33"/>
            <w:vAlign w:val="center"/>
          </w:tcPr>
          <w:p w14:paraId="1C83147B" w14:textId="77777777"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54ª extraordinaria</w:t>
            </w:r>
          </w:p>
        </w:tc>
        <w:tc>
          <w:tcPr>
            <w:tcW w:w="2117" w:type="dxa"/>
            <w:shd w:val="clear" w:color="auto" w:fill="E5DFEC" w:themeFill="accent4" w:themeFillTint="33"/>
            <w:noWrap/>
            <w:vAlign w:val="center"/>
          </w:tcPr>
          <w:p w14:paraId="6BB5694E" w14:textId="1ADFFDC3"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25-</w:t>
            </w:r>
            <w:r w:rsidR="00734357" w:rsidRPr="007E758C">
              <w:rPr>
                <w:rFonts w:ascii="Century Gothic" w:hAnsi="Century Gothic" w:cstheme="minorHAnsi"/>
                <w:sz w:val="20"/>
                <w:szCs w:val="20"/>
                <w:lang w:eastAsia="es-MX"/>
              </w:rPr>
              <w:t>jun</w:t>
            </w:r>
          </w:p>
        </w:tc>
        <w:tc>
          <w:tcPr>
            <w:tcW w:w="2027" w:type="dxa"/>
            <w:shd w:val="clear" w:color="auto" w:fill="E5DFEC" w:themeFill="accent4" w:themeFillTint="33"/>
          </w:tcPr>
          <w:p w14:paraId="2995BF23" w14:textId="0566BA1E"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70D26778" w14:textId="6D55889C"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52D86AEB" w14:textId="360B5F58"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538A8AD1" w14:textId="7FE602EE"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51D8D0CC"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60CCAC84"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59</w:t>
            </w:r>
          </w:p>
        </w:tc>
        <w:tc>
          <w:tcPr>
            <w:tcW w:w="2101" w:type="dxa"/>
            <w:shd w:val="clear" w:color="auto" w:fill="E5DFEC" w:themeFill="accent4" w:themeFillTint="33"/>
            <w:vAlign w:val="center"/>
          </w:tcPr>
          <w:p w14:paraId="270334F2" w14:textId="77777777"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55ª extraordinaria</w:t>
            </w:r>
          </w:p>
        </w:tc>
        <w:tc>
          <w:tcPr>
            <w:tcW w:w="2117" w:type="dxa"/>
            <w:shd w:val="clear" w:color="auto" w:fill="E5DFEC" w:themeFill="accent4" w:themeFillTint="33"/>
            <w:noWrap/>
            <w:vAlign w:val="center"/>
          </w:tcPr>
          <w:p w14:paraId="4112FE75" w14:textId="08D40CB3" w:rsidR="00734357" w:rsidRPr="007E758C" w:rsidRDefault="00F35EC2"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02-</w:t>
            </w:r>
            <w:r w:rsidR="00734357" w:rsidRPr="007E758C">
              <w:rPr>
                <w:rFonts w:ascii="Century Gothic" w:hAnsi="Century Gothic" w:cstheme="minorHAnsi"/>
                <w:sz w:val="20"/>
                <w:szCs w:val="20"/>
                <w:lang w:eastAsia="es-MX"/>
              </w:rPr>
              <w:t>jul</w:t>
            </w:r>
          </w:p>
        </w:tc>
        <w:tc>
          <w:tcPr>
            <w:tcW w:w="2027" w:type="dxa"/>
            <w:shd w:val="clear" w:color="auto" w:fill="E5DFEC" w:themeFill="accent4" w:themeFillTint="33"/>
          </w:tcPr>
          <w:p w14:paraId="10B8A07B" w14:textId="5CE35249"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15F13739" w14:textId="219143D0"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61E04372" w14:textId="58CBE807"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73886007" w14:textId="50FEC4AC"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7C052F2B"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05CEFD73"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60</w:t>
            </w:r>
          </w:p>
        </w:tc>
        <w:tc>
          <w:tcPr>
            <w:tcW w:w="2101" w:type="dxa"/>
            <w:shd w:val="clear" w:color="auto" w:fill="E5DFEC" w:themeFill="accent4" w:themeFillTint="33"/>
            <w:vAlign w:val="center"/>
          </w:tcPr>
          <w:p w14:paraId="70DDE85C" w14:textId="7F4C0E42"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5ª ordinaria</w:t>
            </w:r>
          </w:p>
        </w:tc>
        <w:tc>
          <w:tcPr>
            <w:tcW w:w="2117" w:type="dxa"/>
            <w:shd w:val="clear" w:color="auto" w:fill="E5DFEC" w:themeFill="accent4" w:themeFillTint="33"/>
            <w:noWrap/>
            <w:vAlign w:val="center"/>
          </w:tcPr>
          <w:p w14:paraId="0C280B7C" w14:textId="1C97A688"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21-</w:t>
            </w:r>
            <w:r w:rsidR="00734357" w:rsidRPr="007E758C">
              <w:rPr>
                <w:rFonts w:ascii="Century Gothic" w:hAnsi="Century Gothic" w:cstheme="minorHAnsi"/>
                <w:sz w:val="20"/>
                <w:szCs w:val="20"/>
                <w:lang w:eastAsia="es-MX"/>
              </w:rPr>
              <w:t>jul</w:t>
            </w:r>
          </w:p>
        </w:tc>
        <w:tc>
          <w:tcPr>
            <w:tcW w:w="2027" w:type="dxa"/>
            <w:shd w:val="clear" w:color="auto" w:fill="E5DFEC" w:themeFill="accent4" w:themeFillTint="33"/>
          </w:tcPr>
          <w:p w14:paraId="774D4379" w14:textId="59AE9D0C"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6A227855" w14:textId="0675363E"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476F4CFD" w14:textId="6C474D81"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13E96645" w14:textId="17D89E8D"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1D44D5B2"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6DEF771C"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61</w:t>
            </w:r>
          </w:p>
        </w:tc>
        <w:tc>
          <w:tcPr>
            <w:tcW w:w="2101" w:type="dxa"/>
            <w:shd w:val="clear" w:color="auto" w:fill="E5DFEC" w:themeFill="accent4" w:themeFillTint="33"/>
            <w:vAlign w:val="center"/>
          </w:tcPr>
          <w:p w14:paraId="16B95BFE" w14:textId="23CC0499"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56ª extraordinaria</w:t>
            </w:r>
          </w:p>
        </w:tc>
        <w:tc>
          <w:tcPr>
            <w:tcW w:w="2117" w:type="dxa"/>
            <w:shd w:val="clear" w:color="auto" w:fill="E5DFEC" w:themeFill="accent4" w:themeFillTint="33"/>
            <w:noWrap/>
            <w:vAlign w:val="center"/>
          </w:tcPr>
          <w:p w14:paraId="600AEBA0" w14:textId="37FC123B" w:rsidR="00734357" w:rsidRPr="007E758C" w:rsidRDefault="00F35EC2"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30-</w:t>
            </w:r>
            <w:r w:rsidR="00734357" w:rsidRPr="007E758C">
              <w:rPr>
                <w:rFonts w:ascii="Century Gothic" w:hAnsi="Century Gothic" w:cstheme="minorHAnsi"/>
                <w:sz w:val="20"/>
                <w:szCs w:val="20"/>
                <w:lang w:eastAsia="es-MX"/>
              </w:rPr>
              <w:t>jul</w:t>
            </w:r>
          </w:p>
        </w:tc>
        <w:tc>
          <w:tcPr>
            <w:tcW w:w="2027" w:type="dxa"/>
            <w:shd w:val="clear" w:color="auto" w:fill="E5DFEC" w:themeFill="accent4" w:themeFillTint="33"/>
          </w:tcPr>
          <w:p w14:paraId="1DFE367D" w14:textId="757171DC"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3C7D1953" w14:textId="42A2AA70"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26415CAC" w14:textId="14F2D359"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348CEBF5" w14:textId="1ACBBBDD"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7026A8" w:rsidRPr="007E758C" w14:paraId="543693E6"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74C6D046" w14:textId="77777777"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62</w:t>
            </w:r>
          </w:p>
        </w:tc>
        <w:tc>
          <w:tcPr>
            <w:tcW w:w="2101" w:type="dxa"/>
            <w:shd w:val="clear" w:color="auto" w:fill="E5DFEC" w:themeFill="accent4" w:themeFillTint="33"/>
            <w:vAlign w:val="center"/>
          </w:tcPr>
          <w:p w14:paraId="0A30F9A1" w14:textId="64D9168E"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57ª extraordinaria</w:t>
            </w:r>
          </w:p>
        </w:tc>
        <w:tc>
          <w:tcPr>
            <w:tcW w:w="2117" w:type="dxa"/>
            <w:shd w:val="clear" w:color="auto" w:fill="E5DFEC" w:themeFill="accent4" w:themeFillTint="33"/>
            <w:noWrap/>
            <w:vAlign w:val="center"/>
          </w:tcPr>
          <w:p w14:paraId="13E5540E" w14:textId="529FD1B8" w:rsidR="00734357" w:rsidRPr="007E758C" w:rsidRDefault="00F35EC2"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06-</w:t>
            </w:r>
            <w:r w:rsidR="00734357" w:rsidRPr="007E758C">
              <w:rPr>
                <w:rFonts w:ascii="Century Gothic" w:hAnsi="Century Gothic" w:cstheme="minorHAnsi"/>
                <w:sz w:val="20"/>
                <w:szCs w:val="20"/>
                <w:lang w:eastAsia="es-MX"/>
              </w:rPr>
              <w:t>ago</w:t>
            </w:r>
          </w:p>
        </w:tc>
        <w:tc>
          <w:tcPr>
            <w:tcW w:w="2027" w:type="dxa"/>
            <w:shd w:val="clear" w:color="auto" w:fill="E5DFEC" w:themeFill="accent4" w:themeFillTint="33"/>
          </w:tcPr>
          <w:p w14:paraId="5FD66A43" w14:textId="398F7198"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772" w:type="dxa"/>
            <w:shd w:val="clear" w:color="auto" w:fill="E5DFEC" w:themeFill="accent4" w:themeFillTint="33"/>
          </w:tcPr>
          <w:p w14:paraId="3FB769A0" w14:textId="32426E55"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959" w:type="dxa"/>
            <w:shd w:val="clear" w:color="auto" w:fill="E5DFEC" w:themeFill="accent4" w:themeFillTint="33"/>
          </w:tcPr>
          <w:p w14:paraId="7A5BFE6E" w14:textId="13C2C669"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362" w:type="dxa"/>
            <w:shd w:val="clear" w:color="auto" w:fill="E5DFEC" w:themeFill="accent4" w:themeFillTint="33"/>
          </w:tcPr>
          <w:p w14:paraId="363CC3F6" w14:textId="1C2A09B3"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7026A8" w:rsidRPr="007E758C" w14:paraId="71D06883" w14:textId="77777777" w:rsidTr="00875EAB">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1DA7FE29" w14:textId="63464FA4"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lastRenderedPageBreak/>
              <w:t>63</w:t>
            </w:r>
          </w:p>
        </w:tc>
        <w:tc>
          <w:tcPr>
            <w:tcW w:w="2101" w:type="dxa"/>
            <w:shd w:val="clear" w:color="auto" w:fill="E5DFEC" w:themeFill="accent4" w:themeFillTint="33"/>
            <w:vAlign w:val="center"/>
          </w:tcPr>
          <w:p w14:paraId="50CE39F1" w14:textId="77432F88" w:rsidR="00734357" w:rsidRPr="007E758C" w:rsidRDefault="00734357" w:rsidP="00734357">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58ª extraordinaria</w:t>
            </w:r>
          </w:p>
        </w:tc>
        <w:tc>
          <w:tcPr>
            <w:tcW w:w="2117" w:type="dxa"/>
            <w:shd w:val="clear" w:color="auto" w:fill="E5DFEC" w:themeFill="accent4" w:themeFillTint="33"/>
            <w:noWrap/>
            <w:vAlign w:val="center"/>
          </w:tcPr>
          <w:p w14:paraId="1291C498" w14:textId="2623557E" w:rsidR="00734357" w:rsidRPr="007E758C" w:rsidRDefault="00F35EC2" w:rsidP="00F35EC2">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10-</w:t>
            </w:r>
            <w:r w:rsidR="00734357" w:rsidRPr="007E758C">
              <w:rPr>
                <w:rFonts w:ascii="Century Gothic" w:hAnsi="Century Gothic" w:cstheme="minorHAnsi"/>
                <w:sz w:val="20"/>
                <w:szCs w:val="20"/>
                <w:lang w:eastAsia="es-MX"/>
              </w:rPr>
              <w:t>sep</w:t>
            </w:r>
          </w:p>
        </w:tc>
        <w:tc>
          <w:tcPr>
            <w:tcW w:w="2027" w:type="dxa"/>
            <w:shd w:val="clear" w:color="auto" w:fill="E5DFEC" w:themeFill="accent4" w:themeFillTint="33"/>
          </w:tcPr>
          <w:p w14:paraId="7D2FC039" w14:textId="33B3AD57"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Wingdings"/>
                <w:sz w:val="20"/>
                <w:szCs w:val="20"/>
              </w:rPr>
            </w:pPr>
          </w:p>
        </w:tc>
        <w:tc>
          <w:tcPr>
            <w:tcW w:w="1772" w:type="dxa"/>
            <w:shd w:val="clear" w:color="auto" w:fill="E5DFEC" w:themeFill="accent4" w:themeFillTint="33"/>
          </w:tcPr>
          <w:p w14:paraId="2BEE5613" w14:textId="0DA951CC"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Wingdings"/>
                <w:sz w:val="20"/>
                <w:szCs w:val="20"/>
              </w:rPr>
            </w:pPr>
          </w:p>
        </w:tc>
        <w:tc>
          <w:tcPr>
            <w:tcW w:w="1959" w:type="dxa"/>
            <w:shd w:val="clear" w:color="auto" w:fill="E5DFEC" w:themeFill="accent4" w:themeFillTint="33"/>
          </w:tcPr>
          <w:p w14:paraId="7168EB0B" w14:textId="282424ED"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Wingdings"/>
                <w:sz w:val="20"/>
                <w:szCs w:val="20"/>
              </w:rPr>
            </w:pPr>
          </w:p>
        </w:tc>
        <w:tc>
          <w:tcPr>
            <w:tcW w:w="1362" w:type="dxa"/>
            <w:shd w:val="clear" w:color="auto" w:fill="E5DFEC" w:themeFill="accent4" w:themeFillTint="33"/>
          </w:tcPr>
          <w:p w14:paraId="610E0486" w14:textId="4F05AF55" w:rsidR="00734357" w:rsidRPr="007E758C" w:rsidRDefault="00734357" w:rsidP="00734357">
            <w:pPr>
              <w:pStyle w:val="Prrafodelista"/>
              <w:numPr>
                <w:ilvl w:val="0"/>
                <w:numId w:val="7"/>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Wingdings"/>
                <w:sz w:val="20"/>
                <w:szCs w:val="20"/>
              </w:rPr>
            </w:pPr>
          </w:p>
        </w:tc>
      </w:tr>
      <w:tr w:rsidR="007026A8" w:rsidRPr="007E758C" w14:paraId="4D075DF2" w14:textId="77777777" w:rsidTr="00875EAB">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5DFEC" w:themeFill="accent4" w:themeFillTint="33"/>
            <w:noWrap/>
            <w:vAlign w:val="center"/>
          </w:tcPr>
          <w:p w14:paraId="7B1B57D8" w14:textId="2EABDF56" w:rsidR="00734357" w:rsidRPr="007E758C" w:rsidRDefault="00734357" w:rsidP="00734357">
            <w:pPr>
              <w:pStyle w:val="Sinespaciado"/>
              <w:jc w:val="center"/>
              <w:rPr>
                <w:rFonts w:ascii="Century Gothic" w:hAnsi="Century Gothic" w:cstheme="minorHAnsi"/>
                <w:b w:val="0"/>
                <w:sz w:val="20"/>
                <w:szCs w:val="20"/>
                <w:lang w:eastAsia="es-MX"/>
              </w:rPr>
            </w:pPr>
            <w:r w:rsidRPr="007E758C">
              <w:rPr>
                <w:rFonts w:ascii="Century Gothic" w:hAnsi="Century Gothic" w:cstheme="minorHAnsi"/>
                <w:b w:val="0"/>
                <w:sz w:val="20"/>
                <w:szCs w:val="20"/>
                <w:lang w:eastAsia="es-MX"/>
              </w:rPr>
              <w:t>64</w:t>
            </w:r>
          </w:p>
        </w:tc>
        <w:tc>
          <w:tcPr>
            <w:tcW w:w="2101" w:type="dxa"/>
            <w:shd w:val="clear" w:color="auto" w:fill="E5DFEC" w:themeFill="accent4" w:themeFillTint="33"/>
            <w:vAlign w:val="center"/>
          </w:tcPr>
          <w:p w14:paraId="6305FD1E" w14:textId="24F00FBC" w:rsidR="00734357" w:rsidRPr="007E758C" w:rsidRDefault="00734357" w:rsidP="00734357">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59ª extraordinaria</w:t>
            </w:r>
          </w:p>
        </w:tc>
        <w:tc>
          <w:tcPr>
            <w:tcW w:w="2117" w:type="dxa"/>
            <w:shd w:val="clear" w:color="auto" w:fill="E5DFEC" w:themeFill="accent4" w:themeFillTint="33"/>
            <w:noWrap/>
            <w:vAlign w:val="center"/>
          </w:tcPr>
          <w:p w14:paraId="77CC4747" w14:textId="5C4A5F17" w:rsidR="00734357" w:rsidRPr="007E758C" w:rsidRDefault="00734357" w:rsidP="00F35EC2">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2</w:t>
            </w:r>
            <w:r w:rsidR="00F35EC2">
              <w:rPr>
                <w:rFonts w:ascii="Century Gothic" w:hAnsi="Century Gothic" w:cstheme="minorHAnsi"/>
                <w:sz w:val="20"/>
                <w:szCs w:val="20"/>
                <w:lang w:eastAsia="es-MX"/>
              </w:rPr>
              <w:t>4-</w:t>
            </w:r>
            <w:r w:rsidRPr="007E758C">
              <w:rPr>
                <w:rFonts w:ascii="Century Gothic" w:hAnsi="Century Gothic" w:cstheme="minorHAnsi"/>
                <w:sz w:val="20"/>
                <w:szCs w:val="20"/>
                <w:lang w:eastAsia="es-MX"/>
              </w:rPr>
              <w:t>sep</w:t>
            </w:r>
          </w:p>
        </w:tc>
        <w:tc>
          <w:tcPr>
            <w:tcW w:w="2027" w:type="dxa"/>
            <w:shd w:val="clear" w:color="auto" w:fill="E5DFEC" w:themeFill="accent4" w:themeFillTint="33"/>
          </w:tcPr>
          <w:p w14:paraId="72D777C2" w14:textId="00A89155"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Wingdings"/>
                <w:sz w:val="20"/>
                <w:szCs w:val="20"/>
              </w:rPr>
            </w:pPr>
          </w:p>
        </w:tc>
        <w:tc>
          <w:tcPr>
            <w:tcW w:w="1772" w:type="dxa"/>
            <w:shd w:val="clear" w:color="auto" w:fill="E5DFEC" w:themeFill="accent4" w:themeFillTint="33"/>
          </w:tcPr>
          <w:p w14:paraId="4F1A4F2D" w14:textId="0EF8FA57"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Wingdings"/>
                <w:sz w:val="20"/>
                <w:szCs w:val="20"/>
              </w:rPr>
            </w:pPr>
          </w:p>
        </w:tc>
        <w:tc>
          <w:tcPr>
            <w:tcW w:w="1959" w:type="dxa"/>
            <w:shd w:val="clear" w:color="auto" w:fill="E5DFEC" w:themeFill="accent4" w:themeFillTint="33"/>
          </w:tcPr>
          <w:p w14:paraId="3F5C5B5F" w14:textId="1D6D8E4E"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Wingdings"/>
                <w:sz w:val="20"/>
                <w:szCs w:val="20"/>
              </w:rPr>
            </w:pPr>
          </w:p>
        </w:tc>
        <w:tc>
          <w:tcPr>
            <w:tcW w:w="1362" w:type="dxa"/>
            <w:shd w:val="clear" w:color="auto" w:fill="E5DFEC" w:themeFill="accent4" w:themeFillTint="33"/>
          </w:tcPr>
          <w:p w14:paraId="552A262D" w14:textId="0F0DBF38" w:rsidR="00734357" w:rsidRPr="007E758C" w:rsidRDefault="00734357" w:rsidP="00734357">
            <w:pPr>
              <w:pStyle w:val="Prrafodelista"/>
              <w:numPr>
                <w:ilvl w:val="0"/>
                <w:numId w:val="7"/>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Wingdings"/>
                <w:sz w:val="20"/>
                <w:szCs w:val="20"/>
              </w:rPr>
            </w:pPr>
          </w:p>
        </w:tc>
      </w:tr>
    </w:tbl>
    <w:p w14:paraId="7F948DB2" w14:textId="336DBD7C" w:rsidR="00764E5E" w:rsidRDefault="00764E5E" w:rsidP="00874BCB">
      <w:pPr>
        <w:pStyle w:val="Sinespaciado"/>
        <w:shd w:val="clear" w:color="auto" w:fill="FFFFFF" w:themeFill="background1"/>
        <w:spacing w:line="360" w:lineRule="auto"/>
        <w:jc w:val="both"/>
        <w:rPr>
          <w:rFonts w:ascii="Century Gothic" w:hAnsi="Century Gothic" w:cstheme="minorHAnsi"/>
          <w:bCs/>
          <w:sz w:val="26"/>
          <w:szCs w:val="26"/>
        </w:rPr>
      </w:pPr>
    </w:p>
    <w:p w14:paraId="65851C0A" w14:textId="0CA185E9" w:rsidR="00764E5E" w:rsidRPr="00C36D64" w:rsidRDefault="00313677" w:rsidP="00874BCB">
      <w:pPr>
        <w:pStyle w:val="Ttulo2"/>
        <w:tabs>
          <w:tab w:val="left" w:pos="1134"/>
        </w:tabs>
        <w:spacing w:before="0" w:line="360" w:lineRule="auto"/>
        <w:ind w:left="1134" w:hanging="567"/>
        <w:jc w:val="both"/>
        <w:rPr>
          <w:rFonts w:ascii="Century Gothic" w:hAnsi="Century Gothic"/>
          <w:b/>
          <w:bCs/>
          <w:color w:val="7030A0"/>
        </w:rPr>
      </w:pPr>
      <w:bookmarkStart w:id="22" w:name="_Hlk94021201"/>
      <w:bookmarkStart w:id="23" w:name="_Toc94666719"/>
      <w:r w:rsidRPr="00C36D64">
        <w:rPr>
          <w:rFonts w:ascii="Century Gothic" w:hAnsi="Century Gothic"/>
          <w:b/>
          <w:bCs/>
          <w:color w:val="7030A0"/>
        </w:rPr>
        <w:t>3</w:t>
      </w:r>
      <w:r w:rsidR="000308B3" w:rsidRPr="00C36D64">
        <w:rPr>
          <w:rFonts w:ascii="Century Gothic" w:hAnsi="Century Gothic"/>
          <w:b/>
          <w:bCs/>
          <w:color w:val="7030A0"/>
        </w:rPr>
        <w:t>.</w:t>
      </w:r>
      <w:r w:rsidR="000308B3" w:rsidRPr="00C36D64">
        <w:rPr>
          <w:color w:val="7030A0"/>
        </w:rPr>
        <w:t xml:space="preserve"> </w:t>
      </w:r>
      <w:r w:rsidR="004E7F43">
        <w:tab/>
      </w:r>
      <w:r w:rsidR="0017121B" w:rsidRPr="00C36D64">
        <w:rPr>
          <w:rFonts w:ascii="Century Gothic" w:hAnsi="Century Gothic"/>
          <w:b/>
          <w:bCs/>
          <w:color w:val="7030A0"/>
        </w:rPr>
        <w:t>Dictámenes de p</w:t>
      </w:r>
      <w:r w:rsidR="00001506" w:rsidRPr="00C36D64">
        <w:rPr>
          <w:rFonts w:ascii="Century Gothic" w:hAnsi="Century Gothic"/>
          <w:b/>
          <w:bCs/>
          <w:color w:val="7030A0"/>
        </w:rPr>
        <w:t>royectos de resolución de procedimientos sancionadores ordinario</w:t>
      </w:r>
      <w:bookmarkEnd w:id="22"/>
      <w:r w:rsidR="00764E5E" w:rsidRPr="00C36D64">
        <w:rPr>
          <w:rFonts w:ascii="Century Gothic" w:hAnsi="Century Gothic"/>
          <w:b/>
          <w:bCs/>
          <w:color w:val="7030A0"/>
        </w:rPr>
        <w:t>s</w:t>
      </w:r>
      <w:r w:rsidR="0039636B" w:rsidRPr="00C36D64">
        <w:rPr>
          <w:rFonts w:ascii="Century Gothic" w:hAnsi="Century Gothic"/>
          <w:b/>
          <w:bCs/>
          <w:color w:val="7030A0"/>
        </w:rPr>
        <w:t xml:space="preserve"> </w:t>
      </w:r>
      <w:r w:rsidR="008671B2" w:rsidRPr="00C36D64">
        <w:rPr>
          <w:rFonts w:ascii="Century Gothic" w:hAnsi="Century Gothic"/>
          <w:b/>
          <w:bCs/>
          <w:color w:val="7030A0"/>
        </w:rPr>
        <w:t xml:space="preserve">(PSO) </w:t>
      </w:r>
      <w:r w:rsidR="00764E5E" w:rsidRPr="00C36D64">
        <w:rPr>
          <w:rFonts w:ascii="Century Gothic" w:hAnsi="Century Gothic"/>
          <w:b/>
          <w:bCs/>
          <w:color w:val="7030A0"/>
        </w:rPr>
        <w:t>emitidos por la Comisión.</w:t>
      </w:r>
      <w:bookmarkEnd w:id="23"/>
      <w:r w:rsidR="00764E5E" w:rsidRPr="00C36D64">
        <w:rPr>
          <w:rFonts w:ascii="Century Gothic" w:hAnsi="Century Gothic"/>
          <w:b/>
          <w:bCs/>
          <w:color w:val="7030A0"/>
        </w:rPr>
        <w:t xml:space="preserve"> </w:t>
      </w:r>
    </w:p>
    <w:p w14:paraId="2B902E49" w14:textId="3E91A88A" w:rsidR="00D60A9F" w:rsidRPr="007E758C" w:rsidRDefault="00D60A9F" w:rsidP="00C36D64">
      <w:pPr>
        <w:pStyle w:val="Sinespaciado"/>
        <w:tabs>
          <w:tab w:val="left" w:pos="1134"/>
        </w:tabs>
        <w:spacing w:line="360" w:lineRule="auto"/>
        <w:ind w:left="567"/>
        <w:jc w:val="both"/>
        <w:rPr>
          <w:rFonts w:ascii="Century Gothic" w:hAnsi="Century Gothic" w:cstheme="minorHAnsi"/>
          <w:b/>
          <w:color w:val="7030A0"/>
          <w:sz w:val="26"/>
          <w:szCs w:val="26"/>
        </w:rPr>
      </w:pPr>
    </w:p>
    <w:p w14:paraId="0990FDA3" w14:textId="3F509AE9" w:rsidR="00D60A9F" w:rsidRPr="007E758C" w:rsidRDefault="00D60A9F" w:rsidP="00D60A9F">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 xml:space="preserve">En </w:t>
      </w:r>
      <w:r w:rsidR="008671B2" w:rsidRPr="008671B2">
        <w:rPr>
          <w:rFonts w:ascii="Century Gothic" w:hAnsi="Century Gothic" w:cstheme="minorHAnsi"/>
          <w:b/>
          <w:bCs/>
          <w:sz w:val="24"/>
          <w:szCs w:val="24"/>
        </w:rPr>
        <w:t>3</w:t>
      </w:r>
      <w:r w:rsidRPr="007E758C">
        <w:rPr>
          <w:rFonts w:ascii="Century Gothic" w:hAnsi="Century Gothic" w:cstheme="minorHAnsi"/>
          <w:sz w:val="24"/>
          <w:szCs w:val="24"/>
        </w:rPr>
        <w:t xml:space="preserve"> sesiones de la Comisión, </w:t>
      </w:r>
      <w:r w:rsidR="00764E5E" w:rsidRPr="007E758C">
        <w:rPr>
          <w:rFonts w:ascii="Century Gothic" w:hAnsi="Century Gothic" w:cstheme="minorHAnsi"/>
          <w:sz w:val="24"/>
          <w:szCs w:val="24"/>
        </w:rPr>
        <w:t>a propuesta por la Secretaría Ejecutiva del Instituto Electoral</w:t>
      </w:r>
      <w:r w:rsidR="00764E5E">
        <w:rPr>
          <w:rFonts w:ascii="Century Gothic" w:hAnsi="Century Gothic" w:cstheme="minorHAnsi"/>
          <w:sz w:val="24"/>
          <w:szCs w:val="24"/>
        </w:rPr>
        <w:t xml:space="preserve">, </w:t>
      </w:r>
      <w:r w:rsidRPr="007E758C">
        <w:rPr>
          <w:rFonts w:ascii="Century Gothic" w:hAnsi="Century Gothic" w:cstheme="minorHAnsi"/>
          <w:sz w:val="24"/>
          <w:szCs w:val="24"/>
        </w:rPr>
        <w:t xml:space="preserve">se analizaron y discutieron </w:t>
      </w:r>
      <w:r w:rsidR="00764E5E" w:rsidRPr="00764E5E">
        <w:rPr>
          <w:rFonts w:ascii="Century Gothic" w:hAnsi="Century Gothic" w:cstheme="minorHAnsi"/>
          <w:b/>
          <w:bCs/>
          <w:sz w:val="24"/>
          <w:szCs w:val="24"/>
        </w:rPr>
        <w:t>2</w:t>
      </w:r>
      <w:r w:rsidRPr="007E758C">
        <w:rPr>
          <w:rFonts w:ascii="Century Gothic" w:hAnsi="Century Gothic" w:cstheme="minorHAnsi"/>
          <w:sz w:val="24"/>
          <w:szCs w:val="24"/>
        </w:rPr>
        <w:t xml:space="preserve"> proyectos de resolución de procedimientos sancionadores </w:t>
      </w:r>
      <w:r w:rsidR="00EC5E54" w:rsidRPr="007E758C">
        <w:rPr>
          <w:rFonts w:ascii="Century Gothic" w:hAnsi="Century Gothic" w:cstheme="minorHAnsi"/>
          <w:sz w:val="24"/>
          <w:szCs w:val="24"/>
        </w:rPr>
        <w:t>ordinarios</w:t>
      </w:r>
      <w:r w:rsidR="00EC5E54">
        <w:rPr>
          <w:rFonts w:ascii="Century Gothic" w:hAnsi="Century Gothic" w:cstheme="minorHAnsi"/>
          <w:sz w:val="24"/>
          <w:szCs w:val="24"/>
        </w:rPr>
        <w:t xml:space="preserve"> (PSO)</w:t>
      </w:r>
      <w:r w:rsidR="00764E5E">
        <w:rPr>
          <w:rFonts w:ascii="Century Gothic" w:hAnsi="Century Gothic" w:cstheme="minorHAnsi"/>
          <w:sz w:val="24"/>
          <w:szCs w:val="24"/>
        </w:rPr>
        <w:t>.</w:t>
      </w:r>
      <w:r w:rsidRPr="007E758C">
        <w:rPr>
          <w:rFonts w:ascii="Century Gothic" w:hAnsi="Century Gothic" w:cstheme="minorHAnsi"/>
          <w:sz w:val="24"/>
          <w:szCs w:val="24"/>
        </w:rPr>
        <w:t xml:space="preserve"> </w:t>
      </w:r>
    </w:p>
    <w:p w14:paraId="7CA25133" w14:textId="77777777" w:rsidR="00D60A9F" w:rsidRPr="007E758C" w:rsidRDefault="00D60A9F" w:rsidP="00D60A9F">
      <w:pPr>
        <w:pStyle w:val="Sinespaciado"/>
        <w:spacing w:line="360" w:lineRule="auto"/>
        <w:jc w:val="both"/>
        <w:rPr>
          <w:rFonts w:ascii="Century Gothic" w:hAnsi="Century Gothic" w:cstheme="minorHAnsi"/>
          <w:sz w:val="24"/>
          <w:szCs w:val="24"/>
        </w:rPr>
      </w:pPr>
    </w:p>
    <w:p w14:paraId="1F9CCA11" w14:textId="53AAE514" w:rsidR="00D60A9F" w:rsidRDefault="008671B2" w:rsidP="00D60A9F">
      <w:pPr>
        <w:pStyle w:val="Sinespaciado"/>
        <w:spacing w:line="360" w:lineRule="auto"/>
        <w:jc w:val="both"/>
        <w:rPr>
          <w:rFonts w:ascii="Century Gothic" w:hAnsi="Century Gothic" w:cstheme="minorHAnsi"/>
          <w:sz w:val="24"/>
          <w:szCs w:val="24"/>
        </w:rPr>
      </w:pPr>
      <w:r>
        <w:rPr>
          <w:rFonts w:ascii="Century Gothic" w:hAnsi="Century Gothic" w:cstheme="minorHAnsi"/>
          <w:sz w:val="24"/>
          <w:szCs w:val="24"/>
        </w:rPr>
        <w:t xml:space="preserve">En este tenor, </w:t>
      </w:r>
      <w:r w:rsidR="00D60A9F" w:rsidRPr="007E758C">
        <w:rPr>
          <w:rFonts w:ascii="Century Gothic" w:hAnsi="Century Gothic" w:cstheme="minorHAnsi"/>
          <w:sz w:val="24"/>
          <w:szCs w:val="24"/>
        </w:rPr>
        <w:t xml:space="preserve">se </w:t>
      </w:r>
      <w:r w:rsidR="00D60DDD">
        <w:rPr>
          <w:rFonts w:ascii="Century Gothic" w:hAnsi="Century Gothic" w:cstheme="minorHAnsi"/>
          <w:sz w:val="24"/>
          <w:szCs w:val="24"/>
        </w:rPr>
        <w:t>indican</w:t>
      </w:r>
      <w:r w:rsidR="00D60A9F" w:rsidRPr="007E758C">
        <w:rPr>
          <w:rFonts w:ascii="Century Gothic" w:hAnsi="Century Gothic" w:cstheme="minorHAnsi"/>
          <w:sz w:val="24"/>
          <w:szCs w:val="24"/>
        </w:rPr>
        <w:t xml:space="preserve"> las sesiones en las que </w:t>
      </w:r>
      <w:r w:rsidR="00D60DDD">
        <w:rPr>
          <w:rFonts w:ascii="Century Gothic" w:hAnsi="Century Gothic" w:cstheme="minorHAnsi"/>
          <w:sz w:val="24"/>
          <w:szCs w:val="24"/>
        </w:rPr>
        <w:t xml:space="preserve">ambos fueron </w:t>
      </w:r>
      <w:r w:rsidR="00D60A9F" w:rsidRPr="007E758C">
        <w:rPr>
          <w:rFonts w:ascii="Century Gothic" w:hAnsi="Century Gothic" w:cstheme="minorHAnsi"/>
          <w:sz w:val="24"/>
          <w:szCs w:val="24"/>
        </w:rPr>
        <w:t>analizados, a la par del número de expediente que corresponde a éstos, y su aprobación o devolución por e</w:t>
      </w:r>
      <w:r w:rsidR="00D60DDD">
        <w:rPr>
          <w:rFonts w:ascii="Century Gothic" w:hAnsi="Century Gothic" w:cstheme="minorHAnsi"/>
          <w:sz w:val="24"/>
          <w:szCs w:val="24"/>
        </w:rPr>
        <w:t>ste</w:t>
      </w:r>
      <w:r w:rsidR="00D60A9F" w:rsidRPr="007E758C">
        <w:rPr>
          <w:rFonts w:ascii="Century Gothic" w:hAnsi="Century Gothic" w:cstheme="minorHAnsi"/>
          <w:sz w:val="24"/>
          <w:szCs w:val="24"/>
        </w:rPr>
        <w:t xml:space="preserve"> órgano colegiado</w:t>
      </w:r>
      <w:r w:rsidR="00D60DDD">
        <w:rPr>
          <w:rFonts w:ascii="Century Gothic" w:hAnsi="Century Gothic" w:cstheme="minorHAnsi"/>
          <w:sz w:val="24"/>
          <w:szCs w:val="24"/>
        </w:rPr>
        <w:t>.</w:t>
      </w:r>
    </w:p>
    <w:p w14:paraId="4AE5A72C" w14:textId="04B52B2A" w:rsidR="00B0105F" w:rsidRPr="007026A8" w:rsidRDefault="00B0105F" w:rsidP="00B0105F">
      <w:pPr>
        <w:pStyle w:val="Sinespaciado"/>
        <w:spacing w:line="360" w:lineRule="auto"/>
        <w:jc w:val="both"/>
        <w:rPr>
          <w:rFonts w:ascii="Century Gothic" w:hAnsi="Century Gothic" w:cstheme="minorHAnsi"/>
          <w:b/>
          <w:bCs/>
          <w:color w:val="7030A0"/>
          <w:sz w:val="24"/>
          <w:szCs w:val="24"/>
        </w:rPr>
      </w:pPr>
    </w:p>
    <w:tbl>
      <w:tblPr>
        <w:tblStyle w:val="Tablaconcuadrcula"/>
        <w:tblpPr w:leftFromText="141" w:rightFromText="141" w:vertAnchor="page" w:horzAnchor="margin" w:tblpY="6109"/>
        <w:tblW w:w="5173"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253"/>
        <w:gridCol w:w="2070"/>
        <w:gridCol w:w="2740"/>
        <w:gridCol w:w="2806"/>
        <w:gridCol w:w="3568"/>
      </w:tblGrid>
      <w:tr w:rsidR="00B355C8" w:rsidRPr="007E758C" w14:paraId="49F549CF" w14:textId="77777777" w:rsidTr="00874BCB">
        <w:trPr>
          <w:trHeight w:val="500"/>
          <w:tblCellSpacing w:w="20" w:type="dxa"/>
        </w:trPr>
        <w:tc>
          <w:tcPr>
            <w:tcW w:w="4970" w:type="pct"/>
            <w:gridSpan w:val="5"/>
            <w:shd w:val="clear" w:color="auto" w:fill="7030A0"/>
          </w:tcPr>
          <w:p w14:paraId="01C475C6" w14:textId="34C0EE3D" w:rsidR="007026A8" w:rsidRDefault="00D44850" w:rsidP="00B355C8">
            <w:pPr>
              <w:pStyle w:val="Sinespaciado"/>
              <w:jc w:val="center"/>
              <w:rPr>
                <w:rFonts w:ascii="Century Gothic" w:hAnsi="Century Gothic" w:cstheme="minorHAnsi"/>
                <w:b/>
                <w:color w:val="FFFFFF" w:themeColor="background1"/>
                <w:sz w:val="20"/>
                <w:szCs w:val="20"/>
              </w:rPr>
            </w:pPr>
            <w:bookmarkStart w:id="24" w:name="_Hlk94142157"/>
            <w:r>
              <w:rPr>
                <w:rFonts w:ascii="Century Gothic" w:hAnsi="Century Gothic" w:cstheme="minorHAnsi"/>
                <w:b/>
                <w:color w:val="FFFFFF" w:themeColor="background1"/>
                <w:sz w:val="20"/>
                <w:szCs w:val="20"/>
              </w:rPr>
              <w:lastRenderedPageBreak/>
              <w:t>Tabla 5</w:t>
            </w:r>
            <w:r w:rsidR="00422532">
              <w:rPr>
                <w:rFonts w:ascii="Century Gothic" w:hAnsi="Century Gothic" w:cstheme="minorHAnsi"/>
                <w:b/>
                <w:color w:val="FFFFFF" w:themeColor="background1"/>
                <w:sz w:val="20"/>
                <w:szCs w:val="20"/>
              </w:rPr>
              <w:t>.</w:t>
            </w:r>
          </w:p>
          <w:p w14:paraId="63B17369" w14:textId="40297B87" w:rsidR="00B355C8" w:rsidRDefault="00B355C8" w:rsidP="00B355C8">
            <w:pPr>
              <w:pStyle w:val="Sinespaciado"/>
              <w:jc w:val="center"/>
              <w:rPr>
                <w:rFonts w:ascii="Century Gothic" w:hAnsi="Century Gothic" w:cstheme="minorHAnsi"/>
                <w:b/>
                <w:color w:val="FFFFFF" w:themeColor="background1"/>
                <w:sz w:val="20"/>
                <w:szCs w:val="20"/>
              </w:rPr>
            </w:pPr>
            <w:r>
              <w:rPr>
                <w:rFonts w:ascii="Century Gothic" w:hAnsi="Century Gothic" w:cstheme="minorHAnsi"/>
                <w:b/>
                <w:color w:val="FFFFFF" w:themeColor="background1"/>
                <w:sz w:val="20"/>
                <w:szCs w:val="20"/>
              </w:rPr>
              <w:t>SESIONES DE DICTAMINACIÓN DE PROYECTOS DE P</w:t>
            </w:r>
            <w:r w:rsidR="00881C26">
              <w:rPr>
                <w:rFonts w:ascii="Century Gothic" w:hAnsi="Century Gothic" w:cstheme="minorHAnsi"/>
                <w:b/>
                <w:color w:val="FFFFFF" w:themeColor="background1"/>
                <w:sz w:val="20"/>
                <w:szCs w:val="20"/>
              </w:rPr>
              <w:t xml:space="preserve">SO </w:t>
            </w:r>
            <w:bookmarkEnd w:id="24"/>
            <w:r>
              <w:rPr>
                <w:rFonts w:ascii="Century Gothic" w:hAnsi="Century Gothic" w:cstheme="minorHAnsi"/>
                <w:b/>
                <w:color w:val="FFFFFF" w:themeColor="background1"/>
                <w:sz w:val="20"/>
                <w:szCs w:val="20"/>
              </w:rPr>
              <w:t>(AÑO 2021)</w:t>
            </w:r>
          </w:p>
          <w:p w14:paraId="29A56A8C" w14:textId="77777777" w:rsidR="00B355C8" w:rsidRPr="007E758C" w:rsidRDefault="00B355C8" w:rsidP="00B355C8">
            <w:pPr>
              <w:pStyle w:val="Sinespaciado"/>
              <w:jc w:val="center"/>
              <w:rPr>
                <w:rFonts w:ascii="Century Gothic" w:hAnsi="Century Gothic" w:cstheme="minorHAnsi"/>
                <w:b/>
                <w:color w:val="FFFFFF" w:themeColor="background1"/>
                <w:sz w:val="20"/>
                <w:szCs w:val="20"/>
              </w:rPr>
            </w:pPr>
          </w:p>
        </w:tc>
      </w:tr>
      <w:tr w:rsidR="00B355C8" w:rsidRPr="007E758C" w14:paraId="458CD1BA" w14:textId="77777777" w:rsidTr="00874BCB">
        <w:trPr>
          <w:trHeight w:val="405"/>
          <w:tblCellSpacing w:w="20" w:type="dxa"/>
        </w:trPr>
        <w:tc>
          <w:tcPr>
            <w:tcW w:w="826" w:type="pct"/>
            <w:shd w:val="clear" w:color="auto" w:fill="5F497A" w:themeFill="accent4" w:themeFillShade="BF"/>
          </w:tcPr>
          <w:p w14:paraId="621D78F1" w14:textId="77777777" w:rsidR="00B355C8" w:rsidRPr="007E758C" w:rsidRDefault="00B355C8" w:rsidP="00B355C8">
            <w:pPr>
              <w:pStyle w:val="Sinespaciado"/>
              <w:jc w:val="center"/>
              <w:rPr>
                <w:rFonts w:ascii="Century Gothic" w:hAnsi="Century Gothic" w:cstheme="minorHAnsi"/>
                <w:b/>
                <w:color w:val="FFFFFF" w:themeColor="background1"/>
                <w:sz w:val="20"/>
                <w:szCs w:val="20"/>
              </w:rPr>
            </w:pPr>
          </w:p>
          <w:p w14:paraId="1FB5A13A" w14:textId="77777777" w:rsidR="00B355C8" w:rsidRPr="007E758C" w:rsidRDefault="00B355C8" w:rsidP="00B355C8">
            <w:pPr>
              <w:pStyle w:val="Sinespaciado"/>
              <w:jc w:val="center"/>
              <w:rPr>
                <w:rFonts w:ascii="Century Gothic" w:hAnsi="Century Gothic" w:cstheme="minorHAnsi"/>
                <w:b/>
                <w:color w:val="FFFFFF" w:themeColor="background1"/>
                <w:sz w:val="20"/>
                <w:szCs w:val="20"/>
              </w:rPr>
            </w:pPr>
            <w:r w:rsidRPr="007E758C">
              <w:rPr>
                <w:rFonts w:ascii="Century Gothic" w:hAnsi="Century Gothic" w:cstheme="minorHAnsi"/>
                <w:b/>
                <w:color w:val="FFFFFF" w:themeColor="background1"/>
                <w:sz w:val="20"/>
                <w:szCs w:val="20"/>
              </w:rPr>
              <w:t>TIPO DE SESIÓN</w:t>
            </w:r>
          </w:p>
        </w:tc>
        <w:tc>
          <w:tcPr>
            <w:tcW w:w="764" w:type="pct"/>
            <w:shd w:val="clear" w:color="auto" w:fill="5F497A" w:themeFill="accent4" w:themeFillShade="BF"/>
          </w:tcPr>
          <w:p w14:paraId="15F6E239" w14:textId="77777777" w:rsidR="00B355C8" w:rsidRPr="007E758C" w:rsidRDefault="00B355C8" w:rsidP="00B355C8">
            <w:pPr>
              <w:pStyle w:val="Sinespaciado"/>
              <w:jc w:val="center"/>
              <w:rPr>
                <w:rFonts w:ascii="Century Gothic" w:hAnsi="Century Gothic" w:cstheme="minorHAnsi"/>
                <w:b/>
                <w:color w:val="FFFFFF" w:themeColor="background1"/>
                <w:sz w:val="20"/>
                <w:szCs w:val="20"/>
              </w:rPr>
            </w:pPr>
          </w:p>
          <w:p w14:paraId="3B51685E" w14:textId="77777777" w:rsidR="00B355C8" w:rsidRPr="007E758C" w:rsidRDefault="00B355C8" w:rsidP="00B355C8">
            <w:pPr>
              <w:pStyle w:val="Sinespaciado"/>
              <w:jc w:val="center"/>
              <w:rPr>
                <w:rFonts w:ascii="Century Gothic" w:hAnsi="Century Gothic" w:cstheme="minorHAnsi"/>
                <w:b/>
                <w:color w:val="FFFFFF" w:themeColor="background1"/>
                <w:sz w:val="20"/>
                <w:szCs w:val="20"/>
              </w:rPr>
            </w:pPr>
            <w:r w:rsidRPr="007E758C">
              <w:rPr>
                <w:rFonts w:ascii="Century Gothic" w:hAnsi="Century Gothic" w:cstheme="minorHAnsi"/>
                <w:b/>
                <w:color w:val="FFFFFF" w:themeColor="background1"/>
                <w:sz w:val="20"/>
                <w:szCs w:val="20"/>
              </w:rPr>
              <w:t>FECHA DE SESIÓN</w:t>
            </w:r>
          </w:p>
        </w:tc>
        <w:tc>
          <w:tcPr>
            <w:tcW w:w="1017" w:type="pct"/>
            <w:shd w:val="clear" w:color="auto" w:fill="5F497A" w:themeFill="accent4" w:themeFillShade="BF"/>
          </w:tcPr>
          <w:p w14:paraId="3D1DB8D0" w14:textId="77777777" w:rsidR="00B355C8" w:rsidRPr="007E758C" w:rsidRDefault="00B355C8" w:rsidP="00B355C8">
            <w:pPr>
              <w:pStyle w:val="Sinespaciado"/>
              <w:jc w:val="center"/>
              <w:rPr>
                <w:rFonts w:ascii="Century Gothic" w:hAnsi="Century Gothic" w:cstheme="minorHAnsi"/>
                <w:b/>
                <w:color w:val="FFFFFF" w:themeColor="background1"/>
                <w:sz w:val="20"/>
                <w:szCs w:val="20"/>
              </w:rPr>
            </w:pPr>
          </w:p>
          <w:p w14:paraId="3847D529" w14:textId="77777777" w:rsidR="00B355C8" w:rsidRPr="007E758C" w:rsidRDefault="00B355C8" w:rsidP="00B355C8">
            <w:pPr>
              <w:pStyle w:val="Sinespaciado"/>
              <w:jc w:val="center"/>
              <w:rPr>
                <w:rFonts w:ascii="Century Gothic" w:hAnsi="Century Gothic" w:cstheme="minorHAnsi"/>
                <w:b/>
                <w:color w:val="FFFFFF" w:themeColor="background1"/>
                <w:sz w:val="20"/>
                <w:szCs w:val="20"/>
              </w:rPr>
            </w:pPr>
            <w:r w:rsidRPr="007E758C">
              <w:rPr>
                <w:rFonts w:ascii="Century Gothic" w:hAnsi="Century Gothic" w:cstheme="minorHAnsi"/>
                <w:b/>
                <w:color w:val="FFFFFF" w:themeColor="background1"/>
                <w:sz w:val="20"/>
                <w:szCs w:val="20"/>
              </w:rPr>
              <w:t>NÚMERO DE EXPEDIENTE DEL PROCEDIMIENTO</w:t>
            </w:r>
            <w:r w:rsidRPr="00764E5E">
              <w:rPr>
                <w:rFonts w:ascii="Century Gothic" w:hAnsi="Century Gothic" w:cstheme="minorHAnsi"/>
                <w:b/>
                <w:color w:val="7030A0"/>
                <w:sz w:val="26"/>
                <w:szCs w:val="26"/>
              </w:rPr>
              <w:t xml:space="preserve"> </w:t>
            </w:r>
          </w:p>
        </w:tc>
        <w:tc>
          <w:tcPr>
            <w:tcW w:w="1042" w:type="pct"/>
            <w:shd w:val="clear" w:color="auto" w:fill="5F497A" w:themeFill="accent4" w:themeFillShade="BF"/>
          </w:tcPr>
          <w:p w14:paraId="36C95851" w14:textId="77777777" w:rsidR="00B355C8" w:rsidRPr="007E758C" w:rsidRDefault="00B355C8" w:rsidP="00B355C8">
            <w:pPr>
              <w:pStyle w:val="Sinespaciado"/>
              <w:jc w:val="center"/>
              <w:rPr>
                <w:rFonts w:ascii="Century Gothic" w:hAnsi="Century Gothic" w:cstheme="minorHAnsi"/>
                <w:b/>
                <w:color w:val="FFFFFF" w:themeColor="background1"/>
                <w:sz w:val="20"/>
                <w:szCs w:val="20"/>
              </w:rPr>
            </w:pPr>
          </w:p>
          <w:p w14:paraId="654DEDC5" w14:textId="77777777" w:rsidR="00B355C8" w:rsidRPr="007E758C" w:rsidRDefault="00B355C8" w:rsidP="00B355C8">
            <w:pPr>
              <w:pStyle w:val="Sinespaciado"/>
              <w:jc w:val="center"/>
              <w:rPr>
                <w:rFonts w:ascii="Century Gothic" w:hAnsi="Century Gothic" w:cstheme="minorHAnsi"/>
                <w:b/>
                <w:color w:val="FFFFFF" w:themeColor="background1"/>
                <w:sz w:val="20"/>
                <w:szCs w:val="20"/>
              </w:rPr>
            </w:pPr>
            <w:r w:rsidRPr="007E758C">
              <w:rPr>
                <w:rFonts w:ascii="Century Gothic" w:hAnsi="Century Gothic" w:cstheme="minorHAnsi"/>
                <w:b/>
                <w:color w:val="FFFFFF" w:themeColor="background1"/>
                <w:sz w:val="20"/>
                <w:szCs w:val="20"/>
              </w:rPr>
              <w:t>PROYECTO DE RESOLUCIÓN APROBADO</w:t>
            </w:r>
          </w:p>
        </w:tc>
        <w:tc>
          <w:tcPr>
            <w:tcW w:w="1261" w:type="pct"/>
            <w:shd w:val="clear" w:color="auto" w:fill="5F497A" w:themeFill="accent4" w:themeFillShade="BF"/>
          </w:tcPr>
          <w:p w14:paraId="79A7904E" w14:textId="77777777" w:rsidR="00B355C8" w:rsidRPr="007E758C" w:rsidRDefault="00B355C8" w:rsidP="00B355C8">
            <w:pPr>
              <w:pStyle w:val="Sinespaciado"/>
              <w:jc w:val="center"/>
              <w:rPr>
                <w:rFonts w:ascii="Century Gothic" w:hAnsi="Century Gothic" w:cstheme="minorHAnsi"/>
                <w:b/>
                <w:color w:val="FFFFFF" w:themeColor="background1"/>
                <w:sz w:val="20"/>
                <w:szCs w:val="20"/>
              </w:rPr>
            </w:pPr>
          </w:p>
          <w:p w14:paraId="2C57F633" w14:textId="77777777" w:rsidR="00B355C8" w:rsidRPr="007E758C" w:rsidRDefault="00B355C8" w:rsidP="00B355C8">
            <w:pPr>
              <w:pStyle w:val="Sinespaciado"/>
              <w:jc w:val="center"/>
              <w:rPr>
                <w:rFonts w:ascii="Century Gothic" w:hAnsi="Century Gothic" w:cstheme="minorHAnsi"/>
                <w:b/>
                <w:color w:val="FFFFFF" w:themeColor="background1"/>
                <w:sz w:val="20"/>
                <w:szCs w:val="20"/>
              </w:rPr>
            </w:pPr>
            <w:r w:rsidRPr="007E758C">
              <w:rPr>
                <w:rFonts w:ascii="Century Gothic" w:hAnsi="Century Gothic" w:cstheme="minorHAnsi"/>
                <w:b/>
                <w:color w:val="FFFFFF" w:themeColor="background1"/>
                <w:sz w:val="20"/>
                <w:szCs w:val="20"/>
              </w:rPr>
              <w:t>PROYECTO DE RESOLUCIÓN DEVUELTO</w:t>
            </w:r>
          </w:p>
        </w:tc>
      </w:tr>
      <w:tr w:rsidR="00B355C8" w:rsidRPr="007E758C" w14:paraId="08F73771" w14:textId="77777777" w:rsidTr="00874BCB">
        <w:trPr>
          <w:trHeight w:val="162"/>
          <w:tblCellSpacing w:w="20" w:type="dxa"/>
        </w:trPr>
        <w:tc>
          <w:tcPr>
            <w:tcW w:w="826" w:type="pct"/>
            <w:shd w:val="clear" w:color="auto" w:fill="E5DFEC" w:themeFill="accent4" w:themeFillTint="33"/>
            <w:vAlign w:val="center"/>
          </w:tcPr>
          <w:p w14:paraId="4656A62F" w14:textId="77777777" w:rsidR="00B355C8" w:rsidRPr="007E758C" w:rsidRDefault="00B355C8" w:rsidP="00B355C8">
            <w:pPr>
              <w:pStyle w:val="Sinespaciado"/>
              <w:spacing w:line="360" w:lineRule="auto"/>
              <w:jc w:val="center"/>
              <w:rPr>
                <w:rFonts w:ascii="Century Gothic" w:hAnsi="Century Gothic" w:cstheme="minorHAnsi"/>
                <w:sz w:val="20"/>
                <w:szCs w:val="20"/>
              </w:rPr>
            </w:pPr>
            <w:r w:rsidRPr="007E758C">
              <w:rPr>
                <w:rFonts w:ascii="Century Gothic" w:hAnsi="Century Gothic" w:cstheme="minorHAnsi"/>
                <w:sz w:val="20"/>
                <w:szCs w:val="20"/>
              </w:rPr>
              <w:t>3ª ordinaria</w:t>
            </w:r>
          </w:p>
        </w:tc>
        <w:tc>
          <w:tcPr>
            <w:tcW w:w="764" w:type="pct"/>
            <w:shd w:val="clear" w:color="auto" w:fill="E5DFEC" w:themeFill="accent4" w:themeFillTint="33"/>
            <w:vAlign w:val="center"/>
          </w:tcPr>
          <w:p w14:paraId="05323C35" w14:textId="77777777" w:rsidR="00B355C8" w:rsidRPr="007E758C" w:rsidRDefault="00B355C8" w:rsidP="00B355C8">
            <w:pPr>
              <w:pStyle w:val="Sinespaciado"/>
              <w:spacing w:line="360" w:lineRule="auto"/>
              <w:jc w:val="center"/>
              <w:rPr>
                <w:rFonts w:ascii="Century Gothic" w:hAnsi="Century Gothic" w:cstheme="minorHAnsi"/>
                <w:sz w:val="20"/>
                <w:szCs w:val="20"/>
              </w:rPr>
            </w:pPr>
            <w:r>
              <w:rPr>
                <w:rFonts w:ascii="Century Gothic" w:hAnsi="Century Gothic" w:cstheme="minorHAnsi"/>
                <w:sz w:val="20"/>
                <w:szCs w:val="20"/>
              </w:rPr>
              <w:t>19-ene</w:t>
            </w:r>
          </w:p>
        </w:tc>
        <w:tc>
          <w:tcPr>
            <w:tcW w:w="1017" w:type="pct"/>
            <w:shd w:val="clear" w:color="auto" w:fill="E5DFEC" w:themeFill="accent4" w:themeFillTint="33"/>
            <w:vAlign w:val="center"/>
          </w:tcPr>
          <w:p w14:paraId="733C7CA4" w14:textId="77777777" w:rsidR="00B355C8" w:rsidRPr="007E758C" w:rsidRDefault="00B355C8" w:rsidP="00B355C8">
            <w:pPr>
              <w:pStyle w:val="Sinespaciado"/>
              <w:spacing w:line="360" w:lineRule="auto"/>
              <w:jc w:val="center"/>
              <w:rPr>
                <w:rFonts w:ascii="Century Gothic" w:hAnsi="Century Gothic" w:cstheme="minorHAnsi"/>
                <w:sz w:val="20"/>
                <w:szCs w:val="20"/>
              </w:rPr>
            </w:pPr>
            <w:r w:rsidRPr="007E758C">
              <w:rPr>
                <w:rFonts w:ascii="Century Gothic" w:hAnsi="Century Gothic" w:cstheme="minorHAnsi"/>
                <w:sz w:val="20"/>
                <w:szCs w:val="20"/>
              </w:rPr>
              <w:t>PSO-QUEJA-39/2020</w:t>
            </w:r>
          </w:p>
        </w:tc>
        <w:tc>
          <w:tcPr>
            <w:tcW w:w="1042" w:type="pct"/>
            <w:shd w:val="clear" w:color="auto" w:fill="E5DFEC" w:themeFill="accent4" w:themeFillTint="33"/>
            <w:vAlign w:val="center"/>
          </w:tcPr>
          <w:p w14:paraId="7286930A" w14:textId="77777777" w:rsidR="00B355C8" w:rsidRPr="007E758C" w:rsidRDefault="00B355C8" w:rsidP="00B355C8">
            <w:pPr>
              <w:pStyle w:val="Sinespaciado"/>
              <w:spacing w:line="360" w:lineRule="auto"/>
              <w:jc w:val="center"/>
              <w:rPr>
                <w:rFonts w:ascii="Century Gothic" w:hAnsi="Century Gothic" w:cstheme="minorHAnsi"/>
                <w:sz w:val="20"/>
                <w:szCs w:val="20"/>
              </w:rPr>
            </w:pPr>
            <w:r w:rsidRPr="007E758C">
              <w:rPr>
                <w:rFonts w:ascii="Century Gothic" w:hAnsi="Century Gothic" w:cstheme="minorHAnsi"/>
                <w:sz w:val="20"/>
                <w:szCs w:val="20"/>
              </w:rPr>
              <w:t>NO</w:t>
            </w:r>
          </w:p>
        </w:tc>
        <w:tc>
          <w:tcPr>
            <w:tcW w:w="1261" w:type="pct"/>
            <w:shd w:val="clear" w:color="auto" w:fill="E5DFEC" w:themeFill="accent4" w:themeFillTint="33"/>
            <w:vAlign w:val="center"/>
          </w:tcPr>
          <w:p w14:paraId="2FC3E364" w14:textId="77777777" w:rsidR="00B355C8" w:rsidRPr="007E758C" w:rsidRDefault="00B355C8" w:rsidP="00B355C8">
            <w:pPr>
              <w:pStyle w:val="Sinespaciado"/>
              <w:spacing w:line="360" w:lineRule="auto"/>
              <w:jc w:val="center"/>
              <w:rPr>
                <w:rFonts w:ascii="Century Gothic" w:hAnsi="Century Gothic" w:cstheme="minorHAnsi"/>
                <w:sz w:val="20"/>
                <w:szCs w:val="20"/>
              </w:rPr>
            </w:pPr>
            <w:r w:rsidRPr="007E758C">
              <w:rPr>
                <w:rFonts w:ascii="Century Gothic" w:hAnsi="Century Gothic" w:cstheme="minorHAnsi"/>
                <w:sz w:val="20"/>
                <w:szCs w:val="20"/>
              </w:rPr>
              <w:t>1</w:t>
            </w:r>
          </w:p>
        </w:tc>
      </w:tr>
      <w:tr w:rsidR="00B355C8" w:rsidRPr="007E758C" w14:paraId="450EA86F" w14:textId="77777777" w:rsidTr="00874BCB">
        <w:trPr>
          <w:trHeight w:val="295"/>
          <w:tblCellSpacing w:w="20" w:type="dxa"/>
        </w:trPr>
        <w:tc>
          <w:tcPr>
            <w:tcW w:w="826" w:type="pct"/>
            <w:shd w:val="clear" w:color="auto" w:fill="E5DFEC" w:themeFill="accent4" w:themeFillTint="33"/>
            <w:vAlign w:val="center"/>
          </w:tcPr>
          <w:p w14:paraId="0F16A1CD" w14:textId="77777777" w:rsidR="00B355C8" w:rsidRPr="007E758C" w:rsidRDefault="00B355C8" w:rsidP="00B355C8">
            <w:pPr>
              <w:pStyle w:val="Sinespaciado"/>
              <w:spacing w:line="360" w:lineRule="auto"/>
              <w:jc w:val="center"/>
              <w:rPr>
                <w:rFonts w:ascii="Century Gothic" w:hAnsi="Century Gothic" w:cstheme="minorHAnsi"/>
                <w:sz w:val="20"/>
                <w:szCs w:val="20"/>
              </w:rPr>
            </w:pPr>
            <w:r w:rsidRPr="007E758C">
              <w:rPr>
                <w:rFonts w:ascii="Century Gothic" w:hAnsi="Century Gothic" w:cstheme="minorHAnsi"/>
                <w:sz w:val="20"/>
                <w:szCs w:val="20"/>
              </w:rPr>
              <w:t>4ª Ordinaria</w:t>
            </w:r>
          </w:p>
        </w:tc>
        <w:tc>
          <w:tcPr>
            <w:tcW w:w="764" w:type="pct"/>
            <w:shd w:val="clear" w:color="auto" w:fill="E5DFEC" w:themeFill="accent4" w:themeFillTint="33"/>
            <w:vAlign w:val="center"/>
          </w:tcPr>
          <w:p w14:paraId="7249EE57" w14:textId="77777777" w:rsidR="00B355C8" w:rsidRPr="007E758C" w:rsidRDefault="00B355C8" w:rsidP="00B355C8">
            <w:pPr>
              <w:pStyle w:val="Sinespaciado"/>
              <w:spacing w:line="360" w:lineRule="auto"/>
              <w:jc w:val="center"/>
              <w:rPr>
                <w:rFonts w:ascii="Century Gothic" w:hAnsi="Century Gothic" w:cstheme="minorHAnsi"/>
                <w:sz w:val="20"/>
                <w:szCs w:val="20"/>
              </w:rPr>
            </w:pPr>
            <w:r>
              <w:rPr>
                <w:rFonts w:ascii="Century Gothic" w:hAnsi="Century Gothic" w:cstheme="minorHAnsi"/>
                <w:sz w:val="20"/>
                <w:szCs w:val="20"/>
              </w:rPr>
              <w:t>25-</w:t>
            </w:r>
            <w:r w:rsidRPr="007E758C">
              <w:rPr>
                <w:rFonts w:ascii="Century Gothic" w:hAnsi="Century Gothic" w:cstheme="minorHAnsi"/>
                <w:sz w:val="20"/>
                <w:szCs w:val="20"/>
              </w:rPr>
              <w:t>ene</w:t>
            </w:r>
          </w:p>
        </w:tc>
        <w:tc>
          <w:tcPr>
            <w:tcW w:w="1017" w:type="pct"/>
            <w:shd w:val="clear" w:color="auto" w:fill="E5DFEC" w:themeFill="accent4" w:themeFillTint="33"/>
            <w:vAlign w:val="center"/>
          </w:tcPr>
          <w:p w14:paraId="19497AA4" w14:textId="77777777" w:rsidR="00B355C8" w:rsidRPr="007E758C" w:rsidRDefault="00B355C8" w:rsidP="00B355C8">
            <w:pPr>
              <w:pStyle w:val="Sinespaciado"/>
              <w:spacing w:line="360" w:lineRule="auto"/>
              <w:jc w:val="center"/>
              <w:rPr>
                <w:rFonts w:ascii="Century Gothic" w:hAnsi="Century Gothic" w:cstheme="minorHAnsi"/>
                <w:sz w:val="20"/>
                <w:szCs w:val="20"/>
              </w:rPr>
            </w:pPr>
            <w:r w:rsidRPr="007E758C">
              <w:rPr>
                <w:rFonts w:ascii="Century Gothic" w:hAnsi="Century Gothic" w:cstheme="minorHAnsi"/>
                <w:sz w:val="20"/>
                <w:szCs w:val="20"/>
              </w:rPr>
              <w:t>PSO-QUEJA-39/2020</w:t>
            </w:r>
          </w:p>
        </w:tc>
        <w:tc>
          <w:tcPr>
            <w:tcW w:w="1042" w:type="pct"/>
            <w:shd w:val="clear" w:color="auto" w:fill="E5DFEC" w:themeFill="accent4" w:themeFillTint="33"/>
            <w:vAlign w:val="center"/>
          </w:tcPr>
          <w:p w14:paraId="32F2A2F2" w14:textId="77777777" w:rsidR="00B355C8" w:rsidRPr="007E758C" w:rsidRDefault="00B355C8" w:rsidP="00B355C8">
            <w:pPr>
              <w:pStyle w:val="Sinespaciado"/>
              <w:spacing w:line="360" w:lineRule="auto"/>
              <w:jc w:val="center"/>
              <w:rPr>
                <w:rFonts w:ascii="Century Gothic" w:hAnsi="Century Gothic" w:cstheme="minorHAnsi"/>
                <w:sz w:val="20"/>
                <w:szCs w:val="20"/>
              </w:rPr>
            </w:pPr>
            <w:r w:rsidRPr="007E758C">
              <w:rPr>
                <w:rFonts w:ascii="Century Gothic" w:hAnsi="Century Gothic" w:cstheme="minorHAnsi"/>
                <w:sz w:val="20"/>
                <w:szCs w:val="20"/>
              </w:rPr>
              <w:t>1</w:t>
            </w:r>
          </w:p>
        </w:tc>
        <w:tc>
          <w:tcPr>
            <w:tcW w:w="1261" w:type="pct"/>
            <w:shd w:val="clear" w:color="auto" w:fill="E5DFEC" w:themeFill="accent4" w:themeFillTint="33"/>
            <w:vAlign w:val="center"/>
          </w:tcPr>
          <w:p w14:paraId="2161EEB0" w14:textId="77777777" w:rsidR="00B355C8" w:rsidRPr="007E758C" w:rsidRDefault="00B355C8" w:rsidP="00B355C8">
            <w:pPr>
              <w:pStyle w:val="Sinespaciado"/>
              <w:spacing w:line="360" w:lineRule="auto"/>
              <w:jc w:val="center"/>
              <w:rPr>
                <w:rFonts w:ascii="Century Gothic" w:hAnsi="Century Gothic" w:cstheme="minorHAnsi"/>
                <w:sz w:val="20"/>
                <w:szCs w:val="20"/>
              </w:rPr>
            </w:pPr>
            <w:r w:rsidRPr="007E758C">
              <w:rPr>
                <w:rFonts w:ascii="Century Gothic" w:hAnsi="Century Gothic" w:cstheme="minorHAnsi"/>
                <w:sz w:val="20"/>
                <w:szCs w:val="20"/>
              </w:rPr>
              <w:t>NO</w:t>
            </w:r>
          </w:p>
        </w:tc>
      </w:tr>
      <w:tr w:rsidR="00B355C8" w:rsidRPr="007E758C" w14:paraId="2185538B" w14:textId="77777777" w:rsidTr="00874BCB">
        <w:trPr>
          <w:trHeight w:val="146"/>
          <w:tblCellSpacing w:w="20" w:type="dxa"/>
        </w:trPr>
        <w:tc>
          <w:tcPr>
            <w:tcW w:w="826" w:type="pct"/>
            <w:shd w:val="clear" w:color="auto" w:fill="E5DFEC" w:themeFill="accent4" w:themeFillTint="33"/>
            <w:vAlign w:val="center"/>
          </w:tcPr>
          <w:p w14:paraId="5E6083A3" w14:textId="77777777" w:rsidR="00B355C8" w:rsidRPr="007E758C" w:rsidRDefault="00B355C8" w:rsidP="00B355C8">
            <w:pPr>
              <w:pStyle w:val="Sinespaciado"/>
              <w:spacing w:line="360" w:lineRule="auto"/>
              <w:jc w:val="center"/>
              <w:rPr>
                <w:rFonts w:ascii="Century Gothic" w:hAnsi="Century Gothic" w:cstheme="minorHAnsi"/>
                <w:sz w:val="20"/>
                <w:szCs w:val="20"/>
              </w:rPr>
            </w:pPr>
            <w:r w:rsidRPr="007E758C">
              <w:rPr>
                <w:rFonts w:ascii="Century Gothic" w:hAnsi="Century Gothic" w:cstheme="minorHAnsi"/>
                <w:sz w:val="20"/>
                <w:szCs w:val="20"/>
              </w:rPr>
              <w:t>5ª Ordinaria</w:t>
            </w:r>
          </w:p>
        </w:tc>
        <w:tc>
          <w:tcPr>
            <w:tcW w:w="764" w:type="pct"/>
            <w:shd w:val="clear" w:color="auto" w:fill="E5DFEC" w:themeFill="accent4" w:themeFillTint="33"/>
            <w:vAlign w:val="center"/>
          </w:tcPr>
          <w:p w14:paraId="37A6F1D6" w14:textId="77777777" w:rsidR="00B355C8" w:rsidRPr="007E758C" w:rsidRDefault="00B355C8" w:rsidP="00B355C8">
            <w:pPr>
              <w:pStyle w:val="Sinespaciado"/>
              <w:spacing w:line="360" w:lineRule="auto"/>
              <w:jc w:val="center"/>
              <w:rPr>
                <w:rFonts w:ascii="Century Gothic" w:hAnsi="Century Gothic" w:cstheme="minorHAnsi"/>
                <w:sz w:val="20"/>
                <w:szCs w:val="20"/>
              </w:rPr>
            </w:pPr>
            <w:r>
              <w:rPr>
                <w:rFonts w:ascii="Century Gothic" w:hAnsi="Century Gothic" w:cstheme="minorHAnsi"/>
                <w:sz w:val="20"/>
                <w:szCs w:val="20"/>
              </w:rPr>
              <w:t>21-</w:t>
            </w:r>
            <w:r w:rsidRPr="007E758C">
              <w:rPr>
                <w:rFonts w:ascii="Century Gothic" w:hAnsi="Century Gothic" w:cstheme="minorHAnsi"/>
                <w:sz w:val="20"/>
                <w:szCs w:val="20"/>
              </w:rPr>
              <w:t>jul</w:t>
            </w:r>
          </w:p>
        </w:tc>
        <w:tc>
          <w:tcPr>
            <w:tcW w:w="1017" w:type="pct"/>
            <w:shd w:val="clear" w:color="auto" w:fill="E5DFEC" w:themeFill="accent4" w:themeFillTint="33"/>
            <w:vAlign w:val="center"/>
          </w:tcPr>
          <w:p w14:paraId="1A986E9E" w14:textId="77777777" w:rsidR="00B355C8" w:rsidRPr="007E758C" w:rsidRDefault="00B355C8" w:rsidP="00B355C8">
            <w:pPr>
              <w:pStyle w:val="Sinespaciado"/>
              <w:spacing w:line="360" w:lineRule="auto"/>
              <w:jc w:val="center"/>
              <w:rPr>
                <w:rFonts w:ascii="Century Gothic" w:hAnsi="Century Gothic" w:cstheme="minorHAnsi"/>
                <w:sz w:val="20"/>
                <w:szCs w:val="20"/>
              </w:rPr>
            </w:pPr>
            <w:r w:rsidRPr="007E758C">
              <w:rPr>
                <w:rFonts w:ascii="Century Gothic" w:hAnsi="Century Gothic" w:cstheme="minorHAnsi"/>
                <w:sz w:val="20"/>
                <w:szCs w:val="20"/>
              </w:rPr>
              <w:t>PSO-QUEJA-21/2018</w:t>
            </w:r>
          </w:p>
        </w:tc>
        <w:tc>
          <w:tcPr>
            <w:tcW w:w="1042" w:type="pct"/>
            <w:shd w:val="clear" w:color="auto" w:fill="E5DFEC" w:themeFill="accent4" w:themeFillTint="33"/>
            <w:vAlign w:val="center"/>
          </w:tcPr>
          <w:p w14:paraId="64D86F00" w14:textId="77777777" w:rsidR="00B355C8" w:rsidRPr="007E758C" w:rsidRDefault="00B355C8" w:rsidP="00B355C8">
            <w:pPr>
              <w:pStyle w:val="Sinespaciado"/>
              <w:spacing w:line="360" w:lineRule="auto"/>
              <w:jc w:val="center"/>
              <w:rPr>
                <w:rFonts w:ascii="Century Gothic" w:hAnsi="Century Gothic" w:cstheme="minorHAnsi"/>
                <w:sz w:val="20"/>
                <w:szCs w:val="20"/>
              </w:rPr>
            </w:pPr>
            <w:r w:rsidRPr="007E758C">
              <w:rPr>
                <w:rFonts w:ascii="Century Gothic" w:hAnsi="Century Gothic" w:cstheme="minorHAnsi"/>
                <w:sz w:val="20"/>
                <w:szCs w:val="20"/>
              </w:rPr>
              <w:t>1</w:t>
            </w:r>
          </w:p>
        </w:tc>
        <w:tc>
          <w:tcPr>
            <w:tcW w:w="1261" w:type="pct"/>
            <w:shd w:val="clear" w:color="auto" w:fill="E5DFEC" w:themeFill="accent4" w:themeFillTint="33"/>
            <w:vAlign w:val="center"/>
          </w:tcPr>
          <w:p w14:paraId="5E273767" w14:textId="77777777" w:rsidR="00B355C8" w:rsidRPr="007E758C" w:rsidRDefault="00B355C8" w:rsidP="00B355C8">
            <w:pPr>
              <w:pStyle w:val="Sinespaciado"/>
              <w:spacing w:line="360" w:lineRule="auto"/>
              <w:jc w:val="center"/>
              <w:rPr>
                <w:rFonts w:ascii="Century Gothic" w:hAnsi="Century Gothic" w:cstheme="minorHAnsi"/>
                <w:sz w:val="20"/>
                <w:szCs w:val="20"/>
              </w:rPr>
            </w:pPr>
            <w:r w:rsidRPr="007E758C">
              <w:rPr>
                <w:rFonts w:ascii="Century Gothic" w:hAnsi="Century Gothic" w:cstheme="minorHAnsi"/>
                <w:sz w:val="20"/>
                <w:szCs w:val="20"/>
              </w:rPr>
              <w:t>NO</w:t>
            </w:r>
          </w:p>
        </w:tc>
      </w:tr>
      <w:tr w:rsidR="00B355C8" w:rsidRPr="007E758C" w14:paraId="5C1F7233" w14:textId="77777777" w:rsidTr="00AB32D5">
        <w:trPr>
          <w:trHeight w:val="45"/>
          <w:tblCellSpacing w:w="20" w:type="dxa"/>
        </w:trPr>
        <w:tc>
          <w:tcPr>
            <w:tcW w:w="826" w:type="pct"/>
            <w:shd w:val="clear" w:color="auto" w:fill="8DB3E2" w:themeFill="text2" w:themeFillTint="66"/>
            <w:vAlign w:val="center"/>
          </w:tcPr>
          <w:p w14:paraId="12E2CF45" w14:textId="77777777" w:rsidR="00B355C8" w:rsidRPr="007E758C" w:rsidRDefault="00B355C8" w:rsidP="00B355C8">
            <w:pPr>
              <w:pStyle w:val="Sinespaciado"/>
              <w:spacing w:line="360" w:lineRule="auto"/>
              <w:jc w:val="center"/>
              <w:rPr>
                <w:rFonts w:ascii="Century Gothic" w:hAnsi="Century Gothic" w:cstheme="minorHAnsi"/>
                <w:b/>
                <w:sz w:val="20"/>
                <w:szCs w:val="20"/>
              </w:rPr>
            </w:pPr>
            <w:r w:rsidRPr="007E758C">
              <w:rPr>
                <w:rFonts w:ascii="Century Gothic" w:hAnsi="Century Gothic" w:cstheme="minorHAnsi"/>
                <w:b/>
                <w:sz w:val="20"/>
                <w:szCs w:val="20"/>
              </w:rPr>
              <w:t>Total</w:t>
            </w:r>
          </w:p>
        </w:tc>
        <w:tc>
          <w:tcPr>
            <w:tcW w:w="764" w:type="pct"/>
            <w:shd w:val="clear" w:color="auto" w:fill="8DB3E2" w:themeFill="text2" w:themeFillTint="66"/>
            <w:vAlign w:val="center"/>
          </w:tcPr>
          <w:p w14:paraId="22364064" w14:textId="77777777" w:rsidR="00B355C8" w:rsidRPr="007E758C" w:rsidRDefault="00B355C8" w:rsidP="00B355C8">
            <w:pPr>
              <w:pStyle w:val="Sinespaciado"/>
              <w:spacing w:line="360" w:lineRule="auto"/>
              <w:jc w:val="center"/>
              <w:rPr>
                <w:rFonts w:ascii="Century Gothic" w:hAnsi="Century Gothic" w:cstheme="minorHAnsi"/>
                <w:sz w:val="20"/>
                <w:szCs w:val="20"/>
              </w:rPr>
            </w:pPr>
          </w:p>
        </w:tc>
        <w:tc>
          <w:tcPr>
            <w:tcW w:w="1017" w:type="pct"/>
            <w:shd w:val="clear" w:color="auto" w:fill="8DB3E2" w:themeFill="text2" w:themeFillTint="66"/>
            <w:vAlign w:val="center"/>
          </w:tcPr>
          <w:p w14:paraId="16510A42" w14:textId="77777777" w:rsidR="00B355C8" w:rsidRPr="007E758C" w:rsidRDefault="00B355C8" w:rsidP="00B355C8">
            <w:pPr>
              <w:pStyle w:val="Sinespaciado"/>
              <w:spacing w:line="360" w:lineRule="auto"/>
              <w:jc w:val="center"/>
              <w:rPr>
                <w:rFonts w:ascii="Century Gothic" w:hAnsi="Century Gothic" w:cstheme="minorHAnsi"/>
                <w:b/>
                <w:sz w:val="20"/>
                <w:szCs w:val="20"/>
              </w:rPr>
            </w:pPr>
            <w:r w:rsidRPr="007E758C">
              <w:rPr>
                <w:rFonts w:ascii="Century Gothic" w:hAnsi="Century Gothic" w:cstheme="minorHAnsi"/>
                <w:b/>
                <w:sz w:val="20"/>
                <w:szCs w:val="20"/>
              </w:rPr>
              <w:t>3</w:t>
            </w:r>
          </w:p>
        </w:tc>
        <w:tc>
          <w:tcPr>
            <w:tcW w:w="1042" w:type="pct"/>
            <w:shd w:val="clear" w:color="auto" w:fill="8DB3E2" w:themeFill="text2" w:themeFillTint="66"/>
            <w:vAlign w:val="center"/>
          </w:tcPr>
          <w:p w14:paraId="3E0335DB" w14:textId="77777777" w:rsidR="00B355C8" w:rsidRPr="007E758C" w:rsidRDefault="00B355C8" w:rsidP="00B355C8">
            <w:pPr>
              <w:pStyle w:val="Sinespaciado"/>
              <w:spacing w:line="360" w:lineRule="auto"/>
              <w:jc w:val="center"/>
              <w:rPr>
                <w:rFonts w:ascii="Century Gothic" w:hAnsi="Century Gothic" w:cstheme="minorHAnsi"/>
                <w:b/>
                <w:sz w:val="20"/>
                <w:szCs w:val="20"/>
              </w:rPr>
            </w:pPr>
            <w:r w:rsidRPr="007E758C">
              <w:rPr>
                <w:rFonts w:ascii="Century Gothic" w:hAnsi="Century Gothic" w:cstheme="minorHAnsi"/>
                <w:b/>
                <w:sz w:val="20"/>
                <w:szCs w:val="20"/>
              </w:rPr>
              <w:t>2</w:t>
            </w:r>
          </w:p>
        </w:tc>
        <w:tc>
          <w:tcPr>
            <w:tcW w:w="1261" w:type="pct"/>
            <w:shd w:val="clear" w:color="auto" w:fill="8DB3E2" w:themeFill="text2" w:themeFillTint="66"/>
            <w:vAlign w:val="center"/>
          </w:tcPr>
          <w:p w14:paraId="1C35EF06" w14:textId="77777777" w:rsidR="00B355C8" w:rsidRPr="007E758C" w:rsidRDefault="00B355C8" w:rsidP="00B355C8">
            <w:pPr>
              <w:pStyle w:val="Sinespaciado"/>
              <w:spacing w:line="360" w:lineRule="auto"/>
              <w:jc w:val="center"/>
              <w:rPr>
                <w:rFonts w:ascii="Century Gothic" w:hAnsi="Century Gothic" w:cstheme="minorHAnsi"/>
                <w:b/>
                <w:sz w:val="20"/>
                <w:szCs w:val="20"/>
              </w:rPr>
            </w:pPr>
            <w:r w:rsidRPr="007E758C">
              <w:rPr>
                <w:rFonts w:ascii="Century Gothic" w:hAnsi="Century Gothic" w:cstheme="minorHAnsi"/>
                <w:b/>
                <w:sz w:val="20"/>
                <w:szCs w:val="20"/>
              </w:rPr>
              <w:t>1</w:t>
            </w:r>
          </w:p>
        </w:tc>
      </w:tr>
    </w:tbl>
    <w:p w14:paraId="4F3B09B4" w14:textId="476BA14A" w:rsidR="005D1AFC" w:rsidRPr="007E758C" w:rsidRDefault="004A0D3F" w:rsidP="00705092">
      <w:pPr>
        <w:pStyle w:val="Sinespaciado"/>
        <w:spacing w:line="360" w:lineRule="auto"/>
        <w:jc w:val="both"/>
        <w:rPr>
          <w:rFonts w:ascii="Century Gothic" w:hAnsi="Century Gothic" w:cstheme="minorHAnsi"/>
          <w:sz w:val="24"/>
          <w:szCs w:val="24"/>
        </w:rPr>
      </w:pPr>
      <w:r>
        <w:rPr>
          <w:rFonts w:ascii="Century Gothic" w:hAnsi="Century Gothic" w:cstheme="minorHAnsi"/>
          <w:sz w:val="24"/>
          <w:szCs w:val="24"/>
        </w:rPr>
        <w:lastRenderedPageBreak/>
        <w:t>De</w:t>
      </w:r>
      <w:r w:rsidR="00A261CD">
        <w:rPr>
          <w:rFonts w:ascii="Century Gothic" w:hAnsi="Century Gothic" w:cstheme="minorHAnsi"/>
          <w:sz w:val="24"/>
          <w:szCs w:val="24"/>
        </w:rPr>
        <w:t xml:space="preserve"> esta</w:t>
      </w:r>
      <w:r>
        <w:rPr>
          <w:rFonts w:ascii="Century Gothic" w:hAnsi="Century Gothic" w:cstheme="minorHAnsi"/>
          <w:sz w:val="24"/>
          <w:szCs w:val="24"/>
        </w:rPr>
        <w:t xml:space="preserve"> forma</w:t>
      </w:r>
      <w:r w:rsidR="00A261CD">
        <w:rPr>
          <w:rFonts w:ascii="Century Gothic" w:hAnsi="Century Gothic" w:cstheme="minorHAnsi"/>
          <w:sz w:val="24"/>
          <w:szCs w:val="24"/>
        </w:rPr>
        <w:t>,</w:t>
      </w:r>
      <w:r>
        <w:rPr>
          <w:rFonts w:ascii="Century Gothic" w:hAnsi="Century Gothic" w:cstheme="minorHAnsi"/>
          <w:sz w:val="24"/>
          <w:szCs w:val="24"/>
        </w:rPr>
        <w:t xml:space="preserve"> </w:t>
      </w:r>
      <w:r w:rsidR="00A261CD">
        <w:rPr>
          <w:rFonts w:ascii="Century Gothic" w:hAnsi="Century Gothic" w:cstheme="minorHAnsi"/>
          <w:sz w:val="24"/>
          <w:szCs w:val="24"/>
        </w:rPr>
        <w:t xml:space="preserve">en </w:t>
      </w:r>
      <w:r w:rsidR="005D1AFC" w:rsidRPr="007E758C">
        <w:rPr>
          <w:rFonts w:ascii="Century Gothic" w:hAnsi="Century Gothic" w:cstheme="minorHAnsi"/>
          <w:sz w:val="24"/>
          <w:szCs w:val="24"/>
        </w:rPr>
        <w:t>e</w:t>
      </w:r>
      <w:r>
        <w:rPr>
          <w:rFonts w:ascii="Century Gothic" w:hAnsi="Century Gothic" w:cstheme="minorHAnsi"/>
          <w:sz w:val="24"/>
          <w:szCs w:val="24"/>
        </w:rPr>
        <w:t>l</w:t>
      </w:r>
      <w:r w:rsidR="005D1AFC" w:rsidRPr="007E758C">
        <w:rPr>
          <w:rFonts w:ascii="Century Gothic" w:hAnsi="Century Gothic" w:cstheme="minorHAnsi"/>
          <w:sz w:val="24"/>
          <w:szCs w:val="24"/>
        </w:rPr>
        <w:t xml:space="preserve"> </w:t>
      </w:r>
      <w:r>
        <w:rPr>
          <w:rFonts w:ascii="Century Gothic" w:hAnsi="Century Gothic" w:cstheme="minorHAnsi"/>
          <w:sz w:val="24"/>
          <w:szCs w:val="24"/>
        </w:rPr>
        <w:t>c</w:t>
      </w:r>
      <w:r w:rsidR="005D1AFC" w:rsidRPr="007E758C">
        <w:rPr>
          <w:rFonts w:ascii="Century Gothic" w:hAnsi="Century Gothic" w:cstheme="minorHAnsi"/>
          <w:sz w:val="24"/>
          <w:szCs w:val="24"/>
        </w:rPr>
        <w:t>uadro</w:t>
      </w:r>
      <w:r>
        <w:rPr>
          <w:rFonts w:ascii="Century Gothic" w:hAnsi="Century Gothic" w:cstheme="minorHAnsi"/>
          <w:sz w:val="24"/>
          <w:szCs w:val="24"/>
        </w:rPr>
        <w:t xml:space="preserve"> siguiente se observa que</w:t>
      </w:r>
      <w:r w:rsidR="005D1AFC" w:rsidRPr="007E758C">
        <w:rPr>
          <w:rFonts w:ascii="Century Gothic" w:hAnsi="Century Gothic" w:cstheme="minorHAnsi"/>
          <w:sz w:val="24"/>
          <w:szCs w:val="24"/>
        </w:rPr>
        <w:t xml:space="preserve">, </w:t>
      </w:r>
      <w:r w:rsidR="0031733E" w:rsidRPr="007E758C">
        <w:rPr>
          <w:rFonts w:ascii="Century Gothic" w:hAnsi="Century Gothic" w:cstheme="minorHAnsi"/>
          <w:sz w:val="24"/>
          <w:szCs w:val="24"/>
        </w:rPr>
        <w:t xml:space="preserve">únicamente </w:t>
      </w:r>
      <w:r w:rsidR="00141372" w:rsidRPr="007E758C">
        <w:rPr>
          <w:rFonts w:ascii="Century Gothic" w:hAnsi="Century Gothic" w:cstheme="minorHAnsi"/>
          <w:sz w:val="24"/>
          <w:szCs w:val="24"/>
        </w:rPr>
        <w:t>el</w:t>
      </w:r>
      <w:r w:rsidR="005D1AFC" w:rsidRPr="007E758C">
        <w:rPr>
          <w:rFonts w:ascii="Century Gothic" w:hAnsi="Century Gothic" w:cstheme="minorHAnsi"/>
          <w:sz w:val="24"/>
          <w:szCs w:val="24"/>
        </w:rPr>
        <w:t xml:space="preserve"> proyecto de resolución </w:t>
      </w:r>
      <w:r w:rsidR="00141372" w:rsidRPr="007E758C">
        <w:rPr>
          <w:rFonts w:ascii="Century Gothic" w:hAnsi="Century Gothic" w:cstheme="minorHAnsi"/>
          <w:sz w:val="24"/>
          <w:szCs w:val="24"/>
        </w:rPr>
        <w:t xml:space="preserve">del procedimiento sancionador ordinario </w:t>
      </w:r>
      <w:r w:rsidR="008671B2">
        <w:rPr>
          <w:rFonts w:ascii="Century Gothic" w:hAnsi="Century Gothic" w:cstheme="minorHAnsi"/>
          <w:sz w:val="24"/>
          <w:szCs w:val="24"/>
        </w:rPr>
        <w:t>(PSO)</w:t>
      </w:r>
      <w:r w:rsidR="00EC5E54">
        <w:rPr>
          <w:rStyle w:val="Refdenotaalpie"/>
          <w:rFonts w:ascii="Century Gothic" w:hAnsi="Century Gothic" w:cstheme="minorHAnsi"/>
          <w:sz w:val="24"/>
          <w:szCs w:val="24"/>
        </w:rPr>
        <w:footnoteReference w:id="5"/>
      </w:r>
      <w:r w:rsidR="008671B2">
        <w:rPr>
          <w:rFonts w:ascii="Century Gothic" w:hAnsi="Century Gothic" w:cstheme="minorHAnsi"/>
          <w:sz w:val="24"/>
          <w:szCs w:val="24"/>
        </w:rPr>
        <w:t xml:space="preserve"> </w:t>
      </w:r>
      <w:r w:rsidR="00141372" w:rsidRPr="007E758C">
        <w:rPr>
          <w:rFonts w:ascii="Century Gothic" w:hAnsi="Century Gothic" w:cstheme="minorHAnsi"/>
          <w:sz w:val="24"/>
          <w:szCs w:val="24"/>
        </w:rPr>
        <w:t>identificado con el n</w:t>
      </w:r>
      <w:r w:rsidR="000F03A1" w:rsidRPr="007E758C">
        <w:rPr>
          <w:rFonts w:ascii="Century Gothic" w:hAnsi="Century Gothic" w:cstheme="minorHAnsi"/>
          <w:sz w:val="24"/>
          <w:szCs w:val="24"/>
        </w:rPr>
        <w:t>úmero de expediente PSO-QUEJA-39</w:t>
      </w:r>
      <w:r w:rsidR="00141372" w:rsidRPr="007E758C">
        <w:rPr>
          <w:rFonts w:ascii="Century Gothic" w:hAnsi="Century Gothic" w:cstheme="minorHAnsi"/>
          <w:sz w:val="24"/>
          <w:szCs w:val="24"/>
        </w:rPr>
        <w:t>/20</w:t>
      </w:r>
      <w:r w:rsidR="000F03A1" w:rsidRPr="007E758C">
        <w:rPr>
          <w:rFonts w:ascii="Century Gothic" w:hAnsi="Century Gothic" w:cstheme="minorHAnsi"/>
          <w:sz w:val="24"/>
          <w:szCs w:val="24"/>
        </w:rPr>
        <w:t>20</w:t>
      </w:r>
      <w:r w:rsidR="00A261CD">
        <w:rPr>
          <w:rFonts w:ascii="Century Gothic" w:hAnsi="Century Gothic" w:cstheme="minorHAnsi"/>
          <w:sz w:val="24"/>
          <w:szCs w:val="24"/>
        </w:rPr>
        <w:t>,</w:t>
      </w:r>
      <w:r w:rsidR="00141372" w:rsidRPr="007E758C">
        <w:rPr>
          <w:rFonts w:ascii="Century Gothic" w:hAnsi="Century Gothic" w:cstheme="minorHAnsi"/>
          <w:sz w:val="24"/>
          <w:szCs w:val="24"/>
        </w:rPr>
        <w:t xml:space="preserve"> </w:t>
      </w:r>
      <w:r w:rsidR="005D1AFC" w:rsidRPr="007E758C">
        <w:rPr>
          <w:rFonts w:ascii="Century Gothic" w:hAnsi="Century Gothic" w:cstheme="minorHAnsi"/>
          <w:sz w:val="24"/>
          <w:szCs w:val="24"/>
        </w:rPr>
        <w:t>fue devuelto por la Comisión</w:t>
      </w:r>
      <w:r w:rsidR="00206C14" w:rsidRPr="007E758C">
        <w:rPr>
          <w:rFonts w:ascii="Century Gothic" w:hAnsi="Century Gothic" w:cstheme="minorHAnsi"/>
          <w:sz w:val="24"/>
          <w:szCs w:val="24"/>
        </w:rPr>
        <w:t xml:space="preserve"> a Secretaria Ejecutiva para la reformulación del proyecto respectivo</w:t>
      </w:r>
      <w:r w:rsidR="005D1AFC" w:rsidRPr="007E758C">
        <w:rPr>
          <w:rFonts w:ascii="Century Gothic" w:hAnsi="Century Gothic" w:cstheme="minorHAnsi"/>
          <w:sz w:val="24"/>
          <w:szCs w:val="24"/>
        </w:rPr>
        <w:t xml:space="preserve">, mismo que se presentó nuevamente a consideración de dicho órgano colegiado, una vez </w:t>
      </w:r>
      <w:r w:rsidR="000F03A1" w:rsidRPr="007E758C">
        <w:rPr>
          <w:rFonts w:ascii="Century Gothic" w:hAnsi="Century Gothic" w:cstheme="minorHAnsi"/>
          <w:sz w:val="24"/>
          <w:szCs w:val="24"/>
        </w:rPr>
        <w:t xml:space="preserve">que </w:t>
      </w:r>
      <w:r w:rsidR="00206C14" w:rsidRPr="007E758C">
        <w:rPr>
          <w:rFonts w:ascii="Century Gothic" w:hAnsi="Century Gothic" w:cstheme="minorHAnsi"/>
          <w:sz w:val="24"/>
          <w:szCs w:val="24"/>
        </w:rPr>
        <w:t xml:space="preserve">se </w:t>
      </w:r>
      <w:r w:rsidR="000F03A1" w:rsidRPr="007E758C">
        <w:rPr>
          <w:rFonts w:ascii="Century Gothic" w:hAnsi="Century Gothic" w:cstheme="minorHAnsi"/>
          <w:sz w:val="24"/>
          <w:szCs w:val="24"/>
        </w:rPr>
        <w:t>atendi</w:t>
      </w:r>
      <w:r w:rsidR="00206C14" w:rsidRPr="007E758C">
        <w:rPr>
          <w:rFonts w:ascii="Century Gothic" w:hAnsi="Century Gothic" w:cstheme="minorHAnsi"/>
          <w:sz w:val="24"/>
          <w:szCs w:val="24"/>
        </w:rPr>
        <w:t>eron</w:t>
      </w:r>
      <w:r w:rsidR="005D1AFC" w:rsidRPr="007E758C">
        <w:rPr>
          <w:rFonts w:ascii="Century Gothic" w:hAnsi="Century Gothic" w:cstheme="minorHAnsi"/>
          <w:sz w:val="24"/>
          <w:szCs w:val="24"/>
        </w:rPr>
        <w:t xml:space="preserve"> las </w:t>
      </w:r>
      <w:r w:rsidR="00BD6A50" w:rsidRPr="007E758C">
        <w:rPr>
          <w:rFonts w:ascii="Century Gothic" w:hAnsi="Century Gothic" w:cstheme="minorHAnsi"/>
          <w:sz w:val="24"/>
          <w:szCs w:val="24"/>
        </w:rPr>
        <w:t xml:space="preserve">observaciones </w:t>
      </w:r>
      <w:r w:rsidR="00206C14" w:rsidRPr="007E758C">
        <w:rPr>
          <w:rFonts w:ascii="Century Gothic" w:hAnsi="Century Gothic" w:cstheme="minorHAnsi"/>
          <w:sz w:val="24"/>
          <w:szCs w:val="24"/>
        </w:rPr>
        <w:t>planteadas;</w:t>
      </w:r>
      <w:r w:rsidR="00705092" w:rsidRPr="007E758C">
        <w:rPr>
          <w:rFonts w:ascii="Century Gothic" w:hAnsi="Century Gothic" w:cstheme="minorHAnsi"/>
          <w:sz w:val="24"/>
          <w:szCs w:val="24"/>
        </w:rPr>
        <w:t xml:space="preserve"> </w:t>
      </w:r>
      <w:r w:rsidR="00357836" w:rsidRPr="007E758C">
        <w:rPr>
          <w:rFonts w:ascii="Century Gothic" w:hAnsi="Century Gothic" w:cstheme="minorHAnsi"/>
          <w:sz w:val="24"/>
          <w:szCs w:val="24"/>
        </w:rPr>
        <w:t>para ser</w:t>
      </w:r>
      <w:r w:rsidR="00206C14" w:rsidRPr="007E758C">
        <w:rPr>
          <w:rFonts w:ascii="Century Gothic" w:hAnsi="Century Gothic" w:cstheme="minorHAnsi"/>
          <w:sz w:val="24"/>
          <w:szCs w:val="24"/>
        </w:rPr>
        <w:t xml:space="preserve"> </w:t>
      </w:r>
      <w:r w:rsidR="005D1AFC" w:rsidRPr="007E758C">
        <w:rPr>
          <w:rFonts w:ascii="Century Gothic" w:hAnsi="Century Gothic" w:cstheme="minorHAnsi"/>
          <w:sz w:val="24"/>
          <w:szCs w:val="24"/>
        </w:rPr>
        <w:t xml:space="preserve">aprobado </w:t>
      </w:r>
      <w:r w:rsidR="00206C14" w:rsidRPr="007E758C">
        <w:rPr>
          <w:rFonts w:ascii="Century Gothic" w:hAnsi="Century Gothic" w:cstheme="minorHAnsi"/>
          <w:sz w:val="24"/>
          <w:szCs w:val="24"/>
        </w:rPr>
        <w:t xml:space="preserve">finalmente, </w:t>
      </w:r>
      <w:r w:rsidR="005D1AFC" w:rsidRPr="007E758C">
        <w:rPr>
          <w:rFonts w:ascii="Century Gothic" w:hAnsi="Century Gothic" w:cstheme="minorHAnsi"/>
          <w:sz w:val="24"/>
          <w:szCs w:val="24"/>
        </w:rPr>
        <w:t>en una sesión posterior.</w:t>
      </w:r>
    </w:p>
    <w:p w14:paraId="2981B34D" w14:textId="77777777" w:rsidR="004E7F43" w:rsidRPr="00F643CE" w:rsidRDefault="004E7F43" w:rsidP="00196C29">
      <w:pPr>
        <w:tabs>
          <w:tab w:val="left" w:pos="1134"/>
        </w:tabs>
        <w:spacing w:after="0" w:line="240" w:lineRule="auto"/>
        <w:ind w:left="567"/>
        <w:contextualSpacing/>
        <w:rPr>
          <w:rFonts w:ascii="Century Gothic" w:hAnsi="Century Gothic" w:cstheme="minorHAnsi"/>
          <w:b/>
          <w:bCs/>
          <w:color w:val="7030A0"/>
          <w:sz w:val="26"/>
          <w:szCs w:val="26"/>
        </w:rPr>
      </w:pPr>
    </w:p>
    <w:p w14:paraId="30E86D2A" w14:textId="641D22AE" w:rsidR="002951E5" w:rsidRPr="00F643CE" w:rsidRDefault="00CC4E08" w:rsidP="00196C29">
      <w:pPr>
        <w:pStyle w:val="Ttulo3"/>
        <w:tabs>
          <w:tab w:val="left" w:pos="1134"/>
        </w:tabs>
        <w:spacing w:before="0" w:line="360" w:lineRule="auto"/>
        <w:ind w:left="1134" w:hanging="567"/>
        <w:jc w:val="both"/>
        <w:rPr>
          <w:rFonts w:ascii="Century Gothic" w:hAnsi="Century Gothic"/>
          <w:b/>
          <w:bCs/>
          <w:color w:val="7030A0"/>
          <w:sz w:val="26"/>
          <w:szCs w:val="26"/>
        </w:rPr>
      </w:pPr>
      <w:bookmarkStart w:id="25" w:name="_Toc94666720"/>
      <w:bookmarkStart w:id="26" w:name="_Hlk94027598"/>
      <w:r w:rsidRPr="00F643CE">
        <w:rPr>
          <w:rFonts w:ascii="Century Gothic" w:hAnsi="Century Gothic"/>
          <w:b/>
          <w:bCs/>
          <w:color w:val="7030A0"/>
          <w:sz w:val="26"/>
          <w:szCs w:val="26"/>
        </w:rPr>
        <w:t>3</w:t>
      </w:r>
      <w:r w:rsidR="00B02C69" w:rsidRPr="00F643CE">
        <w:rPr>
          <w:rFonts w:ascii="Century Gothic" w:hAnsi="Century Gothic"/>
          <w:b/>
          <w:bCs/>
          <w:color w:val="7030A0"/>
          <w:sz w:val="26"/>
          <w:szCs w:val="26"/>
        </w:rPr>
        <w:t>.1</w:t>
      </w:r>
      <w:r w:rsidR="00733706" w:rsidRPr="00F643CE">
        <w:rPr>
          <w:rFonts w:ascii="Century Gothic" w:hAnsi="Century Gothic"/>
          <w:b/>
          <w:bCs/>
          <w:color w:val="7030A0"/>
          <w:sz w:val="26"/>
          <w:szCs w:val="26"/>
        </w:rPr>
        <w:t xml:space="preserve">. </w:t>
      </w:r>
      <w:r w:rsidR="004E7F43" w:rsidRPr="00F643CE">
        <w:rPr>
          <w:rFonts w:ascii="Century Gothic" w:hAnsi="Century Gothic"/>
          <w:b/>
          <w:bCs/>
          <w:color w:val="7030A0"/>
          <w:sz w:val="26"/>
          <w:szCs w:val="26"/>
        </w:rPr>
        <w:tab/>
      </w:r>
      <w:bookmarkStart w:id="27" w:name="_Hlk94142255"/>
      <w:r w:rsidR="00AA0DB2" w:rsidRPr="00F643CE">
        <w:rPr>
          <w:rFonts w:ascii="Century Gothic" w:hAnsi="Century Gothic"/>
          <w:b/>
          <w:bCs/>
          <w:color w:val="7030A0"/>
          <w:sz w:val="26"/>
          <w:szCs w:val="26"/>
        </w:rPr>
        <w:t xml:space="preserve">Tabla de </w:t>
      </w:r>
      <w:r w:rsidR="002951E5" w:rsidRPr="00F643CE">
        <w:rPr>
          <w:rFonts w:ascii="Century Gothic" w:hAnsi="Century Gothic"/>
          <w:b/>
          <w:bCs/>
          <w:color w:val="7030A0"/>
          <w:sz w:val="26"/>
          <w:szCs w:val="26"/>
        </w:rPr>
        <w:t xml:space="preserve">datos </w:t>
      </w:r>
      <w:r w:rsidRPr="00F643CE">
        <w:rPr>
          <w:rFonts w:ascii="Century Gothic" w:hAnsi="Century Gothic"/>
          <w:b/>
          <w:bCs/>
          <w:color w:val="7030A0"/>
          <w:sz w:val="26"/>
          <w:szCs w:val="26"/>
        </w:rPr>
        <w:t>generales</w:t>
      </w:r>
      <w:r w:rsidR="002951E5" w:rsidRPr="00F643CE">
        <w:rPr>
          <w:rFonts w:ascii="Century Gothic" w:hAnsi="Century Gothic"/>
          <w:b/>
          <w:bCs/>
          <w:color w:val="7030A0"/>
          <w:sz w:val="26"/>
          <w:szCs w:val="26"/>
        </w:rPr>
        <w:t xml:space="preserve"> de l</w:t>
      </w:r>
      <w:r w:rsidR="00733706" w:rsidRPr="00F643CE">
        <w:rPr>
          <w:rFonts w:ascii="Century Gothic" w:hAnsi="Century Gothic"/>
          <w:b/>
          <w:bCs/>
          <w:color w:val="7030A0"/>
          <w:sz w:val="26"/>
          <w:szCs w:val="26"/>
        </w:rPr>
        <w:t>os dictámenes de las r</w:t>
      </w:r>
      <w:r w:rsidR="002951E5" w:rsidRPr="00F643CE">
        <w:rPr>
          <w:rFonts w:ascii="Century Gothic" w:hAnsi="Century Gothic"/>
          <w:b/>
          <w:bCs/>
          <w:color w:val="7030A0"/>
          <w:sz w:val="26"/>
          <w:szCs w:val="26"/>
        </w:rPr>
        <w:t>esoluciones</w:t>
      </w:r>
      <w:r w:rsidR="00497736" w:rsidRPr="00F643CE">
        <w:rPr>
          <w:rFonts w:ascii="Century Gothic" w:hAnsi="Century Gothic"/>
          <w:b/>
          <w:bCs/>
          <w:color w:val="7030A0"/>
          <w:sz w:val="26"/>
          <w:szCs w:val="26"/>
        </w:rPr>
        <w:t xml:space="preserve"> de </w:t>
      </w:r>
      <w:r w:rsidR="00114CA1" w:rsidRPr="00F643CE">
        <w:rPr>
          <w:rFonts w:ascii="Century Gothic" w:hAnsi="Century Gothic"/>
          <w:b/>
          <w:bCs/>
          <w:color w:val="7030A0"/>
          <w:sz w:val="26"/>
          <w:szCs w:val="26"/>
        </w:rPr>
        <w:t>p</w:t>
      </w:r>
      <w:r w:rsidR="00B02C69" w:rsidRPr="00F643CE">
        <w:rPr>
          <w:rFonts w:ascii="Century Gothic" w:hAnsi="Century Gothic"/>
          <w:b/>
          <w:bCs/>
          <w:color w:val="7030A0"/>
          <w:sz w:val="26"/>
          <w:szCs w:val="26"/>
        </w:rPr>
        <w:t>rocedimie</w:t>
      </w:r>
      <w:bookmarkStart w:id="28" w:name="_Toc94633063"/>
      <w:r w:rsidR="00874BCB">
        <w:rPr>
          <w:rFonts w:ascii="Century Gothic" w:hAnsi="Century Gothic"/>
          <w:b/>
          <w:bCs/>
          <w:color w:val="7030A0"/>
          <w:sz w:val="26"/>
          <w:szCs w:val="26"/>
        </w:rPr>
        <w:t>ntos s</w:t>
      </w:r>
      <w:r w:rsidR="00733706" w:rsidRPr="00F643CE">
        <w:rPr>
          <w:rFonts w:ascii="Century Gothic" w:hAnsi="Century Gothic"/>
          <w:b/>
          <w:bCs/>
          <w:color w:val="7030A0"/>
          <w:sz w:val="26"/>
          <w:szCs w:val="26"/>
        </w:rPr>
        <w:t>ancionadores</w:t>
      </w:r>
      <w:r w:rsidR="00497736" w:rsidRPr="00F643CE">
        <w:rPr>
          <w:rFonts w:ascii="Century Gothic" w:hAnsi="Century Gothic"/>
          <w:b/>
          <w:bCs/>
          <w:color w:val="7030A0"/>
          <w:sz w:val="26"/>
          <w:szCs w:val="26"/>
        </w:rPr>
        <w:t xml:space="preserve"> </w:t>
      </w:r>
      <w:r w:rsidR="00114CA1" w:rsidRPr="00F643CE">
        <w:rPr>
          <w:rFonts w:ascii="Century Gothic" w:hAnsi="Century Gothic"/>
          <w:b/>
          <w:bCs/>
          <w:color w:val="7030A0"/>
          <w:sz w:val="26"/>
          <w:szCs w:val="26"/>
        </w:rPr>
        <w:t>o</w:t>
      </w:r>
      <w:r w:rsidR="00497736" w:rsidRPr="00F643CE">
        <w:rPr>
          <w:rFonts w:ascii="Century Gothic" w:hAnsi="Century Gothic"/>
          <w:b/>
          <w:bCs/>
          <w:color w:val="7030A0"/>
          <w:sz w:val="26"/>
          <w:szCs w:val="26"/>
        </w:rPr>
        <w:t>rdinarios</w:t>
      </w:r>
      <w:r w:rsidR="002951E5" w:rsidRPr="00F643CE">
        <w:rPr>
          <w:rFonts w:ascii="Century Gothic" w:hAnsi="Century Gothic"/>
          <w:b/>
          <w:bCs/>
          <w:color w:val="7030A0"/>
          <w:sz w:val="26"/>
          <w:szCs w:val="26"/>
        </w:rPr>
        <w:t>.</w:t>
      </w:r>
      <w:bookmarkEnd w:id="25"/>
      <w:bookmarkEnd w:id="28"/>
    </w:p>
    <w:bookmarkEnd w:id="26"/>
    <w:bookmarkEnd w:id="27"/>
    <w:p w14:paraId="64495FF6" w14:textId="33D484D9" w:rsidR="00770719" w:rsidRDefault="00770719" w:rsidP="00F643CE">
      <w:pPr>
        <w:tabs>
          <w:tab w:val="left" w:pos="1134"/>
        </w:tabs>
        <w:spacing w:after="0" w:line="360" w:lineRule="auto"/>
        <w:ind w:left="567"/>
        <w:contextualSpacing/>
        <w:jc w:val="both"/>
        <w:rPr>
          <w:rFonts w:ascii="Century Gothic" w:hAnsi="Century Gothic" w:cstheme="minorHAnsi"/>
          <w:b/>
          <w:bCs/>
          <w:color w:val="7030A0"/>
          <w:sz w:val="26"/>
          <w:szCs w:val="26"/>
        </w:rPr>
      </w:pPr>
    </w:p>
    <w:p w14:paraId="7AF94D7F" w14:textId="77777777" w:rsidR="00874BCB" w:rsidRPr="00F643CE" w:rsidRDefault="00874BCB" w:rsidP="00F643CE">
      <w:pPr>
        <w:tabs>
          <w:tab w:val="left" w:pos="1134"/>
        </w:tabs>
        <w:spacing w:after="0" w:line="360" w:lineRule="auto"/>
        <w:ind w:left="567"/>
        <w:contextualSpacing/>
        <w:jc w:val="both"/>
        <w:rPr>
          <w:rFonts w:ascii="Century Gothic" w:hAnsi="Century Gothic" w:cstheme="minorHAnsi"/>
          <w:b/>
          <w:bCs/>
          <w:color w:val="7030A0"/>
          <w:sz w:val="26"/>
          <w:szCs w:val="26"/>
        </w:rPr>
      </w:pPr>
    </w:p>
    <w:p w14:paraId="58BAEECD" w14:textId="66F610FA" w:rsidR="002951E5" w:rsidRDefault="002951E5" w:rsidP="00705092">
      <w:pPr>
        <w:pStyle w:val="Sinespaciado"/>
        <w:spacing w:line="360" w:lineRule="auto"/>
        <w:jc w:val="both"/>
        <w:rPr>
          <w:rFonts w:ascii="Century Gothic" w:hAnsi="Century Gothic" w:cstheme="minorHAnsi"/>
          <w:bCs/>
          <w:sz w:val="24"/>
          <w:szCs w:val="24"/>
        </w:rPr>
      </w:pPr>
      <w:r w:rsidRPr="007E758C">
        <w:rPr>
          <w:rFonts w:ascii="Century Gothic" w:hAnsi="Century Gothic" w:cstheme="minorHAnsi"/>
          <w:bCs/>
          <w:sz w:val="24"/>
          <w:szCs w:val="24"/>
        </w:rPr>
        <w:t xml:space="preserve">Ahora bien, para mejor ilustración y con el fin de </w:t>
      </w:r>
      <w:r w:rsidR="00770719" w:rsidRPr="007E758C">
        <w:rPr>
          <w:rFonts w:ascii="Century Gothic" w:hAnsi="Century Gothic" w:cstheme="minorHAnsi"/>
          <w:bCs/>
          <w:sz w:val="24"/>
          <w:szCs w:val="24"/>
        </w:rPr>
        <w:t>concentrar</w:t>
      </w:r>
      <w:r w:rsidRPr="007E758C">
        <w:rPr>
          <w:rFonts w:ascii="Century Gothic" w:hAnsi="Century Gothic" w:cstheme="minorHAnsi"/>
          <w:bCs/>
          <w:sz w:val="24"/>
          <w:szCs w:val="24"/>
        </w:rPr>
        <w:t xml:space="preserve"> la información respecto a los datos generales de </w:t>
      </w:r>
      <w:r w:rsidR="00021D72">
        <w:rPr>
          <w:rFonts w:ascii="Century Gothic" w:hAnsi="Century Gothic" w:cstheme="minorHAnsi"/>
          <w:bCs/>
          <w:sz w:val="24"/>
          <w:szCs w:val="24"/>
        </w:rPr>
        <w:t xml:space="preserve">los </w:t>
      </w:r>
      <w:r w:rsidRPr="007E758C">
        <w:rPr>
          <w:rFonts w:ascii="Century Gothic" w:hAnsi="Century Gothic" w:cstheme="minorHAnsi"/>
          <w:bCs/>
          <w:sz w:val="24"/>
          <w:szCs w:val="24"/>
        </w:rPr>
        <w:t xml:space="preserve">dictámenes de resolución de los </w:t>
      </w:r>
      <w:r w:rsidR="00422532">
        <w:rPr>
          <w:rFonts w:ascii="Century Gothic" w:hAnsi="Century Gothic" w:cstheme="minorHAnsi"/>
          <w:bCs/>
          <w:sz w:val="24"/>
          <w:szCs w:val="24"/>
        </w:rPr>
        <w:t>PSO</w:t>
      </w:r>
      <w:r w:rsidRPr="007E758C">
        <w:rPr>
          <w:rFonts w:ascii="Century Gothic" w:hAnsi="Century Gothic" w:cstheme="minorHAnsi"/>
          <w:bCs/>
          <w:sz w:val="24"/>
          <w:szCs w:val="24"/>
        </w:rPr>
        <w:t>, se inserta la respectiva tabla a continuación:</w:t>
      </w:r>
    </w:p>
    <w:p w14:paraId="29D4BD06" w14:textId="77777777" w:rsidR="004E7F43" w:rsidRPr="007E758C" w:rsidRDefault="004E7F43" w:rsidP="00705092">
      <w:pPr>
        <w:pStyle w:val="Sinespaciado"/>
        <w:spacing w:line="360" w:lineRule="auto"/>
        <w:jc w:val="both"/>
        <w:rPr>
          <w:rFonts w:ascii="Century Gothic" w:hAnsi="Century Gothic" w:cstheme="minorHAnsi"/>
          <w:bCs/>
          <w:sz w:val="24"/>
          <w:szCs w:val="24"/>
        </w:rPr>
      </w:pPr>
    </w:p>
    <w:tbl>
      <w:tblPr>
        <w:tblStyle w:val="Tablaconcuadrcula"/>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678"/>
        <w:gridCol w:w="2291"/>
        <w:gridCol w:w="1701"/>
        <w:gridCol w:w="2705"/>
        <w:gridCol w:w="2470"/>
        <w:gridCol w:w="2010"/>
      </w:tblGrid>
      <w:tr w:rsidR="001F0B48" w:rsidRPr="006C4C0E" w14:paraId="73C04218" w14:textId="77777777" w:rsidTr="00422532">
        <w:trPr>
          <w:trHeight w:val="676"/>
          <w:tblHeader/>
          <w:tblCellSpacing w:w="20" w:type="dxa"/>
          <w:jc w:val="center"/>
        </w:trPr>
        <w:tc>
          <w:tcPr>
            <w:tcW w:w="11775" w:type="dxa"/>
            <w:gridSpan w:val="6"/>
            <w:shd w:val="clear" w:color="auto" w:fill="7030A0"/>
          </w:tcPr>
          <w:p w14:paraId="0270037B" w14:textId="546CED39" w:rsidR="00F5068B" w:rsidRDefault="00F5068B" w:rsidP="00187898">
            <w:pPr>
              <w:pStyle w:val="Sinespaciado"/>
              <w:jc w:val="center"/>
              <w:rPr>
                <w:rFonts w:ascii="Century Gothic" w:hAnsi="Century Gothic"/>
                <w:b/>
                <w:color w:val="FFFFFF" w:themeColor="background1"/>
                <w:sz w:val="20"/>
                <w:szCs w:val="20"/>
              </w:rPr>
            </w:pPr>
            <w:r w:rsidRPr="00187898">
              <w:rPr>
                <w:rFonts w:ascii="Century Gothic" w:hAnsi="Century Gothic"/>
                <w:b/>
                <w:color w:val="FFFFFF" w:themeColor="background1"/>
                <w:sz w:val="20"/>
                <w:szCs w:val="20"/>
              </w:rPr>
              <w:t>T</w:t>
            </w:r>
            <w:r w:rsidR="00187898" w:rsidRPr="00187898">
              <w:rPr>
                <w:rFonts w:ascii="Century Gothic" w:hAnsi="Century Gothic"/>
                <w:b/>
                <w:color w:val="FFFFFF" w:themeColor="background1"/>
                <w:sz w:val="20"/>
                <w:szCs w:val="20"/>
              </w:rPr>
              <w:t>abla 6</w:t>
            </w:r>
            <w:r w:rsidR="00422532">
              <w:rPr>
                <w:rFonts w:ascii="Century Gothic" w:hAnsi="Century Gothic"/>
                <w:b/>
                <w:color w:val="FFFFFF" w:themeColor="background1"/>
                <w:sz w:val="20"/>
                <w:szCs w:val="20"/>
              </w:rPr>
              <w:t>.</w:t>
            </w:r>
          </w:p>
          <w:p w14:paraId="6663B8A6" w14:textId="77777777" w:rsidR="00422532" w:rsidRPr="00187898" w:rsidRDefault="00422532" w:rsidP="00187898">
            <w:pPr>
              <w:pStyle w:val="Sinespaciado"/>
              <w:jc w:val="center"/>
              <w:rPr>
                <w:rFonts w:ascii="Century Gothic" w:hAnsi="Century Gothic"/>
                <w:b/>
                <w:color w:val="FFFFFF" w:themeColor="background1"/>
                <w:sz w:val="20"/>
                <w:szCs w:val="20"/>
              </w:rPr>
            </w:pPr>
          </w:p>
          <w:p w14:paraId="56617487" w14:textId="6748B0F3" w:rsidR="00EE1AB1" w:rsidRPr="00187898" w:rsidRDefault="00422532" w:rsidP="00422532">
            <w:pPr>
              <w:pStyle w:val="Sinespaciado"/>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 xml:space="preserve">TABLA DE DATOS GENERALES DE LOS </w:t>
            </w:r>
            <w:r w:rsidR="00EE1AB1" w:rsidRPr="00187898">
              <w:rPr>
                <w:rFonts w:ascii="Century Gothic" w:hAnsi="Century Gothic"/>
                <w:b/>
                <w:color w:val="FFFFFF" w:themeColor="background1"/>
                <w:sz w:val="20"/>
                <w:szCs w:val="20"/>
              </w:rPr>
              <w:t xml:space="preserve">DICTÁMENES DE PROYECTOS DE </w:t>
            </w:r>
            <w:r>
              <w:rPr>
                <w:rFonts w:ascii="Century Gothic" w:hAnsi="Century Gothic"/>
                <w:b/>
                <w:color w:val="FFFFFF" w:themeColor="background1"/>
                <w:sz w:val="20"/>
                <w:szCs w:val="20"/>
              </w:rPr>
              <w:t xml:space="preserve">LAS RESOLUCIONES DE </w:t>
            </w:r>
            <w:r w:rsidR="00EE1AB1" w:rsidRPr="00187898">
              <w:rPr>
                <w:rFonts w:ascii="Century Gothic" w:hAnsi="Century Gothic"/>
                <w:b/>
                <w:color w:val="FFFFFF" w:themeColor="background1"/>
                <w:sz w:val="20"/>
                <w:szCs w:val="20"/>
              </w:rPr>
              <w:t>P</w:t>
            </w:r>
            <w:r>
              <w:rPr>
                <w:rFonts w:ascii="Century Gothic" w:hAnsi="Century Gothic"/>
                <w:b/>
                <w:color w:val="FFFFFF" w:themeColor="background1"/>
                <w:sz w:val="20"/>
                <w:szCs w:val="20"/>
              </w:rPr>
              <w:t>SO</w:t>
            </w:r>
          </w:p>
        </w:tc>
      </w:tr>
      <w:tr w:rsidR="001F0B48" w:rsidRPr="006C4C0E" w14:paraId="2630EE65" w14:textId="77777777" w:rsidTr="008C17D9">
        <w:trPr>
          <w:tblHeader/>
          <w:tblCellSpacing w:w="20" w:type="dxa"/>
          <w:jc w:val="center"/>
        </w:trPr>
        <w:tc>
          <w:tcPr>
            <w:tcW w:w="618" w:type="dxa"/>
            <w:shd w:val="clear" w:color="auto" w:fill="5F497A" w:themeFill="accent4" w:themeFillShade="BF"/>
          </w:tcPr>
          <w:p w14:paraId="31B497DE" w14:textId="5DC83F82" w:rsidR="001F0B48" w:rsidRPr="006C4C0E" w:rsidRDefault="00770719" w:rsidP="00733706">
            <w:pPr>
              <w:pStyle w:val="Sinespaciado"/>
              <w:spacing w:line="360" w:lineRule="auto"/>
              <w:jc w:val="center"/>
              <w:rPr>
                <w:rFonts w:ascii="Century Gothic" w:hAnsi="Century Gothic" w:cstheme="minorHAnsi"/>
                <w:b/>
                <w:color w:val="FFFFFF" w:themeColor="background1"/>
                <w:sz w:val="20"/>
                <w:szCs w:val="20"/>
              </w:rPr>
            </w:pPr>
            <w:r w:rsidRPr="006C4C0E">
              <w:rPr>
                <w:rFonts w:ascii="Century Gothic" w:hAnsi="Century Gothic" w:cstheme="minorHAnsi"/>
                <w:b/>
                <w:color w:val="FFFFFF" w:themeColor="background1"/>
                <w:sz w:val="20"/>
                <w:szCs w:val="20"/>
              </w:rPr>
              <w:t>NO.</w:t>
            </w:r>
          </w:p>
        </w:tc>
        <w:tc>
          <w:tcPr>
            <w:tcW w:w="2251" w:type="dxa"/>
            <w:shd w:val="clear" w:color="auto" w:fill="5F497A" w:themeFill="accent4" w:themeFillShade="BF"/>
          </w:tcPr>
          <w:p w14:paraId="7832F0F1" w14:textId="3C4294AF" w:rsidR="001F0B48" w:rsidRPr="006C4C0E" w:rsidRDefault="00770719" w:rsidP="00733706">
            <w:pPr>
              <w:pStyle w:val="Sinespaciado"/>
              <w:spacing w:line="360" w:lineRule="auto"/>
              <w:jc w:val="center"/>
              <w:rPr>
                <w:rFonts w:ascii="Century Gothic" w:hAnsi="Century Gothic" w:cstheme="minorHAnsi"/>
                <w:b/>
                <w:color w:val="FFFFFF" w:themeColor="background1"/>
                <w:sz w:val="20"/>
                <w:szCs w:val="20"/>
              </w:rPr>
            </w:pPr>
            <w:r w:rsidRPr="006C4C0E">
              <w:rPr>
                <w:rFonts w:ascii="Century Gothic" w:hAnsi="Century Gothic" w:cstheme="minorHAnsi"/>
                <w:b/>
                <w:color w:val="FFFFFF" w:themeColor="background1"/>
                <w:sz w:val="20"/>
                <w:szCs w:val="20"/>
              </w:rPr>
              <w:t>EXPEDIENTE</w:t>
            </w:r>
          </w:p>
        </w:tc>
        <w:tc>
          <w:tcPr>
            <w:tcW w:w="1661" w:type="dxa"/>
            <w:shd w:val="clear" w:color="auto" w:fill="5F497A" w:themeFill="accent4" w:themeFillShade="BF"/>
          </w:tcPr>
          <w:p w14:paraId="555250D3" w14:textId="28CA6DC2" w:rsidR="001F0B48" w:rsidRPr="006C4C0E" w:rsidRDefault="00770719" w:rsidP="00733706">
            <w:pPr>
              <w:pStyle w:val="Sinespaciado"/>
              <w:spacing w:line="360" w:lineRule="auto"/>
              <w:jc w:val="center"/>
              <w:rPr>
                <w:rFonts w:ascii="Century Gothic" w:hAnsi="Century Gothic" w:cstheme="minorHAnsi"/>
                <w:b/>
                <w:color w:val="FFFFFF" w:themeColor="background1"/>
                <w:sz w:val="20"/>
                <w:szCs w:val="20"/>
              </w:rPr>
            </w:pPr>
            <w:r w:rsidRPr="006C4C0E">
              <w:rPr>
                <w:rFonts w:ascii="Century Gothic" w:hAnsi="Century Gothic" w:cstheme="minorHAnsi"/>
                <w:b/>
                <w:color w:val="FFFFFF" w:themeColor="background1"/>
                <w:sz w:val="20"/>
                <w:szCs w:val="20"/>
              </w:rPr>
              <w:t>DENUNCIANTE</w:t>
            </w:r>
          </w:p>
        </w:tc>
        <w:tc>
          <w:tcPr>
            <w:tcW w:w="2665" w:type="dxa"/>
            <w:shd w:val="clear" w:color="auto" w:fill="5F497A" w:themeFill="accent4" w:themeFillShade="BF"/>
          </w:tcPr>
          <w:p w14:paraId="51F3917B" w14:textId="7DA7B2E6" w:rsidR="001F0B48" w:rsidRPr="006C4C0E" w:rsidRDefault="00770719" w:rsidP="00733706">
            <w:pPr>
              <w:pStyle w:val="Sinespaciado"/>
              <w:spacing w:line="360" w:lineRule="auto"/>
              <w:jc w:val="center"/>
              <w:rPr>
                <w:rFonts w:ascii="Century Gothic" w:hAnsi="Century Gothic" w:cstheme="minorHAnsi"/>
                <w:b/>
                <w:color w:val="FFFFFF" w:themeColor="background1"/>
                <w:sz w:val="20"/>
                <w:szCs w:val="20"/>
              </w:rPr>
            </w:pPr>
            <w:r w:rsidRPr="006C4C0E">
              <w:rPr>
                <w:rFonts w:ascii="Century Gothic" w:hAnsi="Century Gothic" w:cstheme="minorHAnsi"/>
                <w:b/>
                <w:color w:val="FFFFFF" w:themeColor="background1"/>
                <w:sz w:val="20"/>
                <w:szCs w:val="20"/>
              </w:rPr>
              <w:t>DENUNCIADO</w:t>
            </w:r>
          </w:p>
        </w:tc>
        <w:tc>
          <w:tcPr>
            <w:tcW w:w="2430" w:type="dxa"/>
            <w:shd w:val="clear" w:color="auto" w:fill="5F497A" w:themeFill="accent4" w:themeFillShade="BF"/>
          </w:tcPr>
          <w:p w14:paraId="08210BEE" w14:textId="49FEFA0E" w:rsidR="001F0B48" w:rsidRPr="006C4C0E" w:rsidRDefault="00770719" w:rsidP="00733706">
            <w:pPr>
              <w:pStyle w:val="Sinespaciado"/>
              <w:spacing w:line="360" w:lineRule="auto"/>
              <w:jc w:val="center"/>
              <w:rPr>
                <w:rFonts w:ascii="Century Gothic" w:hAnsi="Century Gothic" w:cstheme="minorHAnsi"/>
                <w:b/>
                <w:color w:val="FFFFFF" w:themeColor="background1"/>
                <w:sz w:val="20"/>
                <w:szCs w:val="20"/>
              </w:rPr>
            </w:pPr>
            <w:r w:rsidRPr="006C4C0E">
              <w:rPr>
                <w:rFonts w:ascii="Century Gothic" w:hAnsi="Century Gothic" w:cstheme="minorHAnsi"/>
                <w:b/>
                <w:color w:val="FFFFFF" w:themeColor="background1"/>
                <w:sz w:val="20"/>
                <w:szCs w:val="20"/>
              </w:rPr>
              <w:t>HECHO/CONDUCTA</w:t>
            </w:r>
          </w:p>
        </w:tc>
        <w:tc>
          <w:tcPr>
            <w:tcW w:w="1950" w:type="dxa"/>
            <w:shd w:val="clear" w:color="auto" w:fill="5F497A" w:themeFill="accent4" w:themeFillShade="BF"/>
          </w:tcPr>
          <w:p w14:paraId="76D360AE" w14:textId="0420B75A" w:rsidR="001F0B48" w:rsidRPr="006C4C0E" w:rsidRDefault="00770719" w:rsidP="00733706">
            <w:pPr>
              <w:pStyle w:val="Sinespaciado"/>
              <w:spacing w:line="360" w:lineRule="auto"/>
              <w:jc w:val="center"/>
              <w:rPr>
                <w:rFonts w:ascii="Century Gothic" w:hAnsi="Century Gothic" w:cstheme="minorHAnsi"/>
                <w:b/>
                <w:color w:val="FFFFFF" w:themeColor="background1"/>
                <w:sz w:val="20"/>
                <w:szCs w:val="20"/>
              </w:rPr>
            </w:pPr>
            <w:r w:rsidRPr="006C4C0E">
              <w:rPr>
                <w:rFonts w:ascii="Century Gothic" w:hAnsi="Century Gothic" w:cstheme="minorHAnsi"/>
                <w:b/>
                <w:color w:val="FFFFFF" w:themeColor="background1"/>
                <w:sz w:val="20"/>
                <w:szCs w:val="20"/>
              </w:rPr>
              <w:t>SENTIDO</w:t>
            </w:r>
          </w:p>
        </w:tc>
      </w:tr>
      <w:tr w:rsidR="00497736" w:rsidRPr="006C4C0E" w14:paraId="20F79941" w14:textId="77777777" w:rsidTr="00EE1AB1">
        <w:trPr>
          <w:tblCellSpacing w:w="20" w:type="dxa"/>
          <w:jc w:val="center"/>
        </w:trPr>
        <w:tc>
          <w:tcPr>
            <w:tcW w:w="618" w:type="dxa"/>
            <w:shd w:val="clear" w:color="auto" w:fill="E5DFEC" w:themeFill="accent4" w:themeFillTint="33"/>
          </w:tcPr>
          <w:p w14:paraId="3E3663D8" w14:textId="160FAEA2" w:rsidR="00497736" w:rsidRPr="00EE1AB1" w:rsidRDefault="00497736" w:rsidP="00EC3A77">
            <w:pPr>
              <w:pStyle w:val="Sinespaciado"/>
              <w:spacing w:line="276" w:lineRule="auto"/>
              <w:jc w:val="center"/>
              <w:rPr>
                <w:rFonts w:ascii="Century Gothic" w:hAnsi="Century Gothic" w:cstheme="minorHAnsi"/>
                <w:bCs/>
                <w:sz w:val="20"/>
                <w:szCs w:val="20"/>
              </w:rPr>
            </w:pPr>
            <w:r w:rsidRPr="00EE1AB1">
              <w:rPr>
                <w:rFonts w:ascii="Century Gothic" w:hAnsi="Century Gothic" w:cstheme="minorHAnsi"/>
                <w:bCs/>
                <w:sz w:val="20"/>
                <w:szCs w:val="20"/>
              </w:rPr>
              <w:t>1</w:t>
            </w:r>
          </w:p>
        </w:tc>
        <w:tc>
          <w:tcPr>
            <w:tcW w:w="2251" w:type="dxa"/>
            <w:shd w:val="clear" w:color="auto" w:fill="E5DFEC" w:themeFill="accent4" w:themeFillTint="33"/>
            <w:vAlign w:val="center"/>
          </w:tcPr>
          <w:p w14:paraId="47A1366D" w14:textId="5EFECF8C" w:rsidR="00497736" w:rsidRPr="006C4C0E" w:rsidRDefault="00AB4FD9" w:rsidP="008B597F">
            <w:pPr>
              <w:pStyle w:val="Sinespaciado"/>
              <w:spacing w:line="276" w:lineRule="auto"/>
              <w:jc w:val="both"/>
              <w:rPr>
                <w:rFonts w:ascii="Century Gothic" w:hAnsi="Century Gothic" w:cstheme="minorHAnsi"/>
                <w:b/>
                <w:sz w:val="20"/>
                <w:szCs w:val="20"/>
              </w:rPr>
            </w:pPr>
            <w:r w:rsidRPr="006C4C0E">
              <w:rPr>
                <w:rFonts w:ascii="Century Gothic" w:hAnsi="Century Gothic" w:cstheme="minorHAnsi"/>
                <w:sz w:val="20"/>
                <w:szCs w:val="20"/>
              </w:rPr>
              <w:t>P</w:t>
            </w:r>
            <w:r w:rsidR="00497736" w:rsidRPr="006C4C0E">
              <w:rPr>
                <w:rFonts w:ascii="Century Gothic" w:hAnsi="Century Gothic" w:cstheme="minorHAnsi"/>
                <w:sz w:val="20"/>
                <w:szCs w:val="20"/>
              </w:rPr>
              <w:t>SO-QUEJA-39/2020</w:t>
            </w:r>
          </w:p>
        </w:tc>
        <w:tc>
          <w:tcPr>
            <w:tcW w:w="1661" w:type="dxa"/>
            <w:shd w:val="clear" w:color="auto" w:fill="E5DFEC" w:themeFill="accent4" w:themeFillTint="33"/>
          </w:tcPr>
          <w:p w14:paraId="0EB1CF17" w14:textId="132ADFA9" w:rsidR="00497736" w:rsidRPr="006C4C0E" w:rsidRDefault="004A0D3F" w:rsidP="008B597F">
            <w:pPr>
              <w:pStyle w:val="Sinespaciado"/>
              <w:spacing w:line="276" w:lineRule="auto"/>
              <w:jc w:val="both"/>
              <w:rPr>
                <w:rFonts w:ascii="Century Gothic" w:hAnsi="Century Gothic" w:cstheme="minorHAnsi"/>
                <w:sz w:val="20"/>
                <w:szCs w:val="20"/>
              </w:rPr>
            </w:pPr>
            <w:r>
              <w:rPr>
                <w:rFonts w:ascii="Century Gothic" w:hAnsi="Century Gothic" w:cstheme="minorHAnsi"/>
                <w:sz w:val="20"/>
                <w:szCs w:val="20"/>
              </w:rPr>
              <w:t>ciudadano</w:t>
            </w:r>
          </w:p>
        </w:tc>
        <w:tc>
          <w:tcPr>
            <w:tcW w:w="2665" w:type="dxa"/>
            <w:shd w:val="clear" w:color="auto" w:fill="E5DFEC" w:themeFill="accent4" w:themeFillTint="33"/>
          </w:tcPr>
          <w:p w14:paraId="56625083" w14:textId="3544D29C" w:rsidR="00497736" w:rsidRPr="006C4C0E" w:rsidRDefault="000415DD" w:rsidP="008B597F">
            <w:pPr>
              <w:pStyle w:val="Sinespaciado"/>
              <w:spacing w:line="276" w:lineRule="auto"/>
              <w:jc w:val="both"/>
              <w:rPr>
                <w:rFonts w:ascii="Century Gothic" w:hAnsi="Century Gothic" w:cstheme="minorHAnsi"/>
                <w:sz w:val="20"/>
                <w:szCs w:val="20"/>
              </w:rPr>
            </w:pPr>
            <w:r w:rsidRPr="006C4C0E">
              <w:rPr>
                <w:rFonts w:ascii="Century Gothic" w:hAnsi="Century Gothic" w:cstheme="minorHAnsi"/>
                <w:sz w:val="20"/>
                <w:szCs w:val="20"/>
              </w:rPr>
              <w:t xml:space="preserve">Presidente municipal </w:t>
            </w:r>
          </w:p>
        </w:tc>
        <w:tc>
          <w:tcPr>
            <w:tcW w:w="2430" w:type="dxa"/>
            <w:shd w:val="clear" w:color="auto" w:fill="E5DFEC" w:themeFill="accent4" w:themeFillTint="33"/>
          </w:tcPr>
          <w:p w14:paraId="14B7A369" w14:textId="2C508051" w:rsidR="00EC3A77" w:rsidRPr="006C4C0E" w:rsidRDefault="000415DD" w:rsidP="00EC3A77">
            <w:pPr>
              <w:pStyle w:val="Sinespaciado"/>
              <w:jc w:val="both"/>
              <w:rPr>
                <w:rFonts w:ascii="Century Gothic" w:hAnsi="Century Gothic" w:cstheme="minorHAnsi"/>
                <w:sz w:val="20"/>
                <w:szCs w:val="20"/>
              </w:rPr>
            </w:pPr>
            <w:r w:rsidRPr="006C4C0E">
              <w:rPr>
                <w:rFonts w:ascii="Century Gothic" w:hAnsi="Century Gothic" w:cstheme="minorHAnsi"/>
                <w:sz w:val="20"/>
                <w:szCs w:val="20"/>
              </w:rPr>
              <w:t>Promoción indebida de la imagen del</w:t>
            </w:r>
            <w:r w:rsidRPr="006C4C0E">
              <w:rPr>
                <w:rFonts w:ascii="Century Gothic" w:hAnsi="Century Gothic"/>
                <w:sz w:val="20"/>
                <w:szCs w:val="20"/>
              </w:rPr>
              <w:t xml:space="preserve"> </w:t>
            </w:r>
            <w:r w:rsidRPr="006C4C0E">
              <w:rPr>
                <w:rFonts w:ascii="Century Gothic" w:hAnsi="Century Gothic" w:cstheme="minorHAnsi"/>
                <w:sz w:val="20"/>
                <w:szCs w:val="20"/>
              </w:rPr>
              <w:t xml:space="preserve">presidente municipal, </w:t>
            </w:r>
            <w:r w:rsidR="009F2A2F" w:rsidRPr="006C4C0E">
              <w:rPr>
                <w:rFonts w:ascii="Century Gothic" w:hAnsi="Century Gothic" w:cstheme="minorHAnsi"/>
                <w:sz w:val="20"/>
                <w:szCs w:val="20"/>
              </w:rPr>
              <w:t xml:space="preserve">a través de </w:t>
            </w:r>
            <w:r w:rsidRPr="006C4C0E">
              <w:rPr>
                <w:rFonts w:ascii="Century Gothic" w:hAnsi="Century Gothic" w:cstheme="minorHAnsi"/>
                <w:sz w:val="20"/>
                <w:szCs w:val="20"/>
              </w:rPr>
              <w:t xml:space="preserve">propaganda gubernamental difundida en un documento relacionado con el segundo informe de gobierno, así como en una revista, en un periódico y en la red social </w:t>
            </w:r>
            <w:r w:rsidRPr="006C4C0E">
              <w:rPr>
                <w:rFonts w:ascii="Century Gothic" w:hAnsi="Century Gothic" w:cstheme="minorHAnsi"/>
                <w:i/>
                <w:sz w:val="20"/>
                <w:szCs w:val="20"/>
              </w:rPr>
              <w:t>Facebook</w:t>
            </w:r>
            <w:r w:rsidRPr="006C4C0E">
              <w:rPr>
                <w:rFonts w:ascii="Century Gothic" w:hAnsi="Century Gothic" w:cstheme="minorHAnsi"/>
                <w:sz w:val="20"/>
                <w:szCs w:val="20"/>
              </w:rPr>
              <w:t xml:space="preserve">, en donde además, se encuentran videos alusivos al otorgamiento de diferentes apoyos </w:t>
            </w:r>
            <w:r w:rsidRPr="006C4C0E">
              <w:rPr>
                <w:rFonts w:ascii="Century Gothic" w:hAnsi="Century Gothic" w:cstheme="minorHAnsi"/>
                <w:sz w:val="20"/>
                <w:szCs w:val="20"/>
              </w:rPr>
              <w:lastRenderedPageBreak/>
              <w:t>sociales, en los que aparece el presidente municipal denunciado.</w:t>
            </w:r>
          </w:p>
        </w:tc>
        <w:tc>
          <w:tcPr>
            <w:tcW w:w="1950" w:type="dxa"/>
            <w:shd w:val="clear" w:color="auto" w:fill="E5DFEC" w:themeFill="accent4" w:themeFillTint="33"/>
          </w:tcPr>
          <w:p w14:paraId="6404A33F" w14:textId="3C131984" w:rsidR="00497736" w:rsidRPr="006C4C0E" w:rsidRDefault="00DE5739" w:rsidP="008B597F">
            <w:pPr>
              <w:pStyle w:val="Sinespaciado"/>
              <w:jc w:val="both"/>
              <w:rPr>
                <w:rFonts w:ascii="Century Gothic" w:hAnsi="Century Gothic" w:cstheme="minorHAnsi"/>
                <w:b/>
                <w:sz w:val="20"/>
                <w:szCs w:val="20"/>
              </w:rPr>
            </w:pPr>
            <w:r w:rsidRPr="006C4C0E">
              <w:rPr>
                <w:rFonts w:ascii="Century Gothic" w:hAnsi="Century Gothic" w:cstheme="minorHAnsi"/>
                <w:sz w:val="20"/>
                <w:szCs w:val="20"/>
              </w:rPr>
              <w:lastRenderedPageBreak/>
              <w:t>En la resolución recaída en el procedimiento sancionador ordinario PSO-QUEJA-39/2020, se ordenó remitir el expediente al superior jerárquico del servidor público denunciado</w:t>
            </w:r>
          </w:p>
        </w:tc>
      </w:tr>
      <w:tr w:rsidR="00497736" w:rsidRPr="006C4C0E" w14:paraId="27805185" w14:textId="77777777" w:rsidTr="00EE1AB1">
        <w:trPr>
          <w:tblCellSpacing w:w="20" w:type="dxa"/>
          <w:jc w:val="center"/>
        </w:trPr>
        <w:tc>
          <w:tcPr>
            <w:tcW w:w="618" w:type="dxa"/>
            <w:shd w:val="clear" w:color="auto" w:fill="E5DFEC" w:themeFill="accent4" w:themeFillTint="33"/>
          </w:tcPr>
          <w:p w14:paraId="55BF25A2" w14:textId="72AB3665" w:rsidR="00497736" w:rsidRPr="003F7048" w:rsidRDefault="00497736" w:rsidP="00EC3A77">
            <w:pPr>
              <w:pStyle w:val="Sinespaciado"/>
              <w:spacing w:line="276" w:lineRule="auto"/>
              <w:jc w:val="center"/>
              <w:rPr>
                <w:rFonts w:ascii="Century Gothic" w:hAnsi="Century Gothic" w:cstheme="minorHAnsi"/>
                <w:bCs/>
                <w:sz w:val="20"/>
                <w:szCs w:val="20"/>
              </w:rPr>
            </w:pPr>
            <w:r w:rsidRPr="003F7048">
              <w:rPr>
                <w:rFonts w:ascii="Century Gothic" w:hAnsi="Century Gothic" w:cstheme="minorHAnsi"/>
                <w:bCs/>
                <w:sz w:val="20"/>
                <w:szCs w:val="20"/>
              </w:rPr>
              <w:lastRenderedPageBreak/>
              <w:t>2</w:t>
            </w:r>
          </w:p>
        </w:tc>
        <w:tc>
          <w:tcPr>
            <w:tcW w:w="2251" w:type="dxa"/>
            <w:shd w:val="clear" w:color="auto" w:fill="E5DFEC" w:themeFill="accent4" w:themeFillTint="33"/>
            <w:vAlign w:val="center"/>
          </w:tcPr>
          <w:p w14:paraId="21139B95" w14:textId="04E81111" w:rsidR="00497736" w:rsidRPr="006C4C0E" w:rsidRDefault="00497736" w:rsidP="008B597F">
            <w:pPr>
              <w:pStyle w:val="Sinespaciado"/>
              <w:spacing w:line="276" w:lineRule="auto"/>
              <w:jc w:val="both"/>
              <w:rPr>
                <w:rFonts w:ascii="Century Gothic" w:hAnsi="Century Gothic" w:cstheme="minorHAnsi"/>
                <w:b/>
                <w:sz w:val="20"/>
                <w:szCs w:val="20"/>
              </w:rPr>
            </w:pPr>
            <w:r w:rsidRPr="006C4C0E">
              <w:rPr>
                <w:rFonts w:ascii="Century Gothic" w:hAnsi="Century Gothic" w:cstheme="minorHAnsi"/>
                <w:sz w:val="20"/>
                <w:szCs w:val="20"/>
              </w:rPr>
              <w:t>PSO-QUEJA-21/2018</w:t>
            </w:r>
          </w:p>
        </w:tc>
        <w:tc>
          <w:tcPr>
            <w:tcW w:w="1661" w:type="dxa"/>
            <w:shd w:val="clear" w:color="auto" w:fill="E5DFEC" w:themeFill="accent4" w:themeFillTint="33"/>
          </w:tcPr>
          <w:p w14:paraId="37E4256D" w14:textId="5A1215FB" w:rsidR="00497736" w:rsidRPr="006C4C0E" w:rsidRDefault="004A0D3F" w:rsidP="008B597F">
            <w:pPr>
              <w:pStyle w:val="Sinespaciado"/>
              <w:spacing w:line="276" w:lineRule="auto"/>
              <w:jc w:val="both"/>
              <w:rPr>
                <w:rFonts w:ascii="Century Gothic" w:hAnsi="Century Gothic" w:cstheme="minorHAnsi"/>
                <w:sz w:val="20"/>
                <w:szCs w:val="20"/>
              </w:rPr>
            </w:pPr>
            <w:r>
              <w:rPr>
                <w:rFonts w:ascii="Century Gothic" w:hAnsi="Century Gothic" w:cstheme="minorHAnsi"/>
                <w:sz w:val="20"/>
                <w:szCs w:val="20"/>
              </w:rPr>
              <w:t>C</w:t>
            </w:r>
            <w:r w:rsidR="009F2A2F" w:rsidRPr="006C4C0E">
              <w:rPr>
                <w:rFonts w:ascii="Century Gothic" w:hAnsi="Century Gothic" w:cstheme="minorHAnsi"/>
                <w:sz w:val="20"/>
                <w:szCs w:val="20"/>
              </w:rPr>
              <w:t>andidata a la presidencia municipal</w:t>
            </w:r>
          </w:p>
          <w:p w14:paraId="36B09406" w14:textId="77777777" w:rsidR="00770719" w:rsidRPr="006C4C0E" w:rsidRDefault="00770719" w:rsidP="00770719">
            <w:pPr>
              <w:rPr>
                <w:rFonts w:ascii="Century Gothic" w:hAnsi="Century Gothic"/>
                <w:sz w:val="20"/>
                <w:szCs w:val="20"/>
              </w:rPr>
            </w:pPr>
          </w:p>
          <w:p w14:paraId="31DF37B9" w14:textId="77777777" w:rsidR="00770719" w:rsidRPr="006C4C0E" w:rsidRDefault="00770719" w:rsidP="00770719">
            <w:pPr>
              <w:rPr>
                <w:rFonts w:ascii="Century Gothic" w:hAnsi="Century Gothic"/>
                <w:sz w:val="20"/>
                <w:szCs w:val="20"/>
              </w:rPr>
            </w:pPr>
          </w:p>
          <w:p w14:paraId="7C418B1B" w14:textId="77777777" w:rsidR="00770719" w:rsidRPr="006C4C0E" w:rsidRDefault="00770719" w:rsidP="00770719">
            <w:pPr>
              <w:rPr>
                <w:rFonts w:ascii="Century Gothic" w:hAnsi="Century Gothic"/>
                <w:sz w:val="20"/>
                <w:szCs w:val="20"/>
              </w:rPr>
            </w:pPr>
          </w:p>
          <w:p w14:paraId="1DABFFFA" w14:textId="77777777" w:rsidR="00770719" w:rsidRPr="006C4C0E" w:rsidRDefault="00770719" w:rsidP="00770719">
            <w:pPr>
              <w:rPr>
                <w:rFonts w:ascii="Century Gothic" w:hAnsi="Century Gothic" w:cstheme="minorHAnsi"/>
                <w:sz w:val="20"/>
                <w:szCs w:val="20"/>
              </w:rPr>
            </w:pPr>
          </w:p>
          <w:p w14:paraId="7AAD024F" w14:textId="77777777" w:rsidR="00770719" w:rsidRPr="006C4C0E" w:rsidRDefault="00770719" w:rsidP="00770719">
            <w:pPr>
              <w:rPr>
                <w:rFonts w:ascii="Century Gothic" w:hAnsi="Century Gothic"/>
                <w:sz w:val="20"/>
                <w:szCs w:val="20"/>
              </w:rPr>
            </w:pPr>
          </w:p>
          <w:p w14:paraId="2A36231A" w14:textId="77777777" w:rsidR="00770719" w:rsidRPr="006C4C0E" w:rsidRDefault="00770719" w:rsidP="00770719">
            <w:pPr>
              <w:rPr>
                <w:rFonts w:ascii="Century Gothic" w:hAnsi="Century Gothic" w:cstheme="minorHAnsi"/>
                <w:sz w:val="20"/>
                <w:szCs w:val="20"/>
              </w:rPr>
            </w:pPr>
          </w:p>
          <w:p w14:paraId="084473E8" w14:textId="5A3E7C5F" w:rsidR="00770719" w:rsidRPr="006C4C0E" w:rsidRDefault="00770719" w:rsidP="00770719">
            <w:pPr>
              <w:jc w:val="center"/>
              <w:rPr>
                <w:rFonts w:ascii="Century Gothic" w:hAnsi="Century Gothic"/>
                <w:sz w:val="20"/>
                <w:szCs w:val="20"/>
              </w:rPr>
            </w:pPr>
          </w:p>
        </w:tc>
        <w:tc>
          <w:tcPr>
            <w:tcW w:w="2665" w:type="dxa"/>
            <w:shd w:val="clear" w:color="auto" w:fill="E5DFEC" w:themeFill="accent4" w:themeFillTint="33"/>
          </w:tcPr>
          <w:p w14:paraId="451F376A" w14:textId="7AC9F4CE" w:rsidR="00497736" w:rsidRPr="006C4C0E" w:rsidRDefault="004A0D3F" w:rsidP="004A0D3F">
            <w:pPr>
              <w:pStyle w:val="Sinespaciado"/>
              <w:spacing w:line="276" w:lineRule="auto"/>
              <w:jc w:val="center"/>
              <w:rPr>
                <w:rFonts w:ascii="Century Gothic" w:hAnsi="Century Gothic" w:cstheme="minorHAnsi"/>
                <w:sz w:val="20"/>
                <w:szCs w:val="20"/>
              </w:rPr>
            </w:pPr>
            <w:r>
              <w:rPr>
                <w:rFonts w:ascii="Century Gothic" w:hAnsi="Century Gothic" w:cstheme="minorHAnsi"/>
                <w:sz w:val="20"/>
                <w:szCs w:val="20"/>
              </w:rPr>
              <w:t>Ciudadano</w:t>
            </w:r>
          </w:p>
        </w:tc>
        <w:tc>
          <w:tcPr>
            <w:tcW w:w="2430" w:type="dxa"/>
            <w:shd w:val="clear" w:color="auto" w:fill="E5DFEC" w:themeFill="accent4" w:themeFillTint="33"/>
          </w:tcPr>
          <w:p w14:paraId="599DB6D2" w14:textId="12A4B4D4" w:rsidR="00497736" w:rsidRPr="006C4C0E" w:rsidRDefault="009F2A2F" w:rsidP="008B597F">
            <w:pPr>
              <w:pStyle w:val="Sinespaciado"/>
              <w:jc w:val="both"/>
              <w:rPr>
                <w:rFonts w:ascii="Century Gothic" w:hAnsi="Century Gothic" w:cstheme="minorHAnsi"/>
                <w:sz w:val="20"/>
                <w:szCs w:val="20"/>
              </w:rPr>
            </w:pPr>
            <w:r w:rsidRPr="006C4C0E">
              <w:rPr>
                <w:rFonts w:ascii="Century Gothic" w:hAnsi="Century Gothic" w:cstheme="minorHAnsi"/>
                <w:sz w:val="20"/>
                <w:szCs w:val="20"/>
              </w:rPr>
              <w:t xml:space="preserve">Notas periodísticas publicadas y difundidas en internet en la revista electrónica “La Verdad del Centro”, en las que a decir de la denunciante, se agrede a su persona en su calidad de candidata propietaria a la presidencia municipal, en el proceso electoral local ordinario 2017-2018, mediante expresiones basadas en estereotipos de género, con el </w:t>
            </w:r>
            <w:r w:rsidRPr="006C4C0E">
              <w:rPr>
                <w:rFonts w:ascii="Century Gothic" w:hAnsi="Century Gothic" w:cstheme="minorHAnsi"/>
                <w:sz w:val="20"/>
                <w:szCs w:val="20"/>
              </w:rPr>
              <w:lastRenderedPageBreak/>
              <w:t>objetivo de dañar su imagen pública y limitar o anular sus derechos políticos.</w:t>
            </w:r>
          </w:p>
        </w:tc>
        <w:tc>
          <w:tcPr>
            <w:tcW w:w="1950" w:type="dxa"/>
            <w:shd w:val="clear" w:color="auto" w:fill="E5DFEC" w:themeFill="accent4" w:themeFillTint="33"/>
          </w:tcPr>
          <w:p w14:paraId="3B1D7F98" w14:textId="2E0138FB" w:rsidR="00DE5739" w:rsidRPr="006C4C0E" w:rsidRDefault="00DE5739" w:rsidP="008B597F">
            <w:pPr>
              <w:pStyle w:val="Sinespaciado"/>
              <w:jc w:val="both"/>
              <w:rPr>
                <w:rFonts w:ascii="Century Gothic" w:hAnsi="Century Gothic" w:cstheme="minorHAnsi"/>
                <w:sz w:val="20"/>
                <w:szCs w:val="20"/>
              </w:rPr>
            </w:pPr>
            <w:r w:rsidRPr="006C4C0E">
              <w:rPr>
                <w:rFonts w:ascii="Century Gothic" w:hAnsi="Century Gothic" w:cstheme="minorHAnsi"/>
                <w:b/>
                <w:sz w:val="20"/>
                <w:szCs w:val="20"/>
              </w:rPr>
              <w:lastRenderedPageBreak/>
              <w:t>En cumplimiento de una sentencia del TEEJ</w:t>
            </w:r>
            <w:r w:rsidRPr="006C4C0E">
              <w:rPr>
                <w:rStyle w:val="Refdenotaalpie"/>
                <w:rFonts w:ascii="Century Gothic" w:hAnsi="Century Gothic" w:cstheme="minorHAnsi"/>
                <w:b/>
                <w:sz w:val="20"/>
                <w:szCs w:val="20"/>
              </w:rPr>
              <w:footnoteReference w:id="6"/>
            </w:r>
            <w:r w:rsidRPr="006C4C0E">
              <w:rPr>
                <w:rFonts w:ascii="Century Gothic" w:hAnsi="Century Gothic" w:cstheme="minorHAnsi"/>
                <w:b/>
                <w:sz w:val="20"/>
                <w:szCs w:val="20"/>
              </w:rPr>
              <w:t xml:space="preserve"> </w:t>
            </w:r>
            <w:r w:rsidRPr="006C4C0E">
              <w:rPr>
                <w:rFonts w:ascii="Century Gothic" w:hAnsi="Century Gothic" w:cstheme="minorHAnsi"/>
                <w:sz w:val="20"/>
                <w:szCs w:val="20"/>
              </w:rPr>
              <w:t>se individualizó la sanción impuesta al denunciado.</w:t>
            </w:r>
          </w:p>
          <w:p w14:paraId="127B83EA" w14:textId="75B4B7B1" w:rsidR="00497736" w:rsidRPr="006C4C0E" w:rsidRDefault="00497736" w:rsidP="008B597F">
            <w:pPr>
              <w:pStyle w:val="Sinespaciado"/>
              <w:jc w:val="both"/>
              <w:rPr>
                <w:rFonts w:ascii="Century Gothic" w:hAnsi="Century Gothic" w:cstheme="minorHAnsi"/>
                <w:b/>
                <w:sz w:val="20"/>
                <w:szCs w:val="20"/>
              </w:rPr>
            </w:pPr>
          </w:p>
        </w:tc>
      </w:tr>
    </w:tbl>
    <w:p w14:paraId="3B782851" w14:textId="77777777" w:rsidR="00B0105F" w:rsidRPr="00405246" w:rsidRDefault="00B0105F" w:rsidP="000E5B62">
      <w:pPr>
        <w:pStyle w:val="Sinespaciado"/>
        <w:tabs>
          <w:tab w:val="left" w:pos="1134"/>
        </w:tabs>
        <w:spacing w:line="360" w:lineRule="auto"/>
        <w:ind w:left="567"/>
        <w:jc w:val="both"/>
        <w:rPr>
          <w:rFonts w:ascii="Century Gothic" w:hAnsi="Century Gothic" w:cstheme="minorHAnsi"/>
          <w:b/>
          <w:bCs/>
          <w:color w:val="7030A0"/>
          <w:sz w:val="26"/>
          <w:szCs w:val="26"/>
        </w:rPr>
      </w:pPr>
      <w:bookmarkStart w:id="29" w:name="_Hlk94028923"/>
    </w:p>
    <w:p w14:paraId="677637B8" w14:textId="2C433BB9" w:rsidR="0060378F" w:rsidRPr="00405246" w:rsidRDefault="00753BD6" w:rsidP="00196C29">
      <w:pPr>
        <w:pStyle w:val="Ttulo3"/>
        <w:tabs>
          <w:tab w:val="left" w:pos="1134"/>
        </w:tabs>
        <w:ind w:left="567"/>
        <w:jc w:val="both"/>
        <w:rPr>
          <w:rFonts w:ascii="Century Gothic" w:hAnsi="Century Gothic"/>
          <w:b/>
          <w:bCs/>
          <w:color w:val="7030A0"/>
          <w:sz w:val="26"/>
          <w:szCs w:val="26"/>
        </w:rPr>
      </w:pPr>
      <w:bookmarkStart w:id="30" w:name="_Toc94666721"/>
      <w:r w:rsidRPr="00405246">
        <w:rPr>
          <w:rFonts w:ascii="Century Gothic" w:hAnsi="Century Gothic"/>
          <w:b/>
          <w:bCs/>
          <w:color w:val="7030A0"/>
          <w:sz w:val="26"/>
          <w:szCs w:val="26"/>
        </w:rPr>
        <w:t>3</w:t>
      </w:r>
      <w:r w:rsidR="0060378F" w:rsidRPr="00405246">
        <w:rPr>
          <w:rFonts w:ascii="Century Gothic" w:hAnsi="Century Gothic"/>
          <w:b/>
          <w:bCs/>
          <w:color w:val="7030A0"/>
          <w:sz w:val="26"/>
          <w:szCs w:val="26"/>
        </w:rPr>
        <w:t>.</w:t>
      </w:r>
      <w:r w:rsidR="002951E5" w:rsidRPr="00405246">
        <w:rPr>
          <w:rFonts w:ascii="Century Gothic" w:hAnsi="Century Gothic"/>
          <w:b/>
          <w:bCs/>
          <w:color w:val="7030A0"/>
          <w:sz w:val="26"/>
          <w:szCs w:val="26"/>
        </w:rPr>
        <w:t>2</w:t>
      </w:r>
      <w:r w:rsidR="0060378F" w:rsidRPr="00405246">
        <w:rPr>
          <w:rFonts w:ascii="Century Gothic" w:hAnsi="Century Gothic"/>
          <w:b/>
          <w:bCs/>
          <w:color w:val="7030A0"/>
          <w:sz w:val="26"/>
          <w:szCs w:val="26"/>
        </w:rPr>
        <w:t>.</w:t>
      </w:r>
      <w:r w:rsidR="00A04CBE" w:rsidRPr="00405246">
        <w:rPr>
          <w:rFonts w:ascii="Century Gothic" w:hAnsi="Century Gothic"/>
          <w:b/>
          <w:bCs/>
          <w:color w:val="7030A0"/>
          <w:sz w:val="26"/>
          <w:szCs w:val="26"/>
        </w:rPr>
        <w:t xml:space="preserve"> Sujetos </w:t>
      </w:r>
      <w:r w:rsidR="00A52884" w:rsidRPr="00405246">
        <w:rPr>
          <w:rFonts w:ascii="Century Gothic" w:hAnsi="Century Gothic"/>
          <w:b/>
          <w:bCs/>
          <w:color w:val="7030A0"/>
          <w:sz w:val="26"/>
          <w:szCs w:val="26"/>
        </w:rPr>
        <w:t xml:space="preserve">que interpusieron </w:t>
      </w:r>
      <w:r w:rsidR="00A04CBE" w:rsidRPr="00405246">
        <w:rPr>
          <w:rFonts w:ascii="Century Gothic" w:hAnsi="Century Gothic"/>
          <w:b/>
          <w:bCs/>
          <w:color w:val="7030A0"/>
          <w:sz w:val="26"/>
          <w:szCs w:val="26"/>
        </w:rPr>
        <w:t xml:space="preserve">las quejas radicadas como </w:t>
      </w:r>
      <w:r w:rsidR="00114CA1" w:rsidRPr="00405246">
        <w:rPr>
          <w:rFonts w:ascii="Century Gothic" w:hAnsi="Century Gothic"/>
          <w:b/>
          <w:bCs/>
          <w:color w:val="7030A0"/>
          <w:sz w:val="26"/>
          <w:szCs w:val="26"/>
        </w:rPr>
        <w:t>p</w:t>
      </w:r>
      <w:r w:rsidR="00135628" w:rsidRPr="00405246">
        <w:rPr>
          <w:rFonts w:ascii="Century Gothic" w:hAnsi="Century Gothic"/>
          <w:b/>
          <w:bCs/>
          <w:color w:val="7030A0"/>
          <w:sz w:val="26"/>
          <w:szCs w:val="26"/>
        </w:rPr>
        <w:t xml:space="preserve">rocedimiento </w:t>
      </w:r>
      <w:r w:rsidR="00114CA1" w:rsidRPr="00405246">
        <w:rPr>
          <w:rFonts w:ascii="Century Gothic" w:hAnsi="Century Gothic"/>
          <w:b/>
          <w:bCs/>
          <w:color w:val="7030A0"/>
          <w:sz w:val="26"/>
          <w:szCs w:val="26"/>
        </w:rPr>
        <w:t>s</w:t>
      </w:r>
      <w:r w:rsidR="00135628" w:rsidRPr="00405246">
        <w:rPr>
          <w:rFonts w:ascii="Century Gothic" w:hAnsi="Century Gothic"/>
          <w:b/>
          <w:bCs/>
          <w:color w:val="7030A0"/>
          <w:sz w:val="26"/>
          <w:szCs w:val="26"/>
        </w:rPr>
        <w:t xml:space="preserve">ancionador </w:t>
      </w:r>
      <w:r w:rsidR="00114CA1" w:rsidRPr="00405246">
        <w:rPr>
          <w:rFonts w:ascii="Century Gothic" w:hAnsi="Century Gothic"/>
          <w:b/>
          <w:bCs/>
          <w:color w:val="7030A0"/>
          <w:sz w:val="26"/>
          <w:szCs w:val="26"/>
        </w:rPr>
        <w:t>o</w:t>
      </w:r>
      <w:r w:rsidR="00135628" w:rsidRPr="00405246">
        <w:rPr>
          <w:rFonts w:ascii="Century Gothic" w:hAnsi="Century Gothic"/>
          <w:b/>
          <w:bCs/>
          <w:color w:val="7030A0"/>
          <w:sz w:val="26"/>
          <w:szCs w:val="26"/>
        </w:rPr>
        <w:t>rdinario</w:t>
      </w:r>
      <w:r w:rsidR="00FB0CDB" w:rsidRPr="00405246">
        <w:rPr>
          <w:rFonts w:ascii="Century Gothic" w:hAnsi="Century Gothic"/>
          <w:b/>
          <w:bCs/>
          <w:color w:val="7030A0"/>
          <w:sz w:val="26"/>
          <w:szCs w:val="26"/>
        </w:rPr>
        <w:t>.</w:t>
      </w:r>
      <w:bookmarkEnd w:id="30"/>
    </w:p>
    <w:bookmarkEnd w:id="29"/>
    <w:p w14:paraId="3D447F36" w14:textId="77777777" w:rsidR="0060378F" w:rsidRPr="000E5B62" w:rsidRDefault="0060378F" w:rsidP="000E5B62">
      <w:pPr>
        <w:pStyle w:val="Sinespaciado"/>
        <w:tabs>
          <w:tab w:val="left" w:pos="1134"/>
        </w:tabs>
        <w:spacing w:line="360" w:lineRule="auto"/>
        <w:jc w:val="both"/>
        <w:rPr>
          <w:rFonts w:ascii="Century Gothic" w:hAnsi="Century Gothic" w:cs="Arial"/>
          <w:b/>
          <w:bCs/>
          <w:sz w:val="24"/>
          <w:szCs w:val="24"/>
        </w:rPr>
      </w:pPr>
    </w:p>
    <w:p w14:paraId="07D10DA4" w14:textId="0445DDCE" w:rsidR="002C74ED" w:rsidRDefault="000D3842" w:rsidP="00770719">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De l</w:t>
      </w:r>
      <w:r w:rsidR="006331D3" w:rsidRPr="007E758C">
        <w:rPr>
          <w:rFonts w:ascii="Century Gothic" w:hAnsi="Century Gothic" w:cstheme="minorHAnsi"/>
          <w:sz w:val="24"/>
          <w:szCs w:val="24"/>
        </w:rPr>
        <w:t>o</w:t>
      </w:r>
      <w:r w:rsidR="003705AB" w:rsidRPr="007E758C">
        <w:rPr>
          <w:rFonts w:ascii="Century Gothic" w:hAnsi="Century Gothic" w:cstheme="minorHAnsi"/>
          <w:sz w:val="24"/>
          <w:szCs w:val="24"/>
        </w:rPr>
        <w:t xml:space="preserve">s </w:t>
      </w:r>
      <w:r w:rsidR="000F03A1" w:rsidRPr="007E758C">
        <w:rPr>
          <w:rFonts w:ascii="Century Gothic" w:hAnsi="Century Gothic" w:cstheme="minorHAnsi"/>
          <w:sz w:val="24"/>
          <w:szCs w:val="24"/>
        </w:rPr>
        <w:t>procedimientos</w:t>
      </w:r>
      <w:r w:rsidR="003705AB" w:rsidRPr="007E758C">
        <w:rPr>
          <w:rFonts w:ascii="Century Gothic" w:hAnsi="Century Gothic" w:cstheme="minorHAnsi"/>
          <w:sz w:val="24"/>
          <w:szCs w:val="24"/>
        </w:rPr>
        <w:t xml:space="preserve"> sancionado</w:t>
      </w:r>
      <w:r w:rsidR="006331D3" w:rsidRPr="007E758C">
        <w:rPr>
          <w:rFonts w:ascii="Century Gothic" w:hAnsi="Century Gothic" w:cstheme="minorHAnsi"/>
          <w:sz w:val="24"/>
          <w:szCs w:val="24"/>
        </w:rPr>
        <w:t xml:space="preserve">res ordinarios a que se hace referencia </w:t>
      </w:r>
      <w:r w:rsidR="00B348FD" w:rsidRPr="007E758C">
        <w:rPr>
          <w:rFonts w:ascii="Century Gothic" w:hAnsi="Century Gothic" w:cstheme="minorHAnsi"/>
          <w:sz w:val="24"/>
          <w:szCs w:val="24"/>
        </w:rPr>
        <w:t xml:space="preserve">en </w:t>
      </w:r>
      <w:r w:rsidR="006331D3" w:rsidRPr="007E758C">
        <w:rPr>
          <w:rFonts w:ascii="Century Gothic" w:hAnsi="Century Gothic" w:cstheme="minorHAnsi"/>
          <w:sz w:val="24"/>
          <w:szCs w:val="24"/>
        </w:rPr>
        <w:t>la tabla anterior</w:t>
      </w:r>
      <w:r w:rsidRPr="007E758C">
        <w:rPr>
          <w:rFonts w:ascii="Century Gothic" w:hAnsi="Century Gothic" w:cstheme="minorHAnsi"/>
          <w:sz w:val="24"/>
          <w:szCs w:val="24"/>
        </w:rPr>
        <w:t>;</w:t>
      </w:r>
      <w:r w:rsidR="006331D3" w:rsidRPr="007E758C">
        <w:rPr>
          <w:rFonts w:ascii="Century Gothic" w:hAnsi="Century Gothic" w:cstheme="minorHAnsi"/>
          <w:sz w:val="24"/>
          <w:szCs w:val="24"/>
        </w:rPr>
        <w:t xml:space="preserve"> el identificado con el número de expediente PSO-QUEJA-39/2020, </w:t>
      </w:r>
      <w:r w:rsidRPr="007E758C">
        <w:rPr>
          <w:rFonts w:ascii="Century Gothic" w:hAnsi="Century Gothic" w:cstheme="minorHAnsi"/>
          <w:sz w:val="24"/>
          <w:szCs w:val="24"/>
        </w:rPr>
        <w:t xml:space="preserve">fue promovido </w:t>
      </w:r>
      <w:r w:rsidR="006331D3" w:rsidRPr="007E758C">
        <w:rPr>
          <w:rFonts w:ascii="Century Gothic" w:hAnsi="Century Gothic" w:cstheme="minorHAnsi"/>
          <w:sz w:val="24"/>
          <w:szCs w:val="24"/>
        </w:rPr>
        <w:t>por un ciudadano</w:t>
      </w:r>
      <w:r w:rsidRPr="007E758C">
        <w:rPr>
          <w:rFonts w:ascii="Century Gothic" w:hAnsi="Century Gothic" w:cstheme="minorHAnsi"/>
          <w:sz w:val="24"/>
          <w:szCs w:val="24"/>
        </w:rPr>
        <w:t>; mientras que el segundo de éstos</w:t>
      </w:r>
      <w:r w:rsidR="00114CA1" w:rsidRPr="007E758C">
        <w:rPr>
          <w:rFonts w:ascii="Century Gothic" w:hAnsi="Century Gothic" w:cstheme="minorHAnsi"/>
          <w:sz w:val="24"/>
          <w:szCs w:val="24"/>
        </w:rPr>
        <w:t>, el</w:t>
      </w:r>
      <w:r w:rsidRPr="007E758C">
        <w:rPr>
          <w:rFonts w:ascii="Century Gothic" w:hAnsi="Century Gothic" w:cstheme="minorHAnsi"/>
          <w:sz w:val="24"/>
          <w:szCs w:val="24"/>
        </w:rPr>
        <w:t xml:space="preserve"> </w:t>
      </w:r>
      <w:r w:rsidR="006331D3" w:rsidRPr="007E758C">
        <w:rPr>
          <w:rFonts w:ascii="Century Gothic" w:hAnsi="Century Gothic" w:cstheme="minorHAnsi"/>
          <w:sz w:val="24"/>
          <w:szCs w:val="24"/>
        </w:rPr>
        <w:t>identificado con el número PSO-QUEJA-21/2018, por una candidata.</w:t>
      </w:r>
    </w:p>
    <w:p w14:paraId="66958300" w14:textId="748E438C" w:rsidR="004A0D3F" w:rsidRPr="00874BCB" w:rsidRDefault="004A0D3F" w:rsidP="00196C29">
      <w:pPr>
        <w:pStyle w:val="Sinespaciado"/>
        <w:spacing w:line="360" w:lineRule="auto"/>
        <w:ind w:left="1134" w:hanging="567"/>
        <w:jc w:val="both"/>
        <w:rPr>
          <w:rFonts w:ascii="Century Gothic" w:hAnsi="Century Gothic" w:cstheme="minorHAnsi"/>
          <w:b/>
          <w:bCs/>
          <w:color w:val="7030A0"/>
          <w:sz w:val="26"/>
          <w:szCs w:val="26"/>
        </w:rPr>
      </w:pPr>
    </w:p>
    <w:p w14:paraId="7A0509F1" w14:textId="6C2250F3" w:rsidR="0060378F" w:rsidRPr="00874BCB" w:rsidRDefault="0032289B" w:rsidP="00196C29">
      <w:pPr>
        <w:pStyle w:val="Ttulo3"/>
        <w:spacing w:before="0" w:line="360" w:lineRule="auto"/>
        <w:ind w:left="1134" w:hanging="567"/>
        <w:jc w:val="both"/>
        <w:rPr>
          <w:rFonts w:ascii="Century Gothic" w:hAnsi="Century Gothic"/>
          <w:b/>
          <w:bCs/>
          <w:color w:val="7030A0"/>
          <w:sz w:val="26"/>
          <w:szCs w:val="26"/>
        </w:rPr>
      </w:pPr>
      <w:bookmarkStart w:id="31" w:name="_Toc94666722"/>
      <w:bookmarkStart w:id="32" w:name="_Hlk94028971"/>
      <w:r w:rsidRPr="00874BCB">
        <w:rPr>
          <w:rFonts w:ascii="Century Gothic" w:hAnsi="Century Gothic"/>
          <w:b/>
          <w:bCs/>
          <w:color w:val="7030A0"/>
          <w:sz w:val="26"/>
          <w:szCs w:val="26"/>
        </w:rPr>
        <w:t>3.3</w:t>
      </w:r>
      <w:r w:rsidR="00AA0DB2" w:rsidRPr="00874BCB">
        <w:rPr>
          <w:rFonts w:ascii="Century Gothic" w:hAnsi="Century Gothic"/>
          <w:b/>
          <w:bCs/>
          <w:color w:val="7030A0"/>
          <w:sz w:val="26"/>
          <w:szCs w:val="26"/>
        </w:rPr>
        <w:t xml:space="preserve">. </w:t>
      </w:r>
      <w:r w:rsidR="0060378F" w:rsidRPr="00874BCB">
        <w:rPr>
          <w:rFonts w:ascii="Century Gothic" w:hAnsi="Century Gothic"/>
          <w:b/>
          <w:bCs/>
          <w:color w:val="7030A0"/>
          <w:sz w:val="26"/>
          <w:szCs w:val="26"/>
        </w:rPr>
        <w:t>Proyectos de resolución de procedimientos sancionadores ordinarios analizados por</w:t>
      </w:r>
      <w:r w:rsidR="002D022B" w:rsidRPr="00874BCB">
        <w:rPr>
          <w:rFonts w:ascii="Century Gothic" w:hAnsi="Century Gothic"/>
          <w:b/>
          <w:bCs/>
          <w:color w:val="7030A0"/>
          <w:sz w:val="26"/>
          <w:szCs w:val="26"/>
        </w:rPr>
        <w:t xml:space="preserve"> </w:t>
      </w:r>
      <w:r w:rsidR="0060378F" w:rsidRPr="00874BCB">
        <w:rPr>
          <w:rFonts w:ascii="Century Gothic" w:hAnsi="Century Gothic"/>
          <w:b/>
          <w:bCs/>
          <w:color w:val="7030A0"/>
          <w:sz w:val="26"/>
          <w:szCs w:val="26"/>
        </w:rPr>
        <w:t>el Consejo General</w:t>
      </w:r>
      <w:r w:rsidR="00AA0DB2" w:rsidRPr="00874BCB">
        <w:rPr>
          <w:rFonts w:ascii="Century Gothic" w:hAnsi="Century Gothic"/>
          <w:b/>
          <w:bCs/>
          <w:color w:val="7030A0"/>
          <w:sz w:val="26"/>
          <w:szCs w:val="26"/>
        </w:rPr>
        <w:t xml:space="preserve"> del Instituto Electoral y de Participación </w:t>
      </w:r>
      <w:r w:rsidRPr="00874BCB">
        <w:rPr>
          <w:rFonts w:ascii="Century Gothic" w:hAnsi="Century Gothic"/>
          <w:b/>
          <w:bCs/>
          <w:color w:val="7030A0"/>
          <w:sz w:val="26"/>
          <w:szCs w:val="26"/>
        </w:rPr>
        <w:t>Ciudadana del Estado de Jalisco</w:t>
      </w:r>
      <w:r w:rsidR="00733706" w:rsidRPr="00874BCB">
        <w:rPr>
          <w:rFonts w:ascii="Century Gothic" w:hAnsi="Century Gothic"/>
          <w:b/>
          <w:bCs/>
          <w:color w:val="7030A0"/>
          <w:sz w:val="26"/>
          <w:szCs w:val="26"/>
        </w:rPr>
        <w:t>.</w:t>
      </w:r>
      <w:bookmarkEnd w:id="31"/>
    </w:p>
    <w:bookmarkEnd w:id="32"/>
    <w:p w14:paraId="68321635" w14:textId="77777777" w:rsidR="0032289B" w:rsidRPr="00436486" w:rsidRDefault="0032289B" w:rsidP="00733706">
      <w:pPr>
        <w:pStyle w:val="Sinespaciado"/>
        <w:spacing w:line="360" w:lineRule="auto"/>
        <w:jc w:val="both"/>
        <w:rPr>
          <w:rFonts w:ascii="Century Gothic" w:hAnsi="Century Gothic" w:cstheme="minorHAnsi"/>
          <w:sz w:val="16"/>
          <w:szCs w:val="16"/>
        </w:rPr>
      </w:pPr>
    </w:p>
    <w:p w14:paraId="5CD6F37D" w14:textId="4C6DA268" w:rsidR="00497736" w:rsidRPr="007E758C" w:rsidRDefault="00497736" w:rsidP="00770719">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 xml:space="preserve">Como se mencionó con anterioridad, una vez que se dictamina la resolución de los </w:t>
      </w:r>
      <w:r w:rsidR="00F06E70">
        <w:rPr>
          <w:rFonts w:ascii="Century Gothic" w:hAnsi="Century Gothic" w:cstheme="minorHAnsi"/>
          <w:sz w:val="24"/>
          <w:szCs w:val="24"/>
        </w:rPr>
        <w:t xml:space="preserve">PSO </w:t>
      </w:r>
      <w:r w:rsidRPr="007E758C">
        <w:rPr>
          <w:rFonts w:ascii="Century Gothic" w:hAnsi="Century Gothic" w:cstheme="minorHAnsi"/>
          <w:sz w:val="24"/>
          <w:szCs w:val="24"/>
        </w:rPr>
        <w:t xml:space="preserve">en el </w:t>
      </w:r>
      <w:r w:rsidR="005F0200" w:rsidRPr="007E758C">
        <w:rPr>
          <w:rFonts w:ascii="Century Gothic" w:hAnsi="Century Gothic" w:cstheme="minorHAnsi"/>
          <w:sz w:val="24"/>
          <w:szCs w:val="24"/>
        </w:rPr>
        <w:t>s</w:t>
      </w:r>
      <w:r w:rsidRPr="007E758C">
        <w:rPr>
          <w:rFonts w:ascii="Century Gothic" w:hAnsi="Century Gothic" w:cstheme="minorHAnsi"/>
          <w:sz w:val="24"/>
          <w:szCs w:val="24"/>
        </w:rPr>
        <w:t xml:space="preserve">eno de la Comisión de Quejas y </w:t>
      </w:r>
      <w:r w:rsidR="005F0200" w:rsidRPr="007E758C">
        <w:rPr>
          <w:rFonts w:ascii="Century Gothic" w:hAnsi="Century Gothic" w:cstheme="minorHAnsi"/>
          <w:sz w:val="24"/>
          <w:szCs w:val="24"/>
        </w:rPr>
        <w:t>D</w:t>
      </w:r>
      <w:r w:rsidRPr="007E758C">
        <w:rPr>
          <w:rFonts w:ascii="Century Gothic" w:hAnsi="Century Gothic" w:cstheme="minorHAnsi"/>
          <w:sz w:val="24"/>
          <w:szCs w:val="24"/>
        </w:rPr>
        <w:t xml:space="preserve">enuncias, lo procedente es </w:t>
      </w:r>
      <w:r w:rsidR="005F0200" w:rsidRPr="007E758C">
        <w:rPr>
          <w:rFonts w:ascii="Century Gothic" w:hAnsi="Century Gothic" w:cstheme="minorHAnsi"/>
          <w:sz w:val="24"/>
          <w:szCs w:val="24"/>
        </w:rPr>
        <w:t>su remisión</w:t>
      </w:r>
      <w:r w:rsidRPr="007E758C">
        <w:rPr>
          <w:rFonts w:ascii="Century Gothic" w:hAnsi="Century Gothic" w:cstheme="minorHAnsi"/>
          <w:sz w:val="24"/>
          <w:szCs w:val="24"/>
        </w:rPr>
        <w:t xml:space="preserve"> a</w:t>
      </w:r>
      <w:r w:rsidR="00F06E70">
        <w:rPr>
          <w:rFonts w:ascii="Century Gothic" w:hAnsi="Century Gothic" w:cstheme="minorHAnsi"/>
          <w:sz w:val="24"/>
          <w:szCs w:val="24"/>
        </w:rPr>
        <w:t xml:space="preserve"> </w:t>
      </w:r>
      <w:r w:rsidRPr="007E758C">
        <w:rPr>
          <w:rFonts w:ascii="Century Gothic" w:hAnsi="Century Gothic" w:cstheme="minorHAnsi"/>
          <w:sz w:val="24"/>
          <w:szCs w:val="24"/>
        </w:rPr>
        <w:t>l</w:t>
      </w:r>
      <w:r w:rsidR="00F06E70">
        <w:rPr>
          <w:rFonts w:ascii="Century Gothic" w:hAnsi="Century Gothic" w:cstheme="minorHAnsi"/>
          <w:sz w:val="24"/>
          <w:szCs w:val="24"/>
        </w:rPr>
        <w:t>a</w:t>
      </w:r>
      <w:r w:rsidRPr="007E758C">
        <w:rPr>
          <w:rFonts w:ascii="Century Gothic" w:hAnsi="Century Gothic" w:cstheme="minorHAnsi"/>
          <w:sz w:val="24"/>
          <w:szCs w:val="24"/>
        </w:rPr>
        <w:t xml:space="preserve"> Presiden</w:t>
      </w:r>
      <w:r w:rsidR="00F06E70">
        <w:rPr>
          <w:rFonts w:ascii="Century Gothic" w:hAnsi="Century Gothic" w:cstheme="minorHAnsi"/>
          <w:sz w:val="24"/>
          <w:szCs w:val="24"/>
        </w:rPr>
        <w:t>cia del Consejo General</w:t>
      </w:r>
      <w:r w:rsidRPr="007E758C">
        <w:rPr>
          <w:rFonts w:ascii="Century Gothic" w:hAnsi="Century Gothic" w:cstheme="minorHAnsi"/>
          <w:sz w:val="24"/>
          <w:szCs w:val="24"/>
        </w:rPr>
        <w:t xml:space="preserve">, para </w:t>
      </w:r>
      <w:r w:rsidR="00114CA1" w:rsidRPr="007E758C">
        <w:rPr>
          <w:rFonts w:ascii="Century Gothic" w:hAnsi="Century Gothic" w:cstheme="minorHAnsi"/>
          <w:sz w:val="24"/>
          <w:szCs w:val="24"/>
        </w:rPr>
        <w:t>que,</w:t>
      </w:r>
      <w:r w:rsidRPr="007E758C">
        <w:rPr>
          <w:rFonts w:ascii="Century Gothic" w:hAnsi="Century Gothic" w:cstheme="minorHAnsi"/>
          <w:sz w:val="24"/>
          <w:szCs w:val="24"/>
        </w:rPr>
        <w:t xml:space="preserve"> bajo su titularidad</w:t>
      </w:r>
      <w:r w:rsidR="005F0200" w:rsidRPr="007E758C">
        <w:rPr>
          <w:rFonts w:ascii="Century Gothic" w:hAnsi="Century Gothic" w:cstheme="minorHAnsi"/>
          <w:sz w:val="24"/>
          <w:szCs w:val="24"/>
        </w:rPr>
        <w:t>,</w:t>
      </w:r>
      <w:r w:rsidRPr="007E758C">
        <w:rPr>
          <w:rFonts w:ascii="Century Gothic" w:hAnsi="Century Gothic" w:cstheme="minorHAnsi"/>
          <w:sz w:val="24"/>
          <w:szCs w:val="24"/>
        </w:rPr>
        <w:t xml:space="preserve"> s</w:t>
      </w:r>
      <w:r w:rsidR="00CC4E08" w:rsidRPr="007E758C">
        <w:rPr>
          <w:rFonts w:ascii="Century Gothic" w:hAnsi="Century Gothic" w:cstheme="minorHAnsi"/>
          <w:sz w:val="24"/>
          <w:szCs w:val="24"/>
        </w:rPr>
        <w:t>e sometan</w:t>
      </w:r>
      <w:r w:rsidRPr="007E758C">
        <w:rPr>
          <w:rFonts w:ascii="Century Gothic" w:hAnsi="Century Gothic" w:cstheme="minorHAnsi"/>
          <w:sz w:val="24"/>
          <w:szCs w:val="24"/>
        </w:rPr>
        <w:t xml:space="preserve"> al conocimiento del </w:t>
      </w:r>
      <w:r w:rsidR="00F06E70">
        <w:rPr>
          <w:rFonts w:ascii="Century Gothic" w:hAnsi="Century Gothic" w:cstheme="minorHAnsi"/>
          <w:sz w:val="24"/>
          <w:szCs w:val="24"/>
        </w:rPr>
        <w:t>órgano p</w:t>
      </w:r>
      <w:r w:rsidR="005F0200" w:rsidRPr="007E758C">
        <w:rPr>
          <w:rFonts w:ascii="Century Gothic" w:hAnsi="Century Gothic" w:cstheme="minorHAnsi"/>
          <w:sz w:val="24"/>
          <w:szCs w:val="24"/>
        </w:rPr>
        <w:t>leno</w:t>
      </w:r>
      <w:r w:rsidR="00F06E70">
        <w:rPr>
          <w:rFonts w:ascii="Century Gothic" w:hAnsi="Century Gothic" w:cstheme="minorHAnsi"/>
          <w:sz w:val="24"/>
          <w:szCs w:val="24"/>
        </w:rPr>
        <w:t xml:space="preserve"> del </w:t>
      </w:r>
      <w:r w:rsidR="00942743" w:rsidRPr="007E758C">
        <w:rPr>
          <w:rFonts w:ascii="Century Gothic" w:hAnsi="Century Gothic" w:cstheme="minorHAnsi"/>
          <w:sz w:val="24"/>
          <w:szCs w:val="24"/>
        </w:rPr>
        <w:t>Instituto Electoral.</w:t>
      </w:r>
    </w:p>
    <w:p w14:paraId="3BEF556D" w14:textId="7971EF89" w:rsidR="00922B6C" w:rsidRDefault="00497736" w:rsidP="00770719">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lastRenderedPageBreak/>
        <w:t xml:space="preserve">En estos términos, </w:t>
      </w:r>
      <w:r w:rsidR="00F46AC1">
        <w:rPr>
          <w:rFonts w:ascii="Century Gothic" w:hAnsi="Century Gothic" w:cstheme="minorHAnsi"/>
          <w:sz w:val="24"/>
          <w:szCs w:val="24"/>
        </w:rPr>
        <w:t xml:space="preserve">cuando </w:t>
      </w:r>
      <w:r w:rsidR="003C58D9">
        <w:rPr>
          <w:rFonts w:ascii="Century Gothic" w:hAnsi="Century Gothic" w:cstheme="minorHAnsi"/>
          <w:sz w:val="24"/>
          <w:szCs w:val="24"/>
        </w:rPr>
        <w:t>el par de proyectos de resolución fueron</w:t>
      </w:r>
      <w:r w:rsidR="003C58D9" w:rsidRPr="007E758C">
        <w:rPr>
          <w:rFonts w:ascii="Century Gothic" w:hAnsi="Century Gothic" w:cstheme="minorHAnsi"/>
          <w:sz w:val="24"/>
          <w:szCs w:val="24"/>
        </w:rPr>
        <w:t xml:space="preserve"> </w:t>
      </w:r>
      <w:r w:rsidR="003C58D9">
        <w:rPr>
          <w:rFonts w:ascii="Century Gothic" w:hAnsi="Century Gothic" w:cstheme="minorHAnsi"/>
          <w:sz w:val="24"/>
          <w:szCs w:val="24"/>
        </w:rPr>
        <w:t xml:space="preserve">dictaminados y </w:t>
      </w:r>
      <w:r w:rsidR="003C58D9" w:rsidRPr="007E758C">
        <w:rPr>
          <w:rFonts w:ascii="Century Gothic" w:hAnsi="Century Gothic" w:cstheme="minorHAnsi"/>
          <w:sz w:val="24"/>
          <w:szCs w:val="24"/>
        </w:rPr>
        <w:t>aprobados por la Comisión</w:t>
      </w:r>
      <w:r w:rsidR="003C58D9">
        <w:rPr>
          <w:rFonts w:ascii="Century Gothic" w:hAnsi="Century Gothic" w:cstheme="minorHAnsi"/>
          <w:sz w:val="24"/>
          <w:szCs w:val="24"/>
        </w:rPr>
        <w:t xml:space="preserve">, </w:t>
      </w:r>
      <w:r w:rsidRPr="007E758C">
        <w:rPr>
          <w:rFonts w:ascii="Century Gothic" w:hAnsi="Century Gothic" w:cstheme="minorHAnsi"/>
          <w:sz w:val="24"/>
          <w:szCs w:val="24"/>
        </w:rPr>
        <w:t>s</w:t>
      </w:r>
      <w:r w:rsidR="003605DC" w:rsidRPr="007E758C">
        <w:rPr>
          <w:rFonts w:ascii="Century Gothic" w:hAnsi="Century Gothic" w:cstheme="minorHAnsi"/>
          <w:sz w:val="24"/>
          <w:szCs w:val="24"/>
        </w:rPr>
        <w:t xml:space="preserve">e </w:t>
      </w:r>
      <w:r w:rsidRPr="007E758C">
        <w:rPr>
          <w:rFonts w:ascii="Century Gothic" w:hAnsi="Century Gothic" w:cstheme="minorHAnsi"/>
          <w:sz w:val="24"/>
          <w:szCs w:val="24"/>
        </w:rPr>
        <w:t xml:space="preserve">pusieron </w:t>
      </w:r>
      <w:r w:rsidR="003C58D9">
        <w:rPr>
          <w:rFonts w:ascii="Century Gothic" w:hAnsi="Century Gothic" w:cstheme="minorHAnsi"/>
          <w:sz w:val="24"/>
          <w:szCs w:val="24"/>
        </w:rPr>
        <w:t>en</w:t>
      </w:r>
      <w:r w:rsidR="000E76AB" w:rsidRPr="007E758C">
        <w:rPr>
          <w:rFonts w:ascii="Century Gothic" w:hAnsi="Century Gothic" w:cstheme="minorHAnsi"/>
          <w:sz w:val="24"/>
          <w:szCs w:val="24"/>
        </w:rPr>
        <w:t xml:space="preserve"> consideración </w:t>
      </w:r>
      <w:r w:rsidRPr="007E758C">
        <w:rPr>
          <w:rFonts w:ascii="Century Gothic" w:hAnsi="Century Gothic" w:cstheme="minorHAnsi"/>
          <w:sz w:val="24"/>
          <w:szCs w:val="24"/>
        </w:rPr>
        <w:t>del máximo órgano de dirección del Instituto Electoral</w:t>
      </w:r>
      <w:r w:rsidR="000E76AB" w:rsidRPr="007E758C">
        <w:rPr>
          <w:rFonts w:ascii="Century Gothic" w:hAnsi="Century Gothic" w:cstheme="minorHAnsi"/>
          <w:sz w:val="24"/>
          <w:szCs w:val="24"/>
        </w:rPr>
        <w:t>,</w:t>
      </w:r>
      <w:r w:rsidR="004C22B6" w:rsidRPr="007E758C">
        <w:rPr>
          <w:rFonts w:ascii="Century Gothic" w:hAnsi="Century Gothic" w:cstheme="minorHAnsi"/>
          <w:sz w:val="24"/>
          <w:szCs w:val="24"/>
        </w:rPr>
        <w:t xml:space="preserve"> </w:t>
      </w:r>
      <w:r w:rsidR="003605DC" w:rsidRPr="007E758C">
        <w:rPr>
          <w:rFonts w:ascii="Century Gothic" w:hAnsi="Century Gothic" w:cstheme="minorHAnsi"/>
          <w:sz w:val="24"/>
          <w:szCs w:val="24"/>
        </w:rPr>
        <w:t>e</w:t>
      </w:r>
      <w:r w:rsidR="00931D0E" w:rsidRPr="007E758C">
        <w:rPr>
          <w:rFonts w:ascii="Century Gothic" w:hAnsi="Century Gothic" w:cstheme="minorHAnsi"/>
          <w:sz w:val="24"/>
          <w:szCs w:val="24"/>
        </w:rPr>
        <w:t xml:space="preserve">n las sesiones </w:t>
      </w:r>
      <w:r w:rsidR="00EE1AB1">
        <w:rPr>
          <w:rFonts w:ascii="Century Gothic" w:hAnsi="Century Gothic" w:cstheme="minorHAnsi"/>
          <w:sz w:val="24"/>
          <w:szCs w:val="24"/>
        </w:rPr>
        <w:t>de</w:t>
      </w:r>
      <w:r w:rsidR="003C58D9">
        <w:rPr>
          <w:rFonts w:ascii="Century Gothic" w:hAnsi="Century Gothic" w:cstheme="minorHAnsi"/>
          <w:sz w:val="24"/>
          <w:szCs w:val="24"/>
        </w:rPr>
        <w:t>l Pleno del</w:t>
      </w:r>
      <w:r w:rsidR="00EE1AB1">
        <w:rPr>
          <w:rFonts w:ascii="Century Gothic" w:hAnsi="Century Gothic" w:cstheme="minorHAnsi"/>
          <w:sz w:val="24"/>
          <w:szCs w:val="24"/>
        </w:rPr>
        <w:t xml:space="preserve"> Consejo General </w:t>
      </w:r>
      <w:r w:rsidR="00931D0E" w:rsidRPr="007E758C">
        <w:rPr>
          <w:rFonts w:ascii="Century Gothic" w:hAnsi="Century Gothic" w:cstheme="minorHAnsi"/>
          <w:sz w:val="24"/>
          <w:szCs w:val="24"/>
        </w:rPr>
        <w:t>que se especifican</w:t>
      </w:r>
      <w:r w:rsidR="003605DC" w:rsidRPr="007E758C">
        <w:rPr>
          <w:rFonts w:ascii="Century Gothic" w:hAnsi="Century Gothic" w:cstheme="minorHAnsi"/>
          <w:sz w:val="24"/>
          <w:szCs w:val="24"/>
        </w:rPr>
        <w:t xml:space="preserve"> a continuación:</w:t>
      </w:r>
    </w:p>
    <w:p w14:paraId="2E7B9877" w14:textId="2C56CE9C" w:rsidR="00DF47EB" w:rsidRDefault="00DF47EB" w:rsidP="00436486">
      <w:pPr>
        <w:pStyle w:val="Sinespaciado"/>
        <w:spacing w:line="360" w:lineRule="auto"/>
        <w:jc w:val="both"/>
        <w:rPr>
          <w:rFonts w:ascii="Century Gothic" w:hAnsi="Century Gothic" w:cstheme="minorHAnsi"/>
          <w:sz w:val="16"/>
          <w:szCs w:val="16"/>
        </w:rPr>
      </w:pPr>
    </w:p>
    <w:p w14:paraId="194108B9" w14:textId="77777777" w:rsidR="00235A62" w:rsidRPr="00436486" w:rsidRDefault="00235A62" w:rsidP="00436486">
      <w:pPr>
        <w:pStyle w:val="Sinespaciado"/>
        <w:spacing w:line="360" w:lineRule="auto"/>
        <w:jc w:val="both"/>
        <w:rPr>
          <w:rFonts w:ascii="Century Gothic" w:hAnsi="Century Gothic" w:cstheme="minorHAnsi"/>
          <w:sz w:val="16"/>
          <w:szCs w:val="16"/>
        </w:rPr>
      </w:pPr>
    </w:p>
    <w:tbl>
      <w:tblPr>
        <w:tblStyle w:val="Tablaconcuadrcula"/>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030"/>
        <w:gridCol w:w="4601"/>
      </w:tblGrid>
      <w:tr w:rsidR="00EE1AB1" w:rsidRPr="007E758C" w14:paraId="0BF94DC8" w14:textId="77777777" w:rsidTr="00187898">
        <w:trPr>
          <w:tblCellSpacing w:w="20" w:type="dxa"/>
          <w:jc w:val="center"/>
        </w:trPr>
        <w:tc>
          <w:tcPr>
            <w:tcW w:w="9551" w:type="dxa"/>
            <w:gridSpan w:val="2"/>
            <w:shd w:val="clear" w:color="auto" w:fill="7030A0"/>
          </w:tcPr>
          <w:p w14:paraId="6DC35E17" w14:textId="1B614A25" w:rsidR="00F5068B" w:rsidRDefault="004E7F43" w:rsidP="00EE1AB1">
            <w:pPr>
              <w:pStyle w:val="Sinespaciado"/>
              <w:jc w:val="center"/>
              <w:rPr>
                <w:rFonts w:ascii="Century Gothic" w:hAnsi="Century Gothic" w:cstheme="minorHAnsi"/>
                <w:b/>
                <w:color w:val="FFFFFF" w:themeColor="background1"/>
                <w:sz w:val="20"/>
                <w:szCs w:val="20"/>
              </w:rPr>
            </w:pPr>
            <w:r>
              <w:rPr>
                <w:rFonts w:ascii="Century Gothic" w:hAnsi="Century Gothic" w:cstheme="minorHAnsi"/>
                <w:sz w:val="24"/>
                <w:szCs w:val="24"/>
              </w:rPr>
              <w:t xml:space="preserve">   </w:t>
            </w:r>
            <w:r w:rsidR="00B348FD" w:rsidRPr="007E758C">
              <w:rPr>
                <w:rFonts w:ascii="Century Gothic" w:hAnsi="Century Gothic" w:cstheme="minorHAnsi"/>
                <w:sz w:val="24"/>
                <w:szCs w:val="24"/>
              </w:rPr>
              <w:t xml:space="preserve"> </w:t>
            </w:r>
            <w:bookmarkStart w:id="33" w:name="_Hlk94142400"/>
            <w:r w:rsidR="00F5068B">
              <w:rPr>
                <w:rFonts w:ascii="Century Gothic" w:hAnsi="Century Gothic" w:cstheme="minorHAnsi"/>
                <w:b/>
                <w:color w:val="FFFFFF" w:themeColor="background1"/>
                <w:sz w:val="20"/>
                <w:szCs w:val="20"/>
              </w:rPr>
              <w:t>T</w:t>
            </w:r>
            <w:r w:rsidR="00187898">
              <w:rPr>
                <w:rFonts w:ascii="Century Gothic" w:hAnsi="Century Gothic" w:cstheme="minorHAnsi"/>
                <w:b/>
                <w:color w:val="FFFFFF" w:themeColor="background1"/>
                <w:sz w:val="20"/>
                <w:szCs w:val="20"/>
              </w:rPr>
              <w:t>abla 7</w:t>
            </w:r>
            <w:r w:rsidR="00CF63DA">
              <w:rPr>
                <w:rFonts w:ascii="Century Gothic" w:hAnsi="Century Gothic" w:cstheme="minorHAnsi"/>
                <w:b/>
                <w:color w:val="FFFFFF" w:themeColor="background1"/>
                <w:sz w:val="20"/>
                <w:szCs w:val="20"/>
              </w:rPr>
              <w:t>.</w:t>
            </w:r>
          </w:p>
          <w:p w14:paraId="61155F63" w14:textId="1B3C277B" w:rsidR="00EE1AB1" w:rsidRPr="007E758C" w:rsidRDefault="00EE1AB1" w:rsidP="00EE1AB1">
            <w:pPr>
              <w:pStyle w:val="Sinespaciado"/>
              <w:jc w:val="center"/>
              <w:rPr>
                <w:rFonts w:ascii="Century Gothic" w:hAnsi="Century Gothic" w:cstheme="minorHAnsi"/>
                <w:b/>
                <w:color w:val="FFFFFF" w:themeColor="background1"/>
                <w:sz w:val="20"/>
                <w:szCs w:val="20"/>
              </w:rPr>
            </w:pPr>
            <w:r>
              <w:rPr>
                <w:rFonts w:ascii="Century Gothic" w:hAnsi="Century Gothic" w:cstheme="minorHAnsi"/>
                <w:b/>
                <w:color w:val="FFFFFF" w:themeColor="background1"/>
                <w:sz w:val="20"/>
                <w:szCs w:val="20"/>
              </w:rPr>
              <w:t>SESIONES DE CONSEJO GENERAL PARA APROBACIÓN DE PROYECTOS DE RESOLUCIÓN DE PROCEDIMIENTOS ORDINARIOS SANCIONADORES</w:t>
            </w:r>
            <w:bookmarkEnd w:id="33"/>
          </w:p>
        </w:tc>
      </w:tr>
      <w:tr w:rsidR="003605DC" w:rsidRPr="007E758C" w14:paraId="5B4F68D9" w14:textId="77777777" w:rsidTr="00CF63DA">
        <w:trPr>
          <w:trHeight w:val="340"/>
          <w:tblCellSpacing w:w="20" w:type="dxa"/>
          <w:jc w:val="center"/>
        </w:trPr>
        <w:tc>
          <w:tcPr>
            <w:tcW w:w="4970" w:type="dxa"/>
            <w:shd w:val="clear" w:color="auto" w:fill="5F497A" w:themeFill="accent4" w:themeFillShade="BF"/>
          </w:tcPr>
          <w:p w14:paraId="61AADC9E" w14:textId="77777777" w:rsidR="003605DC" w:rsidRPr="007E758C" w:rsidRDefault="003605DC" w:rsidP="00EE1AB1">
            <w:pPr>
              <w:pStyle w:val="Sinespaciado"/>
              <w:jc w:val="center"/>
              <w:rPr>
                <w:rFonts w:ascii="Century Gothic" w:hAnsi="Century Gothic" w:cstheme="minorHAnsi"/>
                <w:b/>
                <w:color w:val="FFFFFF" w:themeColor="background1"/>
                <w:sz w:val="20"/>
                <w:szCs w:val="20"/>
              </w:rPr>
            </w:pPr>
            <w:r w:rsidRPr="007E758C">
              <w:rPr>
                <w:rFonts w:ascii="Century Gothic" w:hAnsi="Century Gothic" w:cstheme="minorHAnsi"/>
                <w:b/>
                <w:color w:val="FFFFFF" w:themeColor="background1"/>
                <w:sz w:val="20"/>
                <w:szCs w:val="20"/>
              </w:rPr>
              <w:t>Sesiones del Consejo General</w:t>
            </w:r>
          </w:p>
        </w:tc>
        <w:tc>
          <w:tcPr>
            <w:tcW w:w="4541" w:type="dxa"/>
            <w:shd w:val="clear" w:color="auto" w:fill="5F497A" w:themeFill="accent4" w:themeFillShade="BF"/>
          </w:tcPr>
          <w:p w14:paraId="72DE7585" w14:textId="77777777" w:rsidR="003605DC" w:rsidRPr="007E758C" w:rsidRDefault="003605DC" w:rsidP="00EE1AB1">
            <w:pPr>
              <w:pStyle w:val="Sinespaciado"/>
              <w:jc w:val="center"/>
              <w:rPr>
                <w:rFonts w:ascii="Century Gothic" w:hAnsi="Century Gothic" w:cstheme="minorHAnsi"/>
                <w:b/>
                <w:color w:val="FFFFFF" w:themeColor="background1"/>
                <w:sz w:val="20"/>
                <w:szCs w:val="20"/>
              </w:rPr>
            </w:pPr>
            <w:r w:rsidRPr="007E758C">
              <w:rPr>
                <w:rFonts w:ascii="Century Gothic" w:hAnsi="Century Gothic" w:cstheme="minorHAnsi"/>
                <w:b/>
                <w:color w:val="FFFFFF" w:themeColor="background1"/>
                <w:sz w:val="20"/>
                <w:szCs w:val="20"/>
              </w:rPr>
              <w:t>Proyectos de resolución aprobados</w:t>
            </w:r>
          </w:p>
        </w:tc>
      </w:tr>
      <w:tr w:rsidR="003605DC" w:rsidRPr="007E758C" w14:paraId="2EE64B33" w14:textId="77777777" w:rsidTr="00187898">
        <w:trPr>
          <w:trHeight w:val="340"/>
          <w:tblCellSpacing w:w="20" w:type="dxa"/>
          <w:jc w:val="center"/>
        </w:trPr>
        <w:tc>
          <w:tcPr>
            <w:tcW w:w="4970" w:type="dxa"/>
            <w:shd w:val="clear" w:color="auto" w:fill="E5DFEC" w:themeFill="accent4" w:themeFillTint="33"/>
            <w:vAlign w:val="center"/>
          </w:tcPr>
          <w:p w14:paraId="234E3CC6" w14:textId="23B8F9A4" w:rsidR="003605DC" w:rsidRPr="007E758C" w:rsidRDefault="003605DC" w:rsidP="00AB6985">
            <w:pPr>
              <w:pStyle w:val="Sinespaciado"/>
              <w:jc w:val="center"/>
              <w:rPr>
                <w:rFonts w:ascii="Century Gothic" w:hAnsi="Century Gothic" w:cstheme="minorHAnsi"/>
                <w:sz w:val="20"/>
                <w:szCs w:val="20"/>
                <w:highlight w:val="yellow"/>
              </w:rPr>
            </w:pPr>
            <w:r w:rsidRPr="007E758C">
              <w:rPr>
                <w:rFonts w:ascii="Century Gothic" w:hAnsi="Century Gothic" w:cstheme="minorHAnsi"/>
                <w:sz w:val="20"/>
                <w:szCs w:val="20"/>
              </w:rPr>
              <w:t>Sesión extraordinaria</w:t>
            </w:r>
            <w:r w:rsidR="00922B6C" w:rsidRPr="007E758C">
              <w:rPr>
                <w:rFonts w:ascii="Century Gothic" w:hAnsi="Century Gothic" w:cstheme="minorHAnsi"/>
                <w:sz w:val="20"/>
                <w:szCs w:val="20"/>
              </w:rPr>
              <w:t xml:space="preserve">  del </w:t>
            </w:r>
            <w:r w:rsidR="00571804" w:rsidRPr="007E758C">
              <w:rPr>
                <w:rFonts w:ascii="Century Gothic" w:hAnsi="Century Gothic" w:cstheme="minorHAnsi"/>
                <w:sz w:val="20"/>
                <w:szCs w:val="20"/>
              </w:rPr>
              <w:t>1</w:t>
            </w:r>
            <w:r w:rsidR="00FE55C7" w:rsidRPr="007E758C">
              <w:rPr>
                <w:rFonts w:ascii="Century Gothic" w:hAnsi="Century Gothic" w:cstheme="minorHAnsi"/>
                <w:sz w:val="20"/>
                <w:szCs w:val="20"/>
              </w:rPr>
              <w:t>6</w:t>
            </w:r>
            <w:r w:rsidR="00AB6985">
              <w:rPr>
                <w:rFonts w:ascii="Century Gothic" w:hAnsi="Century Gothic" w:cstheme="minorHAnsi"/>
                <w:sz w:val="20"/>
                <w:szCs w:val="20"/>
              </w:rPr>
              <w:t>-feb-</w:t>
            </w:r>
            <w:r w:rsidR="00571804" w:rsidRPr="007E758C">
              <w:rPr>
                <w:rFonts w:ascii="Century Gothic" w:hAnsi="Century Gothic" w:cstheme="minorHAnsi"/>
                <w:sz w:val="20"/>
                <w:szCs w:val="20"/>
              </w:rPr>
              <w:t>21</w:t>
            </w:r>
          </w:p>
        </w:tc>
        <w:tc>
          <w:tcPr>
            <w:tcW w:w="4541" w:type="dxa"/>
            <w:shd w:val="clear" w:color="auto" w:fill="E5DFEC" w:themeFill="accent4" w:themeFillTint="33"/>
            <w:vAlign w:val="center"/>
          </w:tcPr>
          <w:p w14:paraId="05DA9DD9" w14:textId="62260296" w:rsidR="00FE55C7" w:rsidRPr="007E758C" w:rsidRDefault="00A638C8" w:rsidP="00EE1AB1">
            <w:pPr>
              <w:pStyle w:val="Sinespaciado"/>
              <w:jc w:val="center"/>
              <w:rPr>
                <w:rFonts w:ascii="Century Gothic" w:hAnsi="Century Gothic" w:cstheme="minorHAnsi"/>
                <w:sz w:val="20"/>
                <w:szCs w:val="20"/>
              </w:rPr>
            </w:pPr>
            <w:r w:rsidRPr="007E758C">
              <w:rPr>
                <w:rFonts w:ascii="Century Gothic" w:hAnsi="Century Gothic" w:cstheme="minorHAnsi"/>
                <w:sz w:val="20"/>
                <w:szCs w:val="20"/>
              </w:rPr>
              <w:t>PSO-QUEJA-39</w:t>
            </w:r>
            <w:r w:rsidR="00FE55C7" w:rsidRPr="007E758C">
              <w:rPr>
                <w:rFonts w:ascii="Century Gothic" w:hAnsi="Century Gothic" w:cstheme="minorHAnsi"/>
                <w:sz w:val="20"/>
                <w:szCs w:val="20"/>
              </w:rPr>
              <w:t>/20</w:t>
            </w:r>
            <w:r w:rsidRPr="007E758C">
              <w:rPr>
                <w:rFonts w:ascii="Century Gothic" w:hAnsi="Century Gothic" w:cstheme="minorHAnsi"/>
                <w:sz w:val="20"/>
                <w:szCs w:val="20"/>
              </w:rPr>
              <w:t>20</w:t>
            </w:r>
            <w:r w:rsidR="00571804" w:rsidRPr="007E758C">
              <w:rPr>
                <w:rStyle w:val="Refdenotaalpie"/>
                <w:rFonts w:ascii="Century Gothic" w:hAnsi="Century Gothic" w:cstheme="minorHAnsi"/>
                <w:sz w:val="20"/>
                <w:szCs w:val="20"/>
              </w:rPr>
              <w:footnoteReference w:id="7"/>
            </w:r>
          </w:p>
        </w:tc>
      </w:tr>
      <w:tr w:rsidR="003605DC" w:rsidRPr="007E758C" w14:paraId="27E8EECB" w14:textId="77777777" w:rsidTr="00187898">
        <w:trPr>
          <w:trHeight w:val="340"/>
          <w:tblCellSpacing w:w="20" w:type="dxa"/>
          <w:jc w:val="center"/>
        </w:trPr>
        <w:tc>
          <w:tcPr>
            <w:tcW w:w="4970" w:type="dxa"/>
            <w:shd w:val="clear" w:color="auto" w:fill="E5DFEC" w:themeFill="accent4" w:themeFillTint="33"/>
            <w:vAlign w:val="center"/>
          </w:tcPr>
          <w:p w14:paraId="4814C078" w14:textId="7400BF89" w:rsidR="003605DC" w:rsidRPr="007E758C" w:rsidRDefault="00FE55C7" w:rsidP="00AB6985">
            <w:pPr>
              <w:pStyle w:val="Sinespaciado"/>
              <w:jc w:val="center"/>
              <w:rPr>
                <w:rFonts w:ascii="Century Gothic" w:hAnsi="Century Gothic" w:cstheme="minorHAnsi"/>
                <w:sz w:val="20"/>
                <w:szCs w:val="20"/>
                <w:highlight w:val="yellow"/>
              </w:rPr>
            </w:pPr>
            <w:r w:rsidRPr="007E758C">
              <w:rPr>
                <w:rFonts w:ascii="Century Gothic" w:hAnsi="Century Gothic" w:cstheme="minorHAnsi"/>
                <w:sz w:val="20"/>
                <w:szCs w:val="20"/>
              </w:rPr>
              <w:t>Sesión extraordinaria</w:t>
            </w:r>
            <w:r w:rsidR="00922B6C" w:rsidRPr="007E758C">
              <w:rPr>
                <w:rFonts w:ascii="Century Gothic" w:hAnsi="Century Gothic" w:cstheme="minorHAnsi"/>
                <w:sz w:val="20"/>
                <w:szCs w:val="20"/>
              </w:rPr>
              <w:t xml:space="preserve"> del </w:t>
            </w:r>
            <w:r w:rsidR="00571804" w:rsidRPr="007E758C">
              <w:rPr>
                <w:rFonts w:ascii="Century Gothic" w:hAnsi="Century Gothic" w:cstheme="minorHAnsi"/>
                <w:sz w:val="20"/>
                <w:szCs w:val="20"/>
              </w:rPr>
              <w:t>30</w:t>
            </w:r>
            <w:r w:rsidR="00AB6985">
              <w:rPr>
                <w:rFonts w:ascii="Century Gothic" w:hAnsi="Century Gothic" w:cstheme="minorHAnsi"/>
                <w:sz w:val="20"/>
                <w:szCs w:val="20"/>
              </w:rPr>
              <w:t>-</w:t>
            </w:r>
            <w:r w:rsidR="00571804" w:rsidRPr="007E758C">
              <w:rPr>
                <w:rFonts w:ascii="Century Gothic" w:hAnsi="Century Gothic" w:cstheme="minorHAnsi"/>
                <w:sz w:val="20"/>
                <w:szCs w:val="20"/>
              </w:rPr>
              <w:t>jul</w:t>
            </w:r>
            <w:r w:rsidR="00AB6985">
              <w:rPr>
                <w:rFonts w:ascii="Century Gothic" w:hAnsi="Century Gothic" w:cstheme="minorHAnsi"/>
                <w:sz w:val="20"/>
                <w:szCs w:val="20"/>
              </w:rPr>
              <w:t>-</w:t>
            </w:r>
            <w:r w:rsidR="00571804" w:rsidRPr="007E758C">
              <w:rPr>
                <w:rFonts w:ascii="Century Gothic" w:hAnsi="Century Gothic" w:cstheme="minorHAnsi"/>
                <w:sz w:val="20"/>
                <w:szCs w:val="20"/>
              </w:rPr>
              <w:t>2</w:t>
            </w:r>
            <w:r w:rsidRPr="007E758C">
              <w:rPr>
                <w:rFonts w:ascii="Century Gothic" w:hAnsi="Century Gothic" w:cstheme="minorHAnsi"/>
                <w:sz w:val="20"/>
                <w:szCs w:val="20"/>
              </w:rPr>
              <w:t>1</w:t>
            </w:r>
          </w:p>
        </w:tc>
        <w:tc>
          <w:tcPr>
            <w:tcW w:w="4541" w:type="dxa"/>
            <w:shd w:val="clear" w:color="auto" w:fill="E5DFEC" w:themeFill="accent4" w:themeFillTint="33"/>
            <w:vAlign w:val="center"/>
          </w:tcPr>
          <w:p w14:paraId="32E575E7" w14:textId="673E24BC" w:rsidR="00FE55C7" w:rsidRPr="007E758C" w:rsidRDefault="00A638C8" w:rsidP="00EE1AB1">
            <w:pPr>
              <w:pStyle w:val="Sinespaciado"/>
              <w:jc w:val="center"/>
              <w:rPr>
                <w:rFonts w:ascii="Century Gothic" w:hAnsi="Century Gothic" w:cstheme="minorHAnsi"/>
                <w:sz w:val="20"/>
                <w:szCs w:val="20"/>
              </w:rPr>
            </w:pPr>
            <w:r w:rsidRPr="007E758C">
              <w:rPr>
                <w:rFonts w:ascii="Century Gothic" w:hAnsi="Century Gothic" w:cstheme="minorHAnsi"/>
                <w:sz w:val="20"/>
                <w:szCs w:val="20"/>
              </w:rPr>
              <w:t>PSO-QUEJA-2</w:t>
            </w:r>
            <w:r w:rsidR="00FE55C7" w:rsidRPr="007E758C">
              <w:rPr>
                <w:rFonts w:ascii="Century Gothic" w:hAnsi="Century Gothic" w:cstheme="minorHAnsi"/>
                <w:sz w:val="20"/>
                <w:szCs w:val="20"/>
              </w:rPr>
              <w:t>1/201</w:t>
            </w:r>
            <w:r w:rsidRPr="007E758C">
              <w:rPr>
                <w:rFonts w:ascii="Century Gothic" w:hAnsi="Century Gothic" w:cstheme="minorHAnsi"/>
                <w:sz w:val="20"/>
                <w:szCs w:val="20"/>
              </w:rPr>
              <w:t>8</w:t>
            </w:r>
            <w:r w:rsidR="00CF306B" w:rsidRPr="007E758C">
              <w:rPr>
                <w:rStyle w:val="Refdenotaalpie"/>
                <w:rFonts w:ascii="Century Gothic" w:hAnsi="Century Gothic" w:cstheme="minorHAnsi"/>
                <w:sz w:val="20"/>
                <w:szCs w:val="20"/>
              </w:rPr>
              <w:footnoteReference w:id="8"/>
            </w:r>
          </w:p>
        </w:tc>
      </w:tr>
      <w:tr w:rsidR="00141372" w:rsidRPr="007E758C" w14:paraId="0951FC6D" w14:textId="77777777" w:rsidTr="00AB32D5">
        <w:trPr>
          <w:trHeight w:val="340"/>
          <w:tblCellSpacing w:w="20" w:type="dxa"/>
          <w:jc w:val="center"/>
        </w:trPr>
        <w:tc>
          <w:tcPr>
            <w:tcW w:w="4970" w:type="dxa"/>
            <w:shd w:val="clear" w:color="auto" w:fill="8DB3E2" w:themeFill="text2" w:themeFillTint="66"/>
          </w:tcPr>
          <w:p w14:paraId="2E1DAD5A" w14:textId="77777777" w:rsidR="00141372" w:rsidRPr="007E758C" w:rsidRDefault="00141372" w:rsidP="00EE1AB1">
            <w:pPr>
              <w:pStyle w:val="Sinespaciado"/>
              <w:jc w:val="center"/>
              <w:rPr>
                <w:rFonts w:ascii="Century Gothic" w:hAnsi="Century Gothic" w:cstheme="minorHAnsi"/>
                <w:b/>
                <w:sz w:val="20"/>
                <w:szCs w:val="20"/>
              </w:rPr>
            </w:pPr>
            <w:r w:rsidRPr="007E758C">
              <w:rPr>
                <w:rFonts w:ascii="Century Gothic" w:hAnsi="Century Gothic" w:cstheme="minorHAnsi"/>
                <w:b/>
                <w:sz w:val="20"/>
                <w:szCs w:val="20"/>
              </w:rPr>
              <w:t>Total</w:t>
            </w:r>
          </w:p>
        </w:tc>
        <w:tc>
          <w:tcPr>
            <w:tcW w:w="4541" w:type="dxa"/>
            <w:shd w:val="clear" w:color="auto" w:fill="8DB3E2" w:themeFill="text2" w:themeFillTint="66"/>
          </w:tcPr>
          <w:p w14:paraId="439013BC" w14:textId="77777777" w:rsidR="00141372" w:rsidRPr="007E758C" w:rsidRDefault="00A638C8" w:rsidP="00EE1AB1">
            <w:pPr>
              <w:pStyle w:val="Sinespaciado"/>
              <w:jc w:val="center"/>
              <w:rPr>
                <w:rFonts w:ascii="Century Gothic" w:hAnsi="Century Gothic" w:cstheme="minorHAnsi"/>
                <w:b/>
                <w:sz w:val="20"/>
                <w:szCs w:val="20"/>
              </w:rPr>
            </w:pPr>
            <w:r w:rsidRPr="007E758C">
              <w:rPr>
                <w:rFonts w:ascii="Century Gothic" w:hAnsi="Century Gothic" w:cstheme="minorHAnsi"/>
                <w:b/>
                <w:sz w:val="20"/>
                <w:szCs w:val="20"/>
              </w:rPr>
              <w:t>2</w:t>
            </w:r>
          </w:p>
        </w:tc>
      </w:tr>
    </w:tbl>
    <w:p w14:paraId="634B27BB" w14:textId="7965D0C9" w:rsidR="00BF1031" w:rsidRDefault="00BF1031" w:rsidP="00BF1031">
      <w:pPr>
        <w:pStyle w:val="Ttulo3"/>
        <w:tabs>
          <w:tab w:val="left" w:pos="1134"/>
        </w:tabs>
        <w:spacing w:before="0" w:line="360" w:lineRule="auto"/>
        <w:ind w:left="567"/>
        <w:jc w:val="both"/>
        <w:rPr>
          <w:rFonts w:ascii="Century Gothic" w:hAnsi="Century Gothic"/>
          <w:b/>
          <w:bCs/>
          <w:color w:val="7030A0"/>
          <w:sz w:val="26"/>
          <w:szCs w:val="26"/>
        </w:rPr>
      </w:pPr>
      <w:bookmarkStart w:id="34" w:name="_Hlk94029183"/>
    </w:p>
    <w:p w14:paraId="5207A927" w14:textId="0AF11A02" w:rsidR="00A4457C" w:rsidRDefault="00A4457C" w:rsidP="00A4457C"/>
    <w:p w14:paraId="5E7F7439" w14:textId="77777777" w:rsidR="00A4457C" w:rsidRPr="00A4457C" w:rsidRDefault="00A4457C" w:rsidP="00A4457C"/>
    <w:p w14:paraId="47A5855C" w14:textId="158404AA" w:rsidR="005A12A5" w:rsidRPr="00BF1031" w:rsidRDefault="0032289B" w:rsidP="00BF1031">
      <w:pPr>
        <w:pStyle w:val="Ttulo3"/>
        <w:tabs>
          <w:tab w:val="left" w:pos="1134"/>
        </w:tabs>
        <w:ind w:left="1134" w:hanging="567"/>
        <w:jc w:val="both"/>
        <w:rPr>
          <w:rFonts w:ascii="Century Gothic" w:hAnsi="Century Gothic"/>
          <w:b/>
          <w:bCs/>
          <w:color w:val="7030A0"/>
          <w:sz w:val="26"/>
          <w:szCs w:val="26"/>
        </w:rPr>
      </w:pPr>
      <w:bookmarkStart w:id="35" w:name="_Toc94666723"/>
      <w:r w:rsidRPr="00BF1031">
        <w:rPr>
          <w:rFonts w:ascii="Century Gothic" w:hAnsi="Century Gothic"/>
          <w:b/>
          <w:bCs/>
          <w:color w:val="7030A0"/>
          <w:sz w:val="26"/>
          <w:szCs w:val="26"/>
        </w:rPr>
        <w:lastRenderedPageBreak/>
        <w:t>3.4</w:t>
      </w:r>
      <w:r w:rsidR="005A12A5" w:rsidRPr="00BF1031">
        <w:rPr>
          <w:rFonts w:ascii="Century Gothic" w:hAnsi="Century Gothic"/>
          <w:b/>
          <w:bCs/>
          <w:color w:val="7030A0"/>
          <w:sz w:val="26"/>
          <w:szCs w:val="26"/>
        </w:rPr>
        <w:t xml:space="preserve">. </w:t>
      </w:r>
      <w:r w:rsidR="004E7F43" w:rsidRPr="00BF1031">
        <w:rPr>
          <w:rFonts w:ascii="Century Gothic" w:hAnsi="Century Gothic"/>
          <w:b/>
          <w:bCs/>
          <w:color w:val="7030A0"/>
          <w:sz w:val="26"/>
          <w:szCs w:val="26"/>
        </w:rPr>
        <w:tab/>
      </w:r>
      <w:r w:rsidR="005A12A5" w:rsidRPr="00BF1031">
        <w:rPr>
          <w:rFonts w:ascii="Century Gothic" w:hAnsi="Century Gothic"/>
          <w:b/>
          <w:bCs/>
          <w:color w:val="7030A0"/>
          <w:sz w:val="26"/>
          <w:szCs w:val="26"/>
        </w:rPr>
        <w:t>Impugnaciones de las resoluciones de procedimientos s</w:t>
      </w:r>
      <w:r w:rsidR="007A63FE" w:rsidRPr="00BF1031">
        <w:rPr>
          <w:rFonts w:ascii="Century Gothic" w:hAnsi="Century Gothic"/>
          <w:b/>
          <w:bCs/>
          <w:color w:val="7030A0"/>
          <w:sz w:val="26"/>
          <w:szCs w:val="26"/>
        </w:rPr>
        <w:t xml:space="preserve">ancionadores </w:t>
      </w:r>
      <w:r w:rsidR="00733706" w:rsidRPr="00BF1031">
        <w:rPr>
          <w:rFonts w:ascii="Century Gothic" w:hAnsi="Century Gothic"/>
          <w:b/>
          <w:bCs/>
          <w:color w:val="7030A0"/>
          <w:sz w:val="26"/>
          <w:szCs w:val="26"/>
        </w:rPr>
        <w:t>ordinarios pronunciados</w:t>
      </w:r>
      <w:r w:rsidR="005A12A5" w:rsidRPr="00BF1031">
        <w:rPr>
          <w:rFonts w:ascii="Century Gothic" w:hAnsi="Century Gothic"/>
          <w:b/>
          <w:bCs/>
          <w:color w:val="7030A0"/>
          <w:sz w:val="26"/>
          <w:szCs w:val="26"/>
        </w:rPr>
        <w:t xml:space="preserve"> por el Consejo General del Instituto Electoral y de Participación </w:t>
      </w:r>
      <w:r w:rsidRPr="00BF1031">
        <w:rPr>
          <w:rFonts w:ascii="Century Gothic" w:hAnsi="Century Gothic"/>
          <w:b/>
          <w:bCs/>
          <w:color w:val="7030A0"/>
          <w:sz w:val="26"/>
          <w:szCs w:val="26"/>
        </w:rPr>
        <w:t>Ciudadana del Estado de Jalisco</w:t>
      </w:r>
      <w:r w:rsidR="00733706" w:rsidRPr="00BF1031">
        <w:rPr>
          <w:rFonts w:ascii="Century Gothic" w:hAnsi="Century Gothic"/>
          <w:b/>
          <w:bCs/>
          <w:color w:val="7030A0"/>
          <w:sz w:val="26"/>
          <w:szCs w:val="26"/>
        </w:rPr>
        <w:t>.</w:t>
      </w:r>
      <w:bookmarkEnd w:id="35"/>
    </w:p>
    <w:bookmarkEnd w:id="34"/>
    <w:p w14:paraId="1330DC9D" w14:textId="77777777" w:rsidR="005A12A5" w:rsidRPr="00BF1031" w:rsidRDefault="005A12A5" w:rsidP="00BF1031">
      <w:pPr>
        <w:pStyle w:val="Sinespaciado"/>
        <w:tabs>
          <w:tab w:val="left" w:pos="1134"/>
        </w:tabs>
        <w:spacing w:line="360" w:lineRule="auto"/>
        <w:ind w:left="567"/>
        <w:jc w:val="both"/>
        <w:rPr>
          <w:rFonts w:ascii="Century Gothic" w:hAnsi="Century Gothic" w:cstheme="minorHAnsi"/>
          <w:b/>
          <w:bCs/>
          <w:color w:val="7030A0"/>
          <w:sz w:val="26"/>
          <w:szCs w:val="26"/>
        </w:rPr>
      </w:pPr>
    </w:p>
    <w:p w14:paraId="5F6561F9" w14:textId="47789D32" w:rsidR="007508A5" w:rsidRPr="007E758C" w:rsidRDefault="004C22B6" w:rsidP="00770719">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Por otro lado, se precisa que l</w:t>
      </w:r>
      <w:r w:rsidR="007508A5" w:rsidRPr="007E758C">
        <w:rPr>
          <w:rFonts w:ascii="Century Gothic" w:hAnsi="Century Gothic" w:cstheme="minorHAnsi"/>
          <w:sz w:val="24"/>
          <w:szCs w:val="24"/>
        </w:rPr>
        <w:t xml:space="preserve">a resolución recaída al procedimiento </w:t>
      </w:r>
      <w:r w:rsidR="003C29F3">
        <w:rPr>
          <w:rFonts w:ascii="Century Gothic" w:hAnsi="Century Gothic" w:cstheme="minorHAnsi"/>
          <w:sz w:val="24"/>
          <w:szCs w:val="24"/>
        </w:rPr>
        <w:t xml:space="preserve">sancionador ordinario identificado con el expediente </w:t>
      </w:r>
      <w:r w:rsidR="007508A5" w:rsidRPr="007E758C">
        <w:rPr>
          <w:rFonts w:ascii="Century Gothic" w:hAnsi="Century Gothic" w:cstheme="minorHAnsi"/>
          <w:sz w:val="24"/>
          <w:szCs w:val="24"/>
        </w:rPr>
        <w:t>PSO-QUEJA-39/2020, fue recurrida por el servidor público denunciado, mediante</w:t>
      </w:r>
      <w:r w:rsidRPr="007E758C">
        <w:rPr>
          <w:rFonts w:ascii="Century Gothic" w:hAnsi="Century Gothic" w:cstheme="minorHAnsi"/>
          <w:sz w:val="24"/>
          <w:szCs w:val="24"/>
        </w:rPr>
        <w:t xml:space="preserve"> </w:t>
      </w:r>
      <w:r w:rsidR="007508A5" w:rsidRPr="007E758C">
        <w:rPr>
          <w:rFonts w:ascii="Century Gothic" w:hAnsi="Century Gothic" w:cstheme="minorHAnsi"/>
          <w:sz w:val="24"/>
          <w:szCs w:val="24"/>
        </w:rPr>
        <w:t>recurso de apelación</w:t>
      </w:r>
      <w:r w:rsidR="00603B3C" w:rsidRPr="007E758C">
        <w:rPr>
          <w:rFonts w:ascii="Century Gothic" w:hAnsi="Century Gothic" w:cstheme="minorHAnsi"/>
          <w:sz w:val="24"/>
          <w:szCs w:val="24"/>
        </w:rPr>
        <w:t xml:space="preserve"> </w:t>
      </w:r>
      <w:r w:rsidR="007508A5" w:rsidRPr="007E758C">
        <w:rPr>
          <w:rFonts w:ascii="Century Gothic" w:hAnsi="Century Gothic" w:cstheme="minorHAnsi"/>
          <w:sz w:val="24"/>
          <w:szCs w:val="24"/>
        </w:rPr>
        <w:t>radicado con el número de expediente RAP-006/2021 y acumulado RAP-007/2021</w:t>
      </w:r>
      <w:r w:rsidR="007508A5" w:rsidRPr="007E758C">
        <w:rPr>
          <w:rStyle w:val="Refdenotaalpie"/>
          <w:rFonts w:ascii="Century Gothic" w:hAnsi="Century Gothic" w:cstheme="minorHAnsi"/>
          <w:sz w:val="24"/>
          <w:szCs w:val="24"/>
        </w:rPr>
        <w:footnoteReference w:id="9"/>
      </w:r>
      <w:r w:rsidR="007508A5" w:rsidRPr="007E758C">
        <w:rPr>
          <w:rFonts w:ascii="Century Gothic" w:hAnsi="Century Gothic" w:cstheme="minorHAnsi"/>
          <w:sz w:val="24"/>
          <w:szCs w:val="24"/>
        </w:rPr>
        <w:t xml:space="preserve"> del índice del Tribunal Electoral del Estado de Jalisco; autoridad jurisdiccional que el </w:t>
      </w:r>
      <w:r w:rsidR="00603B3C" w:rsidRPr="007E758C">
        <w:rPr>
          <w:rFonts w:ascii="Century Gothic" w:hAnsi="Century Gothic" w:cstheme="minorHAnsi"/>
          <w:sz w:val="24"/>
          <w:szCs w:val="24"/>
        </w:rPr>
        <w:t>primero</w:t>
      </w:r>
      <w:r w:rsidR="007508A5" w:rsidRPr="007E758C">
        <w:rPr>
          <w:rFonts w:ascii="Century Gothic" w:hAnsi="Century Gothic" w:cstheme="minorHAnsi"/>
          <w:sz w:val="24"/>
          <w:szCs w:val="24"/>
        </w:rPr>
        <w:t xml:space="preserve"> de abril</w:t>
      </w:r>
      <w:r w:rsidR="003C29F3">
        <w:rPr>
          <w:rFonts w:ascii="Century Gothic" w:hAnsi="Century Gothic" w:cstheme="minorHAnsi"/>
          <w:sz w:val="24"/>
          <w:szCs w:val="24"/>
        </w:rPr>
        <w:t xml:space="preserve"> de dos mil veintiuno,</w:t>
      </w:r>
      <w:r w:rsidR="007508A5" w:rsidRPr="007E758C">
        <w:rPr>
          <w:rFonts w:ascii="Century Gothic" w:hAnsi="Century Gothic" w:cstheme="minorHAnsi"/>
          <w:sz w:val="24"/>
          <w:szCs w:val="24"/>
        </w:rPr>
        <w:t xml:space="preserve"> dictó sentencia en la que confirmó la resolución </w:t>
      </w:r>
      <w:r w:rsidRPr="007E758C">
        <w:rPr>
          <w:rFonts w:ascii="Century Gothic" w:hAnsi="Century Gothic" w:cstheme="minorHAnsi"/>
          <w:sz w:val="24"/>
          <w:szCs w:val="24"/>
        </w:rPr>
        <w:t>aprobada</w:t>
      </w:r>
      <w:r w:rsidR="007508A5" w:rsidRPr="007E758C">
        <w:rPr>
          <w:rFonts w:ascii="Century Gothic" w:hAnsi="Century Gothic" w:cstheme="minorHAnsi"/>
          <w:sz w:val="24"/>
          <w:szCs w:val="24"/>
        </w:rPr>
        <w:t xml:space="preserve"> por el Consejo General</w:t>
      </w:r>
      <w:r w:rsidRPr="007E758C">
        <w:rPr>
          <w:rFonts w:ascii="Century Gothic" w:hAnsi="Century Gothic" w:cstheme="minorHAnsi"/>
          <w:sz w:val="24"/>
          <w:szCs w:val="24"/>
        </w:rPr>
        <w:t xml:space="preserve"> de</w:t>
      </w:r>
      <w:r w:rsidR="00A4457C">
        <w:rPr>
          <w:rFonts w:ascii="Century Gothic" w:hAnsi="Century Gothic" w:cstheme="minorHAnsi"/>
          <w:sz w:val="24"/>
          <w:szCs w:val="24"/>
        </w:rPr>
        <w:t xml:space="preserve"> este </w:t>
      </w:r>
      <w:r w:rsidRPr="007E758C">
        <w:rPr>
          <w:rFonts w:ascii="Century Gothic" w:hAnsi="Century Gothic" w:cstheme="minorHAnsi"/>
          <w:sz w:val="24"/>
          <w:szCs w:val="24"/>
        </w:rPr>
        <w:t>instituto Electoral y de Participación Ciudadana del Estado de Jalisco</w:t>
      </w:r>
      <w:r w:rsidR="003C29F3">
        <w:rPr>
          <w:rStyle w:val="Refdenotaalpie"/>
          <w:rFonts w:ascii="Century Gothic" w:hAnsi="Century Gothic" w:cstheme="minorHAnsi"/>
          <w:sz w:val="24"/>
          <w:szCs w:val="24"/>
        </w:rPr>
        <w:footnoteReference w:id="10"/>
      </w:r>
      <w:r w:rsidR="007508A5" w:rsidRPr="007E758C">
        <w:rPr>
          <w:rFonts w:ascii="Century Gothic" w:hAnsi="Century Gothic" w:cstheme="minorHAnsi"/>
          <w:sz w:val="24"/>
          <w:szCs w:val="24"/>
        </w:rPr>
        <w:t xml:space="preserve">.  </w:t>
      </w:r>
    </w:p>
    <w:p w14:paraId="16F64196" w14:textId="77777777" w:rsidR="00823213" w:rsidRPr="00250C9B" w:rsidRDefault="00823213" w:rsidP="00250C9B">
      <w:pPr>
        <w:pStyle w:val="Sinespaciado"/>
        <w:shd w:val="clear" w:color="auto" w:fill="FFFFFF" w:themeFill="background1"/>
        <w:spacing w:line="360" w:lineRule="auto"/>
        <w:ind w:left="1134" w:hanging="567"/>
        <w:jc w:val="both"/>
        <w:rPr>
          <w:rFonts w:ascii="Century Gothic" w:hAnsi="Century Gothic" w:cstheme="minorHAnsi"/>
          <w:b/>
          <w:bCs/>
          <w:color w:val="7030A0"/>
          <w:sz w:val="26"/>
          <w:szCs w:val="26"/>
        </w:rPr>
      </w:pPr>
    </w:p>
    <w:p w14:paraId="74FB804E" w14:textId="28D47B76" w:rsidR="00313677" w:rsidRPr="00250C9B" w:rsidRDefault="00BF719D" w:rsidP="00250C9B">
      <w:pPr>
        <w:pStyle w:val="Ttulo2"/>
        <w:ind w:left="1134" w:hanging="567"/>
        <w:rPr>
          <w:rFonts w:ascii="Century Gothic" w:hAnsi="Century Gothic"/>
          <w:b/>
          <w:bCs/>
          <w:color w:val="7030A0"/>
        </w:rPr>
      </w:pPr>
      <w:bookmarkStart w:id="36" w:name="_Toc94666724"/>
      <w:r w:rsidRPr="00250C9B">
        <w:rPr>
          <w:rFonts w:ascii="Century Gothic" w:hAnsi="Century Gothic"/>
          <w:b/>
          <w:bCs/>
          <w:color w:val="7030A0"/>
        </w:rPr>
        <w:t xml:space="preserve">4. </w:t>
      </w:r>
      <w:r w:rsidR="00823213" w:rsidRPr="00250C9B">
        <w:rPr>
          <w:rFonts w:ascii="Century Gothic" w:hAnsi="Century Gothic"/>
          <w:b/>
          <w:bCs/>
          <w:color w:val="7030A0"/>
        </w:rPr>
        <w:tab/>
      </w:r>
      <w:r w:rsidR="004629E0" w:rsidRPr="00250C9B">
        <w:rPr>
          <w:rFonts w:ascii="Century Gothic" w:hAnsi="Century Gothic"/>
          <w:b/>
          <w:bCs/>
          <w:color w:val="7030A0"/>
        </w:rPr>
        <w:t>Informe de p</w:t>
      </w:r>
      <w:r w:rsidRPr="00250C9B">
        <w:rPr>
          <w:rFonts w:ascii="Century Gothic" w:hAnsi="Century Gothic"/>
          <w:b/>
          <w:bCs/>
          <w:color w:val="7030A0"/>
        </w:rPr>
        <w:t>rocedimientos ordinarios sancionadores improcedentes y en trámite</w:t>
      </w:r>
      <w:r w:rsidR="00B25740" w:rsidRPr="00250C9B">
        <w:rPr>
          <w:rFonts w:ascii="Century Gothic" w:hAnsi="Century Gothic"/>
          <w:b/>
          <w:bCs/>
          <w:color w:val="7030A0"/>
        </w:rPr>
        <w:t>.</w:t>
      </w:r>
      <w:bookmarkEnd w:id="36"/>
    </w:p>
    <w:p w14:paraId="6F761B42" w14:textId="77777777" w:rsidR="00313677" w:rsidRPr="007E758C" w:rsidRDefault="00313677" w:rsidP="00823213">
      <w:pPr>
        <w:pStyle w:val="Sinespaciado"/>
        <w:shd w:val="clear" w:color="auto" w:fill="FFFFFF" w:themeFill="background1"/>
        <w:spacing w:line="360" w:lineRule="auto"/>
        <w:ind w:left="567" w:hanging="567"/>
        <w:jc w:val="both"/>
        <w:rPr>
          <w:rFonts w:ascii="Century Gothic" w:hAnsi="Century Gothic" w:cstheme="minorHAnsi"/>
          <w:b/>
          <w:color w:val="7030A0"/>
          <w:sz w:val="26"/>
          <w:szCs w:val="26"/>
        </w:rPr>
      </w:pPr>
    </w:p>
    <w:p w14:paraId="2100949C" w14:textId="207357D9" w:rsidR="00313677" w:rsidRPr="007E758C" w:rsidRDefault="00313677" w:rsidP="00313677">
      <w:pPr>
        <w:pStyle w:val="Sinespaciado"/>
        <w:shd w:val="clear" w:color="auto" w:fill="FFFFFF" w:themeFill="background1"/>
        <w:spacing w:line="360" w:lineRule="auto"/>
        <w:jc w:val="both"/>
        <w:rPr>
          <w:rFonts w:ascii="Century Gothic" w:hAnsi="Century Gothic" w:cstheme="minorHAnsi"/>
          <w:bCs/>
          <w:sz w:val="26"/>
          <w:szCs w:val="26"/>
        </w:rPr>
      </w:pPr>
      <w:r w:rsidRPr="007E758C">
        <w:rPr>
          <w:rFonts w:ascii="Century Gothic" w:hAnsi="Century Gothic" w:cstheme="minorHAnsi"/>
          <w:bCs/>
          <w:sz w:val="26"/>
          <w:szCs w:val="26"/>
        </w:rPr>
        <w:t xml:space="preserve">Tal como se </w:t>
      </w:r>
      <w:r w:rsidR="00D60A9F" w:rsidRPr="007E758C">
        <w:rPr>
          <w:rFonts w:ascii="Century Gothic" w:hAnsi="Century Gothic" w:cstheme="minorHAnsi"/>
          <w:bCs/>
          <w:sz w:val="26"/>
          <w:szCs w:val="26"/>
        </w:rPr>
        <w:t xml:space="preserve">ha </w:t>
      </w:r>
      <w:r w:rsidRPr="007E758C">
        <w:rPr>
          <w:rFonts w:ascii="Century Gothic" w:hAnsi="Century Gothic" w:cstheme="minorHAnsi"/>
          <w:bCs/>
          <w:sz w:val="26"/>
          <w:szCs w:val="26"/>
        </w:rPr>
        <w:t>ref</w:t>
      </w:r>
      <w:r w:rsidR="00D60A9F" w:rsidRPr="007E758C">
        <w:rPr>
          <w:rFonts w:ascii="Century Gothic" w:hAnsi="Century Gothic" w:cstheme="minorHAnsi"/>
          <w:bCs/>
          <w:sz w:val="26"/>
          <w:szCs w:val="26"/>
        </w:rPr>
        <w:t>e</w:t>
      </w:r>
      <w:r w:rsidRPr="007E758C">
        <w:rPr>
          <w:rFonts w:ascii="Century Gothic" w:hAnsi="Century Gothic" w:cstheme="minorHAnsi"/>
          <w:bCs/>
          <w:sz w:val="26"/>
          <w:szCs w:val="26"/>
        </w:rPr>
        <w:t>ri</w:t>
      </w:r>
      <w:r w:rsidR="00D60A9F" w:rsidRPr="007E758C">
        <w:rPr>
          <w:rFonts w:ascii="Century Gothic" w:hAnsi="Century Gothic" w:cstheme="minorHAnsi"/>
          <w:bCs/>
          <w:sz w:val="26"/>
          <w:szCs w:val="26"/>
        </w:rPr>
        <w:t>do</w:t>
      </w:r>
      <w:r w:rsidRPr="007E758C">
        <w:rPr>
          <w:rFonts w:ascii="Century Gothic" w:hAnsi="Century Gothic" w:cstheme="minorHAnsi"/>
          <w:bCs/>
          <w:sz w:val="26"/>
          <w:szCs w:val="26"/>
        </w:rPr>
        <w:t xml:space="preserve">, la Comisión de Quejas y Denuncias tiene como atribución, entre otras, la </w:t>
      </w:r>
      <w:proofErr w:type="spellStart"/>
      <w:r w:rsidRPr="007E758C">
        <w:rPr>
          <w:rFonts w:ascii="Century Gothic" w:hAnsi="Century Gothic" w:cstheme="minorHAnsi"/>
          <w:bCs/>
          <w:sz w:val="26"/>
          <w:szCs w:val="26"/>
        </w:rPr>
        <w:t>dictaminación</w:t>
      </w:r>
      <w:proofErr w:type="spellEnd"/>
      <w:r w:rsidRPr="007E758C">
        <w:rPr>
          <w:rFonts w:ascii="Century Gothic" w:hAnsi="Century Gothic" w:cstheme="minorHAnsi"/>
          <w:bCs/>
          <w:sz w:val="26"/>
          <w:szCs w:val="26"/>
        </w:rPr>
        <w:t xml:space="preserve"> de los proyectos de resolución de los procedimientos ordinarios sancionadores</w:t>
      </w:r>
      <w:r w:rsidR="00B25740">
        <w:rPr>
          <w:rStyle w:val="Refdenotaalpie"/>
          <w:rFonts w:ascii="Century Gothic" w:hAnsi="Century Gothic" w:cstheme="minorHAnsi"/>
          <w:bCs/>
          <w:sz w:val="26"/>
          <w:szCs w:val="26"/>
        </w:rPr>
        <w:footnoteReference w:id="11"/>
      </w:r>
      <w:r w:rsidRPr="007E758C">
        <w:rPr>
          <w:rFonts w:ascii="Century Gothic" w:hAnsi="Century Gothic" w:cstheme="minorHAnsi"/>
          <w:bCs/>
          <w:sz w:val="26"/>
          <w:szCs w:val="26"/>
        </w:rPr>
        <w:t>; en tal</w:t>
      </w:r>
      <w:r w:rsidR="00436486">
        <w:rPr>
          <w:rFonts w:ascii="Century Gothic" w:hAnsi="Century Gothic" w:cstheme="minorHAnsi"/>
          <w:bCs/>
          <w:sz w:val="26"/>
          <w:szCs w:val="26"/>
        </w:rPr>
        <w:t xml:space="preserve"> </w:t>
      </w:r>
      <w:r w:rsidRPr="007E758C">
        <w:rPr>
          <w:rFonts w:ascii="Century Gothic" w:hAnsi="Century Gothic" w:cstheme="minorHAnsi"/>
          <w:bCs/>
          <w:sz w:val="26"/>
          <w:szCs w:val="26"/>
        </w:rPr>
        <w:lastRenderedPageBreak/>
        <w:t xml:space="preserve">virtud, es conveniente para </w:t>
      </w:r>
      <w:r w:rsidR="006151B4">
        <w:rPr>
          <w:rFonts w:ascii="Century Gothic" w:hAnsi="Century Gothic" w:cstheme="minorHAnsi"/>
          <w:bCs/>
          <w:sz w:val="26"/>
          <w:szCs w:val="26"/>
        </w:rPr>
        <w:t>satisfacer los</w:t>
      </w:r>
      <w:r w:rsidRPr="007E758C">
        <w:rPr>
          <w:rFonts w:ascii="Century Gothic" w:hAnsi="Century Gothic" w:cstheme="minorHAnsi"/>
          <w:bCs/>
          <w:sz w:val="26"/>
          <w:szCs w:val="26"/>
        </w:rPr>
        <w:t xml:space="preserve"> fines de este informe y dada la eventual rotación de la presidencia de ese órgano colegiado, realizar un reporte de los recursos pendientes de resolver</w:t>
      </w:r>
      <w:r w:rsidR="006151B4">
        <w:rPr>
          <w:rFonts w:ascii="Century Gothic" w:hAnsi="Century Gothic" w:cstheme="minorHAnsi"/>
          <w:bCs/>
          <w:sz w:val="26"/>
          <w:szCs w:val="26"/>
        </w:rPr>
        <w:t xml:space="preserve"> </w:t>
      </w:r>
      <w:r w:rsidR="003C58D9">
        <w:rPr>
          <w:rFonts w:ascii="Century Gothic" w:hAnsi="Century Gothic" w:cstheme="minorHAnsi"/>
          <w:bCs/>
          <w:sz w:val="26"/>
          <w:szCs w:val="26"/>
        </w:rPr>
        <w:t>que</w:t>
      </w:r>
      <w:r w:rsidR="003F6682">
        <w:rPr>
          <w:rFonts w:ascii="Century Gothic" w:hAnsi="Century Gothic" w:cstheme="minorHAnsi"/>
          <w:bCs/>
          <w:sz w:val="26"/>
          <w:szCs w:val="26"/>
        </w:rPr>
        <w:t xml:space="preserve"> desde luego</w:t>
      </w:r>
      <w:r w:rsidR="00250C9B">
        <w:rPr>
          <w:rFonts w:ascii="Century Gothic" w:hAnsi="Century Gothic" w:cstheme="minorHAnsi"/>
          <w:bCs/>
          <w:sz w:val="26"/>
          <w:szCs w:val="26"/>
        </w:rPr>
        <w:t>,</w:t>
      </w:r>
      <w:r w:rsidR="003F6682">
        <w:rPr>
          <w:rFonts w:ascii="Century Gothic" w:hAnsi="Century Gothic" w:cstheme="minorHAnsi"/>
          <w:bCs/>
          <w:sz w:val="26"/>
          <w:szCs w:val="26"/>
        </w:rPr>
        <w:t xml:space="preserve"> </w:t>
      </w:r>
      <w:r w:rsidR="006151B4">
        <w:rPr>
          <w:rFonts w:ascii="Century Gothic" w:hAnsi="Century Gothic" w:cstheme="minorHAnsi"/>
          <w:bCs/>
          <w:sz w:val="26"/>
          <w:szCs w:val="26"/>
        </w:rPr>
        <w:t>constitu</w:t>
      </w:r>
      <w:r w:rsidR="00250C9B">
        <w:rPr>
          <w:rFonts w:ascii="Century Gothic" w:hAnsi="Century Gothic" w:cstheme="minorHAnsi"/>
          <w:bCs/>
          <w:sz w:val="26"/>
          <w:szCs w:val="26"/>
        </w:rPr>
        <w:t>irán en su oportunidad,</w:t>
      </w:r>
      <w:r w:rsidR="006151B4">
        <w:rPr>
          <w:rFonts w:ascii="Century Gothic" w:hAnsi="Century Gothic" w:cstheme="minorHAnsi"/>
          <w:bCs/>
          <w:sz w:val="26"/>
          <w:szCs w:val="26"/>
        </w:rPr>
        <w:t xml:space="preserve"> los </w:t>
      </w:r>
      <w:r w:rsidR="006151B4" w:rsidRPr="007E758C">
        <w:rPr>
          <w:rFonts w:ascii="Century Gothic" w:hAnsi="Century Gothic" w:cstheme="minorHAnsi"/>
          <w:bCs/>
          <w:sz w:val="26"/>
          <w:szCs w:val="26"/>
        </w:rPr>
        <w:t>asuntos materia de próximo pronunciamiento de esta Comisión</w:t>
      </w:r>
      <w:r w:rsidR="003F6682">
        <w:rPr>
          <w:rFonts w:ascii="Century Gothic" w:hAnsi="Century Gothic" w:cstheme="minorHAnsi"/>
          <w:bCs/>
          <w:sz w:val="26"/>
          <w:szCs w:val="26"/>
        </w:rPr>
        <w:t>;</w:t>
      </w:r>
      <w:r w:rsidRPr="007E758C">
        <w:rPr>
          <w:rFonts w:ascii="Century Gothic" w:hAnsi="Century Gothic" w:cstheme="minorHAnsi"/>
          <w:bCs/>
          <w:sz w:val="26"/>
          <w:szCs w:val="26"/>
        </w:rPr>
        <w:t xml:space="preserve"> así mism</w:t>
      </w:r>
      <w:r w:rsidR="006151B4">
        <w:rPr>
          <w:rFonts w:ascii="Century Gothic" w:hAnsi="Century Gothic" w:cstheme="minorHAnsi"/>
          <w:bCs/>
          <w:sz w:val="26"/>
          <w:szCs w:val="26"/>
        </w:rPr>
        <w:t>o</w:t>
      </w:r>
      <w:r w:rsidRPr="007E758C">
        <w:rPr>
          <w:rFonts w:ascii="Century Gothic" w:hAnsi="Century Gothic" w:cstheme="minorHAnsi"/>
          <w:bCs/>
          <w:sz w:val="26"/>
          <w:szCs w:val="26"/>
        </w:rPr>
        <w:t xml:space="preserve">, </w:t>
      </w:r>
      <w:r w:rsidR="006151B4">
        <w:rPr>
          <w:rFonts w:ascii="Century Gothic" w:hAnsi="Century Gothic" w:cstheme="minorHAnsi"/>
          <w:bCs/>
          <w:sz w:val="26"/>
          <w:szCs w:val="26"/>
        </w:rPr>
        <w:t xml:space="preserve">bajo esta lógica </w:t>
      </w:r>
      <w:r w:rsidRPr="007E758C">
        <w:rPr>
          <w:rFonts w:ascii="Century Gothic" w:hAnsi="Century Gothic" w:cstheme="minorHAnsi"/>
          <w:bCs/>
          <w:sz w:val="26"/>
          <w:szCs w:val="26"/>
        </w:rPr>
        <w:t xml:space="preserve">es importante mencionar a aquellos que </w:t>
      </w:r>
      <w:r w:rsidR="006151B4">
        <w:rPr>
          <w:rFonts w:ascii="Century Gothic" w:hAnsi="Century Gothic" w:cstheme="minorHAnsi"/>
          <w:bCs/>
          <w:sz w:val="26"/>
          <w:szCs w:val="26"/>
        </w:rPr>
        <w:t>se decretaron improcedentes</w:t>
      </w:r>
      <w:r w:rsidRPr="007E758C">
        <w:rPr>
          <w:rFonts w:ascii="Century Gothic" w:hAnsi="Century Gothic" w:cstheme="minorHAnsi"/>
          <w:bCs/>
          <w:sz w:val="26"/>
          <w:szCs w:val="26"/>
        </w:rPr>
        <w:t xml:space="preserve"> por diversas causas legalmente establecidas.</w:t>
      </w:r>
    </w:p>
    <w:p w14:paraId="10F754DC" w14:textId="77777777" w:rsidR="00D60A9F" w:rsidRPr="007E758C" w:rsidRDefault="00D60A9F" w:rsidP="00313677">
      <w:pPr>
        <w:pStyle w:val="Sinespaciado"/>
        <w:shd w:val="clear" w:color="auto" w:fill="FFFFFF" w:themeFill="background1"/>
        <w:spacing w:line="360" w:lineRule="auto"/>
        <w:jc w:val="both"/>
        <w:rPr>
          <w:rFonts w:ascii="Century Gothic" w:hAnsi="Century Gothic" w:cstheme="minorHAnsi"/>
          <w:bCs/>
          <w:sz w:val="26"/>
          <w:szCs w:val="26"/>
        </w:rPr>
      </w:pPr>
    </w:p>
    <w:p w14:paraId="2E51F239" w14:textId="1A92E39B" w:rsidR="00313677" w:rsidRPr="007E758C" w:rsidRDefault="003F6682" w:rsidP="00313677">
      <w:pPr>
        <w:pStyle w:val="Sinespaciado"/>
        <w:shd w:val="clear" w:color="auto" w:fill="FFFFFF" w:themeFill="background1"/>
        <w:spacing w:line="360" w:lineRule="auto"/>
        <w:jc w:val="both"/>
        <w:rPr>
          <w:rFonts w:ascii="Century Gothic" w:hAnsi="Century Gothic" w:cstheme="minorHAnsi"/>
          <w:bCs/>
          <w:sz w:val="26"/>
          <w:szCs w:val="26"/>
        </w:rPr>
      </w:pPr>
      <w:r>
        <w:rPr>
          <w:rFonts w:ascii="Century Gothic" w:hAnsi="Century Gothic" w:cstheme="minorHAnsi"/>
          <w:bCs/>
          <w:sz w:val="26"/>
          <w:szCs w:val="26"/>
        </w:rPr>
        <w:t>En este sentido</w:t>
      </w:r>
      <w:r w:rsidR="00313677" w:rsidRPr="007E758C">
        <w:rPr>
          <w:rFonts w:ascii="Century Gothic" w:hAnsi="Century Gothic" w:cstheme="minorHAnsi"/>
          <w:bCs/>
          <w:sz w:val="26"/>
          <w:szCs w:val="26"/>
        </w:rPr>
        <w:t xml:space="preserve">, se precisa que, si bien los hechos materia de las denuncias que dieron origen a los </w:t>
      </w:r>
      <w:r w:rsidR="003C58D9">
        <w:rPr>
          <w:rFonts w:ascii="Century Gothic" w:hAnsi="Century Gothic" w:cstheme="minorHAnsi"/>
          <w:bCs/>
          <w:sz w:val="26"/>
          <w:szCs w:val="26"/>
        </w:rPr>
        <w:t>PSO</w:t>
      </w:r>
      <w:r w:rsidR="00313677" w:rsidRPr="007E758C">
        <w:rPr>
          <w:rFonts w:ascii="Century Gothic" w:hAnsi="Century Gothic" w:cstheme="minorHAnsi"/>
          <w:bCs/>
          <w:sz w:val="26"/>
          <w:szCs w:val="26"/>
        </w:rPr>
        <w:t xml:space="preserve"> </w:t>
      </w:r>
      <w:r w:rsidR="00250C9B">
        <w:rPr>
          <w:rFonts w:ascii="Century Gothic" w:hAnsi="Century Gothic" w:cstheme="minorHAnsi"/>
          <w:bCs/>
          <w:sz w:val="26"/>
          <w:szCs w:val="26"/>
        </w:rPr>
        <w:t xml:space="preserve">tuvieran relación </w:t>
      </w:r>
      <w:r w:rsidR="00346877">
        <w:rPr>
          <w:rFonts w:ascii="Century Gothic" w:hAnsi="Century Gothic" w:cstheme="minorHAnsi"/>
          <w:bCs/>
          <w:sz w:val="26"/>
          <w:szCs w:val="26"/>
        </w:rPr>
        <w:t>o no,</w:t>
      </w:r>
      <w:r w:rsidR="003C58D9">
        <w:rPr>
          <w:rFonts w:ascii="Century Gothic" w:hAnsi="Century Gothic" w:cstheme="minorHAnsi"/>
          <w:bCs/>
          <w:sz w:val="26"/>
          <w:szCs w:val="26"/>
        </w:rPr>
        <w:t xml:space="preserve"> </w:t>
      </w:r>
      <w:r w:rsidR="00313677" w:rsidRPr="007E758C">
        <w:rPr>
          <w:rFonts w:ascii="Century Gothic" w:hAnsi="Century Gothic" w:cstheme="minorHAnsi"/>
          <w:bCs/>
          <w:sz w:val="26"/>
          <w:szCs w:val="26"/>
        </w:rPr>
        <w:t xml:space="preserve">con cualquiera de los procesos comiciales o </w:t>
      </w:r>
      <w:r w:rsidR="00D60A9F" w:rsidRPr="007E758C">
        <w:rPr>
          <w:rFonts w:ascii="Century Gothic" w:hAnsi="Century Gothic" w:cstheme="minorHAnsi"/>
          <w:bCs/>
          <w:sz w:val="26"/>
          <w:szCs w:val="26"/>
        </w:rPr>
        <w:t xml:space="preserve">bien, con el mecanismo </w:t>
      </w:r>
      <w:r w:rsidR="00313677" w:rsidRPr="007E758C">
        <w:rPr>
          <w:rFonts w:ascii="Century Gothic" w:hAnsi="Century Gothic" w:cstheme="minorHAnsi"/>
          <w:bCs/>
          <w:sz w:val="26"/>
          <w:szCs w:val="26"/>
        </w:rPr>
        <w:t>de participación ciudadana</w:t>
      </w:r>
      <w:r w:rsidR="00250C9B">
        <w:rPr>
          <w:rFonts w:ascii="Century Gothic" w:hAnsi="Century Gothic" w:cstheme="minorHAnsi"/>
          <w:bCs/>
          <w:sz w:val="26"/>
          <w:szCs w:val="26"/>
        </w:rPr>
        <w:t xml:space="preserve"> </w:t>
      </w:r>
      <w:r w:rsidR="00313677" w:rsidRPr="007E758C">
        <w:rPr>
          <w:rFonts w:ascii="Century Gothic" w:hAnsi="Century Gothic" w:cstheme="minorHAnsi"/>
          <w:bCs/>
          <w:sz w:val="26"/>
          <w:szCs w:val="26"/>
        </w:rPr>
        <w:t>desarrolla</w:t>
      </w:r>
      <w:r w:rsidR="00250C9B">
        <w:rPr>
          <w:rFonts w:ascii="Century Gothic" w:hAnsi="Century Gothic" w:cstheme="minorHAnsi"/>
          <w:bCs/>
          <w:sz w:val="26"/>
          <w:szCs w:val="26"/>
        </w:rPr>
        <w:t>d</w:t>
      </w:r>
      <w:r w:rsidR="00313677" w:rsidRPr="007E758C">
        <w:rPr>
          <w:rFonts w:ascii="Century Gothic" w:hAnsi="Century Gothic" w:cstheme="minorHAnsi"/>
          <w:bCs/>
          <w:sz w:val="26"/>
          <w:szCs w:val="26"/>
        </w:rPr>
        <w:t>o</w:t>
      </w:r>
      <w:r w:rsidR="00250C9B">
        <w:rPr>
          <w:rFonts w:ascii="Century Gothic" w:hAnsi="Century Gothic" w:cstheme="minorHAnsi"/>
          <w:bCs/>
          <w:sz w:val="26"/>
          <w:szCs w:val="26"/>
        </w:rPr>
        <w:t>s</w:t>
      </w:r>
      <w:r w:rsidR="00313677" w:rsidRPr="007E758C">
        <w:rPr>
          <w:rFonts w:ascii="Century Gothic" w:hAnsi="Century Gothic" w:cstheme="minorHAnsi"/>
          <w:bCs/>
          <w:sz w:val="26"/>
          <w:szCs w:val="26"/>
        </w:rPr>
        <w:t xml:space="preserve"> durante la pasada anualidad; la razón de contemplar en est</w:t>
      </w:r>
      <w:r>
        <w:rPr>
          <w:rFonts w:ascii="Century Gothic" w:hAnsi="Century Gothic" w:cstheme="minorHAnsi"/>
          <w:bCs/>
          <w:sz w:val="26"/>
          <w:szCs w:val="26"/>
        </w:rPr>
        <w:t>e apartado</w:t>
      </w:r>
      <w:r w:rsidR="00313677" w:rsidRPr="007E758C">
        <w:rPr>
          <w:rFonts w:ascii="Century Gothic" w:hAnsi="Century Gothic" w:cstheme="minorHAnsi"/>
          <w:bCs/>
          <w:sz w:val="26"/>
          <w:szCs w:val="26"/>
        </w:rPr>
        <w:t xml:space="preserve"> </w:t>
      </w:r>
      <w:r w:rsidR="006151B4">
        <w:rPr>
          <w:rFonts w:ascii="Century Gothic" w:hAnsi="Century Gothic" w:cstheme="minorHAnsi"/>
          <w:bCs/>
          <w:sz w:val="26"/>
          <w:szCs w:val="26"/>
        </w:rPr>
        <w:t xml:space="preserve">el </w:t>
      </w:r>
      <w:r w:rsidR="00313677" w:rsidRPr="007E758C">
        <w:rPr>
          <w:rFonts w:ascii="Century Gothic" w:hAnsi="Century Gothic" w:cstheme="minorHAnsi"/>
          <w:bCs/>
          <w:sz w:val="26"/>
          <w:szCs w:val="26"/>
        </w:rPr>
        <w:t>concentrado de los mismos, obedece a la importancia de destacar y dar a conocer</w:t>
      </w:r>
      <w:r w:rsidR="00250C9B">
        <w:rPr>
          <w:rFonts w:ascii="Century Gothic" w:hAnsi="Century Gothic" w:cstheme="minorHAnsi"/>
          <w:bCs/>
          <w:sz w:val="26"/>
          <w:szCs w:val="26"/>
        </w:rPr>
        <w:t>,</w:t>
      </w:r>
      <w:r w:rsidR="00313677" w:rsidRPr="007E758C">
        <w:rPr>
          <w:rFonts w:ascii="Century Gothic" w:hAnsi="Century Gothic" w:cstheme="minorHAnsi"/>
          <w:bCs/>
          <w:sz w:val="26"/>
          <w:szCs w:val="26"/>
        </w:rPr>
        <w:t xml:space="preserve"> </w:t>
      </w:r>
      <w:r w:rsidR="006151B4">
        <w:rPr>
          <w:rFonts w:ascii="Century Gothic" w:hAnsi="Century Gothic" w:cstheme="minorHAnsi"/>
          <w:bCs/>
          <w:sz w:val="26"/>
          <w:szCs w:val="26"/>
        </w:rPr>
        <w:t>someramente</w:t>
      </w:r>
      <w:r w:rsidR="00250C9B">
        <w:rPr>
          <w:rFonts w:ascii="Century Gothic" w:hAnsi="Century Gothic" w:cstheme="minorHAnsi"/>
          <w:bCs/>
          <w:sz w:val="26"/>
          <w:szCs w:val="26"/>
        </w:rPr>
        <w:t>,</w:t>
      </w:r>
      <w:r w:rsidR="00313677" w:rsidRPr="007E758C">
        <w:rPr>
          <w:rFonts w:ascii="Century Gothic" w:hAnsi="Century Gothic" w:cstheme="minorHAnsi"/>
          <w:bCs/>
          <w:sz w:val="26"/>
          <w:szCs w:val="26"/>
        </w:rPr>
        <w:t xml:space="preserve"> </w:t>
      </w:r>
      <w:r w:rsidR="006151B4">
        <w:rPr>
          <w:rFonts w:ascii="Century Gothic" w:hAnsi="Century Gothic" w:cstheme="minorHAnsi"/>
          <w:bCs/>
          <w:sz w:val="26"/>
          <w:szCs w:val="26"/>
        </w:rPr>
        <w:t xml:space="preserve">las </w:t>
      </w:r>
      <w:r w:rsidR="00313677" w:rsidRPr="007E758C">
        <w:rPr>
          <w:rFonts w:ascii="Century Gothic" w:hAnsi="Century Gothic" w:cstheme="minorHAnsi"/>
          <w:bCs/>
          <w:sz w:val="26"/>
          <w:szCs w:val="26"/>
        </w:rPr>
        <w:t>actividades prioritarias de esta Comisión en un año ajeno a proceso electoral.</w:t>
      </w:r>
    </w:p>
    <w:p w14:paraId="4FF8B054" w14:textId="2C1374A7" w:rsidR="00E1245B" w:rsidRPr="007E758C" w:rsidRDefault="00E1245B" w:rsidP="00313677">
      <w:pPr>
        <w:pStyle w:val="Sinespaciado"/>
        <w:shd w:val="clear" w:color="auto" w:fill="FFFFFF" w:themeFill="background1"/>
        <w:spacing w:line="360" w:lineRule="auto"/>
        <w:jc w:val="both"/>
        <w:rPr>
          <w:rFonts w:ascii="Century Gothic" w:hAnsi="Century Gothic" w:cstheme="minorHAnsi"/>
          <w:bCs/>
          <w:sz w:val="26"/>
          <w:szCs w:val="26"/>
        </w:rPr>
      </w:pPr>
    </w:p>
    <w:p w14:paraId="3CF50375" w14:textId="12FA0888" w:rsidR="00B0105F" w:rsidRDefault="00313677" w:rsidP="00313677">
      <w:pPr>
        <w:pStyle w:val="Sinespaciado"/>
        <w:shd w:val="clear" w:color="auto" w:fill="FFFFFF" w:themeFill="background1"/>
        <w:spacing w:line="360" w:lineRule="auto"/>
        <w:jc w:val="both"/>
        <w:rPr>
          <w:rFonts w:ascii="Century Gothic" w:hAnsi="Century Gothic" w:cstheme="minorHAnsi"/>
          <w:bCs/>
          <w:sz w:val="26"/>
          <w:szCs w:val="26"/>
        </w:rPr>
      </w:pPr>
      <w:r w:rsidRPr="007E758C">
        <w:rPr>
          <w:rFonts w:ascii="Century Gothic" w:hAnsi="Century Gothic" w:cstheme="minorHAnsi"/>
          <w:bCs/>
          <w:sz w:val="26"/>
          <w:szCs w:val="26"/>
        </w:rPr>
        <w:t>Para tal efecto, en est</w:t>
      </w:r>
      <w:r w:rsidR="00E63079">
        <w:rPr>
          <w:rFonts w:ascii="Century Gothic" w:hAnsi="Century Gothic" w:cstheme="minorHAnsi"/>
          <w:bCs/>
          <w:sz w:val="26"/>
          <w:szCs w:val="26"/>
        </w:rPr>
        <w:t xml:space="preserve">e </w:t>
      </w:r>
      <w:r w:rsidR="003F6682">
        <w:rPr>
          <w:rFonts w:ascii="Century Gothic" w:hAnsi="Century Gothic" w:cstheme="minorHAnsi"/>
          <w:bCs/>
          <w:sz w:val="26"/>
          <w:szCs w:val="26"/>
        </w:rPr>
        <w:t>espacio</w:t>
      </w:r>
      <w:r w:rsidRPr="007E758C">
        <w:rPr>
          <w:rFonts w:ascii="Century Gothic" w:hAnsi="Century Gothic" w:cstheme="minorHAnsi"/>
          <w:bCs/>
          <w:sz w:val="26"/>
          <w:szCs w:val="26"/>
        </w:rPr>
        <w:t xml:space="preserve"> se inserta una relación de los recursos que se presentaron durante los años dos mil veinte y dos mil veintiuno, señaland</w:t>
      </w:r>
      <w:r w:rsidR="00E63079">
        <w:rPr>
          <w:rFonts w:ascii="Century Gothic" w:hAnsi="Century Gothic" w:cstheme="minorHAnsi"/>
          <w:bCs/>
          <w:sz w:val="26"/>
          <w:szCs w:val="26"/>
        </w:rPr>
        <w:t>o los</w:t>
      </w:r>
      <w:r w:rsidRPr="007E758C">
        <w:rPr>
          <w:rFonts w:ascii="Century Gothic" w:hAnsi="Century Gothic" w:cstheme="minorHAnsi"/>
          <w:bCs/>
          <w:sz w:val="26"/>
          <w:szCs w:val="26"/>
        </w:rPr>
        <w:t xml:space="preserve"> </w:t>
      </w:r>
      <w:r w:rsidR="006151B4">
        <w:rPr>
          <w:rFonts w:ascii="Century Gothic" w:hAnsi="Century Gothic" w:cstheme="minorHAnsi"/>
          <w:bCs/>
          <w:sz w:val="26"/>
          <w:szCs w:val="26"/>
        </w:rPr>
        <w:t>datos generales, tales como número de expediente, fecha de presentación, fecha de</w:t>
      </w:r>
      <w:r w:rsidR="00250C9B">
        <w:rPr>
          <w:rFonts w:ascii="Century Gothic" w:hAnsi="Century Gothic" w:cstheme="minorHAnsi"/>
          <w:bCs/>
          <w:sz w:val="26"/>
          <w:szCs w:val="26"/>
        </w:rPr>
        <w:t xml:space="preserve"> emisión de</w:t>
      </w:r>
      <w:r w:rsidR="006151B4">
        <w:rPr>
          <w:rFonts w:ascii="Century Gothic" w:hAnsi="Century Gothic" w:cstheme="minorHAnsi"/>
          <w:bCs/>
          <w:sz w:val="26"/>
          <w:szCs w:val="26"/>
        </w:rPr>
        <w:t xml:space="preserve"> </w:t>
      </w:r>
      <w:r w:rsidR="00E63079">
        <w:rPr>
          <w:rFonts w:ascii="Century Gothic" w:hAnsi="Century Gothic" w:cstheme="minorHAnsi"/>
          <w:bCs/>
          <w:sz w:val="26"/>
          <w:szCs w:val="26"/>
        </w:rPr>
        <w:t xml:space="preserve">acuerdo de </w:t>
      </w:r>
      <w:r w:rsidR="006151B4">
        <w:rPr>
          <w:rFonts w:ascii="Century Gothic" w:hAnsi="Century Gothic" w:cstheme="minorHAnsi"/>
          <w:bCs/>
          <w:sz w:val="26"/>
          <w:szCs w:val="26"/>
        </w:rPr>
        <w:t>improcedencia o en su caso, admisión</w:t>
      </w:r>
      <w:r w:rsidR="00250C9B">
        <w:rPr>
          <w:rFonts w:ascii="Century Gothic" w:hAnsi="Century Gothic" w:cstheme="minorHAnsi"/>
          <w:bCs/>
          <w:sz w:val="26"/>
          <w:szCs w:val="26"/>
        </w:rPr>
        <w:t>,</w:t>
      </w:r>
      <w:r w:rsidR="006151B4">
        <w:rPr>
          <w:rFonts w:ascii="Century Gothic" w:hAnsi="Century Gothic" w:cstheme="minorHAnsi"/>
          <w:bCs/>
          <w:sz w:val="26"/>
          <w:szCs w:val="26"/>
        </w:rPr>
        <w:t xml:space="preserve"> hechos materia de la denuncia y estado procesal </w:t>
      </w:r>
      <w:r w:rsidR="00346877">
        <w:rPr>
          <w:rFonts w:ascii="Century Gothic" w:hAnsi="Century Gothic" w:cstheme="minorHAnsi"/>
          <w:bCs/>
          <w:sz w:val="26"/>
          <w:szCs w:val="26"/>
        </w:rPr>
        <w:t>que guardan</w:t>
      </w:r>
      <w:r w:rsidR="00372A5D">
        <w:rPr>
          <w:rFonts w:ascii="Century Gothic" w:hAnsi="Century Gothic" w:cstheme="minorHAnsi"/>
          <w:bCs/>
          <w:sz w:val="26"/>
          <w:szCs w:val="26"/>
        </w:rPr>
        <w:t xml:space="preserve">; en los cuales </w:t>
      </w:r>
      <w:r w:rsidR="00604D9C">
        <w:rPr>
          <w:rFonts w:ascii="Century Gothic" w:hAnsi="Century Gothic" w:cstheme="minorHAnsi"/>
          <w:bCs/>
          <w:sz w:val="26"/>
          <w:szCs w:val="26"/>
        </w:rPr>
        <w:t xml:space="preserve">las líneas </w:t>
      </w:r>
      <w:r w:rsidR="00372A5D">
        <w:rPr>
          <w:rFonts w:ascii="Century Gothic" w:hAnsi="Century Gothic" w:cstheme="minorHAnsi"/>
          <w:bCs/>
          <w:sz w:val="26"/>
          <w:szCs w:val="26"/>
        </w:rPr>
        <w:t>marcad</w:t>
      </w:r>
      <w:r w:rsidR="00604D9C">
        <w:rPr>
          <w:rFonts w:ascii="Century Gothic" w:hAnsi="Century Gothic" w:cstheme="minorHAnsi"/>
          <w:bCs/>
          <w:sz w:val="26"/>
          <w:szCs w:val="26"/>
        </w:rPr>
        <w:t>a</w:t>
      </w:r>
      <w:r w:rsidR="00372A5D">
        <w:rPr>
          <w:rFonts w:ascii="Century Gothic" w:hAnsi="Century Gothic" w:cstheme="minorHAnsi"/>
          <w:bCs/>
          <w:sz w:val="26"/>
          <w:szCs w:val="26"/>
        </w:rPr>
        <w:t xml:space="preserve">s en </w:t>
      </w:r>
      <w:r w:rsidR="00115EE7">
        <w:rPr>
          <w:rFonts w:ascii="Century Gothic" w:hAnsi="Century Gothic" w:cstheme="minorHAnsi"/>
          <w:bCs/>
          <w:sz w:val="26"/>
          <w:szCs w:val="26"/>
        </w:rPr>
        <w:t xml:space="preserve">color azul </w:t>
      </w:r>
      <w:r w:rsidR="00372A5D">
        <w:rPr>
          <w:rFonts w:ascii="Century Gothic" w:hAnsi="Century Gothic" w:cstheme="minorHAnsi"/>
          <w:bCs/>
          <w:sz w:val="26"/>
          <w:szCs w:val="26"/>
        </w:rPr>
        <w:t>se encuentran</w:t>
      </w:r>
      <w:r w:rsidR="00346877">
        <w:rPr>
          <w:rFonts w:ascii="Century Gothic" w:hAnsi="Century Gothic" w:cstheme="minorHAnsi"/>
          <w:bCs/>
          <w:sz w:val="26"/>
          <w:szCs w:val="26"/>
        </w:rPr>
        <w:t xml:space="preserve"> pendientes de resolución (en periodo de instrucción)</w:t>
      </w:r>
      <w:r w:rsidR="00372A5D">
        <w:rPr>
          <w:rFonts w:ascii="Century Gothic" w:hAnsi="Century Gothic" w:cstheme="minorHAnsi"/>
          <w:bCs/>
          <w:sz w:val="26"/>
          <w:szCs w:val="26"/>
        </w:rPr>
        <w:t xml:space="preserve">, mientras </w:t>
      </w:r>
      <w:r w:rsidR="00372A5D">
        <w:rPr>
          <w:rFonts w:ascii="Century Gothic" w:hAnsi="Century Gothic" w:cstheme="minorHAnsi"/>
          <w:bCs/>
          <w:sz w:val="26"/>
          <w:szCs w:val="26"/>
        </w:rPr>
        <w:lastRenderedPageBreak/>
        <w:t>que l</w:t>
      </w:r>
      <w:r w:rsidR="00604D9C">
        <w:rPr>
          <w:rFonts w:ascii="Century Gothic" w:hAnsi="Century Gothic" w:cstheme="minorHAnsi"/>
          <w:bCs/>
          <w:sz w:val="26"/>
          <w:szCs w:val="26"/>
        </w:rPr>
        <w:t>a</w:t>
      </w:r>
      <w:r w:rsidR="00372A5D">
        <w:rPr>
          <w:rFonts w:ascii="Century Gothic" w:hAnsi="Century Gothic" w:cstheme="minorHAnsi"/>
          <w:bCs/>
          <w:sz w:val="26"/>
          <w:szCs w:val="26"/>
        </w:rPr>
        <w:t>s grises resultaron improcedentes</w:t>
      </w:r>
      <w:r w:rsidR="00604D9C">
        <w:rPr>
          <w:rFonts w:ascii="Century Gothic" w:hAnsi="Century Gothic" w:cstheme="minorHAnsi"/>
          <w:bCs/>
          <w:sz w:val="26"/>
          <w:szCs w:val="26"/>
        </w:rPr>
        <w:t xml:space="preserve"> o </w:t>
      </w:r>
      <w:r w:rsidR="003C58D9">
        <w:rPr>
          <w:rFonts w:ascii="Century Gothic" w:hAnsi="Century Gothic" w:cstheme="minorHAnsi"/>
          <w:bCs/>
          <w:sz w:val="26"/>
          <w:szCs w:val="26"/>
        </w:rPr>
        <w:t xml:space="preserve">se tuvo </w:t>
      </w:r>
      <w:r w:rsidR="00604D9C">
        <w:rPr>
          <w:rFonts w:ascii="Century Gothic" w:hAnsi="Century Gothic" w:cstheme="minorHAnsi"/>
          <w:bCs/>
          <w:sz w:val="26"/>
          <w:szCs w:val="26"/>
        </w:rPr>
        <w:t>por no presentada la</w:t>
      </w:r>
      <w:bookmarkStart w:id="37" w:name="_Hlk93930134"/>
      <w:r w:rsidR="00250C9B">
        <w:rPr>
          <w:rFonts w:ascii="Century Gothic" w:hAnsi="Century Gothic" w:cstheme="minorHAnsi"/>
          <w:bCs/>
          <w:sz w:val="26"/>
          <w:szCs w:val="26"/>
        </w:rPr>
        <w:t xml:space="preserve"> queja</w:t>
      </w:r>
      <w:r w:rsidR="00E1245B">
        <w:rPr>
          <w:rFonts w:ascii="Century Gothic" w:hAnsi="Century Gothic" w:cstheme="minorHAnsi"/>
          <w:bCs/>
          <w:sz w:val="26"/>
          <w:szCs w:val="26"/>
        </w:rPr>
        <w:t>, tal como se detalla a continuación.</w:t>
      </w:r>
    </w:p>
    <w:p w14:paraId="5A7E46E5" w14:textId="4BA50590" w:rsidR="00C2281D" w:rsidRDefault="00C2281D" w:rsidP="00313677">
      <w:pPr>
        <w:pStyle w:val="Sinespaciado"/>
        <w:shd w:val="clear" w:color="auto" w:fill="FFFFFF" w:themeFill="background1"/>
        <w:spacing w:line="360" w:lineRule="auto"/>
        <w:jc w:val="both"/>
        <w:rPr>
          <w:rFonts w:ascii="Century Gothic" w:hAnsi="Century Gothic" w:cstheme="minorHAnsi"/>
          <w:bCs/>
          <w:sz w:val="26"/>
          <w:szCs w:val="26"/>
        </w:rPr>
      </w:pPr>
    </w:p>
    <w:tbl>
      <w:tblPr>
        <w:tblStyle w:val="Tablaconcuadrcula"/>
        <w:tblW w:w="4580"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647"/>
        <w:gridCol w:w="2698"/>
        <w:gridCol w:w="1806"/>
        <w:gridCol w:w="1671"/>
        <w:gridCol w:w="2509"/>
        <w:gridCol w:w="2566"/>
      </w:tblGrid>
      <w:tr w:rsidR="001B0C59" w:rsidRPr="00C778F9" w14:paraId="6C070FF9" w14:textId="77777777" w:rsidTr="004C55D7">
        <w:trPr>
          <w:tblHeader/>
          <w:tblCellSpacing w:w="20" w:type="dxa"/>
          <w:jc w:val="center"/>
        </w:trPr>
        <w:tc>
          <w:tcPr>
            <w:tcW w:w="4966" w:type="pct"/>
            <w:gridSpan w:val="6"/>
            <w:shd w:val="clear" w:color="auto" w:fill="7030A0"/>
          </w:tcPr>
          <w:bookmarkEnd w:id="37"/>
          <w:p w14:paraId="718B938E" w14:textId="140C0635" w:rsidR="001B0C59" w:rsidRDefault="001B0C59" w:rsidP="004C55D7">
            <w:pPr>
              <w:pStyle w:val="Sinespaciado"/>
              <w:jc w:val="center"/>
              <w:rPr>
                <w:rFonts w:ascii="Century Gothic" w:hAnsi="Century Gothic" w:cstheme="minorHAnsi"/>
                <w:b/>
                <w:color w:val="FFFFFF" w:themeColor="background1"/>
                <w:sz w:val="20"/>
                <w:szCs w:val="20"/>
              </w:rPr>
            </w:pPr>
            <w:r>
              <w:rPr>
                <w:rFonts w:ascii="Century Gothic" w:hAnsi="Century Gothic" w:cstheme="minorHAnsi"/>
                <w:b/>
                <w:color w:val="FFFFFF" w:themeColor="background1"/>
                <w:sz w:val="20"/>
                <w:szCs w:val="20"/>
              </w:rPr>
              <w:t>Tabla 8</w:t>
            </w:r>
            <w:r w:rsidR="00235A62">
              <w:rPr>
                <w:rFonts w:ascii="Century Gothic" w:hAnsi="Century Gothic" w:cstheme="minorHAnsi"/>
                <w:b/>
                <w:color w:val="FFFFFF" w:themeColor="background1"/>
                <w:sz w:val="20"/>
                <w:szCs w:val="20"/>
              </w:rPr>
              <w:t>.</w:t>
            </w:r>
          </w:p>
          <w:p w14:paraId="5F2C7792" w14:textId="77777777" w:rsidR="00CA6935" w:rsidRDefault="00CA6935" w:rsidP="004C55D7">
            <w:pPr>
              <w:pStyle w:val="Sinespaciado"/>
              <w:jc w:val="center"/>
              <w:rPr>
                <w:rFonts w:ascii="Century Gothic" w:hAnsi="Century Gothic" w:cstheme="minorHAnsi"/>
                <w:b/>
                <w:color w:val="FFFFFF" w:themeColor="background1"/>
                <w:sz w:val="20"/>
                <w:szCs w:val="20"/>
              </w:rPr>
            </w:pPr>
          </w:p>
          <w:p w14:paraId="12A8AD25" w14:textId="42C143BD" w:rsidR="001B0C59" w:rsidRPr="00C778F9" w:rsidRDefault="001B0C59" w:rsidP="004C55D7">
            <w:pPr>
              <w:pStyle w:val="Sinespaciado"/>
              <w:jc w:val="center"/>
              <w:rPr>
                <w:rFonts w:ascii="Century Gothic" w:hAnsi="Century Gothic" w:cstheme="minorHAnsi"/>
                <w:b/>
                <w:color w:val="FFFFFF" w:themeColor="background1"/>
                <w:sz w:val="20"/>
                <w:szCs w:val="20"/>
              </w:rPr>
            </w:pPr>
            <w:r>
              <w:rPr>
                <w:rFonts w:ascii="Century Gothic" w:hAnsi="Century Gothic" w:cstheme="minorHAnsi"/>
                <w:b/>
                <w:color w:val="FFFFFF" w:themeColor="background1"/>
                <w:sz w:val="20"/>
                <w:szCs w:val="20"/>
              </w:rPr>
              <w:t>TOTAL</w:t>
            </w:r>
            <w:r w:rsidR="000037AD">
              <w:rPr>
                <w:rFonts w:ascii="Century Gothic" w:hAnsi="Century Gothic" w:cstheme="minorHAnsi"/>
                <w:b/>
                <w:color w:val="FFFFFF" w:themeColor="background1"/>
                <w:sz w:val="20"/>
                <w:szCs w:val="20"/>
              </w:rPr>
              <w:t>IDAD</w:t>
            </w:r>
            <w:r>
              <w:rPr>
                <w:rFonts w:ascii="Century Gothic" w:hAnsi="Century Gothic" w:cstheme="minorHAnsi"/>
                <w:b/>
                <w:color w:val="FFFFFF" w:themeColor="background1"/>
                <w:sz w:val="20"/>
                <w:szCs w:val="20"/>
              </w:rPr>
              <w:t xml:space="preserve"> DE PSO EN PERIODO DE INSTRUCCIÓN O IMPROCEDENTES PRESENTADOS DURANTE 2020-2021</w:t>
            </w:r>
          </w:p>
        </w:tc>
      </w:tr>
      <w:tr w:rsidR="001B0C59" w:rsidRPr="00C778F9" w14:paraId="25B59E9C" w14:textId="77777777" w:rsidTr="00CA6935">
        <w:trPr>
          <w:tblHeader/>
          <w:tblCellSpacing w:w="20" w:type="dxa"/>
          <w:jc w:val="center"/>
        </w:trPr>
        <w:tc>
          <w:tcPr>
            <w:tcW w:w="247" w:type="pct"/>
            <w:shd w:val="clear" w:color="auto" w:fill="5F497A" w:themeFill="accent4" w:themeFillShade="BF"/>
          </w:tcPr>
          <w:p w14:paraId="65FCB1C0" w14:textId="77777777" w:rsidR="001B0C59" w:rsidRPr="00C778F9" w:rsidRDefault="001B0C59" w:rsidP="004C55D7">
            <w:pPr>
              <w:pStyle w:val="Sinespaciado"/>
              <w:jc w:val="center"/>
              <w:rPr>
                <w:rFonts w:ascii="Century Gothic" w:hAnsi="Century Gothic" w:cstheme="minorHAnsi"/>
                <w:b/>
                <w:color w:val="FFFFFF" w:themeColor="background1"/>
                <w:sz w:val="20"/>
                <w:szCs w:val="20"/>
              </w:rPr>
            </w:pPr>
            <w:r w:rsidRPr="00C778F9">
              <w:rPr>
                <w:rFonts w:ascii="Century Gothic" w:hAnsi="Century Gothic" w:cstheme="minorHAnsi"/>
                <w:b/>
                <w:color w:val="FFFFFF" w:themeColor="background1"/>
                <w:sz w:val="20"/>
                <w:szCs w:val="20"/>
              </w:rPr>
              <w:t>NO</w:t>
            </w:r>
          </w:p>
        </w:tc>
        <w:tc>
          <w:tcPr>
            <w:tcW w:w="1137" w:type="pct"/>
            <w:shd w:val="clear" w:color="auto" w:fill="5F497A" w:themeFill="accent4" w:themeFillShade="BF"/>
          </w:tcPr>
          <w:p w14:paraId="2A3BFAFA" w14:textId="1A4C3FAA" w:rsidR="001B0C59" w:rsidRPr="00C778F9" w:rsidRDefault="001B0C59" w:rsidP="004C55D7">
            <w:pPr>
              <w:pStyle w:val="Sinespaciado"/>
              <w:ind w:left="-85" w:right="-99"/>
              <w:jc w:val="center"/>
              <w:rPr>
                <w:rFonts w:ascii="Century Gothic" w:hAnsi="Century Gothic" w:cstheme="minorHAnsi"/>
                <w:b/>
                <w:color w:val="FFFFFF" w:themeColor="background1"/>
                <w:sz w:val="20"/>
                <w:szCs w:val="20"/>
              </w:rPr>
            </w:pPr>
            <w:r w:rsidRPr="00C778F9">
              <w:rPr>
                <w:rFonts w:ascii="Century Gothic" w:hAnsi="Century Gothic" w:cstheme="minorHAnsi"/>
                <w:b/>
                <w:color w:val="FFFFFF" w:themeColor="background1"/>
                <w:sz w:val="20"/>
                <w:szCs w:val="20"/>
              </w:rPr>
              <w:t>EXP</w:t>
            </w:r>
            <w:r w:rsidR="000037AD">
              <w:rPr>
                <w:rFonts w:ascii="Century Gothic" w:hAnsi="Century Gothic" w:cstheme="minorHAnsi"/>
                <w:b/>
                <w:color w:val="FFFFFF" w:themeColor="background1"/>
                <w:sz w:val="20"/>
                <w:szCs w:val="20"/>
              </w:rPr>
              <w:t>EDIENTE</w:t>
            </w:r>
          </w:p>
        </w:tc>
        <w:tc>
          <w:tcPr>
            <w:tcW w:w="756" w:type="pct"/>
            <w:shd w:val="clear" w:color="auto" w:fill="5F497A" w:themeFill="accent4" w:themeFillShade="BF"/>
          </w:tcPr>
          <w:p w14:paraId="5A1815B2" w14:textId="77777777" w:rsidR="001B0C59" w:rsidRPr="00C778F9" w:rsidRDefault="001B0C59" w:rsidP="004C55D7">
            <w:pPr>
              <w:pStyle w:val="Sinespaciado"/>
              <w:ind w:left="-101" w:right="-79"/>
              <w:jc w:val="center"/>
              <w:rPr>
                <w:rFonts w:ascii="Century Gothic" w:hAnsi="Century Gothic" w:cstheme="minorHAnsi"/>
                <w:b/>
                <w:color w:val="FFFFFF" w:themeColor="background1"/>
                <w:sz w:val="20"/>
                <w:szCs w:val="20"/>
              </w:rPr>
            </w:pPr>
            <w:r w:rsidRPr="00C778F9">
              <w:rPr>
                <w:rFonts w:ascii="Century Gothic" w:hAnsi="Century Gothic" w:cstheme="minorHAnsi"/>
                <w:b/>
                <w:color w:val="FFFFFF" w:themeColor="background1"/>
                <w:sz w:val="20"/>
                <w:szCs w:val="20"/>
              </w:rPr>
              <w:t>FECHA DE RADIC.</w:t>
            </w:r>
          </w:p>
        </w:tc>
        <w:tc>
          <w:tcPr>
            <w:tcW w:w="698" w:type="pct"/>
            <w:shd w:val="clear" w:color="auto" w:fill="5F497A" w:themeFill="accent4" w:themeFillShade="BF"/>
          </w:tcPr>
          <w:p w14:paraId="69053570" w14:textId="77777777" w:rsidR="001B0C59" w:rsidRPr="00C778F9" w:rsidRDefault="001B0C59" w:rsidP="004C55D7">
            <w:pPr>
              <w:pStyle w:val="Sinespaciado"/>
              <w:ind w:left="-63" w:right="-40"/>
              <w:jc w:val="center"/>
              <w:rPr>
                <w:rFonts w:ascii="Century Gothic" w:hAnsi="Century Gothic" w:cstheme="minorHAnsi"/>
                <w:b/>
                <w:color w:val="FFFFFF" w:themeColor="background1"/>
                <w:sz w:val="20"/>
                <w:szCs w:val="20"/>
              </w:rPr>
            </w:pPr>
            <w:r w:rsidRPr="00C778F9">
              <w:rPr>
                <w:rFonts w:ascii="Century Gothic" w:hAnsi="Century Gothic" w:cstheme="minorHAnsi"/>
                <w:b/>
                <w:color w:val="FFFFFF" w:themeColor="background1"/>
                <w:sz w:val="20"/>
                <w:szCs w:val="20"/>
              </w:rPr>
              <w:t>FECHA DE</w:t>
            </w:r>
          </w:p>
          <w:p w14:paraId="07DFF97C" w14:textId="77777777" w:rsidR="001B0C59" w:rsidRPr="00C778F9" w:rsidRDefault="001B0C59" w:rsidP="004C55D7">
            <w:pPr>
              <w:pStyle w:val="Sinespaciado"/>
              <w:ind w:left="-63" w:right="-40"/>
              <w:jc w:val="center"/>
              <w:rPr>
                <w:rFonts w:ascii="Century Gothic" w:hAnsi="Century Gothic" w:cstheme="minorHAnsi"/>
                <w:b/>
                <w:color w:val="FFFFFF" w:themeColor="background1"/>
                <w:sz w:val="20"/>
                <w:szCs w:val="20"/>
              </w:rPr>
            </w:pPr>
            <w:r w:rsidRPr="00C778F9">
              <w:rPr>
                <w:rFonts w:ascii="Century Gothic" w:hAnsi="Century Gothic" w:cstheme="minorHAnsi"/>
                <w:b/>
                <w:color w:val="FFFFFF" w:themeColor="background1"/>
                <w:sz w:val="20"/>
                <w:szCs w:val="20"/>
              </w:rPr>
              <w:t>ADMISIÓN/</w:t>
            </w:r>
          </w:p>
          <w:p w14:paraId="3672BDD3" w14:textId="77777777" w:rsidR="001B0C59" w:rsidRPr="00C778F9" w:rsidRDefault="001B0C59" w:rsidP="004C55D7">
            <w:pPr>
              <w:pStyle w:val="Sinespaciado"/>
              <w:ind w:left="-63" w:right="-40"/>
              <w:jc w:val="center"/>
              <w:rPr>
                <w:rFonts w:ascii="Century Gothic" w:hAnsi="Century Gothic" w:cstheme="minorHAnsi"/>
                <w:b/>
                <w:color w:val="FFFFFF" w:themeColor="background1"/>
                <w:sz w:val="20"/>
                <w:szCs w:val="20"/>
              </w:rPr>
            </w:pPr>
            <w:r w:rsidRPr="00C778F9">
              <w:rPr>
                <w:rFonts w:ascii="Century Gothic" w:hAnsi="Century Gothic" w:cstheme="minorHAnsi"/>
                <w:b/>
                <w:color w:val="FFFFFF" w:themeColor="background1"/>
                <w:sz w:val="20"/>
                <w:szCs w:val="20"/>
              </w:rPr>
              <w:t>IMPROC.</w:t>
            </w:r>
          </w:p>
          <w:p w14:paraId="6AE90ED5" w14:textId="77777777" w:rsidR="001B0C59" w:rsidRPr="00C778F9" w:rsidRDefault="001B0C59" w:rsidP="004C55D7">
            <w:pPr>
              <w:pStyle w:val="Sinespaciado"/>
              <w:ind w:left="-63" w:right="-40"/>
              <w:jc w:val="center"/>
              <w:rPr>
                <w:rFonts w:ascii="Century Gothic" w:hAnsi="Century Gothic" w:cstheme="minorHAnsi"/>
                <w:b/>
                <w:color w:val="FFFFFF" w:themeColor="background1"/>
                <w:sz w:val="20"/>
                <w:szCs w:val="20"/>
              </w:rPr>
            </w:pPr>
          </w:p>
        </w:tc>
        <w:tc>
          <w:tcPr>
            <w:tcW w:w="1056" w:type="pct"/>
            <w:shd w:val="clear" w:color="auto" w:fill="5F497A" w:themeFill="accent4" w:themeFillShade="BF"/>
          </w:tcPr>
          <w:p w14:paraId="09EAF0A7" w14:textId="77777777" w:rsidR="001B0C59" w:rsidRPr="00C778F9" w:rsidRDefault="001B0C59" w:rsidP="004C55D7">
            <w:pPr>
              <w:pStyle w:val="Sinespaciado"/>
              <w:jc w:val="center"/>
              <w:rPr>
                <w:rFonts w:ascii="Century Gothic" w:hAnsi="Century Gothic" w:cstheme="minorHAnsi"/>
                <w:b/>
                <w:color w:val="FFFFFF" w:themeColor="background1"/>
                <w:sz w:val="20"/>
                <w:szCs w:val="20"/>
              </w:rPr>
            </w:pPr>
            <w:r w:rsidRPr="00C778F9">
              <w:rPr>
                <w:rFonts w:ascii="Century Gothic" w:hAnsi="Century Gothic" w:cstheme="minorHAnsi"/>
                <w:b/>
                <w:color w:val="FFFFFF" w:themeColor="background1"/>
                <w:sz w:val="20"/>
                <w:szCs w:val="20"/>
              </w:rPr>
              <w:t>HECHO/</w:t>
            </w:r>
          </w:p>
          <w:p w14:paraId="151EE01B" w14:textId="77777777" w:rsidR="001B0C59" w:rsidRPr="00C778F9" w:rsidRDefault="001B0C59" w:rsidP="004C55D7">
            <w:pPr>
              <w:pStyle w:val="Sinespaciado"/>
              <w:jc w:val="center"/>
              <w:rPr>
                <w:rFonts w:ascii="Century Gothic" w:hAnsi="Century Gothic" w:cstheme="minorHAnsi"/>
                <w:b/>
                <w:color w:val="FFFFFF" w:themeColor="background1"/>
                <w:sz w:val="20"/>
                <w:szCs w:val="20"/>
              </w:rPr>
            </w:pPr>
            <w:r w:rsidRPr="00C778F9">
              <w:rPr>
                <w:rFonts w:ascii="Century Gothic" w:hAnsi="Century Gothic" w:cstheme="minorHAnsi"/>
                <w:b/>
                <w:color w:val="FFFFFF" w:themeColor="background1"/>
                <w:sz w:val="20"/>
                <w:szCs w:val="20"/>
              </w:rPr>
              <w:t>CONDUCTA</w:t>
            </w:r>
          </w:p>
          <w:p w14:paraId="5C883071" w14:textId="77777777" w:rsidR="001B0C59" w:rsidRPr="00C778F9" w:rsidRDefault="001B0C59" w:rsidP="004C55D7">
            <w:pPr>
              <w:pStyle w:val="Sinespaciado"/>
              <w:jc w:val="center"/>
              <w:rPr>
                <w:rFonts w:ascii="Century Gothic" w:hAnsi="Century Gothic" w:cstheme="minorHAnsi"/>
                <w:b/>
                <w:color w:val="FFFFFF" w:themeColor="background1"/>
                <w:sz w:val="20"/>
                <w:szCs w:val="20"/>
              </w:rPr>
            </w:pPr>
            <w:r w:rsidRPr="00C778F9">
              <w:rPr>
                <w:rFonts w:ascii="Century Gothic" w:hAnsi="Century Gothic" w:cstheme="minorHAnsi"/>
                <w:b/>
                <w:color w:val="FFFFFF" w:themeColor="background1"/>
                <w:sz w:val="20"/>
                <w:szCs w:val="20"/>
              </w:rPr>
              <w:t>DENUNCIADA</w:t>
            </w:r>
          </w:p>
          <w:p w14:paraId="6FB74793" w14:textId="77777777" w:rsidR="001B0C59" w:rsidRPr="00C778F9" w:rsidRDefault="001B0C59" w:rsidP="004C55D7">
            <w:pPr>
              <w:pStyle w:val="Sinespaciado"/>
              <w:jc w:val="center"/>
              <w:rPr>
                <w:rFonts w:ascii="Century Gothic" w:hAnsi="Century Gothic" w:cstheme="minorHAnsi"/>
                <w:b/>
                <w:color w:val="FFFFFF" w:themeColor="background1"/>
                <w:sz w:val="20"/>
                <w:szCs w:val="20"/>
              </w:rPr>
            </w:pPr>
          </w:p>
        </w:tc>
        <w:tc>
          <w:tcPr>
            <w:tcW w:w="987" w:type="pct"/>
            <w:shd w:val="clear" w:color="auto" w:fill="5F497A" w:themeFill="accent4" w:themeFillShade="BF"/>
          </w:tcPr>
          <w:p w14:paraId="6541BB26" w14:textId="77777777" w:rsidR="001B0C59" w:rsidRPr="00C778F9" w:rsidRDefault="001B0C59" w:rsidP="004C55D7">
            <w:pPr>
              <w:pStyle w:val="Sinespaciado"/>
              <w:jc w:val="center"/>
              <w:rPr>
                <w:rFonts w:ascii="Century Gothic" w:hAnsi="Century Gothic" w:cstheme="minorHAnsi"/>
                <w:b/>
                <w:color w:val="FFFFFF" w:themeColor="background1"/>
                <w:sz w:val="20"/>
                <w:szCs w:val="20"/>
              </w:rPr>
            </w:pPr>
            <w:r w:rsidRPr="00C778F9">
              <w:rPr>
                <w:rFonts w:ascii="Century Gothic" w:hAnsi="Century Gothic" w:cstheme="minorHAnsi"/>
                <w:b/>
                <w:color w:val="FFFFFF" w:themeColor="background1"/>
                <w:sz w:val="20"/>
                <w:szCs w:val="20"/>
              </w:rPr>
              <w:t>RAZON DE IMPROCEDENCIA/ O ESTADO PROCESAL</w:t>
            </w:r>
          </w:p>
        </w:tc>
      </w:tr>
      <w:tr w:rsidR="001B0C59" w:rsidRPr="00C778F9" w14:paraId="6F9622C5" w14:textId="77777777" w:rsidTr="003B6D6E">
        <w:trPr>
          <w:tblCellSpacing w:w="20" w:type="dxa"/>
          <w:jc w:val="center"/>
        </w:trPr>
        <w:tc>
          <w:tcPr>
            <w:tcW w:w="247" w:type="pct"/>
            <w:shd w:val="clear" w:color="auto" w:fill="BFBFBF" w:themeFill="background1" w:themeFillShade="BF"/>
            <w:vAlign w:val="center"/>
          </w:tcPr>
          <w:p w14:paraId="43929F89"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1</w:t>
            </w:r>
          </w:p>
        </w:tc>
        <w:tc>
          <w:tcPr>
            <w:tcW w:w="1137" w:type="pct"/>
            <w:shd w:val="clear" w:color="auto" w:fill="BFBFBF" w:themeFill="background1" w:themeFillShade="BF"/>
            <w:vAlign w:val="center"/>
          </w:tcPr>
          <w:p w14:paraId="6AFF34F1"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PSO-QUEJA-040/2020</w:t>
            </w:r>
          </w:p>
        </w:tc>
        <w:tc>
          <w:tcPr>
            <w:tcW w:w="756" w:type="pct"/>
            <w:shd w:val="clear" w:color="auto" w:fill="BFBFBF" w:themeFill="background1" w:themeFillShade="BF"/>
            <w:vAlign w:val="center"/>
          </w:tcPr>
          <w:p w14:paraId="5B9EEA26" w14:textId="77777777" w:rsidR="001B0C59" w:rsidRPr="00C778F9" w:rsidRDefault="001B0C59" w:rsidP="003B6D6E">
            <w:pPr>
              <w:pStyle w:val="Sinespaciado"/>
              <w:jc w:val="center"/>
              <w:rPr>
                <w:rFonts w:ascii="Century Gothic" w:hAnsi="Century Gothic" w:cstheme="minorHAnsi"/>
                <w:bCs/>
                <w:sz w:val="20"/>
                <w:szCs w:val="20"/>
                <w:highlight w:val="yellow"/>
              </w:rPr>
            </w:pPr>
            <w:r w:rsidRPr="00C778F9">
              <w:rPr>
                <w:rFonts w:ascii="Century Gothic" w:hAnsi="Century Gothic" w:cstheme="minorHAnsi"/>
                <w:bCs/>
                <w:sz w:val="20"/>
                <w:szCs w:val="20"/>
              </w:rPr>
              <w:t>16</w:t>
            </w:r>
            <w:r>
              <w:rPr>
                <w:rFonts w:ascii="Century Gothic" w:hAnsi="Century Gothic" w:cstheme="minorHAnsi"/>
                <w:bCs/>
                <w:sz w:val="20"/>
                <w:szCs w:val="20"/>
              </w:rPr>
              <w:t>-nov-20</w:t>
            </w:r>
            <w:r w:rsidRPr="00C778F9">
              <w:rPr>
                <w:rFonts w:ascii="Century Gothic" w:hAnsi="Century Gothic" w:cstheme="minorHAnsi"/>
                <w:bCs/>
                <w:sz w:val="20"/>
                <w:szCs w:val="20"/>
              </w:rPr>
              <w:t>20</w:t>
            </w:r>
          </w:p>
        </w:tc>
        <w:tc>
          <w:tcPr>
            <w:tcW w:w="698" w:type="pct"/>
            <w:shd w:val="clear" w:color="auto" w:fill="BFBFBF" w:themeFill="background1" w:themeFillShade="BF"/>
            <w:vAlign w:val="center"/>
          </w:tcPr>
          <w:p w14:paraId="7A89A385" w14:textId="77777777" w:rsidR="001B0C59" w:rsidRPr="00C778F9" w:rsidRDefault="001B0C59" w:rsidP="003B6D6E">
            <w:pPr>
              <w:pStyle w:val="Sinespaciado"/>
              <w:jc w:val="center"/>
              <w:rPr>
                <w:rFonts w:ascii="Century Gothic" w:hAnsi="Century Gothic" w:cstheme="minorHAnsi"/>
                <w:bCs/>
                <w:sz w:val="20"/>
                <w:szCs w:val="20"/>
                <w:highlight w:val="yellow"/>
              </w:rPr>
            </w:pPr>
            <w:r w:rsidRPr="00C778F9">
              <w:rPr>
                <w:rFonts w:ascii="Century Gothic" w:hAnsi="Century Gothic" w:cstheme="minorHAnsi"/>
                <w:bCs/>
                <w:sz w:val="20"/>
                <w:szCs w:val="20"/>
              </w:rPr>
              <w:t>23</w:t>
            </w:r>
            <w:r>
              <w:rPr>
                <w:rFonts w:ascii="Century Gothic" w:hAnsi="Century Gothic" w:cstheme="minorHAnsi"/>
                <w:bCs/>
                <w:sz w:val="20"/>
                <w:szCs w:val="20"/>
              </w:rPr>
              <w:t>-nov-</w:t>
            </w:r>
            <w:r w:rsidRPr="00C778F9">
              <w:rPr>
                <w:rFonts w:ascii="Century Gothic" w:hAnsi="Century Gothic" w:cstheme="minorHAnsi"/>
                <w:bCs/>
                <w:sz w:val="20"/>
                <w:szCs w:val="20"/>
              </w:rPr>
              <w:t>20</w:t>
            </w:r>
            <w:r>
              <w:rPr>
                <w:rFonts w:ascii="Century Gothic" w:hAnsi="Century Gothic" w:cstheme="minorHAnsi"/>
                <w:bCs/>
                <w:sz w:val="20"/>
                <w:szCs w:val="20"/>
              </w:rPr>
              <w:t>20</w:t>
            </w:r>
          </w:p>
        </w:tc>
        <w:tc>
          <w:tcPr>
            <w:tcW w:w="1056" w:type="pct"/>
            <w:shd w:val="clear" w:color="auto" w:fill="BFBFBF" w:themeFill="background1" w:themeFillShade="BF"/>
          </w:tcPr>
          <w:p w14:paraId="0D531EDB" w14:textId="77777777" w:rsidR="001B0C59" w:rsidRPr="00C778F9" w:rsidRDefault="001B0C59" w:rsidP="004C55D7">
            <w:pPr>
              <w:jc w:val="center"/>
              <w:rPr>
                <w:rFonts w:ascii="Century Gothic" w:hAnsi="Century Gothic"/>
                <w:sz w:val="20"/>
                <w:szCs w:val="20"/>
              </w:rPr>
            </w:pPr>
            <w:r>
              <w:rPr>
                <w:rFonts w:ascii="Century Gothic" w:hAnsi="Century Gothic"/>
                <w:sz w:val="20"/>
                <w:szCs w:val="20"/>
              </w:rPr>
              <w:t>I</w:t>
            </w:r>
            <w:r w:rsidRPr="00C778F9">
              <w:rPr>
                <w:rFonts w:ascii="Century Gothic" w:hAnsi="Century Gothic"/>
                <w:sz w:val="20"/>
                <w:szCs w:val="20"/>
              </w:rPr>
              <w:t xml:space="preserve">ndebida afiliación </w:t>
            </w:r>
          </w:p>
        </w:tc>
        <w:tc>
          <w:tcPr>
            <w:tcW w:w="987" w:type="pct"/>
            <w:shd w:val="clear" w:color="auto" w:fill="BFBFBF" w:themeFill="background1" w:themeFillShade="BF"/>
          </w:tcPr>
          <w:p w14:paraId="48D35CA6"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 xml:space="preserve">Se tuvo por no presentada la denuncia. </w:t>
            </w:r>
          </w:p>
        </w:tc>
      </w:tr>
      <w:tr w:rsidR="001B0C59" w:rsidRPr="00C778F9" w14:paraId="227A3C5C" w14:textId="77777777" w:rsidTr="006A5D57">
        <w:trPr>
          <w:tblCellSpacing w:w="20" w:type="dxa"/>
          <w:jc w:val="center"/>
        </w:trPr>
        <w:tc>
          <w:tcPr>
            <w:tcW w:w="247" w:type="pct"/>
            <w:shd w:val="clear" w:color="auto" w:fill="8DB3E2" w:themeFill="text2" w:themeFillTint="66"/>
            <w:vAlign w:val="center"/>
          </w:tcPr>
          <w:p w14:paraId="6DC0D0EE"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2</w:t>
            </w:r>
          </w:p>
        </w:tc>
        <w:tc>
          <w:tcPr>
            <w:tcW w:w="1137" w:type="pct"/>
            <w:shd w:val="clear" w:color="auto" w:fill="8DB3E2" w:themeFill="text2" w:themeFillTint="66"/>
            <w:vAlign w:val="center"/>
          </w:tcPr>
          <w:p w14:paraId="191C33EC" w14:textId="77777777" w:rsidR="001B0C5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PSO-QUEJA-041/2020</w:t>
            </w:r>
          </w:p>
          <w:p w14:paraId="6A00A924" w14:textId="77777777" w:rsidR="001B0C59" w:rsidRPr="00C778F9" w:rsidRDefault="001B0C59" w:rsidP="004C55D7">
            <w:pPr>
              <w:pStyle w:val="Sinespaciado"/>
              <w:jc w:val="both"/>
              <w:rPr>
                <w:rFonts w:ascii="Century Gothic" w:hAnsi="Century Gothic" w:cstheme="minorHAnsi"/>
                <w:bCs/>
                <w:sz w:val="20"/>
                <w:szCs w:val="20"/>
              </w:rPr>
            </w:pPr>
          </w:p>
        </w:tc>
        <w:tc>
          <w:tcPr>
            <w:tcW w:w="756" w:type="pct"/>
            <w:shd w:val="clear" w:color="auto" w:fill="8DB3E2" w:themeFill="text2" w:themeFillTint="66"/>
            <w:vAlign w:val="center"/>
          </w:tcPr>
          <w:p w14:paraId="3665C410"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01</w:t>
            </w:r>
            <w:r>
              <w:rPr>
                <w:rFonts w:ascii="Century Gothic" w:hAnsi="Century Gothic"/>
                <w:sz w:val="20"/>
                <w:szCs w:val="20"/>
              </w:rPr>
              <w:t>-nov-</w:t>
            </w:r>
            <w:r w:rsidRPr="00C778F9">
              <w:rPr>
                <w:rFonts w:ascii="Century Gothic" w:hAnsi="Century Gothic"/>
                <w:sz w:val="20"/>
                <w:szCs w:val="20"/>
              </w:rPr>
              <w:t>2020</w:t>
            </w:r>
          </w:p>
        </w:tc>
        <w:tc>
          <w:tcPr>
            <w:tcW w:w="698" w:type="pct"/>
            <w:shd w:val="clear" w:color="auto" w:fill="8DB3E2" w:themeFill="text2" w:themeFillTint="66"/>
            <w:vAlign w:val="center"/>
          </w:tcPr>
          <w:p w14:paraId="791F688F" w14:textId="77777777" w:rsidR="001B0C59" w:rsidRPr="00C778F9" w:rsidRDefault="001B0C59" w:rsidP="003B6D6E">
            <w:pPr>
              <w:jc w:val="center"/>
              <w:rPr>
                <w:rFonts w:ascii="Century Gothic" w:hAnsi="Century Gothic"/>
                <w:sz w:val="20"/>
                <w:szCs w:val="20"/>
              </w:rPr>
            </w:pPr>
            <w:r>
              <w:rPr>
                <w:rFonts w:ascii="Century Gothic" w:hAnsi="Century Gothic"/>
                <w:sz w:val="20"/>
                <w:szCs w:val="20"/>
              </w:rPr>
              <w:t>01-dic-2020</w:t>
            </w:r>
          </w:p>
        </w:tc>
        <w:tc>
          <w:tcPr>
            <w:tcW w:w="1056" w:type="pct"/>
            <w:shd w:val="clear" w:color="auto" w:fill="8DB3E2" w:themeFill="text2" w:themeFillTint="66"/>
          </w:tcPr>
          <w:p w14:paraId="44FB327B"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INE da vista al IEPC por posible incumplimiento del partido político a su obligación de realizar publicaciones semestrales y/o trimestrales.</w:t>
            </w:r>
          </w:p>
        </w:tc>
        <w:tc>
          <w:tcPr>
            <w:tcW w:w="987" w:type="pct"/>
            <w:shd w:val="clear" w:color="auto" w:fill="8DB3E2" w:themeFill="text2" w:themeFillTint="66"/>
          </w:tcPr>
          <w:p w14:paraId="73CC6E53" w14:textId="77777777" w:rsidR="001B0C59" w:rsidRDefault="001B0C59" w:rsidP="004C55D7">
            <w:pPr>
              <w:pStyle w:val="Sinespaciado"/>
              <w:jc w:val="both"/>
              <w:rPr>
                <w:rFonts w:ascii="Century Gothic" w:hAnsi="Century Gothic" w:cstheme="minorHAnsi"/>
                <w:bCs/>
                <w:sz w:val="20"/>
                <w:szCs w:val="20"/>
              </w:rPr>
            </w:pPr>
            <w:r>
              <w:rPr>
                <w:rFonts w:ascii="Century Gothic" w:hAnsi="Century Gothic" w:cstheme="minorHAnsi"/>
                <w:bCs/>
                <w:sz w:val="20"/>
                <w:szCs w:val="20"/>
              </w:rPr>
              <w:t>5-marzo-2021.</w:t>
            </w:r>
          </w:p>
          <w:p w14:paraId="04B15799" w14:textId="77777777" w:rsidR="001B0C59" w:rsidRPr="00C778F9" w:rsidRDefault="001B0C59" w:rsidP="004C55D7">
            <w:pPr>
              <w:pStyle w:val="Sinespaciado"/>
              <w:jc w:val="both"/>
              <w:rPr>
                <w:rFonts w:ascii="Century Gothic" w:hAnsi="Century Gothic" w:cstheme="minorHAnsi"/>
                <w:bCs/>
                <w:sz w:val="20"/>
                <w:szCs w:val="20"/>
              </w:rPr>
            </w:pPr>
            <w:r>
              <w:rPr>
                <w:rFonts w:ascii="Century Gothic" w:hAnsi="Century Gothic" w:cstheme="minorHAnsi"/>
                <w:bCs/>
                <w:sz w:val="20"/>
                <w:szCs w:val="20"/>
              </w:rPr>
              <w:t>Se declara cerrada la instrucción y se reservan los autos para formular el proyecto de resolución.</w:t>
            </w:r>
          </w:p>
        </w:tc>
      </w:tr>
      <w:tr w:rsidR="001B0C59" w:rsidRPr="00C778F9" w14:paraId="013E7DB8" w14:textId="77777777" w:rsidTr="003B6D6E">
        <w:trPr>
          <w:tblCellSpacing w:w="20" w:type="dxa"/>
          <w:jc w:val="center"/>
        </w:trPr>
        <w:tc>
          <w:tcPr>
            <w:tcW w:w="247" w:type="pct"/>
            <w:shd w:val="clear" w:color="auto" w:fill="BFBFBF" w:themeFill="background1" w:themeFillShade="BF"/>
            <w:vAlign w:val="center"/>
          </w:tcPr>
          <w:p w14:paraId="466A5C9B"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3</w:t>
            </w:r>
          </w:p>
        </w:tc>
        <w:tc>
          <w:tcPr>
            <w:tcW w:w="1137" w:type="pct"/>
            <w:shd w:val="clear" w:color="auto" w:fill="BFBFBF" w:themeFill="background1" w:themeFillShade="BF"/>
            <w:vAlign w:val="center"/>
          </w:tcPr>
          <w:p w14:paraId="796F6F36"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PSO-QUEJA-042/2020</w:t>
            </w:r>
          </w:p>
        </w:tc>
        <w:tc>
          <w:tcPr>
            <w:tcW w:w="756" w:type="pct"/>
            <w:shd w:val="clear" w:color="auto" w:fill="BFBFBF" w:themeFill="background1" w:themeFillShade="BF"/>
            <w:vAlign w:val="center"/>
          </w:tcPr>
          <w:p w14:paraId="430A60B4"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02</w:t>
            </w:r>
            <w:r>
              <w:rPr>
                <w:rFonts w:ascii="Century Gothic" w:hAnsi="Century Gothic"/>
                <w:sz w:val="20"/>
                <w:szCs w:val="20"/>
              </w:rPr>
              <w:t>-dic-</w:t>
            </w:r>
            <w:r w:rsidRPr="00C778F9">
              <w:rPr>
                <w:rFonts w:ascii="Century Gothic" w:hAnsi="Century Gothic"/>
                <w:sz w:val="20"/>
                <w:szCs w:val="20"/>
              </w:rPr>
              <w:t>2020</w:t>
            </w:r>
          </w:p>
        </w:tc>
        <w:tc>
          <w:tcPr>
            <w:tcW w:w="698" w:type="pct"/>
            <w:shd w:val="clear" w:color="auto" w:fill="BFBFBF" w:themeFill="background1" w:themeFillShade="BF"/>
            <w:vAlign w:val="center"/>
          </w:tcPr>
          <w:p w14:paraId="002CBD6D"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15</w:t>
            </w:r>
            <w:r>
              <w:rPr>
                <w:rFonts w:ascii="Century Gothic" w:hAnsi="Century Gothic"/>
                <w:sz w:val="20"/>
                <w:szCs w:val="20"/>
              </w:rPr>
              <w:t>-dic-</w:t>
            </w:r>
            <w:r w:rsidRPr="00C778F9">
              <w:rPr>
                <w:rFonts w:ascii="Century Gothic" w:hAnsi="Century Gothic"/>
                <w:sz w:val="20"/>
                <w:szCs w:val="20"/>
              </w:rPr>
              <w:t>2020</w:t>
            </w:r>
          </w:p>
        </w:tc>
        <w:tc>
          <w:tcPr>
            <w:tcW w:w="1056" w:type="pct"/>
            <w:shd w:val="clear" w:color="auto" w:fill="BFBFBF" w:themeFill="background1" w:themeFillShade="BF"/>
          </w:tcPr>
          <w:p w14:paraId="4F6B9E84" w14:textId="77777777" w:rsidR="001B0C59" w:rsidRPr="00C778F9" w:rsidRDefault="001B0C59" w:rsidP="004C55D7">
            <w:pPr>
              <w:pStyle w:val="Sinespaciado"/>
              <w:jc w:val="both"/>
              <w:rPr>
                <w:rFonts w:ascii="Century Gothic" w:hAnsi="Century Gothic" w:cstheme="minorHAnsi"/>
                <w:sz w:val="20"/>
                <w:szCs w:val="20"/>
              </w:rPr>
            </w:pPr>
            <w:r>
              <w:rPr>
                <w:rFonts w:ascii="Century Gothic" w:hAnsi="Century Gothic"/>
                <w:sz w:val="20"/>
                <w:szCs w:val="20"/>
              </w:rPr>
              <w:t>I</w:t>
            </w:r>
            <w:r w:rsidRPr="00C778F9">
              <w:rPr>
                <w:rFonts w:ascii="Century Gothic" w:hAnsi="Century Gothic"/>
                <w:sz w:val="20"/>
                <w:szCs w:val="20"/>
              </w:rPr>
              <w:t xml:space="preserve">ndebida afiliación </w:t>
            </w:r>
          </w:p>
        </w:tc>
        <w:tc>
          <w:tcPr>
            <w:tcW w:w="987" w:type="pct"/>
            <w:shd w:val="clear" w:color="auto" w:fill="BFBFBF" w:themeFill="background1" w:themeFillShade="BF"/>
          </w:tcPr>
          <w:p w14:paraId="6EAD1654"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Se tuvo por no presentada la denuncia.</w:t>
            </w:r>
            <w:r w:rsidRPr="00C778F9">
              <w:rPr>
                <w:rFonts w:ascii="Century Gothic" w:hAnsi="Century Gothic" w:cstheme="minorHAnsi"/>
                <w:bCs/>
                <w:sz w:val="20"/>
                <w:szCs w:val="20"/>
                <w:highlight w:val="yellow"/>
              </w:rPr>
              <w:t xml:space="preserve"> </w:t>
            </w:r>
          </w:p>
        </w:tc>
      </w:tr>
      <w:tr w:rsidR="001B0C59" w:rsidRPr="00C778F9" w14:paraId="6D53ABB8" w14:textId="77777777" w:rsidTr="006A5D57">
        <w:trPr>
          <w:tblCellSpacing w:w="20" w:type="dxa"/>
          <w:jc w:val="center"/>
        </w:trPr>
        <w:tc>
          <w:tcPr>
            <w:tcW w:w="247" w:type="pct"/>
            <w:shd w:val="clear" w:color="auto" w:fill="8DB3E2" w:themeFill="text2" w:themeFillTint="66"/>
            <w:vAlign w:val="center"/>
          </w:tcPr>
          <w:p w14:paraId="5569B038"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4</w:t>
            </w:r>
          </w:p>
        </w:tc>
        <w:tc>
          <w:tcPr>
            <w:tcW w:w="1137" w:type="pct"/>
            <w:shd w:val="clear" w:color="auto" w:fill="8DB3E2" w:themeFill="text2" w:themeFillTint="66"/>
            <w:vAlign w:val="center"/>
          </w:tcPr>
          <w:p w14:paraId="529A2CE9" w14:textId="77777777" w:rsidR="001B0C5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PSO-QUEJA-043/2020</w:t>
            </w:r>
          </w:p>
          <w:p w14:paraId="7FB9C068" w14:textId="77777777" w:rsidR="001B0C59" w:rsidRPr="00C778F9" w:rsidRDefault="001B0C59" w:rsidP="004C55D7">
            <w:pPr>
              <w:pStyle w:val="Sinespaciado"/>
              <w:jc w:val="both"/>
              <w:rPr>
                <w:rFonts w:ascii="Century Gothic" w:hAnsi="Century Gothic" w:cstheme="minorHAnsi"/>
                <w:bCs/>
                <w:sz w:val="20"/>
                <w:szCs w:val="20"/>
              </w:rPr>
            </w:pPr>
          </w:p>
        </w:tc>
        <w:tc>
          <w:tcPr>
            <w:tcW w:w="756" w:type="pct"/>
            <w:shd w:val="clear" w:color="auto" w:fill="8DB3E2" w:themeFill="text2" w:themeFillTint="66"/>
            <w:vAlign w:val="center"/>
          </w:tcPr>
          <w:p w14:paraId="141746DA"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03</w:t>
            </w:r>
            <w:r>
              <w:rPr>
                <w:rFonts w:ascii="Century Gothic" w:hAnsi="Century Gothic"/>
                <w:sz w:val="20"/>
                <w:szCs w:val="20"/>
              </w:rPr>
              <w:t>-dic-</w:t>
            </w:r>
            <w:r w:rsidRPr="00C778F9">
              <w:rPr>
                <w:rFonts w:ascii="Century Gothic" w:hAnsi="Century Gothic"/>
                <w:sz w:val="20"/>
                <w:szCs w:val="20"/>
              </w:rPr>
              <w:t>2020</w:t>
            </w:r>
          </w:p>
        </w:tc>
        <w:tc>
          <w:tcPr>
            <w:tcW w:w="698" w:type="pct"/>
            <w:shd w:val="clear" w:color="auto" w:fill="8DB3E2" w:themeFill="text2" w:themeFillTint="66"/>
            <w:vAlign w:val="center"/>
          </w:tcPr>
          <w:p w14:paraId="5C05D06B"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03</w:t>
            </w:r>
            <w:r>
              <w:rPr>
                <w:rFonts w:ascii="Century Gothic" w:hAnsi="Century Gothic"/>
                <w:sz w:val="20"/>
                <w:szCs w:val="20"/>
              </w:rPr>
              <w:t>-dic-</w:t>
            </w:r>
            <w:r w:rsidRPr="00C778F9">
              <w:rPr>
                <w:rFonts w:ascii="Century Gothic" w:hAnsi="Century Gothic"/>
                <w:sz w:val="20"/>
                <w:szCs w:val="20"/>
              </w:rPr>
              <w:t>2020</w:t>
            </w:r>
          </w:p>
        </w:tc>
        <w:tc>
          <w:tcPr>
            <w:tcW w:w="1056" w:type="pct"/>
            <w:shd w:val="clear" w:color="auto" w:fill="8DB3E2" w:themeFill="text2" w:themeFillTint="66"/>
          </w:tcPr>
          <w:p w14:paraId="66196DB0"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 xml:space="preserve">INE da vista al IEPC por posible incumplimiento del </w:t>
            </w:r>
            <w:r w:rsidRPr="00C778F9">
              <w:rPr>
                <w:rFonts w:ascii="Century Gothic" w:hAnsi="Century Gothic" w:cstheme="minorHAnsi"/>
                <w:sz w:val="20"/>
                <w:szCs w:val="20"/>
              </w:rPr>
              <w:lastRenderedPageBreak/>
              <w:t>partido político a su obligación de realizar publicaciones semestrales y/o trimestrales.</w:t>
            </w:r>
          </w:p>
        </w:tc>
        <w:tc>
          <w:tcPr>
            <w:tcW w:w="987" w:type="pct"/>
            <w:shd w:val="clear" w:color="auto" w:fill="8DB3E2" w:themeFill="text2" w:themeFillTint="66"/>
          </w:tcPr>
          <w:p w14:paraId="7891EA73" w14:textId="77777777" w:rsidR="001B0C59" w:rsidRDefault="001B0C59" w:rsidP="004C55D7">
            <w:pPr>
              <w:pStyle w:val="Sinespaciado"/>
              <w:jc w:val="both"/>
              <w:rPr>
                <w:rFonts w:ascii="Century Gothic" w:hAnsi="Century Gothic" w:cstheme="minorHAnsi"/>
                <w:bCs/>
                <w:sz w:val="20"/>
                <w:szCs w:val="20"/>
              </w:rPr>
            </w:pPr>
            <w:r>
              <w:rPr>
                <w:rFonts w:ascii="Century Gothic" w:hAnsi="Century Gothic" w:cstheme="minorHAnsi"/>
                <w:bCs/>
                <w:sz w:val="20"/>
                <w:szCs w:val="20"/>
              </w:rPr>
              <w:lastRenderedPageBreak/>
              <w:t>23-feb-2021.</w:t>
            </w:r>
          </w:p>
          <w:p w14:paraId="10DC451A" w14:textId="77777777" w:rsidR="001B0C59" w:rsidRPr="00C778F9" w:rsidRDefault="001B0C59" w:rsidP="004C55D7">
            <w:pPr>
              <w:pStyle w:val="Sinespaciado"/>
              <w:jc w:val="both"/>
              <w:rPr>
                <w:rFonts w:ascii="Century Gothic" w:hAnsi="Century Gothic" w:cstheme="minorHAnsi"/>
                <w:bCs/>
                <w:sz w:val="20"/>
                <w:szCs w:val="20"/>
              </w:rPr>
            </w:pPr>
            <w:r>
              <w:rPr>
                <w:rFonts w:ascii="Century Gothic" w:hAnsi="Century Gothic" w:cstheme="minorHAnsi"/>
                <w:bCs/>
                <w:sz w:val="20"/>
                <w:szCs w:val="20"/>
              </w:rPr>
              <w:t xml:space="preserve">Se admiten pruebas, se abre periodo de </w:t>
            </w:r>
            <w:r>
              <w:rPr>
                <w:rFonts w:ascii="Century Gothic" w:hAnsi="Century Gothic" w:cstheme="minorHAnsi"/>
                <w:bCs/>
                <w:sz w:val="20"/>
                <w:szCs w:val="20"/>
              </w:rPr>
              <w:lastRenderedPageBreak/>
              <w:t>alegatos y se cierra instrucción.</w:t>
            </w:r>
          </w:p>
        </w:tc>
      </w:tr>
      <w:tr w:rsidR="001B0C59" w:rsidRPr="00C778F9" w14:paraId="79BAF23D" w14:textId="77777777" w:rsidTr="006A5D57">
        <w:trPr>
          <w:tblCellSpacing w:w="20" w:type="dxa"/>
          <w:jc w:val="center"/>
        </w:trPr>
        <w:tc>
          <w:tcPr>
            <w:tcW w:w="247" w:type="pct"/>
            <w:shd w:val="clear" w:color="auto" w:fill="8DB3E2" w:themeFill="text2" w:themeFillTint="66"/>
            <w:vAlign w:val="center"/>
          </w:tcPr>
          <w:p w14:paraId="3DEF914E"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lastRenderedPageBreak/>
              <w:t>5</w:t>
            </w:r>
          </w:p>
        </w:tc>
        <w:tc>
          <w:tcPr>
            <w:tcW w:w="1137" w:type="pct"/>
            <w:shd w:val="clear" w:color="auto" w:fill="8DB3E2" w:themeFill="text2" w:themeFillTint="66"/>
            <w:vAlign w:val="center"/>
          </w:tcPr>
          <w:p w14:paraId="2AA620B3" w14:textId="77777777" w:rsidR="001B0C5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PSO-QUEJA-044/2020</w:t>
            </w:r>
          </w:p>
          <w:p w14:paraId="424131D1" w14:textId="77777777" w:rsidR="001B0C59" w:rsidRPr="00C778F9" w:rsidRDefault="001B0C59" w:rsidP="004C55D7">
            <w:pPr>
              <w:pStyle w:val="Sinespaciado"/>
              <w:jc w:val="both"/>
              <w:rPr>
                <w:rFonts w:ascii="Century Gothic" w:hAnsi="Century Gothic" w:cstheme="minorHAnsi"/>
                <w:bCs/>
                <w:sz w:val="20"/>
                <w:szCs w:val="20"/>
              </w:rPr>
            </w:pPr>
          </w:p>
        </w:tc>
        <w:tc>
          <w:tcPr>
            <w:tcW w:w="756" w:type="pct"/>
            <w:shd w:val="clear" w:color="auto" w:fill="8DB3E2" w:themeFill="text2" w:themeFillTint="66"/>
            <w:vAlign w:val="center"/>
          </w:tcPr>
          <w:p w14:paraId="5A210101"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03</w:t>
            </w:r>
            <w:r>
              <w:rPr>
                <w:rFonts w:ascii="Century Gothic" w:hAnsi="Century Gothic"/>
                <w:sz w:val="20"/>
                <w:szCs w:val="20"/>
              </w:rPr>
              <w:t>-dic-</w:t>
            </w:r>
            <w:r w:rsidRPr="00C778F9">
              <w:rPr>
                <w:rFonts w:ascii="Century Gothic" w:hAnsi="Century Gothic"/>
                <w:sz w:val="20"/>
                <w:szCs w:val="20"/>
              </w:rPr>
              <w:t>2020</w:t>
            </w:r>
          </w:p>
        </w:tc>
        <w:tc>
          <w:tcPr>
            <w:tcW w:w="698" w:type="pct"/>
            <w:shd w:val="clear" w:color="auto" w:fill="8DB3E2" w:themeFill="text2" w:themeFillTint="66"/>
            <w:vAlign w:val="center"/>
          </w:tcPr>
          <w:p w14:paraId="3F307AA6" w14:textId="77777777" w:rsidR="001B0C59" w:rsidRPr="00C778F9" w:rsidRDefault="001B0C59" w:rsidP="003B6D6E">
            <w:pPr>
              <w:jc w:val="center"/>
              <w:rPr>
                <w:rFonts w:ascii="Century Gothic" w:hAnsi="Century Gothic"/>
                <w:sz w:val="20"/>
                <w:szCs w:val="20"/>
              </w:rPr>
            </w:pPr>
            <w:r>
              <w:rPr>
                <w:rFonts w:ascii="Century Gothic" w:hAnsi="Century Gothic"/>
                <w:sz w:val="20"/>
                <w:szCs w:val="20"/>
              </w:rPr>
              <w:t>03-dic-2020</w:t>
            </w:r>
          </w:p>
        </w:tc>
        <w:tc>
          <w:tcPr>
            <w:tcW w:w="1056" w:type="pct"/>
            <w:shd w:val="clear" w:color="auto" w:fill="8DB3E2" w:themeFill="text2" w:themeFillTint="66"/>
          </w:tcPr>
          <w:p w14:paraId="41DE12BD"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INE da vista al IEPC por posible incumplimiento del partido político a su obligación de realizar publicaciones semestrales y/o trimestrales.</w:t>
            </w:r>
          </w:p>
        </w:tc>
        <w:tc>
          <w:tcPr>
            <w:tcW w:w="987" w:type="pct"/>
            <w:shd w:val="clear" w:color="auto" w:fill="8DB3E2" w:themeFill="text2" w:themeFillTint="66"/>
          </w:tcPr>
          <w:p w14:paraId="7F81ADBB" w14:textId="77777777" w:rsidR="001B0C59" w:rsidRDefault="001B0C59" w:rsidP="004C55D7">
            <w:pPr>
              <w:pStyle w:val="Sinespaciado"/>
              <w:jc w:val="both"/>
              <w:rPr>
                <w:rFonts w:ascii="Century Gothic" w:hAnsi="Century Gothic" w:cstheme="minorHAnsi"/>
                <w:bCs/>
                <w:sz w:val="20"/>
                <w:szCs w:val="20"/>
              </w:rPr>
            </w:pPr>
            <w:r>
              <w:rPr>
                <w:rFonts w:ascii="Century Gothic" w:hAnsi="Century Gothic" w:cstheme="minorHAnsi"/>
                <w:bCs/>
                <w:sz w:val="20"/>
                <w:szCs w:val="20"/>
              </w:rPr>
              <w:t>5-mar-2021</w:t>
            </w:r>
          </w:p>
          <w:p w14:paraId="2CF2CD4E" w14:textId="77777777" w:rsidR="001B0C59" w:rsidRPr="00C778F9" w:rsidRDefault="001B0C59" w:rsidP="004C55D7">
            <w:pPr>
              <w:pStyle w:val="Sinespaciado"/>
              <w:jc w:val="both"/>
              <w:rPr>
                <w:rFonts w:ascii="Century Gothic" w:hAnsi="Century Gothic" w:cstheme="minorHAnsi"/>
                <w:bCs/>
                <w:sz w:val="20"/>
                <w:szCs w:val="20"/>
              </w:rPr>
            </w:pPr>
            <w:r>
              <w:rPr>
                <w:rFonts w:ascii="Century Gothic" w:hAnsi="Century Gothic" w:cstheme="minorHAnsi"/>
                <w:bCs/>
                <w:sz w:val="20"/>
                <w:szCs w:val="20"/>
              </w:rPr>
              <w:t>S</w:t>
            </w:r>
            <w:r w:rsidRPr="00C778F9">
              <w:rPr>
                <w:rFonts w:ascii="Century Gothic" w:hAnsi="Century Gothic" w:cstheme="minorHAnsi"/>
                <w:bCs/>
                <w:sz w:val="20"/>
                <w:szCs w:val="20"/>
              </w:rPr>
              <w:t xml:space="preserve">e </w:t>
            </w:r>
            <w:r>
              <w:rPr>
                <w:rFonts w:ascii="Century Gothic" w:hAnsi="Century Gothic" w:cstheme="minorHAnsi"/>
                <w:bCs/>
                <w:sz w:val="20"/>
                <w:szCs w:val="20"/>
              </w:rPr>
              <w:t>reservan los autos para formular proyecto de resolución</w:t>
            </w:r>
            <w:r w:rsidRPr="00C778F9">
              <w:rPr>
                <w:rFonts w:ascii="Century Gothic" w:hAnsi="Century Gothic" w:cstheme="minorHAnsi"/>
                <w:bCs/>
                <w:sz w:val="20"/>
                <w:szCs w:val="20"/>
              </w:rPr>
              <w:t>.</w:t>
            </w:r>
          </w:p>
        </w:tc>
      </w:tr>
      <w:tr w:rsidR="001B0C59" w:rsidRPr="00C778F9" w14:paraId="09F61636" w14:textId="77777777" w:rsidTr="006A5D57">
        <w:trPr>
          <w:tblCellSpacing w:w="20" w:type="dxa"/>
          <w:jc w:val="center"/>
        </w:trPr>
        <w:tc>
          <w:tcPr>
            <w:tcW w:w="247" w:type="pct"/>
            <w:shd w:val="clear" w:color="auto" w:fill="8DB3E2" w:themeFill="text2" w:themeFillTint="66"/>
            <w:vAlign w:val="center"/>
          </w:tcPr>
          <w:p w14:paraId="13EC0440"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6</w:t>
            </w:r>
          </w:p>
        </w:tc>
        <w:tc>
          <w:tcPr>
            <w:tcW w:w="1137" w:type="pct"/>
            <w:shd w:val="clear" w:color="auto" w:fill="8DB3E2" w:themeFill="text2" w:themeFillTint="66"/>
            <w:vAlign w:val="center"/>
          </w:tcPr>
          <w:p w14:paraId="606BC8EA" w14:textId="77777777" w:rsidR="001B0C5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PSO-QUEJA-045/2020</w:t>
            </w:r>
          </w:p>
          <w:p w14:paraId="2207A5A8" w14:textId="77777777" w:rsidR="001B0C59" w:rsidRPr="00C778F9" w:rsidRDefault="001B0C59" w:rsidP="004C55D7">
            <w:pPr>
              <w:pStyle w:val="Sinespaciado"/>
              <w:jc w:val="both"/>
              <w:rPr>
                <w:rFonts w:ascii="Century Gothic" w:hAnsi="Century Gothic" w:cstheme="minorHAnsi"/>
                <w:bCs/>
                <w:sz w:val="20"/>
                <w:szCs w:val="20"/>
              </w:rPr>
            </w:pPr>
          </w:p>
        </w:tc>
        <w:tc>
          <w:tcPr>
            <w:tcW w:w="756" w:type="pct"/>
            <w:shd w:val="clear" w:color="auto" w:fill="8DB3E2" w:themeFill="text2" w:themeFillTint="66"/>
            <w:vAlign w:val="center"/>
          </w:tcPr>
          <w:p w14:paraId="1A6AE00C"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w:t>
            </w:r>
            <w:r>
              <w:rPr>
                <w:rFonts w:ascii="Century Gothic" w:hAnsi="Century Gothic"/>
                <w:sz w:val="20"/>
                <w:szCs w:val="20"/>
              </w:rPr>
              <w:t>3-dic-</w:t>
            </w:r>
            <w:r w:rsidRPr="00C778F9">
              <w:rPr>
                <w:rFonts w:ascii="Century Gothic" w:hAnsi="Century Gothic"/>
                <w:sz w:val="20"/>
                <w:szCs w:val="20"/>
              </w:rPr>
              <w:t>2020</w:t>
            </w:r>
          </w:p>
        </w:tc>
        <w:tc>
          <w:tcPr>
            <w:tcW w:w="698" w:type="pct"/>
            <w:shd w:val="clear" w:color="auto" w:fill="8DB3E2" w:themeFill="text2" w:themeFillTint="66"/>
            <w:vAlign w:val="center"/>
          </w:tcPr>
          <w:p w14:paraId="1121E0D0" w14:textId="77777777" w:rsidR="001B0C59" w:rsidRPr="00C778F9" w:rsidRDefault="001B0C59" w:rsidP="003B6D6E">
            <w:pPr>
              <w:jc w:val="center"/>
              <w:rPr>
                <w:rFonts w:ascii="Century Gothic" w:hAnsi="Century Gothic"/>
                <w:sz w:val="20"/>
                <w:szCs w:val="20"/>
              </w:rPr>
            </w:pPr>
            <w:r>
              <w:rPr>
                <w:rFonts w:ascii="Century Gothic" w:hAnsi="Century Gothic"/>
                <w:sz w:val="20"/>
                <w:szCs w:val="20"/>
              </w:rPr>
              <w:t>03-dic-2020</w:t>
            </w:r>
          </w:p>
        </w:tc>
        <w:tc>
          <w:tcPr>
            <w:tcW w:w="1056" w:type="pct"/>
            <w:shd w:val="clear" w:color="auto" w:fill="8DB3E2" w:themeFill="text2" w:themeFillTint="66"/>
          </w:tcPr>
          <w:p w14:paraId="5BBA44BB"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INE da vista al IEPC por posible incumplimiento del partido político a su obligación de realizar publicaciones semestrales y/o trimestrales.</w:t>
            </w:r>
          </w:p>
        </w:tc>
        <w:tc>
          <w:tcPr>
            <w:tcW w:w="987" w:type="pct"/>
            <w:shd w:val="clear" w:color="auto" w:fill="8DB3E2" w:themeFill="text2" w:themeFillTint="66"/>
          </w:tcPr>
          <w:p w14:paraId="13EBAA7B" w14:textId="77777777" w:rsidR="001B0C59" w:rsidRDefault="001B0C59" w:rsidP="004C55D7">
            <w:pPr>
              <w:pStyle w:val="Sinespaciado"/>
              <w:jc w:val="both"/>
              <w:rPr>
                <w:rFonts w:ascii="Century Gothic" w:hAnsi="Century Gothic" w:cstheme="minorHAnsi"/>
                <w:bCs/>
                <w:sz w:val="20"/>
                <w:szCs w:val="20"/>
              </w:rPr>
            </w:pPr>
            <w:r>
              <w:rPr>
                <w:rFonts w:ascii="Century Gothic" w:hAnsi="Century Gothic" w:cstheme="minorHAnsi"/>
                <w:bCs/>
                <w:sz w:val="20"/>
                <w:szCs w:val="20"/>
              </w:rPr>
              <w:t>5-mar-2021</w:t>
            </w:r>
            <w:r w:rsidRPr="00C778F9">
              <w:rPr>
                <w:rFonts w:ascii="Century Gothic" w:hAnsi="Century Gothic" w:cstheme="minorHAnsi"/>
                <w:bCs/>
                <w:sz w:val="20"/>
                <w:szCs w:val="20"/>
              </w:rPr>
              <w:t>.</w:t>
            </w:r>
          </w:p>
          <w:p w14:paraId="52F7DD6A" w14:textId="77777777" w:rsidR="001B0C59" w:rsidRPr="00C778F9" w:rsidRDefault="001B0C59" w:rsidP="004C55D7">
            <w:pPr>
              <w:pStyle w:val="Sinespaciado"/>
              <w:jc w:val="both"/>
              <w:rPr>
                <w:rFonts w:ascii="Century Gothic" w:hAnsi="Century Gothic" w:cstheme="minorHAnsi"/>
                <w:bCs/>
                <w:sz w:val="20"/>
                <w:szCs w:val="20"/>
              </w:rPr>
            </w:pPr>
            <w:r>
              <w:rPr>
                <w:rFonts w:ascii="Century Gothic" w:hAnsi="Century Gothic" w:cstheme="minorHAnsi"/>
                <w:bCs/>
                <w:sz w:val="20"/>
                <w:szCs w:val="20"/>
              </w:rPr>
              <w:t>Se reservaron los autos para formular el proyecto de resolución.</w:t>
            </w:r>
          </w:p>
        </w:tc>
      </w:tr>
      <w:tr w:rsidR="001B0C59" w:rsidRPr="00C778F9" w14:paraId="597F0947" w14:textId="77777777" w:rsidTr="003B6D6E">
        <w:trPr>
          <w:tblCellSpacing w:w="20" w:type="dxa"/>
          <w:jc w:val="center"/>
        </w:trPr>
        <w:tc>
          <w:tcPr>
            <w:tcW w:w="247" w:type="pct"/>
            <w:shd w:val="clear" w:color="auto" w:fill="D9D9D9" w:themeFill="background1" w:themeFillShade="D9"/>
            <w:vAlign w:val="center"/>
          </w:tcPr>
          <w:p w14:paraId="40BEBBE8"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7</w:t>
            </w:r>
          </w:p>
        </w:tc>
        <w:tc>
          <w:tcPr>
            <w:tcW w:w="1137" w:type="pct"/>
            <w:shd w:val="clear" w:color="auto" w:fill="D9D9D9" w:themeFill="background1" w:themeFillShade="D9"/>
            <w:vAlign w:val="center"/>
          </w:tcPr>
          <w:p w14:paraId="703B8626"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PSO-QUEJA-046/2020</w:t>
            </w:r>
          </w:p>
        </w:tc>
        <w:tc>
          <w:tcPr>
            <w:tcW w:w="756" w:type="pct"/>
            <w:shd w:val="clear" w:color="auto" w:fill="D9D9D9" w:themeFill="background1" w:themeFillShade="D9"/>
            <w:vAlign w:val="center"/>
          </w:tcPr>
          <w:p w14:paraId="36965BF6"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14</w:t>
            </w:r>
            <w:r>
              <w:rPr>
                <w:rFonts w:ascii="Century Gothic" w:hAnsi="Century Gothic"/>
                <w:sz w:val="20"/>
                <w:szCs w:val="20"/>
              </w:rPr>
              <w:t>-dic-</w:t>
            </w:r>
            <w:r w:rsidRPr="00C778F9">
              <w:rPr>
                <w:rFonts w:ascii="Century Gothic" w:hAnsi="Century Gothic"/>
                <w:sz w:val="20"/>
                <w:szCs w:val="20"/>
              </w:rPr>
              <w:t>2020</w:t>
            </w:r>
          </w:p>
        </w:tc>
        <w:tc>
          <w:tcPr>
            <w:tcW w:w="698" w:type="pct"/>
            <w:shd w:val="clear" w:color="auto" w:fill="D9D9D9" w:themeFill="background1" w:themeFillShade="D9"/>
            <w:vAlign w:val="center"/>
          </w:tcPr>
          <w:p w14:paraId="4152C575"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18</w:t>
            </w:r>
            <w:r>
              <w:rPr>
                <w:rFonts w:ascii="Century Gothic" w:hAnsi="Century Gothic"/>
                <w:sz w:val="20"/>
                <w:szCs w:val="20"/>
              </w:rPr>
              <w:t>-oct-</w:t>
            </w:r>
            <w:r w:rsidRPr="00C778F9">
              <w:rPr>
                <w:rFonts w:ascii="Century Gothic" w:hAnsi="Century Gothic"/>
                <w:sz w:val="20"/>
                <w:szCs w:val="20"/>
              </w:rPr>
              <w:t>2021</w:t>
            </w:r>
          </w:p>
        </w:tc>
        <w:tc>
          <w:tcPr>
            <w:tcW w:w="1056" w:type="pct"/>
            <w:shd w:val="clear" w:color="auto" w:fill="D9D9D9" w:themeFill="background1" w:themeFillShade="D9"/>
          </w:tcPr>
          <w:p w14:paraId="1F6DF239" w14:textId="77777777" w:rsidR="001B0C59" w:rsidRPr="00C778F9" w:rsidRDefault="001B0C59" w:rsidP="004C55D7">
            <w:pPr>
              <w:pStyle w:val="Sinespaciado"/>
              <w:jc w:val="both"/>
              <w:rPr>
                <w:rFonts w:ascii="Century Gothic" w:hAnsi="Century Gothic" w:cstheme="minorHAnsi"/>
                <w:sz w:val="20"/>
                <w:szCs w:val="20"/>
              </w:rPr>
            </w:pPr>
            <w:r>
              <w:rPr>
                <w:rFonts w:ascii="Century Gothic" w:hAnsi="Century Gothic"/>
                <w:sz w:val="20"/>
                <w:szCs w:val="20"/>
              </w:rPr>
              <w:t>I</w:t>
            </w:r>
            <w:r w:rsidRPr="00C778F9">
              <w:rPr>
                <w:rFonts w:ascii="Century Gothic" w:hAnsi="Century Gothic"/>
                <w:sz w:val="20"/>
                <w:szCs w:val="20"/>
              </w:rPr>
              <w:t>ndebida afiliación</w:t>
            </w:r>
          </w:p>
        </w:tc>
        <w:tc>
          <w:tcPr>
            <w:tcW w:w="987" w:type="pct"/>
            <w:shd w:val="clear" w:color="auto" w:fill="D9D9D9" w:themeFill="background1" w:themeFillShade="D9"/>
          </w:tcPr>
          <w:p w14:paraId="57F22A94"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Sobreseimiento</w:t>
            </w:r>
          </w:p>
          <w:p w14:paraId="0058609D" w14:textId="77777777" w:rsidR="001B0C59" w:rsidRPr="00C778F9" w:rsidRDefault="001B0C59" w:rsidP="004C55D7">
            <w:pPr>
              <w:pStyle w:val="Sinespaciado"/>
              <w:jc w:val="both"/>
              <w:rPr>
                <w:rFonts w:ascii="Century Gothic" w:hAnsi="Century Gothic" w:cstheme="minorHAnsi"/>
                <w:bCs/>
                <w:sz w:val="20"/>
                <w:szCs w:val="20"/>
              </w:rPr>
            </w:pPr>
          </w:p>
        </w:tc>
      </w:tr>
      <w:tr w:rsidR="001B0C59" w:rsidRPr="00C778F9" w14:paraId="3342EE2B" w14:textId="77777777" w:rsidTr="003B6D6E">
        <w:trPr>
          <w:tblCellSpacing w:w="20" w:type="dxa"/>
          <w:jc w:val="center"/>
        </w:trPr>
        <w:tc>
          <w:tcPr>
            <w:tcW w:w="247" w:type="pct"/>
            <w:shd w:val="clear" w:color="auto" w:fill="D9D9D9" w:themeFill="background1" w:themeFillShade="D9"/>
            <w:vAlign w:val="center"/>
          </w:tcPr>
          <w:p w14:paraId="7993C301"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lastRenderedPageBreak/>
              <w:t>8</w:t>
            </w:r>
          </w:p>
        </w:tc>
        <w:tc>
          <w:tcPr>
            <w:tcW w:w="1137" w:type="pct"/>
            <w:shd w:val="clear" w:color="auto" w:fill="D9D9D9" w:themeFill="background1" w:themeFillShade="D9"/>
            <w:vAlign w:val="center"/>
          </w:tcPr>
          <w:p w14:paraId="34AD0044"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PSO-QUEJA-047/2020</w:t>
            </w:r>
          </w:p>
        </w:tc>
        <w:tc>
          <w:tcPr>
            <w:tcW w:w="756" w:type="pct"/>
            <w:shd w:val="clear" w:color="auto" w:fill="D9D9D9" w:themeFill="background1" w:themeFillShade="D9"/>
            <w:vAlign w:val="center"/>
          </w:tcPr>
          <w:p w14:paraId="6BEFF0C4"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15</w:t>
            </w:r>
            <w:r>
              <w:rPr>
                <w:rFonts w:ascii="Century Gothic" w:hAnsi="Century Gothic"/>
                <w:sz w:val="20"/>
                <w:szCs w:val="20"/>
              </w:rPr>
              <w:t>-dic-</w:t>
            </w:r>
            <w:r w:rsidRPr="00C778F9">
              <w:rPr>
                <w:rFonts w:ascii="Century Gothic" w:hAnsi="Century Gothic"/>
                <w:sz w:val="20"/>
                <w:szCs w:val="20"/>
              </w:rPr>
              <w:t>2020</w:t>
            </w:r>
          </w:p>
        </w:tc>
        <w:tc>
          <w:tcPr>
            <w:tcW w:w="698" w:type="pct"/>
            <w:shd w:val="clear" w:color="auto" w:fill="D9D9D9" w:themeFill="background1" w:themeFillShade="D9"/>
            <w:vAlign w:val="center"/>
          </w:tcPr>
          <w:p w14:paraId="6EF474A7"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04</w:t>
            </w:r>
            <w:r>
              <w:rPr>
                <w:rFonts w:ascii="Century Gothic" w:hAnsi="Century Gothic"/>
                <w:sz w:val="20"/>
                <w:szCs w:val="20"/>
              </w:rPr>
              <w:t>-ago-</w:t>
            </w:r>
            <w:r w:rsidRPr="00C778F9">
              <w:rPr>
                <w:rFonts w:ascii="Century Gothic" w:hAnsi="Century Gothic"/>
                <w:sz w:val="20"/>
                <w:szCs w:val="20"/>
              </w:rPr>
              <w:t>2021</w:t>
            </w:r>
          </w:p>
        </w:tc>
        <w:tc>
          <w:tcPr>
            <w:tcW w:w="1056" w:type="pct"/>
            <w:shd w:val="clear" w:color="auto" w:fill="D9D9D9" w:themeFill="background1" w:themeFillShade="D9"/>
          </w:tcPr>
          <w:p w14:paraId="332C28C6"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Incumplimiento a los requisitos que deben contener las encuestas y sondeos de opinión por publicaciones del año 2018</w:t>
            </w:r>
          </w:p>
        </w:tc>
        <w:tc>
          <w:tcPr>
            <w:tcW w:w="987" w:type="pct"/>
            <w:shd w:val="clear" w:color="auto" w:fill="D9D9D9" w:themeFill="background1" w:themeFillShade="D9"/>
          </w:tcPr>
          <w:p w14:paraId="40250261"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Sobreseimiento</w:t>
            </w:r>
          </w:p>
          <w:p w14:paraId="66D923E5" w14:textId="77777777" w:rsidR="001B0C59" w:rsidRPr="00C778F9" w:rsidRDefault="001B0C59" w:rsidP="004C55D7">
            <w:pPr>
              <w:pStyle w:val="Sinespaciado"/>
              <w:jc w:val="both"/>
              <w:rPr>
                <w:rFonts w:ascii="Century Gothic" w:hAnsi="Century Gothic" w:cstheme="minorHAnsi"/>
                <w:bCs/>
                <w:sz w:val="20"/>
                <w:szCs w:val="20"/>
              </w:rPr>
            </w:pPr>
          </w:p>
        </w:tc>
      </w:tr>
      <w:tr w:rsidR="001B0C59" w:rsidRPr="00C778F9" w14:paraId="116316B5" w14:textId="77777777" w:rsidTr="003B6D6E">
        <w:trPr>
          <w:tblCellSpacing w:w="20" w:type="dxa"/>
          <w:jc w:val="center"/>
        </w:trPr>
        <w:tc>
          <w:tcPr>
            <w:tcW w:w="247" w:type="pct"/>
            <w:shd w:val="clear" w:color="auto" w:fill="D9D9D9" w:themeFill="background1" w:themeFillShade="D9"/>
            <w:vAlign w:val="center"/>
          </w:tcPr>
          <w:p w14:paraId="29B7C9A1"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9</w:t>
            </w:r>
          </w:p>
        </w:tc>
        <w:tc>
          <w:tcPr>
            <w:tcW w:w="1137" w:type="pct"/>
            <w:shd w:val="clear" w:color="auto" w:fill="D9D9D9" w:themeFill="background1" w:themeFillShade="D9"/>
            <w:vAlign w:val="center"/>
          </w:tcPr>
          <w:p w14:paraId="0ABEEF72"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PSO-QUEJA-048/2020</w:t>
            </w:r>
          </w:p>
        </w:tc>
        <w:tc>
          <w:tcPr>
            <w:tcW w:w="756" w:type="pct"/>
            <w:shd w:val="clear" w:color="auto" w:fill="D9D9D9" w:themeFill="background1" w:themeFillShade="D9"/>
            <w:vAlign w:val="center"/>
          </w:tcPr>
          <w:p w14:paraId="59F4A69A"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15</w:t>
            </w:r>
            <w:r>
              <w:rPr>
                <w:rFonts w:ascii="Century Gothic" w:hAnsi="Century Gothic"/>
                <w:sz w:val="20"/>
                <w:szCs w:val="20"/>
              </w:rPr>
              <w:t>-dic-</w:t>
            </w:r>
            <w:r w:rsidRPr="00C778F9">
              <w:rPr>
                <w:rFonts w:ascii="Century Gothic" w:hAnsi="Century Gothic"/>
                <w:sz w:val="20"/>
                <w:szCs w:val="20"/>
              </w:rPr>
              <w:t>2020</w:t>
            </w:r>
          </w:p>
        </w:tc>
        <w:tc>
          <w:tcPr>
            <w:tcW w:w="698" w:type="pct"/>
            <w:shd w:val="clear" w:color="auto" w:fill="D9D9D9" w:themeFill="background1" w:themeFillShade="D9"/>
            <w:vAlign w:val="center"/>
          </w:tcPr>
          <w:p w14:paraId="19A85902"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28</w:t>
            </w:r>
            <w:r>
              <w:rPr>
                <w:rFonts w:ascii="Century Gothic" w:hAnsi="Century Gothic"/>
                <w:sz w:val="20"/>
                <w:szCs w:val="20"/>
              </w:rPr>
              <w:t>-jul-</w:t>
            </w:r>
            <w:r w:rsidRPr="00C778F9">
              <w:rPr>
                <w:rFonts w:ascii="Century Gothic" w:hAnsi="Century Gothic"/>
                <w:sz w:val="20"/>
                <w:szCs w:val="20"/>
              </w:rPr>
              <w:t>2021</w:t>
            </w:r>
          </w:p>
        </w:tc>
        <w:tc>
          <w:tcPr>
            <w:tcW w:w="1056" w:type="pct"/>
            <w:shd w:val="clear" w:color="auto" w:fill="D9D9D9" w:themeFill="background1" w:themeFillShade="D9"/>
          </w:tcPr>
          <w:p w14:paraId="6A6B6D41"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Incumplimiento a los requisitos que deben contener las encuestas y sondeos de opinión por publicaciones del año 2018</w:t>
            </w:r>
          </w:p>
        </w:tc>
        <w:tc>
          <w:tcPr>
            <w:tcW w:w="987" w:type="pct"/>
            <w:shd w:val="clear" w:color="auto" w:fill="D9D9D9" w:themeFill="background1" w:themeFillShade="D9"/>
          </w:tcPr>
          <w:p w14:paraId="364B340D"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Sobreseimiento</w:t>
            </w:r>
          </w:p>
          <w:p w14:paraId="7E189D9A" w14:textId="77777777" w:rsidR="001B0C59" w:rsidRPr="00C778F9" w:rsidRDefault="001B0C59" w:rsidP="004C55D7">
            <w:pPr>
              <w:pStyle w:val="Sinespaciado"/>
              <w:jc w:val="both"/>
              <w:rPr>
                <w:rFonts w:ascii="Century Gothic" w:hAnsi="Century Gothic" w:cstheme="minorHAnsi"/>
                <w:bCs/>
                <w:sz w:val="20"/>
                <w:szCs w:val="20"/>
              </w:rPr>
            </w:pPr>
          </w:p>
        </w:tc>
      </w:tr>
      <w:tr w:rsidR="001B0C59" w:rsidRPr="00C778F9" w14:paraId="5608A3A2" w14:textId="77777777" w:rsidTr="003B6D6E">
        <w:trPr>
          <w:tblCellSpacing w:w="20" w:type="dxa"/>
          <w:jc w:val="center"/>
        </w:trPr>
        <w:tc>
          <w:tcPr>
            <w:tcW w:w="247" w:type="pct"/>
            <w:shd w:val="clear" w:color="auto" w:fill="D9D9D9" w:themeFill="background1" w:themeFillShade="D9"/>
            <w:vAlign w:val="center"/>
          </w:tcPr>
          <w:p w14:paraId="216AD7AD"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10</w:t>
            </w:r>
          </w:p>
        </w:tc>
        <w:tc>
          <w:tcPr>
            <w:tcW w:w="1137" w:type="pct"/>
            <w:shd w:val="clear" w:color="auto" w:fill="D9D9D9" w:themeFill="background1" w:themeFillShade="D9"/>
            <w:vAlign w:val="center"/>
          </w:tcPr>
          <w:p w14:paraId="1AE0CAFC"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PSO-QUEJA-049/2020</w:t>
            </w:r>
          </w:p>
        </w:tc>
        <w:tc>
          <w:tcPr>
            <w:tcW w:w="756" w:type="pct"/>
            <w:shd w:val="clear" w:color="auto" w:fill="D9D9D9" w:themeFill="background1" w:themeFillShade="D9"/>
            <w:vAlign w:val="center"/>
          </w:tcPr>
          <w:p w14:paraId="3CD7F5CC"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28</w:t>
            </w:r>
            <w:r>
              <w:rPr>
                <w:rFonts w:ascii="Century Gothic" w:hAnsi="Century Gothic"/>
                <w:sz w:val="20"/>
                <w:szCs w:val="20"/>
              </w:rPr>
              <w:t>-dic-</w:t>
            </w:r>
            <w:r w:rsidRPr="00C778F9">
              <w:rPr>
                <w:rFonts w:ascii="Century Gothic" w:hAnsi="Century Gothic"/>
                <w:sz w:val="20"/>
                <w:szCs w:val="20"/>
              </w:rPr>
              <w:t>2020</w:t>
            </w:r>
          </w:p>
        </w:tc>
        <w:tc>
          <w:tcPr>
            <w:tcW w:w="698" w:type="pct"/>
            <w:shd w:val="clear" w:color="auto" w:fill="D9D9D9" w:themeFill="background1" w:themeFillShade="D9"/>
            <w:vAlign w:val="center"/>
          </w:tcPr>
          <w:p w14:paraId="43FD5B31"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03</w:t>
            </w:r>
            <w:r>
              <w:rPr>
                <w:rFonts w:ascii="Century Gothic" w:hAnsi="Century Gothic"/>
                <w:sz w:val="20"/>
                <w:szCs w:val="20"/>
              </w:rPr>
              <w:t>-ene-</w:t>
            </w:r>
            <w:r w:rsidRPr="00C778F9">
              <w:rPr>
                <w:rFonts w:ascii="Century Gothic" w:hAnsi="Century Gothic"/>
                <w:sz w:val="20"/>
                <w:szCs w:val="20"/>
              </w:rPr>
              <w:t>2021</w:t>
            </w:r>
          </w:p>
        </w:tc>
        <w:tc>
          <w:tcPr>
            <w:tcW w:w="1056" w:type="pct"/>
            <w:shd w:val="clear" w:color="auto" w:fill="D9D9D9" w:themeFill="background1" w:themeFillShade="D9"/>
          </w:tcPr>
          <w:p w14:paraId="69A03699" w14:textId="77777777" w:rsidR="001B0C59" w:rsidRPr="00C778F9" w:rsidRDefault="001B0C59" w:rsidP="004C55D7">
            <w:pPr>
              <w:pStyle w:val="Sinespaciado"/>
              <w:jc w:val="both"/>
              <w:rPr>
                <w:rFonts w:ascii="Century Gothic" w:hAnsi="Century Gothic" w:cstheme="minorHAnsi"/>
                <w:sz w:val="20"/>
                <w:szCs w:val="20"/>
              </w:rPr>
            </w:pPr>
            <w:r>
              <w:rPr>
                <w:rFonts w:ascii="Century Gothic" w:hAnsi="Century Gothic" w:cstheme="minorHAnsi"/>
                <w:sz w:val="20"/>
                <w:szCs w:val="20"/>
              </w:rPr>
              <w:t>I</w:t>
            </w:r>
            <w:r w:rsidRPr="00C778F9">
              <w:rPr>
                <w:rFonts w:ascii="Century Gothic" w:hAnsi="Century Gothic" w:cstheme="minorHAnsi"/>
                <w:sz w:val="20"/>
                <w:szCs w:val="20"/>
              </w:rPr>
              <w:t>ndebida afiliación</w:t>
            </w:r>
          </w:p>
        </w:tc>
        <w:tc>
          <w:tcPr>
            <w:tcW w:w="987" w:type="pct"/>
            <w:shd w:val="clear" w:color="auto" w:fill="D9D9D9" w:themeFill="background1" w:themeFillShade="D9"/>
          </w:tcPr>
          <w:p w14:paraId="425B7694"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Se tuvo por no presentada la denuncia</w:t>
            </w:r>
          </w:p>
          <w:p w14:paraId="49E0F44A" w14:textId="77777777" w:rsidR="001B0C59" w:rsidRPr="00C778F9" w:rsidRDefault="001B0C59" w:rsidP="004C55D7">
            <w:pPr>
              <w:pStyle w:val="Sinespaciado"/>
              <w:jc w:val="both"/>
              <w:rPr>
                <w:rFonts w:ascii="Century Gothic" w:hAnsi="Century Gothic" w:cstheme="minorHAnsi"/>
                <w:bCs/>
                <w:sz w:val="20"/>
                <w:szCs w:val="20"/>
              </w:rPr>
            </w:pPr>
          </w:p>
        </w:tc>
      </w:tr>
      <w:tr w:rsidR="001B0C59" w:rsidRPr="00C778F9" w14:paraId="6538E347" w14:textId="77777777" w:rsidTr="003B6D6E">
        <w:trPr>
          <w:tblCellSpacing w:w="20" w:type="dxa"/>
          <w:jc w:val="center"/>
        </w:trPr>
        <w:tc>
          <w:tcPr>
            <w:tcW w:w="247" w:type="pct"/>
            <w:shd w:val="clear" w:color="auto" w:fill="D9D9D9" w:themeFill="background1" w:themeFillShade="D9"/>
            <w:vAlign w:val="center"/>
          </w:tcPr>
          <w:p w14:paraId="247A5525" w14:textId="77777777" w:rsidR="001B0C59" w:rsidRPr="00C778F9" w:rsidRDefault="001B0C59" w:rsidP="004C55D7">
            <w:pPr>
              <w:pStyle w:val="Sinespaciado"/>
              <w:tabs>
                <w:tab w:val="left" w:pos="930"/>
              </w:tabs>
              <w:ind w:left="119"/>
              <w:rPr>
                <w:rFonts w:ascii="Century Gothic" w:hAnsi="Century Gothic" w:cstheme="minorHAnsi"/>
                <w:bCs/>
                <w:sz w:val="20"/>
                <w:szCs w:val="20"/>
              </w:rPr>
            </w:pPr>
            <w:r w:rsidRPr="00C778F9">
              <w:rPr>
                <w:rFonts w:ascii="Century Gothic" w:hAnsi="Century Gothic" w:cstheme="minorHAnsi"/>
                <w:bCs/>
                <w:sz w:val="20"/>
                <w:szCs w:val="20"/>
              </w:rPr>
              <w:t>11</w:t>
            </w:r>
          </w:p>
        </w:tc>
        <w:tc>
          <w:tcPr>
            <w:tcW w:w="1137" w:type="pct"/>
            <w:shd w:val="clear" w:color="auto" w:fill="D9D9D9" w:themeFill="background1" w:themeFillShade="D9"/>
            <w:vAlign w:val="center"/>
          </w:tcPr>
          <w:p w14:paraId="04213760"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PSO-QUEJA-050/2020</w:t>
            </w:r>
          </w:p>
        </w:tc>
        <w:tc>
          <w:tcPr>
            <w:tcW w:w="756" w:type="pct"/>
            <w:shd w:val="clear" w:color="auto" w:fill="D9D9D9" w:themeFill="background1" w:themeFillShade="D9"/>
            <w:vAlign w:val="center"/>
          </w:tcPr>
          <w:p w14:paraId="09560391"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28</w:t>
            </w:r>
            <w:r>
              <w:rPr>
                <w:rFonts w:ascii="Century Gothic" w:hAnsi="Century Gothic"/>
                <w:sz w:val="20"/>
                <w:szCs w:val="20"/>
              </w:rPr>
              <w:t>-dic-</w:t>
            </w:r>
            <w:r w:rsidRPr="00C778F9">
              <w:rPr>
                <w:rFonts w:ascii="Century Gothic" w:hAnsi="Century Gothic"/>
                <w:sz w:val="20"/>
                <w:szCs w:val="20"/>
              </w:rPr>
              <w:t>2020</w:t>
            </w:r>
          </w:p>
        </w:tc>
        <w:tc>
          <w:tcPr>
            <w:tcW w:w="698" w:type="pct"/>
            <w:shd w:val="clear" w:color="auto" w:fill="D9D9D9" w:themeFill="background1" w:themeFillShade="D9"/>
            <w:vAlign w:val="center"/>
          </w:tcPr>
          <w:p w14:paraId="43D3932A"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12</w:t>
            </w:r>
            <w:r>
              <w:rPr>
                <w:rFonts w:ascii="Century Gothic" w:hAnsi="Century Gothic"/>
                <w:sz w:val="20"/>
                <w:szCs w:val="20"/>
              </w:rPr>
              <w:t>-mar-</w:t>
            </w:r>
            <w:r w:rsidRPr="00C778F9">
              <w:rPr>
                <w:rFonts w:ascii="Century Gothic" w:hAnsi="Century Gothic"/>
                <w:sz w:val="20"/>
                <w:szCs w:val="20"/>
              </w:rPr>
              <w:t>2021</w:t>
            </w:r>
          </w:p>
        </w:tc>
        <w:tc>
          <w:tcPr>
            <w:tcW w:w="1056" w:type="pct"/>
            <w:shd w:val="clear" w:color="auto" w:fill="D9D9D9" w:themeFill="background1" w:themeFillShade="D9"/>
          </w:tcPr>
          <w:p w14:paraId="26C182A8" w14:textId="77777777" w:rsidR="001B0C59" w:rsidRPr="00C778F9" w:rsidRDefault="001B0C59" w:rsidP="004C55D7">
            <w:pPr>
              <w:pStyle w:val="Sinespaciado"/>
              <w:jc w:val="both"/>
              <w:rPr>
                <w:rFonts w:ascii="Century Gothic" w:hAnsi="Century Gothic" w:cstheme="minorHAnsi"/>
                <w:sz w:val="20"/>
                <w:szCs w:val="20"/>
              </w:rPr>
            </w:pPr>
            <w:r>
              <w:rPr>
                <w:rFonts w:ascii="Century Gothic" w:hAnsi="Century Gothic"/>
                <w:sz w:val="20"/>
                <w:szCs w:val="20"/>
              </w:rPr>
              <w:t>I</w:t>
            </w:r>
            <w:r w:rsidRPr="00C778F9">
              <w:rPr>
                <w:rFonts w:ascii="Century Gothic" w:hAnsi="Century Gothic"/>
                <w:sz w:val="20"/>
                <w:szCs w:val="20"/>
              </w:rPr>
              <w:t>ndebida afiliación</w:t>
            </w:r>
          </w:p>
        </w:tc>
        <w:tc>
          <w:tcPr>
            <w:tcW w:w="987" w:type="pct"/>
            <w:shd w:val="clear" w:color="auto" w:fill="D9D9D9" w:themeFill="background1" w:themeFillShade="D9"/>
          </w:tcPr>
          <w:p w14:paraId="68BE3D0C"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Desistimiento del denunciante</w:t>
            </w:r>
          </w:p>
        </w:tc>
      </w:tr>
      <w:tr w:rsidR="001B0C59" w:rsidRPr="00C778F9" w14:paraId="086CD7FE" w14:textId="77777777" w:rsidTr="003B6D6E">
        <w:trPr>
          <w:tblCellSpacing w:w="20" w:type="dxa"/>
          <w:jc w:val="center"/>
        </w:trPr>
        <w:tc>
          <w:tcPr>
            <w:tcW w:w="247" w:type="pct"/>
            <w:shd w:val="clear" w:color="auto" w:fill="D9D9D9" w:themeFill="background1" w:themeFillShade="D9"/>
            <w:vAlign w:val="center"/>
          </w:tcPr>
          <w:p w14:paraId="5274068A" w14:textId="77777777" w:rsidR="001B0C59" w:rsidRPr="00C778F9" w:rsidRDefault="001B0C59" w:rsidP="004C55D7">
            <w:pPr>
              <w:pStyle w:val="Sinespaciado"/>
              <w:ind w:left="119"/>
              <w:rPr>
                <w:rFonts w:ascii="Century Gothic" w:hAnsi="Century Gothic" w:cstheme="minorHAnsi"/>
                <w:bCs/>
                <w:sz w:val="20"/>
                <w:szCs w:val="20"/>
              </w:rPr>
            </w:pPr>
          </w:p>
          <w:p w14:paraId="482BBD9D"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12</w:t>
            </w:r>
          </w:p>
        </w:tc>
        <w:tc>
          <w:tcPr>
            <w:tcW w:w="1137" w:type="pct"/>
            <w:shd w:val="clear" w:color="auto" w:fill="D9D9D9" w:themeFill="background1" w:themeFillShade="D9"/>
            <w:vAlign w:val="center"/>
          </w:tcPr>
          <w:p w14:paraId="511615F0"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PSO-QUEJA-001/2021</w:t>
            </w:r>
          </w:p>
        </w:tc>
        <w:tc>
          <w:tcPr>
            <w:tcW w:w="756" w:type="pct"/>
            <w:shd w:val="clear" w:color="auto" w:fill="D9D9D9" w:themeFill="background1" w:themeFillShade="D9"/>
            <w:vAlign w:val="center"/>
          </w:tcPr>
          <w:p w14:paraId="57547339"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20</w:t>
            </w:r>
            <w:r>
              <w:rPr>
                <w:rFonts w:ascii="Century Gothic" w:hAnsi="Century Gothic"/>
                <w:sz w:val="20"/>
                <w:szCs w:val="20"/>
              </w:rPr>
              <w:t>-ene-</w:t>
            </w:r>
            <w:r w:rsidRPr="00C778F9">
              <w:rPr>
                <w:rFonts w:ascii="Century Gothic" w:hAnsi="Century Gothic"/>
                <w:sz w:val="20"/>
                <w:szCs w:val="20"/>
              </w:rPr>
              <w:t>2021</w:t>
            </w:r>
          </w:p>
        </w:tc>
        <w:tc>
          <w:tcPr>
            <w:tcW w:w="698" w:type="pct"/>
            <w:shd w:val="clear" w:color="auto" w:fill="D9D9D9" w:themeFill="background1" w:themeFillShade="D9"/>
            <w:vAlign w:val="center"/>
          </w:tcPr>
          <w:p w14:paraId="5DD54625"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25</w:t>
            </w:r>
            <w:r>
              <w:rPr>
                <w:rFonts w:ascii="Century Gothic" w:hAnsi="Century Gothic"/>
                <w:sz w:val="20"/>
                <w:szCs w:val="20"/>
              </w:rPr>
              <w:t>-ene-</w:t>
            </w:r>
            <w:r w:rsidRPr="00C778F9">
              <w:rPr>
                <w:rFonts w:ascii="Century Gothic" w:hAnsi="Century Gothic"/>
                <w:sz w:val="20"/>
                <w:szCs w:val="20"/>
              </w:rPr>
              <w:t>2021</w:t>
            </w:r>
          </w:p>
        </w:tc>
        <w:tc>
          <w:tcPr>
            <w:tcW w:w="1056" w:type="pct"/>
            <w:shd w:val="clear" w:color="auto" w:fill="D9D9D9" w:themeFill="background1" w:themeFillShade="D9"/>
          </w:tcPr>
          <w:p w14:paraId="59F0DD9F"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Indebida afiliación</w:t>
            </w:r>
          </w:p>
        </w:tc>
        <w:tc>
          <w:tcPr>
            <w:tcW w:w="987" w:type="pct"/>
            <w:shd w:val="clear" w:color="auto" w:fill="D9D9D9" w:themeFill="background1" w:themeFillShade="D9"/>
          </w:tcPr>
          <w:p w14:paraId="0872F0FC"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Se tuvo por no presentada la denuncia</w:t>
            </w:r>
          </w:p>
          <w:p w14:paraId="3C93AD51" w14:textId="77777777" w:rsidR="001B0C59" w:rsidRPr="00C778F9" w:rsidRDefault="001B0C59" w:rsidP="004C55D7">
            <w:pPr>
              <w:pStyle w:val="Sinespaciado"/>
              <w:jc w:val="both"/>
              <w:rPr>
                <w:rFonts w:ascii="Century Gothic" w:hAnsi="Century Gothic" w:cstheme="minorHAnsi"/>
                <w:bCs/>
                <w:sz w:val="20"/>
                <w:szCs w:val="20"/>
              </w:rPr>
            </w:pPr>
          </w:p>
        </w:tc>
      </w:tr>
      <w:tr w:rsidR="001B0C59" w:rsidRPr="00C778F9" w14:paraId="65654637" w14:textId="77777777" w:rsidTr="003B6D6E">
        <w:trPr>
          <w:tblCellSpacing w:w="20" w:type="dxa"/>
          <w:jc w:val="center"/>
        </w:trPr>
        <w:tc>
          <w:tcPr>
            <w:tcW w:w="247" w:type="pct"/>
            <w:shd w:val="clear" w:color="auto" w:fill="D9D9D9" w:themeFill="background1" w:themeFillShade="D9"/>
            <w:vAlign w:val="center"/>
          </w:tcPr>
          <w:p w14:paraId="52A6DD66"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lastRenderedPageBreak/>
              <w:t>13</w:t>
            </w:r>
          </w:p>
        </w:tc>
        <w:tc>
          <w:tcPr>
            <w:tcW w:w="1137" w:type="pct"/>
            <w:shd w:val="clear" w:color="auto" w:fill="D9D9D9" w:themeFill="background1" w:themeFillShade="D9"/>
            <w:vAlign w:val="center"/>
          </w:tcPr>
          <w:p w14:paraId="66887FBF"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PSO-QUEJA-002/2021</w:t>
            </w:r>
          </w:p>
        </w:tc>
        <w:tc>
          <w:tcPr>
            <w:tcW w:w="756" w:type="pct"/>
            <w:shd w:val="clear" w:color="auto" w:fill="D9D9D9" w:themeFill="background1" w:themeFillShade="D9"/>
            <w:vAlign w:val="center"/>
          </w:tcPr>
          <w:p w14:paraId="1D99BF98"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19</w:t>
            </w:r>
            <w:r>
              <w:rPr>
                <w:rFonts w:ascii="Century Gothic" w:hAnsi="Century Gothic"/>
                <w:sz w:val="20"/>
                <w:szCs w:val="20"/>
              </w:rPr>
              <w:t>-mar-</w:t>
            </w:r>
            <w:r w:rsidRPr="00C778F9">
              <w:rPr>
                <w:rFonts w:ascii="Century Gothic" w:hAnsi="Century Gothic"/>
                <w:sz w:val="20"/>
                <w:szCs w:val="20"/>
              </w:rPr>
              <w:t>2021</w:t>
            </w:r>
          </w:p>
        </w:tc>
        <w:tc>
          <w:tcPr>
            <w:tcW w:w="698" w:type="pct"/>
            <w:shd w:val="clear" w:color="auto" w:fill="D9D9D9" w:themeFill="background1" w:themeFillShade="D9"/>
            <w:vAlign w:val="center"/>
          </w:tcPr>
          <w:p w14:paraId="2E57F1B4"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20</w:t>
            </w:r>
            <w:r>
              <w:rPr>
                <w:rFonts w:ascii="Century Gothic" w:hAnsi="Century Gothic"/>
                <w:sz w:val="20"/>
                <w:szCs w:val="20"/>
              </w:rPr>
              <w:t>-mar-</w:t>
            </w:r>
            <w:r w:rsidRPr="00C778F9">
              <w:rPr>
                <w:rFonts w:ascii="Century Gothic" w:hAnsi="Century Gothic"/>
                <w:sz w:val="20"/>
                <w:szCs w:val="20"/>
              </w:rPr>
              <w:t>2021</w:t>
            </w:r>
          </w:p>
        </w:tc>
        <w:tc>
          <w:tcPr>
            <w:tcW w:w="1056" w:type="pct"/>
            <w:shd w:val="clear" w:color="auto" w:fill="D9D9D9" w:themeFill="background1" w:themeFillShade="D9"/>
          </w:tcPr>
          <w:p w14:paraId="7EE044CD"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 xml:space="preserve">Indebida afiliación </w:t>
            </w:r>
          </w:p>
        </w:tc>
        <w:tc>
          <w:tcPr>
            <w:tcW w:w="987" w:type="pct"/>
            <w:shd w:val="clear" w:color="auto" w:fill="D9D9D9" w:themeFill="background1" w:themeFillShade="D9"/>
          </w:tcPr>
          <w:p w14:paraId="7CBC786F"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Se tuvo por no presentada la denuncia</w:t>
            </w:r>
            <w:r>
              <w:rPr>
                <w:rFonts w:ascii="Century Gothic" w:hAnsi="Century Gothic" w:cstheme="minorHAnsi"/>
                <w:bCs/>
                <w:sz w:val="20"/>
                <w:szCs w:val="20"/>
              </w:rPr>
              <w:t>.</w:t>
            </w:r>
          </w:p>
        </w:tc>
      </w:tr>
      <w:tr w:rsidR="001B0C59" w:rsidRPr="00C778F9" w14:paraId="10B45240" w14:textId="77777777" w:rsidTr="006A5D57">
        <w:trPr>
          <w:tblCellSpacing w:w="20" w:type="dxa"/>
          <w:jc w:val="center"/>
        </w:trPr>
        <w:tc>
          <w:tcPr>
            <w:tcW w:w="247" w:type="pct"/>
            <w:shd w:val="clear" w:color="auto" w:fill="8DB3E2" w:themeFill="text2" w:themeFillTint="66"/>
            <w:vAlign w:val="center"/>
          </w:tcPr>
          <w:p w14:paraId="79438A9D"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14</w:t>
            </w:r>
          </w:p>
        </w:tc>
        <w:tc>
          <w:tcPr>
            <w:tcW w:w="1137" w:type="pct"/>
            <w:shd w:val="clear" w:color="auto" w:fill="8DB3E2" w:themeFill="text2" w:themeFillTint="66"/>
            <w:vAlign w:val="center"/>
          </w:tcPr>
          <w:p w14:paraId="2F2992AF" w14:textId="1C18A05F"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w:t>
            </w:r>
            <w:r w:rsidR="00840301">
              <w:rPr>
                <w:rFonts w:ascii="Century Gothic" w:hAnsi="Century Gothic" w:cstheme="minorHAnsi"/>
                <w:bCs/>
                <w:sz w:val="20"/>
                <w:szCs w:val="20"/>
              </w:rPr>
              <w:t>-</w:t>
            </w:r>
            <w:r w:rsidRPr="00C778F9">
              <w:rPr>
                <w:rFonts w:ascii="Century Gothic" w:hAnsi="Century Gothic" w:cstheme="minorHAnsi"/>
                <w:bCs/>
                <w:sz w:val="20"/>
                <w:szCs w:val="20"/>
              </w:rPr>
              <w:t>QUEJA-003/2021</w:t>
            </w:r>
          </w:p>
        </w:tc>
        <w:tc>
          <w:tcPr>
            <w:tcW w:w="756" w:type="pct"/>
            <w:shd w:val="clear" w:color="auto" w:fill="8DB3E2" w:themeFill="text2" w:themeFillTint="66"/>
            <w:vAlign w:val="center"/>
          </w:tcPr>
          <w:p w14:paraId="68ED21E8"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w:t>
            </w:r>
            <w:r>
              <w:rPr>
                <w:rFonts w:ascii="Century Gothic" w:hAnsi="Century Gothic"/>
                <w:sz w:val="20"/>
                <w:szCs w:val="20"/>
              </w:rPr>
              <w:t>8-abril-</w:t>
            </w:r>
            <w:r w:rsidRPr="00C778F9">
              <w:rPr>
                <w:rFonts w:ascii="Century Gothic" w:hAnsi="Century Gothic"/>
                <w:sz w:val="20"/>
                <w:szCs w:val="20"/>
              </w:rPr>
              <w:t>2021</w:t>
            </w:r>
          </w:p>
        </w:tc>
        <w:tc>
          <w:tcPr>
            <w:tcW w:w="698" w:type="pct"/>
            <w:shd w:val="clear" w:color="auto" w:fill="8DB3E2" w:themeFill="text2" w:themeFillTint="66"/>
            <w:vAlign w:val="center"/>
          </w:tcPr>
          <w:p w14:paraId="6C3AB56B" w14:textId="77777777" w:rsidR="001B0C59" w:rsidRPr="00C778F9" w:rsidRDefault="001B0C59" w:rsidP="003B6D6E">
            <w:pPr>
              <w:jc w:val="center"/>
              <w:rPr>
                <w:rFonts w:ascii="Century Gothic" w:hAnsi="Century Gothic"/>
                <w:sz w:val="20"/>
                <w:szCs w:val="20"/>
              </w:rPr>
            </w:pPr>
            <w:r>
              <w:rPr>
                <w:rFonts w:ascii="Century Gothic" w:hAnsi="Century Gothic"/>
                <w:sz w:val="20"/>
                <w:szCs w:val="20"/>
              </w:rPr>
              <w:t>23-abril-2021</w:t>
            </w:r>
          </w:p>
        </w:tc>
        <w:tc>
          <w:tcPr>
            <w:tcW w:w="1056" w:type="pct"/>
            <w:shd w:val="clear" w:color="auto" w:fill="8DB3E2" w:themeFill="text2" w:themeFillTint="66"/>
          </w:tcPr>
          <w:p w14:paraId="234EB88B"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 xml:space="preserve">Indebida afiliación </w:t>
            </w:r>
          </w:p>
        </w:tc>
        <w:tc>
          <w:tcPr>
            <w:tcW w:w="987" w:type="pct"/>
            <w:shd w:val="clear" w:color="auto" w:fill="8DB3E2" w:themeFill="text2" w:themeFillTint="66"/>
          </w:tcPr>
          <w:p w14:paraId="1E0A6AEA"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Incompetencia, se remitió al INE por los partidos políticos nacionales. Continúa sólo en contra</w:t>
            </w:r>
            <w:r>
              <w:rPr>
                <w:rFonts w:ascii="Century Gothic" w:hAnsi="Century Gothic" w:cstheme="minorHAnsi"/>
                <w:bCs/>
                <w:sz w:val="20"/>
                <w:szCs w:val="20"/>
              </w:rPr>
              <w:t xml:space="preserve"> el partido político local.</w:t>
            </w:r>
          </w:p>
        </w:tc>
      </w:tr>
      <w:tr w:rsidR="001B0C59" w:rsidRPr="00C778F9" w14:paraId="185DCCE4" w14:textId="77777777" w:rsidTr="003B6D6E">
        <w:trPr>
          <w:tblCellSpacing w:w="20" w:type="dxa"/>
          <w:jc w:val="center"/>
        </w:trPr>
        <w:tc>
          <w:tcPr>
            <w:tcW w:w="247" w:type="pct"/>
            <w:shd w:val="clear" w:color="auto" w:fill="D9D9D9" w:themeFill="background1" w:themeFillShade="D9"/>
            <w:vAlign w:val="center"/>
          </w:tcPr>
          <w:p w14:paraId="70C42069"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15</w:t>
            </w:r>
          </w:p>
        </w:tc>
        <w:tc>
          <w:tcPr>
            <w:tcW w:w="1137" w:type="pct"/>
            <w:shd w:val="clear" w:color="auto" w:fill="D9D9D9" w:themeFill="background1" w:themeFillShade="D9"/>
            <w:vAlign w:val="center"/>
          </w:tcPr>
          <w:p w14:paraId="2F1C6112" w14:textId="77777777" w:rsidR="001B0C59" w:rsidRPr="00C778F9" w:rsidRDefault="001B0C59" w:rsidP="004C55D7">
            <w:pPr>
              <w:pStyle w:val="Sinespaciado"/>
              <w:jc w:val="both"/>
              <w:rPr>
                <w:rFonts w:ascii="Century Gothic" w:hAnsi="Century Gothic" w:cstheme="minorHAnsi"/>
                <w:b/>
                <w:sz w:val="20"/>
                <w:szCs w:val="20"/>
              </w:rPr>
            </w:pPr>
            <w:r w:rsidRPr="00C778F9">
              <w:rPr>
                <w:rFonts w:ascii="Century Gothic" w:hAnsi="Century Gothic" w:cstheme="minorHAnsi"/>
                <w:bCs/>
                <w:sz w:val="20"/>
                <w:szCs w:val="20"/>
              </w:rPr>
              <w:t>PSO-QUEJA-004/2021</w:t>
            </w:r>
          </w:p>
        </w:tc>
        <w:tc>
          <w:tcPr>
            <w:tcW w:w="756" w:type="pct"/>
            <w:shd w:val="clear" w:color="auto" w:fill="D9D9D9" w:themeFill="background1" w:themeFillShade="D9"/>
            <w:vAlign w:val="center"/>
          </w:tcPr>
          <w:p w14:paraId="6EC4AC01"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07</w:t>
            </w:r>
            <w:r>
              <w:rPr>
                <w:rFonts w:ascii="Century Gothic" w:hAnsi="Century Gothic"/>
                <w:sz w:val="20"/>
                <w:szCs w:val="20"/>
              </w:rPr>
              <w:t>-abril-</w:t>
            </w:r>
            <w:r w:rsidRPr="00C778F9">
              <w:rPr>
                <w:rFonts w:ascii="Century Gothic" w:hAnsi="Century Gothic"/>
                <w:sz w:val="20"/>
                <w:szCs w:val="20"/>
              </w:rPr>
              <w:t>2021</w:t>
            </w:r>
          </w:p>
        </w:tc>
        <w:tc>
          <w:tcPr>
            <w:tcW w:w="698" w:type="pct"/>
            <w:shd w:val="clear" w:color="auto" w:fill="D9D9D9" w:themeFill="background1" w:themeFillShade="D9"/>
            <w:vAlign w:val="center"/>
          </w:tcPr>
          <w:p w14:paraId="0A07929C"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14</w:t>
            </w:r>
            <w:r>
              <w:rPr>
                <w:rFonts w:ascii="Century Gothic" w:hAnsi="Century Gothic"/>
                <w:sz w:val="20"/>
                <w:szCs w:val="20"/>
              </w:rPr>
              <w:t>-abril-</w:t>
            </w:r>
            <w:r w:rsidRPr="00C778F9">
              <w:rPr>
                <w:rFonts w:ascii="Century Gothic" w:hAnsi="Century Gothic"/>
                <w:sz w:val="20"/>
                <w:szCs w:val="20"/>
              </w:rPr>
              <w:t>2021</w:t>
            </w:r>
          </w:p>
        </w:tc>
        <w:tc>
          <w:tcPr>
            <w:tcW w:w="1056" w:type="pct"/>
            <w:shd w:val="clear" w:color="auto" w:fill="D9D9D9" w:themeFill="background1" w:themeFillShade="D9"/>
          </w:tcPr>
          <w:p w14:paraId="5F90220B"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 xml:space="preserve">Indebida afiliación </w:t>
            </w:r>
          </w:p>
        </w:tc>
        <w:tc>
          <w:tcPr>
            <w:tcW w:w="987" w:type="pct"/>
            <w:shd w:val="clear" w:color="auto" w:fill="D9D9D9" w:themeFill="background1" w:themeFillShade="D9"/>
          </w:tcPr>
          <w:p w14:paraId="3776E2C1" w14:textId="77777777" w:rsidR="001B0C59" w:rsidRPr="00C778F9" w:rsidRDefault="001B0C59" w:rsidP="004C55D7">
            <w:pPr>
              <w:pStyle w:val="Sinespaciado"/>
              <w:jc w:val="both"/>
              <w:rPr>
                <w:rFonts w:ascii="Century Gothic" w:hAnsi="Century Gothic"/>
                <w:bCs/>
                <w:sz w:val="20"/>
                <w:szCs w:val="20"/>
              </w:rPr>
            </w:pPr>
            <w:r w:rsidRPr="00C778F9">
              <w:rPr>
                <w:rFonts w:ascii="Century Gothic" w:hAnsi="Century Gothic"/>
                <w:bCs/>
                <w:sz w:val="20"/>
                <w:szCs w:val="20"/>
              </w:rPr>
              <w:t xml:space="preserve">Se tiene por no presentada </w:t>
            </w:r>
          </w:p>
          <w:p w14:paraId="66E5C906" w14:textId="77777777" w:rsidR="001B0C59" w:rsidRPr="00C778F9" w:rsidRDefault="001B0C59" w:rsidP="004C55D7">
            <w:pPr>
              <w:pStyle w:val="Sinespaciado"/>
              <w:jc w:val="both"/>
              <w:rPr>
                <w:rFonts w:ascii="Century Gothic" w:hAnsi="Century Gothic" w:cstheme="minorHAnsi"/>
                <w:bCs/>
                <w:sz w:val="20"/>
                <w:szCs w:val="20"/>
              </w:rPr>
            </w:pPr>
          </w:p>
        </w:tc>
      </w:tr>
      <w:tr w:rsidR="001B0C59" w:rsidRPr="00C778F9" w14:paraId="77172556" w14:textId="77777777" w:rsidTr="003B6D6E">
        <w:trPr>
          <w:tblCellSpacing w:w="20" w:type="dxa"/>
          <w:jc w:val="center"/>
        </w:trPr>
        <w:tc>
          <w:tcPr>
            <w:tcW w:w="247" w:type="pct"/>
            <w:shd w:val="clear" w:color="auto" w:fill="D9D9D9" w:themeFill="background1" w:themeFillShade="D9"/>
            <w:vAlign w:val="center"/>
          </w:tcPr>
          <w:p w14:paraId="6189F4E8"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16</w:t>
            </w:r>
          </w:p>
        </w:tc>
        <w:tc>
          <w:tcPr>
            <w:tcW w:w="1137" w:type="pct"/>
            <w:shd w:val="clear" w:color="auto" w:fill="D9D9D9" w:themeFill="background1" w:themeFillShade="D9"/>
            <w:vAlign w:val="center"/>
          </w:tcPr>
          <w:p w14:paraId="04855D53" w14:textId="77777777" w:rsidR="001B0C59" w:rsidRPr="00C778F9" w:rsidRDefault="001B0C59" w:rsidP="004C55D7">
            <w:pPr>
              <w:pStyle w:val="Sinespaciado"/>
              <w:jc w:val="both"/>
              <w:rPr>
                <w:rFonts w:ascii="Century Gothic" w:hAnsi="Century Gothic" w:cstheme="minorHAnsi"/>
                <w:b/>
                <w:sz w:val="20"/>
                <w:szCs w:val="20"/>
              </w:rPr>
            </w:pPr>
            <w:r w:rsidRPr="00C778F9">
              <w:rPr>
                <w:rFonts w:ascii="Century Gothic" w:hAnsi="Century Gothic" w:cstheme="minorHAnsi"/>
                <w:bCs/>
                <w:sz w:val="20"/>
                <w:szCs w:val="20"/>
              </w:rPr>
              <w:t>PSO-QUEJA-005/2021</w:t>
            </w:r>
          </w:p>
        </w:tc>
        <w:tc>
          <w:tcPr>
            <w:tcW w:w="756" w:type="pct"/>
            <w:shd w:val="clear" w:color="auto" w:fill="D9D9D9" w:themeFill="background1" w:themeFillShade="D9"/>
            <w:vAlign w:val="center"/>
          </w:tcPr>
          <w:p w14:paraId="0B59E1FE"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08</w:t>
            </w:r>
            <w:r>
              <w:rPr>
                <w:rFonts w:ascii="Century Gothic" w:hAnsi="Century Gothic"/>
                <w:sz w:val="20"/>
                <w:szCs w:val="20"/>
              </w:rPr>
              <w:t>-abril-</w:t>
            </w:r>
            <w:r w:rsidRPr="00C778F9">
              <w:rPr>
                <w:rFonts w:ascii="Century Gothic" w:hAnsi="Century Gothic"/>
                <w:sz w:val="20"/>
                <w:szCs w:val="20"/>
              </w:rPr>
              <w:t>2021</w:t>
            </w:r>
          </w:p>
        </w:tc>
        <w:tc>
          <w:tcPr>
            <w:tcW w:w="698" w:type="pct"/>
            <w:shd w:val="clear" w:color="auto" w:fill="D9D9D9" w:themeFill="background1" w:themeFillShade="D9"/>
            <w:vAlign w:val="center"/>
          </w:tcPr>
          <w:p w14:paraId="123F8087"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15</w:t>
            </w:r>
            <w:r>
              <w:rPr>
                <w:rFonts w:ascii="Century Gothic" w:hAnsi="Century Gothic"/>
                <w:sz w:val="20"/>
                <w:szCs w:val="20"/>
              </w:rPr>
              <w:t>-abril-</w:t>
            </w:r>
            <w:r w:rsidRPr="00C778F9">
              <w:rPr>
                <w:rFonts w:ascii="Century Gothic" w:hAnsi="Century Gothic"/>
                <w:sz w:val="20"/>
                <w:szCs w:val="20"/>
              </w:rPr>
              <w:t>2021</w:t>
            </w:r>
          </w:p>
        </w:tc>
        <w:tc>
          <w:tcPr>
            <w:tcW w:w="1056" w:type="pct"/>
            <w:shd w:val="clear" w:color="auto" w:fill="D9D9D9" w:themeFill="background1" w:themeFillShade="D9"/>
          </w:tcPr>
          <w:p w14:paraId="293277D0"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 xml:space="preserve">Indebida afiliación </w:t>
            </w:r>
          </w:p>
        </w:tc>
        <w:tc>
          <w:tcPr>
            <w:tcW w:w="987" w:type="pct"/>
            <w:shd w:val="clear" w:color="auto" w:fill="D9D9D9" w:themeFill="background1" w:themeFillShade="D9"/>
          </w:tcPr>
          <w:p w14:paraId="102B25F5" w14:textId="77777777" w:rsidR="001B0C59" w:rsidRPr="00C778F9" w:rsidRDefault="001B0C59" w:rsidP="004C55D7">
            <w:pPr>
              <w:pStyle w:val="Sinespaciado"/>
              <w:jc w:val="both"/>
              <w:rPr>
                <w:rFonts w:ascii="Century Gothic" w:hAnsi="Century Gothic"/>
                <w:bCs/>
                <w:sz w:val="20"/>
                <w:szCs w:val="20"/>
              </w:rPr>
            </w:pPr>
            <w:r w:rsidRPr="00C778F9">
              <w:rPr>
                <w:rFonts w:ascii="Century Gothic" w:hAnsi="Century Gothic"/>
                <w:bCs/>
                <w:sz w:val="20"/>
                <w:szCs w:val="20"/>
              </w:rPr>
              <w:t xml:space="preserve">Se tiene por no presentada </w:t>
            </w:r>
          </w:p>
          <w:p w14:paraId="625BCEBD" w14:textId="77777777" w:rsidR="001B0C59" w:rsidRPr="00C778F9" w:rsidRDefault="001B0C59" w:rsidP="004C55D7">
            <w:pPr>
              <w:pStyle w:val="Sinespaciado"/>
              <w:jc w:val="both"/>
              <w:rPr>
                <w:rFonts w:ascii="Century Gothic" w:hAnsi="Century Gothic" w:cstheme="minorHAnsi"/>
                <w:bCs/>
                <w:sz w:val="20"/>
                <w:szCs w:val="20"/>
              </w:rPr>
            </w:pPr>
          </w:p>
        </w:tc>
      </w:tr>
      <w:tr w:rsidR="001B0C59" w:rsidRPr="00C778F9" w14:paraId="65332DCE" w14:textId="77777777" w:rsidTr="003B6D6E">
        <w:trPr>
          <w:tblCellSpacing w:w="20" w:type="dxa"/>
          <w:jc w:val="center"/>
        </w:trPr>
        <w:tc>
          <w:tcPr>
            <w:tcW w:w="247" w:type="pct"/>
            <w:shd w:val="clear" w:color="auto" w:fill="D9D9D9" w:themeFill="background1" w:themeFillShade="D9"/>
            <w:vAlign w:val="center"/>
          </w:tcPr>
          <w:p w14:paraId="4E005E09"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17</w:t>
            </w:r>
          </w:p>
        </w:tc>
        <w:tc>
          <w:tcPr>
            <w:tcW w:w="1137" w:type="pct"/>
            <w:shd w:val="clear" w:color="auto" w:fill="D9D9D9" w:themeFill="background1" w:themeFillShade="D9"/>
            <w:vAlign w:val="center"/>
          </w:tcPr>
          <w:p w14:paraId="7F245A9B" w14:textId="77777777" w:rsidR="001B0C59" w:rsidRPr="00C778F9" w:rsidRDefault="001B0C59" w:rsidP="004C55D7">
            <w:pPr>
              <w:pStyle w:val="Sinespaciado"/>
              <w:jc w:val="both"/>
              <w:rPr>
                <w:rFonts w:ascii="Century Gothic" w:hAnsi="Century Gothic" w:cstheme="minorHAnsi"/>
                <w:b/>
                <w:sz w:val="20"/>
                <w:szCs w:val="20"/>
              </w:rPr>
            </w:pPr>
            <w:r w:rsidRPr="00C778F9">
              <w:rPr>
                <w:rFonts w:ascii="Century Gothic" w:hAnsi="Century Gothic" w:cstheme="minorHAnsi"/>
                <w:bCs/>
                <w:sz w:val="20"/>
                <w:szCs w:val="20"/>
              </w:rPr>
              <w:t>PSO-QUEJA-006/2021</w:t>
            </w:r>
          </w:p>
        </w:tc>
        <w:tc>
          <w:tcPr>
            <w:tcW w:w="756" w:type="pct"/>
            <w:shd w:val="clear" w:color="auto" w:fill="D9D9D9" w:themeFill="background1" w:themeFillShade="D9"/>
            <w:vAlign w:val="center"/>
          </w:tcPr>
          <w:p w14:paraId="30B4D642"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09</w:t>
            </w:r>
            <w:r>
              <w:rPr>
                <w:rFonts w:ascii="Century Gothic" w:hAnsi="Century Gothic"/>
                <w:sz w:val="20"/>
                <w:szCs w:val="20"/>
              </w:rPr>
              <w:t>-abril-</w:t>
            </w:r>
            <w:r w:rsidRPr="00C778F9">
              <w:rPr>
                <w:rFonts w:ascii="Century Gothic" w:hAnsi="Century Gothic"/>
                <w:sz w:val="20"/>
                <w:szCs w:val="20"/>
              </w:rPr>
              <w:t>2021</w:t>
            </w:r>
          </w:p>
        </w:tc>
        <w:tc>
          <w:tcPr>
            <w:tcW w:w="698" w:type="pct"/>
            <w:shd w:val="clear" w:color="auto" w:fill="D9D9D9" w:themeFill="background1" w:themeFillShade="D9"/>
            <w:vAlign w:val="center"/>
          </w:tcPr>
          <w:p w14:paraId="248C75D3"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25</w:t>
            </w:r>
            <w:r>
              <w:rPr>
                <w:rFonts w:ascii="Century Gothic" w:hAnsi="Century Gothic"/>
                <w:sz w:val="20"/>
                <w:szCs w:val="20"/>
              </w:rPr>
              <w:t>-abril-</w:t>
            </w:r>
            <w:r w:rsidRPr="00C778F9">
              <w:rPr>
                <w:rFonts w:ascii="Century Gothic" w:hAnsi="Century Gothic"/>
                <w:sz w:val="20"/>
                <w:szCs w:val="20"/>
              </w:rPr>
              <w:t>2021</w:t>
            </w:r>
          </w:p>
        </w:tc>
        <w:tc>
          <w:tcPr>
            <w:tcW w:w="1056" w:type="pct"/>
            <w:shd w:val="clear" w:color="auto" w:fill="D9D9D9" w:themeFill="background1" w:themeFillShade="D9"/>
          </w:tcPr>
          <w:p w14:paraId="3B90DCF2"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 xml:space="preserve">Indebida afiliación </w:t>
            </w:r>
          </w:p>
        </w:tc>
        <w:tc>
          <w:tcPr>
            <w:tcW w:w="987" w:type="pct"/>
            <w:shd w:val="clear" w:color="auto" w:fill="D9D9D9" w:themeFill="background1" w:themeFillShade="D9"/>
          </w:tcPr>
          <w:p w14:paraId="3F78F9B8" w14:textId="77777777" w:rsidR="001B0C59" w:rsidRPr="00C778F9" w:rsidRDefault="001B0C59" w:rsidP="004C55D7">
            <w:pPr>
              <w:pStyle w:val="Sinespaciado"/>
              <w:jc w:val="both"/>
              <w:rPr>
                <w:rFonts w:ascii="Century Gothic" w:hAnsi="Century Gothic"/>
                <w:bCs/>
                <w:sz w:val="20"/>
                <w:szCs w:val="20"/>
              </w:rPr>
            </w:pPr>
            <w:r w:rsidRPr="00C778F9">
              <w:rPr>
                <w:rFonts w:ascii="Century Gothic" w:hAnsi="Century Gothic"/>
                <w:bCs/>
                <w:sz w:val="20"/>
                <w:szCs w:val="20"/>
              </w:rPr>
              <w:t xml:space="preserve">Se tiene por no presentada </w:t>
            </w:r>
          </w:p>
          <w:p w14:paraId="1F10DE77" w14:textId="77777777" w:rsidR="001B0C59" w:rsidRPr="00C778F9" w:rsidRDefault="001B0C59" w:rsidP="004C55D7">
            <w:pPr>
              <w:pStyle w:val="Sinespaciado"/>
              <w:jc w:val="both"/>
              <w:rPr>
                <w:rFonts w:ascii="Century Gothic" w:hAnsi="Century Gothic" w:cstheme="minorHAnsi"/>
                <w:bCs/>
                <w:sz w:val="20"/>
                <w:szCs w:val="20"/>
              </w:rPr>
            </w:pPr>
          </w:p>
        </w:tc>
      </w:tr>
      <w:tr w:rsidR="001B0C59" w:rsidRPr="00C778F9" w14:paraId="0E9C5998" w14:textId="77777777" w:rsidTr="003B6D6E">
        <w:trPr>
          <w:tblCellSpacing w:w="20" w:type="dxa"/>
          <w:jc w:val="center"/>
        </w:trPr>
        <w:tc>
          <w:tcPr>
            <w:tcW w:w="247" w:type="pct"/>
            <w:shd w:val="clear" w:color="auto" w:fill="D9D9D9" w:themeFill="background1" w:themeFillShade="D9"/>
            <w:vAlign w:val="center"/>
          </w:tcPr>
          <w:p w14:paraId="777128F9"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18</w:t>
            </w:r>
          </w:p>
        </w:tc>
        <w:tc>
          <w:tcPr>
            <w:tcW w:w="1137" w:type="pct"/>
            <w:shd w:val="clear" w:color="auto" w:fill="D9D9D9" w:themeFill="background1" w:themeFillShade="D9"/>
            <w:vAlign w:val="center"/>
          </w:tcPr>
          <w:p w14:paraId="4B3DE34C" w14:textId="77777777" w:rsidR="001B0C59" w:rsidRPr="00C778F9" w:rsidRDefault="001B0C59" w:rsidP="004C55D7">
            <w:pPr>
              <w:pStyle w:val="Sinespaciado"/>
              <w:jc w:val="both"/>
              <w:rPr>
                <w:rFonts w:ascii="Century Gothic" w:hAnsi="Century Gothic" w:cstheme="minorHAnsi"/>
                <w:b/>
                <w:sz w:val="20"/>
                <w:szCs w:val="20"/>
              </w:rPr>
            </w:pPr>
            <w:r w:rsidRPr="00C778F9">
              <w:rPr>
                <w:rFonts w:ascii="Century Gothic" w:hAnsi="Century Gothic" w:cstheme="minorHAnsi"/>
                <w:bCs/>
                <w:sz w:val="20"/>
                <w:szCs w:val="20"/>
              </w:rPr>
              <w:t>PSO-QUEJA-007/2021</w:t>
            </w:r>
          </w:p>
        </w:tc>
        <w:tc>
          <w:tcPr>
            <w:tcW w:w="756" w:type="pct"/>
            <w:shd w:val="clear" w:color="auto" w:fill="D9D9D9" w:themeFill="background1" w:themeFillShade="D9"/>
            <w:vAlign w:val="center"/>
          </w:tcPr>
          <w:p w14:paraId="2045CAC7"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21</w:t>
            </w:r>
            <w:r>
              <w:rPr>
                <w:rFonts w:ascii="Century Gothic" w:hAnsi="Century Gothic"/>
                <w:sz w:val="20"/>
                <w:szCs w:val="20"/>
              </w:rPr>
              <w:t>-abril-</w:t>
            </w:r>
            <w:r w:rsidRPr="00C778F9">
              <w:rPr>
                <w:rFonts w:ascii="Century Gothic" w:hAnsi="Century Gothic"/>
                <w:sz w:val="20"/>
                <w:szCs w:val="20"/>
              </w:rPr>
              <w:t>2021</w:t>
            </w:r>
          </w:p>
        </w:tc>
        <w:tc>
          <w:tcPr>
            <w:tcW w:w="698" w:type="pct"/>
            <w:shd w:val="clear" w:color="auto" w:fill="D9D9D9" w:themeFill="background1" w:themeFillShade="D9"/>
            <w:vAlign w:val="center"/>
          </w:tcPr>
          <w:p w14:paraId="30810AE9"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28</w:t>
            </w:r>
            <w:r>
              <w:rPr>
                <w:rFonts w:ascii="Century Gothic" w:hAnsi="Century Gothic"/>
                <w:sz w:val="20"/>
                <w:szCs w:val="20"/>
              </w:rPr>
              <w:t>-abril-</w:t>
            </w:r>
            <w:r w:rsidRPr="00C778F9">
              <w:rPr>
                <w:rFonts w:ascii="Century Gothic" w:hAnsi="Century Gothic"/>
                <w:sz w:val="20"/>
                <w:szCs w:val="20"/>
              </w:rPr>
              <w:t>2021</w:t>
            </w:r>
          </w:p>
        </w:tc>
        <w:tc>
          <w:tcPr>
            <w:tcW w:w="1056" w:type="pct"/>
            <w:shd w:val="clear" w:color="auto" w:fill="D9D9D9" w:themeFill="background1" w:themeFillShade="D9"/>
          </w:tcPr>
          <w:p w14:paraId="618C6595"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Incumplimiento requisito de elegibilidad para ser regidor</w:t>
            </w:r>
          </w:p>
        </w:tc>
        <w:tc>
          <w:tcPr>
            <w:tcW w:w="987" w:type="pct"/>
            <w:shd w:val="clear" w:color="auto" w:fill="D9D9D9" w:themeFill="background1" w:themeFillShade="D9"/>
          </w:tcPr>
          <w:p w14:paraId="6221F645" w14:textId="77777777" w:rsidR="001B0C59" w:rsidRPr="00C778F9" w:rsidRDefault="001B0C59" w:rsidP="004C55D7">
            <w:pPr>
              <w:pStyle w:val="Sinespaciado"/>
              <w:jc w:val="both"/>
              <w:rPr>
                <w:rFonts w:ascii="Century Gothic" w:hAnsi="Century Gothic"/>
                <w:bCs/>
                <w:sz w:val="20"/>
                <w:szCs w:val="20"/>
              </w:rPr>
            </w:pPr>
            <w:r w:rsidRPr="00C778F9">
              <w:rPr>
                <w:rFonts w:ascii="Century Gothic" w:hAnsi="Century Gothic"/>
                <w:bCs/>
                <w:sz w:val="20"/>
                <w:szCs w:val="20"/>
              </w:rPr>
              <w:t xml:space="preserve">Se tiene por no presentada </w:t>
            </w:r>
          </w:p>
          <w:p w14:paraId="4BF1998B" w14:textId="77777777" w:rsidR="001B0C59" w:rsidRPr="00C778F9" w:rsidRDefault="001B0C59" w:rsidP="004C55D7">
            <w:pPr>
              <w:pStyle w:val="Sinespaciado"/>
              <w:jc w:val="both"/>
              <w:rPr>
                <w:rFonts w:ascii="Century Gothic" w:hAnsi="Century Gothic" w:cstheme="minorHAnsi"/>
                <w:bCs/>
                <w:sz w:val="20"/>
                <w:szCs w:val="20"/>
              </w:rPr>
            </w:pPr>
          </w:p>
        </w:tc>
      </w:tr>
      <w:tr w:rsidR="001B0C59" w:rsidRPr="00C778F9" w14:paraId="0DCE4778" w14:textId="77777777" w:rsidTr="003B6D6E">
        <w:trPr>
          <w:tblCellSpacing w:w="20" w:type="dxa"/>
          <w:jc w:val="center"/>
        </w:trPr>
        <w:tc>
          <w:tcPr>
            <w:tcW w:w="247" w:type="pct"/>
            <w:shd w:val="clear" w:color="auto" w:fill="D9D9D9" w:themeFill="background1" w:themeFillShade="D9"/>
            <w:vAlign w:val="center"/>
          </w:tcPr>
          <w:p w14:paraId="1F25C582"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lastRenderedPageBreak/>
              <w:t>19</w:t>
            </w:r>
          </w:p>
        </w:tc>
        <w:tc>
          <w:tcPr>
            <w:tcW w:w="1137" w:type="pct"/>
            <w:shd w:val="clear" w:color="auto" w:fill="D9D9D9" w:themeFill="background1" w:themeFillShade="D9"/>
            <w:vAlign w:val="center"/>
          </w:tcPr>
          <w:p w14:paraId="0716C2EE" w14:textId="77777777" w:rsidR="001B0C59" w:rsidRPr="00C778F9" w:rsidRDefault="001B0C59" w:rsidP="004C55D7">
            <w:pPr>
              <w:pStyle w:val="Sinespaciado"/>
              <w:jc w:val="both"/>
              <w:rPr>
                <w:rFonts w:ascii="Century Gothic" w:hAnsi="Century Gothic" w:cstheme="minorHAnsi"/>
                <w:b/>
                <w:sz w:val="20"/>
                <w:szCs w:val="20"/>
              </w:rPr>
            </w:pPr>
            <w:r w:rsidRPr="00C778F9">
              <w:rPr>
                <w:rFonts w:ascii="Century Gothic" w:hAnsi="Century Gothic" w:cstheme="minorHAnsi"/>
                <w:bCs/>
                <w:sz w:val="20"/>
                <w:szCs w:val="20"/>
              </w:rPr>
              <w:t>PSO-QUEJA-008/2021</w:t>
            </w:r>
          </w:p>
        </w:tc>
        <w:tc>
          <w:tcPr>
            <w:tcW w:w="756" w:type="pct"/>
            <w:shd w:val="clear" w:color="auto" w:fill="D9D9D9" w:themeFill="background1" w:themeFillShade="D9"/>
            <w:vAlign w:val="center"/>
          </w:tcPr>
          <w:p w14:paraId="0F40C881"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19</w:t>
            </w:r>
            <w:r>
              <w:rPr>
                <w:rFonts w:ascii="Century Gothic" w:hAnsi="Century Gothic"/>
                <w:sz w:val="20"/>
                <w:szCs w:val="20"/>
              </w:rPr>
              <w:t>-abril-</w:t>
            </w:r>
            <w:r w:rsidRPr="00C778F9">
              <w:rPr>
                <w:rFonts w:ascii="Century Gothic" w:hAnsi="Century Gothic"/>
                <w:sz w:val="20"/>
                <w:szCs w:val="20"/>
              </w:rPr>
              <w:t>2021</w:t>
            </w:r>
          </w:p>
        </w:tc>
        <w:tc>
          <w:tcPr>
            <w:tcW w:w="698" w:type="pct"/>
            <w:shd w:val="clear" w:color="auto" w:fill="D9D9D9" w:themeFill="background1" w:themeFillShade="D9"/>
            <w:vAlign w:val="center"/>
          </w:tcPr>
          <w:p w14:paraId="4358BE80"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16</w:t>
            </w:r>
            <w:r>
              <w:rPr>
                <w:rFonts w:ascii="Century Gothic" w:hAnsi="Century Gothic"/>
                <w:sz w:val="20"/>
                <w:szCs w:val="20"/>
              </w:rPr>
              <w:t>-mayo-</w:t>
            </w:r>
            <w:r w:rsidRPr="00C778F9">
              <w:rPr>
                <w:rFonts w:ascii="Century Gothic" w:hAnsi="Century Gothic"/>
                <w:sz w:val="20"/>
                <w:szCs w:val="20"/>
              </w:rPr>
              <w:t>2021</w:t>
            </w:r>
          </w:p>
        </w:tc>
        <w:tc>
          <w:tcPr>
            <w:tcW w:w="1056" w:type="pct"/>
            <w:shd w:val="clear" w:color="auto" w:fill="D9D9D9" w:themeFill="background1" w:themeFillShade="D9"/>
          </w:tcPr>
          <w:p w14:paraId="3E9112D6"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 xml:space="preserve">Indebida afiliación </w:t>
            </w:r>
          </w:p>
        </w:tc>
        <w:tc>
          <w:tcPr>
            <w:tcW w:w="987" w:type="pct"/>
            <w:shd w:val="clear" w:color="auto" w:fill="D9D9D9" w:themeFill="background1" w:themeFillShade="D9"/>
          </w:tcPr>
          <w:p w14:paraId="5E8C6984" w14:textId="77777777" w:rsidR="001B0C59" w:rsidRPr="00C778F9" w:rsidRDefault="001B0C59" w:rsidP="004C55D7">
            <w:pPr>
              <w:pStyle w:val="Sinespaciado"/>
              <w:jc w:val="both"/>
              <w:rPr>
                <w:rFonts w:ascii="Century Gothic" w:hAnsi="Century Gothic"/>
                <w:bCs/>
                <w:sz w:val="20"/>
                <w:szCs w:val="20"/>
              </w:rPr>
            </w:pPr>
            <w:r w:rsidRPr="00C778F9">
              <w:rPr>
                <w:rFonts w:ascii="Century Gothic" w:hAnsi="Century Gothic"/>
                <w:bCs/>
                <w:sz w:val="20"/>
                <w:szCs w:val="20"/>
              </w:rPr>
              <w:t xml:space="preserve">Se tiene por no presentada </w:t>
            </w:r>
          </w:p>
          <w:p w14:paraId="4BB8DB9F" w14:textId="77777777" w:rsidR="001B0C59" w:rsidRPr="00C778F9" w:rsidRDefault="001B0C59" w:rsidP="004C55D7">
            <w:pPr>
              <w:pStyle w:val="Sinespaciado"/>
              <w:jc w:val="both"/>
              <w:rPr>
                <w:rFonts w:ascii="Century Gothic" w:hAnsi="Century Gothic" w:cstheme="minorHAnsi"/>
                <w:bCs/>
                <w:sz w:val="20"/>
                <w:szCs w:val="20"/>
              </w:rPr>
            </w:pPr>
          </w:p>
        </w:tc>
      </w:tr>
      <w:tr w:rsidR="001B0C59" w:rsidRPr="00C778F9" w14:paraId="124F63DB" w14:textId="77777777" w:rsidTr="003B6D6E">
        <w:trPr>
          <w:tblCellSpacing w:w="20" w:type="dxa"/>
          <w:jc w:val="center"/>
        </w:trPr>
        <w:tc>
          <w:tcPr>
            <w:tcW w:w="247" w:type="pct"/>
            <w:shd w:val="clear" w:color="auto" w:fill="D9D9D9" w:themeFill="background1" w:themeFillShade="D9"/>
            <w:vAlign w:val="center"/>
          </w:tcPr>
          <w:p w14:paraId="3D987EDE"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20</w:t>
            </w:r>
          </w:p>
        </w:tc>
        <w:tc>
          <w:tcPr>
            <w:tcW w:w="1137" w:type="pct"/>
            <w:shd w:val="clear" w:color="auto" w:fill="D9D9D9" w:themeFill="background1" w:themeFillShade="D9"/>
            <w:vAlign w:val="center"/>
          </w:tcPr>
          <w:p w14:paraId="1E47CDF0" w14:textId="77777777" w:rsidR="001B0C59" w:rsidRPr="00C778F9" w:rsidRDefault="001B0C59" w:rsidP="004C55D7">
            <w:pPr>
              <w:pStyle w:val="Sinespaciado"/>
              <w:jc w:val="both"/>
              <w:rPr>
                <w:rFonts w:ascii="Century Gothic" w:hAnsi="Century Gothic" w:cstheme="minorHAnsi"/>
                <w:b/>
                <w:sz w:val="20"/>
                <w:szCs w:val="20"/>
              </w:rPr>
            </w:pPr>
            <w:r w:rsidRPr="00C778F9">
              <w:rPr>
                <w:rFonts w:ascii="Century Gothic" w:hAnsi="Century Gothic" w:cstheme="minorHAnsi"/>
                <w:bCs/>
                <w:sz w:val="20"/>
                <w:szCs w:val="20"/>
              </w:rPr>
              <w:t>PSO-QUEJA-009/2021</w:t>
            </w:r>
          </w:p>
        </w:tc>
        <w:tc>
          <w:tcPr>
            <w:tcW w:w="756" w:type="pct"/>
            <w:shd w:val="clear" w:color="auto" w:fill="D9D9D9" w:themeFill="background1" w:themeFillShade="D9"/>
            <w:vAlign w:val="center"/>
          </w:tcPr>
          <w:p w14:paraId="43B42802"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01</w:t>
            </w:r>
            <w:r>
              <w:rPr>
                <w:rFonts w:ascii="Century Gothic" w:hAnsi="Century Gothic"/>
                <w:sz w:val="20"/>
                <w:szCs w:val="20"/>
              </w:rPr>
              <w:t>-mayo-</w:t>
            </w:r>
            <w:r w:rsidRPr="00C778F9">
              <w:rPr>
                <w:rFonts w:ascii="Century Gothic" w:hAnsi="Century Gothic"/>
                <w:sz w:val="20"/>
                <w:szCs w:val="20"/>
              </w:rPr>
              <w:t>2021</w:t>
            </w:r>
          </w:p>
        </w:tc>
        <w:tc>
          <w:tcPr>
            <w:tcW w:w="698" w:type="pct"/>
            <w:shd w:val="clear" w:color="auto" w:fill="D9D9D9" w:themeFill="background1" w:themeFillShade="D9"/>
            <w:vAlign w:val="center"/>
          </w:tcPr>
          <w:p w14:paraId="716FBAED"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12</w:t>
            </w:r>
            <w:r>
              <w:rPr>
                <w:rFonts w:ascii="Century Gothic" w:hAnsi="Century Gothic"/>
                <w:sz w:val="20"/>
                <w:szCs w:val="20"/>
              </w:rPr>
              <w:t>-mayo-</w:t>
            </w:r>
            <w:r w:rsidRPr="00C778F9">
              <w:rPr>
                <w:rFonts w:ascii="Century Gothic" w:hAnsi="Century Gothic"/>
                <w:sz w:val="20"/>
                <w:szCs w:val="20"/>
              </w:rPr>
              <w:t>2021</w:t>
            </w:r>
          </w:p>
        </w:tc>
        <w:tc>
          <w:tcPr>
            <w:tcW w:w="1056" w:type="pct"/>
            <w:shd w:val="clear" w:color="auto" w:fill="D9D9D9" w:themeFill="background1" w:themeFillShade="D9"/>
          </w:tcPr>
          <w:p w14:paraId="66630D02"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 xml:space="preserve">Indebida afiliación </w:t>
            </w:r>
          </w:p>
        </w:tc>
        <w:tc>
          <w:tcPr>
            <w:tcW w:w="987" w:type="pct"/>
            <w:shd w:val="clear" w:color="auto" w:fill="D9D9D9" w:themeFill="background1" w:themeFillShade="D9"/>
          </w:tcPr>
          <w:p w14:paraId="00F6E9C3" w14:textId="77777777" w:rsidR="001B0C59" w:rsidRPr="00C778F9" w:rsidRDefault="001B0C59" w:rsidP="004C55D7">
            <w:pPr>
              <w:pStyle w:val="Sinespaciado"/>
              <w:jc w:val="both"/>
              <w:rPr>
                <w:rFonts w:ascii="Century Gothic" w:hAnsi="Century Gothic"/>
                <w:bCs/>
                <w:sz w:val="20"/>
                <w:szCs w:val="20"/>
              </w:rPr>
            </w:pPr>
            <w:r w:rsidRPr="00C778F9">
              <w:rPr>
                <w:rFonts w:ascii="Century Gothic" w:hAnsi="Century Gothic"/>
                <w:bCs/>
                <w:sz w:val="20"/>
                <w:szCs w:val="20"/>
              </w:rPr>
              <w:t xml:space="preserve">Se tiene por no presentada </w:t>
            </w:r>
          </w:p>
          <w:p w14:paraId="1B727DC3" w14:textId="77777777" w:rsidR="001B0C59" w:rsidRPr="00C778F9" w:rsidRDefault="001B0C59" w:rsidP="004C55D7">
            <w:pPr>
              <w:pStyle w:val="Sinespaciado"/>
              <w:jc w:val="both"/>
              <w:rPr>
                <w:rFonts w:ascii="Century Gothic" w:hAnsi="Century Gothic" w:cstheme="minorHAnsi"/>
                <w:bCs/>
                <w:sz w:val="20"/>
                <w:szCs w:val="20"/>
              </w:rPr>
            </w:pPr>
          </w:p>
        </w:tc>
      </w:tr>
      <w:tr w:rsidR="001B0C59" w:rsidRPr="00C778F9" w14:paraId="540A20E3" w14:textId="77777777" w:rsidTr="003B6D6E">
        <w:trPr>
          <w:tblCellSpacing w:w="20" w:type="dxa"/>
          <w:jc w:val="center"/>
        </w:trPr>
        <w:tc>
          <w:tcPr>
            <w:tcW w:w="247" w:type="pct"/>
            <w:shd w:val="clear" w:color="auto" w:fill="D9D9D9" w:themeFill="background1" w:themeFillShade="D9"/>
            <w:vAlign w:val="center"/>
          </w:tcPr>
          <w:p w14:paraId="0AB68883"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21</w:t>
            </w:r>
          </w:p>
        </w:tc>
        <w:tc>
          <w:tcPr>
            <w:tcW w:w="1137" w:type="pct"/>
            <w:shd w:val="clear" w:color="auto" w:fill="D9D9D9" w:themeFill="background1" w:themeFillShade="D9"/>
            <w:vAlign w:val="center"/>
          </w:tcPr>
          <w:p w14:paraId="179FD169" w14:textId="77777777" w:rsidR="001B0C59" w:rsidRPr="00C778F9" w:rsidRDefault="001B0C59" w:rsidP="004C55D7">
            <w:pPr>
              <w:pStyle w:val="Sinespaciado"/>
              <w:jc w:val="both"/>
              <w:rPr>
                <w:rFonts w:ascii="Century Gothic" w:hAnsi="Century Gothic" w:cstheme="minorHAnsi"/>
                <w:b/>
                <w:sz w:val="20"/>
                <w:szCs w:val="20"/>
              </w:rPr>
            </w:pPr>
            <w:r w:rsidRPr="00C778F9">
              <w:rPr>
                <w:rFonts w:ascii="Century Gothic" w:hAnsi="Century Gothic" w:cstheme="minorHAnsi"/>
                <w:bCs/>
                <w:sz w:val="20"/>
                <w:szCs w:val="20"/>
              </w:rPr>
              <w:t>PSO-QUEJA-010/2021</w:t>
            </w:r>
          </w:p>
        </w:tc>
        <w:tc>
          <w:tcPr>
            <w:tcW w:w="756" w:type="pct"/>
            <w:shd w:val="clear" w:color="auto" w:fill="D9D9D9" w:themeFill="background1" w:themeFillShade="D9"/>
            <w:vAlign w:val="center"/>
          </w:tcPr>
          <w:p w14:paraId="693173BC"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21</w:t>
            </w:r>
            <w:r>
              <w:rPr>
                <w:rFonts w:ascii="Century Gothic" w:hAnsi="Century Gothic"/>
                <w:sz w:val="20"/>
                <w:szCs w:val="20"/>
              </w:rPr>
              <w:t>-abril-</w:t>
            </w:r>
            <w:r w:rsidRPr="00C778F9">
              <w:rPr>
                <w:rFonts w:ascii="Century Gothic" w:hAnsi="Century Gothic"/>
                <w:sz w:val="20"/>
                <w:szCs w:val="20"/>
              </w:rPr>
              <w:t>2021</w:t>
            </w:r>
          </w:p>
        </w:tc>
        <w:tc>
          <w:tcPr>
            <w:tcW w:w="698" w:type="pct"/>
            <w:shd w:val="clear" w:color="auto" w:fill="D9D9D9" w:themeFill="background1" w:themeFillShade="D9"/>
            <w:vAlign w:val="center"/>
          </w:tcPr>
          <w:p w14:paraId="2931D98A"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23</w:t>
            </w:r>
            <w:r>
              <w:rPr>
                <w:rFonts w:ascii="Century Gothic" w:hAnsi="Century Gothic"/>
                <w:sz w:val="20"/>
                <w:szCs w:val="20"/>
              </w:rPr>
              <w:t>-julio-</w:t>
            </w:r>
            <w:r w:rsidRPr="00C778F9">
              <w:rPr>
                <w:rFonts w:ascii="Century Gothic" w:hAnsi="Century Gothic"/>
                <w:sz w:val="20"/>
                <w:szCs w:val="20"/>
              </w:rPr>
              <w:t>2021</w:t>
            </w:r>
          </w:p>
        </w:tc>
        <w:tc>
          <w:tcPr>
            <w:tcW w:w="1056" w:type="pct"/>
            <w:shd w:val="clear" w:color="auto" w:fill="D9D9D9" w:themeFill="background1" w:themeFillShade="D9"/>
          </w:tcPr>
          <w:p w14:paraId="78734405"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Incumplimiento requisito de elegibilidad para ser regidor</w:t>
            </w:r>
          </w:p>
        </w:tc>
        <w:tc>
          <w:tcPr>
            <w:tcW w:w="987" w:type="pct"/>
            <w:shd w:val="clear" w:color="auto" w:fill="D9D9D9" w:themeFill="background1" w:themeFillShade="D9"/>
          </w:tcPr>
          <w:p w14:paraId="79055931"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Sobreseimiento</w:t>
            </w:r>
          </w:p>
          <w:p w14:paraId="5D3BA3DC" w14:textId="77777777" w:rsidR="001B0C59" w:rsidRPr="00C778F9" w:rsidRDefault="001B0C59" w:rsidP="004C55D7">
            <w:pPr>
              <w:pStyle w:val="Sinespaciado"/>
              <w:jc w:val="both"/>
              <w:rPr>
                <w:rFonts w:ascii="Century Gothic" w:hAnsi="Century Gothic" w:cstheme="minorHAnsi"/>
                <w:bCs/>
                <w:sz w:val="20"/>
                <w:szCs w:val="20"/>
              </w:rPr>
            </w:pPr>
          </w:p>
        </w:tc>
      </w:tr>
      <w:tr w:rsidR="001B0C59" w:rsidRPr="00C778F9" w14:paraId="245094FA" w14:textId="77777777" w:rsidTr="00840301">
        <w:trPr>
          <w:trHeight w:val="868"/>
          <w:tblCellSpacing w:w="20" w:type="dxa"/>
          <w:jc w:val="center"/>
        </w:trPr>
        <w:tc>
          <w:tcPr>
            <w:tcW w:w="247" w:type="pct"/>
            <w:shd w:val="clear" w:color="auto" w:fill="D9D9D9" w:themeFill="background1" w:themeFillShade="D9"/>
            <w:vAlign w:val="center"/>
          </w:tcPr>
          <w:p w14:paraId="239C88DF"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22</w:t>
            </w:r>
          </w:p>
        </w:tc>
        <w:tc>
          <w:tcPr>
            <w:tcW w:w="1137" w:type="pct"/>
            <w:shd w:val="clear" w:color="auto" w:fill="D9D9D9" w:themeFill="background1" w:themeFillShade="D9"/>
            <w:vAlign w:val="center"/>
          </w:tcPr>
          <w:p w14:paraId="473B95C6" w14:textId="77777777" w:rsidR="001B0C59" w:rsidRPr="00C778F9" w:rsidRDefault="001B0C59" w:rsidP="004C55D7">
            <w:pPr>
              <w:pStyle w:val="Sinespaciado"/>
              <w:jc w:val="both"/>
              <w:rPr>
                <w:rFonts w:ascii="Century Gothic" w:hAnsi="Century Gothic" w:cstheme="minorHAnsi"/>
                <w:b/>
                <w:sz w:val="20"/>
                <w:szCs w:val="20"/>
              </w:rPr>
            </w:pPr>
            <w:r w:rsidRPr="00C778F9">
              <w:rPr>
                <w:rFonts w:ascii="Century Gothic" w:hAnsi="Century Gothic" w:cstheme="minorHAnsi"/>
                <w:bCs/>
                <w:sz w:val="20"/>
                <w:szCs w:val="20"/>
              </w:rPr>
              <w:t>PSO-QUEJA-011/2021</w:t>
            </w:r>
          </w:p>
        </w:tc>
        <w:tc>
          <w:tcPr>
            <w:tcW w:w="756" w:type="pct"/>
            <w:shd w:val="clear" w:color="auto" w:fill="D9D9D9" w:themeFill="background1" w:themeFillShade="D9"/>
            <w:vAlign w:val="center"/>
          </w:tcPr>
          <w:p w14:paraId="53EDA0B3"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07</w:t>
            </w:r>
            <w:r>
              <w:rPr>
                <w:rFonts w:ascii="Century Gothic" w:hAnsi="Century Gothic"/>
                <w:sz w:val="20"/>
                <w:szCs w:val="20"/>
              </w:rPr>
              <w:t>-mayo-</w:t>
            </w:r>
            <w:r w:rsidRPr="00C778F9">
              <w:rPr>
                <w:rFonts w:ascii="Century Gothic" w:hAnsi="Century Gothic"/>
                <w:sz w:val="20"/>
                <w:szCs w:val="20"/>
              </w:rPr>
              <w:t>2021</w:t>
            </w:r>
          </w:p>
        </w:tc>
        <w:tc>
          <w:tcPr>
            <w:tcW w:w="698" w:type="pct"/>
            <w:shd w:val="clear" w:color="auto" w:fill="D9D9D9" w:themeFill="background1" w:themeFillShade="D9"/>
            <w:vAlign w:val="center"/>
          </w:tcPr>
          <w:p w14:paraId="5E3ACFB6"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30</w:t>
            </w:r>
            <w:r>
              <w:rPr>
                <w:rFonts w:ascii="Century Gothic" w:hAnsi="Century Gothic"/>
                <w:sz w:val="20"/>
                <w:szCs w:val="20"/>
              </w:rPr>
              <w:t>-julio-</w:t>
            </w:r>
            <w:r w:rsidRPr="00C778F9">
              <w:rPr>
                <w:rFonts w:ascii="Century Gothic" w:hAnsi="Century Gothic"/>
                <w:sz w:val="20"/>
                <w:szCs w:val="20"/>
              </w:rPr>
              <w:t>2021</w:t>
            </w:r>
          </w:p>
        </w:tc>
        <w:tc>
          <w:tcPr>
            <w:tcW w:w="1056" w:type="pct"/>
            <w:shd w:val="clear" w:color="auto" w:fill="D9D9D9" w:themeFill="background1" w:themeFillShade="D9"/>
          </w:tcPr>
          <w:p w14:paraId="113F6D69" w14:textId="77777777" w:rsidR="001B0C59" w:rsidRPr="00C778F9" w:rsidRDefault="001B0C59" w:rsidP="004C55D7">
            <w:pPr>
              <w:jc w:val="both"/>
              <w:rPr>
                <w:rFonts w:ascii="Century Gothic" w:hAnsi="Century Gothic" w:cs="Calibri"/>
                <w:color w:val="000000"/>
                <w:sz w:val="20"/>
                <w:szCs w:val="20"/>
              </w:rPr>
            </w:pPr>
            <w:r w:rsidRPr="00C778F9">
              <w:rPr>
                <w:rFonts w:ascii="Century Gothic" w:hAnsi="Century Gothic" w:cs="Calibri"/>
                <w:color w:val="000000"/>
                <w:sz w:val="20"/>
                <w:szCs w:val="20"/>
              </w:rPr>
              <w:t>Uso de recursos públicos para incidir en la contienda electoral</w:t>
            </w:r>
          </w:p>
          <w:p w14:paraId="49550506" w14:textId="77777777" w:rsidR="001B0C59" w:rsidRPr="00C778F9" w:rsidRDefault="001B0C59" w:rsidP="004C55D7">
            <w:pPr>
              <w:pStyle w:val="Sinespaciado"/>
              <w:jc w:val="both"/>
              <w:rPr>
                <w:rFonts w:ascii="Century Gothic" w:hAnsi="Century Gothic" w:cstheme="minorHAnsi"/>
                <w:sz w:val="20"/>
                <w:szCs w:val="20"/>
              </w:rPr>
            </w:pPr>
          </w:p>
        </w:tc>
        <w:tc>
          <w:tcPr>
            <w:tcW w:w="987" w:type="pct"/>
            <w:shd w:val="clear" w:color="auto" w:fill="D9D9D9" w:themeFill="background1" w:themeFillShade="D9"/>
          </w:tcPr>
          <w:p w14:paraId="5DAE93A4" w14:textId="77777777" w:rsidR="001B0C59" w:rsidRPr="00C778F9" w:rsidRDefault="001B0C59" w:rsidP="004C55D7">
            <w:pPr>
              <w:pStyle w:val="Sinespaciado"/>
              <w:jc w:val="both"/>
              <w:rPr>
                <w:rFonts w:ascii="Century Gothic" w:hAnsi="Century Gothic" w:cstheme="minorHAnsi"/>
                <w:bCs/>
                <w:sz w:val="20"/>
                <w:szCs w:val="20"/>
              </w:rPr>
            </w:pPr>
            <w:proofErr w:type="spellStart"/>
            <w:r w:rsidRPr="00C778F9">
              <w:rPr>
                <w:rFonts w:ascii="Century Gothic" w:hAnsi="Century Gothic" w:cstheme="minorHAnsi"/>
                <w:bCs/>
                <w:sz w:val="20"/>
                <w:szCs w:val="20"/>
              </w:rPr>
              <w:t>Desechamiento</w:t>
            </w:r>
            <w:proofErr w:type="spellEnd"/>
          </w:p>
          <w:p w14:paraId="0D62D9F7" w14:textId="77777777" w:rsidR="001B0C59" w:rsidRPr="00C778F9" w:rsidRDefault="001B0C59" w:rsidP="004C55D7">
            <w:pPr>
              <w:pStyle w:val="Sinespaciado"/>
              <w:jc w:val="both"/>
              <w:rPr>
                <w:rFonts w:ascii="Century Gothic" w:hAnsi="Century Gothic" w:cstheme="minorHAnsi"/>
                <w:bCs/>
                <w:sz w:val="20"/>
                <w:szCs w:val="20"/>
              </w:rPr>
            </w:pPr>
          </w:p>
        </w:tc>
      </w:tr>
      <w:tr w:rsidR="001B0C59" w:rsidRPr="00C778F9" w14:paraId="06E76FEC" w14:textId="77777777" w:rsidTr="003B6D6E">
        <w:trPr>
          <w:tblCellSpacing w:w="20" w:type="dxa"/>
          <w:jc w:val="center"/>
        </w:trPr>
        <w:tc>
          <w:tcPr>
            <w:tcW w:w="247" w:type="pct"/>
            <w:shd w:val="clear" w:color="auto" w:fill="D9D9D9" w:themeFill="background1" w:themeFillShade="D9"/>
            <w:vAlign w:val="center"/>
          </w:tcPr>
          <w:p w14:paraId="426FEFCB"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23</w:t>
            </w:r>
          </w:p>
        </w:tc>
        <w:tc>
          <w:tcPr>
            <w:tcW w:w="1137" w:type="pct"/>
            <w:shd w:val="clear" w:color="auto" w:fill="D9D9D9" w:themeFill="background1" w:themeFillShade="D9"/>
            <w:vAlign w:val="center"/>
          </w:tcPr>
          <w:p w14:paraId="5B4F28B1" w14:textId="77777777" w:rsidR="001B0C59" w:rsidRPr="00C778F9" w:rsidRDefault="001B0C59" w:rsidP="004C55D7">
            <w:pPr>
              <w:pStyle w:val="Sinespaciado"/>
              <w:jc w:val="both"/>
              <w:rPr>
                <w:rFonts w:ascii="Century Gothic" w:hAnsi="Century Gothic" w:cstheme="minorHAnsi"/>
                <w:b/>
                <w:sz w:val="20"/>
                <w:szCs w:val="20"/>
              </w:rPr>
            </w:pPr>
            <w:r w:rsidRPr="00C778F9">
              <w:rPr>
                <w:rFonts w:ascii="Century Gothic" w:hAnsi="Century Gothic" w:cstheme="minorHAnsi"/>
                <w:bCs/>
                <w:sz w:val="20"/>
                <w:szCs w:val="20"/>
              </w:rPr>
              <w:t>PSO-QUEJA-012/2021</w:t>
            </w:r>
          </w:p>
        </w:tc>
        <w:tc>
          <w:tcPr>
            <w:tcW w:w="756" w:type="pct"/>
            <w:shd w:val="clear" w:color="auto" w:fill="D9D9D9" w:themeFill="background1" w:themeFillShade="D9"/>
            <w:vAlign w:val="center"/>
          </w:tcPr>
          <w:p w14:paraId="06D9085D"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26</w:t>
            </w:r>
            <w:r>
              <w:rPr>
                <w:rFonts w:ascii="Century Gothic" w:hAnsi="Century Gothic"/>
                <w:sz w:val="20"/>
                <w:szCs w:val="20"/>
              </w:rPr>
              <w:t>-mayo-</w:t>
            </w:r>
            <w:r w:rsidRPr="00C778F9">
              <w:rPr>
                <w:rFonts w:ascii="Century Gothic" w:hAnsi="Century Gothic"/>
                <w:sz w:val="20"/>
                <w:szCs w:val="20"/>
              </w:rPr>
              <w:t>2021</w:t>
            </w:r>
          </w:p>
        </w:tc>
        <w:tc>
          <w:tcPr>
            <w:tcW w:w="698" w:type="pct"/>
            <w:shd w:val="clear" w:color="auto" w:fill="D9D9D9" w:themeFill="background1" w:themeFillShade="D9"/>
            <w:vAlign w:val="center"/>
          </w:tcPr>
          <w:p w14:paraId="4F228724"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11</w:t>
            </w:r>
            <w:r>
              <w:rPr>
                <w:rFonts w:ascii="Century Gothic" w:hAnsi="Century Gothic"/>
                <w:sz w:val="20"/>
                <w:szCs w:val="20"/>
              </w:rPr>
              <w:t>-ago-</w:t>
            </w:r>
            <w:r w:rsidRPr="00C778F9">
              <w:rPr>
                <w:rFonts w:ascii="Century Gothic" w:hAnsi="Century Gothic"/>
                <w:sz w:val="20"/>
                <w:szCs w:val="20"/>
              </w:rPr>
              <w:t>2021</w:t>
            </w:r>
          </w:p>
        </w:tc>
        <w:tc>
          <w:tcPr>
            <w:tcW w:w="1056" w:type="pct"/>
            <w:shd w:val="clear" w:color="auto" w:fill="D9D9D9" w:themeFill="background1" w:themeFillShade="D9"/>
          </w:tcPr>
          <w:p w14:paraId="7AA7421F"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 xml:space="preserve">El candidato </w:t>
            </w:r>
            <w:r>
              <w:rPr>
                <w:rFonts w:ascii="Century Gothic" w:hAnsi="Century Gothic" w:cstheme="minorHAnsi"/>
                <w:sz w:val="20"/>
                <w:szCs w:val="20"/>
              </w:rPr>
              <w:t xml:space="preserve">continuó </w:t>
            </w:r>
            <w:r w:rsidRPr="00C778F9">
              <w:rPr>
                <w:rFonts w:ascii="Century Gothic" w:hAnsi="Century Gothic" w:cstheme="minorHAnsi"/>
                <w:sz w:val="20"/>
                <w:szCs w:val="20"/>
              </w:rPr>
              <w:t>como funcionario activo</w:t>
            </w:r>
          </w:p>
        </w:tc>
        <w:tc>
          <w:tcPr>
            <w:tcW w:w="987" w:type="pct"/>
            <w:shd w:val="clear" w:color="auto" w:fill="D9D9D9" w:themeFill="background1" w:themeFillShade="D9"/>
          </w:tcPr>
          <w:p w14:paraId="7DA09B7D" w14:textId="77777777" w:rsidR="001B0C59" w:rsidRPr="00C778F9" w:rsidRDefault="001B0C59" w:rsidP="004C55D7">
            <w:pPr>
              <w:pStyle w:val="Sinespaciado"/>
              <w:jc w:val="both"/>
              <w:rPr>
                <w:rFonts w:ascii="Century Gothic" w:hAnsi="Century Gothic"/>
                <w:bCs/>
                <w:sz w:val="20"/>
                <w:szCs w:val="20"/>
              </w:rPr>
            </w:pPr>
            <w:r w:rsidRPr="00C778F9">
              <w:rPr>
                <w:rFonts w:ascii="Century Gothic" w:hAnsi="Century Gothic"/>
                <w:bCs/>
                <w:sz w:val="20"/>
                <w:szCs w:val="20"/>
              </w:rPr>
              <w:t>Se tiene por no presentada</w:t>
            </w:r>
          </w:p>
          <w:p w14:paraId="157A10E9" w14:textId="77777777" w:rsidR="001B0C59" w:rsidRPr="00C778F9" w:rsidRDefault="001B0C59" w:rsidP="004C55D7">
            <w:pPr>
              <w:pStyle w:val="Sinespaciado"/>
              <w:jc w:val="both"/>
              <w:rPr>
                <w:rFonts w:ascii="Century Gothic" w:hAnsi="Century Gothic" w:cstheme="minorHAnsi"/>
                <w:bCs/>
                <w:sz w:val="20"/>
                <w:szCs w:val="20"/>
              </w:rPr>
            </w:pPr>
          </w:p>
        </w:tc>
      </w:tr>
      <w:tr w:rsidR="001B0C59" w:rsidRPr="00C778F9" w14:paraId="2563FBFA" w14:textId="77777777" w:rsidTr="003B6D6E">
        <w:trPr>
          <w:tblCellSpacing w:w="20" w:type="dxa"/>
          <w:jc w:val="center"/>
        </w:trPr>
        <w:tc>
          <w:tcPr>
            <w:tcW w:w="247" w:type="pct"/>
            <w:shd w:val="clear" w:color="auto" w:fill="D9D9D9" w:themeFill="background1" w:themeFillShade="D9"/>
            <w:vAlign w:val="center"/>
          </w:tcPr>
          <w:p w14:paraId="77BD69D4"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24</w:t>
            </w:r>
          </w:p>
        </w:tc>
        <w:tc>
          <w:tcPr>
            <w:tcW w:w="1137" w:type="pct"/>
            <w:shd w:val="clear" w:color="auto" w:fill="D9D9D9" w:themeFill="background1" w:themeFillShade="D9"/>
            <w:vAlign w:val="center"/>
          </w:tcPr>
          <w:p w14:paraId="3891D397" w14:textId="77777777" w:rsidR="001B0C59" w:rsidRPr="00C778F9" w:rsidRDefault="001B0C59" w:rsidP="004C55D7">
            <w:pPr>
              <w:pStyle w:val="Sinespaciado"/>
              <w:jc w:val="both"/>
              <w:rPr>
                <w:rFonts w:ascii="Century Gothic" w:hAnsi="Century Gothic" w:cstheme="minorHAnsi"/>
                <w:b/>
                <w:sz w:val="20"/>
                <w:szCs w:val="20"/>
              </w:rPr>
            </w:pPr>
            <w:r w:rsidRPr="00C778F9">
              <w:rPr>
                <w:rFonts w:ascii="Century Gothic" w:hAnsi="Century Gothic" w:cstheme="minorHAnsi"/>
                <w:bCs/>
                <w:sz w:val="20"/>
                <w:szCs w:val="20"/>
              </w:rPr>
              <w:t>PSO-QUEJA-013/2021</w:t>
            </w:r>
          </w:p>
        </w:tc>
        <w:tc>
          <w:tcPr>
            <w:tcW w:w="756" w:type="pct"/>
            <w:shd w:val="clear" w:color="auto" w:fill="D9D9D9" w:themeFill="background1" w:themeFillShade="D9"/>
            <w:vAlign w:val="center"/>
          </w:tcPr>
          <w:p w14:paraId="4D6F1F25"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26</w:t>
            </w:r>
            <w:r>
              <w:rPr>
                <w:rFonts w:ascii="Century Gothic" w:hAnsi="Century Gothic"/>
                <w:sz w:val="20"/>
                <w:szCs w:val="20"/>
              </w:rPr>
              <w:t>-mayo-</w:t>
            </w:r>
            <w:r w:rsidRPr="00C778F9">
              <w:rPr>
                <w:rFonts w:ascii="Century Gothic" w:hAnsi="Century Gothic"/>
                <w:sz w:val="20"/>
                <w:szCs w:val="20"/>
              </w:rPr>
              <w:t>2021</w:t>
            </w:r>
          </w:p>
        </w:tc>
        <w:tc>
          <w:tcPr>
            <w:tcW w:w="698" w:type="pct"/>
            <w:shd w:val="clear" w:color="auto" w:fill="D9D9D9" w:themeFill="background1" w:themeFillShade="D9"/>
            <w:vAlign w:val="center"/>
          </w:tcPr>
          <w:p w14:paraId="3B0ABFBC"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22</w:t>
            </w:r>
            <w:r>
              <w:rPr>
                <w:rFonts w:ascii="Century Gothic" w:hAnsi="Century Gothic"/>
                <w:sz w:val="20"/>
                <w:szCs w:val="20"/>
              </w:rPr>
              <w:t>-junio-</w:t>
            </w:r>
            <w:r w:rsidRPr="00C778F9">
              <w:rPr>
                <w:rFonts w:ascii="Century Gothic" w:hAnsi="Century Gothic"/>
                <w:sz w:val="20"/>
                <w:szCs w:val="20"/>
              </w:rPr>
              <w:t>2021</w:t>
            </w:r>
          </w:p>
        </w:tc>
        <w:tc>
          <w:tcPr>
            <w:tcW w:w="1056" w:type="pct"/>
            <w:shd w:val="clear" w:color="auto" w:fill="D9D9D9" w:themeFill="background1" w:themeFillShade="D9"/>
          </w:tcPr>
          <w:p w14:paraId="266A5B5A"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 xml:space="preserve">El candidato </w:t>
            </w:r>
            <w:r>
              <w:rPr>
                <w:rFonts w:ascii="Century Gothic" w:hAnsi="Century Gothic" w:cstheme="minorHAnsi"/>
                <w:sz w:val="20"/>
                <w:szCs w:val="20"/>
              </w:rPr>
              <w:t xml:space="preserve">continuó </w:t>
            </w:r>
            <w:r w:rsidRPr="00C778F9">
              <w:rPr>
                <w:rFonts w:ascii="Century Gothic" w:hAnsi="Century Gothic" w:cstheme="minorHAnsi"/>
                <w:sz w:val="20"/>
                <w:szCs w:val="20"/>
              </w:rPr>
              <w:t>como funcionario activo</w:t>
            </w:r>
          </w:p>
        </w:tc>
        <w:tc>
          <w:tcPr>
            <w:tcW w:w="987" w:type="pct"/>
            <w:shd w:val="clear" w:color="auto" w:fill="D9D9D9" w:themeFill="background1" w:themeFillShade="D9"/>
          </w:tcPr>
          <w:p w14:paraId="593F4D2E" w14:textId="77777777" w:rsidR="001B0C59" w:rsidRPr="00C778F9" w:rsidRDefault="001B0C59" w:rsidP="004C55D7">
            <w:pPr>
              <w:pStyle w:val="Sinespaciado"/>
              <w:jc w:val="both"/>
              <w:rPr>
                <w:rFonts w:ascii="Century Gothic" w:hAnsi="Century Gothic" w:cstheme="minorHAnsi"/>
                <w:bCs/>
                <w:sz w:val="20"/>
                <w:szCs w:val="20"/>
              </w:rPr>
            </w:pPr>
            <w:proofErr w:type="spellStart"/>
            <w:r w:rsidRPr="00C778F9">
              <w:rPr>
                <w:rFonts w:ascii="Century Gothic" w:hAnsi="Century Gothic" w:cstheme="minorHAnsi"/>
                <w:bCs/>
                <w:sz w:val="20"/>
                <w:szCs w:val="20"/>
              </w:rPr>
              <w:t>Desechamiento</w:t>
            </w:r>
            <w:proofErr w:type="spellEnd"/>
          </w:p>
          <w:p w14:paraId="6C80D478" w14:textId="77777777" w:rsidR="001B0C59" w:rsidRPr="00C778F9" w:rsidRDefault="001B0C59" w:rsidP="004C55D7">
            <w:pPr>
              <w:pStyle w:val="Sinespaciado"/>
              <w:jc w:val="both"/>
              <w:rPr>
                <w:rFonts w:ascii="Century Gothic" w:hAnsi="Century Gothic" w:cstheme="minorHAnsi"/>
                <w:bCs/>
                <w:sz w:val="20"/>
                <w:szCs w:val="20"/>
              </w:rPr>
            </w:pPr>
          </w:p>
        </w:tc>
      </w:tr>
      <w:tr w:rsidR="001B0C59" w:rsidRPr="00C778F9" w14:paraId="192CFC09" w14:textId="77777777" w:rsidTr="003B6D6E">
        <w:trPr>
          <w:tblCellSpacing w:w="20" w:type="dxa"/>
          <w:jc w:val="center"/>
        </w:trPr>
        <w:tc>
          <w:tcPr>
            <w:tcW w:w="247" w:type="pct"/>
            <w:shd w:val="clear" w:color="auto" w:fill="D9D9D9" w:themeFill="background1" w:themeFillShade="D9"/>
            <w:vAlign w:val="center"/>
          </w:tcPr>
          <w:p w14:paraId="07C66D61"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lastRenderedPageBreak/>
              <w:t>25</w:t>
            </w:r>
          </w:p>
        </w:tc>
        <w:tc>
          <w:tcPr>
            <w:tcW w:w="1137" w:type="pct"/>
            <w:shd w:val="clear" w:color="auto" w:fill="D9D9D9" w:themeFill="background1" w:themeFillShade="D9"/>
            <w:vAlign w:val="center"/>
          </w:tcPr>
          <w:p w14:paraId="625EE79F"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PSO-QUEJA-014/2021</w:t>
            </w:r>
          </w:p>
        </w:tc>
        <w:tc>
          <w:tcPr>
            <w:tcW w:w="756" w:type="pct"/>
            <w:shd w:val="clear" w:color="auto" w:fill="D9D9D9" w:themeFill="background1" w:themeFillShade="D9"/>
            <w:vAlign w:val="center"/>
          </w:tcPr>
          <w:p w14:paraId="6DE8A03E"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26</w:t>
            </w:r>
            <w:r>
              <w:rPr>
                <w:rFonts w:ascii="Century Gothic" w:hAnsi="Century Gothic"/>
                <w:sz w:val="20"/>
                <w:szCs w:val="20"/>
              </w:rPr>
              <w:t>-mayo-</w:t>
            </w:r>
            <w:r w:rsidRPr="00C778F9">
              <w:rPr>
                <w:rFonts w:ascii="Century Gothic" w:hAnsi="Century Gothic"/>
                <w:sz w:val="20"/>
                <w:szCs w:val="20"/>
              </w:rPr>
              <w:t>2021</w:t>
            </w:r>
          </w:p>
        </w:tc>
        <w:tc>
          <w:tcPr>
            <w:tcW w:w="698" w:type="pct"/>
            <w:shd w:val="clear" w:color="auto" w:fill="D9D9D9" w:themeFill="background1" w:themeFillShade="D9"/>
            <w:vAlign w:val="center"/>
          </w:tcPr>
          <w:p w14:paraId="1058506E"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14</w:t>
            </w:r>
            <w:r>
              <w:rPr>
                <w:rFonts w:ascii="Century Gothic" w:hAnsi="Century Gothic"/>
                <w:sz w:val="20"/>
                <w:szCs w:val="20"/>
              </w:rPr>
              <w:t>-julio-</w:t>
            </w:r>
            <w:r w:rsidRPr="00C778F9">
              <w:rPr>
                <w:rFonts w:ascii="Century Gothic" w:hAnsi="Century Gothic"/>
                <w:sz w:val="20"/>
                <w:szCs w:val="20"/>
              </w:rPr>
              <w:t>2021</w:t>
            </w:r>
          </w:p>
        </w:tc>
        <w:tc>
          <w:tcPr>
            <w:tcW w:w="1056" w:type="pct"/>
            <w:shd w:val="clear" w:color="auto" w:fill="D9D9D9" w:themeFill="background1" w:themeFillShade="D9"/>
          </w:tcPr>
          <w:p w14:paraId="271240A3"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Posible uso de recursos públicos para influir en la equidad de la contienda</w:t>
            </w:r>
          </w:p>
        </w:tc>
        <w:tc>
          <w:tcPr>
            <w:tcW w:w="987" w:type="pct"/>
            <w:shd w:val="clear" w:color="auto" w:fill="D9D9D9" w:themeFill="background1" w:themeFillShade="D9"/>
          </w:tcPr>
          <w:p w14:paraId="02467B4B" w14:textId="77777777" w:rsidR="001B0C59" w:rsidRPr="00C778F9" w:rsidRDefault="001B0C59" w:rsidP="004C55D7">
            <w:pPr>
              <w:pStyle w:val="Sinespaciado"/>
              <w:jc w:val="both"/>
              <w:rPr>
                <w:rFonts w:ascii="Century Gothic" w:hAnsi="Century Gothic" w:cstheme="minorHAnsi"/>
                <w:bCs/>
                <w:sz w:val="20"/>
                <w:szCs w:val="20"/>
              </w:rPr>
            </w:pPr>
            <w:proofErr w:type="spellStart"/>
            <w:r w:rsidRPr="00C778F9">
              <w:rPr>
                <w:rFonts w:ascii="Century Gothic" w:hAnsi="Century Gothic" w:cstheme="minorHAnsi"/>
                <w:bCs/>
                <w:sz w:val="20"/>
                <w:szCs w:val="20"/>
              </w:rPr>
              <w:t>Desechamiento</w:t>
            </w:r>
            <w:proofErr w:type="spellEnd"/>
          </w:p>
          <w:p w14:paraId="64F4AA0F" w14:textId="77777777" w:rsidR="001B0C59" w:rsidRPr="00C778F9" w:rsidRDefault="001B0C59" w:rsidP="004C55D7">
            <w:pPr>
              <w:pStyle w:val="Sinespaciado"/>
              <w:jc w:val="both"/>
              <w:rPr>
                <w:rFonts w:ascii="Century Gothic" w:hAnsi="Century Gothic" w:cstheme="minorHAnsi"/>
                <w:bCs/>
                <w:sz w:val="20"/>
                <w:szCs w:val="20"/>
              </w:rPr>
            </w:pPr>
          </w:p>
        </w:tc>
      </w:tr>
      <w:tr w:rsidR="001B0C59" w:rsidRPr="00C778F9" w14:paraId="20114FAD" w14:textId="77777777" w:rsidTr="003B6D6E">
        <w:trPr>
          <w:tblCellSpacing w:w="20" w:type="dxa"/>
          <w:jc w:val="center"/>
        </w:trPr>
        <w:tc>
          <w:tcPr>
            <w:tcW w:w="247" w:type="pct"/>
            <w:shd w:val="clear" w:color="auto" w:fill="D9D9D9" w:themeFill="background1" w:themeFillShade="D9"/>
            <w:vAlign w:val="center"/>
          </w:tcPr>
          <w:p w14:paraId="6DCDB60A"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26</w:t>
            </w:r>
          </w:p>
        </w:tc>
        <w:tc>
          <w:tcPr>
            <w:tcW w:w="1137" w:type="pct"/>
            <w:shd w:val="clear" w:color="auto" w:fill="D9D9D9" w:themeFill="background1" w:themeFillShade="D9"/>
            <w:vAlign w:val="center"/>
          </w:tcPr>
          <w:p w14:paraId="07CD967F" w14:textId="77777777" w:rsidR="001B0C59" w:rsidRPr="00C778F9" w:rsidRDefault="001B0C59" w:rsidP="004C55D7">
            <w:pPr>
              <w:pStyle w:val="Sinespaciado"/>
              <w:jc w:val="both"/>
              <w:rPr>
                <w:rFonts w:ascii="Century Gothic" w:hAnsi="Century Gothic" w:cstheme="minorHAnsi"/>
                <w:b/>
                <w:sz w:val="20"/>
                <w:szCs w:val="20"/>
              </w:rPr>
            </w:pPr>
            <w:r w:rsidRPr="00C778F9">
              <w:rPr>
                <w:rFonts w:ascii="Century Gothic" w:hAnsi="Century Gothic" w:cstheme="minorHAnsi"/>
                <w:bCs/>
                <w:sz w:val="20"/>
                <w:szCs w:val="20"/>
              </w:rPr>
              <w:t>PSO-QUEJA-015/2021</w:t>
            </w:r>
          </w:p>
        </w:tc>
        <w:tc>
          <w:tcPr>
            <w:tcW w:w="756" w:type="pct"/>
            <w:shd w:val="clear" w:color="auto" w:fill="D9D9D9" w:themeFill="background1" w:themeFillShade="D9"/>
            <w:vAlign w:val="center"/>
          </w:tcPr>
          <w:p w14:paraId="75133929"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02</w:t>
            </w:r>
            <w:r>
              <w:rPr>
                <w:rFonts w:ascii="Century Gothic" w:hAnsi="Century Gothic"/>
                <w:sz w:val="20"/>
                <w:szCs w:val="20"/>
              </w:rPr>
              <w:t>-junio-</w:t>
            </w:r>
            <w:r w:rsidRPr="00C778F9">
              <w:rPr>
                <w:rFonts w:ascii="Century Gothic" w:hAnsi="Century Gothic"/>
                <w:sz w:val="20"/>
                <w:szCs w:val="20"/>
              </w:rPr>
              <w:t>2021</w:t>
            </w:r>
          </w:p>
        </w:tc>
        <w:tc>
          <w:tcPr>
            <w:tcW w:w="698" w:type="pct"/>
            <w:shd w:val="clear" w:color="auto" w:fill="D9D9D9" w:themeFill="background1" w:themeFillShade="D9"/>
            <w:vAlign w:val="center"/>
          </w:tcPr>
          <w:p w14:paraId="7D84CE7B"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30</w:t>
            </w:r>
            <w:r>
              <w:rPr>
                <w:rFonts w:ascii="Century Gothic" w:hAnsi="Century Gothic"/>
                <w:sz w:val="20"/>
                <w:szCs w:val="20"/>
              </w:rPr>
              <w:t>-julio-</w:t>
            </w:r>
            <w:r w:rsidRPr="00C778F9">
              <w:rPr>
                <w:rFonts w:ascii="Century Gothic" w:hAnsi="Century Gothic"/>
                <w:sz w:val="20"/>
                <w:szCs w:val="20"/>
              </w:rPr>
              <w:t>2021</w:t>
            </w:r>
          </w:p>
        </w:tc>
        <w:tc>
          <w:tcPr>
            <w:tcW w:w="1056" w:type="pct"/>
            <w:shd w:val="clear" w:color="auto" w:fill="D9D9D9" w:themeFill="background1" w:themeFillShade="D9"/>
          </w:tcPr>
          <w:p w14:paraId="6AF236CC" w14:textId="77777777" w:rsidR="001B0C59" w:rsidRPr="00C778F9" w:rsidRDefault="001B0C59" w:rsidP="004C55D7">
            <w:pPr>
              <w:rPr>
                <w:rFonts w:ascii="Century Gothic" w:hAnsi="Century Gothic"/>
                <w:sz w:val="20"/>
                <w:szCs w:val="20"/>
              </w:rPr>
            </w:pPr>
            <w:r w:rsidRPr="00C778F9">
              <w:rPr>
                <w:rFonts w:ascii="Century Gothic" w:hAnsi="Century Gothic"/>
                <w:sz w:val="20"/>
                <w:szCs w:val="20"/>
              </w:rPr>
              <w:t>Posible comisión de utilización de recursos públicos en la campaña.</w:t>
            </w:r>
          </w:p>
        </w:tc>
        <w:tc>
          <w:tcPr>
            <w:tcW w:w="987" w:type="pct"/>
            <w:shd w:val="clear" w:color="auto" w:fill="D9D9D9" w:themeFill="background1" w:themeFillShade="D9"/>
          </w:tcPr>
          <w:p w14:paraId="692D2286"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Sobreseimiento</w:t>
            </w:r>
          </w:p>
          <w:p w14:paraId="0392569C" w14:textId="77777777" w:rsidR="001B0C59" w:rsidRPr="00C778F9" w:rsidRDefault="001B0C59" w:rsidP="004C55D7">
            <w:pPr>
              <w:pStyle w:val="Sinespaciado"/>
              <w:jc w:val="both"/>
              <w:rPr>
                <w:rFonts w:ascii="Century Gothic" w:hAnsi="Century Gothic" w:cstheme="minorHAnsi"/>
                <w:bCs/>
                <w:sz w:val="20"/>
                <w:szCs w:val="20"/>
              </w:rPr>
            </w:pPr>
          </w:p>
        </w:tc>
      </w:tr>
      <w:tr w:rsidR="001B0C59" w:rsidRPr="00C778F9" w14:paraId="3B7BDF12" w14:textId="77777777" w:rsidTr="003B6D6E">
        <w:trPr>
          <w:tblCellSpacing w:w="20" w:type="dxa"/>
          <w:jc w:val="center"/>
        </w:trPr>
        <w:tc>
          <w:tcPr>
            <w:tcW w:w="247" w:type="pct"/>
            <w:shd w:val="clear" w:color="auto" w:fill="D9D9D9" w:themeFill="background1" w:themeFillShade="D9"/>
            <w:vAlign w:val="center"/>
          </w:tcPr>
          <w:p w14:paraId="532A71BE"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27</w:t>
            </w:r>
          </w:p>
        </w:tc>
        <w:tc>
          <w:tcPr>
            <w:tcW w:w="1137" w:type="pct"/>
            <w:shd w:val="clear" w:color="auto" w:fill="D9D9D9" w:themeFill="background1" w:themeFillShade="D9"/>
            <w:vAlign w:val="center"/>
          </w:tcPr>
          <w:p w14:paraId="1E5A7452" w14:textId="77777777" w:rsidR="001B0C59" w:rsidRPr="00C778F9" w:rsidRDefault="001B0C59" w:rsidP="004C55D7">
            <w:pPr>
              <w:pStyle w:val="Sinespaciado"/>
              <w:jc w:val="both"/>
              <w:rPr>
                <w:rFonts w:ascii="Century Gothic" w:hAnsi="Century Gothic" w:cstheme="minorHAnsi"/>
                <w:b/>
                <w:sz w:val="20"/>
                <w:szCs w:val="20"/>
              </w:rPr>
            </w:pPr>
            <w:r w:rsidRPr="00C778F9">
              <w:rPr>
                <w:rFonts w:ascii="Century Gothic" w:hAnsi="Century Gothic" w:cstheme="minorHAnsi"/>
                <w:bCs/>
                <w:sz w:val="20"/>
                <w:szCs w:val="20"/>
              </w:rPr>
              <w:t>PSO-QUEJA-016/2021</w:t>
            </w:r>
          </w:p>
        </w:tc>
        <w:tc>
          <w:tcPr>
            <w:tcW w:w="756" w:type="pct"/>
            <w:shd w:val="clear" w:color="auto" w:fill="D9D9D9" w:themeFill="background1" w:themeFillShade="D9"/>
            <w:vAlign w:val="center"/>
          </w:tcPr>
          <w:p w14:paraId="0F2D2FA8"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03</w:t>
            </w:r>
            <w:r>
              <w:rPr>
                <w:rFonts w:ascii="Century Gothic" w:hAnsi="Century Gothic"/>
                <w:sz w:val="20"/>
                <w:szCs w:val="20"/>
              </w:rPr>
              <w:t>-junio-</w:t>
            </w:r>
            <w:r w:rsidRPr="00C778F9">
              <w:rPr>
                <w:rFonts w:ascii="Century Gothic" w:hAnsi="Century Gothic"/>
                <w:sz w:val="20"/>
                <w:szCs w:val="20"/>
              </w:rPr>
              <w:t>2021</w:t>
            </w:r>
          </w:p>
        </w:tc>
        <w:tc>
          <w:tcPr>
            <w:tcW w:w="698" w:type="pct"/>
            <w:shd w:val="clear" w:color="auto" w:fill="D9D9D9" w:themeFill="background1" w:themeFillShade="D9"/>
            <w:vAlign w:val="center"/>
          </w:tcPr>
          <w:p w14:paraId="5389E68B"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14</w:t>
            </w:r>
            <w:r>
              <w:rPr>
                <w:rFonts w:ascii="Century Gothic" w:hAnsi="Century Gothic"/>
                <w:sz w:val="20"/>
                <w:szCs w:val="20"/>
              </w:rPr>
              <w:t>-sep-</w:t>
            </w:r>
            <w:r w:rsidRPr="00C778F9">
              <w:rPr>
                <w:rFonts w:ascii="Century Gothic" w:hAnsi="Century Gothic"/>
                <w:sz w:val="20"/>
                <w:szCs w:val="20"/>
              </w:rPr>
              <w:t>2021</w:t>
            </w:r>
          </w:p>
        </w:tc>
        <w:tc>
          <w:tcPr>
            <w:tcW w:w="1056" w:type="pct"/>
            <w:shd w:val="clear" w:color="auto" w:fill="D9D9D9" w:themeFill="background1" w:themeFillShade="D9"/>
          </w:tcPr>
          <w:p w14:paraId="6C5E4A45"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sz w:val="20"/>
                <w:szCs w:val="20"/>
              </w:rPr>
              <w:t>Posible comisión de utilización de recursos públicos en la campaña.</w:t>
            </w:r>
          </w:p>
        </w:tc>
        <w:tc>
          <w:tcPr>
            <w:tcW w:w="987" w:type="pct"/>
            <w:shd w:val="clear" w:color="auto" w:fill="D9D9D9" w:themeFill="background1" w:themeFillShade="D9"/>
          </w:tcPr>
          <w:p w14:paraId="785428DB" w14:textId="77777777" w:rsidR="001B0C59" w:rsidRPr="00C778F9" w:rsidRDefault="001B0C59" w:rsidP="004C55D7">
            <w:pPr>
              <w:pStyle w:val="Sinespaciado"/>
              <w:jc w:val="both"/>
              <w:rPr>
                <w:rFonts w:ascii="Century Gothic" w:hAnsi="Century Gothic"/>
                <w:bCs/>
                <w:sz w:val="20"/>
                <w:szCs w:val="20"/>
              </w:rPr>
            </w:pPr>
            <w:r w:rsidRPr="00C778F9">
              <w:rPr>
                <w:rFonts w:ascii="Century Gothic" w:hAnsi="Century Gothic"/>
                <w:bCs/>
                <w:sz w:val="20"/>
                <w:szCs w:val="20"/>
              </w:rPr>
              <w:t>Se tiene por no presentada</w:t>
            </w:r>
          </w:p>
          <w:p w14:paraId="4FB05A0F" w14:textId="77777777" w:rsidR="001B0C59" w:rsidRPr="00C778F9" w:rsidRDefault="001B0C59" w:rsidP="004C55D7">
            <w:pPr>
              <w:pStyle w:val="Sinespaciado"/>
              <w:jc w:val="both"/>
              <w:rPr>
                <w:rFonts w:ascii="Century Gothic" w:hAnsi="Century Gothic" w:cstheme="minorHAnsi"/>
                <w:bCs/>
                <w:sz w:val="20"/>
                <w:szCs w:val="20"/>
              </w:rPr>
            </w:pPr>
          </w:p>
        </w:tc>
      </w:tr>
      <w:tr w:rsidR="001B0C59" w:rsidRPr="00C778F9" w14:paraId="0CF5E877" w14:textId="77777777" w:rsidTr="006A5D57">
        <w:trPr>
          <w:tblCellSpacing w:w="20" w:type="dxa"/>
          <w:jc w:val="center"/>
        </w:trPr>
        <w:tc>
          <w:tcPr>
            <w:tcW w:w="247" w:type="pct"/>
            <w:shd w:val="clear" w:color="auto" w:fill="8DB3E2" w:themeFill="text2" w:themeFillTint="66"/>
            <w:vAlign w:val="center"/>
          </w:tcPr>
          <w:p w14:paraId="1A29856A"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28</w:t>
            </w:r>
          </w:p>
        </w:tc>
        <w:tc>
          <w:tcPr>
            <w:tcW w:w="1137" w:type="pct"/>
            <w:shd w:val="clear" w:color="auto" w:fill="8DB3E2" w:themeFill="text2" w:themeFillTint="66"/>
            <w:vAlign w:val="center"/>
          </w:tcPr>
          <w:p w14:paraId="45EFFF1C" w14:textId="77777777" w:rsidR="001B0C5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PSO-QUEJA-017/2021</w:t>
            </w:r>
          </w:p>
          <w:p w14:paraId="231AB994" w14:textId="77777777" w:rsidR="001B0C59" w:rsidRPr="00C778F9" w:rsidRDefault="001B0C59" w:rsidP="004C55D7">
            <w:pPr>
              <w:pStyle w:val="Sinespaciado"/>
              <w:jc w:val="both"/>
              <w:rPr>
                <w:rFonts w:ascii="Century Gothic" w:hAnsi="Century Gothic" w:cstheme="minorHAnsi"/>
                <w:b/>
                <w:sz w:val="20"/>
                <w:szCs w:val="20"/>
              </w:rPr>
            </w:pPr>
          </w:p>
        </w:tc>
        <w:tc>
          <w:tcPr>
            <w:tcW w:w="756" w:type="pct"/>
            <w:shd w:val="clear" w:color="auto" w:fill="8DB3E2" w:themeFill="text2" w:themeFillTint="66"/>
            <w:vAlign w:val="center"/>
          </w:tcPr>
          <w:p w14:paraId="534E2587" w14:textId="77777777" w:rsidR="001B0C59" w:rsidRPr="00C778F9" w:rsidRDefault="001B0C59" w:rsidP="003B6D6E">
            <w:pPr>
              <w:jc w:val="center"/>
              <w:rPr>
                <w:rFonts w:ascii="Century Gothic" w:hAnsi="Century Gothic"/>
                <w:sz w:val="20"/>
                <w:szCs w:val="20"/>
              </w:rPr>
            </w:pPr>
            <w:r>
              <w:rPr>
                <w:rFonts w:ascii="Century Gothic" w:hAnsi="Century Gothic"/>
                <w:sz w:val="20"/>
                <w:szCs w:val="20"/>
              </w:rPr>
              <w:t>2-junio-2021</w:t>
            </w:r>
          </w:p>
        </w:tc>
        <w:tc>
          <w:tcPr>
            <w:tcW w:w="698" w:type="pct"/>
            <w:shd w:val="clear" w:color="auto" w:fill="8DB3E2" w:themeFill="text2" w:themeFillTint="66"/>
            <w:vAlign w:val="center"/>
          </w:tcPr>
          <w:p w14:paraId="78027FCF" w14:textId="77777777" w:rsidR="001B0C59" w:rsidRPr="00C778F9" w:rsidRDefault="001B0C59" w:rsidP="003B6D6E">
            <w:pPr>
              <w:jc w:val="center"/>
              <w:rPr>
                <w:rFonts w:ascii="Century Gothic" w:hAnsi="Century Gothic"/>
                <w:sz w:val="20"/>
                <w:szCs w:val="20"/>
              </w:rPr>
            </w:pPr>
            <w:r>
              <w:rPr>
                <w:rFonts w:ascii="Century Gothic" w:hAnsi="Century Gothic"/>
                <w:sz w:val="20"/>
                <w:szCs w:val="20"/>
              </w:rPr>
              <w:t>5-jul-2021</w:t>
            </w:r>
          </w:p>
        </w:tc>
        <w:tc>
          <w:tcPr>
            <w:tcW w:w="1056" w:type="pct"/>
            <w:shd w:val="clear" w:color="auto" w:fill="8DB3E2" w:themeFill="text2" w:themeFillTint="66"/>
          </w:tcPr>
          <w:p w14:paraId="12EE2B40"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No cumplir con los requisitos de elegibilidad</w:t>
            </w:r>
          </w:p>
        </w:tc>
        <w:tc>
          <w:tcPr>
            <w:tcW w:w="987" w:type="pct"/>
            <w:shd w:val="clear" w:color="auto" w:fill="8DB3E2" w:themeFill="text2" w:themeFillTint="66"/>
          </w:tcPr>
          <w:p w14:paraId="55FE0440" w14:textId="239F041A"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Se encu</w:t>
            </w:r>
            <w:r w:rsidR="00436486">
              <w:rPr>
                <w:rFonts w:ascii="Century Gothic" w:hAnsi="Century Gothic" w:cstheme="minorHAnsi"/>
                <w:bCs/>
                <w:sz w:val="20"/>
                <w:szCs w:val="20"/>
              </w:rPr>
              <w:t>entra en integración en el IEPC</w:t>
            </w:r>
          </w:p>
        </w:tc>
      </w:tr>
      <w:tr w:rsidR="001B0C59" w:rsidRPr="00C778F9" w14:paraId="444EA4CB" w14:textId="77777777" w:rsidTr="003B6D6E">
        <w:trPr>
          <w:tblCellSpacing w:w="20" w:type="dxa"/>
          <w:jc w:val="center"/>
        </w:trPr>
        <w:tc>
          <w:tcPr>
            <w:tcW w:w="247" w:type="pct"/>
            <w:shd w:val="clear" w:color="auto" w:fill="BFBFBF" w:themeFill="background1" w:themeFillShade="BF"/>
            <w:vAlign w:val="center"/>
          </w:tcPr>
          <w:p w14:paraId="50E3CF35" w14:textId="77777777" w:rsidR="001B0C59" w:rsidRPr="00C778F9" w:rsidRDefault="001B0C59" w:rsidP="004C55D7">
            <w:pPr>
              <w:pStyle w:val="Sinespaciado"/>
              <w:ind w:left="119"/>
              <w:rPr>
                <w:rFonts w:ascii="Century Gothic" w:hAnsi="Century Gothic"/>
                <w:bCs/>
                <w:sz w:val="20"/>
                <w:szCs w:val="20"/>
              </w:rPr>
            </w:pPr>
            <w:r w:rsidRPr="00C778F9">
              <w:rPr>
                <w:rFonts w:ascii="Century Gothic" w:hAnsi="Century Gothic"/>
                <w:bCs/>
                <w:sz w:val="20"/>
                <w:szCs w:val="20"/>
              </w:rPr>
              <w:t>29</w:t>
            </w:r>
          </w:p>
        </w:tc>
        <w:tc>
          <w:tcPr>
            <w:tcW w:w="1137" w:type="pct"/>
            <w:shd w:val="clear" w:color="auto" w:fill="BFBFBF" w:themeFill="background1" w:themeFillShade="BF"/>
            <w:vAlign w:val="center"/>
          </w:tcPr>
          <w:p w14:paraId="4E910403" w14:textId="77777777" w:rsidR="001B0C59" w:rsidRPr="00C778F9" w:rsidRDefault="001B0C59" w:rsidP="004C55D7">
            <w:pPr>
              <w:pStyle w:val="Sinespaciado"/>
              <w:jc w:val="both"/>
              <w:rPr>
                <w:rFonts w:ascii="Century Gothic" w:hAnsi="Century Gothic"/>
                <w:sz w:val="20"/>
                <w:szCs w:val="20"/>
              </w:rPr>
            </w:pPr>
            <w:r w:rsidRPr="00C778F9">
              <w:rPr>
                <w:rFonts w:ascii="Century Gothic" w:hAnsi="Century Gothic"/>
                <w:sz w:val="20"/>
                <w:szCs w:val="20"/>
              </w:rPr>
              <w:t>PSO-QUEJA-018/2021</w:t>
            </w:r>
          </w:p>
        </w:tc>
        <w:tc>
          <w:tcPr>
            <w:tcW w:w="756" w:type="pct"/>
            <w:shd w:val="clear" w:color="auto" w:fill="BFBFBF" w:themeFill="background1" w:themeFillShade="BF"/>
            <w:vAlign w:val="center"/>
          </w:tcPr>
          <w:p w14:paraId="2C53C62D"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04</w:t>
            </w:r>
            <w:r>
              <w:rPr>
                <w:rFonts w:ascii="Century Gothic" w:hAnsi="Century Gothic"/>
                <w:sz w:val="20"/>
                <w:szCs w:val="20"/>
              </w:rPr>
              <w:t>-junio-</w:t>
            </w:r>
            <w:r w:rsidRPr="00C778F9">
              <w:rPr>
                <w:rFonts w:ascii="Century Gothic" w:hAnsi="Century Gothic"/>
                <w:sz w:val="20"/>
                <w:szCs w:val="20"/>
              </w:rPr>
              <w:t>2021</w:t>
            </w:r>
          </w:p>
        </w:tc>
        <w:tc>
          <w:tcPr>
            <w:tcW w:w="698" w:type="pct"/>
            <w:shd w:val="clear" w:color="auto" w:fill="BFBFBF" w:themeFill="background1" w:themeFillShade="BF"/>
            <w:vAlign w:val="center"/>
          </w:tcPr>
          <w:p w14:paraId="24E67315"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25</w:t>
            </w:r>
            <w:r>
              <w:rPr>
                <w:rFonts w:ascii="Century Gothic" w:hAnsi="Century Gothic"/>
                <w:sz w:val="20"/>
                <w:szCs w:val="20"/>
              </w:rPr>
              <w:t>-ago-</w:t>
            </w:r>
            <w:r w:rsidRPr="00C778F9">
              <w:rPr>
                <w:rFonts w:ascii="Century Gothic" w:hAnsi="Century Gothic"/>
                <w:sz w:val="20"/>
                <w:szCs w:val="20"/>
              </w:rPr>
              <w:t>2021</w:t>
            </w:r>
          </w:p>
        </w:tc>
        <w:tc>
          <w:tcPr>
            <w:tcW w:w="1056" w:type="pct"/>
            <w:shd w:val="clear" w:color="auto" w:fill="BFBFBF" w:themeFill="background1" w:themeFillShade="BF"/>
          </w:tcPr>
          <w:p w14:paraId="37D9B217" w14:textId="77777777" w:rsidR="001B0C59" w:rsidRPr="00C778F9" w:rsidRDefault="001B0C59" w:rsidP="004C55D7">
            <w:pPr>
              <w:pStyle w:val="Sinespaciado"/>
              <w:jc w:val="both"/>
              <w:rPr>
                <w:rFonts w:ascii="Century Gothic" w:hAnsi="Century Gothic"/>
                <w:sz w:val="20"/>
                <w:szCs w:val="20"/>
              </w:rPr>
            </w:pPr>
            <w:r w:rsidRPr="00C778F9">
              <w:rPr>
                <w:rFonts w:ascii="Century Gothic" w:hAnsi="Century Gothic"/>
                <w:sz w:val="20"/>
                <w:szCs w:val="20"/>
              </w:rPr>
              <w:t>Publicación de una encuesta sin los datos o metodología que exigen la materia</w:t>
            </w:r>
          </w:p>
        </w:tc>
        <w:tc>
          <w:tcPr>
            <w:tcW w:w="987" w:type="pct"/>
            <w:shd w:val="clear" w:color="auto" w:fill="BFBFBF" w:themeFill="background1" w:themeFillShade="BF"/>
          </w:tcPr>
          <w:p w14:paraId="3591DE71" w14:textId="77777777" w:rsidR="001B0C59" w:rsidRPr="00C778F9" w:rsidRDefault="001B0C59" w:rsidP="004C55D7">
            <w:pPr>
              <w:pStyle w:val="Sinespaciado"/>
              <w:jc w:val="both"/>
              <w:rPr>
                <w:rFonts w:ascii="Century Gothic" w:hAnsi="Century Gothic"/>
                <w:sz w:val="20"/>
                <w:szCs w:val="20"/>
              </w:rPr>
            </w:pPr>
            <w:r w:rsidRPr="00C778F9">
              <w:rPr>
                <w:rFonts w:ascii="Century Gothic" w:hAnsi="Century Gothic"/>
                <w:sz w:val="20"/>
                <w:szCs w:val="20"/>
              </w:rPr>
              <w:t>Desistimiento</w:t>
            </w:r>
          </w:p>
          <w:p w14:paraId="380F76D5" w14:textId="77777777" w:rsidR="001B0C59" w:rsidRPr="00C778F9" w:rsidRDefault="001B0C59" w:rsidP="004C55D7">
            <w:pPr>
              <w:pStyle w:val="Sinespaciado"/>
              <w:jc w:val="both"/>
              <w:rPr>
                <w:rFonts w:ascii="Century Gothic" w:hAnsi="Century Gothic"/>
                <w:sz w:val="20"/>
                <w:szCs w:val="20"/>
              </w:rPr>
            </w:pPr>
          </w:p>
        </w:tc>
      </w:tr>
      <w:tr w:rsidR="001B0C59" w:rsidRPr="00C778F9" w14:paraId="49F13BA3" w14:textId="77777777" w:rsidTr="003B6D6E">
        <w:trPr>
          <w:tblCellSpacing w:w="20" w:type="dxa"/>
          <w:jc w:val="center"/>
        </w:trPr>
        <w:tc>
          <w:tcPr>
            <w:tcW w:w="247" w:type="pct"/>
            <w:shd w:val="clear" w:color="auto" w:fill="BFBFBF" w:themeFill="background1" w:themeFillShade="BF"/>
            <w:vAlign w:val="center"/>
          </w:tcPr>
          <w:p w14:paraId="1814CA4D" w14:textId="77777777" w:rsidR="001B0C59" w:rsidRPr="00C778F9" w:rsidRDefault="001B0C59" w:rsidP="004C55D7">
            <w:pPr>
              <w:pStyle w:val="Sinespaciado"/>
              <w:ind w:left="119"/>
              <w:rPr>
                <w:rFonts w:ascii="Century Gothic" w:hAnsi="Century Gothic"/>
                <w:bCs/>
                <w:sz w:val="20"/>
                <w:szCs w:val="20"/>
              </w:rPr>
            </w:pPr>
            <w:r w:rsidRPr="00C778F9">
              <w:rPr>
                <w:rFonts w:ascii="Century Gothic" w:hAnsi="Century Gothic"/>
                <w:bCs/>
                <w:sz w:val="20"/>
                <w:szCs w:val="20"/>
              </w:rPr>
              <w:t>30</w:t>
            </w:r>
          </w:p>
        </w:tc>
        <w:tc>
          <w:tcPr>
            <w:tcW w:w="1137" w:type="pct"/>
            <w:shd w:val="clear" w:color="auto" w:fill="BFBFBF" w:themeFill="background1" w:themeFillShade="BF"/>
            <w:vAlign w:val="center"/>
          </w:tcPr>
          <w:p w14:paraId="70A1BB8B" w14:textId="77777777" w:rsidR="001B0C59" w:rsidRPr="00C778F9" w:rsidRDefault="001B0C59" w:rsidP="004C55D7">
            <w:pPr>
              <w:pStyle w:val="Sinespaciado"/>
              <w:jc w:val="both"/>
              <w:rPr>
                <w:rFonts w:ascii="Century Gothic" w:hAnsi="Century Gothic"/>
                <w:sz w:val="20"/>
                <w:szCs w:val="20"/>
              </w:rPr>
            </w:pPr>
            <w:r w:rsidRPr="00C778F9">
              <w:rPr>
                <w:rFonts w:ascii="Century Gothic" w:hAnsi="Century Gothic"/>
                <w:sz w:val="20"/>
                <w:szCs w:val="20"/>
              </w:rPr>
              <w:t>PSO-QUEJA-019/2021</w:t>
            </w:r>
          </w:p>
        </w:tc>
        <w:tc>
          <w:tcPr>
            <w:tcW w:w="756" w:type="pct"/>
            <w:shd w:val="clear" w:color="auto" w:fill="BFBFBF" w:themeFill="background1" w:themeFillShade="BF"/>
            <w:vAlign w:val="center"/>
          </w:tcPr>
          <w:p w14:paraId="07A4BFF5"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04</w:t>
            </w:r>
            <w:r>
              <w:rPr>
                <w:rFonts w:ascii="Century Gothic" w:hAnsi="Century Gothic"/>
                <w:sz w:val="20"/>
                <w:szCs w:val="20"/>
              </w:rPr>
              <w:t>-junio-</w:t>
            </w:r>
            <w:r w:rsidRPr="00C778F9">
              <w:rPr>
                <w:rFonts w:ascii="Century Gothic" w:hAnsi="Century Gothic"/>
                <w:sz w:val="20"/>
                <w:szCs w:val="20"/>
              </w:rPr>
              <w:t>2021</w:t>
            </w:r>
          </w:p>
        </w:tc>
        <w:tc>
          <w:tcPr>
            <w:tcW w:w="698" w:type="pct"/>
            <w:shd w:val="clear" w:color="auto" w:fill="BFBFBF" w:themeFill="background1" w:themeFillShade="BF"/>
            <w:vAlign w:val="center"/>
          </w:tcPr>
          <w:p w14:paraId="5664C23D"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28</w:t>
            </w:r>
            <w:r>
              <w:rPr>
                <w:rFonts w:ascii="Century Gothic" w:hAnsi="Century Gothic"/>
                <w:sz w:val="20"/>
                <w:szCs w:val="20"/>
              </w:rPr>
              <w:t>-ago-</w:t>
            </w:r>
            <w:r w:rsidRPr="00C778F9">
              <w:rPr>
                <w:rFonts w:ascii="Century Gothic" w:hAnsi="Century Gothic"/>
                <w:sz w:val="20"/>
                <w:szCs w:val="20"/>
              </w:rPr>
              <w:t>2021</w:t>
            </w:r>
          </w:p>
        </w:tc>
        <w:tc>
          <w:tcPr>
            <w:tcW w:w="1056" w:type="pct"/>
            <w:shd w:val="clear" w:color="auto" w:fill="BFBFBF" w:themeFill="background1" w:themeFillShade="BF"/>
          </w:tcPr>
          <w:p w14:paraId="727C8CC0" w14:textId="77777777" w:rsidR="001B0C59" w:rsidRPr="00C778F9" w:rsidRDefault="001B0C59" w:rsidP="004C55D7">
            <w:pPr>
              <w:pStyle w:val="Sinespaciado"/>
              <w:jc w:val="both"/>
              <w:rPr>
                <w:rFonts w:ascii="Century Gothic" w:hAnsi="Century Gothic"/>
                <w:sz w:val="20"/>
                <w:szCs w:val="20"/>
              </w:rPr>
            </w:pPr>
            <w:r w:rsidRPr="00C778F9">
              <w:rPr>
                <w:rFonts w:ascii="Century Gothic" w:hAnsi="Century Gothic"/>
                <w:sz w:val="20"/>
                <w:szCs w:val="20"/>
              </w:rPr>
              <w:t>Publicación de una encuesta sin los datos o metodología que exigen la materia</w:t>
            </w:r>
          </w:p>
        </w:tc>
        <w:tc>
          <w:tcPr>
            <w:tcW w:w="987" w:type="pct"/>
            <w:shd w:val="clear" w:color="auto" w:fill="BFBFBF" w:themeFill="background1" w:themeFillShade="BF"/>
          </w:tcPr>
          <w:p w14:paraId="2F30A5DA" w14:textId="77777777" w:rsidR="001B0C59" w:rsidRPr="00C778F9" w:rsidRDefault="001B0C59" w:rsidP="004C55D7">
            <w:pPr>
              <w:pStyle w:val="Sinespaciado"/>
              <w:jc w:val="both"/>
              <w:rPr>
                <w:rFonts w:ascii="Century Gothic" w:hAnsi="Century Gothic"/>
                <w:sz w:val="20"/>
                <w:szCs w:val="20"/>
              </w:rPr>
            </w:pPr>
            <w:r w:rsidRPr="00C778F9">
              <w:rPr>
                <w:rFonts w:ascii="Century Gothic" w:hAnsi="Century Gothic"/>
                <w:sz w:val="20"/>
                <w:szCs w:val="20"/>
              </w:rPr>
              <w:t>Desistimiento</w:t>
            </w:r>
          </w:p>
          <w:p w14:paraId="785758A9" w14:textId="77777777" w:rsidR="001B0C59" w:rsidRPr="00C778F9" w:rsidRDefault="001B0C59" w:rsidP="004C55D7">
            <w:pPr>
              <w:pStyle w:val="Sinespaciado"/>
              <w:jc w:val="both"/>
              <w:rPr>
                <w:rFonts w:ascii="Century Gothic" w:hAnsi="Century Gothic"/>
                <w:sz w:val="20"/>
                <w:szCs w:val="20"/>
              </w:rPr>
            </w:pPr>
          </w:p>
        </w:tc>
      </w:tr>
      <w:tr w:rsidR="001B0C59" w:rsidRPr="00C778F9" w14:paraId="26998E8F" w14:textId="77777777" w:rsidTr="003B6D6E">
        <w:trPr>
          <w:tblCellSpacing w:w="20" w:type="dxa"/>
          <w:jc w:val="center"/>
        </w:trPr>
        <w:tc>
          <w:tcPr>
            <w:tcW w:w="247" w:type="pct"/>
            <w:shd w:val="clear" w:color="auto" w:fill="BFBFBF" w:themeFill="background1" w:themeFillShade="BF"/>
            <w:vAlign w:val="center"/>
          </w:tcPr>
          <w:p w14:paraId="4689B9F3" w14:textId="77777777" w:rsidR="001B0C59" w:rsidRPr="00C778F9" w:rsidRDefault="001B0C59" w:rsidP="004C55D7">
            <w:pPr>
              <w:pStyle w:val="Sinespaciado"/>
              <w:ind w:left="119"/>
              <w:rPr>
                <w:rFonts w:ascii="Century Gothic" w:hAnsi="Century Gothic"/>
                <w:bCs/>
                <w:sz w:val="20"/>
                <w:szCs w:val="20"/>
              </w:rPr>
            </w:pPr>
            <w:r w:rsidRPr="00C778F9">
              <w:rPr>
                <w:rFonts w:ascii="Century Gothic" w:hAnsi="Century Gothic"/>
                <w:bCs/>
                <w:sz w:val="20"/>
                <w:szCs w:val="20"/>
              </w:rPr>
              <w:lastRenderedPageBreak/>
              <w:t>31</w:t>
            </w:r>
          </w:p>
        </w:tc>
        <w:tc>
          <w:tcPr>
            <w:tcW w:w="1137" w:type="pct"/>
            <w:shd w:val="clear" w:color="auto" w:fill="BFBFBF" w:themeFill="background1" w:themeFillShade="BF"/>
            <w:vAlign w:val="center"/>
          </w:tcPr>
          <w:p w14:paraId="2CAF8209" w14:textId="77777777" w:rsidR="001B0C59" w:rsidRPr="00C778F9" w:rsidRDefault="001B0C59" w:rsidP="004C55D7">
            <w:pPr>
              <w:pStyle w:val="Sinespaciado"/>
              <w:jc w:val="both"/>
              <w:rPr>
                <w:rFonts w:ascii="Century Gothic" w:hAnsi="Century Gothic"/>
                <w:sz w:val="20"/>
                <w:szCs w:val="20"/>
              </w:rPr>
            </w:pPr>
            <w:r w:rsidRPr="00C778F9">
              <w:rPr>
                <w:rFonts w:ascii="Century Gothic" w:hAnsi="Century Gothic"/>
                <w:sz w:val="20"/>
                <w:szCs w:val="20"/>
              </w:rPr>
              <w:t>PSO-QUEJA-020/2021</w:t>
            </w:r>
          </w:p>
        </w:tc>
        <w:tc>
          <w:tcPr>
            <w:tcW w:w="756" w:type="pct"/>
            <w:shd w:val="clear" w:color="auto" w:fill="BFBFBF" w:themeFill="background1" w:themeFillShade="BF"/>
            <w:vAlign w:val="center"/>
          </w:tcPr>
          <w:p w14:paraId="641C562E"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01</w:t>
            </w:r>
            <w:r>
              <w:rPr>
                <w:rFonts w:ascii="Century Gothic" w:hAnsi="Century Gothic"/>
                <w:sz w:val="20"/>
                <w:szCs w:val="20"/>
              </w:rPr>
              <w:t>-junio-</w:t>
            </w:r>
            <w:r w:rsidRPr="00C778F9">
              <w:rPr>
                <w:rFonts w:ascii="Century Gothic" w:hAnsi="Century Gothic"/>
                <w:sz w:val="20"/>
                <w:szCs w:val="20"/>
              </w:rPr>
              <w:t>2021</w:t>
            </w:r>
          </w:p>
        </w:tc>
        <w:tc>
          <w:tcPr>
            <w:tcW w:w="698" w:type="pct"/>
            <w:shd w:val="clear" w:color="auto" w:fill="BFBFBF" w:themeFill="background1" w:themeFillShade="BF"/>
            <w:vAlign w:val="center"/>
          </w:tcPr>
          <w:p w14:paraId="2E23046B"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12</w:t>
            </w:r>
            <w:r>
              <w:rPr>
                <w:rFonts w:ascii="Century Gothic" w:hAnsi="Century Gothic"/>
                <w:sz w:val="20"/>
                <w:szCs w:val="20"/>
              </w:rPr>
              <w:t>-julio-</w:t>
            </w:r>
            <w:r w:rsidRPr="00C778F9">
              <w:rPr>
                <w:rFonts w:ascii="Century Gothic" w:hAnsi="Century Gothic"/>
                <w:sz w:val="20"/>
                <w:szCs w:val="20"/>
              </w:rPr>
              <w:t>2021</w:t>
            </w:r>
          </w:p>
        </w:tc>
        <w:tc>
          <w:tcPr>
            <w:tcW w:w="1056" w:type="pct"/>
            <w:shd w:val="clear" w:color="auto" w:fill="BFBFBF" w:themeFill="background1" w:themeFillShade="BF"/>
          </w:tcPr>
          <w:p w14:paraId="106D5152" w14:textId="77777777" w:rsidR="001B0C59" w:rsidRPr="00C778F9" w:rsidRDefault="001B0C59" w:rsidP="004C55D7">
            <w:pPr>
              <w:pStyle w:val="Sinespaciado"/>
              <w:jc w:val="both"/>
              <w:rPr>
                <w:rFonts w:ascii="Century Gothic" w:hAnsi="Century Gothic"/>
                <w:sz w:val="20"/>
                <w:szCs w:val="20"/>
              </w:rPr>
            </w:pPr>
            <w:r w:rsidRPr="00C778F9">
              <w:rPr>
                <w:rFonts w:ascii="Century Gothic" w:hAnsi="Century Gothic"/>
                <w:sz w:val="20"/>
                <w:szCs w:val="20"/>
              </w:rPr>
              <w:t>Se denuncian la posible comisión de violaciones a las reglas de propaganda electoral (encuestas en formato volante).</w:t>
            </w:r>
          </w:p>
        </w:tc>
        <w:tc>
          <w:tcPr>
            <w:tcW w:w="987" w:type="pct"/>
            <w:shd w:val="clear" w:color="auto" w:fill="BFBFBF" w:themeFill="background1" w:themeFillShade="BF"/>
          </w:tcPr>
          <w:p w14:paraId="4CD55F1A" w14:textId="77777777" w:rsidR="001B0C59" w:rsidRPr="00C778F9" w:rsidRDefault="001B0C59" w:rsidP="004C55D7">
            <w:pPr>
              <w:pStyle w:val="Sinespaciado"/>
              <w:jc w:val="both"/>
              <w:rPr>
                <w:rFonts w:ascii="Century Gothic" w:hAnsi="Century Gothic"/>
                <w:sz w:val="20"/>
                <w:szCs w:val="20"/>
              </w:rPr>
            </w:pPr>
            <w:r w:rsidRPr="00C778F9">
              <w:rPr>
                <w:rFonts w:ascii="Century Gothic" w:hAnsi="Century Gothic"/>
                <w:sz w:val="20"/>
                <w:szCs w:val="20"/>
              </w:rPr>
              <w:t>No cumplió con la prevención consistente en proporcionar los nombres y domicilios de los denunciados</w:t>
            </w:r>
          </w:p>
          <w:p w14:paraId="30AE37A5" w14:textId="77777777" w:rsidR="001B0C59" w:rsidRPr="00C778F9" w:rsidRDefault="001B0C59" w:rsidP="004C55D7">
            <w:pPr>
              <w:pStyle w:val="Sinespaciado"/>
              <w:jc w:val="both"/>
              <w:rPr>
                <w:rFonts w:ascii="Century Gothic" w:hAnsi="Century Gothic"/>
                <w:sz w:val="20"/>
                <w:szCs w:val="20"/>
              </w:rPr>
            </w:pPr>
          </w:p>
        </w:tc>
      </w:tr>
      <w:tr w:rsidR="001B0C59" w:rsidRPr="00C778F9" w14:paraId="6854249F" w14:textId="77777777" w:rsidTr="003B6D6E">
        <w:trPr>
          <w:tblCellSpacing w:w="20" w:type="dxa"/>
          <w:jc w:val="center"/>
        </w:trPr>
        <w:tc>
          <w:tcPr>
            <w:tcW w:w="247" w:type="pct"/>
            <w:shd w:val="clear" w:color="auto" w:fill="BFBFBF" w:themeFill="background1" w:themeFillShade="BF"/>
            <w:vAlign w:val="center"/>
          </w:tcPr>
          <w:p w14:paraId="6BFEC0B7"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32</w:t>
            </w:r>
          </w:p>
        </w:tc>
        <w:tc>
          <w:tcPr>
            <w:tcW w:w="1137" w:type="pct"/>
            <w:shd w:val="clear" w:color="auto" w:fill="BFBFBF" w:themeFill="background1" w:themeFillShade="BF"/>
            <w:vAlign w:val="center"/>
          </w:tcPr>
          <w:p w14:paraId="2734123C" w14:textId="77777777" w:rsidR="001B0C59" w:rsidRPr="00C778F9" w:rsidRDefault="001B0C59" w:rsidP="004C55D7">
            <w:pPr>
              <w:pStyle w:val="Sinespaciado"/>
              <w:jc w:val="both"/>
              <w:rPr>
                <w:rFonts w:ascii="Century Gothic" w:hAnsi="Century Gothic" w:cstheme="minorHAnsi"/>
                <w:b/>
                <w:sz w:val="20"/>
                <w:szCs w:val="20"/>
              </w:rPr>
            </w:pPr>
            <w:r w:rsidRPr="00C778F9">
              <w:rPr>
                <w:rFonts w:ascii="Century Gothic" w:hAnsi="Century Gothic" w:cstheme="minorHAnsi"/>
                <w:bCs/>
                <w:sz w:val="20"/>
                <w:szCs w:val="20"/>
              </w:rPr>
              <w:t>PSO-QUEJA-021/2021</w:t>
            </w:r>
          </w:p>
        </w:tc>
        <w:tc>
          <w:tcPr>
            <w:tcW w:w="756" w:type="pct"/>
            <w:shd w:val="clear" w:color="auto" w:fill="BFBFBF" w:themeFill="background1" w:themeFillShade="BF"/>
            <w:vAlign w:val="center"/>
          </w:tcPr>
          <w:p w14:paraId="13AC550D"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25</w:t>
            </w:r>
            <w:r>
              <w:rPr>
                <w:rFonts w:ascii="Century Gothic" w:hAnsi="Century Gothic"/>
                <w:sz w:val="20"/>
                <w:szCs w:val="20"/>
              </w:rPr>
              <w:t>-junio-</w:t>
            </w:r>
            <w:r w:rsidRPr="00C778F9">
              <w:rPr>
                <w:rFonts w:ascii="Century Gothic" w:hAnsi="Century Gothic"/>
                <w:sz w:val="20"/>
                <w:szCs w:val="20"/>
              </w:rPr>
              <w:t>2021</w:t>
            </w:r>
          </w:p>
        </w:tc>
        <w:tc>
          <w:tcPr>
            <w:tcW w:w="698" w:type="pct"/>
            <w:shd w:val="clear" w:color="auto" w:fill="BFBFBF" w:themeFill="background1" w:themeFillShade="BF"/>
            <w:vAlign w:val="center"/>
          </w:tcPr>
          <w:p w14:paraId="5547919D"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07</w:t>
            </w:r>
            <w:r>
              <w:rPr>
                <w:rFonts w:ascii="Century Gothic" w:hAnsi="Century Gothic"/>
                <w:sz w:val="20"/>
                <w:szCs w:val="20"/>
              </w:rPr>
              <w:t>-sep-</w:t>
            </w:r>
            <w:r w:rsidRPr="00C778F9">
              <w:rPr>
                <w:rFonts w:ascii="Century Gothic" w:hAnsi="Century Gothic"/>
                <w:sz w:val="20"/>
                <w:szCs w:val="20"/>
              </w:rPr>
              <w:t>2021</w:t>
            </w:r>
          </w:p>
        </w:tc>
        <w:tc>
          <w:tcPr>
            <w:tcW w:w="1056" w:type="pct"/>
            <w:shd w:val="clear" w:color="auto" w:fill="BFBFBF" w:themeFill="background1" w:themeFillShade="BF"/>
          </w:tcPr>
          <w:p w14:paraId="35AA0F39"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Posible comisión de utilización de recursos públicos en la campaña.</w:t>
            </w:r>
          </w:p>
        </w:tc>
        <w:tc>
          <w:tcPr>
            <w:tcW w:w="987" w:type="pct"/>
            <w:shd w:val="clear" w:color="auto" w:fill="BFBFBF" w:themeFill="background1" w:themeFillShade="BF"/>
          </w:tcPr>
          <w:p w14:paraId="5816D9B8" w14:textId="77777777" w:rsidR="001B0C59" w:rsidRPr="00C778F9" w:rsidRDefault="001B0C59" w:rsidP="004C55D7">
            <w:pPr>
              <w:pStyle w:val="Sinespaciado"/>
              <w:jc w:val="both"/>
              <w:rPr>
                <w:rFonts w:ascii="Century Gothic" w:hAnsi="Century Gothic"/>
                <w:bCs/>
                <w:sz w:val="20"/>
                <w:szCs w:val="20"/>
              </w:rPr>
            </w:pPr>
            <w:r w:rsidRPr="00C778F9">
              <w:rPr>
                <w:rFonts w:ascii="Century Gothic" w:hAnsi="Century Gothic"/>
                <w:bCs/>
                <w:sz w:val="20"/>
                <w:szCs w:val="20"/>
              </w:rPr>
              <w:t>Se tiene por no presentada</w:t>
            </w:r>
          </w:p>
          <w:p w14:paraId="7FAB43C7" w14:textId="77777777" w:rsidR="001B0C59" w:rsidRPr="00C778F9" w:rsidRDefault="001B0C59" w:rsidP="004C55D7">
            <w:pPr>
              <w:pStyle w:val="Sinespaciado"/>
              <w:jc w:val="both"/>
              <w:rPr>
                <w:rFonts w:ascii="Century Gothic" w:hAnsi="Century Gothic" w:cstheme="minorHAnsi"/>
                <w:bCs/>
                <w:sz w:val="20"/>
                <w:szCs w:val="20"/>
              </w:rPr>
            </w:pPr>
          </w:p>
        </w:tc>
      </w:tr>
      <w:tr w:rsidR="001B0C59" w:rsidRPr="00C778F9" w14:paraId="53788C18" w14:textId="77777777" w:rsidTr="003B6D6E">
        <w:trPr>
          <w:tblCellSpacing w:w="20" w:type="dxa"/>
          <w:jc w:val="center"/>
        </w:trPr>
        <w:tc>
          <w:tcPr>
            <w:tcW w:w="247" w:type="pct"/>
            <w:shd w:val="clear" w:color="auto" w:fill="BFBFBF" w:themeFill="background1" w:themeFillShade="BF"/>
            <w:vAlign w:val="center"/>
          </w:tcPr>
          <w:p w14:paraId="7F0DE75C"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33</w:t>
            </w:r>
          </w:p>
        </w:tc>
        <w:tc>
          <w:tcPr>
            <w:tcW w:w="1137" w:type="pct"/>
            <w:shd w:val="clear" w:color="auto" w:fill="BFBFBF" w:themeFill="background1" w:themeFillShade="BF"/>
            <w:vAlign w:val="center"/>
          </w:tcPr>
          <w:p w14:paraId="5371C170" w14:textId="77777777" w:rsidR="001B0C59" w:rsidRPr="00C778F9" w:rsidRDefault="001B0C59" w:rsidP="004C55D7">
            <w:pPr>
              <w:pStyle w:val="Sinespaciado"/>
              <w:jc w:val="both"/>
              <w:rPr>
                <w:rFonts w:ascii="Century Gothic" w:hAnsi="Century Gothic" w:cstheme="minorHAnsi"/>
                <w:b/>
                <w:sz w:val="20"/>
                <w:szCs w:val="20"/>
              </w:rPr>
            </w:pPr>
            <w:r w:rsidRPr="00C778F9">
              <w:rPr>
                <w:rFonts w:ascii="Century Gothic" w:hAnsi="Century Gothic" w:cstheme="minorHAnsi"/>
                <w:bCs/>
                <w:sz w:val="20"/>
                <w:szCs w:val="20"/>
              </w:rPr>
              <w:t>PSO-QUEJA-022/2021</w:t>
            </w:r>
          </w:p>
        </w:tc>
        <w:tc>
          <w:tcPr>
            <w:tcW w:w="756" w:type="pct"/>
            <w:shd w:val="clear" w:color="auto" w:fill="BFBFBF" w:themeFill="background1" w:themeFillShade="BF"/>
            <w:vAlign w:val="center"/>
          </w:tcPr>
          <w:p w14:paraId="4E16B9D5"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02</w:t>
            </w:r>
            <w:r>
              <w:rPr>
                <w:rFonts w:ascii="Century Gothic" w:hAnsi="Century Gothic"/>
                <w:sz w:val="20"/>
                <w:szCs w:val="20"/>
              </w:rPr>
              <w:t>-ago-</w:t>
            </w:r>
            <w:r w:rsidRPr="00C778F9">
              <w:rPr>
                <w:rFonts w:ascii="Century Gothic" w:hAnsi="Century Gothic"/>
                <w:sz w:val="20"/>
                <w:szCs w:val="20"/>
              </w:rPr>
              <w:t>2021</w:t>
            </w:r>
          </w:p>
        </w:tc>
        <w:tc>
          <w:tcPr>
            <w:tcW w:w="698" w:type="pct"/>
            <w:shd w:val="clear" w:color="auto" w:fill="BFBFBF" w:themeFill="background1" w:themeFillShade="BF"/>
            <w:vAlign w:val="center"/>
          </w:tcPr>
          <w:p w14:paraId="58E3F98B"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30</w:t>
            </w:r>
            <w:r>
              <w:rPr>
                <w:rFonts w:ascii="Century Gothic" w:hAnsi="Century Gothic"/>
                <w:sz w:val="20"/>
                <w:szCs w:val="20"/>
              </w:rPr>
              <w:t>-sep-</w:t>
            </w:r>
            <w:r w:rsidRPr="00C778F9">
              <w:rPr>
                <w:rFonts w:ascii="Century Gothic" w:hAnsi="Century Gothic"/>
                <w:sz w:val="20"/>
                <w:szCs w:val="20"/>
              </w:rPr>
              <w:t>2021</w:t>
            </w:r>
          </w:p>
        </w:tc>
        <w:tc>
          <w:tcPr>
            <w:tcW w:w="1056" w:type="pct"/>
            <w:shd w:val="clear" w:color="auto" w:fill="BFBFBF" w:themeFill="background1" w:themeFillShade="BF"/>
          </w:tcPr>
          <w:p w14:paraId="3CE9292E"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Por hechos que contravienen a la normativa electoral  vigente en forma la realización de encuestas sin la metodología que exige la materia</w:t>
            </w:r>
          </w:p>
        </w:tc>
        <w:tc>
          <w:tcPr>
            <w:tcW w:w="987" w:type="pct"/>
            <w:shd w:val="clear" w:color="auto" w:fill="BFBFBF" w:themeFill="background1" w:themeFillShade="BF"/>
          </w:tcPr>
          <w:p w14:paraId="57DDA1D3"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Causal de improcedencia por el art. 467, párrafo 1, fracción IV CEEJ.</w:t>
            </w:r>
          </w:p>
          <w:p w14:paraId="6C960CDE" w14:textId="77777777" w:rsidR="001B0C59" w:rsidRPr="00C778F9" w:rsidRDefault="001B0C59" w:rsidP="004C55D7">
            <w:pPr>
              <w:pStyle w:val="Sinespaciado"/>
              <w:jc w:val="both"/>
              <w:rPr>
                <w:rFonts w:ascii="Century Gothic" w:hAnsi="Century Gothic" w:cstheme="minorHAnsi"/>
                <w:bCs/>
                <w:sz w:val="20"/>
                <w:szCs w:val="20"/>
              </w:rPr>
            </w:pPr>
          </w:p>
        </w:tc>
      </w:tr>
      <w:tr w:rsidR="001B0C59" w:rsidRPr="00C778F9" w14:paraId="40049160" w14:textId="77777777" w:rsidTr="003B6D6E">
        <w:trPr>
          <w:tblCellSpacing w:w="20" w:type="dxa"/>
          <w:jc w:val="center"/>
        </w:trPr>
        <w:tc>
          <w:tcPr>
            <w:tcW w:w="247" w:type="pct"/>
            <w:shd w:val="clear" w:color="auto" w:fill="BFBFBF" w:themeFill="background1" w:themeFillShade="BF"/>
            <w:vAlign w:val="center"/>
          </w:tcPr>
          <w:p w14:paraId="52A360D7"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34</w:t>
            </w:r>
          </w:p>
        </w:tc>
        <w:tc>
          <w:tcPr>
            <w:tcW w:w="1137" w:type="pct"/>
            <w:shd w:val="clear" w:color="auto" w:fill="BFBFBF" w:themeFill="background1" w:themeFillShade="BF"/>
            <w:vAlign w:val="center"/>
          </w:tcPr>
          <w:p w14:paraId="60C6F610" w14:textId="77777777" w:rsidR="001B0C59" w:rsidRPr="00C778F9" w:rsidRDefault="001B0C59" w:rsidP="004C55D7">
            <w:pPr>
              <w:pStyle w:val="Sinespaciado"/>
              <w:jc w:val="both"/>
              <w:rPr>
                <w:rFonts w:ascii="Century Gothic" w:hAnsi="Century Gothic" w:cstheme="minorHAnsi"/>
                <w:b/>
                <w:sz w:val="20"/>
                <w:szCs w:val="20"/>
              </w:rPr>
            </w:pPr>
            <w:r w:rsidRPr="00C778F9">
              <w:rPr>
                <w:rFonts w:ascii="Century Gothic" w:hAnsi="Century Gothic" w:cstheme="minorHAnsi"/>
                <w:bCs/>
                <w:sz w:val="20"/>
                <w:szCs w:val="20"/>
              </w:rPr>
              <w:t>PSO-QUEJA-023/2021</w:t>
            </w:r>
          </w:p>
        </w:tc>
        <w:tc>
          <w:tcPr>
            <w:tcW w:w="756" w:type="pct"/>
            <w:shd w:val="clear" w:color="auto" w:fill="BFBFBF" w:themeFill="background1" w:themeFillShade="BF"/>
            <w:vAlign w:val="center"/>
          </w:tcPr>
          <w:p w14:paraId="4BDABB79"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11</w:t>
            </w:r>
            <w:r>
              <w:rPr>
                <w:rFonts w:ascii="Century Gothic" w:hAnsi="Century Gothic"/>
                <w:sz w:val="20"/>
                <w:szCs w:val="20"/>
              </w:rPr>
              <w:t>-ago-</w:t>
            </w:r>
            <w:r w:rsidRPr="00C778F9">
              <w:rPr>
                <w:rFonts w:ascii="Century Gothic" w:hAnsi="Century Gothic"/>
                <w:sz w:val="20"/>
                <w:szCs w:val="20"/>
              </w:rPr>
              <w:t>2021</w:t>
            </w:r>
          </w:p>
        </w:tc>
        <w:tc>
          <w:tcPr>
            <w:tcW w:w="698" w:type="pct"/>
            <w:shd w:val="clear" w:color="auto" w:fill="BFBFBF" w:themeFill="background1" w:themeFillShade="BF"/>
            <w:vAlign w:val="center"/>
          </w:tcPr>
          <w:p w14:paraId="2156EDDF"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30</w:t>
            </w:r>
            <w:r>
              <w:rPr>
                <w:rFonts w:ascii="Century Gothic" w:hAnsi="Century Gothic"/>
                <w:sz w:val="20"/>
                <w:szCs w:val="20"/>
              </w:rPr>
              <w:t>-ago-</w:t>
            </w:r>
            <w:r w:rsidRPr="00C778F9">
              <w:rPr>
                <w:rFonts w:ascii="Century Gothic" w:hAnsi="Century Gothic"/>
                <w:sz w:val="20"/>
                <w:szCs w:val="20"/>
              </w:rPr>
              <w:t>2021</w:t>
            </w:r>
          </w:p>
        </w:tc>
        <w:tc>
          <w:tcPr>
            <w:tcW w:w="1056" w:type="pct"/>
            <w:shd w:val="clear" w:color="auto" w:fill="BFBFBF" w:themeFill="background1" w:themeFillShade="BF"/>
          </w:tcPr>
          <w:p w14:paraId="1EF0407B"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Posible comisión de utilización de recursos públicos en la campaña.</w:t>
            </w:r>
          </w:p>
        </w:tc>
        <w:tc>
          <w:tcPr>
            <w:tcW w:w="987" w:type="pct"/>
            <w:shd w:val="clear" w:color="auto" w:fill="BFBFBF" w:themeFill="background1" w:themeFillShade="BF"/>
          </w:tcPr>
          <w:p w14:paraId="01E67891"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Se hace efectivo apercibimiento, se tiene por no presentada.</w:t>
            </w:r>
          </w:p>
          <w:p w14:paraId="01AC09E7" w14:textId="77777777" w:rsidR="001B0C59" w:rsidRPr="00C778F9" w:rsidRDefault="001B0C59" w:rsidP="004C55D7">
            <w:pPr>
              <w:pStyle w:val="Sinespaciado"/>
              <w:jc w:val="both"/>
              <w:rPr>
                <w:rFonts w:ascii="Century Gothic" w:hAnsi="Century Gothic" w:cstheme="minorHAnsi"/>
                <w:bCs/>
                <w:sz w:val="20"/>
                <w:szCs w:val="20"/>
              </w:rPr>
            </w:pPr>
          </w:p>
        </w:tc>
      </w:tr>
      <w:tr w:rsidR="001B0C59" w:rsidRPr="00C778F9" w14:paraId="2450570D" w14:textId="77777777" w:rsidTr="006A5D57">
        <w:trPr>
          <w:trHeight w:val="1075"/>
          <w:tblCellSpacing w:w="20" w:type="dxa"/>
          <w:jc w:val="center"/>
        </w:trPr>
        <w:tc>
          <w:tcPr>
            <w:tcW w:w="247" w:type="pct"/>
            <w:shd w:val="clear" w:color="auto" w:fill="8DB3E2" w:themeFill="text2" w:themeFillTint="66"/>
            <w:vAlign w:val="center"/>
          </w:tcPr>
          <w:p w14:paraId="0A49F208"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lastRenderedPageBreak/>
              <w:t>35</w:t>
            </w:r>
          </w:p>
        </w:tc>
        <w:tc>
          <w:tcPr>
            <w:tcW w:w="1137" w:type="pct"/>
            <w:shd w:val="clear" w:color="auto" w:fill="8DB3E2" w:themeFill="text2" w:themeFillTint="66"/>
            <w:vAlign w:val="center"/>
          </w:tcPr>
          <w:p w14:paraId="51D6C6CA" w14:textId="77777777" w:rsidR="001B0C5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PSO-QUEJA-024/2021</w:t>
            </w:r>
          </w:p>
          <w:p w14:paraId="379521D4" w14:textId="77777777" w:rsidR="001B0C59" w:rsidRPr="00C778F9" w:rsidRDefault="001B0C59" w:rsidP="004C55D7">
            <w:pPr>
              <w:pStyle w:val="Sinespaciado"/>
              <w:jc w:val="both"/>
              <w:rPr>
                <w:rFonts w:ascii="Century Gothic" w:hAnsi="Century Gothic" w:cstheme="minorHAnsi"/>
                <w:b/>
                <w:sz w:val="20"/>
                <w:szCs w:val="20"/>
              </w:rPr>
            </w:pPr>
          </w:p>
        </w:tc>
        <w:tc>
          <w:tcPr>
            <w:tcW w:w="756" w:type="pct"/>
            <w:shd w:val="clear" w:color="auto" w:fill="8DB3E2" w:themeFill="text2" w:themeFillTint="66"/>
            <w:vAlign w:val="center"/>
          </w:tcPr>
          <w:p w14:paraId="6F3F91D0"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27</w:t>
            </w:r>
            <w:r>
              <w:rPr>
                <w:rFonts w:ascii="Century Gothic" w:hAnsi="Century Gothic"/>
                <w:sz w:val="20"/>
                <w:szCs w:val="20"/>
              </w:rPr>
              <w:t>-ago-</w:t>
            </w:r>
            <w:r w:rsidRPr="00C778F9">
              <w:rPr>
                <w:rFonts w:ascii="Century Gothic" w:hAnsi="Century Gothic"/>
                <w:sz w:val="20"/>
                <w:szCs w:val="20"/>
              </w:rPr>
              <w:t>2021</w:t>
            </w:r>
          </w:p>
        </w:tc>
        <w:tc>
          <w:tcPr>
            <w:tcW w:w="698" w:type="pct"/>
            <w:shd w:val="clear" w:color="auto" w:fill="8DB3E2" w:themeFill="text2" w:themeFillTint="66"/>
            <w:vAlign w:val="center"/>
          </w:tcPr>
          <w:p w14:paraId="74C9C38F"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pendiente</w:t>
            </w:r>
          </w:p>
        </w:tc>
        <w:tc>
          <w:tcPr>
            <w:tcW w:w="1056" w:type="pct"/>
            <w:shd w:val="clear" w:color="auto" w:fill="8DB3E2" w:themeFill="text2" w:themeFillTint="66"/>
          </w:tcPr>
          <w:p w14:paraId="7B602D79" w14:textId="77777777" w:rsidR="001B0C59" w:rsidRPr="00C778F9" w:rsidRDefault="001B0C59" w:rsidP="004C55D7">
            <w:pPr>
              <w:jc w:val="both"/>
              <w:rPr>
                <w:rFonts w:ascii="Century Gothic" w:hAnsi="Century Gothic" w:cs="Calibri"/>
                <w:color w:val="000000"/>
                <w:sz w:val="20"/>
                <w:szCs w:val="20"/>
              </w:rPr>
            </w:pPr>
            <w:r w:rsidRPr="00C778F9">
              <w:rPr>
                <w:rFonts w:ascii="Century Gothic" w:hAnsi="Century Gothic" w:cs="Calibri"/>
                <w:color w:val="000000"/>
                <w:sz w:val="20"/>
                <w:szCs w:val="20"/>
              </w:rPr>
              <w:t>Obligación de presentar documentación at</w:t>
            </w:r>
            <w:r>
              <w:rPr>
                <w:rFonts w:ascii="Century Gothic" w:hAnsi="Century Gothic" w:cs="Calibri"/>
                <w:color w:val="000000"/>
                <w:sz w:val="20"/>
                <w:szCs w:val="20"/>
              </w:rPr>
              <w:t>inente a</w:t>
            </w:r>
            <w:r w:rsidRPr="00C778F9">
              <w:rPr>
                <w:rFonts w:ascii="Century Gothic" w:hAnsi="Century Gothic" w:cs="Calibri"/>
                <w:color w:val="000000"/>
                <w:sz w:val="20"/>
                <w:szCs w:val="20"/>
              </w:rPr>
              <w:t>l registro de las y los actores de los juicios ciudadanos instaurados en contra el denunciado.</w:t>
            </w:r>
          </w:p>
          <w:p w14:paraId="33BD63C8" w14:textId="77777777" w:rsidR="001B0C59" w:rsidRPr="00C778F9" w:rsidRDefault="001B0C59" w:rsidP="004C55D7">
            <w:pPr>
              <w:pStyle w:val="Sinespaciado"/>
              <w:jc w:val="both"/>
              <w:rPr>
                <w:rFonts w:ascii="Century Gothic" w:hAnsi="Century Gothic" w:cstheme="minorHAnsi"/>
                <w:sz w:val="20"/>
                <w:szCs w:val="20"/>
              </w:rPr>
            </w:pPr>
          </w:p>
        </w:tc>
        <w:tc>
          <w:tcPr>
            <w:tcW w:w="987" w:type="pct"/>
            <w:shd w:val="clear" w:color="auto" w:fill="8DB3E2" w:themeFill="text2" w:themeFillTint="66"/>
          </w:tcPr>
          <w:p w14:paraId="03A9CDFF"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Se encuentra en integración en el IEPC.</w:t>
            </w:r>
          </w:p>
        </w:tc>
      </w:tr>
      <w:tr w:rsidR="001B0C59" w:rsidRPr="00C778F9" w14:paraId="3DE20C36" w14:textId="77777777" w:rsidTr="003B6D6E">
        <w:trPr>
          <w:tblCellSpacing w:w="20" w:type="dxa"/>
          <w:jc w:val="center"/>
        </w:trPr>
        <w:tc>
          <w:tcPr>
            <w:tcW w:w="247" w:type="pct"/>
            <w:shd w:val="clear" w:color="auto" w:fill="BFBFBF" w:themeFill="background1" w:themeFillShade="BF"/>
            <w:vAlign w:val="center"/>
          </w:tcPr>
          <w:p w14:paraId="39285607" w14:textId="77777777" w:rsidR="001B0C59" w:rsidRPr="00C778F9" w:rsidRDefault="001B0C59" w:rsidP="004C55D7">
            <w:pPr>
              <w:pStyle w:val="Sinespaciado"/>
              <w:ind w:left="119"/>
              <w:jc w:val="both"/>
              <w:rPr>
                <w:rFonts w:ascii="Century Gothic" w:hAnsi="Century Gothic" w:cstheme="minorHAnsi"/>
                <w:bCs/>
                <w:sz w:val="20"/>
                <w:szCs w:val="20"/>
              </w:rPr>
            </w:pPr>
            <w:r w:rsidRPr="00C778F9">
              <w:rPr>
                <w:rFonts w:ascii="Century Gothic" w:hAnsi="Century Gothic" w:cstheme="minorHAnsi"/>
                <w:bCs/>
                <w:sz w:val="20"/>
                <w:szCs w:val="20"/>
              </w:rPr>
              <w:t>36</w:t>
            </w:r>
          </w:p>
        </w:tc>
        <w:tc>
          <w:tcPr>
            <w:tcW w:w="1137" w:type="pct"/>
            <w:shd w:val="clear" w:color="auto" w:fill="BFBFBF" w:themeFill="background1" w:themeFillShade="BF"/>
            <w:vAlign w:val="center"/>
          </w:tcPr>
          <w:p w14:paraId="5B792F3F" w14:textId="77777777" w:rsidR="001B0C59" w:rsidRPr="00C778F9" w:rsidRDefault="001B0C59" w:rsidP="004C55D7">
            <w:pPr>
              <w:pStyle w:val="Sinespaciado"/>
              <w:jc w:val="both"/>
              <w:rPr>
                <w:rFonts w:ascii="Century Gothic" w:hAnsi="Century Gothic" w:cstheme="minorHAnsi"/>
                <w:b/>
                <w:sz w:val="20"/>
                <w:szCs w:val="20"/>
              </w:rPr>
            </w:pPr>
            <w:r w:rsidRPr="00C778F9">
              <w:rPr>
                <w:rFonts w:ascii="Century Gothic" w:hAnsi="Century Gothic" w:cstheme="minorHAnsi"/>
                <w:bCs/>
                <w:sz w:val="20"/>
                <w:szCs w:val="20"/>
              </w:rPr>
              <w:t>PSO-QUEJA-025/2021</w:t>
            </w:r>
          </w:p>
        </w:tc>
        <w:tc>
          <w:tcPr>
            <w:tcW w:w="756" w:type="pct"/>
            <w:shd w:val="clear" w:color="auto" w:fill="BFBFBF" w:themeFill="background1" w:themeFillShade="BF"/>
            <w:vAlign w:val="center"/>
          </w:tcPr>
          <w:p w14:paraId="53166285"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27</w:t>
            </w:r>
            <w:r>
              <w:rPr>
                <w:rFonts w:ascii="Century Gothic" w:hAnsi="Century Gothic"/>
                <w:sz w:val="20"/>
                <w:szCs w:val="20"/>
              </w:rPr>
              <w:t>-ago-</w:t>
            </w:r>
            <w:r w:rsidRPr="00C778F9">
              <w:rPr>
                <w:rFonts w:ascii="Century Gothic" w:hAnsi="Century Gothic"/>
                <w:sz w:val="20"/>
                <w:szCs w:val="20"/>
              </w:rPr>
              <w:t>2021</w:t>
            </w:r>
          </w:p>
        </w:tc>
        <w:tc>
          <w:tcPr>
            <w:tcW w:w="698" w:type="pct"/>
            <w:shd w:val="clear" w:color="auto" w:fill="BFBFBF" w:themeFill="background1" w:themeFillShade="BF"/>
            <w:vAlign w:val="center"/>
          </w:tcPr>
          <w:p w14:paraId="1CCE71F8"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06</w:t>
            </w:r>
            <w:r>
              <w:rPr>
                <w:rFonts w:ascii="Century Gothic" w:hAnsi="Century Gothic"/>
                <w:sz w:val="20"/>
                <w:szCs w:val="20"/>
              </w:rPr>
              <w:t>-oct-</w:t>
            </w:r>
            <w:r w:rsidRPr="00C778F9">
              <w:rPr>
                <w:rFonts w:ascii="Century Gothic" w:hAnsi="Century Gothic"/>
                <w:sz w:val="20"/>
                <w:szCs w:val="20"/>
              </w:rPr>
              <w:t>2021</w:t>
            </w:r>
          </w:p>
        </w:tc>
        <w:tc>
          <w:tcPr>
            <w:tcW w:w="1056" w:type="pct"/>
            <w:shd w:val="clear" w:color="auto" w:fill="BFBFBF" w:themeFill="background1" w:themeFillShade="BF"/>
          </w:tcPr>
          <w:p w14:paraId="36F6EEEB"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Posible recepción de recursos por personas no autorizadas</w:t>
            </w:r>
          </w:p>
        </w:tc>
        <w:tc>
          <w:tcPr>
            <w:tcW w:w="987" w:type="pct"/>
            <w:shd w:val="clear" w:color="auto" w:fill="BFBFBF" w:themeFill="background1" w:themeFillShade="BF"/>
          </w:tcPr>
          <w:p w14:paraId="3A386D36" w14:textId="77777777" w:rsidR="001B0C59" w:rsidRPr="00C778F9" w:rsidRDefault="001B0C59" w:rsidP="004C55D7">
            <w:pPr>
              <w:pStyle w:val="Sinespaciado"/>
              <w:jc w:val="both"/>
              <w:rPr>
                <w:rFonts w:ascii="Century Gothic" w:hAnsi="Century Gothic"/>
                <w:bCs/>
                <w:sz w:val="20"/>
                <w:szCs w:val="20"/>
              </w:rPr>
            </w:pPr>
            <w:r w:rsidRPr="00C778F9">
              <w:rPr>
                <w:rFonts w:ascii="Century Gothic" w:hAnsi="Century Gothic"/>
                <w:bCs/>
                <w:sz w:val="20"/>
                <w:szCs w:val="20"/>
              </w:rPr>
              <w:t>Se tiene por no presentada</w:t>
            </w:r>
          </w:p>
          <w:p w14:paraId="21C2812B" w14:textId="77777777" w:rsidR="001B0C59" w:rsidRPr="00C778F9" w:rsidRDefault="001B0C59" w:rsidP="004C55D7">
            <w:pPr>
              <w:pStyle w:val="Sinespaciado"/>
              <w:jc w:val="both"/>
              <w:rPr>
                <w:rFonts w:ascii="Century Gothic" w:hAnsi="Century Gothic" w:cstheme="minorHAnsi"/>
                <w:bCs/>
                <w:sz w:val="20"/>
                <w:szCs w:val="20"/>
              </w:rPr>
            </w:pPr>
          </w:p>
        </w:tc>
      </w:tr>
      <w:tr w:rsidR="001B0C59" w:rsidRPr="00C778F9" w14:paraId="4674BAB8" w14:textId="77777777" w:rsidTr="006A5D57">
        <w:trPr>
          <w:tblCellSpacing w:w="20" w:type="dxa"/>
          <w:jc w:val="center"/>
        </w:trPr>
        <w:tc>
          <w:tcPr>
            <w:tcW w:w="247" w:type="pct"/>
            <w:shd w:val="clear" w:color="auto" w:fill="8DB3E2" w:themeFill="text2" w:themeFillTint="66"/>
            <w:vAlign w:val="center"/>
          </w:tcPr>
          <w:p w14:paraId="23FB594C"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37</w:t>
            </w:r>
          </w:p>
        </w:tc>
        <w:tc>
          <w:tcPr>
            <w:tcW w:w="1137" w:type="pct"/>
            <w:shd w:val="clear" w:color="auto" w:fill="8DB3E2" w:themeFill="text2" w:themeFillTint="66"/>
            <w:vAlign w:val="center"/>
          </w:tcPr>
          <w:p w14:paraId="7C9D7EBD" w14:textId="77777777" w:rsidR="001B0C5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PSO-QUEJA-026/2021</w:t>
            </w:r>
          </w:p>
          <w:p w14:paraId="41141976" w14:textId="77777777" w:rsidR="001B0C59" w:rsidRDefault="001B0C59" w:rsidP="004C55D7">
            <w:pPr>
              <w:pStyle w:val="Sinespaciado"/>
              <w:jc w:val="both"/>
              <w:rPr>
                <w:rFonts w:ascii="Century Gothic" w:hAnsi="Century Gothic" w:cstheme="minorHAnsi"/>
                <w:b/>
                <w:bCs/>
                <w:sz w:val="20"/>
                <w:szCs w:val="20"/>
              </w:rPr>
            </w:pPr>
          </w:p>
          <w:p w14:paraId="3B21A6FF" w14:textId="77777777" w:rsidR="001B0C59" w:rsidRPr="00C778F9" w:rsidRDefault="001B0C59" w:rsidP="004C55D7">
            <w:pPr>
              <w:pStyle w:val="Sinespaciado"/>
              <w:jc w:val="both"/>
              <w:rPr>
                <w:rFonts w:ascii="Century Gothic" w:hAnsi="Century Gothic" w:cstheme="minorHAnsi"/>
                <w:b/>
                <w:sz w:val="20"/>
                <w:szCs w:val="20"/>
              </w:rPr>
            </w:pPr>
          </w:p>
        </w:tc>
        <w:tc>
          <w:tcPr>
            <w:tcW w:w="756" w:type="pct"/>
            <w:shd w:val="clear" w:color="auto" w:fill="8DB3E2" w:themeFill="text2" w:themeFillTint="66"/>
            <w:vAlign w:val="center"/>
          </w:tcPr>
          <w:p w14:paraId="15106A64"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27</w:t>
            </w:r>
            <w:r>
              <w:rPr>
                <w:rFonts w:ascii="Century Gothic" w:hAnsi="Century Gothic"/>
                <w:sz w:val="20"/>
                <w:szCs w:val="20"/>
              </w:rPr>
              <w:t>-ago-</w:t>
            </w:r>
            <w:r w:rsidRPr="00C778F9">
              <w:rPr>
                <w:rFonts w:ascii="Century Gothic" w:hAnsi="Century Gothic"/>
                <w:sz w:val="20"/>
                <w:szCs w:val="20"/>
              </w:rPr>
              <w:t>2021</w:t>
            </w:r>
          </w:p>
        </w:tc>
        <w:tc>
          <w:tcPr>
            <w:tcW w:w="698" w:type="pct"/>
            <w:shd w:val="clear" w:color="auto" w:fill="8DB3E2" w:themeFill="text2" w:themeFillTint="66"/>
            <w:vAlign w:val="center"/>
          </w:tcPr>
          <w:p w14:paraId="31CE4B6E"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pendiente</w:t>
            </w:r>
          </w:p>
        </w:tc>
        <w:tc>
          <w:tcPr>
            <w:tcW w:w="1056" w:type="pct"/>
            <w:shd w:val="clear" w:color="auto" w:fill="8DB3E2" w:themeFill="text2" w:themeFillTint="66"/>
          </w:tcPr>
          <w:p w14:paraId="02DA49F9" w14:textId="59FBD6BF" w:rsidR="001B0C59" w:rsidRPr="00C778F9" w:rsidRDefault="001B0C59" w:rsidP="006E2EFB">
            <w:pPr>
              <w:pStyle w:val="Sinespaciado"/>
              <w:jc w:val="both"/>
              <w:rPr>
                <w:rFonts w:ascii="Century Gothic" w:hAnsi="Century Gothic"/>
                <w:sz w:val="20"/>
                <w:szCs w:val="20"/>
              </w:rPr>
            </w:pPr>
            <w:r w:rsidRPr="00C778F9">
              <w:rPr>
                <w:rFonts w:ascii="Century Gothic" w:hAnsi="Century Gothic" w:cstheme="minorHAnsi"/>
                <w:sz w:val="20"/>
                <w:szCs w:val="20"/>
              </w:rPr>
              <w:t>Por hechos que contravienen a la normativa electoral vigente respecto a la violación a la obligación que tienen los servidores públicos de aplicar con imparcialidad los recursos públicos que estén bajo su responsabilidad.</w:t>
            </w:r>
          </w:p>
        </w:tc>
        <w:tc>
          <w:tcPr>
            <w:tcW w:w="987" w:type="pct"/>
            <w:shd w:val="clear" w:color="auto" w:fill="8DB3E2" w:themeFill="text2" w:themeFillTint="66"/>
          </w:tcPr>
          <w:p w14:paraId="0B549214"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Se encuentra en integración en el IEPC.</w:t>
            </w:r>
          </w:p>
        </w:tc>
      </w:tr>
      <w:tr w:rsidR="001B0C59" w:rsidRPr="00C778F9" w14:paraId="673A2D18" w14:textId="77777777" w:rsidTr="006A5D57">
        <w:trPr>
          <w:tblCellSpacing w:w="20" w:type="dxa"/>
          <w:jc w:val="center"/>
        </w:trPr>
        <w:tc>
          <w:tcPr>
            <w:tcW w:w="247" w:type="pct"/>
            <w:shd w:val="clear" w:color="auto" w:fill="8DB3E2" w:themeFill="text2" w:themeFillTint="66"/>
            <w:vAlign w:val="center"/>
          </w:tcPr>
          <w:p w14:paraId="072C112F"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lastRenderedPageBreak/>
              <w:t>38</w:t>
            </w:r>
          </w:p>
        </w:tc>
        <w:tc>
          <w:tcPr>
            <w:tcW w:w="1137" w:type="pct"/>
            <w:shd w:val="clear" w:color="auto" w:fill="8DB3E2" w:themeFill="text2" w:themeFillTint="66"/>
            <w:vAlign w:val="center"/>
          </w:tcPr>
          <w:p w14:paraId="409BF54A" w14:textId="77777777" w:rsidR="001B0C5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PSO-QUEJA-027/2021</w:t>
            </w:r>
          </w:p>
          <w:p w14:paraId="3A1E0115" w14:textId="77777777" w:rsidR="001B0C59" w:rsidRPr="00C778F9" w:rsidRDefault="001B0C59" w:rsidP="004C55D7">
            <w:pPr>
              <w:pStyle w:val="Sinespaciado"/>
              <w:jc w:val="both"/>
              <w:rPr>
                <w:rFonts w:ascii="Century Gothic" w:hAnsi="Century Gothic" w:cstheme="minorHAnsi"/>
                <w:b/>
                <w:sz w:val="20"/>
                <w:szCs w:val="20"/>
              </w:rPr>
            </w:pPr>
          </w:p>
        </w:tc>
        <w:tc>
          <w:tcPr>
            <w:tcW w:w="756" w:type="pct"/>
            <w:shd w:val="clear" w:color="auto" w:fill="8DB3E2" w:themeFill="text2" w:themeFillTint="66"/>
            <w:vAlign w:val="center"/>
          </w:tcPr>
          <w:p w14:paraId="2C1C5D5E"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27</w:t>
            </w:r>
            <w:r>
              <w:rPr>
                <w:rFonts w:ascii="Century Gothic" w:hAnsi="Century Gothic"/>
                <w:sz w:val="20"/>
                <w:szCs w:val="20"/>
              </w:rPr>
              <w:t>-ago-</w:t>
            </w:r>
            <w:r w:rsidRPr="00C778F9">
              <w:rPr>
                <w:rFonts w:ascii="Century Gothic" w:hAnsi="Century Gothic"/>
                <w:sz w:val="20"/>
                <w:szCs w:val="20"/>
              </w:rPr>
              <w:t>2021</w:t>
            </w:r>
          </w:p>
        </w:tc>
        <w:tc>
          <w:tcPr>
            <w:tcW w:w="698" w:type="pct"/>
            <w:shd w:val="clear" w:color="auto" w:fill="8DB3E2" w:themeFill="text2" w:themeFillTint="66"/>
            <w:vAlign w:val="center"/>
          </w:tcPr>
          <w:p w14:paraId="5736B7B6"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pendiente</w:t>
            </w:r>
          </w:p>
        </w:tc>
        <w:tc>
          <w:tcPr>
            <w:tcW w:w="1056" w:type="pct"/>
            <w:shd w:val="clear" w:color="auto" w:fill="8DB3E2" w:themeFill="text2" w:themeFillTint="66"/>
          </w:tcPr>
          <w:p w14:paraId="6932B5C7"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Obligación de presentar documentación ateniente para el registro de las y los actores de los juicios ciudadanos instaurados en contra el denunciado.</w:t>
            </w:r>
          </w:p>
        </w:tc>
        <w:tc>
          <w:tcPr>
            <w:tcW w:w="987" w:type="pct"/>
            <w:shd w:val="clear" w:color="auto" w:fill="8DB3E2" w:themeFill="text2" w:themeFillTint="66"/>
          </w:tcPr>
          <w:p w14:paraId="59748C60"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Se encuentra en integración en el IEPC.</w:t>
            </w:r>
          </w:p>
        </w:tc>
      </w:tr>
      <w:tr w:rsidR="001B0C59" w:rsidRPr="00C778F9" w14:paraId="5E4EB44E" w14:textId="77777777" w:rsidTr="006A5D57">
        <w:trPr>
          <w:tblCellSpacing w:w="20" w:type="dxa"/>
          <w:jc w:val="center"/>
        </w:trPr>
        <w:tc>
          <w:tcPr>
            <w:tcW w:w="247" w:type="pct"/>
            <w:shd w:val="clear" w:color="auto" w:fill="8DB3E2" w:themeFill="text2" w:themeFillTint="66"/>
            <w:vAlign w:val="center"/>
          </w:tcPr>
          <w:p w14:paraId="3DE0D2FA"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39</w:t>
            </w:r>
          </w:p>
        </w:tc>
        <w:tc>
          <w:tcPr>
            <w:tcW w:w="1137" w:type="pct"/>
            <w:shd w:val="clear" w:color="auto" w:fill="8DB3E2" w:themeFill="text2" w:themeFillTint="66"/>
            <w:vAlign w:val="center"/>
          </w:tcPr>
          <w:p w14:paraId="750A91D1" w14:textId="77777777" w:rsidR="001B0C5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PSO-QUEJA-028/2021</w:t>
            </w:r>
          </w:p>
          <w:p w14:paraId="3188E654" w14:textId="77777777" w:rsidR="001B0C59" w:rsidRPr="00C778F9" w:rsidRDefault="001B0C59" w:rsidP="004C55D7">
            <w:pPr>
              <w:pStyle w:val="Sinespaciado"/>
              <w:jc w:val="both"/>
              <w:rPr>
                <w:rFonts w:ascii="Century Gothic" w:hAnsi="Century Gothic" w:cstheme="minorHAnsi"/>
                <w:b/>
                <w:sz w:val="20"/>
                <w:szCs w:val="20"/>
              </w:rPr>
            </w:pPr>
          </w:p>
        </w:tc>
        <w:tc>
          <w:tcPr>
            <w:tcW w:w="756" w:type="pct"/>
            <w:shd w:val="clear" w:color="auto" w:fill="8DB3E2" w:themeFill="text2" w:themeFillTint="66"/>
            <w:vAlign w:val="center"/>
          </w:tcPr>
          <w:p w14:paraId="6BF8F177"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27</w:t>
            </w:r>
            <w:r>
              <w:rPr>
                <w:rFonts w:ascii="Century Gothic" w:hAnsi="Century Gothic"/>
                <w:sz w:val="20"/>
                <w:szCs w:val="20"/>
              </w:rPr>
              <w:t>-ago-</w:t>
            </w:r>
            <w:r w:rsidRPr="00C778F9">
              <w:rPr>
                <w:rFonts w:ascii="Century Gothic" w:hAnsi="Century Gothic"/>
                <w:sz w:val="20"/>
                <w:szCs w:val="20"/>
              </w:rPr>
              <w:t>20</w:t>
            </w:r>
            <w:r>
              <w:rPr>
                <w:rFonts w:ascii="Century Gothic" w:hAnsi="Century Gothic"/>
                <w:sz w:val="20"/>
                <w:szCs w:val="20"/>
              </w:rPr>
              <w:t>18</w:t>
            </w:r>
          </w:p>
        </w:tc>
        <w:tc>
          <w:tcPr>
            <w:tcW w:w="698" w:type="pct"/>
            <w:shd w:val="clear" w:color="auto" w:fill="8DB3E2" w:themeFill="text2" w:themeFillTint="66"/>
            <w:vAlign w:val="center"/>
          </w:tcPr>
          <w:p w14:paraId="485450F9"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pendiente</w:t>
            </w:r>
          </w:p>
        </w:tc>
        <w:tc>
          <w:tcPr>
            <w:tcW w:w="1056" w:type="pct"/>
            <w:shd w:val="clear" w:color="auto" w:fill="8DB3E2" w:themeFill="text2" w:themeFillTint="66"/>
          </w:tcPr>
          <w:p w14:paraId="65B34C47"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Obligación de presentar documentación ateniente para el registro de las y los actores de los juicios ciudadanos instaurados en contra el denunciado.</w:t>
            </w:r>
          </w:p>
        </w:tc>
        <w:tc>
          <w:tcPr>
            <w:tcW w:w="987" w:type="pct"/>
            <w:shd w:val="clear" w:color="auto" w:fill="8DB3E2" w:themeFill="text2" w:themeFillTint="66"/>
          </w:tcPr>
          <w:p w14:paraId="2A82283F"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Se encuentra en integración en el IEPC.</w:t>
            </w:r>
          </w:p>
        </w:tc>
      </w:tr>
      <w:tr w:rsidR="001B0C59" w:rsidRPr="00C778F9" w14:paraId="56528393" w14:textId="77777777" w:rsidTr="006A5D57">
        <w:trPr>
          <w:tblCellSpacing w:w="20" w:type="dxa"/>
          <w:jc w:val="center"/>
        </w:trPr>
        <w:tc>
          <w:tcPr>
            <w:tcW w:w="247" w:type="pct"/>
            <w:shd w:val="clear" w:color="auto" w:fill="8DB3E2" w:themeFill="text2" w:themeFillTint="66"/>
            <w:vAlign w:val="center"/>
          </w:tcPr>
          <w:p w14:paraId="0C67EFC0"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40</w:t>
            </w:r>
          </w:p>
        </w:tc>
        <w:tc>
          <w:tcPr>
            <w:tcW w:w="1137" w:type="pct"/>
            <w:shd w:val="clear" w:color="auto" w:fill="8DB3E2" w:themeFill="text2" w:themeFillTint="66"/>
            <w:vAlign w:val="center"/>
          </w:tcPr>
          <w:p w14:paraId="0A65634F" w14:textId="77777777" w:rsidR="001B0C5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PSO-QUEJA-029/2021</w:t>
            </w:r>
          </w:p>
          <w:p w14:paraId="6E9F76E8" w14:textId="77777777" w:rsidR="001B0C59" w:rsidRPr="00C778F9" w:rsidRDefault="001B0C59" w:rsidP="004C55D7">
            <w:pPr>
              <w:pStyle w:val="Sinespaciado"/>
              <w:jc w:val="both"/>
              <w:rPr>
                <w:rFonts w:ascii="Century Gothic" w:hAnsi="Century Gothic" w:cstheme="minorHAnsi"/>
                <w:b/>
                <w:sz w:val="20"/>
                <w:szCs w:val="20"/>
              </w:rPr>
            </w:pPr>
          </w:p>
        </w:tc>
        <w:tc>
          <w:tcPr>
            <w:tcW w:w="756" w:type="pct"/>
            <w:shd w:val="clear" w:color="auto" w:fill="8DB3E2" w:themeFill="text2" w:themeFillTint="66"/>
            <w:vAlign w:val="center"/>
          </w:tcPr>
          <w:p w14:paraId="76A19EBC"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27</w:t>
            </w:r>
            <w:r>
              <w:rPr>
                <w:rFonts w:ascii="Century Gothic" w:hAnsi="Century Gothic"/>
                <w:sz w:val="20"/>
                <w:szCs w:val="20"/>
              </w:rPr>
              <w:t>-ago-</w:t>
            </w:r>
            <w:r w:rsidRPr="00C778F9">
              <w:rPr>
                <w:rFonts w:ascii="Century Gothic" w:hAnsi="Century Gothic"/>
                <w:sz w:val="20"/>
                <w:szCs w:val="20"/>
              </w:rPr>
              <w:t>2021</w:t>
            </w:r>
          </w:p>
        </w:tc>
        <w:tc>
          <w:tcPr>
            <w:tcW w:w="698" w:type="pct"/>
            <w:shd w:val="clear" w:color="auto" w:fill="8DB3E2" w:themeFill="text2" w:themeFillTint="66"/>
            <w:vAlign w:val="center"/>
          </w:tcPr>
          <w:p w14:paraId="31538743" w14:textId="77777777" w:rsidR="001B0C59" w:rsidRPr="00C778F9" w:rsidRDefault="001B0C59" w:rsidP="003B6D6E">
            <w:pPr>
              <w:jc w:val="center"/>
              <w:rPr>
                <w:rFonts w:ascii="Century Gothic" w:hAnsi="Century Gothic"/>
                <w:sz w:val="20"/>
                <w:szCs w:val="20"/>
              </w:rPr>
            </w:pPr>
            <w:r>
              <w:rPr>
                <w:rFonts w:ascii="Century Gothic" w:hAnsi="Century Gothic"/>
                <w:sz w:val="20"/>
                <w:szCs w:val="20"/>
              </w:rPr>
              <w:t>28-sep-2021</w:t>
            </w:r>
          </w:p>
        </w:tc>
        <w:tc>
          <w:tcPr>
            <w:tcW w:w="1056" w:type="pct"/>
            <w:shd w:val="clear" w:color="auto" w:fill="8DB3E2" w:themeFill="text2" w:themeFillTint="66"/>
          </w:tcPr>
          <w:p w14:paraId="6C78DDA5"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Propaganda gubernamental en periodo electoral</w:t>
            </w:r>
            <w:r>
              <w:rPr>
                <w:rFonts w:ascii="Century Gothic" w:hAnsi="Century Gothic" w:cstheme="minorHAnsi"/>
                <w:sz w:val="20"/>
                <w:szCs w:val="20"/>
              </w:rPr>
              <w:t>.</w:t>
            </w:r>
          </w:p>
        </w:tc>
        <w:tc>
          <w:tcPr>
            <w:tcW w:w="987" w:type="pct"/>
            <w:shd w:val="clear" w:color="auto" w:fill="8DB3E2" w:themeFill="text2" w:themeFillTint="66"/>
          </w:tcPr>
          <w:p w14:paraId="73DBE7A4"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Se encuentra en integración en el IEPC.</w:t>
            </w:r>
          </w:p>
        </w:tc>
      </w:tr>
      <w:tr w:rsidR="001B0C59" w:rsidRPr="00C778F9" w14:paraId="612A9A85" w14:textId="77777777" w:rsidTr="006A5D57">
        <w:trPr>
          <w:tblCellSpacing w:w="20" w:type="dxa"/>
          <w:jc w:val="center"/>
        </w:trPr>
        <w:tc>
          <w:tcPr>
            <w:tcW w:w="247" w:type="pct"/>
            <w:shd w:val="clear" w:color="auto" w:fill="8DB3E2" w:themeFill="text2" w:themeFillTint="66"/>
            <w:vAlign w:val="center"/>
          </w:tcPr>
          <w:p w14:paraId="368E8821"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41</w:t>
            </w:r>
          </w:p>
        </w:tc>
        <w:tc>
          <w:tcPr>
            <w:tcW w:w="1137" w:type="pct"/>
            <w:shd w:val="clear" w:color="auto" w:fill="8DB3E2" w:themeFill="text2" w:themeFillTint="66"/>
            <w:vAlign w:val="center"/>
          </w:tcPr>
          <w:p w14:paraId="150918C8" w14:textId="77777777" w:rsidR="001B0C5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PSO-QUEJA-030/2021</w:t>
            </w:r>
          </w:p>
          <w:p w14:paraId="19086C60" w14:textId="77777777" w:rsidR="001B0C59" w:rsidRPr="00C778F9" w:rsidRDefault="001B0C59" w:rsidP="004C55D7">
            <w:pPr>
              <w:pStyle w:val="Sinespaciado"/>
              <w:jc w:val="both"/>
              <w:rPr>
                <w:rFonts w:ascii="Century Gothic" w:hAnsi="Century Gothic" w:cstheme="minorHAnsi"/>
                <w:b/>
                <w:sz w:val="20"/>
                <w:szCs w:val="20"/>
              </w:rPr>
            </w:pPr>
          </w:p>
        </w:tc>
        <w:tc>
          <w:tcPr>
            <w:tcW w:w="756" w:type="pct"/>
            <w:shd w:val="clear" w:color="auto" w:fill="8DB3E2" w:themeFill="text2" w:themeFillTint="66"/>
            <w:vAlign w:val="center"/>
          </w:tcPr>
          <w:p w14:paraId="73326FCB"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27</w:t>
            </w:r>
            <w:r>
              <w:rPr>
                <w:rFonts w:ascii="Century Gothic" w:hAnsi="Century Gothic"/>
                <w:sz w:val="20"/>
                <w:szCs w:val="20"/>
              </w:rPr>
              <w:t>-ago-</w:t>
            </w:r>
            <w:r w:rsidRPr="00C778F9">
              <w:rPr>
                <w:rFonts w:ascii="Century Gothic" w:hAnsi="Century Gothic"/>
                <w:sz w:val="20"/>
                <w:szCs w:val="20"/>
              </w:rPr>
              <w:t>2021</w:t>
            </w:r>
          </w:p>
        </w:tc>
        <w:tc>
          <w:tcPr>
            <w:tcW w:w="698" w:type="pct"/>
            <w:shd w:val="clear" w:color="auto" w:fill="8DB3E2" w:themeFill="text2" w:themeFillTint="66"/>
            <w:vAlign w:val="center"/>
          </w:tcPr>
          <w:p w14:paraId="70F7C58A"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pendiente</w:t>
            </w:r>
          </w:p>
        </w:tc>
        <w:tc>
          <w:tcPr>
            <w:tcW w:w="1056" w:type="pct"/>
            <w:shd w:val="clear" w:color="auto" w:fill="8DB3E2" w:themeFill="text2" w:themeFillTint="66"/>
          </w:tcPr>
          <w:p w14:paraId="6C6236A4" w14:textId="77777777" w:rsidR="001B0C59" w:rsidRPr="00C778F9" w:rsidRDefault="001B0C59" w:rsidP="004C55D7">
            <w:pPr>
              <w:jc w:val="both"/>
              <w:rPr>
                <w:rFonts w:ascii="Century Gothic" w:hAnsi="Century Gothic" w:cs="Calibri"/>
                <w:color w:val="000000"/>
                <w:sz w:val="20"/>
                <w:szCs w:val="20"/>
              </w:rPr>
            </w:pPr>
            <w:r w:rsidRPr="00C778F9">
              <w:rPr>
                <w:rFonts w:ascii="Century Gothic" w:hAnsi="Century Gothic" w:cs="Calibri"/>
                <w:color w:val="000000"/>
                <w:sz w:val="20"/>
                <w:szCs w:val="20"/>
              </w:rPr>
              <w:t xml:space="preserve">Obligación de presentar </w:t>
            </w:r>
            <w:r w:rsidRPr="00C778F9">
              <w:rPr>
                <w:rFonts w:ascii="Century Gothic" w:hAnsi="Century Gothic" w:cs="Calibri"/>
                <w:color w:val="000000"/>
                <w:sz w:val="20"/>
                <w:szCs w:val="20"/>
              </w:rPr>
              <w:lastRenderedPageBreak/>
              <w:t>documentación ateniente para el registro de las y los actores de los juicios ciudadanos instaurados en contra el denunciado.</w:t>
            </w:r>
          </w:p>
          <w:p w14:paraId="0ED726FE" w14:textId="77777777" w:rsidR="001B0C59" w:rsidRPr="00C778F9" w:rsidRDefault="001B0C59" w:rsidP="004C55D7">
            <w:pPr>
              <w:pStyle w:val="Sinespaciado"/>
              <w:jc w:val="both"/>
              <w:rPr>
                <w:rFonts w:ascii="Century Gothic" w:hAnsi="Century Gothic" w:cstheme="minorHAnsi"/>
                <w:sz w:val="20"/>
                <w:szCs w:val="20"/>
              </w:rPr>
            </w:pPr>
          </w:p>
        </w:tc>
        <w:tc>
          <w:tcPr>
            <w:tcW w:w="987" w:type="pct"/>
            <w:shd w:val="clear" w:color="auto" w:fill="8DB3E2" w:themeFill="text2" w:themeFillTint="66"/>
          </w:tcPr>
          <w:p w14:paraId="6EFFAA06"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lastRenderedPageBreak/>
              <w:t>Se encuentra en integración en el IEPC.</w:t>
            </w:r>
          </w:p>
        </w:tc>
      </w:tr>
      <w:tr w:rsidR="001B0C59" w:rsidRPr="00C778F9" w14:paraId="5AF1C6D2" w14:textId="77777777" w:rsidTr="006A5D57">
        <w:trPr>
          <w:tblCellSpacing w:w="20" w:type="dxa"/>
          <w:jc w:val="center"/>
        </w:trPr>
        <w:tc>
          <w:tcPr>
            <w:tcW w:w="247" w:type="pct"/>
            <w:shd w:val="clear" w:color="auto" w:fill="8DB3E2" w:themeFill="text2" w:themeFillTint="66"/>
            <w:vAlign w:val="center"/>
          </w:tcPr>
          <w:p w14:paraId="3A76C159"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lastRenderedPageBreak/>
              <w:t>42</w:t>
            </w:r>
          </w:p>
        </w:tc>
        <w:tc>
          <w:tcPr>
            <w:tcW w:w="1137" w:type="pct"/>
            <w:shd w:val="clear" w:color="auto" w:fill="8DB3E2" w:themeFill="text2" w:themeFillTint="66"/>
            <w:vAlign w:val="center"/>
          </w:tcPr>
          <w:p w14:paraId="78E455C9" w14:textId="77777777" w:rsidR="001B0C5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PSO-QUEJA-031/2021</w:t>
            </w:r>
          </w:p>
          <w:p w14:paraId="6ABBF3C8" w14:textId="77777777" w:rsidR="001B0C59" w:rsidRPr="00C778F9" w:rsidRDefault="001B0C59" w:rsidP="004C55D7">
            <w:pPr>
              <w:pStyle w:val="Sinespaciado"/>
              <w:jc w:val="both"/>
              <w:rPr>
                <w:rFonts w:ascii="Century Gothic" w:hAnsi="Century Gothic" w:cstheme="minorHAnsi"/>
                <w:b/>
                <w:sz w:val="20"/>
                <w:szCs w:val="20"/>
              </w:rPr>
            </w:pPr>
          </w:p>
        </w:tc>
        <w:tc>
          <w:tcPr>
            <w:tcW w:w="756" w:type="pct"/>
            <w:shd w:val="clear" w:color="auto" w:fill="8DB3E2" w:themeFill="text2" w:themeFillTint="66"/>
            <w:vAlign w:val="center"/>
          </w:tcPr>
          <w:p w14:paraId="478431EC"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27</w:t>
            </w:r>
            <w:r>
              <w:rPr>
                <w:rFonts w:ascii="Century Gothic" w:hAnsi="Century Gothic"/>
                <w:sz w:val="20"/>
                <w:szCs w:val="20"/>
              </w:rPr>
              <w:t>-ago-</w:t>
            </w:r>
            <w:r w:rsidRPr="00C778F9">
              <w:rPr>
                <w:rFonts w:ascii="Century Gothic" w:hAnsi="Century Gothic"/>
                <w:sz w:val="20"/>
                <w:szCs w:val="20"/>
              </w:rPr>
              <w:t>20</w:t>
            </w:r>
            <w:r>
              <w:rPr>
                <w:rFonts w:ascii="Century Gothic" w:hAnsi="Century Gothic"/>
                <w:sz w:val="20"/>
                <w:szCs w:val="20"/>
              </w:rPr>
              <w:t>18</w:t>
            </w:r>
          </w:p>
        </w:tc>
        <w:tc>
          <w:tcPr>
            <w:tcW w:w="698" w:type="pct"/>
            <w:shd w:val="clear" w:color="auto" w:fill="8DB3E2" w:themeFill="text2" w:themeFillTint="66"/>
            <w:vAlign w:val="center"/>
          </w:tcPr>
          <w:p w14:paraId="357C04A6"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pendiente</w:t>
            </w:r>
          </w:p>
        </w:tc>
        <w:tc>
          <w:tcPr>
            <w:tcW w:w="1056" w:type="pct"/>
            <w:shd w:val="clear" w:color="auto" w:fill="8DB3E2" w:themeFill="text2" w:themeFillTint="66"/>
          </w:tcPr>
          <w:p w14:paraId="71CB2CF1" w14:textId="77777777" w:rsidR="001B0C59" w:rsidRPr="00C778F9" w:rsidRDefault="001B0C59" w:rsidP="004C55D7">
            <w:pPr>
              <w:jc w:val="both"/>
              <w:rPr>
                <w:rFonts w:ascii="Century Gothic" w:hAnsi="Century Gothic" w:cs="Calibri"/>
                <w:color w:val="000000"/>
                <w:sz w:val="20"/>
                <w:szCs w:val="20"/>
              </w:rPr>
            </w:pPr>
            <w:r w:rsidRPr="00C778F9">
              <w:rPr>
                <w:rFonts w:ascii="Century Gothic" w:hAnsi="Century Gothic" w:cs="Calibri"/>
                <w:color w:val="000000"/>
                <w:sz w:val="20"/>
                <w:szCs w:val="20"/>
              </w:rPr>
              <w:t>Obligación de presentar documentación ateniente para el registro de las y los actores de los juicios ciudadanos instaurados en contra el denunciado.</w:t>
            </w:r>
          </w:p>
          <w:p w14:paraId="1A88152F" w14:textId="77777777" w:rsidR="001B0C59" w:rsidRPr="00C778F9" w:rsidRDefault="001B0C59" w:rsidP="004C55D7">
            <w:pPr>
              <w:pStyle w:val="Sinespaciado"/>
              <w:jc w:val="both"/>
              <w:rPr>
                <w:rFonts w:ascii="Century Gothic" w:hAnsi="Century Gothic" w:cstheme="minorHAnsi"/>
                <w:sz w:val="20"/>
                <w:szCs w:val="20"/>
              </w:rPr>
            </w:pPr>
          </w:p>
        </w:tc>
        <w:tc>
          <w:tcPr>
            <w:tcW w:w="987" w:type="pct"/>
            <w:shd w:val="clear" w:color="auto" w:fill="8DB3E2" w:themeFill="text2" w:themeFillTint="66"/>
          </w:tcPr>
          <w:p w14:paraId="71A17AD2"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Se encuentra en integración en el IEPC.</w:t>
            </w:r>
          </w:p>
        </w:tc>
      </w:tr>
      <w:tr w:rsidR="001B0C59" w:rsidRPr="00C778F9" w14:paraId="7687806E" w14:textId="77777777" w:rsidTr="006A5D57">
        <w:trPr>
          <w:tblCellSpacing w:w="20" w:type="dxa"/>
          <w:jc w:val="center"/>
        </w:trPr>
        <w:tc>
          <w:tcPr>
            <w:tcW w:w="247" w:type="pct"/>
            <w:shd w:val="clear" w:color="auto" w:fill="8DB3E2" w:themeFill="text2" w:themeFillTint="66"/>
            <w:vAlign w:val="center"/>
          </w:tcPr>
          <w:p w14:paraId="08653BF0"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43</w:t>
            </w:r>
          </w:p>
        </w:tc>
        <w:tc>
          <w:tcPr>
            <w:tcW w:w="1137" w:type="pct"/>
            <w:shd w:val="clear" w:color="auto" w:fill="8DB3E2" w:themeFill="text2" w:themeFillTint="66"/>
            <w:vAlign w:val="center"/>
          </w:tcPr>
          <w:p w14:paraId="2EB90AE7" w14:textId="77777777" w:rsidR="001B0C5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PSO-QUEJA-032/2021</w:t>
            </w:r>
          </w:p>
          <w:p w14:paraId="0BE419E9" w14:textId="77777777" w:rsidR="001B0C59" w:rsidRPr="00C778F9" w:rsidRDefault="001B0C59" w:rsidP="004C55D7">
            <w:pPr>
              <w:pStyle w:val="Sinespaciado"/>
              <w:jc w:val="both"/>
              <w:rPr>
                <w:rFonts w:ascii="Century Gothic" w:hAnsi="Century Gothic" w:cstheme="minorHAnsi"/>
                <w:b/>
                <w:sz w:val="20"/>
                <w:szCs w:val="20"/>
              </w:rPr>
            </w:pPr>
          </w:p>
        </w:tc>
        <w:tc>
          <w:tcPr>
            <w:tcW w:w="756" w:type="pct"/>
            <w:shd w:val="clear" w:color="auto" w:fill="8DB3E2" w:themeFill="text2" w:themeFillTint="66"/>
            <w:vAlign w:val="center"/>
          </w:tcPr>
          <w:p w14:paraId="48C2B8E4"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27</w:t>
            </w:r>
            <w:r>
              <w:rPr>
                <w:rFonts w:ascii="Century Gothic" w:hAnsi="Century Gothic"/>
                <w:sz w:val="20"/>
                <w:szCs w:val="20"/>
              </w:rPr>
              <w:t>-ago-</w:t>
            </w:r>
            <w:r w:rsidRPr="00C778F9">
              <w:rPr>
                <w:rFonts w:ascii="Century Gothic" w:hAnsi="Century Gothic"/>
                <w:sz w:val="20"/>
                <w:szCs w:val="20"/>
              </w:rPr>
              <w:t>20</w:t>
            </w:r>
            <w:r>
              <w:rPr>
                <w:rFonts w:ascii="Century Gothic" w:hAnsi="Century Gothic"/>
                <w:sz w:val="20"/>
                <w:szCs w:val="20"/>
              </w:rPr>
              <w:t>18</w:t>
            </w:r>
          </w:p>
        </w:tc>
        <w:tc>
          <w:tcPr>
            <w:tcW w:w="698" w:type="pct"/>
            <w:shd w:val="clear" w:color="auto" w:fill="8DB3E2" w:themeFill="text2" w:themeFillTint="66"/>
            <w:vAlign w:val="center"/>
          </w:tcPr>
          <w:p w14:paraId="713BD3F9"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pendiente</w:t>
            </w:r>
          </w:p>
        </w:tc>
        <w:tc>
          <w:tcPr>
            <w:tcW w:w="1056" w:type="pct"/>
            <w:shd w:val="clear" w:color="auto" w:fill="8DB3E2" w:themeFill="text2" w:themeFillTint="66"/>
          </w:tcPr>
          <w:p w14:paraId="1F3FECCC" w14:textId="77777777" w:rsidR="001B0C59" w:rsidRPr="00C778F9" w:rsidRDefault="001B0C59" w:rsidP="004C55D7">
            <w:pPr>
              <w:jc w:val="both"/>
              <w:rPr>
                <w:rFonts w:ascii="Century Gothic" w:hAnsi="Century Gothic" w:cs="Calibri"/>
                <w:color w:val="000000"/>
                <w:sz w:val="20"/>
                <w:szCs w:val="20"/>
              </w:rPr>
            </w:pPr>
            <w:r w:rsidRPr="00C778F9">
              <w:rPr>
                <w:rFonts w:ascii="Century Gothic" w:hAnsi="Century Gothic" w:cs="Calibri"/>
                <w:color w:val="000000"/>
                <w:sz w:val="20"/>
                <w:szCs w:val="20"/>
              </w:rPr>
              <w:t xml:space="preserve">Obligación de presentar documentación para el registro de las y los actores de los juicios ciudadanos </w:t>
            </w:r>
            <w:r w:rsidRPr="00C778F9">
              <w:rPr>
                <w:rFonts w:ascii="Century Gothic" w:hAnsi="Century Gothic" w:cs="Calibri"/>
                <w:color w:val="000000"/>
                <w:sz w:val="20"/>
                <w:szCs w:val="20"/>
              </w:rPr>
              <w:lastRenderedPageBreak/>
              <w:t>instaurados en contra el denunciado.</w:t>
            </w:r>
          </w:p>
          <w:p w14:paraId="726C12F7" w14:textId="77777777" w:rsidR="001B0C59" w:rsidRPr="00C778F9" w:rsidRDefault="001B0C59" w:rsidP="004C55D7">
            <w:pPr>
              <w:pStyle w:val="Sinespaciado"/>
              <w:jc w:val="both"/>
              <w:rPr>
                <w:rFonts w:ascii="Century Gothic" w:hAnsi="Century Gothic" w:cstheme="minorHAnsi"/>
                <w:sz w:val="20"/>
                <w:szCs w:val="20"/>
              </w:rPr>
            </w:pPr>
          </w:p>
        </w:tc>
        <w:tc>
          <w:tcPr>
            <w:tcW w:w="987" w:type="pct"/>
            <w:shd w:val="clear" w:color="auto" w:fill="8DB3E2" w:themeFill="text2" w:themeFillTint="66"/>
          </w:tcPr>
          <w:p w14:paraId="37208B29"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lastRenderedPageBreak/>
              <w:t>Se encuentra en integración en el IEPC.</w:t>
            </w:r>
          </w:p>
        </w:tc>
      </w:tr>
      <w:tr w:rsidR="001B0C59" w:rsidRPr="00C778F9" w14:paraId="0273F95B" w14:textId="77777777" w:rsidTr="006A5D57">
        <w:trPr>
          <w:tblCellSpacing w:w="20" w:type="dxa"/>
          <w:jc w:val="center"/>
        </w:trPr>
        <w:tc>
          <w:tcPr>
            <w:tcW w:w="247" w:type="pct"/>
            <w:shd w:val="clear" w:color="auto" w:fill="8DB3E2" w:themeFill="text2" w:themeFillTint="66"/>
            <w:vAlign w:val="center"/>
          </w:tcPr>
          <w:p w14:paraId="4756E250"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lastRenderedPageBreak/>
              <w:t>44</w:t>
            </w:r>
          </w:p>
        </w:tc>
        <w:tc>
          <w:tcPr>
            <w:tcW w:w="1137" w:type="pct"/>
            <w:shd w:val="clear" w:color="auto" w:fill="8DB3E2" w:themeFill="text2" w:themeFillTint="66"/>
            <w:vAlign w:val="center"/>
          </w:tcPr>
          <w:p w14:paraId="6B34F5B2" w14:textId="77777777" w:rsidR="001B0C59" w:rsidRPr="00044657"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PSO-QUEJA-033/2021</w:t>
            </w:r>
          </w:p>
        </w:tc>
        <w:tc>
          <w:tcPr>
            <w:tcW w:w="756" w:type="pct"/>
            <w:shd w:val="clear" w:color="auto" w:fill="8DB3E2" w:themeFill="text2" w:themeFillTint="66"/>
            <w:vAlign w:val="center"/>
          </w:tcPr>
          <w:p w14:paraId="69C29750"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30</w:t>
            </w:r>
            <w:r>
              <w:rPr>
                <w:rFonts w:ascii="Century Gothic" w:hAnsi="Century Gothic"/>
                <w:sz w:val="20"/>
                <w:szCs w:val="20"/>
              </w:rPr>
              <w:t>-sep-</w:t>
            </w:r>
            <w:r w:rsidRPr="00C778F9">
              <w:rPr>
                <w:rFonts w:ascii="Century Gothic" w:hAnsi="Century Gothic"/>
                <w:sz w:val="20"/>
                <w:szCs w:val="20"/>
              </w:rPr>
              <w:t>2021</w:t>
            </w:r>
          </w:p>
        </w:tc>
        <w:tc>
          <w:tcPr>
            <w:tcW w:w="698" w:type="pct"/>
            <w:shd w:val="clear" w:color="auto" w:fill="8DB3E2" w:themeFill="text2" w:themeFillTint="66"/>
            <w:vAlign w:val="center"/>
          </w:tcPr>
          <w:p w14:paraId="6933B665"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pendiente</w:t>
            </w:r>
          </w:p>
        </w:tc>
        <w:tc>
          <w:tcPr>
            <w:tcW w:w="1056" w:type="pct"/>
            <w:shd w:val="clear" w:color="auto" w:fill="8DB3E2" w:themeFill="text2" w:themeFillTint="66"/>
          </w:tcPr>
          <w:p w14:paraId="7FE934D4"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Violación a las normas de propaganda, por omitir retiro</w:t>
            </w:r>
          </w:p>
        </w:tc>
        <w:tc>
          <w:tcPr>
            <w:tcW w:w="987" w:type="pct"/>
            <w:shd w:val="clear" w:color="auto" w:fill="8DB3E2" w:themeFill="text2" w:themeFillTint="66"/>
          </w:tcPr>
          <w:p w14:paraId="309C97B0"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Se encuentra en integración en el IEPC.</w:t>
            </w:r>
          </w:p>
        </w:tc>
      </w:tr>
      <w:tr w:rsidR="001B0C59" w:rsidRPr="00C778F9" w14:paraId="44D86E29" w14:textId="77777777" w:rsidTr="003B6D6E">
        <w:trPr>
          <w:tblCellSpacing w:w="20" w:type="dxa"/>
          <w:jc w:val="center"/>
        </w:trPr>
        <w:tc>
          <w:tcPr>
            <w:tcW w:w="247" w:type="pct"/>
            <w:shd w:val="clear" w:color="auto" w:fill="BFBFBF" w:themeFill="background1" w:themeFillShade="BF"/>
            <w:vAlign w:val="center"/>
          </w:tcPr>
          <w:p w14:paraId="3631D74D"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45</w:t>
            </w:r>
          </w:p>
        </w:tc>
        <w:tc>
          <w:tcPr>
            <w:tcW w:w="1137" w:type="pct"/>
            <w:shd w:val="clear" w:color="auto" w:fill="BFBFBF" w:themeFill="background1" w:themeFillShade="BF"/>
            <w:vAlign w:val="center"/>
          </w:tcPr>
          <w:p w14:paraId="311D6424" w14:textId="77777777" w:rsidR="001B0C59" w:rsidRPr="00C778F9" w:rsidRDefault="001B0C59" w:rsidP="004C55D7">
            <w:pPr>
              <w:pStyle w:val="Sinespaciado"/>
              <w:jc w:val="both"/>
              <w:rPr>
                <w:rFonts w:ascii="Century Gothic" w:hAnsi="Century Gothic" w:cstheme="minorHAnsi"/>
                <w:b/>
                <w:sz w:val="20"/>
                <w:szCs w:val="20"/>
              </w:rPr>
            </w:pPr>
            <w:r w:rsidRPr="00C778F9">
              <w:rPr>
                <w:rFonts w:ascii="Century Gothic" w:hAnsi="Century Gothic" w:cstheme="minorHAnsi"/>
                <w:bCs/>
                <w:sz w:val="20"/>
                <w:szCs w:val="20"/>
              </w:rPr>
              <w:t>PSO-QUEJA-034/2021</w:t>
            </w:r>
          </w:p>
        </w:tc>
        <w:tc>
          <w:tcPr>
            <w:tcW w:w="756" w:type="pct"/>
            <w:shd w:val="clear" w:color="auto" w:fill="BFBFBF" w:themeFill="background1" w:themeFillShade="BF"/>
            <w:vAlign w:val="center"/>
          </w:tcPr>
          <w:p w14:paraId="4F978847"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05</w:t>
            </w:r>
            <w:r>
              <w:rPr>
                <w:rFonts w:ascii="Century Gothic" w:hAnsi="Century Gothic"/>
                <w:sz w:val="20"/>
                <w:szCs w:val="20"/>
              </w:rPr>
              <w:t>-oct-</w:t>
            </w:r>
            <w:r w:rsidRPr="00C778F9">
              <w:rPr>
                <w:rFonts w:ascii="Century Gothic" w:hAnsi="Century Gothic"/>
                <w:sz w:val="20"/>
                <w:szCs w:val="20"/>
              </w:rPr>
              <w:t>2021</w:t>
            </w:r>
          </w:p>
        </w:tc>
        <w:tc>
          <w:tcPr>
            <w:tcW w:w="698" w:type="pct"/>
            <w:shd w:val="clear" w:color="auto" w:fill="BFBFBF" w:themeFill="background1" w:themeFillShade="BF"/>
            <w:vAlign w:val="center"/>
          </w:tcPr>
          <w:p w14:paraId="0353E569"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16</w:t>
            </w:r>
            <w:r>
              <w:rPr>
                <w:rFonts w:ascii="Century Gothic" w:hAnsi="Century Gothic"/>
                <w:sz w:val="20"/>
                <w:szCs w:val="20"/>
              </w:rPr>
              <w:t>-oct-</w:t>
            </w:r>
            <w:r w:rsidRPr="00C778F9">
              <w:rPr>
                <w:rFonts w:ascii="Century Gothic" w:hAnsi="Century Gothic"/>
                <w:sz w:val="20"/>
                <w:szCs w:val="20"/>
              </w:rPr>
              <w:t>2021</w:t>
            </w:r>
          </w:p>
        </w:tc>
        <w:tc>
          <w:tcPr>
            <w:tcW w:w="1056" w:type="pct"/>
            <w:shd w:val="clear" w:color="auto" w:fill="BFBFBF" w:themeFill="background1" w:themeFillShade="BF"/>
          </w:tcPr>
          <w:p w14:paraId="4494A9E9"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Indebida afiliación al partido denunciado</w:t>
            </w:r>
          </w:p>
        </w:tc>
        <w:tc>
          <w:tcPr>
            <w:tcW w:w="987" w:type="pct"/>
            <w:shd w:val="clear" w:color="auto" w:fill="BFBFBF" w:themeFill="background1" w:themeFillShade="BF"/>
          </w:tcPr>
          <w:p w14:paraId="16473567"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No compareció a ratificar la denuncia, se hizo afectivo apercibimiento, se tuvo por no presentada</w:t>
            </w:r>
          </w:p>
        </w:tc>
      </w:tr>
      <w:tr w:rsidR="001B0C59" w:rsidRPr="00C778F9" w14:paraId="116794A9" w14:textId="77777777" w:rsidTr="006A5D57">
        <w:trPr>
          <w:tblCellSpacing w:w="20" w:type="dxa"/>
          <w:jc w:val="center"/>
        </w:trPr>
        <w:tc>
          <w:tcPr>
            <w:tcW w:w="247" w:type="pct"/>
            <w:shd w:val="clear" w:color="auto" w:fill="8DB3E2" w:themeFill="text2" w:themeFillTint="66"/>
            <w:vAlign w:val="center"/>
          </w:tcPr>
          <w:p w14:paraId="3E06E825"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46</w:t>
            </w:r>
          </w:p>
        </w:tc>
        <w:tc>
          <w:tcPr>
            <w:tcW w:w="1137" w:type="pct"/>
            <w:shd w:val="clear" w:color="auto" w:fill="8DB3E2" w:themeFill="text2" w:themeFillTint="66"/>
            <w:vAlign w:val="center"/>
          </w:tcPr>
          <w:p w14:paraId="2A04B7B2" w14:textId="77777777" w:rsidR="001B0C59" w:rsidRPr="00044657"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PSO-QUEJA-035/2021</w:t>
            </w:r>
          </w:p>
        </w:tc>
        <w:tc>
          <w:tcPr>
            <w:tcW w:w="756" w:type="pct"/>
            <w:shd w:val="clear" w:color="auto" w:fill="8DB3E2" w:themeFill="text2" w:themeFillTint="66"/>
            <w:vAlign w:val="center"/>
          </w:tcPr>
          <w:p w14:paraId="120802DB"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12</w:t>
            </w:r>
            <w:r>
              <w:rPr>
                <w:rFonts w:ascii="Century Gothic" w:hAnsi="Century Gothic"/>
                <w:sz w:val="20"/>
                <w:szCs w:val="20"/>
              </w:rPr>
              <w:t>-nov-</w:t>
            </w:r>
            <w:r w:rsidRPr="00C778F9">
              <w:rPr>
                <w:rFonts w:ascii="Century Gothic" w:hAnsi="Century Gothic"/>
                <w:sz w:val="20"/>
                <w:szCs w:val="20"/>
              </w:rPr>
              <w:t>2021</w:t>
            </w:r>
          </w:p>
        </w:tc>
        <w:tc>
          <w:tcPr>
            <w:tcW w:w="698" w:type="pct"/>
            <w:shd w:val="clear" w:color="auto" w:fill="8DB3E2" w:themeFill="text2" w:themeFillTint="66"/>
            <w:vAlign w:val="center"/>
          </w:tcPr>
          <w:p w14:paraId="58624135"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pendiente</w:t>
            </w:r>
          </w:p>
        </w:tc>
        <w:tc>
          <w:tcPr>
            <w:tcW w:w="1056" w:type="pct"/>
            <w:shd w:val="clear" w:color="auto" w:fill="8DB3E2" w:themeFill="text2" w:themeFillTint="66"/>
          </w:tcPr>
          <w:p w14:paraId="4C6C6A31"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Posible comisión de utilización de recursos públicos en la campaña.</w:t>
            </w:r>
          </w:p>
        </w:tc>
        <w:tc>
          <w:tcPr>
            <w:tcW w:w="987" w:type="pct"/>
            <w:shd w:val="clear" w:color="auto" w:fill="8DB3E2" w:themeFill="text2" w:themeFillTint="66"/>
          </w:tcPr>
          <w:p w14:paraId="7632AEC4"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Se radicó y se previno al denunciante/</w:t>
            </w:r>
            <w:r w:rsidRPr="00C778F9">
              <w:rPr>
                <w:rFonts w:ascii="Century Gothic" w:hAnsi="Century Gothic"/>
                <w:bCs/>
                <w:sz w:val="20"/>
                <w:szCs w:val="20"/>
              </w:rPr>
              <w:t xml:space="preserve"> S</w:t>
            </w:r>
            <w:r w:rsidRPr="00C778F9">
              <w:rPr>
                <w:rFonts w:ascii="Century Gothic" w:hAnsi="Century Gothic" w:cstheme="minorHAnsi"/>
                <w:bCs/>
                <w:sz w:val="20"/>
                <w:szCs w:val="20"/>
              </w:rPr>
              <w:t>e encuentra en integración en el IEPC</w:t>
            </w:r>
          </w:p>
        </w:tc>
      </w:tr>
      <w:tr w:rsidR="001B0C59" w:rsidRPr="00C778F9" w14:paraId="038F59A5" w14:textId="77777777" w:rsidTr="006A5D57">
        <w:trPr>
          <w:tblCellSpacing w:w="20" w:type="dxa"/>
          <w:jc w:val="center"/>
        </w:trPr>
        <w:tc>
          <w:tcPr>
            <w:tcW w:w="247" w:type="pct"/>
            <w:shd w:val="clear" w:color="auto" w:fill="8DB3E2" w:themeFill="text2" w:themeFillTint="66"/>
            <w:vAlign w:val="center"/>
          </w:tcPr>
          <w:p w14:paraId="4DBEC9D2"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47</w:t>
            </w:r>
          </w:p>
        </w:tc>
        <w:tc>
          <w:tcPr>
            <w:tcW w:w="1137" w:type="pct"/>
            <w:shd w:val="clear" w:color="auto" w:fill="8DB3E2" w:themeFill="text2" w:themeFillTint="66"/>
            <w:vAlign w:val="center"/>
          </w:tcPr>
          <w:p w14:paraId="2B51607F" w14:textId="77777777" w:rsidR="001B0C59" w:rsidRPr="00044657"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PSO-QUEJA-036/2021</w:t>
            </w:r>
          </w:p>
        </w:tc>
        <w:tc>
          <w:tcPr>
            <w:tcW w:w="756" w:type="pct"/>
            <w:shd w:val="clear" w:color="auto" w:fill="8DB3E2" w:themeFill="text2" w:themeFillTint="66"/>
            <w:vAlign w:val="center"/>
          </w:tcPr>
          <w:p w14:paraId="6BEFAE7E"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06</w:t>
            </w:r>
            <w:r>
              <w:rPr>
                <w:rFonts w:ascii="Century Gothic" w:hAnsi="Century Gothic"/>
                <w:sz w:val="20"/>
                <w:szCs w:val="20"/>
              </w:rPr>
              <w:t>-dic-</w:t>
            </w:r>
            <w:r w:rsidRPr="00C778F9">
              <w:rPr>
                <w:rFonts w:ascii="Century Gothic" w:hAnsi="Century Gothic"/>
                <w:sz w:val="20"/>
                <w:szCs w:val="20"/>
              </w:rPr>
              <w:t>2021</w:t>
            </w:r>
          </w:p>
        </w:tc>
        <w:tc>
          <w:tcPr>
            <w:tcW w:w="698" w:type="pct"/>
            <w:shd w:val="clear" w:color="auto" w:fill="8DB3E2" w:themeFill="text2" w:themeFillTint="66"/>
            <w:vAlign w:val="center"/>
          </w:tcPr>
          <w:p w14:paraId="6506071D"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pendiente</w:t>
            </w:r>
          </w:p>
        </w:tc>
        <w:tc>
          <w:tcPr>
            <w:tcW w:w="1056" w:type="pct"/>
            <w:shd w:val="clear" w:color="auto" w:fill="8DB3E2" w:themeFill="text2" w:themeFillTint="66"/>
          </w:tcPr>
          <w:p w14:paraId="334BE0BE"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 xml:space="preserve">INE da vista al IEPC por posible incumplimiento del partido político por la utilización de símbolos religioso, resultado del Dictamen consolidado </w:t>
            </w:r>
            <w:r w:rsidRPr="00C778F9">
              <w:rPr>
                <w:rFonts w:ascii="Century Gothic" w:hAnsi="Century Gothic" w:cstheme="minorHAnsi"/>
                <w:sz w:val="20"/>
                <w:szCs w:val="20"/>
              </w:rPr>
              <w:lastRenderedPageBreak/>
              <w:t>de fiscalización relativo al proceso electoral 2020/2021</w:t>
            </w:r>
          </w:p>
        </w:tc>
        <w:tc>
          <w:tcPr>
            <w:tcW w:w="987" w:type="pct"/>
            <w:shd w:val="clear" w:color="auto" w:fill="8DB3E2" w:themeFill="text2" w:themeFillTint="66"/>
          </w:tcPr>
          <w:p w14:paraId="00F9A082"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lastRenderedPageBreak/>
              <w:t>Se encuentra en integración en el IEPC</w:t>
            </w:r>
          </w:p>
        </w:tc>
      </w:tr>
      <w:tr w:rsidR="001B0C59" w:rsidRPr="00C778F9" w14:paraId="4ACEF144" w14:textId="77777777" w:rsidTr="006A5D57">
        <w:trPr>
          <w:tblCellSpacing w:w="20" w:type="dxa"/>
          <w:jc w:val="center"/>
        </w:trPr>
        <w:tc>
          <w:tcPr>
            <w:tcW w:w="247" w:type="pct"/>
            <w:shd w:val="clear" w:color="auto" w:fill="8DB3E2" w:themeFill="text2" w:themeFillTint="66"/>
            <w:vAlign w:val="center"/>
          </w:tcPr>
          <w:p w14:paraId="2D6ECE2F"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lastRenderedPageBreak/>
              <w:t>48</w:t>
            </w:r>
          </w:p>
        </w:tc>
        <w:tc>
          <w:tcPr>
            <w:tcW w:w="1137" w:type="pct"/>
            <w:shd w:val="clear" w:color="auto" w:fill="8DB3E2" w:themeFill="text2" w:themeFillTint="66"/>
            <w:vAlign w:val="center"/>
          </w:tcPr>
          <w:p w14:paraId="0EE8ABBD" w14:textId="77777777" w:rsidR="001B0C5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PSO-QUEJA-037/2021</w:t>
            </w:r>
          </w:p>
          <w:p w14:paraId="0F1130DE" w14:textId="77777777" w:rsidR="001B0C59" w:rsidRPr="00C778F9" w:rsidRDefault="001B0C59" w:rsidP="004C55D7">
            <w:pPr>
              <w:pStyle w:val="Sinespaciado"/>
              <w:jc w:val="both"/>
              <w:rPr>
                <w:rFonts w:ascii="Century Gothic" w:hAnsi="Century Gothic" w:cstheme="minorHAnsi"/>
                <w:b/>
                <w:sz w:val="20"/>
                <w:szCs w:val="20"/>
              </w:rPr>
            </w:pPr>
          </w:p>
        </w:tc>
        <w:tc>
          <w:tcPr>
            <w:tcW w:w="756" w:type="pct"/>
            <w:shd w:val="clear" w:color="auto" w:fill="8DB3E2" w:themeFill="text2" w:themeFillTint="66"/>
            <w:vAlign w:val="center"/>
          </w:tcPr>
          <w:p w14:paraId="218C5D26"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16</w:t>
            </w:r>
            <w:r>
              <w:rPr>
                <w:rFonts w:ascii="Century Gothic" w:hAnsi="Century Gothic"/>
                <w:sz w:val="20"/>
                <w:szCs w:val="20"/>
              </w:rPr>
              <w:t>-nov-</w:t>
            </w:r>
            <w:r w:rsidRPr="00C778F9">
              <w:rPr>
                <w:rFonts w:ascii="Century Gothic" w:hAnsi="Century Gothic"/>
                <w:sz w:val="20"/>
                <w:szCs w:val="20"/>
              </w:rPr>
              <w:t>2021</w:t>
            </w:r>
          </w:p>
        </w:tc>
        <w:tc>
          <w:tcPr>
            <w:tcW w:w="698" w:type="pct"/>
            <w:shd w:val="clear" w:color="auto" w:fill="8DB3E2" w:themeFill="text2" w:themeFillTint="66"/>
            <w:vAlign w:val="center"/>
          </w:tcPr>
          <w:p w14:paraId="20DE483F"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Pendiente</w:t>
            </w:r>
          </w:p>
        </w:tc>
        <w:tc>
          <w:tcPr>
            <w:tcW w:w="1056" w:type="pct"/>
            <w:shd w:val="clear" w:color="auto" w:fill="8DB3E2" w:themeFill="text2" w:themeFillTint="66"/>
          </w:tcPr>
          <w:p w14:paraId="0A865505"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Posible comisión de utilización de recursos públicos en la campaña.</w:t>
            </w:r>
          </w:p>
        </w:tc>
        <w:tc>
          <w:tcPr>
            <w:tcW w:w="987" w:type="pct"/>
            <w:shd w:val="clear" w:color="auto" w:fill="8DB3E2" w:themeFill="text2" w:themeFillTint="66"/>
          </w:tcPr>
          <w:p w14:paraId="5E785E85"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Se radicó y se ordenaron diligencias/ Se encuentra en integración en el IEPC</w:t>
            </w:r>
          </w:p>
        </w:tc>
      </w:tr>
      <w:tr w:rsidR="001B0C59" w:rsidRPr="00C778F9" w14:paraId="45F87FCF" w14:textId="77777777" w:rsidTr="006A5D57">
        <w:trPr>
          <w:tblCellSpacing w:w="20" w:type="dxa"/>
          <w:jc w:val="center"/>
        </w:trPr>
        <w:tc>
          <w:tcPr>
            <w:tcW w:w="247" w:type="pct"/>
            <w:shd w:val="clear" w:color="auto" w:fill="8DB3E2" w:themeFill="text2" w:themeFillTint="66"/>
            <w:vAlign w:val="center"/>
          </w:tcPr>
          <w:p w14:paraId="000A90E1" w14:textId="77777777" w:rsidR="001B0C59" w:rsidRPr="00C778F9" w:rsidRDefault="001B0C59" w:rsidP="004C55D7">
            <w:pPr>
              <w:pStyle w:val="Sinespaciado"/>
              <w:ind w:left="119"/>
              <w:rPr>
                <w:rFonts w:ascii="Century Gothic" w:hAnsi="Century Gothic" w:cstheme="minorHAnsi"/>
                <w:bCs/>
                <w:sz w:val="20"/>
                <w:szCs w:val="20"/>
              </w:rPr>
            </w:pPr>
            <w:r w:rsidRPr="00C778F9">
              <w:rPr>
                <w:rFonts w:ascii="Century Gothic" w:hAnsi="Century Gothic" w:cstheme="minorHAnsi"/>
                <w:bCs/>
                <w:sz w:val="20"/>
                <w:szCs w:val="20"/>
              </w:rPr>
              <w:t>49</w:t>
            </w:r>
          </w:p>
        </w:tc>
        <w:tc>
          <w:tcPr>
            <w:tcW w:w="1137" w:type="pct"/>
            <w:shd w:val="clear" w:color="auto" w:fill="8DB3E2" w:themeFill="text2" w:themeFillTint="66"/>
            <w:vAlign w:val="center"/>
          </w:tcPr>
          <w:p w14:paraId="3064ACAE" w14:textId="77777777" w:rsidR="001B0C5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PSO-QUEJA-038/2021</w:t>
            </w:r>
          </w:p>
          <w:p w14:paraId="214157BF" w14:textId="77777777" w:rsidR="001B0C59" w:rsidRPr="00C778F9" w:rsidRDefault="001B0C59" w:rsidP="004C55D7">
            <w:pPr>
              <w:pStyle w:val="Sinespaciado"/>
              <w:jc w:val="both"/>
              <w:rPr>
                <w:rFonts w:ascii="Century Gothic" w:hAnsi="Century Gothic" w:cstheme="minorHAnsi"/>
                <w:b/>
                <w:sz w:val="20"/>
                <w:szCs w:val="20"/>
              </w:rPr>
            </w:pPr>
          </w:p>
        </w:tc>
        <w:tc>
          <w:tcPr>
            <w:tcW w:w="756" w:type="pct"/>
            <w:shd w:val="clear" w:color="auto" w:fill="8DB3E2" w:themeFill="text2" w:themeFillTint="66"/>
            <w:vAlign w:val="center"/>
          </w:tcPr>
          <w:p w14:paraId="62CFF4E7"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14</w:t>
            </w:r>
            <w:r>
              <w:rPr>
                <w:rFonts w:ascii="Century Gothic" w:hAnsi="Century Gothic"/>
                <w:sz w:val="20"/>
                <w:szCs w:val="20"/>
              </w:rPr>
              <w:t>-dic-</w:t>
            </w:r>
            <w:r w:rsidRPr="00C778F9">
              <w:rPr>
                <w:rFonts w:ascii="Century Gothic" w:hAnsi="Century Gothic"/>
                <w:sz w:val="20"/>
                <w:szCs w:val="20"/>
              </w:rPr>
              <w:t>2021</w:t>
            </w:r>
          </w:p>
        </w:tc>
        <w:tc>
          <w:tcPr>
            <w:tcW w:w="698" w:type="pct"/>
            <w:shd w:val="clear" w:color="auto" w:fill="8DB3E2" w:themeFill="text2" w:themeFillTint="66"/>
            <w:vAlign w:val="center"/>
          </w:tcPr>
          <w:p w14:paraId="5EF33CCC" w14:textId="77777777" w:rsidR="001B0C59" w:rsidRPr="00C778F9" w:rsidRDefault="001B0C59" w:rsidP="003B6D6E">
            <w:pPr>
              <w:jc w:val="center"/>
              <w:rPr>
                <w:rFonts w:ascii="Century Gothic" w:hAnsi="Century Gothic"/>
                <w:sz w:val="20"/>
                <w:szCs w:val="20"/>
              </w:rPr>
            </w:pPr>
            <w:r w:rsidRPr="00C778F9">
              <w:rPr>
                <w:rFonts w:ascii="Century Gothic" w:hAnsi="Century Gothic"/>
                <w:sz w:val="20"/>
                <w:szCs w:val="20"/>
              </w:rPr>
              <w:t>Pendiente</w:t>
            </w:r>
          </w:p>
        </w:tc>
        <w:tc>
          <w:tcPr>
            <w:tcW w:w="1056" w:type="pct"/>
            <w:shd w:val="clear" w:color="auto" w:fill="8DB3E2" w:themeFill="text2" w:themeFillTint="66"/>
          </w:tcPr>
          <w:p w14:paraId="34705A1E" w14:textId="77777777" w:rsidR="001B0C59" w:rsidRPr="00C778F9" w:rsidRDefault="001B0C59" w:rsidP="004C55D7">
            <w:pPr>
              <w:pStyle w:val="Sinespaciado"/>
              <w:jc w:val="both"/>
              <w:rPr>
                <w:rFonts w:ascii="Century Gothic" w:hAnsi="Century Gothic" w:cstheme="minorHAnsi"/>
                <w:sz w:val="20"/>
                <w:szCs w:val="20"/>
              </w:rPr>
            </w:pPr>
            <w:r w:rsidRPr="00C778F9">
              <w:rPr>
                <w:rFonts w:ascii="Century Gothic" w:hAnsi="Century Gothic" w:cstheme="minorHAnsi"/>
                <w:sz w:val="20"/>
                <w:szCs w:val="20"/>
              </w:rPr>
              <w:t>Indebida afiliación al partido denunciado</w:t>
            </w:r>
          </w:p>
        </w:tc>
        <w:tc>
          <w:tcPr>
            <w:tcW w:w="987" w:type="pct"/>
            <w:shd w:val="clear" w:color="auto" w:fill="8DB3E2" w:themeFill="text2" w:themeFillTint="66"/>
          </w:tcPr>
          <w:p w14:paraId="553DFBFA" w14:textId="77777777" w:rsidR="001B0C59" w:rsidRPr="00C778F9" w:rsidRDefault="001B0C59" w:rsidP="004C55D7">
            <w:pPr>
              <w:pStyle w:val="Sinespaciado"/>
              <w:jc w:val="both"/>
              <w:rPr>
                <w:rFonts w:ascii="Century Gothic" w:hAnsi="Century Gothic" w:cstheme="minorHAnsi"/>
                <w:bCs/>
                <w:sz w:val="20"/>
                <w:szCs w:val="20"/>
              </w:rPr>
            </w:pPr>
            <w:r w:rsidRPr="00C778F9">
              <w:rPr>
                <w:rFonts w:ascii="Century Gothic" w:hAnsi="Century Gothic" w:cstheme="minorHAnsi"/>
                <w:bCs/>
                <w:sz w:val="20"/>
                <w:szCs w:val="20"/>
              </w:rPr>
              <w:t>Se radicó y se previno al denunciante/ Se encuentra en integración en el IEPC</w:t>
            </w:r>
          </w:p>
        </w:tc>
      </w:tr>
    </w:tbl>
    <w:p w14:paraId="056550B5" w14:textId="48C45875" w:rsidR="00313677" w:rsidRDefault="00313677" w:rsidP="00313677">
      <w:pPr>
        <w:pStyle w:val="Sinespaciado"/>
        <w:shd w:val="clear" w:color="auto" w:fill="FFFFFF" w:themeFill="background1"/>
        <w:spacing w:line="360" w:lineRule="auto"/>
        <w:jc w:val="both"/>
        <w:rPr>
          <w:rFonts w:ascii="Century Gothic" w:hAnsi="Century Gothic" w:cstheme="minorHAnsi"/>
          <w:b/>
          <w:sz w:val="26"/>
          <w:szCs w:val="26"/>
        </w:rPr>
      </w:pPr>
    </w:p>
    <w:p w14:paraId="3FAB18B8" w14:textId="069E4C38" w:rsidR="00894120" w:rsidRDefault="007E758C" w:rsidP="00894120">
      <w:pPr>
        <w:pStyle w:val="Sinespaciado"/>
        <w:shd w:val="clear" w:color="auto" w:fill="FFFFFF" w:themeFill="background1"/>
        <w:spacing w:line="360" w:lineRule="auto"/>
        <w:jc w:val="both"/>
        <w:rPr>
          <w:rFonts w:ascii="Century Gothic" w:hAnsi="Century Gothic" w:cstheme="minorHAnsi"/>
          <w:bCs/>
          <w:sz w:val="26"/>
          <w:szCs w:val="26"/>
        </w:rPr>
      </w:pPr>
      <w:r>
        <w:rPr>
          <w:rFonts w:ascii="Century Gothic" w:hAnsi="Century Gothic" w:cstheme="minorHAnsi"/>
          <w:bCs/>
          <w:sz w:val="26"/>
          <w:szCs w:val="26"/>
        </w:rPr>
        <w:t>En conclusión, se informa qu</w:t>
      </w:r>
      <w:r w:rsidR="00894120">
        <w:rPr>
          <w:rFonts w:ascii="Century Gothic" w:hAnsi="Century Gothic" w:cstheme="minorHAnsi"/>
          <w:bCs/>
          <w:sz w:val="26"/>
          <w:szCs w:val="26"/>
        </w:rPr>
        <w:t>e</w:t>
      </w:r>
      <w:r w:rsidR="00BE6E00">
        <w:rPr>
          <w:rFonts w:ascii="Century Gothic" w:hAnsi="Century Gothic" w:cstheme="minorHAnsi"/>
          <w:bCs/>
          <w:sz w:val="26"/>
          <w:szCs w:val="26"/>
        </w:rPr>
        <w:t>,</w:t>
      </w:r>
      <w:r w:rsidR="00894120">
        <w:rPr>
          <w:rFonts w:ascii="Century Gothic" w:hAnsi="Century Gothic" w:cstheme="minorHAnsi"/>
          <w:bCs/>
          <w:sz w:val="26"/>
          <w:szCs w:val="26"/>
        </w:rPr>
        <w:t xml:space="preserve"> desde el inicio del proceso electoral ordinario a la fecha, </w:t>
      </w:r>
      <w:r w:rsidR="00331608">
        <w:rPr>
          <w:rFonts w:ascii="Century Gothic" w:hAnsi="Century Gothic" w:cstheme="minorHAnsi"/>
          <w:bCs/>
          <w:sz w:val="26"/>
          <w:szCs w:val="26"/>
        </w:rPr>
        <w:t xml:space="preserve">se interpusieron </w:t>
      </w:r>
      <w:r w:rsidR="00331608" w:rsidRPr="00331608">
        <w:rPr>
          <w:rFonts w:ascii="Century Gothic" w:hAnsi="Century Gothic" w:cstheme="minorHAnsi"/>
          <w:b/>
          <w:sz w:val="26"/>
          <w:szCs w:val="26"/>
        </w:rPr>
        <w:t>50</w:t>
      </w:r>
      <w:r w:rsidR="00894120" w:rsidRPr="00331608">
        <w:rPr>
          <w:rFonts w:ascii="Century Gothic" w:hAnsi="Century Gothic" w:cstheme="minorHAnsi"/>
          <w:b/>
          <w:sz w:val="26"/>
          <w:szCs w:val="26"/>
        </w:rPr>
        <w:t xml:space="preserve"> procedimientos sancionadores ordinarios</w:t>
      </w:r>
      <w:r w:rsidR="00894120">
        <w:rPr>
          <w:rFonts w:ascii="Century Gothic" w:hAnsi="Century Gothic" w:cstheme="minorHAnsi"/>
          <w:bCs/>
          <w:sz w:val="26"/>
          <w:szCs w:val="26"/>
        </w:rPr>
        <w:t>, de los cuales</w:t>
      </w:r>
      <w:r w:rsidR="00E63079">
        <w:rPr>
          <w:rFonts w:ascii="Century Gothic" w:hAnsi="Century Gothic" w:cstheme="minorHAnsi"/>
          <w:bCs/>
          <w:sz w:val="26"/>
          <w:szCs w:val="26"/>
        </w:rPr>
        <w:t xml:space="preserve">, </w:t>
      </w:r>
      <w:r w:rsidR="00331608" w:rsidRPr="00331608">
        <w:rPr>
          <w:rFonts w:ascii="Century Gothic" w:hAnsi="Century Gothic" w:cstheme="minorHAnsi"/>
          <w:b/>
          <w:sz w:val="26"/>
          <w:szCs w:val="26"/>
        </w:rPr>
        <w:t>1</w:t>
      </w:r>
      <w:r w:rsidR="00894120">
        <w:rPr>
          <w:rFonts w:ascii="Century Gothic" w:hAnsi="Century Gothic" w:cstheme="minorHAnsi"/>
          <w:bCs/>
          <w:sz w:val="26"/>
          <w:szCs w:val="26"/>
        </w:rPr>
        <w:t xml:space="preserve"> fue</w:t>
      </w:r>
      <w:r w:rsidR="00E63079">
        <w:rPr>
          <w:rFonts w:ascii="Century Gothic" w:hAnsi="Century Gothic" w:cstheme="minorHAnsi"/>
          <w:bCs/>
          <w:sz w:val="26"/>
          <w:szCs w:val="26"/>
        </w:rPr>
        <w:t xml:space="preserve"> materia de </w:t>
      </w:r>
      <w:r w:rsidR="00E63079" w:rsidRPr="00331608">
        <w:rPr>
          <w:rFonts w:ascii="Century Gothic" w:hAnsi="Century Gothic" w:cstheme="minorHAnsi"/>
          <w:b/>
          <w:sz w:val="26"/>
          <w:szCs w:val="26"/>
        </w:rPr>
        <w:t>resolución</w:t>
      </w:r>
      <w:r w:rsidR="00331608">
        <w:rPr>
          <w:rFonts w:ascii="Century Gothic" w:hAnsi="Century Gothic" w:cstheme="minorHAnsi"/>
          <w:bCs/>
          <w:sz w:val="26"/>
          <w:szCs w:val="26"/>
        </w:rPr>
        <w:t xml:space="preserve"> durante el año dos mil veintiuno</w:t>
      </w:r>
      <w:r w:rsidR="00E63079">
        <w:rPr>
          <w:rStyle w:val="Refdenotaalpie"/>
          <w:rFonts w:ascii="Century Gothic" w:hAnsi="Century Gothic" w:cstheme="minorHAnsi"/>
          <w:bCs/>
          <w:sz w:val="26"/>
          <w:szCs w:val="26"/>
        </w:rPr>
        <w:footnoteReference w:id="12"/>
      </w:r>
      <w:r w:rsidR="00894120">
        <w:rPr>
          <w:rFonts w:ascii="Century Gothic" w:hAnsi="Century Gothic" w:cstheme="minorHAnsi"/>
          <w:bCs/>
          <w:sz w:val="26"/>
          <w:szCs w:val="26"/>
        </w:rPr>
        <w:t xml:space="preserve">; </w:t>
      </w:r>
      <w:r w:rsidR="00331608">
        <w:rPr>
          <w:rFonts w:ascii="Century Gothic" w:hAnsi="Century Gothic" w:cstheme="minorHAnsi"/>
          <w:b/>
          <w:sz w:val="26"/>
          <w:szCs w:val="26"/>
        </w:rPr>
        <w:t xml:space="preserve">31 </w:t>
      </w:r>
      <w:r w:rsidR="00E63079">
        <w:rPr>
          <w:rFonts w:ascii="Century Gothic" w:hAnsi="Century Gothic" w:cstheme="minorHAnsi"/>
          <w:bCs/>
          <w:sz w:val="26"/>
          <w:szCs w:val="26"/>
        </w:rPr>
        <w:t>se decretaron</w:t>
      </w:r>
      <w:r w:rsidR="00894120">
        <w:rPr>
          <w:rFonts w:ascii="Century Gothic" w:hAnsi="Century Gothic" w:cstheme="minorHAnsi"/>
          <w:bCs/>
          <w:sz w:val="26"/>
          <w:szCs w:val="26"/>
        </w:rPr>
        <w:t xml:space="preserve"> </w:t>
      </w:r>
      <w:r w:rsidR="00894120" w:rsidRPr="00331608">
        <w:rPr>
          <w:rFonts w:ascii="Century Gothic" w:hAnsi="Century Gothic" w:cstheme="minorHAnsi"/>
          <w:b/>
          <w:sz w:val="26"/>
          <w:szCs w:val="26"/>
        </w:rPr>
        <w:t>improcedentes</w:t>
      </w:r>
      <w:r w:rsidR="00E63079">
        <w:rPr>
          <w:rFonts w:ascii="Century Gothic" w:hAnsi="Century Gothic" w:cstheme="minorHAnsi"/>
          <w:bCs/>
          <w:sz w:val="26"/>
          <w:szCs w:val="26"/>
        </w:rPr>
        <w:t>,</w:t>
      </w:r>
      <w:r w:rsidR="00894120">
        <w:rPr>
          <w:rFonts w:ascii="Century Gothic" w:hAnsi="Century Gothic" w:cstheme="minorHAnsi"/>
          <w:bCs/>
          <w:sz w:val="26"/>
          <w:szCs w:val="26"/>
        </w:rPr>
        <w:t xml:space="preserve"> </w:t>
      </w:r>
      <w:r w:rsidR="00894120" w:rsidRPr="00331608">
        <w:rPr>
          <w:rFonts w:ascii="Century Gothic" w:hAnsi="Century Gothic" w:cstheme="minorHAnsi"/>
          <w:b/>
          <w:sz w:val="26"/>
          <w:szCs w:val="26"/>
        </w:rPr>
        <w:t>o</w:t>
      </w:r>
      <w:r w:rsidR="00894120">
        <w:rPr>
          <w:rFonts w:ascii="Century Gothic" w:hAnsi="Century Gothic" w:cstheme="minorHAnsi"/>
          <w:bCs/>
          <w:sz w:val="26"/>
          <w:szCs w:val="26"/>
        </w:rPr>
        <w:t xml:space="preserve"> bien, se tuvieron </w:t>
      </w:r>
      <w:r w:rsidR="00894120" w:rsidRPr="00331608">
        <w:rPr>
          <w:rFonts w:ascii="Century Gothic" w:hAnsi="Century Gothic" w:cstheme="minorHAnsi"/>
          <w:b/>
          <w:sz w:val="26"/>
          <w:szCs w:val="26"/>
        </w:rPr>
        <w:t>por no presentados</w:t>
      </w:r>
      <w:r w:rsidR="00331608">
        <w:rPr>
          <w:rFonts w:ascii="Century Gothic" w:hAnsi="Century Gothic" w:cstheme="minorHAnsi"/>
          <w:bCs/>
          <w:sz w:val="26"/>
          <w:szCs w:val="26"/>
        </w:rPr>
        <w:t>;</w:t>
      </w:r>
      <w:r w:rsidR="00894120">
        <w:rPr>
          <w:rFonts w:ascii="Century Gothic" w:hAnsi="Century Gothic" w:cstheme="minorHAnsi"/>
          <w:bCs/>
          <w:sz w:val="26"/>
          <w:szCs w:val="26"/>
        </w:rPr>
        <w:t xml:space="preserve"> y </w:t>
      </w:r>
      <w:r w:rsidR="00894120">
        <w:rPr>
          <w:rFonts w:ascii="Century Gothic" w:hAnsi="Century Gothic" w:cstheme="minorHAnsi"/>
          <w:bCs/>
          <w:sz w:val="26"/>
          <w:szCs w:val="26"/>
        </w:rPr>
        <w:lastRenderedPageBreak/>
        <w:t>finalmente</w:t>
      </w:r>
      <w:r w:rsidR="00E63079">
        <w:rPr>
          <w:rFonts w:ascii="Century Gothic" w:hAnsi="Century Gothic" w:cstheme="minorHAnsi"/>
          <w:bCs/>
          <w:sz w:val="26"/>
          <w:szCs w:val="26"/>
        </w:rPr>
        <w:t>,</w:t>
      </w:r>
      <w:r w:rsidR="00894120">
        <w:rPr>
          <w:rFonts w:ascii="Century Gothic" w:hAnsi="Century Gothic" w:cstheme="minorHAnsi"/>
          <w:bCs/>
          <w:sz w:val="26"/>
          <w:szCs w:val="26"/>
        </w:rPr>
        <w:t xml:space="preserve"> </w:t>
      </w:r>
      <w:r w:rsidR="00331608">
        <w:rPr>
          <w:rFonts w:ascii="Century Gothic" w:hAnsi="Century Gothic" w:cstheme="minorHAnsi"/>
          <w:b/>
          <w:sz w:val="26"/>
          <w:szCs w:val="26"/>
        </w:rPr>
        <w:t>1</w:t>
      </w:r>
      <w:r w:rsidR="007453B5">
        <w:rPr>
          <w:rFonts w:ascii="Century Gothic" w:hAnsi="Century Gothic" w:cstheme="minorHAnsi"/>
          <w:b/>
          <w:sz w:val="26"/>
          <w:szCs w:val="26"/>
        </w:rPr>
        <w:t>9</w:t>
      </w:r>
      <w:r w:rsidR="00331608">
        <w:rPr>
          <w:rFonts w:ascii="Century Gothic" w:hAnsi="Century Gothic" w:cstheme="minorHAnsi"/>
          <w:b/>
          <w:sz w:val="26"/>
          <w:szCs w:val="26"/>
        </w:rPr>
        <w:t xml:space="preserve"> </w:t>
      </w:r>
      <w:r w:rsidR="006E2EFB">
        <w:rPr>
          <w:rFonts w:ascii="Century Gothic" w:hAnsi="Century Gothic" w:cstheme="minorHAnsi"/>
          <w:b/>
          <w:sz w:val="26"/>
          <w:szCs w:val="26"/>
        </w:rPr>
        <w:t xml:space="preserve">recursos, </w:t>
      </w:r>
      <w:r w:rsidR="00D06698">
        <w:rPr>
          <w:rFonts w:ascii="Century Gothic" w:hAnsi="Century Gothic" w:cstheme="minorHAnsi"/>
          <w:bCs/>
          <w:sz w:val="26"/>
          <w:szCs w:val="26"/>
        </w:rPr>
        <w:t>que,</w:t>
      </w:r>
      <w:r w:rsidR="00907D6F">
        <w:rPr>
          <w:rFonts w:ascii="Century Gothic" w:hAnsi="Century Gothic" w:cstheme="minorHAnsi"/>
          <w:bCs/>
          <w:sz w:val="26"/>
          <w:szCs w:val="26"/>
        </w:rPr>
        <w:t xml:space="preserve"> una vez </w:t>
      </w:r>
      <w:r w:rsidR="002529CA">
        <w:rPr>
          <w:rFonts w:ascii="Century Gothic" w:hAnsi="Century Gothic" w:cstheme="minorHAnsi"/>
          <w:bCs/>
          <w:sz w:val="26"/>
          <w:szCs w:val="26"/>
        </w:rPr>
        <w:t>concluido</w:t>
      </w:r>
      <w:r w:rsidR="00907D6F">
        <w:rPr>
          <w:rFonts w:ascii="Century Gothic" w:hAnsi="Century Gothic" w:cstheme="minorHAnsi"/>
          <w:bCs/>
          <w:sz w:val="26"/>
          <w:szCs w:val="26"/>
        </w:rPr>
        <w:t xml:space="preserve"> el periodo de instrucción, quedan </w:t>
      </w:r>
      <w:r w:rsidR="00894120">
        <w:rPr>
          <w:rFonts w:ascii="Century Gothic" w:hAnsi="Century Gothic" w:cstheme="minorHAnsi"/>
          <w:bCs/>
          <w:sz w:val="26"/>
          <w:szCs w:val="26"/>
        </w:rPr>
        <w:t>pendientes de resolución.</w:t>
      </w:r>
    </w:p>
    <w:p w14:paraId="17F5F71D" w14:textId="77777777" w:rsidR="00D06698" w:rsidRPr="00D06698" w:rsidRDefault="00D06698" w:rsidP="00D06698">
      <w:pPr>
        <w:pStyle w:val="Sinespaciado"/>
        <w:shd w:val="clear" w:color="auto" w:fill="FFFFFF" w:themeFill="background1"/>
        <w:spacing w:line="360" w:lineRule="auto"/>
        <w:jc w:val="both"/>
        <w:rPr>
          <w:rFonts w:ascii="Century Gothic" w:hAnsi="Century Gothic" w:cstheme="minorHAnsi"/>
          <w:b/>
          <w:bCs/>
          <w:color w:val="7030A0"/>
          <w:sz w:val="26"/>
          <w:szCs w:val="26"/>
        </w:rPr>
      </w:pPr>
    </w:p>
    <w:p w14:paraId="0F4A6330" w14:textId="266D20C7" w:rsidR="0060378F" w:rsidRPr="00D06698" w:rsidRDefault="00894120" w:rsidP="00D06698">
      <w:pPr>
        <w:pStyle w:val="Ttulo2"/>
        <w:spacing w:before="0" w:line="360" w:lineRule="auto"/>
        <w:ind w:left="1134" w:hanging="567"/>
        <w:rPr>
          <w:rFonts w:ascii="Century Gothic" w:hAnsi="Century Gothic"/>
          <w:b/>
          <w:bCs/>
          <w:color w:val="7030A0"/>
        </w:rPr>
      </w:pPr>
      <w:r w:rsidRPr="00D06698">
        <w:rPr>
          <w:rFonts w:ascii="Century Gothic" w:hAnsi="Century Gothic"/>
          <w:b/>
          <w:bCs/>
          <w:color w:val="7030A0"/>
        </w:rPr>
        <w:t xml:space="preserve"> </w:t>
      </w:r>
      <w:bookmarkStart w:id="38" w:name="_Toc94666725"/>
      <w:bookmarkStart w:id="39" w:name="_Hlk94031848"/>
      <w:r w:rsidR="00903C57" w:rsidRPr="00D06698">
        <w:rPr>
          <w:rFonts w:ascii="Century Gothic" w:hAnsi="Century Gothic"/>
          <w:b/>
          <w:bCs/>
          <w:color w:val="7030A0"/>
        </w:rPr>
        <w:t>5</w:t>
      </w:r>
      <w:r w:rsidR="00313677" w:rsidRPr="00D06698">
        <w:rPr>
          <w:rFonts w:ascii="Century Gothic" w:hAnsi="Century Gothic"/>
          <w:b/>
          <w:bCs/>
          <w:color w:val="7030A0"/>
        </w:rPr>
        <w:t xml:space="preserve">. </w:t>
      </w:r>
      <w:r w:rsidR="00D51A35" w:rsidRPr="00D06698">
        <w:rPr>
          <w:rFonts w:ascii="Century Gothic" w:hAnsi="Century Gothic"/>
          <w:b/>
          <w:bCs/>
          <w:color w:val="7030A0"/>
        </w:rPr>
        <w:tab/>
      </w:r>
      <w:r w:rsidR="0060378F" w:rsidRPr="00D06698">
        <w:rPr>
          <w:rFonts w:ascii="Century Gothic" w:hAnsi="Century Gothic"/>
          <w:b/>
          <w:bCs/>
          <w:color w:val="7030A0"/>
        </w:rPr>
        <w:t xml:space="preserve">Análisis y valoración de solicitudes de </w:t>
      </w:r>
      <w:r w:rsidR="001B403F" w:rsidRPr="00D06698">
        <w:rPr>
          <w:rFonts w:ascii="Century Gothic" w:hAnsi="Century Gothic"/>
          <w:b/>
          <w:bCs/>
          <w:color w:val="7030A0"/>
        </w:rPr>
        <w:t xml:space="preserve">adopción de </w:t>
      </w:r>
      <w:r w:rsidR="0060378F" w:rsidRPr="00D06698">
        <w:rPr>
          <w:rFonts w:ascii="Century Gothic" w:hAnsi="Century Gothic"/>
          <w:b/>
          <w:bCs/>
          <w:color w:val="7030A0"/>
        </w:rPr>
        <w:t>medidas cautelares</w:t>
      </w:r>
      <w:r w:rsidR="007A63FE" w:rsidRPr="00D06698">
        <w:rPr>
          <w:rFonts w:ascii="Century Gothic" w:hAnsi="Century Gothic"/>
          <w:b/>
          <w:bCs/>
          <w:color w:val="7030A0"/>
        </w:rPr>
        <w:t>.</w:t>
      </w:r>
      <w:bookmarkEnd w:id="38"/>
    </w:p>
    <w:bookmarkEnd w:id="39"/>
    <w:p w14:paraId="33CBD4F2" w14:textId="77777777" w:rsidR="0060378F" w:rsidRPr="007E758C" w:rsidRDefault="0060378F" w:rsidP="00D06698">
      <w:pPr>
        <w:pStyle w:val="Sinespaciado"/>
        <w:spacing w:line="360" w:lineRule="auto"/>
        <w:jc w:val="both"/>
        <w:rPr>
          <w:rFonts w:ascii="Century Gothic" w:hAnsi="Century Gothic" w:cstheme="minorHAnsi"/>
          <w:sz w:val="24"/>
          <w:szCs w:val="24"/>
        </w:rPr>
      </w:pPr>
    </w:p>
    <w:p w14:paraId="2DB51DB5" w14:textId="07FEC84F" w:rsidR="00531DDD" w:rsidRDefault="00BE6E00" w:rsidP="00770719">
      <w:pPr>
        <w:pStyle w:val="Sinespaciado"/>
        <w:spacing w:line="360" w:lineRule="auto"/>
        <w:jc w:val="both"/>
        <w:rPr>
          <w:rFonts w:ascii="Century Gothic" w:hAnsi="Century Gothic" w:cstheme="minorHAnsi"/>
          <w:sz w:val="24"/>
          <w:szCs w:val="24"/>
        </w:rPr>
      </w:pPr>
      <w:r>
        <w:rPr>
          <w:rFonts w:ascii="Century Gothic" w:hAnsi="Century Gothic" w:cstheme="minorHAnsi"/>
          <w:sz w:val="24"/>
          <w:szCs w:val="24"/>
        </w:rPr>
        <w:t>Por otra parte, d</w:t>
      </w:r>
      <w:r w:rsidR="00922B6C" w:rsidRPr="007E758C">
        <w:rPr>
          <w:rFonts w:ascii="Century Gothic" w:hAnsi="Century Gothic" w:cstheme="minorHAnsi"/>
          <w:sz w:val="24"/>
          <w:szCs w:val="24"/>
        </w:rPr>
        <w:t xml:space="preserve">urante el </w:t>
      </w:r>
      <w:r w:rsidR="00D51A35">
        <w:rPr>
          <w:rFonts w:ascii="Century Gothic" w:hAnsi="Century Gothic" w:cstheme="minorHAnsi"/>
          <w:sz w:val="24"/>
          <w:szCs w:val="24"/>
        </w:rPr>
        <w:t>Proceso E</w:t>
      </w:r>
      <w:r w:rsidR="00B665E5">
        <w:rPr>
          <w:rFonts w:ascii="Century Gothic" w:hAnsi="Century Gothic" w:cstheme="minorHAnsi"/>
          <w:sz w:val="24"/>
          <w:szCs w:val="24"/>
        </w:rPr>
        <w:t>lectoral Local Ordinario 2020-20</w:t>
      </w:r>
      <w:r w:rsidR="00D51A35">
        <w:rPr>
          <w:rFonts w:ascii="Century Gothic" w:hAnsi="Century Gothic" w:cstheme="minorHAnsi"/>
          <w:sz w:val="24"/>
          <w:szCs w:val="24"/>
        </w:rPr>
        <w:t>21</w:t>
      </w:r>
      <w:r w:rsidR="00922B6C" w:rsidRPr="007E758C">
        <w:rPr>
          <w:rFonts w:ascii="Century Gothic" w:hAnsi="Century Gothic" w:cstheme="minorHAnsi"/>
          <w:sz w:val="24"/>
          <w:szCs w:val="24"/>
        </w:rPr>
        <w:t xml:space="preserve">, </w:t>
      </w:r>
      <w:r w:rsidR="000077E0" w:rsidRPr="007E758C">
        <w:rPr>
          <w:rFonts w:ascii="Century Gothic" w:hAnsi="Century Gothic" w:cstheme="minorHAnsi"/>
          <w:sz w:val="24"/>
          <w:szCs w:val="24"/>
        </w:rPr>
        <w:t xml:space="preserve">la Comisión de Quejas y Denuncias resolvió </w:t>
      </w:r>
      <w:r w:rsidR="00BD108F" w:rsidRPr="00331608">
        <w:rPr>
          <w:rFonts w:ascii="Century Gothic" w:hAnsi="Century Gothic" w:cstheme="minorHAnsi"/>
          <w:b/>
          <w:bCs/>
          <w:sz w:val="24"/>
          <w:szCs w:val="24"/>
        </w:rPr>
        <w:t>167</w:t>
      </w:r>
      <w:r w:rsidR="00531DDD" w:rsidRPr="00331608">
        <w:rPr>
          <w:rFonts w:ascii="Century Gothic" w:hAnsi="Century Gothic" w:cstheme="minorHAnsi"/>
          <w:b/>
          <w:bCs/>
          <w:sz w:val="24"/>
          <w:szCs w:val="24"/>
        </w:rPr>
        <w:t xml:space="preserve"> </w:t>
      </w:r>
      <w:r w:rsidR="00B73ABB" w:rsidRPr="00331608">
        <w:rPr>
          <w:rFonts w:ascii="Century Gothic" w:hAnsi="Century Gothic" w:cstheme="minorHAnsi"/>
          <w:b/>
          <w:bCs/>
          <w:sz w:val="24"/>
          <w:szCs w:val="24"/>
        </w:rPr>
        <w:t xml:space="preserve">proyectos </w:t>
      </w:r>
      <w:r w:rsidR="000077E0" w:rsidRPr="00331608">
        <w:rPr>
          <w:rFonts w:ascii="Century Gothic" w:hAnsi="Century Gothic" w:cstheme="minorHAnsi"/>
          <w:b/>
          <w:bCs/>
          <w:sz w:val="24"/>
          <w:szCs w:val="24"/>
        </w:rPr>
        <w:t>de solicitud de adopción de medidas cautelares</w:t>
      </w:r>
      <w:r w:rsidR="000077E0" w:rsidRPr="007E758C">
        <w:rPr>
          <w:rFonts w:ascii="Century Gothic" w:hAnsi="Century Gothic" w:cstheme="minorHAnsi"/>
          <w:sz w:val="24"/>
          <w:szCs w:val="24"/>
        </w:rPr>
        <w:t xml:space="preserve"> </w:t>
      </w:r>
      <w:r w:rsidR="00922B6C" w:rsidRPr="007E758C">
        <w:rPr>
          <w:rFonts w:ascii="Century Gothic" w:hAnsi="Century Gothic" w:cstheme="minorHAnsi"/>
          <w:sz w:val="24"/>
          <w:szCs w:val="24"/>
        </w:rPr>
        <w:t xml:space="preserve">derivadas de </w:t>
      </w:r>
      <w:r w:rsidR="00D51A35">
        <w:rPr>
          <w:rFonts w:ascii="Century Gothic" w:hAnsi="Century Gothic" w:cstheme="minorHAnsi"/>
          <w:sz w:val="24"/>
          <w:szCs w:val="24"/>
        </w:rPr>
        <w:t xml:space="preserve">los respectivos </w:t>
      </w:r>
      <w:r w:rsidR="00922B6C" w:rsidRPr="007E758C">
        <w:rPr>
          <w:rFonts w:ascii="Century Gothic" w:hAnsi="Century Gothic" w:cstheme="minorHAnsi"/>
          <w:sz w:val="24"/>
          <w:szCs w:val="24"/>
        </w:rPr>
        <w:t xml:space="preserve">procedimientos </w:t>
      </w:r>
      <w:r w:rsidR="00922B6C" w:rsidRPr="0034152F">
        <w:rPr>
          <w:rFonts w:ascii="Century Gothic" w:hAnsi="Century Gothic" w:cstheme="minorHAnsi"/>
          <w:sz w:val="24"/>
          <w:szCs w:val="24"/>
        </w:rPr>
        <w:t xml:space="preserve">sancionadores </w:t>
      </w:r>
      <w:r w:rsidR="000077E0" w:rsidRPr="0034152F">
        <w:rPr>
          <w:rFonts w:ascii="Century Gothic" w:hAnsi="Century Gothic" w:cstheme="minorHAnsi"/>
          <w:sz w:val="24"/>
          <w:szCs w:val="24"/>
        </w:rPr>
        <w:t>ordinarios y</w:t>
      </w:r>
      <w:r w:rsidR="008B597F" w:rsidRPr="0034152F">
        <w:rPr>
          <w:rFonts w:ascii="Century Gothic" w:hAnsi="Century Gothic" w:cstheme="minorHAnsi"/>
          <w:sz w:val="24"/>
          <w:szCs w:val="24"/>
        </w:rPr>
        <w:t xml:space="preserve"> </w:t>
      </w:r>
      <w:r w:rsidR="00D54C7A" w:rsidRPr="0034152F">
        <w:rPr>
          <w:rFonts w:ascii="Century Gothic" w:hAnsi="Century Gothic" w:cstheme="minorHAnsi"/>
          <w:sz w:val="24"/>
          <w:szCs w:val="24"/>
        </w:rPr>
        <w:t>especiale</w:t>
      </w:r>
      <w:r w:rsidR="00531DDD" w:rsidRPr="0034152F">
        <w:rPr>
          <w:rFonts w:ascii="Century Gothic" w:hAnsi="Century Gothic" w:cstheme="minorHAnsi"/>
          <w:sz w:val="24"/>
          <w:szCs w:val="24"/>
        </w:rPr>
        <w:t xml:space="preserve">s, </w:t>
      </w:r>
      <w:r w:rsidR="00245BB1" w:rsidRPr="0034152F">
        <w:rPr>
          <w:rFonts w:ascii="Century Gothic" w:hAnsi="Century Gothic" w:cstheme="minorHAnsi"/>
          <w:sz w:val="24"/>
          <w:szCs w:val="24"/>
        </w:rPr>
        <w:t xml:space="preserve">de las cuales </w:t>
      </w:r>
      <w:r w:rsidR="00245BB1" w:rsidRPr="0034152F">
        <w:rPr>
          <w:rFonts w:ascii="Century Gothic" w:hAnsi="Century Gothic" w:cstheme="minorHAnsi"/>
          <w:b/>
          <w:bCs/>
          <w:sz w:val="24"/>
          <w:szCs w:val="24"/>
        </w:rPr>
        <w:t>9</w:t>
      </w:r>
      <w:r w:rsidR="00235A62">
        <w:rPr>
          <w:rFonts w:ascii="Century Gothic" w:hAnsi="Century Gothic" w:cstheme="minorHAnsi"/>
          <w:b/>
          <w:bCs/>
          <w:sz w:val="24"/>
          <w:szCs w:val="24"/>
        </w:rPr>
        <w:t>8</w:t>
      </w:r>
      <w:r w:rsidR="00245BB1" w:rsidRPr="0034152F">
        <w:rPr>
          <w:rFonts w:ascii="Century Gothic" w:hAnsi="Century Gothic" w:cstheme="minorHAnsi"/>
          <w:b/>
          <w:bCs/>
          <w:sz w:val="24"/>
          <w:szCs w:val="24"/>
        </w:rPr>
        <w:t xml:space="preserve"> resultaron procedentes y </w:t>
      </w:r>
      <w:r w:rsidR="00235A62">
        <w:rPr>
          <w:rFonts w:ascii="Century Gothic" w:hAnsi="Century Gothic" w:cstheme="minorHAnsi"/>
          <w:b/>
          <w:bCs/>
          <w:sz w:val="24"/>
          <w:szCs w:val="24"/>
        </w:rPr>
        <w:t>69</w:t>
      </w:r>
      <w:r w:rsidR="00245BB1" w:rsidRPr="0034152F">
        <w:rPr>
          <w:rFonts w:ascii="Century Gothic" w:hAnsi="Century Gothic" w:cstheme="minorHAnsi"/>
          <w:b/>
          <w:bCs/>
          <w:sz w:val="24"/>
          <w:szCs w:val="24"/>
        </w:rPr>
        <w:t xml:space="preserve"> improcedentes,</w:t>
      </w:r>
      <w:r w:rsidR="000305F6" w:rsidRPr="0034152F">
        <w:rPr>
          <w:rFonts w:ascii="Century Gothic" w:hAnsi="Century Gothic" w:cstheme="minorHAnsi"/>
          <w:b/>
          <w:bCs/>
          <w:sz w:val="24"/>
          <w:szCs w:val="24"/>
        </w:rPr>
        <w:t xml:space="preserve"> </w:t>
      </w:r>
      <w:r w:rsidR="00DE5739" w:rsidRPr="007E758C">
        <w:rPr>
          <w:rFonts w:ascii="Century Gothic" w:hAnsi="Century Gothic" w:cstheme="minorHAnsi"/>
          <w:sz w:val="24"/>
          <w:szCs w:val="24"/>
        </w:rPr>
        <w:t xml:space="preserve">tal </w:t>
      </w:r>
      <w:r w:rsidR="006B7356" w:rsidRPr="007E758C">
        <w:rPr>
          <w:rFonts w:ascii="Century Gothic" w:hAnsi="Century Gothic" w:cstheme="minorHAnsi"/>
          <w:sz w:val="24"/>
          <w:szCs w:val="24"/>
        </w:rPr>
        <w:t xml:space="preserve">como se </w:t>
      </w:r>
      <w:r w:rsidR="00D54C7A" w:rsidRPr="007E758C">
        <w:rPr>
          <w:rFonts w:ascii="Century Gothic" w:hAnsi="Century Gothic" w:cstheme="minorHAnsi"/>
          <w:sz w:val="24"/>
          <w:szCs w:val="24"/>
        </w:rPr>
        <w:t>muestra</w:t>
      </w:r>
      <w:r w:rsidR="00531DDD" w:rsidRPr="007E758C">
        <w:rPr>
          <w:rFonts w:ascii="Century Gothic" w:hAnsi="Century Gothic" w:cstheme="minorHAnsi"/>
          <w:sz w:val="24"/>
          <w:szCs w:val="24"/>
        </w:rPr>
        <w:t xml:space="preserve"> </w:t>
      </w:r>
      <w:r w:rsidR="000077E0" w:rsidRPr="007E758C">
        <w:rPr>
          <w:rFonts w:ascii="Century Gothic" w:hAnsi="Century Gothic" w:cstheme="minorHAnsi"/>
          <w:sz w:val="24"/>
          <w:szCs w:val="24"/>
        </w:rPr>
        <w:t xml:space="preserve">en </w:t>
      </w:r>
      <w:r w:rsidR="00245BB1">
        <w:rPr>
          <w:rFonts w:ascii="Century Gothic" w:hAnsi="Century Gothic" w:cstheme="minorHAnsi"/>
          <w:sz w:val="24"/>
          <w:szCs w:val="24"/>
        </w:rPr>
        <w:t>la</w:t>
      </w:r>
      <w:r w:rsidR="0034152F">
        <w:rPr>
          <w:rFonts w:ascii="Century Gothic" w:hAnsi="Century Gothic" w:cstheme="minorHAnsi"/>
          <w:sz w:val="24"/>
          <w:szCs w:val="24"/>
        </w:rPr>
        <w:t>s</w:t>
      </w:r>
      <w:r w:rsidR="00245BB1">
        <w:rPr>
          <w:rFonts w:ascii="Century Gothic" w:hAnsi="Century Gothic" w:cstheme="minorHAnsi"/>
          <w:sz w:val="24"/>
          <w:szCs w:val="24"/>
        </w:rPr>
        <w:t xml:space="preserve"> tablas</w:t>
      </w:r>
      <w:r w:rsidR="00331608">
        <w:rPr>
          <w:rFonts w:ascii="Century Gothic" w:hAnsi="Century Gothic" w:cstheme="minorHAnsi"/>
          <w:sz w:val="24"/>
          <w:szCs w:val="24"/>
        </w:rPr>
        <w:t xml:space="preserve"> </w:t>
      </w:r>
      <w:r w:rsidR="0087205E">
        <w:rPr>
          <w:rFonts w:ascii="Century Gothic" w:hAnsi="Century Gothic" w:cstheme="minorHAnsi"/>
          <w:sz w:val="24"/>
          <w:szCs w:val="24"/>
        </w:rPr>
        <w:t xml:space="preserve">y graficas </w:t>
      </w:r>
      <w:r w:rsidR="00531DDD" w:rsidRPr="007E758C">
        <w:rPr>
          <w:rFonts w:ascii="Century Gothic" w:hAnsi="Century Gothic" w:cstheme="minorHAnsi"/>
          <w:sz w:val="24"/>
          <w:szCs w:val="24"/>
        </w:rPr>
        <w:t>sigu</w:t>
      </w:r>
      <w:r w:rsidR="0087205E">
        <w:rPr>
          <w:rFonts w:ascii="Century Gothic" w:hAnsi="Century Gothic" w:cstheme="minorHAnsi"/>
          <w:sz w:val="24"/>
          <w:szCs w:val="24"/>
        </w:rPr>
        <w:t>ientes</w:t>
      </w:r>
      <w:r w:rsidR="00245BB1">
        <w:rPr>
          <w:rFonts w:ascii="Century Gothic" w:hAnsi="Century Gothic" w:cstheme="minorHAnsi"/>
          <w:sz w:val="24"/>
          <w:szCs w:val="24"/>
        </w:rPr>
        <w:t>.</w:t>
      </w:r>
    </w:p>
    <w:p w14:paraId="184181C5" w14:textId="7FA43DB6" w:rsidR="00531DDD" w:rsidRDefault="00B0105F" w:rsidP="00770719">
      <w:pPr>
        <w:pStyle w:val="Sinespaciado"/>
        <w:spacing w:line="360" w:lineRule="auto"/>
        <w:jc w:val="both"/>
        <w:rPr>
          <w:rFonts w:ascii="Century Gothic" w:hAnsi="Century Gothic" w:cstheme="minorHAnsi"/>
          <w:b/>
          <w:bCs/>
          <w:color w:val="7030A0"/>
          <w:sz w:val="24"/>
          <w:szCs w:val="24"/>
        </w:rPr>
      </w:pPr>
      <w:r w:rsidRPr="00436486">
        <w:rPr>
          <w:rFonts w:ascii="Century Gothic" w:hAnsi="Century Gothic" w:cstheme="minorHAnsi"/>
          <w:b/>
          <w:bCs/>
          <w:color w:val="7030A0"/>
          <w:sz w:val="24"/>
          <w:szCs w:val="24"/>
        </w:rPr>
        <w:t xml:space="preserve">      </w:t>
      </w:r>
      <w:r w:rsidR="00742307" w:rsidRPr="00436486">
        <w:rPr>
          <w:rFonts w:ascii="Century Gothic" w:hAnsi="Century Gothic" w:cstheme="minorHAnsi"/>
          <w:b/>
          <w:bCs/>
          <w:color w:val="7030A0"/>
          <w:sz w:val="24"/>
          <w:szCs w:val="24"/>
        </w:rPr>
        <w:t xml:space="preserve">   </w:t>
      </w:r>
      <w:r w:rsidRPr="00436486">
        <w:rPr>
          <w:rFonts w:ascii="Century Gothic" w:hAnsi="Century Gothic" w:cstheme="minorHAnsi"/>
          <w:b/>
          <w:bCs/>
          <w:color w:val="7030A0"/>
          <w:sz w:val="24"/>
          <w:szCs w:val="24"/>
        </w:rPr>
        <w:t xml:space="preserve"> </w:t>
      </w:r>
      <w:r w:rsidR="0007702D" w:rsidRPr="00436486">
        <w:rPr>
          <w:rFonts w:ascii="Century Gothic" w:hAnsi="Century Gothic" w:cstheme="minorHAnsi"/>
          <w:b/>
          <w:bCs/>
          <w:color w:val="7030A0"/>
          <w:sz w:val="24"/>
          <w:szCs w:val="24"/>
        </w:rPr>
        <w:tab/>
        <w:t xml:space="preserve">        </w:t>
      </w:r>
      <w:r w:rsidR="00187898" w:rsidRPr="00436486">
        <w:rPr>
          <w:rFonts w:ascii="Century Gothic" w:hAnsi="Century Gothic" w:cstheme="minorHAnsi"/>
          <w:b/>
          <w:bCs/>
          <w:color w:val="7030A0"/>
          <w:sz w:val="24"/>
          <w:szCs w:val="24"/>
        </w:rPr>
        <w:t xml:space="preserve"> </w:t>
      </w:r>
    </w:p>
    <w:tbl>
      <w:tblPr>
        <w:tblStyle w:val="Tablaconcuadrcula"/>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994"/>
        <w:gridCol w:w="3260"/>
        <w:gridCol w:w="4370"/>
      </w:tblGrid>
      <w:tr w:rsidR="00331608" w:rsidRPr="007E758C" w14:paraId="4093A228" w14:textId="77777777" w:rsidTr="0034152F">
        <w:trPr>
          <w:trHeight w:val="624"/>
          <w:tblCellSpacing w:w="20" w:type="dxa"/>
          <w:jc w:val="center"/>
        </w:trPr>
        <w:tc>
          <w:tcPr>
            <w:tcW w:w="10544" w:type="dxa"/>
            <w:gridSpan w:val="3"/>
            <w:shd w:val="clear" w:color="auto" w:fill="7030A0"/>
          </w:tcPr>
          <w:p w14:paraId="3A971380" w14:textId="2517906A" w:rsidR="00187898" w:rsidRDefault="00187898" w:rsidP="004D3DC3">
            <w:pPr>
              <w:pStyle w:val="Sinespaciado"/>
              <w:jc w:val="center"/>
              <w:rPr>
                <w:rFonts w:ascii="Century Gothic" w:hAnsi="Century Gothic" w:cstheme="minorHAnsi"/>
                <w:b/>
                <w:color w:val="FFFFFF" w:themeColor="background1"/>
                <w:sz w:val="20"/>
                <w:szCs w:val="20"/>
              </w:rPr>
            </w:pPr>
            <w:bookmarkStart w:id="40" w:name="_Hlk94143659"/>
            <w:r>
              <w:rPr>
                <w:rFonts w:ascii="Century Gothic" w:hAnsi="Century Gothic" w:cstheme="minorHAnsi"/>
                <w:b/>
                <w:color w:val="FFFFFF" w:themeColor="background1"/>
                <w:sz w:val="20"/>
                <w:szCs w:val="20"/>
              </w:rPr>
              <w:t>Tabla 9</w:t>
            </w:r>
            <w:r w:rsidR="00235A62">
              <w:rPr>
                <w:rFonts w:ascii="Century Gothic" w:hAnsi="Century Gothic" w:cstheme="minorHAnsi"/>
                <w:b/>
                <w:color w:val="FFFFFF" w:themeColor="background1"/>
                <w:sz w:val="20"/>
                <w:szCs w:val="20"/>
              </w:rPr>
              <w:t>.</w:t>
            </w:r>
          </w:p>
          <w:p w14:paraId="46D6FC23" w14:textId="541390A1" w:rsidR="00E73E92" w:rsidRPr="007E758C" w:rsidRDefault="00331608" w:rsidP="00187898">
            <w:pPr>
              <w:pStyle w:val="Sinespaciado"/>
              <w:jc w:val="center"/>
              <w:rPr>
                <w:rFonts w:ascii="Century Gothic" w:hAnsi="Century Gothic" w:cstheme="minorHAnsi"/>
                <w:b/>
                <w:color w:val="FFFFFF" w:themeColor="background1"/>
                <w:sz w:val="20"/>
                <w:szCs w:val="20"/>
              </w:rPr>
            </w:pPr>
            <w:r>
              <w:rPr>
                <w:rFonts w:ascii="Century Gothic" w:hAnsi="Century Gothic" w:cstheme="minorHAnsi"/>
                <w:b/>
                <w:color w:val="FFFFFF" w:themeColor="background1"/>
                <w:sz w:val="20"/>
                <w:szCs w:val="20"/>
              </w:rPr>
              <w:t>TOTAL</w:t>
            </w:r>
            <w:r w:rsidR="0056674D">
              <w:rPr>
                <w:rFonts w:ascii="Century Gothic" w:hAnsi="Century Gothic" w:cstheme="minorHAnsi"/>
                <w:b/>
                <w:color w:val="FFFFFF" w:themeColor="background1"/>
                <w:sz w:val="20"/>
                <w:szCs w:val="20"/>
              </w:rPr>
              <w:t>IDAD</w:t>
            </w:r>
            <w:r>
              <w:rPr>
                <w:rFonts w:ascii="Century Gothic" w:hAnsi="Century Gothic" w:cstheme="minorHAnsi"/>
                <w:b/>
                <w:color w:val="FFFFFF" w:themeColor="background1"/>
                <w:sz w:val="20"/>
                <w:szCs w:val="20"/>
              </w:rPr>
              <w:t xml:space="preserve"> DE RESOLUCIONES DE MEDIDAS CAUTELARES </w:t>
            </w:r>
            <w:r w:rsidR="00235A62">
              <w:rPr>
                <w:rFonts w:ascii="Century Gothic" w:hAnsi="Century Gothic" w:cstheme="minorHAnsi"/>
                <w:b/>
                <w:color w:val="FFFFFF" w:themeColor="background1"/>
                <w:sz w:val="20"/>
                <w:szCs w:val="20"/>
              </w:rPr>
              <w:t xml:space="preserve">DICTADAS </w:t>
            </w:r>
            <w:r>
              <w:rPr>
                <w:rFonts w:ascii="Century Gothic" w:hAnsi="Century Gothic" w:cstheme="minorHAnsi"/>
                <w:b/>
                <w:color w:val="FFFFFF" w:themeColor="background1"/>
                <w:sz w:val="20"/>
                <w:szCs w:val="20"/>
              </w:rPr>
              <w:t>DURANTE PROCESO ELECTORAL ORDINARIO 2020</w:t>
            </w:r>
            <w:r w:rsidR="00E73E92">
              <w:rPr>
                <w:rFonts w:ascii="Century Gothic" w:hAnsi="Century Gothic" w:cstheme="minorHAnsi"/>
                <w:b/>
                <w:color w:val="FFFFFF" w:themeColor="background1"/>
                <w:sz w:val="20"/>
                <w:szCs w:val="20"/>
              </w:rPr>
              <w:t>-2021</w:t>
            </w:r>
            <w:bookmarkEnd w:id="40"/>
          </w:p>
        </w:tc>
      </w:tr>
      <w:tr w:rsidR="006B7356" w:rsidRPr="007E758C" w14:paraId="5F71D3BB" w14:textId="77777777" w:rsidTr="00840301">
        <w:trPr>
          <w:trHeight w:val="624"/>
          <w:tblCellSpacing w:w="20" w:type="dxa"/>
          <w:jc w:val="center"/>
        </w:trPr>
        <w:tc>
          <w:tcPr>
            <w:tcW w:w="2934" w:type="dxa"/>
            <w:shd w:val="clear" w:color="auto" w:fill="5F497A" w:themeFill="accent4" w:themeFillShade="BF"/>
          </w:tcPr>
          <w:p w14:paraId="241C3451" w14:textId="3A02FB50" w:rsidR="006B7356" w:rsidRPr="007E758C" w:rsidRDefault="006B7356" w:rsidP="004D3DC3">
            <w:pPr>
              <w:pStyle w:val="Sinespaciado"/>
              <w:jc w:val="center"/>
              <w:rPr>
                <w:rFonts w:ascii="Century Gothic" w:hAnsi="Century Gothic" w:cstheme="minorHAnsi"/>
                <w:b/>
                <w:color w:val="FFFFFF" w:themeColor="background1"/>
                <w:sz w:val="20"/>
                <w:szCs w:val="20"/>
              </w:rPr>
            </w:pPr>
            <w:r w:rsidRPr="007E758C">
              <w:rPr>
                <w:rFonts w:ascii="Century Gothic" w:hAnsi="Century Gothic" w:cstheme="minorHAnsi"/>
                <w:b/>
                <w:color w:val="FFFFFF" w:themeColor="background1"/>
                <w:sz w:val="20"/>
                <w:szCs w:val="20"/>
              </w:rPr>
              <w:t>Solicitudes relativas a procedimientos especiales</w:t>
            </w:r>
          </w:p>
        </w:tc>
        <w:tc>
          <w:tcPr>
            <w:tcW w:w="3220" w:type="dxa"/>
            <w:shd w:val="clear" w:color="auto" w:fill="5F497A" w:themeFill="accent4" w:themeFillShade="BF"/>
          </w:tcPr>
          <w:p w14:paraId="690FC16B" w14:textId="2ED4F233" w:rsidR="006B7356" w:rsidRPr="007E758C" w:rsidRDefault="006B7356" w:rsidP="004D3DC3">
            <w:pPr>
              <w:pStyle w:val="Sinespaciado"/>
              <w:jc w:val="center"/>
              <w:rPr>
                <w:rFonts w:ascii="Century Gothic" w:hAnsi="Century Gothic" w:cstheme="minorHAnsi"/>
                <w:b/>
                <w:color w:val="FFFFFF" w:themeColor="background1"/>
                <w:sz w:val="20"/>
                <w:szCs w:val="20"/>
              </w:rPr>
            </w:pPr>
            <w:r w:rsidRPr="007E758C">
              <w:rPr>
                <w:rFonts w:ascii="Century Gothic" w:hAnsi="Century Gothic" w:cstheme="minorHAnsi"/>
                <w:b/>
                <w:color w:val="FFFFFF" w:themeColor="background1"/>
                <w:sz w:val="20"/>
                <w:szCs w:val="20"/>
              </w:rPr>
              <w:t>Solicitudes relativas a procedimientos ordinarios</w:t>
            </w:r>
            <w:r w:rsidR="001E29CD" w:rsidRPr="007E758C">
              <w:rPr>
                <w:rStyle w:val="Refdenotaalpie"/>
                <w:rFonts w:ascii="Century Gothic" w:hAnsi="Century Gothic" w:cstheme="minorHAnsi"/>
                <w:b/>
                <w:color w:val="FFFFFF" w:themeColor="background1"/>
                <w:sz w:val="20"/>
                <w:szCs w:val="20"/>
              </w:rPr>
              <w:footnoteReference w:id="13"/>
            </w:r>
          </w:p>
        </w:tc>
        <w:tc>
          <w:tcPr>
            <w:tcW w:w="4310" w:type="dxa"/>
            <w:shd w:val="clear" w:color="auto" w:fill="5F497A" w:themeFill="accent4" w:themeFillShade="BF"/>
          </w:tcPr>
          <w:p w14:paraId="1C7C1657" w14:textId="590A731F" w:rsidR="006B7356" w:rsidRPr="007E758C" w:rsidRDefault="006B7356" w:rsidP="004D3DC3">
            <w:pPr>
              <w:pStyle w:val="Sinespaciado"/>
              <w:jc w:val="center"/>
              <w:rPr>
                <w:rFonts w:ascii="Century Gothic" w:hAnsi="Century Gothic" w:cstheme="minorHAnsi"/>
                <w:b/>
                <w:color w:val="FFFFFF" w:themeColor="background1"/>
                <w:sz w:val="20"/>
                <w:szCs w:val="20"/>
              </w:rPr>
            </w:pPr>
            <w:r w:rsidRPr="007E758C">
              <w:rPr>
                <w:rFonts w:ascii="Century Gothic" w:hAnsi="Century Gothic" w:cstheme="minorHAnsi"/>
                <w:b/>
                <w:color w:val="FFFFFF" w:themeColor="background1"/>
                <w:sz w:val="20"/>
                <w:szCs w:val="20"/>
              </w:rPr>
              <w:t>Total de</w:t>
            </w:r>
            <w:r w:rsidR="000077E0" w:rsidRPr="007E758C">
              <w:rPr>
                <w:rFonts w:ascii="Century Gothic" w:hAnsi="Century Gothic" w:cstheme="minorHAnsi"/>
                <w:b/>
                <w:color w:val="FFFFFF" w:themeColor="background1"/>
                <w:sz w:val="20"/>
                <w:szCs w:val="20"/>
              </w:rPr>
              <w:t xml:space="preserve"> fallos</w:t>
            </w:r>
            <w:r w:rsidRPr="007E758C">
              <w:rPr>
                <w:rFonts w:ascii="Century Gothic" w:hAnsi="Century Gothic" w:cstheme="minorHAnsi"/>
                <w:b/>
                <w:color w:val="FFFFFF" w:themeColor="background1"/>
                <w:sz w:val="20"/>
                <w:szCs w:val="20"/>
              </w:rPr>
              <w:t xml:space="preserve"> </w:t>
            </w:r>
            <w:r w:rsidR="000077E0" w:rsidRPr="007E758C">
              <w:rPr>
                <w:rFonts w:ascii="Century Gothic" w:hAnsi="Century Gothic" w:cstheme="minorHAnsi"/>
                <w:b/>
                <w:color w:val="FFFFFF" w:themeColor="background1"/>
                <w:sz w:val="20"/>
                <w:szCs w:val="20"/>
              </w:rPr>
              <w:t xml:space="preserve">de </w:t>
            </w:r>
            <w:r w:rsidRPr="007E758C">
              <w:rPr>
                <w:rFonts w:ascii="Century Gothic" w:hAnsi="Century Gothic" w:cstheme="minorHAnsi"/>
                <w:b/>
                <w:color w:val="FFFFFF" w:themeColor="background1"/>
                <w:sz w:val="20"/>
                <w:szCs w:val="20"/>
              </w:rPr>
              <w:t>solicitudes</w:t>
            </w:r>
            <w:r w:rsidR="000077E0" w:rsidRPr="007E758C">
              <w:rPr>
                <w:rFonts w:ascii="Century Gothic" w:hAnsi="Century Gothic" w:cstheme="minorHAnsi"/>
                <w:b/>
                <w:color w:val="FFFFFF" w:themeColor="background1"/>
                <w:sz w:val="20"/>
                <w:szCs w:val="20"/>
              </w:rPr>
              <w:t xml:space="preserve"> de medidas cautelares dictados por</w:t>
            </w:r>
            <w:r w:rsidRPr="007E758C">
              <w:rPr>
                <w:rFonts w:ascii="Century Gothic" w:hAnsi="Century Gothic" w:cstheme="minorHAnsi"/>
                <w:b/>
                <w:color w:val="FFFFFF" w:themeColor="background1"/>
                <w:sz w:val="20"/>
                <w:szCs w:val="20"/>
              </w:rPr>
              <w:t xml:space="preserve"> la Comisión</w:t>
            </w:r>
          </w:p>
        </w:tc>
      </w:tr>
      <w:tr w:rsidR="006B7356" w:rsidRPr="007E758C" w14:paraId="38484651" w14:textId="77777777" w:rsidTr="00AB32D5">
        <w:trPr>
          <w:trHeight w:val="479"/>
          <w:tblCellSpacing w:w="20" w:type="dxa"/>
          <w:jc w:val="center"/>
        </w:trPr>
        <w:tc>
          <w:tcPr>
            <w:tcW w:w="2934" w:type="dxa"/>
            <w:shd w:val="clear" w:color="auto" w:fill="8DB3E2" w:themeFill="text2" w:themeFillTint="66"/>
            <w:vAlign w:val="center"/>
          </w:tcPr>
          <w:p w14:paraId="2CD49BC1" w14:textId="6C7BB290" w:rsidR="006B7356" w:rsidRPr="007E758C" w:rsidRDefault="00BD108F" w:rsidP="00436486">
            <w:pPr>
              <w:pStyle w:val="Sinespaciado"/>
              <w:spacing w:line="360" w:lineRule="auto"/>
              <w:jc w:val="center"/>
              <w:rPr>
                <w:rFonts w:ascii="Century Gothic" w:hAnsi="Century Gothic" w:cstheme="minorHAnsi"/>
                <w:sz w:val="20"/>
                <w:szCs w:val="20"/>
              </w:rPr>
            </w:pPr>
            <w:r w:rsidRPr="007E758C">
              <w:rPr>
                <w:rFonts w:ascii="Century Gothic" w:hAnsi="Century Gothic" w:cstheme="minorHAnsi"/>
                <w:sz w:val="20"/>
                <w:szCs w:val="20"/>
              </w:rPr>
              <w:t>166</w:t>
            </w:r>
          </w:p>
        </w:tc>
        <w:tc>
          <w:tcPr>
            <w:tcW w:w="3220" w:type="dxa"/>
            <w:shd w:val="clear" w:color="auto" w:fill="8DB3E2" w:themeFill="text2" w:themeFillTint="66"/>
            <w:vAlign w:val="center"/>
          </w:tcPr>
          <w:p w14:paraId="73680763" w14:textId="77777777" w:rsidR="006B7356" w:rsidRPr="007E758C" w:rsidRDefault="00B73ABB" w:rsidP="00436486">
            <w:pPr>
              <w:pStyle w:val="Sinespaciado"/>
              <w:spacing w:line="360" w:lineRule="auto"/>
              <w:jc w:val="center"/>
              <w:rPr>
                <w:rFonts w:ascii="Century Gothic" w:hAnsi="Century Gothic" w:cstheme="minorHAnsi"/>
                <w:sz w:val="20"/>
                <w:szCs w:val="20"/>
              </w:rPr>
            </w:pPr>
            <w:r w:rsidRPr="007E758C">
              <w:rPr>
                <w:rFonts w:ascii="Century Gothic" w:hAnsi="Century Gothic" w:cstheme="minorHAnsi"/>
                <w:sz w:val="20"/>
                <w:szCs w:val="20"/>
              </w:rPr>
              <w:t>1</w:t>
            </w:r>
          </w:p>
        </w:tc>
        <w:tc>
          <w:tcPr>
            <w:tcW w:w="4310" w:type="dxa"/>
            <w:shd w:val="clear" w:color="auto" w:fill="8DB3E2" w:themeFill="text2" w:themeFillTint="66"/>
            <w:vAlign w:val="center"/>
          </w:tcPr>
          <w:p w14:paraId="78F05DB8" w14:textId="428140A5" w:rsidR="006B7356" w:rsidRPr="00E73E92" w:rsidRDefault="00BD108F" w:rsidP="00436486">
            <w:pPr>
              <w:pStyle w:val="Sinespaciado"/>
              <w:spacing w:line="360" w:lineRule="auto"/>
              <w:jc w:val="center"/>
              <w:rPr>
                <w:rFonts w:ascii="Century Gothic" w:hAnsi="Century Gothic" w:cstheme="minorHAnsi"/>
                <w:b/>
                <w:bCs/>
                <w:sz w:val="20"/>
                <w:szCs w:val="20"/>
              </w:rPr>
            </w:pPr>
            <w:r w:rsidRPr="00E73E92">
              <w:rPr>
                <w:rFonts w:ascii="Century Gothic" w:hAnsi="Century Gothic" w:cstheme="minorHAnsi"/>
                <w:b/>
                <w:bCs/>
                <w:sz w:val="20"/>
                <w:szCs w:val="20"/>
              </w:rPr>
              <w:t>167</w:t>
            </w:r>
          </w:p>
        </w:tc>
      </w:tr>
    </w:tbl>
    <w:p w14:paraId="745E6B84" w14:textId="0B3D73C8" w:rsidR="00E47D27" w:rsidRDefault="00E47D27" w:rsidP="0087205E">
      <w:pPr>
        <w:pStyle w:val="Sinespaciado"/>
        <w:spacing w:line="360" w:lineRule="auto"/>
        <w:jc w:val="both"/>
        <w:rPr>
          <w:rFonts w:ascii="Century Gothic" w:hAnsi="Century Gothic" w:cstheme="minorHAnsi"/>
          <w:sz w:val="24"/>
          <w:szCs w:val="24"/>
        </w:rPr>
      </w:pPr>
    </w:p>
    <w:p w14:paraId="690E22D3" w14:textId="77777777" w:rsidR="00436486" w:rsidRDefault="00436486" w:rsidP="0087205E">
      <w:pPr>
        <w:pStyle w:val="Sinespaciado"/>
        <w:spacing w:line="360" w:lineRule="auto"/>
        <w:jc w:val="both"/>
        <w:rPr>
          <w:rFonts w:ascii="Century Gothic" w:hAnsi="Century Gothic" w:cstheme="minorHAnsi"/>
          <w:sz w:val="24"/>
          <w:szCs w:val="24"/>
        </w:rPr>
      </w:pPr>
    </w:p>
    <w:p w14:paraId="553BFF6F" w14:textId="4847C32F" w:rsidR="0087205E" w:rsidRDefault="0087205E" w:rsidP="0087205E">
      <w:pPr>
        <w:pStyle w:val="Sinespaciado"/>
        <w:spacing w:line="360" w:lineRule="auto"/>
        <w:jc w:val="both"/>
        <w:rPr>
          <w:rFonts w:ascii="Century Gothic" w:hAnsi="Century Gothic" w:cstheme="minorHAnsi"/>
          <w:sz w:val="24"/>
          <w:szCs w:val="24"/>
        </w:rPr>
      </w:pPr>
      <w:r>
        <w:rPr>
          <w:rFonts w:ascii="Century Gothic" w:hAnsi="Century Gothic" w:cstheme="minorHAnsi"/>
          <w:sz w:val="24"/>
          <w:szCs w:val="24"/>
        </w:rPr>
        <w:t xml:space="preserve">Tal </w:t>
      </w:r>
      <w:r w:rsidRPr="007E758C">
        <w:rPr>
          <w:rFonts w:ascii="Century Gothic" w:hAnsi="Century Gothic" w:cstheme="minorHAnsi"/>
          <w:sz w:val="24"/>
          <w:szCs w:val="24"/>
        </w:rPr>
        <w:t xml:space="preserve">cantidad </w:t>
      </w:r>
      <w:r>
        <w:rPr>
          <w:rFonts w:ascii="Century Gothic" w:hAnsi="Century Gothic" w:cstheme="minorHAnsi"/>
          <w:sz w:val="24"/>
          <w:szCs w:val="24"/>
        </w:rPr>
        <w:t xml:space="preserve">de fallos </w:t>
      </w:r>
      <w:r w:rsidRPr="007E758C">
        <w:rPr>
          <w:rFonts w:ascii="Century Gothic" w:hAnsi="Century Gothic" w:cstheme="minorHAnsi"/>
          <w:sz w:val="24"/>
          <w:szCs w:val="24"/>
        </w:rPr>
        <w:t>traducid</w:t>
      </w:r>
      <w:r>
        <w:rPr>
          <w:rFonts w:ascii="Century Gothic" w:hAnsi="Century Gothic" w:cstheme="minorHAnsi"/>
          <w:sz w:val="24"/>
          <w:szCs w:val="24"/>
        </w:rPr>
        <w:t>os</w:t>
      </w:r>
      <w:r w:rsidRPr="007E758C">
        <w:rPr>
          <w:rFonts w:ascii="Century Gothic" w:hAnsi="Century Gothic" w:cstheme="minorHAnsi"/>
          <w:sz w:val="24"/>
          <w:szCs w:val="24"/>
        </w:rPr>
        <w:t xml:space="preserve"> en porcentaje se </w:t>
      </w:r>
      <w:r>
        <w:rPr>
          <w:rFonts w:ascii="Century Gothic" w:hAnsi="Century Gothic" w:cstheme="minorHAnsi"/>
          <w:sz w:val="24"/>
          <w:szCs w:val="24"/>
        </w:rPr>
        <w:t>reflejan gráficamente</w:t>
      </w:r>
      <w:r w:rsidRPr="007E758C">
        <w:rPr>
          <w:rFonts w:ascii="Century Gothic" w:hAnsi="Century Gothic" w:cstheme="minorHAnsi"/>
          <w:sz w:val="24"/>
          <w:szCs w:val="24"/>
        </w:rPr>
        <w:t xml:space="preserve"> de la siguiente</w:t>
      </w:r>
      <w:r>
        <w:rPr>
          <w:rFonts w:ascii="Century Gothic" w:hAnsi="Century Gothic" w:cstheme="minorHAnsi"/>
          <w:sz w:val="24"/>
          <w:szCs w:val="24"/>
        </w:rPr>
        <w:t xml:space="preserve"> manera</w:t>
      </w:r>
      <w:r w:rsidRPr="007E758C">
        <w:rPr>
          <w:rFonts w:ascii="Century Gothic" w:hAnsi="Century Gothic" w:cstheme="minorHAnsi"/>
          <w:sz w:val="24"/>
          <w:szCs w:val="24"/>
        </w:rPr>
        <w:t xml:space="preserve">: </w:t>
      </w:r>
    </w:p>
    <w:p w14:paraId="4F1EEDF4" w14:textId="77777777" w:rsidR="0087205E" w:rsidRPr="007E758C" w:rsidRDefault="0087205E" w:rsidP="0087205E">
      <w:pPr>
        <w:jc w:val="center"/>
        <w:rPr>
          <w:rFonts w:ascii="Century Gothic" w:hAnsi="Century Gothic" w:cs="Arial"/>
          <w:b/>
          <w:color w:val="403152" w:themeColor="accent4" w:themeShade="80"/>
          <w:sz w:val="24"/>
          <w:szCs w:val="24"/>
        </w:rPr>
      </w:pPr>
      <w:r w:rsidRPr="007E758C">
        <w:rPr>
          <w:rFonts w:ascii="Century Gothic" w:hAnsi="Century Gothic" w:cs="Arial"/>
          <w:b/>
          <w:noProof/>
          <w:color w:val="403152" w:themeColor="accent4" w:themeShade="80"/>
          <w:sz w:val="24"/>
          <w:szCs w:val="24"/>
          <w:lang w:val="es-ES" w:eastAsia="es-ES"/>
        </w:rPr>
        <w:drawing>
          <wp:inline distT="0" distB="0" distL="0" distR="0" wp14:anchorId="709B85BA" wp14:editId="4FE36619">
            <wp:extent cx="5647055" cy="2657475"/>
            <wp:effectExtent l="0" t="0" r="10795"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908A7F7" w14:textId="77777777" w:rsidR="001941DF" w:rsidRPr="001941DF" w:rsidRDefault="001941DF" w:rsidP="001941DF">
      <w:pPr>
        <w:pStyle w:val="Ttulo3"/>
        <w:ind w:left="1134" w:hanging="567"/>
        <w:rPr>
          <w:rFonts w:ascii="Century Gothic" w:hAnsi="Century Gothic"/>
          <w:b/>
          <w:bCs/>
          <w:color w:val="7030A0"/>
        </w:rPr>
      </w:pPr>
      <w:bookmarkStart w:id="41" w:name="_Hlk94032475"/>
    </w:p>
    <w:p w14:paraId="07F59F10" w14:textId="2C20613C" w:rsidR="006677BD" w:rsidRPr="001941DF" w:rsidRDefault="00903C57" w:rsidP="001941DF">
      <w:pPr>
        <w:pStyle w:val="Ttulo3"/>
        <w:ind w:left="1134" w:hanging="567"/>
        <w:rPr>
          <w:rFonts w:ascii="Century Gothic" w:hAnsi="Century Gothic"/>
          <w:b/>
          <w:bCs/>
          <w:color w:val="7030A0"/>
        </w:rPr>
      </w:pPr>
      <w:bookmarkStart w:id="42" w:name="_Toc94666726"/>
      <w:r w:rsidRPr="001941DF">
        <w:rPr>
          <w:rFonts w:ascii="Century Gothic" w:hAnsi="Century Gothic"/>
          <w:b/>
          <w:bCs/>
          <w:color w:val="7030A0"/>
        </w:rPr>
        <w:t>5</w:t>
      </w:r>
      <w:r w:rsidR="006677BD" w:rsidRPr="001941DF">
        <w:rPr>
          <w:rFonts w:ascii="Century Gothic" w:hAnsi="Century Gothic"/>
          <w:b/>
          <w:bCs/>
          <w:color w:val="7030A0"/>
        </w:rPr>
        <w:t xml:space="preserve">.1. </w:t>
      </w:r>
      <w:r w:rsidR="002D3F8A" w:rsidRPr="001941DF">
        <w:rPr>
          <w:rFonts w:ascii="Century Gothic" w:hAnsi="Century Gothic"/>
          <w:b/>
          <w:bCs/>
          <w:color w:val="7030A0"/>
        </w:rPr>
        <w:tab/>
      </w:r>
      <w:r w:rsidR="008B597F" w:rsidRPr="001941DF">
        <w:rPr>
          <w:rFonts w:ascii="Century Gothic" w:hAnsi="Century Gothic"/>
          <w:b/>
          <w:bCs/>
          <w:color w:val="7030A0"/>
        </w:rPr>
        <w:t>Tabla</w:t>
      </w:r>
      <w:r w:rsidR="006677BD" w:rsidRPr="001941DF">
        <w:rPr>
          <w:rFonts w:ascii="Century Gothic" w:hAnsi="Century Gothic"/>
          <w:b/>
          <w:bCs/>
          <w:color w:val="7030A0"/>
        </w:rPr>
        <w:t xml:space="preserve"> de datos </w:t>
      </w:r>
      <w:r w:rsidR="00B348FD" w:rsidRPr="001941DF">
        <w:rPr>
          <w:rFonts w:ascii="Century Gothic" w:hAnsi="Century Gothic"/>
          <w:b/>
          <w:bCs/>
          <w:color w:val="7030A0"/>
        </w:rPr>
        <w:t>generales</w:t>
      </w:r>
      <w:r w:rsidR="005271AF" w:rsidRPr="001941DF">
        <w:rPr>
          <w:rFonts w:ascii="Century Gothic" w:hAnsi="Century Gothic"/>
          <w:b/>
          <w:bCs/>
          <w:color w:val="7030A0"/>
        </w:rPr>
        <w:t xml:space="preserve"> de</w:t>
      </w:r>
      <w:r w:rsidR="008B597F" w:rsidRPr="001941DF">
        <w:rPr>
          <w:rFonts w:ascii="Century Gothic" w:hAnsi="Century Gothic"/>
          <w:b/>
          <w:bCs/>
          <w:color w:val="7030A0"/>
        </w:rPr>
        <w:t xml:space="preserve"> </w:t>
      </w:r>
      <w:r w:rsidR="006677BD" w:rsidRPr="001941DF">
        <w:rPr>
          <w:rFonts w:ascii="Century Gothic" w:hAnsi="Century Gothic"/>
          <w:b/>
          <w:bCs/>
          <w:color w:val="7030A0"/>
        </w:rPr>
        <w:t>las resoluciones de medidas cautelares.</w:t>
      </w:r>
      <w:bookmarkEnd w:id="42"/>
    </w:p>
    <w:bookmarkEnd w:id="41"/>
    <w:p w14:paraId="74F980EF" w14:textId="77777777" w:rsidR="005D7342" w:rsidRPr="007E758C" w:rsidRDefault="005D7342" w:rsidP="005D7342">
      <w:pPr>
        <w:spacing w:after="0" w:line="360" w:lineRule="auto"/>
        <w:contextualSpacing/>
        <w:jc w:val="both"/>
        <w:rPr>
          <w:rFonts w:ascii="Century Gothic" w:hAnsi="Century Gothic" w:cstheme="minorHAnsi"/>
          <w:b/>
          <w:color w:val="7030A0"/>
          <w:sz w:val="24"/>
          <w:szCs w:val="24"/>
        </w:rPr>
      </w:pPr>
    </w:p>
    <w:p w14:paraId="0A152901" w14:textId="23ACD046" w:rsidR="00C81ED1" w:rsidRDefault="00E73E92" w:rsidP="005D7342">
      <w:pPr>
        <w:pStyle w:val="Sinespaciado"/>
        <w:spacing w:line="360" w:lineRule="auto"/>
        <w:jc w:val="both"/>
        <w:rPr>
          <w:rFonts w:ascii="Century Gothic" w:hAnsi="Century Gothic" w:cstheme="minorHAnsi"/>
          <w:bCs/>
          <w:sz w:val="24"/>
          <w:szCs w:val="24"/>
        </w:rPr>
      </w:pPr>
      <w:r>
        <w:rPr>
          <w:rFonts w:ascii="Century Gothic" w:hAnsi="Century Gothic" w:cstheme="minorHAnsi"/>
          <w:bCs/>
          <w:sz w:val="24"/>
          <w:szCs w:val="24"/>
        </w:rPr>
        <w:t xml:space="preserve">Con el objeto de </w:t>
      </w:r>
      <w:r w:rsidR="001941DF">
        <w:rPr>
          <w:rFonts w:ascii="Century Gothic" w:hAnsi="Century Gothic" w:cstheme="minorHAnsi"/>
          <w:bCs/>
          <w:sz w:val="24"/>
          <w:szCs w:val="24"/>
        </w:rPr>
        <w:t xml:space="preserve">obtener </w:t>
      </w:r>
      <w:r>
        <w:rPr>
          <w:rFonts w:ascii="Century Gothic" w:hAnsi="Century Gothic" w:cstheme="minorHAnsi"/>
          <w:bCs/>
          <w:sz w:val="24"/>
          <w:szCs w:val="24"/>
        </w:rPr>
        <w:t xml:space="preserve">mayor </w:t>
      </w:r>
      <w:r w:rsidR="00ED5F67" w:rsidRPr="007E758C">
        <w:rPr>
          <w:rFonts w:ascii="Century Gothic" w:hAnsi="Century Gothic" w:cstheme="minorHAnsi"/>
          <w:bCs/>
          <w:sz w:val="24"/>
          <w:szCs w:val="24"/>
        </w:rPr>
        <w:t>ilustración</w:t>
      </w:r>
      <w:r>
        <w:rPr>
          <w:rFonts w:ascii="Century Gothic" w:hAnsi="Century Gothic" w:cstheme="minorHAnsi"/>
          <w:bCs/>
          <w:sz w:val="24"/>
          <w:szCs w:val="24"/>
        </w:rPr>
        <w:t xml:space="preserve">, así como para lograr una </w:t>
      </w:r>
      <w:r w:rsidR="005D7342" w:rsidRPr="007E758C">
        <w:rPr>
          <w:rFonts w:ascii="Century Gothic" w:hAnsi="Century Gothic" w:cstheme="minorHAnsi"/>
          <w:bCs/>
          <w:sz w:val="24"/>
          <w:szCs w:val="24"/>
        </w:rPr>
        <w:t>concentra</w:t>
      </w:r>
      <w:r>
        <w:rPr>
          <w:rFonts w:ascii="Century Gothic" w:hAnsi="Century Gothic" w:cstheme="minorHAnsi"/>
          <w:bCs/>
          <w:sz w:val="24"/>
          <w:szCs w:val="24"/>
        </w:rPr>
        <w:t>ción eficiente de</w:t>
      </w:r>
      <w:r w:rsidR="00ED5F67" w:rsidRPr="007E758C">
        <w:rPr>
          <w:rFonts w:ascii="Century Gothic" w:hAnsi="Century Gothic" w:cstheme="minorHAnsi"/>
          <w:bCs/>
          <w:sz w:val="24"/>
          <w:szCs w:val="24"/>
        </w:rPr>
        <w:t xml:space="preserve"> la información </w:t>
      </w:r>
      <w:r>
        <w:rPr>
          <w:rFonts w:ascii="Century Gothic" w:hAnsi="Century Gothic" w:cstheme="minorHAnsi"/>
          <w:bCs/>
          <w:sz w:val="24"/>
          <w:szCs w:val="24"/>
        </w:rPr>
        <w:t xml:space="preserve">en comento, a </w:t>
      </w:r>
      <w:r w:rsidR="001D4BEB">
        <w:rPr>
          <w:rFonts w:ascii="Century Gothic" w:hAnsi="Century Gothic" w:cstheme="minorHAnsi"/>
          <w:bCs/>
          <w:sz w:val="24"/>
          <w:szCs w:val="24"/>
        </w:rPr>
        <w:t xml:space="preserve">continuación </w:t>
      </w:r>
      <w:r>
        <w:rPr>
          <w:rFonts w:ascii="Century Gothic" w:hAnsi="Century Gothic" w:cstheme="minorHAnsi"/>
          <w:bCs/>
          <w:sz w:val="24"/>
          <w:szCs w:val="24"/>
        </w:rPr>
        <w:t xml:space="preserve">se inserta una tabla que contiene </w:t>
      </w:r>
      <w:r w:rsidR="00ED5F67" w:rsidRPr="007E758C">
        <w:rPr>
          <w:rFonts w:ascii="Century Gothic" w:hAnsi="Century Gothic" w:cstheme="minorHAnsi"/>
          <w:bCs/>
          <w:sz w:val="24"/>
          <w:szCs w:val="24"/>
        </w:rPr>
        <w:t>l</w:t>
      </w:r>
      <w:r w:rsidR="008B597F" w:rsidRPr="007E758C">
        <w:rPr>
          <w:rFonts w:ascii="Century Gothic" w:hAnsi="Century Gothic" w:cstheme="minorHAnsi"/>
          <w:bCs/>
          <w:sz w:val="24"/>
          <w:szCs w:val="24"/>
        </w:rPr>
        <w:t>o</w:t>
      </w:r>
      <w:r w:rsidR="00ED5F67" w:rsidRPr="007E758C">
        <w:rPr>
          <w:rFonts w:ascii="Century Gothic" w:hAnsi="Century Gothic" w:cstheme="minorHAnsi"/>
          <w:bCs/>
          <w:sz w:val="24"/>
          <w:szCs w:val="24"/>
        </w:rPr>
        <w:t>s datos gen</w:t>
      </w:r>
      <w:r w:rsidR="00831C6D" w:rsidRPr="007E758C">
        <w:rPr>
          <w:rFonts w:ascii="Century Gothic" w:hAnsi="Century Gothic" w:cstheme="minorHAnsi"/>
          <w:bCs/>
          <w:sz w:val="24"/>
          <w:szCs w:val="24"/>
        </w:rPr>
        <w:t>erales</w:t>
      </w:r>
      <w:r>
        <w:rPr>
          <w:rFonts w:ascii="Century Gothic" w:hAnsi="Century Gothic" w:cstheme="minorHAnsi"/>
          <w:bCs/>
          <w:sz w:val="24"/>
          <w:szCs w:val="24"/>
        </w:rPr>
        <w:t xml:space="preserve"> de los citados fallos</w:t>
      </w:r>
      <w:r w:rsidR="00854337" w:rsidRPr="007E758C">
        <w:rPr>
          <w:rFonts w:ascii="Century Gothic" w:hAnsi="Century Gothic" w:cstheme="minorHAnsi"/>
          <w:bCs/>
          <w:sz w:val="24"/>
          <w:szCs w:val="24"/>
        </w:rPr>
        <w:t>,</w:t>
      </w:r>
      <w:r w:rsidR="008C6B45" w:rsidRPr="007E758C">
        <w:rPr>
          <w:rFonts w:ascii="Century Gothic" w:hAnsi="Century Gothic" w:cstheme="minorHAnsi"/>
          <w:bCs/>
          <w:sz w:val="24"/>
          <w:szCs w:val="24"/>
        </w:rPr>
        <w:t xml:space="preserve"> </w:t>
      </w:r>
      <w:r w:rsidR="00854337" w:rsidRPr="007E758C">
        <w:rPr>
          <w:rFonts w:ascii="Century Gothic" w:hAnsi="Century Gothic" w:cstheme="minorHAnsi"/>
          <w:bCs/>
          <w:sz w:val="24"/>
          <w:szCs w:val="24"/>
        </w:rPr>
        <w:t>precisándose el número de expediente asignado por este órgano administrativo,</w:t>
      </w:r>
      <w:r w:rsidR="00B53F45" w:rsidRPr="00B53F45">
        <w:rPr>
          <w:rFonts w:ascii="Century Gothic" w:hAnsi="Century Gothic" w:cstheme="minorHAnsi"/>
          <w:bCs/>
          <w:sz w:val="24"/>
          <w:szCs w:val="24"/>
        </w:rPr>
        <w:t xml:space="preserve"> </w:t>
      </w:r>
      <w:r w:rsidR="00854337" w:rsidRPr="007E758C">
        <w:rPr>
          <w:rFonts w:ascii="Century Gothic" w:hAnsi="Century Gothic" w:cstheme="minorHAnsi"/>
          <w:bCs/>
          <w:sz w:val="24"/>
          <w:szCs w:val="24"/>
        </w:rPr>
        <w:t xml:space="preserve">los hechos materia de la queja, </w:t>
      </w:r>
      <w:r>
        <w:rPr>
          <w:rFonts w:ascii="Century Gothic" w:hAnsi="Century Gothic" w:cstheme="minorHAnsi"/>
          <w:bCs/>
          <w:sz w:val="24"/>
          <w:szCs w:val="24"/>
        </w:rPr>
        <w:lastRenderedPageBreak/>
        <w:t xml:space="preserve">así como </w:t>
      </w:r>
      <w:r w:rsidR="00854337" w:rsidRPr="007E758C">
        <w:rPr>
          <w:rFonts w:ascii="Century Gothic" w:hAnsi="Century Gothic" w:cstheme="minorHAnsi"/>
          <w:bCs/>
          <w:sz w:val="24"/>
          <w:szCs w:val="24"/>
        </w:rPr>
        <w:t>la fecha y el sentido de</w:t>
      </w:r>
      <w:r>
        <w:rPr>
          <w:rFonts w:ascii="Century Gothic" w:hAnsi="Century Gothic" w:cstheme="minorHAnsi"/>
          <w:bCs/>
          <w:sz w:val="24"/>
          <w:szCs w:val="24"/>
        </w:rPr>
        <w:t xml:space="preserve"> la resolución</w:t>
      </w:r>
      <w:r w:rsidR="005271AF">
        <w:rPr>
          <w:rFonts w:ascii="Century Gothic" w:hAnsi="Century Gothic" w:cstheme="minorHAnsi"/>
          <w:bCs/>
          <w:sz w:val="24"/>
          <w:szCs w:val="24"/>
        </w:rPr>
        <w:t xml:space="preserve">, de los cuales, las líneas marcadas en </w:t>
      </w:r>
      <w:r w:rsidR="00DA5E57">
        <w:rPr>
          <w:rFonts w:ascii="Century Gothic" w:hAnsi="Century Gothic" w:cstheme="minorHAnsi"/>
          <w:bCs/>
          <w:sz w:val="24"/>
          <w:szCs w:val="24"/>
        </w:rPr>
        <w:t xml:space="preserve">color azul indican la </w:t>
      </w:r>
      <w:r w:rsidR="005271AF">
        <w:rPr>
          <w:rFonts w:ascii="Century Gothic" w:hAnsi="Century Gothic" w:cstheme="minorHAnsi"/>
          <w:bCs/>
          <w:sz w:val="24"/>
          <w:szCs w:val="24"/>
        </w:rPr>
        <w:t>proceden</w:t>
      </w:r>
      <w:r w:rsidR="00DA5E57">
        <w:rPr>
          <w:rFonts w:ascii="Century Gothic" w:hAnsi="Century Gothic" w:cstheme="minorHAnsi"/>
          <w:bCs/>
          <w:sz w:val="24"/>
          <w:szCs w:val="24"/>
        </w:rPr>
        <w:t>cia</w:t>
      </w:r>
      <w:r w:rsidR="005271AF">
        <w:rPr>
          <w:rFonts w:ascii="Century Gothic" w:hAnsi="Century Gothic" w:cstheme="minorHAnsi"/>
          <w:bCs/>
          <w:sz w:val="24"/>
          <w:szCs w:val="24"/>
        </w:rPr>
        <w:t>, mientras que las</w:t>
      </w:r>
      <w:r w:rsidR="00DA5E57">
        <w:rPr>
          <w:rFonts w:ascii="Century Gothic" w:hAnsi="Century Gothic" w:cstheme="minorHAnsi"/>
          <w:bCs/>
          <w:sz w:val="24"/>
          <w:szCs w:val="24"/>
        </w:rPr>
        <w:t xml:space="preserve"> líneas en color</w:t>
      </w:r>
      <w:r w:rsidR="005271AF">
        <w:rPr>
          <w:rFonts w:ascii="Century Gothic" w:hAnsi="Century Gothic" w:cstheme="minorHAnsi"/>
          <w:bCs/>
          <w:sz w:val="24"/>
          <w:szCs w:val="24"/>
        </w:rPr>
        <w:t xml:space="preserve"> gris </w:t>
      </w:r>
      <w:r w:rsidR="00DA5E57">
        <w:rPr>
          <w:rFonts w:ascii="Century Gothic" w:hAnsi="Century Gothic" w:cstheme="minorHAnsi"/>
          <w:bCs/>
          <w:sz w:val="24"/>
          <w:szCs w:val="24"/>
        </w:rPr>
        <w:t>indican la improcedencia del recurso</w:t>
      </w:r>
      <w:r w:rsidR="00B465FD">
        <w:rPr>
          <w:rFonts w:ascii="Century Gothic" w:hAnsi="Century Gothic" w:cstheme="minorHAnsi"/>
          <w:bCs/>
          <w:sz w:val="24"/>
          <w:szCs w:val="24"/>
        </w:rPr>
        <w:t>.</w:t>
      </w:r>
    </w:p>
    <w:p w14:paraId="37BEC8D9" w14:textId="77777777" w:rsidR="000A0D33" w:rsidRDefault="000A0D33" w:rsidP="005D7342">
      <w:pPr>
        <w:pStyle w:val="Sinespaciado"/>
        <w:spacing w:line="360" w:lineRule="auto"/>
        <w:jc w:val="both"/>
        <w:rPr>
          <w:rFonts w:ascii="Century Gothic" w:hAnsi="Century Gothic" w:cstheme="minorHAnsi"/>
          <w:bCs/>
          <w:sz w:val="24"/>
          <w:szCs w:val="24"/>
        </w:rPr>
      </w:pPr>
    </w:p>
    <w:p w14:paraId="1B906B93" w14:textId="039B0ACC" w:rsidR="007D4FDB" w:rsidRDefault="001F6F3C" w:rsidP="005D7342">
      <w:pPr>
        <w:pStyle w:val="Sinespaciado"/>
        <w:spacing w:line="360" w:lineRule="auto"/>
        <w:jc w:val="both"/>
        <w:rPr>
          <w:rFonts w:ascii="Century Gothic" w:hAnsi="Century Gothic" w:cstheme="minorHAnsi"/>
          <w:bCs/>
          <w:sz w:val="24"/>
          <w:szCs w:val="24"/>
        </w:rPr>
      </w:pPr>
      <w:r w:rsidRPr="00B53F45">
        <w:rPr>
          <w:rFonts w:ascii="Century Gothic" w:hAnsi="Century Gothic" w:cstheme="minorHAnsi"/>
          <w:bCs/>
          <w:sz w:val="24"/>
          <w:szCs w:val="24"/>
        </w:rPr>
        <w:t>Al respecto, es importante señalar que e</w:t>
      </w:r>
      <w:r w:rsidR="00C81ED1" w:rsidRPr="00B53F45">
        <w:rPr>
          <w:rFonts w:ascii="Century Gothic" w:hAnsi="Century Gothic" w:cstheme="minorHAnsi"/>
          <w:bCs/>
          <w:sz w:val="24"/>
          <w:szCs w:val="24"/>
        </w:rPr>
        <w:t xml:space="preserve">n la tabla, se omite asentar la información relativa a los nombres de las partes que intervinieron en el procedimiento sancionador de donde deriva la solicitud de medida cautelar, </w:t>
      </w:r>
      <w:r w:rsidR="00947DB4" w:rsidRPr="00B53F45">
        <w:rPr>
          <w:rFonts w:ascii="Century Gothic" w:hAnsi="Century Gothic" w:cstheme="minorHAnsi"/>
          <w:bCs/>
          <w:sz w:val="24"/>
          <w:szCs w:val="24"/>
        </w:rPr>
        <w:t>a</w:t>
      </w:r>
      <w:r w:rsidR="00C81ED1" w:rsidRPr="00B53F45">
        <w:rPr>
          <w:rFonts w:ascii="Century Gothic" w:hAnsi="Century Gothic" w:cstheme="minorHAnsi"/>
          <w:bCs/>
          <w:sz w:val="24"/>
          <w:szCs w:val="24"/>
        </w:rPr>
        <w:t>l ser el nombre un dato personal</w:t>
      </w:r>
      <w:r w:rsidR="00947DB4" w:rsidRPr="00B53F45">
        <w:rPr>
          <w:rFonts w:ascii="Century Gothic" w:hAnsi="Century Gothic" w:cstheme="minorHAnsi"/>
          <w:bCs/>
          <w:sz w:val="24"/>
          <w:szCs w:val="24"/>
        </w:rPr>
        <w:t xml:space="preserve"> y, por ende, información de carácter confidencial, </w:t>
      </w:r>
      <w:r w:rsidRPr="00B53F45">
        <w:rPr>
          <w:rFonts w:ascii="Century Gothic" w:hAnsi="Century Gothic" w:cstheme="minorHAnsi"/>
          <w:bCs/>
          <w:sz w:val="24"/>
          <w:szCs w:val="24"/>
        </w:rPr>
        <w:t xml:space="preserve">lo anterior de conformidad a lo dispuesto en </w:t>
      </w:r>
      <w:r w:rsidR="00947DB4" w:rsidRPr="00B53F45">
        <w:rPr>
          <w:rFonts w:ascii="Century Gothic" w:hAnsi="Century Gothic" w:cstheme="minorHAnsi"/>
          <w:bCs/>
          <w:sz w:val="24"/>
          <w:szCs w:val="24"/>
        </w:rPr>
        <w:t>l</w:t>
      </w:r>
      <w:r w:rsidRPr="00B53F45">
        <w:rPr>
          <w:rFonts w:ascii="Century Gothic" w:hAnsi="Century Gothic" w:cstheme="minorHAnsi"/>
          <w:bCs/>
          <w:sz w:val="24"/>
          <w:szCs w:val="24"/>
        </w:rPr>
        <w:t>os</w:t>
      </w:r>
      <w:r w:rsidR="00947DB4" w:rsidRPr="00B53F45">
        <w:rPr>
          <w:rFonts w:ascii="Century Gothic" w:hAnsi="Century Gothic" w:cstheme="minorHAnsi"/>
          <w:bCs/>
          <w:sz w:val="24"/>
          <w:szCs w:val="24"/>
        </w:rPr>
        <w:t xml:space="preserve"> artículo</w:t>
      </w:r>
      <w:r w:rsidRPr="00B53F45">
        <w:rPr>
          <w:rFonts w:ascii="Century Gothic" w:hAnsi="Century Gothic" w:cstheme="minorHAnsi"/>
          <w:bCs/>
          <w:sz w:val="24"/>
          <w:szCs w:val="24"/>
        </w:rPr>
        <w:t>s 4, numeral 1, fracción V; 20, numeral 1; y 21, numeral 1, fracción I, de la Ley de Transparencia y Acceso a la Información Pública del Estado de Jalisco y sus Municipios.</w:t>
      </w:r>
      <w:r w:rsidR="00C81ED1">
        <w:rPr>
          <w:rFonts w:ascii="Century Gothic" w:hAnsi="Century Gothic" w:cstheme="minorHAnsi"/>
          <w:bCs/>
          <w:sz w:val="24"/>
          <w:szCs w:val="24"/>
        </w:rPr>
        <w:t xml:space="preserve">  </w:t>
      </w:r>
      <w:r w:rsidR="009C677E" w:rsidRPr="007E758C">
        <w:rPr>
          <w:rFonts w:ascii="Century Gothic" w:hAnsi="Century Gothic" w:cstheme="minorHAnsi"/>
          <w:bCs/>
          <w:sz w:val="24"/>
          <w:szCs w:val="24"/>
        </w:rPr>
        <w:t xml:space="preserve"> </w:t>
      </w:r>
    </w:p>
    <w:p w14:paraId="5D4B195C" w14:textId="2518C719" w:rsidR="00DA5E57" w:rsidRDefault="00DA5E57" w:rsidP="005D7342">
      <w:pPr>
        <w:pStyle w:val="Sinespaciado"/>
        <w:spacing w:line="360" w:lineRule="auto"/>
        <w:jc w:val="both"/>
        <w:rPr>
          <w:rFonts w:ascii="Century Gothic" w:hAnsi="Century Gothic" w:cstheme="minorHAnsi"/>
          <w:bCs/>
          <w:sz w:val="24"/>
          <w:szCs w:val="24"/>
        </w:rPr>
      </w:pPr>
    </w:p>
    <w:tbl>
      <w:tblPr>
        <w:tblStyle w:val="Tablaconcuadrcula"/>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2988"/>
      </w:tblGrid>
      <w:tr w:rsidR="00ED5F67" w:rsidRPr="007E758C" w14:paraId="11458E19" w14:textId="77777777" w:rsidTr="000A0D33">
        <w:trPr>
          <w:trHeight w:val="995"/>
          <w:tblCellSpacing w:w="20" w:type="dxa"/>
        </w:trPr>
        <w:tc>
          <w:tcPr>
            <w:tcW w:w="4969" w:type="pct"/>
            <w:shd w:val="clear" w:color="auto" w:fill="7030A0"/>
          </w:tcPr>
          <w:p w14:paraId="51AD2131" w14:textId="4E3F1D13" w:rsidR="00137B0A" w:rsidRDefault="00187898" w:rsidP="001D4BEB">
            <w:pPr>
              <w:pStyle w:val="Sinespaciado"/>
              <w:jc w:val="center"/>
              <w:rPr>
                <w:rFonts w:ascii="Century Gothic" w:hAnsi="Century Gothic" w:cstheme="minorHAnsi"/>
                <w:b/>
                <w:color w:val="FFFFFF" w:themeColor="background1"/>
                <w:sz w:val="20"/>
                <w:szCs w:val="20"/>
              </w:rPr>
            </w:pPr>
            <w:bookmarkStart w:id="43" w:name="_Hlk94143809"/>
            <w:r>
              <w:rPr>
                <w:rFonts w:ascii="Century Gothic" w:hAnsi="Century Gothic" w:cstheme="minorHAnsi"/>
                <w:b/>
                <w:color w:val="FFFFFF" w:themeColor="background1"/>
                <w:sz w:val="20"/>
                <w:szCs w:val="20"/>
              </w:rPr>
              <w:t>Tabla 10</w:t>
            </w:r>
            <w:r w:rsidR="000A0D33">
              <w:rPr>
                <w:rFonts w:ascii="Century Gothic" w:hAnsi="Century Gothic" w:cstheme="minorHAnsi"/>
                <w:b/>
                <w:color w:val="FFFFFF" w:themeColor="background1"/>
                <w:sz w:val="20"/>
                <w:szCs w:val="20"/>
              </w:rPr>
              <w:t>.</w:t>
            </w:r>
          </w:p>
          <w:p w14:paraId="4AE0FCA8" w14:textId="77777777" w:rsidR="000A0D33" w:rsidRDefault="000A0D33" w:rsidP="001D4BEB">
            <w:pPr>
              <w:pStyle w:val="Sinespaciado"/>
              <w:jc w:val="center"/>
              <w:rPr>
                <w:rFonts w:ascii="Century Gothic" w:hAnsi="Century Gothic" w:cstheme="minorHAnsi"/>
                <w:b/>
                <w:color w:val="FFFFFF" w:themeColor="background1"/>
                <w:sz w:val="20"/>
                <w:szCs w:val="20"/>
              </w:rPr>
            </w:pPr>
          </w:p>
          <w:p w14:paraId="7603F7C7" w14:textId="481B0027" w:rsidR="00ED5F67" w:rsidRPr="007E758C" w:rsidRDefault="000A0D33" w:rsidP="000A0D33">
            <w:pPr>
              <w:pStyle w:val="Sinespaciado"/>
              <w:jc w:val="center"/>
              <w:rPr>
                <w:rFonts w:ascii="Century Gothic" w:hAnsi="Century Gothic" w:cstheme="minorHAnsi"/>
                <w:b/>
                <w:color w:val="FFFFFF" w:themeColor="background1"/>
              </w:rPr>
            </w:pPr>
            <w:r>
              <w:rPr>
                <w:rFonts w:ascii="Century Gothic" w:hAnsi="Century Gothic" w:cstheme="minorHAnsi"/>
                <w:b/>
                <w:color w:val="FFFFFF" w:themeColor="background1"/>
                <w:sz w:val="20"/>
                <w:szCs w:val="20"/>
              </w:rPr>
              <w:t xml:space="preserve">TOTAL DE </w:t>
            </w:r>
            <w:r w:rsidR="00ED5F67" w:rsidRPr="001D4BEB">
              <w:rPr>
                <w:rFonts w:ascii="Century Gothic" w:hAnsi="Century Gothic" w:cstheme="minorHAnsi"/>
                <w:b/>
                <w:color w:val="FFFFFF" w:themeColor="background1"/>
                <w:sz w:val="20"/>
                <w:szCs w:val="20"/>
              </w:rPr>
              <w:t xml:space="preserve">RESOLUCIONES DE MEDIDAS CAUTELARES DERIVADAS </w:t>
            </w:r>
            <w:r w:rsidR="00967D0D" w:rsidRPr="001D4BEB">
              <w:rPr>
                <w:rFonts w:ascii="Century Gothic" w:hAnsi="Century Gothic" w:cstheme="minorHAnsi"/>
                <w:b/>
                <w:color w:val="FFFFFF" w:themeColor="background1"/>
                <w:sz w:val="20"/>
                <w:szCs w:val="20"/>
              </w:rPr>
              <w:t>DE PROCEDIMIENTOS</w:t>
            </w:r>
            <w:r w:rsidR="00ED5F67" w:rsidRPr="001D4BEB">
              <w:rPr>
                <w:rFonts w:ascii="Century Gothic" w:hAnsi="Century Gothic" w:cstheme="minorHAnsi"/>
                <w:b/>
                <w:color w:val="FFFFFF" w:themeColor="background1"/>
                <w:sz w:val="20"/>
                <w:szCs w:val="20"/>
              </w:rPr>
              <w:t xml:space="preserve"> </w:t>
            </w:r>
            <w:r w:rsidR="00B927BE" w:rsidRPr="001D4BEB">
              <w:rPr>
                <w:rFonts w:ascii="Century Gothic" w:hAnsi="Century Gothic" w:cstheme="minorHAnsi"/>
                <w:b/>
                <w:color w:val="FFFFFF" w:themeColor="background1"/>
                <w:sz w:val="20"/>
                <w:szCs w:val="20"/>
              </w:rPr>
              <w:t xml:space="preserve">SANCIONADORES </w:t>
            </w:r>
            <w:r>
              <w:rPr>
                <w:rFonts w:ascii="Century Gothic" w:hAnsi="Century Gothic" w:cstheme="minorHAnsi"/>
                <w:b/>
                <w:color w:val="FFFFFF" w:themeColor="background1"/>
                <w:sz w:val="20"/>
                <w:szCs w:val="20"/>
              </w:rPr>
              <w:t>PRONUNCI</w:t>
            </w:r>
            <w:r w:rsidR="002A4BAF">
              <w:rPr>
                <w:rFonts w:ascii="Century Gothic" w:hAnsi="Century Gothic" w:cstheme="minorHAnsi"/>
                <w:b/>
                <w:color w:val="FFFFFF" w:themeColor="background1"/>
                <w:sz w:val="20"/>
                <w:szCs w:val="20"/>
              </w:rPr>
              <w:t>A</w:t>
            </w:r>
            <w:r>
              <w:rPr>
                <w:rFonts w:ascii="Century Gothic" w:hAnsi="Century Gothic" w:cstheme="minorHAnsi"/>
                <w:b/>
                <w:color w:val="FFFFFF" w:themeColor="background1"/>
                <w:sz w:val="20"/>
                <w:szCs w:val="20"/>
              </w:rPr>
              <w:t xml:space="preserve">DAS </w:t>
            </w:r>
            <w:r w:rsidR="001D4BEB" w:rsidRPr="001D4BEB">
              <w:rPr>
                <w:rFonts w:ascii="Century Gothic" w:hAnsi="Century Gothic" w:cstheme="minorHAnsi"/>
                <w:b/>
                <w:color w:val="FFFFFF" w:themeColor="background1"/>
                <w:sz w:val="20"/>
                <w:szCs w:val="20"/>
              </w:rPr>
              <w:t>DURANTE EL PROCESO ELECTORAL ORDINARIO 2020-2021</w:t>
            </w:r>
            <w:bookmarkEnd w:id="43"/>
          </w:p>
        </w:tc>
      </w:tr>
    </w:tbl>
    <w:tbl>
      <w:tblPr>
        <w:tblW w:w="5000"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4A0" w:firstRow="1" w:lastRow="0" w:firstColumn="1" w:lastColumn="0" w:noHBand="0" w:noVBand="1"/>
      </w:tblPr>
      <w:tblGrid>
        <w:gridCol w:w="711"/>
        <w:gridCol w:w="3033"/>
        <w:gridCol w:w="3831"/>
        <w:gridCol w:w="1608"/>
        <w:gridCol w:w="3805"/>
      </w:tblGrid>
      <w:tr w:rsidR="00840301" w:rsidRPr="007E758C" w14:paraId="0A871ADB" w14:textId="77777777" w:rsidTr="00840301">
        <w:trPr>
          <w:trHeight w:val="610"/>
          <w:tblHeader/>
          <w:tblCellSpacing w:w="20" w:type="dxa"/>
          <w:jc w:val="center"/>
        </w:trPr>
        <w:tc>
          <w:tcPr>
            <w:tcW w:w="253" w:type="pct"/>
            <w:shd w:val="clear" w:color="auto" w:fill="5F497A" w:themeFill="accent4" w:themeFillShade="BF"/>
            <w:noWrap/>
            <w:vAlign w:val="center"/>
            <w:hideMark/>
          </w:tcPr>
          <w:p w14:paraId="04B6F04A" w14:textId="565CAD69" w:rsidR="0083164F" w:rsidRPr="001D4BEB" w:rsidRDefault="0083164F" w:rsidP="001D0313">
            <w:pPr>
              <w:spacing w:after="0" w:line="240" w:lineRule="auto"/>
              <w:jc w:val="center"/>
              <w:rPr>
                <w:rFonts w:ascii="Century Gothic" w:eastAsia="Times New Roman" w:hAnsi="Century Gothic" w:cstheme="minorHAnsi"/>
                <w:b/>
                <w:bCs/>
                <w:color w:val="FFFFFF" w:themeColor="background1"/>
                <w:sz w:val="20"/>
                <w:szCs w:val="20"/>
                <w:lang w:eastAsia="es-MX"/>
              </w:rPr>
            </w:pPr>
            <w:r w:rsidRPr="001D4BEB">
              <w:rPr>
                <w:rFonts w:ascii="Century Gothic" w:eastAsia="Times New Roman" w:hAnsi="Century Gothic" w:cstheme="minorHAnsi"/>
                <w:b/>
                <w:bCs/>
                <w:color w:val="FFFFFF" w:themeColor="background1"/>
                <w:sz w:val="20"/>
                <w:szCs w:val="20"/>
                <w:lang w:eastAsia="es-MX"/>
              </w:rPr>
              <w:t>NO.</w:t>
            </w:r>
          </w:p>
        </w:tc>
        <w:tc>
          <w:tcPr>
            <w:tcW w:w="1167" w:type="pct"/>
            <w:shd w:val="clear" w:color="auto" w:fill="5F497A" w:themeFill="accent4" w:themeFillShade="BF"/>
            <w:noWrap/>
            <w:vAlign w:val="center"/>
            <w:hideMark/>
          </w:tcPr>
          <w:p w14:paraId="792D0226" w14:textId="7F0498AA" w:rsidR="0083164F" w:rsidRPr="001D4BEB" w:rsidRDefault="0083164F" w:rsidP="005D7342">
            <w:pPr>
              <w:spacing w:after="0" w:line="240" w:lineRule="auto"/>
              <w:jc w:val="center"/>
              <w:rPr>
                <w:rFonts w:ascii="Century Gothic" w:eastAsia="Times New Roman" w:hAnsi="Century Gothic" w:cstheme="minorHAnsi"/>
                <w:b/>
                <w:bCs/>
                <w:color w:val="FFFFFF" w:themeColor="background1"/>
                <w:sz w:val="20"/>
                <w:szCs w:val="20"/>
                <w:lang w:eastAsia="es-MX"/>
              </w:rPr>
            </w:pPr>
            <w:r w:rsidRPr="001D4BEB">
              <w:rPr>
                <w:rFonts w:ascii="Century Gothic" w:eastAsia="Times New Roman" w:hAnsi="Century Gothic" w:cstheme="minorHAnsi"/>
                <w:b/>
                <w:bCs/>
                <w:color w:val="FFFFFF" w:themeColor="background1"/>
                <w:sz w:val="20"/>
                <w:szCs w:val="20"/>
                <w:lang w:eastAsia="es-MX"/>
              </w:rPr>
              <w:t>EXPEDIENTE</w:t>
            </w:r>
          </w:p>
        </w:tc>
        <w:tc>
          <w:tcPr>
            <w:tcW w:w="1478" w:type="pct"/>
            <w:shd w:val="clear" w:color="auto" w:fill="5F497A" w:themeFill="accent4" w:themeFillShade="BF"/>
            <w:vAlign w:val="center"/>
            <w:hideMark/>
          </w:tcPr>
          <w:p w14:paraId="5880543A" w14:textId="7260F3A5" w:rsidR="0083164F" w:rsidRPr="001D4BEB" w:rsidRDefault="0083164F" w:rsidP="006C69D8">
            <w:pPr>
              <w:spacing w:after="0" w:line="240" w:lineRule="auto"/>
              <w:jc w:val="center"/>
              <w:rPr>
                <w:rFonts w:ascii="Century Gothic" w:eastAsia="Times New Roman" w:hAnsi="Century Gothic" w:cstheme="minorHAnsi"/>
                <w:b/>
                <w:bCs/>
                <w:color w:val="FFFFFF" w:themeColor="background1"/>
                <w:sz w:val="20"/>
                <w:szCs w:val="20"/>
                <w:lang w:eastAsia="es-MX"/>
              </w:rPr>
            </w:pPr>
            <w:r w:rsidRPr="001D4BEB">
              <w:rPr>
                <w:rFonts w:ascii="Century Gothic" w:eastAsia="Times New Roman" w:hAnsi="Century Gothic" w:cstheme="minorHAnsi"/>
                <w:b/>
                <w:bCs/>
                <w:color w:val="FFFFFF" w:themeColor="background1"/>
                <w:sz w:val="20"/>
                <w:szCs w:val="20"/>
                <w:lang w:eastAsia="es-MX"/>
              </w:rPr>
              <w:t>HECHOS DENUNCIADOS</w:t>
            </w:r>
          </w:p>
        </w:tc>
        <w:tc>
          <w:tcPr>
            <w:tcW w:w="611" w:type="pct"/>
            <w:shd w:val="clear" w:color="auto" w:fill="5F497A" w:themeFill="accent4" w:themeFillShade="BF"/>
          </w:tcPr>
          <w:p w14:paraId="03AC296C" w14:textId="77777777" w:rsidR="0083164F" w:rsidRPr="001D4BEB" w:rsidRDefault="0083164F" w:rsidP="00310101">
            <w:pPr>
              <w:spacing w:after="0" w:line="240" w:lineRule="auto"/>
              <w:jc w:val="center"/>
              <w:rPr>
                <w:rFonts w:ascii="Century Gothic" w:eastAsia="Times New Roman" w:hAnsi="Century Gothic" w:cstheme="minorHAnsi"/>
                <w:b/>
                <w:bCs/>
                <w:color w:val="FFFFFF" w:themeColor="background1"/>
                <w:sz w:val="20"/>
                <w:szCs w:val="20"/>
                <w:lang w:eastAsia="es-MX"/>
              </w:rPr>
            </w:pPr>
          </w:p>
          <w:p w14:paraId="23B16600" w14:textId="5379F3B6" w:rsidR="0083164F" w:rsidRPr="001D4BEB" w:rsidRDefault="0083164F" w:rsidP="00310101">
            <w:pPr>
              <w:spacing w:after="0" w:line="240" w:lineRule="auto"/>
              <w:jc w:val="center"/>
              <w:rPr>
                <w:rFonts w:ascii="Century Gothic" w:eastAsia="Times New Roman" w:hAnsi="Century Gothic" w:cstheme="minorHAnsi"/>
                <w:b/>
                <w:bCs/>
                <w:color w:val="FFFFFF" w:themeColor="background1"/>
                <w:sz w:val="20"/>
                <w:szCs w:val="20"/>
                <w:lang w:eastAsia="es-MX"/>
              </w:rPr>
            </w:pPr>
            <w:r w:rsidRPr="001D4BEB">
              <w:rPr>
                <w:rFonts w:ascii="Century Gothic" w:eastAsia="Times New Roman" w:hAnsi="Century Gothic" w:cstheme="minorHAnsi"/>
                <w:b/>
                <w:bCs/>
                <w:color w:val="FFFFFF" w:themeColor="background1"/>
                <w:sz w:val="20"/>
                <w:szCs w:val="20"/>
                <w:lang w:eastAsia="es-MX"/>
              </w:rPr>
              <w:t>FECHA</w:t>
            </w:r>
            <w:r w:rsidR="00840301">
              <w:rPr>
                <w:rFonts w:ascii="Century Gothic" w:eastAsia="Times New Roman" w:hAnsi="Century Gothic" w:cstheme="minorHAnsi"/>
                <w:b/>
                <w:bCs/>
                <w:color w:val="FFFFFF" w:themeColor="background1"/>
                <w:sz w:val="20"/>
                <w:szCs w:val="20"/>
                <w:lang w:eastAsia="es-MX"/>
              </w:rPr>
              <w:t xml:space="preserve"> DE RESOLUCIÓN</w:t>
            </w:r>
          </w:p>
        </w:tc>
        <w:tc>
          <w:tcPr>
            <w:tcW w:w="1398" w:type="pct"/>
            <w:shd w:val="clear" w:color="auto" w:fill="5F497A" w:themeFill="accent4" w:themeFillShade="BF"/>
            <w:vAlign w:val="center"/>
            <w:hideMark/>
          </w:tcPr>
          <w:p w14:paraId="4E2C09F7" w14:textId="1914B357" w:rsidR="0083164F" w:rsidRPr="001D4BEB" w:rsidRDefault="0083164F" w:rsidP="005D7342">
            <w:pPr>
              <w:spacing w:after="0" w:line="240" w:lineRule="auto"/>
              <w:jc w:val="center"/>
              <w:rPr>
                <w:rFonts w:ascii="Century Gothic" w:eastAsia="Times New Roman" w:hAnsi="Century Gothic" w:cstheme="minorHAnsi"/>
                <w:b/>
                <w:bCs/>
                <w:color w:val="FFFFFF" w:themeColor="background1"/>
                <w:sz w:val="20"/>
                <w:szCs w:val="20"/>
                <w:lang w:eastAsia="es-MX"/>
              </w:rPr>
            </w:pPr>
            <w:r w:rsidRPr="001D4BEB">
              <w:rPr>
                <w:rFonts w:ascii="Century Gothic" w:eastAsia="Times New Roman" w:hAnsi="Century Gothic" w:cstheme="minorHAnsi"/>
                <w:b/>
                <w:bCs/>
                <w:color w:val="FFFFFF" w:themeColor="background1"/>
                <w:sz w:val="20"/>
                <w:szCs w:val="20"/>
                <w:lang w:eastAsia="es-MX"/>
              </w:rPr>
              <w:t xml:space="preserve">SENTIDO </w:t>
            </w:r>
          </w:p>
        </w:tc>
      </w:tr>
      <w:tr w:rsidR="00310101" w:rsidRPr="007E758C" w14:paraId="35A201DC" w14:textId="77777777" w:rsidTr="000A0D33">
        <w:trPr>
          <w:trHeight w:val="462"/>
          <w:tblHeader/>
          <w:tblCellSpacing w:w="20" w:type="dxa"/>
          <w:jc w:val="center"/>
        </w:trPr>
        <w:tc>
          <w:tcPr>
            <w:tcW w:w="4969" w:type="pct"/>
            <w:gridSpan w:val="5"/>
            <w:shd w:val="clear" w:color="auto" w:fill="B2A1C7" w:themeFill="accent4" w:themeFillTint="99"/>
            <w:noWrap/>
            <w:vAlign w:val="center"/>
          </w:tcPr>
          <w:p w14:paraId="17766F8C" w14:textId="2FA289DE" w:rsidR="00310101" w:rsidRPr="001D4BEB" w:rsidRDefault="00310101" w:rsidP="006C69D8">
            <w:pPr>
              <w:spacing w:after="0" w:line="240" w:lineRule="auto"/>
              <w:jc w:val="center"/>
              <w:rPr>
                <w:rFonts w:ascii="Century Gothic" w:eastAsia="Times New Roman" w:hAnsi="Century Gothic" w:cstheme="minorHAnsi"/>
                <w:b/>
                <w:bCs/>
                <w:color w:val="FFFFFF" w:themeColor="background1"/>
                <w:sz w:val="20"/>
                <w:szCs w:val="20"/>
                <w:lang w:eastAsia="es-MX"/>
              </w:rPr>
            </w:pPr>
            <w:r>
              <w:rPr>
                <w:rFonts w:ascii="Century Gothic" w:eastAsia="Times New Roman" w:hAnsi="Century Gothic" w:cstheme="minorHAnsi"/>
                <w:b/>
                <w:bCs/>
                <w:color w:val="FFFFFF" w:themeColor="background1"/>
                <w:sz w:val="20"/>
                <w:szCs w:val="20"/>
                <w:lang w:eastAsia="es-MX"/>
              </w:rPr>
              <w:t>2020</w:t>
            </w:r>
            <w:r w:rsidR="00840301">
              <w:rPr>
                <w:rFonts w:ascii="Century Gothic" w:eastAsia="Times New Roman" w:hAnsi="Century Gothic" w:cstheme="minorHAnsi"/>
                <w:b/>
                <w:bCs/>
                <w:color w:val="FFFFFF" w:themeColor="background1"/>
                <w:sz w:val="20"/>
                <w:szCs w:val="20"/>
                <w:lang w:eastAsia="es-MX"/>
              </w:rPr>
              <w:t>-2021</w:t>
            </w:r>
          </w:p>
        </w:tc>
      </w:tr>
      <w:tr w:rsidR="00840301" w:rsidRPr="007E758C" w14:paraId="6FA42D0A" w14:textId="77777777" w:rsidTr="006A5D57">
        <w:trPr>
          <w:trHeight w:val="990"/>
          <w:tblCellSpacing w:w="20" w:type="dxa"/>
          <w:jc w:val="center"/>
        </w:trPr>
        <w:tc>
          <w:tcPr>
            <w:tcW w:w="253" w:type="pct"/>
            <w:shd w:val="clear" w:color="auto" w:fill="8DB3E2" w:themeFill="text2" w:themeFillTint="66"/>
            <w:noWrap/>
            <w:vAlign w:val="center"/>
            <w:hideMark/>
          </w:tcPr>
          <w:p w14:paraId="7C1DFA07" w14:textId="77777777"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1</w:t>
            </w:r>
          </w:p>
        </w:tc>
        <w:tc>
          <w:tcPr>
            <w:tcW w:w="1167" w:type="pct"/>
            <w:shd w:val="clear" w:color="auto" w:fill="8DB3E2" w:themeFill="text2" w:themeFillTint="66"/>
            <w:vAlign w:val="center"/>
            <w:hideMark/>
          </w:tcPr>
          <w:p w14:paraId="250DE0C5" w14:textId="77777777"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PSE-QUEJA-02/2020 y acumulada PSE-QUEJA-03/2020</w:t>
            </w:r>
          </w:p>
        </w:tc>
        <w:tc>
          <w:tcPr>
            <w:tcW w:w="1478" w:type="pct"/>
            <w:shd w:val="clear" w:color="auto" w:fill="8DB3E2" w:themeFill="text2" w:themeFillTint="66"/>
            <w:vAlign w:val="center"/>
            <w:hideMark/>
          </w:tcPr>
          <w:p w14:paraId="267E1697" w14:textId="77777777" w:rsidR="0083164F" w:rsidRPr="00137B0A" w:rsidRDefault="0083164F" w:rsidP="006C69D8">
            <w:pPr>
              <w:spacing w:line="240" w:lineRule="auto"/>
              <w:jc w:val="both"/>
              <w:rPr>
                <w:rFonts w:ascii="Century Gothic" w:hAnsi="Century Gothic"/>
                <w:sz w:val="20"/>
                <w:szCs w:val="20"/>
              </w:rPr>
            </w:pPr>
            <w:r w:rsidRPr="00137B0A">
              <w:rPr>
                <w:rFonts w:ascii="Century Gothic" w:hAnsi="Century Gothic"/>
                <w:sz w:val="20"/>
                <w:szCs w:val="20"/>
              </w:rPr>
              <w:t>Difusión de propaganda del segundo informe de labores fuera del plazo permitido</w:t>
            </w:r>
          </w:p>
        </w:tc>
        <w:tc>
          <w:tcPr>
            <w:tcW w:w="611" w:type="pct"/>
            <w:shd w:val="clear" w:color="auto" w:fill="8DB3E2" w:themeFill="text2" w:themeFillTint="66"/>
            <w:vAlign w:val="center"/>
          </w:tcPr>
          <w:p w14:paraId="6B83245E" w14:textId="2306DFB9" w:rsidR="0083164F" w:rsidRPr="00137B0A" w:rsidRDefault="00310101" w:rsidP="006C69D8">
            <w:pPr>
              <w:spacing w:line="240" w:lineRule="auto"/>
              <w:jc w:val="center"/>
              <w:rPr>
                <w:rFonts w:ascii="Century Gothic" w:hAnsi="Century Gothic"/>
                <w:sz w:val="20"/>
                <w:szCs w:val="20"/>
              </w:rPr>
            </w:pPr>
            <w:r w:rsidRPr="00137B0A">
              <w:rPr>
                <w:rFonts w:ascii="Century Gothic" w:hAnsi="Century Gothic"/>
                <w:sz w:val="20"/>
                <w:szCs w:val="20"/>
              </w:rPr>
              <w:t>24-oct</w:t>
            </w:r>
            <w:r w:rsidR="00840301">
              <w:rPr>
                <w:rFonts w:ascii="Century Gothic" w:hAnsi="Century Gothic"/>
                <w:sz w:val="20"/>
                <w:szCs w:val="20"/>
              </w:rPr>
              <w:t>-2020</w:t>
            </w:r>
          </w:p>
        </w:tc>
        <w:tc>
          <w:tcPr>
            <w:tcW w:w="1398" w:type="pct"/>
            <w:shd w:val="clear" w:color="auto" w:fill="8DB3E2" w:themeFill="text2" w:themeFillTint="66"/>
            <w:noWrap/>
            <w:vAlign w:val="center"/>
            <w:hideMark/>
          </w:tcPr>
          <w:p w14:paraId="4E355900" w14:textId="38C1A9D3"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4D21B7EC" w14:textId="77777777" w:rsidTr="006A5D57">
        <w:trPr>
          <w:trHeight w:val="1631"/>
          <w:tblCellSpacing w:w="20" w:type="dxa"/>
          <w:jc w:val="center"/>
        </w:trPr>
        <w:tc>
          <w:tcPr>
            <w:tcW w:w="253" w:type="pct"/>
            <w:shd w:val="clear" w:color="auto" w:fill="8DB3E2" w:themeFill="text2" w:themeFillTint="66"/>
            <w:noWrap/>
            <w:vAlign w:val="center"/>
            <w:hideMark/>
          </w:tcPr>
          <w:p w14:paraId="0860C2E3" w14:textId="77777777"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lastRenderedPageBreak/>
              <w:t>2</w:t>
            </w:r>
          </w:p>
        </w:tc>
        <w:tc>
          <w:tcPr>
            <w:tcW w:w="1167" w:type="pct"/>
            <w:shd w:val="clear" w:color="auto" w:fill="8DB3E2" w:themeFill="text2" w:themeFillTint="66"/>
            <w:noWrap/>
            <w:vAlign w:val="center"/>
            <w:hideMark/>
          </w:tcPr>
          <w:p w14:paraId="03212176" w14:textId="77777777"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PSO-QUEJA-39/2020</w:t>
            </w:r>
          </w:p>
        </w:tc>
        <w:tc>
          <w:tcPr>
            <w:tcW w:w="1478" w:type="pct"/>
            <w:shd w:val="clear" w:color="auto" w:fill="8DB3E2" w:themeFill="text2" w:themeFillTint="66"/>
            <w:vAlign w:val="center"/>
            <w:hideMark/>
          </w:tcPr>
          <w:p w14:paraId="74E5A7B3" w14:textId="3D9E1126" w:rsidR="0083164F" w:rsidRPr="00137B0A" w:rsidRDefault="0083164F" w:rsidP="006C69D8">
            <w:pPr>
              <w:spacing w:line="240" w:lineRule="auto"/>
              <w:jc w:val="both"/>
              <w:rPr>
                <w:rFonts w:ascii="Century Gothic" w:hAnsi="Century Gothic"/>
                <w:sz w:val="20"/>
                <w:szCs w:val="20"/>
              </w:rPr>
            </w:pPr>
            <w:r w:rsidRPr="00137B0A">
              <w:rPr>
                <w:rFonts w:ascii="Century Gothic" w:hAnsi="Century Gothic"/>
                <w:sz w:val="20"/>
                <w:szCs w:val="20"/>
              </w:rPr>
              <w:t xml:space="preserve">Promoción de imagen en propaganda difundida en un documento relacionado con el segundo informe de gobierno, en una revista, periódico y en Facebook, en </w:t>
            </w:r>
            <w:r w:rsidR="000A0D33" w:rsidRPr="00137B0A">
              <w:rPr>
                <w:rFonts w:ascii="Century Gothic" w:hAnsi="Century Gothic"/>
                <w:sz w:val="20"/>
                <w:szCs w:val="20"/>
              </w:rPr>
              <w:t>donde,</w:t>
            </w:r>
            <w:r w:rsidRPr="00137B0A">
              <w:rPr>
                <w:rFonts w:ascii="Century Gothic" w:hAnsi="Century Gothic"/>
                <w:sz w:val="20"/>
                <w:szCs w:val="20"/>
              </w:rPr>
              <w:t xml:space="preserve"> además, se encuentran videos alusivos al otorgamiento de diferentes apoyos sociales</w:t>
            </w:r>
          </w:p>
        </w:tc>
        <w:tc>
          <w:tcPr>
            <w:tcW w:w="611" w:type="pct"/>
            <w:shd w:val="clear" w:color="auto" w:fill="8DB3E2" w:themeFill="text2" w:themeFillTint="66"/>
            <w:vAlign w:val="center"/>
          </w:tcPr>
          <w:p w14:paraId="0DFD7042" w14:textId="6F927F77" w:rsidR="0083164F" w:rsidRPr="00137B0A" w:rsidRDefault="00310101" w:rsidP="006C69D8">
            <w:pPr>
              <w:spacing w:line="240" w:lineRule="auto"/>
              <w:jc w:val="center"/>
              <w:rPr>
                <w:rFonts w:ascii="Century Gothic" w:hAnsi="Century Gothic"/>
                <w:sz w:val="20"/>
                <w:szCs w:val="20"/>
              </w:rPr>
            </w:pPr>
            <w:r w:rsidRPr="00137B0A">
              <w:rPr>
                <w:rFonts w:ascii="Century Gothic" w:hAnsi="Century Gothic"/>
                <w:sz w:val="20"/>
                <w:szCs w:val="20"/>
              </w:rPr>
              <w:t>29-oct</w:t>
            </w:r>
            <w:r w:rsidR="00840301">
              <w:rPr>
                <w:rFonts w:ascii="Century Gothic" w:hAnsi="Century Gothic"/>
                <w:sz w:val="20"/>
                <w:szCs w:val="20"/>
              </w:rPr>
              <w:t>-2020</w:t>
            </w:r>
          </w:p>
        </w:tc>
        <w:tc>
          <w:tcPr>
            <w:tcW w:w="1398" w:type="pct"/>
            <w:shd w:val="clear" w:color="auto" w:fill="8DB3E2" w:themeFill="text2" w:themeFillTint="66"/>
            <w:vAlign w:val="center"/>
            <w:hideMark/>
          </w:tcPr>
          <w:p w14:paraId="295F6E93" w14:textId="452BB4BE"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Procedente</w:t>
            </w:r>
            <w:r w:rsidR="00372D14">
              <w:rPr>
                <w:rFonts w:ascii="Century Gothic" w:hAnsi="Century Gothic"/>
                <w:sz w:val="20"/>
                <w:szCs w:val="20"/>
              </w:rPr>
              <w:t xml:space="preserve"> </w:t>
            </w:r>
          </w:p>
        </w:tc>
      </w:tr>
      <w:tr w:rsidR="00840301" w:rsidRPr="007E758C" w14:paraId="1C8A9DB6" w14:textId="77777777" w:rsidTr="00840301">
        <w:trPr>
          <w:trHeight w:val="779"/>
          <w:tblCellSpacing w:w="20" w:type="dxa"/>
          <w:jc w:val="center"/>
        </w:trPr>
        <w:tc>
          <w:tcPr>
            <w:tcW w:w="253" w:type="pct"/>
            <w:shd w:val="clear" w:color="auto" w:fill="BFBFBF" w:themeFill="background1" w:themeFillShade="BF"/>
            <w:noWrap/>
            <w:vAlign w:val="center"/>
            <w:hideMark/>
          </w:tcPr>
          <w:p w14:paraId="2199AD41" w14:textId="77777777"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3</w:t>
            </w:r>
          </w:p>
        </w:tc>
        <w:tc>
          <w:tcPr>
            <w:tcW w:w="1167" w:type="pct"/>
            <w:shd w:val="clear" w:color="auto" w:fill="BFBFBF" w:themeFill="background1" w:themeFillShade="BF"/>
            <w:noWrap/>
            <w:vAlign w:val="center"/>
            <w:hideMark/>
          </w:tcPr>
          <w:p w14:paraId="1F986C42" w14:textId="77777777"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PSE-QUEJA-04/2020</w:t>
            </w:r>
          </w:p>
        </w:tc>
        <w:tc>
          <w:tcPr>
            <w:tcW w:w="1478" w:type="pct"/>
            <w:shd w:val="clear" w:color="auto" w:fill="BFBFBF" w:themeFill="background1" w:themeFillShade="BF"/>
            <w:vAlign w:val="center"/>
            <w:hideMark/>
          </w:tcPr>
          <w:p w14:paraId="72EC8282" w14:textId="77777777" w:rsidR="0083164F" w:rsidRPr="00137B0A" w:rsidRDefault="0083164F" w:rsidP="006C69D8">
            <w:pPr>
              <w:spacing w:line="240" w:lineRule="auto"/>
              <w:jc w:val="both"/>
              <w:rPr>
                <w:rFonts w:ascii="Century Gothic" w:hAnsi="Century Gothic"/>
                <w:sz w:val="20"/>
                <w:szCs w:val="20"/>
              </w:rPr>
            </w:pPr>
            <w:r w:rsidRPr="00137B0A">
              <w:rPr>
                <w:rFonts w:ascii="Century Gothic" w:hAnsi="Century Gothic"/>
                <w:sz w:val="20"/>
                <w:szCs w:val="20"/>
              </w:rPr>
              <w:t>Promoción de imagen mediante pinta de tres bardas en las que se contiene la inscripción: “YO CON MALDONADO TLAQUEPAQUE”</w:t>
            </w:r>
          </w:p>
        </w:tc>
        <w:tc>
          <w:tcPr>
            <w:tcW w:w="611" w:type="pct"/>
            <w:shd w:val="clear" w:color="auto" w:fill="BFBFBF" w:themeFill="background1" w:themeFillShade="BF"/>
            <w:vAlign w:val="center"/>
          </w:tcPr>
          <w:p w14:paraId="77D6B75D" w14:textId="0864B25B" w:rsidR="0083164F" w:rsidRPr="00137B0A" w:rsidRDefault="00310101" w:rsidP="006C69D8">
            <w:pPr>
              <w:spacing w:line="240" w:lineRule="auto"/>
              <w:jc w:val="center"/>
              <w:rPr>
                <w:rFonts w:ascii="Century Gothic" w:hAnsi="Century Gothic"/>
                <w:sz w:val="20"/>
                <w:szCs w:val="20"/>
              </w:rPr>
            </w:pPr>
            <w:r w:rsidRPr="00137B0A">
              <w:rPr>
                <w:rFonts w:ascii="Century Gothic" w:hAnsi="Century Gothic"/>
                <w:sz w:val="20"/>
                <w:szCs w:val="20"/>
              </w:rPr>
              <w:t>02-nov</w:t>
            </w:r>
            <w:r w:rsidR="00840301">
              <w:rPr>
                <w:rFonts w:ascii="Century Gothic" w:hAnsi="Century Gothic"/>
                <w:sz w:val="20"/>
                <w:szCs w:val="20"/>
              </w:rPr>
              <w:t>-2020</w:t>
            </w:r>
          </w:p>
        </w:tc>
        <w:tc>
          <w:tcPr>
            <w:tcW w:w="1398" w:type="pct"/>
            <w:shd w:val="clear" w:color="auto" w:fill="BFBFBF" w:themeFill="background1" w:themeFillShade="BF"/>
            <w:vAlign w:val="center"/>
            <w:hideMark/>
          </w:tcPr>
          <w:p w14:paraId="7657ACBC" w14:textId="4EC85E4E"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Improcedente</w:t>
            </w:r>
          </w:p>
        </w:tc>
      </w:tr>
      <w:tr w:rsidR="00840301" w:rsidRPr="007E758C" w14:paraId="7D92FB48" w14:textId="77777777" w:rsidTr="00840301">
        <w:trPr>
          <w:trHeight w:val="2700"/>
          <w:tblCellSpacing w:w="20" w:type="dxa"/>
          <w:jc w:val="center"/>
        </w:trPr>
        <w:tc>
          <w:tcPr>
            <w:tcW w:w="253" w:type="pct"/>
            <w:shd w:val="clear" w:color="auto" w:fill="BFBFBF" w:themeFill="background1" w:themeFillShade="BF"/>
            <w:noWrap/>
            <w:vAlign w:val="center"/>
            <w:hideMark/>
          </w:tcPr>
          <w:p w14:paraId="0CD11AE0" w14:textId="77777777"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4</w:t>
            </w:r>
          </w:p>
        </w:tc>
        <w:tc>
          <w:tcPr>
            <w:tcW w:w="1167" w:type="pct"/>
            <w:shd w:val="clear" w:color="auto" w:fill="BFBFBF" w:themeFill="background1" w:themeFillShade="BF"/>
            <w:noWrap/>
            <w:vAlign w:val="center"/>
            <w:hideMark/>
          </w:tcPr>
          <w:p w14:paraId="4D00A8FD" w14:textId="77777777"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PSE-QUEJA-05/2020</w:t>
            </w:r>
          </w:p>
        </w:tc>
        <w:tc>
          <w:tcPr>
            <w:tcW w:w="1478" w:type="pct"/>
            <w:shd w:val="clear" w:color="auto" w:fill="BFBFBF" w:themeFill="background1" w:themeFillShade="BF"/>
            <w:vAlign w:val="center"/>
            <w:hideMark/>
          </w:tcPr>
          <w:p w14:paraId="71932858" w14:textId="1DFE8698" w:rsidR="0083164F" w:rsidRPr="00137B0A" w:rsidRDefault="0083164F" w:rsidP="006C69D8">
            <w:pPr>
              <w:spacing w:line="240" w:lineRule="auto"/>
              <w:jc w:val="both"/>
              <w:rPr>
                <w:rFonts w:ascii="Century Gothic" w:hAnsi="Century Gothic"/>
                <w:sz w:val="20"/>
                <w:szCs w:val="20"/>
              </w:rPr>
            </w:pPr>
            <w:r w:rsidRPr="00137B0A">
              <w:rPr>
                <w:rFonts w:ascii="Century Gothic" w:hAnsi="Century Gothic"/>
                <w:sz w:val="20"/>
                <w:szCs w:val="20"/>
              </w:rPr>
              <w:t xml:space="preserve">Pinta en una barda y en un anuncio espectacular, en los que se contienen mensajes en los que se advierte publicidad en la que se hace referencia al libro intitulado: “Razones para Transformar”, así como el nombre e imagen de su autor, quien es regidor en el </w:t>
            </w:r>
            <w:r w:rsidR="000A0D33" w:rsidRPr="00137B0A">
              <w:rPr>
                <w:rFonts w:ascii="Century Gothic" w:hAnsi="Century Gothic"/>
                <w:sz w:val="20"/>
                <w:szCs w:val="20"/>
              </w:rPr>
              <w:t>Ayuntamiento de</w:t>
            </w:r>
            <w:r w:rsidRPr="00137B0A">
              <w:rPr>
                <w:rFonts w:ascii="Century Gothic" w:hAnsi="Century Gothic"/>
                <w:sz w:val="20"/>
                <w:szCs w:val="20"/>
              </w:rPr>
              <w:t xml:space="preserve"> Tlajomulco de Zúñiga, Jalisco</w:t>
            </w:r>
          </w:p>
        </w:tc>
        <w:tc>
          <w:tcPr>
            <w:tcW w:w="611" w:type="pct"/>
            <w:shd w:val="clear" w:color="auto" w:fill="BFBFBF" w:themeFill="background1" w:themeFillShade="BF"/>
            <w:vAlign w:val="center"/>
          </w:tcPr>
          <w:p w14:paraId="1A70CEDD" w14:textId="18BF7BA5" w:rsidR="0083164F" w:rsidRPr="00137B0A" w:rsidRDefault="00310101" w:rsidP="006C69D8">
            <w:pPr>
              <w:spacing w:line="240" w:lineRule="auto"/>
              <w:jc w:val="center"/>
              <w:rPr>
                <w:rFonts w:ascii="Century Gothic" w:hAnsi="Century Gothic"/>
                <w:sz w:val="20"/>
                <w:szCs w:val="20"/>
              </w:rPr>
            </w:pPr>
            <w:r w:rsidRPr="00137B0A">
              <w:rPr>
                <w:rFonts w:ascii="Century Gothic" w:hAnsi="Century Gothic"/>
                <w:sz w:val="20"/>
                <w:szCs w:val="20"/>
              </w:rPr>
              <w:t>14-nov</w:t>
            </w:r>
            <w:r w:rsidR="00840301">
              <w:rPr>
                <w:rFonts w:ascii="Century Gothic" w:hAnsi="Century Gothic"/>
                <w:sz w:val="20"/>
                <w:szCs w:val="20"/>
              </w:rPr>
              <w:t>-2020</w:t>
            </w:r>
          </w:p>
        </w:tc>
        <w:tc>
          <w:tcPr>
            <w:tcW w:w="1398" w:type="pct"/>
            <w:shd w:val="clear" w:color="auto" w:fill="BFBFBF" w:themeFill="background1" w:themeFillShade="BF"/>
            <w:vAlign w:val="center"/>
            <w:hideMark/>
          </w:tcPr>
          <w:p w14:paraId="357FA969" w14:textId="0345739C"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Improcedente</w:t>
            </w:r>
          </w:p>
        </w:tc>
      </w:tr>
      <w:tr w:rsidR="00840301" w:rsidRPr="007E758C" w14:paraId="197DC196" w14:textId="77777777" w:rsidTr="00840301">
        <w:trPr>
          <w:trHeight w:val="639"/>
          <w:tblCellSpacing w:w="20" w:type="dxa"/>
          <w:jc w:val="center"/>
        </w:trPr>
        <w:tc>
          <w:tcPr>
            <w:tcW w:w="253" w:type="pct"/>
            <w:shd w:val="clear" w:color="auto" w:fill="BFBFBF" w:themeFill="background1" w:themeFillShade="BF"/>
            <w:noWrap/>
            <w:vAlign w:val="center"/>
            <w:hideMark/>
          </w:tcPr>
          <w:p w14:paraId="0ABEE6B4" w14:textId="77777777"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lastRenderedPageBreak/>
              <w:t>5</w:t>
            </w:r>
          </w:p>
        </w:tc>
        <w:tc>
          <w:tcPr>
            <w:tcW w:w="1167" w:type="pct"/>
            <w:shd w:val="clear" w:color="auto" w:fill="BFBFBF" w:themeFill="background1" w:themeFillShade="BF"/>
            <w:vAlign w:val="center"/>
            <w:hideMark/>
          </w:tcPr>
          <w:p w14:paraId="58A55072" w14:textId="4C21BCB2"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PSE-QUEJA-04/2020</w:t>
            </w:r>
            <w:r w:rsidRPr="00137B0A">
              <w:rPr>
                <w:rFonts w:ascii="Century Gothic" w:hAnsi="Century Gothic"/>
                <w:sz w:val="20"/>
                <w:szCs w:val="20"/>
              </w:rPr>
              <w:br/>
              <w:t>(Reposición del procedimiento)</w:t>
            </w:r>
            <w:r w:rsidR="00813E40">
              <w:rPr>
                <w:rStyle w:val="Refdenotaalpie"/>
                <w:rFonts w:ascii="Century Gothic" w:hAnsi="Century Gothic"/>
                <w:sz w:val="20"/>
                <w:szCs w:val="20"/>
              </w:rPr>
              <w:footnoteReference w:id="14"/>
            </w:r>
          </w:p>
        </w:tc>
        <w:tc>
          <w:tcPr>
            <w:tcW w:w="1478" w:type="pct"/>
            <w:shd w:val="clear" w:color="auto" w:fill="BFBFBF" w:themeFill="background1" w:themeFillShade="BF"/>
            <w:vAlign w:val="center"/>
            <w:hideMark/>
          </w:tcPr>
          <w:p w14:paraId="4A390C55" w14:textId="77777777" w:rsidR="0083164F" w:rsidRPr="00137B0A" w:rsidRDefault="0083164F" w:rsidP="006C69D8">
            <w:pPr>
              <w:spacing w:line="240" w:lineRule="auto"/>
              <w:jc w:val="both"/>
              <w:rPr>
                <w:rFonts w:ascii="Century Gothic" w:hAnsi="Century Gothic"/>
                <w:sz w:val="20"/>
                <w:szCs w:val="20"/>
              </w:rPr>
            </w:pPr>
            <w:r w:rsidRPr="00137B0A">
              <w:rPr>
                <w:rFonts w:ascii="Century Gothic" w:hAnsi="Century Gothic"/>
                <w:sz w:val="20"/>
                <w:szCs w:val="20"/>
              </w:rPr>
              <w:t>Promoción de imagen mediante pinta de tres bardas en las que se contiene la inscripción: “YO CON MALDONADO TLAQUEPAQUE”</w:t>
            </w:r>
          </w:p>
        </w:tc>
        <w:tc>
          <w:tcPr>
            <w:tcW w:w="611" w:type="pct"/>
            <w:shd w:val="clear" w:color="auto" w:fill="BFBFBF" w:themeFill="background1" w:themeFillShade="BF"/>
            <w:vAlign w:val="center"/>
          </w:tcPr>
          <w:p w14:paraId="0479ECA6" w14:textId="6FB1A2FF" w:rsidR="0083164F" w:rsidRPr="00137B0A" w:rsidRDefault="00310101" w:rsidP="006C69D8">
            <w:pPr>
              <w:spacing w:line="240" w:lineRule="auto"/>
              <w:jc w:val="center"/>
              <w:rPr>
                <w:rFonts w:ascii="Century Gothic" w:hAnsi="Century Gothic"/>
                <w:sz w:val="20"/>
                <w:szCs w:val="20"/>
              </w:rPr>
            </w:pPr>
            <w:r w:rsidRPr="00137B0A">
              <w:rPr>
                <w:rFonts w:ascii="Century Gothic" w:hAnsi="Century Gothic"/>
                <w:sz w:val="20"/>
                <w:szCs w:val="20"/>
              </w:rPr>
              <w:t>25-nov</w:t>
            </w:r>
            <w:r w:rsidR="00840301">
              <w:rPr>
                <w:rFonts w:ascii="Century Gothic" w:hAnsi="Century Gothic"/>
                <w:sz w:val="20"/>
                <w:szCs w:val="20"/>
              </w:rPr>
              <w:t>-2020</w:t>
            </w:r>
          </w:p>
        </w:tc>
        <w:tc>
          <w:tcPr>
            <w:tcW w:w="1398" w:type="pct"/>
            <w:shd w:val="clear" w:color="auto" w:fill="BFBFBF" w:themeFill="background1" w:themeFillShade="BF"/>
            <w:vAlign w:val="center"/>
            <w:hideMark/>
          </w:tcPr>
          <w:p w14:paraId="099AFA37" w14:textId="74BCA7AF"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Improcedente</w:t>
            </w:r>
          </w:p>
        </w:tc>
      </w:tr>
      <w:tr w:rsidR="00840301" w:rsidRPr="007E758C" w14:paraId="638A6DED" w14:textId="77777777" w:rsidTr="00840301">
        <w:trPr>
          <w:trHeight w:val="2087"/>
          <w:tblCellSpacing w:w="20" w:type="dxa"/>
          <w:jc w:val="center"/>
        </w:trPr>
        <w:tc>
          <w:tcPr>
            <w:tcW w:w="253" w:type="pct"/>
            <w:shd w:val="clear" w:color="auto" w:fill="BFBFBF" w:themeFill="background1" w:themeFillShade="BF"/>
            <w:noWrap/>
            <w:vAlign w:val="center"/>
            <w:hideMark/>
          </w:tcPr>
          <w:p w14:paraId="0878546A" w14:textId="77777777"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6</w:t>
            </w:r>
          </w:p>
        </w:tc>
        <w:tc>
          <w:tcPr>
            <w:tcW w:w="1167" w:type="pct"/>
            <w:shd w:val="clear" w:color="auto" w:fill="BFBFBF" w:themeFill="background1" w:themeFillShade="BF"/>
            <w:vAlign w:val="center"/>
            <w:hideMark/>
          </w:tcPr>
          <w:p w14:paraId="0B4B0D79" w14:textId="77777777"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PSE-QUEJA-07/2020</w:t>
            </w:r>
          </w:p>
        </w:tc>
        <w:tc>
          <w:tcPr>
            <w:tcW w:w="1478" w:type="pct"/>
            <w:shd w:val="clear" w:color="auto" w:fill="BFBFBF" w:themeFill="background1" w:themeFillShade="BF"/>
            <w:vAlign w:val="center"/>
            <w:hideMark/>
          </w:tcPr>
          <w:p w14:paraId="4EDD4BA9" w14:textId="27C0F606" w:rsidR="0083164F" w:rsidRPr="00137B0A" w:rsidRDefault="0083164F" w:rsidP="006C69D8">
            <w:pPr>
              <w:spacing w:line="240" w:lineRule="auto"/>
              <w:jc w:val="both"/>
              <w:rPr>
                <w:rFonts w:ascii="Century Gothic" w:hAnsi="Century Gothic"/>
                <w:sz w:val="20"/>
                <w:szCs w:val="20"/>
              </w:rPr>
            </w:pPr>
            <w:r w:rsidRPr="00137B0A">
              <w:rPr>
                <w:rFonts w:ascii="Century Gothic" w:hAnsi="Century Gothic"/>
                <w:sz w:val="20"/>
                <w:szCs w:val="20"/>
              </w:rPr>
              <w:t>En nota publicada en el periódico Mural (digital), se menciona que mediante un comunicado, el ciudadano, integrante de la mesa directiva del partido SOMOS, detalló que la decisión del Congreso Estatal del partido de remover al ahora denunciante de su cargo, se basó en un informe de la Secretaría General del partido, a través del cual se detectaron presuntas conductas graves, como incurrir en nepotismo</w:t>
            </w:r>
          </w:p>
        </w:tc>
        <w:tc>
          <w:tcPr>
            <w:tcW w:w="611" w:type="pct"/>
            <w:shd w:val="clear" w:color="auto" w:fill="BFBFBF" w:themeFill="background1" w:themeFillShade="BF"/>
            <w:vAlign w:val="center"/>
          </w:tcPr>
          <w:p w14:paraId="25CA86A4" w14:textId="643B2BF6" w:rsidR="0083164F" w:rsidRPr="00137B0A" w:rsidRDefault="00310101" w:rsidP="006C69D8">
            <w:pPr>
              <w:spacing w:line="240" w:lineRule="auto"/>
              <w:jc w:val="center"/>
              <w:rPr>
                <w:rFonts w:ascii="Century Gothic" w:hAnsi="Century Gothic"/>
                <w:sz w:val="20"/>
                <w:szCs w:val="20"/>
              </w:rPr>
            </w:pPr>
            <w:r w:rsidRPr="00137B0A">
              <w:rPr>
                <w:rFonts w:ascii="Century Gothic" w:hAnsi="Century Gothic"/>
                <w:sz w:val="20"/>
                <w:szCs w:val="20"/>
              </w:rPr>
              <w:t>26-nov</w:t>
            </w:r>
            <w:r w:rsidR="00840301">
              <w:rPr>
                <w:rFonts w:ascii="Century Gothic" w:hAnsi="Century Gothic"/>
                <w:sz w:val="20"/>
                <w:szCs w:val="20"/>
              </w:rPr>
              <w:t>-2020</w:t>
            </w:r>
          </w:p>
        </w:tc>
        <w:tc>
          <w:tcPr>
            <w:tcW w:w="1398" w:type="pct"/>
            <w:shd w:val="clear" w:color="auto" w:fill="BFBFBF" w:themeFill="background1" w:themeFillShade="BF"/>
            <w:vAlign w:val="center"/>
            <w:hideMark/>
          </w:tcPr>
          <w:p w14:paraId="1AAC6AD0" w14:textId="54784A62"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Improcedente</w:t>
            </w:r>
          </w:p>
        </w:tc>
      </w:tr>
      <w:tr w:rsidR="00840301" w:rsidRPr="007E758C" w14:paraId="45C46800" w14:textId="77777777" w:rsidTr="00840301">
        <w:trPr>
          <w:trHeight w:val="72"/>
          <w:tblCellSpacing w:w="20" w:type="dxa"/>
          <w:jc w:val="center"/>
        </w:trPr>
        <w:tc>
          <w:tcPr>
            <w:tcW w:w="253" w:type="pct"/>
            <w:shd w:val="clear" w:color="auto" w:fill="BFBFBF" w:themeFill="background1" w:themeFillShade="BF"/>
            <w:noWrap/>
            <w:vAlign w:val="center"/>
            <w:hideMark/>
          </w:tcPr>
          <w:p w14:paraId="50A7F80F" w14:textId="77777777"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7</w:t>
            </w:r>
          </w:p>
        </w:tc>
        <w:tc>
          <w:tcPr>
            <w:tcW w:w="1167" w:type="pct"/>
            <w:shd w:val="clear" w:color="auto" w:fill="BFBFBF" w:themeFill="background1" w:themeFillShade="BF"/>
            <w:vAlign w:val="center"/>
            <w:hideMark/>
          </w:tcPr>
          <w:p w14:paraId="56E444EB" w14:textId="77777777"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PSE-QUEJA-08/2020</w:t>
            </w:r>
          </w:p>
        </w:tc>
        <w:tc>
          <w:tcPr>
            <w:tcW w:w="1478" w:type="pct"/>
            <w:shd w:val="clear" w:color="auto" w:fill="BFBFBF" w:themeFill="background1" w:themeFillShade="BF"/>
            <w:vAlign w:val="center"/>
            <w:hideMark/>
          </w:tcPr>
          <w:p w14:paraId="473C172C" w14:textId="1E324348" w:rsidR="0083164F" w:rsidRPr="00137B0A" w:rsidRDefault="0083164F" w:rsidP="006C69D8">
            <w:pPr>
              <w:spacing w:line="240" w:lineRule="auto"/>
              <w:jc w:val="both"/>
              <w:rPr>
                <w:rFonts w:ascii="Century Gothic" w:hAnsi="Century Gothic"/>
                <w:sz w:val="20"/>
                <w:szCs w:val="20"/>
              </w:rPr>
            </w:pPr>
            <w:r w:rsidRPr="00137B0A">
              <w:rPr>
                <w:rFonts w:ascii="Century Gothic" w:hAnsi="Century Gothic"/>
                <w:sz w:val="20"/>
                <w:szCs w:val="20"/>
              </w:rPr>
              <w:t xml:space="preserve">Evento en el que se incitaba a la población al voto a su favor, se ondeaban banderas de MC, evento en el cual se utilizaron vehículos oficiales, se hizo entrega de </w:t>
            </w:r>
            <w:r w:rsidRPr="00137B0A">
              <w:rPr>
                <w:rFonts w:ascii="Century Gothic" w:hAnsi="Century Gothic"/>
                <w:sz w:val="20"/>
                <w:szCs w:val="20"/>
              </w:rPr>
              <w:lastRenderedPageBreak/>
              <w:t>despensas y calcomanías, además de la pinta de bardas publicitarias para tales fines</w:t>
            </w:r>
          </w:p>
        </w:tc>
        <w:tc>
          <w:tcPr>
            <w:tcW w:w="611" w:type="pct"/>
            <w:shd w:val="clear" w:color="auto" w:fill="BFBFBF" w:themeFill="background1" w:themeFillShade="BF"/>
            <w:vAlign w:val="center"/>
          </w:tcPr>
          <w:p w14:paraId="2F3C7BE9" w14:textId="4A60000A" w:rsidR="0083164F" w:rsidRPr="00137B0A" w:rsidRDefault="00310101" w:rsidP="006C69D8">
            <w:pPr>
              <w:spacing w:line="240" w:lineRule="auto"/>
              <w:jc w:val="center"/>
              <w:rPr>
                <w:rFonts w:ascii="Century Gothic" w:hAnsi="Century Gothic"/>
                <w:sz w:val="20"/>
                <w:szCs w:val="20"/>
              </w:rPr>
            </w:pPr>
            <w:r w:rsidRPr="00137B0A">
              <w:rPr>
                <w:rFonts w:ascii="Century Gothic" w:hAnsi="Century Gothic"/>
                <w:sz w:val="20"/>
                <w:szCs w:val="20"/>
              </w:rPr>
              <w:lastRenderedPageBreak/>
              <w:t>30-nov</w:t>
            </w:r>
            <w:r w:rsidR="00840301">
              <w:rPr>
                <w:rFonts w:ascii="Century Gothic" w:hAnsi="Century Gothic"/>
                <w:sz w:val="20"/>
                <w:szCs w:val="20"/>
              </w:rPr>
              <w:t>-2020</w:t>
            </w:r>
          </w:p>
        </w:tc>
        <w:tc>
          <w:tcPr>
            <w:tcW w:w="1398" w:type="pct"/>
            <w:shd w:val="clear" w:color="auto" w:fill="BFBFBF" w:themeFill="background1" w:themeFillShade="BF"/>
            <w:vAlign w:val="center"/>
            <w:hideMark/>
          </w:tcPr>
          <w:p w14:paraId="6751BCC9" w14:textId="659C10C6"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Improcedente</w:t>
            </w:r>
          </w:p>
        </w:tc>
      </w:tr>
      <w:tr w:rsidR="00840301" w:rsidRPr="007E758C" w14:paraId="52018463" w14:textId="77777777" w:rsidTr="006A5D57">
        <w:trPr>
          <w:trHeight w:val="1144"/>
          <w:tblCellSpacing w:w="20" w:type="dxa"/>
          <w:jc w:val="center"/>
        </w:trPr>
        <w:tc>
          <w:tcPr>
            <w:tcW w:w="253" w:type="pct"/>
            <w:shd w:val="clear" w:color="auto" w:fill="8DB3E2" w:themeFill="text2" w:themeFillTint="66"/>
            <w:noWrap/>
            <w:vAlign w:val="center"/>
            <w:hideMark/>
          </w:tcPr>
          <w:p w14:paraId="1AD6A0F1" w14:textId="77777777"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lastRenderedPageBreak/>
              <w:t>8</w:t>
            </w:r>
          </w:p>
        </w:tc>
        <w:tc>
          <w:tcPr>
            <w:tcW w:w="1167" w:type="pct"/>
            <w:shd w:val="clear" w:color="auto" w:fill="8DB3E2" w:themeFill="text2" w:themeFillTint="66"/>
            <w:vAlign w:val="center"/>
            <w:hideMark/>
          </w:tcPr>
          <w:p w14:paraId="36E90855" w14:textId="77777777"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PSE-QUEJA-09/2020</w:t>
            </w:r>
          </w:p>
        </w:tc>
        <w:tc>
          <w:tcPr>
            <w:tcW w:w="1478" w:type="pct"/>
            <w:shd w:val="clear" w:color="auto" w:fill="8DB3E2" w:themeFill="text2" w:themeFillTint="66"/>
            <w:vAlign w:val="center"/>
            <w:hideMark/>
          </w:tcPr>
          <w:p w14:paraId="6381D7CC" w14:textId="77777777" w:rsidR="0083164F" w:rsidRPr="00137B0A" w:rsidRDefault="0083164F" w:rsidP="006C69D8">
            <w:pPr>
              <w:spacing w:line="240" w:lineRule="auto"/>
              <w:jc w:val="both"/>
              <w:rPr>
                <w:rFonts w:ascii="Century Gothic" w:hAnsi="Century Gothic"/>
                <w:sz w:val="20"/>
                <w:szCs w:val="20"/>
              </w:rPr>
            </w:pPr>
            <w:r w:rsidRPr="00137B0A">
              <w:rPr>
                <w:rFonts w:ascii="Century Gothic" w:hAnsi="Century Gothic"/>
                <w:sz w:val="20"/>
                <w:szCs w:val="20"/>
              </w:rPr>
              <w:t>Agresiones por parte de los servidores públicos denunciados, que menoscaban sus derechos humanos y sus derechos político-electorales en el ejercicio de sus funciones como regidora en el citado municipio</w:t>
            </w:r>
          </w:p>
        </w:tc>
        <w:tc>
          <w:tcPr>
            <w:tcW w:w="611" w:type="pct"/>
            <w:shd w:val="clear" w:color="auto" w:fill="8DB3E2" w:themeFill="text2" w:themeFillTint="66"/>
            <w:vAlign w:val="center"/>
          </w:tcPr>
          <w:p w14:paraId="1081DFE6" w14:textId="1A5C9C4D" w:rsidR="0083164F" w:rsidRPr="00137B0A" w:rsidRDefault="00C33740" w:rsidP="006C69D8">
            <w:pPr>
              <w:spacing w:line="240" w:lineRule="auto"/>
              <w:jc w:val="center"/>
              <w:rPr>
                <w:rFonts w:ascii="Century Gothic" w:hAnsi="Century Gothic"/>
                <w:sz w:val="20"/>
                <w:szCs w:val="20"/>
              </w:rPr>
            </w:pPr>
            <w:r w:rsidRPr="00137B0A">
              <w:rPr>
                <w:rFonts w:ascii="Century Gothic" w:hAnsi="Century Gothic"/>
                <w:sz w:val="20"/>
                <w:szCs w:val="20"/>
              </w:rPr>
              <w:t>30-nov</w:t>
            </w:r>
            <w:r w:rsidR="00840301">
              <w:rPr>
                <w:rFonts w:ascii="Century Gothic" w:hAnsi="Century Gothic"/>
                <w:sz w:val="20"/>
                <w:szCs w:val="20"/>
              </w:rPr>
              <w:t>-2020</w:t>
            </w:r>
          </w:p>
        </w:tc>
        <w:tc>
          <w:tcPr>
            <w:tcW w:w="1398" w:type="pct"/>
            <w:shd w:val="clear" w:color="auto" w:fill="8DB3E2" w:themeFill="text2" w:themeFillTint="66"/>
            <w:vAlign w:val="center"/>
            <w:hideMark/>
          </w:tcPr>
          <w:p w14:paraId="07408A2D" w14:textId="4EE1BD65"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5E92448E" w14:textId="77777777" w:rsidTr="00840301">
        <w:trPr>
          <w:trHeight w:val="2765"/>
          <w:tblCellSpacing w:w="20" w:type="dxa"/>
          <w:jc w:val="center"/>
        </w:trPr>
        <w:tc>
          <w:tcPr>
            <w:tcW w:w="253" w:type="pct"/>
            <w:shd w:val="clear" w:color="auto" w:fill="BFBFBF" w:themeFill="background1" w:themeFillShade="BF"/>
            <w:noWrap/>
            <w:vAlign w:val="center"/>
            <w:hideMark/>
          </w:tcPr>
          <w:p w14:paraId="1F40B1F8" w14:textId="77777777"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9</w:t>
            </w:r>
          </w:p>
        </w:tc>
        <w:tc>
          <w:tcPr>
            <w:tcW w:w="1167" w:type="pct"/>
            <w:shd w:val="clear" w:color="auto" w:fill="BFBFBF" w:themeFill="background1" w:themeFillShade="BF"/>
            <w:vAlign w:val="center"/>
            <w:hideMark/>
          </w:tcPr>
          <w:p w14:paraId="0FF82F12" w14:textId="02150882"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PSE-QUEJA-07/2020</w:t>
            </w:r>
            <w:r w:rsidRPr="00137B0A">
              <w:rPr>
                <w:rFonts w:ascii="Century Gothic" w:hAnsi="Century Gothic"/>
                <w:sz w:val="20"/>
                <w:szCs w:val="20"/>
              </w:rPr>
              <w:br/>
              <w:t>(Reposición del procedimiento)</w:t>
            </w:r>
            <w:r w:rsidR="00B13295">
              <w:rPr>
                <w:rStyle w:val="Refdenotaalpie"/>
                <w:rFonts w:ascii="Century Gothic" w:hAnsi="Century Gothic"/>
                <w:sz w:val="20"/>
                <w:szCs w:val="20"/>
              </w:rPr>
              <w:footnoteReference w:id="15"/>
            </w:r>
          </w:p>
        </w:tc>
        <w:tc>
          <w:tcPr>
            <w:tcW w:w="1478" w:type="pct"/>
            <w:shd w:val="clear" w:color="auto" w:fill="BFBFBF" w:themeFill="background1" w:themeFillShade="BF"/>
            <w:vAlign w:val="center"/>
            <w:hideMark/>
          </w:tcPr>
          <w:p w14:paraId="3B80EC9E" w14:textId="4ED4A2A9" w:rsidR="0083164F" w:rsidRPr="00137B0A" w:rsidRDefault="0083164F" w:rsidP="006C69D8">
            <w:pPr>
              <w:spacing w:line="240" w:lineRule="auto"/>
              <w:jc w:val="both"/>
              <w:rPr>
                <w:rFonts w:ascii="Century Gothic" w:hAnsi="Century Gothic"/>
                <w:sz w:val="20"/>
                <w:szCs w:val="20"/>
              </w:rPr>
            </w:pPr>
            <w:r w:rsidRPr="00137B0A">
              <w:rPr>
                <w:rFonts w:ascii="Century Gothic" w:hAnsi="Century Gothic"/>
                <w:sz w:val="20"/>
                <w:szCs w:val="20"/>
              </w:rPr>
              <w:t xml:space="preserve">En nota publicada en el periódico Mural (digital), se menciona que mediante un comunicado, </w:t>
            </w:r>
            <w:r w:rsidR="007E2134">
              <w:rPr>
                <w:rFonts w:ascii="Century Gothic" w:hAnsi="Century Gothic"/>
                <w:sz w:val="20"/>
                <w:szCs w:val="20"/>
              </w:rPr>
              <w:t xml:space="preserve">un </w:t>
            </w:r>
            <w:r w:rsidRPr="00137B0A">
              <w:rPr>
                <w:rFonts w:ascii="Century Gothic" w:hAnsi="Century Gothic"/>
                <w:sz w:val="20"/>
                <w:szCs w:val="20"/>
              </w:rPr>
              <w:t>ciudadano integrante de la mesa directiva del partido SOMOS, detalló que la decisión del Congreso Estatal del partido de remover al ahora denunciante de su cargo, se basó en un informe de la Secretaría General del partido, a través del cual se detectaron presuntas conductas graves, como incurrir en nepotismo</w:t>
            </w:r>
          </w:p>
        </w:tc>
        <w:tc>
          <w:tcPr>
            <w:tcW w:w="611" w:type="pct"/>
            <w:shd w:val="clear" w:color="auto" w:fill="BFBFBF" w:themeFill="background1" w:themeFillShade="BF"/>
            <w:vAlign w:val="center"/>
          </w:tcPr>
          <w:p w14:paraId="3804CE59" w14:textId="577BC804" w:rsidR="0083164F" w:rsidRPr="00137B0A" w:rsidRDefault="00C33740" w:rsidP="006C69D8">
            <w:pPr>
              <w:spacing w:line="240" w:lineRule="auto"/>
              <w:jc w:val="center"/>
              <w:rPr>
                <w:rFonts w:ascii="Century Gothic" w:hAnsi="Century Gothic"/>
                <w:sz w:val="20"/>
                <w:szCs w:val="20"/>
              </w:rPr>
            </w:pPr>
            <w:r w:rsidRPr="00137B0A">
              <w:rPr>
                <w:rFonts w:ascii="Century Gothic" w:hAnsi="Century Gothic"/>
                <w:sz w:val="20"/>
                <w:szCs w:val="20"/>
              </w:rPr>
              <w:t>10-dic</w:t>
            </w:r>
            <w:r w:rsidR="00840301">
              <w:rPr>
                <w:rFonts w:ascii="Century Gothic" w:hAnsi="Century Gothic"/>
                <w:sz w:val="20"/>
                <w:szCs w:val="20"/>
              </w:rPr>
              <w:t>-2020</w:t>
            </w:r>
          </w:p>
        </w:tc>
        <w:tc>
          <w:tcPr>
            <w:tcW w:w="1398" w:type="pct"/>
            <w:shd w:val="clear" w:color="auto" w:fill="BFBFBF" w:themeFill="background1" w:themeFillShade="BF"/>
            <w:vAlign w:val="center"/>
            <w:hideMark/>
          </w:tcPr>
          <w:p w14:paraId="5C024808" w14:textId="617747A7"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Improcedente</w:t>
            </w:r>
          </w:p>
        </w:tc>
      </w:tr>
      <w:tr w:rsidR="00840301" w:rsidRPr="007E758C" w14:paraId="2DDDC6DF" w14:textId="77777777" w:rsidTr="00840301">
        <w:trPr>
          <w:trHeight w:val="639"/>
          <w:tblCellSpacing w:w="20" w:type="dxa"/>
          <w:jc w:val="center"/>
        </w:trPr>
        <w:tc>
          <w:tcPr>
            <w:tcW w:w="253" w:type="pct"/>
            <w:shd w:val="clear" w:color="auto" w:fill="BFBFBF" w:themeFill="background1" w:themeFillShade="BF"/>
            <w:noWrap/>
            <w:vAlign w:val="center"/>
            <w:hideMark/>
          </w:tcPr>
          <w:p w14:paraId="2C5CD9C6" w14:textId="77777777"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lastRenderedPageBreak/>
              <w:t>10</w:t>
            </w:r>
          </w:p>
        </w:tc>
        <w:tc>
          <w:tcPr>
            <w:tcW w:w="1167" w:type="pct"/>
            <w:shd w:val="clear" w:color="auto" w:fill="BFBFBF" w:themeFill="background1" w:themeFillShade="BF"/>
            <w:vAlign w:val="center"/>
            <w:hideMark/>
          </w:tcPr>
          <w:p w14:paraId="011B40C6" w14:textId="77777777"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PSE-QUEJA-10/2020</w:t>
            </w:r>
          </w:p>
        </w:tc>
        <w:tc>
          <w:tcPr>
            <w:tcW w:w="1478" w:type="pct"/>
            <w:shd w:val="clear" w:color="auto" w:fill="BFBFBF" w:themeFill="background1" w:themeFillShade="BF"/>
            <w:vAlign w:val="center"/>
            <w:hideMark/>
          </w:tcPr>
          <w:p w14:paraId="4E8E3E97" w14:textId="635D0161" w:rsidR="0083164F" w:rsidRPr="00137B0A" w:rsidRDefault="007E2134" w:rsidP="006C69D8">
            <w:pPr>
              <w:spacing w:line="240" w:lineRule="auto"/>
              <w:jc w:val="both"/>
              <w:rPr>
                <w:rFonts w:ascii="Century Gothic" w:hAnsi="Century Gothic"/>
                <w:sz w:val="20"/>
                <w:szCs w:val="20"/>
              </w:rPr>
            </w:pPr>
            <w:r>
              <w:rPr>
                <w:rFonts w:ascii="Century Gothic" w:hAnsi="Century Gothic"/>
                <w:sz w:val="20"/>
                <w:szCs w:val="20"/>
              </w:rPr>
              <w:t>C</w:t>
            </w:r>
            <w:r w:rsidR="0083164F" w:rsidRPr="00137B0A">
              <w:rPr>
                <w:rFonts w:ascii="Century Gothic" w:hAnsi="Century Gothic"/>
                <w:sz w:val="20"/>
                <w:szCs w:val="20"/>
              </w:rPr>
              <w:t>olocación de mensajes en anuncios espectaculares y pintas en bardas, en los que se incita a la población al voto, destaca su nombre, apellido y refiere el municipio al que aspira una candidatura</w:t>
            </w:r>
          </w:p>
        </w:tc>
        <w:tc>
          <w:tcPr>
            <w:tcW w:w="611" w:type="pct"/>
            <w:shd w:val="clear" w:color="auto" w:fill="BFBFBF" w:themeFill="background1" w:themeFillShade="BF"/>
            <w:vAlign w:val="center"/>
          </w:tcPr>
          <w:p w14:paraId="1202871B" w14:textId="5B05A7C2" w:rsidR="0083164F" w:rsidRPr="00137B0A" w:rsidRDefault="00C33740" w:rsidP="006C69D8">
            <w:pPr>
              <w:spacing w:line="240" w:lineRule="auto"/>
              <w:jc w:val="center"/>
              <w:rPr>
                <w:rFonts w:ascii="Century Gothic" w:hAnsi="Century Gothic"/>
                <w:sz w:val="20"/>
                <w:szCs w:val="20"/>
              </w:rPr>
            </w:pPr>
            <w:r w:rsidRPr="00137B0A">
              <w:rPr>
                <w:rFonts w:ascii="Century Gothic" w:hAnsi="Century Gothic"/>
                <w:sz w:val="20"/>
                <w:szCs w:val="20"/>
              </w:rPr>
              <w:t>10-dic</w:t>
            </w:r>
            <w:r w:rsidR="00840301">
              <w:rPr>
                <w:rFonts w:ascii="Century Gothic" w:hAnsi="Century Gothic"/>
                <w:sz w:val="20"/>
                <w:szCs w:val="20"/>
              </w:rPr>
              <w:t>-2020</w:t>
            </w:r>
          </w:p>
        </w:tc>
        <w:tc>
          <w:tcPr>
            <w:tcW w:w="1398" w:type="pct"/>
            <w:shd w:val="clear" w:color="auto" w:fill="BFBFBF" w:themeFill="background1" w:themeFillShade="BF"/>
            <w:vAlign w:val="center"/>
            <w:hideMark/>
          </w:tcPr>
          <w:p w14:paraId="4203FBC0" w14:textId="2B6D0FC3"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Improcedente</w:t>
            </w:r>
          </w:p>
        </w:tc>
      </w:tr>
      <w:tr w:rsidR="00840301" w:rsidRPr="007E758C" w14:paraId="57170595" w14:textId="77777777" w:rsidTr="006A5D57">
        <w:trPr>
          <w:trHeight w:val="715"/>
          <w:tblCellSpacing w:w="20" w:type="dxa"/>
          <w:jc w:val="center"/>
        </w:trPr>
        <w:tc>
          <w:tcPr>
            <w:tcW w:w="253" w:type="pct"/>
            <w:shd w:val="clear" w:color="auto" w:fill="8DB3E2" w:themeFill="text2" w:themeFillTint="66"/>
            <w:noWrap/>
            <w:vAlign w:val="center"/>
            <w:hideMark/>
          </w:tcPr>
          <w:p w14:paraId="302335D9" w14:textId="77777777"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11</w:t>
            </w:r>
          </w:p>
        </w:tc>
        <w:tc>
          <w:tcPr>
            <w:tcW w:w="1167" w:type="pct"/>
            <w:shd w:val="clear" w:color="auto" w:fill="8DB3E2" w:themeFill="text2" w:themeFillTint="66"/>
            <w:vAlign w:val="center"/>
            <w:hideMark/>
          </w:tcPr>
          <w:p w14:paraId="51D5A1B1" w14:textId="77777777"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PSE-QUEJA-11/2020</w:t>
            </w:r>
          </w:p>
        </w:tc>
        <w:tc>
          <w:tcPr>
            <w:tcW w:w="1478" w:type="pct"/>
            <w:shd w:val="clear" w:color="auto" w:fill="8DB3E2" w:themeFill="text2" w:themeFillTint="66"/>
            <w:vAlign w:val="center"/>
            <w:hideMark/>
          </w:tcPr>
          <w:p w14:paraId="57E82F6F" w14:textId="77777777" w:rsidR="0083164F" w:rsidRPr="00137B0A" w:rsidRDefault="0083164F" w:rsidP="006C69D8">
            <w:pPr>
              <w:spacing w:line="240" w:lineRule="auto"/>
              <w:jc w:val="both"/>
              <w:rPr>
                <w:rFonts w:ascii="Century Gothic" w:hAnsi="Century Gothic"/>
                <w:sz w:val="20"/>
                <w:szCs w:val="20"/>
              </w:rPr>
            </w:pPr>
            <w:r w:rsidRPr="00137B0A">
              <w:rPr>
                <w:rFonts w:ascii="Century Gothic" w:hAnsi="Century Gothic"/>
                <w:sz w:val="20"/>
                <w:szCs w:val="20"/>
              </w:rPr>
              <w:t>Difusión en espectaculares y pintas en bardas, de actividades de su  segundo informe de labores, fuera del plazo previsto en la norma</w:t>
            </w:r>
          </w:p>
        </w:tc>
        <w:tc>
          <w:tcPr>
            <w:tcW w:w="611" w:type="pct"/>
            <w:shd w:val="clear" w:color="auto" w:fill="8DB3E2" w:themeFill="text2" w:themeFillTint="66"/>
            <w:vAlign w:val="center"/>
          </w:tcPr>
          <w:p w14:paraId="288CD46A" w14:textId="71C971BE" w:rsidR="0083164F" w:rsidRPr="00137B0A" w:rsidRDefault="00C33740" w:rsidP="006C69D8">
            <w:pPr>
              <w:spacing w:line="240" w:lineRule="auto"/>
              <w:jc w:val="center"/>
              <w:rPr>
                <w:rFonts w:ascii="Century Gothic" w:hAnsi="Century Gothic"/>
                <w:sz w:val="20"/>
                <w:szCs w:val="20"/>
              </w:rPr>
            </w:pPr>
            <w:r w:rsidRPr="00137B0A">
              <w:rPr>
                <w:rFonts w:ascii="Century Gothic" w:hAnsi="Century Gothic"/>
                <w:sz w:val="20"/>
                <w:szCs w:val="20"/>
              </w:rPr>
              <w:t>11-dic</w:t>
            </w:r>
            <w:r w:rsidR="00840301">
              <w:rPr>
                <w:rFonts w:ascii="Century Gothic" w:hAnsi="Century Gothic"/>
                <w:sz w:val="20"/>
                <w:szCs w:val="20"/>
              </w:rPr>
              <w:t>-2020</w:t>
            </w:r>
          </w:p>
        </w:tc>
        <w:tc>
          <w:tcPr>
            <w:tcW w:w="1398" w:type="pct"/>
            <w:shd w:val="clear" w:color="auto" w:fill="8DB3E2" w:themeFill="text2" w:themeFillTint="66"/>
            <w:vAlign w:val="center"/>
            <w:hideMark/>
          </w:tcPr>
          <w:p w14:paraId="01709529" w14:textId="789CE475" w:rsidR="0083164F" w:rsidRPr="00137B0A" w:rsidRDefault="0083164F" w:rsidP="006C69D8">
            <w:pPr>
              <w:spacing w:line="240" w:lineRule="auto"/>
              <w:jc w:val="center"/>
              <w:rPr>
                <w:rFonts w:ascii="Century Gothic" w:hAnsi="Century Gothic"/>
                <w:sz w:val="20"/>
                <w:szCs w:val="20"/>
              </w:rPr>
            </w:pPr>
            <w:r w:rsidRPr="00137B0A">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7F5CB0FA" w14:textId="77777777" w:rsidTr="006A5D57">
        <w:trPr>
          <w:trHeight w:val="1294"/>
          <w:tblCellSpacing w:w="20" w:type="dxa"/>
          <w:jc w:val="center"/>
        </w:trPr>
        <w:tc>
          <w:tcPr>
            <w:tcW w:w="253" w:type="pct"/>
            <w:shd w:val="clear" w:color="auto" w:fill="8DB3E2" w:themeFill="text2" w:themeFillTint="66"/>
            <w:noWrap/>
            <w:vAlign w:val="center"/>
            <w:hideMark/>
          </w:tcPr>
          <w:p w14:paraId="3A8F5D0E" w14:textId="77777777" w:rsidR="00C33740" w:rsidRPr="006C69D8" w:rsidRDefault="00C33740" w:rsidP="006C69D8">
            <w:pPr>
              <w:spacing w:line="240" w:lineRule="auto"/>
              <w:jc w:val="center"/>
              <w:rPr>
                <w:rFonts w:ascii="Century Gothic" w:hAnsi="Century Gothic"/>
                <w:sz w:val="20"/>
                <w:szCs w:val="20"/>
              </w:rPr>
            </w:pPr>
            <w:bookmarkStart w:id="44" w:name="_Hlk94033861"/>
            <w:r w:rsidRPr="006C69D8">
              <w:rPr>
                <w:rFonts w:ascii="Century Gothic" w:hAnsi="Century Gothic"/>
                <w:sz w:val="20"/>
                <w:szCs w:val="20"/>
              </w:rPr>
              <w:t>12</w:t>
            </w:r>
          </w:p>
        </w:tc>
        <w:tc>
          <w:tcPr>
            <w:tcW w:w="1167" w:type="pct"/>
            <w:shd w:val="clear" w:color="auto" w:fill="8DB3E2" w:themeFill="text2" w:themeFillTint="66"/>
            <w:noWrap/>
            <w:vAlign w:val="center"/>
            <w:hideMark/>
          </w:tcPr>
          <w:p w14:paraId="28F1C332"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PSE-QUEJA-14/2020</w:t>
            </w:r>
          </w:p>
        </w:tc>
        <w:tc>
          <w:tcPr>
            <w:tcW w:w="1478" w:type="pct"/>
            <w:shd w:val="clear" w:color="auto" w:fill="8DB3E2" w:themeFill="text2" w:themeFillTint="66"/>
            <w:vAlign w:val="center"/>
            <w:hideMark/>
          </w:tcPr>
          <w:p w14:paraId="5DDA1839" w14:textId="094BE7BE"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Reuniones públicas y privadas, entrevistas, publicación de fotografías y videos en Facebook y Twitter, colocación de imagen en espectacular</w:t>
            </w:r>
          </w:p>
        </w:tc>
        <w:tc>
          <w:tcPr>
            <w:tcW w:w="611" w:type="pct"/>
            <w:shd w:val="clear" w:color="auto" w:fill="8DB3E2" w:themeFill="text2" w:themeFillTint="66"/>
            <w:vAlign w:val="center"/>
          </w:tcPr>
          <w:p w14:paraId="12E0325A" w14:textId="274954BB"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04-ene</w:t>
            </w:r>
            <w:r w:rsidR="00840301">
              <w:rPr>
                <w:rFonts w:ascii="Century Gothic" w:hAnsi="Century Gothic"/>
                <w:sz w:val="20"/>
                <w:szCs w:val="20"/>
              </w:rPr>
              <w:t>-2021</w:t>
            </w:r>
          </w:p>
        </w:tc>
        <w:tc>
          <w:tcPr>
            <w:tcW w:w="1398" w:type="pct"/>
            <w:shd w:val="clear" w:color="auto" w:fill="8DB3E2" w:themeFill="text2" w:themeFillTint="66"/>
            <w:vAlign w:val="center"/>
            <w:hideMark/>
          </w:tcPr>
          <w:p w14:paraId="3DF872E6" w14:textId="35F5506B"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7DF8E701" w14:textId="77777777" w:rsidTr="00840301">
        <w:trPr>
          <w:trHeight w:val="535"/>
          <w:tblCellSpacing w:w="20" w:type="dxa"/>
          <w:jc w:val="center"/>
        </w:trPr>
        <w:tc>
          <w:tcPr>
            <w:tcW w:w="253" w:type="pct"/>
            <w:shd w:val="clear" w:color="auto" w:fill="BFBFBF" w:themeFill="background1" w:themeFillShade="BF"/>
            <w:noWrap/>
            <w:vAlign w:val="center"/>
            <w:hideMark/>
          </w:tcPr>
          <w:p w14:paraId="21FE555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13</w:t>
            </w:r>
          </w:p>
        </w:tc>
        <w:tc>
          <w:tcPr>
            <w:tcW w:w="1167" w:type="pct"/>
            <w:shd w:val="clear" w:color="auto" w:fill="BFBFBF" w:themeFill="background1" w:themeFillShade="BF"/>
            <w:noWrap/>
            <w:vAlign w:val="center"/>
            <w:hideMark/>
          </w:tcPr>
          <w:p w14:paraId="351CC17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PSE-QUEJA-01/2021</w:t>
            </w:r>
          </w:p>
        </w:tc>
        <w:tc>
          <w:tcPr>
            <w:tcW w:w="1478" w:type="pct"/>
            <w:shd w:val="clear" w:color="auto" w:fill="BFBFBF" w:themeFill="background1" w:themeFillShade="BF"/>
            <w:vAlign w:val="center"/>
            <w:hideMark/>
          </w:tcPr>
          <w:p w14:paraId="2B362043"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Nota periodística publicada en el Informador y difundida en Internet, en la que se hace alusión a la manifestación del denunciado de contender por la presidencia en San pedro Tlaquepaque, Jal.</w:t>
            </w:r>
          </w:p>
        </w:tc>
        <w:tc>
          <w:tcPr>
            <w:tcW w:w="611" w:type="pct"/>
            <w:shd w:val="clear" w:color="auto" w:fill="BFBFBF" w:themeFill="background1" w:themeFillShade="BF"/>
            <w:vAlign w:val="center"/>
          </w:tcPr>
          <w:p w14:paraId="568068C1" w14:textId="0D573DAA"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08-ene</w:t>
            </w:r>
            <w:r w:rsidR="00840301">
              <w:rPr>
                <w:rFonts w:ascii="Century Gothic" w:hAnsi="Century Gothic"/>
                <w:sz w:val="20"/>
                <w:szCs w:val="20"/>
              </w:rPr>
              <w:t>-2021</w:t>
            </w:r>
          </w:p>
        </w:tc>
        <w:tc>
          <w:tcPr>
            <w:tcW w:w="1398" w:type="pct"/>
            <w:shd w:val="clear" w:color="auto" w:fill="BFBFBF" w:themeFill="background1" w:themeFillShade="BF"/>
            <w:noWrap/>
            <w:vAlign w:val="center"/>
            <w:hideMark/>
          </w:tcPr>
          <w:p w14:paraId="173F99B8"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02D3DA17" w14:textId="77777777" w:rsidTr="006A5D57">
        <w:trPr>
          <w:trHeight w:val="913"/>
          <w:tblCellSpacing w:w="20" w:type="dxa"/>
          <w:jc w:val="center"/>
        </w:trPr>
        <w:tc>
          <w:tcPr>
            <w:tcW w:w="253" w:type="pct"/>
            <w:shd w:val="clear" w:color="auto" w:fill="8DB3E2" w:themeFill="text2" w:themeFillTint="66"/>
            <w:noWrap/>
            <w:vAlign w:val="center"/>
            <w:hideMark/>
          </w:tcPr>
          <w:p w14:paraId="50C31649"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14</w:t>
            </w:r>
          </w:p>
        </w:tc>
        <w:tc>
          <w:tcPr>
            <w:tcW w:w="1167" w:type="pct"/>
            <w:shd w:val="clear" w:color="auto" w:fill="8DB3E2" w:themeFill="text2" w:themeFillTint="66"/>
            <w:noWrap/>
            <w:vAlign w:val="center"/>
            <w:hideMark/>
          </w:tcPr>
          <w:p w14:paraId="673AD159"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PSE-QUEJA-02/2021</w:t>
            </w:r>
          </w:p>
        </w:tc>
        <w:tc>
          <w:tcPr>
            <w:tcW w:w="1478" w:type="pct"/>
            <w:shd w:val="clear" w:color="auto" w:fill="8DB3E2" w:themeFill="text2" w:themeFillTint="66"/>
            <w:vAlign w:val="center"/>
            <w:hideMark/>
          </w:tcPr>
          <w:p w14:paraId="567E3393"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Pinta en bardas y publicación de fotografías en Facebook, haciendo referencia a su registro como precandidato a presidente municipal de San Pedro Tlaquepaque</w:t>
            </w:r>
          </w:p>
        </w:tc>
        <w:tc>
          <w:tcPr>
            <w:tcW w:w="611" w:type="pct"/>
            <w:shd w:val="clear" w:color="auto" w:fill="8DB3E2" w:themeFill="text2" w:themeFillTint="66"/>
            <w:vAlign w:val="center"/>
          </w:tcPr>
          <w:p w14:paraId="428D6BFD" w14:textId="66E564D8"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12-ene</w:t>
            </w:r>
            <w:r w:rsidR="00840301">
              <w:rPr>
                <w:rFonts w:ascii="Century Gothic" w:hAnsi="Century Gothic"/>
                <w:sz w:val="20"/>
                <w:szCs w:val="20"/>
              </w:rPr>
              <w:t>-2021</w:t>
            </w:r>
          </w:p>
        </w:tc>
        <w:tc>
          <w:tcPr>
            <w:tcW w:w="1398" w:type="pct"/>
            <w:shd w:val="clear" w:color="auto" w:fill="8DB3E2" w:themeFill="text2" w:themeFillTint="66"/>
            <w:noWrap/>
            <w:vAlign w:val="center"/>
            <w:hideMark/>
          </w:tcPr>
          <w:p w14:paraId="46749DBB" w14:textId="1F1AF2B6"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0F24B38F" w14:textId="77777777" w:rsidTr="00840301">
        <w:trPr>
          <w:trHeight w:val="693"/>
          <w:tblCellSpacing w:w="20" w:type="dxa"/>
          <w:jc w:val="center"/>
        </w:trPr>
        <w:tc>
          <w:tcPr>
            <w:tcW w:w="253" w:type="pct"/>
            <w:shd w:val="clear" w:color="auto" w:fill="BFBFBF" w:themeFill="background1" w:themeFillShade="BF"/>
            <w:noWrap/>
            <w:vAlign w:val="center"/>
            <w:hideMark/>
          </w:tcPr>
          <w:p w14:paraId="14625EF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15</w:t>
            </w:r>
          </w:p>
        </w:tc>
        <w:tc>
          <w:tcPr>
            <w:tcW w:w="1167" w:type="pct"/>
            <w:shd w:val="clear" w:color="auto" w:fill="BFBFBF" w:themeFill="background1" w:themeFillShade="BF"/>
            <w:noWrap/>
            <w:vAlign w:val="center"/>
            <w:hideMark/>
          </w:tcPr>
          <w:p w14:paraId="1CE16BC5"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PSE-QUEJA-04/2021</w:t>
            </w:r>
          </w:p>
        </w:tc>
        <w:tc>
          <w:tcPr>
            <w:tcW w:w="1478" w:type="pct"/>
            <w:shd w:val="clear" w:color="auto" w:fill="BFBFBF" w:themeFill="background1" w:themeFillShade="BF"/>
            <w:vAlign w:val="center"/>
            <w:hideMark/>
          </w:tcPr>
          <w:p w14:paraId="0EF026BB" w14:textId="40061B8C"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Video y fotografías difundidas en Facebook y Twitter en las que se promueve su imagen</w:t>
            </w:r>
          </w:p>
        </w:tc>
        <w:tc>
          <w:tcPr>
            <w:tcW w:w="611" w:type="pct"/>
            <w:shd w:val="clear" w:color="auto" w:fill="BFBFBF" w:themeFill="background1" w:themeFillShade="BF"/>
            <w:vAlign w:val="center"/>
          </w:tcPr>
          <w:p w14:paraId="2E0A9652" w14:textId="095A9441"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18-ene</w:t>
            </w:r>
            <w:r w:rsidR="00840301">
              <w:rPr>
                <w:rFonts w:ascii="Century Gothic" w:hAnsi="Century Gothic"/>
                <w:sz w:val="20"/>
                <w:szCs w:val="20"/>
              </w:rPr>
              <w:t>-2021</w:t>
            </w:r>
          </w:p>
        </w:tc>
        <w:tc>
          <w:tcPr>
            <w:tcW w:w="1398" w:type="pct"/>
            <w:shd w:val="clear" w:color="auto" w:fill="BFBFBF" w:themeFill="background1" w:themeFillShade="BF"/>
            <w:noWrap/>
            <w:vAlign w:val="center"/>
            <w:hideMark/>
          </w:tcPr>
          <w:p w14:paraId="67359F1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7FA2274C" w14:textId="77777777" w:rsidTr="006A5D57">
        <w:trPr>
          <w:trHeight w:val="917"/>
          <w:tblCellSpacing w:w="20" w:type="dxa"/>
          <w:jc w:val="center"/>
        </w:trPr>
        <w:tc>
          <w:tcPr>
            <w:tcW w:w="253" w:type="pct"/>
            <w:shd w:val="clear" w:color="auto" w:fill="8DB3E2" w:themeFill="text2" w:themeFillTint="66"/>
            <w:noWrap/>
            <w:vAlign w:val="center"/>
            <w:hideMark/>
          </w:tcPr>
          <w:p w14:paraId="0E094101"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16</w:t>
            </w:r>
          </w:p>
        </w:tc>
        <w:tc>
          <w:tcPr>
            <w:tcW w:w="1167" w:type="pct"/>
            <w:shd w:val="clear" w:color="auto" w:fill="8DB3E2" w:themeFill="text2" w:themeFillTint="66"/>
            <w:noWrap/>
            <w:vAlign w:val="center"/>
            <w:hideMark/>
          </w:tcPr>
          <w:p w14:paraId="140F84D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PSE-QUEJA-03/2021</w:t>
            </w:r>
          </w:p>
        </w:tc>
        <w:tc>
          <w:tcPr>
            <w:tcW w:w="1478" w:type="pct"/>
            <w:shd w:val="clear" w:color="auto" w:fill="8DB3E2" w:themeFill="text2" w:themeFillTint="66"/>
            <w:vAlign w:val="center"/>
            <w:hideMark/>
          </w:tcPr>
          <w:p w14:paraId="32686F98"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Fotografías y entrevistas publicadas en Facebook, YouTube, Twitter e </w:t>
            </w:r>
            <w:proofErr w:type="spellStart"/>
            <w:r w:rsidRPr="006C69D8">
              <w:rPr>
                <w:rFonts w:ascii="Century Gothic" w:hAnsi="Century Gothic"/>
                <w:sz w:val="20"/>
                <w:szCs w:val="20"/>
              </w:rPr>
              <w:t>Instagram</w:t>
            </w:r>
            <w:proofErr w:type="spellEnd"/>
            <w:r w:rsidRPr="006C69D8">
              <w:rPr>
                <w:rFonts w:ascii="Century Gothic" w:hAnsi="Century Gothic"/>
                <w:sz w:val="20"/>
                <w:szCs w:val="20"/>
              </w:rPr>
              <w:t>, en las que expresa su aspiración a la candidatura de la presidencia de Zapopan.</w:t>
            </w:r>
          </w:p>
        </w:tc>
        <w:tc>
          <w:tcPr>
            <w:tcW w:w="611" w:type="pct"/>
            <w:shd w:val="clear" w:color="auto" w:fill="8DB3E2" w:themeFill="text2" w:themeFillTint="66"/>
            <w:vAlign w:val="center"/>
          </w:tcPr>
          <w:p w14:paraId="6B8DF03C" w14:textId="72F636A9"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26-ene</w:t>
            </w:r>
            <w:r w:rsidR="00840301">
              <w:rPr>
                <w:rFonts w:ascii="Century Gothic" w:hAnsi="Century Gothic"/>
                <w:sz w:val="20"/>
                <w:szCs w:val="20"/>
              </w:rPr>
              <w:t>-2021</w:t>
            </w:r>
          </w:p>
        </w:tc>
        <w:tc>
          <w:tcPr>
            <w:tcW w:w="1398" w:type="pct"/>
            <w:shd w:val="clear" w:color="auto" w:fill="8DB3E2" w:themeFill="text2" w:themeFillTint="66"/>
            <w:vAlign w:val="center"/>
            <w:hideMark/>
          </w:tcPr>
          <w:p w14:paraId="3F461BB8" w14:textId="67DE01C9"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304C70EF" w14:textId="77777777" w:rsidTr="00E6600A">
        <w:trPr>
          <w:trHeight w:val="676"/>
          <w:tblCellSpacing w:w="20" w:type="dxa"/>
          <w:jc w:val="center"/>
        </w:trPr>
        <w:tc>
          <w:tcPr>
            <w:tcW w:w="253" w:type="pct"/>
            <w:shd w:val="clear" w:color="auto" w:fill="8DB3E2" w:themeFill="text2" w:themeFillTint="66"/>
            <w:noWrap/>
            <w:vAlign w:val="center"/>
            <w:hideMark/>
          </w:tcPr>
          <w:p w14:paraId="0ACA9D6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17</w:t>
            </w:r>
          </w:p>
        </w:tc>
        <w:tc>
          <w:tcPr>
            <w:tcW w:w="1167" w:type="pct"/>
            <w:shd w:val="clear" w:color="auto" w:fill="8DB3E2" w:themeFill="text2" w:themeFillTint="66"/>
            <w:noWrap/>
            <w:vAlign w:val="center"/>
            <w:hideMark/>
          </w:tcPr>
          <w:p w14:paraId="1A061A2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PSE-QUEJA-07/2021</w:t>
            </w:r>
          </w:p>
        </w:tc>
        <w:tc>
          <w:tcPr>
            <w:tcW w:w="1478" w:type="pct"/>
            <w:shd w:val="clear" w:color="auto" w:fill="8DB3E2" w:themeFill="text2" w:themeFillTint="66"/>
            <w:vAlign w:val="center"/>
            <w:hideMark/>
          </w:tcPr>
          <w:p w14:paraId="7726A69B"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Publicación en Facebook de primera plana que contiene una imagen de dos mujeres tomadas del cabello, con el título “MUJERES PELEARÁN POR LA ALCALDÍA DE ZAPOTLÁN”</w:t>
            </w:r>
          </w:p>
        </w:tc>
        <w:tc>
          <w:tcPr>
            <w:tcW w:w="611" w:type="pct"/>
            <w:shd w:val="clear" w:color="auto" w:fill="8DB3E2" w:themeFill="text2" w:themeFillTint="66"/>
            <w:vAlign w:val="center"/>
          </w:tcPr>
          <w:p w14:paraId="20D270FC" w14:textId="6A9BE24F"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30-ene</w:t>
            </w:r>
            <w:r w:rsidR="00840301">
              <w:rPr>
                <w:rFonts w:ascii="Century Gothic" w:hAnsi="Century Gothic"/>
                <w:sz w:val="20"/>
                <w:szCs w:val="20"/>
              </w:rPr>
              <w:t>-2021</w:t>
            </w:r>
          </w:p>
        </w:tc>
        <w:tc>
          <w:tcPr>
            <w:tcW w:w="1398" w:type="pct"/>
            <w:shd w:val="clear" w:color="auto" w:fill="8DB3E2" w:themeFill="text2" w:themeFillTint="66"/>
            <w:vAlign w:val="center"/>
            <w:hideMark/>
          </w:tcPr>
          <w:p w14:paraId="444543F2" w14:textId="4AF77BC6"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77E2979E" w14:textId="77777777" w:rsidTr="006A5D57">
        <w:trPr>
          <w:trHeight w:val="1207"/>
          <w:tblCellSpacing w:w="20" w:type="dxa"/>
          <w:jc w:val="center"/>
        </w:trPr>
        <w:tc>
          <w:tcPr>
            <w:tcW w:w="253" w:type="pct"/>
            <w:shd w:val="clear" w:color="auto" w:fill="8DB3E2" w:themeFill="text2" w:themeFillTint="66"/>
            <w:noWrap/>
            <w:vAlign w:val="center"/>
            <w:hideMark/>
          </w:tcPr>
          <w:p w14:paraId="7F954861"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18</w:t>
            </w:r>
          </w:p>
        </w:tc>
        <w:tc>
          <w:tcPr>
            <w:tcW w:w="1167" w:type="pct"/>
            <w:shd w:val="clear" w:color="auto" w:fill="8DB3E2" w:themeFill="text2" w:themeFillTint="66"/>
            <w:noWrap/>
            <w:vAlign w:val="center"/>
            <w:hideMark/>
          </w:tcPr>
          <w:p w14:paraId="1D069CF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PSE-QUEJA-08/2021</w:t>
            </w:r>
          </w:p>
        </w:tc>
        <w:tc>
          <w:tcPr>
            <w:tcW w:w="1478" w:type="pct"/>
            <w:shd w:val="clear" w:color="auto" w:fill="8DB3E2" w:themeFill="text2" w:themeFillTint="66"/>
            <w:vAlign w:val="center"/>
            <w:hideMark/>
          </w:tcPr>
          <w:p w14:paraId="21C1512E"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Publicación en Facebook de primera plana que contiene una imagen de dos mujeres tomadas del cabello, con el título “MUJERES PELEARÁN POR LA ALCALDÍA DE ZAPOTLÁN”</w:t>
            </w:r>
          </w:p>
        </w:tc>
        <w:tc>
          <w:tcPr>
            <w:tcW w:w="611" w:type="pct"/>
            <w:shd w:val="clear" w:color="auto" w:fill="8DB3E2" w:themeFill="text2" w:themeFillTint="66"/>
            <w:vAlign w:val="center"/>
          </w:tcPr>
          <w:p w14:paraId="10541F31" w14:textId="7945E6B5"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30-ene</w:t>
            </w:r>
            <w:r w:rsidR="00840301">
              <w:rPr>
                <w:rFonts w:ascii="Century Gothic" w:hAnsi="Century Gothic"/>
                <w:sz w:val="20"/>
                <w:szCs w:val="20"/>
              </w:rPr>
              <w:t>-2021</w:t>
            </w:r>
          </w:p>
        </w:tc>
        <w:tc>
          <w:tcPr>
            <w:tcW w:w="1398" w:type="pct"/>
            <w:shd w:val="clear" w:color="auto" w:fill="8DB3E2" w:themeFill="text2" w:themeFillTint="66"/>
            <w:vAlign w:val="center"/>
            <w:hideMark/>
          </w:tcPr>
          <w:p w14:paraId="063D473D" w14:textId="13542928"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1E0BAE9C" w14:textId="77777777" w:rsidTr="006A5D57">
        <w:trPr>
          <w:trHeight w:val="676"/>
          <w:tblCellSpacing w:w="20" w:type="dxa"/>
          <w:jc w:val="center"/>
        </w:trPr>
        <w:tc>
          <w:tcPr>
            <w:tcW w:w="253" w:type="pct"/>
            <w:shd w:val="clear" w:color="auto" w:fill="8DB3E2" w:themeFill="text2" w:themeFillTint="66"/>
            <w:noWrap/>
            <w:vAlign w:val="center"/>
            <w:hideMark/>
          </w:tcPr>
          <w:p w14:paraId="4ADF8BE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19</w:t>
            </w:r>
          </w:p>
        </w:tc>
        <w:tc>
          <w:tcPr>
            <w:tcW w:w="1167" w:type="pct"/>
            <w:shd w:val="clear" w:color="auto" w:fill="8DB3E2" w:themeFill="text2" w:themeFillTint="66"/>
            <w:noWrap/>
            <w:vAlign w:val="center"/>
            <w:hideMark/>
          </w:tcPr>
          <w:p w14:paraId="7D06C80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PSE-QUEJA-11/2021</w:t>
            </w:r>
          </w:p>
        </w:tc>
        <w:tc>
          <w:tcPr>
            <w:tcW w:w="1478" w:type="pct"/>
            <w:shd w:val="clear" w:color="auto" w:fill="8DB3E2" w:themeFill="text2" w:themeFillTint="66"/>
            <w:vAlign w:val="center"/>
            <w:hideMark/>
          </w:tcPr>
          <w:p w14:paraId="083392DA"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Publicación en Facebook de primera plana que contiene una imagen de dos mujeres tomadas del cabello, con el título “MUJERES PELEARÁN POR LA ALCALDÍA DE ZAPOTLÁN”</w:t>
            </w:r>
          </w:p>
        </w:tc>
        <w:tc>
          <w:tcPr>
            <w:tcW w:w="611" w:type="pct"/>
            <w:shd w:val="clear" w:color="auto" w:fill="8DB3E2" w:themeFill="text2" w:themeFillTint="66"/>
            <w:vAlign w:val="center"/>
          </w:tcPr>
          <w:p w14:paraId="3D956992" w14:textId="09B0B12F"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30-ene</w:t>
            </w:r>
            <w:r w:rsidR="00840301">
              <w:rPr>
                <w:rFonts w:ascii="Century Gothic" w:hAnsi="Century Gothic"/>
                <w:sz w:val="20"/>
                <w:szCs w:val="20"/>
              </w:rPr>
              <w:t>-2021</w:t>
            </w:r>
          </w:p>
        </w:tc>
        <w:tc>
          <w:tcPr>
            <w:tcW w:w="1398" w:type="pct"/>
            <w:shd w:val="clear" w:color="auto" w:fill="8DB3E2" w:themeFill="text2" w:themeFillTint="66"/>
            <w:vAlign w:val="center"/>
            <w:hideMark/>
          </w:tcPr>
          <w:p w14:paraId="27FFDE9B" w14:textId="21404F80"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15797E2C" w14:textId="77777777" w:rsidTr="006A5D57">
        <w:trPr>
          <w:trHeight w:val="849"/>
          <w:tblCellSpacing w:w="20" w:type="dxa"/>
          <w:jc w:val="center"/>
        </w:trPr>
        <w:tc>
          <w:tcPr>
            <w:tcW w:w="253" w:type="pct"/>
            <w:shd w:val="clear" w:color="auto" w:fill="8DB3E2" w:themeFill="text2" w:themeFillTint="66"/>
            <w:noWrap/>
            <w:vAlign w:val="center"/>
            <w:hideMark/>
          </w:tcPr>
          <w:p w14:paraId="41366965"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20</w:t>
            </w:r>
          </w:p>
        </w:tc>
        <w:tc>
          <w:tcPr>
            <w:tcW w:w="1167" w:type="pct"/>
            <w:shd w:val="clear" w:color="auto" w:fill="8DB3E2" w:themeFill="text2" w:themeFillTint="66"/>
            <w:noWrap/>
            <w:vAlign w:val="center"/>
            <w:hideMark/>
          </w:tcPr>
          <w:p w14:paraId="5F760F8C"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PSE-QUEJA-05/2021</w:t>
            </w:r>
          </w:p>
        </w:tc>
        <w:tc>
          <w:tcPr>
            <w:tcW w:w="1478" w:type="pct"/>
            <w:shd w:val="clear" w:color="auto" w:fill="8DB3E2" w:themeFill="text2" w:themeFillTint="66"/>
            <w:vAlign w:val="center"/>
            <w:hideMark/>
          </w:tcPr>
          <w:p w14:paraId="4F3F4F1E"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Omisión de transcribir las intervenciones de la regidora en las actas de sesiones de Cabildo; omisión de correr traslado con documentos relacionados con las sesiones</w:t>
            </w:r>
          </w:p>
        </w:tc>
        <w:tc>
          <w:tcPr>
            <w:tcW w:w="611" w:type="pct"/>
            <w:shd w:val="clear" w:color="auto" w:fill="8DB3E2" w:themeFill="text2" w:themeFillTint="66"/>
            <w:vAlign w:val="center"/>
          </w:tcPr>
          <w:p w14:paraId="4ACB02E5" w14:textId="5A89FC43"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01-feb</w:t>
            </w:r>
            <w:r w:rsidR="00840301">
              <w:rPr>
                <w:rFonts w:ascii="Century Gothic" w:hAnsi="Century Gothic"/>
                <w:sz w:val="20"/>
                <w:szCs w:val="20"/>
              </w:rPr>
              <w:t>-2021</w:t>
            </w:r>
          </w:p>
        </w:tc>
        <w:tc>
          <w:tcPr>
            <w:tcW w:w="1398" w:type="pct"/>
            <w:shd w:val="clear" w:color="auto" w:fill="8DB3E2" w:themeFill="text2" w:themeFillTint="66"/>
            <w:noWrap/>
            <w:vAlign w:val="center"/>
            <w:hideMark/>
          </w:tcPr>
          <w:p w14:paraId="693AF297" w14:textId="390C4056"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09D4026D" w14:textId="77777777" w:rsidTr="00840301">
        <w:trPr>
          <w:trHeight w:val="583"/>
          <w:tblCellSpacing w:w="20" w:type="dxa"/>
          <w:jc w:val="center"/>
        </w:trPr>
        <w:tc>
          <w:tcPr>
            <w:tcW w:w="253" w:type="pct"/>
            <w:shd w:val="clear" w:color="auto" w:fill="BFBFBF" w:themeFill="background1" w:themeFillShade="BF"/>
            <w:noWrap/>
            <w:vAlign w:val="center"/>
            <w:hideMark/>
          </w:tcPr>
          <w:p w14:paraId="70EA265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21</w:t>
            </w:r>
          </w:p>
        </w:tc>
        <w:tc>
          <w:tcPr>
            <w:tcW w:w="1167" w:type="pct"/>
            <w:shd w:val="clear" w:color="auto" w:fill="BFBFBF" w:themeFill="background1" w:themeFillShade="BF"/>
            <w:noWrap/>
            <w:vAlign w:val="center"/>
            <w:hideMark/>
          </w:tcPr>
          <w:p w14:paraId="61CEA975"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PSE-QUEJA-06/2021</w:t>
            </w:r>
          </w:p>
        </w:tc>
        <w:tc>
          <w:tcPr>
            <w:tcW w:w="1478" w:type="pct"/>
            <w:shd w:val="clear" w:color="auto" w:fill="BFBFBF" w:themeFill="background1" w:themeFillShade="BF"/>
            <w:vAlign w:val="center"/>
            <w:hideMark/>
          </w:tcPr>
          <w:p w14:paraId="5047C817" w14:textId="69409C0C"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Promoción personalizada a través de pintas en bardas, publicaciones en la red social Facebook, páginas de internet y propaganda impresa (pelotas).</w:t>
            </w:r>
          </w:p>
        </w:tc>
        <w:tc>
          <w:tcPr>
            <w:tcW w:w="611" w:type="pct"/>
            <w:shd w:val="clear" w:color="auto" w:fill="BFBFBF" w:themeFill="background1" w:themeFillShade="BF"/>
            <w:vAlign w:val="center"/>
          </w:tcPr>
          <w:p w14:paraId="6CD40B58" w14:textId="7A9F8C46"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01-feb</w:t>
            </w:r>
            <w:r w:rsidR="00840301">
              <w:rPr>
                <w:rFonts w:ascii="Century Gothic" w:hAnsi="Century Gothic"/>
                <w:sz w:val="20"/>
                <w:szCs w:val="20"/>
              </w:rPr>
              <w:t>-2021</w:t>
            </w:r>
          </w:p>
        </w:tc>
        <w:tc>
          <w:tcPr>
            <w:tcW w:w="1398" w:type="pct"/>
            <w:shd w:val="clear" w:color="auto" w:fill="BFBFBF" w:themeFill="background1" w:themeFillShade="BF"/>
            <w:noWrap/>
            <w:vAlign w:val="center"/>
            <w:hideMark/>
          </w:tcPr>
          <w:p w14:paraId="1DC42BE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0BF9A78E" w14:textId="77777777" w:rsidTr="00840301">
        <w:trPr>
          <w:trHeight w:val="602"/>
          <w:tblCellSpacing w:w="20" w:type="dxa"/>
          <w:jc w:val="center"/>
        </w:trPr>
        <w:tc>
          <w:tcPr>
            <w:tcW w:w="253" w:type="pct"/>
            <w:shd w:val="clear" w:color="auto" w:fill="BFBFBF" w:themeFill="background1" w:themeFillShade="BF"/>
            <w:noWrap/>
            <w:vAlign w:val="center"/>
            <w:hideMark/>
          </w:tcPr>
          <w:p w14:paraId="256DBF1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22</w:t>
            </w:r>
          </w:p>
        </w:tc>
        <w:tc>
          <w:tcPr>
            <w:tcW w:w="1167" w:type="pct"/>
            <w:shd w:val="clear" w:color="auto" w:fill="BFBFBF" w:themeFill="background1" w:themeFillShade="BF"/>
            <w:noWrap/>
            <w:vAlign w:val="center"/>
            <w:hideMark/>
          </w:tcPr>
          <w:p w14:paraId="7E49286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PSE-QUEJA-12/2021</w:t>
            </w:r>
          </w:p>
        </w:tc>
        <w:tc>
          <w:tcPr>
            <w:tcW w:w="1478" w:type="pct"/>
            <w:shd w:val="clear" w:color="auto" w:fill="BFBFBF" w:themeFill="background1" w:themeFillShade="BF"/>
            <w:vAlign w:val="center"/>
            <w:hideMark/>
          </w:tcPr>
          <w:p w14:paraId="57A0D196"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Publicación en Facebook de mensaje en el que difunde el registro como precandidata a la presidencia de Arandas, sin que se exprese que dicho mensaje se dirige a la militancia partidista.</w:t>
            </w:r>
          </w:p>
        </w:tc>
        <w:tc>
          <w:tcPr>
            <w:tcW w:w="611" w:type="pct"/>
            <w:shd w:val="clear" w:color="auto" w:fill="BFBFBF" w:themeFill="background1" w:themeFillShade="BF"/>
            <w:vAlign w:val="center"/>
          </w:tcPr>
          <w:p w14:paraId="4F954839" w14:textId="55D555E2"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04-feb</w:t>
            </w:r>
            <w:r w:rsidR="00840301">
              <w:rPr>
                <w:rFonts w:ascii="Century Gothic" w:hAnsi="Century Gothic"/>
                <w:sz w:val="20"/>
                <w:szCs w:val="20"/>
              </w:rPr>
              <w:t>-2021</w:t>
            </w:r>
          </w:p>
        </w:tc>
        <w:tc>
          <w:tcPr>
            <w:tcW w:w="1398" w:type="pct"/>
            <w:shd w:val="clear" w:color="auto" w:fill="BFBFBF" w:themeFill="background1" w:themeFillShade="BF"/>
            <w:noWrap/>
            <w:vAlign w:val="center"/>
            <w:hideMark/>
          </w:tcPr>
          <w:p w14:paraId="2D009FA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2CF82848" w14:textId="77777777" w:rsidTr="00840301">
        <w:trPr>
          <w:trHeight w:val="757"/>
          <w:tblCellSpacing w:w="20" w:type="dxa"/>
          <w:jc w:val="center"/>
        </w:trPr>
        <w:tc>
          <w:tcPr>
            <w:tcW w:w="253" w:type="pct"/>
            <w:shd w:val="clear" w:color="auto" w:fill="BFBFBF" w:themeFill="background1" w:themeFillShade="BF"/>
            <w:noWrap/>
            <w:vAlign w:val="center"/>
            <w:hideMark/>
          </w:tcPr>
          <w:p w14:paraId="039DBCE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23</w:t>
            </w:r>
          </w:p>
        </w:tc>
        <w:tc>
          <w:tcPr>
            <w:tcW w:w="1167" w:type="pct"/>
            <w:shd w:val="clear" w:color="auto" w:fill="BFBFBF" w:themeFill="background1" w:themeFillShade="BF"/>
            <w:noWrap/>
            <w:vAlign w:val="center"/>
            <w:hideMark/>
          </w:tcPr>
          <w:p w14:paraId="55653E0A"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PSE-QUEJA-17/2021</w:t>
            </w:r>
          </w:p>
        </w:tc>
        <w:tc>
          <w:tcPr>
            <w:tcW w:w="1478" w:type="pct"/>
            <w:shd w:val="clear" w:color="auto" w:fill="BFBFBF" w:themeFill="background1" w:themeFillShade="BF"/>
            <w:vAlign w:val="center"/>
            <w:hideMark/>
          </w:tcPr>
          <w:p w14:paraId="2809E817"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Publicación en Facebook de una imagen religiosa (Templo de Arandas)</w:t>
            </w:r>
          </w:p>
        </w:tc>
        <w:tc>
          <w:tcPr>
            <w:tcW w:w="611" w:type="pct"/>
            <w:shd w:val="clear" w:color="auto" w:fill="BFBFBF" w:themeFill="background1" w:themeFillShade="BF"/>
            <w:vAlign w:val="center"/>
          </w:tcPr>
          <w:p w14:paraId="1F1987C2" w14:textId="744CB410"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10-feb</w:t>
            </w:r>
            <w:r w:rsidR="00840301">
              <w:rPr>
                <w:rFonts w:ascii="Century Gothic" w:hAnsi="Century Gothic"/>
                <w:sz w:val="20"/>
                <w:szCs w:val="20"/>
              </w:rPr>
              <w:t>-2021</w:t>
            </w:r>
          </w:p>
        </w:tc>
        <w:tc>
          <w:tcPr>
            <w:tcW w:w="1398" w:type="pct"/>
            <w:shd w:val="clear" w:color="auto" w:fill="BFBFBF" w:themeFill="background1" w:themeFillShade="BF"/>
            <w:noWrap/>
            <w:vAlign w:val="center"/>
            <w:hideMark/>
          </w:tcPr>
          <w:p w14:paraId="3179E94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5950256E" w14:textId="77777777" w:rsidTr="00840301">
        <w:trPr>
          <w:trHeight w:val="641"/>
          <w:tblCellSpacing w:w="20" w:type="dxa"/>
          <w:jc w:val="center"/>
        </w:trPr>
        <w:tc>
          <w:tcPr>
            <w:tcW w:w="253" w:type="pct"/>
            <w:shd w:val="clear" w:color="auto" w:fill="BFBFBF" w:themeFill="background1" w:themeFillShade="BF"/>
            <w:noWrap/>
            <w:vAlign w:val="center"/>
            <w:hideMark/>
          </w:tcPr>
          <w:p w14:paraId="472E2EE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24</w:t>
            </w:r>
          </w:p>
        </w:tc>
        <w:tc>
          <w:tcPr>
            <w:tcW w:w="1167" w:type="pct"/>
            <w:shd w:val="clear" w:color="auto" w:fill="BFBFBF" w:themeFill="background1" w:themeFillShade="BF"/>
            <w:noWrap/>
            <w:vAlign w:val="center"/>
            <w:hideMark/>
          </w:tcPr>
          <w:p w14:paraId="51CAC24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PSE-QUEJA-18/2021</w:t>
            </w:r>
          </w:p>
        </w:tc>
        <w:tc>
          <w:tcPr>
            <w:tcW w:w="1478" w:type="pct"/>
            <w:shd w:val="clear" w:color="auto" w:fill="BFBFBF" w:themeFill="background1" w:themeFillShade="BF"/>
            <w:vAlign w:val="center"/>
            <w:hideMark/>
          </w:tcPr>
          <w:p w14:paraId="6A8B7CD2" w14:textId="6EAF6C1F"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Publicación en Facebook de imágenes en las que el denunciado obsequia playeras</w:t>
            </w:r>
          </w:p>
        </w:tc>
        <w:tc>
          <w:tcPr>
            <w:tcW w:w="611" w:type="pct"/>
            <w:shd w:val="clear" w:color="auto" w:fill="BFBFBF" w:themeFill="background1" w:themeFillShade="BF"/>
            <w:vAlign w:val="center"/>
          </w:tcPr>
          <w:p w14:paraId="0440877E" w14:textId="3DA4B868"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10-feb</w:t>
            </w:r>
            <w:r w:rsidR="00840301">
              <w:rPr>
                <w:rFonts w:ascii="Century Gothic" w:hAnsi="Century Gothic"/>
                <w:sz w:val="20"/>
                <w:szCs w:val="20"/>
              </w:rPr>
              <w:t>-2021</w:t>
            </w:r>
          </w:p>
        </w:tc>
        <w:tc>
          <w:tcPr>
            <w:tcW w:w="1398" w:type="pct"/>
            <w:shd w:val="clear" w:color="auto" w:fill="BFBFBF" w:themeFill="background1" w:themeFillShade="BF"/>
            <w:noWrap/>
            <w:vAlign w:val="center"/>
            <w:hideMark/>
          </w:tcPr>
          <w:p w14:paraId="3A9AA24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2E069FDC" w14:textId="77777777" w:rsidTr="006A5D57">
        <w:trPr>
          <w:trHeight w:val="1385"/>
          <w:tblCellSpacing w:w="20" w:type="dxa"/>
          <w:jc w:val="center"/>
        </w:trPr>
        <w:tc>
          <w:tcPr>
            <w:tcW w:w="253" w:type="pct"/>
            <w:shd w:val="clear" w:color="auto" w:fill="8DB3E2" w:themeFill="text2" w:themeFillTint="66"/>
            <w:noWrap/>
            <w:vAlign w:val="center"/>
            <w:hideMark/>
          </w:tcPr>
          <w:p w14:paraId="72B8CA2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25</w:t>
            </w:r>
          </w:p>
        </w:tc>
        <w:tc>
          <w:tcPr>
            <w:tcW w:w="1167" w:type="pct"/>
            <w:shd w:val="clear" w:color="auto" w:fill="8DB3E2" w:themeFill="text2" w:themeFillTint="66"/>
            <w:noWrap/>
            <w:vAlign w:val="center"/>
            <w:hideMark/>
          </w:tcPr>
          <w:p w14:paraId="3630D25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PSE-QUEJA-16/2021</w:t>
            </w:r>
          </w:p>
        </w:tc>
        <w:tc>
          <w:tcPr>
            <w:tcW w:w="1478" w:type="pct"/>
            <w:shd w:val="clear" w:color="auto" w:fill="8DB3E2" w:themeFill="text2" w:themeFillTint="66"/>
            <w:vAlign w:val="center"/>
            <w:hideMark/>
          </w:tcPr>
          <w:p w14:paraId="0A0199FD" w14:textId="5AD3D373"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plataformas digitales donde promociona su imagen, nombre, partido político, pretendiendo posicionarse como precandidato o candidato a presidente de Zapopan, y difama y calumnia al denunciante</w:t>
            </w:r>
          </w:p>
        </w:tc>
        <w:tc>
          <w:tcPr>
            <w:tcW w:w="611" w:type="pct"/>
            <w:shd w:val="clear" w:color="auto" w:fill="8DB3E2" w:themeFill="text2" w:themeFillTint="66"/>
            <w:vAlign w:val="center"/>
          </w:tcPr>
          <w:p w14:paraId="7A7D3E99" w14:textId="73434B84"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12-feb</w:t>
            </w:r>
            <w:r w:rsidR="00840301">
              <w:rPr>
                <w:rFonts w:ascii="Century Gothic" w:hAnsi="Century Gothic"/>
                <w:sz w:val="20"/>
                <w:szCs w:val="20"/>
              </w:rPr>
              <w:t>-2021</w:t>
            </w:r>
          </w:p>
        </w:tc>
        <w:tc>
          <w:tcPr>
            <w:tcW w:w="1398" w:type="pct"/>
            <w:shd w:val="clear" w:color="auto" w:fill="8DB3E2" w:themeFill="text2" w:themeFillTint="66"/>
            <w:vAlign w:val="center"/>
            <w:hideMark/>
          </w:tcPr>
          <w:p w14:paraId="31D75C8F" w14:textId="5AB4E78B"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757DE1AA" w14:textId="77777777" w:rsidTr="006A5D57">
        <w:trPr>
          <w:trHeight w:val="960"/>
          <w:tblCellSpacing w:w="20" w:type="dxa"/>
          <w:jc w:val="center"/>
        </w:trPr>
        <w:tc>
          <w:tcPr>
            <w:tcW w:w="253" w:type="pct"/>
            <w:shd w:val="clear" w:color="auto" w:fill="8DB3E2" w:themeFill="text2" w:themeFillTint="66"/>
            <w:noWrap/>
            <w:vAlign w:val="center"/>
            <w:hideMark/>
          </w:tcPr>
          <w:p w14:paraId="4F2F807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26</w:t>
            </w:r>
          </w:p>
        </w:tc>
        <w:tc>
          <w:tcPr>
            <w:tcW w:w="1167" w:type="pct"/>
            <w:shd w:val="clear" w:color="auto" w:fill="8DB3E2" w:themeFill="text2" w:themeFillTint="66"/>
            <w:noWrap/>
            <w:vAlign w:val="center"/>
            <w:hideMark/>
          </w:tcPr>
          <w:p w14:paraId="6C5FD18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PSE-QUEJA-15/2021</w:t>
            </w:r>
          </w:p>
        </w:tc>
        <w:tc>
          <w:tcPr>
            <w:tcW w:w="1478" w:type="pct"/>
            <w:shd w:val="clear" w:color="auto" w:fill="8DB3E2" w:themeFill="text2" w:themeFillTint="66"/>
            <w:vAlign w:val="center"/>
            <w:hideMark/>
          </w:tcPr>
          <w:p w14:paraId="32F7389C" w14:textId="0B63DC1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Propaganda electoral pintada en bardas sin contener la leyenda que la misma se dirige a la militancia partidista</w:t>
            </w:r>
          </w:p>
        </w:tc>
        <w:tc>
          <w:tcPr>
            <w:tcW w:w="611" w:type="pct"/>
            <w:shd w:val="clear" w:color="auto" w:fill="8DB3E2" w:themeFill="text2" w:themeFillTint="66"/>
            <w:vAlign w:val="center"/>
          </w:tcPr>
          <w:p w14:paraId="5143949C" w14:textId="77B4E9B5"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15-feb</w:t>
            </w:r>
            <w:r w:rsidR="00840301">
              <w:rPr>
                <w:rFonts w:ascii="Century Gothic" w:hAnsi="Century Gothic"/>
                <w:sz w:val="20"/>
                <w:szCs w:val="20"/>
              </w:rPr>
              <w:t>-2021</w:t>
            </w:r>
          </w:p>
        </w:tc>
        <w:tc>
          <w:tcPr>
            <w:tcW w:w="1398" w:type="pct"/>
            <w:shd w:val="clear" w:color="auto" w:fill="8DB3E2" w:themeFill="text2" w:themeFillTint="66"/>
            <w:vAlign w:val="center"/>
            <w:hideMark/>
          </w:tcPr>
          <w:p w14:paraId="28A8F9A4" w14:textId="15C409A9"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072EA32C" w14:textId="77777777" w:rsidTr="006A5D57">
        <w:trPr>
          <w:trHeight w:val="1059"/>
          <w:tblCellSpacing w:w="20" w:type="dxa"/>
          <w:jc w:val="center"/>
        </w:trPr>
        <w:tc>
          <w:tcPr>
            <w:tcW w:w="253" w:type="pct"/>
            <w:shd w:val="clear" w:color="auto" w:fill="8DB3E2" w:themeFill="text2" w:themeFillTint="66"/>
            <w:noWrap/>
            <w:vAlign w:val="center"/>
            <w:hideMark/>
          </w:tcPr>
          <w:p w14:paraId="794735D5"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27</w:t>
            </w:r>
          </w:p>
        </w:tc>
        <w:tc>
          <w:tcPr>
            <w:tcW w:w="1167" w:type="pct"/>
            <w:shd w:val="clear" w:color="auto" w:fill="8DB3E2" w:themeFill="text2" w:themeFillTint="66"/>
            <w:noWrap/>
            <w:vAlign w:val="center"/>
            <w:hideMark/>
          </w:tcPr>
          <w:p w14:paraId="3BE92EF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PSE-QUEJA-25/2021</w:t>
            </w:r>
          </w:p>
        </w:tc>
        <w:tc>
          <w:tcPr>
            <w:tcW w:w="1478" w:type="pct"/>
            <w:shd w:val="clear" w:color="auto" w:fill="8DB3E2" w:themeFill="text2" w:themeFillTint="66"/>
            <w:vAlign w:val="center"/>
            <w:hideMark/>
          </w:tcPr>
          <w:p w14:paraId="7BBC1DBC" w14:textId="10FF14C2"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de imágenes y entrevistas en Facebook, Twitter, YouTube y otras plataformas, en las que la denunciada promociona su Casa de Enlace</w:t>
            </w:r>
          </w:p>
        </w:tc>
        <w:tc>
          <w:tcPr>
            <w:tcW w:w="611" w:type="pct"/>
            <w:shd w:val="clear" w:color="auto" w:fill="8DB3E2" w:themeFill="text2" w:themeFillTint="66"/>
            <w:vAlign w:val="center"/>
          </w:tcPr>
          <w:p w14:paraId="7ACDAB3B" w14:textId="003CA7A4"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08-mar</w:t>
            </w:r>
            <w:r w:rsidR="00840301">
              <w:rPr>
                <w:rFonts w:ascii="Century Gothic" w:hAnsi="Century Gothic"/>
                <w:sz w:val="20"/>
                <w:szCs w:val="20"/>
              </w:rPr>
              <w:t>-2021</w:t>
            </w:r>
          </w:p>
        </w:tc>
        <w:tc>
          <w:tcPr>
            <w:tcW w:w="1398" w:type="pct"/>
            <w:shd w:val="clear" w:color="auto" w:fill="8DB3E2" w:themeFill="text2" w:themeFillTint="66"/>
            <w:vAlign w:val="center"/>
            <w:hideMark/>
          </w:tcPr>
          <w:p w14:paraId="3F2EF30A" w14:textId="24250AB0"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5B8B099F" w14:textId="77777777" w:rsidTr="00840301">
        <w:trPr>
          <w:trHeight w:val="781"/>
          <w:tblCellSpacing w:w="20" w:type="dxa"/>
          <w:jc w:val="center"/>
        </w:trPr>
        <w:tc>
          <w:tcPr>
            <w:tcW w:w="253" w:type="pct"/>
            <w:shd w:val="clear" w:color="auto" w:fill="BFBFBF" w:themeFill="background1" w:themeFillShade="BF"/>
            <w:noWrap/>
            <w:vAlign w:val="center"/>
            <w:hideMark/>
          </w:tcPr>
          <w:p w14:paraId="23368EFA"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28</w:t>
            </w:r>
          </w:p>
        </w:tc>
        <w:tc>
          <w:tcPr>
            <w:tcW w:w="1167" w:type="pct"/>
            <w:shd w:val="clear" w:color="auto" w:fill="BFBFBF" w:themeFill="background1" w:themeFillShade="BF"/>
            <w:noWrap/>
            <w:vAlign w:val="center"/>
            <w:hideMark/>
          </w:tcPr>
          <w:p w14:paraId="7F17C4F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PSE-QUEJA-26/2021</w:t>
            </w:r>
          </w:p>
        </w:tc>
        <w:tc>
          <w:tcPr>
            <w:tcW w:w="1478" w:type="pct"/>
            <w:shd w:val="clear" w:color="auto" w:fill="BFBFBF" w:themeFill="background1" w:themeFillShade="BF"/>
            <w:vAlign w:val="center"/>
            <w:hideMark/>
          </w:tcPr>
          <w:p w14:paraId="4DEB2D43"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Publicación de imágenes en Facebook, en las que se hace entrega de bicicletas y títulos de propiedad</w:t>
            </w:r>
          </w:p>
        </w:tc>
        <w:tc>
          <w:tcPr>
            <w:tcW w:w="611" w:type="pct"/>
            <w:shd w:val="clear" w:color="auto" w:fill="BFBFBF" w:themeFill="background1" w:themeFillShade="BF"/>
            <w:vAlign w:val="center"/>
          </w:tcPr>
          <w:p w14:paraId="523449C4" w14:textId="31F7EBD6"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08-mar</w:t>
            </w:r>
            <w:r w:rsidR="00840301">
              <w:rPr>
                <w:rFonts w:ascii="Century Gothic" w:hAnsi="Century Gothic"/>
                <w:sz w:val="20"/>
                <w:szCs w:val="20"/>
              </w:rPr>
              <w:t>-2021</w:t>
            </w:r>
          </w:p>
        </w:tc>
        <w:tc>
          <w:tcPr>
            <w:tcW w:w="1398" w:type="pct"/>
            <w:shd w:val="clear" w:color="auto" w:fill="BFBFBF" w:themeFill="background1" w:themeFillShade="BF"/>
            <w:vAlign w:val="center"/>
            <w:hideMark/>
          </w:tcPr>
          <w:p w14:paraId="3AFEC9A8"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0BC52C98" w14:textId="77777777" w:rsidTr="006A5D57">
        <w:trPr>
          <w:trHeight w:val="935"/>
          <w:tblCellSpacing w:w="20" w:type="dxa"/>
          <w:jc w:val="center"/>
        </w:trPr>
        <w:tc>
          <w:tcPr>
            <w:tcW w:w="253" w:type="pct"/>
            <w:shd w:val="clear" w:color="auto" w:fill="8DB3E2" w:themeFill="text2" w:themeFillTint="66"/>
            <w:noWrap/>
            <w:vAlign w:val="center"/>
            <w:hideMark/>
          </w:tcPr>
          <w:p w14:paraId="7FFCFF8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29</w:t>
            </w:r>
          </w:p>
        </w:tc>
        <w:tc>
          <w:tcPr>
            <w:tcW w:w="1167" w:type="pct"/>
            <w:shd w:val="clear" w:color="auto" w:fill="8DB3E2" w:themeFill="text2" w:themeFillTint="66"/>
            <w:noWrap/>
            <w:vAlign w:val="center"/>
            <w:hideMark/>
          </w:tcPr>
          <w:p w14:paraId="27E5193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PSE-QUEJA-41/2021</w:t>
            </w:r>
          </w:p>
        </w:tc>
        <w:tc>
          <w:tcPr>
            <w:tcW w:w="1478" w:type="pct"/>
            <w:shd w:val="clear" w:color="auto" w:fill="8DB3E2" w:themeFill="text2" w:themeFillTint="66"/>
            <w:vAlign w:val="center"/>
            <w:hideMark/>
          </w:tcPr>
          <w:p w14:paraId="1B0648F3" w14:textId="41E8EFD9"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Uso de expresiones por parte del regidor que lesionan, dañan y transgreden la dignidad, integridad y libertad de la denunciante</w:t>
            </w:r>
          </w:p>
        </w:tc>
        <w:tc>
          <w:tcPr>
            <w:tcW w:w="611" w:type="pct"/>
            <w:shd w:val="clear" w:color="auto" w:fill="8DB3E2" w:themeFill="text2" w:themeFillTint="66"/>
            <w:vAlign w:val="center"/>
          </w:tcPr>
          <w:p w14:paraId="5B295B8E" w14:textId="0F1F3F7F"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13-mar</w:t>
            </w:r>
            <w:r w:rsidR="00840301">
              <w:rPr>
                <w:rFonts w:ascii="Century Gothic" w:hAnsi="Century Gothic"/>
                <w:sz w:val="20"/>
                <w:szCs w:val="20"/>
              </w:rPr>
              <w:t>-2021</w:t>
            </w:r>
          </w:p>
        </w:tc>
        <w:tc>
          <w:tcPr>
            <w:tcW w:w="1398" w:type="pct"/>
            <w:shd w:val="clear" w:color="auto" w:fill="8DB3E2" w:themeFill="text2" w:themeFillTint="66"/>
            <w:vAlign w:val="center"/>
            <w:hideMark/>
          </w:tcPr>
          <w:p w14:paraId="5CAA4926" w14:textId="04BA61F5"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668CB1F8" w14:textId="77777777" w:rsidTr="006A5D57">
        <w:trPr>
          <w:trHeight w:val="960"/>
          <w:tblCellSpacing w:w="20" w:type="dxa"/>
          <w:jc w:val="center"/>
        </w:trPr>
        <w:tc>
          <w:tcPr>
            <w:tcW w:w="253" w:type="pct"/>
            <w:shd w:val="clear" w:color="auto" w:fill="8DB3E2" w:themeFill="text2" w:themeFillTint="66"/>
            <w:noWrap/>
            <w:vAlign w:val="center"/>
            <w:hideMark/>
          </w:tcPr>
          <w:p w14:paraId="264C8B6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30</w:t>
            </w:r>
          </w:p>
        </w:tc>
        <w:tc>
          <w:tcPr>
            <w:tcW w:w="1167" w:type="pct"/>
            <w:shd w:val="clear" w:color="auto" w:fill="8DB3E2" w:themeFill="text2" w:themeFillTint="66"/>
            <w:noWrap/>
            <w:vAlign w:val="center"/>
            <w:hideMark/>
          </w:tcPr>
          <w:p w14:paraId="618BB8A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PSE-QUEJA-49/2021</w:t>
            </w:r>
          </w:p>
        </w:tc>
        <w:tc>
          <w:tcPr>
            <w:tcW w:w="1478" w:type="pct"/>
            <w:shd w:val="clear" w:color="auto" w:fill="8DB3E2" w:themeFill="text2" w:themeFillTint="66"/>
            <w:vAlign w:val="center"/>
            <w:hideMark/>
          </w:tcPr>
          <w:p w14:paraId="48375274" w14:textId="204634AC"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Pintas en bardas de Puerto Vallarta, publicaciones en Facebook en las que difunde información de iniciativas y logros como legislador, </w:t>
            </w:r>
            <w:r w:rsidRPr="006C69D8">
              <w:rPr>
                <w:rFonts w:ascii="Century Gothic" w:hAnsi="Century Gothic"/>
                <w:sz w:val="20"/>
                <w:szCs w:val="20"/>
              </w:rPr>
              <w:lastRenderedPageBreak/>
              <w:t>así como promoción de su nombre en bardas</w:t>
            </w:r>
          </w:p>
        </w:tc>
        <w:tc>
          <w:tcPr>
            <w:tcW w:w="611" w:type="pct"/>
            <w:shd w:val="clear" w:color="auto" w:fill="8DB3E2" w:themeFill="text2" w:themeFillTint="66"/>
            <w:vAlign w:val="center"/>
          </w:tcPr>
          <w:p w14:paraId="0D63150B" w14:textId="3CD3A954"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18-mar</w:t>
            </w:r>
            <w:r w:rsidR="00840301">
              <w:rPr>
                <w:rFonts w:ascii="Century Gothic" w:hAnsi="Century Gothic"/>
                <w:sz w:val="20"/>
                <w:szCs w:val="20"/>
              </w:rPr>
              <w:t>-2021</w:t>
            </w:r>
          </w:p>
        </w:tc>
        <w:tc>
          <w:tcPr>
            <w:tcW w:w="1398" w:type="pct"/>
            <w:shd w:val="clear" w:color="auto" w:fill="8DB3E2" w:themeFill="text2" w:themeFillTint="66"/>
            <w:vAlign w:val="center"/>
            <w:hideMark/>
          </w:tcPr>
          <w:p w14:paraId="2D2B05DD" w14:textId="1ABB46A9"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0090BCA6" w14:textId="77777777" w:rsidTr="00840301">
        <w:trPr>
          <w:trHeight w:val="1151"/>
          <w:tblCellSpacing w:w="20" w:type="dxa"/>
          <w:jc w:val="center"/>
        </w:trPr>
        <w:tc>
          <w:tcPr>
            <w:tcW w:w="253" w:type="pct"/>
            <w:shd w:val="clear" w:color="auto" w:fill="BFBFBF" w:themeFill="background1" w:themeFillShade="BF"/>
            <w:noWrap/>
            <w:vAlign w:val="center"/>
            <w:hideMark/>
          </w:tcPr>
          <w:p w14:paraId="3E946A42"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31</w:t>
            </w:r>
          </w:p>
        </w:tc>
        <w:tc>
          <w:tcPr>
            <w:tcW w:w="1167" w:type="pct"/>
            <w:shd w:val="clear" w:color="auto" w:fill="BFBFBF" w:themeFill="background1" w:themeFillShade="BF"/>
            <w:noWrap/>
            <w:vAlign w:val="center"/>
            <w:hideMark/>
          </w:tcPr>
          <w:p w14:paraId="5EBD46C8"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PSE-QUEJA-42/2021</w:t>
            </w:r>
          </w:p>
        </w:tc>
        <w:tc>
          <w:tcPr>
            <w:tcW w:w="1478" w:type="pct"/>
            <w:shd w:val="clear" w:color="auto" w:fill="BFBFBF" w:themeFill="background1" w:themeFillShade="BF"/>
            <w:vAlign w:val="center"/>
            <w:hideMark/>
          </w:tcPr>
          <w:p w14:paraId="1E515A93"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Publicación en Facebook de una entrevista realizada al denunciado en YouTube, en la que invita a la ciudadanía en general al proyecto político que representan él y el partido HAGAMOS</w:t>
            </w:r>
          </w:p>
        </w:tc>
        <w:tc>
          <w:tcPr>
            <w:tcW w:w="611" w:type="pct"/>
            <w:shd w:val="clear" w:color="auto" w:fill="BFBFBF" w:themeFill="background1" w:themeFillShade="BF"/>
            <w:vAlign w:val="center"/>
          </w:tcPr>
          <w:p w14:paraId="320C6CCE" w14:textId="1F13CC37"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20-mar</w:t>
            </w:r>
            <w:r w:rsidR="00840301">
              <w:rPr>
                <w:rFonts w:ascii="Century Gothic" w:hAnsi="Century Gothic"/>
                <w:sz w:val="20"/>
                <w:szCs w:val="20"/>
              </w:rPr>
              <w:t>-2021</w:t>
            </w:r>
          </w:p>
        </w:tc>
        <w:tc>
          <w:tcPr>
            <w:tcW w:w="1398" w:type="pct"/>
            <w:shd w:val="clear" w:color="auto" w:fill="BFBFBF" w:themeFill="background1" w:themeFillShade="BF"/>
            <w:noWrap/>
            <w:vAlign w:val="center"/>
            <w:hideMark/>
          </w:tcPr>
          <w:p w14:paraId="21B6E58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5D311F27" w14:textId="77777777" w:rsidTr="006A5D57">
        <w:trPr>
          <w:trHeight w:val="661"/>
          <w:tblCellSpacing w:w="20" w:type="dxa"/>
          <w:jc w:val="center"/>
        </w:trPr>
        <w:tc>
          <w:tcPr>
            <w:tcW w:w="253" w:type="pct"/>
            <w:shd w:val="clear" w:color="auto" w:fill="8DB3E2" w:themeFill="text2" w:themeFillTint="66"/>
            <w:noWrap/>
            <w:vAlign w:val="center"/>
            <w:hideMark/>
          </w:tcPr>
          <w:p w14:paraId="4BA1D3C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32</w:t>
            </w:r>
          </w:p>
        </w:tc>
        <w:tc>
          <w:tcPr>
            <w:tcW w:w="1167" w:type="pct"/>
            <w:shd w:val="clear" w:color="auto" w:fill="8DB3E2" w:themeFill="text2" w:themeFillTint="66"/>
            <w:noWrap/>
            <w:vAlign w:val="center"/>
            <w:hideMark/>
          </w:tcPr>
          <w:p w14:paraId="1A46E20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PSE-QUEJA-50/2021</w:t>
            </w:r>
          </w:p>
        </w:tc>
        <w:tc>
          <w:tcPr>
            <w:tcW w:w="1478" w:type="pct"/>
            <w:shd w:val="clear" w:color="auto" w:fill="8DB3E2" w:themeFill="text2" w:themeFillTint="66"/>
            <w:vAlign w:val="center"/>
            <w:hideMark/>
          </w:tcPr>
          <w:p w14:paraId="2C59C5DD" w14:textId="25F2148D"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mediante las cuales la desacreditan, difaman y denigran en el desempeño como regidora</w:t>
            </w:r>
          </w:p>
        </w:tc>
        <w:tc>
          <w:tcPr>
            <w:tcW w:w="611" w:type="pct"/>
            <w:shd w:val="clear" w:color="auto" w:fill="8DB3E2" w:themeFill="text2" w:themeFillTint="66"/>
            <w:vAlign w:val="center"/>
          </w:tcPr>
          <w:p w14:paraId="0B088648" w14:textId="558E2582"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20-mar</w:t>
            </w:r>
            <w:r w:rsidR="00840301">
              <w:rPr>
                <w:rFonts w:ascii="Century Gothic" w:hAnsi="Century Gothic"/>
                <w:sz w:val="20"/>
                <w:szCs w:val="20"/>
              </w:rPr>
              <w:t>-2021</w:t>
            </w:r>
          </w:p>
        </w:tc>
        <w:tc>
          <w:tcPr>
            <w:tcW w:w="1398" w:type="pct"/>
            <w:shd w:val="clear" w:color="auto" w:fill="8DB3E2" w:themeFill="text2" w:themeFillTint="66"/>
            <w:vAlign w:val="center"/>
            <w:hideMark/>
          </w:tcPr>
          <w:p w14:paraId="61142736" w14:textId="1B20D812"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0074C51B" w14:textId="77777777" w:rsidTr="00840301">
        <w:trPr>
          <w:trHeight w:val="925"/>
          <w:tblCellSpacing w:w="20" w:type="dxa"/>
          <w:jc w:val="center"/>
        </w:trPr>
        <w:tc>
          <w:tcPr>
            <w:tcW w:w="253" w:type="pct"/>
            <w:shd w:val="clear" w:color="auto" w:fill="BFBFBF" w:themeFill="background1" w:themeFillShade="BF"/>
            <w:noWrap/>
            <w:vAlign w:val="center"/>
            <w:hideMark/>
          </w:tcPr>
          <w:p w14:paraId="40850185"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33</w:t>
            </w:r>
          </w:p>
        </w:tc>
        <w:tc>
          <w:tcPr>
            <w:tcW w:w="1167" w:type="pct"/>
            <w:shd w:val="clear" w:color="auto" w:fill="BFBFBF" w:themeFill="background1" w:themeFillShade="BF"/>
            <w:noWrap/>
            <w:vAlign w:val="center"/>
            <w:hideMark/>
          </w:tcPr>
          <w:p w14:paraId="499829C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PSE-QUEJA-56/2021</w:t>
            </w:r>
          </w:p>
        </w:tc>
        <w:tc>
          <w:tcPr>
            <w:tcW w:w="1478" w:type="pct"/>
            <w:shd w:val="clear" w:color="auto" w:fill="BFBFBF" w:themeFill="background1" w:themeFillShade="BF"/>
            <w:vAlign w:val="center"/>
            <w:hideMark/>
          </w:tcPr>
          <w:p w14:paraId="6D88792F"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Designación como presidente municipal interino de Atoyac, Jalisco, del ciudadano Juan Francisco Osorio de la Cruz, para cubrir la licencia solicitada por la ciudadana Sonia Guadalupe Cabrera Ramírez</w:t>
            </w:r>
          </w:p>
        </w:tc>
        <w:tc>
          <w:tcPr>
            <w:tcW w:w="611" w:type="pct"/>
            <w:shd w:val="clear" w:color="auto" w:fill="BFBFBF" w:themeFill="background1" w:themeFillShade="BF"/>
            <w:vAlign w:val="center"/>
          </w:tcPr>
          <w:p w14:paraId="279DE681" w14:textId="4941C9A9"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23-mar</w:t>
            </w:r>
            <w:r w:rsidR="00840301">
              <w:rPr>
                <w:rFonts w:ascii="Century Gothic" w:hAnsi="Century Gothic"/>
                <w:sz w:val="20"/>
                <w:szCs w:val="20"/>
              </w:rPr>
              <w:t>-2021</w:t>
            </w:r>
          </w:p>
        </w:tc>
        <w:tc>
          <w:tcPr>
            <w:tcW w:w="1398" w:type="pct"/>
            <w:shd w:val="clear" w:color="auto" w:fill="BFBFBF" w:themeFill="background1" w:themeFillShade="BF"/>
            <w:noWrap/>
            <w:vAlign w:val="center"/>
            <w:hideMark/>
          </w:tcPr>
          <w:p w14:paraId="6FA0A20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5906F752" w14:textId="77777777" w:rsidTr="00840301">
        <w:trPr>
          <w:trHeight w:val="469"/>
          <w:tblCellSpacing w:w="20" w:type="dxa"/>
          <w:jc w:val="center"/>
        </w:trPr>
        <w:tc>
          <w:tcPr>
            <w:tcW w:w="253" w:type="pct"/>
            <w:shd w:val="clear" w:color="auto" w:fill="BFBFBF" w:themeFill="background1" w:themeFillShade="BF"/>
            <w:noWrap/>
            <w:vAlign w:val="center"/>
            <w:hideMark/>
          </w:tcPr>
          <w:p w14:paraId="1ABA594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34</w:t>
            </w:r>
          </w:p>
        </w:tc>
        <w:tc>
          <w:tcPr>
            <w:tcW w:w="1167" w:type="pct"/>
            <w:shd w:val="clear" w:color="auto" w:fill="BFBFBF" w:themeFill="background1" w:themeFillShade="BF"/>
            <w:noWrap/>
            <w:vAlign w:val="center"/>
            <w:hideMark/>
          </w:tcPr>
          <w:p w14:paraId="79FFC2AC"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PSE-QUEJA-57/2021</w:t>
            </w:r>
          </w:p>
        </w:tc>
        <w:tc>
          <w:tcPr>
            <w:tcW w:w="1478" w:type="pct"/>
            <w:shd w:val="clear" w:color="auto" w:fill="BFBFBF" w:themeFill="background1" w:themeFillShade="BF"/>
            <w:vAlign w:val="center"/>
            <w:hideMark/>
          </w:tcPr>
          <w:p w14:paraId="63DC2992"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Publicación de rueda de prensa en diversas plataformas digitales y medios de comunicación, en la que </w:t>
            </w:r>
            <w:r w:rsidRPr="006C69D8">
              <w:rPr>
                <w:rFonts w:ascii="Century Gothic" w:hAnsi="Century Gothic"/>
                <w:sz w:val="20"/>
                <w:szCs w:val="20"/>
              </w:rPr>
              <w:lastRenderedPageBreak/>
              <w:t xml:space="preserve">se promociona la imagen, nombre, partido político y cargo de elección popular; así como expresiones que calumnian a Juan José </w:t>
            </w:r>
            <w:proofErr w:type="spellStart"/>
            <w:r w:rsidRPr="006C69D8">
              <w:rPr>
                <w:rFonts w:ascii="Century Gothic" w:hAnsi="Century Gothic"/>
                <w:sz w:val="20"/>
                <w:szCs w:val="20"/>
              </w:rPr>
              <w:t>Frangie</w:t>
            </w:r>
            <w:proofErr w:type="spellEnd"/>
            <w:r w:rsidRPr="006C69D8">
              <w:rPr>
                <w:rFonts w:ascii="Century Gothic" w:hAnsi="Century Gothic"/>
                <w:sz w:val="20"/>
                <w:szCs w:val="20"/>
              </w:rPr>
              <w:t xml:space="preserve"> </w:t>
            </w:r>
            <w:proofErr w:type="spellStart"/>
            <w:r w:rsidRPr="006C69D8">
              <w:rPr>
                <w:rFonts w:ascii="Century Gothic" w:hAnsi="Century Gothic"/>
                <w:sz w:val="20"/>
                <w:szCs w:val="20"/>
              </w:rPr>
              <w:t>Saade</w:t>
            </w:r>
            <w:proofErr w:type="spellEnd"/>
            <w:r w:rsidRPr="006C69D8">
              <w:rPr>
                <w:rFonts w:ascii="Century Gothic" w:hAnsi="Century Gothic"/>
                <w:sz w:val="20"/>
                <w:szCs w:val="20"/>
              </w:rPr>
              <w:t>, precandidato a presidente de Zapopan.</w:t>
            </w:r>
          </w:p>
        </w:tc>
        <w:tc>
          <w:tcPr>
            <w:tcW w:w="611" w:type="pct"/>
            <w:shd w:val="clear" w:color="auto" w:fill="BFBFBF" w:themeFill="background1" w:themeFillShade="BF"/>
            <w:vAlign w:val="center"/>
          </w:tcPr>
          <w:p w14:paraId="1033A99F" w14:textId="7BE245A3"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27-mar</w:t>
            </w:r>
            <w:r w:rsidR="00840301">
              <w:rPr>
                <w:rFonts w:ascii="Century Gothic" w:hAnsi="Century Gothic"/>
                <w:sz w:val="20"/>
                <w:szCs w:val="20"/>
              </w:rPr>
              <w:t>-2021</w:t>
            </w:r>
          </w:p>
        </w:tc>
        <w:tc>
          <w:tcPr>
            <w:tcW w:w="1398" w:type="pct"/>
            <w:shd w:val="clear" w:color="auto" w:fill="BFBFBF" w:themeFill="background1" w:themeFillShade="BF"/>
            <w:noWrap/>
            <w:vAlign w:val="center"/>
            <w:hideMark/>
          </w:tcPr>
          <w:p w14:paraId="28FEFB99"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678CA325" w14:textId="77777777" w:rsidTr="006A5D57">
        <w:trPr>
          <w:trHeight w:val="1311"/>
          <w:tblCellSpacing w:w="20" w:type="dxa"/>
          <w:jc w:val="center"/>
        </w:trPr>
        <w:tc>
          <w:tcPr>
            <w:tcW w:w="253" w:type="pct"/>
            <w:shd w:val="clear" w:color="auto" w:fill="8DB3E2" w:themeFill="text2" w:themeFillTint="66"/>
            <w:noWrap/>
            <w:vAlign w:val="center"/>
            <w:hideMark/>
          </w:tcPr>
          <w:p w14:paraId="7B4ADD5A"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35</w:t>
            </w:r>
          </w:p>
        </w:tc>
        <w:tc>
          <w:tcPr>
            <w:tcW w:w="1167" w:type="pct"/>
            <w:shd w:val="clear" w:color="auto" w:fill="8DB3E2" w:themeFill="text2" w:themeFillTint="66"/>
            <w:noWrap/>
            <w:vAlign w:val="center"/>
            <w:hideMark/>
          </w:tcPr>
          <w:p w14:paraId="021ABA5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PSE-QUEJA-69/2021</w:t>
            </w:r>
          </w:p>
        </w:tc>
        <w:tc>
          <w:tcPr>
            <w:tcW w:w="1478" w:type="pct"/>
            <w:shd w:val="clear" w:color="auto" w:fill="8DB3E2" w:themeFill="text2" w:themeFillTint="66"/>
            <w:vAlign w:val="center"/>
            <w:hideMark/>
          </w:tcPr>
          <w:p w14:paraId="566C2E37" w14:textId="6C40B6E1"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Publicación y difusión de spot en redes sociales donde posicionaron su imagen, nombre, propuestas, electorales y aspiración a competir por cargos de representación popular, fuera de los plazos previstos en el calendario electoral</w:t>
            </w:r>
          </w:p>
        </w:tc>
        <w:tc>
          <w:tcPr>
            <w:tcW w:w="611" w:type="pct"/>
            <w:shd w:val="clear" w:color="auto" w:fill="8DB3E2" w:themeFill="text2" w:themeFillTint="66"/>
            <w:vAlign w:val="center"/>
          </w:tcPr>
          <w:p w14:paraId="0F35E92D" w14:textId="329677F9"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27-mar</w:t>
            </w:r>
            <w:r w:rsidR="00840301">
              <w:rPr>
                <w:rFonts w:ascii="Century Gothic" w:hAnsi="Century Gothic"/>
                <w:sz w:val="20"/>
                <w:szCs w:val="20"/>
              </w:rPr>
              <w:t>-2021</w:t>
            </w:r>
          </w:p>
        </w:tc>
        <w:tc>
          <w:tcPr>
            <w:tcW w:w="1398" w:type="pct"/>
            <w:shd w:val="clear" w:color="auto" w:fill="8DB3E2" w:themeFill="text2" w:themeFillTint="66"/>
            <w:noWrap/>
            <w:vAlign w:val="center"/>
            <w:hideMark/>
          </w:tcPr>
          <w:p w14:paraId="223F0AC3" w14:textId="6D7F7BE3"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7D593D06" w14:textId="77777777" w:rsidTr="006A5D57">
        <w:trPr>
          <w:trHeight w:val="427"/>
          <w:tblCellSpacing w:w="20" w:type="dxa"/>
          <w:jc w:val="center"/>
        </w:trPr>
        <w:tc>
          <w:tcPr>
            <w:tcW w:w="253" w:type="pct"/>
            <w:shd w:val="clear" w:color="auto" w:fill="8DB3E2" w:themeFill="text2" w:themeFillTint="66"/>
            <w:noWrap/>
            <w:vAlign w:val="center"/>
            <w:hideMark/>
          </w:tcPr>
          <w:p w14:paraId="195BA72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36</w:t>
            </w:r>
          </w:p>
        </w:tc>
        <w:tc>
          <w:tcPr>
            <w:tcW w:w="1167" w:type="pct"/>
            <w:shd w:val="clear" w:color="auto" w:fill="8DB3E2" w:themeFill="text2" w:themeFillTint="66"/>
            <w:noWrap/>
            <w:vAlign w:val="center"/>
            <w:hideMark/>
          </w:tcPr>
          <w:p w14:paraId="6C28151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PSE-QUEJA-70/2021</w:t>
            </w:r>
          </w:p>
        </w:tc>
        <w:tc>
          <w:tcPr>
            <w:tcW w:w="1478" w:type="pct"/>
            <w:shd w:val="clear" w:color="auto" w:fill="8DB3E2" w:themeFill="text2" w:themeFillTint="66"/>
            <w:vAlign w:val="center"/>
            <w:hideMark/>
          </w:tcPr>
          <w:p w14:paraId="58BD638D"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Publicación de video en Facebook y Twitter, en el que se exponen imágenes de niñas y niños</w:t>
            </w:r>
          </w:p>
        </w:tc>
        <w:tc>
          <w:tcPr>
            <w:tcW w:w="611" w:type="pct"/>
            <w:shd w:val="clear" w:color="auto" w:fill="8DB3E2" w:themeFill="text2" w:themeFillTint="66"/>
            <w:vAlign w:val="center"/>
          </w:tcPr>
          <w:p w14:paraId="74A0F68E" w14:textId="51856BBD"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27-mar</w:t>
            </w:r>
            <w:r w:rsidR="00840301">
              <w:rPr>
                <w:rFonts w:ascii="Century Gothic" w:hAnsi="Century Gothic"/>
                <w:sz w:val="20"/>
                <w:szCs w:val="20"/>
              </w:rPr>
              <w:t>-2021</w:t>
            </w:r>
          </w:p>
        </w:tc>
        <w:tc>
          <w:tcPr>
            <w:tcW w:w="1398" w:type="pct"/>
            <w:shd w:val="clear" w:color="auto" w:fill="8DB3E2" w:themeFill="text2" w:themeFillTint="66"/>
            <w:noWrap/>
            <w:vAlign w:val="center"/>
            <w:hideMark/>
          </w:tcPr>
          <w:p w14:paraId="5E1F99B9" w14:textId="73C3F6D2"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64418B67" w14:textId="77777777" w:rsidTr="006A5D57">
        <w:trPr>
          <w:trHeight w:val="697"/>
          <w:tblCellSpacing w:w="20" w:type="dxa"/>
          <w:jc w:val="center"/>
        </w:trPr>
        <w:tc>
          <w:tcPr>
            <w:tcW w:w="253" w:type="pct"/>
            <w:shd w:val="clear" w:color="auto" w:fill="8DB3E2" w:themeFill="text2" w:themeFillTint="66"/>
            <w:noWrap/>
            <w:vAlign w:val="center"/>
            <w:hideMark/>
          </w:tcPr>
          <w:p w14:paraId="638701D1"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37</w:t>
            </w:r>
          </w:p>
        </w:tc>
        <w:tc>
          <w:tcPr>
            <w:tcW w:w="1167" w:type="pct"/>
            <w:shd w:val="clear" w:color="auto" w:fill="8DB3E2" w:themeFill="text2" w:themeFillTint="66"/>
            <w:noWrap/>
            <w:vAlign w:val="center"/>
            <w:hideMark/>
          </w:tcPr>
          <w:p w14:paraId="4D5DABD5"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PSE-QUEJA-43/2021</w:t>
            </w:r>
          </w:p>
        </w:tc>
        <w:tc>
          <w:tcPr>
            <w:tcW w:w="1478" w:type="pct"/>
            <w:shd w:val="clear" w:color="auto" w:fill="8DB3E2" w:themeFill="text2" w:themeFillTint="66"/>
            <w:vAlign w:val="center"/>
            <w:hideMark/>
          </w:tcPr>
          <w:p w14:paraId="1D95DC5A"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Promoción personalizada mediante lonas espectaculares, publicaciones en redes sociales, propaganda impresa que se distribuye en casas</w:t>
            </w:r>
          </w:p>
        </w:tc>
        <w:tc>
          <w:tcPr>
            <w:tcW w:w="611" w:type="pct"/>
            <w:shd w:val="clear" w:color="auto" w:fill="8DB3E2" w:themeFill="text2" w:themeFillTint="66"/>
            <w:vAlign w:val="center"/>
          </w:tcPr>
          <w:p w14:paraId="19333799" w14:textId="06831B2A"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30-mar</w:t>
            </w:r>
            <w:r w:rsidR="00840301">
              <w:rPr>
                <w:rFonts w:ascii="Century Gothic" w:hAnsi="Century Gothic"/>
                <w:sz w:val="20"/>
                <w:szCs w:val="20"/>
              </w:rPr>
              <w:t>-2021</w:t>
            </w:r>
          </w:p>
        </w:tc>
        <w:tc>
          <w:tcPr>
            <w:tcW w:w="1398" w:type="pct"/>
            <w:shd w:val="clear" w:color="auto" w:fill="8DB3E2" w:themeFill="text2" w:themeFillTint="66"/>
            <w:noWrap/>
            <w:vAlign w:val="center"/>
            <w:hideMark/>
          </w:tcPr>
          <w:p w14:paraId="5CE8A652" w14:textId="2C7AF503"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5B11261A" w14:textId="77777777" w:rsidTr="006A5D57">
        <w:trPr>
          <w:trHeight w:val="749"/>
          <w:tblCellSpacing w:w="20" w:type="dxa"/>
          <w:jc w:val="center"/>
        </w:trPr>
        <w:tc>
          <w:tcPr>
            <w:tcW w:w="253" w:type="pct"/>
            <w:shd w:val="clear" w:color="auto" w:fill="8DB3E2" w:themeFill="text2" w:themeFillTint="66"/>
            <w:noWrap/>
            <w:vAlign w:val="center"/>
            <w:hideMark/>
          </w:tcPr>
          <w:p w14:paraId="418DD2AC"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38</w:t>
            </w:r>
          </w:p>
        </w:tc>
        <w:tc>
          <w:tcPr>
            <w:tcW w:w="1167" w:type="pct"/>
            <w:shd w:val="clear" w:color="auto" w:fill="8DB3E2" w:themeFill="text2" w:themeFillTint="66"/>
            <w:noWrap/>
            <w:vAlign w:val="center"/>
            <w:hideMark/>
          </w:tcPr>
          <w:p w14:paraId="78D7EBA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PSE-QUEJA-62/2021</w:t>
            </w:r>
          </w:p>
        </w:tc>
        <w:tc>
          <w:tcPr>
            <w:tcW w:w="1478" w:type="pct"/>
            <w:shd w:val="clear" w:color="auto" w:fill="8DB3E2" w:themeFill="text2" w:themeFillTint="66"/>
            <w:vAlign w:val="center"/>
            <w:hideMark/>
          </w:tcPr>
          <w:p w14:paraId="0E790180"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Publicación de mensajes y videos en Facebook y Twitter, en los que se exponen posturas sobre temas y problemáticas sociales de interés público, así como la exposición de imágenes de niñas y niños</w:t>
            </w:r>
          </w:p>
        </w:tc>
        <w:tc>
          <w:tcPr>
            <w:tcW w:w="611" w:type="pct"/>
            <w:shd w:val="clear" w:color="auto" w:fill="8DB3E2" w:themeFill="text2" w:themeFillTint="66"/>
            <w:vAlign w:val="center"/>
          </w:tcPr>
          <w:p w14:paraId="533B4113" w14:textId="6EB5C424"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30-mar</w:t>
            </w:r>
            <w:r w:rsidR="00840301">
              <w:rPr>
                <w:rFonts w:ascii="Century Gothic" w:hAnsi="Century Gothic"/>
                <w:sz w:val="20"/>
                <w:szCs w:val="20"/>
              </w:rPr>
              <w:t>-2021</w:t>
            </w:r>
          </w:p>
        </w:tc>
        <w:tc>
          <w:tcPr>
            <w:tcW w:w="1398" w:type="pct"/>
            <w:shd w:val="clear" w:color="auto" w:fill="8DB3E2" w:themeFill="text2" w:themeFillTint="66"/>
            <w:noWrap/>
            <w:vAlign w:val="center"/>
            <w:hideMark/>
          </w:tcPr>
          <w:p w14:paraId="233C4AE0" w14:textId="6403B44C"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751045C5" w14:textId="77777777" w:rsidTr="006A5D57">
        <w:trPr>
          <w:trHeight w:val="1385"/>
          <w:tblCellSpacing w:w="20" w:type="dxa"/>
          <w:jc w:val="center"/>
        </w:trPr>
        <w:tc>
          <w:tcPr>
            <w:tcW w:w="253" w:type="pct"/>
            <w:shd w:val="clear" w:color="auto" w:fill="8DB3E2" w:themeFill="text2" w:themeFillTint="66"/>
            <w:noWrap/>
            <w:vAlign w:val="center"/>
            <w:hideMark/>
          </w:tcPr>
          <w:p w14:paraId="3BEF8C29"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39</w:t>
            </w:r>
          </w:p>
        </w:tc>
        <w:tc>
          <w:tcPr>
            <w:tcW w:w="1167" w:type="pct"/>
            <w:shd w:val="clear" w:color="auto" w:fill="8DB3E2" w:themeFill="text2" w:themeFillTint="66"/>
            <w:noWrap/>
            <w:vAlign w:val="center"/>
            <w:hideMark/>
          </w:tcPr>
          <w:p w14:paraId="6FE0DD21"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PSE-QUEJA-73/2021</w:t>
            </w:r>
          </w:p>
        </w:tc>
        <w:tc>
          <w:tcPr>
            <w:tcW w:w="1478" w:type="pct"/>
            <w:shd w:val="clear" w:color="auto" w:fill="8DB3E2" w:themeFill="text2" w:themeFillTint="66"/>
            <w:vAlign w:val="center"/>
            <w:hideMark/>
          </w:tcPr>
          <w:p w14:paraId="20902BD5"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Publicación de mensajes en redes sociales y medios de comunicación, en los que hace promesas y propuestas de campaña, otorgamiento de apoyos, fuera del periodo de campaña, difusión de encuestas y sondeos, así como la exposición de imágenes de niñas y niños</w:t>
            </w:r>
          </w:p>
        </w:tc>
        <w:tc>
          <w:tcPr>
            <w:tcW w:w="611" w:type="pct"/>
            <w:shd w:val="clear" w:color="auto" w:fill="8DB3E2" w:themeFill="text2" w:themeFillTint="66"/>
            <w:vAlign w:val="center"/>
          </w:tcPr>
          <w:p w14:paraId="55EE5322" w14:textId="4E328786"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04-abr</w:t>
            </w:r>
            <w:r w:rsidR="00840301">
              <w:rPr>
                <w:rFonts w:ascii="Century Gothic" w:hAnsi="Century Gothic"/>
                <w:sz w:val="20"/>
                <w:szCs w:val="20"/>
              </w:rPr>
              <w:t>-2021</w:t>
            </w:r>
          </w:p>
        </w:tc>
        <w:tc>
          <w:tcPr>
            <w:tcW w:w="1398" w:type="pct"/>
            <w:shd w:val="clear" w:color="auto" w:fill="8DB3E2" w:themeFill="text2" w:themeFillTint="66"/>
            <w:vAlign w:val="center"/>
            <w:hideMark/>
          </w:tcPr>
          <w:p w14:paraId="32F82781" w14:textId="3739F026"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0A4261BE" w14:textId="77777777" w:rsidTr="006A5D57">
        <w:trPr>
          <w:trHeight w:val="1525"/>
          <w:tblCellSpacing w:w="20" w:type="dxa"/>
          <w:jc w:val="center"/>
        </w:trPr>
        <w:tc>
          <w:tcPr>
            <w:tcW w:w="253" w:type="pct"/>
            <w:shd w:val="clear" w:color="auto" w:fill="8DB3E2" w:themeFill="text2" w:themeFillTint="66"/>
            <w:noWrap/>
            <w:vAlign w:val="center"/>
            <w:hideMark/>
          </w:tcPr>
          <w:p w14:paraId="0C51827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40</w:t>
            </w:r>
          </w:p>
        </w:tc>
        <w:tc>
          <w:tcPr>
            <w:tcW w:w="1167" w:type="pct"/>
            <w:shd w:val="clear" w:color="auto" w:fill="8DB3E2" w:themeFill="text2" w:themeFillTint="66"/>
            <w:noWrap/>
            <w:vAlign w:val="center"/>
            <w:hideMark/>
          </w:tcPr>
          <w:p w14:paraId="2E06D849"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PSE-QUEJA-78/2021</w:t>
            </w:r>
          </w:p>
        </w:tc>
        <w:tc>
          <w:tcPr>
            <w:tcW w:w="1478" w:type="pct"/>
            <w:shd w:val="clear" w:color="auto" w:fill="8DB3E2" w:themeFill="text2" w:themeFillTint="66"/>
            <w:vAlign w:val="center"/>
            <w:hideMark/>
          </w:tcPr>
          <w:p w14:paraId="57A4462E"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Publicación de mensajes en redes sociales y plataformas digitales, en los que promociona su imagen sin contar con el registro del partido MORENA, así como la exposición de imágenes de niñas y niños</w:t>
            </w:r>
          </w:p>
        </w:tc>
        <w:tc>
          <w:tcPr>
            <w:tcW w:w="611" w:type="pct"/>
            <w:shd w:val="clear" w:color="auto" w:fill="8DB3E2" w:themeFill="text2" w:themeFillTint="66"/>
            <w:vAlign w:val="center"/>
          </w:tcPr>
          <w:p w14:paraId="54252E7F" w14:textId="0385EFA2"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11-abr</w:t>
            </w:r>
            <w:r w:rsidR="00840301">
              <w:rPr>
                <w:rFonts w:ascii="Century Gothic" w:hAnsi="Century Gothic"/>
                <w:sz w:val="20"/>
                <w:szCs w:val="20"/>
              </w:rPr>
              <w:t>-2021</w:t>
            </w:r>
          </w:p>
        </w:tc>
        <w:tc>
          <w:tcPr>
            <w:tcW w:w="1398" w:type="pct"/>
            <w:shd w:val="clear" w:color="auto" w:fill="8DB3E2" w:themeFill="text2" w:themeFillTint="66"/>
            <w:vAlign w:val="center"/>
            <w:hideMark/>
          </w:tcPr>
          <w:p w14:paraId="3175AB89" w14:textId="005B89AB"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4079F7B7" w14:textId="77777777" w:rsidTr="00840301">
        <w:trPr>
          <w:trHeight w:val="911"/>
          <w:tblCellSpacing w:w="20" w:type="dxa"/>
          <w:jc w:val="center"/>
        </w:trPr>
        <w:tc>
          <w:tcPr>
            <w:tcW w:w="253" w:type="pct"/>
            <w:shd w:val="clear" w:color="auto" w:fill="BFBFBF" w:themeFill="background1" w:themeFillShade="BF"/>
            <w:noWrap/>
            <w:vAlign w:val="center"/>
            <w:hideMark/>
          </w:tcPr>
          <w:p w14:paraId="2FAC67A1"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41</w:t>
            </w:r>
          </w:p>
        </w:tc>
        <w:tc>
          <w:tcPr>
            <w:tcW w:w="1167" w:type="pct"/>
            <w:shd w:val="clear" w:color="auto" w:fill="BFBFBF" w:themeFill="background1" w:themeFillShade="BF"/>
            <w:noWrap/>
            <w:vAlign w:val="center"/>
            <w:hideMark/>
          </w:tcPr>
          <w:p w14:paraId="04104869"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PSE-QUEJA-80/2021</w:t>
            </w:r>
          </w:p>
        </w:tc>
        <w:tc>
          <w:tcPr>
            <w:tcW w:w="1478" w:type="pct"/>
            <w:shd w:val="clear" w:color="auto" w:fill="BFBFBF" w:themeFill="background1" w:themeFillShade="BF"/>
            <w:vAlign w:val="center"/>
            <w:hideMark/>
          </w:tcPr>
          <w:p w14:paraId="7FB68B1B"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Entrevista publicada en Facebook, en la que el presidente de Zapotlanejo, Jalisco, realiza manifestaciones que se consideran contravienen el principio de imparcialidad en la contienda electoral</w:t>
            </w:r>
          </w:p>
        </w:tc>
        <w:tc>
          <w:tcPr>
            <w:tcW w:w="611" w:type="pct"/>
            <w:shd w:val="clear" w:color="auto" w:fill="BFBFBF" w:themeFill="background1" w:themeFillShade="BF"/>
            <w:vAlign w:val="center"/>
          </w:tcPr>
          <w:p w14:paraId="19037609" w14:textId="4446C60F"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11-abr</w:t>
            </w:r>
            <w:r w:rsidR="00840301">
              <w:rPr>
                <w:rFonts w:ascii="Century Gothic" w:hAnsi="Century Gothic"/>
                <w:sz w:val="20"/>
                <w:szCs w:val="20"/>
              </w:rPr>
              <w:t>-2021</w:t>
            </w:r>
          </w:p>
        </w:tc>
        <w:tc>
          <w:tcPr>
            <w:tcW w:w="1398" w:type="pct"/>
            <w:shd w:val="clear" w:color="auto" w:fill="BFBFBF" w:themeFill="background1" w:themeFillShade="BF"/>
            <w:noWrap/>
            <w:vAlign w:val="center"/>
            <w:hideMark/>
          </w:tcPr>
          <w:p w14:paraId="34D3E80D" w14:textId="4EEDB37B"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r w:rsidR="00922237">
              <w:rPr>
                <w:rFonts w:ascii="Century Gothic" w:hAnsi="Century Gothic"/>
                <w:sz w:val="20"/>
                <w:szCs w:val="20"/>
              </w:rPr>
              <w:t xml:space="preserve"> </w:t>
            </w:r>
          </w:p>
        </w:tc>
      </w:tr>
      <w:tr w:rsidR="00840301" w:rsidRPr="007E758C" w14:paraId="7D0F0ED7" w14:textId="77777777" w:rsidTr="00840301">
        <w:trPr>
          <w:trHeight w:val="548"/>
          <w:tblCellSpacing w:w="20" w:type="dxa"/>
          <w:jc w:val="center"/>
        </w:trPr>
        <w:tc>
          <w:tcPr>
            <w:tcW w:w="253" w:type="pct"/>
            <w:shd w:val="clear" w:color="auto" w:fill="BFBFBF" w:themeFill="background1" w:themeFillShade="BF"/>
            <w:noWrap/>
            <w:vAlign w:val="center"/>
            <w:hideMark/>
          </w:tcPr>
          <w:p w14:paraId="2220FBC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42</w:t>
            </w:r>
          </w:p>
        </w:tc>
        <w:tc>
          <w:tcPr>
            <w:tcW w:w="1167" w:type="pct"/>
            <w:shd w:val="clear" w:color="auto" w:fill="BFBFBF" w:themeFill="background1" w:themeFillShade="BF"/>
            <w:noWrap/>
            <w:vAlign w:val="center"/>
            <w:hideMark/>
          </w:tcPr>
          <w:p w14:paraId="6667C20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PSE-QUEJA-60/2021</w:t>
            </w:r>
          </w:p>
        </w:tc>
        <w:tc>
          <w:tcPr>
            <w:tcW w:w="1478" w:type="pct"/>
            <w:shd w:val="clear" w:color="auto" w:fill="BFBFBF" w:themeFill="background1" w:themeFillShade="BF"/>
            <w:vAlign w:val="center"/>
            <w:hideMark/>
          </w:tcPr>
          <w:p w14:paraId="358B8459"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Video publicado en Facebook, a través del cual se confunde al electorado, ya que al estar registrado como candidato a diputado por MC, se dirige a militantes y simpatizantes de MORENA</w:t>
            </w:r>
          </w:p>
        </w:tc>
        <w:tc>
          <w:tcPr>
            <w:tcW w:w="611" w:type="pct"/>
            <w:shd w:val="clear" w:color="auto" w:fill="BFBFBF" w:themeFill="background1" w:themeFillShade="BF"/>
            <w:vAlign w:val="center"/>
          </w:tcPr>
          <w:p w14:paraId="44612332" w14:textId="6A290DBB"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14-abr</w:t>
            </w:r>
            <w:r w:rsidR="00840301">
              <w:rPr>
                <w:rFonts w:ascii="Century Gothic" w:hAnsi="Century Gothic"/>
                <w:sz w:val="20"/>
                <w:szCs w:val="20"/>
              </w:rPr>
              <w:t>-2021</w:t>
            </w:r>
          </w:p>
        </w:tc>
        <w:tc>
          <w:tcPr>
            <w:tcW w:w="1398" w:type="pct"/>
            <w:shd w:val="clear" w:color="auto" w:fill="BFBFBF" w:themeFill="background1" w:themeFillShade="BF"/>
            <w:noWrap/>
            <w:vAlign w:val="center"/>
            <w:hideMark/>
          </w:tcPr>
          <w:p w14:paraId="5D901F5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7369A3DF" w14:textId="77777777" w:rsidTr="006A5D57">
        <w:trPr>
          <w:trHeight w:val="818"/>
          <w:tblCellSpacing w:w="20" w:type="dxa"/>
          <w:jc w:val="center"/>
        </w:trPr>
        <w:tc>
          <w:tcPr>
            <w:tcW w:w="253" w:type="pct"/>
            <w:shd w:val="clear" w:color="auto" w:fill="8DB3E2" w:themeFill="text2" w:themeFillTint="66"/>
            <w:noWrap/>
            <w:vAlign w:val="center"/>
            <w:hideMark/>
          </w:tcPr>
          <w:p w14:paraId="45B93DD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43</w:t>
            </w:r>
          </w:p>
        </w:tc>
        <w:tc>
          <w:tcPr>
            <w:tcW w:w="1167" w:type="pct"/>
            <w:shd w:val="clear" w:color="auto" w:fill="8DB3E2" w:themeFill="text2" w:themeFillTint="66"/>
            <w:noWrap/>
            <w:vAlign w:val="center"/>
            <w:hideMark/>
          </w:tcPr>
          <w:p w14:paraId="6E859AE5"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PSE-QUEJA-82/2021</w:t>
            </w:r>
          </w:p>
        </w:tc>
        <w:tc>
          <w:tcPr>
            <w:tcW w:w="1478" w:type="pct"/>
            <w:shd w:val="clear" w:color="auto" w:fill="8DB3E2" w:themeFill="text2" w:themeFillTint="66"/>
            <w:vAlign w:val="center"/>
            <w:hideMark/>
          </w:tcPr>
          <w:p w14:paraId="16943BD4"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Pintas en bardas del municipio de Tlaquepaque, Jalisco #YO CON MALDONADO TLAQUEPQUE, idéntica a la difundida en redes sociales</w:t>
            </w:r>
          </w:p>
        </w:tc>
        <w:tc>
          <w:tcPr>
            <w:tcW w:w="611" w:type="pct"/>
            <w:shd w:val="clear" w:color="auto" w:fill="8DB3E2" w:themeFill="text2" w:themeFillTint="66"/>
            <w:vAlign w:val="center"/>
          </w:tcPr>
          <w:p w14:paraId="4FC7F893" w14:textId="4400A86F" w:rsidR="00C33740" w:rsidRPr="006C69D8" w:rsidRDefault="00905540" w:rsidP="006C69D8">
            <w:pPr>
              <w:spacing w:line="240" w:lineRule="auto"/>
              <w:jc w:val="center"/>
              <w:rPr>
                <w:rFonts w:ascii="Century Gothic" w:hAnsi="Century Gothic"/>
                <w:sz w:val="20"/>
                <w:szCs w:val="20"/>
              </w:rPr>
            </w:pPr>
            <w:r w:rsidRPr="006C69D8">
              <w:rPr>
                <w:rFonts w:ascii="Century Gothic" w:hAnsi="Century Gothic"/>
                <w:sz w:val="20"/>
                <w:szCs w:val="20"/>
              </w:rPr>
              <w:t>14-abr</w:t>
            </w:r>
            <w:r w:rsidR="00840301">
              <w:rPr>
                <w:rFonts w:ascii="Century Gothic" w:hAnsi="Century Gothic"/>
                <w:sz w:val="20"/>
                <w:szCs w:val="20"/>
              </w:rPr>
              <w:t>-2021</w:t>
            </w:r>
          </w:p>
        </w:tc>
        <w:tc>
          <w:tcPr>
            <w:tcW w:w="1398" w:type="pct"/>
            <w:shd w:val="clear" w:color="auto" w:fill="8DB3E2" w:themeFill="text2" w:themeFillTint="66"/>
            <w:noWrap/>
            <w:vAlign w:val="center"/>
            <w:hideMark/>
          </w:tcPr>
          <w:p w14:paraId="459800F5" w14:textId="30D02F84"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35A05493" w14:textId="77777777" w:rsidTr="00840301">
        <w:trPr>
          <w:trHeight w:val="849"/>
          <w:tblCellSpacing w:w="20" w:type="dxa"/>
          <w:jc w:val="center"/>
        </w:trPr>
        <w:tc>
          <w:tcPr>
            <w:tcW w:w="253" w:type="pct"/>
            <w:shd w:val="clear" w:color="auto" w:fill="BFBFBF" w:themeFill="background1" w:themeFillShade="BF"/>
            <w:noWrap/>
            <w:vAlign w:val="center"/>
            <w:hideMark/>
          </w:tcPr>
          <w:p w14:paraId="36C09F4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44</w:t>
            </w:r>
          </w:p>
        </w:tc>
        <w:tc>
          <w:tcPr>
            <w:tcW w:w="1167" w:type="pct"/>
            <w:shd w:val="clear" w:color="auto" w:fill="BFBFBF" w:themeFill="background1" w:themeFillShade="BF"/>
            <w:noWrap/>
            <w:vAlign w:val="center"/>
            <w:hideMark/>
          </w:tcPr>
          <w:p w14:paraId="16ABCEB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PSE-QUEJA-85/2021</w:t>
            </w:r>
          </w:p>
        </w:tc>
        <w:tc>
          <w:tcPr>
            <w:tcW w:w="1478" w:type="pct"/>
            <w:shd w:val="clear" w:color="auto" w:fill="BFBFBF" w:themeFill="background1" w:themeFillShade="BF"/>
            <w:vAlign w:val="center"/>
            <w:hideMark/>
          </w:tcPr>
          <w:p w14:paraId="58256352"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Publicación en el diario “El Día, periódico Independiente”, en la que se hace alusión al denunciado y al partido político MORENA</w:t>
            </w:r>
          </w:p>
        </w:tc>
        <w:tc>
          <w:tcPr>
            <w:tcW w:w="611" w:type="pct"/>
            <w:shd w:val="clear" w:color="auto" w:fill="BFBFBF" w:themeFill="background1" w:themeFillShade="BF"/>
            <w:vAlign w:val="center"/>
          </w:tcPr>
          <w:p w14:paraId="2D6026C5" w14:textId="684A7A92"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14-abr</w:t>
            </w:r>
            <w:r w:rsidR="00840301">
              <w:rPr>
                <w:rFonts w:ascii="Century Gothic" w:hAnsi="Century Gothic"/>
                <w:sz w:val="20"/>
                <w:szCs w:val="20"/>
              </w:rPr>
              <w:t>-2021</w:t>
            </w:r>
          </w:p>
        </w:tc>
        <w:tc>
          <w:tcPr>
            <w:tcW w:w="1398" w:type="pct"/>
            <w:shd w:val="clear" w:color="auto" w:fill="BFBFBF" w:themeFill="background1" w:themeFillShade="BF"/>
            <w:noWrap/>
            <w:vAlign w:val="center"/>
            <w:hideMark/>
          </w:tcPr>
          <w:p w14:paraId="5CBC0F35"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39B5C6ED" w14:textId="77777777" w:rsidTr="006A5D57">
        <w:trPr>
          <w:trHeight w:val="1433"/>
          <w:tblCellSpacing w:w="20" w:type="dxa"/>
          <w:jc w:val="center"/>
        </w:trPr>
        <w:tc>
          <w:tcPr>
            <w:tcW w:w="253" w:type="pct"/>
            <w:shd w:val="clear" w:color="auto" w:fill="8DB3E2" w:themeFill="text2" w:themeFillTint="66"/>
            <w:noWrap/>
            <w:vAlign w:val="center"/>
            <w:hideMark/>
          </w:tcPr>
          <w:p w14:paraId="62D9499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45</w:t>
            </w:r>
          </w:p>
        </w:tc>
        <w:tc>
          <w:tcPr>
            <w:tcW w:w="1167" w:type="pct"/>
            <w:shd w:val="clear" w:color="auto" w:fill="8DB3E2" w:themeFill="text2" w:themeFillTint="66"/>
            <w:noWrap/>
            <w:vAlign w:val="center"/>
            <w:hideMark/>
          </w:tcPr>
          <w:p w14:paraId="44E91CE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PSE-QUEJA-86/2021</w:t>
            </w:r>
          </w:p>
        </w:tc>
        <w:tc>
          <w:tcPr>
            <w:tcW w:w="1478" w:type="pct"/>
            <w:shd w:val="clear" w:color="auto" w:fill="8DB3E2" w:themeFill="text2" w:themeFillTint="66"/>
            <w:vAlign w:val="center"/>
            <w:hideMark/>
          </w:tcPr>
          <w:p w14:paraId="3E072EE6" w14:textId="74A3A85E"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Pintas en bardas del municipio de Tlaquepaque, Jalisco #YO CON MALDONADO TLAQUEPQUE, y lonas con la imagen del candidato y la frase: "BETO MALDONADO TLAQUEPAQUE CASA AMIGA", sin contener el emblema del partido político que lo registró</w:t>
            </w:r>
          </w:p>
        </w:tc>
        <w:tc>
          <w:tcPr>
            <w:tcW w:w="611" w:type="pct"/>
            <w:shd w:val="clear" w:color="auto" w:fill="8DB3E2" w:themeFill="text2" w:themeFillTint="66"/>
            <w:vAlign w:val="center"/>
          </w:tcPr>
          <w:p w14:paraId="349F0AFE" w14:textId="0C4D217D"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17-abr</w:t>
            </w:r>
            <w:r w:rsidR="00840301">
              <w:rPr>
                <w:rFonts w:ascii="Century Gothic" w:hAnsi="Century Gothic"/>
                <w:sz w:val="20"/>
                <w:szCs w:val="20"/>
              </w:rPr>
              <w:t>-2021</w:t>
            </w:r>
          </w:p>
        </w:tc>
        <w:tc>
          <w:tcPr>
            <w:tcW w:w="1398" w:type="pct"/>
            <w:shd w:val="clear" w:color="auto" w:fill="8DB3E2" w:themeFill="text2" w:themeFillTint="66"/>
            <w:noWrap/>
            <w:vAlign w:val="center"/>
            <w:hideMark/>
          </w:tcPr>
          <w:p w14:paraId="54757928" w14:textId="21E854D6"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12D3B93E" w14:textId="77777777" w:rsidTr="006A5D57">
        <w:trPr>
          <w:trHeight w:val="1365"/>
          <w:tblCellSpacing w:w="20" w:type="dxa"/>
          <w:jc w:val="center"/>
        </w:trPr>
        <w:tc>
          <w:tcPr>
            <w:tcW w:w="253" w:type="pct"/>
            <w:shd w:val="clear" w:color="auto" w:fill="8DB3E2" w:themeFill="text2" w:themeFillTint="66"/>
            <w:noWrap/>
            <w:vAlign w:val="center"/>
            <w:hideMark/>
          </w:tcPr>
          <w:p w14:paraId="0D9D524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46</w:t>
            </w:r>
          </w:p>
        </w:tc>
        <w:tc>
          <w:tcPr>
            <w:tcW w:w="1167" w:type="pct"/>
            <w:shd w:val="clear" w:color="auto" w:fill="8DB3E2" w:themeFill="text2" w:themeFillTint="66"/>
            <w:vAlign w:val="center"/>
            <w:hideMark/>
          </w:tcPr>
          <w:p w14:paraId="676B5CD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PSE-QUEJA-115/2021 y acumulado PSE-QUEJA-119/2021</w:t>
            </w:r>
          </w:p>
        </w:tc>
        <w:tc>
          <w:tcPr>
            <w:tcW w:w="1478" w:type="pct"/>
            <w:shd w:val="clear" w:color="auto" w:fill="8DB3E2" w:themeFill="text2" w:themeFillTint="66"/>
            <w:vAlign w:val="center"/>
            <w:hideMark/>
          </w:tcPr>
          <w:p w14:paraId="1CD68505"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en las que aparecen imágenes de niñas, niños y adolescentes, sin cumplir con los lineamientos establecidos</w:t>
            </w:r>
          </w:p>
        </w:tc>
        <w:tc>
          <w:tcPr>
            <w:tcW w:w="611" w:type="pct"/>
            <w:shd w:val="clear" w:color="auto" w:fill="8DB3E2" w:themeFill="text2" w:themeFillTint="66"/>
            <w:vAlign w:val="center"/>
          </w:tcPr>
          <w:p w14:paraId="6CB9D885" w14:textId="060A61D9"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17-abr</w:t>
            </w:r>
            <w:r w:rsidR="00840301">
              <w:rPr>
                <w:rFonts w:ascii="Century Gothic" w:hAnsi="Century Gothic"/>
                <w:sz w:val="20"/>
                <w:szCs w:val="20"/>
              </w:rPr>
              <w:t>-2021</w:t>
            </w:r>
          </w:p>
        </w:tc>
        <w:tc>
          <w:tcPr>
            <w:tcW w:w="1398" w:type="pct"/>
            <w:shd w:val="clear" w:color="auto" w:fill="8DB3E2" w:themeFill="text2" w:themeFillTint="66"/>
            <w:vAlign w:val="center"/>
            <w:hideMark/>
          </w:tcPr>
          <w:p w14:paraId="30B46000" w14:textId="2A60A0B0"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118BDD02" w14:textId="77777777" w:rsidTr="00840301">
        <w:trPr>
          <w:trHeight w:val="1527"/>
          <w:tblCellSpacing w:w="20" w:type="dxa"/>
          <w:jc w:val="center"/>
        </w:trPr>
        <w:tc>
          <w:tcPr>
            <w:tcW w:w="253" w:type="pct"/>
            <w:shd w:val="clear" w:color="auto" w:fill="BFBFBF" w:themeFill="background1" w:themeFillShade="BF"/>
            <w:noWrap/>
            <w:vAlign w:val="center"/>
            <w:hideMark/>
          </w:tcPr>
          <w:p w14:paraId="5F763FC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47</w:t>
            </w:r>
          </w:p>
        </w:tc>
        <w:tc>
          <w:tcPr>
            <w:tcW w:w="1167" w:type="pct"/>
            <w:shd w:val="clear" w:color="auto" w:fill="BFBFBF" w:themeFill="background1" w:themeFillShade="BF"/>
            <w:noWrap/>
            <w:vAlign w:val="center"/>
            <w:hideMark/>
          </w:tcPr>
          <w:p w14:paraId="567AE28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PSE-QUEJA-121/2021</w:t>
            </w:r>
          </w:p>
        </w:tc>
        <w:tc>
          <w:tcPr>
            <w:tcW w:w="1478" w:type="pct"/>
            <w:shd w:val="clear" w:color="auto" w:fill="BFBFBF" w:themeFill="background1" w:themeFillShade="BF"/>
            <w:vAlign w:val="center"/>
            <w:hideMark/>
          </w:tcPr>
          <w:p w14:paraId="4352532D"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Realización de un evento de arranque de campaña en la vía pública, denominado “Zapopan tiene presente” y, difusión de un video en Facebook y YouTube dedicados a la difusión de la plataforma política del hoy denunciado, así como del partido político Movimiento Ciudadano</w:t>
            </w:r>
          </w:p>
        </w:tc>
        <w:tc>
          <w:tcPr>
            <w:tcW w:w="611" w:type="pct"/>
            <w:shd w:val="clear" w:color="auto" w:fill="BFBFBF" w:themeFill="background1" w:themeFillShade="BF"/>
            <w:vAlign w:val="center"/>
          </w:tcPr>
          <w:p w14:paraId="484DCD46" w14:textId="57588677"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19-abr</w:t>
            </w:r>
            <w:r w:rsidR="00840301">
              <w:rPr>
                <w:rFonts w:ascii="Century Gothic" w:hAnsi="Century Gothic"/>
                <w:sz w:val="20"/>
                <w:szCs w:val="20"/>
              </w:rPr>
              <w:t>-2021</w:t>
            </w:r>
          </w:p>
        </w:tc>
        <w:tc>
          <w:tcPr>
            <w:tcW w:w="1398" w:type="pct"/>
            <w:shd w:val="clear" w:color="auto" w:fill="BFBFBF" w:themeFill="background1" w:themeFillShade="BF"/>
            <w:noWrap/>
            <w:vAlign w:val="center"/>
            <w:hideMark/>
          </w:tcPr>
          <w:p w14:paraId="6BC8CDC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748F8682" w14:textId="77777777" w:rsidTr="00732492">
        <w:trPr>
          <w:trHeight w:val="816"/>
          <w:tblCellSpacing w:w="20" w:type="dxa"/>
          <w:jc w:val="center"/>
        </w:trPr>
        <w:tc>
          <w:tcPr>
            <w:tcW w:w="253" w:type="pct"/>
            <w:shd w:val="clear" w:color="auto" w:fill="8DB3E2" w:themeFill="text2" w:themeFillTint="66"/>
            <w:noWrap/>
            <w:vAlign w:val="center"/>
            <w:hideMark/>
          </w:tcPr>
          <w:p w14:paraId="3DAA5DBC"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48</w:t>
            </w:r>
          </w:p>
        </w:tc>
        <w:tc>
          <w:tcPr>
            <w:tcW w:w="1167" w:type="pct"/>
            <w:shd w:val="clear" w:color="auto" w:fill="8DB3E2" w:themeFill="text2" w:themeFillTint="66"/>
            <w:noWrap/>
            <w:vAlign w:val="center"/>
            <w:hideMark/>
          </w:tcPr>
          <w:p w14:paraId="4BDABE2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PSE-QUEJA-106/2021</w:t>
            </w:r>
          </w:p>
        </w:tc>
        <w:tc>
          <w:tcPr>
            <w:tcW w:w="1478" w:type="pct"/>
            <w:shd w:val="clear" w:color="auto" w:fill="8DB3E2" w:themeFill="text2" w:themeFillTint="66"/>
            <w:vAlign w:val="center"/>
            <w:hideMark/>
          </w:tcPr>
          <w:p w14:paraId="21BCC0BF"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sin que hubiera iniciado el periodo de campaña electoral</w:t>
            </w:r>
          </w:p>
        </w:tc>
        <w:tc>
          <w:tcPr>
            <w:tcW w:w="611" w:type="pct"/>
            <w:shd w:val="clear" w:color="auto" w:fill="8DB3E2" w:themeFill="text2" w:themeFillTint="66"/>
            <w:vAlign w:val="center"/>
          </w:tcPr>
          <w:p w14:paraId="613B212C" w14:textId="7A2B6BC1"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21-abr</w:t>
            </w:r>
            <w:r w:rsidR="00840301">
              <w:rPr>
                <w:rFonts w:ascii="Century Gothic" w:hAnsi="Century Gothic"/>
                <w:sz w:val="20"/>
                <w:szCs w:val="20"/>
              </w:rPr>
              <w:t>-2021</w:t>
            </w:r>
          </w:p>
        </w:tc>
        <w:tc>
          <w:tcPr>
            <w:tcW w:w="1398" w:type="pct"/>
            <w:shd w:val="clear" w:color="auto" w:fill="8DB3E2" w:themeFill="text2" w:themeFillTint="66"/>
            <w:vAlign w:val="center"/>
            <w:hideMark/>
          </w:tcPr>
          <w:p w14:paraId="34748142" w14:textId="76877C2B"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71E1642A" w14:textId="77777777" w:rsidTr="00840301">
        <w:trPr>
          <w:trHeight w:val="803"/>
          <w:tblCellSpacing w:w="20" w:type="dxa"/>
          <w:jc w:val="center"/>
        </w:trPr>
        <w:tc>
          <w:tcPr>
            <w:tcW w:w="253" w:type="pct"/>
            <w:shd w:val="clear" w:color="auto" w:fill="BFBFBF" w:themeFill="background1" w:themeFillShade="BF"/>
            <w:noWrap/>
            <w:vAlign w:val="center"/>
            <w:hideMark/>
          </w:tcPr>
          <w:p w14:paraId="412818A5"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49</w:t>
            </w:r>
          </w:p>
        </w:tc>
        <w:tc>
          <w:tcPr>
            <w:tcW w:w="1167" w:type="pct"/>
            <w:shd w:val="clear" w:color="auto" w:fill="BFBFBF" w:themeFill="background1" w:themeFillShade="BF"/>
            <w:vAlign w:val="center"/>
            <w:hideMark/>
          </w:tcPr>
          <w:p w14:paraId="3A464FA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PSE-QUEJA-101/2021 y acumulado PSE-QUEJA-102/2021</w:t>
            </w:r>
          </w:p>
        </w:tc>
        <w:tc>
          <w:tcPr>
            <w:tcW w:w="1478" w:type="pct"/>
            <w:shd w:val="clear" w:color="auto" w:fill="BFBFBF" w:themeFill="background1" w:themeFillShade="BF"/>
            <w:vAlign w:val="center"/>
            <w:hideMark/>
          </w:tcPr>
          <w:p w14:paraId="366B829B"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sin que hubiera iniciado el periodo de campaña electoral</w:t>
            </w:r>
          </w:p>
        </w:tc>
        <w:tc>
          <w:tcPr>
            <w:tcW w:w="611" w:type="pct"/>
            <w:shd w:val="clear" w:color="auto" w:fill="BFBFBF" w:themeFill="background1" w:themeFillShade="BF"/>
            <w:vAlign w:val="center"/>
          </w:tcPr>
          <w:p w14:paraId="557E3738" w14:textId="6ED1B3DC"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25-abr</w:t>
            </w:r>
            <w:r w:rsidR="00840301">
              <w:rPr>
                <w:rFonts w:ascii="Century Gothic" w:hAnsi="Century Gothic"/>
                <w:sz w:val="20"/>
                <w:szCs w:val="20"/>
              </w:rPr>
              <w:t>-2021</w:t>
            </w:r>
          </w:p>
        </w:tc>
        <w:tc>
          <w:tcPr>
            <w:tcW w:w="1398" w:type="pct"/>
            <w:shd w:val="clear" w:color="auto" w:fill="BFBFBF" w:themeFill="background1" w:themeFillShade="BF"/>
            <w:noWrap/>
            <w:vAlign w:val="center"/>
            <w:hideMark/>
          </w:tcPr>
          <w:p w14:paraId="6619410C"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7B290ADE" w14:textId="77777777" w:rsidTr="006A5D57">
        <w:trPr>
          <w:trHeight w:val="1800"/>
          <w:tblCellSpacing w:w="20" w:type="dxa"/>
          <w:jc w:val="center"/>
        </w:trPr>
        <w:tc>
          <w:tcPr>
            <w:tcW w:w="253" w:type="pct"/>
            <w:shd w:val="clear" w:color="auto" w:fill="8DB3E2" w:themeFill="text2" w:themeFillTint="66"/>
            <w:noWrap/>
            <w:vAlign w:val="center"/>
            <w:hideMark/>
          </w:tcPr>
          <w:p w14:paraId="6ECC944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50</w:t>
            </w:r>
          </w:p>
        </w:tc>
        <w:tc>
          <w:tcPr>
            <w:tcW w:w="1167" w:type="pct"/>
            <w:shd w:val="clear" w:color="auto" w:fill="8DB3E2" w:themeFill="text2" w:themeFillTint="66"/>
            <w:vAlign w:val="center"/>
            <w:hideMark/>
          </w:tcPr>
          <w:p w14:paraId="3961F6F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PSE-QUEJA-124/2021</w:t>
            </w:r>
          </w:p>
        </w:tc>
        <w:tc>
          <w:tcPr>
            <w:tcW w:w="1478" w:type="pct"/>
            <w:shd w:val="clear" w:color="auto" w:fill="8DB3E2" w:themeFill="text2" w:themeFillTint="66"/>
            <w:vAlign w:val="center"/>
            <w:hideMark/>
          </w:tcPr>
          <w:p w14:paraId="7E4BFCA0"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Expresiones verbales en las que utiliza términos y frases que considera violentos, además, le ha solicitado reiteradamente que se nombren y tomen protesta a diversos funcionarios por unos “supuestos acuerdos”</w:t>
            </w:r>
          </w:p>
        </w:tc>
        <w:tc>
          <w:tcPr>
            <w:tcW w:w="611" w:type="pct"/>
            <w:shd w:val="clear" w:color="auto" w:fill="8DB3E2" w:themeFill="text2" w:themeFillTint="66"/>
            <w:vAlign w:val="center"/>
          </w:tcPr>
          <w:p w14:paraId="44278E58" w14:textId="7DEDFCB9"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27-abr</w:t>
            </w:r>
            <w:r w:rsidR="00840301">
              <w:rPr>
                <w:rFonts w:ascii="Century Gothic" w:hAnsi="Century Gothic"/>
                <w:sz w:val="20"/>
                <w:szCs w:val="20"/>
              </w:rPr>
              <w:t>-2021</w:t>
            </w:r>
          </w:p>
        </w:tc>
        <w:tc>
          <w:tcPr>
            <w:tcW w:w="1398" w:type="pct"/>
            <w:shd w:val="clear" w:color="auto" w:fill="8DB3E2" w:themeFill="text2" w:themeFillTint="66"/>
            <w:vAlign w:val="center"/>
            <w:hideMark/>
          </w:tcPr>
          <w:p w14:paraId="3C8CA880" w14:textId="401EBEDF"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5251AD0A" w14:textId="77777777" w:rsidTr="006A5D57">
        <w:trPr>
          <w:trHeight w:val="393"/>
          <w:tblCellSpacing w:w="20" w:type="dxa"/>
          <w:jc w:val="center"/>
        </w:trPr>
        <w:tc>
          <w:tcPr>
            <w:tcW w:w="253" w:type="pct"/>
            <w:shd w:val="clear" w:color="auto" w:fill="8DB3E2" w:themeFill="text2" w:themeFillTint="66"/>
            <w:noWrap/>
            <w:vAlign w:val="center"/>
            <w:hideMark/>
          </w:tcPr>
          <w:p w14:paraId="7092D4B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51</w:t>
            </w:r>
          </w:p>
        </w:tc>
        <w:tc>
          <w:tcPr>
            <w:tcW w:w="1167" w:type="pct"/>
            <w:shd w:val="clear" w:color="auto" w:fill="8DB3E2" w:themeFill="text2" w:themeFillTint="66"/>
            <w:vAlign w:val="center"/>
            <w:hideMark/>
          </w:tcPr>
          <w:p w14:paraId="4BF76A3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PSE-QUEJA-127/2021</w:t>
            </w:r>
          </w:p>
        </w:tc>
        <w:tc>
          <w:tcPr>
            <w:tcW w:w="1478" w:type="pct"/>
            <w:shd w:val="clear" w:color="auto" w:fill="8DB3E2" w:themeFill="text2" w:themeFillTint="66"/>
            <w:vAlign w:val="center"/>
            <w:hideMark/>
          </w:tcPr>
          <w:p w14:paraId="6DB38671" w14:textId="457F192E"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Difusión de actividades públicas en Facebook, que constituyen propaganda gubernamental en favor del presidente con licencia</w:t>
            </w:r>
          </w:p>
        </w:tc>
        <w:tc>
          <w:tcPr>
            <w:tcW w:w="611" w:type="pct"/>
            <w:shd w:val="clear" w:color="auto" w:fill="8DB3E2" w:themeFill="text2" w:themeFillTint="66"/>
            <w:vAlign w:val="center"/>
          </w:tcPr>
          <w:p w14:paraId="1B39868D" w14:textId="2E054483"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27-abr</w:t>
            </w:r>
            <w:r w:rsidR="00840301">
              <w:rPr>
                <w:rFonts w:ascii="Century Gothic" w:hAnsi="Century Gothic"/>
                <w:sz w:val="20"/>
                <w:szCs w:val="20"/>
              </w:rPr>
              <w:t>-2021</w:t>
            </w:r>
          </w:p>
        </w:tc>
        <w:tc>
          <w:tcPr>
            <w:tcW w:w="1398" w:type="pct"/>
            <w:shd w:val="clear" w:color="auto" w:fill="8DB3E2" w:themeFill="text2" w:themeFillTint="66"/>
            <w:vAlign w:val="center"/>
            <w:hideMark/>
          </w:tcPr>
          <w:p w14:paraId="08EB9F79" w14:textId="2504A44D"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 (Tutela preventiva, imágenes de niñas, niños y adolescentes)</w:t>
            </w:r>
            <w:r w:rsidR="00922237">
              <w:rPr>
                <w:rFonts w:ascii="Century Gothic" w:hAnsi="Century Gothic"/>
                <w:sz w:val="20"/>
                <w:szCs w:val="20"/>
              </w:rPr>
              <w:t xml:space="preserve"> </w:t>
            </w:r>
          </w:p>
        </w:tc>
      </w:tr>
      <w:tr w:rsidR="00840301" w:rsidRPr="007E758C" w14:paraId="5E9A85A2" w14:textId="77777777" w:rsidTr="00840301">
        <w:trPr>
          <w:trHeight w:val="45"/>
          <w:tblCellSpacing w:w="20" w:type="dxa"/>
          <w:jc w:val="center"/>
        </w:trPr>
        <w:tc>
          <w:tcPr>
            <w:tcW w:w="253" w:type="pct"/>
            <w:shd w:val="clear" w:color="auto" w:fill="BFBFBF" w:themeFill="background1" w:themeFillShade="BF"/>
            <w:vAlign w:val="center"/>
            <w:hideMark/>
          </w:tcPr>
          <w:p w14:paraId="2268286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52</w:t>
            </w:r>
          </w:p>
        </w:tc>
        <w:tc>
          <w:tcPr>
            <w:tcW w:w="1167" w:type="pct"/>
            <w:shd w:val="clear" w:color="auto" w:fill="BFBFBF" w:themeFill="background1" w:themeFillShade="BF"/>
            <w:vAlign w:val="center"/>
            <w:hideMark/>
          </w:tcPr>
          <w:p w14:paraId="10E3EEF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PSE-QUEJA-132/2021</w:t>
            </w:r>
          </w:p>
        </w:tc>
        <w:tc>
          <w:tcPr>
            <w:tcW w:w="1478" w:type="pct"/>
            <w:shd w:val="clear" w:color="auto" w:fill="BFBFBF" w:themeFill="background1" w:themeFillShade="BF"/>
            <w:vAlign w:val="center"/>
            <w:hideMark/>
          </w:tcPr>
          <w:p w14:paraId="13531588"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sin que hubiera iniciado el periodo de campaña electoral</w:t>
            </w:r>
          </w:p>
        </w:tc>
        <w:tc>
          <w:tcPr>
            <w:tcW w:w="611" w:type="pct"/>
            <w:shd w:val="clear" w:color="auto" w:fill="BFBFBF" w:themeFill="background1" w:themeFillShade="BF"/>
            <w:vAlign w:val="center"/>
          </w:tcPr>
          <w:p w14:paraId="756DC4CA" w14:textId="1B222072"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30-abr</w:t>
            </w:r>
            <w:r w:rsidR="00840301">
              <w:rPr>
                <w:rFonts w:ascii="Century Gothic" w:hAnsi="Century Gothic"/>
                <w:sz w:val="20"/>
                <w:szCs w:val="20"/>
              </w:rPr>
              <w:t>-2021</w:t>
            </w:r>
          </w:p>
        </w:tc>
        <w:tc>
          <w:tcPr>
            <w:tcW w:w="1398" w:type="pct"/>
            <w:shd w:val="clear" w:color="auto" w:fill="BFBFBF" w:themeFill="background1" w:themeFillShade="BF"/>
            <w:vAlign w:val="center"/>
            <w:hideMark/>
          </w:tcPr>
          <w:p w14:paraId="0F23770A"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5E611959" w14:textId="77777777" w:rsidTr="006A5D57">
        <w:trPr>
          <w:trHeight w:val="4050"/>
          <w:tblCellSpacing w:w="20" w:type="dxa"/>
          <w:jc w:val="center"/>
        </w:trPr>
        <w:tc>
          <w:tcPr>
            <w:tcW w:w="253" w:type="pct"/>
            <w:shd w:val="clear" w:color="auto" w:fill="8DB3E2" w:themeFill="text2" w:themeFillTint="66"/>
            <w:vAlign w:val="center"/>
            <w:hideMark/>
          </w:tcPr>
          <w:p w14:paraId="6905913C"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53</w:t>
            </w:r>
          </w:p>
        </w:tc>
        <w:tc>
          <w:tcPr>
            <w:tcW w:w="1167" w:type="pct"/>
            <w:shd w:val="clear" w:color="auto" w:fill="8DB3E2" w:themeFill="text2" w:themeFillTint="66"/>
            <w:vAlign w:val="center"/>
            <w:hideMark/>
          </w:tcPr>
          <w:p w14:paraId="15A18E88"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PSE-QUEJA-136/2021</w:t>
            </w:r>
          </w:p>
        </w:tc>
        <w:tc>
          <w:tcPr>
            <w:tcW w:w="1478" w:type="pct"/>
            <w:shd w:val="clear" w:color="auto" w:fill="8DB3E2" w:themeFill="text2" w:themeFillTint="66"/>
            <w:vAlign w:val="center"/>
            <w:hideMark/>
          </w:tcPr>
          <w:p w14:paraId="71E5A1D0"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Publicaciones en la cuenta personal del Gobernador del Estado, de la red social Twitter, en las que el mandatario estatal difunde la realización de diversas obras en los municipios de </w:t>
            </w:r>
            <w:proofErr w:type="spellStart"/>
            <w:r w:rsidRPr="006C69D8">
              <w:rPr>
                <w:rFonts w:ascii="Century Gothic" w:hAnsi="Century Gothic"/>
                <w:sz w:val="20"/>
                <w:szCs w:val="20"/>
              </w:rPr>
              <w:t>Ixtlahuacán</w:t>
            </w:r>
            <w:proofErr w:type="spellEnd"/>
            <w:r w:rsidRPr="006C69D8">
              <w:rPr>
                <w:rFonts w:ascii="Century Gothic" w:hAnsi="Century Gothic"/>
                <w:sz w:val="20"/>
                <w:szCs w:val="20"/>
              </w:rPr>
              <w:t xml:space="preserve"> del Río, </w:t>
            </w:r>
            <w:proofErr w:type="spellStart"/>
            <w:r w:rsidRPr="006C69D8">
              <w:rPr>
                <w:rFonts w:ascii="Century Gothic" w:hAnsi="Century Gothic"/>
                <w:sz w:val="20"/>
                <w:szCs w:val="20"/>
              </w:rPr>
              <w:t>Cuquío</w:t>
            </w:r>
            <w:proofErr w:type="spellEnd"/>
            <w:r w:rsidRPr="006C69D8">
              <w:rPr>
                <w:rFonts w:ascii="Century Gothic" w:hAnsi="Century Gothic"/>
                <w:sz w:val="20"/>
                <w:szCs w:val="20"/>
              </w:rPr>
              <w:t xml:space="preserve">, </w:t>
            </w:r>
            <w:proofErr w:type="spellStart"/>
            <w:r w:rsidRPr="006C69D8">
              <w:rPr>
                <w:rFonts w:ascii="Century Gothic" w:hAnsi="Century Gothic"/>
                <w:sz w:val="20"/>
                <w:szCs w:val="20"/>
              </w:rPr>
              <w:t>Yahualica</w:t>
            </w:r>
            <w:proofErr w:type="spellEnd"/>
            <w:r w:rsidRPr="006C69D8">
              <w:rPr>
                <w:rFonts w:ascii="Century Gothic" w:hAnsi="Century Gothic"/>
                <w:sz w:val="20"/>
                <w:szCs w:val="20"/>
              </w:rPr>
              <w:t xml:space="preserve"> de González Gallo, </w:t>
            </w:r>
            <w:proofErr w:type="spellStart"/>
            <w:r w:rsidRPr="006C69D8">
              <w:rPr>
                <w:rFonts w:ascii="Century Gothic" w:hAnsi="Century Gothic"/>
                <w:sz w:val="20"/>
                <w:szCs w:val="20"/>
              </w:rPr>
              <w:t>Mexticacán</w:t>
            </w:r>
            <w:proofErr w:type="spellEnd"/>
            <w:r w:rsidRPr="006C69D8">
              <w:rPr>
                <w:rFonts w:ascii="Century Gothic" w:hAnsi="Century Gothic"/>
                <w:sz w:val="20"/>
                <w:szCs w:val="20"/>
              </w:rPr>
              <w:t>, Cañadas de Obregón, Valle de Guadalupe y San Juan de los Lagos, con la finalidad de influir en las preferencias electorales de la ciudadanía; publicaciones que fueron hechas dentro del periodo de campaña</w:t>
            </w:r>
          </w:p>
        </w:tc>
        <w:tc>
          <w:tcPr>
            <w:tcW w:w="611" w:type="pct"/>
            <w:shd w:val="clear" w:color="auto" w:fill="8DB3E2" w:themeFill="text2" w:themeFillTint="66"/>
            <w:vAlign w:val="center"/>
          </w:tcPr>
          <w:p w14:paraId="117DA16D" w14:textId="07437A80"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02-may</w:t>
            </w:r>
            <w:r w:rsidR="00840301">
              <w:rPr>
                <w:rFonts w:ascii="Century Gothic" w:hAnsi="Century Gothic"/>
                <w:sz w:val="20"/>
                <w:szCs w:val="20"/>
              </w:rPr>
              <w:t>-2021</w:t>
            </w:r>
          </w:p>
        </w:tc>
        <w:tc>
          <w:tcPr>
            <w:tcW w:w="1398" w:type="pct"/>
            <w:shd w:val="clear" w:color="auto" w:fill="8DB3E2" w:themeFill="text2" w:themeFillTint="66"/>
            <w:vAlign w:val="center"/>
            <w:hideMark/>
          </w:tcPr>
          <w:p w14:paraId="1BA685A0" w14:textId="64A8CB2D"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541AFC6D" w14:textId="77777777" w:rsidTr="006A5D57">
        <w:trPr>
          <w:trHeight w:val="45"/>
          <w:tblCellSpacing w:w="20" w:type="dxa"/>
          <w:jc w:val="center"/>
        </w:trPr>
        <w:tc>
          <w:tcPr>
            <w:tcW w:w="253" w:type="pct"/>
            <w:shd w:val="clear" w:color="auto" w:fill="8DB3E2" w:themeFill="text2" w:themeFillTint="66"/>
            <w:vAlign w:val="center"/>
            <w:hideMark/>
          </w:tcPr>
          <w:p w14:paraId="4E165D7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54</w:t>
            </w:r>
          </w:p>
        </w:tc>
        <w:tc>
          <w:tcPr>
            <w:tcW w:w="1167" w:type="pct"/>
            <w:shd w:val="clear" w:color="auto" w:fill="8DB3E2" w:themeFill="text2" w:themeFillTint="66"/>
            <w:vAlign w:val="center"/>
            <w:hideMark/>
          </w:tcPr>
          <w:p w14:paraId="4B0BD0C1"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PSE-QUEJA-126/2021</w:t>
            </w:r>
          </w:p>
        </w:tc>
        <w:tc>
          <w:tcPr>
            <w:tcW w:w="1478" w:type="pct"/>
            <w:shd w:val="clear" w:color="auto" w:fill="8DB3E2" w:themeFill="text2" w:themeFillTint="66"/>
            <w:vAlign w:val="center"/>
            <w:hideMark/>
          </w:tcPr>
          <w:p w14:paraId="1F545CFF" w14:textId="44DA40FE"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Publicaciones en Facebook, en las que promociona su imagen, para que la </w:t>
            </w:r>
            <w:r w:rsidR="00967D0D" w:rsidRPr="006C69D8">
              <w:rPr>
                <w:rFonts w:ascii="Century Gothic" w:hAnsi="Century Gothic"/>
                <w:sz w:val="20"/>
                <w:szCs w:val="20"/>
              </w:rPr>
              <w:t>población lo</w:t>
            </w:r>
            <w:r w:rsidRPr="006C69D8">
              <w:rPr>
                <w:rFonts w:ascii="Century Gothic" w:hAnsi="Century Gothic"/>
                <w:sz w:val="20"/>
                <w:szCs w:val="20"/>
              </w:rPr>
              <w:t xml:space="preserve"> conozca, además de propaganda en bardas publicitarias y propaganda impresa que se distribuye casa por casa</w:t>
            </w:r>
          </w:p>
        </w:tc>
        <w:tc>
          <w:tcPr>
            <w:tcW w:w="611" w:type="pct"/>
            <w:shd w:val="clear" w:color="auto" w:fill="8DB3E2" w:themeFill="text2" w:themeFillTint="66"/>
            <w:vAlign w:val="center"/>
          </w:tcPr>
          <w:p w14:paraId="02807729" w14:textId="42BF461C"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03-may</w:t>
            </w:r>
            <w:r w:rsidR="00840301">
              <w:rPr>
                <w:rFonts w:ascii="Century Gothic" w:hAnsi="Century Gothic"/>
                <w:sz w:val="20"/>
                <w:szCs w:val="20"/>
              </w:rPr>
              <w:t>-2021</w:t>
            </w:r>
          </w:p>
        </w:tc>
        <w:tc>
          <w:tcPr>
            <w:tcW w:w="1398" w:type="pct"/>
            <w:shd w:val="clear" w:color="auto" w:fill="8DB3E2" w:themeFill="text2" w:themeFillTint="66"/>
            <w:vAlign w:val="center"/>
            <w:hideMark/>
          </w:tcPr>
          <w:p w14:paraId="15680F2D" w14:textId="340E3885"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07287DC9" w14:textId="77777777" w:rsidTr="00840301">
        <w:trPr>
          <w:trHeight w:val="602"/>
          <w:tblCellSpacing w:w="20" w:type="dxa"/>
          <w:jc w:val="center"/>
        </w:trPr>
        <w:tc>
          <w:tcPr>
            <w:tcW w:w="253" w:type="pct"/>
            <w:shd w:val="clear" w:color="auto" w:fill="BFBFBF" w:themeFill="background1" w:themeFillShade="BF"/>
            <w:vAlign w:val="center"/>
            <w:hideMark/>
          </w:tcPr>
          <w:p w14:paraId="2A52D29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55</w:t>
            </w:r>
          </w:p>
        </w:tc>
        <w:tc>
          <w:tcPr>
            <w:tcW w:w="1167" w:type="pct"/>
            <w:shd w:val="clear" w:color="auto" w:fill="BFBFBF" w:themeFill="background1" w:themeFillShade="BF"/>
            <w:vAlign w:val="center"/>
            <w:hideMark/>
          </w:tcPr>
          <w:p w14:paraId="4665C16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PSE-QUEJA-134/2021</w:t>
            </w:r>
          </w:p>
        </w:tc>
        <w:tc>
          <w:tcPr>
            <w:tcW w:w="1478" w:type="pct"/>
            <w:shd w:val="clear" w:color="auto" w:fill="BFBFBF" w:themeFill="background1" w:themeFillShade="BF"/>
            <w:vAlign w:val="center"/>
            <w:hideMark/>
          </w:tcPr>
          <w:p w14:paraId="48B93807"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Publicaciones en Facebook, en las que se promociona la imagen del </w:t>
            </w:r>
            <w:r w:rsidRPr="006C69D8">
              <w:rPr>
                <w:rFonts w:ascii="Century Gothic" w:hAnsi="Century Gothic"/>
                <w:sz w:val="20"/>
                <w:szCs w:val="20"/>
              </w:rPr>
              <w:lastRenderedPageBreak/>
              <w:t>denunciado, sin haber iniciado el periodo de campaña electoral</w:t>
            </w:r>
          </w:p>
        </w:tc>
        <w:tc>
          <w:tcPr>
            <w:tcW w:w="611" w:type="pct"/>
            <w:shd w:val="clear" w:color="auto" w:fill="BFBFBF" w:themeFill="background1" w:themeFillShade="BF"/>
            <w:vAlign w:val="center"/>
          </w:tcPr>
          <w:p w14:paraId="04A73372" w14:textId="3EF17032"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03-may</w:t>
            </w:r>
            <w:r w:rsidR="00840301">
              <w:rPr>
                <w:rFonts w:ascii="Century Gothic" w:hAnsi="Century Gothic"/>
                <w:sz w:val="20"/>
                <w:szCs w:val="20"/>
              </w:rPr>
              <w:t>-2021</w:t>
            </w:r>
          </w:p>
        </w:tc>
        <w:tc>
          <w:tcPr>
            <w:tcW w:w="1398" w:type="pct"/>
            <w:shd w:val="clear" w:color="auto" w:fill="BFBFBF" w:themeFill="background1" w:themeFillShade="BF"/>
            <w:vAlign w:val="center"/>
            <w:hideMark/>
          </w:tcPr>
          <w:p w14:paraId="1D6D5A28"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20F58172" w14:textId="77777777" w:rsidTr="00840301">
        <w:trPr>
          <w:trHeight w:val="1626"/>
          <w:tblCellSpacing w:w="20" w:type="dxa"/>
          <w:jc w:val="center"/>
        </w:trPr>
        <w:tc>
          <w:tcPr>
            <w:tcW w:w="253" w:type="pct"/>
            <w:shd w:val="clear" w:color="auto" w:fill="BFBFBF" w:themeFill="background1" w:themeFillShade="BF"/>
            <w:vAlign w:val="center"/>
            <w:hideMark/>
          </w:tcPr>
          <w:p w14:paraId="376E45E9"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56</w:t>
            </w:r>
          </w:p>
        </w:tc>
        <w:tc>
          <w:tcPr>
            <w:tcW w:w="1167" w:type="pct"/>
            <w:shd w:val="clear" w:color="auto" w:fill="BFBFBF" w:themeFill="background1" w:themeFillShade="BF"/>
            <w:vAlign w:val="center"/>
            <w:hideMark/>
          </w:tcPr>
          <w:p w14:paraId="1C7CD6D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PSE-QUEJA-154/2021</w:t>
            </w:r>
          </w:p>
        </w:tc>
        <w:tc>
          <w:tcPr>
            <w:tcW w:w="1478" w:type="pct"/>
            <w:shd w:val="clear" w:color="auto" w:fill="BFBFBF" w:themeFill="background1" w:themeFillShade="BF"/>
            <w:vAlign w:val="center"/>
            <w:hideMark/>
          </w:tcPr>
          <w:p w14:paraId="7C4A8563" w14:textId="37F5DD71"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El denunciado, sin contar con el carácter de candidato confunde y engaña a la ciudadanía de San Cristóbal de la Barranca al estar distribuyendo propaganda electoral, convocando a reuniones públicas y mítines, en donde aparece y se presenta el denunciado como si fuera el candidato</w:t>
            </w:r>
          </w:p>
        </w:tc>
        <w:tc>
          <w:tcPr>
            <w:tcW w:w="611" w:type="pct"/>
            <w:shd w:val="clear" w:color="auto" w:fill="BFBFBF" w:themeFill="background1" w:themeFillShade="BF"/>
            <w:vAlign w:val="center"/>
          </w:tcPr>
          <w:p w14:paraId="51EC2944" w14:textId="4F6A07B4"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03-may</w:t>
            </w:r>
            <w:r w:rsidR="00840301">
              <w:rPr>
                <w:rFonts w:ascii="Century Gothic" w:hAnsi="Century Gothic"/>
                <w:sz w:val="20"/>
                <w:szCs w:val="20"/>
              </w:rPr>
              <w:t>-2021</w:t>
            </w:r>
          </w:p>
        </w:tc>
        <w:tc>
          <w:tcPr>
            <w:tcW w:w="1398" w:type="pct"/>
            <w:shd w:val="clear" w:color="auto" w:fill="BFBFBF" w:themeFill="background1" w:themeFillShade="BF"/>
            <w:vAlign w:val="center"/>
            <w:hideMark/>
          </w:tcPr>
          <w:p w14:paraId="6BF7EAB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0D94039F" w14:textId="77777777" w:rsidTr="00840301">
        <w:trPr>
          <w:trHeight w:val="1243"/>
          <w:tblCellSpacing w:w="20" w:type="dxa"/>
          <w:jc w:val="center"/>
        </w:trPr>
        <w:tc>
          <w:tcPr>
            <w:tcW w:w="253" w:type="pct"/>
            <w:shd w:val="clear" w:color="auto" w:fill="BFBFBF" w:themeFill="background1" w:themeFillShade="BF"/>
            <w:vAlign w:val="center"/>
            <w:hideMark/>
          </w:tcPr>
          <w:p w14:paraId="0573C729"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57</w:t>
            </w:r>
          </w:p>
        </w:tc>
        <w:tc>
          <w:tcPr>
            <w:tcW w:w="1167" w:type="pct"/>
            <w:shd w:val="clear" w:color="auto" w:fill="BFBFBF" w:themeFill="background1" w:themeFillShade="BF"/>
            <w:vAlign w:val="center"/>
            <w:hideMark/>
          </w:tcPr>
          <w:p w14:paraId="45AC341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PSE-QUEJA-83/2021</w:t>
            </w:r>
          </w:p>
        </w:tc>
        <w:tc>
          <w:tcPr>
            <w:tcW w:w="1478" w:type="pct"/>
            <w:shd w:val="clear" w:color="auto" w:fill="BFBFBF" w:themeFill="background1" w:themeFillShade="BF"/>
            <w:vAlign w:val="center"/>
            <w:hideMark/>
          </w:tcPr>
          <w:p w14:paraId="7A56C857"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de una reunión en que participaron los denunciados, en la que dieron a conocer sus candidaturas, antes de que iniciara el periodo de campaña electoral.</w:t>
            </w:r>
          </w:p>
        </w:tc>
        <w:tc>
          <w:tcPr>
            <w:tcW w:w="611" w:type="pct"/>
            <w:shd w:val="clear" w:color="auto" w:fill="BFBFBF" w:themeFill="background1" w:themeFillShade="BF"/>
            <w:vAlign w:val="center"/>
          </w:tcPr>
          <w:p w14:paraId="6E50B314" w14:textId="31B6608E"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06-may</w:t>
            </w:r>
            <w:r w:rsidR="00840301">
              <w:rPr>
                <w:rFonts w:ascii="Century Gothic" w:hAnsi="Century Gothic"/>
                <w:sz w:val="20"/>
                <w:szCs w:val="20"/>
              </w:rPr>
              <w:t>-2021</w:t>
            </w:r>
          </w:p>
        </w:tc>
        <w:tc>
          <w:tcPr>
            <w:tcW w:w="1398" w:type="pct"/>
            <w:shd w:val="clear" w:color="auto" w:fill="BFBFBF" w:themeFill="background1" w:themeFillShade="BF"/>
            <w:vAlign w:val="center"/>
            <w:hideMark/>
          </w:tcPr>
          <w:p w14:paraId="28F301A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1E7EFE81" w14:textId="77777777" w:rsidTr="006A5D57">
        <w:trPr>
          <w:trHeight w:val="393"/>
          <w:tblCellSpacing w:w="20" w:type="dxa"/>
          <w:jc w:val="center"/>
        </w:trPr>
        <w:tc>
          <w:tcPr>
            <w:tcW w:w="253" w:type="pct"/>
            <w:shd w:val="clear" w:color="auto" w:fill="8DB3E2" w:themeFill="text2" w:themeFillTint="66"/>
            <w:vAlign w:val="center"/>
            <w:hideMark/>
          </w:tcPr>
          <w:p w14:paraId="025B9FF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58</w:t>
            </w:r>
          </w:p>
        </w:tc>
        <w:tc>
          <w:tcPr>
            <w:tcW w:w="1167" w:type="pct"/>
            <w:shd w:val="clear" w:color="auto" w:fill="8DB3E2" w:themeFill="text2" w:themeFillTint="66"/>
            <w:vAlign w:val="center"/>
            <w:hideMark/>
          </w:tcPr>
          <w:p w14:paraId="101478DC"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PSE-QUEJA-159/2021</w:t>
            </w:r>
          </w:p>
        </w:tc>
        <w:tc>
          <w:tcPr>
            <w:tcW w:w="1478" w:type="pct"/>
            <w:shd w:val="clear" w:color="auto" w:fill="8DB3E2" w:themeFill="text2" w:themeFillTint="66"/>
            <w:vAlign w:val="center"/>
            <w:hideMark/>
          </w:tcPr>
          <w:p w14:paraId="7C6D5741" w14:textId="6E3D08D2"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en las que la denunciada promociona su imagen</w:t>
            </w:r>
          </w:p>
        </w:tc>
        <w:tc>
          <w:tcPr>
            <w:tcW w:w="611" w:type="pct"/>
            <w:shd w:val="clear" w:color="auto" w:fill="8DB3E2" w:themeFill="text2" w:themeFillTint="66"/>
            <w:vAlign w:val="center"/>
          </w:tcPr>
          <w:p w14:paraId="09B94676" w14:textId="3CA2EB19"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06-may</w:t>
            </w:r>
            <w:r w:rsidR="00840301">
              <w:rPr>
                <w:rFonts w:ascii="Century Gothic" w:hAnsi="Century Gothic"/>
                <w:sz w:val="20"/>
                <w:szCs w:val="20"/>
              </w:rPr>
              <w:t>-2021</w:t>
            </w:r>
          </w:p>
        </w:tc>
        <w:tc>
          <w:tcPr>
            <w:tcW w:w="1398" w:type="pct"/>
            <w:shd w:val="clear" w:color="auto" w:fill="8DB3E2" w:themeFill="text2" w:themeFillTint="66"/>
            <w:vAlign w:val="center"/>
            <w:hideMark/>
          </w:tcPr>
          <w:p w14:paraId="23D0DB6F" w14:textId="503425C6"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 (Tutela preventiva, imágenes de niñas, niños y adolescentes</w:t>
            </w:r>
            <w:r w:rsidR="00922237">
              <w:rPr>
                <w:rFonts w:ascii="Century Gothic" w:hAnsi="Century Gothic"/>
                <w:sz w:val="20"/>
                <w:szCs w:val="20"/>
              </w:rPr>
              <w:t>)</w:t>
            </w:r>
          </w:p>
        </w:tc>
      </w:tr>
      <w:tr w:rsidR="00840301" w:rsidRPr="007E758C" w14:paraId="51B2CF22" w14:textId="77777777" w:rsidTr="006A5D57">
        <w:trPr>
          <w:trHeight w:val="393"/>
          <w:tblCellSpacing w:w="20" w:type="dxa"/>
          <w:jc w:val="center"/>
        </w:trPr>
        <w:tc>
          <w:tcPr>
            <w:tcW w:w="253" w:type="pct"/>
            <w:shd w:val="clear" w:color="auto" w:fill="8DB3E2" w:themeFill="text2" w:themeFillTint="66"/>
            <w:vAlign w:val="center"/>
            <w:hideMark/>
          </w:tcPr>
          <w:p w14:paraId="08F651CA"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59</w:t>
            </w:r>
          </w:p>
        </w:tc>
        <w:tc>
          <w:tcPr>
            <w:tcW w:w="1167" w:type="pct"/>
            <w:shd w:val="clear" w:color="auto" w:fill="8DB3E2" w:themeFill="text2" w:themeFillTint="66"/>
            <w:vAlign w:val="center"/>
            <w:hideMark/>
          </w:tcPr>
          <w:p w14:paraId="6CAC6B5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PSE-QUEJA-135/2021</w:t>
            </w:r>
          </w:p>
        </w:tc>
        <w:tc>
          <w:tcPr>
            <w:tcW w:w="1478" w:type="pct"/>
            <w:shd w:val="clear" w:color="auto" w:fill="8DB3E2" w:themeFill="text2" w:themeFillTint="66"/>
            <w:vAlign w:val="center"/>
            <w:hideMark/>
          </w:tcPr>
          <w:p w14:paraId="2D9E5128"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en las que la denunciada promociona su imagen</w:t>
            </w:r>
          </w:p>
        </w:tc>
        <w:tc>
          <w:tcPr>
            <w:tcW w:w="611" w:type="pct"/>
            <w:shd w:val="clear" w:color="auto" w:fill="8DB3E2" w:themeFill="text2" w:themeFillTint="66"/>
            <w:vAlign w:val="center"/>
          </w:tcPr>
          <w:p w14:paraId="2D9C24B4" w14:textId="5121EACF"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08-may</w:t>
            </w:r>
            <w:r w:rsidR="00840301">
              <w:rPr>
                <w:rFonts w:ascii="Century Gothic" w:hAnsi="Century Gothic"/>
                <w:sz w:val="20"/>
                <w:szCs w:val="20"/>
              </w:rPr>
              <w:t>-2021</w:t>
            </w:r>
          </w:p>
        </w:tc>
        <w:tc>
          <w:tcPr>
            <w:tcW w:w="1398" w:type="pct"/>
            <w:shd w:val="clear" w:color="auto" w:fill="8DB3E2" w:themeFill="text2" w:themeFillTint="66"/>
            <w:vAlign w:val="center"/>
            <w:hideMark/>
          </w:tcPr>
          <w:p w14:paraId="5A38D792" w14:textId="1035E3A5"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 (Tutela preventiva, imágenes de niñas, niños y adolescentes</w:t>
            </w:r>
          </w:p>
        </w:tc>
      </w:tr>
      <w:tr w:rsidR="00840301" w:rsidRPr="007E758C" w14:paraId="18AA2D52" w14:textId="77777777" w:rsidTr="006A5D57">
        <w:trPr>
          <w:trHeight w:val="45"/>
          <w:tblCellSpacing w:w="20" w:type="dxa"/>
          <w:jc w:val="center"/>
        </w:trPr>
        <w:tc>
          <w:tcPr>
            <w:tcW w:w="253" w:type="pct"/>
            <w:shd w:val="clear" w:color="auto" w:fill="8DB3E2" w:themeFill="text2" w:themeFillTint="66"/>
            <w:vAlign w:val="center"/>
            <w:hideMark/>
          </w:tcPr>
          <w:p w14:paraId="53C1360C"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60</w:t>
            </w:r>
          </w:p>
        </w:tc>
        <w:tc>
          <w:tcPr>
            <w:tcW w:w="1167" w:type="pct"/>
            <w:shd w:val="clear" w:color="auto" w:fill="8DB3E2" w:themeFill="text2" w:themeFillTint="66"/>
            <w:vAlign w:val="center"/>
            <w:hideMark/>
          </w:tcPr>
          <w:p w14:paraId="36435D6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PSE-QUEJA-137/2021</w:t>
            </w:r>
          </w:p>
        </w:tc>
        <w:tc>
          <w:tcPr>
            <w:tcW w:w="1478" w:type="pct"/>
            <w:shd w:val="clear" w:color="auto" w:fill="8DB3E2" w:themeFill="text2" w:themeFillTint="66"/>
            <w:vAlign w:val="center"/>
            <w:hideMark/>
          </w:tcPr>
          <w:p w14:paraId="5161FEBF"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de fotografías en las que expone la imagen de menores de edad</w:t>
            </w:r>
          </w:p>
        </w:tc>
        <w:tc>
          <w:tcPr>
            <w:tcW w:w="611" w:type="pct"/>
            <w:shd w:val="clear" w:color="auto" w:fill="8DB3E2" w:themeFill="text2" w:themeFillTint="66"/>
            <w:vAlign w:val="center"/>
          </w:tcPr>
          <w:p w14:paraId="3776BB2E" w14:textId="1D39E10A"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08-may</w:t>
            </w:r>
            <w:r w:rsidR="00840301">
              <w:rPr>
                <w:rFonts w:ascii="Century Gothic" w:hAnsi="Century Gothic"/>
                <w:sz w:val="20"/>
                <w:szCs w:val="20"/>
              </w:rPr>
              <w:t>-2021</w:t>
            </w:r>
          </w:p>
        </w:tc>
        <w:tc>
          <w:tcPr>
            <w:tcW w:w="1398" w:type="pct"/>
            <w:shd w:val="clear" w:color="auto" w:fill="8DB3E2" w:themeFill="text2" w:themeFillTint="66"/>
            <w:vAlign w:val="center"/>
            <w:hideMark/>
          </w:tcPr>
          <w:p w14:paraId="60F7ACB9" w14:textId="66FA60D5"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5EA37ED1" w14:textId="77777777" w:rsidTr="00840301">
        <w:trPr>
          <w:trHeight w:val="45"/>
          <w:tblCellSpacing w:w="20" w:type="dxa"/>
          <w:jc w:val="center"/>
        </w:trPr>
        <w:tc>
          <w:tcPr>
            <w:tcW w:w="253" w:type="pct"/>
            <w:shd w:val="clear" w:color="auto" w:fill="BFBFBF" w:themeFill="background1" w:themeFillShade="BF"/>
            <w:vAlign w:val="center"/>
            <w:hideMark/>
          </w:tcPr>
          <w:p w14:paraId="53995CC8"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61</w:t>
            </w:r>
          </w:p>
        </w:tc>
        <w:tc>
          <w:tcPr>
            <w:tcW w:w="1167" w:type="pct"/>
            <w:shd w:val="clear" w:color="auto" w:fill="BFBFBF" w:themeFill="background1" w:themeFillShade="BF"/>
            <w:vAlign w:val="center"/>
            <w:hideMark/>
          </w:tcPr>
          <w:p w14:paraId="3D89552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PSE-QUEJA-150/2021</w:t>
            </w:r>
          </w:p>
        </w:tc>
        <w:tc>
          <w:tcPr>
            <w:tcW w:w="1478" w:type="pct"/>
            <w:shd w:val="clear" w:color="auto" w:fill="BFBFBF" w:themeFill="background1" w:themeFillShade="BF"/>
            <w:vAlign w:val="center"/>
            <w:hideMark/>
          </w:tcPr>
          <w:p w14:paraId="589378C0"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Participación en un evento público, proselitista, masivo y protagónico, sin contar con el registro como candidata</w:t>
            </w:r>
          </w:p>
        </w:tc>
        <w:tc>
          <w:tcPr>
            <w:tcW w:w="611" w:type="pct"/>
            <w:shd w:val="clear" w:color="auto" w:fill="BFBFBF" w:themeFill="background1" w:themeFillShade="BF"/>
            <w:vAlign w:val="center"/>
          </w:tcPr>
          <w:p w14:paraId="2C8C4C92" w14:textId="507B0E4E"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08-may</w:t>
            </w:r>
            <w:r w:rsidR="00840301">
              <w:rPr>
                <w:rFonts w:ascii="Century Gothic" w:hAnsi="Century Gothic"/>
                <w:sz w:val="20"/>
                <w:szCs w:val="20"/>
              </w:rPr>
              <w:t>-2021</w:t>
            </w:r>
          </w:p>
        </w:tc>
        <w:tc>
          <w:tcPr>
            <w:tcW w:w="1398" w:type="pct"/>
            <w:shd w:val="clear" w:color="auto" w:fill="BFBFBF" w:themeFill="background1" w:themeFillShade="BF"/>
            <w:vAlign w:val="center"/>
            <w:hideMark/>
          </w:tcPr>
          <w:p w14:paraId="1D624952" w14:textId="5AC53EBD"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r w:rsidR="00922237">
              <w:rPr>
                <w:rFonts w:ascii="Century Gothic" w:hAnsi="Century Gothic"/>
                <w:sz w:val="20"/>
                <w:szCs w:val="20"/>
              </w:rPr>
              <w:t xml:space="preserve"> </w:t>
            </w:r>
          </w:p>
        </w:tc>
      </w:tr>
      <w:tr w:rsidR="00840301" w:rsidRPr="007E758C" w14:paraId="033B79C9" w14:textId="77777777" w:rsidTr="00840301">
        <w:trPr>
          <w:trHeight w:val="208"/>
          <w:tblCellSpacing w:w="20" w:type="dxa"/>
          <w:jc w:val="center"/>
        </w:trPr>
        <w:tc>
          <w:tcPr>
            <w:tcW w:w="253" w:type="pct"/>
            <w:shd w:val="clear" w:color="auto" w:fill="BFBFBF" w:themeFill="background1" w:themeFillShade="BF"/>
            <w:vAlign w:val="center"/>
            <w:hideMark/>
          </w:tcPr>
          <w:p w14:paraId="4145025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62</w:t>
            </w:r>
          </w:p>
        </w:tc>
        <w:tc>
          <w:tcPr>
            <w:tcW w:w="1167" w:type="pct"/>
            <w:shd w:val="clear" w:color="auto" w:fill="BFBFBF" w:themeFill="background1" w:themeFillShade="BF"/>
            <w:vAlign w:val="center"/>
            <w:hideMark/>
          </w:tcPr>
          <w:p w14:paraId="0F77014C"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PSE-QUEJA-151/2021</w:t>
            </w:r>
          </w:p>
        </w:tc>
        <w:tc>
          <w:tcPr>
            <w:tcW w:w="1478" w:type="pct"/>
            <w:shd w:val="clear" w:color="auto" w:fill="BFBFBF" w:themeFill="background1" w:themeFillShade="BF"/>
            <w:vAlign w:val="center"/>
            <w:hideMark/>
          </w:tcPr>
          <w:p w14:paraId="63797D99"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Conferencia de prensa, publicada en dos enlaces de internet</w:t>
            </w:r>
          </w:p>
        </w:tc>
        <w:tc>
          <w:tcPr>
            <w:tcW w:w="611" w:type="pct"/>
            <w:shd w:val="clear" w:color="auto" w:fill="BFBFBF" w:themeFill="background1" w:themeFillShade="BF"/>
            <w:vAlign w:val="center"/>
          </w:tcPr>
          <w:p w14:paraId="46D4513D" w14:textId="1BE09FBA"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08-may</w:t>
            </w:r>
            <w:r w:rsidR="00840301">
              <w:rPr>
                <w:rFonts w:ascii="Century Gothic" w:hAnsi="Century Gothic"/>
                <w:sz w:val="20"/>
                <w:szCs w:val="20"/>
              </w:rPr>
              <w:t>-2021</w:t>
            </w:r>
          </w:p>
        </w:tc>
        <w:tc>
          <w:tcPr>
            <w:tcW w:w="1398" w:type="pct"/>
            <w:shd w:val="clear" w:color="auto" w:fill="BFBFBF" w:themeFill="background1" w:themeFillShade="BF"/>
            <w:vAlign w:val="center"/>
            <w:hideMark/>
          </w:tcPr>
          <w:p w14:paraId="5A3D784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0F5F71CA" w14:textId="77777777" w:rsidTr="006A5D57">
        <w:trPr>
          <w:trHeight w:val="1810"/>
          <w:tblCellSpacing w:w="20" w:type="dxa"/>
          <w:jc w:val="center"/>
        </w:trPr>
        <w:tc>
          <w:tcPr>
            <w:tcW w:w="253" w:type="pct"/>
            <w:shd w:val="clear" w:color="auto" w:fill="8DB3E2" w:themeFill="text2" w:themeFillTint="66"/>
            <w:vAlign w:val="center"/>
            <w:hideMark/>
          </w:tcPr>
          <w:p w14:paraId="1BBBC68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63</w:t>
            </w:r>
          </w:p>
        </w:tc>
        <w:tc>
          <w:tcPr>
            <w:tcW w:w="1167" w:type="pct"/>
            <w:shd w:val="clear" w:color="auto" w:fill="8DB3E2" w:themeFill="text2" w:themeFillTint="66"/>
            <w:vAlign w:val="center"/>
            <w:hideMark/>
          </w:tcPr>
          <w:p w14:paraId="0DBBC67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PSE-QUEJA-153/2021</w:t>
            </w:r>
          </w:p>
        </w:tc>
        <w:tc>
          <w:tcPr>
            <w:tcW w:w="1478" w:type="pct"/>
            <w:shd w:val="clear" w:color="auto" w:fill="8DB3E2" w:themeFill="text2" w:themeFillTint="66"/>
            <w:vAlign w:val="center"/>
            <w:hideMark/>
          </w:tcPr>
          <w:p w14:paraId="77BAA903"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Publicaciones en Facebook de obras y logros de la administración pública que encabeza de manera interina, desde la página oficial del Ayuntamiento de </w:t>
            </w:r>
            <w:proofErr w:type="spellStart"/>
            <w:r w:rsidRPr="006C69D8">
              <w:rPr>
                <w:rFonts w:ascii="Century Gothic" w:hAnsi="Century Gothic"/>
                <w:sz w:val="20"/>
                <w:szCs w:val="20"/>
              </w:rPr>
              <w:t>Etzatlán</w:t>
            </w:r>
            <w:proofErr w:type="spellEnd"/>
            <w:r w:rsidRPr="006C69D8">
              <w:rPr>
                <w:rFonts w:ascii="Century Gothic" w:hAnsi="Century Gothic"/>
                <w:sz w:val="20"/>
                <w:szCs w:val="20"/>
              </w:rPr>
              <w:t>, además de hacer proselitismo a favor del candidato Mario Camarena González Rubio, presidente municipal con licencia de dicho municipio</w:t>
            </w:r>
          </w:p>
        </w:tc>
        <w:tc>
          <w:tcPr>
            <w:tcW w:w="611" w:type="pct"/>
            <w:shd w:val="clear" w:color="auto" w:fill="8DB3E2" w:themeFill="text2" w:themeFillTint="66"/>
            <w:vAlign w:val="center"/>
          </w:tcPr>
          <w:p w14:paraId="4EF2BEBE" w14:textId="135C70CC"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08-may</w:t>
            </w:r>
            <w:r w:rsidR="00840301">
              <w:rPr>
                <w:rFonts w:ascii="Century Gothic" w:hAnsi="Century Gothic"/>
                <w:sz w:val="20"/>
                <w:szCs w:val="20"/>
              </w:rPr>
              <w:t>-2021</w:t>
            </w:r>
          </w:p>
        </w:tc>
        <w:tc>
          <w:tcPr>
            <w:tcW w:w="1398" w:type="pct"/>
            <w:shd w:val="clear" w:color="auto" w:fill="8DB3E2" w:themeFill="text2" w:themeFillTint="66"/>
            <w:vAlign w:val="center"/>
            <w:hideMark/>
          </w:tcPr>
          <w:p w14:paraId="518C532B" w14:textId="60F9042A"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64BE1431" w14:textId="77777777" w:rsidTr="006A5D57">
        <w:trPr>
          <w:trHeight w:val="251"/>
          <w:tblCellSpacing w:w="20" w:type="dxa"/>
          <w:jc w:val="center"/>
        </w:trPr>
        <w:tc>
          <w:tcPr>
            <w:tcW w:w="253" w:type="pct"/>
            <w:shd w:val="clear" w:color="auto" w:fill="8DB3E2" w:themeFill="text2" w:themeFillTint="66"/>
            <w:vAlign w:val="center"/>
            <w:hideMark/>
          </w:tcPr>
          <w:p w14:paraId="5B9D0BB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64</w:t>
            </w:r>
          </w:p>
        </w:tc>
        <w:tc>
          <w:tcPr>
            <w:tcW w:w="1167" w:type="pct"/>
            <w:shd w:val="clear" w:color="auto" w:fill="8DB3E2" w:themeFill="text2" w:themeFillTint="66"/>
            <w:vAlign w:val="center"/>
            <w:hideMark/>
          </w:tcPr>
          <w:p w14:paraId="32D6D082"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PSE-QUEJA-155/2021</w:t>
            </w:r>
          </w:p>
        </w:tc>
        <w:tc>
          <w:tcPr>
            <w:tcW w:w="1478" w:type="pct"/>
            <w:shd w:val="clear" w:color="auto" w:fill="8DB3E2" w:themeFill="text2" w:themeFillTint="66"/>
            <w:vAlign w:val="center"/>
            <w:hideMark/>
          </w:tcPr>
          <w:p w14:paraId="7609D614"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en las que aparece su imagen, voz y se dirigen a la ciudadanía para dar a conocer la adquisición de maquinara y unidades de transporte público.</w:t>
            </w:r>
          </w:p>
        </w:tc>
        <w:tc>
          <w:tcPr>
            <w:tcW w:w="611" w:type="pct"/>
            <w:shd w:val="clear" w:color="auto" w:fill="8DB3E2" w:themeFill="text2" w:themeFillTint="66"/>
            <w:vAlign w:val="center"/>
          </w:tcPr>
          <w:p w14:paraId="7266A8B6" w14:textId="5C600DDC"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08-may</w:t>
            </w:r>
            <w:r w:rsidR="00840301">
              <w:rPr>
                <w:rFonts w:ascii="Century Gothic" w:hAnsi="Century Gothic"/>
                <w:sz w:val="20"/>
                <w:szCs w:val="20"/>
              </w:rPr>
              <w:t>-2021</w:t>
            </w:r>
          </w:p>
        </w:tc>
        <w:tc>
          <w:tcPr>
            <w:tcW w:w="1398" w:type="pct"/>
            <w:shd w:val="clear" w:color="auto" w:fill="8DB3E2" w:themeFill="text2" w:themeFillTint="66"/>
            <w:vAlign w:val="center"/>
            <w:hideMark/>
          </w:tcPr>
          <w:p w14:paraId="67633A3D" w14:textId="1075F2ED"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2F38F119" w14:textId="77777777" w:rsidTr="006A5D57">
        <w:trPr>
          <w:trHeight w:val="602"/>
          <w:tblCellSpacing w:w="20" w:type="dxa"/>
          <w:jc w:val="center"/>
        </w:trPr>
        <w:tc>
          <w:tcPr>
            <w:tcW w:w="253" w:type="pct"/>
            <w:shd w:val="clear" w:color="auto" w:fill="8DB3E2" w:themeFill="text2" w:themeFillTint="66"/>
            <w:vAlign w:val="center"/>
            <w:hideMark/>
          </w:tcPr>
          <w:p w14:paraId="6B199A6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65</w:t>
            </w:r>
          </w:p>
        </w:tc>
        <w:tc>
          <w:tcPr>
            <w:tcW w:w="1167" w:type="pct"/>
            <w:shd w:val="clear" w:color="auto" w:fill="8DB3E2" w:themeFill="text2" w:themeFillTint="66"/>
            <w:vAlign w:val="center"/>
            <w:hideMark/>
          </w:tcPr>
          <w:p w14:paraId="504646C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PSE-QUEJA-158/2021</w:t>
            </w:r>
          </w:p>
        </w:tc>
        <w:tc>
          <w:tcPr>
            <w:tcW w:w="1478" w:type="pct"/>
            <w:shd w:val="clear" w:color="auto" w:fill="8DB3E2" w:themeFill="text2" w:themeFillTint="66"/>
            <w:vAlign w:val="center"/>
            <w:hideMark/>
          </w:tcPr>
          <w:p w14:paraId="33151708"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de imagen de menores de edad, y difusión y entrega de beneficio</w:t>
            </w:r>
          </w:p>
        </w:tc>
        <w:tc>
          <w:tcPr>
            <w:tcW w:w="611" w:type="pct"/>
            <w:shd w:val="clear" w:color="auto" w:fill="8DB3E2" w:themeFill="text2" w:themeFillTint="66"/>
            <w:vAlign w:val="center"/>
          </w:tcPr>
          <w:p w14:paraId="4B215B3B" w14:textId="78EB4908" w:rsidR="00C33740" w:rsidRPr="006C69D8" w:rsidRDefault="008C5DD9" w:rsidP="006C69D8">
            <w:pPr>
              <w:spacing w:line="240" w:lineRule="auto"/>
              <w:jc w:val="center"/>
              <w:rPr>
                <w:rFonts w:ascii="Century Gothic" w:hAnsi="Century Gothic"/>
                <w:sz w:val="20"/>
                <w:szCs w:val="20"/>
              </w:rPr>
            </w:pPr>
            <w:r>
              <w:rPr>
                <w:rFonts w:ascii="Century Gothic" w:hAnsi="Century Gothic"/>
                <w:sz w:val="20"/>
                <w:szCs w:val="20"/>
              </w:rPr>
              <w:t>08-may-2021</w:t>
            </w:r>
          </w:p>
        </w:tc>
        <w:tc>
          <w:tcPr>
            <w:tcW w:w="1398" w:type="pct"/>
            <w:shd w:val="clear" w:color="auto" w:fill="8DB3E2" w:themeFill="text2" w:themeFillTint="66"/>
            <w:vAlign w:val="center"/>
            <w:hideMark/>
          </w:tcPr>
          <w:p w14:paraId="59B5D1A8" w14:textId="4D7DA948"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2B634362" w14:textId="77777777" w:rsidTr="006A5D57">
        <w:trPr>
          <w:trHeight w:val="1296"/>
          <w:tblCellSpacing w:w="20" w:type="dxa"/>
          <w:jc w:val="center"/>
        </w:trPr>
        <w:tc>
          <w:tcPr>
            <w:tcW w:w="253" w:type="pct"/>
            <w:shd w:val="clear" w:color="auto" w:fill="8DB3E2" w:themeFill="text2" w:themeFillTint="66"/>
            <w:vAlign w:val="center"/>
            <w:hideMark/>
          </w:tcPr>
          <w:p w14:paraId="36862878"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66</w:t>
            </w:r>
          </w:p>
        </w:tc>
        <w:tc>
          <w:tcPr>
            <w:tcW w:w="1167" w:type="pct"/>
            <w:shd w:val="clear" w:color="auto" w:fill="8DB3E2" w:themeFill="text2" w:themeFillTint="66"/>
            <w:vAlign w:val="center"/>
            <w:hideMark/>
          </w:tcPr>
          <w:p w14:paraId="53CB5C02"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PSE-QUEJA-164/2021</w:t>
            </w:r>
          </w:p>
        </w:tc>
        <w:tc>
          <w:tcPr>
            <w:tcW w:w="1478" w:type="pct"/>
            <w:shd w:val="clear" w:color="auto" w:fill="8DB3E2" w:themeFill="text2" w:themeFillTint="66"/>
            <w:vAlign w:val="center"/>
            <w:hideMark/>
          </w:tcPr>
          <w:p w14:paraId="3B959F74"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Propaganda consistente en una  caricatura de Andrés Manuel López Obrador, donde se plasma que apoya a Munguía, con el símbolo de la cuarta transformación (4T),  lo que puede generar confusión en el electorado</w:t>
            </w:r>
          </w:p>
        </w:tc>
        <w:tc>
          <w:tcPr>
            <w:tcW w:w="611" w:type="pct"/>
            <w:shd w:val="clear" w:color="auto" w:fill="8DB3E2" w:themeFill="text2" w:themeFillTint="66"/>
            <w:vAlign w:val="center"/>
          </w:tcPr>
          <w:p w14:paraId="7613001A" w14:textId="755DBDE0"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08-may</w:t>
            </w:r>
            <w:r w:rsidR="008C5DD9">
              <w:rPr>
                <w:rFonts w:ascii="Century Gothic" w:hAnsi="Century Gothic"/>
                <w:sz w:val="20"/>
                <w:szCs w:val="20"/>
              </w:rPr>
              <w:t>-2021</w:t>
            </w:r>
          </w:p>
        </w:tc>
        <w:tc>
          <w:tcPr>
            <w:tcW w:w="1398" w:type="pct"/>
            <w:shd w:val="clear" w:color="auto" w:fill="8DB3E2" w:themeFill="text2" w:themeFillTint="66"/>
            <w:vAlign w:val="center"/>
            <w:hideMark/>
          </w:tcPr>
          <w:p w14:paraId="51F7D2EA" w14:textId="5C6717F6"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29ECFF46" w14:textId="77777777" w:rsidTr="006A5D57">
        <w:trPr>
          <w:trHeight w:val="272"/>
          <w:tblCellSpacing w:w="20" w:type="dxa"/>
          <w:jc w:val="center"/>
        </w:trPr>
        <w:tc>
          <w:tcPr>
            <w:tcW w:w="253" w:type="pct"/>
            <w:shd w:val="clear" w:color="auto" w:fill="8DB3E2" w:themeFill="text2" w:themeFillTint="66"/>
            <w:vAlign w:val="center"/>
            <w:hideMark/>
          </w:tcPr>
          <w:p w14:paraId="1A1CE16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67</w:t>
            </w:r>
          </w:p>
        </w:tc>
        <w:tc>
          <w:tcPr>
            <w:tcW w:w="1167" w:type="pct"/>
            <w:shd w:val="clear" w:color="auto" w:fill="8DB3E2" w:themeFill="text2" w:themeFillTint="66"/>
            <w:vAlign w:val="center"/>
            <w:hideMark/>
          </w:tcPr>
          <w:p w14:paraId="61007F0A"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PSE-QUEJA-178/2021</w:t>
            </w:r>
          </w:p>
        </w:tc>
        <w:tc>
          <w:tcPr>
            <w:tcW w:w="1478" w:type="pct"/>
            <w:shd w:val="clear" w:color="auto" w:fill="8DB3E2" w:themeFill="text2" w:themeFillTint="66"/>
            <w:vAlign w:val="center"/>
            <w:hideMark/>
          </w:tcPr>
          <w:p w14:paraId="6B16932C"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Twitter, de imagen de menores de edad</w:t>
            </w:r>
          </w:p>
        </w:tc>
        <w:tc>
          <w:tcPr>
            <w:tcW w:w="611" w:type="pct"/>
            <w:shd w:val="clear" w:color="auto" w:fill="8DB3E2" w:themeFill="text2" w:themeFillTint="66"/>
            <w:vAlign w:val="center"/>
          </w:tcPr>
          <w:p w14:paraId="5C18F871" w14:textId="284A31E3"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08-may</w:t>
            </w:r>
            <w:r w:rsidR="008C5DD9">
              <w:rPr>
                <w:rFonts w:ascii="Century Gothic" w:hAnsi="Century Gothic"/>
                <w:sz w:val="20"/>
                <w:szCs w:val="20"/>
              </w:rPr>
              <w:t>-2021</w:t>
            </w:r>
          </w:p>
        </w:tc>
        <w:tc>
          <w:tcPr>
            <w:tcW w:w="1398" w:type="pct"/>
            <w:shd w:val="clear" w:color="auto" w:fill="8DB3E2" w:themeFill="text2" w:themeFillTint="66"/>
            <w:vAlign w:val="center"/>
            <w:hideMark/>
          </w:tcPr>
          <w:p w14:paraId="44FFF1D3" w14:textId="727EEDE5"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332AA4BB" w14:textId="77777777" w:rsidTr="006A5D57">
        <w:trPr>
          <w:trHeight w:val="758"/>
          <w:tblCellSpacing w:w="20" w:type="dxa"/>
          <w:jc w:val="center"/>
        </w:trPr>
        <w:tc>
          <w:tcPr>
            <w:tcW w:w="253" w:type="pct"/>
            <w:shd w:val="clear" w:color="auto" w:fill="8DB3E2" w:themeFill="text2" w:themeFillTint="66"/>
            <w:vAlign w:val="center"/>
            <w:hideMark/>
          </w:tcPr>
          <w:p w14:paraId="0409EF2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68</w:t>
            </w:r>
          </w:p>
        </w:tc>
        <w:tc>
          <w:tcPr>
            <w:tcW w:w="1167" w:type="pct"/>
            <w:shd w:val="clear" w:color="auto" w:fill="8DB3E2" w:themeFill="text2" w:themeFillTint="66"/>
            <w:vAlign w:val="center"/>
            <w:hideMark/>
          </w:tcPr>
          <w:p w14:paraId="0C298DE2"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PSE-QUEJA-186/2021</w:t>
            </w:r>
          </w:p>
        </w:tc>
        <w:tc>
          <w:tcPr>
            <w:tcW w:w="1478" w:type="pct"/>
            <w:shd w:val="clear" w:color="auto" w:fill="8DB3E2" w:themeFill="text2" w:themeFillTint="66"/>
            <w:vAlign w:val="center"/>
            <w:hideMark/>
          </w:tcPr>
          <w:p w14:paraId="3134C63C"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de imagen de menores de edad, y difusión y entrega de beneficio</w:t>
            </w:r>
          </w:p>
        </w:tc>
        <w:tc>
          <w:tcPr>
            <w:tcW w:w="611" w:type="pct"/>
            <w:shd w:val="clear" w:color="auto" w:fill="8DB3E2" w:themeFill="text2" w:themeFillTint="66"/>
            <w:vAlign w:val="center"/>
          </w:tcPr>
          <w:p w14:paraId="50A5A8F0" w14:textId="4168A084"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08-may</w:t>
            </w:r>
            <w:r w:rsidR="008C5DD9">
              <w:rPr>
                <w:rFonts w:ascii="Century Gothic" w:hAnsi="Century Gothic"/>
                <w:sz w:val="20"/>
                <w:szCs w:val="20"/>
              </w:rPr>
              <w:t>-2021</w:t>
            </w:r>
          </w:p>
        </w:tc>
        <w:tc>
          <w:tcPr>
            <w:tcW w:w="1398" w:type="pct"/>
            <w:shd w:val="clear" w:color="auto" w:fill="8DB3E2" w:themeFill="text2" w:themeFillTint="66"/>
            <w:vAlign w:val="center"/>
            <w:hideMark/>
          </w:tcPr>
          <w:p w14:paraId="7E4EE16A" w14:textId="6DCE43A0"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1589512F" w14:textId="77777777" w:rsidTr="00840301">
        <w:trPr>
          <w:trHeight w:val="2094"/>
          <w:tblCellSpacing w:w="20" w:type="dxa"/>
          <w:jc w:val="center"/>
        </w:trPr>
        <w:tc>
          <w:tcPr>
            <w:tcW w:w="253" w:type="pct"/>
            <w:shd w:val="clear" w:color="auto" w:fill="BFBFBF" w:themeFill="background1" w:themeFillShade="BF"/>
            <w:vAlign w:val="center"/>
            <w:hideMark/>
          </w:tcPr>
          <w:p w14:paraId="05FE724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69</w:t>
            </w:r>
          </w:p>
        </w:tc>
        <w:tc>
          <w:tcPr>
            <w:tcW w:w="1167" w:type="pct"/>
            <w:shd w:val="clear" w:color="auto" w:fill="BFBFBF" w:themeFill="background1" w:themeFillShade="BF"/>
            <w:vAlign w:val="center"/>
            <w:hideMark/>
          </w:tcPr>
          <w:p w14:paraId="0D72C731"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PSE-QUEJA-94/2021 y acumulados PSE-QUEJA-95/2021, PSE-QUEJA-96/2021, PSE-QUEJA-97/2021 y PSE-QUEJA-98/2021</w:t>
            </w:r>
          </w:p>
        </w:tc>
        <w:tc>
          <w:tcPr>
            <w:tcW w:w="1478" w:type="pct"/>
            <w:shd w:val="clear" w:color="auto" w:fill="BFBFBF" w:themeFill="background1" w:themeFillShade="BF"/>
            <w:vAlign w:val="center"/>
            <w:hideMark/>
          </w:tcPr>
          <w:p w14:paraId="07505B86"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No haber sido convocadas ni tomadas en cuanta al momento de designar las candidaturas para las cuales se registraron. El partido no les proporcionó información completa, clara y precisa del proceso interno de selección de candidatos, además, no fue claro en su proceso interno y seleccionó hombres para abanderar los principales municipios del Estado</w:t>
            </w:r>
          </w:p>
        </w:tc>
        <w:tc>
          <w:tcPr>
            <w:tcW w:w="611" w:type="pct"/>
            <w:shd w:val="clear" w:color="auto" w:fill="BFBFBF" w:themeFill="background1" w:themeFillShade="BF"/>
            <w:vAlign w:val="center"/>
          </w:tcPr>
          <w:p w14:paraId="30D3EA6A" w14:textId="65E2B3A1"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11-may</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4CD4A9F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7AF9869F" w14:textId="77777777" w:rsidTr="00840301">
        <w:trPr>
          <w:trHeight w:val="894"/>
          <w:tblCellSpacing w:w="20" w:type="dxa"/>
          <w:jc w:val="center"/>
        </w:trPr>
        <w:tc>
          <w:tcPr>
            <w:tcW w:w="253" w:type="pct"/>
            <w:shd w:val="clear" w:color="auto" w:fill="BFBFBF" w:themeFill="background1" w:themeFillShade="BF"/>
            <w:vAlign w:val="center"/>
            <w:hideMark/>
          </w:tcPr>
          <w:p w14:paraId="4FFC337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70</w:t>
            </w:r>
          </w:p>
        </w:tc>
        <w:tc>
          <w:tcPr>
            <w:tcW w:w="1167" w:type="pct"/>
            <w:shd w:val="clear" w:color="auto" w:fill="BFBFBF" w:themeFill="background1" w:themeFillShade="BF"/>
            <w:vAlign w:val="center"/>
            <w:hideMark/>
          </w:tcPr>
          <w:p w14:paraId="1950443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PSE-QUEJA-169/2021</w:t>
            </w:r>
          </w:p>
        </w:tc>
        <w:tc>
          <w:tcPr>
            <w:tcW w:w="1478" w:type="pct"/>
            <w:shd w:val="clear" w:color="auto" w:fill="BFBFBF" w:themeFill="background1" w:themeFillShade="BF"/>
            <w:vAlign w:val="center"/>
            <w:hideMark/>
          </w:tcPr>
          <w:p w14:paraId="3754AFFE"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Eventos y actos de arranque de campaña, publicados y difundidos en redes sociales, sin contar con la calidad de candidato a la presidencia de Puerto Vallarta, Jalisco, ya que la planilla a munícipes del PVEM fue desechada.</w:t>
            </w:r>
          </w:p>
        </w:tc>
        <w:tc>
          <w:tcPr>
            <w:tcW w:w="611" w:type="pct"/>
            <w:shd w:val="clear" w:color="auto" w:fill="BFBFBF" w:themeFill="background1" w:themeFillShade="BF"/>
            <w:vAlign w:val="center"/>
          </w:tcPr>
          <w:p w14:paraId="46F072D9" w14:textId="451212DC"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11-may</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1172C4E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73D8C8BA" w14:textId="77777777" w:rsidTr="006A5D57">
        <w:trPr>
          <w:trHeight w:val="565"/>
          <w:tblCellSpacing w:w="20" w:type="dxa"/>
          <w:jc w:val="center"/>
        </w:trPr>
        <w:tc>
          <w:tcPr>
            <w:tcW w:w="253" w:type="pct"/>
            <w:shd w:val="clear" w:color="auto" w:fill="8DB3E2" w:themeFill="text2" w:themeFillTint="66"/>
            <w:vAlign w:val="center"/>
            <w:hideMark/>
          </w:tcPr>
          <w:p w14:paraId="51AE696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71</w:t>
            </w:r>
          </w:p>
        </w:tc>
        <w:tc>
          <w:tcPr>
            <w:tcW w:w="1167" w:type="pct"/>
            <w:shd w:val="clear" w:color="auto" w:fill="8DB3E2" w:themeFill="text2" w:themeFillTint="66"/>
            <w:vAlign w:val="center"/>
            <w:hideMark/>
          </w:tcPr>
          <w:p w14:paraId="2B0DDCE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PSE-QUEJA-175/2021</w:t>
            </w:r>
          </w:p>
        </w:tc>
        <w:tc>
          <w:tcPr>
            <w:tcW w:w="1478" w:type="pct"/>
            <w:shd w:val="clear" w:color="auto" w:fill="8DB3E2" w:themeFill="text2" w:themeFillTint="66"/>
            <w:vAlign w:val="center"/>
            <w:hideMark/>
          </w:tcPr>
          <w:p w14:paraId="4DE0268A"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Propaganda electoral de MC, fijada o colocada en elementos del equipamiento urbano y carretero</w:t>
            </w:r>
          </w:p>
        </w:tc>
        <w:tc>
          <w:tcPr>
            <w:tcW w:w="611" w:type="pct"/>
            <w:shd w:val="clear" w:color="auto" w:fill="8DB3E2" w:themeFill="text2" w:themeFillTint="66"/>
            <w:vAlign w:val="center"/>
          </w:tcPr>
          <w:p w14:paraId="2B3364CF" w14:textId="616A66EC"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11-may</w:t>
            </w:r>
            <w:r w:rsidR="008C5DD9">
              <w:rPr>
                <w:rFonts w:ascii="Century Gothic" w:hAnsi="Century Gothic"/>
                <w:sz w:val="20"/>
                <w:szCs w:val="20"/>
              </w:rPr>
              <w:t>-2021</w:t>
            </w:r>
          </w:p>
        </w:tc>
        <w:tc>
          <w:tcPr>
            <w:tcW w:w="1398" w:type="pct"/>
            <w:shd w:val="clear" w:color="auto" w:fill="8DB3E2" w:themeFill="text2" w:themeFillTint="66"/>
            <w:vAlign w:val="center"/>
            <w:hideMark/>
          </w:tcPr>
          <w:p w14:paraId="6DAF2985" w14:textId="4179D3C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w:t>
            </w:r>
            <w:r w:rsidR="00732492">
              <w:rPr>
                <w:rFonts w:ascii="Century Gothic" w:hAnsi="Century Gothic"/>
                <w:sz w:val="20"/>
                <w:szCs w:val="20"/>
              </w:rPr>
              <w:t>e</w:t>
            </w:r>
          </w:p>
        </w:tc>
      </w:tr>
      <w:tr w:rsidR="00840301" w:rsidRPr="007E758C" w14:paraId="1B4FC445" w14:textId="77777777" w:rsidTr="00840301">
        <w:trPr>
          <w:trHeight w:val="662"/>
          <w:tblCellSpacing w:w="20" w:type="dxa"/>
          <w:jc w:val="center"/>
        </w:trPr>
        <w:tc>
          <w:tcPr>
            <w:tcW w:w="253" w:type="pct"/>
            <w:shd w:val="clear" w:color="auto" w:fill="BFBFBF" w:themeFill="background1" w:themeFillShade="BF"/>
            <w:vAlign w:val="center"/>
            <w:hideMark/>
          </w:tcPr>
          <w:p w14:paraId="5E9979A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72</w:t>
            </w:r>
          </w:p>
        </w:tc>
        <w:tc>
          <w:tcPr>
            <w:tcW w:w="1167" w:type="pct"/>
            <w:shd w:val="clear" w:color="auto" w:fill="BFBFBF" w:themeFill="background1" w:themeFillShade="BF"/>
            <w:vAlign w:val="center"/>
            <w:hideMark/>
          </w:tcPr>
          <w:p w14:paraId="40DE20F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PSE-QUEJA-187/2021</w:t>
            </w:r>
          </w:p>
        </w:tc>
        <w:tc>
          <w:tcPr>
            <w:tcW w:w="1478" w:type="pct"/>
            <w:shd w:val="clear" w:color="auto" w:fill="BFBFBF" w:themeFill="background1" w:themeFillShade="BF"/>
            <w:vAlign w:val="center"/>
            <w:hideMark/>
          </w:tcPr>
          <w:p w14:paraId="24A471C3"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Uso del programa social "Consuma Local", con fines electorales</w:t>
            </w:r>
          </w:p>
        </w:tc>
        <w:tc>
          <w:tcPr>
            <w:tcW w:w="611" w:type="pct"/>
            <w:shd w:val="clear" w:color="auto" w:fill="BFBFBF" w:themeFill="background1" w:themeFillShade="BF"/>
            <w:vAlign w:val="center"/>
          </w:tcPr>
          <w:p w14:paraId="53AD163D" w14:textId="49FB663E"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11-may</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323AF82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386B6654" w14:textId="77777777" w:rsidTr="00840301">
        <w:trPr>
          <w:trHeight w:val="109"/>
          <w:tblCellSpacing w:w="20" w:type="dxa"/>
          <w:jc w:val="center"/>
        </w:trPr>
        <w:tc>
          <w:tcPr>
            <w:tcW w:w="253" w:type="pct"/>
            <w:shd w:val="clear" w:color="auto" w:fill="BFBFBF" w:themeFill="background1" w:themeFillShade="BF"/>
            <w:vAlign w:val="center"/>
            <w:hideMark/>
          </w:tcPr>
          <w:p w14:paraId="5E29507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73</w:t>
            </w:r>
          </w:p>
        </w:tc>
        <w:tc>
          <w:tcPr>
            <w:tcW w:w="1167" w:type="pct"/>
            <w:shd w:val="clear" w:color="auto" w:fill="BFBFBF" w:themeFill="background1" w:themeFillShade="BF"/>
            <w:vAlign w:val="center"/>
            <w:hideMark/>
          </w:tcPr>
          <w:p w14:paraId="72002D42"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PSE-QUEJA-130/2021</w:t>
            </w:r>
          </w:p>
        </w:tc>
        <w:tc>
          <w:tcPr>
            <w:tcW w:w="1478" w:type="pct"/>
            <w:shd w:val="clear" w:color="auto" w:fill="BFBFBF" w:themeFill="background1" w:themeFillShade="BF"/>
            <w:vAlign w:val="center"/>
            <w:hideMark/>
          </w:tcPr>
          <w:p w14:paraId="0BD522E2" w14:textId="36885926"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Twitter en las que se atribuye jornada de vacunación contra el COVID-19, que se lleva a cabo en adultos mayores del municipio</w:t>
            </w:r>
          </w:p>
        </w:tc>
        <w:tc>
          <w:tcPr>
            <w:tcW w:w="611" w:type="pct"/>
            <w:shd w:val="clear" w:color="auto" w:fill="BFBFBF" w:themeFill="background1" w:themeFillShade="BF"/>
            <w:vAlign w:val="center"/>
          </w:tcPr>
          <w:p w14:paraId="0AA7ECC8" w14:textId="4C8E31B0"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13-may</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67335C5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28AD2945" w14:textId="77777777" w:rsidTr="006A5D57">
        <w:trPr>
          <w:trHeight w:val="318"/>
          <w:tblCellSpacing w:w="20" w:type="dxa"/>
          <w:jc w:val="center"/>
        </w:trPr>
        <w:tc>
          <w:tcPr>
            <w:tcW w:w="253" w:type="pct"/>
            <w:shd w:val="clear" w:color="auto" w:fill="8DB3E2" w:themeFill="text2" w:themeFillTint="66"/>
            <w:vAlign w:val="center"/>
            <w:hideMark/>
          </w:tcPr>
          <w:p w14:paraId="0B4178B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74</w:t>
            </w:r>
          </w:p>
        </w:tc>
        <w:tc>
          <w:tcPr>
            <w:tcW w:w="1167" w:type="pct"/>
            <w:shd w:val="clear" w:color="auto" w:fill="8DB3E2" w:themeFill="text2" w:themeFillTint="66"/>
            <w:vAlign w:val="center"/>
            <w:hideMark/>
          </w:tcPr>
          <w:p w14:paraId="69C1A46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PSE-QUEJA-174/2021</w:t>
            </w:r>
          </w:p>
        </w:tc>
        <w:tc>
          <w:tcPr>
            <w:tcW w:w="1478" w:type="pct"/>
            <w:shd w:val="clear" w:color="auto" w:fill="8DB3E2" w:themeFill="text2" w:themeFillTint="66"/>
            <w:vAlign w:val="center"/>
            <w:hideMark/>
          </w:tcPr>
          <w:p w14:paraId="44CDEB86"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de imagen de menores de edad</w:t>
            </w:r>
          </w:p>
        </w:tc>
        <w:tc>
          <w:tcPr>
            <w:tcW w:w="611" w:type="pct"/>
            <w:shd w:val="clear" w:color="auto" w:fill="8DB3E2" w:themeFill="text2" w:themeFillTint="66"/>
            <w:vAlign w:val="center"/>
          </w:tcPr>
          <w:p w14:paraId="2AD14C2C" w14:textId="06150CA0"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13-may</w:t>
            </w:r>
            <w:r w:rsidR="008C5DD9">
              <w:rPr>
                <w:rFonts w:ascii="Century Gothic" w:hAnsi="Century Gothic"/>
                <w:sz w:val="20"/>
                <w:szCs w:val="20"/>
              </w:rPr>
              <w:t>-2021</w:t>
            </w:r>
          </w:p>
        </w:tc>
        <w:tc>
          <w:tcPr>
            <w:tcW w:w="1398" w:type="pct"/>
            <w:shd w:val="clear" w:color="auto" w:fill="8DB3E2" w:themeFill="text2" w:themeFillTint="66"/>
            <w:vAlign w:val="center"/>
            <w:hideMark/>
          </w:tcPr>
          <w:p w14:paraId="3A63FB51" w14:textId="4AEDA3E5"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4CC994B5" w14:textId="77777777" w:rsidTr="006A5D57">
        <w:trPr>
          <w:trHeight w:val="45"/>
          <w:tblCellSpacing w:w="20" w:type="dxa"/>
          <w:jc w:val="center"/>
        </w:trPr>
        <w:tc>
          <w:tcPr>
            <w:tcW w:w="253" w:type="pct"/>
            <w:shd w:val="clear" w:color="auto" w:fill="8DB3E2" w:themeFill="text2" w:themeFillTint="66"/>
            <w:vAlign w:val="center"/>
            <w:hideMark/>
          </w:tcPr>
          <w:p w14:paraId="1615038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75</w:t>
            </w:r>
          </w:p>
        </w:tc>
        <w:tc>
          <w:tcPr>
            <w:tcW w:w="1167" w:type="pct"/>
            <w:shd w:val="clear" w:color="auto" w:fill="8DB3E2" w:themeFill="text2" w:themeFillTint="66"/>
            <w:vAlign w:val="center"/>
            <w:hideMark/>
          </w:tcPr>
          <w:p w14:paraId="3F35F6A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PSE-QUEJA-189/2021</w:t>
            </w:r>
          </w:p>
        </w:tc>
        <w:tc>
          <w:tcPr>
            <w:tcW w:w="1478" w:type="pct"/>
            <w:shd w:val="clear" w:color="auto" w:fill="8DB3E2" w:themeFill="text2" w:themeFillTint="66"/>
            <w:vAlign w:val="center"/>
            <w:hideMark/>
          </w:tcPr>
          <w:p w14:paraId="1443B0D2"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de imagen de menores de edad</w:t>
            </w:r>
          </w:p>
        </w:tc>
        <w:tc>
          <w:tcPr>
            <w:tcW w:w="611" w:type="pct"/>
            <w:shd w:val="clear" w:color="auto" w:fill="8DB3E2" w:themeFill="text2" w:themeFillTint="66"/>
            <w:vAlign w:val="center"/>
          </w:tcPr>
          <w:p w14:paraId="03E32775" w14:textId="709207E0"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13-may</w:t>
            </w:r>
            <w:r w:rsidR="008C5DD9">
              <w:rPr>
                <w:rFonts w:ascii="Century Gothic" w:hAnsi="Century Gothic"/>
                <w:sz w:val="20"/>
                <w:szCs w:val="20"/>
              </w:rPr>
              <w:t>-2021</w:t>
            </w:r>
          </w:p>
        </w:tc>
        <w:tc>
          <w:tcPr>
            <w:tcW w:w="1398" w:type="pct"/>
            <w:shd w:val="clear" w:color="auto" w:fill="8DB3E2" w:themeFill="text2" w:themeFillTint="66"/>
            <w:vAlign w:val="center"/>
            <w:hideMark/>
          </w:tcPr>
          <w:p w14:paraId="3C6D6BB3" w14:textId="449555E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2C9F68BF" w14:textId="77777777" w:rsidTr="00840301">
        <w:trPr>
          <w:trHeight w:val="368"/>
          <w:tblCellSpacing w:w="20" w:type="dxa"/>
          <w:jc w:val="center"/>
        </w:trPr>
        <w:tc>
          <w:tcPr>
            <w:tcW w:w="253" w:type="pct"/>
            <w:shd w:val="clear" w:color="auto" w:fill="BFBFBF" w:themeFill="background1" w:themeFillShade="BF"/>
            <w:vAlign w:val="center"/>
            <w:hideMark/>
          </w:tcPr>
          <w:p w14:paraId="6C5AC60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76</w:t>
            </w:r>
          </w:p>
        </w:tc>
        <w:tc>
          <w:tcPr>
            <w:tcW w:w="1167" w:type="pct"/>
            <w:shd w:val="clear" w:color="auto" w:fill="BFBFBF" w:themeFill="background1" w:themeFillShade="BF"/>
            <w:vAlign w:val="center"/>
            <w:hideMark/>
          </w:tcPr>
          <w:p w14:paraId="716D134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PSE-QUEJA-163/2021</w:t>
            </w:r>
          </w:p>
        </w:tc>
        <w:tc>
          <w:tcPr>
            <w:tcW w:w="1478" w:type="pct"/>
            <w:shd w:val="clear" w:color="auto" w:fill="BFBFBF" w:themeFill="background1" w:themeFillShade="BF"/>
            <w:vAlign w:val="center"/>
            <w:hideMark/>
          </w:tcPr>
          <w:p w14:paraId="00895EF1" w14:textId="27D0E032"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Uso del programa social "Jalisco, revive tu hogar, apoyo a la vivienda", con fines electorales.</w:t>
            </w:r>
          </w:p>
        </w:tc>
        <w:tc>
          <w:tcPr>
            <w:tcW w:w="611" w:type="pct"/>
            <w:shd w:val="clear" w:color="auto" w:fill="BFBFBF" w:themeFill="background1" w:themeFillShade="BF"/>
            <w:vAlign w:val="center"/>
          </w:tcPr>
          <w:p w14:paraId="310BF66E" w14:textId="2D450D98"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15-may</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32F99A4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56B0F359" w14:textId="77777777" w:rsidTr="006A5D57">
        <w:trPr>
          <w:trHeight w:val="212"/>
          <w:tblCellSpacing w:w="20" w:type="dxa"/>
          <w:jc w:val="center"/>
        </w:trPr>
        <w:tc>
          <w:tcPr>
            <w:tcW w:w="253" w:type="pct"/>
            <w:shd w:val="clear" w:color="auto" w:fill="8DB3E2" w:themeFill="text2" w:themeFillTint="66"/>
            <w:vAlign w:val="center"/>
            <w:hideMark/>
          </w:tcPr>
          <w:p w14:paraId="7A82414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77</w:t>
            </w:r>
          </w:p>
        </w:tc>
        <w:tc>
          <w:tcPr>
            <w:tcW w:w="1167" w:type="pct"/>
            <w:shd w:val="clear" w:color="auto" w:fill="8DB3E2" w:themeFill="text2" w:themeFillTint="66"/>
            <w:vAlign w:val="center"/>
            <w:hideMark/>
          </w:tcPr>
          <w:p w14:paraId="720E8FA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PSE-QUEJA-188/2021</w:t>
            </w:r>
          </w:p>
        </w:tc>
        <w:tc>
          <w:tcPr>
            <w:tcW w:w="1478" w:type="pct"/>
            <w:shd w:val="clear" w:color="auto" w:fill="8DB3E2" w:themeFill="text2" w:themeFillTint="66"/>
            <w:vAlign w:val="center"/>
            <w:hideMark/>
          </w:tcPr>
          <w:p w14:paraId="33AACA79"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de imagen de menores de edad</w:t>
            </w:r>
          </w:p>
        </w:tc>
        <w:tc>
          <w:tcPr>
            <w:tcW w:w="611" w:type="pct"/>
            <w:shd w:val="clear" w:color="auto" w:fill="8DB3E2" w:themeFill="text2" w:themeFillTint="66"/>
            <w:vAlign w:val="center"/>
          </w:tcPr>
          <w:p w14:paraId="3A2649B7" w14:textId="4D274561"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15-may</w:t>
            </w:r>
            <w:r w:rsidR="008C5DD9">
              <w:rPr>
                <w:rFonts w:ascii="Century Gothic" w:hAnsi="Century Gothic"/>
                <w:sz w:val="20"/>
                <w:szCs w:val="20"/>
              </w:rPr>
              <w:t>-2021</w:t>
            </w:r>
          </w:p>
        </w:tc>
        <w:tc>
          <w:tcPr>
            <w:tcW w:w="1398" w:type="pct"/>
            <w:shd w:val="clear" w:color="auto" w:fill="8DB3E2" w:themeFill="text2" w:themeFillTint="66"/>
            <w:vAlign w:val="center"/>
            <w:hideMark/>
          </w:tcPr>
          <w:p w14:paraId="69E6CF70" w14:textId="3D8C0C8D"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w:t>
            </w:r>
            <w:r w:rsidR="002A4BAF">
              <w:rPr>
                <w:rFonts w:ascii="Century Gothic" w:hAnsi="Century Gothic"/>
                <w:sz w:val="20"/>
                <w:szCs w:val="20"/>
              </w:rPr>
              <w:t>e</w:t>
            </w:r>
          </w:p>
        </w:tc>
      </w:tr>
      <w:tr w:rsidR="00840301" w:rsidRPr="007E758C" w14:paraId="2DFB4FE8" w14:textId="77777777" w:rsidTr="006A5D57">
        <w:trPr>
          <w:trHeight w:val="577"/>
          <w:tblCellSpacing w:w="20" w:type="dxa"/>
          <w:jc w:val="center"/>
        </w:trPr>
        <w:tc>
          <w:tcPr>
            <w:tcW w:w="253" w:type="pct"/>
            <w:shd w:val="clear" w:color="auto" w:fill="8DB3E2" w:themeFill="text2" w:themeFillTint="66"/>
            <w:vAlign w:val="center"/>
            <w:hideMark/>
          </w:tcPr>
          <w:p w14:paraId="5D747A3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78</w:t>
            </w:r>
          </w:p>
        </w:tc>
        <w:tc>
          <w:tcPr>
            <w:tcW w:w="1167" w:type="pct"/>
            <w:shd w:val="clear" w:color="auto" w:fill="8DB3E2" w:themeFill="text2" w:themeFillTint="66"/>
            <w:vAlign w:val="center"/>
            <w:hideMark/>
          </w:tcPr>
          <w:p w14:paraId="58827F5A"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PSE-QUEJA-190/2021</w:t>
            </w:r>
          </w:p>
        </w:tc>
        <w:tc>
          <w:tcPr>
            <w:tcW w:w="1478" w:type="pct"/>
            <w:shd w:val="clear" w:color="auto" w:fill="8DB3E2" w:themeFill="text2" w:themeFillTint="66"/>
            <w:vAlign w:val="center"/>
            <w:hideMark/>
          </w:tcPr>
          <w:p w14:paraId="215C8FF1"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Propaganda en lona prometiendo un servicio público municipal gratuito, con lo cual se confunde a la población y publicaciones en Facebook, de imagen de menores de edad</w:t>
            </w:r>
          </w:p>
        </w:tc>
        <w:tc>
          <w:tcPr>
            <w:tcW w:w="611" w:type="pct"/>
            <w:shd w:val="clear" w:color="auto" w:fill="8DB3E2" w:themeFill="text2" w:themeFillTint="66"/>
            <w:vAlign w:val="center"/>
          </w:tcPr>
          <w:p w14:paraId="770AC7C5" w14:textId="769D66D0"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15-may</w:t>
            </w:r>
            <w:r w:rsidR="008C5DD9">
              <w:rPr>
                <w:rFonts w:ascii="Century Gothic" w:hAnsi="Century Gothic"/>
                <w:sz w:val="20"/>
                <w:szCs w:val="20"/>
              </w:rPr>
              <w:t>-2021</w:t>
            </w:r>
          </w:p>
        </w:tc>
        <w:tc>
          <w:tcPr>
            <w:tcW w:w="1398" w:type="pct"/>
            <w:shd w:val="clear" w:color="auto" w:fill="8DB3E2" w:themeFill="text2" w:themeFillTint="66"/>
            <w:vAlign w:val="center"/>
            <w:hideMark/>
          </w:tcPr>
          <w:p w14:paraId="739ECBBF" w14:textId="13945BA2"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 (Tutela preventiva, imágenes de niñas, niños y adolescentes</w:t>
            </w:r>
            <w:r w:rsidR="00922237">
              <w:rPr>
                <w:rFonts w:ascii="Century Gothic" w:hAnsi="Century Gothic"/>
                <w:sz w:val="20"/>
                <w:szCs w:val="20"/>
              </w:rPr>
              <w:t xml:space="preserve">) </w:t>
            </w:r>
          </w:p>
        </w:tc>
      </w:tr>
      <w:tr w:rsidR="00840301" w:rsidRPr="007E758C" w14:paraId="6B30199F" w14:textId="77777777" w:rsidTr="006A5D57">
        <w:trPr>
          <w:trHeight w:val="300"/>
          <w:tblCellSpacing w:w="20" w:type="dxa"/>
          <w:jc w:val="center"/>
        </w:trPr>
        <w:tc>
          <w:tcPr>
            <w:tcW w:w="253" w:type="pct"/>
            <w:shd w:val="clear" w:color="auto" w:fill="8DB3E2" w:themeFill="text2" w:themeFillTint="66"/>
            <w:vAlign w:val="center"/>
            <w:hideMark/>
          </w:tcPr>
          <w:p w14:paraId="1D3531F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79</w:t>
            </w:r>
          </w:p>
        </w:tc>
        <w:tc>
          <w:tcPr>
            <w:tcW w:w="1167" w:type="pct"/>
            <w:shd w:val="clear" w:color="auto" w:fill="8DB3E2" w:themeFill="text2" w:themeFillTint="66"/>
            <w:vAlign w:val="center"/>
            <w:hideMark/>
          </w:tcPr>
          <w:p w14:paraId="1CCA19BC"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PSE-QUEJA-194/2021</w:t>
            </w:r>
          </w:p>
        </w:tc>
        <w:tc>
          <w:tcPr>
            <w:tcW w:w="1478" w:type="pct"/>
            <w:shd w:val="clear" w:color="auto" w:fill="8DB3E2" w:themeFill="text2" w:themeFillTint="66"/>
            <w:vAlign w:val="center"/>
            <w:hideMark/>
          </w:tcPr>
          <w:p w14:paraId="104A0EB3"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de imagen de menores de edad</w:t>
            </w:r>
          </w:p>
        </w:tc>
        <w:tc>
          <w:tcPr>
            <w:tcW w:w="611" w:type="pct"/>
            <w:shd w:val="clear" w:color="auto" w:fill="8DB3E2" w:themeFill="text2" w:themeFillTint="66"/>
            <w:vAlign w:val="center"/>
          </w:tcPr>
          <w:p w14:paraId="0422B4DC" w14:textId="0F7E2BD5"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15-may</w:t>
            </w:r>
            <w:r w:rsidR="008C5DD9">
              <w:rPr>
                <w:rFonts w:ascii="Century Gothic" w:hAnsi="Century Gothic"/>
                <w:sz w:val="20"/>
                <w:szCs w:val="20"/>
              </w:rPr>
              <w:t>-2021</w:t>
            </w:r>
          </w:p>
        </w:tc>
        <w:tc>
          <w:tcPr>
            <w:tcW w:w="1398" w:type="pct"/>
            <w:shd w:val="clear" w:color="auto" w:fill="8DB3E2" w:themeFill="text2" w:themeFillTint="66"/>
            <w:vAlign w:val="center"/>
            <w:hideMark/>
          </w:tcPr>
          <w:p w14:paraId="42810881" w14:textId="1F4082F6"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38459D5E" w14:textId="77777777" w:rsidTr="006A5D57">
        <w:trPr>
          <w:trHeight w:val="676"/>
          <w:tblCellSpacing w:w="20" w:type="dxa"/>
          <w:jc w:val="center"/>
        </w:trPr>
        <w:tc>
          <w:tcPr>
            <w:tcW w:w="253" w:type="pct"/>
            <w:shd w:val="clear" w:color="auto" w:fill="8DB3E2" w:themeFill="text2" w:themeFillTint="66"/>
            <w:vAlign w:val="center"/>
            <w:hideMark/>
          </w:tcPr>
          <w:p w14:paraId="2F53E405"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80</w:t>
            </w:r>
          </w:p>
        </w:tc>
        <w:tc>
          <w:tcPr>
            <w:tcW w:w="1167" w:type="pct"/>
            <w:shd w:val="clear" w:color="auto" w:fill="8DB3E2" w:themeFill="text2" w:themeFillTint="66"/>
            <w:vAlign w:val="center"/>
            <w:hideMark/>
          </w:tcPr>
          <w:p w14:paraId="405F660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PSE-QUEJA-206/2021</w:t>
            </w:r>
          </w:p>
        </w:tc>
        <w:tc>
          <w:tcPr>
            <w:tcW w:w="1478" w:type="pct"/>
            <w:shd w:val="clear" w:color="auto" w:fill="8DB3E2" w:themeFill="text2" w:themeFillTint="66"/>
            <w:vAlign w:val="center"/>
            <w:hideMark/>
          </w:tcPr>
          <w:p w14:paraId="26D964E5"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Adquisición de pauta de difusión a través de Facebook, en donde se transmitió un video bajo el formato de “</w:t>
            </w:r>
            <w:proofErr w:type="spellStart"/>
            <w:r w:rsidRPr="006C69D8">
              <w:rPr>
                <w:rFonts w:ascii="Century Gothic" w:hAnsi="Century Gothic"/>
                <w:sz w:val="20"/>
                <w:szCs w:val="20"/>
              </w:rPr>
              <w:t>Anonymus</w:t>
            </w:r>
            <w:proofErr w:type="spellEnd"/>
            <w:r w:rsidRPr="006C69D8">
              <w:rPr>
                <w:rFonts w:ascii="Century Gothic" w:hAnsi="Century Gothic"/>
                <w:sz w:val="20"/>
                <w:szCs w:val="20"/>
              </w:rPr>
              <w:t xml:space="preserve"> </w:t>
            </w:r>
            <w:proofErr w:type="spellStart"/>
            <w:r w:rsidRPr="006C69D8">
              <w:rPr>
                <w:rFonts w:ascii="Century Gothic" w:hAnsi="Century Gothic"/>
                <w:sz w:val="20"/>
                <w:szCs w:val="20"/>
              </w:rPr>
              <w:t>Tuxcueca</w:t>
            </w:r>
            <w:proofErr w:type="spellEnd"/>
            <w:r w:rsidRPr="006C69D8">
              <w:rPr>
                <w:rFonts w:ascii="Century Gothic" w:hAnsi="Century Gothic"/>
                <w:sz w:val="20"/>
                <w:szCs w:val="20"/>
              </w:rPr>
              <w:t>”, con el nombre de “estafa panista”, en el cual se realizan manifestaciones que son totalmente falsas, cuyo único objetivo es perjudicarla al estarla difamando</w:t>
            </w:r>
          </w:p>
        </w:tc>
        <w:tc>
          <w:tcPr>
            <w:tcW w:w="611" w:type="pct"/>
            <w:shd w:val="clear" w:color="auto" w:fill="8DB3E2" w:themeFill="text2" w:themeFillTint="66"/>
            <w:vAlign w:val="center"/>
          </w:tcPr>
          <w:p w14:paraId="7D007CEE" w14:textId="76643E00"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15-may</w:t>
            </w:r>
            <w:r w:rsidR="008C5DD9">
              <w:rPr>
                <w:rFonts w:ascii="Century Gothic" w:hAnsi="Century Gothic"/>
                <w:sz w:val="20"/>
                <w:szCs w:val="20"/>
              </w:rPr>
              <w:t>-2021</w:t>
            </w:r>
          </w:p>
        </w:tc>
        <w:tc>
          <w:tcPr>
            <w:tcW w:w="1398" w:type="pct"/>
            <w:shd w:val="clear" w:color="auto" w:fill="8DB3E2" w:themeFill="text2" w:themeFillTint="66"/>
            <w:vAlign w:val="center"/>
            <w:hideMark/>
          </w:tcPr>
          <w:p w14:paraId="16C5AB34" w14:textId="107AF709"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6454A64B" w14:textId="77777777" w:rsidTr="006A5D57">
        <w:trPr>
          <w:trHeight w:val="1810"/>
          <w:tblCellSpacing w:w="20" w:type="dxa"/>
          <w:jc w:val="center"/>
        </w:trPr>
        <w:tc>
          <w:tcPr>
            <w:tcW w:w="253" w:type="pct"/>
            <w:shd w:val="clear" w:color="auto" w:fill="8DB3E2" w:themeFill="text2" w:themeFillTint="66"/>
            <w:vAlign w:val="center"/>
            <w:hideMark/>
          </w:tcPr>
          <w:p w14:paraId="61B2F0D2"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81</w:t>
            </w:r>
          </w:p>
        </w:tc>
        <w:tc>
          <w:tcPr>
            <w:tcW w:w="1167" w:type="pct"/>
            <w:shd w:val="clear" w:color="auto" w:fill="8DB3E2" w:themeFill="text2" w:themeFillTint="66"/>
            <w:vAlign w:val="center"/>
            <w:hideMark/>
          </w:tcPr>
          <w:p w14:paraId="28CD81A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PSE-QUEJA-207/2021</w:t>
            </w:r>
          </w:p>
        </w:tc>
        <w:tc>
          <w:tcPr>
            <w:tcW w:w="1478" w:type="pct"/>
            <w:shd w:val="clear" w:color="auto" w:fill="8DB3E2" w:themeFill="text2" w:themeFillTint="66"/>
            <w:vAlign w:val="center"/>
            <w:hideMark/>
          </w:tcPr>
          <w:p w14:paraId="6EF4BE6F"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Adquisición de pauta de difusión a través de Facebook, en donde se transmitió un video bajo el formato de “</w:t>
            </w:r>
            <w:proofErr w:type="spellStart"/>
            <w:r w:rsidRPr="006C69D8">
              <w:rPr>
                <w:rFonts w:ascii="Century Gothic" w:hAnsi="Century Gothic"/>
                <w:sz w:val="20"/>
                <w:szCs w:val="20"/>
              </w:rPr>
              <w:t>Anonymus</w:t>
            </w:r>
            <w:proofErr w:type="spellEnd"/>
            <w:r w:rsidRPr="006C69D8">
              <w:rPr>
                <w:rFonts w:ascii="Century Gothic" w:hAnsi="Century Gothic"/>
                <w:sz w:val="20"/>
                <w:szCs w:val="20"/>
              </w:rPr>
              <w:t xml:space="preserve"> </w:t>
            </w:r>
            <w:proofErr w:type="spellStart"/>
            <w:r w:rsidRPr="006C69D8">
              <w:rPr>
                <w:rFonts w:ascii="Century Gothic" w:hAnsi="Century Gothic"/>
                <w:sz w:val="20"/>
                <w:szCs w:val="20"/>
              </w:rPr>
              <w:t>Tuxcueca</w:t>
            </w:r>
            <w:proofErr w:type="spellEnd"/>
            <w:r w:rsidRPr="006C69D8">
              <w:rPr>
                <w:rFonts w:ascii="Century Gothic" w:hAnsi="Century Gothic"/>
                <w:sz w:val="20"/>
                <w:szCs w:val="20"/>
              </w:rPr>
              <w:t>”, con el nombre de “estafa panista”, en el cual se realizan manifestaciones que son totalmente falsas, cuyo único objetivo es perjudicarla al estarla difamando</w:t>
            </w:r>
          </w:p>
        </w:tc>
        <w:tc>
          <w:tcPr>
            <w:tcW w:w="611" w:type="pct"/>
            <w:shd w:val="clear" w:color="auto" w:fill="8DB3E2" w:themeFill="text2" w:themeFillTint="66"/>
            <w:vAlign w:val="center"/>
          </w:tcPr>
          <w:p w14:paraId="3E3A9A71" w14:textId="7EAB8BF8"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15-may</w:t>
            </w:r>
            <w:r w:rsidR="008C5DD9">
              <w:rPr>
                <w:rFonts w:ascii="Century Gothic" w:hAnsi="Century Gothic"/>
                <w:sz w:val="20"/>
                <w:szCs w:val="20"/>
              </w:rPr>
              <w:t>-2021</w:t>
            </w:r>
          </w:p>
        </w:tc>
        <w:tc>
          <w:tcPr>
            <w:tcW w:w="1398" w:type="pct"/>
            <w:shd w:val="clear" w:color="auto" w:fill="8DB3E2" w:themeFill="text2" w:themeFillTint="66"/>
            <w:vAlign w:val="center"/>
            <w:hideMark/>
          </w:tcPr>
          <w:p w14:paraId="6943AD1A" w14:textId="0873EABC"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65E69455" w14:textId="77777777" w:rsidTr="00840301">
        <w:trPr>
          <w:trHeight w:val="676"/>
          <w:tblCellSpacing w:w="20" w:type="dxa"/>
          <w:jc w:val="center"/>
        </w:trPr>
        <w:tc>
          <w:tcPr>
            <w:tcW w:w="253" w:type="pct"/>
            <w:shd w:val="clear" w:color="auto" w:fill="BFBFBF" w:themeFill="background1" w:themeFillShade="BF"/>
            <w:vAlign w:val="center"/>
            <w:hideMark/>
          </w:tcPr>
          <w:p w14:paraId="1E7C820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82</w:t>
            </w:r>
          </w:p>
        </w:tc>
        <w:tc>
          <w:tcPr>
            <w:tcW w:w="1167" w:type="pct"/>
            <w:shd w:val="clear" w:color="auto" w:fill="BFBFBF" w:themeFill="background1" w:themeFillShade="BF"/>
            <w:vAlign w:val="center"/>
            <w:hideMark/>
          </w:tcPr>
          <w:p w14:paraId="29945CB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PSE-QUEJA-129/2021</w:t>
            </w:r>
          </w:p>
        </w:tc>
        <w:tc>
          <w:tcPr>
            <w:tcW w:w="1478" w:type="pct"/>
            <w:shd w:val="clear" w:color="auto" w:fill="BFBFBF" w:themeFill="background1" w:themeFillShade="BF"/>
            <w:vAlign w:val="center"/>
            <w:hideMark/>
          </w:tcPr>
          <w:p w14:paraId="3BB6D2F2"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Programa denominado “La hora de Nino” , trasmitido por “Canal 4 Zapotlán TV” y difundido en </w:t>
            </w:r>
            <w:r w:rsidRPr="006C69D8">
              <w:rPr>
                <w:rFonts w:ascii="Century Gothic" w:hAnsi="Century Gothic"/>
                <w:sz w:val="20"/>
                <w:szCs w:val="20"/>
              </w:rPr>
              <w:lastRenderedPageBreak/>
              <w:t>Facebook y YouTube, en donde realizó manifestaciones verbales, las cuales violentan sus derechos político-electorales, pues las mismas tienen como único efecto el difamar, calumniar injuriar, denigrar y descalificar su desempeño como servidora pública y como candidata a la presidencia municipal de Zapotlán El Grande, Jalisco, basándose en manifestaciones verbales con base en estereotipos de género, menoscabando así su imagen pública</w:t>
            </w:r>
          </w:p>
        </w:tc>
        <w:tc>
          <w:tcPr>
            <w:tcW w:w="611" w:type="pct"/>
            <w:shd w:val="clear" w:color="auto" w:fill="BFBFBF" w:themeFill="background1" w:themeFillShade="BF"/>
            <w:vAlign w:val="center"/>
          </w:tcPr>
          <w:p w14:paraId="6FC7534C" w14:textId="1625A09B"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17-may</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4CD36C1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6B1A8E26" w14:textId="77777777" w:rsidTr="00840301">
        <w:trPr>
          <w:trHeight w:val="516"/>
          <w:tblCellSpacing w:w="20" w:type="dxa"/>
          <w:jc w:val="center"/>
        </w:trPr>
        <w:tc>
          <w:tcPr>
            <w:tcW w:w="253" w:type="pct"/>
            <w:shd w:val="clear" w:color="auto" w:fill="BFBFBF" w:themeFill="background1" w:themeFillShade="BF"/>
            <w:vAlign w:val="center"/>
            <w:hideMark/>
          </w:tcPr>
          <w:p w14:paraId="59D562E2"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83</w:t>
            </w:r>
          </w:p>
        </w:tc>
        <w:tc>
          <w:tcPr>
            <w:tcW w:w="1167" w:type="pct"/>
            <w:shd w:val="clear" w:color="auto" w:fill="BFBFBF" w:themeFill="background1" w:themeFillShade="BF"/>
            <w:vAlign w:val="center"/>
            <w:hideMark/>
          </w:tcPr>
          <w:p w14:paraId="6A3F686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PSE-QUEJA-184/2021</w:t>
            </w:r>
          </w:p>
        </w:tc>
        <w:tc>
          <w:tcPr>
            <w:tcW w:w="1478" w:type="pct"/>
            <w:shd w:val="clear" w:color="auto" w:fill="BFBFBF" w:themeFill="background1" w:themeFillShade="BF"/>
            <w:vAlign w:val="center"/>
            <w:hideMark/>
          </w:tcPr>
          <w:p w14:paraId="1D95B56D" w14:textId="0D234416"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Uso del programa social "Jalisco, revive tu hogar, apoyo a la vivienda", con fines electorales</w:t>
            </w:r>
          </w:p>
        </w:tc>
        <w:tc>
          <w:tcPr>
            <w:tcW w:w="611" w:type="pct"/>
            <w:shd w:val="clear" w:color="auto" w:fill="BFBFBF" w:themeFill="background1" w:themeFillShade="BF"/>
            <w:vAlign w:val="center"/>
          </w:tcPr>
          <w:p w14:paraId="135DE74C" w14:textId="3C8F295C"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17-may</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147F1A2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7A35F677" w14:textId="77777777" w:rsidTr="006A5D57">
        <w:trPr>
          <w:trHeight w:val="360"/>
          <w:tblCellSpacing w:w="20" w:type="dxa"/>
          <w:jc w:val="center"/>
        </w:trPr>
        <w:tc>
          <w:tcPr>
            <w:tcW w:w="253" w:type="pct"/>
            <w:shd w:val="clear" w:color="auto" w:fill="8DB3E2" w:themeFill="text2" w:themeFillTint="66"/>
            <w:vAlign w:val="center"/>
            <w:hideMark/>
          </w:tcPr>
          <w:p w14:paraId="74CC350C"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84</w:t>
            </w:r>
          </w:p>
        </w:tc>
        <w:tc>
          <w:tcPr>
            <w:tcW w:w="1167" w:type="pct"/>
            <w:shd w:val="clear" w:color="auto" w:fill="8DB3E2" w:themeFill="text2" w:themeFillTint="66"/>
            <w:vAlign w:val="center"/>
            <w:hideMark/>
          </w:tcPr>
          <w:p w14:paraId="591C074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PSE-QUEJA-185/2021</w:t>
            </w:r>
          </w:p>
        </w:tc>
        <w:tc>
          <w:tcPr>
            <w:tcW w:w="1478" w:type="pct"/>
            <w:shd w:val="clear" w:color="auto" w:fill="8DB3E2" w:themeFill="text2" w:themeFillTint="66"/>
            <w:vAlign w:val="center"/>
            <w:hideMark/>
          </w:tcPr>
          <w:p w14:paraId="234FA9ED"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Twitter y Facebook, resaltando los logros de su administración</w:t>
            </w:r>
          </w:p>
        </w:tc>
        <w:tc>
          <w:tcPr>
            <w:tcW w:w="611" w:type="pct"/>
            <w:shd w:val="clear" w:color="auto" w:fill="8DB3E2" w:themeFill="text2" w:themeFillTint="66"/>
            <w:vAlign w:val="center"/>
          </w:tcPr>
          <w:p w14:paraId="4236A3FE" w14:textId="5B327A19"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17-may</w:t>
            </w:r>
            <w:r w:rsidR="008C5DD9">
              <w:rPr>
                <w:rFonts w:ascii="Century Gothic" w:hAnsi="Century Gothic"/>
                <w:sz w:val="20"/>
                <w:szCs w:val="20"/>
              </w:rPr>
              <w:t>-2021</w:t>
            </w:r>
          </w:p>
        </w:tc>
        <w:tc>
          <w:tcPr>
            <w:tcW w:w="1398" w:type="pct"/>
            <w:shd w:val="clear" w:color="auto" w:fill="8DB3E2" w:themeFill="text2" w:themeFillTint="66"/>
            <w:vAlign w:val="center"/>
            <w:hideMark/>
          </w:tcPr>
          <w:p w14:paraId="453E1845" w14:textId="26B8F614"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1398F6AA" w14:textId="77777777" w:rsidTr="00840301">
        <w:trPr>
          <w:trHeight w:val="1027"/>
          <w:tblCellSpacing w:w="20" w:type="dxa"/>
          <w:jc w:val="center"/>
        </w:trPr>
        <w:tc>
          <w:tcPr>
            <w:tcW w:w="253" w:type="pct"/>
            <w:shd w:val="clear" w:color="auto" w:fill="BFBFBF" w:themeFill="background1" w:themeFillShade="BF"/>
            <w:vAlign w:val="center"/>
            <w:hideMark/>
          </w:tcPr>
          <w:p w14:paraId="033D268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85</w:t>
            </w:r>
          </w:p>
        </w:tc>
        <w:tc>
          <w:tcPr>
            <w:tcW w:w="1167" w:type="pct"/>
            <w:shd w:val="clear" w:color="auto" w:fill="BFBFBF" w:themeFill="background1" w:themeFillShade="BF"/>
            <w:vAlign w:val="center"/>
            <w:hideMark/>
          </w:tcPr>
          <w:p w14:paraId="5BFC915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PSE-QUEJA-197/2021</w:t>
            </w:r>
          </w:p>
        </w:tc>
        <w:tc>
          <w:tcPr>
            <w:tcW w:w="1478" w:type="pct"/>
            <w:shd w:val="clear" w:color="auto" w:fill="BFBFBF" w:themeFill="background1" w:themeFillShade="BF"/>
            <w:vAlign w:val="center"/>
            <w:hideMark/>
          </w:tcPr>
          <w:p w14:paraId="035F9CB6"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A través de redes sociales, comunica y resuelve problemáticas específicas de los electores, entregando bienes y servicios públicos</w:t>
            </w:r>
          </w:p>
        </w:tc>
        <w:tc>
          <w:tcPr>
            <w:tcW w:w="611" w:type="pct"/>
            <w:shd w:val="clear" w:color="auto" w:fill="BFBFBF" w:themeFill="background1" w:themeFillShade="BF"/>
            <w:vAlign w:val="center"/>
          </w:tcPr>
          <w:p w14:paraId="060B92CA" w14:textId="3A82FC74"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17-may</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050B0A5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141F43A8" w14:textId="77777777" w:rsidTr="00840301">
        <w:trPr>
          <w:trHeight w:val="916"/>
          <w:tblCellSpacing w:w="20" w:type="dxa"/>
          <w:jc w:val="center"/>
        </w:trPr>
        <w:tc>
          <w:tcPr>
            <w:tcW w:w="253" w:type="pct"/>
            <w:shd w:val="clear" w:color="auto" w:fill="BFBFBF" w:themeFill="background1" w:themeFillShade="BF"/>
            <w:vAlign w:val="center"/>
            <w:hideMark/>
          </w:tcPr>
          <w:p w14:paraId="6E3B94AC"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86</w:t>
            </w:r>
          </w:p>
        </w:tc>
        <w:tc>
          <w:tcPr>
            <w:tcW w:w="1167" w:type="pct"/>
            <w:shd w:val="clear" w:color="auto" w:fill="BFBFBF" w:themeFill="background1" w:themeFillShade="BF"/>
            <w:vAlign w:val="center"/>
            <w:hideMark/>
          </w:tcPr>
          <w:p w14:paraId="7EC37E2C"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PSE-QUEJA-179/2021</w:t>
            </w:r>
          </w:p>
        </w:tc>
        <w:tc>
          <w:tcPr>
            <w:tcW w:w="1478" w:type="pct"/>
            <w:shd w:val="clear" w:color="auto" w:fill="BFBFBF" w:themeFill="background1" w:themeFillShade="BF"/>
            <w:vAlign w:val="center"/>
            <w:hideMark/>
          </w:tcPr>
          <w:p w14:paraId="2CCC4935" w14:textId="314C71AE"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Entrevista en medio de digital POLIFONÍA LOS </w:t>
            </w:r>
            <w:r w:rsidR="00115E2A" w:rsidRPr="006C69D8">
              <w:rPr>
                <w:rFonts w:ascii="Century Gothic" w:hAnsi="Century Gothic"/>
                <w:sz w:val="20"/>
                <w:szCs w:val="20"/>
              </w:rPr>
              <w:t>ALTOS, en</w:t>
            </w:r>
            <w:r w:rsidRPr="006C69D8">
              <w:rPr>
                <w:rFonts w:ascii="Century Gothic" w:hAnsi="Century Gothic"/>
                <w:sz w:val="20"/>
                <w:szCs w:val="20"/>
              </w:rPr>
              <w:t xml:space="preserve"> la que el candidato señaló como un logro personal la campaña de vacunación contra el COVID-19</w:t>
            </w:r>
          </w:p>
        </w:tc>
        <w:tc>
          <w:tcPr>
            <w:tcW w:w="611" w:type="pct"/>
            <w:shd w:val="clear" w:color="auto" w:fill="BFBFBF" w:themeFill="background1" w:themeFillShade="BF"/>
            <w:vAlign w:val="center"/>
          </w:tcPr>
          <w:p w14:paraId="34214D66" w14:textId="4E1BD325"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22-may</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7CA2FF0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5C86BF98" w14:textId="77777777" w:rsidTr="00840301">
        <w:trPr>
          <w:trHeight w:val="1274"/>
          <w:tblCellSpacing w:w="20" w:type="dxa"/>
          <w:jc w:val="center"/>
        </w:trPr>
        <w:tc>
          <w:tcPr>
            <w:tcW w:w="253" w:type="pct"/>
            <w:shd w:val="clear" w:color="auto" w:fill="BFBFBF" w:themeFill="background1" w:themeFillShade="BF"/>
            <w:vAlign w:val="center"/>
            <w:hideMark/>
          </w:tcPr>
          <w:p w14:paraId="0E7344D9"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87</w:t>
            </w:r>
          </w:p>
        </w:tc>
        <w:tc>
          <w:tcPr>
            <w:tcW w:w="1167" w:type="pct"/>
            <w:shd w:val="clear" w:color="auto" w:fill="BFBFBF" w:themeFill="background1" w:themeFillShade="BF"/>
            <w:vAlign w:val="center"/>
            <w:hideMark/>
          </w:tcPr>
          <w:p w14:paraId="7724F0E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PSE-QUEJA-196/2021</w:t>
            </w:r>
          </w:p>
        </w:tc>
        <w:tc>
          <w:tcPr>
            <w:tcW w:w="1478" w:type="pct"/>
            <w:shd w:val="clear" w:color="auto" w:fill="BFBFBF" w:themeFill="background1" w:themeFillShade="BF"/>
            <w:vAlign w:val="center"/>
            <w:hideMark/>
          </w:tcPr>
          <w:p w14:paraId="5F39BC7B" w14:textId="1CF7A59C"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Publicaciones en Facebook e </w:t>
            </w:r>
            <w:proofErr w:type="spellStart"/>
            <w:r w:rsidRPr="006C69D8">
              <w:rPr>
                <w:rFonts w:ascii="Century Gothic" w:hAnsi="Century Gothic"/>
                <w:sz w:val="20"/>
                <w:szCs w:val="20"/>
              </w:rPr>
              <w:t>Instagram</w:t>
            </w:r>
            <w:proofErr w:type="spellEnd"/>
            <w:r w:rsidRPr="006C69D8">
              <w:rPr>
                <w:rFonts w:ascii="Century Gothic" w:hAnsi="Century Gothic"/>
                <w:sz w:val="20"/>
                <w:szCs w:val="20"/>
              </w:rPr>
              <w:t xml:space="preserve"> en las que interactúa con vecinos de comunidades, y dice resolver problemáticas específicas, entrega bienes y servicios públicos, en su calidad de diputado local</w:t>
            </w:r>
          </w:p>
        </w:tc>
        <w:tc>
          <w:tcPr>
            <w:tcW w:w="611" w:type="pct"/>
            <w:shd w:val="clear" w:color="auto" w:fill="BFBFBF" w:themeFill="background1" w:themeFillShade="BF"/>
            <w:vAlign w:val="center"/>
          </w:tcPr>
          <w:p w14:paraId="4500A54E" w14:textId="1C800697"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22-may</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44D28D62"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7E9B2F47" w14:textId="77777777" w:rsidTr="006A5D57">
        <w:trPr>
          <w:trHeight w:val="1385"/>
          <w:tblCellSpacing w:w="20" w:type="dxa"/>
          <w:jc w:val="center"/>
        </w:trPr>
        <w:tc>
          <w:tcPr>
            <w:tcW w:w="253" w:type="pct"/>
            <w:shd w:val="clear" w:color="auto" w:fill="8DB3E2" w:themeFill="text2" w:themeFillTint="66"/>
            <w:vAlign w:val="center"/>
            <w:hideMark/>
          </w:tcPr>
          <w:p w14:paraId="3870FFA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88</w:t>
            </w:r>
          </w:p>
        </w:tc>
        <w:tc>
          <w:tcPr>
            <w:tcW w:w="1167" w:type="pct"/>
            <w:shd w:val="clear" w:color="auto" w:fill="8DB3E2" w:themeFill="text2" w:themeFillTint="66"/>
            <w:vAlign w:val="center"/>
            <w:hideMark/>
          </w:tcPr>
          <w:p w14:paraId="620BECC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PSE-QUEJA-216/2021</w:t>
            </w:r>
          </w:p>
        </w:tc>
        <w:tc>
          <w:tcPr>
            <w:tcW w:w="1478" w:type="pct"/>
            <w:shd w:val="clear" w:color="auto" w:fill="8DB3E2" w:themeFill="text2" w:themeFillTint="66"/>
            <w:vAlign w:val="center"/>
            <w:hideMark/>
          </w:tcPr>
          <w:p w14:paraId="7E866819"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relativas a obras públicas realizadas con inversiones de los tres niveles de gobierno, asumiendo la ejecución de las mismas como un logro personal, más que un resultado producto de las contribuciones ciudadanas</w:t>
            </w:r>
          </w:p>
        </w:tc>
        <w:tc>
          <w:tcPr>
            <w:tcW w:w="611" w:type="pct"/>
            <w:shd w:val="clear" w:color="auto" w:fill="8DB3E2" w:themeFill="text2" w:themeFillTint="66"/>
            <w:vAlign w:val="center"/>
          </w:tcPr>
          <w:p w14:paraId="05548BEF" w14:textId="768981A7"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22-may</w:t>
            </w:r>
            <w:r w:rsidR="008C5DD9">
              <w:rPr>
                <w:rFonts w:ascii="Century Gothic" w:hAnsi="Century Gothic"/>
                <w:sz w:val="20"/>
                <w:szCs w:val="20"/>
              </w:rPr>
              <w:t>-2021</w:t>
            </w:r>
          </w:p>
        </w:tc>
        <w:tc>
          <w:tcPr>
            <w:tcW w:w="1398" w:type="pct"/>
            <w:shd w:val="clear" w:color="auto" w:fill="8DB3E2" w:themeFill="text2" w:themeFillTint="66"/>
            <w:vAlign w:val="center"/>
            <w:hideMark/>
          </w:tcPr>
          <w:p w14:paraId="17890540" w14:textId="257804C6"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33A8290C" w14:textId="77777777" w:rsidTr="00840301">
        <w:trPr>
          <w:trHeight w:val="1054"/>
          <w:tblCellSpacing w:w="20" w:type="dxa"/>
          <w:jc w:val="center"/>
        </w:trPr>
        <w:tc>
          <w:tcPr>
            <w:tcW w:w="253" w:type="pct"/>
            <w:shd w:val="clear" w:color="auto" w:fill="BFBFBF" w:themeFill="background1" w:themeFillShade="BF"/>
            <w:vAlign w:val="center"/>
            <w:hideMark/>
          </w:tcPr>
          <w:p w14:paraId="2271BE7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89</w:t>
            </w:r>
          </w:p>
        </w:tc>
        <w:tc>
          <w:tcPr>
            <w:tcW w:w="1167" w:type="pct"/>
            <w:shd w:val="clear" w:color="auto" w:fill="BFBFBF" w:themeFill="background1" w:themeFillShade="BF"/>
            <w:vAlign w:val="center"/>
            <w:hideMark/>
          </w:tcPr>
          <w:p w14:paraId="00A59975"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PSE-QUEJA-219/2021</w:t>
            </w:r>
          </w:p>
        </w:tc>
        <w:tc>
          <w:tcPr>
            <w:tcW w:w="1478" w:type="pct"/>
            <w:shd w:val="clear" w:color="auto" w:fill="BFBFBF" w:themeFill="background1" w:themeFillShade="BF"/>
            <w:vAlign w:val="center"/>
            <w:hideMark/>
          </w:tcPr>
          <w:p w14:paraId="6BFCBB06"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Twitter y en páginas de internet, utilizan el programa social “Consuma Local”, con fines electorales con la intensión de incidir en la decisión de los electores</w:t>
            </w:r>
          </w:p>
        </w:tc>
        <w:tc>
          <w:tcPr>
            <w:tcW w:w="611" w:type="pct"/>
            <w:shd w:val="clear" w:color="auto" w:fill="BFBFBF" w:themeFill="background1" w:themeFillShade="BF"/>
            <w:vAlign w:val="center"/>
          </w:tcPr>
          <w:p w14:paraId="599FC4BF" w14:textId="143FE9B8"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22-may</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614BCA99"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069B1306" w14:textId="77777777" w:rsidTr="00840301">
        <w:trPr>
          <w:trHeight w:val="977"/>
          <w:tblCellSpacing w:w="20" w:type="dxa"/>
          <w:jc w:val="center"/>
        </w:trPr>
        <w:tc>
          <w:tcPr>
            <w:tcW w:w="253" w:type="pct"/>
            <w:shd w:val="clear" w:color="auto" w:fill="BFBFBF" w:themeFill="background1" w:themeFillShade="BF"/>
            <w:vAlign w:val="center"/>
            <w:hideMark/>
          </w:tcPr>
          <w:p w14:paraId="553B868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90</w:t>
            </w:r>
          </w:p>
        </w:tc>
        <w:tc>
          <w:tcPr>
            <w:tcW w:w="1167" w:type="pct"/>
            <w:shd w:val="clear" w:color="auto" w:fill="BFBFBF" w:themeFill="background1" w:themeFillShade="BF"/>
            <w:vAlign w:val="center"/>
            <w:hideMark/>
          </w:tcPr>
          <w:p w14:paraId="67A5BD3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PSE-QUEJA-224/2021</w:t>
            </w:r>
          </w:p>
        </w:tc>
        <w:tc>
          <w:tcPr>
            <w:tcW w:w="1478" w:type="pct"/>
            <w:shd w:val="clear" w:color="auto" w:fill="BFBFBF" w:themeFill="background1" w:themeFillShade="BF"/>
            <w:vAlign w:val="center"/>
            <w:hideMark/>
          </w:tcPr>
          <w:p w14:paraId="5C58D9B2"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de imágenes de obras y proyectos de la administración del Ayuntamiento de Zapotlanejo, Jalisco, con la finalidad de beneficiar al candidato Ricardo Morales Sandoval</w:t>
            </w:r>
          </w:p>
        </w:tc>
        <w:tc>
          <w:tcPr>
            <w:tcW w:w="611" w:type="pct"/>
            <w:shd w:val="clear" w:color="auto" w:fill="BFBFBF" w:themeFill="background1" w:themeFillShade="BF"/>
            <w:vAlign w:val="center"/>
          </w:tcPr>
          <w:p w14:paraId="57A45F06" w14:textId="72F5E9AB"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22-may</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57DE4F75"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2184590E" w14:textId="77777777" w:rsidTr="00840301">
        <w:trPr>
          <w:trHeight w:val="818"/>
          <w:tblCellSpacing w:w="20" w:type="dxa"/>
          <w:jc w:val="center"/>
        </w:trPr>
        <w:tc>
          <w:tcPr>
            <w:tcW w:w="253" w:type="pct"/>
            <w:shd w:val="clear" w:color="auto" w:fill="BFBFBF" w:themeFill="background1" w:themeFillShade="BF"/>
            <w:vAlign w:val="center"/>
            <w:hideMark/>
          </w:tcPr>
          <w:p w14:paraId="063586A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91</w:t>
            </w:r>
          </w:p>
        </w:tc>
        <w:tc>
          <w:tcPr>
            <w:tcW w:w="1167" w:type="pct"/>
            <w:shd w:val="clear" w:color="auto" w:fill="BFBFBF" w:themeFill="background1" w:themeFillShade="BF"/>
            <w:vAlign w:val="center"/>
            <w:hideMark/>
          </w:tcPr>
          <w:p w14:paraId="4E7B745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PSE-QUEJA-230/2021</w:t>
            </w:r>
          </w:p>
        </w:tc>
        <w:tc>
          <w:tcPr>
            <w:tcW w:w="1478" w:type="pct"/>
            <w:shd w:val="clear" w:color="auto" w:fill="BFBFBF" w:themeFill="background1" w:themeFillShade="BF"/>
            <w:vAlign w:val="center"/>
            <w:hideMark/>
          </w:tcPr>
          <w:p w14:paraId="712BB008"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Entrega de bienes en especie, tales como botellas de agua, pasteles y bocinas, a diversas personas, con la intención de solicitar el voto</w:t>
            </w:r>
          </w:p>
        </w:tc>
        <w:tc>
          <w:tcPr>
            <w:tcW w:w="611" w:type="pct"/>
            <w:shd w:val="clear" w:color="auto" w:fill="BFBFBF" w:themeFill="background1" w:themeFillShade="BF"/>
            <w:vAlign w:val="center"/>
          </w:tcPr>
          <w:p w14:paraId="340D0F1B" w14:textId="5F123D4E"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22-may</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74093D5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072AF33C" w14:textId="77777777" w:rsidTr="00840301">
        <w:trPr>
          <w:trHeight w:val="1669"/>
          <w:tblCellSpacing w:w="20" w:type="dxa"/>
          <w:jc w:val="center"/>
        </w:trPr>
        <w:tc>
          <w:tcPr>
            <w:tcW w:w="253" w:type="pct"/>
            <w:shd w:val="clear" w:color="auto" w:fill="BFBFBF" w:themeFill="background1" w:themeFillShade="BF"/>
            <w:vAlign w:val="center"/>
            <w:hideMark/>
          </w:tcPr>
          <w:p w14:paraId="6D592528"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92</w:t>
            </w:r>
          </w:p>
        </w:tc>
        <w:tc>
          <w:tcPr>
            <w:tcW w:w="1167" w:type="pct"/>
            <w:shd w:val="clear" w:color="auto" w:fill="BFBFBF" w:themeFill="background1" w:themeFillShade="BF"/>
            <w:vAlign w:val="center"/>
            <w:hideMark/>
          </w:tcPr>
          <w:p w14:paraId="0FF35CC8"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PSE-QUEJA-198/2021</w:t>
            </w:r>
          </w:p>
        </w:tc>
        <w:tc>
          <w:tcPr>
            <w:tcW w:w="1478" w:type="pct"/>
            <w:shd w:val="clear" w:color="auto" w:fill="BFBFBF" w:themeFill="background1" w:themeFillShade="BF"/>
            <w:vAlign w:val="center"/>
            <w:hideMark/>
          </w:tcPr>
          <w:p w14:paraId="063B11D8"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Clausura de espectaculares por la Dirección de Reglamentos del Ayuntamiento de San Pedro Tlaquepaque, Jalisco, y retiro de publicaciones de Facebook (imágenes de niñas, niños y </w:t>
            </w:r>
            <w:r w:rsidRPr="006C69D8">
              <w:rPr>
                <w:rFonts w:ascii="Century Gothic" w:hAnsi="Century Gothic"/>
                <w:sz w:val="20"/>
                <w:szCs w:val="20"/>
              </w:rPr>
              <w:lastRenderedPageBreak/>
              <w:t>adolescentes) y entrega de bienes y servicios</w:t>
            </w:r>
          </w:p>
        </w:tc>
        <w:tc>
          <w:tcPr>
            <w:tcW w:w="611" w:type="pct"/>
            <w:shd w:val="clear" w:color="auto" w:fill="BFBFBF" w:themeFill="background1" w:themeFillShade="BF"/>
            <w:vAlign w:val="center"/>
          </w:tcPr>
          <w:p w14:paraId="23282CE4" w14:textId="59C6C0A9"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24-may</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574EDAC1"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4024356B" w14:textId="77777777" w:rsidTr="006A5D57">
        <w:trPr>
          <w:trHeight w:val="1383"/>
          <w:tblCellSpacing w:w="20" w:type="dxa"/>
          <w:jc w:val="center"/>
        </w:trPr>
        <w:tc>
          <w:tcPr>
            <w:tcW w:w="253" w:type="pct"/>
            <w:shd w:val="clear" w:color="auto" w:fill="8DB3E2" w:themeFill="text2" w:themeFillTint="66"/>
            <w:vAlign w:val="center"/>
            <w:hideMark/>
          </w:tcPr>
          <w:p w14:paraId="15C2057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93</w:t>
            </w:r>
          </w:p>
        </w:tc>
        <w:tc>
          <w:tcPr>
            <w:tcW w:w="1167" w:type="pct"/>
            <w:shd w:val="clear" w:color="auto" w:fill="8DB3E2" w:themeFill="text2" w:themeFillTint="66"/>
            <w:vAlign w:val="center"/>
            <w:hideMark/>
          </w:tcPr>
          <w:p w14:paraId="4F58505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PSE-QUEJA-205/2021</w:t>
            </w:r>
          </w:p>
        </w:tc>
        <w:tc>
          <w:tcPr>
            <w:tcW w:w="1478" w:type="pct"/>
            <w:shd w:val="clear" w:color="auto" w:fill="8DB3E2" w:themeFill="text2" w:themeFillTint="66"/>
            <w:vAlign w:val="center"/>
            <w:hideMark/>
          </w:tcPr>
          <w:p w14:paraId="0A0EF698" w14:textId="62DBC9CC"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Utilización del eslogan “Es por Vallarta</w:t>
            </w:r>
            <w:r w:rsidR="00115E2A" w:rsidRPr="006C69D8">
              <w:rPr>
                <w:rFonts w:ascii="Century Gothic" w:hAnsi="Century Gothic"/>
                <w:sz w:val="20"/>
                <w:szCs w:val="20"/>
              </w:rPr>
              <w:t>”, utilizado</w:t>
            </w:r>
            <w:r w:rsidRPr="006C69D8">
              <w:rPr>
                <w:rFonts w:ascii="Century Gothic" w:hAnsi="Century Gothic"/>
                <w:sz w:val="20"/>
                <w:szCs w:val="20"/>
              </w:rPr>
              <w:t xml:space="preserve"> por el Gobierno de Puerto Vallarta, Jalisco, durante el año 2020 en un programa social bajo el mismo nombre y publicaciones en Facebook, de imagen de menores de edad</w:t>
            </w:r>
          </w:p>
        </w:tc>
        <w:tc>
          <w:tcPr>
            <w:tcW w:w="611" w:type="pct"/>
            <w:shd w:val="clear" w:color="auto" w:fill="8DB3E2" w:themeFill="text2" w:themeFillTint="66"/>
            <w:vAlign w:val="center"/>
          </w:tcPr>
          <w:p w14:paraId="7B16E8A7" w14:textId="38D9FFBE"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24-may</w:t>
            </w:r>
            <w:r w:rsidR="008C5DD9">
              <w:rPr>
                <w:rFonts w:ascii="Century Gothic" w:hAnsi="Century Gothic"/>
                <w:sz w:val="20"/>
                <w:szCs w:val="20"/>
              </w:rPr>
              <w:t>-2021</w:t>
            </w:r>
          </w:p>
        </w:tc>
        <w:tc>
          <w:tcPr>
            <w:tcW w:w="1398" w:type="pct"/>
            <w:shd w:val="clear" w:color="auto" w:fill="8DB3E2" w:themeFill="text2" w:themeFillTint="66"/>
            <w:vAlign w:val="center"/>
            <w:hideMark/>
          </w:tcPr>
          <w:p w14:paraId="38E83ACA" w14:textId="7B731BFF"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42812F76" w14:textId="77777777" w:rsidTr="006A5D57">
        <w:trPr>
          <w:trHeight w:val="630"/>
          <w:tblCellSpacing w:w="20" w:type="dxa"/>
          <w:jc w:val="center"/>
        </w:trPr>
        <w:tc>
          <w:tcPr>
            <w:tcW w:w="253" w:type="pct"/>
            <w:shd w:val="clear" w:color="auto" w:fill="8DB3E2" w:themeFill="text2" w:themeFillTint="66"/>
            <w:vAlign w:val="center"/>
            <w:hideMark/>
          </w:tcPr>
          <w:p w14:paraId="4822222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94</w:t>
            </w:r>
          </w:p>
        </w:tc>
        <w:tc>
          <w:tcPr>
            <w:tcW w:w="1167" w:type="pct"/>
            <w:shd w:val="clear" w:color="auto" w:fill="8DB3E2" w:themeFill="text2" w:themeFillTint="66"/>
            <w:vAlign w:val="center"/>
            <w:hideMark/>
          </w:tcPr>
          <w:p w14:paraId="60847181"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PSE-QUEJA-223/2021</w:t>
            </w:r>
          </w:p>
        </w:tc>
        <w:tc>
          <w:tcPr>
            <w:tcW w:w="1478" w:type="pct"/>
            <w:shd w:val="clear" w:color="auto" w:fill="8DB3E2" w:themeFill="text2" w:themeFillTint="66"/>
            <w:vAlign w:val="center"/>
            <w:hideMark/>
          </w:tcPr>
          <w:p w14:paraId="54034511" w14:textId="65FFEF55"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Lonas que contienen propaganda </w:t>
            </w:r>
            <w:r w:rsidR="00967D0D" w:rsidRPr="006C69D8">
              <w:rPr>
                <w:rFonts w:ascii="Century Gothic" w:hAnsi="Century Gothic"/>
                <w:sz w:val="20"/>
                <w:szCs w:val="20"/>
              </w:rPr>
              <w:t>electoral, incumplen</w:t>
            </w:r>
            <w:r w:rsidRPr="006C69D8">
              <w:rPr>
                <w:rFonts w:ascii="Century Gothic" w:hAnsi="Century Gothic"/>
                <w:sz w:val="20"/>
                <w:szCs w:val="20"/>
              </w:rPr>
              <w:t xml:space="preserve"> con la normativa electoral, al no ser de material reciclable</w:t>
            </w:r>
          </w:p>
        </w:tc>
        <w:tc>
          <w:tcPr>
            <w:tcW w:w="611" w:type="pct"/>
            <w:shd w:val="clear" w:color="auto" w:fill="8DB3E2" w:themeFill="text2" w:themeFillTint="66"/>
            <w:vAlign w:val="center"/>
          </w:tcPr>
          <w:p w14:paraId="1C7D89E6" w14:textId="1E34E887"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24-may</w:t>
            </w:r>
            <w:r w:rsidR="008C5DD9">
              <w:rPr>
                <w:rFonts w:ascii="Century Gothic" w:hAnsi="Century Gothic"/>
                <w:sz w:val="20"/>
                <w:szCs w:val="20"/>
              </w:rPr>
              <w:t>-2021</w:t>
            </w:r>
          </w:p>
        </w:tc>
        <w:tc>
          <w:tcPr>
            <w:tcW w:w="1398" w:type="pct"/>
            <w:shd w:val="clear" w:color="auto" w:fill="8DB3E2" w:themeFill="text2" w:themeFillTint="66"/>
            <w:vAlign w:val="center"/>
            <w:hideMark/>
          </w:tcPr>
          <w:p w14:paraId="1720058A" w14:textId="6FC2BDD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10808333" w14:textId="77777777" w:rsidTr="006A5D57">
        <w:trPr>
          <w:trHeight w:val="1350"/>
          <w:tblCellSpacing w:w="20" w:type="dxa"/>
          <w:jc w:val="center"/>
        </w:trPr>
        <w:tc>
          <w:tcPr>
            <w:tcW w:w="253" w:type="pct"/>
            <w:shd w:val="clear" w:color="auto" w:fill="8DB3E2" w:themeFill="text2" w:themeFillTint="66"/>
            <w:noWrap/>
            <w:vAlign w:val="center"/>
            <w:hideMark/>
          </w:tcPr>
          <w:p w14:paraId="7106A1C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95</w:t>
            </w:r>
          </w:p>
        </w:tc>
        <w:tc>
          <w:tcPr>
            <w:tcW w:w="1167" w:type="pct"/>
            <w:shd w:val="clear" w:color="auto" w:fill="8DB3E2" w:themeFill="text2" w:themeFillTint="66"/>
            <w:vAlign w:val="center"/>
            <w:hideMark/>
          </w:tcPr>
          <w:p w14:paraId="267915F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PSE-QUEJA-226/2021</w:t>
            </w:r>
          </w:p>
        </w:tc>
        <w:tc>
          <w:tcPr>
            <w:tcW w:w="1478" w:type="pct"/>
            <w:shd w:val="clear" w:color="auto" w:fill="8DB3E2" w:themeFill="text2" w:themeFillTint="66"/>
            <w:vAlign w:val="center"/>
            <w:hideMark/>
          </w:tcPr>
          <w:p w14:paraId="0E4BF036"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y Twitter, de imagen de menores de edad</w:t>
            </w:r>
          </w:p>
        </w:tc>
        <w:tc>
          <w:tcPr>
            <w:tcW w:w="611" w:type="pct"/>
            <w:shd w:val="clear" w:color="auto" w:fill="8DB3E2" w:themeFill="text2" w:themeFillTint="66"/>
            <w:vAlign w:val="center"/>
          </w:tcPr>
          <w:p w14:paraId="124AEE6F" w14:textId="6EC947F9"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27-may</w:t>
            </w:r>
            <w:r w:rsidR="008C5DD9">
              <w:rPr>
                <w:rFonts w:ascii="Century Gothic" w:hAnsi="Century Gothic"/>
                <w:sz w:val="20"/>
                <w:szCs w:val="20"/>
              </w:rPr>
              <w:t>-2021</w:t>
            </w:r>
          </w:p>
        </w:tc>
        <w:tc>
          <w:tcPr>
            <w:tcW w:w="1398" w:type="pct"/>
            <w:shd w:val="clear" w:color="auto" w:fill="8DB3E2" w:themeFill="text2" w:themeFillTint="66"/>
            <w:vAlign w:val="center"/>
            <w:hideMark/>
          </w:tcPr>
          <w:p w14:paraId="5FA9CF3F" w14:textId="36BEA29F"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51133AAF" w14:textId="77777777" w:rsidTr="006A5D57">
        <w:trPr>
          <w:trHeight w:val="251"/>
          <w:tblCellSpacing w:w="20" w:type="dxa"/>
          <w:jc w:val="center"/>
        </w:trPr>
        <w:tc>
          <w:tcPr>
            <w:tcW w:w="253" w:type="pct"/>
            <w:shd w:val="clear" w:color="auto" w:fill="8DB3E2" w:themeFill="text2" w:themeFillTint="66"/>
            <w:noWrap/>
            <w:vAlign w:val="center"/>
            <w:hideMark/>
          </w:tcPr>
          <w:p w14:paraId="2D35F0C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96</w:t>
            </w:r>
          </w:p>
        </w:tc>
        <w:tc>
          <w:tcPr>
            <w:tcW w:w="1167" w:type="pct"/>
            <w:shd w:val="clear" w:color="auto" w:fill="8DB3E2" w:themeFill="text2" w:themeFillTint="66"/>
            <w:vAlign w:val="center"/>
            <w:hideMark/>
          </w:tcPr>
          <w:p w14:paraId="0963C7E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PSE-QUEJA-252/2021</w:t>
            </w:r>
          </w:p>
        </w:tc>
        <w:tc>
          <w:tcPr>
            <w:tcW w:w="1478" w:type="pct"/>
            <w:shd w:val="clear" w:color="auto" w:fill="8DB3E2" w:themeFill="text2" w:themeFillTint="66"/>
            <w:vAlign w:val="center"/>
            <w:hideMark/>
          </w:tcPr>
          <w:p w14:paraId="53F9DF09"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y YouTube, de propaganda electoral, en la que el candidato, utiliza símbolos e imágenes religiosas</w:t>
            </w:r>
          </w:p>
        </w:tc>
        <w:tc>
          <w:tcPr>
            <w:tcW w:w="611" w:type="pct"/>
            <w:shd w:val="clear" w:color="auto" w:fill="8DB3E2" w:themeFill="text2" w:themeFillTint="66"/>
            <w:vAlign w:val="center"/>
          </w:tcPr>
          <w:p w14:paraId="33EE337D" w14:textId="3ADB1FDB"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27-may</w:t>
            </w:r>
            <w:r w:rsidR="008C5DD9">
              <w:rPr>
                <w:rFonts w:ascii="Century Gothic" w:hAnsi="Century Gothic"/>
                <w:sz w:val="20"/>
                <w:szCs w:val="20"/>
              </w:rPr>
              <w:t>-2021</w:t>
            </w:r>
          </w:p>
        </w:tc>
        <w:tc>
          <w:tcPr>
            <w:tcW w:w="1398" w:type="pct"/>
            <w:shd w:val="clear" w:color="auto" w:fill="8DB3E2" w:themeFill="text2" w:themeFillTint="66"/>
            <w:vAlign w:val="center"/>
            <w:hideMark/>
          </w:tcPr>
          <w:p w14:paraId="543A065F" w14:textId="7DABB04C"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738B011B" w14:textId="77777777" w:rsidTr="006A5D57">
        <w:trPr>
          <w:trHeight w:val="45"/>
          <w:tblCellSpacing w:w="20" w:type="dxa"/>
          <w:jc w:val="center"/>
        </w:trPr>
        <w:tc>
          <w:tcPr>
            <w:tcW w:w="253" w:type="pct"/>
            <w:shd w:val="clear" w:color="auto" w:fill="8DB3E2" w:themeFill="text2" w:themeFillTint="66"/>
            <w:noWrap/>
            <w:vAlign w:val="center"/>
            <w:hideMark/>
          </w:tcPr>
          <w:p w14:paraId="69BF330C"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97</w:t>
            </w:r>
          </w:p>
        </w:tc>
        <w:tc>
          <w:tcPr>
            <w:tcW w:w="1167" w:type="pct"/>
            <w:shd w:val="clear" w:color="auto" w:fill="8DB3E2" w:themeFill="text2" w:themeFillTint="66"/>
            <w:vAlign w:val="center"/>
            <w:hideMark/>
          </w:tcPr>
          <w:p w14:paraId="67164DA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PSE-QUEJA-255/2021</w:t>
            </w:r>
          </w:p>
        </w:tc>
        <w:tc>
          <w:tcPr>
            <w:tcW w:w="1478" w:type="pct"/>
            <w:shd w:val="clear" w:color="auto" w:fill="8DB3E2" w:themeFill="text2" w:themeFillTint="66"/>
            <w:vAlign w:val="center"/>
            <w:hideMark/>
          </w:tcPr>
          <w:p w14:paraId="5DAD7733"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de imagen de menores de edad</w:t>
            </w:r>
          </w:p>
        </w:tc>
        <w:tc>
          <w:tcPr>
            <w:tcW w:w="611" w:type="pct"/>
            <w:shd w:val="clear" w:color="auto" w:fill="8DB3E2" w:themeFill="text2" w:themeFillTint="66"/>
            <w:vAlign w:val="center"/>
          </w:tcPr>
          <w:p w14:paraId="62C2CB92" w14:textId="0361ECE7"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27-may</w:t>
            </w:r>
            <w:r w:rsidR="008C5DD9">
              <w:rPr>
                <w:rFonts w:ascii="Century Gothic" w:hAnsi="Century Gothic"/>
                <w:sz w:val="20"/>
                <w:szCs w:val="20"/>
              </w:rPr>
              <w:t>-2021</w:t>
            </w:r>
          </w:p>
        </w:tc>
        <w:tc>
          <w:tcPr>
            <w:tcW w:w="1398" w:type="pct"/>
            <w:shd w:val="clear" w:color="auto" w:fill="8DB3E2" w:themeFill="text2" w:themeFillTint="66"/>
            <w:vAlign w:val="center"/>
            <w:hideMark/>
          </w:tcPr>
          <w:p w14:paraId="66089D64" w14:textId="503A6FEE"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5165A0C9" w14:textId="77777777" w:rsidTr="00840301">
        <w:trPr>
          <w:trHeight w:val="1123"/>
          <w:tblCellSpacing w:w="20" w:type="dxa"/>
          <w:jc w:val="center"/>
        </w:trPr>
        <w:tc>
          <w:tcPr>
            <w:tcW w:w="253" w:type="pct"/>
            <w:shd w:val="clear" w:color="auto" w:fill="BFBFBF" w:themeFill="background1" w:themeFillShade="BF"/>
            <w:noWrap/>
            <w:vAlign w:val="center"/>
            <w:hideMark/>
          </w:tcPr>
          <w:p w14:paraId="36B66BB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98</w:t>
            </w:r>
          </w:p>
        </w:tc>
        <w:tc>
          <w:tcPr>
            <w:tcW w:w="1167" w:type="pct"/>
            <w:shd w:val="clear" w:color="auto" w:fill="BFBFBF" w:themeFill="background1" w:themeFillShade="BF"/>
            <w:vAlign w:val="center"/>
            <w:hideMark/>
          </w:tcPr>
          <w:p w14:paraId="0F4EE52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PSE-QUEJA-257/2021</w:t>
            </w:r>
          </w:p>
        </w:tc>
        <w:tc>
          <w:tcPr>
            <w:tcW w:w="1478" w:type="pct"/>
            <w:shd w:val="clear" w:color="auto" w:fill="BFBFBF" w:themeFill="background1" w:themeFillShade="BF"/>
            <w:vAlign w:val="center"/>
            <w:hideMark/>
          </w:tcPr>
          <w:p w14:paraId="60BAFB2A" w14:textId="75EECE32"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Propaganda electoral en Facebook, espectaculares y bardas, que no se menciona en forma expresa la calidad de candidato y, por el </w:t>
            </w:r>
            <w:r w:rsidR="00115E2A" w:rsidRPr="006C69D8">
              <w:rPr>
                <w:rFonts w:ascii="Century Gothic" w:hAnsi="Century Gothic"/>
                <w:sz w:val="20"/>
                <w:szCs w:val="20"/>
              </w:rPr>
              <w:t>contrario,</w:t>
            </w:r>
            <w:r w:rsidRPr="006C69D8">
              <w:rPr>
                <w:rFonts w:ascii="Century Gothic" w:hAnsi="Century Gothic"/>
                <w:sz w:val="20"/>
                <w:szCs w:val="20"/>
              </w:rPr>
              <w:t xml:space="preserve"> se ostenta como presidente de Guadalajara</w:t>
            </w:r>
          </w:p>
        </w:tc>
        <w:tc>
          <w:tcPr>
            <w:tcW w:w="611" w:type="pct"/>
            <w:shd w:val="clear" w:color="auto" w:fill="BFBFBF" w:themeFill="background1" w:themeFillShade="BF"/>
            <w:vAlign w:val="center"/>
          </w:tcPr>
          <w:p w14:paraId="004251DA" w14:textId="5ECA1350"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27-may</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0B4AD8A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78B0C6FD" w14:textId="77777777" w:rsidTr="00840301">
        <w:trPr>
          <w:trHeight w:val="1895"/>
          <w:tblCellSpacing w:w="20" w:type="dxa"/>
          <w:jc w:val="center"/>
        </w:trPr>
        <w:tc>
          <w:tcPr>
            <w:tcW w:w="253" w:type="pct"/>
            <w:shd w:val="clear" w:color="auto" w:fill="BFBFBF" w:themeFill="background1" w:themeFillShade="BF"/>
            <w:vAlign w:val="center"/>
            <w:hideMark/>
          </w:tcPr>
          <w:p w14:paraId="42D61062"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99</w:t>
            </w:r>
          </w:p>
        </w:tc>
        <w:tc>
          <w:tcPr>
            <w:tcW w:w="1167" w:type="pct"/>
            <w:shd w:val="clear" w:color="auto" w:fill="BFBFBF" w:themeFill="background1" w:themeFillShade="BF"/>
            <w:vAlign w:val="center"/>
            <w:hideMark/>
          </w:tcPr>
          <w:p w14:paraId="293F543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PSE-QUEJA-128/2021</w:t>
            </w:r>
          </w:p>
        </w:tc>
        <w:tc>
          <w:tcPr>
            <w:tcW w:w="1478" w:type="pct"/>
            <w:shd w:val="clear" w:color="auto" w:fill="BFBFBF" w:themeFill="background1" w:themeFillShade="BF"/>
            <w:vAlign w:val="center"/>
            <w:hideMark/>
          </w:tcPr>
          <w:p w14:paraId="7D8DDEC6" w14:textId="312EC61A"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En el programa “La hora de Nino”, retransmitido </w:t>
            </w:r>
            <w:r w:rsidR="00115E2A" w:rsidRPr="006C69D8">
              <w:rPr>
                <w:rFonts w:ascii="Century Gothic" w:hAnsi="Century Gothic"/>
                <w:sz w:val="20"/>
                <w:szCs w:val="20"/>
              </w:rPr>
              <w:t>en Facebook</w:t>
            </w:r>
            <w:r w:rsidRPr="006C69D8">
              <w:rPr>
                <w:rFonts w:ascii="Century Gothic" w:hAnsi="Century Gothic"/>
                <w:sz w:val="20"/>
                <w:szCs w:val="20"/>
              </w:rPr>
              <w:t xml:space="preserve"> y YouTube, el presentador hace propaganda electoral a favor de la candidata a la presidencia de Zapotlán El Grande, Jalisco; postulada por el partido </w:t>
            </w:r>
            <w:proofErr w:type="spellStart"/>
            <w:r w:rsidRPr="006C69D8">
              <w:rPr>
                <w:rFonts w:ascii="Century Gothic" w:hAnsi="Century Gothic"/>
                <w:sz w:val="20"/>
                <w:szCs w:val="20"/>
              </w:rPr>
              <w:t>FxM</w:t>
            </w:r>
            <w:proofErr w:type="spellEnd"/>
            <w:r w:rsidRPr="006C69D8">
              <w:rPr>
                <w:rFonts w:ascii="Century Gothic" w:hAnsi="Century Gothic"/>
                <w:sz w:val="20"/>
                <w:szCs w:val="20"/>
              </w:rPr>
              <w:t>, además, se difunde propaganda que calumnia a las y los candidatos que integran la planilla de MC</w:t>
            </w:r>
          </w:p>
        </w:tc>
        <w:tc>
          <w:tcPr>
            <w:tcW w:w="611" w:type="pct"/>
            <w:shd w:val="clear" w:color="auto" w:fill="BFBFBF" w:themeFill="background1" w:themeFillShade="BF"/>
            <w:vAlign w:val="center"/>
          </w:tcPr>
          <w:p w14:paraId="46A83F40" w14:textId="0953C326"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29-may</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3F8F54B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65436B0B" w14:textId="77777777" w:rsidTr="006A5D57">
        <w:trPr>
          <w:trHeight w:val="469"/>
          <w:tblCellSpacing w:w="20" w:type="dxa"/>
          <w:jc w:val="center"/>
        </w:trPr>
        <w:tc>
          <w:tcPr>
            <w:tcW w:w="253" w:type="pct"/>
            <w:shd w:val="clear" w:color="auto" w:fill="8DB3E2" w:themeFill="text2" w:themeFillTint="66"/>
            <w:vAlign w:val="center"/>
            <w:hideMark/>
          </w:tcPr>
          <w:p w14:paraId="30CEDD0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100</w:t>
            </w:r>
          </w:p>
        </w:tc>
        <w:tc>
          <w:tcPr>
            <w:tcW w:w="1167" w:type="pct"/>
            <w:shd w:val="clear" w:color="auto" w:fill="8DB3E2" w:themeFill="text2" w:themeFillTint="66"/>
            <w:vAlign w:val="center"/>
            <w:hideMark/>
          </w:tcPr>
          <w:p w14:paraId="0B0359C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PSE-QUEJA-181/2021</w:t>
            </w:r>
          </w:p>
        </w:tc>
        <w:tc>
          <w:tcPr>
            <w:tcW w:w="1478" w:type="pct"/>
            <w:shd w:val="clear" w:color="auto" w:fill="8DB3E2" w:themeFill="text2" w:themeFillTint="66"/>
            <w:vAlign w:val="center"/>
            <w:hideMark/>
          </w:tcPr>
          <w:p w14:paraId="1A96D14D"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de imagen de menores de edad</w:t>
            </w:r>
          </w:p>
        </w:tc>
        <w:tc>
          <w:tcPr>
            <w:tcW w:w="611" w:type="pct"/>
            <w:shd w:val="clear" w:color="auto" w:fill="8DB3E2" w:themeFill="text2" w:themeFillTint="66"/>
            <w:vAlign w:val="center"/>
          </w:tcPr>
          <w:p w14:paraId="26E83371" w14:textId="6D724F89" w:rsidR="00C33740" w:rsidRPr="006C69D8" w:rsidRDefault="00D74ED7" w:rsidP="006C69D8">
            <w:pPr>
              <w:spacing w:line="240" w:lineRule="auto"/>
              <w:jc w:val="center"/>
              <w:rPr>
                <w:rFonts w:ascii="Century Gothic" w:hAnsi="Century Gothic"/>
                <w:sz w:val="20"/>
                <w:szCs w:val="20"/>
              </w:rPr>
            </w:pPr>
            <w:r w:rsidRPr="006C69D8">
              <w:rPr>
                <w:rFonts w:ascii="Century Gothic" w:hAnsi="Century Gothic"/>
                <w:sz w:val="20"/>
                <w:szCs w:val="20"/>
              </w:rPr>
              <w:t>29-may</w:t>
            </w:r>
            <w:r w:rsidR="008C5DD9">
              <w:rPr>
                <w:rFonts w:ascii="Century Gothic" w:hAnsi="Century Gothic"/>
                <w:sz w:val="20"/>
                <w:szCs w:val="20"/>
              </w:rPr>
              <w:t>-2021</w:t>
            </w:r>
          </w:p>
        </w:tc>
        <w:tc>
          <w:tcPr>
            <w:tcW w:w="1398" w:type="pct"/>
            <w:shd w:val="clear" w:color="auto" w:fill="8DB3E2" w:themeFill="text2" w:themeFillTint="66"/>
            <w:vAlign w:val="center"/>
            <w:hideMark/>
          </w:tcPr>
          <w:p w14:paraId="350A3FEE" w14:textId="0F3C8085"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6465367C" w14:textId="77777777" w:rsidTr="006A5D57">
        <w:trPr>
          <w:trHeight w:val="109"/>
          <w:tblCellSpacing w:w="20" w:type="dxa"/>
          <w:jc w:val="center"/>
        </w:trPr>
        <w:tc>
          <w:tcPr>
            <w:tcW w:w="253" w:type="pct"/>
            <w:shd w:val="clear" w:color="auto" w:fill="8DB3E2" w:themeFill="text2" w:themeFillTint="66"/>
            <w:vAlign w:val="center"/>
            <w:hideMark/>
          </w:tcPr>
          <w:p w14:paraId="666E802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101</w:t>
            </w:r>
          </w:p>
        </w:tc>
        <w:tc>
          <w:tcPr>
            <w:tcW w:w="1167" w:type="pct"/>
            <w:shd w:val="clear" w:color="auto" w:fill="8DB3E2" w:themeFill="text2" w:themeFillTint="66"/>
            <w:vAlign w:val="center"/>
            <w:hideMark/>
          </w:tcPr>
          <w:p w14:paraId="38382FD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PSE-QUEJA-208/2021</w:t>
            </w:r>
          </w:p>
        </w:tc>
        <w:tc>
          <w:tcPr>
            <w:tcW w:w="1478" w:type="pct"/>
            <w:shd w:val="clear" w:color="auto" w:fill="8DB3E2" w:themeFill="text2" w:themeFillTint="66"/>
            <w:vAlign w:val="center"/>
            <w:hideMark/>
          </w:tcPr>
          <w:p w14:paraId="5E91123E" w14:textId="63990C30"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de imágenes y mensajes en los que hace alusión a los avances en los trabajos de banquetas, así como al inicio de la perforación de un pozo de agua en la comunidad de San Pedro</w:t>
            </w:r>
          </w:p>
        </w:tc>
        <w:tc>
          <w:tcPr>
            <w:tcW w:w="611" w:type="pct"/>
            <w:shd w:val="clear" w:color="auto" w:fill="8DB3E2" w:themeFill="text2" w:themeFillTint="66"/>
            <w:vAlign w:val="center"/>
          </w:tcPr>
          <w:p w14:paraId="7E75B002" w14:textId="55622697"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29-may</w:t>
            </w:r>
            <w:r w:rsidR="008C5DD9">
              <w:rPr>
                <w:rFonts w:ascii="Century Gothic" w:hAnsi="Century Gothic"/>
                <w:sz w:val="20"/>
                <w:szCs w:val="20"/>
              </w:rPr>
              <w:t>-2021</w:t>
            </w:r>
          </w:p>
        </w:tc>
        <w:tc>
          <w:tcPr>
            <w:tcW w:w="1398" w:type="pct"/>
            <w:shd w:val="clear" w:color="auto" w:fill="8DB3E2" w:themeFill="text2" w:themeFillTint="66"/>
            <w:vAlign w:val="center"/>
            <w:hideMark/>
          </w:tcPr>
          <w:p w14:paraId="03EE349E" w14:textId="71C379B2"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3A7CA477" w14:textId="77777777" w:rsidTr="006A5D57">
        <w:trPr>
          <w:trHeight w:val="885"/>
          <w:tblCellSpacing w:w="20" w:type="dxa"/>
          <w:jc w:val="center"/>
        </w:trPr>
        <w:tc>
          <w:tcPr>
            <w:tcW w:w="253" w:type="pct"/>
            <w:shd w:val="clear" w:color="auto" w:fill="8DB3E2" w:themeFill="text2" w:themeFillTint="66"/>
            <w:vAlign w:val="center"/>
            <w:hideMark/>
          </w:tcPr>
          <w:p w14:paraId="19E82FE1"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102</w:t>
            </w:r>
          </w:p>
        </w:tc>
        <w:tc>
          <w:tcPr>
            <w:tcW w:w="1167" w:type="pct"/>
            <w:shd w:val="clear" w:color="auto" w:fill="8DB3E2" w:themeFill="text2" w:themeFillTint="66"/>
            <w:vAlign w:val="center"/>
            <w:hideMark/>
          </w:tcPr>
          <w:p w14:paraId="7B8195B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PSE-QUEJA-218/2021</w:t>
            </w:r>
          </w:p>
        </w:tc>
        <w:tc>
          <w:tcPr>
            <w:tcW w:w="1478" w:type="pct"/>
            <w:shd w:val="clear" w:color="auto" w:fill="8DB3E2" w:themeFill="text2" w:themeFillTint="66"/>
            <w:vAlign w:val="center"/>
            <w:hideMark/>
          </w:tcPr>
          <w:p w14:paraId="355A6D0C"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Publicación en Facebook, de imágenes alusivas a una invitación de pega de calcas y realización de una campaña negativa de odio y desprestigio en contra de la candidata, invitando a la ciudadanía a no votar por ella</w:t>
            </w:r>
          </w:p>
        </w:tc>
        <w:tc>
          <w:tcPr>
            <w:tcW w:w="611" w:type="pct"/>
            <w:shd w:val="clear" w:color="auto" w:fill="8DB3E2" w:themeFill="text2" w:themeFillTint="66"/>
            <w:vAlign w:val="center"/>
          </w:tcPr>
          <w:p w14:paraId="691622B9" w14:textId="316F5762"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29-may</w:t>
            </w:r>
            <w:r w:rsidR="008C5DD9">
              <w:rPr>
                <w:rFonts w:ascii="Century Gothic" w:hAnsi="Century Gothic"/>
                <w:sz w:val="20"/>
                <w:szCs w:val="20"/>
              </w:rPr>
              <w:t>-2021</w:t>
            </w:r>
          </w:p>
        </w:tc>
        <w:tc>
          <w:tcPr>
            <w:tcW w:w="1398" w:type="pct"/>
            <w:shd w:val="clear" w:color="auto" w:fill="8DB3E2" w:themeFill="text2" w:themeFillTint="66"/>
            <w:vAlign w:val="center"/>
            <w:hideMark/>
          </w:tcPr>
          <w:p w14:paraId="113F0A59" w14:textId="23EE2A9A"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46345032" w14:textId="77777777" w:rsidTr="006A5D57">
        <w:trPr>
          <w:trHeight w:val="45"/>
          <w:tblCellSpacing w:w="20" w:type="dxa"/>
          <w:jc w:val="center"/>
        </w:trPr>
        <w:tc>
          <w:tcPr>
            <w:tcW w:w="253" w:type="pct"/>
            <w:shd w:val="clear" w:color="auto" w:fill="8DB3E2" w:themeFill="text2" w:themeFillTint="66"/>
            <w:vAlign w:val="center"/>
            <w:hideMark/>
          </w:tcPr>
          <w:p w14:paraId="5ABE428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103</w:t>
            </w:r>
          </w:p>
        </w:tc>
        <w:tc>
          <w:tcPr>
            <w:tcW w:w="1167" w:type="pct"/>
            <w:shd w:val="clear" w:color="auto" w:fill="8DB3E2" w:themeFill="text2" w:themeFillTint="66"/>
            <w:vAlign w:val="center"/>
            <w:hideMark/>
          </w:tcPr>
          <w:p w14:paraId="500BBC1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PSE-QUEJA-240/2021</w:t>
            </w:r>
          </w:p>
        </w:tc>
        <w:tc>
          <w:tcPr>
            <w:tcW w:w="1478" w:type="pct"/>
            <w:shd w:val="clear" w:color="auto" w:fill="8DB3E2" w:themeFill="text2" w:themeFillTint="66"/>
            <w:vAlign w:val="center"/>
            <w:hideMark/>
          </w:tcPr>
          <w:p w14:paraId="6D3C9AC5" w14:textId="692AD4D3"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YouTube y Facebook  de imagen de menores de edad</w:t>
            </w:r>
          </w:p>
        </w:tc>
        <w:tc>
          <w:tcPr>
            <w:tcW w:w="611" w:type="pct"/>
            <w:shd w:val="clear" w:color="auto" w:fill="8DB3E2" w:themeFill="text2" w:themeFillTint="66"/>
            <w:vAlign w:val="center"/>
          </w:tcPr>
          <w:p w14:paraId="490A6988" w14:textId="17780CFE"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29-may</w:t>
            </w:r>
            <w:r w:rsidR="008C5DD9">
              <w:rPr>
                <w:rFonts w:ascii="Century Gothic" w:hAnsi="Century Gothic"/>
                <w:sz w:val="20"/>
                <w:szCs w:val="20"/>
              </w:rPr>
              <w:t>-2021</w:t>
            </w:r>
          </w:p>
        </w:tc>
        <w:tc>
          <w:tcPr>
            <w:tcW w:w="1398" w:type="pct"/>
            <w:shd w:val="clear" w:color="auto" w:fill="8DB3E2" w:themeFill="text2" w:themeFillTint="66"/>
            <w:vAlign w:val="center"/>
            <w:hideMark/>
          </w:tcPr>
          <w:p w14:paraId="2F7F6AE3" w14:textId="2BC63672"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67486EBA" w14:textId="77777777" w:rsidTr="00840301">
        <w:trPr>
          <w:trHeight w:val="98"/>
          <w:tblCellSpacing w:w="20" w:type="dxa"/>
          <w:jc w:val="center"/>
        </w:trPr>
        <w:tc>
          <w:tcPr>
            <w:tcW w:w="253" w:type="pct"/>
            <w:shd w:val="clear" w:color="auto" w:fill="BFBFBF" w:themeFill="background1" w:themeFillShade="BF"/>
            <w:vAlign w:val="center"/>
            <w:hideMark/>
          </w:tcPr>
          <w:p w14:paraId="5FF55DD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104</w:t>
            </w:r>
          </w:p>
        </w:tc>
        <w:tc>
          <w:tcPr>
            <w:tcW w:w="1167" w:type="pct"/>
            <w:shd w:val="clear" w:color="auto" w:fill="BFBFBF" w:themeFill="background1" w:themeFillShade="BF"/>
            <w:vAlign w:val="center"/>
            <w:hideMark/>
          </w:tcPr>
          <w:p w14:paraId="631CD19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PSE-QUEJA-250/2021</w:t>
            </w:r>
          </w:p>
        </w:tc>
        <w:tc>
          <w:tcPr>
            <w:tcW w:w="1478" w:type="pct"/>
            <w:shd w:val="clear" w:color="auto" w:fill="BFBFBF" w:themeFill="background1" w:themeFillShade="BF"/>
            <w:vAlign w:val="center"/>
            <w:hideMark/>
          </w:tcPr>
          <w:p w14:paraId="63A2B187"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Publicación en Facebook de fotografías acompañadas de </w:t>
            </w:r>
            <w:r w:rsidRPr="006C69D8">
              <w:rPr>
                <w:rFonts w:ascii="Century Gothic" w:hAnsi="Century Gothic"/>
                <w:sz w:val="20"/>
                <w:szCs w:val="20"/>
              </w:rPr>
              <w:lastRenderedPageBreak/>
              <w:t>mensajes, en las que se utilizan bienes públicos</w:t>
            </w:r>
          </w:p>
        </w:tc>
        <w:tc>
          <w:tcPr>
            <w:tcW w:w="611" w:type="pct"/>
            <w:shd w:val="clear" w:color="auto" w:fill="BFBFBF" w:themeFill="background1" w:themeFillShade="BF"/>
            <w:vAlign w:val="center"/>
          </w:tcPr>
          <w:p w14:paraId="7381700A" w14:textId="73971D33"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29-may</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47B43455" w14:textId="72E96924"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r w:rsidR="00922237">
              <w:rPr>
                <w:rFonts w:ascii="Century Gothic" w:hAnsi="Century Gothic"/>
                <w:sz w:val="20"/>
                <w:szCs w:val="20"/>
              </w:rPr>
              <w:t xml:space="preserve"> </w:t>
            </w:r>
          </w:p>
        </w:tc>
      </w:tr>
      <w:tr w:rsidR="00840301" w:rsidRPr="007E758C" w14:paraId="1A3C6B81" w14:textId="77777777" w:rsidTr="006A5D57">
        <w:trPr>
          <w:trHeight w:val="71"/>
          <w:tblCellSpacing w:w="20" w:type="dxa"/>
          <w:jc w:val="center"/>
        </w:trPr>
        <w:tc>
          <w:tcPr>
            <w:tcW w:w="253" w:type="pct"/>
            <w:shd w:val="clear" w:color="auto" w:fill="8DB3E2" w:themeFill="text2" w:themeFillTint="66"/>
            <w:vAlign w:val="center"/>
            <w:hideMark/>
          </w:tcPr>
          <w:p w14:paraId="60CCCB35"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105</w:t>
            </w:r>
          </w:p>
        </w:tc>
        <w:tc>
          <w:tcPr>
            <w:tcW w:w="1167" w:type="pct"/>
            <w:shd w:val="clear" w:color="auto" w:fill="8DB3E2" w:themeFill="text2" w:themeFillTint="66"/>
            <w:vAlign w:val="center"/>
            <w:hideMark/>
          </w:tcPr>
          <w:p w14:paraId="2B9C90D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PSE-QUEJA-256/2021</w:t>
            </w:r>
          </w:p>
        </w:tc>
        <w:tc>
          <w:tcPr>
            <w:tcW w:w="1478" w:type="pct"/>
            <w:shd w:val="clear" w:color="auto" w:fill="8DB3E2" w:themeFill="text2" w:themeFillTint="66"/>
            <w:vAlign w:val="center"/>
            <w:hideMark/>
          </w:tcPr>
          <w:p w14:paraId="306D40C1"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de imagen de menores de edad</w:t>
            </w:r>
          </w:p>
        </w:tc>
        <w:tc>
          <w:tcPr>
            <w:tcW w:w="611" w:type="pct"/>
            <w:shd w:val="clear" w:color="auto" w:fill="8DB3E2" w:themeFill="text2" w:themeFillTint="66"/>
            <w:vAlign w:val="center"/>
          </w:tcPr>
          <w:p w14:paraId="6A59EBE0" w14:textId="07481ED3"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29-may</w:t>
            </w:r>
            <w:r w:rsidR="008C5DD9">
              <w:rPr>
                <w:rFonts w:ascii="Century Gothic" w:hAnsi="Century Gothic"/>
                <w:sz w:val="20"/>
                <w:szCs w:val="20"/>
              </w:rPr>
              <w:t>-2021</w:t>
            </w:r>
          </w:p>
        </w:tc>
        <w:tc>
          <w:tcPr>
            <w:tcW w:w="1398" w:type="pct"/>
            <w:shd w:val="clear" w:color="auto" w:fill="8DB3E2" w:themeFill="text2" w:themeFillTint="66"/>
            <w:vAlign w:val="center"/>
            <w:hideMark/>
          </w:tcPr>
          <w:p w14:paraId="16BAE052" w14:textId="2BA2ACBD"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453A013C" w14:textId="77777777" w:rsidTr="006A5D57">
        <w:trPr>
          <w:trHeight w:val="1350"/>
          <w:tblCellSpacing w:w="20" w:type="dxa"/>
          <w:jc w:val="center"/>
        </w:trPr>
        <w:tc>
          <w:tcPr>
            <w:tcW w:w="253" w:type="pct"/>
            <w:shd w:val="clear" w:color="auto" w:fill="8DB3E2" w:themeFill="text2" w:themeFillTint="66"/>
            <w:vAlign w:val="center"/>
            <w:hideMark/>
          </w:tcPr>
          <w:p w14:paraId="1AF4F2C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106</w:t>
            </w:r>
          </w:p>
        </w:tc>
        <w:tc>
          <w:tcPr>
            <w:tcW w:w="1167" w:type="pct"/>
            <w:shd w:val="clear" w:color="auto" w:fill="8DB3E2" w:themeFill="text2" w:themeFillTint="66"/>
            <w:vAlign w:val="center"/>
            <w:hideMark/>
          </w:tcPr>
          <w:p w14:paraId="4213927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PSE-QUEJA-258/2021</w:t>
            </w:r>
          </w:p>
        </w:tc>
        <w:tc>
          <w:tcPr>
            <w:tcW w:w="1478" w:type="pct"/>
            <w:shd w:val="clear" w:color="auto" w:fill="8DB3E2" w:themeFill="text2" w:themeFillTint="66"/>
            <w:vAlign w:val="center"/>
            <w:hideMark/>
          </w:tcPr>
          <w:p w14:paraId="03E7B475"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de videos en Twitter, a través de los cuales resalta logros y avances de su administración</w:t>
            </w:r>
          </w:p>
        </w:tc>
        <w:tc>
          <w:tcPr>
            <w:tcW w:w="611" w:type="pct"/>
            <w:shd w:val="clear" w:color="auto" w:fill="8DB3E2" w:themeFill="text2" w:themeFillTint="66"/>
            <w:vAlign w:val="center"/>
          </w:tcPr>
          <w:p w14:paraId="6B02A752" w14:textId="74D32A57"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02-jun</w:t>
            </w:r>
            <w:r w:rsidR="008C5DD9">
              <w:rPr>
                <w:rFonts w:ascii="Century Gothic" w:hAnsi="Century Gothic"/>
                <w:sz w:val="20"/>
                <w:szCs w:val="20"/>
              </w:rPr>
              <w:t>-2021</w:t>
            </w:r>
          </w:p>
        </w:tc>
        <w:tc>
          <w:tcPr>
            <w:tcW w:w="1398" w:type="pct"/>
            <w:shd w:val="clear" w:color="auto" w:fill="8DB3E2" w:themeFill="text2" w:themeFillTint="66"/>
            <w:vAlign w:val="center"/>
            <w:hideMark/>
          </w:tcPr>
          <w:p w14:paraId="5FD9E52E" w14:textId="44C52E82"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48802178" w14:textId="77777777" w:rsidTr="006A5D57">
        <w:trPr>
          <w:trHeight w:val="251"/>
          <w:tblCellSpacing w:w="20" w:type="dxa"/>
          <w:jc w:val="center"/>
        </w:trPr>
        <w:tc>
          <w:tcPr>
            <w:tcW w:w="253" w:type="pct"/>
            <w:shd w:val="clear" w:color="auto" w:fill="8DB3E2" w:themeFill="text2" w:themeFillTint="66"/>
            <w:vAlign w:val="center"/>
            <w:hideMark/>
          </w:tcPr>
          <w:p w14:paraId="5D4E275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107</w:t>
            </w:r>
          </w:p>
        </w:tc>
        <w:tc>
          <w:tcPr>
            <w:tcW w:w="1167" w:type="pct"/>
            <w:shd w:val="clear" w:color="auto" w:fill="8DB3E2" w:themeFill="text2" w:themeFillTint="66"/>
            <w:vAlign w:val="center"/>
            <w:hideMark/>
          </w:tcPr>
          <w:p w14:paraId="1A4959C8"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PSE-QUEJA-260/2021</w:t>
            </w:r>
          </w:p>
        </w:tc>
        <w:tc>
          <w:tcPr>
            <w:tcW w:w="1478" w:type="pct"/>
            <w:shd w:val="clear" w:color="auto" w:fill="8DB3E2" w:themeFill="text2" w:themeFillTint="66"/>
            <w:vAlign w:val="center"/>
            <w:hideMark/>
          </w:tcPr>
          <w:p w14:paraId="0B060136"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de imagen de menores de edad</w:t>
            </w:r>
          </w:p>
        </w:tc>
        <w:tc>
          <w:tcPr>
            <w:tcW w:w="611" w:type="pct"/>
            <w:shd w:val="clear" w:color="auto" w:fill="8DB3E2" w:themeFill="text2" w:themeFillTint="66"/>
            <w:vAlign w:val="center"/>
          </w:tcPr>
          <w:p w14:paraId="006926E6" w14:textId="640C3374"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02-jun</w:t>
            </w:r>
            <w:r w:rsidR="008C5DD9">
              <w:rPr>
                <w:rFonts w:ascii="Century Gothic" w:hAnsi="Century Gothic"/>
                <w:sz w:val="20"/>
                <w:szCs w:val="20"/>
              </w:rPr>
              <w:t>-2021</w:t>
            </w:r>
          </w:p>
        </w:tc>
        <w:tc>
          <w:tcPr>
            <w:tcW w:w="1398" w:type="pct"/>
            <w:shd w:val="clear" w:color="auto" w:fill="8DB3E2" w:themeFill="text2" w:themeFillTint="66"/>
            <w:vAlign w:val="center"/>
            <w:hideMark/>
          </w:tcPr>
          <w:p w14:paraId="5D05F475" w14:textId="27A62C2B"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0C8F1CBD" w14:textId="77777777" w:rsidTr="006A5D57">
        <w:trPr>
          <w:trHeight w:val="1183"/>
          <w:tblCellSpacing w:w="20" w:type="dxa"/>
          <w:jc w:val="center"/>
        </w:trPr>
        <w:tc>
          <w:tcPr>
            <w:tcW w:w="253" w:type="pct"/>
            <w:shd w:val="clear" w:color="auto" w:fill="8DB3E2" w:themeFill="text2" w:themeFillTint="66"/>
            <w:vAlign w:val="center"/>
            <w:hideMark/>
          </w:tcPr>
          <w:p w14:paraId="7690CF35"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108</w:t>
            </w:r>
          </w:p>
        </w:tc>
        <w:tc>
          <w:tcPr>
            <w:tcW w:w="1167" w:type="pct"/>
            <w:shd w:val="clear" w:color="auto" w:fill="8DB3E2" w:themeFill="text2" w:themeFillTint="66"/>
            <w:vAlign w:val="center"/>
            <w:hideMark/>
          </w:tcPr>
          <w:p w14:paraId="2C6A238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PSE-QUEJA-273/2021</w:t>
            </w:r>
          </w:p>
        </w:tc>
        <w:tc>
          <w:tcPr>
            <w:tcW w:w="1478" w:type="pct"/>
            <w:shd w:val="clear" w:color="auto" w:fill="8DB3E2" w:themeFill="text2" w:themeFillTint="66"/>
            <w:vAlign w:val="center"/>
            <w:hideMark/>
          </w:tcPr>
          <w:p w14:paraId="7EE2EFCD"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Publicación de un video en Facebook, en el que se hace alusión a las obras realizadas por el Ayuntamiento, en el fraccionamiento Fray Antonio Alcalde, así como fotografías en las que se da cuenta de la entrega de paquetes agrícolas a familias del referido municipio</w:t>
            </w:r>
          </w:p>
        </w:tc>
        <w:tc>
          <w:tcPr>
            <w:tcW w:w="611" w:type="pct"/>
            <w:shd w:val="clear" w:color="auto" w:fill="8DB3E2" w:themeFill="text2" w:themeFillTint="66"/>
            <w:vAlign w:val="center"/>
          </w:tcPr>
          <w:p w14:paraId="631676EB" w14:textId="431EE00D"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02-jun</w:t>
            </w:r>
            <w:r w:rsidR="008C5DD9">
              <w:rPr>
                <w:rFonts w:ascii="Century Gothic" w:hAnsi="Century Gothic"/>
                <w:sz w:val="20"/>
                <w:szCs w:val="20"/>
              </w:rPr>
              <w:t>-2021</w:t>
            </w:r>
          </w:p>
        </w:tc>
        <w:tc>
          <w:tcPr>
            <w:tcW w:w="1398" w:type="pct"/>
            <w:shd w:val="clear" w:color="auto" w:fill="8DB3E2" w:themeFill="text2" w:themeFillTint="66"/>
            <w:vAlign w:val="center"/>
            <w:hideMark/>
          </w:tcPr>
          <w:p w14:paraId="6FDD017D" w14:textId="6D382516"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7FE537C6" w14:textId="77777777" w:rsidTr="00840301">
        <w:trPr>
          <w:trHeight w:val="899"/>
          <w:tblCellSpacing w:w="20" w:type="dxa"/>
          <w:jc w:val="center"/>
        </w:trPr>
        <w:tc>
          <w:tcPr>
            <w:tcW w:w="253" w:type="pct"/>
            <w:shd w:val="clear" w:color="auto" w:fill="BFBFBF" w:themeFill="background1" w:themeFillShade="BF"/>
            <w:vAlign w:val="center"/>
            <w:hideMark/>
          </w:tcPr>
          <w:p w14:paraId="694E29B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109</w:t>
            </w:r>
          </w:p>
        </w:tc>
        <w:tc>
          <w:tcPr>
            <w:tcW w:w="1167" w:type="pct"/>
            <w:shd w:val="clear" w:color="auto" w:fill="BFBFBF" w:themeFill="background1" w:themeFillShade="BF"/>
            <w:vAlign w:val="center"/>
            <w:hideMark/>
          </w:tcPr>
          <w:p w14:paraId="76A448D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PSE-QUEJA-285/2021</w:t>
            </w:r>
          </w:p>
        </w:tc>
        <w:tc>
          <w:tcPr>
            <w:tcW w:w="1478" w:type="pct"/>
            <w:shd w:val="clear" w:color="auto" w:fill="BFBFBF" w:themeFill="background1" w:themeFillShade="BF"/>
            <w:vAlign w:val="center"/>
            <w:hideMark/>
          </w:tcPr>
          <w:p w14:paraId="178C6D9A"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de imágenes en las que hace entrega de una tarjeta denominada “Tarjeta solidaria”, prometiendo diversos apoyos como salud, empleo, educación, entre otros</w:t>
            </w:r>
          </w:p>
        </w:tc>
        <w:tc>
          <w:tcPr>
            <w:tcW w:w="611" w:type="pct"/>
            <w:shd w:val="clear" w:color="auto" w:fill="BFBFBF" w:themeFill="background1" w:themeFillShade="BF"/>
            <w:vAlign w:val="center"/>
          </w:tcPr>
          <w:p w14:paraId="015577A7" w14:textId="128636AE"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02-jun</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46DBF8D1"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106D7583" w14:textId="77777777" w:rsidTr="006A5D57">
        <w:trPr>
          <w:trHeight w:val="253"/>
          <w:tblCellSpacing w:w="20" w:type="dxa"/>
          <w:jc w:val="center"/>
        </w:trPr>
        <w:tc>
          <w:tcPr>
            <w:tcW w:w="253" w:type="pct"/>
            <w:shd w:val="clear" w:color="auto" w:fill="8DB3E2" w:themeFill="text2" w:themeFillTint="66"/>
            <w:vAlign w:val="center"/>
            <w:hideMark/>
          </w:tcPr>
          <w:p w14:paraId="1799A809"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110</w:t>
            </w:r>
          </w:p>
        </w:tc>
        <w:tc>
          <w:tcPr>
            <w:tcW w:w="1167" w:type="pct"/>
            <w:shd w:val="clear" w:color="auto" w:fill="8DB3E2" w:themeFill="text2" w:themeFillTint="66"/>
            <w:vAlign w:val="center"/>
            <w:hideMark/>
          </w:tcPr>
          <w:p w14:paraId="7CD0138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PSE-QUEJA-307/2021</w:t>
            </w:r>
          </w:p>
        </w:tc>
        <w:tc>
          <w:tcPr>
            <w:tcW w:w="1478" w:type="pct"/>
            <w:shd w:val="clear" w:color="auto" w:fill="8DB3E2" w:themeFill="text2" w:themeFillTint="66"/>
            <w:vAlign w:val="center"/>
            <w:hideMark/>
          </w:tcPr>
          <w:p w14:paraId="558AB720" w14:textId="77AA9646" w:rsidR="00C33740" w:rsidRPr="006C69D8" w:rsidRDefault="00115E2A" w:rsidP="006C69D8">
            <w:pPr>
              <w:spacing w:line="240" w:lineRule="auto"/>
              <w:jc w:val="both"/>
              <w:rPr>
                <w:rFonts w:ascii="Century Gothic" w:hAnsi="Century Gothic"/>
                <w:sz w:val="20"/>
                <w:szCs w:val="20"/>
              </w:rPr>
            </w:pPr>
            <w:r>
              <w:rPr>
                <w:rFonts w:ascii="Century Gothic" w:hAnsi="Century Gothic"/>
                <w:sz w:val="20"/>
                <w:szCs w:val="20"/>
              </w:rPr>
              <w:t>C</w:t>
            </w:r>
            <w:r w:rsidRPr="006C69D8">
              <w:rPr>
                <w:rFonts w:ascii="Century Gothic" w:hAnsi="Century Gothic"/>
                <w:sz w:val="20"/>
                <w:szCs w:val="20"/>
              </w:rPr>
              <w:t>olocación de</w:t>
            </w:r>
            <w:r w:rsidR="00C33740" w:rsidRPr="006C69D8">
              <w:rPr>
                <w:rFonts w:ascii="Century Gothic" w:hAnsi="Century Gothic"/>
                <w:sz w:val="20"/>
                <w:szCs w:val="20"/>
              </w:rPr>
              <w:t xml:space="preserve"> una manta o lona con propaganda electoral, en equipamiento urbano del municipio</w:t>
            </w:r>
          </w:p>
        </w:tc>
        <w:tc>
          <w:tcPr>
            <w:tcW w:w="611" w:type="pct"/>
            <w:shd w:val="clear" w:color="auto" w:fill="8DB3E2" w:themeFill="text2" w:themeFillTint="66"/>
            <w:vAlign w:val="center"/>
          </w:tcPr>
          <w:p w14:paraId="45A03BBD" w14:textId="41EC7087"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02-jun</w:t>
            </w:r>
            <w:r w:rsidR="008C5DD9">
              <w:rPr>
                <w:rFonts w:ascii="Century Gothic" w:hAnsi="Century Gothic"/>
                <w:sz w:val="20"/>
                <w:szCs w:val="20"/>
              </w:rPr>
              <w:t>-2021</w:t>
            </w:r>
          </w:p>
        </w:tc>
        <w:tc>
          <w:tcPr>
            <w:tcW w:w="1398" w:type="pct"/>
            <w:shd w:val="clear" w:color="auto" w:fill="8DB3E2" w:themeFill="text2" w:themeFillTint="66"/>
            <w:vAlign w:val="center"/>
            <w:hideMark/>
          </w:tcPr>
          <w:p w14:paraId="2F2097D4" w14:textId="57C1C0D4"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299955AD" w14:textId="77777777" w:rsidTr="00840301">
        <w:trPr>
          <w:trHeight w:val="1385"/>
          <w:tblCellSpacing w:w="20" w:type="dxa"/>
          <w:jc w:val="center"/>
        </w:trPr>
        <w:tc>
          <w:tcPr>
            <w:tcW w:w="253" w:type="pct"/>
            <w:shd w:val="clear" w:color="auto" w:fill="BFBFBF" w:themeFill="background1" w:themeFillShade="BF"/>
            <w:vAlign w:val="center"/>
            <w:hideMark/>
          </w:tcPr>
          <w:p w14:paraId="5241DFB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111</w:t>
            </w:r>
          </w:p>
        </w:tc>
        <w:tc>
          <w:tcPr>
            <w:tcW w:w="1167" w:type="pct"/>
            <w:shd w:val="clear" w:color="auto" w:fill="BFBFBF" w:themeFill="background1" w:themeFillShade="BF"/>
            <w:vAlign w:val="center"/>
            <w:hideMark/>
          </w:tcPr>
          <w:p w14:paraId="4430EB2A"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PSE-QUEJA-312/2021</w:t>
            </w:r>
          </w:p>
        </w:tc>
        <w:tc>
          <w:tcPr>
            <w:tcW w:w="1478" w:type="pct"/>
            <w:shd w:val="clear" w:color="auto" w:fill="BFBFBF" w:themeFill="background1" w:themeFillShade="BF"/>
            <w:vAlign w:val="center"/>
            <w:hideMark/>
          </w:tcPr>
          <w:p w14:paraId="23BA891E"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de un mitin político; colocación de una lona en el kiosco ubicado en la plaza principal de la comunidad de Los Pilares; además, se advierte la imagen de un menor edad</w:t>
            </w:r>
          </w:p>
        </w:tc>
        <w:tc>
          <w:tcPr>
            <w:tcW w:w="611" w:type="pct"/>
            <w:shd w:val="clear" w:color="auto" w:fill="BFBFBF" w:themeFill="background1" w:themeFillShade="BF"/>
            <w:vAlign w:val="center"/>
          </w:tcPr>
          <w:p w14:paraId="462B1C17" w14:textId="26A5B12D"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02-jun</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7EE1702C"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4F3E7DF0" w14:textId="77777777" w:rsidTr="00840301">
        <w:trPr>
          <w:trHeight w:val="1102"/>
          <w:tblCellSpacing w:w="20" w:type="dxa"/>
          <w:jc w:val="center"/>
        </w:trPr>
        <w:tc>
          <w:tcPr>
            <w:tcW w:w="253" w:type="pct"/>
            <w:shd w:val="clear" w:color="auto" w:fill="BFBFBF" w:themeFill="background1" w:themeFillShade="BF"/>
            <w:vAlign w:val="center"/>
            <w:hideMark/>
          </w:tcPr>
          <w:p w14:paraId="7A7893E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112</w:t>
            </w:r>
          </w:p>
        </w:tc>
        <w:tc>
          <w:tcPr>
            <w:tcW w:w="1167" w:type="pct"/>
            <w:shd w:val="clear" w:color="auto" w:fill="BFBFBF" w:themeFill="background1" w:themeFillShade="BF"/>
            <w:vAlign w:val="center"/>
            <w:hideMark/>
          </w:tcPr>
          <w:p w14:paraId="7ECEFEB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PSE-QUEJA-193/2021</w:t>
            </w:r>
          </w:p>
        </w:tc>
        <w:tc>
          <w:tcPr>
            <w:tcW w:w="1478" w:type="pct"/>
            <w:shd w:val="clear" w:color="auto" w:fill="BFBFBF" w:themeFill="background1" w:themeFillShade="BF"/>
            <w:vAlign w:val="center"/>
            <w:hideMark/>
          </w:tcPr>
          <w:p w14:paraId="660FF313"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Publicación en Facebook, de fotografías y un video, en los que aparenta haber logrado la designación de un médico dependiente de la Secretaría de Salud Jalisco</w:t>
            </w:r>
          </w:p>
        </w:tc>
        <w:tc>
          <w:tcPr>
            <w:tcW w:w="611" w:type="pct"/>
            <w:shd w:val="clear" w:color="auto" w:fill="BFBFBF" w:themeFill="background1" w:themeFillShade="BF"/>
            <w:vAlign w:val="center"/>
          </w:tcPr>
          <w:p w14:paraId="0CED0C54" w14:textId="3D8AE5C9"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03-jun</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7CFE9F9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393F05AF" w14:textId="77777777" w:rsidTr="006A5D57">
        <w:trPr>
          <w:trHeight w:val="159"/>
          <w:tblCellSpacing w:w="20" w:type="dxa"/>
          <w:jc w:val="center"/>
        </w:trPr>
        <w:tc>
          <w:tcPr>
            <w:tcW w:w="253" w:type="pct"/>
            <w:shd w:val="clear" w:color="auto" w:fill="8DB3E2" w:themeFill="text2" w:themeFillTint="66"/>
            <w:vAlign w:val="center"/>
            <w:hideMark/>
          </w:tcPr>
          <w:p w14:paraId="2B723EAC"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113</w:t>
            </w:r>
          </w:p>
        </w:tc>
        <w:tc>
          <w:tcPr>
            <w:tcW w:w="1167" w:type="pct"/>
            <w:shd w:val="clear" w:color="auto" w:fill="8DB3E2" w:themeFill="text2" w:themeFillTint="66"/>
            <w:vAlign w:val="center"/>
            <w:hideMark/>
          </w:tcPr>
          <w:p w14:paraId="58DB2832"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PSE-QUEJA-281/2021</w:t>
            </w:r>
          </w:p>
        </w:tc>
        <w:tc>
          <w:tcPr>
            <w:tcW w:w="1478" w:type="pct"/>
            <w:shd w:val="clear" w:color="auto" w:fill="8DB3E2" w:themeFill="text2" w:themeFillTint="66"/>
            <w:vAlign w:val="center"/>
            <w:hideMark/>
          </w:tcPr>
          <w:p w14:paraId="6AA1EC97"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Publicaciones en Facebook, Twitter y </w:t>
            </w:r>
            <w:proofErr w:type="spellStart"/>
            <w:r w:rsidRPr="006C69D8">
              <w:rPr>
                <w:rFonts w:ascii="Century Gothic" w:hAnsi="Century Gothic"/>
                <w:sz w:val="20"/>
                <w:szCs w:val="20"/>
              </w:rPr>
              <w:t>Flickr</w:t>
            </w:r>
            <w:proofErr w:type="spellEnd"/>
            <w:r w:rsidRPr="006C69D8">
              <w:rPr>
                <w:rFonts w:ascii="Century Gothic" w:hAnsi="Century Gothic"/>
                <w:sz w:val="20"/>
                <w:szCs w:val="20"/>
              </w:rPr>
              <w:t>, de imagen de menores de edad</w:t>
            </w:r>
          </w:p>
        </w:tc>
        <w:tc>
          <w:tcPr>
            <w:tcW w:w="611" w:type="pct"/>
            <w:shd w:val="clear" w:color="auto" w:fill="8DB3E2" w:themeFill="text2" w:themeFillTint="66"/>
            <w:vAlign w:val="center"/>
          </w:tcPr>
          <w:p w14:paraId="60FE424F" w14:textId="149E3314"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03-jun</w:t>
            </w:r>
            <w:r w:rsidR="008C5DD9">
              <w:rPr>
                <w:rFonts w:ascii="Century Gothic" w:hAnsi="Century Gothic"/>
                <w:sz w:val="20"/>
                <w:szCs w:val="20"/>
              </w:rPr>
              <w:t>-2021</w:t>
            </w:r>
          </w:p>
        </w:tc>
        <w:tc>
          <w:tcPr>
            <w:tcW w:w="1398" w:type="pct"/>
            <w:shd w:val="clear" w:color="auto" w:fill="8DB3E2" w:themeFill="text2" w:themeFillTint="66"/>
            <w:vAlign w:val="center"/>
            <w:hideMark/>
          </w:tcPr>
          <w:p w14:paraId="1542A84B" w14:textId="4F76DE09"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2C78E6ED" w14:textId="77777777" w:rsidTr="006A5D57">
        <w:trPr>
          <w:trHeight w:val="45"/>
          <w:tblCellSpacing w:w="20" w:type="dxa"/>
          <w:jc w:val="center"/>
        </w:trPr>
        <w:tc>
          <w:tcPr>
            <w:tcW w:w="253" w:type="pct"/>
            <w:shd w:val="clear" w:color="auto" w:fill="8DB3E2" w:themeFill="text2" w:themeFillTint="66"/>
            <w:vAlign w:val="center"/>
            <w:hideMark/>
          </w:tcPr>
          <w:p w14:paraId="41C9EC81"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114</w:t>
            </w:r>
          </w:p>
        </w:tc>
        <w:tc>
          <w:tcPr>
            <w:tcW w:w="1167" w:type="pct"/>
            <w:shd w:val="clear" w:color="auto" w:fill="8DB3E2" w:themeFill="text2" w:themeFillTint="66"/>
            <w:vAlign w:val="center"/>
            <w:hideMark/>
          </w:tcPr>
          <w:p w14:paraId="7A82FA3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PSE-QUEJA-298/2021</w:t>
            </w:r>
          </w:p>
        </w:tc>
        <w:tc>
          <w:tcPr>
            <w:tcW w:w="1478" w:type="pct"/>
            <w:shd w:val="clear" w:color="auto" w:fill="8DB3E2" w:themeFill="text2" w:themeFillTint="66"/>
            <w:vAlign w:val="center"/>
            <w:hideMark/>
          </w:tcPr>
          <w:p w14:paraId="0DC5D24C" w14:textId="468AF7C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Publicaciones en </w:t>
            </w:r>
            <w:r w:rsidR="00967D0D" w:rsidRPr="006C69D8">
              <w:rPr>
                <w:rFonts w:ascii="Century Gothic" w:hAnsi="Century Gothic"/>
                <w:sz w:val="20"/>
                <w:szCs w:val="20"/>
              </w:rPr>
              <w:t>Facebook, de</w:t>
            </w:r>
            <w:r w:rsidRPr="006C69D8">
              <w:rPr>
                <w:rFonts w:ascii="Century Gothic" w:hAnsi="Century Gothic"/>
                <w:sz w:val="20"/>
                <w:szCs w:val="20"/>
              </w:rPr>
              <w:t xml:space="preserve"> imagen de menores de edad</w:t>
            </w:r>
          </w:p>
        </w:tc>
        <w:tc>
          <w:tcPr>
            <w:tcW w:w="611" w:type="pct"/>
            <w:shd w:val="clear" w:color="auto" w:fill="8DB3E2" w:themeFill="text2" w:themeFillTint="66"/>
            <w:vAlign w:val="center"/>
          </w:tcPr>
          <w:p w14:paraId="792157A4" w14:textId="141A3EB1"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03-jun</w:t>
            </w:r>
            <w:r w:rsidR="008C5DD9">
              <w:rPr>
                <w:rFonts w:ascii="Century Gothic" w:hAnsi="Century Gothic"/>
                <w:sz w:val="20"/>
                <w:szCs w:val="20"/>
              </w:rPr>
              <w:t>-2021</w:t>
            </w:r>
          </w:p>
        </w:tc>
        <w:tc>
          <w:tcPr>
            <w:tcW w:w="1398" w:type="pct"/>
            <w:shd w:val="clear" w:color="auto" w:fill="8DB3E2" w:themeFill="text2" w:themeFillTint="66"/>
            <w:vAlign w:val="center"/>
            <w:hideMark/>
          </w:tcPr>
          <w:p w14:paraId="0F2C2AF6" w14:textId="41C3D9BC"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32E3289C" w14:textId="77777777" w:rsidTr="006A5D57">
        <w:trPr>
          <w:trHeight w:val="208"/>
          <w:tblCellSpacing w:w="20" w:type="dxa"/>
          <w:jc w:val="center"/>
        </w:trPr>
        <w:tc>
          <w:tcPr>
            <w:tcW w:w="253" w:type="pct"/>
            <w:shd w:val="clear" w:color="auto" w:fill="8DB3E2" w:themeFill="text2" w:themeFillTint="66"/>
            <w:vAlign w:val="center"/>
            <w:hideMark/>
          </w:tcPr>
          <w:p w14:paraId="353FD77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115</w:t>
            </w:r>
          </w:p>
        </w:tc>
        <w:tc>
          <w:tcPr>
            <w:tcW w:w="1167" w:type="pct"/>
            <w:shd w:val="clear" w:color="auto" w:fill="8DB3E2" w:themeFill="text2" w:themeFillTint="66"/>
            <w:vAlign w:val="center"/>
            <w:hideMark/>
          </w:tcPr>
          <w:p w14:paraId="6D3A6B2A"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PSE-QUEJA-301/2021</w:t>
            </w:r>
          </w:p>
        </w:tc>
        <w:tc>
          <w:tcPr>
            <w:tcW w:w="1478" w:type="pct"/>
            <w:shd w:val="clear" w:color="auto" w:fill="8DB3E2" w:themeFill="text2" w:themeFillTint="66"/>
            <w:vAlign w:val="center"/>
            <w:hideMark/>
          </w:tcPr>
          <w:p w14:paraId="752E1028" w14:textId="164615DC"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Publicaciones en </w:t>
            </w:r>
            <w:r w:rsidR="00967D0D" w:rsidRPr="006C69D8">
              <w:rPr>
                <w:rFonts w:ascii="Century Gothic" w:hAnsi="Century Gothic"/>
                <w:sz w:val="20"/>
                <w:szCs w:val="20"/>
              </w:rPr>
              <w:t>Facebook, de</w:t>
            </w:r>
            <w:r w:rsidRPr="006C69D8">
              <w:rPr>
                <w:rFonts w:ascii="Century Gothic" w:hAnsi="Century Gothic"/>
                <w:sz w:val="20"/>
                <w:szCs w:val="20"/>
              </w:rPr>
              <w:t xml:space="preserve"> imagen de menores de edad</w:t>
            </w:r>
          </w:p>
        </w:tc>
        <w:tc>
          <w:tcPr>
            <w:tcW w:w="611" w:type="pct"/>
            <w:shd w:val="clear" w:color="auto" w:fill="8DB3E2" w:themeFill="text2" w:themeFillTint="66"/>
            <w:vAlign w:val="center"/>
          </w:tcPr>
          <w:p w14:paraId="032ECFF0" w14:textId="4DE3B729"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03-jun</w:t>
            </w:r>
            <w:r w:rsidR="008C5DD9">
              <w:rPr>
                <w:rFonts w:ascii="Century Gothic" w:hAnsi="Century Gothic"/>
                <w:sz w:val="20"/>
                <w:szCs w:val="20"/>
              </w:rPr>
              <w:t>-2021</w:t>
            </w:r>
          </w:p>
        </w:tc>
        <w:tc>
          <w:tcPr>
            <w:tcW w:w="1398" w:type="pct"/>
            <w:shd w:val="clear" w:color="auto" w:fill="8DB3E2" w:themeFill="text2" w:themeFillTint="66"/>
            <w:vAlign w:val="center"/>
            <w:hideMark/>
          </w:tcPr>
          <w:p w14:paraId="35EBD1FA" w14:textId="323EEF39"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33C5AEA0" w14:textId="77777777" w:rsidTr="00840301">
        <w:trPr>
          <w:trHeight w:val="574"/>
          <w:tblCellSpacing w:w="20" w:type="dxa"/>
          <w:jc w:val="center"/>
        </w:trPr>
        <w:tc>
          <w:tcPr>
            <w:tcW w:w="253" w:type="pct"/>
            <w:shd w:val="clear" w:color="auto" w:fill="BFBFBF" w:themeFill="background1" w:themeFillShade="BF"/>
            <w:vAlign w:val="center"/>
            <w:hideMark/>
          </w:tcPr>
          <w:p w14:paraId="4F99A969"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116</w:t>
            </w:r>
          </w:p>
        </w:tc>
        <w:tc>
          <w:tcPr>
            <w:tcW w:w="1167" w:type="pct"/>
            <w:shd w:val="clear" w:color="auto" w:fill="BFBFBF" w:themeFill="background1" w:themeFillShade="BF"/>
            <w:vAlign w:val="center"/>
            <w:hideMark/>
          </w:tcPr>
          <w:p w14:paraId="5504F89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PSE-QUEJA-93/2021</w:t>
            </w:r>
          </w:p>
        </w:tc>
        <w:tc>
          <w:tcPr>
            <w:tcW w:w="1478" w:type="pct"/>
            <w:shd w:val="clear" w:color="auto" w:fill="BFBFBF" w:themeFill="background1" w:themeFillShade="BF"/>
            <w:vAlign w:val="center"/>
            <w:hideMark/>
          </w:tcPr>
          <w:p w14:paraId="3AC16B5C"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Mediante publicaciones en redes sociales y de propaganda impresa, se sobre expuso la imagen de la candidata, antes del periodo de campaña</w:t>
            </w:r>
          </w:p>
        </w:tc>
        <w:tc>
          <w:tcPr>
            <w:tcW w:w="611" w:type="pct"/>
            <w:shd w:val="clear" w:color="auto" w:fill="BFBFBF" w:themeFill="background1" w:themeFillShade="BF"/>
            <w:vAlign w:val="center"/>
          </w:tcPr>
          <w:p w14:paraId="29406C3C" w14:textId="33F675D7"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05-jun</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2784FC09"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39205000" w14:textId="77777777" w:rsidTr="006A5D57">
        <w:trPr>
          <w:trHeight w:val="620"/>
          <w:tblCellSpacing w:w="20" w:type="dxa"/>
          <w:jc w:val="center"/>
        </w:trPr>
        <w:tc>
          <w:tcPr>
            <w:tcW w:w="253" w:type="pct"/>
            <w:shd w:val="clear" w:color="auto" w:fill="8DB3E2" w:themeFill="text2" w:themeFillTint="66"/>
            <w:vAlign w:val="center"/>
            <w:hideMark/>
          </w:tcPr>
          <w:p w14:paraId="41C9034C"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117</w:t>
            </w:r>
          </w:p>
        </w:tc>
        <w:tc>
          <w:tcPr>
            <w:tcW w:w="1167" w:type="pct"/>
            <w:shd w:val="clear" w:color="auto" w:fill="8DB3E2" w:themeFill="text2" w:themeFillTint="66"/>
            <w:vAlign w:val="center"/>
            <w:hideMark/>
          </w:tcPr>
          <w:p w14:paraId="579045E9"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PSE-QUEJA-225/2021</w:t>
            </w:r>
          </w:p>
        </w:tc>
        <w:tc>
          <w:tcPr>
            <w:tcW w:w="1478" w:type="pct"/>
            <w:shd w:val="clear" w:color="auto" w:fill="8DB3E2" w:themeFill="text2" w:themeFillTint="66"/>
            <w:vAlign w:val="center"/>
            <w:hideMark/>
          </w:tcPr>
          <w:p w14:paraId="54D6EA8A"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Mediante publicaciones en Facebook, confunde al electorado al utilizar colores e imágenes de la coalición electoral parcial denominada “VA POR MEXICO” conformada, en el ámbito federal, por el PAN, PRI y PRD</w:t>
            </w:r>
          </w:p>
        </w:tc>
        <w:tc>
          <w:tcPr>
            <w:tcW w:w="611" w:type="pct"/>
            <w:shd w:val="clear" w:color="auto" w:fill="8DB3E2" w:themeFill="text2" w:themeFillTint="66"/>
            <w:vAlign w:val="center"/>
          </w:tcPr>
          <w:p w14:paraId="53F08361" w14:textId="111379B2"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05-jun</w:t>
            </w:r>
            <w:r w:rsidR="008C5DD9">
              <w:rPr>
                <w:rFonts w:ascii="Century Gothic" w:hAnsi="Century Gothic"/>
                <w:sz w:val="20"/>
                <w:szCs w:val="20"/>
              </w:rPr>
              <w:t>-2021</w:t>
            </w:r>
          </w:p>
        </w:tc>
        <w:tc>
          <w:tcPr>
            <w:tcW w:w="1398" w:type="pct"/>
            <w:shd w:val="clear" w:color="auto" w:fill="8DB3E2" w:themeFill="text2" w:themeFillTint="66"/>
            <w:vAlign w:val="center"/>
            <w:hideMark/>
          </w:tcPr>
          <w:p w14:paraId="4CECF282" w14:textId="5C5F7465"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6B5DA3D0" w14:textId="77777777" w:rsidTr="006A5D57">
        <w:trPr>
          <w:trHeight w:val="534"/>
          <w:tblCellSpacing w:w="20" w:type="dxa"/>
          <w:jc w:val="center"/>
        </w:trPr>
        <w:tc>
          <w:tcPr>
            <w:tcW w:w="253" w:type="pct"/>
            <w:shd w:val="clear" w:color="auto" w:fill="8DB3E2" w:themeFill="text2" w:themeFillTint="66"/>
            <w:vAlign w:val="center"/>
            <w:hideMark/>
          </w:tcPr>
          <w:p w14:paraId="27A9E39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118</w:t>
            </w:r>
          </w:p>
        </w:tc>
        <w:tc>
          <w:tcPr>
            <w:tcW w:w="1167" w:type="pct"/>
            <w:shd w:val="clear" w:color="auto" w:fill="8DB3E2" w:themeFill="text2" w:themeFillTint="66"/>
            <w:vAlign w:val="center"/>
            <w:hideMark/>
          </w:tcPr>
          <w:p w14:paraId="3B8E198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PSE-QUEJA-229/2021</w:t>
            </w:r>
          </w:p>
        </w:tc>
        <w:tc>
          <w:tcPr>
            <w:tcW w:w="1478" w:type="pct"/>
            <w:shd w:val="clear" w:color="auto" w:fill="8DB3E2" w:themeFill="text2" w:themeFillTint="66"/>
            <w:vAlign w:val="center"/>
            <w:hideMark/>
          </w:tcPr>
          <w:p w14:paraId="55758CC2"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Publicaciones en Facebook, de propaganda electoral con diversos </w:t>
            </w:r>
            <w:r w:rsidRPr="006C69D8">
              <w:rPr>
                <w:rFonts w:ascii="Century Gothic" w:hAnsi="Century Gothic"/>
                <w:sz w:val="20"/>
                <w:szCs w:val="20"/>
              </w:rPr>
              <w:lastRenderedPageBreak/>
              <w:t>videos y fotografías, haciendo uso de símbolos e imágenes religiosas</w:t>
            </w:r>
          </w:p>
        </w:tc>
        <w:tc>
          <w:tcPr>
            <w:tcW w:w="611" w:type="pct"/>
            <w:shd w:val="clear" w:color="auto" w:fill="8DB3E2" w:themeFill="text2" w:themeFillTint="66"/>
            <w:vAlign w:val="center"/>
          </w:tcPr>
          <w:p w14:paraId="19A5C3F9" w14:textId="33306B2B"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05-jun</w:t>
            </w:r>
            <w:r w:rsidR="008C5DD9">
              <w:rPr>
                <w:rFonts w:ascii="Century Gothic" w:hAnsi="Century Gothic"/>
                <w:sz w:val="20"/>
                <w:szCs w:val="20"/>
              </w:rPr>
              <w:t>-2021</w:t>
            </w:r>
          </w:p>
        </w:tc>
        <w:tc>
          <w:tcPr>
            <w:tcW w:w="1398" w:type="pct"/>
            <w:shd w:val="clear" w:color="auto" w:fill="8DB3E2" w:themeFill="text2" w:themeFillTint="66"/>
            <w:vAlign w:val="center"/>
            <w:hideMark/>
          </w:tcPr>
          <w:p w14:paraId="075BE49A" w14:textId="2A29B1F9"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2A21B257" w14:textId="77777777" w:rsidTr="00840301">
        <w:trPr>
          <w:trHeight w:val="423"/>
          <w:tblCellSpacing w:w="20" w:type="dxa"/>
          <w:jc w:val="center"/>
        </w:trPr>
        <w:tc>
          <w:tcPr>
            <w:tcW w:w="253" w:type="pct"/>
            <w:shd w:val="clear" w:color="auto" w:fill="BFBFBF" w:themeFill="background1" w:themeFillShade="BF"/>
            <w:vAlign w:val="center"/>
            <w:hideMark/>
          </w:tcPr>
          <w:p w14:paraId="0262416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119</w:t>
            </w:r>
          </w:p>
        </w:tc>
        <w:tc>
          <w:tcPr>
            <w:tcW w:w="1167" w:type="pct"/>
            <w:shd w:val="clear" w:color="auto" w:fill="BFBFBF" w:themeFill="background1" w:themeFillShade="BF"/>
            <w:vAlign w:val="center"/>
            <w:hideMark/>
          </w:tcPr>
          <w:p w14:paraId="0E74A49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PSE-QUEJA-234/2021</w:t>
            </w:r>
          </w:p>
        </w:tc>
        <w:tc>
          <w:tcPr>
            <w:tcW w:w="1478" w:type="pct"/>
            <w:shd w:val="clear" w:color="auto" w:fill="BFBFBF" w:themeFill="background1" w:themeFillShade="BF"/>
            <w:vAlign w:val="center"/>
            <w:hideMark/>
          </w:tcPr>
          <w:p w14:paraId="2BDA7B2A"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Entrega de tarjetas de la implementación de un programa social denominado “Por un Vallarta de 10”</w:t>
            </w:r>
          </w:p>
        </w:tc>
        <w:tc>
          <w:tcPr>
            <w:tcW w:w="611" w:type="pct"/>
            <w:shd w:val="clear" w:color="auto" w:fill="BFBFBF" w:themeFill="background1" w:themeFillShade="BF"/>
            <w:vAlign w:val="center"/>
          </w:tcPr>
          <w:p w14:paraId="77B3C9FA" w14:textId="638C31BA"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05-jun</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4758863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56E0D198" w14:textId="77777777" w:rsidTr="00840301">
        <w:trPr>
          <w:trHeight w:val="268"/>
          <w:tblCellSpacing w:w="20" w:type="dxa"/>
          <w:jc w:val="center"/>
        </w:trPr>
        <w:tc>
          <w:tcPr>
            <w:tcW w:w="253" w:type="pct"/>
            <w:shd w:val="clear" w:color="auto" w:fill="BFBFBF" w:themeFill="background1" w:themeFillShade="BF"/>
            <w:vAlign w:val="center"/>
            <w:hideMark/>
          </w:tcPr>
          <w:p w14:paraId="69C37C95"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120</w:t>
            </w:r>
          </w:p>
        </w:tc>
        <w:tc>
          <w:tcPr>
            <w:tcW w:w="1167" w:type="pct"/>
            <w:shd w:val="clear" w:color="auto" w:fill="BFBFBF" w:themeFill="background1" w:themeFillShade="BF"/>
            <w:vAlign w:val="center"/>
            <w:hideMark/>
          </w:tcPr>
          <w:p w14:paraId="0B8F5D3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PSE-QUEJA-238/2021</w:t>
            </w:r>
          </w:p>
        </w:tc>
        <w:tc>
          <w:tcPr>
            <w:tcW w:w="1478" w:type="pct"/>
            <w:shd w:val="clear" w:color="auto" w:fill="BFBFBF" w:themeFill="background1" w:themeFillShade="BF"/>
            <w:vAlign w:val="center"/>
            <w:hideMark/>
          </w:tcPr>
          <w:p w14:paraId="15F6B3FC"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Utilización de recursos públicos para promocionar su imagen, la del gobierno y beneficiar a los candidatos de su partido</w:t>
            </w:r>
          </w:p>
        </w:tc>
        <w:tc>
          <w:tcPr>
            <w:tcW w:w="611" w:type="pct"/>
            <w:shd w:val="clear" w:color="auto" w:fill="BFBFBF" w:themeFill="background1" w:themeFillShade="BF"/>
            <w:vAlign w:val="center"/>
          </w:tcPr>
          <w:p w14:paraId="34639135" w14:textId="145C95FF"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05-jun</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6AC65CB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0259E52B" w14:textId="77777777" w:rsidTr="00840301">
        <w:trPr>
          <w:trHeight w:val="112"/>
          <w:tblCellSpacing w:w="20" w:type="dxa"/>
          <w:jc w:val="center"/>
        </w:trPr>
        <w:tc>
          <w:tcPr>
            <w:tcW w:w="253" w:type="pct"/>
            <w:shd w:val="clear" w:color="auto" w:fill="BFBFBF" w:themeFill="background1" w:themeFillShade="BF"/>
            <w:vAlign w:val="center"/>
            <w:hideMark/>
          </w:tcPr>
          <w:p w14:paraId="09D595B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121</w:t>
            </w:r>
          </w:p>
        </w:tc>
        <w:tc>
          <w:tcPr>
            <w:tcW w:w="1167" w:type="pct"/>
            <w:shd w:val="clear" w:color="auto" w:fill="BFBFBF" w:themeFill="background1" w:themeFillShade="BF"/>
            <w:vAlign w:val="center"/>
            <w:hideMark/>
          </w:tcPr>
          <w:p w14:paraId="61DCD9E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PSE-QUEJA-244/2021</w:t>
            </w:r>
          </w:p>
        </w:tc>
        <w:tc>
          <w:tcPr>
            <w:tcW w:w="1478" w:type="pct"/>
            <w:shd w:val="clear" w:color="auto" w:fill="BFBFBF" w:themeFill="background1" w:themeFillShade="BF"/>
            <w:vAlign w:val="center"/>
            <w:hideMark/>
          </w:tcPr>
          <w:p w14:paraId="70A15A7F"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Entrega de bienes en especie</w:t>
            </w:r>
          </w:p>
        </w:tc>
        <w:tc>
          <w:tcPr>
            <w:tcW w:w="611" w:type="pct"/>
            <w:shd w:val="clear" w:color="auto" w:fill="BFBFBF" w:themeFill="background1" w:themeFillShade="BF"/>
            <w:vAlign w:val="center"/>
          </w:tcPr>
          <w:p w14:paraId="7919AE92" w14:textId="3EF320EB"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05-jun</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694B21B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3270B722" w14:textId="77777777" w:rsidTr="00840301">
        <w:trPr>
          <w:trHeight w:val="574"/>
          <w:tblCellSpacing w:w="20" w:type="dxa"/>
          <w:jc w:val="center"/>
        </w:trPr>
        <w:tc>
          <w:tcPr>
            <w:tcW w:w="253" w:type="pct"/>
            <w:shd w:val="clear" w:color="auto" w:fill="BFBFBF" w:themeFill="background1" w:themeFillShade="BF"/>
            <w:vAlign w:val="center"/>
            <w:hideMark/>
          </w:tcPr>
          <w:p w14:paraId="4DB95B1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122</w:t>
            </w:r>
          </w:p>
        </w:tc>
        <w:tc>
          <w:tcPr>
            <w:tcW w:w="1167" w:type="pct"/>
            <w:shd w:val="clear" w:color="auto" w:fill="BFBFBF" w:themeFill="background1" w:themeFillShade="BF"/>
            <w:vAlign w:val="center"/>
            <w:hideMark/>
          </w:tcPr>
          <w:p w14:paraId="5AE9661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PSE-QUEJA-248/2021</w:t>
            </w:r>
          </w:p>
        </w:tc>
        <w:tc>
          <w:tcPr>
            <w:tcW w:w="1478" w:type="pct"/>
            <w:shd w:val="clear" w:color="auto" w:fill="BFBFBF" w:themeFill="background1" w:themeFillShade="BF"/>
            <w:vAlign w:val="center"/>
            <w:hideMark/>
          </w:tcPr>
          <w:p w14:paraId="46FE692E" w14:textId="70165AA3"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Publicaciones en Facebook, en donde se han </w:t>
            </w:r>
            <w:r w:rsidR="00115E2A" w:rsidRPr="006C69D8">
              <w:rPr>
                <w:rFonts w:ascii="Century Gothic" w:hAnsi="Century Gothic"/>
                <w:sz w:val="20"/>
                <w:szCs w:val="20"/>
              </w:rPr>
              <w:t>estado promocionando</w:t>
            </w:r>
            <w:r w:rsidRPr="006C69D8">
              <w:rPr>
                <w:rFonts w:ascii="Century Gothic" w:hAnsi="Century Gothic"/>
                <w:sz w:val="20"/>
                <w:szCs w:val="20"/>
              </w:rPr>
              <w:t xml:space="preserve"> los dos candidatos, atribuyéndose diversas obras públicas y adquisiciones</w:t>
            </w:r>
          </w:p>
        </w:tc>
        <w:tc>
          <w:tcPr>
            <w:tcW w:w="611" w:type="pct"/>
            <w:shd w:val="clear" w:color="auto" w:fill="BFBFBF" w:themeFill="background1" w:themeFillShade="BF"/>
            <w:vAlign w:val="center"/>
          </w:tcPr>
          <w:p w14:paraId="2915E7F9" w14:textId="1042A394"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05-jun</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4871024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7782380F" w14:textId="77777777" w:rsidTr="00840301">
        <w:trPr>
          <w:trHeight w:val="1045"/>
          <w:tblCellSpacing w:w="20" w:type="dxa"/>
          <w:jc w:val="center"/>
        </w:trPr>
        <w:tc>
          <w:tcPr>
            <w:tcW w:w="253" w:type="pct"/>
            <w:shd w:val="clear" w:color="auto" w:fill="BFBFBF" w:themeFill="background1" w:themeFillShade="BF"/>
            <w:vAlign w:val="center"/>
            <w:hideMark/>
          </w:tcPr>
          <w:p w14:paraId="292E5152"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123</w:t>
            </w:r>
          </w:p>
        </w:tc>
        <w:tc>
          <w:tcPr>
            <w:tcW w:w="1167" w:type="pct"/>
            <w:shd w:val="clear" w:color="auto" w:fill="BFBFBF" w:themeFill="background1" w:themeFillShade="BF"/>
            <w:vAlign w:val="center"/>
            <w:hideMark/>
          </w:tcPr>
          <w:p w14:paraId="70F2729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PSE-QUEJA-249/2021</w:t>
            </w:r>
          </w:p>
        </w:tc>
        <w:tc>
          <w:tcPr>
            <w:tcW w:w="1478" w:type="pct"/>
            <w:shd w:val="clear" w:color="auto" w:fill="BFBFBF" w:themeFill="background1" w:themeFillShade="BF"/>
            <w:vAlign w:val="center"/>
            <w:hideMark/>
          </w:tcPr>
          <w:p w14:paraId="20229606" w14:textId="01758853"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de mensajes que contienen expresiones que calumnias</w:t>
            </w:r>
          </w:p>
        </w:tc>
        <w:tc>
          <w:tcPr>
            <w:tcW w:w="611" w:type="pct"/>
            <w:shd w:val="clear" w:color="auto" w:fill="BFBFBF" w:themeFill="background1" w:themeFillShade="BF"/>
            <w:vAlign w:val="center"/>
          </w:tcPr>
          <w:p w14:paraId="69E21A33" w14:textId="678A0DD3"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05-jun</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2214154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00BE6CBB" w14:textId="77777777" w:rsidTr="00840301">
        <w:trPr>
          <w:trHeight w:val="393"/>
          <w:tblCellSpacing w:w="20" w:type="dxa"/>
          <w:jc w:val="center"/>
        </w:trPr>
        <w:tc>
          <w:tcPr>
            <w:tcW w:w="253" w:type="pct"/>
            <w:shd w:val="clear" w:color="auto" w:fill="BFBFBF" w:themeFill="background1" w:themeFillShade="BF"/>
            <w:vAlign w:val="center"/>
            <w:hideMark/>
          </w:tcPr>
          <w:p w14:paraId="59AD98C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124</w:t>
            </w:r>
          </w:p>
        </w:tc>
        <w:tc>
          <w:tcPr>
            <w:tcW w:w="1167" w:type="pct"/>
            <w:shd w:val="clear" w:color="auto" w:fill="BFBFBF" w:themeFill="background1" w:themeFillShade="BF"/>
            <w:vAlign w:val="center"/>
            <w:hideMark/>
          </w:tcPr>
          <w:p w14:paraId="73CAD18C"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PSE-QUEJA-253/2021</w:t>
            </w:r>
          </w:p>
        </w:tc>
        <w:tc>
          <w:tcPr>
            <w:tcW w:w="1478" w:type="pct"/>
            <w:shd w:val="clear" w:color="auto" w:fill="BFBFBF" w:themeFill="background1" w:themeFillShade="BF"/>
            <w:vAlign w:val="center"/>
            <w:hideMark/>
          </w:tcPr>
          <w:p w14:paraId="46D5DE19"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de fotografías en Facebook, de una reunión en donde al parecer se hizo entrega de bienes y servicios</w:t>
            </w:r>
          </w:p>
        </w:tc>
        <w:tc>
          <w:tcPr>
            <w:tcW w:w="611" w:type="pct"/>
            <w:shd w:val="clear" w:color="auto" w:fill="BFBFBF" w:themeFill="background1" w:themeFillShade="BF"/>
            <w:vAlign w:val="center"/>
          </w:tcPr>
          <w:p w14:paraId="15B630D6" w14:textId="3641462C"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05-jun</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097C4DB9"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6DB19708" w14:textId="77777777" w:rsidTr="006A5D57">
        <w:trPr>
          <w:trHeight w:val="378"/>
          <w:tblCellSpacing w:w="20" w:type="dxa"/>
          <w:jc w:val="center"/>
        </w:trPr>
        <w:tc>
          <w:tcPr>
            <w:tcW w:w="253" w:type="pct"/>
            <w:shd w:val="clear" w:color="auto" w:fill="8DB3E2" w:themeFill="text2" w:themeFillTint="66"/>
            <w:vAlign w:val="center"/>
            <w:hideMark/>
          </w:tcPr>
          <w:p w14:paraId="245DF01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125</w:t>
            </w:r>
          </w:p>
        </w:tc>
        <w:tc>
          <w:tcPr>
            <w:tcW w:w="1167" w:type="pct"/>
            <w:shd w:val="clear" w:color="auto" w:fill="8DB3E2" w:themeFill="text2" w:themeFillTint="66"/>
            <w:vAlign w:val="center"/>
            <w:hideMark/>
          </w:tcPr>
          <w:p w14:paraId="42D0780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PSE-QUEJA- 259/2021</w:t>
            </w:r>
          </w:p>
        </w:tc>
        <w:tc>
          <w:tcPr>
            <w:tcW w:w="1478" w:type="pct"/>
            <w:shd w:val="clear" w:color="auto" w:fill="8DB3E2" w:themeFill="text2" w:themeFillTint="66"/>
            <w:vAlign w:val="center"/>
            <w:hideMark/>
          </w:tcPr>
          <w:p w14:paraId="52986E94" w14:textId="6026DF53"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Publicaciones en </w:t>
            </w:r>
            <w:r w:rsidR="00115E2A" w:rsidRPr="006C69D8">
              <w:rPr>
                <w:rFonts w:ascii="Century Gothic" w:hAnsi="Century Gothic"/>
                <w:sz w:val="20"/>
                <w:szCs w:val="20"/>
              </w:rPr>
              <w:t>Facebook de</w:t>
            </w:r>
            <w:r w:rsidRPr="006C69D8">
              <w:rPr>
                <w:rFonts w:ascii="Century Gothic" w:hAnsi="Century Gothic"/>
                <w:sz w:val="20"/>
                <w:szCs w:val="20"/>
              </w:rPr>
              <w:t xml:space="preserve"> imagen de menores de edad</w:t>
            </w:r>
          </w:p>
        </w:tc>
        <w:tc>
          <w:tcPr>
            <w:tcW w:w="611" w:type="pct"/>
            <w:shd w:val="clear" w:color="auto" w:fill="8DB3E2" w:themeFill="text2" w:themeFillTint="66"/>
            <w:vAlign w:val="center"/>
          </w:tcPr>
          <w:p w14:paraId="3CD70C5E" w14:textId="012DDCC1"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05-jun</w:t>
            </w:r>
            <w:r w:rsidR="008C5DD9">
              <w:rPr>
                <w:rFonts w:ascii="Century Gothic" w:hAnsi="Century Gothic"/>
                <w:sz w:val="20"/>
                <w:szCs w:val="20"/>
              </w:rPr>
              <w:t>-2021</w:t>
            </w:r>
          </w:p>
        </w:tc>
        <w:tc>
          <w:tcPr>
            <w:tcW w:w="1398" w:type="pct"/>
            <w:shd w:val="clear" w:color="auto" w:fill="8DB3E2" w:themeFill="text2" w:themeFillTint="66"/>
            <w:vAlign w:val="center"/>
            <w:hideMark/>
          </w:tcPr>
          <w:p w14:paraId="21023B81" w14:textId="302DF431"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4D3BB872" w14:textId="77777777" w:rsidTr="00840301">
        <w:trPr>
          <w:trHeight w:val="601"/>
          <w:tblCellSpacing w:w="20" w:type="dxa"/>
          <w:jc w:val="center"/>
        </w:trPr>
        <w:tc>
          <w:tcPr>
            <w:tcW w:w="253" w:type="pct"/>
            <w:shd w:val="clear" w:color="auto" w:fill="BFBFBF" w:themeFill="background1" w:themeFillShade="BF"/>
            <w:vAlign w:val="center"/>
            <w:hideMark/>
          </w:tcPr>
          <w:p w14:paraId="50FBFF92"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126</w:t>
            </w:r>
          </w:p>
        </w:tc>
        <w:tc>
          <w:tcPr>
            <w:tcW w:w="1167" w:type="pct"/>
            <w:shd w:val="clear" w:color="auto" w:fill="BFBFBF" w:themeFill="background1" w:themeFillShade="BF"/>
            <w:vAlign w:val="center"/>
            <w:hideMark/>
          </w:tcPr>
          <w:p w14:paraId="6E887301"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PSE-QUEJA-269/2021</w:t>
            </w:r>
          </w:p>
        </w:tc>
        <w:tc>
          <w:tcPr>
            <w:tcW w:w="1478" w:type="pct"/>
            <w:shd w:val="clear" w:color="auto" w:fill="BFBFBF" w:themeFill="background1" w:themeFillShade="BF"/>
            <w:vAlign w:val="center"/>
            <w:hideMark/>
          </w:tcPr>
          <w:p w14:paraId="03B0EDF2"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Entrega de recipientes plásticos en forma de cilindro, de color morado con dos rótulos en color blanco, en el primero de ellos se contiene la leyenda “</w:t>
            </w:r>
            <w:proofErr w:type="spellStart"/>
            <w:r w:rsidRPr="006C69D8">
              <w:rPr>
                <w:rFonts w:ascii="Century Gothic" w:hAnsi="Century Gothic"/>
                <w:sz w:val="20"/>
                <w:szCs w:val="20"/>
              </w:rPr>
              <w:t>Julie</w:t>
            </w:r>
            <w:proofErr w:type="spellEnd"/>
            <w:r w:rsidRPr="006C69D8">
              <w:rPr>
                <w:rFonts w:ascii="Century Gothic" w:hAnsi="Century Gothic"/>
                <w:sz w:val="20"/>
                <w:szCs w:val="20"/>
              </w:rPr>
              <w:t xml:space="preserve"> Alvarado” y en el segundo con el logotipo del partido político “PES”</w:t>
            </w:r>
          </w:p>
        </w:tc>
        <w:tc>
          <w:tcPr>
            <w:tcW w:w="611" w:type="pct"/>
            <w:shd w:val="clear" w:color="auto" w:fill="BFBFBF" w:themeFill="background1" w:themeFillShade="BF"/>
            <w:vAlign w:val="center"/>
          </w:tcPr>
          <w:p w14:paraId="35A504B4" w14:textId="577A98A0"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05-jun</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16B2322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66D66ADA" w14:textId="77777777" w:rsidTr="006A5D57">
        <w:trPr>
          <w:trHeight w:val="1575"/>
          <w:tblCellSpacing w:w="20" w:type="dxa"/>
          <w:jc w:val="center"/>
        </w:trPr>
        <w:tc>
          <w:tcPr>
            <w:tcW w:w="253" w:type="pct"/>
            <w:shd w:val="clear" w:color="auto" w:fill="8DB3E2" w:themeFill="text2" w:themeFillTint="66"/>
            <w:vAlign w:val="center"/>
            <w:hideMark/>
          </w:tcPr>
          <w:p w14:paraId="071FCDE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127</w:t>
            </w:r>
          </w:p>
        </w:tc>
        <w:tc>
          <w:tcPr>
            <w:tcW w:w="1167" w:type="pct"/>
            <w:shd w:val="clear" w:color="auto" w:fill="8DB3E2" w:themeFill="text2" w:themeFillTint="66"/>
            <w:vAlign w:val="center"/>
            <w:hideMark/>
          </w:tcPr>
          <w:p w14:paraId="6A2BAEC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PSE-QUEJA-276/2021</w:t>
            </w:r>
          </w:p>
        </w:tc>
        <w:tc>
          <w:tcPr>
            <w:tcW w:w="1478" w:type="pct"/>
            <w:shd w:val="clear" w:color="auto" w:fill="8DB3E2" w:themeFill="text2" w:themeFillTint="66"/>
            <w:vAlign w:val="center"/>
            <w:hideMark/>
          </w:tcPr>
          <w:p w14:paraId="28DCCC2E"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donde difunde  propaganda  en tiempo de veda electoral, utilización de programas sociales y de recursos públicos con la finalidad de inducir al voto</w:t>
            </w:r>
          </w:p>
        </w:tc>
        <w:tc>
          <w:tcPr>
            <w:tcW w:w="611" w:type="pct"/>
            <w:shd w:val="clear" w:color="auto" w:fill="8DB3E2" w:themeFill="text2" w:themeFillTint="66"/>
            <w:vAlign w:val="center"/>
          </w:tcPr>
          <w:p w14:paraId="3991C9EB" w14:textId="153E1B07"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05-jun</w:t>
            </w:r>
            <w:r w:rsidR="008C5DD9">
              <w:rPr>
                <w:rFonts w:ascii="Century Gothic" w:hAnsi="Century Gothic"/>
                <w:sz w:val="20"/>
                <w:szCs w:val="20"/>
              </w:rPr>
              <w:t>-2021</w:t>
            </w:r>
          </w:p>
        </w:tc>
        <w:tc>
          <w:tcPr>
            <w:tcW w:w="1398" w:type="pct"/>
            <w:shd w:val="clear" w:color="auto" w:fill="8DB3E2" w:themeFill="text2" w:themeFillTint="66"/>
            <w:vAlign w:val="center"/>
            <w:hideMark/>
          </w:tcPr>
          <w:p w14:paraId="28FC019B" w14:textId="47BEBCF4"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20A1E822" w14:textId="77777777" w:rsidTr="00840301">
        <w:trPr>
          <w:trHeight w:val="393"/>
          <w:tblCellSpacing w:w="20" w:type="dxa"/>
          <w:jc w:val="center"/>
        </w:trPr>
        <w:tc>
          <w:tcPr>
            <w:tcW w:w="253" w:type="pct"/>
            <w:shd w:val="clear" w:color="auto" w:fill="BFBFBF" w:themeFill="background1" w:themeFillShade="BF"/>
            <w:vAlign w:val="center"/>
            <w:hideMark/>
          </w:tcPr>
          <w:p w14:paraId="4ACE1B5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128</w:t>
            </w:r>
          </w:p>
        </w:tc>
        <w:tc>
          <w:tcPr>
            <w:tcW w:w="1167" w:type="pct"/>
            <w:shd w:val="clear" w:color="auto" w:fill="BFBFBF" w:themeFill="background1" w:themeFillShade="BF"/>
            <w:vAlign w:val="center"/>
            <w:hideMark/>
          </w:tcPr>
          <w:p w14:paraId="5FFBB2E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PSE-QUEJA-278/2021</w:t>
            </w:r>
          </w:p>
        </w:tc>
        <w:tc>
          <w:tcPr>
            <w:tcW w:w="1478" w:type="pct"/>
            <w:shd w:val="clear" w:color="auto" w:fill="BFBFBF" w:themeFill="background1" w:themeFillShade="BF"/>
            <w:vAlign w:val="center"/>
            <w:hideMark/>
          </w:tcPr>
          <w:p w14:paraId="560AD04F"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Publicaciones en Facebook, de una reunión en plaza pública de Atoyac en la que el Secretario de Asistencia </w:t>
            </w:r>
            <w:r w:rsidRPr="006C69D8">
              <w:rPr>
                <w:rFonts w:ascii="Century Gothic" w:hAnsi="Century Gothic"/>
                <w:sz w:val="20"/>
                <w:szCs w:val="20"/>
              </w:rPr>
              <w:lastRenderedPageBreak/>
              <w:t>Social, invita a votar a favor de los candidatos del MC, por ser amigos del gobernador y, la consecuente aplicación de programas sociales para beneficio del municipio</w:t>
            </w:r>
          </w:p>
        </w:tc>
        <w:tc>
          <w:tcPr>
            <w:tcW w:w="611" w:type="pct"/>
            <w:shd w:val="clear" w:color="auto" w:fill="BFBFBF" w:themeFill="background1" w:themeFillShade="BF"/>
            <w:vAlign w:val="center"/>
          </w:tcPr>
          <w:p w14:paraId="77E64DB9" w14:textId="0A9FA5E0"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05-jun</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5940A90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7B9B9824" w14:textId="77777777" w:rsidTr="006A5D57">
        <w:trPr>
          <w:trHeight w:val="602"/>
          <w:tblCellSpacing w:w="20" w:type="dxa"/>
          <w:jc w:val="center"/>
        </w:trPr>
        <w:tc>
          <w:tcPr>
            <w:tcW w:w="253" w:type="pct"/>
            <w:shd w:val="clear" w:color="auto" w:fill="8DB3E2" w:themeFill="text2" w:themeFillTint="66"/>
            <w:vAlign w:val="center"/>
            <w:hideMark/>
          </w:tcPr>
          <w:p w14:paraId="7E5331B8"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129</w:t>
            </w:r>
          </w:p>
        </w:tc>
        <w:tc>
          <w:tcPr>
            <w:tcW w:w="1167" w:type="pct"/>
            <w:shd w:val="clear" w:color="auto" w:fill="8DB3E2" w:themeFill="text2" w:themeFillTint="66"/>
            <w:vAlign w:val="center"/>
            <w:hideMark/>
          </w:tcPr>
          <w:p w14:paraId="58A76A1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PSE-QUEJA-286/2021</w:t>
            </w:r>
          </w:p>
        </w:tc>
        <w:tc>
          <w:tcPr>
            <w:tcW w:w="1478" w:type="pct"/>
            <w:shd w:val="clear" w:color="auto" w:fill="8DB3E2" w:themeFill="text2" w:themeFillTint="66"/>
            <w:vAlign w:val="center"/>
            <w:hideMark/>
          </w:tcPr>
          <w:p w14:paraId="299DACC7" w14:textId="14FB876F"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Publicación de propaganda en Facebook, a favor del candidato a presidente municipal, Salvador Zamora </w:t>
            </w:r>
            <w:proofErr w:type="spellStart"/>
            <w:r w:rsidRPr="006C69D8">
              <w:rPr>
                <w:rFonts w:ascii="Century Gothic" w:hAnsi="Century Gothic"/>
                <w:sz w:val="20"/>
                <w:szCs w:val="20"/>
              </w:rPr>
              <w:t>Zamora</w:t>
            </w:r>
            <w:proofErr w:type="spellEnd"/>
          </w:p>
        </w:tc>
        <w:tc>
          <w:tcPr>
            <w:tcW w:w="611" w:type="pct"/>
            <w:shd w:val="clear" w:color="auto" w:fill="8DB3E2" w:themeFill="text2" w:themeFillTint="66"/>
            <w:vAlign w:val="center"/>
          </w:tcPr>
          <w:p w14:paraId="20FA1F84" w14:textId="29AB3D0C"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05-jun</w:t>
            </w:r>
            <w:r w:rsidR="008C5DD9">
              <w:rPr>
                <w:rFonts w:ascii="Century Gothic" w:hAnsi="Century Gothic"/>
                <w:sz w:val="20"/>
                <w:szCs w:val="20"/>
              </w:rPr>
              <w:t>-2021</w:t>
            </w:r>
          </w:p>
        </w:tc>
        <w:tc>
          <w:tcPr>
            <w:tcW w:w="1398" w:type="pct"/>
            <w:shd w:val="clear" w:color="auto" w:fill="8DB3E2" w:themeFill="text2" w:themeFillTint="66"/>
            <w:vAlign w:val="center"/>
            <w:hideMark/>
          </w:tcPr>
          <w:p w14:paraId="3697E0E6" w14:textId="38E6DAAE"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63F52E4B" w14:textId="77777777" w:rsidTr="00840301">
        <w:trPr>
          <w:trHeight w:val="729"/>
          <w:tblCellSpacing w:w="20" w:type="dxa"/>
          <w:jc w:val="center"/>
        </w:trPr>
        <w:tc>
          <w:tcPr>
            <w:tcW w:w="253" w:type="pct"/>
            <w:shd w:val="clear" w:color="auto" w:fill="BFBFBF" w:themeFill="background1" w:themeFillShade="BF"/>
            <w:vAlign w:val="center"/>
            <w:hideMark/>
          </w:tcPr>
          <w:p w14:paraId="1B288CF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130</w:t>
            </w:r>
          </w:p>
        </w:tc>
        <w:tc>
          <w:tcPr>
            <w:tcW w:w="1167" w:type="pct"/>
            <w:shd w:val="clear" w:color="auto" w:fill="BFBFBF" w:themeFill="background1" w:themeFillShade="BF"/>
            <w:vAlign w:val="center"/>
            <w:hideMark/>
          </w:tcPr>
          <w:p w14:paraId="7DB40118"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PSE-QUEJA-326/2021</w:t>
            </w:r>
          </w:p>
        </w:tc>
        <w:tc>
          <w:tcPr>
            <w:tcW w:w="1478" w:type="pct"/>
            <w:shd w:val="clear" w:color="auto" w:fill="BFBFBF" w:themeFill="background1" w:themeFillShade="BF"/>
            <w:vAlign w:val="center"/>
            <w:hideMark/>
          </w:tcPr>
          <w:p w14:paraId="7D9AE61C"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en donde hace comentarios denigrantes en su contra y de su familia</w:t>
            </w:r>
          </w:p>
        </w:tc>
        <w:tc>
          <w:tcPr>
            <w:tcW w:w="611" w:type="pct"/>
            <w:shd w:val="clear" w:color="auto" w:fill="BFBFBF" w:themeFill="background1" w:themeFillShade="BF"/>
            <w:vAlign w:val="center"/>
          </w:tcPr>
          <w:p w14:paraId="3A7AABB2" w14:textId="2951B174"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05-jun</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0F199852"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4FD6AD85" w14:textId="77777777" w:rsidTr="006A5D57">
        <w:trPr>
          <w:trHeight w:val="715"/>
          <w:tblCellSpacing w:w="20" w:type="dxa"/>
          <w:jc w:val="center"/>
        </w:trPr>
        <w:tc>
          <w:tcPr>
            <w:tcW w:w="253" w:type="pct"/>
            <w:shd w:val="clear" w:color="auto" w:fill="8DB3E2" w:themeFill="text2" w:themeFillTint="66"/>
            <w:vAlign w:val="center"/>
            <w:hideMark/>
          </w:tcPr>
          <w:p w14:paraId="4FFDEF6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131</w:t>
            </w:r>
          </w:p>
        </w:tc>
        <w:tc>
          <w:tcPr>
            <w:tcW w:w="1167" w:type="pct"/>
            <w:shd w:val="clear" w:color="auto" w:fill="8DB3E2" w:themeFill="text2" w:themeFillTint="66"/>
            <w:vAlign w:val="center"/>
            <w:hideMark/>
          </w:tcPr>
          <w:p w14:paraId="5BD61B6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PSE-QUEJA-347/2021</w:t>
            </w:r>
          </w:p>
        </w:tc>
        <w:tc>
          <w:tcPr>
            <w:tcW w:w="1478" w:type="pct"/>
            <w:shd w:val="clear" w:color="auto" w:fill="8DB3E2" w:themeFill="text2" w:themeFillTint="66"/>
            <w:vAlign w:val="center"/>
            <w:hideMark/>
          </w:tcPr>
          <w:p w14:paraId="3FE74312"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Publicación de un video en Facebook, en el que aparecen niñas, niños y adolescentes</w:t>
            </w:r>
          </w:p>
        </w:tc>
        <w:tc>
          <w:tcPr>
            <w:tcW w:w="611" w:type="pct"/>
            <w:shd w:val="clear" w:color="auto" w:fill="8DB3E2" w:themeFill="text2" w:themeFillTint="66"/>
            <w:vAlign w:val="center"/>
          </w:tcPr>
          <w:p w14:paraId="2604E9E6" w14:textId="3E117C8B"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05-jun</w:t>
            </w:r>
            <w:r w:rsidR="008C5DD9">
              <w:rPr>
                <w:rFonts w:ascii="Century Gothic" w:hAnsi="Century Gothic"/>
                <w:sz w:val="20"/>
                <w:szCs w:val="20"/>
              </w:rPr>
              <w:t>-2021</w:t>
            </w:r>
          </w:p>
        </w:tc>
        <w:tc>
          <w:tcPr>
            <w:tcW w:w="1398" w:type="pct"/>
            <w:shd w:val="clear" w:color="auto" w:fill="8DB3E2" w:themeFill="text2" w:themeFillTint="66"/>
            <w:vAlign w:val="center"/>
            <w:hideMark/>
          </w:tcPr>
          <w:p w14:paraId="258DE6A9" w14:textId="7ECB2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10E114FD" w14:textId="77777777" w:rsidTr="006A5D57">
        <w:trPr>
          <w:trHeight w:val="418"/>
          <w:tblCellSpacing w:w="20" w:type="dxa"/>
          <w:jc w:val="center"/>
        </w:trPr>
        <w:tc>
          <w:tcPr>
            <w:tcW w:w="253" w:type="pct"/>
            <w:shd w:val="clear" w:color="auto" w:fill="8DB3E2" w:themeFill="text2" w:themeFillTint="66"/>
            <w:vAlign w:val="center"/>
            <w:hideMark/>
          </w:tcPr>
          <w:p w14:paraId="79CBB622"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132</w:t>
            </w:r>
          </w:p>
        </w:tc>
        <w:tc>
          <w:tcPr>
            <w:tcW w:w="1167" w:type="pct"/>
            <w:shd w:val="clear" w:color="auto" w:fill="8DB3E2" w:themeFill="text2" w:themeFillTint="66"/>
            <w:vAlign w:val="center"/>
            <w:hideMark/>
          </w:tcPr>
          <w:p w14:paraId="171728F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PSE-QUEJA-360/2021</w:t>
            </w:r>
          </w:p>
        </w:tc>
        <w:tc>
          <w:tcPr>
            <w:tcW w:w="1478" w:type="pct"/>
            <w:shd w:val="clear" w:color="auto" w:fill="8DB3E2" w:themeFill="text2" w:themeFillTint="66"/>
            <w:vAlign w:val="center"/>
            <w:hideMark/>
          </w:tcPr>
          <w:p w14:paraId="6E8C6ED0"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en donde aparecen niñas, niños y adolescentes</w:t>
            </w:r>
          </w:p>
        </w:tc>
        <w:tc>
          <w:tcPr>
            <w:tcW w:w="611" w:type="pct"/>
            <w:shd w:val="clear" w:color="auto" w:fill="8DB3E2" w:themeFill="text2" w:themeFillTint="66"/>
            <w:vAlign w:val="center"/>
          </w:tcPr>
          <w:p w14:paraId="1C8419E6" w14:textId="3FE3AC53"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05-jun</w:t>
            </w:r>
            <w:r w:rsidR="008C5DD9">
              <w:rPr>
                <w:rFonts w:ascii="Century Gothic" w:hAnsi="Century Gothic"/>
                <w:sz w:val="20"/>
                <w:szCs w:val="20"/>
              </w:rPr>
              <w:t>-2021</w:t>
            </w:r>
          </w:p>
        </w:tc>
        <w:tc>
          <w:tcPr>
            <w:tcW w:w="1398" w:type="pct"/>
            <w:shd w:val="clear" w:color="auto" w:fill="8DB3E2" w:themeFill="text2" w:themeFillTint="66"/>
            <w:vAlign w:val="center"/>
            <w:hideMark/>
          </w:tcPr>
          <w:p w14:paraId="12E25B9B" w14:textId="29194CA5"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6ACA79C3" w14:textId="77777777" w:rsidTr="00840301">
        <w:trPr>
          <w:trHeight w:val="514"/>
          <w:tblCellSpacing w:w="20" w:type="dxa"/>
          <w:jc w:val="center"/>
        </w:trPr>
        <w:tc>
          <w:tcPr>
            <w:tcW w:w="253" w:type="pct"/>
            <w:shd w:val="clear" w:color="auto" w:fill="BFBFBF" w:themeFill="background1" w:themeFillShade="BF"/>
            <w:vAlign w:val="center"/>
            <w:hideMark/>
          </w:tcPr>
          <w:p w14:paraId="25EEF2EC"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133</w:t>
            </w:r>
          </w:p>
        </w:tc>
        <w:tc>
          <w:tcPr>
            <w:tcW w:w="1167" w:type="pct"/>
            <w:shd w:val="clear" w:color="auto" w:fill="BFBFBF" w:themeFill="background1" w:themeFillShade="BF"/>
            <w:vAlign w:val="center"/>
            <w:hideMark/>
          </w:tcPr>
          <w:p w14:paraId="5AEA066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PSE-QUEJA-261/2021</w:t>
            </w:r>
          </w:p>
        </w:tc>
        <w:tc>
          <w:tcPr>
            <w:tcW w:w="1478" w:type="pct"/>
            <w:shd w:val="clear" w:color="auto" w:fill="BFBFBF" w:themeFill="background1" w:themeFillShade="BF"/>
            <w:vAlign w:val="center"/>
            <w:hideMark/>
          </w:tcPr>
          <w:p w14:paraId="5F036505"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que considera contienen propaganda electoral</w:t>
            </w:r>
          </w:p>
        </w:tc>
        <w:tc>
          <w:tcPr>
            <w:tcW w:w="611" w:type="pct"/>
            <w:shd w:val="clear" w:color="auto" w:fill="BFBFBF" w:themeFill="background1" w:themeFillShade="BF"/>
            <w:vAlign w:val="center"/>
          </w:tcPr>
          <w:p w14:paraId="204749FC" w14:textId="1C56BF1A"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17-jun</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69EE01D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5CF54B37" w14:textId="77777777" w:rsidTr="00840301">
        <w:trPr>
          <w:trHeight w:val="1350"/>
          <w:tblCellSpacing w:w="20" w:type="dxa"/>
          <w:jc w:val="center"/>
        </w:trPr>
        <w:tc>
          <w:tcPr>
            <w:tcW w:w="253" w:type="pct"/>
            <w:shd w:val="clear" w:color="auto" w:fill="BFBFBF" w:themeFill="background1" w:themeFillShade="BF"/>
            <w:vAlign w:val="center"/>
            <w:hideMark/>
          </w:tcPr>
          <w:p w14:paraId="74AE1F0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134</w:t>
            </w:r>
          </w:p>
        </w:tc>
        <w:tc>
          <w:tcPr>
            <w:tcW w:w="1167" w:type="pct"/>
            <w:shd w:val="clear" w:color="auto" w:fill="BFBFBF" w:themeFill="background1" w:themeFillShade="BF"/>
            <w:vAlign w:val="center"/>
            <w:hideMark/>
          </w:tcPr>
          <w:p w14:paraId="56EA479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PSE-QUEJA-274/2021</w:t>
            </w:r>
          </w:p>
        </w:tc>
        <w:tc>
          <w:tcPr>
            <w:tcW w:w="1478" w:type="pct"/>
            <w:shd w:val="clear" w:color="auto" w:fill="BFBFBF" w:themeFill="background1" w:themeFillShade="BF"/>
            <w:vAlign w:val="center"/>
            <w:hideMark/>
          </w:tcPr>
          <w:p w14:paraId="74C9F852"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Difunde un video en Facebook, del que se advierte su participación en eventos proselitistas del candidato Pablo Lemus, en horario laboral</w:t>
            </w:r>
          </w:p>
        </w:tc>
        <w:tc>
          <w:tcPr>
            <w:tcW w:w="611" w:type="pct"/>
            <w:shd w:val="clear" w:color="auto" w:fill="BFBFBF" w:themeFill="background1" w:themeFillShade="BF"/>
            <w:vAlign w:val="center"/>
          </w:tcPr>
          <w:p w14:paraId="03485B07" w14:textId="46EDFED8"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17-jun</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09D8CB2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2805B6F8" w14:textId="77777777" w:rsidTr="006A5D57">
        <w:trPr>
          <w:trHeight w:val="109"/>
          <w:tblCellSpacing w:w="20" w:type="dxa"/>
          <w:jc w:val="center"/>
        </w:trPr>
        <w:tc>
          <w:tcPr>
            <w:tcW w:w="253" w:type="pct"/>
            <w:shd w:val="clear" w:color="auto" w:fill="8DB3E2" w:themeFill="text2" w:themeFillTint="66"/>
            <w:vAlign w:val="center"/>
            <w:hideMark/>
          </w:tcPr>
          <w:p w14:paraId="49535D7A"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135</w:t>
            </w:r>
          </w:p>
        </w:tc>
        <w:tc>
          <w:tcPr>
            <w:tcW w:w="1167" w:type="pct"/>
            <w:shd w:val="clear" w:color="auto" w:fill="8DB3E2" w:themeFill="text2" w:themeFillTint="66"/>
            <w:vAlign w:val="center"/>
            <w:hideMark/>
          </w:tcPr>
          <w:p w14:paraId="1E360071"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PSE-QUEJA-279/2021</w:t>
            </w:r>
          </w:p>
        </w:tc>
        <w:tc>
          <w:tcPr>
            <w:tcW w:w="1478" w:type="pct"/>
            <w:shd w:val="clear" w:color="auto" w:fill="8DB3E2" w:themeFill="text2" w:themeFillTint="66"/>
            <w:vAlign w:val="center"/>
            <w:hideMark/>
          </w:tcPr>
          <w:p w14:paraId="18BBB0D7"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Publicaciones en </w:t>
            </w:r>
            <w:proofErr w:type="spellStart"/>
            <w:r w:rsidRPr="006C69D8">
              <w:rPr>
                <w:rFonts w:ascii="Century Gothic" w:hAnsi="Century Gothic"/>
                <w:sz w:val="20"/>
                <w:szCs w:val="20"/>
              </w:rPr>
              <w:t>Flickr</w:t>
            </w:r>
            <w:proofErr w:type="spellEnd"/>
            <w:r w:rsidRPr="006C69D8">
              <w:rPr>
                <w:rFonts w:ascii="Century Gothic" w:hAnsi="Century Gothic"/>
                <w:sz w:val="20"/>
                <w:szCs w:val="20"/>
              </w:rPr>
              <w:t>, en donde aparecen niñas, niños y adolescentes</w:t>
            </w:r>
          </w:p>
        </w:tc>
        <w:tc>
          <w:tcPr>
            <w:tcW w:w="611" w:type="pct"/>
            <w:shd w:val="clear" w:color="auto" w:fill="8DB3E2" w:themeFill="text2" w:themeFillTint="66"/>
            <w:vAlign w:val="center"/>
          </w:tcPr>
          <w:p w14:paraId="737BEE03" w14:textId="3356795D"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17-jun</w:t>
            </w:r>
            <w:r w:rsidR="008C5DD9">
              <w:rPr>
                <w:rFonts w:ascii="Century Gothic" w:hAnsi="Century Gothic"/>
                <w:sz w:val="20"/>
                <w:szCs w:val="20"/>
              </w:rPr>
              <w:t>-2021</w:t>
            </w:r>
          </w:p>
        </w:tc>
        <w:tc>
          <w:tcPr>
            <w:tcW w:w="1398" w:type="pct"/>
            <w:shd w:val="clear" w:color="auto" w:fill="8DB3E2" w:themeFill="text2" w:themeFillTint="66"/>
            <w:vAlign w:val="center"/>
            <w:hideMark/>
          </w:tcPr>
          <w:p w14:paraId="7466D4FC" w14:textId="2F31D922"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2A464AB6" w14:textId="77777777" w:rsidTr="006A5D57">
        <w:trPr>
          <w:trHeight w:val="332"/>
          <w:tblCellSpacing w:w="20" w:type="dxa"/>
          <w:jc w:val="center"/>
        </w:trPr>
        <w:tc>
          <w:tcPr>
            <w:tcW w:w="253" w:type="pct"/>
            <w:shd w:val="clear" w:color="auto" w:fill="8DB3E2" w:themeFill="text2" w:themeFillTint="66"/>
            <w:vAlign w:val="center"/>
            <w:hideMark/>
          </w:tcPr>
          <w:p w14:paraId="7E48FF7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136</w:t>
            </w:r>
          </w:p>
        </w:tc>
        <w:tc>
          <w:tcPr>
            <w:tcW w:w="1167" w:type="pct"/>
            <w:shd w:val="clear" w:color="auto" w:fill="8DB3E2" w:themeFill="text2" w:themeFillTint="66"/>
            <w:vAlign w:val="center"/>
            <w:hideMark/>
          </w:tcPr>
          <w:p w14:paraId="517D5AFC"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PSE-QUEJA-319/2021</w:t>
            </w:r>
          </w:p>
        </w:tc>
        <w:tc>
          <w:tcPr>
            <w:tcW w:w="1478" w:type="pct"/>
            <w:shd w:val="clear" w:color="auto" w:fill="8DB3E2" w:themeFill="text2" w:themeFillTint="66"/>
            <w:vAlign w:val="center"/>
            <w:hideMark/>
          </w:tcPr>
          <w:p w14:paraId="51185EF8"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en donde aparecen niñas, niños y adolescentes</w:t>
            </w:r>
          </w:p>
        </w:tc>
        <w:tc>
          <w:tcPr>
            <w:tcW w:w="611" w:type="pct"/>
            <w:shd w:val="clear" w:color="auto" w:fill="8DB3E2" w:themeFill="text2" w:themeFillTint="66"/>
            <w:vAlign w:val="center"/>
          </w:tcPr>
          <w:p w14:paraId="2F003FBD" w14:textId="177AB6E9"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17-jun</w:t>
            </w:r>
            <w:r w:rsidR="008C5DD9">
              <w:rPr>
                <w:rFonts w:ascii="Century Gothic" w:hAnsi="Century Gothic"/>
                <w:sz w:val="20"/>
                <w:szCs w:val="20"/>
              </w:rPr>
              <w:t>-2021</w:t>
            </w:r>
          </w:p>
        </w:tc>
        <w:tc>
          <w:tcPr>
            <w:tcW w:w="1398" w:type="pct"/>
            <w:shd w:val="clear" w:color="auto" w:fill="8DB3E2" w:themeFill="text2" w:themeFillTint="66"/>
            <w:vAlign w:val="center"/>
            <w:hideMark/>
          </w:tcPr>
          <w:p w14:paraId="379A01DD" w14:textId="5D590EE9"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573702E6" w14:textId="77777777" w:rsidTr="006A5D57">
        <w:trPr>
          <w:trHeight w:val="749"/>
          <w:tblCellSpacing w:w="20" w:type="dxa"/>
          <w:jc w:val="center"/>
        </w:trPr>
        <w:tc>
          <w:tcPr>
            <w:tcW w:w="253" w:type="pct"/>
            <w:shd w:val="clear" w:color="auto" w:fill="8DB3E2" w:themeFill="text2" w:themeFillTint="66"/>
            <w:vAlign w:val="center"/>
            <w:hideMark/>
          </w:tcPr>
          <w:p w14:paraId="65ACF045"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137</w:t>
            </w:r>
          </w:p>
        </w:tc>
        <w:tc>
          <w:tcPr>
            <w:tcW w:w="1167" w:type="pct"/>
            <w:shd w:val="clear" w:color="auto" w:fill="8DB3E2" w:themeFill="text2" w:themeFillTint="66"/>
            <w:vAlign w:val="center"/>
            <w:hideMark/>
          </w:tcPr>
          <w:p w14:paraId="368A843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PSE-QUEJA-322/2021</w:t>
            </w:r>
          </w:p>
        </w:tc>
        <w:tc>
          <w:tcPr>
            <w:tcW w:w="1478" w:type="pct"/>
            <w:shd w:val="clear" w:color="auto" w:fill="8DB3E2" w:themeFill="text2" w:themeFillTint="66"/>
            <w:vAlign w:val="center"/>
            <w:hideMark/>
          </w:tcPr>
          <w:p w14:paraId="7AFE590A"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Uso de los programas sociales: “Renovando mi barrio” y “Te queremos jefa, apoyo a jefas de familia”, y la entrega de recursos en efectivo a la sociedad para comprar voluntades en beneficio de la ciudadana Mirna Citlalli Amaya de Luna, candidata a presidenta municipal de San Pedro </w:t>
            </w:r>
            <w:r w:rsidRPr="006C69D8">
              <w:rPr>
                <w:rFonts w:ascii="Century Gothic" w:hAnsi="Century Gothic"/>
                <w:sz w:val="20"/>
                <w:szCs w:val="20"/>
              </w:rPr>
              <w:lastRenderedPageBreak/>
              <w:t>Tlaquepaque, Jalisco, postulada por MC. Colocación de propaganda electoral en  tres puentes peatonales del municipio</w:t>
            </w:r>
          </w:p>
        </w:tc>
        <w:tc>
          <w:tcPr>
            <w:tcW w:w="611" w:type="pct"/>
            <w:shd w:val="clear" w:color="auto" w:fill="8DB3E2" w:themeFill="text2" w:themeFillTint="66"/>
            <w:vAlign w:val="center"/>
          </w:tcPr>
          <w:p w14:paraId="0AAABD89" w14:textId="59C7BF1E"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17-jun</w:t>
            </w:r>
            <w:r w:rsidR="008C5DD9">
              <w:rPr>
                <w:rFonts w:ascii="Century Gothic" w:hAnsi="Century Gothic"/>
                <w:sz w:val="20"/>
                <w:szCs w:val="20"/>
              </w:rPr>
              <w:t>-2021</w:t>
            </w:r>
          </w:p>
        </w:tc>
        <w:tc>
          <w:tcPr>
            <w:tcW w:w="1398" w:type="pct"/>
            <w:shd w:val="clear" w:color="auto" w:fill="8DB3E2" w:themeFill="text2" w:themeFillTint="66"/>
            <w:vAlign w:val="center"/>
            <w:hideMark/>
          </w:tcPr>
          <w:p w14:paraId="5335EFA2" w14:textId="5092D191"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169A03E3" w14:textId="77777777" w:rsidTr="006A5D57">
        <w:trPr>
          <w:trHeight w:val="679"/>
          <w:tblCellSpacing w:w="20" w:type="dxa"/>
          <w:jc w:val="center"/>
        </w:trPr>
        <w:tc>
          <w:tcPr>
            <w:tcW w:w="253" w:type="pct"/>
            <w:shd w:val="clear" w:color="auto" w:fill="8DB3E2" w:themeFill="text2" w:themeFillTint="66"/>
            <w:vAlign w:val="center"/>
            <w:hideMark/>
          </w:tcPr>
          <w:p w14:paraId="747724B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138</w:t>
            </w:r>
          </w:p>
        </w:tc>
        <w:tc>
          <w:tcPr>
            <w:tcW w:w="1167" w:type="pct"/>
            <w:shd w:val="clear" w:color="auto" w:fill="8DB3E2" w:themeFill="text2" w:themeFillTint="66"/>
            <w:vAlign w:val="center"/>
            <w:hideMark/>
          </w:tcPr>
          <w:p w14:paraId="19C887A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PSE-QUEJA-350/2021</w:t>
            </w:r>
          </w:p>
        </w:tc>
        <w:tc>
          <w:tcPr>
            <w:tcW w:w="1478" w:type="pct"/>
            <w:shd w:val="clear" w:color="auto" w:fill="8DB3E2" w:themeFill="text2" w:themeFillTint="66"/>
            <w:vAlign w:val="center"/>
            <w:hideMark/>
          </w:tcPr>
          <w:p w14:paraId="3D08DF38" w14:textId="10877868"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Difusión a través de Facebook de expresiones que calumnian a su familia, a su persona y al partido político que lo postula</w:t>
            </w:r>
          </w:p>
        </w:tc>
        <w:tc>
          <w:tcPr>
            <w:tcW w:w="611" w:type="pct"/>
            <w:shd w:val="clear" w:color="auto" w:fill="8DB3E2" w:themeFill="text2" w:themeFillTint="66"/>
            <w:vAlign w:val="center"/>
          </w:tcPr>
          <w:p w14:paraId="1868411C" w14:textId="5EFBBDC2"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17-jun</w:t>
            </w:r>
            <w:r w:rsidR="008C5DD9">
              <w:rPr>
                <w:rFonts w:ascii="Century Gothic" w:hAnsi="Century Gothic"/>
                <w:sz w:val="20"/>
                <w:szCs w:val="20"/>
              </w:rPr>
              <w:t>-2021</w:t>
            </w:r>
          </w:p>
        </w:tc>
        <w:tc>
          <w:tcPr>
            <w:tcW w:w="1398" w:type="pct"/>
            <w:shd w:val="clear" w:color="auto" w:fill="8DB3E2" w:themeFill="text2" w:themeFillTint="66"/>
            <w:vAlign w:val="center"/>
            <w:hideMark/>
          </w:tcPr>
          <w:p w14:paraId="729699DF" w14:textId="325A92AC"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00958530" w14:textId="77777777" w:rsidTr="00840301">
        <w:trPr>
          <w:trHeight w:val="1125"/>
          <w:tblCellSpacing w:w="20" w:type="dxa"/>
          <w:jc w:val="center"/>
        </w:trPr>
        <w:tc>
          <w:tcPr>
            <w:tcW w:w="253" w:type="pct"/>
            <w:shd w:val="clear" w:color="auto" w:fill="BFBFBF" w:themeFill="background1" w:themeFillShade="BF"/>
            <w:vAlign w:val="center"/>
            <w:hideMark/>
          </w:tcPr>
          <w:p w14:paraId="2D93E951"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139</w:t>
            </w:r>
          </w:p>
        </w:tc>
        <w:tc>
          <w:tcPr>
            <w:tcW w:w="1167" w:type="pct"/>
            <w:shd w:val="clear" w:color="auto" w:fill="BFBFBF" w:themeFill="background1" w:themeFillShade="BF"/>
            <w:vAlign w:val="center"/>
            <w:hideMark/>
          </w:tcPr>
          <w:p w14:paraId="1E6A97B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PSE-QUEJA-358/2021</w:t>
            </w:r>
          </w:p>
        </w:tc>
        <w:tc>
          <w:tcPr>
            <w:tcW w:w="1478" w:type="pct"/>
            <w:shd w:val="clear" w:color="auto" w:fill="BFBFBF" w:themeFill="background1" w:themeFillShade="BF"/>
            <w:vAlign w:val="center"/>
            <w:hideMark/>
          </w:tcPr>
          <w:p w14:paraId="7A4A8E9B"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Difusión de mensajes en Facebook, en los que utiliza estereotipos de género</w:t>
            </w:r>
          </w:p>
        </w:tc>
        <w:tc>
          <w:tcPr>
            <w:tcW w:w="611" w:type="pct"/>
            <w:shd w:val="clear" w:color="auto" w:fill="BFBFBF" w:themeFill="background1" w:themeFillShade="BF"/>
            <w:vAlign w:val="center"/>
          </w:tcPr>
          <w:p w14:paraId="194DD5AF" w14:textId="7AABAFD6"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17-jun</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5A0B5A56"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1E758E5F" w14:textId="77777777" w:rsidTr="00840301">
        <w:trPr>
          <w:trHeight w:val="1810"/>
          <w:tblCellSpacing w:w="20" w:type="dxa"/>
          <w:jc w:val="center"/>
        </w:trPr>
        <w:tc>
          <w:tcPr>
            <w:tcW w:w="253" w:type="pct"/>
            <w:shd w:val="clear" w:color="auto" w:fill="BFBFBF" w:themeFill="background1" w:themeFillShade="BF"/>
            <w:vAlign w:val="center"/>
            <w:hideMark/>
          </w:tcPr>
          <w:p w14:paraId="0323442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140</w:t>
            </w:r>
          </w:p>
        </w:tc>
        <w:tc>
          <w:tcPr>
            <w:tcW w:w="1167" w:type="pct"/>
            <w:shd w:val="clear" w:color="auto" w:fill="BFBFBF" w:themeFill="background1" w:themeFillShade="BF"/>
            <w:vAlign w:val="center"/>
            <w:hideMark/>
          </w:tcPr>
          <w:p w14:paraId="7AFA4B1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PSE-QUEJA-364/2021</w:t>
            </w:r>
          </w:p>
        </w:tc>
        <w:tc>
          <w:tcPr>
            <w:tcW w:w="1478" w:type="pct"/>
            <w:shd w:val="clear" w:color="auto" w:fill="BFBFBF" w:themeFill="background1" w:themeFillShade="BF"/>
            <w:vAlign w:val="center"/>
            <w:hideMark/>
          </w:tcPr>
          <w:p w14:paraId="6F204653" w14:textId="1F9CF266" w:rsidR="00C33740" w:rsidRPr="006C69D8" w:rsidRDefault="00081021" w:rsidP="006C69D8">
            <w:pPr>
              <w:spacing w:line="240" w:lineRule="auto"/>
              <w:jc w:val="both"/>
              <w:rPr>
                <w:rFonts w:ascii="Century Gothic" w:hAnsi="Century Gothic"/>
                <w:sz w:val="20"/>
                <w:szCs w:val="20"/>
              </w:rPr>
            </w:pPr>
            <w:r>
              <w:rPr>
                <w:rFonts w:ascii="Century Gothic" w:hAnsi="Century Gothic"/>
                <w:sz w:val="20"/>
                <w:szCs w:val="20"/>
              </w:rPr>
              <w:t>P</w:t>
            </w:r>
            <w:r w:rsidR="00C33740" w:rsidRPr="006C69D8">
              <w:rPr>
                <w:rFonts w:ascii="Century Gothic" w:hAnsi="Century Gothic"/>
                <w:sz w:val="20"/>
                <w:szCs w:val="20"/>
              </w:rPr>
              <w:t>ublicación de un video en Facebook, en el que participa, en horario laboral, en un evento proselitista de Pablo Lemus Navarro, candidato a presidente de Guadalajara, Jalisco y de Rocío Aguilar Tejeda, candidata a diputada local por el distrito 11 de Jalisco, postulados por MC</w:t>
            </w:r>
          </w:p>
        </w:tc>
        <w:tc>
          <w:tcPr>
            <w:tcW w:w="611" w:type="pct"/>
            <w:shd w:val="clear" w:color="auto" w:fill="BFBFBF" w:themeFill="background1" w:themeFillShade="BF"/>
            <w:vAlign w:val="center"/>
          </w:tcPr>
          <w:p w14:paraId="4436C4E1" w14:textId="2785A851"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17-jun</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042BC6C8"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62809D0E" w14:textId="77777777" w:rsidTr="00840301">
        <w:trPr>
          <w:trHeight w:val="533"/>
          <w:tblCellSpacing w:w="20" w:type="dxa"/>
          <w:jc w:val="center"/>
        </w:trPr>
        <w:tc>
          <w:tcPr>
            <w:tcW w:w="253" w:type="pct"/>
            <w:shd w:val="clear" w:color="auto" w:fill="BFBFBF" w:themeFill="background1" w:themeFillShade="BF"/>
            <w:vAlign w:val="center"/>
            <w:hideMark/>
          </w:tcPr>
          <w:p w14:paraId="1EE3905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141</w:t>
            </w:r>
          </w:p>
        </w:tc>
        <w:tc>
          <w:tcPr>
            <w:tcW w:w="1167" w:type="pct"/>
            <w:shd w:val="clear" w:color="auto" w:fill="BFBFBF" w:themeFill="background1" w:themeFillShade="BF"/>
            <w:vAlign w:val="center"/>
            <w:hideMark/>
          </w:tcPr>
          <w:p w14:paraId="1B24BAB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PSE-QUEJA-370/2021</w:t>
            </w:r>
          </w:p>
        </w:tc>
        <w:tc>
          <w:tcPr>
            <w:tcW w:w="1478" w:type="pct"/>
            <w:shd w:val="clear" w:color="auto" w:fill="BFBFBF" w:themeFill="background1" w:themeFillShade="BF"/>
            <w:vAlign w:val="center"/>
            <w:hideMark/>
          </w:tcPr>
          <w:p w14:paraId="6B1C9E6D"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Publicación de propaganda electoral en Facebook, con imágenes que contienen símbolos religiosos</w:t>
            </w:r>
          </w:p>
        </w:tc>
        <w:tc>
          <w:tcPr>
            <w:tcW w:w="611" w:type="pct"/>
            <w:shd w:val="clear" w:color="auto" w:fill="BFBFBF" w:themeFill="background1" w:themeFillShade="BF"/>
            <w:vAlign w:val="center"/>
          </w:tcPr>
          <w:p w14:paraId="43F6BD86" w14:textId="4D9703C4"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17-jun</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6BD19651"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55CDFDC4" w14:textId="77777777" w:rsidTr="006A5D57">
        <w:trPr>
          <w:trHeight w:val="519"/>
          <w:tblCellSpacing w:w="20" w:type="dxa"/>
          <w:jc w:val="center"/>
        </w:trPr>
        <w:tc>
          <w:tcPr>
            <w:tcW w:w="253" w:type="pct"/>
            <w:shd w:val="clear" w:color="auto" w:fill="8DB3E2" w:themeFill="text2" w:themeFillTint="66"/>
            <w:vAlign w:val="center"/>
            <w:hideMark/>
          </w:tcPr>
          <w:p w14:paraId="7B161732"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142</w:t>
            </w:r>
          </w:p>
        </w:tc>
        <w:tc>
          <w:tcPr>
            <w:tcW w:w="1167" w:type="pct"/>
            <w:shd w:val="clear" w:color="auto" w:fill="8DB3E2" w:themeFill="text2" w:themeFillTint="66"/>
            <w:vAlign w:val="center"/>
            <w:hideMark/>
          </w:tcPr>
          <w:p w14:paraId="1984D5B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PSE-QUEJA-388/2021</w:t>
            </w:r>
          </w:p>
        </w:tc>
        <w:tc>
          <w:tcPr>
            <w:tcW w:w="1478" w:type="pct"/>
            <w:shd w:val="clear" w:color="auto" w:fill="8DB3E2" w:themeFill="text2" w:themeFillTint="66"/>
            <w:vAlign w:val="center"/>
            <w:hideMark/>
          </w:tcPr>
          <w:p w14:paraId="1806E34F"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en donde aparecen niñas, niños y adolescentes, así como símbolos religiosos</w:t>
            </w:r>
          </w:p>
        </w:tc>
        <w:tc>
          <w:tcPr>
            <w:tcW w:w="611" w:type="pct"/>
            <w:shd w:val="clear" w:color="auto" w:fill="8DB3E2" w:themeFill="text2" w:themeFillTint="66"/>
            <w:vAlign w:val="center"/>
          </w:tcPr>
          <w:p w14:paraId="5B4B18C7" w14:textId="357855F6"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17-jun</w:t>
            </w:r>
            <w:r w:rsidR="008C5DD9">
              <w:rPr>
                <w:rFonts w:ascii="Century Gothic" w:hAnsi="Century Gothic"/>
                <w:sz w:val="20"/>
                <w:szCs w:val="20"/>
              </w:rPr>
              <w:t>-2021</w:t>
            </w:r>
          </w:p>
        </w:tc>
        <w:tc>
          <w:tcPr>
            <w:tcW w:w="1398" w:type="pct"/>
            <w:shd w:val="clear" w:color="auto" w:fill="8DB3E2" w:themeFill="text2" w:themeFillTint="66"/>
            <w:vAlign w:val="center"/>
            <w:hideMark/>
          </w:tcPr>
          <w:p w14:paraId="6B026448" w14:textId="0DE2080C"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656EA5EE" w14:textId="77777777" w:rsidTr="00840301">
        <w:trPr>
          <w:trHeight w:val="393"/>
          <w:tblCellSpacing w:w="20" w:type="dxa"/>
          <w:jc w:val="center"/>
        </w:trPr>
        <w:tc>
          <w:tcPr>
            <w:tcW w:w="253" w:type="pct"/>
            <w:shd w:val="clear" w:color="auto" w:fill="BFBFBF" w:themeFill="background1" w:themeFillShade="BF"/>
            <w:vAlign w:val="center"/>
            <w:hideMark/>
          </w:tcPr>
          <w:p w14:paraId="5A8D1959"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143</w:t>
            </w:r>
          </w:p>
        </w:tc>
        <w:tc>
          <w:tcPr>
            <w:tcW w:w="1167" w:type="pct"/>
            <w:shd w:val="clear" w:color="auto" w:fill="BFBFBF" w:themeFill="background1" w:themeFillShade="BF"/>
            <w:vAlign w:val="center"/>
            <w:hideMark/>
          </w:tcPr>
          <w:p w14:paraId="721260A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PSE-QUEJA-412/2021</w:t>
            </w:r>
          </w:p>
        </w:tc>
        <w:tc>
          <w:tcPr>
            <w:tcW w:w="1478" w:type="pct"/>
            <w:shd w:val="clear" w:color="auto" w:fill="BFBFBF" w:themeFill="background1" w:themeFillShade="BF"/>
            <w:vAlign w:val="center"/>
            <w:hideMark/>
          </w:tcPr>
          <w:p w14:paraId="46136B32"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y Twitter, resaltando logros de su administración</w:t>
            </w:r>
          </w:p>
        </w:tc>
        <w:tc>
          <w:tcPr>
            <w:tcW w:w="611" w:type="pct"/>
            <w:shd w:val="clear" w:color="auto" w:fill="BFBFBF" w:themeFill="background1" w:themeFillShade="BF"/>
            <w:vAlign w:val="center"/>
          </w:tcPr>
          <w:p w14:paraId="7204265E" w14:textId="64869D73"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17-jun</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2440CFB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4EE3ECEF" w14:textId="77777777" w:rsidTr="00840301">
        <w:trPr>
          <w:trHeight w:val="1350"/>
          <w:tblCellSpacing w:w="20" w:type="dxa"/>
          <w:jc w:val="center"/>
        </w:trPr>
        <w:tc>
          <w:tcPr>
            <w:tcW w:w="253" w:type="pct"/>
            <w:shd w:val="clear" w:color="auto" w:fill="BFBFBF" w:themeFill="background1" w:themeFillShade="BF"/>
            <w:vAlign w:val="center"/>
            <w:hideMark/>
          </w:tcPr>
          <w:p w14:paraId="60E0899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144</w:t>
            </w:r>
          </w:p>
        </w:tc>
        <w:tc>
          <w:tcPr>
            <w:tcW w:w="1167" w:type="pct"/>
            <w:shd w:val="clear" w:color="auto" w:fill="BFBFBF" w:themeFill="background1" w:themeFillShade="BF"/>
            <w:vAlign w:val="center"/>
            <w:hideMark/>
          </w:tcPr>
          <w:p w14:paraId="210BD999"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PSE-QUEJA-415/2021</w:t>
            </w:r>
          </w:p>
        </w:tc>
        <w:tc>
          <w:tcPr>
            <w:tcW w:w="1478" w:type="pct"/>
            <w:shd w:val="clear" w:color="auto" w:fill="BFBFBF" w:themeFill="background1" w:themeFillShade="BF"/>
            <w:vAlign w:val="center"/>
            <w:hideMark/>
          </w:tcPr>
          <w:p w14:paraId="5EA797B3"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en las que difunde la entrega de títulos de propiedad durante la etapa de veda electoral</w:t>
            </w:r>
          </w:p>
        </w:tc>
        <w:tc>
          <w:tcPr>
            <w:tcW w:w="611" w:type="pct"/>
            <w:shd w:val="clear" w:color="auto" w:fill="BFBFBF" w:themeFill="background1" w:themeFillShade="BF"/>
            <w:vAlign w:val="center"/>
          </w:tcPr>
          <w:p w14:paraId="5E73950D" w14:textId="1B5331E0"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17-jun</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132A0A9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2F1BBF92" w14:textId="77777777" w:rsidTr="00840301">
        <w:trPr>
          <w:trHeight w:val="251"/>
          <w:tblCellSpacing w:w="20" w:type="dxa"/>
          <w:jc w:val="center"/>
        </w:trPr>
        <w:tc>
          <w:tcPr>
            <w:tcW w:w="253" w:type="pct"/>
            <w:shd w:val="clear" w:color="auto" w:fill="BFBFBF" w:themeFill="background1" w:themeFillShade="BF"/>
            <w:vAlign w:val="center"/>
            <w:hideMark/>
          </w:tcPr>
          <w:p w14:paraId="190576A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145</w:t>
            </w:r>
          </w:p>
        </w:tc>
        <w:tc>
          <w:tcPr>
            <w:tcW w:w="1167" w:type="pct"/>
            <w:shd w:val="clear" w:color="auto" w:fill="BFBFBF" w:themeFill="background1" w:themeFillShade="BF"/>
            <w:vAlign w:val="center"/>
            <w:hideMark/>
          </w:tcPr>
          <w:p w14:paraId="01A49DE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PSE-QUEJA-419/2021</w:t>
            </w:r>
          </w:p>
        </w:tc>
        <w:tc>
          <w:tcPr>
            <w:tcW w:w="1478" w:type="pct"/>
            <w:shd w:val="clear" w:color="auto" w:fill="BFBFBF" w:themeFill="background1" w:themeFillShade="BF"/>
            <w:vAlign w:val="center"/>
            <w:hideMark/>
          </w:tcPr>
          <w:p w14:paraId="2349C510"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Omisión de la tramitación de un permiso ante las autoridades administrativas de Zapopan, así como la colocación de propaganda electoral en un edificio público</w:t>
            </w:r>
          </w:p>
        </w:tc>
        <w:tc>
          <w:tcPr>
            <w:tcW w:w="611" w:type="pct"/>
            <w:shd w:val="clear" w:color="auto" w:fill="BFBFBF" w:themeFill="background1" w:themeFillShade="BF"/>
            <w:vAlign w:val="center"/>
          </w:tcPr>
          <w:p w14:paraId="6019C81C" w14:textId="61AD23D5"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17-jun</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581EC295"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14661FDD" w14:textId="77777777" w:rsidTr="00840301">
        <w:trPr>
          <w:trHeight w:val="319"/>
          <w:tblCellSpacing w:w="20" w:type="dxa"/>
          <w:jc w:val="center"/>
        </w:trPr>
        <w:tc>
          <w:tcPr>
            <w:tcW w:w="253" w:type="pct"/>
            <w:shd w:val="clear" w:color="auto" w:fill="BFBFBF" w:themeFill="background1" w:themeFillShade="BF"/>
            <w:vAlign w:val="center"/>
            <w:hideMark/>
          </w:tcPr>
          <w:p w14:paraId="56911E0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146</w:t>
            </w:r>
          </w:p>
        </w:tc>
        <w:tc>
          <w:tcPr>
            <w:tcW w:w="1167" w:type="pct"/>
            <w:shd w:val="clear" w:color="auto" w:fill="BFBFBF" w:themeFill="background1" w:themeFillShade="BF"/>
            <w:vAlign w:val="center"/>
            <w:hideMark/>
          </w:tcPr>
          <w:p w14:paraId="1839D22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PSE-QUEJA-254/2021</w:t>
            </w:r>
          </w:p>
        </w:tc>
        <w:tc>
          <w:tcPr>
            <w:tcW w:w="1478" w:type="pct"/>
            <w:shd w:val="clear" w:color="auto" w:fill="BFBFBF" w:themeFill="background1" w:themeFillShade="BF"/>
            <w:vAlign w:val="center"/>
            <w:hideMark/>
          </w:tcPr>
          <w:p w14:paraId="7D3FF350"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Entrega de bienes utilitarios sin que contengan el emblema del partido político que la registró como candidata, además de que no son de material reciclable</w:t>
            </w:r>
          </w:p>
        </w:tc>
        <w:tc>
          <w:tcPr>
            <w:tcW w:w="611" w:type="pct"/>
            <w:shd w:val="clear" w:color="auto" w:fill="BFBFBF" w:themeFill="background1" w:themeFillShade="BF"/>
            <w:vAlign w:val="center"/>
          </w:tcPr>
          <w:p w14:paraId="19663967" w14:textId="4A448AD4"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21-jun</w:t>
            </w:r>
            <w:r w:rsidR="008C5DD9">
              <w:rPr>
                <w:rFonts w:ascii="Century Gothic" w:hAnsi="Century Gothic"/>
                <w:sz w:val="20"/>
                <w:szCs w:val="20"/>
              </w:rPr>
              <w:t>-2021</w:t>
            </w:r>
          </w:p>
        </w:tc>
        <w:tc>
          <w:tcPr>
            <w:tcW w:w="1398" w:type="pct"/>
            <w:shd w:val="clear" w:color="auto" w:fill="BFBFBF" w:themeFill="background1" w:themeFillShade="BF"/>
            <w:vAlign w:val="center"/>
            <w:hideMark/>
          </w:tcPr>
          <w:p w14:paraId="01B4E948"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64FC8AA1" w14:textId="77777777" w:rsidTr="006A5D57">
        <w:trPr>
          <w:trHeight w:val="775"/>
          <w:tblCellSpacing w:w="20" w:type="dxa"/>
          <w:jc w:val="center"/>
        </w:trPr>
        <w:tc>
          <w:tcPr>
            <w:tcW w:w="253" w:type="pct"/>
            <w:shd w:val="clear" w:color="auto" w:fill="8DB3E2" w:themeFill="text2" w:themeFillTint="66"/>
            <w:vAlign w:val="center"/>
            <w:hideMark/>
          </w:tcPr>
          <w:p w14:paraId="2CE1175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147</w:t>
            </w:r>
          </w:p>
        </w:tc>
        <w:tc>
          <w:tcPr>
            <w:tcW w:w="1167" w:type="pct"/>
            <w:shd w:val="clear" w:color="auto" w:fill="8DB3E2" w:themeFill="text2" w:themeFillTint="66"/>
            <w:vAlign w:val="center"/>
            <w:hideMark/>
          </w:tcPr>
          <w:p w14:paraId="5248211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PSE-QUEJA-379/2021</w:t>
            </w:r>
          </w:p>
        </w:tc>
        <w:tc>
          <w:tcPr>
            <w:tcW w:w="1478" w:type="pct"/>
            <w:shd w:val="clear" w:color="auto" w:fill="8DB3E2" w:themeFill="text2" w:themeFillTint="66"/>
            <w:vAlign w:val="center"/>
            <w:hideMark/>
          </w:tcPr>
          <w:p w14:paraId="342B598F"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Propaganda electoral alusiva a su candidatura, pintada en la barda perimetral del inmueble que alberga la Central de Camiones ubicada en la cabecera del municipio</w:t>
            </w:r>
          </w:p>
        </w:tc>
        <w:tc>
          <w:tcPr>
            <w:tcW w:w="611" w:type="pct"/>
            <w:shd w:val="clear" w:color="auto" w:fill="8DB3E2" w:themeFill="text2" w:themeFillTint="66"/>
            <w:vAlign w:val="center"/>
          </w:tcPr>
          <w:p w14:paraId="7E179EBC" w14:textId="428EC8CC"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21-jun</w:t>
            </w:r>
            <w:r w:rsidR="008C5DD9">
              <w:rPr>
                <w:rFonts w:ascii="Century Gothic" w:hAnsi="Century Gothic"/>
                <w:sz w:val="20"/>
                <w:szCs w:val="20"/>
              </w:rPr>
              <w:t>-2021</w:t>
            </w:r>
          </w:p>
        </w:tc>
        <w:tc>
          <w:tcPr>
            <w:tcW w:w="1398" w:type="pct"/>
            <w:shd w:val="clear" w:color="auto" w:fill="8DB3E2" w:themeFill="text2" w:themeFillTint="66"/>
            <w:vAlign w:val="center"/>
            <w:hideMark/>
          </w:tcPr>
          <w:p w14:paraId="6B317FB1" w14:textId="5E4E51DB"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613E691D" w14:textId="77777777" w:rsidTr="006A5D57">
        <w:trPr>
          <w:trHeight w:val="45"/>
          <w:tblCellSpacing w:w="20" w:type="dxa"/>
          <w:jc w:val="center"/>
        </w:trPr>
        <w:tc>
          <w:tcPr>
            <w:tcW w:w="253" w:type="pct"/>
            <w:shd w:val="clear" w:color="auto" w:fill="8DB3E2" w:themeFill="text2" w:themeFillTint="66"/>
            <w:vAlign w:val="center"/>
            <w:hideMark/>
          </w:tcPr>
          <w:p w14:paraId="475F40E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148</w:t>
            </w:r>
          </w:p>
        </w:tc>
        <w:tc>
          <w:tcPr>
            <w:tcW w:w="1167" w:type="pct"/>
            <w:shd w:val="clear" w:color="auto" w:fill="8DB3E2" w:themeFill="text2" w:themeFillTint="66"/>
            <w:vAlign w:val="center"/>
            <w:hideMark/>
          </w:tcPr>
          <w:p w14:paraId="2C49551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PSE-QUEJA-357/2021</w:t>
            </w:r>
          </w:p>
        </w:tc>
        <w:tc>
          <w:tcPr>
            <w:tcW w:w="1478" w:type="pct"/>
            <w:shd w:val="clear" w:color="auto" w:fill="8DB3E2" w:themeFill="text2" w:themeFillTint="66"/>
            <w:vAlign w:val="center"/>
            <w:hideMark/>
          </w:tcPr>
          <w:p w14:paraId="1451A979"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Actos a través de los cuales incurrió en diversas conductas infractoras del Código Electoral y de la Constitución Política del Estado de Jalisco</w:t>
            </w:r>
          </w:p>
        </w:tc>
        <w:tc>
          <w:tcPr>
            <w:tcW w:w="611" w:type="pct"/>
            <w:shd w:val="clear" w:color="auto" w:fill="8DB3E2" w:themeFill="text2" w:themeFillTint="66"/>
            <w:vAlign w:val="center"/>
          </w:tcPr>
          <w:p w14:paraId="1BDF4C31" w14:textId="7ABA1585"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25-jun</w:t>
            </w:r>
            <w:r w:rsidR="008C5DD9">
              <w:rPr>
                <w:rFonts w:ascii="Century Gothic" w:hAnsi="Century Gothic"/>
                <w:sz w:val="20"/>
                <w:szCs w:val="20"/>
              </w:rPr>
              <w:t>-2021</w:t>
            </w:r>
          </w:p>
        </w:tc>
        <w:tc>
          <w:tcPr>
            <w:tcW w:w="1398" w:type="pct"/>
            <w:shd w:val="clear" w:color="auto" w:fill="8DB3E2" w:themeFill="text2" w:themeFillTint="66"/>
            <w:vAlign w:val="center"/>
            <w:hideMark/>
          </w:tcPr>
          <w:p w14:paraId="607AC758" w14:textId="1025FE4C"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 (Tutela preventiva, imágenes de niñas, niños y adolescentes en Facebook y Twitter</w:t>
            </w:r>
            <w:r w:rsidR="00922237">
              <w:rPr>
                <w:rFonts w:ascii="Century Gothic" w:hAnsi="Century Gothic"/>
                <w:sz w:val="20"/>
                <w:szCs w:val="20"/>
              </w:rPr>
              <w:t xml:space="preserve">) </w:t>
            </w:r>
          </w:p>
        </w:tc>
      </w:tr>
      <w:tr w:rsidR="00840301" w:rsidRPr="007E758C" w14:paraId="1E53EA52" w14:textId="77777777" w:rsidTr="00840301">
        <w:trPr>
          <w:trHeight w:val="749"/>
          <w:tblCellSpacing w:w="20" w:type="dxa"/>
          <w:jc w:val="center"/>
        </w:trPr>
        <w:tc>
          <w:tcPr>
            <w:tcW w:w="253" w:type="pct"/>
            <w:shd w:val="clear" w:color="auto" w:fill="E5DFEC" w:themeFill="accent4" w:themeFillTint="33"/>
            <w:vAlign w:val="center"/>
            <w:hideMark/>
          </w:tcPr>
          <w:p w14:paraId="325357D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149</w:t>
            </w:r>
          </w:p>
        </w:tc>
        <w:tc>
          <w:tcPr>
            <w:tcW w:w="1167" w:type="pct"/>
            <w:shd w:val="clear" w:color="auto" w:fill="E5DFEC" w:themeFill="accent4" w:themeFillTint="33"/>
            <w:vAlign w:val="center"/>
            <w:hideMark/>
          </w:tcPr>
          <w:p w14:paraId="425D0EC5"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PSE-QUEJA-349/2021</w:t>
            </w:r>
          </w:p>
        </w:tc>
        <w:tc>
          <w:tcPr>
            <w:tcW w:w="1478" w:type="pct"/>
            <w:shd w:val="clear" w:color="auto" w:fill="E5DFEC" w:themeFill="accent4" w:themeFillTint="33"/>
            <w:vAlign w:val="center"/>
            <w:hideMark/>
          </w:tcPr>
          <w:p w14:paraId="070C8299"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Difusión de propaganda en Facebook, sin ser candidato del PRD en Bolaños, Jalisco.</w:t>
            </w:r>
          </w:p>
        </w:tc>
        <w:tc>
          <w:tcPr>
            <w:tcW w:w="611" w:type="pct"/>
            <w:shd w:val="clear" w:color="auto" w:fill="E5DFEC" w:themeFill="accent4" w:themeFillTint="33"/>
            <w:vAlign w:val="center"/>
          </w:tcPr>
          <w:p w14:paraId="05FAD1B2" w14:textId="4FD8803C"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02-jul</w:t>
            </w:r>
            <w:r w:rsidR="008C5DD9">
              <w:rPr>
                <w:rFonts w:ascii="Century Gothic" w:hAnsi="Century Gothic"/>
                <w:sz w:val="20"/>
                <w:szCs w:val="20"/>
              </w:rPr>
              <w:t>-2021</w:t>
            </w:r>
          </w:p>
        </w:tc>
        <w:tc>
          <w:tcPr>
            <w:tcW w:w="1398" w:type="pct"/>
            <w:shd w:val="clear" w:color="auto" w:fill="E5DFEC" w:themeFill="accent4" w:themeFillTint="33"/>
            <w:vAlign w:val="center"/>
            <w:hideMark/>
          </w:tcPr>
          <w:p w14:paraId="024B504A"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6063225B" w14:textId="77777777" w:rsidTr="00840301">
        <w:trPr>
          <w:trHeight w:val="251"/>
          <w:tblCellSpacing w:w="20" w:type="dxa"/>
          <w:jc w:val="center"/>
        </w:trPr>
        <w:tc>
          <w:tcPr>
            <w:tcW w:w="253" w:type="pct"/>
            <w:shd w:val="clear" w:color="auto" w:fill="E5DFEC" w:themeFill="accent4" w:themeFillTint="33"/>
            <w:vAlign w:val="center"/>
            <w:hideMark/>
          </w:tcPr>
          <w:p w14:paraId="1451118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150</w:t>
            </w:r>
          </w:p>
        </w:tc>
        <w:tc>
          <w:tcPr>
            <w:tcW w:w="1167" w:type="pct"/>
            <w:shd w:val="clear" w:color="auto" w:fill="E5DFEC" w:themeFill="accent4" w:themeFillTint="33"/>
            <w:vAlign w:val="center"/>
            <w:hideMark/>
          </w:tcPr>
          <w:p w14:paraId="051B1CD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PSE-QUEJA-354/2021</w:t>
            </w:r>
          </w:p>
        </w:tc>
        <w:tc>
          <w:tcPr>
            <w:tcW w:w="1478" w:type="pct"/>
            <w:shd w:val="clear" w:color="auto" w:fill="E5DFEC" w:themeFill="accent4" w:themeFillTint="33"/>
            <w:vAlign w:val="center"/>
            <w:hideMark/>
          </w:tcPr>
          <w:p w14:paraId="7C2D92E1"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Proyección de propaganda electoral mediante equipo de alta tecnología de luces de neón en edificio público, así como la manipulación de una luminaria sin el </w:t>
            </w:r>
            <w:r w:rsidRPr="006C69D8">
              <w:rPr>
                <w:rFonts w:ascii="Century Gothic" w:hAnsi="Century Gothic"/>
                <w:sz w:val="20"/>
                <w:szCs w:val="20"/>
              </w:rPr>
              <w:lastRenderedPageBreak/>
              <w:t>equipo ni permiso de la autoridad municipal.</w:t>
            </w:r>
          </w:p>
        </w:tc>
        <w:tc>
          <w:tcPr>
            <w:tcW w:w="611" w:type="pct"/>
            <w:shd w:val="clear" w:color="auto" w:fill="E5DFEC" w:themeFill="accent4" w:themeFillTint="33"/>
            <w:vAlign w:val="center"/>
          </w:tcPr>
          <w:p w14:paraId="7B68C5D5" w14:textId="3FBC4D72"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02-jul</w:t>
            </w:r>
            <w:r w:rsidR="008C5DD9">
              <w:rPr>
                <w:rFonts w:ascii="Century Gothic" w:hAnsi="Century Gothic"/>
                <w:sz w:val="20"/>
                <w:szCs w:val="20"/>
              </w:rPr>
              <w:t>-2021</w:t>
            </w:r>
          </w:p>
        </w:tc>
        <w:tc>
          <w:tcPr>
            <w:tcW w:w="1398" w:type="pct"/>
            <w:shd w:val="clear" w:color="auto" w:fill="E5DFEC" w:themeFill="accent4" w:themeFillTint="33"/>
            <w:vAlign w:val="center"/>
            <w:hideMark/>
          </w:tcPr>
          <w:p w14:paraId="7D7A8592"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Improcedente</w:t>
            </w:r>
          </w:p>
        </w:tc>
      </w:tr>
      <w:tr w:rsidR="00840301" w:rsidRPr="007E758C" w14:paraId="0BC2728A" w14:textId="77777777" w:rsidTr="006A5D57">
        <w:trPr>
          <w:trHeight w:val="460"/>
          <w:tblCellSpacing w:w="20" w:type="dxa"/>
          <w:jc w:val="center"/>
        </w:trPr>
        <w:tc>
          <w:tcPr>
            <w:tcW w:w="253" w:type="pct"/>
            <w:shd w:val="clear" w:color="auto" w:fill="8DB3E2" w:themeFill="text2" w:themeFillTint="66"/>
            <w:vAlign w:val="center"/>
            <w:hideMark/>
          </w:tcPr>
          <w:p w14:paraId="5629E1B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151</w:t>
            </w:r>
          </w:p>
        </w:tc>
        <w:tc>
          <w:tcPr>
            <w:tcW w:w="1167" w:type="pct"/>
            <w:shd w:val="clear" w:color="auto" w:fill="8DB3E2" w:themeFill="text2" w:themeFillTint="66"/>
            <w:vAlign w:val="center"/>
            <w:hideMark/>
          </w:tcPr>
          <w:p w14:paraId="1FC3F49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PSE-QUEJA-393/2021</w:t>
            </w:r>
          </w:p>
        </w:tc>
        <w:tc>
          <w:tcPr>
            <w:tcW w:w="1478" w:type="pct"/>
            <w:shd w:val="clear" w:color="auto" w:fill="8DB3E2" w:themeFill="text2" w:themeFillTint="66"/>
            <w:vAlign w:val="center"/>
            <w:hideMark/>
          </w:tcPr>
          <w:p w14:paraId="3B8BA5B7"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en donde aparecen niñas, niños y adolescentes</w:t>
            </w:r>
          </w:p>
        </w:tc>
        <w:tc>
          <w:tcPr>
            <w:tcW w:w="611" w:type="pct"/>
            <w:shd w:val="clear" w:color="auto" w:fill="8DB3E2" w:themeFill="text2" w:themeFillTint="66"/>
            <w:vAlign w:val="center"/>
          </w:tcPr>
          <w:p w14:paraId="77613B4A" w14:textId="35F3EB7A"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02-jul</w:t>
            </w:r>
            <w:r w:rsidR="008C5DD9">
              <w:rPr>
                <w:rFonts w:ascii="Century Gothic" w:hAnsi="Century Gothic"/>
                <w:sz w:val="20"/>
                <w:szCs w:val="20"/>
              </w:rPr>
              <w:t>-2021</w:t>
            </w:r>
          </w:p>
        </w:tc>
        <w:tc>
          <w:tcPr>
            <w:tcW w:w="1398" w:type="pct"/>
            <w:shd w:val="clear" w:color="auto" w:fill="8DB3E2" w:themeFill="text2" w:themeFillTint="66"/>
            <w:vAlign w:val="center"/>
            <w:hideMark/>
          </w:tcPr>
          <w:p w14:paraId="682C6F9B" w14:textId="42ABE5A1"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38AE126F" w14:textId="77777777" w:rsidTr="006A5D57">
        <w:trPr>
          <w:trHeight w:val="272"/>
          <w:tblCellSpacing w:w="20" w:type="dxa"/>
          <w:jc w:val="center"/>
        </w:trPr>
        <w:tc>
          <w:tcPr>
            <w:tcW w:w="253" w:type="pct"/>
            <w:shd w:val="clear" w:color="auto" w:fill="8DB3E2" w:themeFill="text2" w:themeFillTint="66"/>
            <w:vAlign w:val="center"/>
            <w:hideMark/>
          </w:tcPr>
          <w:p w14:paraId="3DB0DAD2"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152</w:t>
            </w:r>
          </w:p>
        </w:tc>
        <w:tc>
          <w:tcPr>
            <w:tcW w:w="1167" w:type="pct"/>
            <w:shd w:val="clear" w:color="auto" w:fill="8DB3E2" w:themeFill="text2" w:themeFillTint="66"/>
            <w:vAlign w:val="center"/>
            <w:hideMark/>
          </w:tcPr>
          <w:p w14:paraId="44C7771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PSE-QUEJA-394/2021</w:t>
            </w:r>
          </w:p>
        </w:tc>
        <w:tc>
          <w:tcPr>
            <w:tcW w:w="1478" w:type="pct"/>
            <w:shd w:val="clear" w:color="auto" w:fill="8DB3E2" w:themeFill="text2" w:themeFillTint="66"/>
            <w:vAlign w:val="center"/>
            <w:hideMark/>
          </w:tcPr>
          <w:p w14:paraId="33308E2A"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Publicaciones en </w:t>
            </w:r>
            <w:proofErr w:type="spellStart"/>
            <w:r w:rsidRPr="006C69D8">
              <w:rPr>
                <w:rFonts w:ascii="Century Gothic" w:hAnsi="Century Gothic"/>
                <w:sz w:val="20"/>
                <w:szCs w:val="20"/>
              </w:rPr>
              <w:t>Flickr</w:t>
            </w:r>
            <w:proofErr w:type="spellEnd"/>
            <w:r w:rsidRPr="006C69D8">
              <w:rPr>
                <w:rFonts w:ascii="Century Gothic" w:hAnsi="Century Gothic"/>
                <w:sz w:val="20"/>
                <w:szCs w:val="20"/>
              </w:rPr>
              <w:t>, en donde aparecen niñas, niños y adolescentes</w:t>
            </w:r>
          </w:p>
        </w:tc>
        <w:tc>
          <w:tcPr>
            <w:tcW w:w="611" w:type="pct"/>
            <w:shd w:val="clear" w:color="auto" w:fill="8DB3E2" w:themeFill="text2" w:themeFillTint="66"/>
            <w:vAlign w:val="center"/>
          </w:tcPr>
          <w:p w14:paraId="68CAAECE" w14:textId="699D71B9"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02-jul</w:t>
            </w:r>
            <w:r w:rsidR="008C5DD9">
              <w:rPr>
                <w:rFonts w:ascii="Century Gothic" w:hAnsi="Century Gothic"/>
                <w:sz w:val="20"/>
                <w:szCs w:val="20"/>
              </w:rPr>
              <w:t>-2021</w:t>
            </w:r>
          </w:p>
        </w:tc>
        <w:tc>
          <w:tcPr>
            <w:tcW w:w="1398" w:type="pct"/>
            <w:shd w:val="clear" w:color="auto" w:fill="8DB3E2" w:themeFill="text2" w:themeFillTint="66"/>
            <w:vAlign w:val="center"/>
            <w:hideMark/>
          </w:tcPr>
          <w:p w14:paraId="42A114F7" w14:textId="1169BEA8"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5A95504D" w14:textId="77777777" w:rsidTr="006A5D57">
        <w:trPr>
          <w:trHeight w:val="45"/>
          <w:tblCellSpacing w:w="20" w:type="dxa"/>
          <w:jc w:val="center"/>
        </w:trPr>
        <w:tc>
          <w:tcPr>
            <w:tcW w:w="253" w:type="pct"/>
            <w:shd w:val="clear" w:color="auto" w:fill="8DB3E2" w:themeFill="text2" w:themeFillTint="66"/>
            <w:vAlign w:val="center"/>
            <w:hideMark/>
          </w:tcPr>
          <w:p w14:paraId="090609D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153</w:t>
            </w:r>
          </w:p>
        </w:tc>
        <w:tc>
          <w:tcPr>
            <w:tcW w:w="1167" w:type="pct"/>
            <w:shd w:val="clear" w:color="auto" w:fill="8DB3E2" w:themeFill="text2" w:themeFillTint="66"/>
            <w:vAlign w:val="center"/>
            <w:hideMark/>
          </w:tcPr>
          <w:p w14:paraId="47B42498"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PSE-QUEJA-395/2021</w:t>
            </w:r>
          </w:p>
        </w:tc>
        <w:tc>
          <w:tcPr>
            <w:tcW w:w="1478" w:type="pct"/>
            <w:shd w:val="clear" w:color="auto" w:fill="8DB3E2" w:themeFill="text2" w:themeFillTint="66"/>
            <w:vAlign w:val="center"/>
            <w:hideMark/>
          </w:tcPr>
          <w:p w14:paraId="64ECAA7E"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en donde aparecen niñas, niños y adolescentes</w:t>
            </w:r>
          </w:p>
        </w:tc>
        <w:tc>
          <w:tcPr>
            <w:tcW w:w="611" w:type="pct"/>
            <w:shd w:val="clear" w:color="auto" w:fill="8DB3E2" w:themeFill="text2" w:themeFillTint="66"/>
            <w:vAlign w:val="center"/>
          </w:tcPr>
          <w:p w14:paraId="6655845B" w14:textId="5820AE35"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02-jul</w:t>
            </w:r>
            <w:r w:rsidR="008C5DD9">
              <w:rPr>
                <w:rFonts w:ascii="Century Gothic" w:hAnsi="Century Gothic"/>
                <w:sz w:val="20"/>
                <w:szCs w:val="20"/>
              </w:rPr>
              <w:t>-2021</w:t>
            </w:r>
          </w:p>
        </w:tc>
        <w:tc>
          <w:tcPr>
            <w:tcW w:w="1398" w:type="pct"/>
            <w:shd w:val="clear" w:color="auto" w:fill="8DB3E2" w:themeFill="text2" w:themeFillTint="66"/>
            <w:vAlign w:val="center"/>
            <w:hideMark/>
          </w:tcPr>
          <w:p w14:paraId="79C37611" w14:textId="4F8300A1"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736F5FE0" w14:textId="77777777" w:rsidTr="006A5D57">
        <w:trPr>
          <w:trHeight w:val="45"/>
          <w:tblCellSpacing w:w="20" w:type="dxa"/>
          <w:jc w:val="center"/>
        </w:trPr>
        <w:tc>
          <w:tcPr>
            <w:tcW w:w="253" w:type="pct"/>
            <w:shd w:val="clear" w:color="auto" w:fill="8DB3E2" w:themeFill="text2" w:themeFillTint="66"/>
            <w:vAlign w:val="center"/>
            <w:hideMark/>
          </w:tcPr>
          <w:p w14:paraId="2D3689FE"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154</w:t>
            </w:r>
          </w:p>
        </w:tc>
        <w:tc>
          <w:tcPr>
            <w:tcW w:w="1167" w:type="pct"/>
            <w:shd w:val="clear" w:color="auto" w:fill="8DB3E2" w:themeFill="text2" w:themeFillTint="66"/>
            <w:vAlign w:val="center"/>
            <w:hideMark/>
          </w:tcPr>
          <w:p w14:paraId="20589DF5"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PSE-QUEJA-396/2021</w:t>
            </w:r>
          </w:p>
        </w:tc>
        <w:tc>
          <w:tcPr>
            <w:tcW w:w="1478" w:type="pct"/>
            <w:shd w:val="clear" w:color="auto" w:fill="8DB3E2" w:themeFill="text2" w:themeFillTint="66"/>
            <w:vAlign w:val="center"/>
            <w:hideMark/>
          </w:tcPr>
          <w:p w14:paraId="02B07AD4"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en donde aparecen niñas, niños y adolescentes</w:t>
            </w:r>
          </w:p>
        </w:tc>
        <w:tc>
          <w:tcPr>
            <w:tcW w:w="611" w:type="pct"/>
            <w:shd w:val="clear" w:color="auto" w:fill="8DB3E2" w:themeFill="text2" w:themeFillTint="66"/>
            <w:vAlign w:val="center"/>
          </w:tcPr>
          <w:p w14:paraId="4764BAAE" w14:textId="78C80596"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02-jul</w:t>
            </w:r>
            <w:r w:rsidR="008C5DD9">
              <w:rPr>
                <w:rFonts w:ascii="Century Gothic" w:hAnsi="Century Gothic"/>
                <w:sz w:val="20"/>
                <w:szCs w:val="20"/>
              </w:rPr>
              <w:t>-2021</w:t>
            </w:r>
          </w:p>
        </w:tc>
        <w:tc>
          <w:tcPr>
            <w:tcW w:w="1398" w:type="pct"/>
            <w:shd w:val="clear" w:color="auto" w:fill="8DB3E2" w:themeFill="text2" w:themeFillTint="66"/>
            <w:vAlign w:val="center"/>
            <w:hideMark/>
          </w:tcPr>
          <w:p w14:paraId="7E5A90BB" w14:textId="09963C4D"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5B6E9004" w14:textId="77777777" w:rsidTr="006A5D57">
        <w:trPr>
          <w:trHeight w:val="45"/>
          <w:tblCellSpacing w:w="20" w:type="dxa"/>
          <w:jc w:val="center"/>
        </w:trPr>
        <w:tc>
          <w:tcPr>
            <w:tcW w:w="253" w:type="pct"/>
            <w:shd w:val="clear" w:color="auto" w:fill="8DB3E2" w:themeFill="text2" w:themeFillTint="66"/>
            <w:vAlign w:val="center"/>
            <w:hideMark/>
          </w:tcPr>
          <w:p w14:paraId="12BDFDA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155</w:t>
            </w:r>
          </w:p>
        </w:tc>
        <w:tc>
          <w:tcPr>
            <w:tcW w:w="1167" w:type="pct"/>
            <w:shd w:val="clear" w:color="auto" w:fill="8DB3E2" w:themeFill="text2" w:themeFillTint="66"/>
            <w:vAlign w:val="center"/>
            <w:hideMark/>
          </w:tcPr>
          <w:p w14:paraId="1DB8AB17"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PSE-QUEJA-398/2021</w:t>
            </w:r>
          </w:p>
        </w:tc>
        <w:tc>
          <w:tcPr>
            <w:tcW w:w="1478" w:type="pct"/>
            <w:shd w:val="clear" w:color="auto" w:fill="8DB3E2" w:themeFill="text2" w:themeFillTint="66"/>
            <w:vAlign w:val="center"/>
            <w:hideMark/>
          </w:tcPr>
          <w:p w14:paraId="50884667"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Publicaciones en </w:t>
            </w:r>
            <w:proofErr w:type="spellStart"/>
            <w:r w:rsidRPr="006C69D8">
              <w:rPr>
                <w:rFonts w:ascii="Century Gothic" w:hAnsi="Century Gothic"/>
                <w:sz w:val="20"/>
                <w:szCs w:val="20"/>
              </w:rPr>
              <w:t>Flickr</w:t>
            </w:r>
            <w:proofErr w:type="spellEnd"/>
            <w:r w:rsidRPr="006C69D8">
              <w:rPr>
                <w:rFonts w:ascii="Century Gothic" w:hAnsi="Century Gothic"/>
                <w:sz w:val="20"/>
                <w:szCs w:val="20"/>
              </w:rPr>
              <w:t>, en donde aparecen niñas, niños y adolescentes</w:t>
            </w:r>
          </w:p>
        </w:tc>
        <w:tc>
          <w:tcPr>
            <w:tcW w:w="611" w:type="pct"/>
            <w:shd w:val="clear" w:color="auto" w:fill="8DB3E2" w:themeFill="text2" w:themeFillTint="66"/>
            <w:vAlign w:val="center"/>
          </w:tcPr>
          <w:p w14:paraId="1701CE56" w14:textId="2C8B3FA2"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02-jul</w:t>
            </w:r>
            <w:r w:rsidR="008C5DD9">
              <w:rPr>
                <w:rFonts w:ascii="Century Gothic" w:hAnsi="Century Gothic"/>
                <w:sz w:val="20"/>
                <w:szCs w:val="20"/>
              </w:rPr>
              <w:t>-2021</w:t>
            </w:r>
          </w:p>
        </w:tc>
        <w:tc>
          <w:tcPr>
            <w:tcW w:w="1398" w:type="pct"/>
            <w:shd w:val="clear" w:color="auto" w:fill="8DB3E2" w:themeFill="text2" w:themeFillTint="66"/>
            <w:vAlign w:val="center"/>
            <w:hideMark/>
          </w:tcPr>
          <w:p w14:paraId="3B5588D1" w14:textId="403B7DF6"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5C752EA9" w14:textId="77777777" w:rsidTr="006A5D57">
        <w:trPr>
          <w:trHeight w:val="45"/>
          <w:tblCellSpacing w:w="20" w:type="dxa"/>
          <w:jc w:val="center"/>
        </w:trPr>
        <w:tc>
          <w:tcPr>
            <w:tcW w:w="253" w:type="pct"/>
            <w:shd w:val="clear" w:color="auto" w:fill="8DB3E2" w:themeFill="text2" w:themeFillTint="66"/>
            <w:vAlign w:val="center"/>
            <w:hideMark/>
          </w:tcPr>
          <w:p w14:paraId="3B97DE58"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156</w:t>
            </w:r>
          </w:p>
        </w:tc>
        <w:tc>
          <w:tcPr>
            <w:tcW w:w="1167" w:type="pct"/>
            <w:shd w:val="clear" w:color="auto" w:fill="8DB3E2" w:themeFill="text2" w:themeFillTint="66"/>
            <w:vAlign w:val="center"/>
            <w:hideMark/>
          </w:tcPr>
          <w:p w14:paraId="4C39973B"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PSE-QUEJA-399/2021</w:t>
            </w:r>
          </w:p>
        </w:tc>
        <w:tc>
          <w:tcPr>
            <w:tcW w:w="1478" w:type="pct"/>
            <w:shd w:val="clear" w:color="auto" w:fill="8DB3E2" w:themeFill="text2" w:themeFillTint="66"/>
            <w:vAlign w:val="center"/>
            <w:hideMark/>
          </w:tcPr>
          <w:p w14:paraId="586B944A"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en donde aparecen niñas, niños y adolescentes</w:t>
            </w:r>
          </w:p>
        </w:tc>
        <w:tc>
          <w:tcPr>
            <w:tcW w:w="611" w:type="pct"/>
            <w:shd w:val="clear" w:color="auto" w:fill="8DB3E2" w:themeFill="text2" w:themeFillTint="66"/>
            <w:vAlign w:val="center"/>
          </w:tcPr>
          <w:p w14:paraId="3224BD44" w14:textId="7514F24E"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02-jul</w:t>
            </w:r>
            <w:r w:rsidR="008C5DD9">
              <w:rPr>
                <w:rFonts w:ascii="Century Gothic" w:hAnsi="Century Gothic"/>
                <w:sz w:val="20"/>
                <w:szCs w:val="20"/>
              </w:rPr>
              <w:t>-2021</w:t>
            </w:r>
          </w:p>
        </w:tc>
        <w:tc>
          <w:tcPr>
            <w:tcW w:w="1398" w:type="pct"/>
            <w:shd w:val="clear" w:color="auto" w:fill="8DB3E2" w:themeFill="text2" w:themeFillTint="66"/>
            <w:vAlign w:val="center"/>
            <w:hideMark/>
          </w:tcPr>
          <w:p w14:paraId="467DA023" w14:textId="77B460CC"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044BD9BA" w14:textId="77777777" w:rsidTr="006A5D57">
        <w:trPr>
          <w:trHeight w:val="535"/>
          <w:tblCellSpacing w:w="20" w:type="dxa"/>
          <w:jc w:val="center"/>
        </w:trPr>
        <w:tc>
          <w:tcPr>
            <w:tcW w:w="253" w:type="pct"/>
            <w:shd w:val="clear" w:color="auto" w:fill="8DB3E2" w:themeFill="text2" w:themeFillTint="66"/>
            <w:vAlign w:val="center"/>
            <w:hideMark/>
          </w:tcPr>
          <w:p w14:paraId="168C0255"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157</w:t>
            </w:r>
          </w:p>
        </w:tc>
        <w:tc>
          <w:tcPr>
            <w:tcW w:w="1167" w:type="pct"/>
            <w:shd w:val="clear" w:color="auto" w:fill="8DB3E2" w:themeFill="text2" w:themeFillTint="66"/>
            <w:vAlign w:val="center"/>
            <w:hideMark/>
          </w:tcPr>
          <w:p w14:paraId="144230C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PSE-QUEJA-401/2021</w:t>
            </w:r>
          </w:p>
        </w:tc>
        <w:tc>
          <w:tcPr>
            <w:tcW w:w="1478" w:type="pct"/>
            <w:shd w:val="clear" w:color="auto" w:fill="8DB3E2" w:themeFill="text2" w:themeFillTint="66"/>
            <w:vAlign w:val="center"/>
            <w:hideMark/>
          </w:tcPr>
          <w:p w14:paraId="4A56EB9C"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en donde aparecen niñas, niños y adolescentes</w:t>
            </w:r>
          </w:p>
        </w:tc>
        <w:tc>
          <w:tcPr>
            <w:tcW w:w="611" w:type="pct"/>
            <w:shd w:val="clear" w:color="auto" w:fill="8DB3E2" w:themeFill="text2" w:themeFillTint="66"/>
            <w:vAlign w:val="center"/>
          </w:tcPr>
          <w:p w14:paraId="03998FED" w14:textId="3FA08CFA"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02-jul</w:t>
            </w:r>
            <w:r w:rsidR="008C5DD9">
              <w:rPr>
                <w:rFonts w:ascii="Century Gothic" w:hAnsi="Century Gothic"/>
                <w:sz w:val="20"/>
                <w:szCs w:val="20"/>
              </w:rPr>
              <w:t>-2021</w:t>
            </w:r>
          </w:p>
        </w:tc>
        <w:tc>
          <w:tcPr>
            <w:tcW w:w="1398" w:type="pct"/>
            <w:shd w:val="clear" w:color="auto" w:fill="8DB3E2" w:themeFill="text2" w:themeFillTint="66"/>
            <w:vAlign w:val="center"/>
            <w:hideMark/>
          </w:tcPr>
          <w:p w14:paraId="353318D1" w14:textId="6F835678"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5B8F41F7" w14:textId="77777777" w:rsidTr="006A5D57">
        <w:trPr>
          <w:trHeight w:val="109"/>
          <w:tblCellSpacing w:w="20" w:type="dxa"/>
          <w:jc w:val="center"/>
        </w:trPr>
        <w:tc>
          <w:tcPr>
            <w:tcW w:w="253" w:type="pct"/>
            <w:shd w:val="clear" w:color="auto" w:fill="8DB3E2" w:themeFill="text2" w:themeFillTint="66"/>
            <w:vAlign w:val="center"/>
            <w:hideMark/>
          </w:tcPr>
          <w:p w14:paraId="6CEC7934"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158</w:t>
            </w:r>
          </w:p>
        </w:tc>
        <w:tc>
          <w:tcPr>
            <w:tcW w:w="1167" w:type="pct"/>
            <w:shd w:val="clear" w:color="auto" w:fill="8DB3E2" w:themeFill="text2" w:themeFillTint="66"/>
            <w:vAlign w:val="center"/>
            <w:hideMark/>
          </w:tcPr>
          <w:p w14:paraId="46F2A86A"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PSE-QUEJA-402/2021</w:t>
            </w:r>
          </w:p>
        </w:tc>
        <w:tc>
          <w:tcPr>
            <w:tcW w:w="1478" w:type="pct"/>
            <w:shd w:val="clear" w:color="auto" w:fill="8DB3E2" w:themeFill="text2" w:themeFillTint="66"/>
            <w:vAlign w:val="center"/>
            <w:hideMark/>
          </w:tcPr>
          <w:p w14:paraId="6633D355"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Publicaciones en Facebook, Twitter, </w:t>
            </w:r>
            <w:proofErr w:type="spellStart"/>
            <w:r w:rsidRPr="006C69D8">
              <w:rPr>
                <w:rFonts w:ascii="Century Gothic" w:hAnsi="Century Gothic"/>
                <w:sz w:val="20"/>
                <w:szCs w:val="20"/>
              </w:rPr>
              <w:t>Instagram</w:t>
            </w:r>
            <w:proofErr w:type="spellEnd"/>
            <w:r w:rsidRPr="006C69D8">
              <w:rPr>
                <w:rFonts w:ascii="Century Gothic" w:hAnsi="Century Gothic"/>
                <w:sz w:val="20"/>
                <w:szCs w:val="20"/>
              </w:rPr>
              <w:t xml:space="preserve"> y </w:t>
            </w:r>
            <w:proofErr w:type="spellStart"/>
            <w:r w:rsidRPr="006C69D8">
              <w:rPr>
                <w:rFonts w:ascii="Century Gothic" w:hAnsi="Century Gothic"/>
                <w:sz w:val="20"/>
                <w:szCs w:val="20"/>
              </w:rPr>
              <w:t>Flickr</w:t>
            </w:r>
            <w:proofErr w:type="spellEnd"/>
            <w:r w:rsidRPr="006C69D8">
              <w:rPr>
                <w:rFonts w:ascii="Century Gothic" w:hAnsi="Century Gothic"/>
                <w:sz w:val="20"/>
                <w:szCs w:val="20"/>
              </w:rPr>
              <w:t>, en donde aparecen niñas, niños y adolescentes</w:t>
            </w:r>
          </w:p>
        </w:tc>
        <w:tc>
          <w:tcPr>
            <w:tcW w:w="611" w:type="pct"/>
            <w:shd w:val="clear" w:color="auto" w:fill="8DB3E2" w:themeFill="text2" w:themeFillTint="66"/>
            <w:vAlign w:val="center"/>
          </w:tcPr>
          <w:p w14:paraId="6D3F4223" w14:textId="0D4D295E"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02-jul</w:t>
            </w:r>
            <w:r w:rsidR="008C5DD9">
              <w:rPr>
                <w:rFonts w:ascii="Century Gothic" w:hAnsi="Century Gothic"/>
                <w:sz w:val="20"/>
                <w:szCs w:val="20"/>
              </w:rPr>
              <w:t>-2021</w:t>
            </w:r>
          </w:p>
        </w:tc>
        <w:tc>
          <w:tcPr>
            <w:tcW w:w="1398" w:type="pct"/>
            <w:shd w:val="clear" w:color="auto" w:fill="8DB3E2" w:themeFill="text2" w:themeFillTint="66"/>
            <w:vAlign w:val="center"/>
            <w:hideMark/>
          </w:tcPr>
          <w:p w14:paraId="2ED925E3" w14:textId="620EB220"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54598B5E" w14:textId="77777777" w:rsidTr="006A5D57">
        <w:trPr>
          <w:trHeight w:val="45"/>
          <w:tblCellSpacing w:w="20" w:type="dxa"/>
          <w:jc w:val="center"/>
        </w:trPr>
        <w:tc>
          <w:tcPr>
            <w:tcW w:w="253" w:type="pct"/>
            <w:shd w:val="clear" w:color="auto" w:fill="8DB3E2" w:themeFill="text2" w:themeFillTint="66"/>
            <w:vAlign w:val="center"/>
            <w:hideMark/>
          </w:tcPr>
          <w:p w14:paraId="21E28C08"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159</w:t>
            </w:r>
          </w:p>
        </w:tc>
        <w:tc>
          <w:tcPr>
            <w:tcW w:w="1167" w:type="pct"/>
            <w:shd w:val="clear" w:color="auto" w:fill="8DB3E2" w:themeFill="text2" w:themeFillTint="66"/>
            <w:vAlign w:val="center"/>
            <w:hideMark/>
          </w:tcPr>
          <w:p w14:paraId="0B22C695"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PSE-QUEJA-403/2021</w:t>
            </w:r>
          </w:p>
        </w:tc>
        <w:tc>
          <w:tcPr>
            <w:tcW w:w="1478" w:type="pct"/>
            <w:shd w:val="clear" w:color="auto" w:fill="8DB3E2" w:themeFill="text2" w:themeFillTint="66"/>
            <w:vAlign w:val="center"/>
            <w:hideMark/>
          </w:tcPr>
          <w:p w14:paraId="5028F408"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 xml:space="preserve">Publicaciones en Facebook e </w:t>
            </w:r>
            <w:proofErr w:type="spellStart"/>
            <w:r w:rsidRPr="006C69D8">
              <w:rPr>
                <w:rFonts w:ascii="Century Gothic" w:hAnsi="Century Gothic"/>
                <w:sz w:val="20"/>
                <w:szCs w:val="20"/>
              </w:rPr>
              <w:t>Instagram</w:t>
            </w:r>
            <w:proofErr w:type="spellEnd"/>
            <w:r w:rsidRPr="006C69D8">
              <w:rPr>
                <w:rFonts w:ascii="Century Gothic" w:hAnsi="Century Gothic"/>
                <w:sz w:val="20"/>
                <w:szCs w:val="20"/>
              </w:rPr>
              <w:t>, en donde aparecen niñas, niños y adolescentes</w:t>
            </w:r>
          </w:p>
        </w:tc>
        <w:tc>
          <w:tcPr>
            <w:tcW w:w="611" w:type="pct"/>
            <w:shd w:val="clear" w:color="auto" w:fill="8DB3E2" w:themeFill="text2" w:themeFillTint="66"/>
            <w:vAlign w:val="center"/>
          </w:tcPr>
          <w:p w14:paraId="4E26AFB2" w14:textId="6438A6C1"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02-jul</w:t>
            </w:r>
            <w:r w:rsidR="008C5DD9">
              <w:rPr>
                <w:rFonts w:ascii="Century Gothic" w:hAnsi="Century Gothic"/>
                <w:sz w:val="20"/>
                <w:szCs w:val="20"/>
              </w:rPr>
              <w:t>-2021</w:t>
            </w:r>
          </w:p>
        </w:tc>
        <w:tc>
          <w:tcPr>
            <w:tcW w:w="1398" w:type="pct"/>
            <w:shd w:val="clear" w:color="auto" w:fill="8DB3E2" w:themeFill="text2" w:themeFillTint="66"/>
            <w:vAlign w:val="center"/>
            <w:hideMark/>
          </w:tcPr>
          <w:p w14:paraId="3D2F22DF" w14:textId="01E1B060"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798B4F96" w14:textId="77777777" w:rsidTr="006A5D57">
        <w:trPr>
          <w:trHeight w:val="81"/>
          <w:tblCellSpacing w:w="20" w:type="dxa"/>
          <w:jc w:val="center"/>
        </w:trPr>
        <w:tc>
          <w:tcPr>
            <w:tcW w:w="253" w:type="pct"/>
            <w:shd w:val="clear" w:color="auto" w:fill="8DB3E2" w:themeFill="text2" w:themeFillTint="66"/>
            <w:vAlign w:val="center"/>
            <w:hideMark/>
          </w:tcPr>
          <w:p w14:paraId="0A44847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160</w:t>
            </w:r>
          </w:p>
        </w:tc>
        <w:tc>
          <w:tcPr>
            <w:tcW w:w="1167" w:type="pct"/>
            <w:shd w:val="clear" w:color="auto" w:fill="8DB3E2" w:themeFill="text2" w:themeFillTint="66"/>
            <w:vAlign w:val="center"/>
            <w:hideMark/>
          </w:tcPr>
          <w:p w14:paraId="019BAC78"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PSE-QUEJA-406/2021 y su acumulado PSE-QUEJA-408/2021</w:t>
            </w:r>
          </w:p>
        </w:tc>
        <w:tc>
          <w:tcPr>
            <w:tcW w:w="1478" w:type="pct"/>
            <w:shd w:val="clear" w:color="auto" w:fill="8DB3E2" w:themeFill="text2" w:themeFillTint="66"/>
            <w:vAlign w:val="center"/>
            <w:hideMark/>
          </w:tcPr>
          <w:p w14:paraId="4C343123"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en donde aparecen niñas, niños y adolescentes</w:t>
            </w:r>
          </w:p>
        </w:tc>
        <w:tc>
          <w:tcPr>
            <w:tcW w:w="611" w:type="pct"/>
            <w:shd w:val="clear" w:color="auto" w:fill="8DB3E2" w:themeFill="text2" w:themeFillTint="66"/>
            <w:vAlign w:val="center"/>
          </w:tcPr>
          <w:p w14:paraId="094DF8BE" w14:textId="6C622F60"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02-jul</w:t>
            </w:r>
            <w:r w:rsidR="008C5DD9">
              <w:rPr>
                <w:rFonts w:ascii="Century Gothic" w:hAnsi="Century Gothic"/>
                <w:sz w:val="20"/>
                <w:szCs w:val="20"/>
              </w:rPr>
              <w:t>-2021</w:t>
            </w:r>
          </w:p>
        </w:tc>
        <w:tc>
          <w:tcPr>
            <w:tcW w:w="1398" w:type="pct"/>
            <w:shd w:val="clear" w:color="auto" w:fill="8DB3E2" w:themeFill="text2" w:themeFillTint="66"/>
            <w:vAlign w:val="center"/>
            <w:hideMark/>
          </w:tcPr>
          <w:p w14:paraId="0F4C349E" w14:textId="62A05922"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338DA9AC" w14:textId="77777777" w:rsidTr="006A5D57">
        <w:trPr>
          <w:trHeight w:val="45"/>
          <w:tblCellSpacing w:w="20" w:type="dxa"/>
          <w:jc w:val="center"/>
        </w:trPr>
        <w:tc>
          <w:tcPr>
            <w:tcW w:w="253" w:type="pct"/>
            <w:shd w:val="clear" w:color="auto" w:fill="8DB3E2" w:themeFill="text2" w:themeFillTint="66"/>
            <w:vAlign w:val="center"/>
            <w:hideMark/>
          </w:tcPr>
          <w:p w14:paraId="7079248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161</w:t>
            </w:r>
          </w:p>
        </w:tc>
        <w:tc>
          <w:tcPr>
            <w:tcW w:w="1167" w:type="pct"/>
            <w:shd w:val="clear" w:color="auto" w:fill="8DB3E2" w:themeFill="text2" w:themeFillTint="66"/>
            <w:vAlign w:val="center"/>
            <w:hideMark/>
          </w:tcPr>
          <w:p w14:paraId="727C273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PSE-QUEJA-407/2021</w:t>
            </w:r>
          </w:p>
        </w:tc>
        <w:tc>
          <w:tcPr>
            <w:tcW w:w="1478" w:type="pct"/>
            <w:shd w:val="clear" w:color="auto" w:fill="8DB3E2" w:themeFill="text2" w:themeFillTint="66"/>
            <w:vAlign w:val="center"/>
            <w:hideMark/>
          </w:tcPr>
          <w:p w14:paraId="1FF840EB"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en donde aparecen niñas, niños y adolescentes</w:t>
            </w:r>
          </w:p>
        </w:tc>
        <w:tc>
          <w:tcPr>
            <w:tcW w:w="611" w:type="pct"/>
            <w:shd w:val="clear" w:color="auto" w:fill="8DB3E2" w:themeFill="text2" w:themeFillTint="66"/>
            <w:vAlign w:val="center"/>
          </w:tcPr>
          <w:p w14:paraId="11DF412E" w14:textId="0DC059FC"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02-jul</w:t>
            </w:r>
            <w:r w:rsidR="008C5DD9">
              <w:rPr>
                <w:rFonts w:ascii="Century Gothic" w:hAnsi="Century Gothic"/>
                <w:sz w:val="20"/>
                <w:szCs w:val="20"/>
              </w:rPr>
              <w:t>-2021</w:t>
            </w:r>
          </w:p>
        </w:tc>
        <w:tc>
          <w:tcPr>
            <w:tcW w:w="1398" w:type="pct"/>
            <w:shd w:val="clear" w:color="auto" w:fill="8DB3E2" w:themeFill="text2" w:themeFillTint="66"/>
            <w:vAlign w:val="center"/>
            <w:hideMark/>
          </w:tcPr>
          <w:p w14:paraId="3CD431F7" w14:textId="584FF8B9"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00204EA7" w14:textId="77777777" w:rsidTr="006A5D57">
        <w:trPr>
          <w:trHeight w:val="432"/>
          <w:tblCellSpacing w:w="20" w:type="dxa"/>
          <w:jc w:val="center"/>
        </w:trPr>
        <w:tc>
          <w:tcPr>
            <w:tcW w:w="253" w:type="pct"/>
            <w:shd w:val="clear" w:color="auto" w:fill="8DB3E2" w:themeFill="text2" w:themeFillTint="66"/>
            <w:vAlign w:val="center"/>
            <w:hideMark/>
          </w:tcPr>
          <w:p w14:paraId="5CB2F64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162</w:t>
            </w:r>
          </w:p>
        </w:tc>
        <w:tc>
          <w:tcPr>
            <w:tcW w:w="1167" w:type="pct"/>
            <w:shd w:val="clear" w:color="auto" w:fill="8DB3E2" w:themeFill="text2" w:themeFillTint="66"/>
            <w:vAlign w:val="center"/>
            <w:hideMark/>
          </w:tcPr>
          <w:p w14:paraId="589E4CD1"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PSE-QUEJA-409/2021</w:t>
            </w:r>
          </w:p>
        </w:tc>
        <w:tc>
          <w:tcPr>
            <w:tcW w:w="1478" w:type="pct"/>
            <w:shd w:val="clear" w:color="auto" w:fill="8DB3E2" w:themeFill="text2" w:themeFillTint="66"/>
            <w:vAlign w:val="center"/>
            <w:hideMark/>
          </w:tcPr>
          <w:p w14:paraId="4BF5DE05"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en donde aparecen niñas, niños y adolescentes</w:t>
            </w:r>
          </w:p>
        </w:tc>
        <w:tc>
          <w:tcPr>
            <w:tcW w:w="611" w:type="pct"/>
            <w:shd w:val="clear" w:color="auto" w:fill="8DB3E2" w:themeFill="text2" w:themeFillTint="66"/>
            <w:vAlign w:val="center"/>
          </w:tcPr>
          <w:p w14:paraId="32533577" w14:textId="2748BF70"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02-jul</w:t>
            </w:r>
            <w:r w:rsidR="008C5DD9">
              <w:rPr>
                <w:rFonts w:ascii="Century Gothic" w:hAnsi="Century Gothic"/>
                <w:sz w:val="20"/>
                <w:szCs w:val="20"/>
              </w:rPr>
              <w:t>-2021</w:t>
            </w:r>
          </w:p>
        </w:tc>
        <w:tc>
          <w:tcPr>
            <w:tcW w:w="1398" w:type="pct"/>
            <w:shd w:val="clear" w:color="auto" w:fill="8DB3E2" w:themeFill="text2" w:themeFillTint="66"/>
            <w:vAlign w:val="center"/>
            <w:hideMark/>
          </w:tcPr>
          <w:p w14:paraId="3D36F34B" w14:textId="6D1FD12D"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56B1EFB5" w14:textId="77777777" w:rsidTr="006A5D57">
        <w:trPr>
          <w:trHeight w:val="45"/>
          <w:tblCellSpacing w:w="20" w:type="dxa"/>
          <w:jc w:val="center"/>
        </w:trPr>
        <w:tc>
          <w:tcPr>
            <w:tcW w:w="253" w:type="pct"/>
            <w:shd w:val="clear" w:color="auto" w:fill="8DB3E2" w:themeFill="text2" w:themeFillTint="66"/>
            <w:vAlign w:val="center"/>
            <w:hideMark/>
          </w:tcPr>
          <w:p w14:paraId="72761E4D"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lastRenderedPageBreak/>
              <w:t>163</w:t>
            </w:r>
          </w:p>
        </w:tc>
        <w:tc>
          <w:tcPr>
            <w:tcW w:w="1167" w:type="pct"/>
            <w:shd w:val="clear" w:color="auto" w:fill="8DB3E2" w:themeFill="text2" w:themeFillTint="66"/>
            <w:vAlign w:val="center"/>
            <w:hideMark/>
          </w:tcPr>
          <w:p w14:paraId="387574AC"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PSE-QUEJA-410/2021</w:t>
            </w:r>
          </w:p>
        </w:tc>
        <w:tc>
          <w:tcPr>
            <w:tcW w:w="1478" w:type="pct"/>
            <w:shd w:val="clear" w:color="auto" w:fill="8DB3E2" w:themeFill="text2" w:themeFillTint="66"/>
            <w:vAlign w:val="center"/>
            <w:hideMark/>
          </w:tcPr>
          <w:p w14:paraId="0D09C6B9"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en donde aparecen niñas, niños y adolescentes</w:t>
            </w:r>
          </w:p>
        </w:tc>
        <w:tc>
          <w:tcPr>
            <w:tcW w:w="611" w:type="pct"/>
            <w:shd w:val="clear" w:color="auto" w:fill="8DB3E2" w:themeFill="text2" w:themeFillTint="66"/>
            <w:vAlign w:val="center"/>
          </w:tcPr>
          <w:p w14:paraId="4B1971AF" w14:textId="2CE4E994"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02-jul</w:t>
            </w:r>
            <w:r w:rsidR="008C5DD9">
              <w:rPr>
                <w:rFonts w:ascii="Century Gothic" w:hAnsi="Century Gothic"/>
                <w:sz w:val="20"/>
                <w:szCs w:val="20"/>
              </w:rPr>
              <w:t>-2021</w:t>
            </w:r>
          </w:p>
        </w:tc>
        <w:tc>
          <w:tcPr>
            <w:tcW w:w="1398" w:type="pct"/>
            <w:shd w:val="clear" w:color="auto" w:fill="8DB3E2" w:themeFill="text2" w:themeFillTint="66"/>
            <w:vAlign w:val="center"/>
            <w:hideMark/>
          </w:tcPr>
          <w:p w14:paraId="2A2B358B" w14:textId="76E19363"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3B3004DA" w14:textId="77777777" w:rsidTr="006A5D57">
        <w:trPr>
          <w:trHeight w:val="56"/>
          <w:tblCellSpacing w:w="20" w:type="dxa"/>
          <w:jc w:val="center"/>
        </w:trPr>
        <w:tc>
          <w:tcPr>
            <w:tcW w:w="253" w:type="pct"/>
            <w:shd w:val="clear" w:color="auto" w:fill="8DB3E2" w:themeFill="text2" w:themeFillTint="66"/>
            <w:vAlign w:val="center"/>
            <w:hideMark/>
          </w:tcPr>
          <w:p w14:paraId="0345E745"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164</w:t>
            </w:r>
          </w:p>
        </w:tc>
        <w:tc>
          <w:tcPr>
            <w:tcW w:w="1167" w:type="pct"/>
            <w:shd w:val="clear" w:color="auto" w:fill="8DB3E2" w:themeFill="text2" w:themeFillTint="66"/>
            <w:vAlign w:val="center"/>
            <w:hideMark/>
          </w:tcPr>
          <w:p w14:paraId="2BC606DA"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PSE-QUEJA-471/2021</w:t>
            </w:r>
          </w:p>
        </w:tc>
        <w:tc>
          <w:tcPr>
            <w:tcW w:w="1478" w:type="pct"/>
            <w:shd w:val="clear" w:color="auto" w:fill="8DB3E2" w:themeFill="text2" w:themeFillTint="66"/>
            <w:vAlign w:val="center"/>
            <w:hideMark/>
          </w:tcPr>
          <w:p w14:paraId="6701A94B"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en donde aparecen niñas, niños y adolescentes</w:t>
            </w:r>
          </w:p>
        </w:tc>
        <w:tc>
          <w:tcPr>
            <w:tcW w:w="611" w:type="pct"/>
            <w:shd w:val="clear" w:color="auto" w:fill="8DB3E2" w:themeFill="text2" w:themeFillTint="66"/>
            <w:vAlign w:val="center"/>
          </w:tcPr>
          <w:p w14:paraId="45C899C2" w14:textId="64E1ADF4"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30-jul</w:t>
            </w:r>
            <w:r w:rsidR="008C5DD9">
              <w:rPr>
                <w:rFonts w:ascii="Century Gothic" w:hAnsi="Century Gothic"/>
                <w:sz w:val="20"/>
                <w:szCs w:val="20"/>
              </w:rPr>
              <w:t>-2021</w:t>
            </w:r>
          </w:p>
        </w:tc>
        <w:tc>
          <w:tcPr>
            <w:tcW w:w="1398" w:type="pct"/>
            <w:shd w:val="clear" w:color="auto" w:fill="8DB3E2" w:themeFill="text2" w:themeFillTint="66"/>
            <w:vAlign w:val="center"/>
            <w:hideMark/>
          </w:tcPr>
          <w:p w14:paraId="3BBF7674" w14:textId="28BD7D01"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772CD633" w14:textId="77777777" w:rsidTr="006A5D57">
        <w:trPr>
          <w:trHeight w:val="534"/>
          <w:tblCellSpacing w:w="20" w:type="dxa"/>
          <w:jc w:val="center"/>
        </w:trPr>
        <w:tc>
          <w:tcPr>
            <w:tcW w:w="253" w:type="pct"/>
            <w:shd w:val="clear" w:color="auto" w:fill="8DB3E2" w:themeFill="text2" w:themeFillTint="66"/>
            <w:vAlign w:val="center"/>
            <w:hideMark/>
          </w:tcPr>
          <w:p w14:paraId="3C36E85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165</w:t>
            </w:r>
          </w:p>
        </w:tc>
        <w:tc>
          <w:tcPr>
            <w:tcW w:w="1167" w:type="pct"/>
            <w:shd w:val="clear" w:color="auto" w:fill="8DB3E2" w:themeFill="text2" w:themeFillTint="66"/>
            <w:vAlign w:val="center"/>
            <w:hideMark/>
          </w:tcPr>
          <w:p w14:paraId="217B9CC9"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PSE-QUEJA-390/2021</w:t>
            </w:r>
          </w:p>
        </w:tc>
        <w:tc>
          <w:tcPr>
            <w:tcW w:w="1478" w:type="pct"/>
            <w:shd w:val="clear" w:color="auto" w:fill="8DB3E2" w:themeFill="text2" w:themeFillTint="66"/>
            <w:vAlign w:val="center"/>
            <w:hideMark/>
          </w:tcPr>
          <w:p w14:paraId="1E3A7C53"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Publicaciones en Facebook, en donde aparecen niñas, niños y adolescentes</w:t>
            </w:r>
          </w:p>
        </w:tc>
        <w:tc>
          <w:tcPr>
            <w:tcW w:w="611" w:type="pct"/>
            <w:shd w:val="clear" w:color="auto" w:fill="8DB3E2" w:themeFill="text2" w:themeFillTint="66"/>
            <w:vAlign w:val="center"/>
          </w:tcPr>
          <w:p w14:paraId="44C0438F" w14:textId="40DB45A7"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06-ago</w:t>
            </w:r>
            <w:r w:rsidR="008C5DD9">
              <w:rPr>
                <w:rFonts w:ascii="Century Gothic" w:hAnsi="Century Gothic"/>
                <w:sz w:val="20"/>
                <w:szCs w:val="20"/>
              </w:rPr>
              <w:t>-2021</w:t>
            </w:r>
          </w:p>
        </w:tc>
        <w:tc>
          <w:tcPr>
            <w:tcW w:w="1398" w:type="pct"/>
            <w:shd w:val="clear" w:color="auto" w:fill="8DB3E2" w:themeFill="text2" w:themeFillTint="66"/>
            <w:vAlign w:val="center"/>
            <w:hideMark/>
          </w:tcPr>
          <w:p w14:paraId="1EECA2C3" w14:textId="0661EA2B"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p>
        </w:tc>
      </w:tr>
      <w:tr w:rsidR="00840301" w:rsidRPr="007E758C" w14:paraId="3EDA05A4" w14:textId="77777777" w:rsidTr="006A5D57">
        <w:trPr>
          <w:trHeight w:val="818"/>
          <w:tblCellSpacing w:w="20" w:type="dxa"/>
          <w:jc w:val="center"/>
        </w:trPr>
        <w:tc>
          <w:tcPr>
            <w:tcW w:w="253" w:type="pct"/>
            <w:shd w:val="clear" w:color="auto" w:fill="8DB3E2" w:themeFill="text2" w:themeFillTint="66"/>
            <w:vAlign w:val="center"/>
            <w:hideMark/>
          </w:tcPr>
          <w:p w14:paraId="0E2247AF"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166</w:t>
            </w:r>
          </w:p>
        </w:tc>
        <w:tc>
          <w:tcPr>
            <w:tcW w:w="1167" w:type="pct"/>
            <w:shd w:val="clear" w:color="auto" w:fill="8DB3E2" w:themeFill="text2" w:themeFillTint="66"/>
            <w:vAlign w:val="center"/>
            <w:hideMark/>
          </w:tcPr>
          <w:p w14:paraId="5424C071"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PSE-QUEJA-474/2021</w:t>
            </w:r>
          </w:p>
        </w:tc>
        <w:tc>
          <w:tcPr>
            <w:tcW w:w="1478" w:type="pct"/>
            <w:shd w:val="clear" w:color="auto" w:fill="8DB3E2" w:themeFill="text2" w:themeFillTint="66"/>
            <w:vAlign w:val="center"/>
            <w:hideMark/>
          </w:tcPr>
          <w:p w14:paraId="20F78DEA" w14:textId="3822ECE9"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Publicación en medio de comunicación digital "Reporte Diario", difundida en Facebook, en la que se utilizan frases como; "Regresan las Juanitas", "Legalmente Rubia", en alusión a la denunciante.</w:t>
            </w:r>
          </w:p>
        </w:tc>
        <w:tc>
          <w:tcPr>
            <w:tcW w:w="611" w:type="pct"/>
            <w:shd w:val="clear" w:color="auto" w:fill="8DB3E2" w:themeFill="text2" w:themeFillTint="66"/>
            <w:vAlign w:val="center"/>
          </w:tcPr>
          <w:p w14:paraId="540BFBD6" w14:textId="370BF39B"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10-sep</w:t>
            </w:r>
            <w:r w:rsidR="008C5DD9">
              <w:rPr>
                <w:rFonts w:ascii="Century Gothic" w:hAnsi="Century Gothic"/>
                <w:sz w:val="20"/>
                <w:szCs w:val="20"/>
              </w:rPr>
              <w:t>-2021</w:t>
            </w:r>
          </w:p>
        </w:tc>
        <w:tc>
          <w:tcPr>
            <w:tcW w:w="1398" w:type="pct"/>
            <w:shd w:val="clear" w:color="auto" w:fill="8DB3E2" w:themeFill="text2" w:themeFillTint="66"/>
            <w:vAlign w:val="center"/>
            <w:hideMark/>
          </w:tcPr>
          <w:p w14:paraId="6AC91290" w14:textId="2AEC3E58"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r w:rsidR="00840301" w:rsidRPr="007E758C" w14:paraId="3BFC52C3" w14:textId="77777777" w:rsidTr="006A5D57">
        <w:trPr>
          <w:trHeight w:val="867"/>
          <w:tblCellSpacing w:w="20" w:type="dxa"/>
          <w:jc w:val="center"/>
        </w:trPr>
        <w:tc>
          <w:tcPr>
            <w:tcW w:w="253" w:type="pct"/>
            <w:shd w:val="clear" w:color="auto" w:fill="8DB3E2" w:themeFill="text2" w:themeFillTint="66"/>
            <w:noWrap/>
            <w:vAlign w:val="center"/>
            <w:hideMark/>
          </w:tcPr>
          <w:p w14:paraId="4D172AA3"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167</w:t>
            </w:r>
          </w:p>
        </w:tc>
        <w:tc>
          <w:tcPr>
            <w:tcW w:w="1167" w:type="pct"/>
            <w:shd w:val="clear" w:color="auto" w:fill="8DB3E2" w:themeFill="text2" w:themeFillTint="66"/>
            <w:noWrap/>
            <w:vAlign w:val="center"/>
            <w:hideMark/>
          </w:tcPr>
          <w:p w14:paraId="0CCB82B0" w14:textId="7777777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PSE-QUEJA-392/2021</w:t>
            </w:r>
          </w:p>
        </w:tc>
        <w:tc>
          <w:tcPr>
            <w:tcW w:w="1478" w:type="pct"/>
            <w:shd w:val="clear" w:color="auto" w:fill="8DB3E2" w:themeFill="text2" w:themeFillTint="66"/>
            <w:vAlign w:val="center"/>
            <w:hideMark/>
          </w:tcPr>
          <w:p w14:paraId="76615ABF" w14:textId="77777777" w:rsidR="00C33740" w:rsidRPr="006C69D8" w:rsidRDefault="00C33740" w:rsidP="006C69D8">
            <w:pPr>
              <w:spacing w:line="240" w:lineRule="auto"/>
              <w:jc w:val="both"/>
              <w:rPr>
                <w:rFonts w:ascii="Century Gothic" w:hAnsi="Century Gothic"/>
                <w:sz w:val="20"/>
                <w:szCs w:val="20"/>
              </w:rPr>
            </w:pPr>
            <w:r w:rsidRPr="006C69D8">
              <w:rPr>
                <w:rFonts w:ascii="Century Gothic" w:hAnsi="Century Gothic"/>
                <w:sz w:val="20"/>
                <w:szCs w:val="20"/>
              </w:rPr>
              <w:t>Publicación en Facebook, del mensaje: “NO MAL GASTES TU VOTO EN CANDIDATAS SIN IDEAS NI EXPERIENCIA”, acompañado de fotografía de una mujer.</w:t>
            </w:r>
          </w:p>
        </w:tc>
        <w:tc>
          <w:tcPr>
            <w:tcW w:w="611" w:type="pct"/>
            <w:shd w:val="clear" w:color="auto" w:fill="8DB3E2" w:themeFill="text2" w:themeFillTint="66"/>
            <w:vAlign w:val="center"/>
          </w:tcPr>
          <w:p w14:paraId="0FE3562A" w14:textId="608D5647" w:rsidR="00C33740" w:rsidRPr="006C69D8" w:rsidRDefault="004D5752" w:rsidP="006C69D8">
            <w:pPr>
              <w:spacing w:line="240" w:lineRule="auto"/>
              <w:jc w:val="center"/>
              <w:rPr>
                <w:rFonts w:ascii="Century Gothic" w:hAnsi="Century Gothic"/>
                <w:sz w:val="20"/>
                <w:szCs w:val="20"/>
              </w:rPr>
            </w:pPr>
            <w:r w:rsidRPr="006C69D8">
              <w:rPr>
                <w:rFonts w:ascii="Century Gothic" w:hAnsi="Century Gothic"/>
                <w:sz w:val="20"/>
                <w:szCs w:val="20"/>
              </w:rPr>
              <w:t>24-sep</w:t>
            </w:r>
            <w:r w:rsidR="008C5DD9">
              <w:rPr>
                <w:rFonts w:ascii="Century Gothic" w:hAnsi="Century Gothic"/>
                <w:sz w:val="20"/>
                <w:szCs w:val="20"/>
              </w:rPr>
              <w:t>-2021</w:t>
            </w:r>
          </w:p>
        </w:tc>
        <w:tc>
          <w:tcPr>
            <w:tcW w:w="1398" w:type="pct"/>
            <w:shd w:val="clear" w:color="auto" w:fill="8DB3E2" w:themeFill="text2" w:themeFillTint="66"/>
            <w:noWrap/>
            <w:vAlign w:val="center"/>
            <w:hideMark/>
          </w:tcPr>
          <w:p w14:paraId="1F6D37A4" w14:textId="2B4902C7" w:rsidR="00C33740" w:rsidRPr="006C69D8" w:rsidRDefault="00C33740" w:rsidP="006C69D8">
            <w:pPr>
              <w:spacing w:line="240" w:lineRule="auto"/>
              <w:jc w:val="center"/>
              <w:rPr>
                <w:rFonts w:ascii="Century Gothic" w:hAnsi="Century Gothic"/>
                <w:sz w:val="20"/>
                <w:szCs w:val="20"/>
              </w:rPr>
            </w:pPr>
            <w:r w:rsidRPr="006C69D8">
              <w:rPr>
                <w:rFonts w:ascii="Century Gothic" w:hAnsi="Century Gothic"/>
                <w:sz w:val="20"/>
                <w:szCs w:val="20"/>
              </w:rPr>
              <w:t>Procedente</w:t>
            </w:r>
            <w:r w:rsidR="00922237">
              <w:rPr>
                <w:rFonts w:ascii="Century Gothic" w:hAnsi="Century Gothic"/>
                <w:sz w:val="20"/>
                <w:szCs w:val="20"/>
              </w:rPr>
              <w:t xml:space="preserve"> </w:t>
            </w:r>
          </w:p>
        </w:tc>
      </w:tr>
    </w:tbl>
    <w:p w14:paraId="64C035EF" w14:textId="785034A8" w:rsidR="00C33740" w:rsidRDefault="00C33740" w:rsidP="00967D0D">
      <w:pPr>
        <w:tabs>
          <w:tab w:val="left" w:pos="1134"/>
        </w:tabs>
        <w:spacing w:after="0" w:line="360" w:lineRule="auto"/>
        <w:ind w:left="1134" w:hanging="567"/>
        <w:contextualSpacing/>
        <w:jc w:val="both"/>
        <w:rPr>
          <w:rFonts w:ascii="Century Gothic" w:hAnsi="Century Gothic" w:cstheme="minorHAnsi"/>
          <w:b/>
          <w:bCs/>
          <w:color w:val="7030A0"/>
          <w:sz w:val="26"/>
          <w:szCs w:val="26"/>
        </w:rPr>
      </w:pPr>
    </w:p>
    <w:p w14:paraId="67F161E8" w14:textId="771A6AC8" w:rsidR="00DB7994" w:rsidRPr="00967D0D" w:rsidRDefault="00903C57" w:rsidP="004C43C7">
      <w:pPr>
        <w:pStyle w:val="Ttulo3"/>
        <w:spacing w:before="0" w:line="360" w:lineRule="auto"/>
        <w:ind w:left="1134" w:hanging="567"/>
        <w:jc w:val="both"/>
        <w:rPr>
          <w:rFonts w:ascii="Century Gothic" w:hAnsi="Century Gothic"/>
          <w:b/>
          <w:bCs/>
          <w:color w:val="7030A0"/>
          <w:sz w:val="26"/>
          <w:szCs w:val="26"/>
        </w:rPr>
      </w:pPr>
      <w:bookmarkStart w:id="45" w:name="_Toc94666727"/>
      <w:r w:rsidRPr="00967D0D">
        <w:rPr>
          <w:rFonts w:ascii="Century Gothic" w:hAnsi="Century Gothic"/>
          <w:b/>
          <w:bCs/>
          <w:color w:val="7030A0"/>
          <w:sz w:val="26"/>
          <w:szCs w:val="26"/>
        </w:rPr>
        <w:lastRenderedPageBreak/>
        <w:t>5</w:t>
      </w:r>
      <w:r w:rsidR="006677BD" w:rsidRPr="00967D0D">
        <w:rPr>
          <w:rFonts w:ascii="Century Gothic" w:hAnsi="Century Gothic"/>
          <w:b/>
          <w:bCs/>
          <w:color w:val="7030A0"/>
          <w:sz w:val="26"/>
          <w:szCs w:val="26"/>
        </w:rPr>
        <w:t xml:space="preserve">.2. </w:t>
      </w:r>
      <w:bookmarkStart w:id="46" w:name="_Hlk94095184"/>
      <w:r w:rsidR="002D3F8A" w:rsidRPr="00967D0D">
        <w:rPr>
          <w:rFonts w:ascii="Century Gothic" w:hAnsi="Century Gothic"/>
          <w:b/>
          <w:bCs/>
          <w:color w:val="7030A0"/>
          <w:sz w:val="26"/>
          <w:szCs w:val="26"/>
        </w:rPr>
        <w:tab/>
      </w:r>
      <w:r w:rsidR="0084714D" w:rsidRPr="00967D0D">
        <w:rPr>
          <w:rFonts w:ascii="Century Gothic" w:hAnsi="Century Gothic"/>
          <w:b/>
          <w:bCs/>
          <w:color w:val="7030A0"/>
          <w:sz w:val="26"/>
          <w:szCs w:val="26"/>
        </w:rPr>
        <w:t>Informe de r</w:t>
      </w:r>
      <w:r w:rsidR="008B597F" w:rsidRPr="00967D0D">
        <w:rPr>
          <w:rFonts w:ascii="Century Gothic" w:hAnsi="Century Gothic"/>
          <w:b/>
          <w:bCs/>
          <w:color w:val="7030A0"/>
          <w:sz w:val="26"/>
          <w:szCs w:val="26"/>
        </w:rPr>
        <w:t>esoluc</w:t>
      </w:r>
      <w:r w:rsidR="00622037" w:rsidRPr="00967D0D">
        <w:rPr>
          <w:rFonts w:ascii="Century Gothic" w:hAnsi="Century Gothic"/>
          <w:b/>
          <w:bCs/>
          <w:color w:val="7030A0"/>
          <w:sz w:val="26"/>
          <w:szCs w:val="26"/>
        </w:rPr>
        <w:t>iones de</w:t>
      </w:r>
      <w:r w:rsidR="0013057C" w:rsidRPr="00967D0D">
        <w:rPr>
          <w:rFonts w:ascii="Century Gothic" w:hAnsi="Century Gothic"/>
          <w:b/>
          <w:bCs/>
          <w:color w:val="7030A0"/>
          <w:sz w:val="26"/>
          <w:szCs w:val="26"/>
        </w:rPr>
        <w:t xml:space="preserve"> medidas cautelares</w:t>
      </w:r>
      <w:r w:rsidR="00622037" w:rsidRPr="00967D0D">
        <w:rPr>
          <w:rFonts w:ascii="Century Gothic" w:hAnsi="Century Gothic"/>
          <w:b/>
          <w:bCs/>
          <w:color w:val="7030A0"/>
          <w:sz w:val="26"/>
          <w:szCs w:val="26"/>
        </w:rPr>
        <w:t xml:space="preserve"> </w:t>
      </w:r>
      <w:r w:rsidR="0084714D" w:rsidRPr="00967D0D">
        <w:rPr>
          <w:rFonts w:ascii="Century Gothic" w:hAnsi="Century Gothic"/>
          <w:b/>
          <w:bCs/>
          <w:color w:val="7030A0"/>
          <w:sz w:val="26"/>
          <w:szCs w:val="26"/>
        </w:rPr>
        <w:t xml:space="preserve">clasificadas </w:t>
      </w:r>
      <w:r w:rsidR="00583772" w:rsidRPr="00967D0D">
        <w:rPr>
          <w:rFonts w:ascii="Century Gothic" w:hAnsi="Century Gothic"/>
          <w:b/>
          <w:bCs/>
          <w:color w:val="7030A0"/>
          <w:sz w:val="26"/>
          <w:szCs w:val="26"/>
        </w:rPr>
        <w:t xml:space="preserve">de acuerdo a su </w:t>
      </w:r>
      <w:r w:rsidR="00E76469" w:rsidRPr="00967D0D">
        <w:rPr>
          <w:rFonts w:ascii="Century Gothic" w:hAnsi="Century Gothic"/>
          <w:b/>
          <w:bCs/>
          <w:color w:val="7030A0"/>
          <w:sz w:val="26"/>
          <w:szCs w:val="26"/>
        </w:rPr>
        <w:t xml:space="preserve">trascendencia y </w:t>
      </w:r>
      <w:r w:rsidR="00622037" w:rsidRPr="00967D0D">
        <w:rPr>
          <w:rFonts w:ascii="Century Gothic" w:hAnsi="Century Gothic"/>
          <w:b/>
          <w:bCs/>
          <w:color w:val="7030A0"/>
          <w:sz w:val="26"/>
          <w:szCs w:val="26"/>
        </w:rPr>
        <w:t>temática de la conducta denunciada</w:t>
      </w:r>
      <w:r w:rsidR="008638BD" w:rsidRPr="00967D0D">
        <w:rPr>
          <w:rFonts w:ascii="Century Gothic" w:hAnsi="Century Gothic"/>
          <w:b/>
          <w:bCs/>
          <w:color w:val="7030A0"/>
          <w:sz w:val="26"/>
          <w:szCs w:val="26"/>
        </w:rPr>
        <w:t xml:space="preserve"> de</w:t>
      </w:r>
      <w:r w:rsidR="003E76F6" w:rsidRPr="00967D0D">
        <w:rPr>
          <w:rFonts w:ascii="Century Gothic" w:hAnsi="Century Gothic"/>
          <w:b/>
          <w:bCs/>
          <w:color w:val="7030A0"/>
          <w:sz w:val="26"/>
          <w:szCs w:val="26"/>
        </w:rPr>
        <w:t xml:space="preserve"> </w:t>
      </w:r>
      <w:r w:rsidR="008638BD" w:rsidRPr="00967D0D">
        <w:rPr>
          <w:rFonts w:ascii="Century Gothic" w:hAnsi="Century Gothic"/>
          <w:b/>
          <w:bCs/>
          <w:color w:val="7030A0"/>
          <w:sz w:val="26"/>
          <w:szCs w:val="26"/>
        </w:rPr>
        <w:t>conformidad al marco jurídico.</w:t>
      </w:r>
      <w:bookmarkEnd w:id="45"/>
    </w:p>
    <w:bookmarkEnd w:id="44"/>
    <w:bookmarkEnd w:id="46"/>
    <w:p w14:paraId="517D6059" w14:textId="77777777" w:rsidR="0013057C" w:rsidRPr="007E758C" w:rsidRDefault="0013057C" w:rsidP="003E76F6">
      <w:pPr>
        <w:spacing w:after="0" w:line="360" w:lineRule="auto"/>
        <w:rPr>
          <w:rFonts w:ascii="Century Gothic" w:hAnsi="Century Gothic"/>
          <w:sz w:val="24"/>
          <w:szCs w:val="24"/>
        </w:rPr>
      </w:pPr>
    </w:p>
    <w:p w14:paraId="6A364322" w14:textId="6CBD0368" w:rsidR="00DB7994" w:rsidRPr="007E758C" w:rsidRDefault="00BC5201" w:rsidP="005D7342">
      <w:pPr>
        <w:spacing w:after="0" w:line="360" w:lineRule="auto"/>
        <w:jc w:val="both"/>
        <w:rPr>
          <w:rFonts w:ascii="Century Gothic" w:hAnsi="Century Gothic"/>
          <w:sz w:val="24"/>
          <w:szCs w:val="24"/>
        </w:rPr>
      </w:pPr>
      <w:r w:rsidRPr="007E758C">
        <w:rPr>
          <w:rFonts w:ascii="Century Gothic" w:hAnsi="Century Gothic"/>
          <w:sz w:val="24"/>
          <w:szCs w:val="24"/>
        </w:rPr>
        <w:t>Al efecto, c</w:t>
      </w:r>
      <w:r w:rsidR="004D47A9" w:rsidRPr="007E758C">
        <w:rPr>
          <w:rFonts w:ascii="Century Gothic" w:hAnsi="Century Gothic"/>
          <w:sz w:val="24"/>
          <w:szCs w:val="24"/>
        </w:rPr>
        <w:t>abe recordar que l</w:t>
      </w:r>
      <w:r w:rsidR="00DB7994" w:rsidRPr="007E758C">
        <w:rPr>
          <w:rFonts w:ascii="Century Gothic" w:hAnsi="Century Gothic"/>
          <w:sz w:val="24"/>
          <w:szCs w:val="24"/>
        </w:rPr>
        <w:t xml:space="preserve">as quejas o denuncias se interponen ante la autoridad administrativa electoral cuando </w:t>
      </w:r>
      <w:r w:rsidR="00026EC3" w:rsidRPr="007E758C">
        <w:rPr>
          <w:rFonts w:ascii="Century Gothic" w:hAnsi="Century Gothic"/>
          <w:sz w:val="24"/>
          <w:szCs w:val="24"/>
        </w:rPr>
        <w:t xml:space="preserve">la parte denunciante </w:t>
      </w:r>
      <w:r w:rsidR="00DB7994" w:rsidRPr="007E758C">
        <w:rPr>
          <w:rFonts w:ascii="Century Gothic" w:hAnsi="Century Gothic"/>
          <w:sz w:val="24"/>
          <w:szCs w:val="24"/>
        </w:rPr>
        <w:t>considera que la conducta o hecho materia de la misma</w:t>
      </w:r>
      <w:r w:rsidR="00016527" w:rsidRPr="007E758C">
        <w:rPr>
          <w:rFonts w:ascii="Century Gothic" w:hAnsi="Century Gothic"/>
          <w:sz w:val="24"/>
          <w:szCs w:val="24"/>
        </w:rPr>
        <w:t>,</w:t>
      </w:r>
      <w:r w:rsidR="00DB7994" w:rsidRPr="007E758C">
        <w:rPr>
          <w:rFonts w:ascii="Century Gothic" w:hAnsi="Century Gothic"/>
          <w:sz w:val="24"/>
          <w:szCs w:val="24"/>
        </w:rPr>
        <w:t xml:space="preserve"> </w:t>
      </w:r>
      <w:r w:rsidR="00153DE4" w:rsidRPr="007E758C">
        <w:rPr>
          <w:rFonts w:ascii="Century Gothic" w:hAnsi="Century Gothic"/>
          <w:sz w:val="24"/>
          <w:szCs w:val="24"/>
        </w:rPr>
        <w:t xml:space="preserve">resulta </w:t>
      </w:r>
      <w:r w:rsidR="004D47A9" w:rsidRPr="007E758C">
        <w:rPr>
          <w:rFonts w:ascii="Century Gothic" w:hAnsi="Century Gothic"/>
          <w:sz w:val="24"/>
          <w:szCs w:val="24"/>
        </w:rPr>
        <w:t>por algún motivo</w:t>
      </w:r>
      <w:r w:rsidR="00016527" w:rsidRPr="007E758C">
        <w:rPr>
          <w:rFonts w:ascii="Century Gothic" w:hAnsi="Century Gothic"/>
          <w:sz w:val="24"/>
          <w:szCs w:val="24"/>
        </w:rPr>
        <w:t>,</w:t>
      </w:r>
      <w:r w:rsidR="004D47A9" w:rsidRPr="007E758C">
        <w:rPr>
          <w:rFonts w:ascii="Century Gothic" w:hAnsi="Century Gothic"/>
          <w:sz w:val="24"/>
          <w:szCs w:val="24"/>
        </w:rPr>
        <w:t xml:space="preserve"> </w:t>
      </w:r>
      <w:r w:rsidR="00DB7994" w:rsidRPr="007E758C">
        <w:rPr>
          <w:rFonts w:ascii="Century Gothic" w:hAnsi="Century Gothic"/>
          <w:sz w:val="24"/>
          <w:szCs w:val="24"/>
        </w:rPr>
        <w:t>contrari</w:t>
      </w:r>
      <w:r w:rsidR="00BB3F11" w:rsidRPr="007E758C">
        <w:rPr>
          <w:rFonts w:ascii="Century Gothic" w:hAnsi="Century Gothic"/>
          <w:sz w:val="24"/>
          <w:szCs w:val="24"/>
        </w:rPr>
        <w:t xml:space="preserve">o </w:t>
      </w:r>
      <w:r w:rsidR="00DB7994" w:rsidRPr="007E758C">
        <w:rPr>
          <w:rFonts w:ascii="Century Gothic" w:hAnsi="Century Gothic"/>
          <w:sz w:val="24"/>
          <w:szCs w:val="24"/>
        </w:rPr>
        <w:t xml:space="preserve">a </w:t>
      </w:r>
      <w:r w:rsidR="004D47A9" w:rsidRPr="007E758C">
        <w:rPr>
          <w:rFonts w:ascii="Century Gothic" w:hAnsi="Century Gothic"/>
          <w:sz w:val="24"/>
          <w:szCs w:val="24"/>
        </w:rPr>
        <w:t xml:space="preserve">la </w:t>
      </w:r>
      <w:r w:rsidR="00DB7994" w:rsidRPr="007E758C">
        <w:rPr>
          <w:rFonts w:ascii="Century Gothic" w:hAnsi="Century Gothic"/>
          <w:sz w:val="24"/>
          <w:szCs w:val="24"/>
        </w:rPr>
        <w:t>normativa electoral</w:t>
      </w:r>
      <w:r w:rsidR="007364B4" w:rsidRPr="007E758C">
        <w:rPr>
          <w:rFonts w:ascii="Century Gothic" w:hAnsi="Century Gothic"/>
          <w:sz w:val="24"/>
          <w:szCs w:val="24"/>
        </w:rPr>
        <w:t>; en esta medida,</w:t>
      </w:r>
      <w:r w:rsidR="006E3049" w:rsidRPr="007E758C">
        <w:rPr>
          <w:rFonts w:ascii="Century Gothic" w:hAnsi="Century Gothic"/>
          <w:sz w:val="24"/>
          <w:szCs w:val="24"/>
        </w:rPr>
        <w:t xml:space="preserve"> </w:t>
      </w:r>
      <w:r w:rsidR="007364B4" w:rsidRPr="007E758C">
        <w:rPr>
          <w:rFonts w:ascii="Century Gothic" w:hAnsi="Century Gothic"/>
          <w:sz w:val="24"/>
          <w:szCs w:val="24"/>
        </w:rPr>
        <w:t>la temática que exponen las respectivas solicitudes de medidas cautelares es diversa y amplia</w:t>
      </w:r>
      <w:r w:rsidR="006E3049" w:rsidRPr="007E758C">
        <w:rPr>
          <w:rFonts w:ascii="Century Gothic" w:hAnsi="Century Gothic"/>
          <w:sz w:val="24"/>
          <w:szCs w:val="24"/>
        </w:rPr>
        <w:t xml:space="preserve">; sin embargo, dado el carácter informativo </w:t>
      </w:r>
      <w:r w:rsidR="00DB7994" w:rsidRPr="007E758C">
        <w:rPr>
          <w:rFonts w:ascii="Century Gothic" w:hAnsi="Century Gothic"/>
          <w:sz w:val="24"/>
          <w:szCs w:val="24"/>
        </w:rPr>
        <w:t xml:space="preserve">del presente </w:t>
      </w:r>
      <w:r w:rsidR="006E3049" w:rsidRPr="007E758C">
        <w:rPr>
          <w:rFonts w:ascii="Century Gothic" w:hAnsi="Century Gothic"/>
          <w:sz w:val="24"/>
          <w:szCs w:val="24"/>
        </w:rPr>
        <w:t>documento</w:t>
      </w:r>
      <w:r w:rsidR="00204AB1" w:rsidRPr="007E758C">
        <w:rPr>
          <w:rFonts w:ascii="Century Gothic" w:hAnsi="Century Gothic"/>
          <w:sz w:val="24"/>
          <w:szCs w:val="24"/>
        </w:rPr>
        <w:t xml:space="preserve"> y </w:t>
      </w:r>
      <w:r w:rsidR="00350F79" w:rsidRPr="007E758C">
        <w:rPr>
          <w:rFonts w:ascii="Century Gothic" w:hAnsi="Century Gothic"/>
          <w:sz w:val="24"/>
          <w:szCs w:val="24"/>
        </w:rPr>
        <w:t>de ac</w:t>
      </w:r>
      <w:r w:rsidR="00204AB1" w:rsidRPr="007E758C">
        <w:rPr>
          <w:rFonts w:ascii="Century Gothic" w:hAnsi="Century Gothic"/>
          <w:sz w:val="24"/>
          <w:szCs w:val="24"/>
        </w:rPr>
        <w:t>uerdo</w:t>
      </w:r>
      <w:r w:rsidR="008222DA">
        <w:rPr>
          <w:rFonts w:ascii="Century Gothic" w:hAnsi="Century Gothic"/>
          <w:sz w:val="24"/>
          <w:szCs w:val="24"/>
        </w:rPr>
        <w:t xml:space="preserve"> a su trascendencia y marco jurídico que las rige</w:t>
      </w:r>
      <w:r w:rsidR="00204AB1" w:rsidRPr="007E758C">
        <w:rPr>
          <w:rFonts w:ascii="Century Gothic" w:hAnsi="Century Gothic"/>
          <w:sz w:val="24"/>
          <w:szCs w:val="24"/>
        </w:rPr>
        <w:t xml:space="preserve"> </w:t>
      </w:r>
      <w:r w:rsidR="008222DA">
        <w:rPr>
          <w:rFonts w:ascii="Century Gothic" w:hAnsi="Century Gothic"/>
          <w:sz w:val="24"/>
          <w:szCs w:val="24"/>
        </w:rPr>
        <w:t xml:space="preserve">es posible </w:t>
      </w:r>
      <w:r w:rsidR="00DB7994" w:rsidRPr="007E758C">
        <w:rPr>
          <w:rFonts w:ascii="Century Gothic" w:hAnsi="Century Gothic"/>
          <w:sz w:val="24"/>
          <w:szCs w:val="24"/>
        </w:rPr>
        <w:t>clasifica</w:t>
      </w:r>
      <w:r w:rsidR="00026EC3" w:rsidRPr="007E758C">
        <w:rPr>
          <w:rFonts w:ascii="Century Gothic" w:hAnsi="Century Gothic"/>
          <w:sz w:val="24"/>
          <w:szCs w:val="24"/>
        </w:rPr>
        <w:t>r</w:t>
      </w:r>
      <w:r w:rsidR="008222DA">
        <w:rPr>
          <w:rFonts w:ascii="Century Gothic" w:hAnsi="Century Gothic"/>
          <w:sz w:val="24"/>
          <w:szCs w:val="24"/>
        </w:rPr>
        <w:t>las</w:t>
      </w:r>
      <w:r w:rsidR="008638BD" w:rsidRPr="007E758C">
        <w:rPr>
          <w:rFonts w:ascii="Century Gothic" w:hAnsi="Century Gothic"/>
          <w:sz w:val="24"/>
          <w:szCs w:val="24"/>
        </w:rPr>
        <w:t>, esencialmente,</w:t>
      </w:r>
      <w:r w:rsidR="001A4207" w:rsidRPr="007E758C">
        <w:rPr>
          <w:rFonts w:ascii="Century Gothic" w:hAnsi="Century Gothic"/>
          <w:sz w:val="24"/>
          <w:szCs w:val="24"/>
        </w:rPr>
        <w:t xml:space="preserve"> en torno a</w:t>
      </w:r>
      <w:r w:rsidR="00DB7994" w:rsidRPr="007E758C">
        <w:rPr>
          <w:rFonts w:ascii="Century Gothic" w:hAnsi="Century Gothic"/>
          <w:sz w:val="24"/>
          <w:szCs w:val="24"/>
        </w:rPr>
        <w:t xml:space="preserve"> los siguientes </w:t>
      </w:r>
      <w:r w:rsidR="007364B4" w:rsidRPr="007E758C">
        <w:rPr>
          <w:rFonts w:ascii="Century Gothic" w:hAnsi="Century Gothic"/>
          <w:sz w:val="24"/>
          <w:szCs w:val="24"/>
        </w:rPr>
        <w:t>temas</w:t>
      </w:r>
      <w:r w:rsidR="00DB7994" w:rsidRPr="007E758C">
        <w:rPr>
          <w:rFonts w:ascii="Century Gothic" w:hAnsi="Century Gothic"/>
          <w:sz w:val="24"/>
          <w:szCs w:val="24"/>
        </w:rPr>
        <w:t>:</w:t>
      </w:r>
    </w:p>
    <w:p w14:paraId="33751512" w14:textId="2DB62B0F" w:rsidR="00DB7994" w:rsidRPr="007E758C" w:rsidRDefault="00DB7994" w:rsidP="005D7342">
      <w:pPr>
        <w:spacing w:after="0" w:line="360" w:lineRule="auto"/>
        <w:jc w:val="both"/>
        <w:rPr>
          <w:rFonts w:ascii="Century Gothic" w:hAnsi="Century Gothic"/>
          <w:sz w:val="24"/>
          <w:szCs w:val="24"/>
        </w:rPr>
      </w:pPr>
    </w:p>
    <w:p w14:paraId="1DF07582" w14:textId="5D9404E3" w:rsidR="006E3049" w:rsidRPr="007E758C" w:rsidRDefault="006E3049" w:rsidP="002672B8">
      <w:pPr>
        <w:pStyle w:val="Prrafodelista"/>
        <w:numPr>
          <w:ilvl w:val="1"/>
          <w:numId w:val="12"/>
        </w:numPr>
        <w:spacing w:after="0" w:line="360" w:lineRule="auto"/>
        <w:ind w:hanging="513"/>
        <w:jc w:val="both"/>
        <w:rPr>
          <w:rFonts w:ascii="Century Gothic" w:hAnsi="Century Gothic"/>
          <w:sz w:val="24"/>
          <w:szCs w:val="24"/>
        </w:rPr>
      </w:pPr>
      <w:r w:rsidRPr="007E758C">
        <w:rPr>
          <w:rFonts w:ascii="Century Gothic" w:hAnsi="Century Gothic"/>
          <w:sz w:val="24"/>
          <w:szCs w:val="24"/>
        </w:rPr>
        <w:t>Actos anticipados de precampaña o campaña.</w:t>
      </w:r>
    </w:p>
    <w:p w14:paraId="2CD8BBC4" w14:textId="7180A48D" w:rsidR="006E3049" w:rsidRPr="007E758C" w:rsidRDefault="006E3049" w:rsidP="002672B8">
      <w:pPr>
        <w:pStyle w:val="Prrafodelista"/>
        <w:numPr>
          <w:ilvl w:val="1"/>
          <w:numId w:val="12"/>
        </w:numPr>
        <w:spacing w:after="0" w:line="360" w:lineRule="auto"/>
        <w:ind w:hanging="513"/>
        <w:jc w:val="both"/>
        <w:rPr>
          <w:rFonts w:ascii="Century Gothic" w:hAnsi="Century Gothic"/>
          <w:sz w:val="24"/>
          <w:szCs w:val="24"/>
        </w:rPr>
      </w:pPr>
      <w:r w:rsidRPr="007E758C">
        <w:rPr>
          <w:rFonts w:ascii="Century Gothic" w:hAnsi="Century Gothic"/>
          <w:sz w:val="24"/>
          <w:szCs w:val="24"/>
        </w:rPr>
        <w:t>Violación a las normas de propaganda electoral</w:t>
      </w:r>
      <w:r w:rsidR="00CE7CF5">
        <w:rPr>
          <w:rFonts w:ascii="Century Gothic" w:hAnsi="Century Gothic"/>
          <w:sz w:val="24"/>
          <w:szCs w:val="24"/>
        </w:rPr>
        <w:t>.</w:t>
      </w:r>
    </w:p>
    <w:p w14:paraId="11A8293F" w14:textId="361E236E" w:rsidR="006E3049" w:rsidRPr="007E758C" w:rsidRDefault="006E3049" w:rsidP="002672B8">
      <w:pPr>
        <w:pStyle w:val="Prrafodelista"/>
        <w:numPr>
          <w:ilvl w:val="1"/>
          <w:numId w:val="12"/>
        </w:numPr>
        <w:spacing w:after="0" w:line="360" w:lineRule="auto"/>
        <w:ind w:hanging="513"/>
        <w:jc w:val="both"/>
        <w:rPr>
          <w:rFonts w:ascii="Century Gothic" w:hAnsi="Century Gothic"/>
          <w:sz w:val="24"/>
          <w:szCs w:val="24"/>
        </w:rPr>
      </w:pPr>
      <w:r w:rsidRPr="007E758C">
        <w:rPr>
          <w:rFonts w:ascii="Century Gothic" w:hAnsi="Century Gothic"/>
          <w:sz w:val="24"/>
          <w:szCs w:val="24"/>
        </w:rPr>
        <w:t>Violación al principio de equidad e imparcialidad en la contienda</w:t>
      </w:r>
      <w:r w:rsidR="00C42B27" w:rsidRPr="007E758C">
        <w:rPr>
          <w:rFonts w:ascii="Century Gothic" w:hAnsi="Century Gothic"/>
          <w:sz w:val="24"/>
          <w:szCs w:val="24"/>
        </w:rPr>
        <w:t>, en términos del artículo 116 Bis de la Constitución Política de Jalisco</w:t>
      </w:r>
      <w:r w:rsidRPr="007E758C">
        <w:rPr>
          <w:rFonts w:ascii="Century Gothic" w:hAnsi="Century Gothic"/>
          <w:sz w:val="24"/>
          <w:szCs w:val="24"/>
        </w:rPr>
        <w:t>.</w:t>
      </w:r>
    </w:p>
    <w:p w14:paraId="7B42FD98" w14:textId="543EA7E0" w:rsidR="006E3049" w:rsidRPr="007E758C" w:rsidRDefault="006E3049" w:rsidP="002672B8">
      <w:pPr>
        <w:pStyle w:val="Prrafodelista"/>
        <w:numPr>
          <w:ilvl w:val="1"/>
          <w:numId w:val="12"/>
        </w:numPr>
        <w:spacing w:after="0" w:line="360" w:lineRule="auto"/>
        <w:ind w:hanging="513"/>
        <w:jc w:val="both"/>
        <w:rPr>
          <w:rFonts w:ascii="Century Gothic" w:hAnsi="Century Gothic"/>
          <w:sz w:val="24"/>
          <w:szCs w:val="24"/>
        </w:rPr>
      </w:pPr>
      <w:r w:rsidRPr="007E758C">
        <w:rPr>
          <w:rFonts w:ascii="Century Gothic" w:hAnsi="Century Gothic" w:cstheme="minorHAnsi"/>
          <w:bCs/>
          <w:sz w:val="24"/>
          <w:szCs w:val="24"/>
        </w:rPr>
        <w:t>Violencia Política c</w:t>
      </w:r>
      <w:r w:rsidR="009F2A2F" w:rsidRPr="007E758C">
        <w:rPr>
          <w:rFonts w:ascii="Century Gothic" w:hAnsi="Century Gothic" w:cstheme="minorHAnsi"/>
          <w:bCs/>
          <w:sz w:val="24"/>
          <w:szCs w:val="24"/>
        </w:rPr>
        <w:t>ontra las Mujeres en Razón de Gé</w:t>
      </w:r>
      <w:r w:rsidRPr="007E758C">
        <w:rPr>
          <w:rFonts w:ascii="Century Gothic" w:hAnsi="Century Gothic" w:cstheme="minorHAnsi"/>
          <w:bCs/>
          <w:sz w:val="24"/>
          <w:szCs w:val="24"/>
        </w:rPr>
        <w:t>nero.</w:t>
      </w:r>
    </w:p>
    <w:p w14:paraId="7B74D3DA" w14:textId="77777777" w:rsidR="00350F79" w:rsidRPr="007E758C" w:rsidRDefault="00350F79" w:rsidP="005D7342">
      <w:pPr>
        <w:pStyle w:val="Sinespaciado"/>
        <w:spacing w:line="360" w:lineRule="auto"/>
        <w:jc w:val="both"/>
        <w:rPr>
          <w:rFonts w:ascii="Century Gothic" w:hAnsi="Century Gothic" w:cstheme="minorHAnsi"/>
          <w:sz w:val="24"/>
          <w:szCs w:val="24"/>
        </w:rPr>
      </w:pPr>
    </w:p>
    <w:p w14:paraId="353A104F" w14:textId="5011E97A" w:rsidR="008968B4" w:rsidRDefault="00350F79" w:rsidP="005D7342">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 xml:space="preserve">Atendiendo a lo anterior, </w:t>
      </w:r>
      <w:r w:rsidR="008C6B45" w:rsidRPr="007E758C">
        <w:rPr>
          <w:rFonts w:ascii="Century Gothic" w:hAnsi="Century Gothic" w:cstheme="minorHAnsi"/>
          <w:sz w:val="24"/>
          <w:szCs w:val="24"/>
        </w:rPr>
        <w:t>la Comisión</w:t>
      </w:r>
      <w:r w:rsidR="00B465FD">
        <w:rPr>
          <w:rFonts w:ascii="Century Gothic" w:hAnsi="Century Gothic" w:cstheme="minorHAnsi"/>
          <w:sz w:val="24"/>
          <w:szCs w:val="24"/>
        </w:rPr>
        <w:t xml:space="preserve"> pronunció </w:t>
      </w:r>
      <w:r w:rsidR="008968B4" w:rsidRPr="007E758C">
        <w:rPr>
          <w:rFonts w:ascii="Century Gothic" w:hAnsi="Century Gothic" w:cstheme="minorHAnsi"/>
          <w:sz w:val="24"/>
          <w:szCs w:val="24"/>
        </w:rPr>
        <w:t>l</w:t>
      </w:r>
      <w:r w:rsidR="00571FC6">
        <w:rPr>
          <w:rFonts w:ascii="Century Gothic" w:hAnsi="Century Gothic" w:cstheme="minorHAnsi"/>
          <w:sz w:val="24"/>
          <w:szCs w:val="24"/>
        </w:rPr>
        <w:t>os fallos respectivos,</w:t>
      </w:r>
      <w:r w:rsidR="008968B4" w:rsidRPr="007E758C">
        <w:rPr>
          <w:rFonts w:ascii="Century Gothic" w:hAnsi="Century Gothic" w:cstheme="minorHAnsi"/>
          <w:sz w:val="24"/>
          <w:szCs w:val="24"/>
        </w:rPr>
        <w:t xml:space="preserve"> según la temática y sentido</w:t>
      </w:r>
      <w:r w:rsidR="008638BD" w:rsidRPr="007E758C">
        <w:rPr>
          <w:rFonts w:ascii="Century Gothic" w:hAnsi="Century Gothic" w:cstheme="minorHAnsi"/>
          <w:sz w:val="24"/>
          <w:szCs w:val="24"/>
        </w:rPr>
        <w:t xml:space="preserve">, tal como se muestran </w:t>
      </w:r>
      <w:r w:rsidR="008968B4" w:rsidRPr="007E758C">
        <w:rPr>
          <w:rFonts w:ascii="Century Gothic" w:hAnsi="Century Gothic" w:cstheme="minorHAnsi"/>
          <w:sz w:val="24"/>
          <w:szCs w:val="24"/>
        </w:rPr>
        <w:t>en la siguiente tabla:</w:t>
      </w:r>
    </w:p>
    <w:p w14:paraId="7CF7CBCC" w14:textId="77777777" w:rsidR="007E3232" w:rsidRDefault="007E3232" w:rsidP="005D7342">
      <w:pPr>
        <w:pStyle w:val="Sinespaciado"/>
        <w:spacing w:line="360" w:lineRule="auto"/>
        <w:jc w:val="both"/>
        <w:rPr>
          <w:rFonts w:ascii="Century Gothic" w:hAnsi="Century Gothic" w:cstheme="minorHAnsi"/>
          <w:sz w:val="24"/>
          <w:szCs w:val="24"/>
        </w:rPr>
      </w:pPr>
    </w:p>
    <w:tbl>
      <w:tblPr>
        <w:tblStyle w:val="Tablaconcuadrcula"/>
        <w:tblW w:w="4472"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43"/>
        <w:gridCol w:w="4595"/>
        <w:gridCol w:w="1862"/>
        <w:gridCol w:w="2060"/>
        <w:gridCol w:w="2256"/>
      </w:tblGrid>
      <w:tr w:rsidR="008968B4" w:rsidRPr="00B465FD" w14:paraId="311615AE" w14:textId="77777777" w:rsidTr="004C43C7">
        <w:trPr>
          <w:trHeight w:val="519"/>
          <w:tblCellSpacing w:w="20" w:type="dxa"/>
          <w:jc w:val="center"/>
        </w:trPr>
        <w:tc>
          <w:tcPr>
            <w:tcW w:w="4966" w:type="pct"/>
            <w:gridSpan w:val="5"/>
            <w:shd w:val="clear" w:color="auto" w:fill="7030A0"/>
          </w:tcPr>
          <w:p w14:paraId="5490F233" w14:textId="3504C4ED" w:rsidR="00D5449C" w:rsidRDefault="00C039AB" w:rsidP="00C039AB">
            <w:pPr>
              <w:jc w:val="center"/>
              <w:rPr>
                <w:rFonts w:ascii="Century Gothic" w:hAnsi="Century Gothic"/>
                <w:b/>
                <w:color w:val="FFFFFF" w:themeColor="background1"/>
                <w:sz w:val="20"/>
                <w:szCs w:val="20"/>
              </w:rPr>
            </w:pPr>
            <w:bookmarkStart w:id="47" w:name="_Hlk94144025"/>
            <w:r w:rsidRPr="00C039AB">
              <w:rPr>
                <w:rFonts w:ascii="Century Gothic" w:hAnsi="Century Gothic"/>
                <w:b/>
                <w:color w:val="FFFFFF" w:themeColor="background1"/>
                <w:sz w:val="20"/>
                <w:szCs w:val="20"/>
              </w:rPr>
              <w:t>Tabla 11</w:t>
            </w:r>
            <w:r w:rsidR="004C43C7">
              <w:rPr>
                <w:rFonts w:ascii="Century Gothic" w:hAnsi="Century Gothic"/>
                <w:b/>
                <w:color w:val="FFFFFF" w:themeColor="background1"/>
                <w:sz w:val="20"/>
                <w:szCs w:val="20"/>
              </w:rPr>
              <w:t>.</w:t>
            </w:r>
          </w:p>
          <w:p w14:paraId="130381D5" w14:textId="77777777" w:rsidR="00AB32D5" w:rsidRPr="00C039AB" w:rsidRDefault="00AB32D5" w:rsidP="00C039AB">
            <w:pPr>
              <w:jc w:val="center"/>
              <w:rPr>
                <w:rFonts w:ascii="Century Gothic" w:hAnsi="Century Gothic"/>
                <w:b/>
                <w:color w:val="FFFFFF" w:themeColor="background1"/>
                <w:sz w:val="20"/>
                <w:szCs w:val="20"/>
              </w:rPr>
            </w:pPr>
          </w:p>
          <w:p w14:paraId="59A8857E" w14:textId="3131C2B9" w:rsidR="008968B4" w:rsidRPr="00C039AB" w:rsidRDefault="004C43C7" w:rsidP="004C43C7">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 xml:space="preserve">CONCENTRADO DE </w:t>
            </w:r>
            <w:r w:rsidR="008968B4" w:rsidRPr="00C039AB">
              <w:rPr>
                <w:rFonts w:ascii="Century Gothic" w:hAnsi="Century Gothic"/>
                <w:b/>
                <w:color w:val="FFFFFF" w:themeColor="background1"/>
                <w:sz w:val="20"/>
                <w:szCs w:val="20"/>
              </w:rPr>
              <w:t>RESOLUCIONES DE MEDIDAS CAUTELARES</w:t>
            </w:r>
            <w:r w:rsidR="00F616DA" w:rsidRPr="00C039AB">
              <w:rPr>
                <w:rFonts w:ascii="Century Gothic" w:hAnsi="Century Gothic"/>
                <w:b/>
                <w:color w:val="FFFFFF" w:themeColor="background1"/>
                <w:sz w:val="20"/>
                <w:szCs w:val="20"/>
              </w:rPr>
              <w:t xml:space="preserve"> CLASIFICADAS</w:t>
            </w:r>
            <w:r w:rsidR="008968B4" w:rsidRPr="00C039AB">
              <w:rPr>
                <w:rFonts w:ascii="Century Gothic" w:hAnsi="Century Gothic"/>
                <w:b/>
                <w:color w:val="FFFFFF" w:themeColor="background1"/>
                <w:sz w:val="20"/>
                <w:szCs w:val="20"/>
              </w:rPr>
              <w:t xml:space="preserve"> POR TEMA Y SENTIDO</w:t>
            </w:r>
            <w:bookmarkEnd w:id="47"/>
          </w:p>
        </w:tc>
      </w:tr>
      <w:tr w:rsidR="00FA5EBB" w:rsidRPr="00B465FD" w14:paraId="3799A645" w14:textId="77777777" w:rsidTr="004C43C7">
        <w:trPr>
          <w:trHeight w:val="350"/>
          <w:tblCellSpacing w:w="20" w:type="dxa"/>
          <w:jc w:val="center"/>
        </w:trPr>
        <w:tc>
          <w:tcPr>
            <w:tcW w:w="342" w:type="pct"/>
            <w:shd w:val="clear" w:color="auto" w:fill="5F497A" w:themeFill="accent4" w:themeFillShade="BF"/>
            <w:vAlign w:val="center"/>
          </w:tcPr>
          <w:p w14:paraId="374A850F" w14:textId="3E7C88CA" w:rsidR="008968B4" w:rsidRPr="00B465FD" w:rsidRDefault="008968B4" w:rsidP="00875EAB">
            <w:pPr>
              <w:pStyle w:val="Sinespaciado"/>
              <w:jc w:val="center"/>
              <w:rPr>
                <w:rFonts w:ascii="Century Gothic" w:hAnsi="Century Gothic" w:cstheme="minorHAnsi"/>
                <w:b/>
                <w:bCs/>
                <w:color w:val="FFFFFF" w:themeColor="background1"/>
                <w:sz w:val="20"/>
                <w:szCs w:val="20"/>
              </w:rPr>
            </w:pPr>
            <w:r w:rsidRPr="00B465FD">
              <w:rPr>
                <w:rFonts w:ascii="Century Gothic" w:hAnsi="Century Gothic" w:cstheme="minorHAnsi"/>
                <w:b/>
                <w:bCs/>
                <w:color w:val="FFFFFF" w:themeColor="background1"/>
                <w:sz w:val="20"/>
                <w:szCs w:val="20"/>
              </w:rPr>
              <w:t>No.</w:t>
            </w:r>
          </w:p>
        </w:tc>
        <w:tc>
          <w:tcPr>
            <w:tcW w:w="1971" w:type="pct"/>
            <w:shd w:val="clear" w:color="auto" w:fill="5F497A" w:themeFill="accent4" w:themeFillShade="BF"/>
            <w:vAlign w:val="center"/>
          </w:tcPr>
          <w:p w14:paraId="40DF69EA" w14:textId="72B70E88" w:rsidR="008968B4" w:rsidRPr="00B465FD" w:rsidRDefault="008968B4" w:rsidP="00875EAB">
            <w:pPr>
              <w:pStyle w:val="Sinespaciado"/>
              <w:jc w:val="center"/>
              <w:rPr>
                <w:rFonts w:ascii="Century Gothic" w:hAnsi="Century Gothic" w:cstheme="minorHAnsi"/>
                <w:b/>
                <w:bCs/>
                <w:color w:val="FFFFFF" w:themeColor="background1"/>
                <w:sz w:val="20"/>
                <w:szCs w:val="20"/>
              </w:rPr>
            </w:pPr>
            <w:r w:rsidRPr="00B465FD">
              <w:rPr>
                <w:rFonts w:ascii="Century Gothic" w:hAnsi="Century Gothic" w:cstheme="minorHAnsi"/>
                <w:b/>
                <w:bCs/>
                <w:color w:val="FFFFFF" w:themeColor="background1"/>
                <w:sz w:val="20"/>
                <w:szCs w:val="20"/>
              </w:rPr>
              <w:t>TEMA</w:t>
            </w:r>
          </w:p>
        </w:tc>
        <w:tc>
          <w:tcPr>
            <w:tcW w:w="796" w:type="pct"/>
            <w:shd w:val="clear" w:color="auto" w:fill="5F497A" w:themeFill="accent4" w:themeFillShade="BF"/>
            <w:vAlign w:val="center"/>
          </w:tcPr>
          <w:p w14:paraId="5D63F2F7" w14:textId="77777777" w:rsidR="008968B4" w:rsidRDefault="008968B4" w:rsidP="00875EAB">
            <w:pPr>
              <w:pStyle w:val="Sinespaciado"/>
              <w:jc w:val="center"/>
              <w:rPr>
                <w:rFonts w:ascii="Century Gothic" w:hAnsi="Century Gothic" w:cstheme="minorHAnsi"/>
                <w:b/>
                <w:bCs/>
                <w:color w:val="FFFFFF" w:themeColor="background1"/>
                <w:sz w:val="20"/>
                <w:szCs w:val="20"/>
              </w:rPr>
            </w:pPr>
            <w:r w:rsidRPr="00B465FD">
              <w:rPr>
                <w:rFonts w:ascii="Century Gothic" w:hAnsi="Century Gothic" w:cstheme="minorHAnsi"/>
                <w:b/>
                <w:bCs/>
                <w:color w:val="FFFFFF" w:themeColor="background1"/>
                <w:sz w:val="20"/>
                <w:szCs w:val="20"/>
              </w:rPr>
              <w:t>CANTIDAD</w:t>
            </w:r>
          </w:p>
          <w:p w14:paraId="55EF0B33" w14:textId="1D3A4B31" w:rsidR="004C43C7" w:rsidRPr="00B465FD" w:rsidRDefault="004C43C7" w:rsidP="00875EAB">
            <w:pPr>
              <w:pStyle w:val="Sinespaciado"/>
              <w:jc w:val="center"/>
              <w:rPr>
                <w:rFonts w:ascii="Century Gothic" w:hAnsi="Century Gothic" w:cstheme="minorHAnsi"/>
                <w:b/>
                <w:bCs/>
                <w:color w:val="FFFFFF" w:themeColor="background1"/>
                <w:sz w:val="20"/>
                <w:szCs w:val="20"/>
              </w:rPr>
            </w:pPr>
            <w:r>
              <w:rPr>
                <w:rFonts w:ascii="Century Gothic" w:hAnsi="Century Gothic" w:cstheme="minorHAnsi"/>
                <w:b/>
                <w:bCs/>
                <w:color w:val="FFFFFF" w:themeColor="background1"/>
                <w:sz w:val="20"/>
                <w:szCs w:val="20"/>
              </w:rPr>
              <w:t>TOTAL</w:t>
            </w:r>
          </w:p>
        </w:tc>
        <w:tc>
          <w:tcPr>
            <w:tcW w:w="882" w:type="pct"/>
            <w:shd w:val="clear" w:color="auto" w:fill="5F497A" w:themeFill="accent4" w:themeFillShade="BF"/>
            <w:vAlign w:val="center"/>
          </w:tcPr>
          <w:p w14:paraId="4E8D9186" w14:textId="37A0EAE3" w:rsidR="008968B4" w:rsidRPr="00B465FD" w:rsidRDefault="008968B4" w:rsidP="00875EAB">
            <w:pPr>
              <w:pStyle w:val="Sinespaciado"/>
              <w:jc w:val="center"/>
              <w:rPr>
                <w:rFonts w:ascii="Century Gothic" w:hAnsi="Century Gothic" w:cstheme="minorHAnsi"/>
                <w:b/>
                <w:bCs/>
                <w:color w:val="FFFFFF" w:themeColor="background1"/>
                <w:sz w:val="20"/>
                <w:szCs w:val="20"/>
              </w:rPr>
            </w:pPr>
            <w:r w:rsidRPr="00B465FD">
              <w:rPr>
                <w:rFonts w:ascii="Century Gothic" w:hAnsi="Century Gothic" w:cstheme="minorHAnsi"/>
                <w:b/>
                <w:bCs/>
                <w:color w:val="FFFFFF" w:themeColor="background1"/>
                <w:sz w:val="20"/>
                <w:szCs w:val="20"/>
              </w:rPr>
              <w:t>PROCEDENTE</w:t>
            </w:r>
          </w:p>
        </w:tc>
        <w:tc>
          <w:tcPr>
            <w:tcW w:w="906" w:type="pct"/>
            <w:shd w:val="clear" w:color="auto" w:fill="5F497A" w:themeFill="accent4" w:themeFillShade="BF"/>
            <w:vAlign w:val="center"/>
          </w:tcPr>
          <w:p w14:paraId="28148E09" w14:textId="195292A6" w:rsidR="008968B4" w:rsidRPr="00B465FD" w:rsidRDefault="008968B4" w:rsidP="00875EAB">
            <w:pPr>
              <w:pStyle w:val="Sinespaciado"/>
              <w:jc w:val="center"/>
              <w:rPr>
                <w:rFonts w:ascii="Century Gothic" w:hAnsi="Century Gothic" w:cstheme="minorHAnsi"/>
                <w:b/>
                <w:bCs/>
                <w:color w:val="FFFFFF" w:themeColor="background1"/>
                <w:sz w:val="20"/>
                <w:szCs w:val="20"/>
              </w:rPr>
            </w:pPr>
            <w:r w:rsidRPr="00B465FD">
              <w:rPr>
                <w:rFonts w:ascii="Century Gothic" w:hAnsi="Century Gothic" w:cstheme="minorHAnsi"/>
                <w:b/>
                <w:bCs/>
                <w:color w:val="FFFFFF" w:themeColor="background1"/>
                <w:sz w:val="20"/>
                <w:szCs w:val="20"/>
              </w:rPr>
              <w:t>IMPROCEDENTE</w:t>
            </w:r>
          </w:p>
        </w:tc>
      </w:tr>
      <w:tr w:rsidR="00FA5EBB" w:rsidRPr="00B465FD" w14:paraId="48196428" w14:textId="77777777" w:rsidTr="004C43C7">
        <w:trPr>
          <w:trHeight w:val="907"/>
          <w:tblCellSpacing w:w="20" w:type="dxa"/>
          <w:jc w:val="center"/>
        </w:trPr>
        <w:tc>
          <w:tcPr>
            <w:tcW w:w="342" w:type="pct"/>
            <w:shd w:val="clear" w:color="auto" w:fill="E5DFEC" w:themeFill="accent4" w:themeFillTint="33"/>
            <w:vAlign w:val="center"/>
          </w:tcPr>
          <w:p w14:paraId="1C8C64FC" w14:textId="595492D4" w:rsidR="008968B4" w:rsidRPr="00B465FD" w:rsidRDefault="008968B4" w:rsidP="002672B8">
            <w:pPr>
              <w:pStyle w:val="Sinespaciado"/>
              <w:numPr>
                <w:ilvl w:val="0"/>
                <w:numId w:val="17"/>
              </w:numPr>
              <w:tabs>
                <w:tab w:val="left" w:pos="480"/>
              </w:tabs>
              <w:rPr>
                <w:rFonts w:ascii="Century Gothic" w:hAnsi="Century Gothic" w:cstheme="minorHAnsi"/>
                <w:sz w:val="20"/>
                <w:szCs w:val="20"/>
              </w:rPr>
            </w:pPr>
          </w:p>
        </w:tc>
        <w:tc>
          <w:tcPr>
            <w:tcW w:w="1971" w:type="pct"/>
            <w:shd w:val="clear" w:color="auto" w:fill="E5DFEC" w:themeFill="accent4" w:themeFillTint="33"/>
            <w:vAlign w:val="center"/>
          </w:tcPr>
          <w:p w14:paraId="510AC8B3" w14:textId="0936824D" w:rsidR="008968B4" w:rsidRPr="00B465FD" w:rsidRDefault="008968B4" w:rsidP="00B465FD">
            <w:pPr>
              <w:pStyle w:val="Sinespaciado"/>
              <w:jc w:val="both"/>
              <w:rPr>
                <w:rFonts w:ascii="Century Gothic" w:hAnsi="Century Gothic" w:cstheme="minorHAnsi"/>
                <w:sz w:val="20"/>
                <w:szCs w:val="20"/>
              </w:rPr>
            </w:pPr>
            <w:r w:rsidRPr="00B465FD">
              <w:rPr>
                <w:rFonts w:ascii="Century Gothic" w:hAnsi="Century Gothic"/>
                <w:sz w:val="20"/>
                <w:szCs w:val="20"/>
              </w:rPr>
              <w:t>Actos anticipados de precampaña o campaña</w:t>
            </w:r>
          </w:p>
        </w:tc>
        <w:tc>
          <w:tcPr>
            <w:tcW w:w="796" w:type="pct"/>
            <w:shd w:val="clear" w:color="auto" w:fill="E5DFEC" w:themeFill="accent4" w:themeFillTint="33"/>
            <w:vAlign w:val="center"/>
          </w:tcPr>
          <w:p w14:paraId="25C25ADD" w14:textId="2BB0BB27" w:rsidR="008968B4" w:rsidRPr="00B465FD" w:rsidRDefault="00D57D54" w:rsidP="00B465FD">
            <w:pPr>
              <w:pStyle w:val="Sinespaciado"/>
              <w:jc w:val="center"/>
              <w:rPr>
                <w:rFonts w:ascii="Century Gothic" w:hAnsi="Century Gothic" w:cstheme="minorHAnsi"/>
                <w:sz w:val="20"/>
                <w:szCs w:val="20"/>
              </w:rPr>
            </w:pPr>
            <w:r>
              <w:rPr>
                <w:rFonts w:ascii="Century Gothic" w:hAnsi="Century Gothic" w:cstheme="minorHAnsi"/>
                <w:sz w:val="20"/>
                <w:szCs w:val="20"/>
              </w:rPr>
              <w:t>30</w:t>
            </w:r>
          </w:p>
        </w:tc>
        <w:tc>
          <w:tcPr>
            <w:tcW w:w="882" w:type="pct"/>
            <w:shd w:val="clear" w:color="auto" w:fill="E5DFEC" w:themeFill="accent4" w:themeFillTint="33"/>
            <w:vAlign w:val="center"/>
          </w:tcPr>
          <w:p w14:paraId="2C248FFA" w14:textId="50DA7A5A" w:rsidR="008968B4" w:rsidRPr="00B465FD" w:rsidRDefault="00D57D54" w:rsidP="00B465FD">
            <w:pPr>
              <w:pStyle w:val="Sinespaciado"/>
              <w:jc w:val="center"/>
              <w:rPr>
                <w:rFonts w:ascii="Century Gothic" w:hAnsi="Century Gothic" w:cstheme="minorHAnsi"/>
                <w:sz w:val="20"/>
                <w:szCs w:val="20"/>
              </w:rPr>
            </w:pPr>
            <w:r>
              <w:rPr>
                <w:rFonts w:ascii="Century Gothic" w:hAnsi="Century Gothic" w:cstheme="minorHAnsi"/>
                <w:sz w:val="20"/>
                <w:szCs w:val="20"/>
              </w:rPr>
              <w:t>7</w:t>
            </w:r>
          </w:p>
        </w:tc>
        <w:tc>
          <w:tcPr>
            <w:tcW w:w="906" w:type="pct"/>
            <w:shd w:val="clear" w:color="auto" w:fill="E5DFEC" w:themeFill="accent4" w:themeFillTint="33"/>
            <w:vAlign w:val="center"/>
          </w:tcPr>
          <w:p w14:paraId="11B42C6F" w14:textId="01C786D6" w:rsidR="008968B4" w:rsidRPr="00B465FD" w:rsidRDefault="003635E7" w:rsidP="00B465FD">
            <w:pPr>
              <w:pStyle w:val="Sinespaciado"/>
              <w:jc w:val="center"/>
              <w:rPr>
                <w:rFonts w:ascii="Century Gothic" w:hAnsi="Century Gothic" w:cstheme="minorHAnsi"/>
                <w:sz w:val="20"/>
                <w:szCs w:val="20"/>
              </w:rPr>
            </w:pPr>
            <w:r w:rsidRPr="00B465FD">
              <w:rPr>
                <w:rFonts w:ascii="Century Gothic" w:hAnsi="Century Gothic" w:cstheme="minorHAnsi"/>
                <w:sz w:val="20"/>
                <w:szCs w:val="20"/>
              </w:rPr>
              <w:t>23</w:t>
            </w:r>
          </w:p>
        </w:tc>
      </w:tr>
      <w:tr w:rsidR="00FA5EBB" w:rsidRPr="00B465FD" w14:paraId="6F1F7B1B" w14:textId="77777777" w:rsidTr="004C43C7">
        <w:trPr>
          <w:trHeight w:val="907"/>
          <w:tblCellSpacing w:w="20" w:type="dxa"/>
          <w:jc w:val="center"/>
        </w:trPr>
        <w:tc>
          <w:tcPr>
            <w:tcW w:w="342" w:type="pct"/>
            <w:shd w:val="clear" w:color="auto" w:fill="E5DFEC" w:themeFill="accent4" w:themeFillTint="33"/>
            <w:vAlign w:val="center"/>
          </w:tcPr>
          <w:p w14:paraId="11243776" w14:textId="42C9F8A4" w:rsidR="008968B4" w:rsidRPr="00B465FD" w:rsidRDefault="008968B4" w:rsidP="002672B8">
            <w:pPr>
              <w:pStyle w:val="Sinespaciado"/>
              <w:numPr>
                <w:ilvl w:val="0"/>
                <w:numId w:val="17"/>
              </w:numPr>
              <w:tabs>
                <w:tab w:val="left" w:pos="480"/>
              </w:tabs>
              <w:rPr>
                <w:rFonts w:ascii="Century Gothic" w:hAnsi="Century Gothic" w:cstheme="minorHAnsi"/>
                <w:sz w:val="20"/>
                <w:szCs w:val="20"/>
              </w:rPr>
            </w:pPr>
          </w:p>
        </w:tc>
        <w:tc>
          <w:tcPr>
            <w:tcW w:w="1971" w:type="pct"/>
            <w:shd w:val="clear" w:color="auto" w:fill="E5DFEC" w:themeFill="accent4" w:themeFillTint="33"/>
            <w:vAlign w:val="center"/>
          </w:tcPr>
          <w:p w14:paraId="3570770B" w14:textId="161A18FB" w:rsidR="008968B4" w:rsidRPr="00B465FD" w:rsidRDefault="008968B4" w:rsidP="00B465FD">
            <w:pPr>
              <w:pStyle w:val="Sinespaciado"/>
              <w:jc w:val="both"/>
              <w:rPr>
                <w:rFonts w:ascii="Century Gothic" w:hAnsi="Century Gothic" w:cstheme="minorHAnsi"/>
                <w:sz w:val="20"/>
                <w:szCs w:val="20"/>
              </w:rPr>
            </w:pPr>
            <w:r w:rsidRPr="00B465FD">
              <w:rPr>
                <w:rFonts w:ascii="Century Gothic" w:hAnsi="Century Gothic"/>
                <w:sz w:val="20"/>
                <w:szCs w:val="20"/>
              </w:rPr>
              <w:t>Violación a las normas de propaganda electoral</w:t>
            </w:r>
            <w:r w:rsidR="0060666E">
              <w:rPr>
                <w:rFonts w:ascii="Century Gothic" w:hAnsi="Century Gothic"/>
                <w:sz w:val="20"/>
                <w:szCs w:val="20"/>
              </w:rPr>
              <w:t xml:space="preserve"> (entre otras, violación al principio del interés superior de la niñez)</w:t>
            </w:r>
          </w:p>
        </w:tc>
        <w:tc>
          <w:tcPr>
            <w:tcW w:w="796" w:type="pct"/>
            <w:shd w:val="clear" w:color="auto" w:fill="E5DFEC" w:themeFill="accent4" w:themeFillTint="33"/>
            <w:vAlign w:val="center"/>
          </w:tcPr>
          <w:p w14:paraId="3693BE48" w14:textId="1174C4BB" w:rsidR="008968B4" w:rsidRPr="00B465FD" w:rsidRDefault="003635E7" w:rsidP="00690A2C">
            <w:pPr>
              <w:pStyle w:val="Sinespaciado"/>
              <w:jc w:val="center"/>
              <w:rPr>
                <w:rFonts w:ascii="Century Gothic" w:hAnsi="Century Gothic" w:cstheme="minorHAnsi"/>
                <w:sz w:val="20"/>
                <w:szCs w:val="20"/>
              </w:rPr>
            </w:pPr>
            <w:r w:rsidRPr="00B465FD">
              <w:rPr>
                <w:rFonts w:ascii="Century Gothic" w:hAnsi="Century Gothic" w:cstheme="minorHAnsi"/>
                <w:sz w:val="20"/>
                <w:szCs w:val="20"/>
              </w:rPr>
              <w:t>9</w:t>
            </w:r>
            <w:r w:rsidR="00A20704">
              <w:rPr>
                <w:rFonts w:ascii="Century Gothic" w:hAnsi="Century Gothic" w:cstheme="minorHAnsi"/>
                <w:sz w:val="20"/>
                <w:szCs w:val="20"/>
              </w:rPr>
              <w:t>0</w:t>
            </w:r>
          </w:p>
        </w:tc>
        <w:tc>
          <w:tcPr>
            <w:tcW w:w="882" w:type="pct"/>
            <w:shd w:val="clear" w:color="auto" w:fill="E5DFEC" w:themeFill="accent4" w:themeFillTint="33"/>
            <w:vAlign w:val="center"/>
          </w:tcPr>
          <w:p w14:paraId="5CF7AF77" w14:textId="492CEDBA" w:rsidR="008968B4" w:rsidRPr="00B465FD" w:rsidRDefault="00D57D54" w:rsidP="00B465FD">
            <w:pPr>
              <w:pStyle w:val="Sinespaciado"/>
              <w:jc w:val="center"/>
              <w:rPr>
                <w:rFonts w:ascii="Century Gothic" w:hAnsi="Century Gothic" w:cstheme="minorHAnsi"/>
                <w:sz w:val="20"/>
                <w:szCs w:val="20"/>
              </w:rPr>
            </w:pPr>
            <w:r>
              <w:rPr>
                <w:rFonts w:ascii="Century Gothic" w:hAnsi="Century Gothic" w:cstheme="minorHAnsi"/>
                <w:sz w:val="20"/>
                <w:szCs w:val="20"/>
              </w:rPr>
              <w:t>6</w:t>
            </w:r>
            <w:r w:rsidR="00883472">
              <w:rPr>
                <w:rFonts w:ascii="Century Gothic" w:hAnsi="Century Gothic" w:cstheme="minorHAnsi"/>
                <w:sz w:val="20"/>
                <w:szCs w:val="20"/>
              </w:rPr>
              <w:t>2</w:t>
            </w:r>
          </w:p>
        </w:tc>
        <w:tc>
          <w:tcPr>
            <w:tcW w:w="906" w:type="pct"/>
            <w:shd w:val="clear" w:color="auto" w:fill="E5DFEC" w:themeFill="accent4" w:themeFillTint="33"/>
            <w:vAlign w:val="center"/>
          </w:tcPr>
          <w:p w14:paraId="251343DF" w14:textId="3E9132E3" w:rsidR="008968B4" w:rsidRPr="00B465FD" w:rsidRDefault="004A6495" w:rsidP="00B465FD">
            <w:pPr>
              <w:pStyle w:val="Sinespaciado"/>
              <w:jc w:val="center"/>
              <w:rPr>
                <w:rFonts w:ascii="Century Gothic" w:hAnsi="Century Gothic" w:cstheme="minorHAnsi"/>
                <w:sz w:val="20"/>
                <w:szCs w:val="20"/>
              </w:rPr>
            </w:pPr>
            <w:r w:rsidRPr="00B465FD">
              <w:rPr>
                <w:rFonts w:ascii="Century Gothic" w:hAnsi="Century Gothic" w:cstheme="minorHAnsi"/>
                <w:sz w:val="20"/>
                <w:szCs w:val="20"/>
              </w:rPr>
              <w:t>28</w:t>
            </w:r>
          </w:p>
        </w:tc>
      </w:tr>
      <w:tr w:rsidR="008968B4" w:rsidRPr="00B465FD" w14:paraId="6B92DD11" w14:textId="77777777" w:rsidTr="004C43C7">
        <w:trPr>
          <w:trHeight w:val="907"/>
          <w:tblCellSpacing w:w="20" w:type="dxa"/>
          <w:jc w:val="center"/>
        </w:trPr>
        <w:tc>
          <w:tcPr>
            <w:tcW w:w="342" w:type="pct"/>
            <w:shd w:val="clear" w:color="auto" w:fill="E5DFEC" w:themeFill="accent4" w:themeFillTint="33"/>
            <w:vAlign w:val="center"/>
          </w:tcPr>
          <w:p w14:paraId="78EF4BDE" w14:textId="1C91B465" w:rsidR="008968B4" w:rsidRPr="00B465FD" w:rsidRDefault="008968B4" w:rsidP="002672B8">
            <w:pPr>
              <w:pStyle w:val="Sinespaciado"/>
              <w:numPr>
                <w:ilvl w:val="0"/>
                <w:numId w:val="17"/>
              </w:numPr>
              <w:tabs>
                <w:tab w:val="left" w:pos="480"/>
              </w:tabs>
              <w:rPr>
                <w:rFonts w:ascii="Century Gothic" w:hAnsi="Century Gothic" w:cstheme="minorHAnsi"/>
                <w:sz w:val="20"/>
                <w:szCs w:val="20"/>
              </w:rPr>
            </w:pPr>
          </w:p>
        </w:tc>
        <w:tc>
          <w:tcPr>
            <w:tcW w:w="1971" w:type="pct"/>
            <w:shd w:val="clear" w:color="auto" w:fill="E5DFEC" w:themeFill="accent4" w:themeFillTint="33"/>
          </w:tcPr>
          <w:p w14:paraId="0F3E7ACA" w14:textId="3CB4B53D" w:rsidR="008968B4" w:rsidRPr="00B465FD" w:rsidRDefault="008968B4" w:rsidP="00B465FD">
            <w:pPr>
              <w:pStyle w:val="Sinespaciado"/>
              <w:jc w:val="both"/>
              <w:rPr>
                <w:rFonts w:ascii="Century Gothic" w:hAnsi="Century Gothic" w:cstheme="minorHAnsi"/>
                <w:sz w:val="20"/>
                <w:szCs w:val="20"/>
              </w:rPr>
            </w:pPr>
            <w:r w:rsidRPr="00B465FD">
              <w:rPr>
                <w:rFonts w:ascii="Century Gothic" w:hAnsi="Century Gothic"/>
                <w:sz w:val="20"/>
                <w:szCs w:val="20"/>
              </w:rPr>
              <w:t>Violación al principio de equidad e imparcialidad en la contienda, en términos del artículo 116 Bis de la Constitución Política de Jalisco</w:t>
            </w:r>
          </w:p>
        </w:tc>
        <w:tc>
          <w:tcPr>
            <w:tcW w:w="796" w:type="pct"/>
            <w:shd w:val="clear" w:color="auto" w:fill="E5DFEC" w:themeFill="accent4" w:themeFillTint="33"/>
            <w:vAlign w:val="center"/>
          </w:tcPr>
          <w:p w14:paraId="6AF94F0D" w14:textId="305FC877" w:rsidR="008968B4" w:rsidRPr="00B465FD" w:rsidRDefault="00916A46" w:rsidP="00B465FD">
            <w:pPr>
              <w:pStyle w:val="Sinespaciado"/>
              <w:jc w:val="center"/>
              <w:rPr>
                <w:rFonts w:ascii="Century Gothic" w:hAnsi="Century Gothic" w:cstheme="minorHAnsi"/>
                <w:sz w:val="20"/>
                <w:szCs w:val="20"/>
              </w:rPr>
            </w:pPr>
            <w:r>
              <w:rPr>
                <w:rFonts w:ascii="Century Gothic" w:hAnsi="Century Gothic" w:cstheme="minorHAnsi"/>
                <w:sz w:val="20"/>
                <w:szCs w:val="20"/>
              </w:rPr>
              <w:t>30</w:t>
            </w:r>
          </w:p>
        </w:tc>
        <w:tc>
          <w:tcPr>
            <w:tcW w:w="882" w:type="pct"/>
            <w:shd w:val="clear" w:color="auto" w:fill="E5DFEC" w:themeFill="accent4" w:themeFillTint="33"/>
            <w:vAlign w:val="center"/>
          </w:tcPr>
          <w:p w14:paraId="795AA459" w14:textId="6C58E73A" w:rsidR="008968B4" w:rsidRPr="00B465FD" w:rsidRDefault="00916A46" w:rsidP="00B465FD">
            <w:pPr>
              <w:pStyle w:val="Sinespaciado"/>
              <w:jc w:val="center"/>
              <w:rPr>
                <w:rFonts w:ascii="Century Gothic" w:hAnsi="Century Gothic" w:cstheme="minorHAnsi"/>
                <w:sz w:val="20"/>
                <w:szCs w:val="20"/>
              </w:rPr>
            </w:pPr>
            <w:r>
              <w:rPr>
                <w:rFonts w:ascii="Century Gothic" w:hAnsi="Century Gothic" w:cstheme="minorHAnsi"/>
                <w:sz w:val="20"/>
                <w:szCs w:val="20"/>
              </w:rPr>
              <w:t>17</w:t>
            </w:r>
          </w:p>
        </w:tc>
        <w:tc>
          <w:tcPr>
            <w:tcW w:w="906" w:type="pct"/>
            <w:shd w:val="clear" w:color="auto" w:fill="E5DFEC" w:themeFill="accent4" w:themeFillTint="33"/>
            <w:vAlign w:val="center"/>
          </w:tcPr>
          <w:p w14:paraId="255FE9A3" w14:textId="35919275" w:rsidR="008968B4" w:rsidRPr="00B465FD" w:rsidRDefault="00916A46" w:rsidP="00B465FD">
            <w:pPr>
              <w:pStyle w:val="Sinespaciado"/>
              <w:jc w:val="center"/>
              <w:rPr>
                <w:rFonts w:ascii="Century Gothic" w:hAnsi="Century Gothic" w:cstheme="minorHAnsi"/>
                <w:sz w:val="20"/>
                <w:szCs w:val="20"/>
              </w:rPr>
            </w:pPr>
            <w:r>
              <w:rPr>
                <w:rFonts w:ascii="Century Gothic" w:hAnsi="Century Gothic" w:cstheme="minorHAnsi"/>
                <w:sz w:val="20"/>
                <w:szCs w:val="20"/>
              </w:rPr>
              <w:t>13</w:t>
            </w:r>
          </w:p>
        </w:tc>
      </w:tr>
      <w:tr w:rsidR="008968B4" w:rsidRPr="00B465FD" w14:paraId="22D0A6DD" w14:textId="77777777" w:rsidTr="004C43C7">
        <w:trPr>
          <w:trHeight w:val="691"/>
          <w:tblCellSpacing w:w="20" w:type="dxa"/>
          <w:jc w:val="center"/>
        </w:trPr>
        <w:tc>
          <w:tcPr>
            <w:tcW w:w="342" w:type="pct"/>
            <w:shd w:val="clear" w:color="auto" w:fill="E5DFEC" w:themeFill="accent4" w:themeFillTint="33"/>
            <w:vAlign w:val="center"/>
          </w:tcPr>
          <w:p w14:paraId="4815443E" w14:textId="1CC25751" w:rsidR="008968B4" w:rsidRPr="00B465FD" w:rsidRDefault="008968B4" w:rsidP="002672B8">
            <w:pPr>
              <w:pStyle w:val="Sinespaciado"/>
              <w:numPr>
                <w:ilvl w:val="0"/>
                <w:numId w:val="17"/>
              </w:numPr>
              <w:tabs>
                <w:tab w:val="left" w:pos="480"/>
              </w:tabs>
              <w:rPr>
                <w:rFonts w:ascii="Century Gothic" w:hAnsi="Century Gothic" w:cstheme="minorHAnsi"/>
                <w:sz w:val="20"/>
                <w:szCs w:val="20"/>
              </w:rPr>
            </w:pPr>
          </w:p>
        </w:tc>
        <w:tc>
          <w:tcPr>
            <w:tcW w:w="1971" w:type="pct"/>
            <w:shd w:val="clear" w:color="auto" w:fill="E5DFEC" w:themeFill="accent4" w:themeFillTint="33"/>
          </w:tcPr>
          <w:p w14:paraId="72E7D596" w14:textId="33ABFE2D" w:rsidR="008968B4" w:rsidRPr="00B465FD" w:rsidRDefault="008968B4" w:rsidP="00B465FD">
            <w:pPr>
              <w:pStyle w:val="Sinespaciado"/>
              <w:jc w:val="both"/>
              <w:rPr>
                <w:rFonts w:ascii="Century Gothic" w:hAnsi="Century Gothic" w:cstheme="minorHAnsi"/>
                <w:sz w:val="20"/>
                <w:szCs w:val="20"/>
              </w:rPr>
            </w:pPr>
            <w:r w:rsidRPr="00B465FD">
              <w:rPr>
                <w:rFonts w:ascii="Century Gothic" w:hAnsi="Century Gothic" w:cstheme="minorHAnsi"/>
                <w:bCs/>
                <w:sz w:val="20"/>
                <w:szCs w:val="20"/>
              </w:rPr>
              <w:t>Violencia Política contra las Mujeres en Razón de Género</w:t>
            </w:r>
          </w:p>
        </w:tc>
        <w:tc>
          <w:tcPr>
            <w:tcW w:w="796" w:type="pct"/>
            <w:shd w:val="clear" w:color="auto" w:fill="E5DFEC" w:themeFill="accent4" w:themeFillTint="33"/>
            <w:vAlign w:val="center"/>
          </w:tcPr>
          <w:p w14:paraId="42F9DE3E" w14:textId="0EB27D72" w:rsidR="008968B4" w:rsidRPr="00B465FD" w:rsidRDefault="00690A2C" w:rsidP="00B465FD">
            <w:pPr>
              <w:pStyle w:val="Sinespaciado"/>
              <w:jc w:val="center"/>
              <w:rPr>
                <w:rFonts w:ascii="Century Gothic" w:hAnsi="Century Gothic" w:cstheme="minorHAnsi"/>
                <w:sz w:val="20"/>
                <w:szCs w:val="20"/>
              </w:rPr>
            </w:pPr>
            <w:r>
              <w:rPr>
                <w:rFonts w:ascii="Century Gothic" w:hAnsi="Century Gothic" w:cstheme="minorHAnsi"/>
                <w:sz w:val="20"/>
                <w:szCs w:val="20"/>
              </w:rPr>
              <w:t>17</w:t>
            </w:r>
          </w:p>
        </w:tc>
        <w:tc>
          <w:tcPr>
            <w:tcW w:w="882" w:type="pct"/>
            <w:shd w:val="clear" w:color="auto" w:fill="E5DFEC" w:themeFill="accent4" w:themeFillTint="33"/>
            <w:vAlign w:val="center"/>
          </w:tcPr>
          <w:p w14:paraId="06CFC904" w14:textId="26CA4EF4" w:rsidR="008968B4" w:rsidRPr="00B465FD" w:rsidRDefault="003635E7" w:rsidP="00B465FD">
            <w:pPr>
              <w:pStyle w:val="Sinespaciado"/>
              <w:jc w:val="center"/>
              <w:rPr>
                <w:rFonts w:ascii="Century Gothic" w:hAnsi="Century Gothic" w:cstheme="minorHAnsi"/>
                <w:sz w:val="20"/>
                <w:szCs w:val="20"/>
              </w:rPr>
            </w:pPr>
            <w:r w:rsidRPr="00B465FD">
              <w:rPr>
                <w:rFonts w:ascii="Century Gothic" w:hAnsi="Century Gothic" w:cstheme="minorHAnsi"/>
                <w:sz w:val="20"/>
                <w:szCs w:val="20"/>
              </w:rPr>
              <w:t>1</w:t>
            </w:r>
            <w:r w:rsidR="00690A2C">
              <w:rPr>
                <w:rFonts w:ascii="Century Gothic" w:hAnsi="Century Gothic" w:cstheme="minorHAnsi"/>
                <w:sz w:val="20"/>
                <w:szCs w:val="20"/>
              </w:rPr>
              <w:t>2</w:t>
            </w:r>
          </w:p>
        </w:tc>
        <w:tc>
          <w:tcPr>
            <w:tcW w:w="906" w:type="pct"/>
            <w:shd w:val="clear" w:color="auto" w:fill="E5DFEC" w:themeFill="accent4" w:themeFillTint="33"/>
            <w:vAlign w:val="center"/>
          </w:tcPr>
          <w:p w14:paraId="6C5F65C8" w14:textId="1FC23583" w:rsidR="008968B4" w:rsidRPr="00B465FD" w:rsidRDefault="003635E7" w:rsidP="00B465FD">
            <w:pPr>
              <w:pStyle w:val="Sinespaciado"/>
              <w:jc w:val="center"/>
              <w:rPr>
                <w:rFonts w:ascii="Century Gothic" w:hAnsi="Century Gothic" w:cstheme="minorHAnsi"/>
                <w:sz w:val="20"/>
                <w:szCs w:val="20"/>
              </w:rPr>
            </w:pPr>
            <w:r w:rsidRPr="00B465FD">
              <w:rPr>
                <w:rFonts w:ascii="Century Gothic" w:hAnsi="Century Gothic" w:cstheme="minorHAnsi"/>
                <w:sz w:val="20"/>
                <w:szCs w:val="20"/>
              </w:rPr>
              <w:t>5</w:t>
            </w:r>
          </w:p>
        </w:tc>
      </w:tr>
      <w:tr w:rsidR="00FA5EBB" w:rsidRPr="00B465FD" w14:paraId="51013468" w14:textId="77777777" w:rsidTr="006A5D57">
        <w:trPr>
          <w:trHeight w:val="503"/>
          <w:tblCellSpacing w:w="20" w:type="dxa"/>
          <w:jc w:val="center"/>
        </w:trPr>
        <w:tc>
          <w:tcPr>
            <w:tcW w:w="2330" w:type="pct"/>
            <w:gridSpan w:val="2"/>
            <w:shd w:val="clear" w:color="auto" w:fill="8DB3E2" w:themeFill="text2" w:themeFillTint="66"/>
            <w:vAlign w:val="center"/>
          </w:tcPr>
          <w:p w14:paraId="37291AE5" w14:textId="4B88E191" w:rsidR="00FA5EBB" w:rsidRPr="00B465FD" w:rsidRDefault="00FA5EBB" w:rsidP="00B465FD">
            <w:pPr>
              <w:pStyle w:val="Sinespaciado"/>
              <w:jc w:val="center"/>
              <w:rPr>
                <w:rFonts w:ascii="Century Gothic" w:hAnsi="Century Gothic" w:cstheme="minorHAnsi"/>
                <w:b/>
                <w:sz w:val="20"/>
                <w:szCs w:val="20"/>
              </w:rPr>
            </w:pPr>
            <w:r w:rsidRPr="00B465FD">
              <w:rPr>
                <w:rFonts w:ascii="Century Gothic" w:hAnsi="Century Gothic" w:cstheme="minorHAnsi"/>
                <w:b/>
                <w:sz w:val="20"/>
                <w:szCs w:val="20"/>
              </w:rPr>
              <w:t>TOTAL</w:t>
            </w:r>
          </w:p>
        </w:tc>
        <w:tc>
          <w:tcPr>
            <w:tcW w:w="796" w:type="pct"/>
            <w:shd w:val="clear" w:color="auto" w:fill="8DB3E2" w:themeFill="text2" w:themeFillTint="66"/>
            <w:vAlign w:val="center"/>
          </w:tcPr>
          <w:p w14:paraId="3EF98E1F" w14:textId="6BE90D0E" w:rsidR="00FA5EBB" w:rsidRPr="00B465FD" w:rsidRDefault="00FA5EBB" w:rsidP="00B465FD">
            <w:pPr>
              <w:pStyle w:val="Sinespaciado"/>
              <w:jc w:val="center"/>
              <w:rPr>
                <w:rFonts w:ascii="Century Gothic" w:hAnsi="Century Gothic" w:cstheme="minorHAnsi"/>
                <w:b/>
                <w:sz w:val="20"/>
                <w:szCs w:val="20"/>
              </w:rPr>
            </w:pPr>
            <w:r w:rsidRPr="00B465FD">
              <w:rPr>
                <w:rFonts w:ascii="Century Gothic" w:hAnsi="Century Gothic" w:cstheme="minorHAnsi"/>
                <w:b/>
                <w:sz w:val="20"/>
                <w:szCs w:val="20"/>
              </w:rPr>
              <w:t>167</w:t>
            </w:r>
          </w:p>
        </w:tc>
        <w:tc>
          <w:tcPr>
            <w:tcW w:w="882" w:type="pct"/>
            <w:shd w:val="clear" w:color="auto" w:fill="8DB3E2" w:themeFill="text2" w:themeFillTint="66"/>
            <w:vAlign w:val="center"/>
          </w:tcPr>
          <w:p w14:paraId="06CE0751" w14:textId="77DBE975" w:rsidR="00FA5EBB" w:rsidRPr="00385ED5" w:rsidRDefault="00883472" w:rsidP="00B465FD">
            <w:pPr>
              <w:pStyle w:val="Sinespaciado"/>
              <w:jc w:val="center"/>
              <w:rPr>
                <w:rFonts w:ascii="Century Gothic" w:hAnsi="Century Gothic" w:cstheme="minorHAnsi"/>
                <w:b/>
                <w:sz w:val="20"/>
                <w:szCs w:val="20"/>
              </w:rPr>
            </w:pPr>
            <w:r w:rsidRPr="00385ED5">
              <w:rPr>
                <w:rFonts w:ascii="Century Gothic" w:hAnsi="Century Gothic" w:cstheme="minorHAnsi"/>
                <w:b/>
                <w:sz w:val="20"/>
                <w:szCs w:val="20"/>
              </w:rPr>
              <w:t>98</w:t>
            </w:r>
          </w:p>
        </w:tc>
        <w:tc>
          <w:tcPr>
            <w:tcW w:w="906" w:type="pct"/>
            <w:shd w:val="clear" w:color="auto" w:fill="8DB3E2" w:themeFill="text2" w:themeFillTint="66"/>
            <w:vAlign w:val="center"/>
          </w:tcPr>
          <w:p w14:paraId="28FB6FEA" w14:textId="4B7D2628" w:rsidR="00FA5EBB" w:rsidRPr="00385ED5" w:rsidRDefault="00883472" w:rsidP="00B465FD">
            <w:pPr>
              <w:pStyle w:val="Sinespaciado"/>
              <w:jc w:val="center"/>
              <w:rPr>
                <w:rFonts w:ascii="Century Gothic" w:hAnsi="Century Gothic" w:cstheme="minorHAnsi"/>
                <w:b/>
                <w:sz w:val="20"/>
                <w:szCs w:val="20"/>
              </w:rPr>
            </w:pPr>
            <w:r w:rsidRPr="00385ED5">
              <w:rPr>
                <w:rFonts w:ascii="Century Gothic" w:hAnsi="Century Gothic" w:cstheme="minorHAnsi"/>
                <w:b/>
                <w:sz w:val="20"/>
                <w:szCs w:val="20"/>
              </w:rPr>
              <w:t>69</w:t>
            </w:r>
          </w:p>
        </w:tc>
      </w:tr>
    </w:tbl>
    <w:p w14:paraId="373A03CF" w14:textId="77777777" w:rsidR="004C43C7" w:rsidRDefault="004C43C7" w:rsidP="005D7342">
      <w:pPr>
        <w:pStyle w:val="Sinespaciado"/>
        <w:spacing w:line="360" w:lineRule="auto"/>
        <w:jc w:val="both"/>
        <w:rPr>
          <w:rFonts w:ascii="Century Gothic" w:hAnsi="Century Gothic" w:cstheme="minorHAnsi"/>
          <w:sz w:val="24"/>
          <w:szCs w:val="24"/>
        </w:rPr>
      </w:pPr>
    </w:p>
    <w:p w14:paraId="409548D1" w14:textId="77777777" w:rsidR="008C5DD9" w:rsidRDefault="008C5DD9" w:rsidP="005D7342">
      <w:pPr>
        <w:pStyle w:val="Sinespaciado"/>
        <w:spacing w:line="360" w:lineRule="auto"/>
        <w:jc w:val="both"/>
        <w:rPr>
          <w:rFonts w:ascii="Century Gothic" w:hAnsi="Century Gothic" w:cstheme="minorHAnsi"/>
          <w:sz w:val="24"/>
          <w:szCs w:val="24"/>
        </w:rPr>
      </w:pPr>
    </w:p>
    <w:p w14:paraId="2C5153BD" w14:textId="77777777" w:rsidR="008C5DD9" w:rsidRDefault="008C5DD9" w:rsidP="005D7342">
      <w:pPr>
        <w:pStyle w:val="Sinespaciado"/>
        <w:spacing w:line="360" w:lineRule="auto"/>
        <w:jc w:val="both"/>
        <w:rPr>
          <w:rFonts w:ascii="Century Gothic" w:hAnsi="Century Gothic" w:cstheme="minorHAnsi"/>
          <w:sz w:val="24"/>
          <w:szCs w:val="24"/>
        </w:rPr>
      </w:pPr>
    </w:p>
    <w:p w14:paraId="562904EA" w14:textId="77777777" w:rsidR="008C5DD9" w:rsidRDefault="008C5DD9" w:rsidP="005D7342">
      <w:pPr>
        <w:pStyle w:val="Sinespaciado"/>
        <w:spacing w:line="360" w:lineRule="auto"/>
        <w:jc w:val="both"/>
        <w:rPr>
          <w:rFonts w:ascii="Century Gothic" w:hAnsi="Century Gothic" w:cstheme="minorHAnsi"/>
          <w:sz w:val="24"/>
          <w:szCs w:val="24"/>
        </w:rPr>
      </w:pPr>
    </w:p>
    <w:p w14:paraId="7F425188" w14:textId="47064244" w:rsidR="00016527" w:rsidRPr="007E758C" w:rsidRDefault="00FA5EBB" w:rsidP="005D7342">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lastRenderedPageBreak/>
        <w:t xml:space="preserve">Lo anterior, </w:t>
      </w:r>
      <w:r w:rsidR="006A143B" w:rsidRPr="007E758C">
        <w:rPr>
          <w:rFonts w:ascii="Century Gothic" w:hAnsi="Century Gothic" w:cstheme="minorHAnsi"/>
          <w:sz w:val="24"/>
          <w:szCs w:val="24"/>
        </w:rPr>
        <w:t>se refleja</w:t>
      </w:r>
      <w:r w:rsidR="00350F79" w:rsidRPr="007E758C">
        <w:rPr>
          <w:rFonts w:ascii="Century Gothic" w:hAnsi="Century Gothic" w:cstheme="minorHAnsi"/>
          <w:sz w:val="24"/>
          <w:szCs w:val="24"/>
        </w:rPr>
        <w:t>n</w:t>
      </w:r>
      <w:r w:rsidR="006A143B" w:rsidRPr="007E758C">
        <w:rPr>
          <w:rFonts w:ascii="Century Gothic" w:hAnsi="Century Gothic" w:cstheme="minorHAnsi"/>
          <w:sz w:val="24"/>
          <w:szCs w:val="24"/>
        </w:rPr>
        <w:t xml:space="preserve"> en la siguiente gráfica:</w:t>
      </w:r>
      <w:r w:rsidR="00153DE4" w:rsidRPr="007E758C">
        <w:rPr>
          <w:rFonts w:ascii="Century Gothic" w:hAnsi="Century Gothic" w:cstheme="minorHAnsi"/>
          <w:sz w:val="24"/>
          <w:szCs w:val="24"/>
        </w:rPr>
        <w:t xml:space="preserve">  </w:t>
      </w:r>
    </w:p>
    <w:p w14:paraId="26F03ECD" w14:textId="444F32AB" w:rsidR="00204AB1" w:rsidRPr="007E758C" w:rsidRDefault="00204AB1" w:rsidP="005D7342">
      <w:pPr>
        <w:pStyle w:val="Sinespaciado"/>
        <w:spacing w:line="360" w:lineRule="auto"/>
        <w:jc w:val="both"/>
        <w:rPr>
          <w:rFonts w:ascii="Century Gothic" w:hAnsi="Century Gothic" w:cstheme="minorHAnsi"/>
          <w:sz w:val="24"/>
          <w:szCs w:val="24"/>
        </w:rPr>
      </w:pPr>
    </w:p>
    <w:p w14:paraId="6F053DFB" w14:textId="5A074BA8" w:rsidR="00016527" w:rsidRPr="007E758C" w:rsidRDefault="00AA6A63" w:rsidP="00934608">
      <w:pPr>
        <w:pStyle w:val="Sinespaciado"/>
        <w:spacing w:line="276" w:lineRule="auto"/>
        <w:jc w:val="center"/>
        <w:rPr>
          <w:rFonts w:ascii="Century Gothic" w:hAnsi="Century Gothic" w:cstheme="minorHAnsi"/>
          <w:sz w:val="24"/>
          <w:szCs w:val="24"/>
        </w:rPr>
      </w:pPr>
      <w:r w:rsidRPr="007E758C">
        <w:rPr>
          <w:rFonts w:ascii="Century Gothic" w:hAnsi="Century Gothic" w:cstheme="minorHAnsi"/>
          <w:noProof/>
          <w:sz w:val="24"/>
          <w:szCs w:val="24"/>
          <w:shd w:val="clear" w:color="auto" w:fill="DAEEF3" w:themeFill="accent5" w:themeFillTint="33"/>
          <w:lang w:val="es-ES" w:eastAsia="es-ES"/>
        </w:rPr>
        <w:drawing>
          <wp:inline distT="0" distB="0" distL="0" distR="0" wp14:anchorId="64EE40A0" wp14:editId="3F42AC48">
            <wp:extent cx="6273209" cy="2668772"/>
            <wp:effectExtent l="0" t="0" r="13335" b="1778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A6CE688" w14:textId="499044A6" w:rsidR="008607C4" w:rsidRDefault="008607C4" w:rsidP="008607C4">
      <w:pPr>
        <w:spacing w:after="0" w:line="360" w:lineRule="auto"/>
        <w:contextualSpacing/>
        <w:jc w:val="both"/>
        <w:rPr>
          <w:rFonts w:ascii="Century Gothic" w:hAnsi="Century Gothic" w:cstheme="minorHAnsi"/>
          <w:b/>
          <w:color w:val="7030A0"/>
          <w:sz w:val="26"/>
          <w:szCs w:val="26"/>
        </w:rPr>
      </w:pPr>
      <w:bookmarkStart w:id="48" w:name="_Hlk94034445"/>
    </w:p>
    <w:bookmarkEnd w:id="48"/>
    <w:p w14:paraId="2C87145D" w14:textId="77777777" w:rsidR="008C5DD9" w:rsidRDefault="008C5DD9" w:rsidP="009D0E06">
      <w:pPr>
        <w:tabs>
          <w:tab w:val="left" w:pos="426"/>
        </w:tabs>
        <w:spacing w:after="0" w:line="360" w:lineRule="auto"/>
        <w:contextualSpacing/>
        <w:jc w:val="both"/>
        <w:rPr>
          <w:rFonts w:ascii="Century Gothic" w:hAnsi="Century Gothic" w:cstheme="minorHAnsi"/>
          <w:bCs/>
          <w:sz w:val="24"/>
          <w:szCs w:val="24"/>
        </w:rPr>
      </w:pPr>
    </w:p>
    <w:p w14:paraId="08125DAB" w14:textId="7BD81ABF" w:rsidR="009D0E06" w:rsidRDefault="001A0E52" w:rsidP="009D0E06">
      <w:pPr>
        <w:tabs>
          <w:tab w:val="left" w:pos="426"/>
        </w:tabs>
        <w:spacing w:after="0" w:line="360" w:lineRule="auto"/>
        <w:contextualSpacing/>
        <w:jc w:val="both"/>
        <w:rPr>
          <w:rFonts w:ascii="Century Gothic" w:hAnsi="Century Gothic" w:cstheme="minorHAnsi"/>
          <w:bCs/>
          <w:sz w:val="24"/>
          <w:szCs w:val="24"/>
        </w:rPr>
      </w:pPr>
      <w:r w:rsidRPr="007E758C">
        <w:rPr>
          <w:rFonts w:ascii="Century Gothic" w:hAnsi="Century Gothic" w:cstheme="minorHAnsi"/>
          <w:bCs/>
          <w:sz w:val="24"/>
          <w:szCs w:val="24"/>
        </w:rPr>
        <w:t xml:space="preserve">Ahora bien, tal como se </w:t>
      </w:r>
      <w:r w:rsidR="001C35AD">
        <w:rPr>
          <w:rFonts w:ascii="Century Gothic" w:hAnsi="Century Gothic" w:cstheme="minorHAnsi"/>
          <w:bCs/>
          <w:sz w:val="24"/>
          <w:szCs w:val="24"/>
        </w:rPr>
        <w:t>ha referido</w:t>
      </w:r>
      <w:r w:rsidR="002510DB">
        <w:rPr>
          <w:rFonts w:ascii="Century Gothic" w:hAnsi="Century Gothic" w:cstheme="minorHAnsi"/>
          <w:bCs/>
          <w:sz w:val="24"/>
          <w:szCs w:val="24"/>
        </w:rPr>
        <w:t xml:space="preserve"> y de acuerdo </w:t>
      </w:r>
      <w:r w:rsidR="00502366">
        <w:rPr>
          <w:rFonts w:ascii="Century Gothic" w:hAnsi="Century Gothic" w:cstheme="minorHAnsi"/>
          <w:bCs/>
          <w:sz w:val="24"/>
          <w:szCs w:val="24"/>
        </w:rPr>
        <w:t>a la clasificación precisada</w:t>
      </w:r>
      <w:r w:rsidR="001C35AD">
        <w:rPr>
          <w:rFonts w:ascii="Century Gothic" w:hAnsi="Century Gothic" w:cstheme="minorHAnsi"/>
          <w:bCs/>
          <w:sz w:val="24"/>
          <w:szCs w:val="24"/>
        </w:rPr>
        <w:t>,</w:t>
      </w:r>
      <w:r w:rsidR="002510DB">
        <w:rPr>
          <w:rFonts w:ascii="Century Gothic" w:hAnsi="Century Gothic" w:cstheme="minorHAnsi"/>
          <w:bCs/>
          <w:sz w:val="24"/>
          <w:szCs w:val="24"/>
        </w:rPr>
        <w:t xml:space="preserve"> </w:t>
      </w:r>
      <w:r w:rsidR="005863F5">
        <w:rPr>
          <w:rFonts w:ascii="Century Gothic" w:hAnsi="Century Gothic" w:cstheme="minorHAnsi"/>
          <w:bCs/>
          <w:sz w:val="24"/>
          <w:szCs w:val="24"/>
        </w:rPr>
        <w:t xml:space="preserve">a </w:t>
      </w:r>
      <w:r w:rsidR="0094432B">
        <w:rPr>
          <w:rFonts w:ascii="Century Gothic" w:hAnsi="Century Gothic" w:cstheme="minorHAnsi"/>
          <w:bCs/>
          <w:sz w:val="24"/>
          <w:szCs w:val="24"/>
        </w:rPr>
        <w:t>continuación,</w:t>
      </w:r>
      <w:r w:rsidR="005863F5">
        <w:rPr>
          <w:rFonts w:ascii="Century Gothic" w:hAnsi="Century Gothic" w:cstheme="minorHAnsi"/>
          <w:bCs/>
          <w:sz w:val="24"/>
          <w:szCs w:val="24"/>
        </w:rPr>
        <w:t xml:space="preserve"> </w:t>
      </w:r>
      <w:r w:rsidR="00ED28CB" w:rsidRPr="007E758C">
        <w:rPr>
          <w:rFonts w:ascii="Century Gothic" w:hAnsi="Century Gothic" w:cstheme="minorHAnsi"/>
          <w:bCs/>
          <w:sz w:val="24"/>
          <w:szCs w:val="24"/>
        </w:rPr>
        <w:t xml:space="preserve">se </w:t>
      </w:r>
      <w:r w:rsidR="0020026A">
        <w:rPr>
          <w:rFonts w:ascii="Century Gothic" w:hAnsi="Century Gothic" w:cstheme="minorHAnsi"/>
          <w:bCs/>
          <w:sz w:val="24"/>
          <w:szCs w:val="24"/>
        </w:rPr>
        <w:t xml:space="preserve">desglosa </w:t>
      </w:r>
      <w:r w:rsidR="00ED28CB" w:rsidRPr="007E758C">
        <w:rPr>
          <w:rFonts w:ascii="Century Gothic" w:hAnsi="Century Gothic" w:cstheme="minorHAnsi"/>
          <w:bCs/>
          <w:sz w:val="24"/>
          <w:szCs w:val="24"/>
        </w:rPr>
        <w:t xml:space="preserve">un informe de las resoluciones agrupadas en función de </w:t>
      </w:r>
      <w:r w:rsidR="002510DB">
        <w:rPr>
          <w:rFonts w:ascii="Century Gothic" w:hAnsi="Century Gothic" w:cstheme="minorHAnsi"/>
          <w:bCs/>
          <w:sz w:val="24"/>
          <w:szCs w:val="24"/>
        </w:rPr>
        <w:t xml:space="preserve">estos </w:t>
      </w:r>
      <w:r w:rsidR="008607C4">
        <w:rPr>
          <w:rFonts w:ascii="Century Gothic" w:hAnsi="Century Gothic" w:cstheme="minorHAnsi"/>
          <w:bCs/>
          <w:sz w:val="24"/>
          <w:szCs w:val="24"/>
        </w:rPr>
        <w:t>cuatro bloques</w:t>
      </w:r>
      <w:r w:rsidRPr="007E758C">
        <w:rPr>
          <w:rFonts w:ascii="Century Gothic" w:hAnsi="Century Gothic" w:cstheme="minorHAnsi"/>
          <w:bCs/>
          <w:sz w:val="24"/>
          <w:szCs w:val="24"/>
        </w:rPr>
        <w:t xml:space="preserve"> </w:t>
      </w:r>
      <w:r w:rsidR="005863F5">
        <w:rPr>
          <w:rFonts w:ascii="Century Gothic" w:hAnsi="Century Gothic" w:cstheme="minorHAnsi"/>
          <w:bCs/>
          <w:sz w:val="24"/>
          <w:szCs w:val="24"/>
        </w:rPr>
        <w:t>aludidos</w:t>
      </w:r>
      <w:r w:rsidR="00502366">
        <w:rPr>
          <w:rFonts w:ascii="Century Gothic" w:hAnsi="Century Gothic" w:cstheme="minorHAnsi"/>
          <w:bCs/>
          <w:sz w:val="24"/>
          <w:szCs w:val="24"/>
        </w:rPr>
        <w:t>.</w:t>
      </w:r>
    </w:p>
    <w:p w14:paraId="30E9CFA0" w14:textId="77777777" w:rsidR="006D2F0E" w:rsidRDefault="006D2F0E" w:rsidP="00502366">
      <w:pPr>
        <w:spacing w:after="0" w:line="360" w:lineRule="auto"/>
        <w:ind w:left="1134" w:hanging="567"/>
        <w:contextualSpacing/>
        <w:jc w:val="both"/>
        <w:rPr>
          <w:rFonts w:ascii="Century Gothic" w:hAnsi="Century Gothic" w:cstheme="minorHAnsi"/>
          <w:b/>
          <w:color w:val="7030A0"/>
          <w:sz w:val="26"/>
          <w:szCs w:val="26"/>
        </w:rPr>
      </w:pPr>
      <w:bookmarkStart w:id="49" w:name="_Hlk94099897"/>
    </w:p>
    <w:p w14:paraId="32D0D409" w14:textId="303308EA" w:rsidR="0067213B" w:rsidRPr="00502366" w:rsidRDefault="0067213B" w:rsidP="00502366">
      <w:pPr>
        <w:pStyle w:val="Ttulo3"/>
        <w:spacing w:before="0" w:line="360" w:lineRule="auto"/>
        <w:ind w:left="1134" w:hanging="567"/>
        <w:jc w:val="both"/>
        <w:rPr>
          <w:rFonts w:ascii="Century Gothic" w:hAnsi="Century Gothic"/>
          <w:b/>
          <w:bCs/>
          <w:color w:val="7030A0"/>
          <w:sz w:val="26"/>
          <w:szCs w:val="26"/>
        </w:rPr>
      </w:pPr>
      <w:bookmarkStart w:id="50" w:name="_Toc94666728"/>
      <w:r w:rsidRPr="00502366">
        <w:rPr>
          <w:rFonts w:ascii="Century Gothic" w:hAnsi="Century Gothic"/>
          <w:b/>
          <w:bCs/>
          <w:color w:val="7030A0"/>
          <w:sz w:val="26"/>
          <w:szCs w:val="26"/>
        </w:rPr>
        <w:lastRenderedPageBreak/>
        <w:t>5.</w:t>
      </w:r>
      <w:r w:rsidR="001C35AD" w:rsidRPr="00502366">
        <w:rPr>
          <w:rFonts w:ascii="Century Gothic" w:hAnsi="Century Gothic"/>
          <w:b/>
          <w:bCs/>
          <w:color w:val="7030A0"/>
          <w:sz w:val="26"/>
          <w:szCs w:val="26"/>
        </w:rPr>
        <w:t>3</w:t>
      </w:r>
      <w:r w:rsidRPr="00502366">
        <w:rPr>
          <w:rFonts w:ascii="Century Gothic" w:hAnsi="Century Gothic"/>
          <w:b/>
          <w:bCs/>
          <w:color w:val="7030A0"/>
          <w:sz w:val="26"/>
          <w:szCs w:val="26"/>
        </w:rPr>
        <w:t xml:space="preserve">. </w:t>
      </w:r>
      <w:r w:rsidR="0094432B" w:rsidRPr="00502366">
        <w:rPr>
          <w:rFonts w:ascii="Century Gothic" w:hAnsi="Century Gothic"/>
          <w:b/>
          <w:bCs/>
          <w:color w:val="7030A0"/>
          <w:sz w:val="26"/>
          <w:szCs w:val="26"/>
        </w:rPr>
        <w:tab/>
      </w:r>
      <w:r w:rsidRPr="00502366">
        <w:rPr>
          <w:rStyle w:val="Ttulo2Car"/>
          <w:rFonts w:ascii="Century Gothic" w:hAnsi="Century Gothic"/>
          <w:b/>
          <w:bCs/>
          <w:color w:val="7030A0"/>
        </w:rPr>
        <w:t>Resolución de medidas cautelares pronunciadas en torno a conductas o actos anticipados de precampaña o campaña.</w:t>
      </w:r>
      <w:bookmarkEnd w:id="50"/>
    </w:p>
    <w:bookmarkEnd w:id="49"/>
    <w:p w14:paraId="50BB0F1F" w14:textId="333FF1A7" w:rsidR="0067213B" w:rsidRPr="0094432B" w:rsidRDefault="0067213B" w:rsidP="00502366">
      <w:pPr>
        <w:spacing w:after="0" w:line="360" w:lineRule="auto"/>
        <w:ind w:left="567"/>
        <w:contextualSpacing/>
        <w:jc w:val="both"/>
        <w:rPr>
          <w:rFonts w:ascii="Century Gothic" w:hAnsi="Century Gothic" w:cstheme="minorHAnsi"/>
          <w:b/>
          <w:color w:val="7030A0"/>
          <w:sz w:val="24"/>
          <w:szCs w:val="24"/>
        </w:rPr>
      </w:pPr>
    </w:p>
    <w:p w14:paraId="372661E5" w14:textId="118AA9F2" w:rsidR="0067213B" w:rsidRPr="0094432B" w:rsidRDefault="0067213B" w:rsidP="00502366">
      <w:pPr>
        <w:spacing w:after="0" w:line="360" w:lineRule="auto"/>
        <w:contextualSpacing/>
        <w:jc w:val="both"/>
        <w:rPr>
          <w:rFonts w:ascii="Century Gothic" w:hAnsi="Century Gothic" w:cstheme="minorHAnsi"/>
          <w:bCs/>
          <w:sz w:val="24"/>
          <w:szCs w:val="24"/>
        </w:rPr>
      </w:pPr>
      <w:r w:rsidRPr="0094432B">
        <w:rPr>
          <w:rFonts w:ascii="Century Gothic" w:hAnsi="Century Gothic" w:cstheme="minorHAnsi"/>
          <w:bCs/>
          <w:sz w:val="24"/>
          <w:szCs w:val="24"/>
        </w:rPr>
        <w:t xml:space="preserve">En este apartado se muestran las resoluciones de medidas cautelares que se interpusieron debido a que la parte </w:t>
      </w:r>
      <w:proofErr w:type="spellStart"/>
      <w:r w:rsidR="003A5BE1" w:rsidRPr="0094432B">
        <w:rPr>
          <w:rFonts w:ascii="Century Gothic" w:hAnsi="Century Gothic" w:cstheme="minorHAnsi"/>
          <w:bCs/>
          <w:sz w:val="24"/>
          <w:szCs w:val="24"/>
        </w:rPr>
        <w:t>promovente</w:t>
      </w:r>
      <w:proofErr w:type="spellEnd"/>
      <w:r w:rsidRPr="0094432B">
        <w:rPr>
          <w:rFonts w:ascii="Century Gothic" w:hAnsi="Century Gothic" w:cstheme="minorHAnsi"/>
          <w:bCs/>
          <w:sz w:val="24"/>
          <w:szCs w:val="24"/>
        </w:rPr>
        <w:t xml:space="preserve"> consideró que determinadas candidaturas </w:t>
      </w:r>
      <w:r w:rsidR="003A5BE1" w:rsidRPr="0094432B">
        <w:rPr>
          <w:rFonts w:ascii="Century Gothic" w:hAnsi="Century Gothic" w:cstheme="minorHAnsi"/>
          <w:bCs/>
          <w:sz w:val="24"/>
          <w:szCs w:val="24"/>
        </w:rPr>
        <w:t xml:space="preserve">y/o partidos políticos, </w:t>
      </w:r>
      <w:r w:rsidRPr="0094432B">
        <w:rPr>
          <w:rFonts w:ascii="Century Gothic" w:hAnsi="Century Gothic" w:cstheme="minorHAnsi"/>
          <w:bCs/>
          <w:sz w:val="24"/>
          <w:szCs w:val="24"/>
        </w:rPr>
        <w:t xml:space="preserve">efectuaron actos o conductas de precampaña o campaña electoral antes del inicio de la etapa prevista para tal efecto; motivo por el cual la pretensión consistió, </w:t>
      </w:r>
      <w:r w:rsidR="00866BD8" w:rsidRPr="0094432B">
        <w:rPr>
          <w:rFonts w:ascii="Century Gothic" w:hAnsi="Century Gothic" w:cstheme="minorHAnsi"/>
          <w:bCs/>
          <w:sz w:val="24"/>
          <w:szCs w:val="24"/>
        </w:rPr>
        <w:t>primordialmente</w:t>
      </w:r>
      <w:r w:rsidRPr="0094432B">
        <w:rPr>
          <w:rFonts w:ascii="Century Gothic" w:hAnsi="Century Gothic" w:cstheme="minorHAnsi"/>
          <w:bCs/>
          <w:sz w:val="24"/>
          <w:szCs w:val="24"/>
        </w:rPr>
        <w:t xml:space="preserve">, en lograr la eliminación o retiro de las publicaciones denuncias y </w:t>
      </w:r>
      <w:r w:rsidR="003A5BE1" w:rsidRPr="0094432B">
        <w:rPr>
          <w:rFonts w:ascii="Century Gothic" w:hAnsi="Century Gothic" w:cstheme="minorHAnsi"/>
          <w:bCs/>
          <w:sz w:val="24"/>
          <w:szCs w:val="24"/>
        </w:rPr>
        <w:t xml:space="preserve">con ello </w:t>
      </w:r>
      <w:r w:rsidRPr="0094432B">
        <w:rPr>
          <w:rFonts w:ascii="Century Gothic" w:hAnsi="Century Gothic" w:cstheme="minorHAnsi"/>
          <w:bCs/>
          <w:sz w:val="24"/>
          <w:szCs w:val="24"/>
        </w:rPr>
        <w:t>evitar la</w:t>
      </w:r>
      <w:r w:rsidR="00602ED9">
        <w:rPr>
          <w:rFonts w:ascii="Century Gothic" w:hAnsi="Century Gothic" w:cstheme="minorHAnsi"/>
          <w:bCs/>
          <w:sz w:val="24"/>
          <w:szCs w:val="24"/>
        </w:rPr>
        <w:t xml:space="preserve"> probable</w:t>
      </w:r>
      <w:r w:rsidRPr="0094432B">
        <w:rPr>
          <w:rFonts w:ascii="Century Gothic" w:hAnsi="Century Gothic" w:cstheme="minorHAnsi"/>
          <w:bCs/>
          <w:sz w:val="24"/>
          <w:szCs w:val="24"/>
        </w:rPr>
        <w:t xml:space="preserve"> influencia desequilibrada en el electorado</w:t>
      </w:r>
      <w:r w:rsidR="00602ED9">
        <w:rPr>
          <w:rFonts w:ascii="Century Gothic" w:hAnsi="Century Gothic" w:cstheme="minorHAnsi"/>
          <w:bCs/>
          <w:sz w:val="24"/>
          <w:szCs w:val="24"/>
        </w:rPr>
        <w:t>,</w:t>
      </w:r>
      <w:r w:rsidRPr="0094432B">
        <w:rPr>
          <w:rFonts w:ascii="Century Gothic" w:hAnsi="Century Gothic" w:cstheme="minorHAnsi"/>
          <w:bCs/>
          <w:sz w:val="24"/>
          <w:szCs w:val="24"/>
        </w:rPr>
        <w:t xml:space="preserve"> fuera de los tiempos destinados para ese objeto.</w:t>
      </w:r>
    </w:p>
    <w:p w14:paraId="4814BE4D" w14:textId="5ED57B6B" w:rsidR="0067213B" w:rsidRPr="0094432B" w:rsidRDefault="0067213B" w:rsidP="0067213B">
      <w:pPr>
        <w:spacing w:after="0" w:line="360" w:lineRule="auto"/>
        <w:ind w:left="567"/>
        <w:contextualSpacing/>
        <w:jc w:val="both"/>
        <w:rPr>
          <w:rFonts w:ascii="Century Gothic" w:hAnsi="Century Gothic" w:cstheme="minorHAnsi"/>
          <w:bCs/>
          <w:sz w:val="24"/>
          <w:szCs w:val="24"/>
        </w:rPr>
      </w:pPr>
    </w:p>
    <w:p w14:paraId="3EECA3D8" w14:textId="5524FABE" w:rsidR="0067213B" w:rsidRDefault="0067213B" w:rsidP="003A5BE1">
      <w:pPr>
        <w:spacing w:after="0" w:line="360" w:lineRule="auto"/>
        <w:contextualSpacing/>
        <w:jc w:val="both"/>
        <w:rPr>
          <w:rFonts w:ascii="Century Gothic" w:hAnsi="Century Gothic" w:cstheme="minorHAnsi"/>
          <w:bCs/>
          <w:sz w:val="24"/>
          <w:szCs w:val="24"/>
        </w:rPr>
      </w:pPr>
      <w:r w:rsidRPr="0094432B">
        <w:rPr>
          <w:rFonts w:ascii="Century Gothic" w:hAnsi="Century Gothic" w:cstheme="minorHAnsi"/>
          <w:bCs/>
          <w:sz w:val="24"/>
          <w:szCs w:val="24"/>
        </w:rPr>
        <w:t xml:space="preserve">A continuación, se muestra una tabla en la que se desprenden </w:t>
      </w:r>
      <w:r w:rsidR="0094432B" w:rsidRPr="0094432B">
        <w:rPr>
          <w:rFonts w:ascii="Century Gothic" w:hAnsi="Century Gothic" w:cstheme="minorHAnsi"/>
          <w:bCs/>
          <w:sz w:val="24"/>
          <w:szCs w:val="24"/>
        </w:rPr>
        <w:t xml:space="preserve">las </w:t>
      </w:r>
      <w:r w:rsidR="00883472" w:rsidRPr="00502366">
        <w:rPr>
          <w:rFonts w:ascii="Century Gothic" w:hAnsi="Century Gothic" w:cstheme="minorHAnsi"/>
          <w:b/>
          <w:sz w:val="24"/>
          <w:szCs w:val="24"/>
        </w:rPr>
        <w:t>30</w:t>
      </w:r>
      <w:r w:rsidRPr="00502366">
        <w:rPr>
          <w:rFonts w:ascii="Century Gothic" w:hAnsi="Century Gothic" w:cstheme="minorHAnsi"/>
          <w:b/>
          <w:sz w:val="24"/>
          <w:szCs w:val="24"/>
        </w:rPr>
        <w:t xml:space="preserve"> resoluciones</w:t>
      </w:r>
      <w:r w:rsidR="0094432B" w:rsidRPr="0094432B">
        <w:rPr>
          <w:rFonts w:ascii="Century Gothic" w:hAnsi="Century Gothic" w:cstheme="minorHAnsi"/>
          <w:bCs/>
          <w:sz w:val="24"/>
          <w:szCs w:val="24"/>
        </w:rPr>
        <w:t xml:space="preserve"> pronunciadas al respecto,</w:t>
      </w:r>
      <w:r w:rsidRPr="0094432B">
        <w:rPr>
          <w:rFonts w:ascii="Century Gothic" w:hAnsi="Century Gothic" w:cstheme="minorHAnsi"/>
          <w:bCs/>
          <w:sz w:val="24"/>
          <w:szCs w:val="24"/>
        </w:rPr>
        <w:t xml:space="preserve"> datos de radicación del expediente</w:t>
      </w:r>
      <w:r w:rsidR="007E3232">
        <w:rPr>
          <w:rFonts w:ascii="Century Gothic" w:hAnsi="Century Gothic" w:cstheme="minorHAnsi"/>
          <w:bCs/>
          <w:sz w:val="24"/>
          <w:szCs w:val="24"/>
        </w:rPr>
        <w:t>,</w:t>
      </w:r>
      <w:r w:rsidRPr="0094432B">
        <w:rPr>
          <w:rFonts w:ascii="Century Gothic" w:hAnsi="Century Gothic" w:cstheme="minorHAnsi"/>
          <w:bCs/>
          <w:sz w:val="24"/>
          <w:szCs w:val="24"/>
        </w:rPr>
        <w:t xml:space="preserve"> hechos materia de la denuncia, así como fecha y sentido de la resolución atinente, al respecto se resalta en color azul los </w:t>
      </w:r>
      <w:r w:rsidR="00883472">
        <w:rPr>
          <w:rFonts w:ascii="Century Gothic" w:hAnsi="Century Gothic" w:cstheme="minorHAnsi"/>
          <w:b/>
          <w:sz w:val="24"/>
          <w:szCs w:val="24"/>
        </w:rPr>
        <w:t>7</w:t>
      </w:r>
      <w:r w:rsidRPr="0094432B">
        <w:rPr>
          <w:rFonts w:ascii="Century Gothic" w:hAnsi="Century Gothic" w:cstheme="minorHAnsi"/>
          <w:b/>
          <w:sz w:val="24"/>
          <w:szCs w:val="24"/>
        </w:rPr>
        <w:t xml:space="preserve"> fallos procedentes </w:t>
      </w:r>
      <w:r w:rsidRPr="0094432B">
        <w:rPr>
          <w:rFonts w:ascii="Century Gothic" w:hAnsi="Century Gothic" w:cstheme="minorHAnsi"/>
          <w:bCs/>
          <w:sz w:val="24"/>
          <w:szCs w:val="24"/>
        </w:rPr>
        <w:t xml:space="preserve">y en gris </w:t>
      </w:r>
      <w:r w:rsidRPr="0094432B">
        <w:rPr>
          <w:rFonts w:ascii="Century Gothic" w:hAnsi="Century Gothic" w:cstheme="minorHAnsi"/>
          <w:b/>
          <w:sz w:val="24"/>
          <w:szCs w:val="24"/>
        </w:rPr>
        <w:t>las 23 solicitudes calificadas de improcedentes</w:t>
      </w:r>
      <w:r w:rsidRPr="0094432B">
        <w:rPr>
          <w:rFonts w:ascii="Century Gothic" w:hAnsi="Century Gothic" w:cstheme="minorHAnsi"/>
          <w:bCs/>
          <w:sz w:val="24"/>
          <w:szCs w:val="24"/>
        </w:rPr>
        <w:t xml:space="preserve"> para mayor identificación</w:t>
      </w:r>
      <w:r w:rsidR="00613085">
        <w:rPr>
          <w:rFonts w:ascii="Century Gothic" w:hAnsi="Century Gothic" w:cstheme="minorHAnsi"/>
          <w:bCs/>
          <w:sz w:val="24"/>
          <w:szCs w:val="24"/>
        </w:rPr>
        <w:t>.</w:t>
      </w:r>
    </w:p>
    <w:p w14:paraId="06B42564" w14:textId="480B230D" w:rsidR="008C5DD9" w:rsidRDefault="008C5DD9" w:rsidP="003A5BE1">
      <w:pPr>
        <w:spacing w:after="0" w:line="360" w:lineRule="auto"/>
        <w:contextualSpacing/>
        <w:jc w:val="both"/>
        <w:rPr>
          <w:rFonts w:ascii="Century Gothic" w:hAnsi="Century Gothic" w:cstheme="minorHAnsi"/>
          <w:bCs/>
          <w:sz w:val="24"/>
          <w:szCs w:val="24"/>
        </w:rPr>
      </w:pPr>
    </w:p>
    <w:p w14:paraId="6E4C8CA0" w14:textId="09BBCD57" w:rsidR="008C5DD9" w:rsidRDefault="008C5DD9" w:rsidP="003A5BE1">
      <w:pPr>
        <w:spacing w:after="0" w:line="360" w:lineRule="auto"/>
        <w:contextualSpacing/>
        <w:jc w:val="both"/>
        <w:rPr>
          <w:rFonts w:ascii="Century Gothic" w:hAnsi="Century Gothic" w:cstheme="minorHAnsi"/>
          <w:bCs/>
          <w:sz w:val="24"/>
          <w:szCs w:val="24"/>
        </w:rPr>
      </w:pPr>
    </w:p>
    <w:p w14:paraId="04C135C9" w14:textId="77777777" w:rsidR="008C5DD9" w:rsidRDefault="008C5DD9" w:rsidP="003A5BE1">
      <w:pPr>
        <w:spacing w:after="0" w:line="360" w:lineRule="auto"/>
        <w:contextualSpacing/>
        <w:jc w:val="both"/>
        <w:rPr>
          <w:rFonts w:ascii="Century Gothic" w:hAnsi="Century Gothic" w:cstheme="minorHAnsi"/>
          <w:bCs/>
          <w:sz w:val="24"/>
          <w:szCs w:val="24"/>
        </w:rPr>
      </w:pPr>
    </w:p>
    <w:tbl>
      <w:tblPr>
        <w:tblStyle w:val="Tablaconcuadrcula"/>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2988"/>
      </w:tblGrid>
      <w:tr w:rsidR="00D57D54" w:rsidRPr="00D57D54" w14:paraId="06638CAE" w14:textId="77777777" w:rsidTr="008C5DD9">
        <w:trPr>
          <w:trHeight w:val="996"/>
          <w:tblHeader/>
          <w:tblCellSpacing w:w="20" w:type="dxa"/>
        </w:trPr>
        <w:tc>
          <w:tcPr>
            <w:tcW w:w="4969" w:type="pct"/>
            <w:shd w:val="clear" w:color="auto" w:fill="7030A0"/>
          </w:tcPr>
          <w:p w14:paraId="6497B3B3" w14:textId="4A818B6F" w:rsidR="00D57D54" w:rsidRPr="00D37F6D" w:rsidRDefault="00D37F6D" w:rsidP="00D57D54">
            <w:pPr>
              <w:spacing w:after="160" w:line="259" w:lineRule="auto"/>
              <w:jc w:val="center"/>
              <w:rPr>
                <w:rFonts w:ascii="Century Gothic" w:eastAsia="Calibri" w:hAnsi="Century Gothic" w:cs="Calibri"/>
                <w:b/>
                <w:color w:val="FFFFFF" w:themeColor="background1"/>
                <w:sz w:val="20"/>
                <w:szCs w:val="20"/>
              </w:rPr>
            </w:pPr>
            <w:r w:rsidRPr="00D37F6D">
              <w:rPr>
                <w:rFonts w:ascii="Century Gothic" w:eastAsia="Calibri" w:hAnsi="Century Gothic" w:cs="Calibri"/>
                <w:b/>
                <w:color w:val="FFFFFF" w:themeColor="background1"/>
                <w:sz w:val="20"/>
                <w:szCs w:val="20"/>
              </w:rPr>
              <w:lastRenderedPageBreak/>
              <w:t>Tabla 12</w:t>
            </w:r>
            <w:r w:rsidR="00502366">
              <w:rPr>
                <w:rFonts w:ascii="Century Gothic" w:eastAsia="Calibri" w:hAnsi="Century Gothic" w:cs="Calibri"/>
                <w:b/>
                <w:color w:val="FFFFFF" w:themeColor="background1"/>
                <w:sz w:val="20"/>
                <w:szCs w:val="20"/>
              </w:rPr>
              <w:t>.</w:t>
            </w:r>
          </w:p>
          <w:p w14:paraId="673C10F6" w14:textId="48F63B59" w:rsidR="00D57D54" w:rsidRPr="00D57D54" w:rsidRDefault="00D57D54" w:rsidP="00D37F6D">
            <w:pPr>
              <w:spacing w:after="160" w:line="259" w:lineRule="auto"/>
              <w:jc w:val="center"/>
              <w:rPr>
                <w:rFonts w:ascii="Century Gothic" w:eastAsia="Calibri" w:hAnsi="Century Gothic" w:cs="Calibri"/>
                <w:b/>
                <w:color w:val="FFFFFF"/>
              </w:rPr>
            </w:pPr>
            <w:r w:rsidRPr="00D57D54">
              <w:rPr>
                <w:rFonts w:ascii="Century Gothic" w:eastAsia="Calibri" w:hAnsi="Century Gothic" w:cs="Calibri"/>
                <w:b/>
                <w:color w:val="FFFFFF"/>
              </w:rPr>
              <w:t xml:space="preserve">RESOLUCIONES DE MEDIDAS CAUTELARES </w:t>
            </w:r>
            <w:r w:rsidR="00502366">
              <w:rPr>
                <w:rFonts w:ascii="Century Gothic" w:eastAsia="Calibri" w:hAnsi="Century Gothic" w:cs="Calibri"/>
                <w:b/>
                <w:color w:val="FFFFFF"/>
              </w:rPr>
              <w:t xml:space="preserve">PRONUNCIDAS EN TORNO A </w:t>
            </w:r>
            <w:r w:rsidRPr="00D57D54">
              <w:rPr>
                <w:rFonts w:ascii="Century Gothic" w:eastAsia="Calibri" w:hAnsi="Century Gothic" w:cs="Calibri"/>
                <w:b/>
                <w:color w:val="FFFFFF"/>
              </w:rPr>
              <w:t>ACTOS ANTICIPADOS DE CAMPAÑA</w:t>
            </w:r>
            <w:r w:rsidR="00502366">
              <w:rPr>
                <w:rFonts w:ascii="Century Gothic" w:eastAsia="Calibri" w:hAnsi="Century Gothic" w:cs="Calibri"/>
                <w:b/>
                <w:color w:val="FFFFFF"/>
              </w:rPr>
              <w:t xml:space="preserve"> O PRECAMPAÑA</w:t>
            </w:r>
            <w:r w:rsidR="00840B6B">
              <w:rPr>
                <w:rFonts w:ascii="Century Gothic" w:eastAsia="Calibri" w:hAnsi="Century Gothic" w:cs="Calibri"/>
                <w:b/>
                <w:color w:val="FFFFFF"/>
              </w:rPr>
              <w:t xml:space="preserve"> DURANTE EL P.E.O 2020-2021</w:t>
            </w:r>
          </w:p>
        </w:tc>
      </w:tr>
    </w:tbl>
    <w:tbl>
      <w:tblPr>
        <w:tblW w:w="5000"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4A0" w:firstRow="1" w:lastRow="0" w:firstColumn="1" w:lastColumn="0" w:noHBand="0" w:noVBand="1"/>
      </w:tblPr>
      <w:tblGrid>
        <w:gridCol w:w="627"/>
        <w:gridCol w:w="2555"/>
        <w:gridCol w:w="4271"/>
        <w:gridCol w:w="1446"/>
        <w:gridCol w:w="4089"/>
      </w:tblGrid>
      <w:tr w:rsidR="008C5DD9" w:rsidRPr="00D57D54" w14:paraId="15CBEF25" w14:textId="77777777" w:rsidTr="00694465">
        <w:trPr>
          <w:trHeight w:val="435"/>
          <w:tblHeader/>
          <w:tblCellSpacing w:w="20" w:type="dxa"/>
          <w:jc w:val="center"/>
        </w:trPr>
        <w:tc>
          <w:tcPr>
            <w:tcW w:w="223" w:type="pct"/>
            <w:shd w:val="clear" w:color="auto" w:fill="5F497A" w:themeFill="accent4" w:themeFillShade="BF"/>
            <w:noWrap/>
            <w:vAlign w:val="center"/>
            <w:hideMark/>
          </w:tcPr>
          <w:p w14:paraId="3418A47C" w14:textId="77777777" w:rsidR="00D57D54" w:rsidRPr="00D57D54" w:rsidRDefault="00D57D54" w:rsidP="00D57D54">
            <w:pPr>
              <w:spacing w:after="0" w:line="240" w:lineRule="auto"/>
              <w:jc w:val="center"/>
              <w:rPr>
                <w:rFonts w:ascii="Century Gothic" w:eastAsia="Times New Roman" w:hAnsi="Century Gothic" w:cs="Calibri"/>
                <w:b/>
                <w:bCs/>
                <w:color w:val="FFFFFF"/>
                <w:sz w:val="20"/>
                <w:szCs w:val="20"/>
                <w:lang w:eastAsia="es-MX"/>
              </w:rPr>
            </w:pPr>
            <w:r w:rsidRPr="00D57D54">
              <w:rPr>
                <w:rFonts w:ascii="Century Gothic" w:eastAsia="Times New Roman" w:hAnsi="Century Gothic" w:cs="Calibri"/>
                <w:b/>
                <w:bCs/>
                <w:color w:val="FFFFFF"/>
                <w:sz w:val="20"/>
                <w:szCs w:val="20"/>
                <w:lang w:eastAsia="es-MX"/>
              </w:rPr>
              <w:t>NO.</w:t>
            </w:r>
          </w:p>
        </w:tc>
        <w:tc>
          <w:tcPr>
            <w:tcW w:w="982" w:type="pct"/>
            <w:shd w:val="clear" w:color="auto" w:fill="5F497A" w:themeFill="accent4" w:themeFillShade="BF"/>
            <w:noWrap/>
            <w:vAlign w:val="center"/>
            <w:hideMark/>
          </w:tcPr>
          <w:p w14:paraId="306B0882" w14:textId="77777777" w:rsidR="00D57D54" w:rsidRPr="00D57D54" w:rsidRDefault="00D57D54" w:rsidP="00D57D54">
            <w:pPr>
              <w:spacing w:after="0" w:line="240" w:lineRule="auto"/>
              <w:jc w:val="center"/>
              <w:rPr>
                <w:rFonts w:ascii="Century Gothic" w:eastAsia="Times New Roman" w:hAnsi="Century Gothic" w:cs="Calibri"/>
                <w:b/>
                <w:bCs/>
                <w:color w:val="FFFFFF"/>
                <w:sz w:val="20"/>
                <w:szCs w:val="20"/>
                <w:lang w:eastAsia="es-MX"/>
              </w:rPr>
            </w:pPr>
            <w:r w:rsidRPr="00D57D54">
              <w:rPr>
                <w:rFonts w:ascii="Century Gothic" w:eastAsia="Times New Roman" w:hAnsi="Century Gothic" w:cs="Calibri"/>
                <w:b/>
                <w:bCs/>
                <w:color w:val="FFFFFF"/>
                <w:sz w:val="20"/>
                <w:szCs w:val="20"/>
                <w:lang w:eastAsia="es-MX"/>
              </w:rPr>
              <w:t>EXPEDIENTE</w:t>
            </w:r>
          </w:p>
        </w:tc>
        <w:tc>
          <w:tcPr>
            <w:tcW w:w="1649" w:type="pct"/>
            <w:shd w:val="clear" w:color="auto" w:fill="5F497A" w:themeFill="accent4" w:themeFillShade="BF"/>
            <w:vAlign w:val="center"/>
            <w:hideMark/>
          </w:tcPr>
          <w:p w14:paraId="15322671" w14:textId="77777777" w:rsidR="00D57D54" w:rsidRPr="00D57D54" w:rsidRDefault="00D57D54" w:rsidP="00D57D54">
            <w:pPr>
              <w:spacing w:after="0" w:line="240" w:lineRule="auto"/>
              <w:jc w:val="center"/>
              <w:rPr>
                <w:rFonts w:ascii="Century Gothic" w:eastAsia="Times New Roman" w:hAnsi="Century Gothic" w:cs="Calibri"/>
                <w:b/>
                <w:bCs/>
                <w:color w:val="FFFFFF"/>
                <w:sz w:val="20"/>
                <w:szCs w:val="20"/>
                <w:lang w:eastAsia="es-MX"/>
              </w:rPr>
            </w:pPr>
            <w:r w:rsidRPr="00D57D54">
              <w:rPr>
                <w:rFonts w:ascii="Century Gothic" w:eastAsia="Times New Roman" w:hAnsi="Century Gothic" w:cs="Calibri"/>
                <w:b/>
                <w:bCs/>
                <w:color w:val="FFFFFF"/>
                <w:sz w:val="20"/>
                <w:szCs w:val="20"/>
                <w:lang w:eastAsia="es-MX"/>
              </w:rPr>
              <w:t>HECHOS DENUNCIADOS</w:t>
            </w:r>
          </w:p>
        </w:tc>
        <w:tc>
          <w:tcPr>
            <w:tcW w:w="541" w:type="pct"/>
            <w:shd w:val="clear" w:color="auto" w:fill="5F497A" w:themeFill="accent4" w:themeFillShade="BF"/>
          </w:tcPr>
          <w:p w14:paraId="3FF96DE8" w14:textId="77777777" w:rsidR="00D57D54" w:rsidRPr="00D57D54" w:rsidRDefault="00D57D54" w:rsidP="00D57D54">
            <w:pPr>
              <w:spacing w:after="0" w:line="240" w:lineRule="auto"/>
              <w:jc w:val="center"/>
              <w:rPr>
                <w:rFonts w:ascii="Century Gothic" w:eastAsia="Times New Roman" w:hAnsi="Century Gothic" w:cs="Calibri"/>
                <w:b/>
                <w:bCs/>
                <w:color w:val="FFFFFF"/>
                <w:sz w:val="20"/>
                <w:szCs w:val="20"/>
                <w:lang w:eastAsia="es-MX"/>
              </w:rPr>
            </w:pPr>
          </w:p>
          <w:p w14:paraId="5EFA213D" w14:textId="01717D78" w:rsidR="00D57D54" w:rsidRPr="00D57D54" w:rsidRDefault="00D57D54" w:rsidP="00D57D54">
            <w:pPr>
              <w:spacing w:after="0" w:line="240" w:lineRule="auto"/>
              <w:jc w:val="center"/>
              <w:rPr>
                <w:rFonts w:ascii="Century Gothic" w:eastAsia="Times New Roman" w:hAnsi="Century Gothic" w:cs="Calibri"/>
                <w:b/>
                <w:bCs/>
                <w:color w:val="FFFFFF"/>
                <w:sz w:val="20"/>
                <w:szCs w:val="20"/>
                <w:lang w:eastAsia="es-MX"/>
              </w:rPr>
            </w:pPr>
            <w:r w:rsidRPr="00D57D54">
              <w:rPr>
                <w:rFonts w:ascii="Century Gothic" w:eastAsia="Times New Roman" w:hAnsi="Century Gothic" w:cs="Calibri"/>
                <w:b/>
                <w:bCs/>
                <w:color w:val="FFFFFF"/>
                <w:sz w:val="20"/>
                <w:szCs w:val="20"/>
                <w:lang w:eastAsia="es-MX"/>
              </w:rPr>
              <w:t>FECHA</w:t>
            </w:r>
            <w:r w:rsidR="008C5DD9">
              <w:rPr>
                <w:rFonts w:ascii="Century Gothic" w:eastAsia="Times New Roman" w:hAnsi="Century Gothic" w:cs="Calibri"/>
                <w:b/>
                <w:bCs/>
                <w:color w:val="FFFFFF"/>
                <w:sz w:val="20"/>
                <w:szCs w:val="20"/>
                <w:lang w:eastAsia="es-MX"/>
              </w:rPr>
              <w:t xml:space="preserve"> DE RESOLUCIÓN</w:t>
            </w:r>
          </w:p>
        </w:tc>
        <w:tc>
          <w:tcPr>
            <w:tcW w:w="1512" w:type="pct"/>
            <w:shd w:val="clear" w:color="auto" w:fill="5F497A" w:themeFill="accent4" w:themeFillShade="BF"/>
            <w:vAlign w:val="center"/>
            <w:hideMark/>
          </w:tcPr>
          <w:p w14:paraId="3CDA17B2" w14:textId="77777777" w:rsidR="00D57D54" w:rsidRPr="00D57D54" w:rsidRDefault="00D57D54" w:rsidP="00D57D54">
            <w:pPr>
              <w:spacing w:after="0" w:line="240" w:lineRule="auto"/>
              <w:jc w:val="center"/>
              <w:rPr>
                <w:rFonts w:ascii="Century Gothic" w:eastAsia="Times New Roman" w:hAnsi="Century Gothic" w:cs="Calibri"/>
                <w:b/>
                <w:bCs/>
                <w:color w:val="FFFFFF"/>
                <w:sz w:val="20"/>
                <w:szCs w:val="20"/>
                <w:lang w:eastAsia="es-MX"/>
              </w:rPr>
            </w:pPr>
            <w:r w:rsidRPr="00D57D54">
              <w:rPr>
                <w:rFonts w:ascii="Century Gothic" w:eastAsia="Times New Roman" w:hAnsi="Century Gothic" w:cs="Calibri"/>
                <w:b/>
                <w:bCs/>
                <w:color w:val="FFFFFF"/>
                <w:sz w:val="20"/>
                <w:szCs w:val="20"/>
                <w:lang w:eastAsia="es-MX"/>
              </w:rPr>
              <w:t xml:space="preserve">SENTIDO </w:t>
            </w:r>
          </w:p>
        </w:tc>
      </w:tr>
      <w:tr w:rsidR="00D57D54" w:rsidRPr="00D57D54" w14:paraId="22B32043" w14:textId="77777777" w:rsidTr="007E3232">
        <w:trPr>
          <w:trHeight w:val="294"/>
          <w:tblHeader/>
          <w:tblCellSpacing w:w="20" w:type="dxa"/>
          <w:jc w:val="center"/>
        </w:trPr>
        <w:tc>
          <w:tcPr>
            <w:tcW w:w="4969" w:type="pct"/>
            <w:gridSpan w:val="5"/>
            <w:shd w:val="clear" w:color="auto" w:fill="B2A1C7" w:themeFill="accent4" w:themeFillTint="99"/>
            <w:noWrap/>
            <w:vAlign w:val="center"/>
          </w:tcPr>
          <w:p w14:paraId="4BA20BFF" w14:textId="2488E456" w:rsidR="00D57D54" w:rsidRPr="00D57D54" w:rsidRDefault="00D57D54" w:rsidP="00D57D54">
            <w:pPr>
              <w:spacing w:after="0" w:line="240" w:lineRule="auto"/>
              <w:jc w:val="center"/>
              <w:rPr>
                <w:rFonts w:ascii="Century Gothic" w:eastAsia="Times New Roman" w:hAnsi="Century Gothic" w:cs="Calibri"/>
                <w:b/>
                <w:bCs/>
                <w:color w:val="FFFFFF"/>
                <w:sz w:val="20"/>
                <w:szCs w:val="20"/>
                <w:lang w:eastAsia="es-MX"/>
              </w:rPr>
            </w:pPr>
            <w:r w:rsidRPr="00D57D54">
              <w:rPr>
                <w:rFonts w:ascii="Century Gothic" w:eastAsia="Times New Roman" w:hAnsi="Century Gothic" w:cs="Calibri"/>
                <w:b/>
                <w:bCs/>
                <w:color w:val="FFFFFF"/>
                <w:sz w:val="20"/>
                <w:szCs w:val="20"/>
                <w:lang w:eastAsia="es-MX"/>
              </w:rPr>
              <w:t>2020</w:t>
            </w:r>
            <w:r w:rsidR="00694465">
              <w:rPr>
                <w:rFonts w:ascii="Century Gothic" w:eastAsia="Times New Roman" w:hAnsi="Century Gothic" w:cs="Calibri"/>
                <w:b/>
                <w:bCs/>
                <w:color w:val="FFFFFF"/>
                <w:sz w:val="20"/>
                <w:szCs w:val="20"/>
                <w:lang w:eastAsia="es-MX"/>
              </w:rPr>
              <w:t>-2021</w:t>
            </w:r>
          </w:p>
        </w:tc>
      </w:tr>
      <w:tr w:rsidR="008C5DD9" w:rsidRPr="00D57D54" w14:paraId="006CCDC3" w14:textId="77777777" w:rsidTr="00694465">
        <w:trPr>
          <w:trHeight w:val="925"/>
          <w:tblCellSpacing w:w="20" w:type="dxa"/>
          <w:jc w:val="center"/>
        </w:trPr>
        <w:tc>
          <w:tcPr>
            <w:tcW w:w="223" w:type="pct"/>
            <w:shd w:val="clear" w:color="auto" w:fill="BFBFBF"/>
            <w:noWrap/>
            <w:vAlign w:val="center"/>
            <w:hideMark/>
          </w:tcPr>
          <w:p w14:paraId="4CE97006"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1</w:t>
            </w:r>
          </w:p>
        </w:tc>
        <w:tc>
          <w:tcPr>
            <w:tcW w:w="982" w:type="pct"/>
            <w:shd w:val="clear" w:color="auto" w:fill="BFBFBF"/>
            <w:noWrap/>
            <w:vAlign w:val="center"/>
            <w:hideMark/>
          </w:tcPr>
          <w:p w14:paraId="327B6D2C"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PSE-QUEJA-04/2020</w:t>
            </w:r>
          </w:p>
        </w:tc>
        <w:tc>
          <w:tcPr>
            <w:tcW w:w="1649" w:type="pct"/>
            <w:shd w:val="clear" w:color="auto" w:fill="BFBFBF"/>
            <w:vAlign w:val="center"/>
            <w:hideMark/>
          </w:tcPr>
          <w:p w14:paraId="44180667"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Promoción de imagen mediante pinta de tres bardas en las que se contiene la inscripción: “YO CON MALDONADO TLAQUEPAQUE”</w:t>
            </w:r>
          </w:p>
        </w:tc>
        <w:tc>
          <w:tcPr>
            <w:tcW w:w="541" w:type="pct"/>
            <w:shd w:val="clear" w:color="auto" w:fill="BFBFBF"/>
            <w:vAlign w:val="center"/>
          </w:tcPr>
          <w:p w14:paraId="68BA79F4" w14:textId="270BEE0B"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02-nov</w:t>
            </w:r>
            <w:r w:rsidR="00694465">
              <w:rPr>
                <w:rFonts w:ascii="Century Gothic" w:eastAsia="Calibri" w:hAnsi="Century Gothic" w:cs="Times New Roman"/>
                <w:sz w:val="20"/>
                <w:szCs w:val="20"/>
              </w:rPr>
              <w:t>-2020</w:t>
            </w:r>
          </w:p>
        </w:tc>
        <w:tc>
          <w:tcPr>
            <w:tcW w:w="1512" w:type="pct"/>
            <w:shd w:val="clear" w:color="auto" w:fill="BFBFBF"/>
            <w:vAlign w:val="center"/>
            <w:hideMark/>
          </w:tcPr>
          <w:p w14:paraId="54E56BFE"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Improcedente</w:t>
            </w:r>
          </w:p>
        </w:tc>
      </w:tr>
      <w:tr w:rsidR="008C5DD9" w:rsidRPr="00D57D54" w14:paraId="798DB4AD" w14:textId="77777777" w:rsidTr="00694465">
        <w:trPr>
          <w:trHeight w:val="1665"/>
          <w:tblCellSpacing w:w="20" w:type="dxa"/>
          <w:jc w:val="center"/>
        </w:trPr>
        <w:tc>
          <w:tcPr>
            <w:tcW w:w="223" w:type="pct"/>
            <w:shd w:val="clear" w:color="auto" w:fill="BFBFBF"/>
            <w:noWrap/>
            <w:vAlign w:val="center"/>
            <w:hideMark/>
          </w:tcPr>
          <w:p w14:paraId="691E6730"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2</w:t>
            </w:r>
          </w:p>
        </w:tc>
        <w:tc>
          <w:tcPr>
            <w:tcW w:w="982" w:type="pct"/>
            <w:shd w:val="clear" w:color="auto" w:fill="BFBFBF"/>
            <w:noWrap/>
            <w:vAlign w:val="center"/>
            <w:hideMark/>
          </w:tcPr>
          <w:p w14:paraId="4E6982DD"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PSE-QUEJA-05/2020</w:t>
            </w:r>
          </w:p>
        </w:tc>
        <w:tc>
          <w:tcPr>
            <w:tcW w:w="1649" w:type="pct"/>
            <w:shd w:val="clear" w:color="auto" w:fill="BFBFBF"/>
            <w:vAlign w:val="center"/>
            <w:hideMark/>
          </w:tcPr>
          <w:p w14:paraId="40CE4934" w14:textId="3F30267A"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 xml:space="preserve">Pinta en una barda y en un anuncio espectacular, en los que se contienen mensajes en los que se advierte publicidad en la que se hace referencia al libro intitulado: “Razones para Transformar”, así como el nombre e imagen de su autor, quien es regidor en el </w:t>
            </w:r>
            <w:r w:rsidR="005A1AD7" w:rsidRPr="00D57D54">
              <w:rPr>
                <w:rFonts w:ascii="Century Gothic" w:eastAsia="Calibri" w:hAnsi="Century Gothic" w:cs="Times New Roman"/>
                <w:sz w:val="20"/>
                <w:szCs w:val="20"/>
              </w:rPr>
              <w:t>Ayuntamiento de</w:t>
            </w:r>
            <w:r w:rsidRPr="00D57D54">
              <w:rPr>
                <w:rFonts w:ascii="Century Gothic" w:eastAsia="Calibri" w:hAnsi="Century Gothic" w:cs="Times New Roman"/>
                <w:sz w:val="20"/>
                <w:szCs w:val="20"/>
              </w:rPr>
              <w:t xml:space="preserve"> Tlajomulco de Zúñiga, Jalisco</w:t>
            </w:r>
          </w:p>
        </w:tc>
        <w:tc>
          <w:tcPr>
            <w:tcW w:w="541" w:type="pct"/>
            <w:shd w:val="clear" w:color="auto" w:fill="BFBFBF"/>
            <w:vAlign w:val="center"/>
          </w:tcPr>
          <w:p w14:paraId="44DB1F77" w14:textId="19F8429F"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14-nov</w:t>
            </w:r>
            <w:r w:rsidR="00694465">
              <w:rPr>
                <w:rFonts w:ascii="Century Gothic" w:eastAsia="Calibri" w:hAnsi="Century Gothic" w:cs="Times New Roman"/>
                <w:sz w:val="20"/>
                <w:szCs w:val="20"/>
              </w:rPr>
              <w:t>-2020</w:t>
            </w:r>
          </w:p>
        </w:tc>
        <w:tc>
          <w:tcPr>
            <w:tcW w:w="1512" w:type="pct"/>
            <w:shd w:val="clear" w:color="auto" w:fill="BFBFBF"/>
            <w:vAlign w:val="center"/>
            <w:hideMark/>
          </w:tcPr>
          <w:p w14:paraId="2552EE53"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Improcedente</w:t>
            </w:r>
          </w:p>
        </w:tc>
      </w:tr>
      <w:tr w:rsidR="008C5DD9" w:rsidRPr="00D57D54" w14:paraId="4B02A819" w14:textId="77777777" w:rsidTr="00694465">
        <w:trPr>
          <w:trHeight w:val="563"/>
          <w:tblCellSpacing w:w="20" w:type="dxa"/>
          <w:jc w:val="center"/>
        </w:trPr>
        <w:tc>
          <w:tcPr>
            <w:tcW w:w="223" w:type="pct"/>
            <w:shd w:val="clear" w:color="auto" w:fill="BFBFBF"/>
            <w:noWrap/>
            <w:vAlign w:val="center"/>
            <w:hideMark/>
          </w:tcPr>
          <w:p w14:paraId="4C593879" w14:textId="77777777" w:rsidR="00D57D54" w:rsidRPr="00B13295" w:rsidRDefault="00D57D54" w:rsidP="00D57D54">
            <w:pPr>
              <w:spacing w:line="240" w:lineRule="auto"/>
              <w:jc w:val="center"/>
              <w:rPr>
                <w:rFonts w:ascii="Century Gothic" w:eastAsia="Calibri" w:hAnsi="Century Gothic" w:cs="Times New Roman"/>
                <w:sz w:val="20"/>
                <w:szCs w:val="20"/>
              </w:rPr>
            </w:pPr>
            <w:r w:rsidRPr="00B13295">
              <w:rPr>
                <w:rFonts w:ascii="Century Gothic" w:eastAsia="Calibri" w:hAnsi="Century Gothic" w:cs="Times New Roman"/>
                <w:sz w:val="20"/>
                <w:szCs w:val="20"/>
              </w:rPr>
              <w:t>3</w:t>
            </w:r>
          </w:p>
        </w:tc>
        <w:tc>
          <w:tcPr>
            <w:tcW w:w="982" w:type="pct"/>
            <w:shd w:val="clear" w:color="auto" w:fill="BFBFBF"/>
            <w:vAlign w:val="center"/>
            <w:hideMark/>
          </w:tcPr>
          <w:p w14:paraId="15D85BE4" w14:textId="77777777" w:rsidR="00D57D54" w:rsidRPr="00B13295" w:rsidRDefault="00D57D54" w:rsidP="00D57D54">
            <w:pPr>
              <w:spacing w:line="240" w:lineRule="auto"/>
              <w:jc w:val="center"/>
              <w:rPr>
                <w:rFonts w:ascii="Century Gothic" w:eastAsia="Calibri" w:hAnsi="Century Gothic" w:cs="Times New Roman"/>
                <w:sz w:val="20"/>
                <w:szCs w:val="20"/>
              </w:rPr>
            </w:pPr>
            <w:r w:rsidRPr="00B13295">
              <w:rPr>
                <w:rFonts w:ascii="Century Gothic" w:eastAsia="Calibri" w:hAnsi="Century Gothic" w:cs="Times New Roman"/>
                <w:sz w:val="20"/>
                <w:szCs w:val="20"/>
              </w:rPr>
              <w:t>PSE-QUEJA-04/2020</w:t>
            </w:r>
            <w:r w:rsidRPr="00B13295">
              <w:rPr>
                <w:rFonts w:ascii="Century Gothic" w:eastAsia="Calibri" w:hAnsi="Century Gothic" w:cs="Times New Roman"/>
                <w:sz w:val="20"/>
                <w:szCs w:val="20"/>
              </w:rPr>
              <w:br/>
              <w:t>(Reposición del procedimiento)</w:t>
            </w:r>
          </w:p>
        </w:tc>
        <w:tc>
          <w:tcPr>
            <w:tcW w:w="1649" w:type="pct"/>
            <w:shd w:val="clear" w:color="auto" w:fill="BFBFBF"/>
            <w:vAlign w:val="center"/>
            <w:hideMark/>
          </w:tcPr>
          <w:p w14:paraId="2849FCD1" w14:textId="77777777" w:rsidR="00D57D54" w:rsidRPr="00B13295" w:rsidRDefault="00D57D54" w:rsidP="00D57D54">
            <w:pPr>
              <w:spacing w:line="240" w:lineRule="auto"/>
              <w:jc w:val="both"/>
              <w:rPr>
                <w:rFonts w:ascii="Century Gothic" w:eastAsia="Calibri" w:hAnsi="Century Gothic" w:cs="Times New Roman"/>
                <w:sz w:val="20"/>
                <w:szCs w:val="20"/>
              </w:rPr>
            </w:pPr>
            <w:r w:rsidRPr="00B13295">
              <w:rPr>
                <w:rFonts w:ascii="Century Gothic" w:eastAsia="Calibri" w:hAnsi="Century Gothic" w:cs="Times New Roman"/>
                <w:sz w:val="20"/>
                <w:szCs w:val="20"/>
              </w:rPr>
              <w:t>Promoción de imagen mediante pinta de tres bardas en las que se contiene la inscripción: “YO CON MALDONADO TLAQUEPAQUE”</w:t>
            </w:r>
          </w:p>
        </w:tc>
        <w:tc>
          <w:tcPr>
            <w:tcW w:w="541" w:type="pct"/>
            <w:shd w:val="clear" w:color="auto" w:fill="BFBFBF"/>
            <w:vAlign w:val="center"/>
          </w:tcPr>
          <w:p w14:paraId="3974A03D" w14:textId="64209A7D" w:rsidR="00D57D54" w:rsidRPr="00B13295" w:rsidRDefault="00D57D54" w:rsidP="00D57D54">
            <w:pPr>
              <w:spacing w:line="240" w:lineRule="auto"/>
              <w:jc w:val="center"/>
              <w:rPr>
                <w:rFonts w:ascii="Century Gothic" w:eastAsia="Calibri" w:hAnsi="Century Gothic" w:cs="Times New Roman"/>
                <w:sz w:val="20"/>
                <w:szCs w:val="20"/>
              </w:rPr>
            </w:pPr>
            <w:r w:rsidRPr="00B13295">
              <w:rPr>
                <w:rFonts w:ascii="Century Gothic" w:eastAsia="Calibri" w:hAnsi="Century Gothic" w:cs="Times New Roman"/>
                <w:sz w:val="20"/>
                <w:szCs w:val="20"/>
              </w:rPr>
              <w:t>25-nov</w:t>
            </w:r>
            <w:r w:rsidR="00694465">
              <w:rPr>
                <w:rFonts w:ascii="Century Gothic" w:eastAsia="Calibri" w:hAnsi="Century Gothic" w:cs="Times New Roman"/>
                <w:sz w:val="20"/>
                <w:szCs w:val="20"/>
              </w:rPr>
              <w:t>-2020</w:t>
            </w:r>
          </w:p>
        </w:tc>
        <w:tc>
          <w:tcPr>
            <w:tcW w:w="1512" w:type="pct"/>
            <w:shd w:val="clear" w:color="auto" w:fill="BFBFBF"/>
            <w:vAlign w:val="center"/>
            <w:hideMark/>
          </w:tcPr>
          <w:p w14:paraId="4A34147C" w14:textId="77777777" w:rsidR="00D57D54" w:rsidRPr="00B13295" w:rsidRDefault="00D57D54" w:rsidP="00D57D54">
            <w:pPr>
              <w:spacing w:line="240" w:lineRule="auto"/>
              <w:jc w:val="center"/>
              <w:rPr>
                <w:rFonts w:ascii="Century Gothic" w:eastAsia="Calibri" w:hAnsi="Century Gothic" w:cs="Times New Roman"/>
                <w:sz w:val="20"/>
                <w:szCs w:val="20"/>
              </w:rPr>
            </w:pPr>
            <w:r w:rsidRPr="00B13295">
              <w:rPr>
                <w:rFonts w:ascii="Century Gothic" w:eastAsia="Calibri" w:hAnsi="Century Gothic" w:cs="Times New Roman"/>
                <w:sz w:val="20"/>
                <w:szCs w:val="20"/>
              </w:rPr>
              <w:t>Improcedente</w:t>
            </w:r>
          </w:p>
        </w:tc>
      </w:tr>
      <w:tr w:rsidR="008C5DD9" w:rsidRPr="00D57D54" w14:paraId="48B1DA2C" w14:textId="77777777" w:rsidTr="00694465">
        <w:trPr>
          <w:trHeight w:val="1247"/>
          <w:tblCellSpacing w:w="20" w:type="dxa"/>
          <w:jc w:val="center"/>
        </w:trPr>
        <w:tc>
          <w:tcPr>
            <w:tcW w:w="223" w:type="pct"/>
            <w:shd w:val="clear" w:color="auto" w:fill="BFBFBF"/>
            <w:noWrap/>
            <w:vAlign w:val="center"/>
            <w:hideMark/>
          </w:tcPr>
          <w:p w14:paraId="3FF792C3"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lastRenderedPageBreak/>
              <w:t>4</w:t>
            </w:r>
          </w:p>
        </w:tc>
        <w:tc>
          <w:tcPr>
            <w:tcW w:w="982" w:type="pct"/>
            <w:shd w:val="clear" w:color="auto" w:fill="BFBFBF"/>
            <w:vAlign w:val="center"/>
            <w:hideMark/>
          </w:tcPr>
          <w:p w14:paraId="17C607DA"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PSE-QUEJA-08/2020</w:t>
            </w:r>
          </w:p>
        </w:tc>
        <w:tc>
          <w:tcPr>
            <w:tcW w:w="1649" w:type="pct"/>
            <w:shd w:val="clear" w:color="auto" w:fill="BFBFBF"/>
            <w:vAlign w:val="center"/>
            <w:hideMark/>
          </w:tcPr>
          <w:p w14:paraId="2327F4D6"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Evento en el que se incitaba a la población al voto a su favor, se ondeaban banderas de MC, evento en el cual se utilizaron vehículos oficiales, se hizo entrega de despensas y calcomanías, además de la pinta de bardas publicitarias para tales fines</w:t>
            </w:r>
          </w:p>
        </w:tc>
        <w:tc>
          <w:tcPr>
            <w:tcW w:w="541" w:type="pct"/>
            <w:shd w:val="clear" w:color="auto" w:fill="BFBFBF"/>
            <w:vAlign w:val="center"/>
          </w:tcPr>
          <w:p w14:paraId="4EE889E3" w14:textId="51D38740"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30-nov</w:t>
            </w:r>
            <w:r w:rsidR="00694465">
              <w:rPr>
                <w:rFonts w:ascii="Century Gothic" w:eastAsia="Calibri" w:hAnsi="Century Gothic" w:cs="Times New Roman"/>
                <w:sz w:val="20"/>
                <w:szCs w:val="20"/>
              </w:rPr>
              <w:t>-2020</w:t>
            </w:r>
          </w:p>
        </w:tc>
        <w:tc>
          <w:tcPr>
            <w:tcW w:w="1512" w:type="pct"/>
            <w:shd w:val="clear" w:color="auto" w:fill="BFBFBF"/>
            <w:vAlign w:val="center"/>
            <w:hideMark/>
          </w:tcPr>
          <w:p w14:paraId="49FEA2A1"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Improcedente</w:t>
            </w:r>
          </w:p>
        </w:tc>
      </w:tr>
      <w:tr w:rsidR="008C5DD9" w:rsidRPr="00D57D54" w14:paraId="01AB9080" w14:textId="77777777" w:rsidTr="00694465">
        <w:trPr>
          <w:trHeight w:val="932"/>
          <w:tblCellSpacing w:w="20" w:type="dxa"/>
          <w:jc w:val="center"/>
        </w:trPr>
        <w:tc>
          <w:tcPr>
            <w:tcW w:w="223" w:type="pct"/>
            <w:shd w:val="clear" w:color="auto" w:fill="BFBFBF"/>
            <w:noWrap/>
            <w:vAlign w:val="center"/>
            <w:hideMark/>
          </w:tcPr>
          <w:p w14:paraId="6A0BA219"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5</w:t>
            </w:r>
          </w:p>
        </w:tc>
        <w:tc>
          <w:tcPr>
            <w:tcW w:w="982" w:type="pct"/>
            <w:shd w:val="clear" w:color="auto" w:fill="BFBFBF"/>
            <w:vAlign w:val="center"/>
            <w:hideMark/>
          </w:tcPr>
          <w:p w14:paraId="5B568A4C"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PSE-QUEJA-10/2020</w:t>
            </w:r>
          </w:p>
        </w:tc>
        <w:tc>
          <w:tcPr>
            <w:tcW w:w="1649" w:type="pct"/>
            <w:shd w:val="clear" w:color="auto" w:fill="BFBFBF"/>
            <w:vAlign w:val="center"/>
            <w:hideMark/>
          </w:tcPr>
          <w:p w14:paraId="2204710F"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colocación de mensajes en anuncios espectaculares y pintas en bardas, en los que se incita a la población al voto, destaca su nombre, apellido y refiere el municipio al que aspira una candidatura</w:t>
            </w:r>
          </w:p>
        </w:tc>
        <w:tc>
          <w:tcPr>
            <w:tcW w:w="541" w:type="pct"/>
            <w:shd w:val="clear" w:color="auto" w:fill="BFBFBF"/>
            <w:vAlign w:val="center"/>
          </w:tcPr>
          <w:p w14:paraId="1F72120F" w14:textId="3AF873EC"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10-dic</w:t>
            </w:r>
            <w:r w:rsidR="00694465">
              <w:rPr>
                <w:rFonts w:ascii="Century Gothic" w:eastAsia="Calibri" w:hAnsi="Century Gothic" w:cs="Times New Roman"/>
                <w:sz w:val="20"/>
                <w:szCs w:val="20"/>
              </w:rPr>
              <w:t>-2020</w:t>
            </w:r>
          </w:p>
        </w:tc>
        <w:tc>
          <w:tcPr>
            <w:tcW w:w="1512" w:type="pct"/>
            <w:shd w:val="clear" w:color="auto" w:fill="BFBFBF"/>
            <w:vAlign w:val="center"/>
            <w:hideMark/>
          </w:tcPr>
          <w:p w14:paraId="762B9978"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Improcedente</w:t>
            </w:r>
          </w:p>
        </w:tc>
      </w:tr>
      <w:tr w:rsidR="008C5DD9" w:rsidRPr="00D57D54" w14:paraId="51F757B4" w14:textId="77777777" w:rsidTr="006A5D57">
        <w:trPr>
          <w:trHeight w:val="604"/>
          <w:tblCellSpacing w:w="20" w:type="dxa"/>
          <w:jc w:val="center"/>
        </w:trPr>
        <w:tc>
          <w:tcPr>
            <w:tcW w:w="223" w:type="pct"/>
            <w:shd w:val="clear" w:color="auto" w:fill="8DB3E2" w:themeFill="text2" w:themeFillTint="66"/>
            <w:noWrap/>
            <w:vAlign w:val="center"/>
            <w:hideMark/>
          </w:tcPr>
          <w:p w14:paraId="635CC905"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6</w:t>
            </w:r>
          </w:p>
        </w:tc>
        <w:tc>
          <w:tcPr>
            <w:tcW w:w="980" w:type="pct"/>
            <w:shd w:val="clear" w:color="auto" w:fill="8DB3E2" w:themeFill="text2" w:themeFillTint="66"/>
            <w:noWrap/>
            <w:vAlign w:val="center"/>
            <w:hideMark/>
          </w:tcPr>
          <w:p w14:paraId="7998BC19"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PSE-QUEJA-14/2020</w:t>
            </w:r>
          </w:p>
        </w:tc>
        <w:tc>
          <w:tcPr>
            <w:tcW w:w="1651" w:type="pct"/>
            <w:shd w:val="clear" w:color="auto" w:fill="8DB3E2" w:themeFill="text2" w:themeFillTint="66"/>
            <w:vAlign w:val="center"/>
            <w:hideMark/>
          </w:tcPr>
          <w:p w14:paraId="737511E0"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Reuniones públicas y privadas, entrevistas, publicación de fotografías y videos en Facebook y Twitter, colocación de imagen en espectacular</w:t>
            </w:r>
          </w:p>
        </w:tc>
        <w:tc>
          <w:tcPr>
            <w:tcW w:w="541" w:type="pct"/>
            <w:shd w:val="clear" w:color="auto" w:fill="8DB3E2" w:themeFill="text2" w:themeFillTint="66"/>
            <w:vAlign w:val="center"/>
          </w:tcPr>
          <w:p w14:paraId="6D3BB5E2" w14:textId="117079F3"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04-ene</w:t>
            </w:r>
            <w:r w:rsidR="00694465">
              <w:rPr>
                <w:rFonts w:ascii="Century Gothic" w:eastAsia="Calibri" w:hAnsi="Century Gothic" w:cs="Times New Roman"/>
                <w:sz w:val="20"/>
                <w:szCs w:val="20"/>
              </w:rPr>
              <w:t>-2021</w:t>
            </w:r>
          </w:p>
        </w:tc>
        <w:tc>
          <w:tcPr>
            <w:tcW w:w="1512" w:type="pct"/>
            <w:shd w:val="clear" w:color="auto" w:fill="8DB3E2" w:themeFill="text2" w:themeFillTint="66"/>
            <w:vAlign w:val="center"/>
            <w:hideMark/>
          </w:tcPr>
          <w:p w14:paraId="26BD9484"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Procedente</w:t>
            </w:r>
          </w:p>
        </w:tc>
      </w:tr>
      <w:tr w:rsidR="008C5DD9" w:rsidRPr="00D57D54" w14:paraId="72EACC07" w14:textId="77777777" w:rsidTr="00694465">
        <w:trPr>
          <w:trHeight w:val="983"/>
          <w:tblCellSpacing w:w="20" w:type="dxa"/>
          <w:jc w:val="center"/>
        </w:trPr>
        <w:tc>
          <w:tcPr>
            <w:tcW w:w="223" w:type="pct"/>
            <w:shd w:val="clear" w:color="auto" w:fill="BFBFBF"/>
            <w:noWrap/>
            <w:vAlign w:val="center"/>
            <w:hideMark/>
          </w:tcPr>
          <w:p w14:paraId="18EC86BC"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7</w:t>
            </w:r>
          </w:p>
        </w:tc>
        <w:tc>
          <w:tcPr>
            <w:tcW w:w="980" w:type="pct"/>
            <w:shd w:val="clear" w:color="auto" w:fill="BFBFBF"/>
            <w:noWrap/>
            <w:vAlign w:val="center"/>
            <w:hideMark/>
          </w:tcPr>
          <w:p w14:paraId="44F994D1"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PSE-QUEJA-01/2021</w:t>
            </w:r>
          </w:p>
        </w:tc>
        <w:tc>
          <w:tcPr>
            <w:tcW w:w="1651" w:type="pct"/>
            <w:shd w:val="clear" w:color="auto" w:fill="BFBFBF"/>
            <w:vAlign w:val="center"/>
            <w:hideMark/>
          </w:tcPr>
          <w:p w14:paraId="35CEEA72"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Nota periodística publicada en el Informador y difundida en Internet, en la que se hace alusión a la manifestación del denunciado de contender por la presidencia en San pedro Tlaquepaque, Jal.</w:t>
            </w:r>
          </w:p>
        </w:tc>
        <w:tc>
          <w:tcPr>
            <w:tcW w:w="541" w:type="pct"/>
            <w:shd w:val="clear" w:color="auto" w:fill="BFBFBF"/>
            <w:vAlign w:val="center"/>
          </w:tcPr>
          <w:p w14:paraId="5E04ED0E" w14:textId="370705A8"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08-ene</w:t>
            </w:r>
            <w:r w:rsidR="00694465">
              <w:rPr>
                <w:rFonts w:ascii="Century Gothic" w:eastAsia="Calibri" w:hAnsi="Century Gothic" w:cs="Times New Roman"/>
                <w:sz w:val="20"/>
                <w:szCs w:val="20"/>
              </w:rPr>
              <w:t>-2021</w:t>
            </w:r>
          </w:p>
        </w:tc>
        <w:tc>
          <w:tcPr>
            <w:tcW w:w="1512" w:type="pct"/>
            <w:shd w:val="clear" w:color="auto" w:fill="BFBFBF"/>
            <w:noWrap/>
            <w:vAlign w:val="center"/>
            <w:hideMark/>
          </w:tcPr>
          <w:p w14:paraId="7E072386"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Improcedente</w:t>
            </w:r>
          </w:p>
        </w:tc>
      </w:tr>
      <w:tr w:rsidR="008C5DD9" w:rsidRPr="00D57D54" w14:paraId="74032BE6" w14:textId="77777777" w:rsidTr="00694465">
        <w:trPr>
          <w:trHeight w:val="254"/>
          <w:tblCellSpacing w:w="20" w:type="dxa"/>
          <w:jc w:val="center"/>
        </w:trPr>
        <w:tc>
          <w:tcPr>
            <w:tcW w:w="223" w:type="pct"/>
            <w:shd w:val="clear" w:color="auto" w:fill="BFBFBF" w:themeFill="background1" w:themeFillShade="BF"/>
            <w:noWrap/>
            <w:vAlign w:val="center"/>
            <w:hideMark/>
          </w:tcPr>
          <w:p w14:paraId="34A22E97"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lastRenderedPageBreak/>
              <w:t>8</w:t>
            </w:r>
          </w:p>
        </w:tc>
        <w:tc>
          <w:tcPr>
            <w:tcW w:w="980" w:type="pct"/>
            <w:shd w:val="clear" w:color="auto" w:fill="BFBFBF" w:themeFill="background1" w:themeFillShade="BF"/>
            <w:noWrap/>
            <w:vAlign w:val="center"/>
            <w:hideMark/>
          </w:tcPr>
          <w:p w14:paraId="4CE22F0C"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PSE-QUEJA-04/2021</w:t>
            </w:r>
          </w:p>
        </w:tc>
        <w:tc>
          <w:tcPr>
            <w:tcW w:w="1651" w:type="pct"/>
            <w:shd w:val="clear" w:color="auto" w:fill="BFBFBF" w:themeFill="background1" w:themeFillShade="BF"/>
            <w:vAlign w:val="center"/>
            <w:hideMark/>
          </w:tcPr>
          <w:p w14:paraId="1C33B12F"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Video y fotografías difundidas en Facebook y Twitter en las que se promueve su imagen</w:t>
            </w:r>
          </w:p>
        </w:tc>
        <w:tc>
          <w:tcPr>
            <w:tcW w:w="541" w:type="pct"/>
            <w:shd w:val="clear" w:color="auto" w:fill="BFBFBF" w:themeFill="background1" w:themeFillShade="BF"/>
            <w:vAlign w:val="center"/>
          </w:tcPr>
          <w:p w14:paraId="0621190A" w14:textId="2370D3AD"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18-ene</w:t>
            </w:r>
            <w:r w:rsidR="00694465">
              <w:rPr>
                <w:rFonts w:ascii="Century Gothic" w:eastAsia="Calibri" w:hAnsi="Century Gothic" w:cs="Times New Roman"/>
                <w:sz w:val="20"/>
                <w:szCs w:val="20"/>
              </w:rPr>
              <w:t>-2021</w:t>
            </w:r>
          </w:p>
        </w:tc>
        <w:tc>
          <w:tcPr>
            <w:tcW w:w="1512" w:type="pct"/>
            <w:shd w:val="clear" w:color="auto" w:fill="BFBFBF" w:themeFill="background1" w:themeFillShade="BF"/>
            <w:noWrap/>
            <w:vAlign w:val="center"/>
            <w:hideMark/>
          </w:tcPr>
          <w:p w14:paraId="3ECA5A9E"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Improcedente</w:t>
            </w:r>
          </w:p>
        </w:tc>
      </w:tr>
      <w:tr w:rsidR="008C5DD9" w:rsidRPr="00D57D54" w14:paraId="62E893B5" w14:textId="77777777" w:rsidTr="006A5D57">
        <w:trPr>
          <w:trHeight w:val="775"/>
          <w:tblCellSpacing w:w="20" w:type="dxa"/>
          <w:jc w:val="center"/>
        </w:trPr>
        <w:tc>
          <w:tcPr>
            <w:tcW w:w="223" w:type="pct"/>
            <w:shd w:val="clear" w:color="auto" w:fill="8DB3E2" w:themeFill="text2" w:themeFillTint="66"/>
            <w:noWrap/>
            <w:vAlign w:val="center"/>
            <w:hideMark/>
          </w:tcPr>
          <w:p w14:paraId="38B801DA"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9</w:t>
            </w:r>
          </w:p>
        </w:tc>
        <w:tc>
          <w:tcPr>
            <w:tcW w:w="980" w:type="pct"/>
            <w:shd w:val="clear" w:color="auto" w:fill="8DB3E2" w:themeFill="text2" w:themeFillTint="66"/>
            <w:noWrap/>
            <w:vAlign w:val="center"/>
            <w:hideMark/>
          </w:tcPr>
          <w:p w14:paraId="062BE63C"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PSE-QUEJA-03/2021</w:t>
            </w:r>
          </w:p>
        </w:tc>
        <w:tc>
          <w:tcPr>
            <w:tcW w:w="1651" w:type="pct"/>
            <w:shd w:val="clear" w:color="auto" w:fill="8DB3E2" w:themeFill="text2" w:themeFillTint="66"/>
            <w:vAlign w:val="center"/>
            <w:hideMark/>
          </w:tcPr>
          <w:p w14:paraId="5D2C3DB3"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 xml:space="preserve">Fotografías y entrevistas publicadas en Facebook, YouTube, Twitter e </w:t>
            </w:r>
            <w:proofErr w:type="spellStart"/>
            <w:r w:rsidRPr="00D57D54">
              <w:rPr>
                <w:rFonts w:ascii="Century Gothic" w:eastAsia="Calibri" w:hAnsi="Century Gothic" w:cs="Times New Roman"/>
                <w:sz w:val="20"/>
                <w:szCs w:val="20"/>
              </w:rPr>
              <w:t>Instagram</w:t>
            </w:r>
            <w:proofErr w:type="spellEnd"/>
            <w:r w:rsidRPr="00D57D54">
              <w:rPr>
                <w:rFonts w:ascii="Century Gothic" w:eastAsia="Calibri" w:hAnsi="Century Gothic" w:cs="Times New Roman"/>
                <w:sz w:val="20"/>
                <w:szCs w:val="20"/>
              </w:rPr>
              <w:t>, en las que expresa su aspiración a la candidatura de la presidencia de Zapopan.</w:t>
            </w:r>
          </w:p>
        </w:tc>
        <w:tc>
          <w:tcPr>
            <w:tcW w:w="541" w:type="pct"/>
            <w:shd w:val="clear" w:color="auto" w:fill="8DB3E2" w:themeFill="text2" w:themeFillTint="66"/>
            <w:vAlign w:val="center"/>
          </w:tcPr>
          <w:p w14:paraId="0547D4D2" w14:textId="3A755EED"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26-ene</w:t>
            </w:r>
            <w:r w:rsidR="00694465">
              <w:rPr>
                <w:rFonts w:ascii="Century Gothic" w:eastAsia="Calibri" w:hAnsi="Century Gothic" w:cs="Times New Roman"/>
                <w:sz w:val="20"/>
                <w:szCs w:val="20"/>
              </w:rPr>
              <w:t>-2021</w:t>
            </w:r>
          </w:p>
        </w:tc>
        <w:tc>
          <w:tcPr>
            <w:tcW w:w="1512" w:type="pct"/>
            <w:shd w:val="clear" w:color="auto" w:fill="8DB3E2" w:themeFill="text2" w:themeFillTint="66"/>
            <w:vAlign w:val="center"/>
            <w:hideMark/>
          </w:tcPr>
          <w:p w14:paraId="2FBC3922"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Procedente</w:t>
            </w:r>
          </w:p>
        </w:tc>
      </w:tr>
      <w:tr w:rsidR="008C5DD9" w:rsidRPr="00D57D54" w14:paraId="43C503DF" w14:textId="77777777" w:rsidTr="00694465">
        <w:trPr>
          <w:trHeight w:val="793"/>
          <w:tblCellSpacing w:w="20" w:type="dxa"/>
          <w:jc w:val="center"/>
        </w:trPr>
        <w:tc>
          <w:tcPr>
            <w:tcW w:w="223" w:type="pct"/>
            <w:shd w:val="clear" w:color="auto" w:fill="BFBFBF"/>
            <w:noWrap/>
            <w:vAlign w:val="center"/>
            <w:hideMark/>
          </w:tcPr>
          <w:p w14:paraId="0F77761A"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10</w:t>
            </w:r>
          </w:p>
        </w:tc>
        <w:tc>
          <w:tcPr>
            <w:tcW w:w="980" w:type="pct"/>
            <w:shd w:val="clear" w:color="auto" w:fill="BFBFBF"/>
            <w:noWrap/>
            <w:vAlign w:val="center"/>
            <w:hideMark/>
          </w:tcPr>
          <w:p w14:paraId="74FA73C5"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PSE-QUEJA-06/2021</w:t>
            </w:r>
          </w:p>
        </w:tc>
        <w:tc>
          <w:tcPr>
            <w:tcW w:w="1651" w:type="pct"/>
            <w:shd w:val="clear" w:color="auto" w:fill="BFBFBF"/>
            <w:vAlign w:val="center"/>
            <w:hideMark/>
          </w:tcPr>
          <w:p w14:paraId="473852D6"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Promoción personalizada a través de pintas en bardas, publicaciones en la red social Facebook, páginas de internet y propaganda impresa (pelotas).</w:t>
            </w:r>
          </w:p>
        </w:tc>
        <w:tc>
          <w:tcPr>
            <w:tcW w:w="541" w:type="pct"/>
            <w:shd w:val="clear" w:color="auto" w:fill="BFBFBF"/>
            <w:vAlign w:val="center"/>
          </w:tcPr>
          <w:p w14:paraId="56CEC8C3" w14:textId="43C78416"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01-feb</w:t>
            </w:r>
            <w:r w:rsidR="00694465">
              <w:rPr>
                <w:rFonts w:ascii="Century Gothic" w:eastAsia="Calibri" w:hAnsi="Century Gothic" w:cs="Times New Roman"/>
                <w:sz w:val="20"/>
                <w:szCs w:val="20"/>
              </w:rPr>
              <w:t>-2021</w:t>
            </w:r>
          </w:p>
        </w:tc>
        <w:tc>
          <w:tcPr>
            <w:tcW w:w="1512" w:type="pct"/>
            <w:shd w:val="clear" w:color="auto" w:fill="BFBFBF"/>
            <w:noWrap/>
            <w:vAlign w:val="center"/>
            <w:hideMark/>
          </w:tcPr>
          <w:p w14:paraId="55F8C5B1"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Improcedente</w:t>
            </w:r>
          </w:p>
        </w:tc>
      </w:tr>
      <w:tr w:rsidR="008C5DD9" w:rsidRPr="00D57D54" w14:paraId="7B3FCB93" w14:textId="77777777" w:rsidTr="00694465">
        <w:trPr>
          <w:trHeight w:val="1094"/>
          <w:tblCellSpacing w:w="20" w:type="dxa"/>
          <w:jc w:val="center"/>
        </w:trPr>
        <w:tc>
          <w:tcPr>
            <w:tcW w:w="223" w:type="pct"/>
            <w:shd w:val="clear" w:color="auto" w:fill="BFBFBF"/>
            <w:noWrap/>
            <w:vAlign w:val="center"/>
            <w:hideMark/>
          </w:tcPr>
          <w:p w14:paraId="7832636A"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11</w:t>
            </w:r>
          </w:p>
        </w:tc>
        <w:tc>
          <w:tcPr>
            <w:tcW w:w="980" w:type="pct"/>
            <w:shd w:val="clear" w:color="auto" w:fill="BFBFBF"/>
            <w:noWrap/>
            <w:vAlign w:val="center"/>
            <w:hideMark/>
          </w:tcPr>
          <w:p w14:paraId="401CDECE"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PSE-QUEJA-12/2021</w:t>
            </w:r>
          </w:p>
        </w:tc>
        <w:tc>
          <w:tcPr>
            <w:tcW w:w="1651" w:type="pct"/>
            <w:shd w:val="clear" w:color="auto" w:fill="BFBFBF"/>
            <w:vAlign w:val="center"/>
            <w:hideMark/>
          </w:tcPr>
          <w:p w14:paraId="2E9C6412"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Publicación en Facebook de mensaje en el que difunde el registro como precandidata a la presidencia de Arandas, sin que se exprese que dicho mensaje se dirige a la militancia partidista.</w:t>
            </w:r>
          </w:p>
        </w:tc>
        <w:tc>
          <w:tcPr>
            <w:tcW w:w="541" w:type="pct"/>
            <w:shd w:val="clear" w:color="auto" w:fill="BFBFBF"/>
            <w:vAlign w:val="center"/>
          </w:tcPr>
          <w:p w14:paraId="40B7DB35" w14:textId="58231F99"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04-feb</w:t>
            </w:r>
            <w:r w:rsidR="00694465">
              <w:rPr>
                <w:rFonts w:ascii="Century Gothic" w:eastAsia="Calibri" w:hAnsi="Century Gothic" w:cs="Times New Roman"/>
                <w:sz w:val="20"/>
                <w:szCs w:val="20"/>
              </w:rPr>
              <w:t>-2021</w:t>
            </w:r>
          </w:p>
        </w:tc>
        <w:tc>
          <w:tcPr>
            <w:tcW w:w="1512" w:type="pct"/>
            <w:shd w:val="clear" w:color="auto" w:fill="BFBFBF"/>
            <w:noWrap/>
            <w:vAlign w:val="center"/>
            <w:hideMark/>
          </w:tcPr>
          <w:p w14:paraId="686163D5"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Improcedente</w:t>
            </w:r>
          </w:p>
        </w:tc>
      </w:tr>
      <w:tr w:rsidR="008C5DD9" w:rsidRPr="00D57D54" w14:paraId="59E05466" w14:textId="77777777" w:rsidTr="00694465">
        <w:trPr>
          <w:trHeight w:val="1125"/>
          <w:tblCellSpacing w:w="20" w:type="dxa"/>
          <w:jc w:val="center"/>
        </w:trPr>
        <w:tc>
          <w:tcPr>
            <w:tcW w:w="223" w:type="pct"/>
            <w:shd w:val="clear" w:color="auto" w:fill="BFBFBF"/>
            <w:noWrap/>
            <w:vAlign w:val="center"/>
            <w:hideMark/>
          </w:tcPr>
          <w:p w14:paraId="5971C781"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12</w:t>
            </w:r>
          </w:p>
        </w:tc>
        <w:tc>
          <w:tcPr>
            <w:tcW w:w="980" w:type="pct"/>
            <w:shd w:val="clear" w:color="auto" w:fill="BFBFBF"/>
            <w:noWrap/>
            <w:vAlign w:val="center"/>
            <w:hideMark/>
          </w:tcPr>
          <w:p w14:paraId="7CFF7880"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PSE-QUEJA-18/2021</w:t>
            </w:r>
          </w:p>
        </w:tc>
        <w:tc>
          <w:tcPr>
            <w:tcW w:w="1651" w:type="pct"/>
            <w:shd w:val="clear" w:color="auto" w:fill="BFBFBF"/>
            <w:vAlign w:val="center"/>
            <w:hideMark/>
          </w:tcPr>
          <w:p w14:paraId="6FBEC221"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Publicación en Facebook de imágenes en las que el denunciado obsequia playeras</w:t>
            </w:r>
          </w:p>
        </w:tc>
        <w:tc>
          <w:tcPr>
            <w:tcW w:w="541" w:type="pct"/>
            <w:shd w:val="clear" w:color="auto" w:fill="BFBFBF"/>
            <w:vAlign w:val="center"/>
          </w:tcPr>
          <w:p w14:paraId="042A611B" w14:textId="5680281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10-feb</w:t>
            </w:r>
            <w:r w:rsidR="00694465">
              <w:rPr>
                <w:rFonts w:ascii="Century Gothic" w:eastAsia="Calibri" w:hAnsi="Century Gothic" w:cs="Times New Roman"/>
                <w:sz w:val="20"/>
                <w:szCs w:val="20"/>
              </w:rPr>
              <w:t>-2021</w:t>
            </w:r>
          </w:p>
        </w:tc>
        <w:tc>
          <w:tcPr>
            <w:tcW w:w="1512" w:type="pct"/>
            <w:shd w:val="clear" w:color="auto" w:fill="BFBFBF"/>
            <w:noWrap/>
            <w:vAlign w:val="center"/>
            <w:hideMark/>
          </w:tcPr>
          <w:p w14:paraId="68DBF8B0"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Improcedente</w:t>
            </w:r>
          </w:p>
        </w:tc>
      </w:tr>
      <w:tr w:rsidR="008C5DD9" w:rsidRPr="00D57D54" w14:paraId="07AC6421" w14:textId="77777777" w:rsidTr="006A5D57">
        <w:trPr>
          <w:trHeight w:val="1247"/>
          <w:tblCellSpacing w:w="20" w:type="dxa"/>
          <w:jc w:val="center"/>
        </w:trPr>
        <w:tc>
          <w:tcPr>
            <w:tcW w:w="223" w:type="pct"/>
            <w:shd w:val="clear" w:color="auto" w:fill="8DB3E2" w:themeFill="text2" w:themeFillTint="66"/>
            <w:noWrap/>
            <w:vAlign w:val="center"/>
            <w:hideMark/>
          </w:tcPr>
          <w:p w14:paraId="0E12AC71"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lastRenderedPageBreak/>
              <w:t>13</w:t>
            </w:r>
          </w:p>
        </w:tc>
        <w:tc>
          <w:tcPr>
            <w:tcW w:w="980" w:type="pct"/>
            <w:shd w:val="clear" w:color="auto" w:fill="8DB3E2" w:themeFill="text2" w:themeFillTint="66"/>
            <w:noWrap/>
            <w:vAlign w:val="center"/>
            <w:hideMark/>
          </w:tcPr>
          <w:p w14:paraId="7D6E274A"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PSE-QUEJA-16/2021</w:t>
            </w:r>
          </w:p>
        </w:tc>
        <w:tc>
          <w:tcPr>
            <w:tcW w:w="1651" w:type="pct"/>
            <w:shd w:val="clear" w:color="auto" w:fill="8DB3E2" w:themeFill="text2" w:themeFillTint="66"/>
            <w:vAlign w:val="center"/>
            <w:hideMark/>
          </w:tcPr>
          <w:p w14:paraId="05E64396"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Publicaciones en plataformas digitales donde promociona su imagen, nombre, partido político, pretendiendo posicionarse como precandidato o candidato a presidente de Zapopan, y difama y calumnia al denunciante</w:t>
            </w:r>
          </w:p>
        </w:tc>
        <w:tc>
          <w:tcPr>
            <w:tcW w:w="541" w:type="pct"/>
            <w:shd w:val="clear" w:color="auto" w:fill="8DB3E2" w:themeFill="text2" w:themeFillTint="66"/>
            <w:vAlign w:val="center"/>
          </w:tcPr>
          <w:p w14:paraId="6DBB9526" w14:textId="0D8EEFB2"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12-feb</w:t>
            </w:r>
            <w:r w:rsidR="00694465">
              <w:rPr>
                <w:rFonts w:ascii="Century Gothic" w:eastAsia="Calibri" w:hAnsi="Century Gothic" w:cs="Times New Roman"/>
                <w:sz w:val="20"/>
                <w:szCs w:val="20"/>
              </w:rPr>
              <w:t>-2021</w:t>
            </w:r>
          </w:p>
        </w:tc>
        <w:tc>
          <w:tcPr>
            <w:tcW w:w="1512" w:type="pct"/>
            <w:shd w:val="clear" w:color="auto" w:fill="8DB3E2" w:themeFill="text2" w:themeFillTint="66"/>
            <w:vAlign w:val="center"/>
            <w:hideMark/>
          </w:tcPr>
          <w:p w14:paraId="5055D3D5"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Procedente</w:t>
            </w:r>
          </w:p>
        </w:tc>
      </w:tr>
      <w:tr w:rsidR="008C5DD9" w:rsidRPr="00D57D54" w14:paraId="6180C320" w14:textId="77777777" w:rsidTr="006A5D57">
        <w:trPr>
          <w:trHeight w:val="350"/>
          <w:tblCellSpacing w:w="20" w:type="dxa"/>
          <w:jc w:val="center"/>
        </w:trPr>
        <w:tc>
          <w:tcPr>
            <w:tcW w:w="223" w:type="pct"/>
            <w:shd w:val="clear" w:color="auto" w:fill="8DB3E2" w:themeFill="text2" w:themeFillTint="66"/>
            <w:noWrap/>
            <w:vAlign w:val="center"/>
            <w:hideMark/>
          </w:tcPr>
          <w:p w14:paraId="7B89FFFB"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14</w:t>
            </w:r>
          </w:p>
        </w:tc>
        <w:tc>
          <w:tcPr>
            <w:tcW w:w="980" w:type="pct"/>
            <w:shd w:val="clear" w:color="auto" w:fill="8DB3E2" w:themeFill="text2" w:themeFillTint="66"/>
            <w:noWrap/>
            <w:vAlign w:val="center"/>
            <w:hideMark/>
          </w:tcPr>
          <w:p w14:paraId="782E30A6"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PSE-QUEJA-15/2021</w:t>
            </w:r>
          </w:p>
        </w:tc>
        <w:tc>
          <w:tcPr>
            <w:tcW w:w="1651" w:type="pct"/>
            <w:shd w:val="clear" w:color="auto" w:fill="8DB3E2" w:themeFill="text2" w:themeFillTint="66"/>
            <w:vAlign w:val="center"/>
            <w:hideMark/>
          </w:tcPr>
          <w:p w14:paraId="1F0D42DF"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Propaganda electoral pintada en bardas sin contener la leyenda que la misma se dirige a la militancia partidista</w:t>
            </w:r>
          </w:p>
        </w:tc>
        <w:tc>
          <w:tcPr>
            <w:tcW w:w="541" w:type="pct"/>
            <w:shd w:val="clear" w:color="auto" w:fill="8DB3E2" w:themeFill="text2" w:themeFillTint="66"/>
            <w:vAlign w:val="center"/>
          </w:tcPr>
          <w:p w14:paraId="5ACB3482" w14:textId="3F8E4460"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15-feb</w:t>
            </w:r>
            <w:r w:rsidR="00694465">
              <w:rPr>
                <w:rFonts w:ascii="Century Gothic" w:eastAsia="Calibri" w:hAnsi="Century Gothic" w:cs="Times New Roman"/>
                <w:sz w:val="20"/>
                <w:szCs w:val="20"/>
              </w:rPr>
              <w:t>-2021</w:t>
            </w:r>
          </w:p>
        </w:tc>
        <w:tc>
          <w:tcPr>
            <w:tcW w:w="1512" w:type="pct"/>
            <w:shd w:val="clear" w:color="auto" w:fill="8DB3E2" w:themeFill="text2" w:themeFillTint="66"/>
            <w:vAlign w:val="center"/>
            <w:hideMark/>
          </w:tcPr>
          <w:p w14:paraId="40AA54B7"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Procedente</w:t>
            </w:r>
          </w:p>
        </w:tc>
      </w:tr>
      <w:tr w:rsidR="008C5DD9" w:rsidRPr="00D57D54" w14:paraId="229B5B6D" w14:textId="77777777" w:rsidTr="00694465">
        <w:trPr>
          <w:trHeight w:val="902"/>
          <w:tblCellSpacing w:w="20" w:type="dxa"/>
          <w:jc w:val="center"/>
        </w:trPr>
        <w:tc>
          <w:tcPr>
            <w:tcW w:w="223" w:type="pct"/>
            <w:shd w:val="clear" w:color="auto" w:fill="BFBFBF"/>
            <w:noWrap/>
            <w:vAlign w:val="center"/>
            <w:hideMark/>
          </w:tcPr>
          <w:p w14:paraId="23CA89E1"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15</w:t>
            </w:r>
          </w:p>
        </w:tc>
        <w:tc>
          <w:tcPr>
            <w:tcW w:w="980" w:type="pct"/>
            <w:shd w:val="clear" w:color="auto" w:fill="BFBFBF"/>
            <w:noWrap/>
            <w:vAlign w:val="center"/>
            <w:hideMark/>
          </w:tcPr>
          <w:p w14:paraId="2C183BC1"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PSE-QUEJA-42/2021</w:t>
            </w:r>
          </w:p>
        </w:tc>
        <w:tc>
          <w:tcPr>
            <w:tcW w:w="1651" w:type="pct"/>
            <w:shd w:val="clear" w:color="auto" w:fill="BFBFBF"/>
            <w:vAlign w:val="center"/>
            <w:hideMark/>
          </w:tcPr>
          <w:p w14:paraId="38B92BBD"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Publicación en Facebook de una entrevista realizada al denunciado en YouTube, en la que invita a la ciudadanía en general al proyecto político que representan él y el partido HAGAMOS</w:t>
            </w:r>
          </w:p>
        </w:tc>
        <w:tc>
          <w:tcPr>
            <w:tcW w:w="541" w:type="pct"/>
            <w:shd w:val="clear" w:color="auto" w:fill="BFBFBF"/>
            <w:vAlign w:val="center"/>
          </w:tcPr>
          <w:p w14:paraId="32CFB638" w14:textId="4FE1E001"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20-mar</w:t>
            </w:r>
            <w:r w:rsidR="00694465">
              <w:rPr>
                <w:rFonts w:ascii="Century Gothic" w:eastAsia="Calibri" w:hAnsi="Century Gothic" w:cs="Times New Roman"/>
                <w:sz w:val="20"/>
                <w:szCs w:val="20"/>
              </w:rPr>
              <w:t>-2021</w:t>
            </w:r>
          </w:p>
        </w:tc>
        <w:tc>
          <w:tcPr>
            <w:tcW w:w="1512" w:type="pct"/>
            <w:shd w:val="clear" w:color="auto" w:fill="BFBFBF"/>
            <w:noWrap/>
            <w:vAlign w:val="center"/>
            <w:hideMark/>
          </w:tcPr>
          <w:p w14:paraId="658E63E6"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Improcedente</w:t>
            </w:r>
          </w:p>
        </w:tc>
      </w:tr>
      <w:tr w:rsidR="008C5DD9" w:rsidRPr="00D57D54" w14:paraId="6EDEDCD7" w14:textId="77777777" w:rsidTr="00694465">
        <w:trPr>
          <w:trHeight w:val="469"/>
          <w:tblCellSpacing w:w="20" w:type="dxa"/>
          <w:jc w:val="center"/>
        </w:trPr>
        <w:tc>
          <w:tcPr>
            <w:tcW w:w="223" w:type="pct"/>
            <w:shd w:val="clear" w:color="auto" w:fill="BFBFBF"/>
            <w:noWrap/>
            <w:vAlign w:val="center"/>
            <w:hideMark/>
          </w:tcPr>
          <w:p w14:paraId="3D0F3B84"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16</w:t>
            </w:r>
          </w:p>
        </w:tc>
        <w:tc>
          <w:tcPr>
            <w:tcW w:w="980" w:type="pct"/>
            <w:shd w:val="clear" w:color="auto" w:fill="BFBFBF"/>
            <w:noWrap/>
            <w:vAlign w:val="center"/>
            <w:hideMark/>
          </w:tcPr>
          <w:p w14:paraId="0C6B0568"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PSE-QUEJA-57/2021</w:t>
            </w:r>
          </w:p>
        </w:tc>
        <w:tc>
          <w:tcPr>
            <w:tcW w:w="1651" w:type="pct"/>
            <w:shd w:val="clear" w:color="auto" w:fill="BFBFBF"/>
            <w:vAlign w:val="center"/>
            <w:hideMark/>
          </w:tcPr>
          <w:p w14:paraId="00BB2114"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 xml:space="preserve">Publicación de rueda de prensa en diversas plataformas digitales y medios de comunicación, en la que se promociona la imagen, nombre, partido político y cargo de elección popular; así como expresiones que calumnian a Juan José </w:t>
            </w:r>
            <w:proofErr w:type="spellStart"/>
            <w:r w:rsidRPr="00D57D54">
              <w:rPr>
                <w:rFonts w:ascii="Century Gothic" w:eastAsia="Calibri" w:hAnsi="Century Gothic" w:cs="Times New Roman"/>
                <w:sz w:val="20"/>
                <w:szCs w:val="20"/>
              </w:rPr>
              <w:t>Frangie</w:t>
            </w:r>
            <w:proofErr w:type="spellEnd"/>
            <w:r w:rsidRPr="00D57D54">
              <w:rPr>
                <w:rFonts w:ascii="Century Gothic" w:eastAsia="Calibri" w:hAnsi="Century Gothic" w:cs="Times New Roman"/>
                <w:sz w:val="20"/>
                <w:szCs w:val="20"/>
              </w:rPr>
              <w:t xml:space="preserve"> </w:t>
            </w:r>
            <w:proofErr w:type="spellStart"/>
            <w:r w:rsidRPr="00D57D54">
              <w:rPr>
                <w:rFonts w:ascii="Century Gothic" w:eastAsia="Calibri" w:hAnsi="Century Gothic" w:cs="Times New Roman"/>
                <w:sz w:val="20"/>
                <w:szCs w:val="20"/>
              </w:rPr>
              <w:t>Saade</w:t>
            </w:r>
            <w:proofErr w:type="spellEnd"/>
            <w:r w:rsidRPr="00D57D54">
              <w:rPr>
                <w:rFonts w:ascii="Century Gothic" w:eastAsia="Calibri" w:hAnsi="Century Gothic" w:cs="Times New Roman"/>
                <w:sz w:val="20"/>
                <w:szCs w:val="20"/>
              </w:rPr>
              <w:t>, precandidato a presidente de Zapopan.</w:t>
            </w:r>
          </w:p>
        </w:tc>
        <w:tc>
          <w:tcPr>
            <w:tcW w:w="541" w:type="pct"/>
            <w:shd w:val="clear" w:color="auto" w:fill="BFBFBF"/>
            <w:vAlign w:val="center"/>
          </w:tcPr>
          <w:p w14:paraId="25F0BBE2" w14:textId="275B6AFE"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27-mar</w:t>
            </w:r>
            <w:r w:rsidR="00694465">
              <w:rPr>
                <w:rFonts w:ascii="Century Gothic" w:eastAsia="Calibri" w:hAnsi="Century Gothic" w:cs="Times New Roman"/>
                <w:sz w:val="20"/>
                <w:szCs w:val="20"/>
              </w:rPr>
              <w:t>-2021</w:t>
            </w:r>
          </w:p>
        </w:tc>
        <w:tc>
          <w:tcPr>
            <w:tcW w:w="1512" w:type="pct"/>
            <w:shd w:val="clear" w:color="auto" w:fill="BFBFBF"/>
            <w:noWrap/>
            <w:vAlign w:val="center"/>
            <w:hideMark/>
          </w:tcPr>
          <w:p w14:paraId="1F6488BF"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Improcedente</w:t>
            </w:r>
          </w:p>
        </w:tc>
      </w:tr>
      <w:tr w:rsidR="008C5DD9" w:rsidRPr="00D57D54" w14:paraId="381CB981" w14:textId="77777777" w:rsidTr="006A5D57">
        <w:trPr>
          <w:trHeight w:val="1105"/>
          <w:tblCellSpacing w:w="20" w:type="dxa"/>
          <w:jc w:val="center"/>
        </w:trPr>
        <w:tc>
          <w:tcPr>
            <w:tcW w:w="223" w:type="pct"/>
            <w:shd w:val="clear" w:color="auto" w:fill="8DB3E2" w:themeFill="text2" w:themeFillTint="66"/>
            <w:noWrap/>
            <w:vAlign w:val="center"/>
            <w:hideMark/>
          </w:tcPr>
          <w:p w14:paraId="76CB174E"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lastRenderedPageBreak/>
              <w:t>17</w:t>
            </w:r>
          </w:p>
        </w:tc>
        <w:tc>
          <w:tcPr>
            <w:tcW w:w="980" w:type="pct"/>
            <w:shd w:val="clear" w:color="auto" w:fill="8DB3E2" w:themeFill="text2" w:themeFillTint="66"/>
            <w:noWrap/>
            <w:vAlign w:val="center"/>
            <w:hideMark/>
          </w:tcPr>
          <w:p w14:paraId="684A02D8"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PSE-QUEJA-69/2021</w:t>
            </w:r>
          </w:p>
        </w:tc>
        <w:tc>
          <w:tcPr>
            <w:tcW w:w="1651" w:type="pct"/>
            <w:shd w:val="clear" w:color="auto" w:fill="8DB3E2" w:themeFill="text2" w:themeFillTint="66"/>
            <w:vAlign w:val="center"/>
            <w:hideMark/>
          </w:tcPr>
          <w:p w14:paraId="7A5C0DE1"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Publicación y difusión de spot en redes sociales donde posicionaron su imagen, nombre, propuestas, electorales y aspiración a competir por cargos de representación popular, fuera de los plazos previstos en el calendario electoral</w:t>
            </w:r>
          </w:p>
        </w:tc>
        <w:tc>
          <w:tcPr>
            <w:tcW w:w="541" w:type="pct"/>
            <w:shd w:val="clear" w:color="auto" w:fill="8DB3E2" w:themeFill="text2" w:themeFillTint="66"/>
            <w:vAlign w:val="center"/>
          </w:tcPr>
          <w:p w14:paraId="388D62C8" w14:textId="792469F0"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27-mar</w:t>
            </w:r>
            <w:r w:rsidR="00694465">
              <w:rPr>
                <w:rFonts w:ascii="Century Gothic" w:eastAsia="Calibri" w:hAnsi="Century Gothic" w:cs="Times New Roman"/>
                <w:sz w:val="20"/>
                <w:szCs w:val="20"/>
              </w:rPr>
              <w:t>-2021</w:t>
            </w:r>
          </w:p>
        </w:tc>
        <w:tc>
          <w:tcPr>
            <w:tcW w:w="1512" w:type="pct"/>
            <w:shd w:val="clear" w:color="auto" w:fill="8DB3E2" w:themeFill="text2" w:themeFillTint="66"/>
            <w:noWrap/>
            <w:vAlign w:val="center"/>
            <w:hideMark/>
          </w:tcPr>
          <w:p w14:paraId="231357D1"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Procedente</w:t>
            </w:r>
          </w:p>
        </w:tc>
      </w:tr>
      <w:tr w:rsidR="008C5DD9" w:rsidRPr="00D57D54" w14:paraId="629CD60C" w14:textId="77777777" w:rsidTr="006A5D57">
        <w:trPr>
          <w:trHeight w:val="775"/>
          <w:tblCellSpacing w:w="20" w:type="dxa"/>
          <w:jc w:val="center"/>
        </w:trPr>
        <w:tc>
          <w:tcPr>
            <w:tcW w:w="223" w:type="pct"/>
            <w:shd w:val="clear" w:color="auto" w:fill="8DB3E2" w:themeFill="text2" w:themeFillTint="66"/>
            <w:noWrap/>
            <w:vAlign w:val="center"/>
            <w:hideMark/>
          </w:tcPr>
          <w:p w14:paraId="410555C4"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18</w:t>
            </w:r>
          </w:p>
        </w:tc>
        <w:tc>
          <w:tcPr>
            <w:tcW w:w="980" w:type="pct"/>
            <w:shd w:val="clear" w:color="auto" w:fill="8DB3E2" w:themeFill="text2" w:themeFillTint="66"/>
            <w:noWrap/>
            <w:vAlign w:val="center"/>
            <w:hideMark/>
          </w:tcPr>
          <w:p w14:paraId="04B81A1F"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PSE-QUEJA-62/2021</w:t>
            </w:r>
          </w:p>
        </w:tc>
        <w:tc>
          <w:tcPr>
            <w:tcW w:w="1651" w:type="pct"/>
            <w:shd w:val="clear" w:color="auto" w:fill="8DB3E2" w:themeFill="text2" w:themeFillTint="66"/>
            <w:vAlign w:val="center"/>
            <w:hideMark/>
          </w:tcPr>
          <w:p w14:paraId="25CEC98A"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Publicación de mensajes y videos en Facebook y Twitter, en los que se exponen posturas sobre temas y problemáticas sociales de interés público, así como la exposición de imágenes de niñas y niños</w:t>
            </w:r>
          </w:p>
        </w:tc>
        <w:tc>
          <w:tcPr>
            <w:tcW w:w="541" w:type="pct"/>
            <w:shd w:val="clear" w:color="auto" w:fill="8DB3E2" w:themeFill="text2" w:themeFillTint="66"/>
            <w:vAlign w:val="center"/>
          </w:tcPr>
          <w:p w14:paraId="09168868" w14:textId="050109F6"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30-mar</w:t>
            </w:r>
            <w:r w:rsidR="00694465">
              <w:rPr>
                <w:rFonts w:ascii="Century Gothic" w:eastAsia="Calibri" w:hAnsi="Century Gothic" w:cs="Times New Roman"/>
                <w:sz w:val="20"/>
                <w:szCs w:val="20"/>
              </w:rPr>
              <w:t>-2021</w:t>
            </w:r>
          </w:p>
        </w:tc>
        <w:tc>
          <w:tcPr>
            <w:tcW w:w="1512" w:type="pct"/>
            <w:shd w:val="clear" w:color="auto" w:fill="8DB3E2" w:themeFill="text2" w:themeFillTint="66"/>
            <w:noWrap/>
            <w:vAlign w:val="center"/>
            <w:hideMark/>
          </w:tcPr>
          <w:p w14:paraId="407BA605"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Procedente</w:t>
            </w:r>
          </w:p>
        </w:tc>
      </w:tr>
      <w:tr w:rsidR="008C5DD9" w:rsidRPr="00D57D54" w14:paraId="75E02D3E" w14:textId="77777777" w:rsidTr="006A5D57">
        <w:trPr>
          <w:trHeight w:val="853"/>
          <w:tblCellSpacing w:w="20" w:type="dxa"/>
          <w:jc w:val="center"/>
        </w:trPr>
        <w:tc>
          <w:tcPr>
            <w:tcW w:w="223" w:type="pct"/>
            <w:shd w:val="clear" w:color="auto" w:fill="8DB3E2" w:themeFill="text2" w:themeFillTint="66"/>
            <w:noWrap/>
            <w:vAlign w:val="center"/>
            <w:hideMark/>
          </w:tcPr>
          <w:p w14:paraId="35CC6818"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19</w:t>
            </w:r>
          </w:p>
        </w:tc>
        <w:tc>
          <w:tcPr>
            <w:tcW w:w="980" w:type="pct"/>
            <w:shd w:val="clear" w:color="auto" w:fill="8DB3E2" w:themeFill="text2" w:themeFillTint="66"/>
            <w:noWrap/>
            <w:vAlign w:val="center"/>
            <w:hideMark/>
          </w:tcPr>
          <w:p w14:paraId="7DC24379"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PSE-QUEJA-82/2021</w:t>
            </w:r>
          </w:p>
        </w:tc>
        <w:tc>
          <w:tcPr>
            <w:tcW w:w="1651" w:type="pct"/>
            <w:shd w:val="clear" w:color="auto" w:fill="8DB3E2" w:themeFill="text2" w:themeFillTint="66"/>
            <w:vAlign w:val="center"/>
            <w:hideMark/>
          </w:tcPr>
          <w:p w14:paraId="20A3623C"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Pintas en bardas del municipio de Tlaquepaque, Jalisco #YO CON MALDONADO TLAQUEPQUE, idéntica a la difundida en redes sociales</w:t>
            </w:r>
          </w:p>
        </w:tc>
        <w:tc>
          <w:tcPr>
            <w:tcW w:w="541" w:type="pct"/>
            <w:shd w:val="clear" w:color="auto" w:fill="8DB3E2" w:themeFill="text2" w:themeFillTint="66"/>
            <w:vAlign w:val="center"/>
          </w:tcPr>
          <w:p w14:paraId="36FC5337" w14:textId="13E7D9E4"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14-abr</w:t>
            </w:r>
            <w:r w:rsidR="00694465">
              <w:rPr>
                <w:rFonts w:ascii="Century Gothic" w:eastAsia="Calibri" w:hAnsi="Century Gothic" w:cs="Times New Roman"/>
                <w:sz w:val="20"/>
                <w:szCs w:val="20"/>
              </w:rPr>
              <w:t>-2021</w:t>
            </w:r>
          </w:p>
        </w:tc>
        <w:tc>
          <w:tcPr>
            <w:tcW w:w="1512" w:type="pct"/>
            <w:shd w:val="clear" w:color="auto" w:fill="8DB3E2" w:themeFill="text2" w:themeFillTint="66"/>
            <w:noWrap/>
            <w:vAlign w:val="center"/>
            <w:hideMark/>
          </w:tcPr>
          <w:p w14:paraId="09114066"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Procedente</w:t>
            </w:r>
          </w:p>
        </w:tc>
      </w:tr>
      <w:tr w:rsidR="008C5DD9" w:rsidRPr="00D57D54" w14:paraId="2B4AE0A1" w14:textId="77777777" w:rsidTr="00694465">
        <w:trPr>
          <w:trHeight w:val="607"/>
          <w:tblCellSpacing w:w="20" w:type="dxa"/>
          <w:jc w:val="center"/>
        </w:trPr>
        <w:tc>
          <w:tcPr>
            <w:tcW w:w="223" w:type="pct"/>
            <w:shd w:val="clear" w:color="auto" w:fill="BFBFBF"/>
            <w:noWrap/>
            <w:vAlign w:val="center"/>
            <w:hideMark/>
          </w:tcPr>
          <w:p w14:paraId="34349976"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20</w:t>
            </w:r>
          </w:p>
        </w:tc>
        <w:tc>
          <w:tcPr>
            <w:tcW w:w="980" w:type="pct"/>
            <w:shd w:val="clear" w:color="auto" w:fill="BFBFBF"/>
            <w:noWrap/>
            <w:vAlign w:val="center"/>
            <w:hideMark/>
          </w:tcPr>
          <w:p w14:paraId="60F01A1C"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PSE-QUEJA-85/2021</w:t>
            </w:r>
          </w:p>
        </w:tc>
        <w:tc>
          <w:tcPr>
            <w:tcW w:w="1651" w:type="pct"/>
            <w:shd w:val="clear" w:color="auto" w:fill="BFBFBF"/>
            <w:vAlign w:val="center"/>
            <w:hideMark/>
          </w:tcPr>
          <w:p w14:paraId="762680A1"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Publicación en el diario “El Día, periódico Independiente”, en la que se hace alusión al denunciado y al partido político MORENA</w:t>
            </w:r>
          </w:p>
        </w:tc>
        <w:tc>
          <w:tcPr>
            <w:tcW w:w="541" w:type="pct"/>
            <w:shd w:val="clear" w:color="auto" w:fill="BFBFBF"/>
            <w:vAlign w:val="center"/>
          </w:tcPr>
          <w:p w14:paraId="3E21A63C" w14:textId="409ECA28"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14-abr</w:t>
            </w:r>
            <w:r w:rsidR="00694465">
              <w:rPr>
                <w:rFonts w:ascii="Century Gothic" w:eastAsia="Calibri" w:hAnsi="Century Gothic" w:cs="Times New Roman"/>
                <w:sz w:val="20"/>
                <w:szCs w:val="20"/>
              </w:rPr>
              <w:t>-2021</w:t>
            </w:r>
          </w:p>
        </w:tc>
        <w:tc>
          <w:tcPr>
            <w:tcW w:w="1512" w:type="pct"/>
            <w:shd w:val="clear" w:color="auto" w:fill="BFBFBF"/>
            <w:noWrap/>
            <w:vAlign w:val="center"/>
            <w:hideMark/>
          </w:tcPr>
          <w:p w14:paraId="2BF32E7B"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Improcedente</w:t>
            </w:r>
          </w:p>
        </w:tc>
      </w:tr>
      <w:tr w:rsidR="008C5DD9" w:rsidRPr="00D57D54" w14:paraId="09D1E630" w14:textId="77777777" w:rsidTr="00694465">
        <w:trPr>
          <w:trHeight w:val="1247"/>
          <w:tblCellSpacing w:w="20" w:type="dxa"/>
          <w:jc w:val="center"/>
        </w:trPr>
        <w:tc>
          <w:tcPr>
            <w:tcW w:w="223" w:type="pct"/>
            <w:shd w:val="clear" w:color="auto" w:fill="BFBFBF"/>
            <w:noWrap/>
            <w:vAlign w:val="center"/>
            <w:hideMark/>
          </w:tcPr>
          <w:p w14:paraId="72983FF3"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lastRenderedPageBreak/>
              <w:t>21</w:t>
            </w:r>
          </w:p>
        </w:tc>
        <w:tc>
          <w:tcPr>
            <w:tcW w:w="980" w:type="pct"/>
            <w:shd w:val="clear" w:color="auto" w:fill="BFBFBF"/>
            <w:noWrap/>
            <w:vAlign w:val="center"/>
            <w:hideMark/>
          </w:tcPr>
          <w:p w14:paraId="55DA47B6"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PSE-QUEJA-121/2021</w:t>
            </w:r>
          </w:p>
        </w:tc>
        <w:tc>
          <w:tcPr>
            <w:tcW w:w="1651" w:type="pct"/>
            <w:shd w:val="clear" w:color="auto" w:fill="BFBFBF"/>
            <w:vAlign w:val="center"/>
            <w:hideMark/>
          </w:tcPr>
          <w:p w14:paraId="31FDE377"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Realización de un evento de arranque de campaña en la vía pública, denominado “Zapopan tiene presente” y, difusión de un video en Facebook y YouTube dedicados a la difusión de la plataforma política del hoy denunciado, así como del partido político Movimiento Ciudadano</w:t>
            </w:r>
          </w:p>
        </w:tc>
        <w:tc>
          <w:tcPr>
            <w:tcW w:w="541" w:type="pct"/>
            <w:shd w:val="clear" w:color="auto" w:fill="BFBFBF"/>
            <w:vAlign w:val="center"/>
          </w:tcPr>
          <w:p w14:paraId="740C179B" w14:textId="26BE4191"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19-abr</w:t>
            </w:r>
            <w:r w:rsidR="00694465">
              <w:rPr>
                <w:rFonts w:ascii="Century Gothic" w:eastAsia="Calibri" w:hAnsi="Century Gothic" w:cs="Times New Roman"/>
                <w:sz w:val="20"/>
                <w:szCs w:val="20"/>
              </w:rPr>
              <w:t>-2021</w:t>
            </w:r>
          </w:p>
        </w:tc>
        <w:tc>
          <w:tcPr>
            <w:tcW w:w="1512" w:type="pct"/>
            <w:shd w:val="clear" w:color="auto" w:fill="BFBFBF"/>
            <w:noWrap/>
            <w:vAlign w:val="center"/>
            <w:hideMark/>
          </w:tcPr>
          <w:p w14:paraId="0EF28B2D"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Improcedente</w:t>
            </w:r>
          </w:p>
        </w:tc>
      </w:tr>
      <w:tr w:rsidR="008C5DD9" w:rsidRPr="00D57D54" w14:paraId="311B66EB" w14:textId="77777777" w:rsidTr="00694465">
        <w:trPr>
          <w:trHeight w:val="52"/>
          <w:tblCellSpacing w:w="20" w:type="dxa"/>
          <w:jc w:val="center"/>
        </w:trPr>
        <w:tc>
          <w:tcPr>
            <w:tcW w:w="223" w:type="pct"/>
            <w:shd w:val="clear" w:color="auto" w:fill="BFBFBF"/>
            <w:noWrap/>
            <w:vAlign w:val="center"/>
            <w:hideMark/>
          </w:tcPr>
          <w:p w14:paraId="547872B0"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22</w:t>
            </w:r>
          </w:p>
        </w:tc>
        <w:tc>
          <w:tcPr>
            <w:tcW w:w="980" w:type="pct"/>
            <w:shd w:val="clear" w:color="auto" w:fill="BFBFBF"/>
            <w:vAlign w:val="center"/>
            <w:hideMark/>
          </w:tcPr>
          <w:p w14:paraId="2BD4AD12"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PSE-QUEJA-101/2021 y acumulado PSE-QUEJA-102/2021</w:t>
            </w:r>
          </w:p>
        </w:tc>
        <w:tc>
          <w:tcPr>
            <w:tcW w:w="1651" w:type="pct"/>
            <w:shd w:val="clear" w:color="auto" w:fill="BFBFBF"/>
            <w:vAlign w:val="center"/>
            <w:hideMark/>
          </w:tcPr>
          <w:p w14:paraId="19004AEE"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Publicaciones en Facebook, sin que hubiera iniciado el periodo de campaña electoral</w:t>
            </w:r>
          </w:p>
        </w:tc>
        <w:tc>
          <w:tcPr>
            <w:tcW w:w="541" w:type="pct"/>
            <w:shd w:val="clear" w:color="auto" w:fill="BFBFBF"/>
            <w:vAlign w:val="center"/>
          </w:tcPr>
          <w:p w14:paraId="3B475990" w14:textId="6BE613C4"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25-abr</w:t>
            </w:r>
            <w:r w:rsidR="00694465">
              <w:rPr>
                <w:rFonts w:ascii="Century Gothic" w:eastAsia="Calibri" w:hAnsi="Century Gothic" w:cs="Times New Roman"/>
                <w:sz w:val="20"/>
                <w:szCs w:val="20"/>
              </w:rPr>
              <w:t>-2021</w:t>
            </w:r>
          </w:p>
        </w:tc>
        <w:tc>
          <w:tcPr>
            <w:tcW w:w="1512" w:type="pct"/>
            <w:shd w:val="clear" w:color="auto" w:fill="BFBFBF"/>
            <w:noWrap/>
            <w:vAlign w:val="center"/>
            <w:hideMark/>
          </w:tcPr>
          <w:p w14:paraId="3B43BFA1"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Improcedente</w:t>
            </w:r>
          </w:p>
        </w:tc>
      </w:tr>
      <w:tr w:rsidR="008C5DD9" w:rsidRPr="00D57D54" w14:paraId="602A48DF" w14:textId="77777777" w:rsidTr="00694465">
        <w:trPr>
          <w:trHeight w:val="368"/>
          <w:tblCellSpacing w:w="20" w:type="dxa"/>
          <w:jc w:val="center"/>
        </w:trPr>
        <w:tc>
          <w:tcPr>
            <w:tcW w:w="223" w:type="pct"/>
            <w:shd w:val="clear" w:color="auto" w:fill="BFBFBF"/>
            <w:vAlign w:val="center"/>
            <w:hideMark/>
          </w:tcPr>
          <w:p w14:paraId="034820A3"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23</w:t>
            </w:r>
          </w:p>
        </w:tc>
        <w:tc>
          <w:tcPr>
            <w:tcW w:w="980" w:type="pct"/>
            <w:shd w:val="clear" w:color="auto" w:fill="BFBFBF"/>
            <w:vAlign w:val="center"/>
            <w:hideMark/>
          </w:tcPr>
          <w:p w14:paraId="0118C9D6"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PSE-QUEJA-132/2021</w:t>
            </w:r>
          </w:p>
        </w:tc>
        <w:tc>
          <w:tcPr>
            <w:tcW w:w="1651" w:type="pct"/>
            <w:shd w:val="clear" w:color="auto" w:fill="BFBFBF"/>
            <w:vAlign w:val="center"/>
            <w:hideMark/>
          </w:tcPr>
          <w:p w14:paraId="2F03C833"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Publicaciones en Facebook, sin que hubiera iniciado el periodo de campaña electoral</w:t>
            </w:r>
          </w:p>
        </w:tc>
        <w:tc>
          <w:tcPr>
            <w:tcW w:w="541" w:type="pct"/>
            <w:shd w:val="clear" w:color="auto" w:fill="BFBFBF"/>
            <w:vAlign w:val="center"/>
          </w:tcPr>
          <w:p w14:paraId="3F241281" w14:textId="749139F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30-abr</w:t>
            </w:r>
            <w:r w:rsidR="00694465">
              <w:rPr>
                <w:rFonts w:ascii="Century Gothic" w:eastAsia="Calibri" w:hAnsi="Century Gothic" w:cs="Times New Roman"/>
                <w:sz w:val="20"/>
                <w:szCs w:val="20"/>
              </w:rPr>
              <w:t>-2021</w:t>
            </w:r>
          </w:p>
        </w:tc>
        <w:tc>
          <w:tcPr>
            <w:tcW w:w="1512" w:type="pct"/>
            <w:shd w:val="clear" w:color="auto" w:fill="BFBFBF"/>
            <w:vAlign w:val="center"/>
            <w:hideMark/>
          </w:tcPr>
          <w:p w14:paraId="65E6BE95"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Improcedente</w:t>
            </w:r>
          </w:p>
        </w:tc>
      </w:tr>
      <w:tr w:rsidR="008C5DD9" w:rsidRPr="00D57D54" w14:paraId="1DA1068F" w14:textId="77777777" w:rsidTr="00694465">
        <w:trPr>
          <w:trHeight w:val="1812"/>
          <w:tblCellSpacing w:w="20" w:type="dxa"/>
          <w:jc w:val="center"/>
        </w:trPr>
        <w:tc>
          <w:tcPr>
            <w:tcW w:w="223" w:type="pct"/>
            <w:shd w:val="clear" w:color="auto" w:fill="BFBFBF"/>
            <w:vAlign w:val="center"/>
            <w:hideMark/>
          </w:tcPr>
          <w:p w14:paraId="513A7EAF"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24</w:t>
            </w:r>
          </w:p>
        </w:tc>
        <w:tc>
          <w:tcPr>
            <w:tcW w:w="980" w:type="pct"/>
            <w:shd w:val="clear" w:color="auto" w:fill="BFBFBF"/>
            <w:vAlign w:val="center"/>
            <w:hideMark/>
          </w:tcPr>
          <w:p w14:paraId="4C1ADA16"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PSE-QUEJA-134/2021</w:t>
            </w:r>
          </w:p>
        </w:tc>
        <w:tc>
          <w:tcPr>
            <w:tcW w:w="1651" w:type="pct"/>
            <w:shd w:val="clear" w:color="auto" w:fill="BFBFBF"/>
            <w:vAlign w:val="center"/>
            <w:hideMark/>
          </w:tcPr>
          <w:p w14:paraId="3D2D6804"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Publicaciones en Facebook, en las que se promociona la imagen del denunciado, sin haber iniciado el periodo de campaña electoral</w:t>
            </w:r>
          </w:p>
        </w:tc>
        <w:tc>
          <w:tcPr>
            <w:tcW w:w="541" w:type="pct"/>
            <w:shd w:val="clear" w:color="auto" w:fill="BFBFBF"/>
            <w:vAlign w:val="center"/>
          </w:tcPr>
          <w:p w14:paraId="11FC3C1F" w14:textId="0269AB00"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03-may</w:t>
            </w:r>
            <w:r w:rsidR="00694465">
              <w:rPr>
                <w:rFonts w:ascii="Century Gothic" w:eastAsia="Calibri" w:hAnsi="Century Gothic" w:cs="Times New Roman"/>
                <w:sz w:val="20"/>
                <w:szCs w:val="20"/>
              </w:rPr>
              <w:t>-2021</w:t>
            </w:r>
          </w:p>
        </w:tc>
        <w:tc>
          <w:tcPr>
            <w:tcW w:w="1512" w:type="pct"/>
            <w:shd w:val="clear" w:color="auto" w:fill="BFBFBF"/>
            <w:vAlign w:val="center"/>
            <w:hideMark/>
          </w:tcPr>
          <w:p w14:paraId="149B1C80"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Improcedente</w:t>
            </w:r>
          </w:p>
        </w:tc>
      </w:tr>
      <w:tr w:rsidR="008C5DD9" w:rsidRPr="00D57D54" w14:paraId="4DC4365E" w14:textId="77777777" w:rsidTr="00694465">
        <w:trPr>
          <w:trHeight w:val="538"/>
          <w:tblCellSpacing w:w="20" w:type="dxa"/>
          <w:jc w:val="center"/>
        </w:trPr>
        <w:tc>
          <w:tcPr>
            <w:tcW w:w="223" w:type="pct"/>
            <w:shd w:val="clear" w:color="auto" w:fill="BFBFBF"/>
            <w:vAlign w:val="center"/>
            <w:hideMark/>
          </w:tcPr>
          <w:p w14:paraId="45856E4C"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25</w:t>
            </w:r>
          </w:p>
        </w:tc>
        <w:tc>
          <w:tcPr>
            <w:tcW w:w="980" w:type="pct"/>
            <w:shd w:val="clear" w:color="auto" w:fill="BFBFBF"/>
            <w:vAlign w:val="center"/>
            <w:hideMark/>
          </w:tcPr>
          <w:p w14:paraId="2AE524FD"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PSE-QUEJA-83/2021</w:t>
            </w:r>
          </w:p>
        </w:tc>
        <w:tc>
          <w:tcPr>
            <w:tcW w:w="1651" w:type="pct"/>
            <w:shd w:val="clear" w:color="auto" w:fill="BFBFBF"/>
            <w:vAlign w:val="center"/>
            <w:hideMark/>
          </w:tcPr>
          <w:p w14:paraId="33C8CD69"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 xml:space="preserve">Publicaciones en Facebook, de una reunión en que participaron los denunciados, en la que dieron a conocer </w:t>
            </w:r>
            <w:r w:rsidRPr="00D57D54">
              <w:rPr>
                <w:rFonts w:ascii="Century Gothic" w:eastAsia="Calibri" w:hAnsi="Century Gothic" w:cs="Times New Roman"/>
                <w:sz w:val="20"/>
                <w:szCs w:val="20"/>
              </w:rPr>
              <w:lastRenderedPageBreak/>
              <w:t>sus candidaturas, antes de que iniciara el periodo de campaña electoral.</w:t>
            </w:r>
          </w:p>
        </w:tc>
        <w:tc>
          <w:tcPr>
            <w:tcW w:w="541" w:type="pct"/>
            <w:shd w:val="clear" w:color="auto" w:fill="BFBFBF"/>
            <w:vAlign w:val="center"/>
          </w:tcPr>
          <w:p w14:paraId="397D0445" w14:textId="2AD1D2A1"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lastRenderedPageBreak/>
              <w:t>06-may</w:t>
            </w:r>
            <w:r w:rsidR="00694465">
              <w:rPr>
                <w:rFonts w:ascii="Century Gothic" w:eastAsia="Calibri" w:hAnsi="Century Gothic" w:cs="Times New Roman"/>
                <w:sz w:val="20"/>
                <w:szCs w:val="20"/>
              </w:rPr>
              <w:t>-2021</w:t>
            </w:r>
          </w:p>
        </w:tc>
        <w:tc>
          <w:tcPr>
            <w:tcW w:w="1512" w:type="pct"/>
            <w:shd w:val="clear" w:color="auto" w:fill="BFBFBF"/>
            <w:vAlign w:val="center"/>
            <w:hideMark/>
          </w:tcPr>
          <w:p w14:paraId="0C199DB7"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Improcedente</w:t>
            </w:r>
          </w:p>
        </w:tc>
      </w:tr>
      <w:tr w:rsidR="008C5DD9" w:rsidRPr="00D57D54" w14:paraId="380D73D2" w14:textId="77777777" w:rsidTr="00694465">
        <w:trPr>
          <w:trHeight w:val="478"/>
          <w:tblCellSpacing w:w="20" w:type="dxa"/>
          <w:jc w:val="center"/>
        </w:trPr>
        <w:tc>
          <w:tcPr>
            <w:tcW w:w="223" w:type="pct"/>
            <w:shd w:val="clear" w:color="auto" w:fill="BFBFBF"/>
            <w:vAlign w:val="center"/>
            <w:hideMark/>
          </w:tcPr>
          <w:p w14:paraId="7B669986"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lastRenderedPageBreak/>
              <w:t>26</w:t>
            </w:r>
          </w:p>
        </w:tc>
        <w:tc>
          <w:tcPr>
            <w:tcW w:w="980" w:type="pct"/>
            <w:shd w:val="clear" w:color="auto" w:fill="BFBFBF"/>
            <w:vAlign w:val="center"/>
            <w:hideMark/>
          </w:tcPr>
          <w:p w14:paraId="2A1CA0AB"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PSE-QUEJA-150/2021</w:t>
            </w:r>
          </w:p>
        </w:tc>
        <w:tc>
          <w:tcPr>
            <w:tcW w:w="1651" w:type="pct"/>
            <w:shd w:val="clear" w:color="auto" w:fill="BFBFBF"/>
            <w:vAlign w:val="center"/>
            <w:hideMark/>
          </w:tcPr>
          <w:p w14:paraId="274C84AF"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Participación en un evento público, proselitista, masivo y protagónico, sin contar con el registro como candidata</w:t>
            </w:r>
          </w:p>
        </w:tc>
        <w:tc>
          <w:tcPr>
            <w:tcW w:w="541" w:type="pct"/>
            <w:shd w:val="clear" w:color="auto" w:fill="BFBFBF"/>
            <w:vAlign w:val="center"/>
          </w:tcPr>
          <w:p w14:paraId="3D8AE8C5" w14:textId="4E8A23BC"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08-may</w:t>
            </w:r>
            <w:r w:rsidR="00694465">
              <w:rPr>
                <w:rFonts w:ascii="Century Gothic" w:eastAsia="Calibri" w:hAnsi="Century Gothic" w:cs="Times New Roman"/>
                <w:sz w:val="20"/>
                <w:szCs w:val="20"/>
              </w:rPr>
              <w:t>-2021</w:t>
            </w:r>
          </w:p>
        </w:tc>
        <w:tc>
          <w:tcPr>
            <w:tcW w:w="1512" w:type="pct"/>
            <w:shd w:val="clear" w:color="auto" w:fill="BFBFBF"/>
            <w:vAlign w:val="center"/>
            <w:hideMark/>
          </w:tcPr>
          <w:p w14:paraId="15109414"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Improcedente</w:t>
            </w:r>
          </w:p>
        </w:tc>
      </w:tr>
      <w:tr w:rsidR="008C5DD9" w:rsidRPr="00D57D54" w14:paraId="74C35B2E" w14:textId="77777777" w:rsidTr="00694465">
        <w:trPr>
          <w:trHeight w:val="180"/>
          <w:tblCellSpacing w:w="20" w:type="dxa"/>
          <w:jc w:val="center"/>
        </w:trPr>
        <w:tc>
          <w:tcPr>
            <w:tcW w:w="223" w:type="pct"/>
            <w:shd w:val="clear" w:color="auto" w:fill="BFBFBF"/>
            <w:vAlign w:val="center"/>
            <w:hideMark/>
          </w:tcPr>
          <w:p w14:paraId="77210DBC"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27</w:t>
            </w:r>
          </w:p>
        </w:tc>
        <w:tc>
          <w:tcPr>
            <w:tcW w:w="980" w:type="pct"/>
            <w:shd w:val="clear" w:color="auto" w:fill="BFBFBF"/>
            <w:vAlign w:val="center"/>
            <w:hideMark/>
          </w:tcPr>
          <w:p w14:paraId="4A18EC51"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PSE-QUEJA-151/2021</w:t>
            </w:r>
          </w:p>
        </w:tc>
        <w:tc>
          <w:tcPr>
            <w:tcW w:w="1651" w:type="pct"/>
            <w:shd w:val="clear" w:color="auto" w:fill="BFBFBF"/>
            <w:vAlign w:val="center"/>
            <w:hideMark/>
          </w:tcPr>
          <w:p w14:paraId="392EC58E"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Conferencia de prensa, publicada en dos enlaces de internet</w:t>
            </w:r>
          </w:p>
        </w:tc>
        <w:tc>
          <w:tcPr>
            <w:tcW w:w="541" w:type="pct"/>
            <w:shd w:val="clear" w:color="auto" w:fill="BFBFBF"/>
            <w:vAlign w:val="center"/>
          </w:tcPr>
          <w:p w14:paraId="525DA22A" w14:textId="2489CB73"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08-may</w:t>
            </w:r>
            <w:r w:rsidR="00694465">
              <w:rPr>
                <w:rFonts w:ascii="Century Gothic" w:eastAsia="Calibri" w:hAnsi="Century Gothic" w:cs="Times New Roman"/>
                <w:sz w:val="20"/>
                <w:szCs w:val="20"/>
              </w:rPr>
              <w:t>-2021</w:t>
            </w:r>
          </w:p>
        </w:tc>
        <w:tc>
          <w:tcPr>
            <w:tcW w:w="1512" w:type="pct"/>
            <w:shd w:val="clear" w:color="auto" w:fill="BFBFBF"/>
            <w:vAlign w:val="center"/>
            <w:hideMark/>
          </w:tcPr>
          <w:p w14:paraId="6D230D55"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Improcedente</w:t>
            </w:r>
          </w:p>
        </w:tc>
      </w:tr>
      <w:tr w:rsidR="008C5DD9" w:rsidRPr="00D57D54" w14:paraId="644B0BB6" w14:textId="77777777" w:rsidTr="00694465">
        <w:trPr>
          <w:trHeight w:val="687"/>
          <w:tblCellSpacing w:w="20" w:type="dxa"/>
          <w:jc w:val="center"/>
        </w:trPr>
        <w:tc>
          <w:tcPr>
            <w:tcW w:w="223" w:type="pct"/>
            <w:shd w:val="clear" w:color="auto" w:fill="BFBFBF"/>
            <w:vAlign w:val="center"/>
            <w:hideMark/>
          </w:tcPr>
          <w:p w14:paraId="058DE3BC"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28</w:t>
            </w:r>
          </w:p>
        </w:tc>
        <w:tc>
          <w:tcPr>
            <w:tcW w:w="980" w:type="pct"/>
            <w:shd w:val="clear" w:color="auto" w:fill="BFBFBF"/>
            <w:vAlign w:val="center"/>
            <w:hideMark/>
          </w:tcPr>
          <w:p w14:paraId="2F6645B1"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PSE-QUEJA-250/2021</w:t>
            </w:r>
          </w:p>
        </w:tc>
        <w:tc>
          <w:tcPr>
            <w:tcW w:w="1651" w:type="pct"/>
            <w:shd w:val="clear" w:color="auto" w:fill="BFBFBF"/>
            <w:vAlign w:val="center"/>
            <w:hideMark/>
          </w:tcPr>
          <w:p w14:paraId="018C5918"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Publicación en Facebook de fotografías acompañadas de mensajes, en las que se utilizan bienes públicos</w:t>
            </w:r>
          </w:p>
        </w:tc>
        <w:tc>
          <w:tcPr>
            <w:tcW w:w="541" w:type="pct"/>
            <w:shd w:val="clear" w:color="auto" w:fill="BFBFBF"/>
            <w:vAlign w:val="center"/>
          </w:tcPr>
          <w:p w14:paraId="00428D45" w14:textId="554EC0AF"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29-may</w:t>
            </w:r>
            <w:r w:rsidR="00694465">
              <w:rPr>
                <w:rFonts w:ascii="Century Gothic" w:eastAsia="Calibri" w:hAnsi="Century Gothic" w:cs="Times New Roman"/>
                <w:sz w:val="20"/>
                <w:szCs w:val="20"/>
              </w:rPr>
              <w:t>-2021</w:t>
            </w:r>
          </w:p>
        </w:tc>
        <w:tc>
          <w:tcPr>
            <w:tcW w:w="1512" w:type="pct"/>
            <w:shd w:val="clear" w:color="auto" w:fill="BFBFBF"/>
            <w:vAlign w:val="center"/>
            <w:hideMark/>
          </w:tcPr>
          <w:p w14:paraId="14322F3E"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Improcedente</w:t>
            </w:r>
          </w:p>
        </w:tc>
      </w:tr>
      <w:tr w:rsidR="008C5DD9" w:rsidRPr="00D57D54" w14:paraId="757F99F9" w14:textId="77777777" w:rsidTr="00694465">
        <w:trPr>
          <w:trHeight w:val="674"/>
          <w:tblCellSpacing w:w="20" w:type="dxa"/>
          <w:jc w:val="center"/>
        </w:trPr>
        <w:tc>
          <w:tcPr>
            <w:tcW w:w="223" w:type="pct"/>
            <w:shd w:val="clear" w:color="auto" w:fill="BFBFBF"/>
            <w:vAlign w:val="center"/>
            <w:hideMark/>
          </w:tcPr>
          <w:p w14:paraId="2E0D43AC"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29</w:t>
            </w:r>
          </w:p>
        </w:tc>
        <w:tc>
          <w:tcPr>
            <w:tcW w:w="980" w:type="pct"/>
            <w:shd w:val="clear" w:color="auto" w:fill="BFBFBF"/>
            <w:vAlign w:val="center"/>
            <w:hideMark/>
          </w:tcPr>
          <w:p w14:paraId="4DE9EF4E"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PSE-QUEJA-93/2021</w:t>
            </w:r>
          </w:p>
        </w:tc>
        <w:tc>
          <w:tcPr>
            <w:tcW w:w="1651" w:type="pct"/>
            <w:shd w:val="clear" w:color="auto" w:fill="BFBFBF"/>
            <w:vAlign w:val="center"/>
            <w:hideMark/>
          </w:tcPr>
          <w:p w14:paraId="228E6AAA"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Mediante publicaciones en redes sociales y de propaganda impresa, se sobre expuso la imagen de la candidata, antes del periodo de campaña</w:t>
            </w:r>
          </w:p>
        </w:tc>
        <w:tc>
          <w:tcPr>
            <w:tcW w:w="541" w:type="pct"/>
            <w:shd w:val="clear" w:color="auto" w:fill="BFBFBF"/>
            <w:vAlign w:val="center"/>
          </w:tcPr>
          <w:p w14:paraId="4C9EC1BE" w14:textId="4942E579"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05-jun</w:t>
            </w:r>
            <w:r w:rsidR="00694465">
              <w:rPr>
                <w:rFonts w:ascii="Century Gothic" w:eastAsia="Calibri" w:hAnsi="Century Gothic" w:cs="Times New Roman"/>
                <w:sz w:val="20"/>
                <w:szCs w:val="20"/>
              </w:rPr>
              <w:t>-2021</w:t>
            </w:r>
          </w:p>
        </w:tc>
        <w:tc>
          <w:tcPr>
            <w:tcW w:w="1512" w:type="pct"/>
            <w:shd w:val="clear" w:color="auto" w:fill="BFBFBF"/>
            <w:vAlign w:val="center"/>
            <w:hideMark/>
          </w:tcPr>
          <w:p w14:paraId="017B6288"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Improcedente</w:t>
            </w:r>
          </w:p>
        </w:tc>
      </w:tr>
      <w:tr w:rsidR="008C5DD9" w:rsidRPr="00D57D54" w14:paraId="3691B791" w14:textId="77777777" w:rsidTr="00694465">
        <w:trPr>
          <w:trHeight w:val="611"/>
          <w:tblCellSpacing w:w="20" w:type="dxa"/>
          <w:jc w:val="center"/>
        </w:trPr>
        <w:tc>
          <w:tcPr>
            <w:tcW w:w="223" w:type="pct"/>
            <w:shd w:val="clear" w:color="auto" w:fill="BFBFBF"/>
            <w:vAlign w:val="center"/>
            <w:hideMark/>
          </w:tcPr>
          <w:p w14:paraId="3B42E9DB"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30</w:t>
            </w:r>
          </w:p>
        </w:tc>
        <w:tc>
          <w:tcPr>
            <w:tcW w:w="980" w:type="pct"/>
            <w:shd w:val="clear" w:color="auto" w:fill="BFBFBF"/>
            <w:vAlign w:val="center"/>
            <w:hideMark/>
          </w:tcPr>
          <w:p w14:paraId="11125A71"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PSE-QUEJA-261/2021</w:t>
            </w:r>
          </w:p>
        </w:tc>
        <w:tc>
          <w:tcPr>
            <w:tcW w:w="1651" w:type="pct"/>
            <w:shd w:val="clear" w:color="auto" w:fill="BFBFBF"/>
            <w:vAlign w:val="center"/>
            <w:hideMark/>
          </w:tcPr>
          <w:p w14:paraId="08245967" w14:textId="77777777" w:rsidR="00D57D54" w:rsidRPr="00D57D54" w:rsidRDefault="00D57D54" w:rsidP="00D57D54">
            <w:pPr>
              <w:spacing w:line="240" w:lineRule="auto"/>
              <w:jc w:val="both"/>
              <w:rPr>
                <w:rFonts w:ascii="Century Gothic" w:eastAsia="Calibri" w:hAnsi="Century Gothic" w:cs="Times New Roman"/>
                <w:sz w:val="20"/>
                <w:szCs w:val="20"/>
              </w:rPr>
            </w:pPr>
            <w:r w:rsidRPr="00D57D54">
              <w:rPr>
                <w:rFonts w:ascii="Century Gothic" w:eastAsia="Calibri" w:hAnsi="Century Gothic" w:cs="Times New Roman"/>
                <w:sz w:val="20"/>
                <w:szCs w:val="20"/>
              </w:rPr>
              <w:t>Publicaciones en Facebook, que considera contienen propaganda electoral</w:t>
            </w:r>
          </w:p>
        </w:tc>
        <w:tc>
          <w:tcPr>
            <w:tcW w:w="541" w:type="pct"/>
            <w:shd w:val="clear" w:color="auto" w:fill="BFBFBF"/>
            <w:vAlign w:val="center"/>
          </w:tcPr>
          <w:p w14:paraId="7586684E" w14:textId="266A1C04"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17-jun</w:t>
            </w:r>
            <w:r w:rsidR="00694465">
              <w:rPr>
                <w:rFonts w:ascii="Century Gothic" w:eastAsia="Calibri" w:hAnsi="Century Gothic" w:cs="Times New Roman"/>
                <w:sz w:val="20"/>
                <w:szCs w:val="20"/>
              </w:rPr>
              <w:t>-2021</w:t>
            </w:r>
          </w:p>
        </w:tc>
        <w:tc>
          <w:tcPr>
            <w:tcW w:w="1512" w:type="pct"/>
            <w:shd w:val="clear" w:color="auto" w:fill="BFBFBF"/>
            <w:vAlign w:val="center"/>
            <w:hideMark/>
          </w:tcPr>
          <w:p w14:paraId="405C78C3" w14:textId="77777777" w:rsidR="00D57D54" w:rsidRPr="00D57D54" w:rsidRDefault="00D57D54" w:rsidP="00D57D54">
            <w:pPr>
              <w:spacing w:line="240" w:lineRule="auto"/>
              <w:jc w:val="center"/>
              <w:rPr>
                <w:rFonts w:ascii="Century Gothic" w:eastAsia="Calibri" w:hAnsi="Century Gothic" w:cs="Times New Roman"/>
                <w:sz w:val="20"/>
                <w:szCs w:val="20"/>
              </w:rPr>
            </w:pPr>
            <w:r w:rsidRPr="00D57D54">
              <w:rPr>
                <w:rFonts w:ascii="Century Gothic" w:eastAsia="Calibri" w:hAnsi="Century Gothic" w:cs="Times New Roman"/>
                <w:sz w:val="20"/>
                <w:szCs w:val="20"/>
              </w:rPr>
              <w:t>Improcedente</w:t>
            </w:r>
          </w:p>
        </w:tc>
      </w:tr>
    </w:tbl>
    <w:p w14:paraId="0F3C10A4" w14:textId="77777777" w:rsidR="00D57D54" w:rsidRPr="00D57D54" w:rsidRDefault="00D57D54" w:rsidP="00D57D54">
      <w:pPr>
        <w:shd w:val="clear" w:color="auto" w:fill="FFFFFF"/>
        <w:spacing w:after="0" w:line="240" w:lineRule="auto"/>
        <w:contextualSpacing/>
        <w:jc w:val="both"/>
        <w:rPr>
          <w:rFonts w:ascii="Century Gothic" w:eastAsia="Calibri" w:hAnsi="Century Gothic" w:cs="Calibri"/>
          <w:b/>
          <w:color w:val="7030A0"/>
          <w:sz w:val="20"/>
          <w:szCs w:val="20"/>
        </w:rPr>
      </w:pPr>
    </w:p>
    <w:p w14:paraId="64666557" w14:textId="77777777" w:rsidR="00D37F6D" w:rsidRPr="007E758C" w:rsidRDefault="00D37F6D" w:rsidP="001A4207">
      <w:pPr>
        <w:tabs>
          <w:tab w:val="left" w:pos="426"/>
        </w:tabs>
        <w:spacing w:after="0" w:line="360" w:lineRule="auto"/>
        <w:contextualSpacing/>
        <w:jc w:val="both"/>
        <w:rPr>
          <w:rFonts w:ascii="Century Gothic" w:hAnsi="Century Gothic" w:cstheme="minorHAnsi"/>
          <w:bCs/>
          <w:sz w:val="24"/>
          <w:szCs w:val="24"/>
        </w:rPr>
      </w:pPr>
    </w:p>
    <w:p w14:paraId="5BF4851B" w14:textId="5358E3B5" w:rsidR="006677BD" w:rsidRPr="008C5DD9" w:rsidRDefault="00866BD8" w:rsidP="008C5DD9">
      <w:pPr>
        <w:pStyle w:val="Ttulo2"/>
        <w:spacing w:before="0" w:line="360" w:lineRule="auto"/>
        <w:ind w:left="1134" w:hanging="567"/>
        <w:jc w:val="both"/>
        <w:rPr>
          <w:rFonts w:ascii="Century Gothic" w:hAnsi="Century Gothic"/>
          <w:b/>
          <w:bCs/>
          <w:color w:val="7030A0"/>
        </w:rPr>
      </w:pPr>
      <w:bookmarkStart w:id="51" w:name="_Toc94666729"/>
      <w:bookmarkStart w:id="52" w:name="_Hlk94035111"/>
      <w:r w:rsidRPr="008C5DD9">
        <w:rPr>
          <w:rFonts w:ascii="Century Gothic" w:hAnsi="Century Gothic"/>
          <w:b/>
          <w:bCs/>
          <w:color w:val="7030A0"/>
        </w:rPr>
        <w:lastRenderedPageBreak/>
        <w:t>5.</w:t>
      </w:r>
      <w:r w:rsidR="00CE4AAC" w:rsidRPr="008C5DD9">
        <w:rPr>
          <w:rFonts w:ascii="Century Gothic" w:hAnsi="Century Gothic"/>
          <w:b/>
          <w:bCs/>
          <w:color w:val="7030A0"/>
        </w:rPr>
        <w:t>4</w:t>
      </w:r>
      <w:r w:rsidRPr="008C5DD9">
        <w:rPr>
          <w:rFonts w:ascii="Century Gothic" w:hAnsi="Century Gothic"/>
          <w:b/>
          <w:bCs/>
          <w:color w:val="7030A0"/>
        </w:rPr>
        <w:t xml:space="preserve">. </w:t>
      </w:r>
      <w:r w:rsidR="0094432B" w:rsidRPr="008C5DD9">
        <w:rPr>
          <w:rFonts w:ascii="Century Gothic" w:hAnsi="Century Gothic"/>
          <w:b/>
          <w:bCs/>
          <w:color w:val="7030A0"/>
        </w:rPr>
        <w:tab/>
      </w:r>
      <w:r w:rsidRPr="008C5DD9">
        <w:rPr>
          <w:rFonts w:ascii="Century Gothic" w:hAnsi="Century Gothic"/>
          <w:b/>
          <w:bCs/>
          <w:color w:val="7030A0"/>
        </w:rPr>
        <w:t>Resolución de medidas cautelares pronunciadas en torno a la violación de las normas de propaganda electoral, incluyendo los relativos a la vulneración al principio del interés superior de la niñez</w:t>
      </w:r>
      <w:r w:rsidR="002E31C4" w:rsidRPr="008C5DD9">
        <w:rPr>
          <w:rFonts w:ascii="Century Gothic" w:hAnsi="Century Gothic"/>
          <w:b/>
          <w:bCs/>
          <w:color w:val="7030A0"/>
        </w:rPr>
        <w:t>.</w:t>
      </w:r>
      <w:bookmarkEnd w:id="51"/>
    </w:p>
    <w:bookmarkEnd w:id="52"/>
    <w:p w14:paraId="313FE5EF" w14:textId="77777777" w:rsidR="00CE4AAC" w:rsidRDefault="00CE4AAC" w:rsidP="001A4207">
      <w:pPr>
        <w:tabs>
          <w:tab w:val="left" w:pos="426"/>
        </w:tabs>
        <w:spacing w:after="0" w:line="360" w:lineRule="auto"/>
        <w:contextualSpacing/>
        <w:jc w:val="both"/>
        <w:rPr>
          <w:rFonts w:ascii="Century Gothic" w:hAnsi="Century Gothic" w:cstheme="minorHAnsi"/>
          <w:bCs/>
          <w:sz w:val="24"/>
          <w:szCs w:val="24"/>
        </w:rPr>
      </w:pPr>
    </w:p>
    <w:p w14:paraId="10C30932" w14:textId="4ED6118D" w:rsidR="004424AD" w:rsidRDefault="00E42A96" w:rsidP="00CE4AAC">
      <w:pPr>
        <w:spacing w:after="0" w:line="360" w:lineRule="auto"/>
        <w:contextualSpacing/>
        <w:jc w:val="both"/>
        <w:rPr>
          <w:rFonts w:ascii="Century Gothic" w:hAnsi="Century Gothic" w:cstheme="minorHAnsi"/>
          <w:bCs/>
          <w:sz w:val="24"/>
          <w:szCs w:val="24"/>
        </w:rPr>
      </w:pPr>
      <w:r>
        <w:rPr>
          <w:rFonts w:ascii="Century Gothic" w:hAnsi="Century Gothic" w:cstheme="minorHAnsi"/>
          <w:bCs/>
          <w:sz w:val="24"/>
          <w:szCs w:val="24"/>
        </w:rPr>
        <w:t xml:space="preserve">En principio, </w:t>
      </w:r>
      <w:r w:rsidR="002E31C4">
        <w:rPr>
          <w:rFonts w:ascii="Century Gothic" w:hAnsi="Century Gothic" w:cstheme="minorHAnsi"/>
          <w:bCs/>
          <w:sz w:val="24"/>
          <w:szCs w:val="24"/>
        </w:rPr>
        <w:t>se destaca que dentro de la conducta o actos que pudieran constituir violación a las norma</w:t>
      </w:r>
      <w:r w:rsidR="00866BD8">
        <w:rPr>
          <w:rFonts w:ascii="Century Gothic" w:hAnsi="Century Gothic" w:cstheme="minorHAnsi"/>
          <w:bCs/>
          <w:sz w:val="24"/>
          <w:szCs w:val="24"/>
        </w:rPr>
        <w:t>s</w:t>
      </w:r>
      <w:r w:rsidR="002E31C4">
        <w:rPr>
          <w:rFonts w:ascii="Century Gothic" w:hAnsi="Century Gothic" w:cstheme="minorHAnsi"/>
          <w:bCs/>
          <w:sz w:val="24"/>
          <w:szCs w:val="24"/>
        </w:rPr>
        <w:t xml:space="preserve"> de propaganda electoral, se engloba</w:t>
      </w:r>
      <w:r w:rsidR="00916334">
        <w:rPr>
          <w:rFonts w:ascii="Century Gothic" w:hAnsi="Century Gothic" w:cstheme="minorHAnsi"/>
          <w:bCs/>
          <w:sz w:val="24"/>
          <w:szCs w:val="24"/>
        </w:rPr>
        <w:t xml:space="preserve"> lo referente a</w:t>
      </w:r>
      <w:r w:rsidR="002E31C4">
        <w:rPr>
          <w:rFonts w:ascii="Century Gothic" w:hAnsi="Century Gothic" w:cstheme="minorHAnsi"/>
          <w:bCs/>
          <w:sz w:val="24"/>
          <w:szCs w:val="24"/>
        </w:rPr>
        <w:t xml:space="preserve"> </w:t>
      </w:r>
      <w:r>
        <w:rPr>
          <w:rFonts w:ascii="Century Gothic" w:hAnsi="Century Gothic" w:cstheme="minorHAnsi"/>
          <w:bCs/>
          <w:sz w:val="24"/>
          <w:szCs w:val="24"/>
        </w:rPr>
        <w:t xml:space="preserve">la </w:t>
      </w:r>
      <w:r w:rsidR="002E31C4">
        <w:rPr>
          <w:rFonts w:ascii="Century Gothic" w:hAnsi="Century Gothic" w:cstheme="minorHAnsi"/>
          <w:bCs/>
          <w:sz w:val="24"/>
          <w:szCs w:val="24"/>
        </w:rPr>
        <w:t xml:space="preserve">violación </w:t>
      </w:r>
      <w:r w:rsidR="00916334">
        <w:rPr>
          <w:rFonts w:ascii="Century Gothic" w:hAnsi="Century Gothic" w:cstheme="minorHAnsi"/>
          <w:bCs/>
          <w:sz w:val="24"/>
          <w:szCs w:val="24"/>
        </w:rPr>
        <w:t>al</w:t>
      </w:r>
      <w:r w:rsidR="002E31C4">
        <w:rPr>
          <w:rFonts w:ascii="Century Gothic" w:hAnsi="Century Gothic" w:cstheme="minorHAnsi"/>
          <w:bCs/>
          <w:sz w:val="24"/>
          <w:szCs w:val="24"/>
        </w:rPr>
        <w:t xml:space="preserve"> principio del interés superior de la niñez</w:t>
      </w:r>
      <w:r>
        <w:rPr>
          <w:rFonts w:ascii="Century Gothic" w:hAnsi="Century Gothic" w:cstheme="minorHAnsi"/>
          <w:bCs/>
          <w:sz w:val="24"/>
          <w:szCs w:val="24"/>
        </w:rPr>
        <w:t xml:space="preserve">; </w:t>
      </w:r>
      <w:r w:rsidR="002E31C4">
        <w:rPr>
          <w:rFonts w:ascii="Century Gothic" w:hAnsi="Century Gothic" w:cstheme="minorHAnsi"/>
          <w:bCs/>
          <w:sz w:val="24"/>
          <w:szCs w:val="24"/>
        </w:rPr>
        <w:t xml:space="preserve">en tal razón, en esta sección se </w:t>
      </w:r>
      <w:r w:rsidR="009F36C7" w:rsidRPr="007E758C">
        <w:rPr>
          <w:rFonts w:ascii="Century Gothic" w:hAnsi="Century Gothic" w:cstheme="minorHAnsi"/>
          <w:bCs/>
          <w:sz w:val="24"/>
          <w:szCs w:val="24"/>
        </w:rPr>
        <w:t>resalta</w:t>
      </w:r>
      <w:r w:rsidR="002E31C4">
        <w:rPr>
          <w:rFonts w:ascii="Century Gothic" w:hAnsi="Century Gothic" w:cstheme="minorHAnsi"/>
          <w:bCs/>
          <w:sz w:val="24"/>
          <w:szCs w:val="24"/>
        </w:rPr>
        <w:t>n</w:t>
      </w:r>
      <w:r>
        <w:rPr>
          <w:rFonts w:ascii="Century Gothic" w:hAnsi="Century Gothic" w:cstheme="minorHAnsi"/>
          <w:bCs/>
          <w:sz w:val="24"/>
          <w:szCs w:val="24"/>
        </w:rPr>
        <w:t xml:space="preserve"> </w:t>
      </w:r>
      <w:r w:rsidR="009F36C7" w:rsidRPr="007E758C">
        <w:rPr>
          <w:rFonts w:ascii="Century Gothic" w:hAnsi="Century Gothic" w:cstheme="minorHAnsi"/>
          <w:bCs/>
          <w:sz w:val="24"/>
          <w:szCs w:val="24"/>
        </w:rPr>
        <w:t xml:space="preserve">las </w:t>
      </w:r>
      <w:r w:rsidR="000C4FBD" w:rsidRPr="007E758C">
        <w:rPr>
          <w:rFonts w:ascii="Century Gothic" w:hAnsi="Century Gothic" w:cstheme="minorHAnsi"/>
          <w:bCs/>
          <w:sz w:val="24"/>
          <w:szCs w:val="24"/>
        </w:rPr>
        <w:t xml:space="preserve">denuncias que señalaron </w:t>
      </w:r>
      <w:r w:rsidR="002E31C4">
        <w:rPr>
          <w:rFonts w:ascii="Century Gothic" w:hAnsi="Century Gothic" w:cstheme="minorHAnsi"/>
          <w:bCs/>
          <w:sz w:val="24"/>
          <w:szCs w:val="24"/>
        </w:rPr>
        <w:t xml:space="preserve">como tal, </w:t>
      </w:r>
      <w:r w:rsidR="00866BD8">
        <w:rPr>
          <w:rFonts w:ascii="Century Gothic" w:hAnsi="Century Gothic" w:cstheme="minorHAnsi"/>
          <w:bCs/>
          <w:sz w:val="24"/>
          <w:szCs w:val="24"/>
        </w:rPr>
        <w:t xml:space="preserve">dicha </w:t>
      </w:r>
      <w:r w:rsidR="001F2429" w:rsidRPr="007E758C">
        <w:rPr>
          <w:rFonts w:ascii="Century Gothic" w:hAnsi="Century Gothic" w:cstheme="minorHAnsi"/>
          <w:bCs/>
          <w:sz w:val="24"/>
          <w:szCs w:val="24"/>
        </w:rPr>
        <w:t>infrac</w:t>
      </w:r>
      <w:r w:rsidR="004424AD">
        <w:rPr>
          <w:rFonts w:ascii="Century Gothic" w:hAnsi="Century Gothic" w:cstheme="minorHAnsi"/>
          <w:bCs/>
          <w:sz w:val="24"/>
          <w:szCs w:val="24"/>
        </w:rPr>
        <w:t>ción</w:t>
      </w:r>
      <w:r w:rsidR="00866BD8">
        <w:rPr>
          <w:rFonts w:ascii="Century Gothic" w:hAnsi="Century Gothic" w:cstheme="minorHAnsi"/>
          <w:bCs/>
          <w:sz w:val="24"/>
          <w:szCs w:val="24"/>
        </w:rPr>
        <w:t>,</w:t>
      </w:r>
      <w:r w:rsidR="002E31C4">
        <w:rPr>
          <w:rFonts w:ascii="Century Gothic" w:hAnsi="Century Gothic" w:cstheme="minorHAnsi"/>
          <w:bCs/>
          <w:sz w:val="24"/>
          <w:szCs w:val="24"/>
        </w:rPr>
        <w:t xml:space="preserve"> </w:t>
      </w:r>
      <w:r w:rsidR="00A0185E">
        <w:rPr>
          <w:rFonts w:ascii="Century Gothic" w:hAnsi="Century Gothic" w:cstheme="minorHAnsi"/>
          <w:bCs/>
          <w:sz w:val="24"/>
          <w:szCs w:val="24"/>
        </w:rPr>
        <w:t xml:space="preserve">en virtud </w:t>
      </w:r>
      <w:r w:rsidR="008C5DD9">
        <w:rPr>
          <w:rFonts w:ascii="Century Gothic" w:hAnsi="Century Gothic" w:cstheme="minorHAnsi"/>
          <w:bCs/>
          <w:sz w:val="24"/>
          <w:szCs w:val="24"/>
        </w:rPr>
        <w:t>que,</w:t>
      </w:r>
      <w:r w:rsidR="00A0185E">
        <w:rPr>
          <w:rFonts w:ascii="Century Gothic" w:hAnsi="Century Gothic" w:cstheme="minorHAnsi"/>
          <w:bCs/>
          <w:sz w:val="24"/>
          <w:szCs w:val="24"/>
        </w:rPr>
        <w:t xml:space="preserve"> en </w:t>
      </w:r>
      <w:r w:rsidR="004424AD">
        <w:rPr>
          <w:rFonts w:ascii="Century Gothic" w:hAnsi="Century Gothic" w:cstheme="minorHAnsi"/>
          <w:bCs/>
          <w:sz w:val="24"/>
          <w:szCs w:val="24"/>
        </w:rPr>
        <w:t xml:space="preserve">este proceso </w:t>
      </w:r>
      <w:r w:rsidR="00A0185E">
        <w:rPr>
          <w:rFonts w:ascii="Century Gothic" w:hAnsi="Century Gothic" w:cstheme="minorHAnsi"/>
          <w:bCs/>
          <w:sz w:val="24"/>
          <w:szCs w:val="24"/>
        </w:rPr>
        <w:t>electoral, la formulación de las mismas constituy</w:t>
      </w:r>
      <w:r w:rsidR="00CE4AAC">
        <w:rPr>
          <w:rFonts w:ascii="Century Gothic" w:hAnsi="Century Gothic" w:cstheme="minorHAnsi"/>
          <w:bCs/>
          <w:sz w:val="24"/>
          <w:szCs w:val="24"/>
        </w:rPr>
        <w:t>ó</w:t>
      </w:r>
      <w:r w:rsidR="00A0185E">
        <w:rPr>
          <w:rFonts w:ascii="Century Gothic" w:hAnsi="Century Gothic" w:cstheme="minorHAnsi"/>
          <w:bCs/>
          <w:sz w:val="24"/>
          <w:szCs w:val="24"/>
        </w:rPr>
        <w:t xml:space="preserve"> </w:t>
      </w:r>
      <w:r w:rsidR="009F36C7" w:rsidRPr="007E758C">
        <w:rPr>
          <w:rFonts w:ascii="Century Gothic" w:hAnsi="Century Gothic" w:cstheme="minorHAnsi"/>
          <w:bCs/>
          <w:sz w:val="24"/>
          <w:szCs w:val="24"/>
        </w:rPr>
        <w:t>un aspecto novedoso</w:t>
      </w:r>
      <w:r w:rsidR="00EC65B4">
        <w:rPr>
          <w:rFonts w:ascii="Century Gothic" w:hAnsi="Century Gothic" w:cstheme="minorHAnsi"/>
          <w:bCs/>
          <w:sz w:val="24"/>
          <w:szCs w:val="24"/>
        </w:rPr>
        <w:t xml:space="preserve"> </w:t>
      </w:r>
      <w:r w:rsidR="004424AD">
        <w:rPr>
          <w:rFonts w:ascii="Century Gothic" w:hAnsi="Century Gothic" w:cstheme="minorHAnsi"/>
          <w:bCs/>
          <w:sz w:val="24"/>
          <w:szCs w:val="24"/>
        </w:rPr>
        <w:t xml:space="preserve">y trascedente </w:t>
      </w:r>
      <w:r w:rsidR="009F36C7" w:rsidRPr="007E758C">
        <w:rPr>
          <w:rFonts w:ascii="Century Gothic" w:hAnsi="Century Gothic" w:cstheme="minorHAnsi"/>
          <w:bCs/>
          <w:sz w:val="24"/>
          <w:szCs w:val="24"/>
        </w:rPr>
        <w:t xml:space="preserve">para </w:t>
      </w:r>
      <w:r w:rsidR="004424AD">
        <w:rPr>
          <w:rFonts w:ascii="Century Gothic" w:hAnsi="Century Gothic" w:cstheme="minorHAnsi"/>
          <w:bCs/>
          <w:sz w:val="24"/>
          <w:szCs w:val="24"/>
        </w:rPr>
        <w:t xml:space="preserve">el estudio de </w:t>
      </w:r>
      <w:r w:rsidR="00C42B27" w:rsidRPr="007E758C">
        <w:rPr>
          <w:rFonts w:ascii="Century Gothic" w:hAnsi="Century Gothic" w:cstheme="minorHAnsi"/>
          <w:bCs/>
          <w:sz w:val="24"/>
          <w:szCs w:val="24"/>
        </w:rPr>
        <w:t>esta</w:t>
      </w:r>
      <w:r w:rsidR="00EC4BDB" w:rsidRPr="007E758C">
        <w:rPr>
          <w:rFonts w:ascii="Century Gothic" w:hAnsi="Century Gothic" w:cstheme="minorHAnsi"/>
          <w:bCs/>
          <w:sz w:val="24"/>
          <w:szCs w:val="24"/>
        </w:rPr>
        <w:t xml:space="preserve"> Comisió</w:t>
      </w:r>
      <w:r w:rsidR="00EC4BDB" w:rsidRPr="00EC65B4">
        <w:rPr>
          <w:rFonts w:ascii="Century Gothic" w:hAnsi="Century Gothic" w:cstheme="minorHAnsi"/>
          <w:bCs/>
          <w:sz w:val="24"/>
          <w:szCs w:val="24"/>
        </w:rPr>
        <w:t>n</w:t>
      </w:r>
      <w:r w:rsidR="004424AD">
        <w:rPr>
          <w:rFonts w:ascii="Century Gothic" w:hAnsi="Century Gothic" w:cstheme="minorHAnsi"/>
          <w:bCs/>
          <w:sz w:val="24"/>
          <w:szCs w:val="24"/>
        </w:rPr>
        <w:t>.</w:t>
      </w:r>
    </w:p>
    <w:p w14:paraId="3AC639AC" w14:textId="77777777" w:rsidR="00DB7819" w:rsidRDefault="00DB7819" w:rsidP="00CE4AAC">
      <w:pPr>
        <w:spacing w:after="0" w:line="360" w:lineRule="auto"/>
        <w:contextualSpacing/>
        <w:jc w:val="both"/>
        <w:rPr>
          <w:rFonts w:ascii="Century Gothic" w:hAnsi="Century Gothic" w:cstheme="minorHAnsi"/>
          <w:bCs/>
          <w:sz w:val="24"/>
          <w:szCs w:val="24"/>
        </w:rPr>
      </w:pPr>
    </w:p>
    <w:p w14:paraId="25559DB0" w14:textId="0317BA30" w:rsidR="008D22D1" w:rsidRPr="007E758C" w:rsidRDefault="00CE4AAC" w:rsidP="001A4207">
      <w:pPr>
        <w:tabs>
          <w:tab w:val="left" w:pos="426"/>
        </w:tabs>
        <w:spacing w:after="0" w:line="360" w:lineRule="auto"/>
        <w:contextualSpacing/>
        <w:jc w:val="both"/>
        <w:rPr>
          <w:rFonts w:ascii="Century Gothic" w:hAnsi="Century Gothic" w:cstheme="minorHAnsi"/>
          <w:bCs/>
          <w:sz w:val="24"/>
          <w:szCs w:val="24"/>
        </w:rPr>
      </w:pPr>
      <w:r>
        <w:rPr>
          <w:rFonts w:ascii="Century Gothic" w:hAnsi="Century Gothic" w:cstheme="minorHAnsi"/>
          <w:bCs/>
          <w:sz w:val="24"/>
          <w:szCs w:val="24"/>
        </w:rPr>
        <w:t xml:space="preserve">En efecto, </w:t>
      </w:r>
      <w:r w:rsidR="00710502">
        <w:rPr>
          <w:rFonts w:ascii="Century Gothic" w:hAnsi="Century Gothic" w:cstheme="minorHAnsi"/>
          <w:bCs/>
          <w:sz w:val="24"/>
          <w:szCs w:val="24"/>
        </w:rPr>
        <w:t>se</w:t>
      </w:r>
      <w:r>
        <w:rPr>
          <w:rFonts w:ascii="Century Gothic" w:hAnsi="Century Gothic" w:cstheme="minorHAnsi"/>
          <w:bCs/>
          <w:sz w:val="24"/>
          <w:szCs w:val="24"/>
        </w:rPr>
        <w:t xml:space="preserve"> acat</w:t>
      </w:r>
      <w:r w:rsidR="008C5DD9">
        <w:rPr>
          <w:rFonts w:ascii="Century Gothic" w:hAnsi="Century Gothic" w:cstheme="minorHAnsi"/>
          <w:bCs/>
          <w:sz w:val="24"/>
          <w:szCs w:val="24"/>
        </w:rPr>
        <w:t>ó el tema con toda</w:t>
      </w:r>
      <w:r>
        <w:rPr>
          <w:rFonts w:ascii="Century Gothic" w:hAnsi="Century Gothic" w:cstheme="minorHAnsi"/>
          <w:bCs/>
          <w:sz w:val="24"/>
          <w:szCs w:val="24"/>
        </w:rPr>
        <w:t xml:space="preserve"> </w:t>
      </w:r>
      <w:r w:rsidR="004424AD">
        <w:rPr>
          <w:rFonts w:ascii="Century Gothic" w:hAnsi="Century Gothic" w:cstheme="minorHAnsi"/>
          <w:bCs/>
          <w:sz w:val="24"/>
          <w:szCs w:val="24"/>
        </w:rPr>
        <w:t>convicción</w:t>
      </w:r>
      <w:r w:rsidR="00916334">
        <w:rPr>
          <w:rFonts w:ascii="Century Gothic" w:hAnsi="Century Gothic" w:cstheme="minorHAnsi"/>
          <w:bCs/>
          <w:sz w:val="24"/>
          <w:szCs w:val="24"/>
        </w:rPr>
        <w:t xml:space="preserve"> en función de que </w:t>
      </w:r>
      <w:r w:rsidR="00916334" w:rsidRPr="007E758C">
        <w:rPr>
          <w:rFonts w:ascii="Century Gothic" w:hAnsi="Century Gothic" w:cstheme="minorHAnsi"/>
          <w:bCs/>
          <w:sz w:val="24"/>
          <w:szCs w:val="24"/>
        </w:rPr>
        <w:t xml:space="preserve"> </w:t>
      </w:r>
      <w:r w:rsidR="008C5DD9">
        <w:rPr>
          <w:rFonts w:ascii="Century Gothic" w:hAnsi="Century Gothic" w:cstheme="minorHAnsi"/>
          <w:bCs/>
          <w:sz w:val="24"/>
          <w:szCs w:val="24"/>
        </w:rPr>
        <w:t xml:space="preserve">la protección de </w:t>
      </w:r>
      <w:r w:rsidR="00916334" w:rsidRPr="007E758C">
        <w:rPr>
          <w:rFonts w:ascii="Century Gothic" w:hAnsi="Century Gothic" w:cstheme="minorHAnsi"/>
          <w:bCs/>
          <w:sz w:val="24"/>
          <w:szCs w:val="24"/>
        </w:rPr>
        <w:t xml:space="preserve">los derechos de las niñas, niños y adolescentes </w:t>
      </w:r>
      <w:r>
        <w:rPr>
          <w:rFonts w:ascii="Century Gothic" w:hAnsi="Century Gothic" w:cstheme="minorHAnsi"/>
          <w:bCs/>
          <w:sz w:val="24"/>
          <w:szCs w:val="24"/>
        </w:rPr>
        <w:t xml:space="preserve">es </w:t>
      </w:r>
      <w:r w:rsidR="00916334">
        <w:rPr>
          <w:rFonts w:ascii="Century Gothic" w:hAnsi="Century Gothic" w:cstheme="minorHAnsi"/>
          <w:bCs/>
          <w:sz w:val="24"/>
          <w:szCs w:val="24"/>
        </w:rPr>
        <w:t xml:space="preserve">un asunto primordial en la agenda de las integrantes de este órgano colegiado; </w:t>
      </w:r>
      <w:r w:rsidR="004424AD">
        <w:rPr>
          <w:rFonts w:ascii="Century Gothic" w:hAnsi="Century Gothic" w:cstheme="minorHAnsi"/>
          <w:bCs/>
          <w:sz w:val="24"/>
          <w:szCs w:val="24"/>
        </w:rPr>
        <w:t>en tal medida,</w:t>
      </w:r>
      <w:r w:rsidR="000E4982" w:rsidRPr="007E758C">
        <w:rPr>
          <w:rFonts w:ascii="Century Gothic" w:hAnsi="Century Gothic" w:cstheme="minorHAnsi"/>
          <w:bCs/>
          <w:sz w:val="24"/>
          <w:szCs w:val="24"/>
        </w:rPr>
        <w:t xml:space="preserve"> bajo ningún </w:t>
      </w:r>
      <w:r w:rsidR="00916334">
        <w:rPr>
          <w:rFonts w:ascii="Century Gothic" w:hAnsi="Century Gothic" w:cstheme="minorHAnsi"/>
          <w:bCs/>
          <w:sz w:val="24"/>
          <w:szCs w:val="24"/>
        </w:rPr>
        <w:t xml:space="preserve">supuesto o motivo diverso, </w:t>
      </w:r>
      <w:r w:rsidR="00710502">
        <w:rPr>
          <w:rFonts w:ascii="Century Gothic" w:hAnsi="Century Gothic" w:cstheme="minorHAnsi"/>
          <w:bCs/>
          <w:sz w:val="24"/>
          <w:szCs w:val="24"/>
        </w:rPr>
        <w:t xml:space="preserve">en voz del órgano colegiado, </w:t>
      </w:r>
      <w:r w:rsidR="000E4982" w:rsidRPr="007E758C">
        <w:rPr>
          <w:rFonts w:ascii="Century Gothic" w:hAnsi="Century Gothic" w:cstheme="minorHAnsi"/>
          <w:bCs/>
          <w:sz w:val="24"/>
          <w:szCs w:val="24"/>
        </w:rPr>
        <w:t xml:space="preserve">esta garantía </w:t>
      </w:r>
      <w:r w:rsidR="009F36C7" w:rsidRPr="007E758C">
        <w:rPr>
          <w:rFonts w:ascii="Century Gothic" w:hAnsi="Century Gothic" w:cstheme="minorHAnsi"/>
          <w:bCs/>
          <w:sz w:val="24"/>
          <w:szCs w:val="24"/>
        </w:rPr>
        <w:t xml:space="preserve">debe </w:t>
      </w:r>
      <w:r w:rsidR="00BD12EE" w:rsidRPr="007E758C">
        <w:rPr>
          <w:rFonts w:ascii="Century Gothic" w:hAnsi="Century Gothic" w:cstheme="minorHAnsi"/>
          <w:bCs/>
          <w:sz w:val="24"/>
          <w:szCs w:val="24"/>
        </w:rPr>
        <w:t xml:space="preserve">o puede </w:t>
      </w:r>
      <w:r>
        <w:rPr>
          <w:rFonts w:ascii="Century Gothic" w:hAnsi="Century Gothic" w:cstheme="minorHAnsi"/>
          <w:bCs/>
          <w:sz w:val="24"/>
          <w:szCs w:val="24"/>
        </w:rPr>
        <w:t xml:space="preserve">sujetarse </w:t>
      </w:r>
      <w:r w:rsidR="009F36C7" w:rsidRPr="007E758C">
        <w:rPr>
          <w:rFonts w:ascii="Century Gothic" w:hAnsi="Century Gothic" w:cstheme="minorHAnsi"/>
          <w:bCs/>
          <w:sz w:val="24"/>
          <w:szCs w:val="24"/>
        </w:rPr>
        <w:t xml:space="preserve">a criterios </w:t>
      </w:r>
      <w:r w:rsidR="00BD12EE" w:rsidRPr="007E758C">
        <w:rPr>
          <w:rFonts w:ascii="Century Gothic" w:hAnsi="Century Gothic" w:cstheme="minorHAnsi"/>
          <w:bCs/>
          <w:sz w:val="24"/>
          <w:szCs w:val="24"/>
        </w:rPr>
        <w:t xml:space="preserve">inacabados, </w:t>
      </w:r>
      <w:r w:rsidR="009F36C7" w:rsidRPr="007E758C">
        <w:rPr>
          <w:rFonts w:ascii="Century Gothic" w:hAnsi="Century Gothic" w:cstheme="minorHAnsi"/>
          <w:bCs/>
          <w:sz w:val="24"/>
          <w:szCs w:val="24"/>
        </w:rPr>
        <w:t xml:space="preserve">flexibles o indeterminados; por el contrario, </w:t>
      </w:r>
      <w:r w:rsidR="008D22D1" w:rsidRPr="007E758C">
        <w:rPr>
          <w:rFonts w:ascii="Century Gothic" w:hAnsi="Century Gothic" w:cstheme="minorHAnsi"/>
          <w:bCs/>
          <w:sz w:val="24"/>
          <w:szCs w:val="24"/>
        </w:rPr>
        <w:t>est</w:t>
      </w:r>
      <w:r w:rsidR="004424AD">
        <w:rPr>
          <w:rFonts w:ascii="Century Gothic" w:hAnsi="Century Gothic" w:cstheme="minorHAnsi"/>
          <w:bCs/>
          <w:sz w:val="24"/>
          <w:szCs w:val="24"/>
        </w:rPr>
        <w:t>a Comisión</w:t>
      </w:r>
      <w:r w:rsidR="008D22D1" w:rsidRPr="007E758C">
        <w:rPr>
          <w:rFonts w:ascii="Century Gothic" w:hAnsi="Century Gothic" w:cstheme="minorHAnsi"/>
          <w:bCs/>
          <w:sz w:val="24"/>
          <w:szCs w:val="24"/>
        </w:rPr>
        <w:t xml:space="preserve"> </w:t>
      </w:r>
      <w:r w:rsidR="004424AD">
        <w:rPr>
          <w:rFonts w:ascii="Century Gothic" w:hAnsi="Century Gothic" w:cstheme="minorHAnsi"/>
          <w:bCs/>
          <w:sz w:val="24"/>
          <w:szCs w:val="24"/>
        </w:rPr>
        <w:t xml:space="preserve">al emitir los fallos al respecto, </w:t>
      </w:r>
      <w:r w:rsidR="008D22D1" w:rsidRPr="007E758C">
        <w:rPr>
          <w:rFonts w:ascii="Century Gothic" w:hAnsi="Century Gothic" w:cstheme="minorHAnsi"/>
          <w:bCs/>
          <w:sz w:val="24"/>
          <w:szCs w:val="24"/>
        </w:rPr>
        <w:t xml:space="preserve">adoptó una postura consistente y uniforme basada en </w:t>
      </w:r>
      <w:r w:rsidR="004424AD">
        <w:rPr>
          <w:rFonts w:ascii="Century Gothic" w:hAnsi="Century Gothic" w:cstheme="minorHAnsi"/>
          <w:bCs/>
          <w:sz w:val="24"/>
          <w:szCs w:val="24"/>
        </w:rPr>
        <w:t>determina</w:t>
      </w:r>
      <w:r>
        <w:rPr>
          <w:rFonts w:ascii="Century Gothic" w:hAnsi="Century Gothic" w:cstheme="minorHAnsi"/>
          <w:bCs/>
          <w:sz w:val="24"/>
          <w:szCs w:val="24"/>
        </w:rPr>
        <w:t xml:space="preserve">r </w:t>
      </w:r>
      <w:r w:rsidR="004424AD">
        <w:rPr>
          <w:rFonts w:ascii="Century Gothic" w:hAnsi="Century Gothic" w:cstheme="minorHAnsi"/>
          <w:bCs/>
          <w:sz w:val="24"/>
          <w:szCs w:val="24"/>
        </w:rPr>
        <w:t>procedente</w:t>
      </w:r>
      <w:r w:rsidR="008D22D1" w:rsidRPr="007E758C">
        <w:rPr>
          <w:rFonts w:ascii="Century Gothic" w:hAnsi="Century Gothic" w:cstheme="minorHAnsi"/>
          <w:bCs/>
          <w:sz w:val="24"/>
          <w:szCs w:val="24"/>
        </w:rPr>
        <w:t xml:space="preserve"> la medida </w:t>
      </w:r>
      <w:r>
        <w:rPr>
          <w:rFonts w:ascii="Century Gothic" w:hAnsi="Century Gothic" w:cstheme="minorHAnsi"/>
          <w:bCs/>
          <w:sz w:val="24"/>
          <w:szCs w:val="24"/>
        </w:rPr>
        <w:t xml:space="preserve">solicitada </w:t>
      </w:r>
      <w:r w:rsidR="008D22D1" w:rsidRPr="007E758C">
        <w:rPr>
          <w:rFonts w:ascii="Century Gothic" w:hAnsi="Century Gothic" w:cstheme="minorHAnsi"/>
          <w:bCs/>
          <w:sz w:val="24"/>
          <w:szCs w:val="24"/>
        </w:rPr>
        <w:t xml:space="preserve">ante la denuncia de imágenes de menores difundidas en publicaciones a través de cualquier tipo o </w:t>
      </w:r>
      <w:r w:rsidR="00EC4BDB" w:rsidRPr="007E758C">
        <w:rPr>
          <w:rFonts w:ascii="Century Gothic" w:hAnsi="Century Gothic" w:cstheme="minorHAnsi"/>
          <w:bCs/>
          <w:sz w:val="24"/>
          <w:szCs w:val="24"/>
        </w:rPr>
        <w:t>medio de</w:t>
      </w:r>
      <w:r w:rsidR="008D22D1" w:rsidRPr="007E758C">
        <w:rPr>
          <w:rFonts w:ascii="Century Gothic" w:hAnsi="Century Gothic" w:cstheme="minorHAnsi"/>
          <w:bCs/>
          <w:sz w:val="24"/>
          <w:szCs w:val="24"/>
        </w:rPr>
        <w:t xml:space="preserve"> comunicación, utilizadas en las </w:t>
      </w:r>
      <w:r>
        <w:rPr>
          <w:rFonts w:ascii="Century Gothic" w:hAnsi="Century Gothic" w:cstheme="minorHAnsi"/>
          <w:bCs/>
          <w:sz w:val="24"/>
          <w:szCs w:val="24"/>
        </w:rPr>
        <w:t xml:space="preserve">distintas </w:t>
      </w:r>
      <w:r w:rsidR="008D22D1" w:rsidRPr="007E758C">
        <w:rPr>
          <w:rFonts w:ascii="Century Gothic" w:hAnsi="Century Gothic" w:cstheme="minorHAnsi"/>
          <w:bCs/>
          <w:sz w:val="24"/>
          <w:szCs w:val="24"/>
        </w:rPr>
        <w:t>etapas de</w:t>
      </w:r>
      <w:r>
        <w:rPr>
          <w:rFonts w:ascii="Century Gothic" w:hAnsi="Century Gothic" w:cstheme="minorHAnsi"/>
          <w:bCs/>
          <w:sz w:val="24"/>
          <w:szCs w:val="24"/>
        </w:rPr>
        <w:t>l proceso comicial como</w:t>
      </w:r>
      <w:r w:rsidR="008D22D1" w:rsidRPr="007E758C">
        <w:rPr>
          <w:rFonts w:ascii="Century Gothic" w:hAnsi="Century Gothic" w:cstheme="minorHAnsi"/>
          <w:bCs/>
          <w:sz w:val="24"/>
          <w:szCs w:val="24"/>
        </w:rPr>
        <w:t xml:space="preserve"> propaganda electoral; siempre y </w:t>
      </w:r>
      <w:r w:rsidR="008D22D1" w:rsidRPr="007E758C">
        <w:rPr>
          <w:rFonts w:ascii="Century Gothic" w:hAnsi="Century Gothic" w:cstheme="minorHAnsi"/>
          <w:bCs/>
          <w:sz w:val="24"/>
          <w:szCs w:val="24"/>
        </w:rPr>
        <w:lastRenderedPageBreak/>
        <w:t>cuando, su identificación se hiciera posible</w:t>
      </w:r>
      <w:r w:rsidR="004424AD">
        <w:rPr>
          <w:rFonts w:ascii="Century Gothic" w:hAnsi="Century Gothic" w:cstheme="minorHAnsi"/>
          <w:bCs/>
          <w:sz w:val="24"/>
          <w:szCs w:val="24"/>
        </w:rPr>
        <w:t xml:space="preserve"> y con ello</w:t>
      </w:r>
      <w:r w:rsidR="00710502">
        <w:rPr>
          <w:rFonts w:ascii="Century Gothic" w:hAnsi="Century Gothic" w:cstheme="minorHAnsi"/>
          <w:bCs/>
          <w:sz w:val="24"/>
          <w:szCs w:val="24"/>
        </w:rPr>
        <w:t>,</w:t>
      </w:r>
      <w:r w:rsidR="004424AD">
        <w:rPr>
          <w:rFonts w:ascii="Century Gothic" w:hAnsi="Century Gothic" w:cstheme="minorHAnsi"/>
          <w:bCs/>
          <w:sz w:val="24"/>
          <w:szCs w:val="24"/>
        </w:rPr>
        <w:t xml:space="preserve"> pudiera existir una vulneración al principio del interés superior de la niñez.</w:t>
      </w:r>
    </w:p>
    <w:p w14:paraId="583F99F4" w14:textId="608F1DC3" w:rsidR="000A151A" w:rsidRPr="007E758C" w:rsidRDefault="008D22D1" w:rsidP="001A4207">
      <w:pPr>
        <w:tabs>
          <w:tab w:val="left" w:pos="426"/>
        </w:tabs>
        <w:spacing w:after="0" w:line="360" w:lineRule="auto"/>
        <w:contextualSpacing/>
        <w:jc w:val="both"/>
        <w:rPr>
          <w:rFonts w:ascii="Century Gothic" w:hAnsi="Century Gothic" w:cstheme="minorHAnsi"/>
          <w:bCs/>
          <w:sz w:val="24"/>
          <w:szCs w:val="24"/>
        </w:rPr>
      </w:pPr>
      <w:r w:rsidRPr="007E758C">
        <w:rPr>
          <w:rFonts w:ascii="Century Gothic" w:hAnsi="Century Gothic" w:cstheme="minorHAnsi"/>
          <w:bCs/>
          <w:sz w:val="24"/>
          <w:szCs w:val="24"/>
        </w:rPr>
        <w:t xml:space="preserve"> </w:t>
      </w:r>
    </w:p>
    <w:p w14:paraId="2580136E" w14:textId="2DE654CE" w:rsidR="000C4FBD" w:rsidRPr="007E758C" w:rsidRDefault="00F97C40" w:rsidP="001A4207">
      <w:pPr>
        <w:tabs>
          <w:tab w:val="left" w:pos="426"/>
        </w:tabs>
        <w:spacing w:after="0" w:line="360" w:lineRule="auto"/>
        <w:contextualSpacing/>
        <w:jc w:val="both"/>
        <w:rPr>
          <w:rFonts w:ascii="Century Gothic" w:hAnsi="Century Gothic" w:cstheme="minorHAnsi"/>
          <w:bCs/>
          <w:sz w:val="24"/>
          <w:szCs w:val="24"/>
        </w:rPr>
      </w:pPr>
      <w:r w:rsidRPr="007E758C">
        <w:rPr>
          <w:rFonts w:ascii="Century Gothic" w:hAnsi="Century Gothic" w:cstheme="minorHAnsi"/>
          <w:bCs/>
          <w:sz w:val="24"/>
          <w:szCs w:val="24"/>
        </w:rPr>
        <w:t>En este contexto,</w:t>
      </w:r>
      <w:r w:rsidR="00920047" w:rsidRPr="007E758C">
        <w:rPr>
          <w:rFonts w:ascii="Century Gothic" w:hAnsi="Century Gothic" w:cstheme="minorHAnsi"/>
          <w:bCs/>
          <w:sz w:val="24"/>
          <w:szCs w:val="24"/>
        </w:rPr>
        <w:t xml:space="preserve"> </w:t>
      </w:r>
      <w:r w:rsidR="002A2515">
        <w:rPr>
          <w:rFonts w:ascii="Century Gothic" w:hAnsi="Century Gothic" w:cstheme="minorHAnsi"/>
          <w:bCs/>
          <w:sz w:val="24"/>
          <w:szCs w:val="24"/>
        </w:rPr>
        <w:t xml:space="preserve">con la </w:t>
      </w:r>
      <w:r w:rsidR="00542993" w:rsidRPr="007E758C">
        <w:rPr>
          <w:rFonts w:ascii="Century Gothic" w:hAnsi="Century Gothic" w:cstheme="minorHAnsi"/>
          <w:bCs/>
          <w:sz w:val="24"/>
          <w:szCs w:val="24"/>
        </w:rPr>
        <w:t xml:space="preserve">aplicación </w:t>
      </w:r>
      <w:r w:rsidR="002A2515">
        <w:rPr>
          <w:rFonts w:ascii="Century Gothic" w:hAnsi="Century Gothic" w:cstheme="minorHAnsi"/>
          <w:bCs/>
          <w:sz w:val="24"/>
          <w:szCs w:val="24"/>
        </w:rPr>
        <w:t xml:space="preserve">inequívoca </w:t>
      </w:r>
      <w:r w:rsidR="00542993" w:rsidRPr="007E758C">
        <w:rPr>
          <w:rFonts w:ascii="Century Gothic" w:hAnsi="Century Gothic" w:cstheme="minorHAnsi"/>
          <w:bCs/>
          <w:sz w:val="24"/>
          <w:szCs w:val="24"/>
        </w:rPr>
        <w:t xml:space="preserve">del </w:t>
      </w:r>
      <w:r w:rsidR="00920047" w:rsidRPr="007E758C">
        <w:rPr>
          <w:rFonts w:ascii="Century Gothic" w:hAnsi="Century Gothic" w:cstheme="minorHAnsi"/>
          <w:bCs/>
          <w:sz w:val="24"/>
          <w:szCs w:val="24"/>
        </w:rPr>
        <w:t xml:space="preserve">criterio </w:t>
      </w:r>
      <w:r w:rsidR="00BD12EE" w:rsidRPr="007E758C">
        <w:rPr>
          <w:rFonts w:ascii="Century Gothic" w:hAnsi="Century Gothic" w:cstheme="minorHAnsi"/>
          <w:bCs/>
          <w:sz w:val="24"/>
          <w:szCs w:val="24"/>
        </w:rPr>
        <w:t xml:space="preserve">referido, </w:t>
      </w:r>
      <w:r w:rsidR="00F3058F" w:rsidRPr="007E758C">
        <w:rPr>
          <w:rFonts w:ascii="Century Gothic" w:hAnsi="Century Gothic" w:cstheme="minorHAnsi"/>
          <w:bCs/>
          <w:sz w:val="24"/>
          <w:szCs w:val="24"/>
        </w:rPr>
        <w:t>se generó un caudal de precedentes que</w:t>
      </w:r>
      <w:r w:rsidR="00920047" w:rsidRPr="007E758C">
        <w:rPr>
          <w:rFonts w:ascii="Century Gothic" w:hAnsi="Century Gothic" w:cstheme="minorHAnsi"/>
          <w:bCs/>
          <w:sz w:val="24"/>
          <w:szCs w:val="24"/>
        </w:rPr>
        <w:t xml:space="preserve"> contribuyeron </w:t>
      </w:r>
      <w:r w:rsidR="00F3058F" w:rsidRPr="007E758C">
        <w:rPr>
          <w:rFonts w:ascii="Century Gothic" w:hAnsi="Century Gothic" w:cstheme="minorHAnsi"/>
          <w:bCs/>
          <w:sz w:val="24"/>
          <w:szCs w:val="24"/>
        </w:rPr>
        <w:t xml:space="preserve">a </w:t>
      </w:r>
      <w:r w:rsidR="00920047" w:rsidRPr="007E758C">
        <w:rPr>
          <w:rFonts w:ascii="Century Gothic" w:hAnsi="Century Gothic" w:cstheme="minorHAnsi"/>
          <w:bCs/>
          <w:sz w:val="24"/>
          <w:szCs w:val="24"/>
        </w:rPr>
        <w:t xml:space="preserve">construir </w:t>
      </w:r>
      <w:r w:rsidR="00F3058F" w:rsidRPr="007E758C">
        <w:rPr>
          <w:rFonts w:ascii="Century Gothic" w:hAnsi="Century Gothic" w:cstheme="minorHAnsi"/>
          <w:bCs/>
          <w:sz w:val="24"/>
          <w:szCs w:val="24"/>
        </w:rPr>
        <w:t xml:space="preserve">y consolidar </w:t>
      </w:r>
      <w:r w:rsidR="00920047" w:rsidRPr="007E758C">
        <w:rPr>
          <w:rFonts w:ascii="Century Gothic" w:hAnsi="Century Gothic" w:cstheme="minorHAnsi"/>
          <w:bCs/>
          <w:sz w:val="24"/>
          <w:szCs w:val="24"/>
        </w:rPr>
        <w:t xml:space="preserve">una </w:t>
      </w:r>
      <w:r w:rsidR="00F3058F" w:rsidRPr="007E758C">
        <w:rPr>
          <w:rFonts w:ascii="Century Gothic" w:hAnsi="Century Gothic" w:cstheme="minorHAnsi"/>
          <w:bCs/>
          <w:sz w:val="24"/>
          <w:szCs w:val="24"/>
        </w:rPr>
        <w:t xml:space="preserve">amplia y </w:t>
      </w:r>
      <w:r w:rsidR="00920047" w:rsidRPr="007E758C">
        <w:rPr>
          <w:rFonts w:ascii="Century Gothic" w:hAnsi="Century Gothic" w:cstheme="minorHAnsi"/>
          <w:bCs/>
          <w:sz w:val="24"/>
          <w:szCs w:val="24"/>
        </w:rPr>
        <w:t xml:space="preserve">poderosa esfera de </w:t>
      </w:r>
      <w:r w:rsidR="00542993" w:rsidRPr="007E758C">
        <w:rPr>
          <w:rFonts w:ascii="Century Gothic" w:hAnsi="Century Gothic" w:cstheme="minorHAnsi"/>
          <w:bCs/>
          <w:sz w:val="24"/>
          <w:szCs w:val="24"/>
        </w:rPr>
        <w:t>amparo</w:t>
      </w:r>
      <w:r w:rsidR="00920047" w:rsidRPr="007E758C">
        <w:rPr>
          <w:rFonts w:ascii="Century Gothic" w:hAnsi="Century Gothic" w:cstheme="minorHAnsi"/>
          <w:bCs/>
          <w:sz w:val="24"/>
          <w:szCs w:val="24"/>
        </w:rPr>
        <w:t xml:space="preserve"> en beneficio de las niñas, ni</w:t>
      </w:r>
      <w:r w:rsidR="00F3058F" w:rsidRPr="007E758C">
        <w:rPr>
          <w:rFonts w:ascii="Century Gothic" w:hAnsi="Century Gothic" w:cstheme="minorHAnsi"/>
          <w:bCs/>
          <w:sz w:val="24"/>
          <w:szCs w:val="24"/>
        </w:rPr>
        <w:t xml:space="preserve">ños y adolescentes; de forma tal que hoy </w:t>
      </w:r>
      <w:r w:rsidR="007F7531" w:rsidRPr="007E758C">
        <w:rPr>
          <w:rFonts w:ascii="Century Gothic" w:hAnsi="Century Gothic" w:cstheme="minorHAnsi"/>
          <w:bCs/>
          <w:sz w:val="24"/>
          <w:szCs w:val="24"/>
        </w:rPr>
        <w:t xml:space="preserve">existe </w:t>
      </w:r>
      <w:r w:rsidR="00F3058F" w:rsidRPr="007E758C">
        <w:rPr>
          <w:rFonts w:ascii="Century Gothic" w:hAnsi="Century Gothic" w:cstheme="minorHAnsi"/>
          <w:bCs/>
          <w:sz w:val="24"/>
          <w:szCs w:val="24"/>
        </w:rPr>
        <w:t xml:space="preserve">la plena certeza que la </w:t>
      </w:r>
      <w:r w:rsidR="00016E5B">
        <w:rPr>
          <w:rFonts w:ascii="Century Gothic" w:hAnsi="Century Gothic" w:cstheme="minorHAnsi"/>
          <w:bCs/>
          <w:sz w:val="24"/>
          <w:szCs w:val="24"/>
        </w:rPr>
        <w:t>p</w:t>
      </w:r>
      <w:r w:rsidR="00542993" w:rsidRPr="007E758C">
        <w:rPr>
          <w:rFonts w:ascii="Century Gothic" w:hAnsi="Century Gothic" w:cstheme="minorHAnsi"/>
          <w:bCs/>
          <w:sz w:val="24"/>
          <w:szCs w:val="24"/>
        </w:rPr>
        <w:t>rotección</w:t>
      </w:r>
      <w:r w:rsidR="00F3058F" w:rsidRPr="007E758C">
        <w:rPr>
          <w:rFonts w:ascii="Century Gothic" w:hAnsi="Century Gothic" w:cstheme="minorHAnsi"/>
          <w:bCs/>
          <w:sz w:val="24"/>
          <w:szCs w:val="24"/>
        </w:rPr>
        <w:t xml:space="preserve"> al </w:t>
      </w:r>
      <w:r w:rsidR="00016E5B">
        <w:rPr>
          <w:rFonts w:ascii="Century Gothic" w:hAnsi="Century Gothic" w:cstheme="minorHAnsi"/>
          <w:bCs/>
          <w:sz w:val="24"/>
          <w:szCs w:val="24"/>
        </w:rPr>
        <w:t>principio del i</w:t>
      </w:r>
      <w:r w:rsidR="00F3058F" w:rsidRPr="007E758C">
        <w:rPr>
          <w:rFonts w:ascii="Century Gothic" w:hAnsi="Century Gothic" w:cstheme="minorHAnsi"/>
          <w:bCs/>
          <w:sz w:val="24"/>
          <w:szCs w:val="24"/>
        </w:rPr>
        <w:t xml:space="preserve">nterés </w:t>
      </w:r>
      <w:r w:rsidR="00016E5B">
        <w:rPr>
          <w:rFonts w:ascii="Century Gothic" w:hAnsi="Century Gothic" w:cstheme="minorHAnsi"/>
          <w:bCs/>
          <w:sz w:val="24"/>
          <w:szCs w:val="24"/>
        </w:rPr>
        <w:t>s</w:t>
      </w:r>
      <w:r w:rsidR="00F3058F" w:rsidRPr="007E758C">
        <w:rPr>
          <w:rFonts w:ascii="Century Gothic" w:hAnsi="Century Gothic" w:cstheme="minorHAnsi"/>
          <w:bCs/>
          <w:sz w:val="24"/>
          <w:szCs w:val="24"/>
        </w:rPr>
        <w:t xml:space="preserve">uperior de la </w:t>
      </w:r>
      <w:r w:rsidR="00016E5B">
        <w:rPr>
          <w:rFonts w:ascii="Century Gothic" w:hAnsi="Century Gothic" w:cstheme="minorHAnsi"/>
          <w:bCs/>
          <w:sz w:val="24"/>
          <w:szCs w:val="24"/>
        </w:rPr>
        <w:t>n</w:t>
      </w:r>
      <w:r w:rsidR="00F3058F" w:rsidRPr="007E758C">
        <w:rPr>
          <w:rFonts w:ascii="Century Gothic" w:hAnsi="Century Gothic" w:cstheme="minorHAnsi"/>
          <w:bCs/>
          <w:sz w:val="24"/>
          <w:szCs w:val="24"/>
        </w:rPr>
        <w:t>iñez es un aspecto que no</w:t>
      </w:r>
      <w:r w:rsidR="00542993" w:rsidRPr="007E758C">
        <w:rPr>
          <w:rFonts w:ascii="Century Gothic" w:hAnsi="Century Gothic" w:cstheme="minorHAnsi"/>
          <w:bCs/>
          <w:sz w:val="24"/>
          <w:szCs w:val="24"/>
        </w:rPr>
        <w:t xml:space="preserve"> admite, ni se encuentra sujeto </w:t>
      </w:r>
      <w:r w:rsidR="00F3058F" w:rsidRPr="007E758C">
        <w:rPr>
          <w:rFonts w:ascii="Century Gothic" w:hAnsi="Century Gothic" w:cstheme="minorHAnsi"/>
          <w:bCs/>
          <w:sz w:val="24"/>
          <w:szCs w:val="24"/>
        </w:rPr>
        <w:t>a interpretaciones o razonamientos contrarios a los que formaron el juicio de la Comisión.</w:t>
      </w:r>
    </w:p>
    <w:p w14:paraId="096DB276" w14:textId="7E1B315B" w:rsidR="00F3058F" w:rsidRPr="007E758C" w:rsidRDefault="00F3058F" w:rsidP="001A4207">
      <w:pPr>
        <w:tabs>
          <w:tab w:val="left" w:pos="426"/>
        </w:tabs>
        <w:spacing w:after="0" w:line="360" w:lineRule="auto"/>
        <w:contextualSpacing/>
        <w:jc w:val="both"/>
        <w:rPr>
          <w:rFonts w:ascii="Century Gothic" w:hAnsi="Century Gothic" w:cstheme="minorHAnsi"/>
          <w:bCs/>
          <w:sz w:val="24"/>
          <w:szCs w:val="24"/>
        </w:rPr>
      </w:pPr>
    </w:p>
    <w:p w14:paraId="266E2B38" w14:textId="089592D4" w:rsidR="00866BD8" w:rsidRDefault="00866BD8" w:rsidP="001A4207">
      <w:pPr>
        <w:tabs>
          <w:tab w:val="left" w:pos="426"/>
        </w:tabs>
        <w:spacing w:after="0" w:line="360" w:lineRule="auto"/>
        <w:contextualSpacing/>
        <w:jc w:val="both"/>
        <w:rPr>
          <w:rFonts w:ascii="Century Gothic" w:hAnsi="Century Gothic" w:cstheme="minorHAnsi"/>
          <w:bCs/>
          <w:sz w:val="24"/>
          <w:szCs w:val="24"/>
        </w:rPr>
      </w:pPr>
      <w:r>
        <w:rPr>
          <w:rFonts w:ascii="Century Gothic" w:hAnsi="Century Gothic" w:cstheme="minorHAnsi"/>
          <w:bCs/>
          <w:sz w:val="24"/>
          <w:szCs w:val="24"/>
        </w:rPr>
        <w:t xml:space="preserve">En este tenor, se emitieron en forma global </w:t>
      </w:r>
      <w:r w:rsidRPr="00866BD8">
        <w:rPr>
          <w:rFonts w:ascii="Century Gothic" w:hAnsi="Century Gothic" w:cstheme="minorHAnsi"/>
          <w:b/>
          <w:sz w:val="24"/>
          <w:szCs w:val="24"/>
        </w:rPr>
        <w:t>9</w:t>
      </w:r>
      <w:r w:rsidR="008D3384">
        <w:rPr>
          <w:rFonts w:ascii="Century Gothic" w:hAnsi="Century Gothic" w:cstheme="minorHAnsi"/>
          <w:b/>
          <w:sz w:val="24"/>
          <w:szCs w:val="24"/>
        </w:rPr>
        <w:t>0</w:t>
      </w:r>
      <w:r w:rsidRPr="00866BD8">
        <w:rPr>
          <w:rFonts w:ascii="Century Gothic" w:hAnsi="Century Gothic" w:cstheme="minorHAnsi"/>
          <w:b/>
          <w:sz w:val="24"/>
          <w:szCs w:val="24"/>
        </w:rPr>
        <w:t xml:space="preserve"> fallos</w:t>
      </w:r>
      <w:r w:rsidR="00916334">
        <w:rPr>
          <w:rFonts w:ascii="Century Gothic" w:hAnsi="Century Gothic" w:cstheme="minorHAnsi"/>
          <w:b/>
          <w:sz w:val="24"/>
          <w:szCs w:val="24"/>
        </w:rPr>
        <w:t xml:space="preserve"> tocante</w:t>
      </w:r>
      <w:r w:rsidR="00CE4AAC">
        <w:rPr>
          <w:rFonts w:ascii="Century Gothic" w:hAnsi="Century Gothic" w:cstheme="minorHAnsi"/>
          <w:b/>
          <w:sz w:val="24"/>
          <w:szCs w:val="24"/>
        </w:rPr>
        <w:t>s</w:t>
      </w:r>
      <w:r w:rsidR="00916334">
        <w:rPr>
          <w:rFonts w:ascii="Century Gothic" w:hAnsi="Century Gothic" w:cstheme="minorHAnsi"/>
          <w:b/>
          <w:sz w:val="24"/>
          <w:szCs w:val="24"/>
        </w:rPr>
        <w:t xml:space="preserve"> a la violación de las normas de propaganda</w:t>
      </w:r>
      <w:r>
        <w:rPr>
          <w:rFonts w:ascii="Century Gothic" w:hAnsi="Century Gothic" w:cstheme="minorHAnsi"/>
          <w:bCs/>
          <w:sz w:val="24"/>
          <w:szCs w:val="24"/>
        </w:rPr>
        <w:t xml:space="preserve">, de los cuales </w:t>
      </w:r>
      <w:r w:rsidR="00955E67" w:rsidRPr="00316042">
        <w:rPr>
          <w:rFonts w:ascii="Century Gothic" w:hAnsi="Century Gothic" w:cstheme="minorHAnsi"/>
          <w:b/>
          <w:sz w:val="24"/>
          <w:szCs w:val="24"/>
        </w:rPr>
        <w:t>50</w:t>
      </w:r>
      <w:r w:rsidR="00A327C0" w:rsidRPr="00316042">
        <w:rPr>
          <w:rFonts w:ascii="Century Gothic" w:hAnsi="Century Gothic" w:cstheme="minorHAnsi"/>
          <w:bCs/>
          <w:sz w:val="24"/>
          <w:szCs w:val="24"/>
        </w:rPr>
        <w:t xml:space="preserve"> </w:t>
      </w:r>
      <w:r w:rsidR="00A327C0" w:rsidRPr="00316042">
        <w:rPr>
          <w:rFonts w:ascii="Century Gothic" w:hAnsi="Century Gothic" w:cstheme="minorHAnsi"/>
          <w:b/>
          <w:sz w:val="24"/>
          <w:szCs w:val="24"/>
        </w:rPr>
        <w:t xml:space="preserve">resoluciones </w:t>
      </w:r>
      <w:r w:rsidRPr="00316042">
        <w:rPr>
          <w:rFonts w:ascii="Century Gothic" w:hAnsi="Century Gothic" w:cstheme="minorHAnsi"/>
          <w:b/>
          <w:sz w:val="24"/>
          <w:szCs w:val="24"/>
        </w:rPr>
        <w:t xml:space="preserve">contienen pronunciamiento respecto al principio del interés superior de la niñez; entre las que </w:t>
      </w:r>
      <w:r w:rsidR="002A2515" w:rsidRPr="00316042">
        <w:rPr>
          <w:rFonts w:ascii="Century Gothic" w:hAnsi="Century Gothic" w:cstheme="minorHAnsi"/>
          <w:b/>
          <w:sz w:val="24"/>
          <w:szCs w:val="24"/>
        </w:rPr>
        <w:t>1 resultó improcedente y el resto procedentes</w:t>
      </w:r>
      <w:r w:rsidRPr="00316042">
        <w:rPr>
          <w:rFonts w:ascii="Century Gothic" w:hAnsi="Century Gothic" w:cstheme="minorHAnsi"/>
          <w:bCs/>
          <w:sz w:val="24"/>
          <w:szCs w:val="24"/>
        </w:rPr>
        <w:t>.</w:t>
      </w:r>
    </w:p>
    <w:p w14:paraId="3049A53B" w14:textId="77777777" w:rsidR="00866BD8" w:rsidRDefault="00866BD8" w:rsidP="001A4207">
      <w:pPr>
        <w:tabs>
          <w:tab w:val="left" w:pos="426"/>
        </w:tabs>
        <w:spacing w:after="0" w:line="360" w:lineRule="auto"/>
        <w:contextualSpacing/>
        <w:jc w:val="both"/>
        <w:rPr>
          <w:rFonts w:ascii="Century Gothic" w:hAnsi="Century Gothic" w:cstheme="minorHAnsi"/>
          <w:bCs/>
          <w:sz w:val="24"/>
          <w:szCs w:val="24"/>
        </w:rPr>
      </w:pPr>
    </w:p>
    <w:p w14:paraId="39C4440E" w14:textId="753640A9" w:rsidR="002A2515" w:rsidRDefault="00866BD8" w:rsidP="00916334">
      <w:pPr>
        <w:tabs>
          <w:tab w:val="left" w:pos="567"/>
        </w:tabs>
        <w:spacing w:after="0" w:line="360" w:lineRule="auto"/>
        <w:contextualSpacing/>
        <w:jc w:val="both"/>
        <w:rPr>
          <w:rFonts w:ascii="Century Gothic" w:eastAsia="Calibri" w:hAnsi="Century Gothic" w:cs="Calibri"/>
          <w:bCs/>
          <w:sz w:val="24"/>
          <w:szCs w:val="24"/>
        </w:rPr>
      </w:pPr>
      <w:r>
        <w:rPr>
          <w:rFonts w:ascii="Century Gothic" w:hAnsi="Century Gothic" w:cstheme="minorHAnsi"/>
          <w:bCs/>
          <w:sz w:val="24"/>
          <w:szCs w:val="24"/>
        </w:rPr>
        <w:t xml:space="preserve">Al efecto, </w:t>
      </w:r>
      <w:r w:rsidR="00916334">
        <w:rPr>
          <w:rFonts w:ascii="Century Gothic" w:hAnsi="Century Gothic" w:cstheme="minorHAnsi"/>
          <w:bCs/>
          <w:sz w:val="24"/>
          <w:szCs w:val="24"/>
        </w:rPr>
        <w:t xml:space="preserve">es </w:t>
      </w:r>
      <w:r>
        <w:rPr>
          <w:rFonts w:ascii="Century Gothic" w:hAnsi="Century Gothic" w:cstheme="minorHAnsi"/>
          <w:bCs/>
          <w:sz w:val="24"/>
          <w:szCs w:val="24"/>
        </w:rPr>
        <w:t xml:space="preserve">conviene precisar que </w:t>
      </w:r>
      <w:r w:rsidR="008638BD" w:rsidRPr="007E758C">
        <w:rPr>
          <w:rFonts w:ascii="Century Gothic" w:hAnsi="Century Gothic" w:cstheme="minorHAnsi"/>
          <w:bCs/>
          <w:sz w:val="24"/>
          <w:szCs w:val="24"/>
        </w:rPr>
        <w:t xml:space="preserve">en algunos casos, </w:t>
      </w:r>
      <w:r>
        <w:rPr>
          <w:rFonts w:ascii="Century Gothic" w:hAnsi="Century Gothic" w:cstheme="minorHAnsi"/>
          <w:bCs/>
          <w:sz w:val="24"/>
          <w:szCs w:val="24"/>
        </w:rPr>
        <w:t xml:space="preserve">los materia de la queja </w:t>
      </w:r>
      <w:r w:rsidR="00F53E3D" w:rsidRPr="007E758C">
        <w:rPr>
          <w:rFonts w:ascii="Century Gothic" w:hAnsi="Century Gothic" w:cstheme="minorHAnsi"/>
          <w:bCs/>
          <w:sz w:val="24"/>
          <w:szCs w:val="24"/>
        </w:rPr>
        <w:t>se relaciona</w:t>
      </w:r>
      <w:r w:rsidR="008638BD" w:rsidRPr="007E758C">
        <w:rPr>
          <w:rFonts w:ascii="Century Gothic" w:hAnsi="Century Gothic" w:cstheme="minorHAnsi"/>
          <w:bCs/>
          <w:sz w:val="24"/>
          <w:szCs w:val="24"/>
        </w:rPr>
        <w:t xml:space="preserve"> </w:t>
      </w:r>
      <w:r w:rsidR="00F53E3D" w:rsidRPr="007E758C">
        <w:rPr>
          <w:rFonts w:ascii="Century Gothic" w:hAnsi="Century Gothic" w:cstheme="minorHAnsi"/>
          <w:bCs/>
          <w:sz w:val="24"/>
          <w:szCs w:val="24"/>
        </w:rPr>
        <w:t xml:space="preserve">con </w:t>
      </w:r>
      <w:r>
        <w:rPr>
          <w:rFonts w:ascii="Century Gothic" w:hAnsi="Century Gothic" w:cstheme="minorHAnsi"/>
          <w:bCs/>
          <w:sz w:val="24"/>
          <w:szCs w:val="24"/>
        </w:rPr>
        <w:t xml:space="preserve">diversos </w:t>
      </w:r>
      <w:r w:rsidR="008638BD" w:rsidRPr="007E758C">
        <w:rPr>
          <w:rFonts w:ascii="Century Gothic" w:hAnsi="Century Gothic" w:cstheme="minorHAnsi"/>
          <w:bCs/>
          <w:sz w:val="24"/>
          <w:szCs w:val="24"/>
        </w:rPr>
        <w:t>hecho</w:t>
      </w:r>
      <w:r>
        <w:rPr>
          <w:rFonts w:ascii="Century Gothic" w:hAnsi="Century Gothic" w:cstheme="minorHAnsi"/>
          <w:bCs/>
          <w:sz w:val="24"/>
          <w:szCs w:val="24"/>
        </w:rPr>
        <w:t>s</w:t>
      </w:r>
      <w:r w:rsidR="00D359A6" w:rsidRPr="00EC65B4">
        <w:rPr>
          <w:rFonts w:ascii="Century Gothic" w:hAnsi="Century Gothic" w:cstheme="minorHAnsi"/>
          <w:bCs/>
          <w:sz w:val="24"/>
          <w:szCs w:val="24"/>
        </w:rPr>
        <w:t>,</w:t>
      </w:r>
      <w:r w:rsidR="008638BD" w:rsidRPr="007E758C">
        <w:rPr>
          <w:rFonts w:ascii="Century Gothic" w:hAnsi="Century Gothic" w:cstheme="minorHAnsi"/>
          <w:bCs/>
          <w:sz w:val="24"/>
          <w:szCs w:val="24"/>
        </w:rPr>
        <w:t xml:space="preserve"> </w:t>
      </w:r>
      <w:r w:rsidR="00F53E3D" w:rsidRPr="007E758C">
        <w:rPr>
          <w:rFonts w:ascii="Century Gothic" w:hAnsi="Century Gothic" w:cstheme="minorHAnsi"/>
          <w:bCs/>
          <w:sz w:val="24"/>
          <w:szCs w:val="24"/>
        </w:rPr>
        <w:t xml:space="preserve">o bien, </w:t>
      </w:r>
      <w:r w:rsidR="008638BD" w:rsidRPr="007E758C">
        <w:rPr>
          <w:rFonts w:ascii="Century Gothic" w:hAnsi="Century Gothic" w:cstheme="minorHAnsi"/>
          <w:bCs/>
          <w:sz w:val="24"/>
          <w:szCs w:val="24"/>
        </w:rPr>
        <w:t>no constituyó</w:t>
      </w:r>
      <w:r>
        <w:rPr>
          <w:rFonts w:ascii="Century Gothic" w:hAnsi="Century Gothic" w:cstheme="minorHAnsi"/>
          <w:bCs/>
          <w:sz w:val="24"/>
          <w:szCs w:val="24"/>
        </w:rPr>
        <w:t>,</w:t>
      </w:r>
      <w:r w:rsidR="008638BD" w:rsidRPr="007E758C">
        <w:rPr>
          <w:rFonts w:ascii="Century Gothic" w:hAnsi="Century Gothic" w:cstheme="minorHAnsi"/>
          <w:bCs/>
          <w:sz w:val="24"/>
          <w:szCs w:val="24"/>
        </w:rPr>
        <w:t xml:space="preserve"> en principio</w:t>
      </w:r>
      <w:r>
        <w:rPr>
          <w:rFonts w:ascii="Century Gothic" w:hAnsi="Century Gothic" w:cstheme="minorHAnsi"/>
          <w:bCs/>
          <w:sz w:val="24"/>
          <w:szCs w:val="24"/>
        </w:rPr>
        <w:t>,</w:t>
      </w:r>
      <w:r w:rsidR="008638BD" w:rsidRPr="007E758C">
        <w:rPr>
          <w:rFonts w:ascii="Century Gothic" w:hAnsi="Century Gothic" w:cstheme="minorHAnsi"/>
          <w:bCs/>
          <w:sz w:val="24"/>
          <w:szCs w:val="24"/>
        </w:rPr>
        <w:t xml:space="preserve"> </w:t>
      </w:r>
      <w:r w:rsidR="00CE4AAC">
        <w:rPr>
          <w:rFonts w:ascii="Century Gothic" w:hAnsi="Century Gothic" w:cstheme="minorHAnsi"/>
          <w:bCs/>
          <w:sz w:val="24"/>
          <w:szCs w:val="24"/>
        </w:rPr>
        <w:t xml:space="preserve">como </w:t>
      </w:r>
      <w:r w:rsidR="00916334">
        <w:rPr>
          <w:rFonts w:ascii="Century Gothic" w:hAnsi="Century Gothic" w:cstheme="minorHAnsi"/>
          <w:bCs/>
          <w:sz w:val="24"/>
          <w:szCs w:val="24"/>
        </w:rPr>
        <w:t xml:space="preserve">conducta denunciada la violación al principio del </w:t>
      </w:r>
      <w:r>
        <w:rPr>
          <w:rFonts w:ascii="Century Gothic" w:hAnsi="Century Gothic" w:cstheme="minorHAnsi"/>
          <w:bCs/>
          <w:sz w:val="24"/>
          <w:szCs w:val="24"/>
        </w:rPr>
        <w:t>interés superior de la niñez</w:t>
      </w:r>
      <w:r w:rsidR="008638BD" w:rsidRPr="007E758C">
        <w:rPr>
          <w:rFonts w:ascii="Century Gothic" w:hAnsi="Century Gothic" w:cstheme="minorHAnsi"/>
          <w:bCs/>
          <w:sz w:val="24"/>
          <w:szCs w:val="24"/>
        </w:rPr>
        <w:t xml:space="preserve">, </w:t>
      </w:r>
      <w:r w:rsidR="00F53E3D" w:rsidRPr="007E758C">
        <w:rPr>
          <w:rFonts w:ascii="Century Gothic" w:hAnsi="Century Gothic" w:cstheme="minorHAnsi"/>
          <w:bCs/>
          <w:sz w:val="24"/>
          <w:szCs w:val="24"/>
        </w:rPr>
        <w:t xml:space="preserve">razón por la que </w:t>
      </w:r>
      <w:r w:rsidR="008638BD" w:rsidRPr="007E758C">
        <w:rPr>
          <w:rFonts w:ascii="Century Gothic" w:hAnsi="Century Gothic" w:cstheme="minorHAnsi"/>
          <w:bCs/>
          <w:sz w:val="24"/>
          <w:szCs w:val="24"/>
        </w:rPr>
        <w:t>no es posible contabilizar</w:t>
      </w:r>
      <w:r w:rsidR="00916334">
        <w:rPr>
          <w:rFonts w:ascii="Century Gothic" w:hAnsi="Century Gothic" w:cstheme="minorHAnsi"/>
          <w:bCs/>
          <w:sz w:val="24"/>
          <w:szCs w:val="24"/>
        </w:rPr>
        <w:t xml:space="preserve"> a este tipo de resoluciones </w:t>
      </w:r>
      <w:r w:rsidR="008638BD" w:rsidRPr="007E758C">
        <w:rPr>
          <w:rFonts w:ascii="Century Gothic" w:hAnsi="Century Gothic" w:cstheme="minorHAnsi"/>
          <w:bCs/>
          <w:sz w:val="24"/>
          <w:szCs w:val="24"/>
        </w:rPr>
        <w:t>en forma autónoma o desagregada del resto; sin embargo, en la tabla siguiente se desprenden</w:t>
      </w:r>
      <w:r w:rsidR="00BB3F11" w:rsidRPr="007E758C">
        <w:rPr>
          <w:rFonts w:ascii="Century Gothic" w:hAnsi="Century Gothic" w:cstheme="minorHAnsi"/>
          <w:bCs/>
          <w:sz w:val="24"/>
          <w:szCs w:val="24"/>
        </w:rPr>
        <w:t xml:space="preserve"> los datos generales de las mismas</w:t>
      </w:r>
      <w:r w:rsidR="008638BD" w:rsidRPr="007E758C">
        <w:rPr>
          <w:rFonts w:ascii="Century Gothic" w:hAnsi="Century Gothic" w:cstheme="minorHAnsi"/>
          <w:bCs/>
          <w:sz w:val="24"/>
          <w:szCs w:val="24"/>
        </w:rPr>
        <w:t>, precisá</w:t>
      </w:r>
      <w:r w:rsidR="00DB7819">
        <w:rPr>
          <w:rFonts w:ascii="Century Gothic" w:hAnsi="Century Gothic" w:cstheme="minorHAnsi"/>
          <w:bCs/>
          <w:sz w:val="24"/>
          <w:szCs w:val="24"/>
        </w:rPr>
        <w:t xml:space="preserve">ndose, el número de expediente, </w:t>
      </w:r>
      <w:r>
        <w:rPr>
          <w:rFonts w:ascii="Century Gothic" w:hAnsi="Century Gothic" w:cstheme="minorHAnsi"/>
          <w:bCs/>
          <w:sz w:val="24"/>
          <w:szCs w:val="24"/>
        </w:rPr>
        <w:t xml:space="preserve">la conducta denunciada, así como, </w:t>
      </w:r>
      <w:r w:rsidR="008638BD" w:rsidRPr="007E758C">
        <w:rPr>
          <w:rFonts w:ascii="Century Gothic" w:hAnsi="Century Gothic" w:cstheme="minorHAnsi"/>
          <w:bCs/>
          <w:sz w:val="24"/>
          <w:szCs w:val="24"/>
        </w:rPr>
        <w:t xml:space="preserve">la fecha </w:t>
      </w:r>
      <w:r>
        <w:rPr>
          <w:rFonts w:ascii="Century Gothic" w:hAnsi="Century Gothic" w:cstheme="minorHAnsi"/>
          <w:bCs/>
          <w:sz w:val="24"/>
          <w:szCs w:val="24"/>
        </w:rPr>
        <w:t>y sentido</w:t>
      </w:r>
      <w:r w:rsidR="008638BD" w:rsidRPr="007E758C">
        <w:rPr>
          <w:rFonts w:ascii="Century Gothic" w:hAnsi="Century Gothic" w:cstheme="minorHAnsi"/>
          <w:bCs/>
          <w:sz w:val="24"/>
          <w:szCs w:val="24"/>
        </w:rPr>
        <w:t xml:space="preserve"> </w:t>
      </w:r>
      <w:r>
        <w:rPr>
          <w:rFonts w:ascii="Century Gothic" w:hAnsi="Century Gothic" w:cstheme="minorHAnsi"/>
          <w:bCs/>
          <w:sz w:val="24"/>
          <w:szCs w:val="24"/>
        </w:rPr>
        <w:t xml:space="preserve">de la </w:t>
      </w:r>
      <w:r w:rsidR="008638BD" w:rsidRPr="007E758C">
        <w:rPr>
          <w:rFonts w:ascii="Century Gothic" w:hAnsi="Century Gothic" w:cstheme="minorHAnsi"/>
          <w:bCs/>
          <w:sz w:val="24"/>
          <w:szCs w:val="24"/>
        </w:rPr>
        <w:t>emisi</w:t>
      </w:r>
      <w:r w:rsidR="00916334">
        <w:rPr>
          <w:rFonts w:ascii="Century Gothic" w:hAnsi="Century Gothic" w:cstheme="minorHAnsi"/>
          <w:bCs/>
          <w:sz w:val="24"/>
          <w:szCs w:val="24"/>
        </w:rPr>
        <w:t xml:space="preserve">ón </w:t>
      </w:r>
      <w:r w:rsidR="00916334">
        <w:rPr>
          <w:rFonts w:ascii="Century Gothic" w:hAnsi="Century Gothic" w:cstheme="minorHAnsi"/>
          <w:bCs/>
          <w:sz w:val="24"/>
          <w:szCs w:val="24"/>
        </w:rPr>
        <w:lastRenderedPageBreak/>
        <w:t>del fallo</w:t>
      </w:r>
      <w:r w:rsidR="008227FF">
        <w:rPr>
          <w:rFonts w:ascii="Century Gothic" w:hAnsi="Century Gothic" w:cstheme="minorHAnsi"/>
          <w:bCs/>
          <w:sz w:val="24"/>
          <w:szCs w:val="24"/>
        </w:rPr>
        <w:t xml:space="preserve">, </w:t>
      </w:r>
      <w:r w:rsidR="00BE1D7C">
        <w:rPr>
          <w:rFonts w:ascii="Century Gothic" w:hAnsi="Century Gothic" w:cstheme="minorHAnsi"/>
          <w:bCs/>
          <w:sz w:val="24"/>
          <w:szCs w:val="24"/>
        </w:rPr>
        <w:t xml:space="preserve">resaltando en color rosa las líneas que contemplan las </w:t>
      </w:r>
      <w:r w:rsidR="00710502">
        <w:rPr>
          <w:rFonts w:ascii="Century Gothic" w:hAnsi="Century Gothic" w:cstheme="minorHAnsi"/>
          <w:bCs/>
          <w:sz w:val="24"/>
          <w:szCs w:val="24"/>
        </w:rPr>
        <w:t>50</w:t>
      </w:r>
      <w:r w:rsidR="00BE1D7C">
        <w:rPr>
          <w:rFonts w:ascii="Century Gothic" w:hAnsi="Century Gothic" w:cstheme="minorHAnsi"/>
          <w:bCs/>
          <w:sz w:val="24"/>
          <w:szCs w:val="24"/>
        </w:rPr>
        <w:t xml:space="preserve"> resoluciones pronunciadas con el tema de protección a la niñez, </w:t>
      </w:r>
      <w:r w:rsidR="00710502">
        <w:rPr>
          <w:rFonts w:ascii="Century Gothic" w:hAnsi="Century Gothic" w:cstheme="minorHAnsi"/>
          <w:bCs/>
          <w:sz w:val="24"/>
          <w:szCs w:val="24"/>
        </w:rPr>
        <w:t xml:space="preserve">en azul aquellas que se calificaron de procedentes y en gris las improcedentes, </w:t>
      </w:r>
      <w:r w:rsidR="008638BD" w:rsidRPr="007E758C">
        <w:rPr>
          <w:rFonts w:ascii="Century Gothic" w:hAnsi="Century Gothic" w:cstheme="minorHAnsi"/>
          <w:bCs/>
          <w:sz w:val="24"/>
          <w:szCs w:val="24"/>
        </w:rPr>
        <w:t>tal</w:t>
      </w:r>
      <w:r w:rsidR="00BB3F11" w:rsidRPr="007E758C">
        <w:rPr>
          <w:rFonts w:ascii="Century Gothic" w:hAnsi="Century Gothic" w:cstheme="minorHAnsi"/>
          <w:bCs/>
          <w:sz w:val="24"/>
          <w:szCs w:val="24"/>
        </w:rPr>
        <w:t xml:space="preserve"> </w:t>
      </w:r>
      <w:r w:rsidR="008638BD" w:rsidRPr="007E758C">
        <w:rPr>
          <w:rFonts w:ascii="Century Gothic" w:hAnsi="Century Gothic" w:cstheme="minorHAnsi"/>
          <w:bCs/>
          <w:sz w:val="24"/>
          <w:szCs w:val="24"/>
        </w:rPr>
        <w:t xml:space="preserve">como a </w:t>
      </w:r>
      <w:r w:rsidR="00BB3F11" w:rsidRPr="007E758C">
        <w:rPr>
          <w:rFonts w:ascii="Century Gothic" w:hAnsi="Century Gothic" w:cstheme="minorHAnsi"/>
          <w:bCs/>
          <w:sz w:val="24"/>
          <w:szCs w:val="24"/>
        </w:rPr>
        <w:t>continuación se expone:</w:t>
      </w:r>
    </w:p>
    <w:p w14:paraId="22A43D1F" w14:textId="11C98364" w:rsidR="002A2515" w:rsidRDefault="002A2515" w:rsidP="004A38C0">
      <w:pPr>
        <w:spacing w:after="0"/>
        <w:jc w:val="both"/>
        <w:rPr>
          <w:rFonts w:ascii="Century Gothic" w:eastAsia="Calibri" w:hAnsi="Century Gothic" w:cs="Calibri"/>
          <w:bCs/>
          <w:sz w:val="24"/>
          <w:szCs w:val="24"/>
        </w:rPr>
      </w:pPr>
    </w:p>
    <w:tbl>
      <w:tblPr>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4A0" w:firstRow="1" w:lastRow="0" w:firstColumn="1" w:lastColumn="0" w:noHBand="0" w:noVBand="1"/>
      </w:tblPr>
      <w:tblGrid>
        <w:gridCol w:w="794"/>
        <w:gridCol w:w="2742"/>
        <w:gridCol w:w="5185"/>
        <w:gridCol w:w="88"/>
        <w:gridCol w:w="1815"/>
        <w:gridCol w:w="2364"/>
      </w:tblGrid>
      <w:tr w:rsidR="00A921B5" w:rsidRPr="00A921B5" w14:paraId="7E89B5FC" w14:textId="77777777" w:rsidTr="00E06746">
        <w:trPr>
          <w:trHeight w:val="904"/>
          <w:tblHeader/>
          <w:tblCellSpacing w:w="20" w:type="dxa"/>
          <w:jc w:val="center"/>
        </w:trPr>
        <w:tc>
          <w:tcPr>
            <w:tcW w:w="12908" w:type="dxa"/>
            <w:gridSpan w:val="6"/>
            <w:shd w:val="clear" w:color="auto" w:fill="7030A0"/>
            <w:noWrap/>
            <w:vAlign w:val="center"/>
          </w:tcPr>
          <w:p w14:paraId="0A506DCD" w14:textId="65967995" w:rsidR="00D37F6D" w:rsidRDefault="00D37F6D" w:rsidP="00A921B5">
            <w:pPr>
              <w:spacing w:after="0" w:line="240" w:lineRule="auto"/>
              <w:jc w:val="center"/>
              <w:rPr>
                <w:rFonts w:ascii="Century Gothic" w:eastAsia="Times New Roman" w:hAnsi="Century Gothic" w:cs="Calibri"/>
                <w:b/>
                <w:bCs/>
                <w:color w:val="FFFFFF"/>
                <w:sz w:val="20"/>
                <w:szCs w:val="20"/>
                <w:lang w:eastAsia="es-MX"/>
              </w:rPr>
            </w:pPr>
            <w:r>
              <w:rPr>
                <w:rFonts w:ascii="Century Gothic" w:eastAsia="Times New Roman" w:hAnsi="Century Gothic" w:cs="Calibri"/>
                <w:b/>
                <w:bCs/>
                <w:color w:val="FFFFFF"/>
                <w:sz w:val="20"/>
                <w:szCs w:val="20"/>
                <w:lang w:eastAsia="es-MX"/>
              </w:rPr>
              <w:t>Tabla 13</w:t>
            </w:r>
            <w:r w:rsidR="00710502">
              <w:rPr>
                <w:rFonts w:ascii="Century Gothic" w:eastAsia="Times New Roman" w:hAnsi="Century Gothic" w:cs="Calibri"/>
                <w:b/>
                <w:bCs/>
                <w:color w:val="FFFFFF"/>
                <w:sz w:val="20"/>
                <w:szCs w:val="20"/>
                <w:lang w:eastAsia="es-MX"/>
              </w:rPr>
              <w:t>.</w:t>
            </w:r>
          </w:p>
          <w:p w14:paraId="55A38DF4" w14:textId="0BDEE3F8" w:rsidR="00A921B5" w:rsidRPr="00A921B5" w:rsidRDefault="00A921B5" w:rsidP="00A921B5">
            <w:pPr>
              <w:spacing w:after="0" w:line="240" w:lineRule="auto"/>
              <w:jc w:val="center"/>
              <w:rPr>
                <w:rFonts w:ascii="Century Gothic" w:eastAsia="Times New Roman" w:hAnsi="Century Gothic" w:cs="Calibri"/>
                <w:b/>
                <w:bCs/>
                <w:color w:val="FFFFFF"/>
                <w:sz w:val="20"/>
                <w:szCs w:val="20"/>
                <w:lang w:eastAsia="es-MX"/>
              </w:rPr>
            </w:pPr>
            <w:r w:rsidRPr="00A921B5">
              <w:rPr>
                <w:rFonts w:ascii="Century Gothic" w:eastAsia="Times New Roman" w:hAnsi="Century Gothic" w:cs="Calibri"/>
                <w:b/>
                <w:bCs/>
                <w:color w:val="FFFFFF"/>
                <w:sz w:val="20"/>
                <w:szCs w:val="20"/>
                <w:lang w:eastAsia="es-MX"/>
              </w:rPr>
              <w:t xml:space="preserve">RESOLUCIONES DE MEDIDAS CAUTELARES </w:t>
            </w:r>
            <w:r w:rsidR="0022412F">
              <w:rPr>
                <w:rFonts w:ascii="Century Gothic" w:eastAsia="Times New Roman" w:hAnsi="Century Gothic" w:cs="Calibri"/>
                <w:b/>
                <w:bCs/>
                <w:color w:val="FFFFFF"/>
                <w:sz w:val="20"/>
                <w:szCs w:val="20"/>
                <w:lang w:eastAsia="es-MX"/>
              </w:rPr>
              <w:t xml:space="preserve">PRONUNCIADAS </w:t>
            </w:r>
            <w:r w:rsidRPr="00A921B5">
              <w:rPr>
                <w:rFonts w:ascii="Century Gothic" w:eastAsia="Times New Roman" w:hAnsi="Century Gothic" w:cs="Calibri"/>
                <w:b/>
                <w:bCs/>
                <w:color w:val="FFFFFF"/>
                <w:sz w:val="20"/>
                <w:szCs w:val="20"/>
                <w:lang w:eastAsia="es-MX"/>
              </w:rPr>
              <w:t>EN TORNO A LA VIOLACIÓN A LAS NORMAS DE LA PROPAGANDA</w:t>
            </w:r>
            <w:r w:rsidR="0022412F">
              <w:rPr>
                <w:rFonts w:ascii="Century Gothic" w:eastAsia="Times New Roman" w:hAnsi="Century Gothic" w:cs="Calibri"/>
                <w:b/>
                <w:bCs/>
                <w:color w:val="FFFFFF"/>
                <w:sz w:val="20"/>
                <w:szCs w:val="20"/>
                <w:lang w:eastAsia="es-MX"/>
              </w:rPr>
              <w:t>, INCLUSIVE LAS RELATIVAS A LA PROTECCIÓN DEL PRINCIPIO DEL INTERÉS SUPERIOR DE LA NIÑEZ EN EL P.E.O 2020-2021</w:t>
            </w:r>
            <w:r w:rsidRPr="00A921B5">
              <w:rPr>
                <w:rFonts w:ascii="Century Gothic" w:eastAsia="Times New Roman" w:hAnsi="Century Gothic" w:cs="Calibri"/>
                <w:b/>
                <w:bCs/>
                <w:color w:val="FFFFFF"/>
                <w:sz w:val="20"/>
                <w:szCs w:val="20"/>
                <w:lang w:eastAsia="es-MX"/>
              </w:rPr>
              <w:t xml:space="preserve"> </w:t>
            </w:r>
          </w:p>
        </w:tc>
      </w:tr>
      <w:tr w:rsidR="00142E06" w:rsidRPr="00A921B5" w14:paraId="16A52CC8" w14:textId="77777777" w:rsidTr="0037231F">
        <w:trPr>
          <w:trHeight w:val="360"/>
          <w:tblHeader/>
          <w:tblCellSpacing w:w="20" w:type="dxa"/>
          <w:jc w:val="center"/>
        </w:trPr>
        <w:tc>
          <w:tcPr>
            <w:tcW w:w="734" w:type="dxa"/>
            <w:shd w:val="clear" w:color="auto" w:fill="5F497A" w:themeFill="accent4" w:themeFillShade="BF"/>
            <w:noWrap/>
            <w:vAlign w:val="center"/>
          </w:tcPr>
          <w:p w14:paraId="0417776A" w14:textId="77777777" w:rsidR="00A921B5" w:rsidRPr="00A921B5" w:rsidRDefault="00A921B5" w:rsidP="00A921B5">
            <w:pPr>
              <w:spacing w:after="0" w:line="240" w:lineRule="auto"/>
              <w:jc w:val="center"/>
              <w:rPr>
                <w:rFonts w:ascii="Century Gothic" w:eastAsia="Times New Roman" w:hAnsi="Century Gothic" w:cs="Calibri"/>
                <w:b/>
                <w:bCs/>
                <w:color w:val="FFFFFF"/>
                <w:sz w:val="20"/>
                <w:szCs w:val="20"/>
                <w:lang w:eastAsia="es-MX"/>
              </w:rPr>
            </w:pPr>
            <w:r w:rsidRPr="00A921B5">
              <w:rPr>
                <w:rFonts w:ascii="Century Gothic" w:eastAsia="Times New Roman" w:hAnsi="Century Gothic" w:cs="Calibri"/>
                <w:b/>
                <w:bCs/>
                <w:color w:val="FFFFFF"/>
                <w:sz w:val="20"/>
                <w:szCs w:val="20"/>
                <w:lang w:eastAsia="es-MX"/>
              </w:rPr>
              <w:t>NO.</w:t>
            </w:r>
          </w:p>
        </w:tc>
        <w:tc>
          <w:tcPr>
            <w:tcW w:w="2702" w:type="dxa"/>
            <w:shd w:val="clear" w:color="auto" w:fill="5F497A" w:themeFill="accent4" w:themeFillShade="BF"/>
            <w:vAlign w:val="center"/>
          </w:tcPr>
          <w:p w14:paraId="134CE285" w14:textId="77777777" w:rsidR="00A921B5" w:rsidRPr="00A921B5" w:rsidRDefault="00A921B5" w:rsidP="00A921B5">
            <w:pPr>
              <w:spacing w:after="0" w:line="240" w:lineRule="auto"/>
              <w:jc w:val="center"/>
              <w:rPr>
                <w:rFonts w:ascii="Century Gothic" w:eastAsia="Times New Roman" w:hAnsi="Century Gothic" w:cs="Calibri"/>
                <w:b/>
                <w:bCs/>
                <w:color w:val="FFFFFF"/>
                <w:sz w:val="20"/>
                <w:szCs w:val="20"/>
                <w:lang w:eastAsia="es-MX"/>
              </w:rPr>
            </w:pPr>
            <w:r w:rsidRPr="00A921B5">
              <w:rPr>
                <w:rFonts w:ascii="Century Gothic" w:eastAsia="Times New Roman" w:hAnsi="Century Gothic" w:cs="Calibri"/>
                <w:b/>
                <w:bCs/>
                <w:color w:val="FFFFFF"/>
                <w:sz w:val="20"/>
                <w:szCs w:val="20"/>
                <w:lang w:eastAsia="es-MX"/>
              </w:rPr>
              <w:t>EXPEDIENTE</w:t>
            </w:r>
          </w:p>
        </w:tc>
        <w:tc>
          <w:tcPr>
            <w:tcW w:w="5233" w:type="dxa"/>
            <w:gridSpan w:val="2"/>
            <w:shd w:val="clear" w:color="auto" w:fill="5F497A" w:themeFill="accent4" w:themeFillShade="BF"/>
            <w:vAlign w:val="center"/>
          </w:tcPr>
          <w:p w14:paraId="079AC6F6" w14:textId="77777777" w:rsidR="00A921B5" w:rsidRPr="00A921B5" w:rsidRDefault="00A921B5" w:rsidP="00A921B5">
            <w:pPr>
              <w:spacing w:after="0" w:line="240" w:lineRule="auto"/>
              <w:jc w:val="center"/>
              <w:rPr>
                <w:rFonts w:ascii="Century Gothic" w:eastAsia="Times New Roman" w:hAnsi="Century Gothic" w:cs="Calibri"/>
                <w:b/>
                <w:bCs/>
                <w:color w:val="FFFFFF"/>
                <w:sz w:val="20"/>
                <w:szCs w:val="20"/>
                <w:lang w:eastAsia="es-MX"/>
              </w:rPr>
            </w:pPr>
            <w:r w:rsidRPr="00A921B5">
              <w:rPr>
                <w:rFonts w:ascii="Century Gothic" w:eastAsia="Times New Roman" w:hAnsi="Century Gothic" w:cs="Calibri"/>
                <w:b/>
                <w:bCs/>
                <w:color w:val="FFFFFF"/>
                <w:sz w:val="20"/>
                <w:szCs w:val="20"/>
                <w:lang w:eastAsia="es-MX"/>
              </w:rPr>
              <w:t>HECHOS DENUNCIADOS</w:t>
            </w:r>
          </w:p>
        </w:tc>
        <w:tc>
          <w:tcPr>
            <w:tcW w:w="1775" w:type="dxa"/>
            <w:shd w:val="clear" w:color="auto" w:fill="5F497A" w:themeFill="accent4" w:themeFillShade="BF"/>
            <w:vAlign w:val="center"/>
          </w:tcPr>
          <w:p w14:paraId="57CF7926" w14:textId="2F36FC73" w:rsidR="00A921B5" w:rsidRPr="00A921B5" w:rsidRDefault="00A921B5" w:rsidP="00A921B5">
            <w:pPr>
              <w:spacing w:after="0" w:line="240" w:lineRule="auto"/>
              <w:jc w:val="center"/>
              <w:rPr>
                <w:rFonts w:ascii="Century Gothic" w:eastAsia="Times New Roman" w:hAnsi="Century Gothic" w:cs="Calibri"/>
                <w:b/>
                <w:bCs/>
                <w:color w:val="FFFFFF"/>
                <w:sz w:val="20"/>
                <w:szCs w:val="20"/>
                <w:lang w:eastAsia="es-MX"/>
              </w:rPr>
            </w:pPr>
            <w:r w:rsidRPr="00A921B5">
              <w:rPr>
                <w:rFonts w:ascii="Century Gothic" w:eastAsia="Times New Roman" w:hAnsi="Century Gothic" w:cs="Calibri"/>
                <w:b/>
                <w:bCs/>
                <w:color w:val="FFFFFF"/>
                <w:sz w:val="20"/>
                <w:szCs w:val="20"/>
                <w:lang w:eastAsia="es-MX"/>
              </w:rPr>
              <w:t>FECHA</w:t>
            </w:r>
            <w:r w:rsidR="00710502">
              <w:rPr>
                <w:rFonts w:ascii="Century Gothic" w:eastAsia="Times New Roman" w:hAnsi="Century Gothic" w:cs="Calibri"/>
                <w:b/>
                <w:bCs/>
                <w:color w:val="FFFFFF"/>
                <w:sz w:val="20"/>
                <w:szCs w:val="20"/>
                <w:lang w:eastAsia="es-MX"/>
              </w:rPr>
              <w:t xml:space="preserve"> DE RESOLUCIÓN</w:t>
            </w:r>
          </w:p>
        </w:tc>
        <w:tc>
          <w:tcPr>
            <w:tcW w:w="2304" w:type="dxa"/>
            <w:shd w:val="clear" w:color="auto" w:fill="5F497A" w:themeFill="accent4" w:themeFillShade="BF"/>
            <w:vAlign w:val="center"/>
          </w:tcPr>
          <w:p w14:paraId="4D677FF8" w14:textId="77777777" w:rsidR="00A921B5" w:rsidRPr="00A921B5" w:rsidRDefault="00A921B5" w:rsidP="00A921B5">
            <w:pPr>
              <w:spacing w:after="0" w:line="240" w:lineRule="auto"/>
              <w:jc w:val="center"/>
              <w:rPr>
                <w:rFonts w:ascii="Century Gothic" w:eastAsia="Times New Roman" w:hAnsi="Century Gothic" w:cs="Calibri"/>
                <w:b/>
                <w:bCs/>
                <w:color w:val="FFFFFF"/>
                <w:sz w:val="20"/>
                <w:szCs w:val="20"/>
                <w:lang w:eastAsia="es-MX"/>
              </w:rPr>
            </w:pPr>
            <w:r w:rsidRPr="00A921B5">
              <w:rPr>
                <w:rFonts w:ascii="Century Gothic" w:eastAsia="Times New Roman" w:hAnsi="Century Gothic" w:cs="Calibri"/>
                <w:b/>
                <w:bCs/>
                <w:color w:val="FFFFFF"/>
                <w:sz w:val="20"/>
                <w:szCs w:val="20"/>
                <w:lang w:eastAsia="es-MX"/>
              </w:rPr>
              <w:t>SENTIDO</w:t>
            </w:r>
          </w:p>
        </w:tc>
      </w:tr>
      <w:tr w:rsidR="00A921B5" w:rsidRPr="00A921B5" w14:paraId="5C03D4FF" w14:textId="77777777" w:rsidTr="00E06746">
        <w:trPr>
          <w:trHeight w:val="359"/>
          <w:tblHeader/>
          <w:tblCellSpacing w:w="20" w:type="dxa"/>
          <w:jc w:val="center"/>
        </w:trPr>
        <w:tc>
          <w:tcPr>
            <w:tcW w:w="12908" w:type="dxa"/>
            <w:gridSpan w:val="6"/>
            <w:shd w:val="clear" w:color="auto" w:fill="B2A1C7" w:themeFill="accent4" w:themeFillTint="99"/>
            <w:noWrap/>
            <w:vAlign w:val="center"/>
          </w:tcPr>
          <w:p w14:paraId="59B3A668" w14:textId="72E63DE8" w:rsidR="00A921B5" w:rsidRPr="00A921B5" w:rsidRDefault="00A921B5" w:rsidP="00A921B5">
            <w:pPr>
              <w:spacing w:after="0" w:line="240" w:lineRule="auto"/>
              <w:jc w:val="center"/>
              <w:rPr>
                <w:rFonts w:ascii="Century Gothic" w:eastAsia="Times New Roman" w:hAnsi="Century Gothic" w:cs="Calibri"/>
                <w:b/>
                <w:bCs/>
                <w:color w:val="FFFFFF"/>
                <w:sz w:val="20"/>
                <w:szCs w:val="20"/>
                <w:lang w:eastAsia="es-MX"/>
              </w:rPr>
            </w:pPr>
            <w:r w:rsidRPr="00A921B5">
              <w:rPr>
                <w:rFonts w:ascii="Century Gothic" w:eastAsia="Times New Roman" w:hAnsi="Century Gothic" w:cs="Calibri"/>
                <w:b/>
                <w:bCs/>
                <w:color w:val="FFFFFF"/>
                <w:sz w:val="20"/>
                <w:szCs w:val="20"/>
                <w:lang w:eastAsia="es-MX"/>
              </w:rPr>
              <w:t>2020</w:t>
            </w:r>
            <w:r w:rsidR="00710502">
              <w:rPr>
                <w:rFonts w:ascii="Century Gothic" w:eastAsia="Times New Roman" w:hAnsi="Century Gothic" w:cs="Calibri"/>
                <w:b/>
                <w:bCs/>
                <w:color w:val="FFFFFF"/>
                <w:sz w:val="20"/>
                <w:szCs w:val="20"/>
                <w:lang w:eastAsia="es-MX"/>
              </w:rPr>
              <w:t>-2021</w:t>
            </w:r>
          </w:p>
        </w:tc>
      </w:tr>
      <w:tr w:rsidR="00142E06" w:rsidRPr="00A921B5" w14:paraId="6B26ECF6" w14:textId="77777777" w:rsidTr="0037231F">
        <w:trPr>
          <w:trHeight w:val="4275"/>
          <w:tblCellSpacing w:w="20" w:type="dxa"/>
          <w:jc w:val="center"/>
        </w:trPr>
        <w:tc>
          <w:tcPr>
            <w:tcW w:w="734" w:type="dxa"/>
            <w:shd w:val="clear" w:color="auto" w:fill="BFBFBF" w:themeFill="background1" w:themeFillShade="BF"/>
            <w:noWrap/>
            <w:vAlign w:val="center"/>
            <w:hideMark/>
          </w:tcPr>
          <w:p w14:paraId="1A0F2616"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w:t>
            </w:r>
          </w:p>
        </w:tc>
        <w:tc>
          <w:tcPr>
            <w:tcW w:w="2702" w:type="dxa"/>
            <w:shd w:val="clear" w:color="auto" w:fill="BFBFBF" w:themeFill="background1" w:themeFillShade="BF"/>
            <w:vAlign w:val="center"/>
            <w:hideMark/>
          </w:tcPr>
          <w:p w14:paraId="5234DF9A"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PSE-QUEJA-07/2020</w:t>
            </w:r>
          </w:p>
        </w:tc>
        <w:tc>
          <w:tcPr>
            <w:tcW w:w="5233" w:type="dxa"/>
            <w:gridSpan w:val="2"/>
            <w:shd w:val="clear" w:color="auto" w:fill="BFBFBF" w:themeFill="background1" w:themeFillShade="BF"/>
            <w:vAlign w:val="center"/>
            <w:hideMark/>
          </w:tcPr>
          <w:p w14:paraId="5172E6F8" w14:textId="52AAF698"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En nota publicada en el periódico Mural (digital), se menciona que</w:t>
            </w:r>
            <w:r w:rsidR="00352F53">
              <w:rPr>
                <w:rFonts w:ascii="Century Gothic" w:eastAsia="Calibri" w:hAnsi="Century Gothic" w:cs="Times New Roman"/>
                <w:sz w:val="20"/>
                <w:szCs w:val="20"/>
              </w:rPr>
              <w:t>,</w:t>
            </w:r>
            <w:r w:rsidRPr="00A921B5">
              <w:rPr>
                <w:rFonts w:ascii="Century Gothic" w:eastAsia="Calibri" w:hAnsi="Century Gothic" w:cs="Times New Roman"/>
                <w:sz w:val="20"/>
                <w:szCs w:val="20"/>
              </w:rPr>
              <w:t xml:space="preserve"> mediante un comunicado, el ciudadano Leobardo Santiago Ruvalcaba Muñoz, integrante de la mesa directiva del partido SOMOS, detalló que la decisión del Congreso Estatal del partido de remover al ahora denunciante de su cargo, se basó en un informe de la Secretaría General del partido, a través del cual se detectaron presuntas conductas graves, como incurrir en nepotismo</w:t>
            </w:r>
          </w:p>
        </w:tc>
        <w:tc>
          <w:tcPr>
            <w:tcW w:w="1775" w:type="dxa"/>
            <w:shd w:val="clear" w:color="auto" w:fill="BFBFBF" w:themeFill="background1" w:themeFillShade="BF"/>
            <w:vAlign w:val="center"/>
          </w:tcPr>
          <w:p w14:paraId="401391A2" w14:textId="732A7020"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26-nov</w:t>
            </w:r>
            <w:r w:rsidR="00710502">
              <w:rPr>
                <w:rFonts w:ascii="Century Gothic" w:eastAsia="Calibri" w:hAnsi="Century Gothic" w:cs="Times New Roman"/>
                <w:sz w:val="20"/>
                <w:szCs w:val="20"/>
              </w:rPr>
              <w:t>-2020</w:t>
            </w:r>
          </w:p>
        </w:tc>
        <w:tc>
          <w:tcPr>
            <w:tcW w:w="2304" w:type="dxa"/>
            <w:shd w:val="clear" w:color="auto" w:fill="BFBFBF" w:themeFill="background1" w:themeFillShade="BF"/>
            <w:vAlign w:val="center"/>
            <w:hideMark/>
          </w:tcPr>
          <w:p w14:paraId="49C6D003"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142E06" w:rsidRPr="00A921B5" w14:paraId="091E9C8C" w14:textId="77777777" w:rsidTr="00352F53">
        <w:trPr>
          <w:trHeight w:val="2306"/>
          <w:tblCellSpacing w:w="20" w:type="dxa"/>
          <w:jc w:val="center"/>
        </w:trPr>
        <w:tc>
          <w:tcPr>
            <w:tcW w:w="734" w:type="dxa"/>
            <w:shd w:val="clear" w:color="auto" w:fill="BFBFBF" w:themeFill="background1" w:themeFillShade="BF"/>
            <w:noWrap/>
            <w:vAlign w:val="center"/>
            <w:hideMark/>
          </w:tcPr>
          <w:p w14:paraId="4F5D8C75"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lastRenderedPageBreak/>
              <w:t>2</w:t>
            </w:r>
          </w:p>
        </w:tc>
        <w:tc>
          <w:tcPr>
            <w:tcW w:w="2702" w:type="dxa"/>
            <w:shd w:val="clear" w:color="auto" w:fill="BFBFBF" w:themeFill="background1" w:themeFillShade="BF"/>
            <w:vAlign w:val="center"/>
            <w:hideMark/>
          </w:tcPr>
          <w:p w14:paraId="52E23E58"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PSE-QUEJA-07/2020</w:t>
            </w:r>
            <w:r w:rsidRPr="00A921B5">
              <w:rPr>
                <w:rFonts w:ascii="Century Gothic" w:eastAsia="Calibri" w:hAnsi="Century Gothic" w:cs="Times New Roman"/>
                <w:sz w:val="20"/>
                <w:szCs w:val="20"/>
              </w:rPr>
              <w:br/>
              <w:t>(Reposición del procedimiento)</w:t>
            </w:r>
          </w:p>
        </w:tc>
        <w:tc>
          <w:tcPr>
            <w:tcW w:w="5233" w:type="dxa"/>
            <w:gridSpan w:val="2"/>
            <w:shd w:val="clear" w:color="auto" w:fill="BFBFBF" w:themeFill="background1" w:themeFillShade="BF"/>
            <w:vAlign w:val="center"/>
            <w:hideMark/>
          </w:tcPr>
          <w:p w14:paraId="4C7E87A4" w14:textId="03C2F552"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En nota publicada en el periódico Mural (digital), se menciona que</w:t>
            </w:r>
            <w:r w:rsidR="00352F53">
              <w:rPr>
                <w:rFonts w:ascii="Century Gothic" w:eastAsia="Calibri" w:hAnsi="Century Gothic" w:cs="Times New Roman"/>
                <w:sz w:val="20"/>
                <w:szCs w:val="20"/>
              </w:rPr>
              <w:t>,</w:t>
            </w:r>
            <w:r w:rsidRPr="00A921B5">
              <w:rPr>
                <w:rFonts w:ascii="Century Gothic" w:eastAsia="Calibri" w:hAnsi="Century Gothic" w:cs="Times New Roman"/>
                <w:sz w:val="20"/>
                <w:szCs w:val="20"/>
              </w:rPr>
              <w:t xml:space="preserve"> mediante un comunicado, el ciudadano Leobardo Santiago Ruvalcaba Muñoz, integrante de la mesa directiva del partido SOMOS, detalló que la decisión del Congreso Estatal del partido de remover al ahora denunciante de su cargo, se basó en un informe de la Secretaría General del partido, a través del cual se detectaron presuntas conductas graves, como incurrir en nepotismo</w:t>
            </w:r>
          </w:p>
        </w:tc>
        <w:tc>
          <w:tcPr>
            <w:tcW w:w="1775" w:type="dxa"/>
            <w:shd w:val="clear" w:color="auto" w:fill="BFBFBF" w:themeFill="background1" w:themeFillShade="BF"/>
            <w:vAlign w:val="center"/>
          </w:tcPr>
          <w:p w14:paraId="2D2677F8" w14:textId="3F721613"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10-dic</w:t>
            </w:r>
            <w:r w:rsidR="001E305C">
              <w:rPr>
                <w:rFonts w:ascii="Century Gothic" w:eastAsia="Calibri" w:hAnsi="Century Gothic" w:cs="Times New Roman"/>
                <w:sz w:val="20"/>
                <w:szCs w:val="20"/>
              </w:rPr>
              <w:t>-2020</w:t>
            </w:r>
          </w:p>
        </w:tc>
        <w:tc>
          <w:tcPr>
            <w:tcW w:w="2304" w:type="dxa"/>
            <w:shd w:val="clear" w:color="auto" w:fill="BFBFBF" w:themeFill="background1" w:themeFillShade="BF"/>
            <w:vAlign w:val="center"/>
            <w:hideMark/>
          </w:tcPr>
          <w:p w14:paraId="37D53352"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142E06" w:rsidRPr="00A921B5" w14:paraId="5B8B9799" w14:textId="77777777" w:rsidTr="006A5D57">
        <w:trPr>
          <w:trHeight w:val="496"/>
          <w:tblCellSpacing w:w="20" w:type="dxa"/>
          <w:jc w:val="center"/>
        </w:trPr>
        <w:tc>
          <w:tcPr>
            <w:tcW w:w="734" w:type="dxa"/>
            <w:shd w:val="clear" w:color="auto" w:fill="8DB3E2" w:themeFill="text2" w:themeFillTint="66"/>
            <w:noWrap/>
            <w:vAlign w:val="center"/>
          </w:tcPr>
          <w:p w14:paraId="01F540C4"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3</w:t>
            </w:r>
          </w:p>
        </w:tc>
        <w:tc>
          <w:tcPr>
            <w:tcW w:w="2702" w:type="dxa"/>
            <w:shd w:val="clear" w:color="auto" w:fill="8DB3E2" w:themeFill="text2" w:themeFillTint="66"/>
            <w:noWrap/>
            <w:vAlign w:val="center"/>
            <w:hideMark/>
          </w:tcPr>
          <w:p w14:paraId="38C24425"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PSE-QUEJA-02/2021</w:t>
            </w:r>
          </w:p>
        </w:tc>
        <w:tc>
          <w:tcPr>
            <w:tcW w:w="5145" w:type="dxa"/>
            <w:shd w:val="clear" w:color="auto" w:fill="8DB3E2" w:themeFill="text2" w:themeFillTint="66"/>
            <w:vAlign w:val="center"/>
            <w:hideMark/>
          </w:tcPr>
          <w:p w14:paraId="0FBD07FA"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Pinta en bardas y publicación de fotografías en Facebook, haciendo referencia a su registro como precandidato a presidente municipal de San Pedro Tlaquepaque</w:t>
            </w:r>
          </w:p>
        </w:tc>
        <w:tc>
          <w:tcPr>
            <w:tcW w:w="1863" w:type="dxa"/>
            <w:gridSpan w:val="2"/>
            <w:shd w:val="clear" w:color="auto" w:fill="8DB3E2" w:themeFill="text2" w:themeFillTint="66"/>
            <w:vAlign w:val="center"/>
          </w:tcPr>
          <w:p w14:paraId="61E7C5B4" w14:textId="5AEDCA04"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12-ene</w:t>
            </w:r>
            <w:r w:rsidR="001E305C">
              <w:rPr>
                <w:rFonts w:ascii="Century Gothic" w:eastAsia="Calibri" w:hAnsi="Century Gothic" w:cs="Times New Roman"/>
                <w:sz w:val="20"/>
                <w:szCs w:val="20"/>
              </w:rPr>
              <w:t>-2021</w:t>
            </w:r>
          </w:p>
        </w:tc>
        <w:tc>
          <w:tcPr>
            <w:tcW w:w="2304" w:type="dxa"/>
            <w:shd w:val="clear" w:color="auto" w:fill="8DB3E2" w:themeFill="text2" w:themeFillTint="66"/>
            <w:noWrap/>
            <w:vAlign w:val="center"/>
            <w:hideMark/>
          </w:tcPr>
          <w:p w14:paraId="139879F6"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142E06" w:rsidRPr="00A921B5" w14:paraId="14A07EF3" w14:textId="77777777" w:rsidTr="0037231F">
        <w:trPr>
          <w:trHeight w:val="482"/>
          <w:tblCellSpacing w:w="20" w:type="dxa"/>
          <w:jc w:val="center"/>
        </w:trPr>
        <w:tc>
          <w:tcPr>
            <w:tcW w:w="734" w:type="dxa"/>
            <w:shd w:val="clear" w:color="auto" w:fill="BFBFBF" w:themeFill="background1" w:themeFillShade="BF"/>
            <w:noWrap/>
            <w:vAlign w:val="center"/>
          </w:tcPr>
          <w:p w14:paraId="1543C27E"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4</w:t>
            </w:r>
          </w:p>
        </w:tc>
        <w:tc>
          <w:tcPr>
            <w:tcW w:w="2702" w:type="dxa"/>
            <w:shd w:val="clear" w:color="auto" w:fill="BFBFBF" w:themeFill="background1" w:themeFillShade="BF"/>
            <w:noWrap/>
            <w:vAlign w:val="center"/>
            <w:hideMark/>
          </w:tcPr>
          <w:p w14:paraId="6389238E"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PSE-QUEJA-17/2021</w:t>
            </w:r>
          </w:p>
        </w:tc>
        <w:tc>
          <w:tcPr>
            <w:tcW w:w="5145" w:type="dxa"/>
            <w:shd w:val="clear" w:color="auto" w:fill="BFBFBF" w:themeFill="background1" w:themeFillShade="BF"/>
            <w:vAlign w:val="center"/>
            <w:hideMark/>
          </w:tcPr>
          <w:p w14:paraId="1F25D8E0"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Publicación en Facebook de una imagen religiosa (Templo de Arandas)</w:t>
            </w:r>
          </w:p>
        </w:tc>
        <w:tc>
          <w:tcPr>
            <w:tcW w:w="1863" w:type="dxa"/>
            <w:gridSpan w:val="2"/>
            <w:shd w:val="clear" w:color="auto" w:fill="BFBFBF" w:themeFill="background1" w:themeFillShade="BF"/>
            <w:vAlign w:val="center"/>
          </w:tcPr>
          <w:p w14:paraId="09FDDE7F" w14:textId="62733672"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10-feb</w:t>
            </w:r>
            <w:r w:rsidR="001E305C">
              <w:rPr>
                <w:rFonts w:ascii="Century Gothic" w:eastAsia="Calibri" w:hAnsi="Century Gothic" w:cs="Times New Roman"/>
                <w:sz w:val="20"/>
                <w:szCs w:val="20"/>
              </w:rPr>
              <w:t>-2021</w:t>
            </w:r>
          </w:p>
        </w:tc>
        <w:tc>
          <w:tcPr>
            <w:tcW w:w="2304" w:type="dxa"/>
            <w:shd w:val="clear" w:color="auto" w:fill="BFBFBF" w:themeFill="background1" w:themeFillShade="BF"/>
            <w:noWrap/>
            <w:vAlign w:val="center"/>
            <w:hideMark/>
          </w:tcPr>
          <w:p w14:paraId="6B4D6ECC"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E06746" w:rsidRPr="00A921B5" w14:paraId="1C5B2BDB" w14:textId="77777777" w:rsidTr="0037231F">
        <w:trPr>
          <w:trHeight w:val="1029"/>
          <w:tblCellSpacing w:w="20" w:type="dxa"/>
          <w:jc w:val="center"/>
        </w:trPr>
        <w:tc>
          <w:tcPr>
            <w:tcW w:w="734" w:type="dxa"/>
            <w:shd w:val="clear" w:color="auto" w:fill="FF99FF"/>
            <w:noWrap/>
            <w:vAlign w:val="center"/>
          </w:tcPr>
          <w:p w14:paraId="6C32E70C" w14:textId="6151980F" w:rsidR="00A921B5" w:rsidRPr="00A921B5" w:rsidRDefault="00BC43C8"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5</w:t>
            </w:r>
            <w:r w:rsidR="0037231F">
              <w:rPr>
                <w:rFonts w:ascii="Century Gothic" w:eastAsia="Calibri" w:hAnsi="Century Gothic" w:cs="Times New Roman"/>
                <w:sz w:val="20"/>
                <w:szCs w:val="20"/>
              </w:rPr>
              <w:t xml:space="preserve"> </w:t>
            </w:r>
          </w:p>
        </w:tc>
        <w:tc>
          <w:tcPr>
            <w:tcW w:w="2702" w:type="dxa"/>
            <w:shd w:val="clear" w:color="auto" w:fill="FF99FF"/>
            <w:noWrap/>
            <w:vAlign w:val="center"/>
            <w:hideMark/>
          </w:tcPr>
          <w:p w14:paraId="77D6AF17"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PSE-QUEJA-70/2021</w:t>
            </w:r>
          </w:p>
        </w:tc>
        <w:tc>
          <w:tcPr>
            <w:tcW w:w="5145" w:type="dxa"/>
            <w:shd w:val="clear" w:color="auto" w:fill="FF99FF"/>
            <w:vAlign w:val="center"/>
            <w:hideMark/>
          </w:tcPr>
          <w:p w14:paraId="02080FC1"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Publicación de video en Facebook y Twitter, en el que se exponen imágenes de niñas y niños</w:t>
            </w:r>
          </w:p>
        </w:tc>
        <w:tc>
          <w:tcPr>
            <w:tcW w:w="1863" w:type="dxa"/>
            <w:gridSpan w:val="2"/>
            <w:shd w:val="clear" w:color="auto" w:fill="FF99FF"/>
            <w:vAlign w:val="center"/>
          </w:tcPr>
          <w:p w14:paraId="0A50FF1C" w14:textId="78FC9438"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27-mar</w:t>
            </w:r>
            <w:r w:rsidR="001E305C">
              <w:rPr>
                <w:rFonts w:ascii="Century Gothic" w:eastAsia="Calibri" w:hAnsi="Century Gothic" w:cs="Times New Roman"/>
                <w:sz w:val="20"/>
                <w:szCs w:val="20"/>
              </w:rPr>
              <w:t>-2021</w:t>
            </w:r>
          </w:p>
        </w:tc>
        <w:tc>
          <w:tcPr>
            <w:tcW w:w="2304" w:type="dxa"/>
            <w:shd w:val="clear" w:color="auto" w:fill="FF99FF"/>
            <w:noWrap/>
            <w:vAlign w:val="center"/>
            <w:hideMark/>
          </w:tcPr>
          <w:p w14:paraId="60579E27" w14:textId="32AC8EAF"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37231F">
              <w:rPr>
                <w:rFonts w:ascii="Century Gothic" w:eastAsia="Calibri" w:hAnsi="Century Gothic" w:cs="Times New Roman"/>
                <w:sz w:val="20"/>
                <w:szCs w:val="20"/>
              </w:rPr>
              <w:t xml:space="preserve"> </w:t>
            </w:r>
          </w:p>
        </w:tc>
      </w:tr>
      <w:tr w:rsidR="00E06746" w:rsidRPr="00A921B5" w14:paraId="29CE98AC" w14:textId="77777777" w:rsidTr="0037231F">
        <w:trPr>
          <w:trHeight w:val="1173"/>
          <w:tblCellSpacing w:w="20" w:type="dxa"/>
          <w:jc w:val="center"/>
        </w:trPr>
        <w:tc>
          <w:tcPr>
            <w:tcW w:w="734" w:type="dxa"/>
            <w:shd w:val="clear" w:color="auto" w:fill="FF99FF"/>
            <w:noWrap/>
            <w:vAlign w:val="center"/>
          </w:tcPr>
          <w:p w14:paraId="70AE381D" w14:textId="17445ED6" w:rsidR="00A921B5" w:rsidRPr="00A921B5" w:rsidRDefault="00BC43C8"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lastRenderedPageBreak/>
              <w:t>6</w:t>
            </w:r>
          </w:p>
        </w:tc>
        <w:tc>
          <w:tcPr>
            <w:tcW w:w="2702" w:type="dxa"/>
            <w:shd w:val="clear" w:color="auto" w:fill="FF99FF"/>
            <w:noWrap/>
            <w:vAlign w:val="center"/>
            <w:hideMark/>
          </w:tcPr>
          <w:p w14:paraId="66AB9C48"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PSE-QUEJA-73/2021</w:t>
            </w:r>
          </w:p>
        </w:tc>
        <w:tc>
          <w:tcPr>
            <w:tcW w:w="5145" w:type="dxa"/>
            <w:shd w:val="clear" w:color="auto" w:fill="FF99FF"/>
            <w:vAlign w:val="center"/>
            <w:hideMark/>
          </w:tcPr>
          <w:p w14:paraId="609757C9"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Publicación de mensajes en redes sociales y medios de comunicación, en los que hace promesas y propuestas de campaña, otorgamiento de apoyos, fuera del periodo de campaña, difusión de encuestas y sondeos, así como la exposición de imágenes de niñas y niños</w:t>
            </w:r>
          </w:p>
        </w:tc>
        <w:tc>
          <w:tcPr>
            <w:tcW w:w="1863" w:type="dxa"/>
            <w:gridSpan w:val="2"/>
            <w:shd w:val="clear" w:color="auto" w:fill="FF99FF"/>
            <w:vAlign w:val="center"/>
          </w:tcPr>
          <w:p w14:paraId="290FADDC" w14:textId="51FB9F88"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04-abr</w:t>
            </w:r>
            <w:r w:rsidR="001E305C">
              <w:rPr>
                <w:rFonts w:ascii="Century Gothic" w:eastAsia="Calibri" w:hAnsi="Century Gothic" w:cs="Times New Roman"/>
                <w:sz w:val="20"/>
                <w:szCs w:val="20"/>
              </w:rPr>
              <w:t>-2021</w:t>
            </w:r>
          </w:p>
        </w:tc>
        <w:tc>
          <w:tcPr>
            <w:tcW w:w="2304" w:type="dxa"/>
            <w:shd w:val="clear" w:color="auto" w:fill="FF99FF"/>
            <w:vAlign w:val="center"/>
            <w:hideMark/>
          </w:tcPr>
          <w:p w14:paraId="598DA3B7" w14:textId="654CBADC"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E06746" w:rsidRPr="00A921B5" w14:paraId="6BDEE7ED" w14:textId="77777777" w:rsidTr="0037231F">
        <w:trPr>
          <w:trHeight w:val="811"/>
          <w:tblCellSpacing w:w="20" w:type="dxa"/>
          <w:jc w:val="center"/>
        </w:trPr>
        <w:tc>
          <w:tcPr>
            <w:tcW w:w="734" w:type="dxa"/>
            <w:shd w:val="clear" w:color="auto" w:fill="FF99FF"/>
            <w:noWrap/>
            <w:vAlign w:val="center"/>
          </w:tcPr>
          <w:p w14:paraId="75C3B541" w14:textId="00CDE094" w:rsidR="00A921B5" w:rsidRPr="00A921B5" w:rsidRDefault="00BC43C8"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7</w:t>
            </w:r>
          </w:p>
        </w:tc>
        <w:tc>
          <w:tcPr>
            <w:tcW w:w="2702" w:type="dxa"/>
            <w:shd w:val="clear" w:color="auto" w:fill="FF99FF"/>
            <w:noWrap/>
            <w:vAlign w:val="center"/>
            <w:hideMark/>
          </w:tcPr>
          <w:p w14:paraId="700D7659"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PSE-QUEJA-78/2021</w:t>
            </w:r>
          </w:p>
        </w:tc>
        <w:tc>
          <w:tcPr>
            <w:tcW w:w="5145" w:type="dxa"/>
            <w:shd w:val="clear" w:color="auto" w:fill="FF99FF"/>
            <w:vAlign w:val="center"/>
            <w:hideMark/>
          </w:tcPr>
          <w:p w14:paraId="4F82185C"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Publicación de mensajes en redes sociales y plataformas digitales, en los que promociona su imagen sin contar con el registro del partido MORENA, así como la exposición de imágenes de niñas y niños</w:t>
            </w:r>
          </w:p>
        </w:tc>
        <w:tc>
          <w:tcPr>
            <w:tcW w:w="1863" w:type="dxa"/>
            <w:gridSpan w:val="2"/>
            <w:shd w:val="clear" w:color="auto" w:fill="FF99FF"/>
            <w:vAlign w:val="center"/>
          </w:tcPr>
          <w:p w14:paraId="4CED6E24" w14:textId="3D240909"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11-abr</w:t>
            </w:r>
            <w:r w:rsidR="001E305C">
              <w:rPr>
                <w:rFonts w:ascii="Century Gothic" w:eastAsia="Calibri" w:hAnsi="Century Gothic" w:cs="Times New Roman"/>
                <w:sz w:val="20"/>
                <w:szCs w:val="20"/>
              </w:rPr>
              <w:t>-2021</w:t>
            </w:r>
          </w:p>
        </w:tc>
        <w:tc>
          <w:tcPr>
            <w:tcW w:w="2304" w:type="dxa"/>
            <w:shd w:val="clear" w:color="auto" w:fill="FF99FF"/>
            <w:vAlign w:val="center"/>
            <w:hideMark/>
          </w:tcPr>
          <w:p w14:paraId="4BA74A6C" w14:textId="4BA97285"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37231F">
              <w:rPr>
                <w:rFonts w:ascii="Century Gothic" w:eastAsia="Calibri" w:hAnsi="Century Gothic" w:cs="Times New Roman"/>
                <w:sz w:val="20"/>
                <w:szCs w:val="20"/>
              </w:rPr>
              <w:t xml:space="preserve"> </w:t>
            </w:r>
          </w:p>
        </w:tc>
      </w:tr>
      <w:tr w:rsidR="00142E06" w:rsidRPr="00A921B5" w14:paraId="670EE69D" w14:textId="77777777" w:rsidTr="0037231F">
        <w:trPr>
          <w:trHeight w:val="548"/>
          <w:tblCellSpacing w:w="20" w:type="dxa"/>
          <w:jc w:val="center"/>
        </w:trPr>
        <w:tc>
          <w:tcPr>
            <w:tcW w:w="734" w:type="dxa"/>
            <w:shd w:val="clear" w:color="auto" w:fill="BFBFBF" w:themeFill="background1" w:themeFillShade="BF"/>
            <w:noWrap/>
            <w:vAlign w:val="center"/>
          </w:tcPr>
          <w:p w14:paraId="61744F01" w14:textId="0987968D" w:rsidR="00A921B5" w:rsidRPr="00A921B5" w:rsidRDefault="00BC43C8" w:rsidP="00BC43C8">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8</w:t>
            </w:r>
          </w:p>
        </w:tc>
        <w:tc>
          <w:tcPr>
            <w:tcW w:w="2702" w:type="dxa"/>
            <w:shd w:val="clear" w:color="auto" w:fill="BFBFBF" w:themeFill="background1" w:themeFillShade="BF"/>
            <w:noWrap/>
            <w:vAlign w:val="center"/>
            <w:hideMark/>
          </w:tcPr>
          <w:p w14:paraId="4607C662"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PSE-QUEJA-60/2021</w:t>
            </w:r>
          </w:p>
        </w:tc>
        <w:tc>
          <w:tcPr>
            <w:tcW w:w="5145" w:type="dxa"/>
            <w:shd w:val="clear" w:color="auto" w:fill="BFBFBF" w:themeFill="background1" w:themeFillShade="BF"/>
            <w:vAlign w:val="center"/>
            <w:hideMark/>
          </w:tcPr>
          <w:p w14:paraId="33528275"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Video publicado en Facebook, a través del cual se confunde al electorado, ya que al estar registrado como candidato a diputado por MC, se dirige a militantes y simpatizantes de MORENA</w:t>
            </w:r>
          </w:p>
        </w:tc>
        <w:tc>
          <w:tcPr>
            <w:tcW w:w="1863" w:type="dxa"/>
            <w:gridSpan w:val="2"/>
            <w:shd w:val="clear" w:color="auto" w:fill="BFBFBF" w:themeFill="background1" w:themeFillShade="BF"/>
            <w:vAlign w:val="center"/>
          </w:tcPr>
          <w:p w14:paraId="7F6388B5" w14:textId="2A7B75F0"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14-abr</w:t>
            </w:r>
            <w:r w:rsidR="001E305C">
              <w:rPr>
                <w:rFonts w:ascii="Century Gothic" w:eastAsia="Calibri" w:hAnsi="Century Gothic" w:cs="Times New Roman"/>
                <w:sz w:val="20"/>
                <w:szCs w:val="20"/>
              </w:rPr>
              <w:t>-2021</w:t>
            </w:r>
          </w:p>
        </w:tc>
        <w:tc>
          <w:tcPr>
            <w:tcW w:w="2304" w:type="dxa"/>
            <w:shd w:val="clear" w:color="auto" w:fill="BFBFBF" w:themeFill="background1" w:themeFillShade="BF"/>
            <w:noWrap/>
            <w:vAlign w:val="center"/>
            <w:hideMark/>
          </w:tcPr>
          <w:p w14:paraId="28808F87"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142E06" w:rsidRPr="00A921B5" w14:paraId="2B2208AF" w14:textId="77777777" w:rsidTr="006A5D57">
        <w:trPr>
          <w:trHeight w:val="606"/>
          <w:tblCellSpacing w:w="20" w:type="dxa"/>
          <w:jc w:val="center"/>
        </w:trPr>
        <w:tc>
          <w:tcPr>
            <w:tcW w:w="734" w:type="dxa"/>
            <w:shd w:val="clear" w:color="auto" w:fill="8DB3E2" w:themeFill="text2" w:themeFillTint="66"/>
            <w:noWrap/>
            <w:vAlign w:val="center"/>
          </w:tcPr>
          <w:p w14:paraId="41B1F432" w14:textId="7AE8B106" w:rsidR="00A921B5" w:rsidRPr="00A921B5" w:rsidRDefault="00BC43C8"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9</w:t>
            </w:r>
          </w:p>
        </w:tc>
        <w:tc>
          <w:tcPr>
            <w:tcW w:w="2702" w:type="dxa"/>
            <w:shd w:val="clear" w:color="auto" w:fill="8DB3E2" w:themeFill="text2" w:themeFillTint="66"/>
            <w:noWrap/>
            <w:vAlign w:val="center"/>
            <w:hideMark/>
          </w:tcPr>
          <w:p w14:paraId="62F1EFDD"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PSE-QUEJA-86/2021</w:t>
            </w:r>
          </w:p>
        </w:tc>
        <w:tc>
          <w:tcPr>
            <w:tcW w:w="5145" w:type="dxa"/>
            <w:shd w:val="clear" w:color="auto" w:fill="8DB3E2" w:themeFill="text2" w:themeFillTint="66"/>
            <w:vAlign w:val="center"/>
            <w:hideMark/>
          </w:tcPr>
          <w:p w14:paraId="768BD8FC"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 xml:space="preserve">Pintas en bardas del municipio de Tlaquepaque, Jalisco #YO CON MALDONADO TLAQUEPQUE, y lonas con la imagen del candidato y la frase: "BETO MALDONADO TLAQUEPAQUE CASA AMIGA", sin </w:t>
            </w:r>
            <w:r w:rsidRPr="00A921B5">
              <w:rPr>
                <w:rFonts w:ascii="Century Gothic" w:eastAsia="Calibri" w:hAnsi="Century Gothic" w:cs="Times New Roman"/>
                <w:sz w:val="20"/>
                <w:szCs w:val="20"/>
              </w:rPr>
              <w:lastRenderedPageBreak/>
              <w:t>contener el emblema del partido político que lo registró</w:t>
            </w:r>
          </w:p>
        </w:tc>
        <w:tc>
          <w:tcPr>
            <w:tcW w:w="1863" w:type="dxa"/>
            <w:gridSpan w:val="2"/>
            <w:shd w:val="clear" w:color="auto" w:fill="8DB3E2" w:themeFill="text2" w:themeFillTint="66"/>
            <w:vAlign w:val="center"/>
          </w:tcPr>
          <w:p w14:paraId="6E10245E" w14:textId="1AF95B36"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lastRenderedPageBreak/>
              <w:t>17-abr</w:t>
            </w:r>
            <w:r w:rsidR="0037231F">
              <w:rPr>
                <w:rFonts w:ascii="Century Gothic" w:eastAsia="Calibri" w:hAnsi="Century Gothic" w:cs="Times New Roman"/>
                <w:sz w:val="20"/>
                <w:szCs w:val="20"/>
              </w:rPr>
              <w:t>-2021</w:t>
            </w:r>
          </w:p>
        </w:tc>
        <w:tc>
          <w:tcPr>
            <w:tcW w:w="2304" w:type="dxa"/>
            <w:shd w:val="clear" w:color="auto" w:fill="8DB3E2" w:themeFill="text2" w:themeFillTint="66"/>
            <w:noWrap/>
            <w:vAlign w:val="center"/>
            <w:hideMark/>
          </w:tcPr>
          <w:p w14:paraId="7C502ED8"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E06746" w:rsidRPr="00A921B5" w14:paraId="3BBCF750" w14:textId="77777777" w:rsidTr="0037231F">
        <w:trPr>
          <w:trHeight w:val="889"/>
          <w:tblCellSpacing w:w="20" w:type="dxa"/>
          <w:jc w:val="center"/>
        </w:trPr>
        <w:tc>
          <w:tcPr>
            <w:tcW w:w="734" w:type="dxa"/>
            <w:shd w:val="clear" w:color="auto" w:fill="FF99FF"/>
            <w:noWrap/>
            <w:vAlign w:val="center"/>
          </w:tcPr>
          <w:p w14:paraId="53B3F0EC" w14:textId="3871D5FE" w:rsidR="00A921B5" w:rsidRPr="00A921B5" w:rsidRDefault="00BC43C8"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lastRenderedPageBreak/>
              <w:t>10</w:t>
            </w:r>
          </w:p>
        </w:tc>
        <w:tc>
          <w:tcPr>
            <w:tcW w:w="2702" w:type="dxa"/>
            <w:shd w:val="clear" w:color="auto" w:fill="FF99FF"/>
            <w:vAlign w:val="center"/>
            <w:hideMark/>
          </w:tcPr>
          <w:p w14:paraId="392E7549"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PSE-QUEJA-115/2021 y acumulado PSE-QUEJA-119/2021</w:t>
            </w:r>
          </w:p>
        </w:tc>
        <w:tc>
          <w:tcPr>
            <w:tcW w:w="5145" w:type="dxa"/>
            <w:shd w:val="clear" w:color="auto" w:fill="FF99FF"/>
            <w:vAlign w:val="center"/>
            <w:hideMark/>
          </w:tcPr>
          <w:p w14:paraId="46564C68"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en las que aparecen imágenes de niñas, niños y adolescentes, sin cumplir con los lineamientos establecidos</w:t>
            </w:r>
          </w:p>
        </w:tc>
        <w:tc>
          <w:tcPr>
            <w:tcW w:w="1863" w:type="dxa"/>
            <w:gridSpan w:val="2"/>
            <w:shd w:val="clear" w:color="auto" w:fill="FF99FF"/>
            <w:vAlign w:val="center"/>
          </w:tcPr>
          <w:p w14:paraId="77BE1848" w14:textId="459F2F21"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17-abr</w:t>
            </w:r>
            <w:r w:rsidR="001E305C">
              <w:rPr>
                <w:rFonts w:ascii="Century Gothic" w:eastAsia="Calibri" w:hAnsi="Century Gothic" w:cs="Times New Roman"/>
                <w:sz w:val="20"/>
                <w:szCs w:val="20"/>
              </w:rPr>
              <w:t>-2021</w:t>
            </w:r>
          </w:p>
        </w:tc>
        <w:tc>
          <w:tcPr>
            <w:tcW w:w="2304" w:type="dxa"/>
            <w:shd w:val="clear" w:color="auto" w:fill="FF99FF"/>
            <w:vAlign w:val="center"/>
            <w:hideMark/>
          </w:tcPr>
          <w:p w14:paraId="52B66E94" w14:textId="3E9B4809"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37231F">
              <w:rPr>
                <w:rFonts w:ascii="Century Gothic" w:eastAsia="Calibri" w:hAnsi="Century Gothic" w:cs="Times New Roman"/>
                <w:sz w:val="20"/>
                <w:szCs w:val="20"/>
              </w:rPr>
              <w:t xml:space="preserve"> </w:t>
            </w:r>
          </w:p>
        </w:tc>
      </w:tr>
      <w:tr w:rsidR="00142E06" w:rsidRPr="00A921B5" w14:paraId="720DAF68" w14:textId="77777777" w:rsidTr="006A5D57">
        <w:trPr>
          <w:trHeight w:val="386"/>
          <w:tblCellSpacing w:w="20" w:type="dxa"/>
          <w:jc w:val="center"/>
        </w:trPr>
        <w:tc>
          <w:tcPr>
            <w:tcW w:w="734" w:type="dxa"/>
            <w:shd w:val="clear" w:color="auto" w:fill="8DB3E2" w:themeFill="text2" w:themeFillTint="66"/>
            <w:noWrap/>
            <w:vAlign w:val="center"/>
          </w:tcPr>
          <w:p w14:paraId="5B687FD8" w14:textId="35BEAE4C" w:rsidR="00A921B5" w:rsidRPr="00A921B5" w:rsidRDefault="00BC43C8"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11</w:t>
            </w:r>
          </w:p>
        </w:tc>
        <w:tc>
          <w:tcPr>
            <w:tcW w:w="2702" w:type="dxa"/>
            <w:shd w:val="clear" w:color="auto" w:fill="8DB3E2" w:themeFill="text2" w:themeFillTint="66"/>
            <w:noWrap/>
            <w:vAlign w:val="center"/>
            <w:hideMark/>
          </w:tcPr>
          <w:p w14:paraId="52FD5BC2"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PSE-QUEJA-106/2021</w:t>
            </w:r>
          </w:p>
        </w:tc>
        <w:tc>
          <w:tcPr>
            <w:tcW w:w="5145" w:type="dxa"/>
            <w:shd w:val="clear" w:color="auto" w:fill="8DB3E2" w:themeFill="text2" w:themeFillTint="66"/>
            <w:vAlign w:val="center"/>
            <w:hideMark/>
          </w:tcPr>
          <w:p w14:paraId="5CB5F698"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sin que hubiera iniciado el periodo de campaña electoral</w:t>
            </w:r>
          </w:p>
        </w:tc>
        <w:tc>
          <w:tcPr>
            <w:tcW w:w="1863" w:type="dxa"/>
            <w:gridSpan w:val="2"/>
            <w:shd w:val="clear" w:color="auto" w:fill="8DB3E2" w:themeFill="text2" w:themeFillTint="66"/>
            <w:vAlign w:val="center"/>
          </w:tcPr>
          <w:p w14:paraId="4BC20C3F" w14:textId="06DFE3C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21-abr</w:t>
            </w:r>
            <w:r w:rsidR="001E305C">
              <w:rPr>
                <w:rFonts w:ascii="Century Gothic" w:eastAsia="Calibri" w:hAnsi="Century Gothic" w:cs="Times New Roman"/>
                <w:sz w:val="20"/>
                <w:szCs w:val="20"/>
              </w:rPr>
              <w:t>-2021</w:t>
            </w:r>
          </w:p>
        </w:tc>
        <w:tc>
          <w:tcPr>
            <w:tcW w:w="2304" w:type="dxa"/>
            <w:shd w:val="clear" w:color="auto" w:fill="8DB3E2" w:themeFill="text2" w:themeFillTint="66"/>
            <w:vAlign w:val="center"/>
            <w:hideMark/>
          </w:tcPr>
          <w:p w14:paraId="6E5C9D5B"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E06746" w:rsidRPr="00A921B5" w14:paraId="562CB2FA" w14:textId="77777777" w:rsidTr="0037231F">
        <w:trPr>
          <w:trHeight w:val="548"/>
          <w:tblCellSpacing w:w="20" w:type="dxa"/>
          <w:jc w:val="center"/>
        </w:trPr>
        <w:tc>
          <w:tcPr>
            <w:tcW w:w="734" w:type="dxa"/>
            <w:shd w:val="clear" w:color="auto" w:fill="FF99FF"/>
            <w:noWrap/>
            <w:vAlign w:val="center"/>
          </w:tcPr>
          <w:p w14:paraId="53840B65" w14:textId="6E96F7C9" w:rsidR="000714B3" w:rsidRPr="00A921B5" w:rsidRDefault="00BC43C8"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12</w:t>
            </w:r>
          </w:p>
        </w:tc>
        <w:tc>
          <w:tcPr>
            <w:tcW w:w="2702" w:type="dxa"/>
            <w:shd w:val="clear" w:color="auto" w:fill="FF99FF"/>
            <w:noWrap/>
            <w:vAlign w:val="center"/>
          </w:tcPr>
          <w:p w14:paraId="0BB60E44" w14:textId="0CB91E91" w:rsidR="000714B3" w:rsidRPr="00A921B5" w:rsidRDefault="000714B3"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PSE-QUEJA-127/2021</w:t>
            </w:r>
          </w:p>
        </w:tc>
        <w:tc>
          <w:tcPr>
            <w:tcW w:w="5145" w:type="dxa"/>
            <w:shd w:val="clear" w:color="auto" w:fill="FF99FF"/>
            <w:vAlign w:val="center"/>
          </w:tcPr>
          <w:p w14:paraId="624E01BF" w14:textId="64E323B1" w:rsidR="000714B3" w:rsidRPr="00A921B5" w:rsidRDefault="000714B3" w:rsidP="00A921B5">
            <w:pPr>
              <w:spacing w:line="240" w:lineRule="auto"/>
              <w:jc w:val="both"/>
              <w:rPr>
                <w:rFonts w:ascii="Century Gothic" w:eastAsia="Calibri" w:hAnsi="Century Gothic" w:cs="Times New Roman"/>
                <w:sz w:val="20"/>
                <w:szCs w:val="20"/>
              </w:rPr>
            </w:pPr>
            <w:r w:rsidRPr="000714B3">
              <w:rPr>
                <w:rFonts w:ascii="Century Gothic" w:eastAsia="Calibri" w:hAnsi="Century Gothic" w:cs="Times New Roman"/>
                <w:sz w:val="20"/>
                <w:szCs w:val="20"/>
              </w:rPr>
              <w:t>Difusión de actividades públicas en Facebook, que constituyen propaganda gubernamental en favor del presidente con licencia</w:t>
            </w:r>
          </w:p>
        </w:tc>
        <w:tc>
          <w:tcPr>
            <w:tcW w:w="1863" w:type="dxa"/>
            <w:gridSpan w:val="2"/>
            <w:shd w:val="clear" w:color="auto" w:fill="FF99FF"/>
            <w:vAlign w:val="center"/>
          </w:tcPr>
          <w:p w14:paraId="65A5DB52" w14:textId="510AE31F" w:rsidR="000714B3" w:rsidRPr="00A921B5" w:rsidRDefault="000714B3"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27-abr-</w:t>
            </w:r>
            <w:r w:rsidR="001E305C">
              <w:rPr>
                <w:rFonts w:ascii="Century Gothic" w:eastAsia="Calibri" w:hAnsi="Century Gothic" w:cs="Times New Roman"/>
                <w:sz w:val="20"/>
                <w:szCs w:val="20"/>
              </w:rPr>
              <w:t>-2021</w:t>
            </w:r>
          </w:p>
        </w:tc>
        <w:tc>
          <w:tcPr>
            <w:tcW w:w="2304" w:type="dxa"/>
            <w:shd w:val="clear" w:color="auto" w:fill="FF99FF"/>
            <w:vAlign w:val="center"/>
          </w:tcPr>
          <w:p w14:paraId="26DBB7F3" w14:textId="66275470" w:rsidR="000714B3" w:rsidRPr="00A921B5" w:rsidRDefault="000714B3" w:rsidP="0037231F">
            <w:pPr>
              <w:spacing w:line="240" w:lineRule="auto"/>
              <w:jc w:val="both"/>
              <w:rPr>
                <w:rFonts w:ascii="Century Gothic" w:eastAsia="Calibri" w:hAnsi="Century Gothic" w:cs="Times New Roman"/>
                <w:sz w:val="20"/>
                <w:szCs w:val="20"/>
              </w:rPr>
            </w:pPr>
            <w:r w:rsidRPr="000714B3">
              <w:rPr>
                <w:rFonts w:ascii="Century Gothic" w:eastAsia="Calibri" w:hAnsi="Century Gothic" w:cs="Times New Roman"/>
                <w:sz w:val="20"/>
                <w:szCs w:val="20"/>
              </w:rPr>
              <w:t>Procedente (Tutela preventiva, imágenes de niñas, niños y adolescentes. Medida propuesta por la Secretaría Ejecutiva)</w:t>
            </w:r>
            <w:r w:rsidR="0037231F">
              <w:rPr>
                <w:rFonts w:ascii="Century Gothic" w:eastAsia="Calibri" w:hAnsi="Century Gothic" w:cs="Times New Roman"/>
                <w:sz w:val="20"/>
                <w:szCs w:val="20"/>
              </w:rPr>
              <w:t xml:space="preserve"> </w:t>
            </w:r>
          </w:p>
        </w:tc>
      </w:tr>
      <w:tr w:rsidR="00142E06" w:rsidRPr="00A921B5" w14:paraId="4E5CEB8D" w14:textId="77777777" w:rsidTr="00352F53">
        <w:trPr>
          <w:trHeight w:val="605"/>
          <w:tblCellSpacing w:w="20" w:type="dxa"/>
          <w:jc w:val="center"/>
        </w:trPr>
        <w:tc>
          <w:tcPr>
            <w:tcW w:w="734" w:type="dxa"/>
            <w:shd w:val="clear" w:color="auto" w:fill="BFBFBF" w:themeFill="background1" w:themeFillShade="BF"/>
            <w:vAlign w:val="center"/>
          </w:tcPr>
          <w:p w14:paraId="120F12A8" w14:textId="2DC9ADE1" w:rsidR="00A921B5" w:rsidRPr="00A921B5" w:rsidRDefault="000714B3" w:rsidP="00BC43C8">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1</w:t>
            </w:r>
            <w:r w:rsidR="00BC43C8">
              <w:rPr>
                <w:rFonts w:ascii="Century Gothic" w:eastAsia="Calibri" w:hAnsi="Century Gothic" w:cs="Times New Roman"/>
                <w:sz w:val="20"/>
                <w:szCs w:val="20"/>
              </w:rPr>
              <w:t>3</w:t>
            </w:r>
          </w:p>
        </w:tc>
        <w:tc>
          <w:tcPr>
            <w:tcW w:w="2702" w:type="dxa"/>
            <w:shd w:val="clear" w:color="auto" w:fill="BFBFBF" w:themeFill="background1" w:themeFillShade="BF"/>
            <w:vAlign w:val="center"/>
            <w:hideMark/>
          </w:tcPr>
          <w:p w14:paraId="674B83D5"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PSE-QUEJA-154/2021</w:t>
            </w:r>
          </w:p>
        </w:tc>
        <w:tc>
          <w:tcPr>
            <w:tcW w:w="5145" w:type="dxa"/>
            <w:shd w:val="clear" w:color="auto" w:fill="BFBFBF" w:themeFill="background1" w:themeFillShade="BF"/>
            <w:vAlign w:val="center"/>
            <w:hideMark/>
          </w:tcPr>
          <w:p w14:paraId="570D632F"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 xml:space="preserve">El denunciado, sin contar con el carácter de candidato confunde y engaña a la ciudadanía de San Cristóbal de la Barranca al estar distribuyendo propaganda electoral, convocando a reuniones </w:t>
            </w:r>
            <w:r w:rsidRPr="00A921B5">
              <w:rPr>
                <w:rFonts w:ascii="Century Gothic" w:eastAsia="Calibri" w:hAnsi="Century Gothic" w:cs="Times New Roman"/>
                <w:sz w:val="20"/>
                <w:szCs w:val="20"/>
              </w:rPr>
              <w:lastRenderedPageBreak/>
              <w:t>públicas y mítines, en donde aparece y se presenta el denunciado como si fuera el candidato</w:t>
            </w:r>
          </w:p>
        </w:tc>
        <w:tc>
          <w:tcPr>
            <w:tcW w:w="1863" w:type="dxa"/>
            <w:gridSpan w:val="2"/>
            <w:shd w:val="clear" w:color="auto" w:fill="BFBFBF" w:themeFill="background1" w:themeFillShade="BF"/>
            <w:vAlign w:val="center"/>
          </w:tcPr>
          <w:p w14:paraId="37A2F5FD"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lastRenderedPageBreak/>
              <w:t>03-may</w:t>
            </w:r>
          </w:p>
        </w:tc>
        <w:tc>
          <w:tcPr>
            <w:tcW w:w="2304" w:type="dxa"/>
            <w:shd w:val="clear" w:color="auto" w:fill="BFBFBF" w:themeFill="background1" w:themeFillShade="BF"/>
            <w:vAlign w:val="center"/>
            <w:hideMark/>
          </w:tcPr>
          <w:p w14:paraId="01C3C4AE"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E06746" w:rsidRPr="00A921B5" w14:paraId="1ECF9468" w14:textId="77777777" w:rsidTr="00352F53">
        <w:trPr>
          <w:trHeight w:val="673"/>
          <w:tblCellSpacing w:w="20" w:type="dxa"/>
          <w:jc w:val="center"/>
        </w:trPr>
        <w:tc>
          <w:tcPr>
            <w:tcW w:w="734" w:type="dxa"/>
            <w:shd w:val="clear" w:color="auto" w:fill="FF99FF"/>
            <w:vAlign w:val="center"/>
          </w:tcPr>
          <w:p w14:paraId="5DC55DBC" w14:textId="228B38B3" w:rsidR="00A921B5" w:rsidRPr="00A921B5" w:rsidRDefault="00BC43C8"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lastRenderedPageBreak/>
              <w:t>14</w:t>
            </w:r>
          </w:p>
        </w:tc>
        <w:tc>
          <w:tcPr>
            <w:tcW w:w="2702" w:type="dxa"/>
            <w:shd w:val="clear" w:color="auto" w:fill="FF99FF"/>
            <w:vAlign w:val="center"/>
            <w:hideMark/>
          </w:tcPr>
          <w:p w14:paraId="77A9DA26"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PSE-QUEJA-159/2021</w:t>
            </w:r>
          </w:p>
        </w:tc>
        <w:tc>
          <w:tcPr>
            <w:tcW w:w="5145" w:type="dxa"/>
            <w:shd w:val="clear" w:color="auto" w:fill="FF99FF"/>
            <w:vAlign w:val="center"/>
            <w:hideMark/>
          </w:tcPr>
          <w:p w14:paraId="4A22D060"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en las que la denunciada promociona su imagen</w:t>
            </w:r>
          </w:p>
        </w:tc>
        <w:tc>
          <w:tcPr>
            <w:tcW w:w="1863" w:type="dxa"/>
            <w:gridSpan w:val="2"/>
            <w:shd w:val="clear" w:color="auto" w:fill="FF99FF"/>
            <w:vAlign w:val="center"/>
          </w:tcPr>
          <w:p w14:paraId="34A0D45C" w14:textId="0BBF4C90"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06-may</w:t>
            </w:r>
            <w:r w:rsidR="001E305C">
              <w:rPr>
                <w:rFonts w:ascii="Century Gothic" w:eastAsia="Calibri" w:hAnsi="Century Gothic" w:cs="Times New Roman"/>
                <w:sz w:val="20"/>
                <w:szCs w:val="20"/>
              </w:rPr>
              <w:t>-2021</w:t>
            </w:r>
          </w:p>
        </w:tc>
        <w:tc>
          <w:tcPr>
            <w:tcW w:w="2304" w:type="dxa"/>
            <w:shd w:val="clear" w:color="auto" w:fill="FF99FF"/>
            <w:vAlign w:val="center"/>
            <w:hideMark/>
          </w:tcPr>
          <w:p w14:paraId="18FF8CF7" w14:textId="084FB5D2" w:rsidR="00A921B5" w:rsidRPr="00A921B5" w:rsidRDefault="00A921B5" w:rsidP="0037231F">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 xml:space="preserve">Procedente (Tutela preventiva, imágenes de niñas, niños y </w:t>
            </w:r>
            <w:r w:rsidR="00694465" w:rsidRPr="00A921B5">
              <w:rPr>
                <w:rFonts w:ascii="Century Gothic" w:eastAsia="Calibri" w:hAnsi="Century Gothic" w:cs="Times New Roman"/>
                <w:sz w:val="20"/>
                <w:szCs w:val="20"/>
              </w:rPr>
              <w:t>adolescentes</w:t>
            </w:r>
            <w:r w:rsidR="00694465">
              <w:rPr>
                <w:rFonts w:ascii="Century Gothic" w:eastAsia="Calibri" w:hAnsi="Century Gothic" w:cs="Times New Roman"/>
                <w:sz w:val="20"/>
                <w:szCs w:val="20"/>
              </w:rPr>
              <w:t>)</w:t>
            </w:r>
          </w:p>
        </w:tc>
      </w:tr>
      <w:tr w:rsidR="00E06746" w:rsidRPr="00A921B5" w14:paraId="3D887AE5" w14:textId="77777777" w:rsidTr="00352F53">
        <w:trPr>
          <w:trHeight w:val="847"/>
          <w:tblCellSpacing w:w="20" w:type="dxa"/>
          <w:jc w:val="center"/>
        </w:trPr>
        <w:tc>
          <w:tcPr>
            <w:tcW w:w="734" w:type="dxa"/>
            <w:shd w:val="clear" w:color="auto" w:fill="FF99FF"/>
            <w:vAlign w:val="center"/>
          </w:tcPr>
          <w:p w14:paraId="1C7D27DC" w14:textId="4014CC49" w:rsidR="00A921B5" w:rsidRPr="00A921B5" w:rsidRDefault="00BC43C8"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15</w:t>
            </w:r>
          </w:p>
        </w:tc>
        <w:tc>
          <w:tcPr>
            <w:tcW w:w="2702" w:type="dxa"/>
            <w:shd w:val="clear" w:color="auto" w:fill="FF99FF"/>
            <w:vAlign w:val="center"/>
            <w:hideMark/>
          </w:tcPr>
          <w:p w14:paraId="086EE0BE"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PSE-QUEJA-135/2021</w:t>
            </w:r>
          </w:p>
        </w:tc>
        <w:tc>
          <w:tcPr>
            <w:tcW w:w="5145" w:type="dxa"/>
            <w:shd w:val="clear" w:color="auto" w:fill="FF99FF"/>
            <w:vAlign w:val="center"/>
            <w:hideMark/>
          </w:tcPr>
          <w:p w14:paraId="20B086E2"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en las que la denunciada promociona su imagen</w:t>
            </w:r>
          </w:p>
        </w:tc>
        <w:tc>
          <w:tcPr>
            <w:tcW w:w="1863" w:type="dxa"/>
            <w:gridSpan w:val="2"/>
            <w:shd w:val="clear" w:color="auto" w:fill="FF99FF"/>
            <w:vAlign w:val="center"/>
          </w:tcPr>
          <w:p w14:paraId="2F3345DF" w14:textId="44E8E822"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08-may</w:t>
            </w:r>
            <w:r w:rsidR="001E305C">
              <w:rPr>
                <w:rFonts w:ascii="Century Gothic" w:eastAsia="Calibri" w:hAnsi="Century Gothic" w:cs="Times New Roman"/>
                <w:sz w:val="20"/>
                <w:szCs w:val="20"/>
              </w:rPr>
              <w:t>-2021</w:t>
            </w:r>
          </w:p>
        </w:tc>
        <w:tc>
          <w:tcPr>
            <w:tcW w:w="2304" w:type="dxa"/>
            <w:shd w:val="clear" w:color="auto" w:fill="FF99FF"/>
            <w:vAlign w:val="center"/>
            <w:hideMark/>
          </w:tcPr>
          <w:p w14:paraId="5D0C5793" w14:textId="51D52C8C" w:rsidR="00A921B5" w:rsidRPr="00A921B5" w:rsidRDefault="00A921B5" w:rsidP="0037231F">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 xml:space="preserve">Procedente (Tutela preventiva, imágenes de niñas, niños y </w:t>
            </w:r>
            <w:r w:rsidR="00694465" w:rsidRPr="00A921B5">
              <w:rPr>
                <w:rFonts w:ascii="Century Gothic" w:eastAsia="Calibri" w:hAnsi="Century Gothic" w:cs="Times New Roman"/>
                <w:sz w:val="20"/>
                <w:szCs w:val="20"/>
              </w:rPr>
              <w:t>adolescentes</w:t>
            </w:r>
            <w:r w:rsidR="00694465">
              <w:rPr>
                <w:rFonts w:ascii="Century Gothic" w:eastAsia="Calibri" w:hAnsi="Century Gothic" w:cs="Times New Roman"/>
                <w:sz w:val="20"/>
                <w:szCs w:val="20"/>
              </w:rPr>
              <w:t>)</w:t>
            </w:r>
          </w:p>
        </w:tc>
      </w:tr>
      <w:tr w:rsidR="00E06746" w:rsidRPr="00A921B5" w14:paraId="5FDA0785" w14:textId="77777777" w:rsidTr="0037231F">
        <w:trPr>
          <w:trHeight w:val="88"/>
          <w:tblCellSpacing w:w="20" w:type="dxa"/>
          <w:jc w:val="center"/>
        </w:trPr>
        <w:tc>
          <w:tcPr>
            <w:tcW w:w="734" w:type="dxa"/>
            <w:shd w:val="clear" w:color="auto" w:fill="FF99FF"/>
            <w:vAlign w:val="center"/>
          </w:tcPr>
          <w:p w14:paraId="37DF6A86" w14:textId="0CB2C5C3" w:rsidR="00A921B5" w:rsidRPr="00A921B5" w:rsidRDefault="00BC43C8"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16</w:t>
            </w:r>
          </w:p>
        </w:tc>
        <w:tc>
          <w:tcPr>
            <w:tcW w:w="2702" w:type="dxa"/>
            <w:shd w:val="clear" w:color="auto" w:fill="FF99FF"/>
            <w:vAlign w:val="center"/>
            <w:hideMark/>
          </w:tcPr>
          <w:p w14:paraId="11066D86"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PSE-QUEJA-137/2021</w:t>
            </w:r>
          </w:p>
        </w:tc>
        <w:tc>
          <w:tcPr>
            <w:tcW w:w="5145" w:type="dxa"/>
            <w:shd w:val="clear" w:color="auto" w:fill="FF99FF"/>
            <w:vAlign w:val="center"/>
            <w:hideMark/>
          </w:tcPr>
          <w:p w14:paraId="3EA47529"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de fotografías en las que expone la imagen de menores de edad</w:t>
            </w:r>
          </w:p>
        </w:tc>
        <w:tc>
          <w:tcPr>
            <w:tcW w:w="1863" w:type="dxa"/>
            <w:gridSpan w:val="2"/>
            <w:shd w:val="clear" w:color="auto" w:fill="FF99FF"/>
            <w:vAlign w:val="center"/>
          </w:tcPr>
          <w:p w14:paraId="462F8AAC" w14:textId="361E468E"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08-may</w:t>
            </w:r>
            <w:r w:rsidR="001E305C">
              <w:rPr>
                <w:rFonts w:ascii="Century Gothic" w:eastAsia="Calibri" w:hAnsi="Century Gothic" w:cs="Times New Roman"/>
                <w:sz w:val="20"/>
                <w:szCs w:val="20"/>
              </w:rPr>
              <w:t>-2021</w:t>
            </w:r>
          </w:p>
        </w:tc>
        <w:tc>
          <w:tcPr>
            <w:tcW w:w="2304" w:type="dxa"/>
            <w:shd w:val="clear" w:color="auto" w:fill="FF99FF"/>
            <w:vAlign w:val="center"/>
            <w:hideMark/>
          </w:tcPr>
          <w:p w14:paraId="28E7CE17" w14:textId="1FB314B8"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37231F">
              <w:rPr>
                <w:rFonts w:ascii="Century Gothic" w:eastAsia="Calibri" w:hAnsi="Century Gothic" w:cs="Times New Roman"/>
                <w:sz w:val="20"/>
                <w:szCs w:val="20"/>
              </w:rPr>
              <w:t xml:space="preserve"> </w:t>
            </w:r>
          </w:p>
        </w:tc>
      </w:tr>
      <w:tr w:rsidR="00E06746" w:rsidRPr="00A921B5" w14:paraId="3707C84B" w14:textId="77777777" w:rsidTr="0037231F">
        <w:trPr>
          <w:trHeight w:val="1125"/>
          <w:tblCellSpacing w:w="20" w:type="dxa"/>
          <w:jc w:val="center"/>
        </w:trPr>
        <w:tc>
          <w:tcPr>
            <w:tcW w:w="734" w:type="dxa"/>
            <w:shd w:val="clear" w:color="auto" w:fill="FF99FF"/>
            <w:vAlign w:val="center"/>
          </w:tcPr>
          <w:p w14:paraId="4A5F57E0" w14:textId="72AA0A23" w:rsidR="00A921B5" w:rsidRPr="00A921B5" w:rsidRDefault="00BC43C8"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17</w:t>
            </w:r>
          </w:p>
        </w:tc>
        <w:tc>
          <w:tcPr>
            <w:tcW w:w="2702" w:type="dxa"/>
            <w:shd w:val="clear" w:color="auto" w:fill="FF99FF"/>
            <w:vAlign w:val="center"/>
            <w:hideMark/>
          </w:tcPr>
          <w:p w14:paraId="46BB0F0E"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PSE-QUEJA-158/2021</w:t>
            </w:r>
          </w:p>
        </w:tc>
        <w:tc>
          <w:tcPr>
            <w:tcW w:w="5145" w:type="dxa"/>
            <w:shd w:val="clear" w:color="auto" w:fill="FF99FF"/>
            <w:vAlign w:val="center"/>
            <w:hideMark/>
          </w:tcPr>
          <w:p w14:paraId="113D6E65"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de imagen de menores de edad, y difusión y entrega de beneficio</w:t>
            </w:r>
          </w:p>
        </w:tc>
        <w:tc>
          <w:tcPr>
            <w:tcW w:w="1863" w:type="dxa"/>
            <w:gridSpan w:val="2"/>
            <w:shd w:val="clear" w:color="auto" w:fill="FF99FF"/>
            <w:vAlign w:val="center"/>
          </w:tcPr>
          <w:p w14:paraId="7CC0D827" w14:textId="01C04042" w:rsidR="00A921B5" w:rsidRPr="00A921B5" w:rsidRDefault="0037231F"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08-may</w:t>
            </w:r>
            <w:r>
              <w:rPr>
                <w:rFonts w:ascii="Century Gothic" w:eastAsia="Calibri" w:hAnsi="Century Gothic" w:cs="Times New Roman"/>
                <w:sz w:val="20"/>
                <w:szCs w:val="20"/>
              </w:rPr>
              <w:t>-2021</w:t>
            </w:r>
          </w:p>
        </w:tc>
        <w:tc>
          <w:tcPr>
            <w:tcW w:w="2304" w:type="dxa"/>
            <w:shd w:val="clear" w:color="auto" w:fill="FF99FF"/>
            <w:vAlign w:val="center"/>
            <w:hideMark/>
          </w:tcPr>
          <w:p w14:paraId="0D314A9B" w14:textId="74FEDD2D"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37231F">
              <w:rPr>
                <w:rFonts w:ascii="Century Gothic" w:eastAsia="Calibri" w:hAnsi="Century Gothic" w:cs="Times New Roman"/>
                <w:sz w:val="20"/>
                <w:szCs w:val="20"/>
              </w:rPr>
              <w:t xml:space="preserve"> </w:t>
            </w:r>
          </w:p>
        </w:tc>
      </w:tr>
      <w:tr w:rsidR="00142E06" w:rsidRPr="00A921B5" w14:paraId="6FBB936D" w14:textId="77777777" w:rsidTr="006A5D57">
        <w:trPr>
          <w:trHeight w:val="889"/>
          <w:tblCellSpacing w:w="20" w:type="dxa"/>
          <w:jc w:val="center"/>
        </w:trPr>
        <w:tc>
          <w:tcPr>
            <w:tcW w:w="734" w:type="dxa"/>
            <w:shd w:val="clear" w:color="auto" w:fill="8DB3E2" w:themeFill="text2" w:themeFillTint="66"/>
            <w:vAlign w:val="center"/>
          </w:tcPr>
          <w:p w14:paraId="409BB0A0" w14:textId="451D36D5" w:rsidR="00A921B5" w:rsidRPr="00A921B5" w:rsidRDefault="000714B3" w:rsidP="00BC43C8">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lastRenderedPageBreak/>
              <w:t>1</w:t>
            </w:r>
            <w:r w:rsidR="00BC43C8">
              <w:rPr>
                <w:rFonts w:ascii="Century Gothic" w:eastAsia="Calibri" w:hAnsi="Century Gothic" w:cs="Times New Roman"/>
                <w:sz w:val="20"/>
                <w:szCs w:val="20"/>
              </w:rPr>
              <w:t>8</w:t>
            </w:r>
          </w:p>
        </w:tc>
        <w:tc>
          <w:tcPr>
            <w:tcW w:w="2702" w:type="dxa"/>
            <w:shd w:val="clear" w:color="auto" w:fill="8DB3E2" w:themeFill="text2" w:themeFillTint="66"/>
            <w:vAlign w:val="center"/>
            <w:hideMark/>
          </w:tcPr>
          <w:p w14:paraId="2FD3B9A0"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PSE-QUEJA-164/2021</w:t>
            </w:r>
          </w:p>
        </w:tc>
        <w:tc>
          <w:tcPr>
            <w:tcW w:w="5145" w:type="dxa"/>
            <w:shd w:val="clear" w:color="auto" w:fill="8DB3E2" w:themeFill="text2" w:themeFillTint="66"/>
            <w:vAlign w:val="center"/>
            <w:hideMark/>
          </w:tcPr>
          <w:p w14:paraId="6884FE3F" w14:textId="105050D0"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 xml:space="preserve">Propaganda consistente en </w:t>
            </w:r>
            <w:r w:rsidR="001E305C" w:rsidRPr="00A921B5">
              <w:rPr>
                <w:rFonts w:ascii="Century Gothic" w:eastAsia="Calibri" w:hAnsi="Century Gothic" w:cs="Times New Roman"/>
                <w:sz w:val="20"/>
                <w:szCs w:val="20"/>
              </w:rPr>
              <w:t>una caricatura</w:t>
            </w:r>
            <w:r w:rsidRPr="00A921B5">
              <w:rPr>
                <w:rFonts w:ascii="Century Gothic" w:eastAsia="Calibri" w:hAnsi="Century Gothic" w:cs="Times New Roman"/>
                <w:sz w:val="20"/>
                <w:szCs w:val="20"/>
              </w:rPr>
              <w:t xml:space="preserve"> de Andrés Manuel López Obrador, donde se plasma que apoya a Munguía, con el símbolo de la cuarta transformación (4T</w:t>
            </w:r>
            <w:r w:rsidR="001E305C" w:rsidRPr="00A921B5">
              <w:rPr>
                <w:rFonts w:ascii="Century Gothic" w:eastAsia="Calibri" w:hAnsi="Century Gothic" w:cs="Times New Roman"/>
                <w:sz w:val="20"/>
                <w:szCs w:val="20"/>
              </w:rPr>
              <w:t>), lo</w:t>
            </w:r>
            <w:r w:rsidRPr="00A921B5">
              <w:rPr>
                <w:rFonts w:ascii="Century Gothic" w:eastAsia="Calibri" w:hAnsi="Century Gothic" w:cs="Times New Roman"/>
                <w:sz w:val="20"/>
                <w:szCs w:val="20"/>
              </w:rPr>
              <w:t xml:space="preserve"> que puede generar confusión en el electorado</w:t>
            </w:r>
          </w:p>
        </w:tc>
        <w:tc>
          <w:tcPr>
            <w:tcW w:w="1863" w:type="dxa"/>
            <w:gridSpan w:val="2"/>
            <w:shd w:val="clear" w:color="auto" w:fill="8DB3E2" w:themeFill="text2" w:themeFillTint="66"/>
            <w:vAlign w:val="center"/>
          </w:tcPr>
          <w:p w14:paraId="511AAFE5" w14:textId="2708C11F"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08-may</w:t>
            </w:r>
            <w:r w:rsidR="001E305C">
              <w:rPr>
                <w:rFonts w:ascii="Century Gothic" w:eastAsia="Calibri" w:hAnsi="Century Gothic" w:cs="Times New Roman"/>
                <w:sz w:val="20"/>
                <w:szCs w:val="20"/>
              </w:rPr>
              <w:t>-2021</w:t>
            </w:r>
          </w:p>
        </w:tc>
        <w:tc>
          <w:tcPr>
            <w:tcW w:w="2304" w:type="dxa"/>
            <w:shd w:val="clear" w:color="auto" w:fill="8DB3E2" w:themeFill="text2" w:themeFillTint="66"/>
            <w:vAlign w:val="center"/>
            <w:hideMark/>
          </w:tcPr>
          <w:p w14:paraId="07DACB72"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E06746" w:rsidRPr="00A921B5" w14:paraId="477C254C" w14:textId="77777777" w:rsidTr="0037231F">
        <w:trPr>
          <w:trHeight w:val="464"/>
          <w:tblCellSpacing w:w="20" w:type="dxa"/>
          <w:jc w:val="center"/>
        </w:trPr>
        <w:tc>
          <w:tcPr>
            <w:tcW w:w="734" w:type="dxa"/>
            <w:shd w:val="clear" w:color="auto" w:fill="FF99FF"/>
            <w:vAlign w:val="center"/>
          </w:tcPr>
          <w:p w14:paraId="0A13B396" w14:textId="3F9BBA20" w:rsidR="00A921B5" w:rsidRPr="00A921B5" w:rsidRDefault="00BC43C8" w:rsidP="000714B3">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19</w:t>
            </w:r>
          </w:p>
        </w:tc>
        <w:tc>
          <w:tcPr>
            <w:tcW w:w="2702" w:type="dxa"/>
            <w:shd w:val="clear" w:color="auto" w:fill="FF99FF"/>
            <w:vAlign w:val="center"/>
            <w:hideMark/>
          </w:tcPr>
          <w:p w14:paraId="30DD460E"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PSE-QUEJA-178/2021</w:t>
            </w:r>
          </w:p>
        </w:tc>
        <w:tc>
          <w:tcPr>
            <w:tcW w:w="5145" w:type="dxa"/>
            <w:shd w:val="clear" w:color="auto" w:fill="FF99FF"/>
            <w:vAlign w:val="center"/>
            <w:hideMark/>
          </w:tcPr>
          <w:p w14:paraId="33D54248"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Twitter, de imagen de menores de edad</w:t>
            </w:r>
          </w:p>
        </w:tc>
        <w:tc>
          <w:tcPr>
            <w:tcW w:w="1863" w:type="dxa"/>
            <w:gridSpan w:val="2"/>
            <w:shd w:val="clear" w:color="auto" w:fill="FF99FF"/>
            <w:vAlign w:val="center"/>
          </w:tcPr>
          <w:p w14:paraId="175C8AAB" w14:textId="15E59968"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08-may</w:t>
            </w:r>
            <w:r w:rsidR="001E305C">
              <w:rPr>
                <w:rFonts w:ascii="Century Gothic" w:eastAsia="Calibri" w:hAnsi="Century Gothic" w:cs="Times New Roman"/>
                <w:sz w:val="20"/>
                <w:szCs w:val="20"/>
              </w:rPr>
              <w:t>-2021</w:t>
            </w:r>
          </w:p>
        </w:tc>
        <w:tc>
          <w:tcPr>
            <w:tcW w:w="2304" w:type="dxa"/>
            <w:shd w:val="clear" w:color="auto" w:fill="FF99FF"/>
            <w:vAlign w:val="center"/>
            <w:hideMark/>
          </w:tcPr>
          <w:p w14:paraId="544072AC" w14:textId="47CF1DA8"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37231F">
              <w:rPr>
                <w:rFonts w:ascii="Century Gothic" w:eastAsia="Calibri" w:hAnsi="Century Gothic" w:cs="Times New Roman"/>
                <w:sz w:val="20"/>
                <w:szCs w:val="20"/>
              </w:rPr>
              <w:t xml:space="preserve"> </w:t>
            </w:r>
          </w:p>
        </w:tc>
      </w:tr>
      <w:tr w:rsidR="00E06746" w:rsidRPr="00A921B5" w14:paraId="5BFC651E" w14:textId="77777777" w:rsidTr="0037231F">
        <w:trPr>
          <w:trHeight w:val="417"/>
          <w:tblCellSpacing w:w="20" w:type="dxa"/>
          <w:jc w:val="center"/>
        </w:trPr>
        <w:tc>
          <w:tcPr>
            <w:tcW w:w="734" w:type="dxa"/>
            <w:shd w:val="clear" w:color="auto" w:fill="FF99FF"/>
            <w:vAlign w:val="center"/>
          </w:tcPr>
          <w:p w14:paraId="00AFB545" w14:textId="3E53B57F" w:rsidR="00A921B5" w:rsidRPr="00A921B5" w:rsidRDefault="00BC43C8" w:rsidP="000714B3">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20</w:t>
            </w:r>
          </w:p>
        </w:tc>
        <w:tc>
          <w:tcPr>
            <w:tcW w:w="2702" w:type="dxa"/>
            <w:shd w:val="clear" w:color="auto" w:fill="FF99FF"/>
            <w:vAlign w:val="center"/>
            <w:hideMark/>
          </w:tcPr>
          <w:p w14:paraId="6FC9D7AE"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PSE-QUEJA-186/2021</w:t>
            </w:r>
          </w:p>
        </w:tc>
        <w:tc>
          <w:tcPr>
            <w:tcW w:w="5145" w:type="dxa"/>
            <w:shd w:val="clear" w:color="auto" w:fill="FF99FF"/>
            <w:vAlign w:val="center"/>
            <w:hideMark/>
          </w:tcPr>
          <w:p w14:paraId="2D641038"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de imagen de menores de edad, y difusión y entrega de beneficio</w:t>
            </w:r>
          </w:p>
        </w:tc>
        <w:tc>
          <w:tcPr>
            <w:tcW w:w="1863" w:type="dxa"/>
            <w:gridSpan w:val="2"/>
            <w:shd w:val="clear" w:color="auto" w:fill="FF99FF"/>
            <w:vAlign w:val="center"/>
          </w:tcPr>
          <w:p w14:paraId="72CF09D6" w14:textId="243AE7C6"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08-may</w:t>
            </w:r>
            <w:r w:rsidR="001E305C">
              <w:rPr>
                <w:rFonts w:ascii="Century Gothic" w:eastAsia="Calibri" w:hAnsi="Century Gothic" w:cs="Times New Roman"/>
                <w:sz w:val="20"/>
                <w:szCs w:val="20"/>
              </w:rPr>
              <w:t>-2021</w:t>
            </w:r>
          </w:p>
        </w:tc>
        <w:tc>
          <w:tcPr>
            <w:tcW w:w="2304" w:type="dxa"/>
            <w:shd w:val="clear" w:color="auto" w:fill="FF99FF"/>
            <w:vAlign w:val="center"/>
            <w:hideMark/>
          </w:tcPr>
          <w:p w14:paraId="0BB93A40" w14:textId="0A172D9E"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37231F">
              <w:rPr>
                <w:rFonts w:ascii="Century Gothic" w:eastAsia="Calibri" w:hAnsi="Century Gothic" w:cs="Times New Roman"/>
                <w:sz w:val="20"/>
                <w:szCs w:val="20"/>
              </w:rPr>
              <w:t xml:space="preserve"> </w:t>
            </w:r>
          </w:p>
        </w:tc>
      </w:tr>
      <w:tr w:rsidR="00142E06" w:rsidRPr="00A921B5" w14:paraId="621801CD" w14:textId="77777777" w:rsidTr="0037231F">
        <w:trPr>
          <w:trHeight w:val="769"/>
          <w:tblCellSpacing w:w="20" w:type="dxa"/>
          <w:jc w:val="center"/>
        </w:trPr>
        <w:tc>
          <w:tcPr>
            <w:tcW w:w="734" w:type="dxa"/>
            <w:shd w:val="clear" w:color="auto" w:fill="BFBFBF" w:themeFill="background1" w:themeFillShade="BF"/>
            <w:vAlign w:val="center"/>
          </w:tcPr>
          <w:p w14:paraId="7CC00EC1" w14:textId="5B3B2721" w:rsidR="00A921B5" w:rsidRPr="00A921B5" w:rsidRDefault="000714B3" w:rsidP="00BC43C8">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2</w:t>
            </w:r>
            <w:r w:rsidR="00BC43C8">
              <w:rPr>
                <w:rFonts w:ascii="Century Gothic" w:eastAsia="Calibri" w:hAnsi="Century Gothic" w:cs="Times New Roman"/>
                <w:sz w:val="20"/>
                <w:szCs w:val="20"/>
              </w:rPr>
              <w:t>1</w:t>
            </w:r>
          </w:p>
        </w:tc>
        <w:tc>
          <w:tcPr>
            <w:tcW w:w="2702" w:type="dxa"/>
            <w:shd w:val="clear" w:color="auto" w:fill="BFBFBF" w:themeFill="background1" w:themeFillShade="BF"/>
            <w:vAlign w:val="center"/>
            <w:hideMark/>
          </w:tcPr>
          <w:p w14:paraId="6F0300AA"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PSE-QUEJA-169/2021</w:t>
            </w:r>
          </w:p>
        </w:tc>
        <w:tc>
          <w:tcPr>
            <w:tcW w:w="5145" w:type="dxa"/>
            <w:shd w:val="clear" w:color="auto" w:fill="BFBFBF" w:themeFill="background1" w:themeFillShade="BF"/>
            <w:vAlign w:val="center"/>
            <w:hideMark/>
          </w:tcPr>
          <w:p w14:paraId="613D7204"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Eventos y actos de arranque de campaña, publicados y difundidos en redes sociales, sin contar con la calidad de candidato a la presidencia de Puerto Vallarta, Jalisco, ya que la planilla a munícipes del PVEM fue desechada.</w:t>
            </w:r>
          </w:p>
        </w:tc>
        <w:tc>
          <w:tcPr>
            <w:tcW w:w="1863" w:type="dxa"/>
            <w:gridSpan w:val="2"/>
            <w:shd w:val="clear" w:color="auto" w:fill="BFBFBF" w:themeFill="background1" w:themeFillShade="BF"/>
            <w:vAlign w:val="center"/>
          </w:tcPr>
          <w:p w14:paraId="0D4BF1D3" w14:textId="7DD24DAC"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11-may</w:t>
            </w:r>
            <w:r w:rsidR="001E305C">
              <w:rPr>
                <w:rFonts w:ascii="Century Gothic" w:eastAsia="Calibri" w:hAnsi="Century Gothic" w:cs="Times New Roman"/>
                <w:sz w:val="20"/>
                <w:szCs w:val="20"/>
              </w:rPr>
              <w:t>-2021</w:t>
            </w:r>
          </w:p>
        </w:tc>
        <w:tc>
          <w:tcPr>
            <w:tcW w:w="2304" w:type="dxa"/>
            <w:shd w:val="clear" w:color="auto" w:fill="BFBFBF" w:themeFill="background1" w:themeFillShade="BF"/>
            <w:vAlign w:val="center"/>
            <w:hideMark/>
          </w:tcPr>
          <w:p w14:paraId="3588F47C"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142E06" w:rsidRPr="00A921B5" w14:paraId="64F92D32" w14:textId="77777777" w:rsidTr="006A5D57">
        <w:trPr>
          <w:trHeight w:val="749"/>
          <w:tblCellSpacing w:w="20" w:type="dxa"/>
          <w:jc w:val="center"/>
        </w:trPr>
        <w:tc>
          <w:tcPr>
            <w:tcW w:w="734" w:type="dxa"/>
            <w:shd w:val="clear" w:color="auto" w:fill="8DB3E2" w:themeFill="text2" w:themeFillTint="66"/>
            <w:vAlign w:val="center"/>
          </w:tcPr>
          <w:p w14:paraId="4E09FD9F" w14:textId="7B38923A" w:rsidR="00A921B5" w:rsidRPr="00A921B5" w:rsidRDefault="00BC43C8"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22</w:t>
            </w:r>
          </w:p>
        </w:tc>
        <w:tc>
          <w:tcPr>
            <w:tcW w:w="2702" w:type="dxa"/>
            <w:shd w:val="clear" w:color="auto" w:fill="8DB3E2" w:themeFill="text2" w:themeFillTint="66"/>
            <w:vAlign w:val="center"/>
            <w:hideMark/>
          </w:tcPr>
          <w:p w14:paraId="7053A908"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PSE-QUEJA-175/2021</w:t>
            </w:r>
          </w:p>
        </w:tc>
        <w:tc>
          <w:tcPr>
            <w:tcW w:w="5145" w:type="dxa"/>
            <w:shd w:val="clear" w:color="auto" w:fill="8DB3E2" w:themeFill="text2" w:themeFillTint="66"/>
            <w:vAlign w:val="center"/>
            <w:hideMark/>
          </w:tcPr>
          <w:p w14:paraId="548883CD"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Propaganda electoral de MC, fijada o colocada en elementos del equipamiento urbano y carretero</w:t>
            </w:r>
          </w:p>
        </w:tc>
        <w:tc>
          <w:tcPr>
            <w:tcW w:w="1863" w:type="dxa"/>
            <w:gridSpan w:val="2"/>
            <w:shd w:val="clear" w:color="auto" w:fill="8DB3E2" w:themeFill="text2" w:themeFillTint="66"/>
            <w:vAlign w:val="center"/>
          </w:tcPr>
          <w:p w14:paraId="14353EE5" w14:textId="07FABD5E"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11-may</w:t>
            </w:r>
            <w:r w:rsidR="001E305C">
              <w:rPr>
                <w:rFonts w:ascii="Century Gothic" w:eastAsia="Calibri" w:hAnsi="Century Gothic" w:cs="Times New Roman"/>
                <w:sz w:val="20"/>
                <w:szCs w:val="20"/>
              </w:rPr>
              <w:t>-2021</w:t>
            </w:r>
          </w:p>
        </w:tc>
        <w:tc>
          <w:tcPr>
            <w:tcW w:w="2304" w:type="dxa"/>
            <w:shd w:val="clear" w:color="auto" w:fill="8DB3E2" w:themeFill="text2" w:themeFillTint="66"/>
            <w:vAlign w:val="center"/>
            <w:hideMark/>
          </w:tcPr>
          <w:p w14:paraId="59BA8E7D"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142E06" w:rsidRPr="00A921B5" w14:paraId="73AAA561" w14:textId="77777777" w:rsidTr="0037231F">
        <w:trPr>
          <w:trHeight w:val="557"/>
          <w:tblCellSpacing w:w="20" w:type="dxa"/>
          <w:jc w:val="center"/>
        </w:trPr>
        <w:tc>
          <w:tcPr>
            <w:tcW w:w="734" w:type="dxa"/>
            <w:shd w:val="clear" w:color="auto" w:fill="BFBFBF" w:themeFill="background1" w:themeFillShade="BF"/>
            <w:vAlign w:val="center"/>
          </w:tcPr>
          <w:p w14:paraId="4647C48F" w14:textId="1B25A199" w:rsidR="00A921B5" w:rsidRPr="00A921B5" w:rsidRDefault="00BC43C8"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lastRenderedPageBreak/>
              <w:t>23</w:t>
            </w:r>
          </w:p>
        </w:tc>
        <w:tc>
          <w:tcPr>
            <w:tcW w:w="2702" w:type="dxa"/>
            <w:shd w:val="clear" w:color="auto" w:fill="BFBFBF" w:themeFill="background1" w:themeFillShade="BF"/>
            <w:vAlign w:val="center"/>
            <w:hideMark/>
          </w:tcPr>
          <w:p w14:paraId="4A4C8348"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PSE-QUEJA-130/2021</w:t>
            </w:r>
          </w:p>
        </w:tc>
        <w:tc>
          <w:tcPr>
            <w:tcW w:w="5145" w:type="dxa"/>
            <w:shd w:val="clear" w:color="auto" w:fill="BFBFBF" w:themeFill="background1" w:themeFillShade="BF"/>
            <w:vAlign w:val="center"/>
            <w:hideMark/>
          </w:tcPr>
          <w:p w14:paraId="7455391F"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Twitter en las que se atribuye jornada de vacunación contra el COVID-19, que se lleva a cabo en adultos mayores del municipio</w:t>
            </w:r>
          </w:p>
        </w:tc>
        <w:tc>
          <w:tcPr>
            <w:tcW w:w="1863" w:type="dxa"/>
            <w:gridSpan w:val="2"/>
            <w:shd w:val="clear" w:color="auto" w:fill="BFBFBF" w:themeFill="background1" w:themeFillShade="BF"/>
            <w:vAlign w:val="center"/>
          </w:tcPr>
          <w:p w14:paraId="047D3D8C" w14:textId="393F789F"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13-may</w:t>
            </w:r>
            <w:r w:rsidR="001E305C">
              <w:rPr>
                <w:rFonts w:ascii="Century Gothic" w:eastAsia="Calibri" w:hAnsi="Century Gothic" w:cs="Times New Roman"/>
                <w:sz w:val="20"/>
                <w:szCs w:val="20"/>
              </w:rPr>
              <w:t>-2021</w:t>
            </w:r>
          </w:p>
        </w:tc>
        <w:tc>
          <w:tcPr>
            <w:tcW w:w="2304" w:type="dxa"/>
            <w:shd w:val="clear" w:color="auto" w:fill="BFBFBF" w:themeFill="background1" w:themeFillShade="BF"/>
            <w:vAlign w:val="center"/>
            <w:hideMark/>
          </w:tcPr>
          <w:p w14:paraId="53AECAE5"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E06746" w:rsidRPr="00A921B5" w14:paraId="68C4D1D6" w14:textId="77777777" w:rsidTr="0037231F">
        <w:trPr>
          <w:trHeight w:val="699"/>
          <w:tblCellSpacing w:w="20" w:type="dxa"/>
          <w:jc w:val="center"/>
        </w:trPr>
        <w:tc>
          <w:tcPr>
            <w:tcW w:w="734" w:type="dxa"/>
            <w:shd w:val="clear" w:color="auto" w:fill="FF99FF"/>
            <w:vAlign w:val="center"/>
          </w:tcPr>
          <w:p w14:paraId="7497738B" w14:textId="0C9E547A" w:rsidR="00A921B5" w:rsidRPr="00A921B5" w:rsidRDefault="00BC43C8" w:rsidP="000714B3">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24</w:t>
            </w:r>
          </w:p>
        </w:tc>
        <w:tc>
          <w:tcPr>
            <w:tcW w:w="2702" w:type="dxa"/>
            <w:shd w:val="clear" w:color="auto" w:fill="FF99FF"/>
            <w:vAlign w:val="center"/>
            <w:hideMark/>
          </w:tcPr>
          <w:p w14:paraId="71389EB1"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PSE-QUEJA-174/2021</w:t>
            </w:r>
          </w:p>
        </w:tc>
        <w:tc>
          <w:tcPr>
            <w:tcW w:w="5145" w:type="dxa"/>
            <w:shd w:val="clear" w:color="auto" w:fill="FF99FF"/>
            <w:vAlign w:val="center"/>
            <w:hideMark/>
          </w:tcPr>
          <w:p w14:paraId="242CEE9A"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de imagen de menores de edad</w:t>
            </w:r>
          </w:p>
        </w:tc>
        <w:tc>
          <w:tcPr>
            <w:tcW w:w="1863" w:type="dxa"/>
            <w:gridSpan w:val="2"/>
            <w:shd w:val="clear" w:color="auto" w:fill="FF99FF"/>
            <w:vAlign w:val="center"/>
          </w:tcPr>
          <w:p w14:paraId="6ACA5EFD" w14:textId="464328DE"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13-may</w:t>
            </w:r>
            <w:r w:rsidR="001E305C">
              <w:rPr>
                <w:rFonts w:ascii="Century Gothic" w:eastAsia="Calibri" w:hAnsi="Century Gothic" w:cs="Times New Roman"/>
                <w:sz w:val="20"/>
                <w:szCs w:val="20"/>
              </w:rPr>
              <w:t>-2021</w:t>
            </w:r>
          </w:p>
        </w:tc>
        <w:tc>
          <w:tcPr>
            <w:tcW w:w="2304" w:type="dxa"/>
            <w:shd w:val="clear" w:color="auto" w:fill="FF99FF"/>
            <w:vAlign w:val="center"/>
            <w:hideMark/>
          </w:tcPr>
          <w:p w14:paraId="70AAEFF7" w14:textId="5B27C671"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E06746" w:rsidRPr="00A921B5" w14:paraId="0ABC6DFE" w14:textId="77777777" w:rsidTr="0037231F">
        <w:trPr>
          <w:trHeight w:val="52"/>
          <w:tblCellSpacing w:w="20" w:type="dxa"/>
          <w:jc w:val="center"/>
        </w:trPr>
        <w:tc>
          <w:tcPr>
            <w:tcW w:w="734" w:type="dxa"/>
            <w:shd w:val="clear" w:color="auto" w:fill="FF99FF"/>
            <w:vAlign w:val="center"/>
          </w:tcPr>
          <w:p w14:paraId="61B2E95D" w14:textId="6C714596" w:rsidR="00A921B5" w:rsidRPr="00A921B5" w:rsidRDefault="00BC43C8" w:rsidP="000714B3">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25</w:t>
            </w:r>
          </w:p>
        </w:tc>
        <w:tc>
          <w:tcPr>
            <w:tcW w:w="2702" w:type="dxa"/>
            <w:shd w:val="clear" w:color="auto" w:fill="FF99FF"/>
            <w:vAlign w:val="center"/>
            <w:hideMark/>
          </w:tcPr>
          <w:p w14:paraId="27AF80D5"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PSE-QUEJA-189/2021</w:t>
            </w:r>
          </w:p>
        </w:tc>
        <w:tc>
          <w:tcPr>
            <w:tcW w:w="5145" w:type="dxa"/>
            <w:shd w:val="clear" w:color="auto" w:fill="FF99FF"/>
            <w:vAlign w:val="center"/>
            <w:hideMark/>
          </w:tcPr>
          <w:p w14:paraId="12EE4260"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de imagen de menores de edad</w:t>
            </w:r>
          </w:p>
        </w:tc>
        <w:tc>
          <w:tcPr>
            <w:tcW w:w="1863" w:type="dxa"/>
            <w:gridSpan w:val="2"/>
            <w:shd w:val="clear" w:color="auto" w:fill="FF99FF"/>
            <w:vAlign w:val="center"/>
          </w:tcPr>
          <w:p w14:paraId="59750BEE" w14:textId="08F8768A"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13-may</w:t>
            </w:r>
            <w:r w:rsidR="001E305C">
              <w:rPr>
                <w:rFonts w:ascii="Century Gothic" w:eastAsia="Calibri" w:hAnsi="Century Gothic" w:cs="Times New Roman"/>
                <w:sz w:val="20"/>
                <w:szCs w:val="20"/>
              </w:rPr>
              <w:t>-2021</w:t>
            </w:r>
          </w:p>
        </w:tc>
        <w:tc>
          <w:tcPr>
            <w:tcW w:w="2304" w:type="dxa"/>
            <w:shd w:val="clear" w:color="auto" w:fill="FF99FF"/>
            <w:vAlign w:val="center"/>
            <w:hideMark/>
          </w:tcPr>
          <w:p w14:paraId="7A5785FF" w14:textId="25748A2D"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E06746" w:rsidRPr="00A921B5" w14:paraId="05BC2D2D" w14:textId="77777777" w:rsidTr="0037231F">
        <w:trPr>
          <w:trHeight w:val="417"/>
          <w:tblCellSpacing w:w="20" w:type="dxa"/>
          <w:jc w:val="center"/>
        </w:trPr>
        <w:tc>
          <w:tcPr>
            <w:tcW w:w="734" w:type="dxa"/>
            <w:shd w:val="clear" w:color="auto" w:fill="FF99FF"/>
            <w:vAlign w:val="center"/>
          </w:tcPr>
          <w:p w14:paraId="79D4618B" w14:textId="1F0001B2" w:rsidR="00A921B5" w:rsidRPr="00A921B5" w:rsidRDefault="00BC43C8"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26</w:t>
            </w:r>
          </w:p>
        </w:tc>
        <w:tc>
          <w:tcPr>
            <w:tcW w:w="2702" w:type="dxa"/>
            <w:shd w:val="clear" w:color="auto" w:fill="FF99FF"/>
            <w:vAlign w:val="center"/>
            <w:hideMark/>
          </w:tcPr>
          <w:p w14:paraId="63AEFB25"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PSE-QUEJA-188/2021</w:t>
            </w:r>
          </w:p>
        </w:tc>
        <w:tc>
          <w:tcPr>
            <w:tcW w:w="5145" w:type="dxa"/>
            <w:shd w:val="clear" w:color="auto" w:fill="FF99FF"/>
            <w:vAlign w:val="center"/>
            <w:hideMark/>
          </w:tcPr>
          <w:p w14:paraId="4AE598C7"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de imagen de menores de edad</w:t>
            </w:r>
          </w:p>
        </w:tc>
        <w:tc>
          <w:tcPr>
            <w:tcW w:w="1863" w:type="dxa"/>
            <w:gridSpan w:val="2"/>
            <w:shd w:val="clear" w:color="auto" w:fill="FF99FF"/>
            <w:vAlign w:val="center"/>
          </w:tcPr>
          <w:p w14:paraId="6522D811" w14:textId="3EE84A8C"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15-may</w:t>
            </w:r>
            <w:r w:rsidR="001E305C">
              <w:rPr>
                <w:rFonts w:ascii="Century Gothic" w:eastAsia="Calibri" w:hAnsi="Century Gothic" w:cs="Times New Roman"/>
                <w:sz w:val="20"/>
                <w:szCs w:val="20"/>
              </w:rPr>
              <w:t>-2021</w:t>
            </w:r>
          </w:p>
        </w:tc>
        <w:tc>
          <w:tcPr>
            <w:tcW w:w="2304" w:type="dxa"/>
            <w:shd w:val="clear" w:color="auto" w:fill="FF99FF"/>
            <w:vAlign w:val="center"/>
            <w:hideMark/>
          </w:tcPr>
          <w:p w14:paraId="04C7F2D9" w14:textId="79C598E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E06746" w:rsidRPr="00A921B5" w14:paraId="14DE685C" w14:textId="77777777" w:rsidTr="0037231F">
        <w:trPr>
          <w:trHeight w:val="486"/>
          <w:tblCellSpacing w:w="20" w:type="dxa"/>
          <w:jc w:val="center"/>
        </w:trPr>
        <w:tc>
          <w:tcPr>
            <w:tcW w:w="734" w:type="dxa"/>
            <w:shd w:val="clear" w:color="auto" w:fill="FF99FF"/>
            <w:vAlign w:val="center"/>
          </w:tcPr>
          <w:p w14:paraId="1F1DCF9F" w14:textId="22130E36" w:rsidR="00A921B5" w:rsidRPr="00A921B5" w:rsidRDefault="00BC43C8"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27</w:t>
            </w:r>
          </w:p>
        </w:tc>
        <w:tc>
          <w:tcPr>
            <w:tcW w:w="2702" w:type="dxa"/>
            <w:shd w:val="clear" w:color="auto" w:fill="FF99FF"/>
            <w:vAlign w:val="center"/>
            <w:hideMark/>
          </w:tcPr>
          <w:p w14:paraId="55B2CA0C"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PSE-QUEJA-190/2021</w:t>
            </w:r>
          </w:p>
        </w:tc>
        <w:tc>
          <w:tcPr>
            <w:tcW w:w="5145" w:type="dxa"/>
            <w:shd w:val="clear" w:color="auto" w:fill="FF99FF"/>
            <w:vAlign w:val="center"/>
            <w:hideMark/>
          </w:tcPr>
          <w:p w14:paraId="46FE0C8B"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Propaganda en lona prometiendo un servicio público municipal gratuito, con lo cual se confunde a la población y publicaciones en Facebook, de imagen de menores de edad</w:t>
            </w:r>
          </w:p>
        </w:tc>
        <w:tc>
          <w:tcPr>
            <w:tcW w:w="1863" w:type="dxa"/>
            <w:gridSpan w:val="2"/>
            <w:shd w:val="clear" w:color="auto" w:fill="FF99FF"/>
            <w:vAlign w:val="center"/>
          </w:tcPr>
          <w:p w14:paraId="1B3416B3" w14:textId="7080C276"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15-may</w:t>
            </w:r>
            <w:r w:rsidR="001E305C">
              <w:rPr>
                <w:rFonts w:ascii="Century Gothic" w:eastAsia="Calibri" w:hAnsi="Century Gothic" w:cs="Times New Roman"/>
                <w:sz w:val="20"/>
                <w:szCs w:val="20"/>
              </w:rPr>
              <w:t>-2021</w:t>
            </w:r>
          </w:p>
        </w:tc>
        <w:tc>
          <w:tcPr>
            <w:tcW w:w="2304" w:type="dxa"/>
            <w:shd w:val="clear" w:color="auto" w:fill="FF99FF"/>
            <w:vAlign w:val="center"/>
            <w:hideMark/>
          </w:tcPr>
          <w:p w14:paraId="3857A193" w14:textId="2D536B1E" w:rsidR="00A921B5" w:rsidRPr="00A921B5" w:rsidRDefault="00A921B5" w:rsidP="0037231F">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Procedente (Tutela preventiva, imágenes de niñas, niños y adolescentes</w:t>
            </w:r>
            <w:r w:rsidR="002C18F6">
              <w:rPr>
                <w:rFonts w:ascii="Century Gothic" w:eastAsia="Calibri" w:hAnsi="Century Gothic" w:cs="Times New Roman"/>
                <w:sz w:val="20"/>
                <w:szCs w:val="20"/>
              </w:rPr>
              <w:t>)</w:t>
            </w:r>
          </w:p>
        </w:tc>
      </w:tr>
      <w:tr w:rsidR="00E06746" w:rsidRPr="00A921B5" w14:paraId="2843F127" w14:textId="77777777" w:rsidTr="0037231F">
        <w:trPr>
          <w:trHeight w:val="376"/>
          <w:tblCellSpacing w:w="20" w:type="dxa"/>
          <w:jc w:val="center"/>
        </w:trPr>
        <w:tc>
          <w:tcPr>
            <w:tcW w:w="734" w:type="dxa"/>
            <w:shd w:val="clear" w:color="auto" w:fill="FF99FF"/>
            <w:vAlign w:val="center"/>
          </w:tcPr>
          <w:p w14:paraId="335650BD" w14:textId="6A69A1E1" w:rsidR="00A921B5" w:rsidRPr="00A921B5" w:rsidRDefault="00BC43C8"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28</w:t>
            </w:r>
          </w:p>
        </w:tc>
        <w:tc>
          <w:tcPr>
            <w:tcW w:w="2702" w:type="dxa"/>
            <w:shd w:val="clear" w:color="auto" w:fill="FF99FF"/>
            <w:vAlign w:val="center"/>
            <w:hideMark/>
          </w:tcPr>
          <w:p w14:paraId="116428CC"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PSE-QUEJA-194/2021</w:t>
            </w:r>
          </w:p>
        </w:tc>
        <w:tc>
          <w:tcPr>
            <w:tcW w:w="5145" w:type="dxa"/>
            <w:shd w:val="clear" w:color="auto" w:fill="FF99FF"/>
            <w:vAlign w:val="center"/>
            <w:hideMark/>
          </w:tcPr>
          <w:p w14:paraId="4A7DCE2F"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de imagen de menores de edad</w:t>
            </w:r>
          </w:p>
        </w:tc>
        <w:tc>
          <w:tcPr>
            <w:tcW w:w="1863" w:type="dxa"/>
            <w:gridSpan w:val="2"/>
            <w:shd w:val="clear" w:color="auto" w:fill="FF99FF"/>
            <w:vAlign w:val="center"/>
          </w:tcPr>
          <w:p w14:paraId="575BC421" w14:textId="16B10E66"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15-may</w:t>
            </w:r>
            <w:r w:rsidR="001E305C">
              <w:rPr>
                <w:rFonts w:ascii="Century Gothic" w:eastAsia="Calibri" w:hAnsi="Century Gothic" w:cs="Times New Roman"/>
                <w:sz w:val="20"/>
                <w:szCs w:val="20"/>
              </w:rPr>
              <w:t>-2021</w:t>
            </w:r>
          </w:p>
        </w:tc>
        <w:tc>
          <w:tcPr>
            <w:tcW w:w="2304" w:type="dxa"/>
            <w:shd w:val="clear" w:color="auto" w:fill="FF99FF"/>
            <w:vAlign w:val="center"/>
            <w:hideMark/>
          </w:tcPr>
          <w:p w14:paraId="768004C5" w14:textId="1063FA0A"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142E06" w:rsidRPr="00A921B5" w14:paraId="173B3073" w14:textId="77777777" w:rsidTr="00352F53">
        <w:trPr>
          <w:trHeight w:val="889"/>
          <w:tblCellSpacing w:w="20" w:type="dxa"/>
          <w:jc w:val="center"/>
        </w:trPr>
        <w:tc>
          <w:tcPr>
            <w:tcW w:w="734" w:type="dxa"/>
            <w:shd w:val="clear" w:color="auto" w:fill="BFBFBF" w:themeFill="background1" w:themeFillShade="BF"/>
            <w:vAlign w:val="center"/>
          </w:tcPr>
          <w:p w14:paraId="590FA747" w14:textId="0B8762EF" w:rsidR="00A921B5" w:rsidRPr="00A921B5" w:rsidRDefault="00D20B6F" w:rsidP="00D20B6F">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lastRenderedPageBreak/>
              <w:t>29</w:t>
            </w:r>
          </w:p>
        </w:tc>
        <w:tc>
          <w:tcPr>
            <w:tcW w:w="2702" w:type="dxa"/>
            <w:shd w:val="clear" w:color="auto" w:fill="BFBFBF" w:themeFill="background1" w:themeFillShade="BF"/>
            <w:vAlign w:val="center"/>
            <w:hideMark/>
          </w:tcPr>
          <w:p w14:paraId="48914076"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PSE-QUEJA-197/2021</w:t>
            </w:r>
          </w:p>
        </w:tc>
        <w:tc>
          <w:tcPr>
            <w:tcW w:w="5145" w:type="dxa"/>
            <w:shd w:val="clear" w:color="auto" w:fill="BFBFBF" w:themeFill="background1" w:themeFillShade="BF"/>
            <w:vAlign w:val="center"/>
            <w:hideMark/>
          </w:tcPr>
          <w:p w14:paraId="0762B767"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A través de redes sociales, comunica y resuelve problemáticas específicas de los electores, entregando bienes y servicios públicos</w:t>
            </w:r>
          </w:p>
        </w:tc>
        <w:tc>
          <w:tcPr>
            <w:tcW w:w="1863" w:type="dxa"/>
            <w:gridSpan w:val="2"/>
            <w:shd w:val="clear" w:color="auto" w:fill="BFBFBF" w:themeFill="background1" w:themeFillShade="BF"/>
            <w:vAlign w:val="center"/>
          </w:tcPr>
          <w:p w14:paraId="7122974C" w14:textId="21821754"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17-may</w:t>
            </w:r>
            <w:r w:rsidR="001E305C">
              <w:rPr>
                <w:rFonts w:ascii="Century Gothic" w:eastAsia="Calibri" w:hAnsi="Century Gothic" w:cs="Times New Roman"/>
                <w:sz w:val="20"/>
                <w:szCs w:val="20"/>
              </w:rPr>
              <w:t>-2021</w:t>
            </w:r>
          </w:p>
        </w:tc>
        <w:tc>
          <w:tcPr>
            <w:tcW w:w="2304" w:type="dxa"/>
            <w:shd w:val="clear" w:color="auto" w:fill="BFBFBF" w:themeFill="background1" w:themeFillShade="BF"/>
            <w:vAlign w:val="center"/>
            <w:hideMark/>
          </w:tcPr>
          <w:p w14:paraId="5713373E"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142E06" w:rsidRPr="00A921B5" w14:paraId="7FE0CB8A" w14:textId="77777777" w:rsidTr="00352F53">
        <w:trPr>
          <w:trHeight w:val="733"/>
          <w:tblCellSpacing w:w="20" w:type="dxa"/>
          <w:jc w:val="center"/>
        </w:trPr>
        <w:tc>
          <w:tcPr>
            <w:tcW w:w="734" w:type="dxa"/>
            <w:shd w:val="clear" w:color="auto" w:fill="BFBFBF" w:themeFill="background1" w:themeFillShade="BF"/>
            <w:vAlign w:val="center"/>
          </w:tcPr>
          <w:p w14:paraId="54BE66F8" w14:textId="4E74BBF4"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30</w:t>
            </w:r>
          </w:p>
        </w:tc>
        <w:tc>
          <w:tcPr>
            <w:tcW w:w="2702" w:type="dxa"/>
            <w:shd w:val="clear" w:color="auto" w:fill="BFBFBF" w:themeFill="background1" w:themeFillShade="BF"/>
            <w:vAlign w:val="center"/>
            <w:hideMark/>
          </w:tcPr>
          <w:p w14:paraId="278124F7"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PSE-QUEJA-179/2021</w:t>
            </w:r>
          </w:p>
        </w:tc>
        <w:tc>
          <w:tcPr>
            <w:tcW w:w="5145" w:type="dxa"/>
            <w:shd w:val="clear" w:color="auto" w:fill="BFBFBF" w:themeFill="background1" w:themeFillShade="BF"/>
            <w:vAlign w:val="center"/>
            <w:hideMark/>
          </w:tcPr>
          <w:p w14:paraId="2073EEA6" w14:textId="554EC098"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 xml:space="preserve">Entrevista en medio de digital POLIFONÍA LOS </w:t>
            </w:r>
            <w:r w:rsidR="006A5D57" w:rsidRPr="00A921B5">
              <w:rPr>
                <w:rFonts w:ascii="Century Gothic" w:eastAsia="Calibri" w:hAnsi="Century Gothic" w:cs="Times New Roman"/>
                <w:sz w:val="20"/>
                <w:szCs w:val="20"/>
              </w:rPr>
              <w:t>ALTOS, en</w:t>
            </w:r>
            <w:r w:rsidRPr="00A921B5">
              <w:rPr>
                <w:rFonts w:ascii="Century Gothic" w:eastAsia="Calibri" w:hAnsi="Century Gothic" w:cs="Times New Roman"/>
                <w:sz w:val="20"/>
                <w:szCs w:val="20"/>
              </w:rPr>
              <w:t xml:space="preserve"> la que el candidato señaló como un logro personal la campaña de vacunación contra el COVID-19</w:t>
            </w:r>
          </w:p>
        </w:tc>
        <w:tc>
          <w:tcPr>
            <w:tcW w:w="1863" w:type="dxa"/>
            <w:gridSpan w:val="2"/>
            <w:shd w:val="clear" w:color="auto" w:fill="BFBFBF" w:themeFill="background1" w:themeFillShade="BF"/>
            <w:vAlign w:val="center"/>
          </w:tcPr>
          <w:p w14:paraId="1A9724C2" w14:textId="443D742B"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22-may</w:t>
            </w:r>
            <w:r w:rsidR="001E305C">
              <w:rPr>
                <w:rFonts w:ascii="Century Gothic" w:eastAsia="Calibri" w:hAnsi="Century Gothic" w:cs="Times New Roman"/>
                <w:sz w:val="20"/>
                <w:szCs w:val="20"/>
              </w:rPr>
              <w:t>-2021</w:t>
            </w:r>
          </w:p>
        </w:tc>
        <w:tc>
          <w:tcPr>
            <w:tcW w:w="2304" w:type="dxa"/>
            <w:shd w:val="clear" w:color="auto" w:fill="BFBFBF" w:themeFill="background1" w:themeFillShade="BF"/>
            <w:vAlign w:val="center"/>
            <w:hideMark/>
          </w:tcPr>
          <w:p w14:paraId="3369E0C6"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142E06" w:rsidRPr="00A921B5" w14:paraId="7BC022A0" w14:textId="77777777" w:rsidTr="006A5D57">
        <w:trPr>
          <w:trHeight w:val="1035"/>
          <w:tblCellSpacing w:w="20" w:type="dxa"/>
          <w:jc w:val="center"/>
        </w:trPr>
        <w:tc>
          <w:tcPr>
            <w:tcW w:w="734" w:type="dxa"/>
            <w:shd w:val="clear" w:color="auto" w:fill="8DB3E2" w:themeFill="text2" w:themeFillTint="66"/>
            <w:vAlign w:val="center"/>
          </w:tcPr>
          <w:p w14:paraId="6DED7580" w14:textId="2005C407"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31</w:t>
            </w:r>
          </w:p>
        </w:tc>
        <w:tc>
          <w:tcPr>
            <w:tcW w:w="2702" w:type="dxa"/>
            <w:shd w:val="clear" w:color="auto" w:fill="8DB3E2" w:themeFill="text2" w:themeFillTint="66"/>
            <w:vAlign w:val="center"/>
            <w:hideMark/>
          </w:tcPr>
          <w:p w14:paraId="49C19FD1"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PSE-QUEJA-216/2021</w:t>
            </w:r>
          </w:p>
        </w:tc>
        <w:tc>
          <w:tcPr>
            <w:tcW w:w="5145" w:type="dxa"/>
            <w:shd w:val="clear" w:color="auto" w:fill="8DB3E2" w:themeFill="text2" w:themeFillTint="66"/>
            <w:vAlign w:val="center"/>
            <w:hideMark/>
          </w:tcPr>
          <w:p w14:paraId="241CF98E"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relativas a obras públicas realizadas con inversiones de los tres niveles de gobierno, asumiendo la ejecución de las mismas como un logro personal, más que un resultado producto de las contribuciones ciudadanas</w:t>
            </w:r>
          </w:p>
        </w:tc>
        <w:tc>
          <w:tcPr>
            <w:tcW w:w="1863" w:type="dxa"/>
            <w:gridSpan w:val="2"/>
            <w:shd w:val="clear" w:color="auto" w:fill="8DB3E2" w:themeFill="text2" w:themeFillTint="66"/>
            <w:vAlign w:val="center"/>
          </w:tcPr>
          <w:p w14:paraId="069E9442" w14:textId="7AE861CC"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22-may</w:t>
            </w:r>
            <w:r w:rsidR="001E305C">
              <w:rPr>
                <w:rFonts w:ascii="Century Gothic" w:eastAsia="Calibri" w:hAnsi="Century Gothic" w:cs="Times New Roman"/>
                <w:sz w:val="20"/>
                <w:szCs w:val="20"/>
              </w:rPr>
              <w:t>-2021</w:t>
            </w:r>
          </w:p>
        </w:tc>
        <w:tc>
          <w:tcPr>
            <w:tcW w:w="2304" w:type="dxa"/>
            <w:shd w:val="clear" w:color="auto" w:fill="8DB3E2" w:themeFill="text2" w:themeFillTint="66"/>
            <w:vAlign w:val="center"/>
            <w:hideMark/>
          </w:tcPr>
          <w:p w14:paraId="0CAA4906"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142E06" w:rsidRPr="00A921B5" w14:paraId="29B32635" w14:textId="77777777" w:rsidTr="0037231F">
        <w:trPr>
          <w:trHeight w:val="623"/>
          <w:tblCellSpacing w:w="20" w:type="dxa"/>
          <w:jc w:val="center"/>
        </w:trPr>
        <w:tc>
          <w:tcPr>
            <w:tcW w:w="734" w:type="dxa"/>
            <w:shd w:val="clear" w:color="auto" w:fill="BFBFBF" w:themeFill="background1" w:themeFillShade="BF"/>
            <w:vAlign w:val="center"/>
          </w:tcPr>
          <w:p w14:paraId="14FD3DDA" w14:textId="1F310E2D"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32</w:t>
            </w:r>
          </w:p>
        </w:tc>
        <w:tc>
          <w:tcPr>
            <w:tcW w:w="2702" w:type="dxa"/>
            <w:shd w:val="clear" w:color="auto" w:fill="BFBFBF" w:themeFill="background1" w:themeFillShade="BF"/>
            <w:vAlign w:val="center"/>
            <w:hideMark/>
          </w:tcPr>
          <w:p w14:paraId="523A930F"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PSE-QUEJA-230/2021</w:t>
            </w:r>
          </w:p>
        </w:tc>
        <w:tc>
          <w:tcPr>
            <w:tcW w:w="5145" w:type="dxa"/>
            <w:shd w:val="clear" w:color="auto" w:fill="BFBFBF" w:themeFill="background1" w:themeFillShade="BF"/>
            <w:vAlign w:val="center"/>
            <w:hideMark/>
          </w:tcPr>
          <w:p w14:paraId="2C288F80"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Entrega de bienes en especie, tales como botellas de agua, pasteles y bocinas, a diversas personas, con la intención de solicitar el voto</w:t>
            </w:r>
          </w:p>
        </w:tc>
        <w:tc>
          <w:tcPr>
            <w:tcW w:w="1863" w:type="dxa"/>
            <w:gridSpan w:val="2"/>
            <w:shd w:val="clear" w:color="auto" w:fill="BFBFBF" w:themeFill="background1" w:themeFillShade="BF"/>
            <w:vAlign w:val="center"/>
          </w:tcPr>
          <w:p w14:paraId="2B15EE4E" w14:textId="3FFCC858"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22-may</w:t>
            </w:r>
            <w:r w:rsidR="001E305C">
              <w:rPr>
                <w:rFonts w:ascii="Century Gothic" w:eastAsia="Calibri" w:hAnsi="Century Gothic" w:cs="Times New Roman"/>
                <w:sz w:val="20"/>
                <w:szCs w:val="20"/>
              </w:rPr>
              <w:t>-2021</w:t>
            </w:r>
          </w:p>
        </w:tc>
        <w:tc>
          <w:tcPr>
            <w:tcW w:w="2304" w:type="dxa"/>
            <w:shd w:val="clear" w:color="auto" w:fill="BFBFBF" w:themeFill="background1" w:themeFillShade="BF"/>
            <w:vAlign w:val="center"/>
            <w:hideMark/>
          </w:tcPr>
          <w:p w14:paraId="0363E0C9"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E06746" w:rsidRPr="00A921B5" w14:paraId="6E0A0D77" w14:textId="77777777" w:rsidTr="00352F53">
        <w:trPr>
          <w:trHeight w:val="1031"/>
          <w:tblCellSpacing w:w="20" w:type="dxa"/>
          <w:jc w:val="center"/>
        </w:trPr>
        <w:tc>
          <w:tcPr>
            <w:tcW w:w="734" w:type="dxa"/>
            <w:shd w:val="clear" w:color="auto" w:fill="FF99FF"/>
            <w:vAlign w:val="center"/>
          </w:tcPr>
          <w:p w14:paraId="58CD9904" w14:textId="6D617FCE"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lastRenderedPageBreak/>
              <w:t>33</w:t>
            </w:r>
          </w:p>
        </w:tc>
        <w:tc>
          <w:tcPr>
            <w:tcW w:w="2702" w:type="dxa"/>
            <w:shd w:val="clear" w:color="auto" w:fill="FF99FF"/>
            <w:vAlign w:val="center"/>
            <w:hideMark/>
          </w:tcPr>
          <w:p w14:paraId="62741F85"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PSE-QUEJA-198/2021</w:t>
            </w:r>
          </w:p>
        </w:tc>
        <w:tc>
          <w:tcPr>
            <w:tcW w:w="5145" w:type="dxa"/>
            <w:shd w:val="clear" w:color="auto" w:fill="FF99FF"/>
            <w:vAlign w:val="center"/>
            <w:hideMark/>
          </w:tcPr>
          <w:p w14:paraId="1BEA0ED4"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Clausura de espectaculares por la Dirección de Reglamentos del Ayuntamiento de San Pedro Tlaquepaque, Jalisco, y retiro de publicaciones de Facebook (imágenes de niñas, niños y adolescentes) y entrega de bienes y servicios</w:t>
            </w:r>
          </w:p>
        </w:tc>
        <w:tc>
          <w:tcPr>
            <w:tcW w:w="1863" w:type="dxa"/>
            <w:gridSpan w:val="2"/>
            <w:shd w:val="clear" w:color="auto" w:fill="FF99FF"/>
            <w:vAlign w:val="center"/>
          </w:tcPr>
          <w:p w14:paraId="7D47A8DD" w14:textId="5F9EADE9"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24-may</w:t>
            </w:r>
            <w:r w:rsidR="001E305C">
              <w:rPr>
                <w:rFonts w:ascii="Century Gothic" w:eastAsia="Calibri" w:hAnsi="Century Gothic" w:cs="Times New Roman"/>
                <w:sz w:val="20"/>
                <w:szCs w:val="20"/>
              </w:rPr>
              <w:t>-2021</w:t>
            </w:r>
          </w:p>
        </w:tc>
        <w:tc>
          <w:tcPr>
            <w:tcW w:w="2304" w:type="dxa"/>
            <w:shd w:val="clear" w:color="auto" w:fill="FF99FF"/>
            <w:vAlign w:val="center"/>
            <w:hideMark/>
          </w:tcPr>
          <w:p w14:paraId="41261BEC" w14:textId="4F74B9E6" w:rsidR="00A921B5" w:rsidRPr="0037231F" w:rsidRDefault="0037231F" w:rsidP="00A921B5">
            <w:pPr>
              <w:spacing w:line="240" w:lineRule="auto"/>
              <w:jc w:val="center"/>
              <w:rPr>
                <w:rFonts w:ascii="Century Gothic" w:eastAsia="Calibri" w:hAnsi="Century Gothic" w:cs="Times New Roman"/>
                <w:sz w:val="20"/>
                <w:szCs w:val="20"/>
                <w:highlight w:val="darkGray"/>
              </w:rPr>
            </w:pPr>
            <w:r w:rsidRPr="0037231F">
              <w:rPr>
                <w:rFonts w:ascii="Century Gothic" w:eastAsia="Calibri" w:hAnsi="Century Gothic" w:cs="Times New Roman"/>
                <w:sz w:val="20"/>
                <w:szCs w:val="20"/>
              </w:rPr>
              <w:t>P</w:t>
            </w:r>
            <w:r w:rsidR="00A921B5" w:rsidRPr="0037231F">
              <w:rPr>
                <w:rFonts w:ascii="Century Gothic" w:eastAsia="Calibri" w:hAnsi="Century Gothic" w:cs="Times New Roman"/>
                <w:sz w:val="20"/>
                <w:szCs w:val="20"/>
              </w:rPr>
              <w:t>rocedente</w:t>
            </w:r>
          </w:p>
        </w:tc>
      </w:tr>
      <w:tr w:rsidR="00E06746" w:rsidRPr="00A921B5" w14:paraId="673AD98C" w14:textId="77777777" w:rsidTr="0037231F">
        <w:trPr>
          <w:trHeight w:val="1102"/>
          <w:tblCellSpacing w:w="20" w:type="dxa"/>
          <w:jc w:val="center"/>
        </w:trPr>
        <w:tc>
          <w:tcPr>
            <w:tcW w:w="734" w:type="dxa"/>
            <w:shd w:val="clear" w:color="auto" w:fill="FF99FF"/>
            <w:vAlign w:val="center"/>
          </w:tcPr>
          <w:p w14:paraId="12B37B2E" w14:textId="5CF47932"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34</w:t>
            </w:r>
          </w:p>
        </w:tc>
        <w:tc>
          <w:tcPr>
            <w:tcW w:w="2702" w:type="dxa"/>
            <w:shd w:val="clear" w:color="auto" w:fill="FF99FF"/>
            <w:vAlign w:val="center"/>
            <w:hideMark/>
          </w:tcPr>
          <w:p w14:paraId="0A894B63"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PSE-QUEJA-205/2021</w:t>
            </w:r>
          </w:p>
        </w:tc>
        <w:tc>
          <w:tcPr>
            <w:tcW w:w="5145" w:type="dxa"/>
            <w:shd w:val="clear" w:color="auto" w:fill="FF99FF"/>
            <w:vAlign w:val="center"/>
            <w:hideMark/>
          </w:tcPr>
          <w:p w14:paraId="501DC6DE" w14:textId="0DFCD782"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Utilización del eslogan “Es por Vallarta</w:t>
            </w:r>
            <w:r w:rsidR="0037231F" w:rsidRPr="00A921B5">
              <w:rPr>
                <w:rFonts w:ascii="Century Gothic" w:eastAsia="Calibri" w:hAnsi="Century Gothic" w:cs="Times New Roman"/>
                <w:sz w:val="20"/>
                <w:szCs w:val="20"/>
              </w:rPr>
              <w:t>”, utilizado</w:t>
            </w:r>
            <w:r w:rsidRPr="00A921B5">
              <w:rPr>
                <w:rFonts w:ascii="Century Gothic" w:eastAsia="Calibri" w:hAnsi="Century Gothic" w:cs="Times New Roman"/>
                <w:sz w:val="20"/>
                <w:szCs w:val="20"/>
              </w:rPr>
              <w:t xml:space="preserve"> por el Gobierno de Puerto Vallarta, Jalisco, durante el año 2020 en un programa social bajo el mismo nombre y publicaciones en Facebook, de imagen de menores de edad</w:t>
            </w:r>
          </w:p>
        </w:tc>
        <w:tc>
          <w:tcPr>
            <w:tcW w:w="1863" w:type="dxa"/>
            <w:gridSpan w:val="2"/>
            <w:shd w:val="clear" w:color="auto" w:fill="FF99FF"/>
            <w:vAlign w:val="center"/>
          </w:tcPr>
          <w:p w14:paraId="21630B71" w14:textId="4A4F17F8"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24-may</w:t>
            </w:r>
            <w:r w:rsidR="0037231F">
              <w:rPr>
                <w:rFonts w:ascii="Century Gothic" w:eastAsia="Calibri" w:hAnsi="Century Gothic" w:cs="Times New Roman"/>
                <w:sz w:val="20"/>
                <w:szCs w:val="20"/>
              </w:rPr>
              <w:t>-2021</w:t>
            </w:r>
          </w:p>
        </w:tc>
        <w:tc>
          <w:tcPr>
            <w:tcW w:w="2304" w:type="dxa"/>
            <w:shd w:val="clear" w:color="auto" w:fill="FF99FF"/>
            <w:vAlign w:val="center"/>
            <w:hideMark/>
          </w:tcPr>
          <w:p w14:paraId="6FBAAAE4" w14:textId="72E40638"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E06746" w:rsidRPr="00A921B5" w14:paraId="6DA5C8C6" w14:textId="77777777" w:rsidTr="006A5D57">
        <w:trPr>
          <w:trHeight w:val="435"/>
          <w:tblCellSpacing w:w="20" w:type="dxa"/>
          <w:jc w:val="center"/>
        </w:trPr>
        <w:tc>
          <w:tcPr>
            <w:tcW w:w="734" w:type="dxa"/>
            <w:shd w:val="clear" w:color="auto" w:fill="8DB3E2" w:themeFill="text2" w:themeFillTint="66"/>
            <w:vAlign w:val="center"/>
          </w:tcPr>
          <w:p w14:paraId="57B8BF47" w14:textId="55B67F54"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35</w:t>
            </w:r>
          </w:p>
        </w:tc>
        <w:tc>
          <w:tcPr>
            <w:tcW w:w="2702" w:type="dxa"/>
            <w:shd w:val="clear" w:color="auto" w:fill="8DB3E2" w:themeFill="text2" w:themeFillTint="66"/>
            <w:vAlign w:val="center"/>
            <w:hideMark/>
          </w:tcPr>
          <w:p w14:paraId="658EE474"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PSE-QUEJA-223/2021</w:t>
            </w:r>
          </w:p>
        </w:tc>
        <w:tc>
          <w:tcPr>
            <w:tcW w:w="5145" w:type="dxa"/>
            <w:shd w:val="clear" w:color="auto" w:fill="8DB3E2" w:themeFill="text2" w:themeFillTint="66"/>
            <w:vAlign w:val="center"/>
            <w:hideMark/>
          </w:tcPr>
          <w:p w14:paraId="35DF11EE" w14:textId="77F50F8B"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 xml:space="preserve">Lonas que contienen propaganda </w:t>
            </w:r>
            <w:r w:rsidR="001E305C" w:rsidRPr="00A921B5">
              <w:rPr>
                <w:rFonts w:ascii="Century Gothic" w:eastAsia="Calibri" w:hAnsi="Century Gothic" w:cs="Times New Roman"/>
                <w:sz w:val="20"/>
                <w:szCs w:val="20"/>
              </w:rPr>
              <w:t>electoral, incumplen</w:t>
            </w:r>
            <w:r w:rsidRPr="00A921B5">
              <w:rPr>
                <w:rFonts w:ascii="Century Gothic" w:eastAsia="Calibri" w:hAnsi="Century Gothic" w:cs="Times New Roman"/>
                <w:sz w:val="20"/>
                <w:szCs w:val="20"/>
              </w:rPr>
              <w:t xml:space="preserve"> con la normativa electoral, al no ser de material reciclable</w:t>
            </w:r>
          </w:p>
        </w:tc>
        <w:tc>
          <w:tcPr>
            <w:tcW w:w="1863" w:type="dxa"/>
            <w:gridSpan w:val="2"/>
            <w:shd w:val="clear" w:color="auto" w:fill="8DB3E2" w:themeFill="text2" w:themeFillTint="66"/>
            <w:vAlign w:val="center"/>
          </w:tcPr>
          <w:p w14:paraId="49BF9E7E" w14:textId="5BD8E991"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24-may</w:t>
            </w:r>
            <w:r w:rsidR="001E305C">
              <w:rPr>
                <w:rFonts w:ascii="Century Gothic" w:eastAsia="Calibri" w:hAnsi="Century Gothic" w:cs="Times New Roman"/>
                <w:sz w:val="20"/>
                <w:szCs w:val="20"/>
              </w:rPr>
              <w:t>-2021</w:t>
            </w:r>
          </w:p>
        </w:tc>
        <w:tc>
          <w:tcPr>
            <w:tcW w:w="2304" w:type="dxa"/>
            <w:shd w:val="clear" w:color="auto" w:fill="8DB3E2" w:themeFill="text2" w:themeFillTint="66"/>
            <w:vAlign w:val="center"/>
            <w:hideMark/>
          </w:tcPr>
          <w:p w14:paraId="5730291B"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E06746" w:rsidRPr="00A921B5" w14:paraId="2785A5D6" w14:textId="77777777" w:rsidTr="0037231F">
        <w:trPr>
          <w:trHeight w:val="964"/>
          <w:tblCellSpacing w:w="20" w:type="dxa"/>
          <w:jc w:val="center"/>
        </w:trPr>
        <w:tc>
          <w:tcPr>
            <w:tcW w:w="734" w:type="dxa"/>
            <w:shd w:val="clear" w:color="auto" w:fill="FF99FF"/>
            <w:noWrap/>
            <w:vAlign w:val="center"/>
          </w:tcPr>
          <w:p w14:paraId="0C143737" w14:textId="0AF590D8"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36</w:t>
            </w:r>
          </w:p>
        </w:tc>
        <w:tc>
          <w:tcPr>
            <w:tcW w:w="2702" w:type="dxa"/>
            <w:shd w:val="clear" w:color="auto" w:fill="FF99FF"/>
            <w:vAlign w:val="center"/>
            <w:hideMark/>
          </w:tcPr>
          <w:p w14:paraId="7E96E004"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PSE-QUEJA-226/2021</w:t>
            </w:r>
          </w:p>
        </w:tc>
        <w:tc>
          <w:tcPr>
            <w:tcW w:w="5145" w:type="dxa"/>
            <w:shd w:val="clear" w:color="auto" w:fill="FF99FF"/>
            <w:vAlign w:val="center"/>
            <w:hideMark/>
          </w:tcPr>
          <w:p w14:paraId="7D1CEBA4"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y Twitter, de imagen de menores de edad</w:t>
            </w:r>
          </w:p>
        </w:tc>
        <w:tc>
          <w:tcPr>
            <w:tcW w:w="1863" w:type="dxa"/>
            <w:gridSpan w:val="2"/>
            <w:shd w:val="clear" w:color="auto" w:fill="FF99FF"/>
            <w:vAlign w:val="center"/>
          </w:tcPr>
          <w:p w14:paraId="5988EBE3" w14:textId="2B854043"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27-may</w:t>
            </w:r>
            <w:r w:rsidR="001E305C">
              <w:rPr>
                <w:rFonts w:ascii="Century Gothic" w:eastAsia="Calibri" w:hAnsi="Century Gothic" w:cs="Times New Roman"/>
                <w:sz w:val="20"/>
                <w:szCs w:val="20"/>
              </w:rPr>
              <w:t>-2021</w:t>
            </w:r>
          </w:p>
        </w:tc>
        <w:tc>
          <w:tcPr>
            <w:tcW w:w="2304" w:type="dxa"/>
            <w:shd w:val="clear" w:color="auto" w:fill="FF99FF"/>
            <w:vAlign w:val="center"/>
            <w:hideMark/>
          </w:tcPr>
          <w:p w14:paraId="74CE404C" w14:textId="5AEDB1CF"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E06746" w:rsidRPr="00A921B5" w14:paraId="724F1B4D" w14:textId="77777777" w:rsidTr="006A5D57">
        <w:trPr>
          <w:trHeight w:val="264"/>
          <w:tblCellSpacing w:w="20" w:type="dxa"/>
          <w:jc w:val="center"/>
        </w:trPr>
        <w:tc>
          <w:tcPr>
            <w:tcW w:w="734" w:type="dxa"/>
            <w:shd w:val="clear" w:color="auto" w:fill="8DB3E2" w:themeFill="text2" w:themeFillTint="66"/>
            <w:noWrap/>
            <w:vAlign w:val="center"/>
          </w:tcPr>
          <w:p w14:paraId="4D37D0E4" w14:textId="7B5A1158"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lastRenderedPageBreak/>
              <w:t>37</w:t>
            </w:r>
          </w:p>
        </w:tc>
        <w:tc>
          <w:tcPr>
            <w:tcW w:w="2702" w:type="dxa"/>
            <w:shd w:val="clear" w:color="auto" w:fill="8DB3E2" w:themeFill="text2" w:themeFillTint="66"/>
            <w:vAlign w:val="center"/>
            <w:hideMark/>
          </w:tcPr>
          <w:p w14:paraId="7155A5F9"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PSE-QUEJA-252/2021</w:t>
            </w:r>
          </w:p>
        </w:tc>
        <w:tc>
          <w:tcPr>
            <w:tcW w:w="5145" w:type="dxa"/>
            <w:shd w:val="clear" w:color="auto" w:fill="8DB3E2" w:themeFill="text2" w:themeFillTint="66"/>
            <w:vAlign w:val="center"/>
            <w:hideMark/>
          </w:tcPr>
          <w:p w14:paraId="7DCD37EA"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y YouTube, de propaganda electoral, en la que el candidato, utiliza símbolos e imágenes religiosas</w:t>
            </w:r>
          </w:p>
        </w:tc>
        <w:tc>
          <w:tcPr>
            <w:tcW w:w="1863" w:type="dxa"/>
            <w:gridSpan w:val="2"/>
            <w:shd w:val="clear" w:color="auto" w:fill="8DB3E2" w:themeFill="text2" w:themeFillTint="66"/>
            <w:vAlign w:val="center"/>
          </w:tcPr>
          <w:p w14:paraId="44E712F4" w14:textId="31FF02FD"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27-may</w:t>
            </w:r>
            <w:r w:rsidR="001E305C">
              <w:rPr>
                <w:rFonts w:ascii="Century Gothic" w:eastAsia="Calibri" w:hAnsi="Century Gothic" w:cs="Times New Roman"/>
                <w:sz w:val="20"/>
                <w:szCs w:val="20"/>
              </w:rPr>
              <w:t>-2021</w:t>
            </w:r>
          </w:p>
        </w:tc>
        <w:tc>
          <w:tcPr>
            <w:tcW w:w="2304" w:type="dxa"/>
            <w:shd w:val="clear" w:color="auto" w:fill="8DB3E2" w:themeFill="text2" w:themeFillTint="66"/>
            <w:vAlign w:val="center"/>
            <w:hideMark/>
          </w:tcPr>
          <w:p w14:paraId="6FCEF9B9"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E06746" w:rsidRPr="00A921B5" w14:paraId="60C6507B" w14:textId="77777777" w:rsidTr="0037231F">
        <w:trPr>
          <w:trHeight w:val="108"/>
          <w:tblCellSpacing w:w="20" w:type="dxa"/>
          <w:jc w:val="center"/>
        </w:trPr>
        <w:tc>
          <w:tcPr>
            <w:tcW w:w="734" w:type="dxa"/>
            <w:shd w:val="clear" w:color="auto" w:fill="FF99FF"/>
            <w:noWrap/>
            <w:vAlign w:val="center"/>
          </w:tcPr>
          <w:p w14:paraId="5FD744CB" w14:textId="654B6BA6"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38</w:t>
            </w:r>
          </w:p>
        </w:tc>
        <w:tc>
          <w:tcPr>
            <w:tcW w:w="2702" w:type="dxa"/>
            <w:shd w:val="clear" w:color="auto" w:fill="FF99FF"/>
            <w:vAlign w:val="center"/>
            <w:hideMark/>
          </w:tcPr>
          <w:p w14:paraId="60770845"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PSE-QUEJA-255/2021</w:t>
            </w:r>
          </w:p>
        </w:tc>
        <w:tc>
          <w:tcPr>
            <w:tcW w:w="5145" w:type="dxa"/>
            <w:shd w:val="clear" w:color="auto" w:fill="FF99FF"/>
            <w:vAlign w:val="center"/>
            <w:hideMark/>
          </w:tcPr>
          <w:p w14:paraId="518527D1"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de imagen de menores de edad</w:t>
            </w:r>
          </w:p>
        </w:tc>
        <w:tc>
          <w:tcPr>
            <w:tcW w:w="1863" w:type="dxa"/>
            <w:gridSpan w:val="2"/>
            <w:shd w:val="clear" w:color="auto" w:fill="FF99FF"/>
            <w:vAlign w:val="center"/>
          </w:tcPr>
          <w:p w14:paraId="7C555437" w14:textId="1F2263AD"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27-may</w:t>
            </w:r>
            <w:r w:rsidR="001E305C">
              <w:rPr>
                <w:rFonts w:ascii="Century Gothic" w:eastAsia="Calibri" w:hAnsi="Century Gothic" w:cs="Times New Roman"/>
                <w:sz w:val="20"/>
                <w:szCs w:val="20"/>
              </w:rPr>
              <w:t>-2021</w:t>
            </w:r>
          </w:p>
        </w:tc>
        <w:tc>
          <w:tcPr>
            <w:tcW w:w="2304" w:type="dxa"/>
            <w:shd w:val="clear" w:color="auto" w:fill="FF99FF"/>
            <w:vAlign w:val="center"/>
            <w:hideMark/>
          </w:tcPr>
          <w:p w14:paraId="708CB345" w14:textId="7A2C42F9"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37231F">
              <w:rPr>
                <w:rFonts w:ascii="Century Gothic" w:eastAsia="Calibri" w:hAnsi="Century Gothic" w:cs="Times New Roman"/>
                <w:sz w:val="20"/>
                <w:szCs w:val="20"/>
              </w:rPr>
              <w:t xml:space="preserve"> 20</w:t>
            </w:r>
          </w:p>
        </w:tc>
      </w:tr>
      <w:tr w:rsidR="00E06746" w:rsidRPr="00A921B5" w14:paraId="131F7379" w14:textId="77777777" w:rsidTr="00352F53">
        <w:trPr>
          <w:trHeight w:val="971"/>
          <w:tblCellSpacing w:w="20" w:type="dxa"/>
          <w:jc w:val="center"/>
        </w:trPr>
        <w:tc>
          <w:tcPr>
            <w:tcW w:w="734" w:type="dxa"/>
            <w:shd w:val="clear" w:color="auto" w:fill="BFBFBF" w:themeFill="background1" w:themeFillShade="BF"/>
            <w:noWrap/>
            <w:vAlign w:val="center"/>
          </w:tcPr>
          <w:p w14:paraId="330A669C" w14:textId="7113BD65"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39</w:t>
            </w:r>
          </w:p>
        </w:tc>
        <w:tc>
          <w:tcPr>
            <w:tcW w:w="2702" w:type="dxa"/>
            <w:shd w:val="clear" w:color="auto" w:fill="BFBFBF" w:themeFill="background1" w:themeFillShade="BF"/>
            <w:vAlign w:val="center"/>
            <w:hideMark/>
          </w:tcPr>
          <w:p w14:paraId="310F460A"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PSE-QUEJA-257/2021</w:t>
            </w:r>
          </w:p>
        </w:tc>
        <w:tc>
          <w:tcPr>
            <w:tcW w:w="5145" w:type="dxa"/>
            <w:shd w:val="clear" w:color="auto" w:fill="BFBFBF" w:themeFill="background1" w:themeFillShade="BF"/>
            <w:vAlign w:val="center"/>
            <w:hideMark/>
          </w:tcPr>
          <w:p w14:paraId="31FEBF88" w14:textId="29F9D121"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 xml:space="preserve">Propaganda electoral en Facebook, espectaculares y bardas, que no se menciona en forma expresa la calidad de candidato y, por el </w:t>
            </w:r>
            <w:r w:rsidR="001E305C" w:rsidRPr="00A921B5">
              <w:rPr>
                <w:rFonts w:ascii="Century Gothic" w:eastAsia="Calibri" w:hAnsi="Century Gothic" w:cs="Times New Roman"/>
                <w:sz w:val="20"/>
                <w:szCs w:val="20"/>
              </w:rPr>
              <w:t>contrario,</w:t>
            </w:r>
            <w:r w:rsidRPr="00A921B5">
              <w:rPr>
                <w:rFonts w:ascii="Century Gothic" w:eastAsia="Calibri" w:hAnsi="Century Gothic" w:cs="Times New Roman"/>
                <w:sz w:val="20"/>
                <w:szCs w:val="20"/>
              </w:rPr>
              <w:t xml:space="preserve"> se ostenta como presidente de Guadalajara</w:t>
            </w:r>
          </w:p>
        </w:tc>
        <w:tc>
          <w:tcPr>
            <w:tcW w:w="1863" w:type="dxa"/>
            <w:gridSpan w:val="2"/>
            <w:shd w:val="clear" w:color="auto" w:fill="BFBFBF" w:themeFill="background1" w:themeFillShade="BF"/>
            <w:vAlign w:val="center"/>
          </w:tcPr>
          <w:p w14:paraId="15068C57" w14:textId="08C0D928"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27-may</w:t>
            </w:r>
            <w:r w:rsidR="0037231F">
              <w:rPr>
                <w:rFonts w:ascii="Century Gothic" w:eastAsia="Calibri" w:hAnsi="Century Gothic" w:cs="Times New Roman"/>
                <w:sz w:val="20"/>
                <w:szCs w:val="20"/>
              </w:rPr>
              <w:t>-2021</w:t>
            </w:r>
          </w:p>
        </w:tc>
        <w:tc>
          <w:tcPr>
            <w:tcW w:w="2304" w:type="dxa"/>
            <w:shd w:val="clear" w:color="auto" w:fill="BFBFBF" w:themeFill="background1" w:themeFillShade="BF"/>
            <w:vAlign w:val="center"/>
            <w:hideMark/>
          </w:tcPr>
          <w:p w14:paraId="3742A778"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E06746" w:rsidRPr="00A921B5" w14:paraId="22E5E85E" w14:textId="77777777" w:rsidTr="0037231F">
        <w:trPr>
          <w:trHeight w:val="1456"/>
          <w:tblCellSpacing w:w="20" w:type="dxa"/>
          <w:jc w:val="center"/>
        </w:trPr>
        <w:tc>
          <w:tcPr>
            <w:tcW w:w="734" w:type="dxa"/>
            <w:shd w:val="clear" w:color="auto" w:fill="BFBFBF" w:themeFill="background1" w:themeFillShade="BF"/>
            <w:vAlign w:val="center"/>
          </w:tcPr>
          <w:p w14:paraId="389DAA5F" w14:textId="7BFDEA15"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40</w:t>
            </w:r>
          </w:p>
        </w:tc>
        <w:tc>
          <w:tcPr>
            <w:tcW w:w="2702" w:type="dxa"/>
            <w:shd w:val="clear" w:color="auto" w:fill="BFBFBF" w:themeFill="background1" w:themeFillShade="BF"/>
            <w:vAlign w:val="center"/>
            <w:hideMark/>
          </w:tcPr>
          <w:p w14:paraId="139DC7F2" w14:textId="2485007C"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PSE-QUEJA-128/2021</w:t>
            </w:r>
            <w:r w:rsidR="00C32BC0">
              <w:rPr>
                <w:rStyle w:val="Refdenotaalpie"/>
                <w:rFonts w:ascii="Century Gothic" w:eastAsia="Calibri" w:hAnsi="Century Gothic" w:cs="Times New Roman"/>
                <w:sz w:val="20"/>
                <w:szCs w:val="20"/>
              </w:rPr>
              <w:footnoteReference w:id="16"/>
            </w:r>
          </w:p>
        </w:tc>
        <w:tc>
          <w:tcPr>
            <w:tcW w:w="5145" w:type="dxa"/>
            <w:shd w:val="clear" w:color="auto" w:fill="BFBFBF" w:themeFill="background1" w:themeFillShade="BF"/>
            <w:vAlign w:val="center"/>
            <w:hideMark/>
          </w:tcPr>
          <w:p w14:paraId="270C42B1" w14:textId="3B8DFBC0"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 xml:space="preserve">En el programa “La hora de Nino”, retransmitido </w:t>
            </w:r>
            <w:r w:rsidR="001E305C" w:rsidRPr="00A921B5">
              <w:rPr>
                <w:rFonts w:ascii="Century Gothic" w:eastAsia="Calibri" w:hAnsi="Century Gothic" w:cs="Times New Roman"/>
                <w:sz w:val="20"/>
                <w:szCs w:val="20"/>
              </w:rPr>
              <w:t>en Facebook</w:t>
            </w:r>
            <w:r w:rsidRPr="00A921B5">
              <w:rPr>
                <w:rFonts w:ascii="Century Gothic" w:eastAsia="Calibri" w:hAnsi="Century Gothic" w:cs="Times New Roman"/>
                <w:sz w:val="20"/>
                <w:szCs w:val="20"/>
              </w:rPr>
              <w:t xml:space="preserve"> y YouTube, el presentador hace propaganda electoral a favor de la candidata a la presidencia de Zapotlán El Grande, Jalisco; postulada por el partido </w:t>
            </w:r>
            <w:proofErr w:type="spellStart"/>
            <w:r w:rsidRPr="00A921B5">
              <w:rPr>
                <w:rFonts w:ascii="Century Gothic" w:eastAsia="Calibri" w:hAnsi="Century Gothic" w:cs="Times New Roman"/>
                <w:sz w:val="20"/>
                <w:szCs w:val="20"/>
              </w:rPr>
              <w:t>FxM</w:t>
            </w:r>
            <w:proofErr w:type="spellEnd"/>
            <w:r w:rsidRPr="00A921B5">
              <w:rPr>
                <w:rFonts w:ascii="Century Gothic" w:eastAsia="Calibri" w:hAnsi="Century Gothic" w:cs="Times New Roman"/>
                <w:sz w:val="20"/>
                <w:szCs w:val="20"/>
              </w:rPr>
              <w:t>, además, se difunde propaganda que calumnia a las y los candidatos que integran la planilla de MC</w:t>
            </w:r>
          </w:p>
        </w:tc>
        <w:tc>
          <w:tcPr>
            <w:tcW w:w="1863" w:type="dxa"/>
            <w:gridSpan w:val="2"/>
            <w:shd w:val="clear" w:color="auto" w:fill="BFBFBF" w:themeFill="background1" w:themeFillShade="BF"/>
            <w:vAlign w:val="center"/>
          </w:tcPr>
          <w:p w14:paraId="1C67477C" w14:textId="6FD8AA9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29-may</w:t>
            </w:r>
            <w:r w:rsidR="001E305C">
              <w:rPr>
                <w:rFonts w:ascii="Century Gothic" w:eastAsia="Calibri" w:hAnsi="Century Gothic" w:cs="Times New Roman"/>
                <w:sz w:val="20"/>
                <w:szCs w:val="20"/>
              </w:rPr>
              <w:t>-2021</w:t>
            </w:r>
          </w:p>
        </w:tc>
        <w:tc>
          <w:tcPr>
            <w:tcW w:w="2304" w:type="dxa"/>
            <w:shd w:val="clear" w:color="auto" w:fill="BFBFBF" w:themeFill="background1" w:themeFillShade="BF"/>
            <w:vAlign w:val="center"/>
            <w:hideMark/>
          </w:tcPr>
          <w:p w14:paraId="412E28F4"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E06746" w:rsidRPr="00A921B5" w14:paraId="7F415167" w14:textId="77777777" w:rsidTr="0037231F">
        <w:trPr>
          <w:trHeight w:val="52"/>
          <w:tblCellSpacing w:w="20" w:type="dxa"/>
          <w:jc w:val="center"/>
        </w:trPr>
        <w:tc>
          <w:tcPr>
            <w:tcW w:w="734" w:type="dxa"/>
            <w:shd w:val="clear" w:color="auto" w:fill="FF99FF"/>
            <w:vAlign w:val="center"/>
          </w:tcPr>
          <w:p w14:paraId="69101BD0" w14:textId="42F6A660" w:rsidR="00A921B5" w:rsidRPr="00A921B5" w:rsidRDefault="00D20B6F" w:rsidP="000714B3">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lastRenderedPageBreak/>
              <w:t>4</w:t>
            </w:r>
            <w:r w:rsidR="001E305C">
              <w:rPr>
                <w:rFonts w:ascii="Century Gothic" w:eastAsia="Calibri" w:hAnsi="Century Gothic" w:cs="Times New Roman"/>
                <w:sz w:val="20"/>
                <w:szCs w:val="20"/>
              </w:rPr>
              <w:t>1</w:t>
            </w:r>
          </w:p>
        </w:tc>
        <w:tc>
          <w:tcPr>
            <w:tcW w:w="2702" w:type="dxa"/>
            <w:shd w:val="clear" w:color="auto" w:fill="FF99FF"/>
            <w:vAlign w:val="center"/>
            <w:hideMark/>
          </w:tcPr>
          <w:p w14:paraId="2A07E736"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PSE-QUEJA-181/2021</w:t>
            </w:r>
          </w:p>
        </w:tc>
        <w:tc>
          <w:tcPr>
            <w:tcW w:w="5145" w:type="dxa"/>
            <w:shd w:val="clear" w:color="auto" w:fill="FF99FF"/>
            <w:vAlign w:val="center"/>
            <w:hideMark/>
          </w:tcPr>
          <w:p w14:paraId="0C3DC4A2"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de imagen de menores de edad</w:t>
            </w:r>
          </w:p>
        </w:tc>
        <w:tc>
          <w:tcPr>
            <w:tcW w:w="1863" w:type="dxa"/>
            <w:gridSpan w:val="2"/>
            <w:shd w:val="clear" w:color="auto" w:fill="FF99FF"/>
            <w:vAlign w:val="center"/>
          </w:tcPr>
          <w:p w14:paraId="38AD2F4D" w14:textId="66154742"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29-may</w:t>
            </w:r>
            <w:r w:rsidR="001E305C">
              <w:rPr>
                <w:rFonts w:ascii="Century Gothic" w:eastAsia="Calibri" w:hAnsi="Century Gothic" w:cs="Times New Roman"/>
                <w:sz w:val="20"/>
                <w:szCs w:val="20"/>
              </w:rPr>
              <w:t>-2021</w:t>
            </w:r>
          </w:p>
        </w:tc>
        <w:tc>
          <w:tcPr>
            <w:tcW w:w="2304" w:type="dxa"/>
            <w:shd w:val="clear" w:color="auto" w:fill="FF99FF"/>
            <w:vAlign w:val="center"/>
            <w:hideMark/>
          </w:tcPr>
          <w:p w14:paraId="66FC7C81" w14:textId="5285A681"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37231F">
              <w:rPr>
                <w:rFonts w:ascii="Century Gothic" w:eastAsia="Calibri" w:hAnsi="Century Gothic" w:cs="Times New Roman"/>
                <w:sz w:val="20"/>
                <w:szCs w:val="20"/>
              </w:rPr>
              <w:t xml:space="preserve"> 21</w:t>
            </w:r>
          </w:p>
        </w:tc>
      </w:tr>
      <w:tr w:rsidR="00E06746" w:rsidRPr="00A921B5" w14:paraId="3C9860FF" w14:textId="77777777" w:rsidTr="0037231F">
        <w:trPr>
          <w:trHeight w:val="247"/>
          <w:tblCellSpacing w:w="20" w:type="dxa"/>
          <w:jc w:val="center"/>
        </w:trPr>
        <w:tc>
          <w:tcPr>
            <w:tcW w:w="734" w:type="dxa"/>
            <w:shd w:val="clear" w:color="auto" w:fill="FF99FF"/>
            <w:vAlign w:val="center"/>
          </w:tcPr>
          <w:p w14:paraId="07DCD5E1" w14:textId="7A46F623" w:rsidR="00A921B5" w:rsidRPr="00A921B5" w:rsidRDefault="00BC43C8" w:rsidP="00D20B6F">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4</w:t>
            </w:r>
            <w:r w:rsidR="00D20B6F">
              <w:rPr>
                <w:rFonts w:ascii="Century Gothic" w:eastAsia="Calibri" w:hAnsi="Century Gothic" w:cs="Times New Roman"/>
                <w:sz w:val="20"/>
                <w:szCs w:val="20"/>
              </w:rPr>
              <w:t>2</w:t>
            </w:r>
          </w:p>
        </w:tc>
        <w:tc>
          <w:tcPr>
            <w:tcW w:w="2702" w:type="dxa"/>
            <w:shd w:val="clear" w:color="auto" w:fill="FF99FF"/>
            <w:vAlign w:val="center"/>
            <w:hideMark/>
          </w:tcPr>
          <w:p w14:paraId="3E05DD26"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PSE-QUEJA-240/2021</w:t>
            </w:r>
          </w:p>
        </w:tc>
        <w:tc>
          <w:tcPr>
            <w:tcW w:w="5145" w:type="dxa"/>
            <w:shd w:val="clear" w:color="auto" w:fill="FF99FF"/>
            <w:vAlign w:val="center"/>
            <w:hideMark/>
          </w:tcPr>
          <w:p w14:paraId="0201CE6E" w14:textId="016E7F7B"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 xml:space="preserve">Publicaciones en YouTube y </w:t>
            </w:r>
            <w:r w:rsidR="001E305C" w:rsidRPr="00A921B5">
              <w:rPr>
                <w:rFonts w:ascii="Century Gothic" w:eastAsia="Calibri" w:hAnsi="Century Gothic" w:cs="Times New Roman"/>
                <w:sz w:val="20"/>
                <w:szCs w:val="20"/>
              </w:rPr>
              <w:t>Facebook,</w:t>
            </w:r>
            <w:r w:rsidRPr="00A921B5">
              <w:rPr>
                <w:rFonts w:ascii="Century Gothic" w:eastAsia="Calibri" w:hAnsi="Century Gothic" w:cs="Times New Roman"/>
                <w:sz w:val="20"/>
                <w:szCs w:val="20"/>
              </w:rPr>
              <w:t xml:space="preserve"> de imagen de menores de edad</w:t>
            </w:r>
          </w:p>
        </w:tc>
        <w:tc>
          <w:tcPr>
            <w:tcW w:w="1863" w:type="dxa"/>
            <w:gridSpan w:val="2"/>
            <w:shd w:val="clear" w:color="auto" w:fill="FF99FF"/>
            <w:vAlign w:val="center"/>
          </w:tcPr>
          <w:p w14:paraId="1A58FA5A" w14:textId="595B981A"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29-may</w:t>
            </w:r>
            <w:r w:rsidR="001E305C">
              <w:rPr>
                <w:rFonts w:ascii="Century Gothic" w:eastAsia="Calibri" w:hAnsi="Century Gothic" w:cs="Times New Roman"/>
                <w:sz w:val="20"/>
                <w:szCs w:val="20"/>
              </w:rPr>
              <w:t>-2021</w:t>
            </w:r>
          </w:p>
        </w:tc>
        <w:tc>
          <w:tcPr>
            <w:tcW w:w="2304" w:type="dxa"/>
            <w:shd w:val="clear" w:color="auto" w:fill="FF99FF"/>
            <w:vAlign w:val="center"/>
            <w:hideMark/>
          </w:tcPr>
          <w:p w14:paraId="6288FE80" w14:textId="5020E37C"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37231F">
              <w:rPr>
                <w:rFonts w:ascii="Century Gothic" w:eastAsia="Calibri" w:hAnsi="Century Gothic" w:cs="Times New Roman"/>
                <w:sz w:val="20"/>
                <w:szCs w:val="20"/>
              </w:rPr>
              <w:t xml:space="preserve"> 22</w:t>
            </w:r>
          </w:p>
        </w:tc>
      </w:tr>
      <w:tr w:rsidR="00E06746" w:rsidRPr="00A921B5" w14:paraId="14BB4548" w14:textId="77777777" w:rsidTr="0037231F">
        <w:trPr>
          <w:trHeight w:val="749"/>
          <w:tblCellSpacing w:w="20" w:type="dxa"/>
          <w:jc w:val="center"/>
        </w:trPr>
        <w:tc>
          <w:tcPr>
            <w:tcW w:w="734" w:type="dxa"/>
            <w:shd w:val="clear" w:color="auto" w:fill="FF99FF"/>
            <w:vAlign w:val="center"/>
          </w:tcPr>
          <w:p w14:paraId="3CCDF113" w14:textId="2D12BA04"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43</w:t>
            </w:r>
          </w:p>
        </w:tc>
        <w:tc>
          <w:tcPr>
            <w:tcW w:w="2702" w:type="dxa"/>
            <w:shd w:val="clear" w:color="auto" w:fill="FF99FF"/>
            <w:vAlign w:val="center"/>
            <w:hideMark/>
          </w:tcPr>
          <w:p w14:paraId="43A648F5"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PSE-QUEJA-256/2021</w:t>
            </w:r>
          </w:p>
        </w:tc>
        <w:tc>
          <w:tcPr>
            <w:tcW w:w="5145" w:type="dxa"/>
            <w:shd w:val="clear" w:color="auto" w:fill="FF99FF"/>
            <w:vAlign w:val="center"/>
            <w:hideMark/>
          </w:tcPr>
          <w:p w14:paraId="5D49BDC9"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de imagen de menores de edad</w:t>
            </w:r>
          </w:p>
        </w:tc>
        <w:tc>
          <w:tcPr>
            <w:tcW w:w="1863" w:type="dxa"/>
            <w:gridSpan w:val="2"/>
            <w:shd w:val="clear" w:color="auto" w:fill="FF99FF"/>
            <w:vAlign w:val="center"/>
          </w:tcPr>
          <w:p w14:paraId="7102BF9A" w14:textId="29E6F138"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29-may</w:t>
            </w:r>
            <w:r w:rsidR="001E305C">
              <w:rPr>
                <w:rFonts w:ascii="Century Gothic" w:eastAsia="Calibri" w:hAnsi="Century Gothic" w:cs="Times New Roman"/>
                <w:sz w:val="20"/>
                <w:szCs w:val="20"/>
              </w:rPr>
              <w:t>-2021</w:t>
            </w:r>
          </w:p>
        </w:tc>
        <w:tc>
          <w:tcPr>
            <w:tcW w:w="2304" w:type="dxa"/>
            <w:shd w:val="clear" w:color="auto" w:fill="FF99FF"/>
            <w:vAlign w:val="center"/>
            <w:hideMark/>
          </w:tcPr>
          <w:p w14:paraId="117D7341" w14:textId="29DE347A"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37231F">
              <w:rPr>
                <w:rFonts w:ascii="Century Gothic" w:eastAsia="Calibri" w:hAnsi="Century Gothic" w:cs="Times New Roman"/>
                <w:sz w:val="20"/>
                <w:szCs w:val="20"/>
              </w:rPr>
              <w:t xml:space="preserve"> 23</w:t>
            </w:r>
          </w:p>
        </w:tc>
      </w:tr>
      <w:tr w:rsidR="00E06746" w:rsidRPr="00A921B5" w14:paraId="577807C5" w14:textId="77777777" w:rsidTr="0037231F">
        <w:trPr>
          <w:trHeight w:val="792"/>
          <w:tblCellSpacing w:w="20" w:type="dxa"/>
          <w:jc w:val="center"/>
        </w:trPr>
        <w:tc>
          <w:tcPr>
            <w:tcW w:w="734" w:type="dxa"/>
            <w:shd w:val="clear" w:color="auto" w:fill="FF99FF"/>
            <w:vAlign w:val="center"/>
          </w:tcPr>
          <w:p w14:paraId="6F5D8543" w14:textId="28FC1AA1"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44</w:t>
            </w:r>
          </w:p>
        </w:tc>
        <w:tc>
          <w:tcPr>
            <w:tcW w:w="2702" w:type="dxa"/>
            <w:shd w:val="clear" w:color="auto" w:fill="FF99FF"/>
            <w:vAlign w:val="center"/>
            <w:hideMark/>
          </w:tcPr>
          <w:p w14:paraId="71CE5EB0"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PSE-QUEJA-260/2021</w:t>
            </w:r>
          </w:p>
        </w:tc>
        <w:tc>
          <w:tcPr>
            <w:tcW w:w="5145" w:type="dxa"/>
            <w:shd w:val="clear" w:color="auto" w:fill="FF99FF"/>
            <w:vAlign w:val="center"/>
            <w:hideMark/>
          </w:tcPr>
          <w:p w14:paraId="15136FD0"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de imagen de menores de edad</w:t>
            </w:r>
          </w:p>
        </w:tc>
        <w:tc>
          <w:tcPr>
            <w:tcW w:w="1863" w:type="dxa"/>
            <w:gridSpan w:val="2"/>
            <w:shd w:val="clear" w:color="auto" w:fill="FF99FF"/>
            <w:vAlign w:val="center"/>
          </w:tcPr>
          <w:p w14:paraId="25B54B5E" w14:textId="33E3CEFB"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02-jun</w:t>
            </w:r>
            <w:r w:rsidR="0037231F">
              <w:rPr>
                <w:rFonts w:ascii="Century Gothic" w:eastAsia="Calibri" w:hAnsi="Century Gothic" w:cs="Times New Roman"/>
                <w:sz w:val="20"/>
                <w:szCs w:val="20"/>
              </w:rPr>
              <w:t>-2021</w:t>
            </w:r>
          </w:p>
        </w:tc>
        <w:tc>
          <w:tcPr>
            <w:tcW w:w="2304" w:type="dxa"/>
            <w:shd w:val="clear" w:color="auto" w:fill="FF99FF"/>
            <w:vAlign w:val="center"/>
            <w:hideMark/>
          </w:tcPr>
          <w:p w14:paraId="37190F98" w14:textId="48A609D0"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37231F">
              <w:rPr>
                <w:rFonts w:ascii="Century Gothic" w:eastAsia="Calibri" w:hAnsi="Century Gothic" w:cs="Times New Roman"/>
                <w:sz w:val="20"/>
                <w:szCs w:val="20"/>
              </w:rPr>
              <w:t xml:space="preserve"> 24</w:t>
            </w:r>
          </w:p>
        </w:tc>
      </w:tr>
      <w:tr w:rsidR="00E06746" w:rsidRPr="00A921B5" w14:paraId="4D5BF440" w14:textId="77777777" w:rsidTr="0037231F">
        <w:trPr>
          <w:trHeight w:val="605"/>
          <w:tblCellSpacing w:w="20" w:type="dxa"/>
          <w:jc w:val="center"/>
        </w:trPr>
        <w:tc>
          <w:tcPr>
            <w:tcW w:w="734" w:type="dxa"/>
            <w:shd w:val="clear" w:color="auto" w:fill="BFBFBF" w:themeFill="background1" w:themeFillShade="BF"/>
            <w:vAlign w:val="center"/>
          </w:tcPr>
          <w:p w14:paraId="32CEEA55" w14:textId="69737F47"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45</w:t>
            </w:r>
          </w:p>
        </w:tc>
        <w:tc>
          <w:tcPr>
            <w:tcW w:w="2702" w:type="dxa"/>
            <w:shd w:val="clear" w:color="auto" w:fill="BFBFBF" w:themeFill="background1" w:themeFillShade="BF"/>
            <w:vAlign w:val="center"/>
            <w:hideMark/>
          </w:tcPr>
          <w:p w14:paraId="47008995"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PSE-QUEJA-285/2021</w:t>
            </w:r>
          </w:p>
        </w:tc>
        <w:tc>
          <w:tcPr>
            <w:tcW w:w="5145" w:type="dxa"/>
            <w:shd w:val="clear" w:color="auto" w:fill="BFBFBF" w:themeFill="background1" w:themeFillShade="BF"/>
            <w:vAlign w:val="center"/>
            <w:hideMark/>
          </w:tcPr>
          <w:p w14:paraId="7AAAF6A3"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de imágenes en las que hace entrega de una tarjeta denominada “Tarjeta solidaria”, prometiendo diversos apoyos como salud, empleo, educación, entre otros</w:t>
            </w:r>
          </w:p>
        </w:tc>
        <w:tc>
          <w:tcPr>
            <w:tcW w:w="1863" w:type="dxa"/>
            <w:gridSpan w:val="2"/>
            <w:shd w:val="clear" w:color="auto" w:fill="BFBFBF" w:themeFill="background1" w:themeFillShade="BF"/>
            <w:vAlign w:val="center"/>
          </w:tcPr>
          <w:p w14:paraId="0BC4BF6F" w14:textId="4E1070BB"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02-jun</w:t>
            </w:r>
            <w:r w:rsidR="0037231F">
              <w:rPr>
                <w:rFonts w:ascii="Century Gothic" w:eastAsia="Calibri" w:hAnsi="Century Gothic" w:cs="Times New Roman"/>
                <w:sz w:val="20"/>
                <w:szCs w:val="20"/>
              </w:rPr>
              <w:t>-2021</w:t>
            </w:r>
          </w:p>
        </w:tc>
        <w:tc>
          <w:tcPr>
            <w:tcW w:w="2304" w:type="dxa"/>
            <w:shd w:val="clear" w:color="auto" w:fill="BFBFBF" w:themeFill="background1" w:themeFillShade="BF"/>
            <w:vAlign w:val="center"/>
            <w:hideMark/>
          </w:tcPr>
          <w:p w14:paraId="15F0AE50"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E06746" w:rsidRPr="00A921B5" w14:paraId="0CED51C1" w14:textId="77777777" w:rsidTr="006A5D57">
        <w:trPr>
          <w:trHeight w:val="531"/>
          <w:tblCellSpacing w:w="20" w:type="dxa"/>
          <w:jc w:val="center"/>
        </w:trPr>
        <w:tc>
          <w:tcPr>
            <w:tcW w:w="734" w:type="dxa"/>
            <w:shd w:val="clear" w:color="auto" w:fill="8DB3E2" w:themeFill="text2" w:themeFillTint="66"/>
            <w:vAlign w:val="center"/>
          </w:tcPr>
          <w:p w14:paraId="5BB61623" w14:textId="448A0C09"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46</w:t>
            </w:r>
          </w:p>
        </w:tc>
        <w:tc>
          <w:tcPr>
            <w:tcW w:w="2702" w:type="dxa"/>
            <w:shd w:val="clear" w:color="auto" w:fill="8DB3E2" w:themeFill="text2" w:themeFillTint="66"/>
            <w:vAlign w:val="center"/>
            <w:hideMark/>
          </w:tcPr>
          <w:p w14:paraId="737C2337"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PSE-QUEJA-307/2021</w:t>
            </w:r>
          </w:p>
        </w:tc>
        <w:tc>
          <w:tcPr>
            <w:tcW w:w="5145" w:type="dxa"/>
            <w:shd w:val="clear" w:color="auto" w:fill="8DB3E2" w:themeFill="text2" w:themeFillTint="66"/>
            <w:vAlign w:val="center"/>
            <w:hideMark/>
          </w:tcPr>
          <w:p w14:paraId="7C5FE166" w14:textId="7D48DE4F" w:rsidR="00A921B5" w:rsidRPr="00A921B5" w:rsidRDefault="001E305C"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colocación de</w:t>
            </w:r>
            <w:r w:rsidR="00A921B5" w:rsidRPr="00A921B5">
              <w:rPr>
                <w:rFonts w:ascii="Century Gothic" w:eastAsia="Calibri" w:hAnsi="Century Gothic" w:cs="Times New Roman"/>
                <w:sz w:val="20"/>
                <w:szCs w:val="20"/>
              </w:rPr>
              <w:t xml:space="preserve"> una manta o lona con propaganda electoral, en equipamiento urbano del municipio</w:t>
            </w:r>
          </w:p>
        </w:tc>
        <w:tc>
          <w:tcPr>
            <w:tcW w:w="1863" w:type="dxa"/>
            <w:gridSpan w:val="2"/>
            <w:shd w:val="clear" w:color="auto" w:fill="8DB3E2" w:themeFill="text2" w:themeFillTint="66"/>
            <w:vAlign w:val="center"/>
          </w:tcPr>
          <w:p w14:paraId="0556FFF8" w14:textId="64225CB8"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02-jun</w:t>
            </w:r>
            <w:r w:rsidR="001E305C">
              <w:rPr>
                <w:rFonts w:ascii="Century Gothic" w:eastAsia="Calibri" w:hAnsi="Century Gothic" w:cs="Times New Roman"/>
                <w:sz w:val="20"/>
                <w:szCs w:val="20"/>
              </w:rPr>
              <w:t>-2021</w:t>
            </w:r>
          </w:p>
        </w:tc>
        <w:tc>
          <w:tcPr>
            <w:tcW w:w="2304" w:type="dxa"/>
            <w:shd w:val="clear" w:color="auto" w:fill="8DB3E2" w:themeFill="text2" w:themeFillTint="66"/>
            <w:vAlign w:val="center"/>
            <w:hideMark/>
          </w:tcPr>
          <w:p w14:paraId="75A66E95"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E06746" w:rsidRPr="00A921B5" w14:paraId="2DA6998B" w14:textId="77777777" w:rsidTr="0037231F">
        <w:trPr>
          <w:trHeight w:val="1039"/>
          <w:tblCellSpacing w:w="20" w:type="dxa"/>
          <w:jc w:val="center"/>
        </w:trPr>
        <w:tc>
          <w:tcPr>
            <w:tcW w:w="734" w:type="dxa"/>
            <w:shd w:val="clear" w:color="auto" w:fill="FF99FF"/>
            <w:vAlign w:val="center"/>
          </w:tcPr>
          <w:p w14:paraId="076603E7" w14:textId="4FBA54C9"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lastRenderedPageBreak/>
              <w:t>4</w:t>
            </w:r>
            <w:r w:rsidR="0037231F">
              <w:rPr>
                <w:rFonts w:ascii="Century Gothic" w:eastAsia="Calibri" w:hAnsi="Century Gothic" w:cs="Times New Roman"/>
                <w:sz w:val="20"/>
                <w:szCs w:val="20"/>
              </w:rPr>
              <w:t>5</w:t>
            </w:r>
          </w:p>
        </w:tc>
        <w:tc>
          <w:tcPr>
            <w:tcW w:w="2702" w:type="dxa"/>
            <w:shd w:val="clear" w:color="auto" w:fill="FF99FF"/>
            <w:vAlign w:val="center"/>
            <w:hideMark/>
          </w:tcPr>
          <w:p w14:paraId="6FB05D87"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PSE-QUEJA-312/2021</w:t>
            </w:r>
          </w:p>
        </w:tc>
        <w:tc>
          <w:tcPr>
            <w:tcW w:w="5145" w:type="dxa"/>
            <w:shd w:val="clear" w:color="auto" w:fill="FF99FF"/>
            <w:vAlign w:val="center"/>
            <w:hideMark/>
          </w:tcPr>
          <w:p w14:paraId="5C00EF1D"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de un mitin político; colocación de una lona en el kiosco ubicado en la plaza principal de la comunidad de Los Pilares; además, se advierte la imagen de un menor edad</w:t>
            </w:r>
          </w:p>
        </w:tc>
        <w:tc>
          <w:tcPr>
            <w:tcW w:w="1863" w:type="dxa"/>
            <w:gridSpan w:val="2"/>
            <w:shd w:val="clear" w:color="auto" w:fill="FF99FF"/>
            <w:vAlign w:val="center"/>
          </w:tcPr>
          <w:p w14:paraId="2AE21B1B" w14:textId="154BF03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02-jun</w:t>
            </w:r>
            <w:r w:rsidR="001E305C">
              <w:rPr>
                <w:rFonts w:ascii="Century Gothic" w:eastAsia="Calibri" w:hAnsi="Century Gothic" w:cs="Times New Roman"/>
                <w:sz w:val="20"/>
                <w:szCs w:val="20"/>
              </w:rPr>
              <w:t>-2021</w:t>
            </w:r>
          </w:p>
        </w:tc>
        <w:tc>
          <w:tcPr>
            <w:tcW w:w="2304" w:type="dxa"/>
            <w:shd w:val="clear" w:color="auto" w:fill="FF99FF"/>
            <w:vAlign w:val="center"/>
            <w:hideMark/>
          </w:tcPr>
          <w:p w14:paraId="3F36A00B" w14:textId="15B19676" w:rsidR="00A921B5" w:rsidRPr="00A921B5" w:rsidRDefault="00A921B5" w:rsidP="00A921B5">
            <w:pPr>
              <w:spacing w:line="240" w:lineRule="auto"/>
              <w:jc w:val="center"/>
              <w:rPr>
                <w:rFonts w:ascii="Century Gothic" w:eastAsia="Calibri" w:hAnsi="Century Gothic" w:cs="Times New Roman"/>
                <w:b/>
                <w:sz w:val="20"/>
                <w:szCs w:val="20"/>
              </w:rPr>
            </w:pPr>
            <w:r w:rsidRPr="00953C5A">
              <w:rPr>
                <w:rFonts w:ascii="Century Gothic" w:eastAsia="Calibri" w:hAnsi="Century Gothic" w:cs="Times New Roman"/>
                <w:sz w:val="20"/>
                <w:szCs w:val="20"/>
              </w:rPr>
              <w:t>Improcedente</w:t>
            </w:r>
            <w:r w:rsidR="0037231F" w:rsidRPr="00953C5A">
              <w:rPr>
                <w:rFonts w:ascii="Century Gothic" w:eastAsia="Calibri" w:hAnsi="Century Gothic" w:cs="Times New Roman"/>
                <w:sz w:val="20"/>
                <w:szCs w:val="20"/>
              </w:rPr>
              <w:t xml:space="preserve"> 25</w:t>
            </w:r>
          </w:p>
        </w:tc>
      </w:tr>
      <w:tr w:rsidR="00E06746" w:rsidRPr="00A921B5" w14:paraId="23E83144" w14:textId="77777777" w:rsidTr="00352F53">
        <w:trPr>
          <w:trHeight w:val="747"/>
          <w:tblCellSpacing w:w="20" w:type="dxa"/>
          <w:jc w:val="center"/>
        </w:trPr>
        <w:tc>
          <w:tcPr>
            <w:tcW w:w="734" w:type="dxa"/>
            <w:shd w:val="clear" w:color="auto" w:fill="BFBFBF" w:themeFill="background1" w:themeFillShade="BF"/>
            <w:vAlign w:val="center"/>
          </w:tcPr>
          <w:p w14:paraId="6B5D3146" w14:textId="205B8ACD" w:rsidR="00A921B5" w:rsidRPr="00A921B5" w:rsidRDefault="00D20B6F" w:rsidP="004857FA">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48</w:t>
            </w:r>
          </w:p>
        </w:tc>
        <w:tc>
          <w:tcPr>
            <w:tcW w:w="2702" w:type="dxa"/>
            <w:shd w:val="clear" w:color="auto" w:fill="BFBFBF" w:themeFill="background1" w:themeFillShade="BF"/>
            <w:vAlign w:val="center"/>
            <w:hideMark/>
          </w:tcPr>
          <w:p w14:paraId="71384B14"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PSE-QUEJA-193/2021</w:t>
            </w:r>
          </w:p>
        </w:tc>
        <w:tc>
          <w:tcPr>
            <w:tcW w:w="5145" w:type="dxa"/>
            <w:shd w:val="clear" w:color="auto" w:fill="BFBFBF" w:themeFill="background1" w:themeFillShade="BF"/>
            <w:vAlign w:val="center"/>
            <w:hideMark/>
          </w:tcPr>
          <w:p w14:paraId="17A539D3"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Publicación en Facebook, de fotografías y un video, en los que aparenta haber logrado la designación de un médico dependiente de la Secretaría de Salud Jalisco</w:t>
            </w:r>
          </w:p>
        </w:tc>
        <w:tc>
          <w:tcPr>
            <w:tcW w:w="1863" w:type="dxa"/>
            <w:gridSpan w:val="2"/>
            <w:shd w:val="clear" w:color="auto" w:fill="BFBFBF" w:themeFill="background1" w:themeFillShade="BF"/>
            <w:vAlign w:val="center"/>
          </w:tcPr>
          <w:p w14:paraId="38A81B5C" w14:textId="1D4B1AA4"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03-jun</w:t>
            </w:r>
            <w:r w:rsidR="001E305C">
              <w:rPr>
                <w:rFonts w:ascii="Century Gothic" w:eastAsia="Calibri" w:hAnsi="Century Gothic" w:cs="Times New Roman"/>
                <w:sz w:val="20"/>
                <w:szCs w:val="20"/>
              </w:rPr>
              <w:t>-2021</w:t>
            </w:r>
          </w:p>
        </w:tc>
        <w:tc>
          <w:tcPr>
            <w:tcW w:w="2304" w:type="dxa"/>
            <w:shd w:val="clear" w:color="auto" w:fill="BFBFBF" w:themeFill="background1" w:themeFillShade="BF"/>
            <w:vAlign w:val="center"/>
            <w:hideMark/>
          </w:tcPr>
          <w:p w14:paraId="242E6BBF"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E06746" w:rsidRPr="00A921B5" w14:paraId="012E7599" w14:textId="77777777" w:rsidTr="0037231F">
        <w:trPr>
          <w:trHeight w:val="221"/>
          <w:tblCellSpacing w:w="20" w:type="dxa"/>
          <w:jc w:val="center"/>
        </w:trPr>
        <w:tc>
          <w:tcPr>
            <w:tcW w:w="734" w:type="dxa"/>
            <w:shd w:val="clear" w:color="auto" w:fill="FF99FF"/>
            <w:vAlign w:val="center"/>
          </w:tcPr>
          <w:p w14:paraId="1DB6BDFE" w14:textId="2C620BA4"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49</w:t>
            </w:r>
          </w:p>
        </w:tc>
        <w:tc>
          <w:tcPr>
            <w:tcW w:w="2702" w:type="dxa"/>
            <w:shd w:val="clear" w:color="auto" w:fill="FF99FF"/>
            <w:vAlign w:val="center"/>
            <w:hideMark/>
          </w:tcPr>
          <w:p w14:paraId="06A38D46"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PSE-QUEJA-281/2021</w:t>
            </w:r>
          </w:p>
        </w:tc>
        <w:tc>
          <w:tcPr>
            <w:tcW w:w="5145" w:type="dxa"/>
            <w:shd w:val="clear" w:color="auto" w:fill="FF99FF"/>
            <w:vAlign w:val="center"/>
            <w:hideMark/>
          </w:tcPr>
          <w:p w14:paraId="4B6F5B4B"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 xml:space="preserve">Publicaciones en Facebook, Twitter y </w:t>
            </w:r>
            <w:proofErr w:type="spellStart"/>
            <w:r w:rsidRPr="00A921B5">
              <w:rPr>
                <w:rFonts w:ascii="Century Gothic" w:eastAsia="Calibri" w:hAnsi="Century Gothic" w:cs="Times New Roman"/>
                <w:sz w:val="20"/>
                <w:szCs w:val="20"/>
              </w:rPr>
              <w:t>Flickr</w:t>
            </w:r>
            <w:proofErr w:type="spellEnd"/>
            <w:r w:rsidRPr="00A921B5">
              <w:rPr>
                <w:rFonts w:ascii="Century Gothic" w:eastAsia="Calibri" w:hAnsi="Century Gothic" w:cs="Times New Roman"/>
                <w:sz w:val="20"/>
                <w:szCs w:val="20"/>
              </w:rPr>
              <w:t>, de imagen de menores de edad</w:t>
            </w:r>
          </w:p>
        </w:tc>
        <w:tc>
          <w:tcPr>
            <w:tcW w:w="1863" w:type="dxa"/>
            <w:gridSpan w:val="2"/>
            <w:shd w:val="clear" w:color="auto" w:fill="FF99FF"/>
            <w:vAlign w:val="center"/>
          </w:tcPr>
          <w:p w14:paraId="0A0E342D" w14:textId="6549C2F1"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03-jun</w:t>
            </w:r>
            <w:r w:rsidR="001E305C">
              <w:rPr>
                <w:rFonts w:ascii="Century Gothic" w:eastAsia="Calibri" w:hAnsi="Century Gothic" w:cs="Times New Roman"/>
                <w:sz w:val="20"/>
                <w:szCs w:val="20"/>
              </w:rPr>
              <w:t>-2021</w:t>
            </w:r>
          </w:p>
        </w:tc>
        <w:tc>
          <w:tcPr>
            <w:tcW w:w="2304" w:type="dxa"/>
            <w:shd w:val="clear" w:color="auto" w:fill="FF99FF"/>
            <w:vAlign w:val="center"/>
            <w:hideMark/>
          </w:tcPr>
          <w:p w14:paraId="5DF45359" w14:textId="2F43DF72"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37231F">
              <w:rPr>
                <w:rFonts w:ascii="Century Gothic" w:eastAsia="Calibri" w:hAnsi="Century Gothic" w:cs="Times New Roman"/>
                <w:sz w:val="20"/>
                <w:szCs w:val="20"/>
              </w:rPr>
              <w:t xml:space="preserve"> 26</w:t>
            </w:r>
          </w:p>
        </w:tc>
      </w:tr>
      <w:tr w:rsidR="00E06746" w:rsidRPr="00A921B5" w14:paraId="7C2699AD" w14:textId="77777777" w:rsidTr="0037231F">
        <w:trPr>
          <w:trHeight w:val="1033"/>
          <w:tblCellSpacing w:w="20" w:type="dxa"/>
          <w:jc w:val="center"/>
        </w:trPr>
        <w:tc>
          <w:tcPr>
            <w:tcW w:w="734" w:type="dxa"/>
            <w:shd w:val="clear" w:color="auto" w:fill="FF99FF"/>
            <w:vAlign w:val="center"/>
          </w:tcPr>
          <w:p w14:paraId="6E621026" w14:textId="4054C92D"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50</w:t>
            </w:r>
          </w:p>
        </w:tc>
        <w:tc>
          <w:tcPr>
            <w:tcW w:w="2702" w:type="dxa"/>
            <w:shd w:val="clear" w:color="auto" w:fill="FF99FF"/>
            <w:vAlign w:val="center"/>
            <w:hideMark/>
          </w:tcPr>
          <w:p w14:paraId="43126A08"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PSE-QUEJA-298/2021</w:t>
            </w:r>
          </w:p>
        </w:tc>
        <w:tc>
          <w:tcPr>
            <w:tcW w:w="5145" w:type="dxa"/>
            <w:shd w:val="clear" w:color="auto" w:fill="FF99FF"/>
            <w:vAlign w:val="center"/>
            <w:hideMark/>
          </w:tcPr>
          <w:p w14:paraId="347A8D66" w14:textId="11C31C66"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 xml:space="preserve">Publicaciones en </w:t>
            </w:r>
            <w:r w:rsidR="001E305C" w:rsidRPr="00A921B5">
              <w:rPr>
                <w:rFonts w:ascii="Century Gothic" w:eastAsia="Calibri" w:hAnsi="Century Gothic" w:cs="Times New Roman"/>
                <w:sz w:val="20"/>
                <w:szCs w:val="20"/>
              </w:rPr>
              <w:t>Facebook, de</w:t>
            </w:r>
            <w:r w:rsidRPr="00A921B5">
              <w:rPr>
                <w:rFonts w:ascii="Century Gothic" w:eastAsia="Calibri" w:hAnsi="Century Gothic" w:cs="Times New Roman"/>
                <w:sz w:val="20"/>
                <w:szCs w:val="20"/>
              </w:rPr>
              <w:t xml:space="preserve"> imagen de menores de edad</w:t>
            </w:r>
          </w:p>
        </w:tc>
        <w:tc>
          <w:tcPr>
            <w:tcW w:w="1863" w:type="dxa"/>
            <w:gridSpan w:val="2"/>
            <w:shd w:val="clear" w:color="auto" w:fill="FF99FF"/>
            <w:vAlign w:val="center"/>
          </w:tcPr>
          <w:p w14:paraId="5C8F4963" w14:textId="59C88EAF"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03-jun</w:t>
            </w:r>
            <w:r w:rsidR="001E305C">
              <w:rPr>
                <w:rFonts w:ascii="Century Gothic" w:eastAsia="Calibri" w:hAnsi="Century Gothic" w:cs="Times New Roman"/>
                <w:sz w:val="20"/>
                <w:szCs w:val="20"/>
              </w:rPr>
              <w:t>-2021</w:t>
            </w:r>
          </w:p>
        </w:tc>
        <w:tc>
          <w:tcPr>
            <w:tcW w:w="2304" w:type="dxa"/>
            <w:shd w:val="clear" w:color="auto" w:fill="FF99FF"/>
            <w:vAlign w:val="center"/>
            <w:hideMark/>
          </w:tcPr>
          <w:p w14:paraId="7FFF31CE" w14:textId="11071D34"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37231F">
              <w:rPr>
                <w:rFonts w:ascii="Century Gothic" w:eastAsia="Calibri" w:hAnsi="Century Gothic" w:cs="Times New Roman"/>
                <w:sz w:val="20"/>
                <w:szCs w:val="20"/>
              </w:rPr>
              <w:t xml:space="preserve"> 27</w:t>
            </w:r>
          </w:p>
        </w:tc>
      </w:tr>
      <w:tr w:rsidR="00E06746" w:rsidRPr="00A921B5" w14:paraId="60777C81" w14:textId="77777777" w:rsidTr="0037231F">
        <w:trPr>
          <w:trHeight w:val="52"/>
          <w:tblCellSpacing w:w="20" w:type="dxa"/>
          <w:jc w:val="center"/>
        </w:trPr>
        <w:tc>
          <w:tcPr>
            <w:tcW w:w="734" w:type="dxa"/>
            <w:shd w:val="clear" w:color="auto" w:fill="FF99FF"/>
            <w:vAlign w:val="center"/>
          </w:tcPr>
          <w:p w14:paraId="6FE28D23" w14:textId="7DEC1C14"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51</w:t>
            </w:r>
          </w:p>
        </w:tc>
        <w:tc>
          <w:tcPr>
            <w:tcW w:w="2702" w:type="dxa"/>
            <w:shd w:val="clear" w:color="auto" w:fill="FF99FF"/>
            <w:vAlign w:val="center"/>
            <w:hideMark/>
          </w:tcPr>
          <w:p w14:paraId="614D6B54"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PSE-QUEJA-301/2021</w:t>
            </w:r>
          </w:p>
        </w:tc>
        <w:tc>
          <w:tcPr>
            <w:tcW w:w="5145" w:type="dxa"/>
            <w:shd w:val="clear" w:color="auto" w:fill="FF99FF"/>
            <w:vAlign w:val="center"/>
            <w:hideMark/>
          </w:tcPr>
          <w:p w14:paraId="721B59D8" w14:textId="71E55824"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 xml:space="preserve">Publicaciones en </w:t>
            </w:r>
            <w:r w:rsidR="001E305C" w:rsidRPr="00A921B5">
              <w:rPr>
                <w:rFonts w:ascii="Century Gothic" w:eastAsia="Calibri" w:hAnsi="Century Gothic" w:cs="Times New Roman"/>
                <w:sz w:val="20"/>
                <w:szCs w:val="20"/>
              </w:rPr>
              <w:t>Facebook, de</w:t>
            </w:r>
            <w:r w:rsidRPr="00A921B5">
              <w:rPr>
                <w:rFonts w:ascii="Century Gothic" w:eastAsia="Calibri" w:hAnsi="Century Gothic" w:cs="Times New Roman"/>
                <w:sz w:val="20"/>
                <w:szCs w:val="20"/>
              </w:rPr>
              <w:t xml:space="preserve"> imagen de menores de edad</w:t>
            </w:r>
          </w:p>
        </w:tc>
        <w:tc>
          <w:tcPr>
            <w:tcW w:w="1863" w:type="dxa"/>
            <w:gridSpan w:val="2"/>
            <w:shd w:val="clear" w:color="auto" w:fill="FF99FF"/>
            <w:vAlign w:val="center"/>
          </w:tcPr>
          <w:p w14:paraId="1E5295A1" w14:textId="6E91DFCE"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03-jun</w:t>
            </w:r>
            <w:r w:rsidR="001E305C">
              <w:rPr>
                <w:rFonts w:ascii="Century Gothic" w:eastAsia="Calibri" w:hAnsi="Century Gothic" w:cs="Times New Roman"/>
                <w:sz w:val="20"/>
                <w:szCs w:val="20"/>
              </w:rPr>
              <w:t>-2021</w:t>
            </w:r>
          </w:p>
        </w:tc>
        <w:tc>
          <w:tcPr>
            <w:tcW w:w="2304" w:type="dxa"/>
            <w:shd w:val="clear" w:color="auto" w:fill="FF99FF"/>
            <w:vAlign w:val="center"/>
            <w:hideMark/>
          </w:tcPr>
          <w:p w14:paraId="6142F32A" w14:textId="6C37A994"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37231F">
              <w:rPr>
                <w:rFonts w:ascii="Century Gothic" w:eastAsia="Calibri" w:hAnsi="Century Gothic" w:cs="Times New Roman"/>
                <w:sz w:val="20"/>
                <w:szCs w:val="20"/>
              </w:rPr>
              <w:t xml:space="preserve"> 28 </w:t>
            </w:r>
          </w:p>
        </w:tc>
      </w:tr>
      <w:tr w:rsidR="00E06746" w:rsidRPr="00A921B5" w14:paraId="7F0E4883" w14:textId="77777777" w:rsidTr="006A5D57">
        <w:trPr>
          <w:trHeight w:val="843"/>
          <w:tblCellSpacing w:w="20" w:type="dxa"/>
          <w:jc w:val="center"/>
        </w:trPr>
        <w:tc>
          <w:tcPr>
            <w:tcW w:w="734" w:type="dxa"/>
            <w:shd w:val="clear" w:color="auto" w:fill="8DB3E2" w:themeFill="text2" w:themeFillTint="66"/>
            <w:vAlign w:val="center"/>
          </w:tcPr>
          <w:p w14:paraId="62F0506E" w14:textId="00B50E1D"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lastRenderedPageBreak/>
              <w:t>52</w:t>
            </w:r>
          </w:p>
        </w:tc>
        <w:tc>
          <w:tcPr>
            <w:tcW w:w="2702" w:type="dxa"/>
            <w:shd w:val="clear" w:color="auto" w:fill="8DB3E2" w:themeFill="text2" w:themeFillTint="66"/>
            <w:vAlign w:val="center"/>
            <w:hideMark/>
          </w:tcPr>
          <w:p w14:paraId="384A778F"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PSE-QUEJA-225/2021</w:t>
            </w:r>
          </w:p>
        </w:tc>
        <w:tc>
          <w:tcPr>
            <w:tcW w:w="5145" w:type="dxa"/>
            <w:shd w:val="clear" w:color="auto" w:fill="8DB3E2" w:themeFill="text2" w:themeFillTint="66"/>
            <w:vAlign w:val="center"/>
            <w:hideMark/>
          </w:tcPr>
          <w:p w14:paraId="1BD97C7F"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Mediante publicaciones en Facebook, confunde al electorado al utilizar colores e imágenes de la coalición electoral parcial denominada “VA POR MEXICO” conformada, en el ámbito federal, por el PAN, PRI y PRD</w:t>
            </w:r>
          </w:p>
        </w:tc>
        <w:tc>
          <w:tcPr>
            <w:tcW w:w="1863" w:type="dxa"/>
            <w:gridSpan w:val="2"/>
            <w:shd w:val="clear" w:color="auto" w:fill="8DB3E2" w:themeFill="text2" w:themeFillTint="66"/>
            <w:vAlign w:val="center"/>
          </w:tcPr>
          <w:p w14:paraId="0189DBEC" w14:textId="6D43E316"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05-jun</w:t>
            </w:r>
            <w:r w:rsidR="001E305C">
              <w:rPr>
                <w:rFonts w:ascii="Century Gothic" w:eastAsia="Calibri" w:hAnsi="Century Gothic" w:cs="Times New Roman"/>
                <w:sz w:val="20"/>
                <w:szCs w:val="20"/>
              </w:rPr>
              <w:t>-2021</w:t>
            </w:r>
          </w:p>
        </w:tc>
        <w:tc>
          <w:tcPr>
            <w:tcW w:w="2304" w:type="dxa"/>
            <w:shd w:val="clear" w:color="auto" w:fill="8DB3E2" w:themeFill="text2" w:themeFillTint="66"/>
            <w:vAlign w:val="center"/>
            <w:hideMark/>
          </w:tcPr>
          <w:p w14:paraId="20C6A0A9"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E06746" w:rsidRPr="00A921B5" w14:paraId="4C4C6A91" w14:textId="77777777" w:rsidTr="006A5D57">
        <w:trPr>
          <w:trHeight w:val="719"/>
          <w:tblCellSpacing w:w="20" w:type="dxa"/>
          <w:jc w:val="center"/>
        </w:trPr>
        <w:tc>
          <w:tcPr>
            <w:tcW w:w="734" w:type="dxa"/>
            <w:shd w:val="clear" w:color="auto" w:fill="8DB3E2" w:themeFill="text2" w:themeFillTint="66"/>
            <w:vAlign w:val="center"/>
          </w:tcPr>
          <w:p w14:paraId="6200BC1E" w14:textId="2214AF52"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53</w:t>
            </w:r>
          </w:p>
        </w:tc>
        <w:tc>
          <w:tcPr>
            <w:tcW w:w="2702" w:type="dxa"/>
            <w:shd w:val="clear" w:color="auto" w:fill="8DB3E2" w:themeFill="text2" w:themeFillTint="66"/>
            <w:vAlign w:val="center"/>
            <w:hideMark/>
          </w:tcPr>
          <w:p w14:paraId="513DAA22"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PSE-QUEJA-229/2021</w:t>
            </w:r>
          </w:p>
        </w:tc>
        <w:tc>
          <w:tcPr>
            <w:tcW w:w="5145" w:type="dxa"/>
            <w:shd w:val="clear" w:color="auto" w:fill="8DB3E2" w:themeFill="text2" w:themeFillTint="66"/>
            <w:vAlign w:val="center"/>
            <w:hideMark/>
          </w:tcPr>
          <w:p w14:paraId="45B4AF05"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de propaganda electoral con diversos videos y fotografías, haciendo uso de símbolos e imágenes religiosas</w:t>
            </w:r>
          </w:p>
        </w:tc>
        <w:tc>
          <w:tcPr>
            <w:tcW w:w="1863" w:type="dxa"/>
            <w:gridSpan w:val="2"/>
            <w:shd w:val="clear" w:color="auto" w:fill="8DB3E2" w:themeFill="text2" w:themeFillTint="66"/>
            <w:vAlign w:val="center"/>
          </w:tcPr>
          <w:p w14:paraId="3FAB3665" w14:textId="606BA991"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05-jun</w:t>
            </w:r>
            <w:r w:rsidR="001E305C">
              <w:rPr>
                <w:rFonts w:ascii="Century Gothic" w:eastAsia="Calibri" w:hAnsi="Century Gothic" w:cs="Times New Roman"/>
                <w:sz w:val="20"/>
                <w:szCs w:val="20"/>
              </w:rPr>
              <w:t>-2021</w:t>
            </w:r>
          </w:p>
        </w:tc>
        <w:tc>
          <w:tcPr>
            <w:tcW w:w="2304" w:type="dxa"/>
            <w:shd w:val="clear" w:color="auto" w:fill="8DB3E2" w:themeFill="text2" w:themeFillTint="66"/>
            <w:vAlign w:val="center"/>
            <w:hideMark/>
          </w:tcPr>
          <w:p w14:paraId="2652A9E5"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E06746" w:rsidRPr="00A921B5" w14:paraId="25AC1803" w14:textId="77777777" w:rsidTr="0037231F">
        <w:trPr>
          <w:trHeight w:val="422"/>
          <w:tblCellSpacing w:w="20" w:type="dxa"/>
          <w:jc w:val="center"/>
        </w:trPr>
        <w:tc>
          <w:tcPr>
            <w:tcW w:w="734" w:type="dxa"/>
            <w:shd w:val="clear" w:color="auto" w:fill="BFBFBF" w:themeFill="background1" w:themeFillShade="BF"/>
            <w:vAlign w:val="center"/>
          </w:tcPr>
          <w:p w14:paraId="2AA1153E" w14:textId="415FEFEB"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54</w:t>
            </w:r>
          </w:p>
        </w:tc>
        <w:tc>
          <w:tcPr>
            <w:tcW w:w="2702" w:type="dxa"/>
            <w:shd w:val="clear" w:color="auto" w:fill="BFBFBF" w:themeFill="background1" w:themeFillShade="BF"/>
            <w:vAlign w:val="center"/>
            <w:hideMark/>
          </w:tcPr>
          <w:p w14:paraId="00B8B9D4"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PSE-QUEJA-234/2021</w:t>
            </w:r>
          </w:p>
        </w:tc>
        <w:tc>
          <w:tcPr>
            <w:tcW w:w="5145" w:type="dxa"/>
            <w:shd w:val="clear" w:color="auto" w:fill="BFBFBF" w:themeFill="background1" w:themeFillShade="BF"/>
            <w:vAlign w:val="center"/>
            <w:hideMark/>
          </w:tcPr>
          <w:p w14:paraId="49BDA65F"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Entrega de tarjetas de la implementación de un programa social denominado “Por un Vallarta de 10”</w:t>
            </w:r>
          </w:p>
        </w:tc>
        <w:tc>
          <w:tcPr>
            <w:tcW w:w="1863" w:type="dxa"/>
            <w:gridSpan w:val="2"/>
            <w:shd w:val="clear" w:color="auto" w:fill="BFBFBF" w:themeFill="background1" w:themeFillShade="BF"/>
            <w:vAlign w:val="center"/>
          </w:tcPr>
          <w:p w14:paraId="0BA478BC" w14:textId="1D551325"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05-jun</w:t>
            </w:r>
            <w:r w:rsidR="001E305C">
              <w:rPr>
                <w:rFonts w:ascii="Century Gothic" w:eastAsia="Calibri" w:hAnsi="Century Gothic" w:cs="Times New Roman"/>
                <w:sz w:val="20"/>
                <w:szCs w:val="20"/>
              </w:rPr>
              <w:t>-2021</w:t>
            </w:r>
          </w:p>
        </w:tc>
        <w:tc>
          <w:tcPr>
            <w:tcW w:w="2304" w:type="dxa"/>
            <w:shd w:val="clear" w:color="auto" w:fill="BFBFBF" w:themeFill="background1" w:themeFillShade="BF"/>
            <w:vAlign w:val="center"/>
            <w:hideMark/>
          </w:tcPr>
          <w:p w14:paraId="3FB88AA8"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E06746" w:rsidRPr="00A921B5" w14:paraId="6BBCBD29" w14:textId="77777777" w:rsidTr="0037231F">
        <w:trPr>
          <w:trHeight w:val="504"/>
          <w:tblCellSpacing w:w="20" w:type="dxa"/>
          <w:jc w:val="center"/>
        </w:trPr>
        <w:tc>
          <w:tcPr>
            <w:tcW w:w="734" w:type="dxa"/>
            <w:shd w:val="clear" w:color="auto" w:fill="BFBFBF" w:themeFill="background1" w:themeFillShade="BF"/>
            <w:vAlign w:val="center"/>
          </w:tcPr>
          <w:p w14:paraId="562201C8" w14:textId="168920C9"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55</w:t>
            </w:r>
          </w:p>
        </w:tc>
        <w:tc>
          <w:tcPr>
            <w:tcW w:w="2702" w:type="dxa"/>
            <w:shd w:val="clear" w:color="auto" w:fill="BFBFBF" w:themeFill="background1" w:themeFillShade="BF"/>
            <w:vAlign w:val="center"/>
            <w:hideMark/>
          </w:tcPr>
          <w:p w14:paraId="71AB3590"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PSE-QUEJA-238/2021</w:t>
            </w:r>
          </w:p>
        </w:tc>
        <w:tc>
          <w:tcPr>
            <w:tcW w:w="5145" w:type="dxa"/>
            <w:shd w:val="clear" w:color="auto" w:fill="BFBFBF" w:themeFill="background1" w:themeFillShade="BF"/>
            <w:vAlign w:val="center"/>
            <w:hideMark/>
          </w:tcPr>
          <w:p w14:paraId="5032C255"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Utilización de recursos públicos para promocionar su imagen, la del gobierno y beneficiar a los candidatos de su partido</w:t>
            </w:r>
          </w:p>
        </w:tc>
        <w:tc>
          <w:tcPr>
            <w:tcW w:w="1863" w:type="dxa"/>
            <w:gridSpan w:val="2"/>
            <w:shd w:val="clear" w:color="auto" w:fill="BFBFBF" w:themeFill="background1" w:themeFillShade="BF"/>
            <w:vAlign w:val="center"/>
          </w:tcPr>
          <w:p w14:paraId="46561BCF" w14:textId="63CC2265"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05-jun</w:t>
            </w:r>
            <w:r w:rsidR="001E305C">
              <w:rPr>
                <w:rFonts w:ascii="Century Gothic" w:eastAsia="Calibri" w:hAnsi="Century Gothic" w:cs="Times New Roman"/>
                <w:sz w:val="20"/>
                <w:szCs w:val="20"/>
              </w:rPr>
              <w:t>-2021</w:t>
            </w:r>
          </w:p>
        </w:tc>
        <w:tc>
          <w:tcPr>
            <w:tcW w:w="2304" w:type="dxa"/>
            <w:shd w:val="clear" w:color="auto" w:fill="BFBFBF" w:themeFill="background1" w:themeFillShade="BF"/>
            <w:vAlign w:val="center"/>
            <w:hideMark/>
          </w:tcPr>
          <w:p w14:paraId="7075A15F"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E06746" w:rsidRPr="00A921B5" w14:paraId="44FA7C7F" w14:textId="77777777" w:rsidTr="0037231F">
        <w:trPr>
          <w:trHeight w:val="621"/>
          <w:tblCellSpacing w:w="20" w:type="dxa"/>
          <w:jc w:val="center"/>
        </w:trPr>
        <w:tc>
          <w:tcPr>
            <w:tcW w:w="734" w:type="dxa"/>
            <w:shd w:val="clear" w:color="auto" w:fill="BFBFBF" w:themeFill="background1" w:themeFillShade="BF"/>
            <w:vAlign w:val="center"/>
          </w:tcPr>
          <w:p w14:paraId="42B1AD47" w14:textId="22806B2F"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56</w:t>
            </w:r>
          </w:p>
        </w:tc>
        <w:tc>
          <w:tcPr>
            <w:tcW w:w="2702" w:type="dxa"/>
            <w:shd w:val="clear" w:color="auto" w:fill="BFBFBF" w:themeFill="background1" w:themeFillShade="BF"/>
            <w:vAlign w:val="center"/>
            <w:hideMark/>
          </w:tcPr>
          <w:p w14:paraId="35515F79"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PSE-QUEJA-244/2021</w:t>
            </w:r>
          </w:p>
        </w:tc>
        <w:tc>
          <w:tcPr>
            <w:tcW w:w="5145" w:type="dxa"/>
            <w:shd w:val="clear" w:color="auto" w:fill="BFBFBF" w:themeFill="background1" w:themeFillShade="BF"/>
            <w:vAlign w:val="center"/>
            <w:hideMark/>
          </w:tcPr>
          <w:p w14:paraId="0DC88744"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Entrega de bienes en especie</w:t>
            </w:r>
          </w:p>
        </w:tc>
        <w:tc>
          <w:tcPr>
            <w:tcW w:w="1863" w:type="dxa"/>
            <w:gridSpan w:val="2"/>
            <w:shd w:val="clear" w:color="auto" w:fill="BFBFBF" w:themeFill="background1" w:themeFillShade="BF"/>
            <w:vAlign w:val="center"/>
          </w:tcPr>
          <w:p w14:paraId="60F9FB2A" w14:textId="2950601F"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05-jun</w:t>
            </w:r>
            <w:r w:rsidR="001E305C">
              <w:rPr>
                <w:rFonts w:ascii="Century Gothic" w:eastAsia="Calibri" w:hAnsi="Century Gothic" w:cs="Times New Roman"/>
                <w:sz w:val="20"/>
                <w:szCs w:val="20"/>
              </w:rPr>
              <w:t>-2021</w:t>
            </w:r>
          </w:p>
        </w:tc>
        <w:tc>
          <w:tcPr>
            <w:tcW w:w="2304" w:type="dxa"/>
            <w:shd w:val="clear" w:color="auto" w:fill="BFBFBF" w:themeFill="background1" w:themeFillShade="BF"/>
            <w:vAlign w:val="center"/>
            <w:hideMark/>
          </w:tcPr>
          <w:p w14:paraId="712574B0"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E06746" w:rsidRPr="00A921B5" w14:paraId="087CE2EB" w14:textId="77777777" w:rsidTr="0037231F">
        <w:trPr>
          <w:trHeight w:val="366"/>
          <w:tblCellSpacing w:w="20" w:type="dxa"/>
          <w:jc w:val="center"/>
        </w:trPr>
        <w:tc>
          <w:tcPr>
            <w:tcW w:w="734" w:type="dxa"/>
            <w:shd w:val="clear" w:color="auto" w:fill="BFBFBF" w:themeFill="background1" w:themeFillShade="BF"/>
            <w:vAlign w:val="center"/>
          </w:tcPr>
          <w:p w14:paraId="5886F804" w14:textId="1AF8D487"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57</w:t>
            </w:r>
          </w:p>
        </w:tc>
        <w:tc>
          <w:tcPr>
            <w:tcW w:w="2702" w:type="dxa"/>
            <w:shd w:val="clear" w:color="auto" w:fill="BFBFBF" w:themeFill="background1" w:themeFillShade="BF"/>
            <w:vAlign w:val="center"/>
            <w:hideMark/>
          </w:tcPr>
          <w:p w14:paraId="4CE59029"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PSE-QUEJA-248/2021</w:t>
            </w:r>
          </w:p>
        </w:tc>
        <w:tc>
          <w:tcPr>
            <w:tcW w:w="5145" w:type="dxa"/>
            <w:shd w:val="clear" w:color="auto" w:fill="BFBFBF" w:themeFill="background1" w:themeFillShade="BF"/>
            <w:vAlign w:val="center"/>
            <w:hideMark/>
          </w:tcPr>
          <w:p w14:paraId="1DD86584" w14:textId="4DA631E4"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 xml:space="preserve">Publicaciones en Facebook, en donde se han </w:t>
            </w:r>
            <w:r w:rsidR="001E305C" w:rsidRPr="00A921B5">
              <w:rPr>
                <w:rFonts w:ascii="Century Gothic" w:eastAsia="Calibri" w:hAnsi="Century Gothic" w:cs="Times New Roman"/>
                <w:sz w:val="20"/>
                <w:szCs w:val="20"/>
              </w:rPr>
              <w:t>estado promocionando</w:t>
            </w:r>
            <w:r w:rsidRPr="00A921B5">
              <w:rPr>
                <w:rFonts w:ascii="Century Gothic" w:eastAsia="Calibri" w:hAnsi="Century Gothic" w:cs="Times New Roman"/>
                <w:sz w:val="20"/>
                <w:szCs w:val="20"/>
              </w:rPr>
              <w:t xml:space="preserve"> los dos candidatos, </w:t>
            </w:r>
            <w:r w:rsidRPr="00A921B5">
              <w:rPr>
                <w:rFonts w:ascii="Century Gothic" w:eastAsia="Calibri" w:hAnsi="Century Gothic" w:cs="Times New Roman"/>
                <w:sz w:val="20"/>
                <w:szCs w:val="20"/>
              </w:rPr>
              <w:lastRenderedPageBreak/>
              <w:t>atribuyéndose diversas obras públicas y adquisiciones</w:t>
            </w:r>
          </w:p>
        </w:tc>
        <w:tc>
          <w:tcPr>
            <w:tcW w:w="1863" w:type="dxa"/>
            <w:gridSpan w:val="2"/>
            <w:shd w:val="clear" w:color="auto" w:fill="BFBFBF" w:themeFill="background1" w:themeFillShade="BF"/>
            <w:vAlign w:val="center"/>
          </w:tcPr>
          <w:p w14:paraId="11BB2CA8" w14:textId="17078184"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lastRenderedPageBreak/>
              <w:t>05-jun</w:t>
            </w:r>
            <w:r w:rsidR="0037231F">
              <w:rPr>
                <w:rFonts w:ascii="Century Gothic" w:eastAsia="Calibri" w:hAnsi="Century Gothic" w:cs="Times New Roman"/>
                <w:sz w:val="20"/>
                <w:szCs w:val="20"/>
              </w:rPr>
              <w:t>-2021</w:t>
            </w:r>
          </w:p>
        </w:tc>
        <w:tc>
          <w:tcPr>
            <w:tcW w:w="2304" w:type="dxa"/>
            <w:shd w:val="clear" w:color="auto" w:fill="BFBFBF" w:themeFill="background1" w:themeFillShade="BF"/>
            <w:vAlign w:val="center"/>
            <w:hideMark/>
          </w:tcPr>
          <w:p w14:paraId="54ACE93E"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E06746" w:rsidRPr="00A921B5" w14:paraId="0F933700" w14:textId="77777777" w:rsidTr="0037231F">
        <w:trPr>
          <w:trHeight w:val="308"/>
          <w:tblCellSpacing w:w="20" w:type="dxa"/>
          <w:jc w:val="center"/>
        </w:trPr>
        <w:tc>
          <w:tcPr>
            <w:tcW w:w="734" w:type="dxa"/>
            <w:shd w:val="clear" w:color="auto" w:fill="BFBFBF" w:themeFill="background1" w:themeFillShade="BF"/>
            <w:vAlign w:val="center"/>
          </w:tcPr>
          <w:p w14:paraId="3A19FA5C" w14:textId="668752E9"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lastRenderedPageBreak/>
              <w:t>58</w:t>
            </w:r>
          </w:p>
        </w:tc>
        <w:tc>
          <w:tcPr>
            <w:tcW w:w="2702" w:type="dxa"/>
            <w:shd w:val="clear" w:color="auto" w:fill="BFBFBF" w:themeFill="background1" w:themeFillShade="BF"/>
            <w:vAlign w:val="center"/>
            <w:hideMark/>
          </w:tcPr>
          <w:p w14:paraId="11A65C9D"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PSE-QUEJA-249/2021</w:t>
            </w:r>
          </w:p>
        </w:tc>
        <w:tc>
          <w:tcPr>
            <w:tcW w:w="5145" w:type="dxa"/>
            <w:shd w:val="clear" w:color="auto" w:fill="BFBFBF" w:themeFill="background1" w:themeFillShade="BF"/>
            <w:vAlign w:val="center"/>
            <w:hideMark/>
          </w:tcPr>
          <w:p w14:paraId="363BA790"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de mensajes que contienen expresiones que calumnias</w:t>
            </w:r>
          </w:p>
        </w:tc>
        <w:tc>
          <w:tcPr>
            <w:tcW w:w="1863" w:type="dxa"/>
            <w:gridSpan w:val="2"/>
            <w:shd w:val="clear" w:color="auto" w:fill="BFBFBF" w:themeFill="background1" w:themeFillShade="BF"/>
            <w:vAlign w:val="center"/>
          </w:tcPr>
          <w:p w14:paraId="2997FF74" w14:textId="1600623F"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05-jun</w:t>
            </w:r>
            <w:r w:rsidR="0037231F">
              <w:rPr>
                <w:rFonts w:ascii="Century Gothic" w:eastAsia="Calibri" w:hAnsi="Century Gothic" w:cs="Times New Roman"/>
                <w:sz w:val="20"/>
                <w:szCs w:val="20"/>
              </w:rPr>
              <w:t>-2021</w:t>
            </w:r>
          </w:p>
        </w:tc>
        <w:tc>
          <w:tcPr>
            <w:tcW w:w="2304" w:type="dxa"/>
            <w:shd w:val="clear" w:color="auto" w:fill="BFBFBF" w:themeFill="background1" w:themeFillShade="BF"/>
            <w:vAlign w:val="center"/>
            <w:hideMark/>
          </w:tcPr>
          <w:p w14:paraId="472FCB33"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E06746" w:rsidRPr="00A921B5" w14:paraId="3F02994C" w14:textId="77777777" w:rsidTr="0037231F">
        <w:trPr>
          <w:trHeight w:val="404"/>
          <w:tblCellSpacing w:w="20" w:type="dxa"/>
          <w:jc w:val="center"/>
        </w:trPr>
        <w:tc>
          <w:tcPr>
            <w:tcW w:w="734" w:type="dxa"/>
            <w:shd w:val="clear" w:color="auto" w:fill="FF99FF"/>
            <w:vAlign w:val="center"/>
          </w:tcPr>
          <w:p w14:paraId="1DB1BBD1" w14:textId="1B0FEFBD"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59</w:t>
            </w:r>
          </w:p>
        </w:tc>
        <w:tc>
          <w:tcPr>
            <w:tcW w:w="2702" w:type="dxa"/>
            <w:shd w:val="clear" w:color="auto" w:fill="FF99FF"/>
            <w:vAlign w:val="center"/>
            <w:hideMark/>
          </w:tcPr>
          <w:p w14:paraId="467EF8F9"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PSE-QUEJA- 259/2021</w:t>
            </w:r>
          </w:p>
        </w:tc>
        <w:tc>
          <w:tcPr>
            <w:tcW w:w="5145" w:type="dxa"/>
            <w:shd w:val="clear" w:color="auto" w:fill="FF99FF"/>
            <w:vAlign w:val="center"/>
            <w:hideMark/>
          </w:tcPr>
          <w:p w14:paraId="10223D34" w14:textId="3A6A908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 xml:space="preserve">Publicaciones en </w:t>
            </w:r>
            <w:r w:rsidR="001E305C" w:rsidRPr="00A921B5">
              <w:rPr>
                <w:rFonts w:ascii="Century Gothic" w:eastAsia="Calibri" w:hAnsi="Century Gothic" w:cs="Times New Roman"/>
                <w:sz w:val="20"/>
                <w:szCs w:val="20"/>
              </w:rPr>
              <w:t>Facebook, de</w:t>
            </w:r>
            <w:r w:rsidRPr="00A921B5">
              <w:rPr>
                <w:rFonts w:ascii="Century Gothic" w:eastAsia="Calibri" w:hAnsi="Century Gothic" w:cs="Times New Roman"/>
                <w:sz w:val="20"/>
                <w:szCs w:val="20"/>
              </w:rPr>
              <w:t xml:space="preserve"> imagen de menores de edad</w:t>
            </w:r>
          </w:p>
        </w:tc>
        <w:tc>
          <w:tcPr>
            <w:tcW w:w="1863" w:type="dxa"/>
            <w:gridSpan w:val="2"/>
            <w:shd w:val="clear" w:color="auto" w:fill="FF99FF"/>
            <w:vAlign w:val="center"/>
          </w:tcPr>
          <w:p w14:paraId="0C92B814" w14:textId="27C5D4B1"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05-jun</w:t>
            </w:r>
            <w:r w:rsidR="0037231F">
              <w:rPr>
                <w:rFonts w:ascii="Century Gothic" w:eastAsia="Calibri" w:hAnsi="Century Gothic" w:cs="Times New Roman"/>
                <w:sz w:val="20"/>
                <w:szCs w:val="20"/>
              </w:rPr>
              <w:t>-2021</w:t>
            </w:r>
          </w:p>
        </w:tc>
        <w:tc>
          <w:tcPr>
            <w:tcW w:w="2304" w:type="dxa"/>
            <w:shd w:val="clear" w:color="auto" w:fill="FF99FF"/>
            <w:vAlign w:val="center"/>
            <w:hideMark/>
          </w:tcPr>
          <w:p w14:paraId="73AC95FA" w14:textId="3BEE1373"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37231F">
              <w:rPr>
                <w:rFonts w:ascii="Century Gothic" w:eastAsia="Calibri" w:hAnsi="Century Gothic" w:cs="Times New Roman"/>
                <w:sz w:val="20"/>
                <w:szCs w:val="20"/>
              </w:rPr>
              <w:t xml:space="preserve"> 29</w:t>
            </w:r>
          </w:p>
        </w:tc>
      </w:tr>
      <w:tr w:rsidR="00E06746" w:rsidRPr="00A921B5" w14:paraId="5E178375" w14:textId="77777777" w:rsidTr="0037231F">
        <w:trPr>
          <w:trHeight w:val="627"/>
          <w:tblCellSpacing w:w="20" w:type="dxa"/>
          <w:jc w:val="center"/>
        </w:trPr>
        <w:tc>
          <w:tcPr>
            <w:tcW w:w="734" w:type="dxa"/>
            <w:shd w:val="clear" w:color="auto" w:fill="BFBFBF" w:themeFill="background1" w:themeFillShade="BF"/>
            <w:vAlign w:val="center"/>
          </w:tcPr>
          <w:p w14:paraId="61BFCDA7" w14:textId="7C67FD75"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60</w:t>
            </w:r>
          </w:p>
        </w:tc>
        <w:tc>
          <w:tcPr>
            <w:tcW w:w="2702" w:type="dxa"/>
            <w:shd w:val="clear" w:color="auto" w:fill="BFBFBF" w:themeFill="background1" w:themeFillShade="BF"/>
            <w:vAlign w:val="center"/>
            <w:hideMark/>
          </w:tcPr>
          <w:p w14:paraId="16415FBB"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PSE-QUEJA-269/2021</w:t>
            </w:r>
          </w:p>
        </w:tc>
        <w:tc>
          <w:tcPr>
            <w:tcW w:w="5145" w:type="dxa"/>
            <w:shd w:val="clear" w:color="auto" w:fill="BFBFBF" w:themeFill="background1" w:themeFillShade="BF"/>
            <w:vAlign w:val="center"/>
            <w:hideMark/>
          </w:tcPr>
          <w:p w14:paraId="6502372A"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Entrega de recipientes plásticos en forma de cilindro, de color morado con dos rótulos en color blanco, en el primero de ellos se contiene la leyenda “</w:t>
            </w:r>
            <w:proofErr w:type="spellStart"/>
            <w:r w:rsidRPr="00A921B5">
              <w:rPr>
                <w:rFonts w:ascii="Century Gothic" w:eastAsia="Calibri" w:hAnsi="Century Gothic" w:cs="Times New Roman"/>
                <w:sz w:val="20"/>
                <w:szCs w:val="20"/>
              </w:rPr>
              <w:t>Julie</w:t>
            </w:r>
            <w:proofErr w:type="spellEnd"/>
            <w:r w:rsidRPr="00A921B5">
              <w:rPr>
                <w:rFonts w:ascii="Century Gothic" w:eastAsia="Calibri" w:hAnsi="Century Gothic" w:cs="Times New Roman"/>
                <w:sz w:val="20"/>
                <w:szCs w:val="20"/>
              </w:rPr>
              <w:t xml:space="preserve"> Alvarado” y en el segundo con el logotipo del partido político “PES”</w:t>
            </w:r>
          </w:p>
        </w:tc>
        <w:tc>
          <w:tcPr>
            <w:tcW w:w="1863" w:type="dxa"/>
            <w:gridSpan w:val="2"/>
            <w:shd w:val="clear" w:color="auto" w:fill="BFBFBF" w:themeFill="background1" w:themeFillShade="BF"/>
            <w:vAlign w:val="center"/>
          </w:tcPr>
          <w:p w14:paraId="210B22DF" w14:textId="6B7D60EA"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05-jun</w:t>
            </w:r>
            <w:r w:rsidR="0037231F">
              <w:rPr>
                <w:rFonts w:ascii="Century Gothic" w:eastAsia="Calibri" w:hAnsi="Century Gothic" w:cs="Times New Roman"/>
                <w:sz w:val="20"/>
                <w:szCs w:val="20"/>
              </w:rPr>
              <w:t>-2021</w:t>
            </w:r>
          </w:p>
        </w:tc>
        <w:tc>
          <w:tcPr>
            <w:tcW w:w="2304" w:type="dxa"/>
            <w:shd w:val="clear" w:color="auto" w:fill="BFBFBF" w:themeFill="background1" w:themeFillShade="BF"/>
            <w:vAlign w:val="center"/>
            <w:hideMark/>
          </w:tcPr>
          <w:p w14:paraId="43458BF8"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E06746" w:rsidRPr="00A921B5" w14:paraId="3C83AC8F" w14:textId="77777777" w:rsidTr="00352F53">
        <w:trPr>
          <w:trHeight w:val="326"/>
          <w:tblCellSpacing w:w="20" w:type="dxa"/>
          <w:jc w:val="center"/>
        </w:trPr>
        <w:tc>
          <w:tcPr>
            <w:tcW w:w="734" w:type="dxa"/>
            <w:shd w:val="clear" w:color="auto" w:fill="FF99FF"/>
            <w:vAlign w:val="center"/>
          </w:tcPr>
          <w:p w14:paraId="471AFB97" w14:textId="559F2DB5"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61</w:t>
            </w:r>
          </w:p>
        </w:tc>
        <w:tc>
          <w:tcPr>
            <w:tcW w:w="2702" w:type="dxa"/>
            <w:shd w:val="clear" w:color="auto" w:fill="FF99FF"/>
            <w:vAlign w:val="center"/>
            <w:hideMark/>
          </w:tcPr>
          <w:p w14:paraId="7132B2C2"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PSE-QUEJA-347/2021</w:t>
            </w:r>
          </w:p>
        </w:tc>
        <w:tc>
          <w:tcPr>
            <w:tcW w:w="5145" w:type="dxa"/>
            <w:shd w:val="clear" w:color="auto" w:fill="FF99FF"/>
            <w:vAlign w:val="center"/>
            <w:hideMark/>
          </w:tcPr>
          <w:p w14:paraId="4100B3B0"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Publicación de un video en Facebook, en el que aparecen niñas, niños y adolescentes</w:t>
            </w:r>
          </w:p>
        </w:tc>
        <w:tc>
          <w:tcPr>
            <w:tcW w:w="1863" w:type="dxa"/>
            <w:gridSpan w:val="2"/>
            <w:shd w:val="clear" w:color="auto" w:fill="FF99FF"/>
            <w:vAlign w:val="center"/>
          </w:tcPr>
          <w:p w14:paraId="52FA407A" w14:textId="43FBF050"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05-jun</w:t>
            </w:r>
            <w:r w:rsidR="0037231F">
              <w:rPr>
                <w:rFonts w:ascii="Century Gothic" w:eastAsia="Calibri" w:hAnsi="Century Gothic" w:cs="Times New Roman"/>
                <w:sz w:val="20"/>
                <w:szCs w:val="20"/>
              </w:rPr>
              <w:t>-2021</w:t>
            </w:r>
          </w:p>
        </w:tc>
        <w:tc>
          <w:tcPr>
            <w:tcW w:w="2304" w:type="dxa"/>
            <w:shd w:val="clear" w:color="auto" w:fill="FF99FF"/>
            <w:vAlign w:val="center"/>
            <w:hideMark/>
          </w:tcPr>
          <w:p w14:paraId="6588647B" w14:textId="20A360CD"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37231F">
              <w:rPr>
                <w:rFonts w:ascii="Century Gothic" w:eastAsia="Calibri" w:hAnsi="Century Gothic" w:cs="Times New Roman"/>
                <w:sz w:val="20"/>
                <w:szCs w:val="20"/>
              </w:rPr>
              <w:t xml:space="preserve"> </w:t>
            </w:r>
          </w:p>
        </w:tc>
      </w:tr>
      <w:tr w:rsidR="00E06746" w:rsidRPr="00A921B5" w14:paraId="00D0D264" w14:textId="77777777" w:rsidTr="00352F53">
        <w:trPr>
          <w:trHeight w:val="705"/>
          <w:tblCellSpacing w:w="20" w:type="dxa"/>
          <w:jc w:val="center"/>
        </w:trPr>
        <w:tc>
          <w:tcPr>
            <w:tcW w:w="734" w:type="dxa"/>
            <w:shd w:val="clear" w:color="auto" w:fill="FF99FF"/>
            <w:vAlign w:val="center"/>
          </w:tcPr>
          <w:p w14:paraId="227FB6AE" w14:textId="54CE2870"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62</w:t>
            </w:r>
          </w:p>
        </w:tc>
        <w:tc>
          <w:tcPr>
            <w:tcW w:w="2702" w:type="dxa"/>
            <w:shd w:val="clear" w:color="auto" w:fill="FF99FF"/>
            <w:vAlign w:val="center"/>
            <w:hideMark/>
          </w:tcPr>
          <w:p w14:paraId="188FE4B0"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PSE-QUEJA-360/2021</w:t>
            </w:r>
          </w:p>
        </w:tc>
        <w:tc>
          <w:tcPr>
            <w:tcW w:w="5145" w:type="dxa"/>
            <w:shd w:val="clear" w:color="auto" w:fill="FF99FF"/>
            <w:vAlign w:val="center"/>
            <w:hideMark/>
          </w:tcPr>
          <w:p w14:paraId="6345059C"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en donde aparecen niñas, niños y adolescentes</w:t>
            </w:r>
          </w:p>
        </w:tc>
        <w:tc>
          <w:tcPr>
            <w:tcW w:w="1863" w:type="dxa"/>
            <w:gridSpan w:val="2"/>
            <w:shd w:val="clear" w:color="auto" w:fill="FF99FF"/>
            <w:vAlign w:val="center"/>
          </w:tcPr>
          <w:p w14:paraId="69F50B0F" w14:textId="7D90B353"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05-jun</w:t>
            </w:r>
            <w:r w:rsidR="0037231F">
              <w:rPr>
                <w:rFonts w:ascii="Century Gothic" w:eastAsia="Calibri" w:hAnsi="Century Gothic" w:cs="Times New Roman"/>
                <w:sz w:val="20"/>
                <w:szCs w:val="20"/>
              </w:rPr>
              <w:t>-2021</w:t>
            </w:r>
          </w:p>
        </w:tc>
        <w:tc>
          <w:tcPr>
            <w:tcW w:w="2304" w:type="dxa"/>
            <w:shd w:val="clear" w:color="auto" w:fill="FF99FF"/>
            <w:vAlign w:val="center"/>
            <w:hideMark/>
          </w:tcPr>
          <w:p w14:paraId="78B63309" w14:textId="4F4F1DC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37231F">
              <w:rPr>
                <w:rFonts w:ascii="Century Gothic" w:eastAsia="Calibri" w:hAnsi="Century Gothic" w:cs="Times New Roman"/>
                <w:sz w:val="20"/>
                <w:szCs w:val="20"/>
              </w:rPr>
              <w:t xml:space="preserve"> </w:t>
            </w:r>
          </w:p>
        </w:tc>
      </w:tr>
      <w:tr w:rsidR="00E06746" w:rsidRPr="00A921B5" w14:paraId="5F3D58F4" w14:textId="77777777" w:rsidTr="0037231F">
        <w:trPr>
          <w:trHeight w:val="180"/>
          <w:tblCellSpacing w:w="20" w:type="dxa"/>
          <w:jc w:val="center"/>
        </w:trPr>
        <w:tc>
          <w:tcPr>
            <w:tcW w:w="734" w:type="dxa"/>
            <w:shd w:val="clear" w:color="auto" w:fill="FF99FF"/>
            <w:vAlign w:val="center"/>
          </w:tcPr>
          <w:p w14:paraId="6623EC04" w14:textId="4249547A"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lastRenderedPageBreak/>
              <w:t>63</w:t>
            </w:r>
          </w:p>
        </w:tc>
        <w:tc>
          <w:tcPr>
            <w:tcW w:w="2702" w:type="dxa"/>
            <w:shd w:val="clear" w:color="auto" w:fill="FF99FF"/>
            <w:vAlign w:val="center"/>
            <w:hideMark/>
          </w:tcPr>
          <w:p w14:paraId="0B223D4F"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PSE-QUEJA-279/2021</w:t>
            </w:r>
          </w:p>
        </w:tc>
        <w:tc>
          <w:tcPr>
            <w:tcW w:w="5145" w:type="dxa"/>
            <w:shd w:val="clear" w:color="auto" w:fill="FF99FF"/>
            <w:vAlign w:val="center"/>
            <w:hideMark/>
          </w:tcPr>
          <w:p w14:paraId="3B96B533"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 xml:space="preserve">Publicaciones en </w:t>
            </w:r>
            <w:proofErr w:type="spellStart"/>
            <w:r w:rsidRPr="00A921B5">
              <w:rPr>
                <w:rFonts w:ascii="Century Gothic" w:eastAsia="Calibri" w:hAnsi="Century Gothic" w:cs="Times New Roman"/>
                <w:sz w:val="20"/>
                <w:szCs w:val="20"/>
              </w:rPr>
              <w:t>Flickr</w:t>
            </w:r>
            <w:proofErr w:type="spellEnd"/>
            <w:r w:rsidRPr="00A921B5">
              <w:rPr>
                <w:rFonts w:ascii="Century Gothic" w:eastAsia="Calibri" w:hAnsi="Century Gothic" w:cs="Times New Roman"/>
                <w:sz w:val="20"/>
                <w:szCs w:val="20"/>
              </w:rPr>
              <w:t>, en donde aparecen niñas, niños y adolescentes</w:t>
            </w:r>
          </w:p>
        </w:tc>
        <w:tc>
          <w:tcPr>
            <w:tcW w:w="1863" w:type="dxa"/>
            <w:gridSpan w:val="2"/>
            <w:shd w:val="clear" w:color="auto" w:fill="FF99FF"/>
            <w:vAlign w:val="center"/>
          </w:tcPr>
          <w:p w14:paraId="1FB23388" w14:textId="67E1D7C8"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17-jun</w:t>
            </w:r>
            <w:r w:rsidR="0037231F">
              <w:rPr>
                <w:rFonts w:ascii="Century Gothic" w:eastAsia="Calibri" w:hAnsi="Century Gothic" w:cs="Times New Roman"/>
                <w:sz w:val="20"/>
                <w:szCs w:val="20"/>
              </w:rPr>
              <w:t>-2021</w:t>
            </w:r>
          </w:p>
        </w:tc>
        <w:tc>
          <w:tcPr>
            <w:tcW w:w="2304" w:type="dxa"/>
            <w:shd w:val="clear" w:color="auto" w:fill="FF99FF"/>
            <w:vAlign w:val="center"/>
            <w:hideMark/>
          </w:tcPr>
          <w:p w14:paraId="126F9F42" w14:textId="3804029F"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E06746" w:rsidRPr="00A921B5" w14:paraId="22F41AA3" w14:textId="77777777" w:rsidTr="0037231F">
        <w:trPr>
          <w:trHeight w:val="418"/>
          <w:tblCellSpacing w:w="20" w:type="dxa"/>
          <w:jc w:val="center"/>
        </w:trPr>
        <w:tc>
          <w:tcPr>
            <w:tcW w:w="734" w:type="dxa"/>
            <w:shd w:val="clear" w:color="auto" w:fill="FF99FF"/>
            <w:vAlign w:val="center"/>
          </w:tcPr>
          <w:p w14:paraId="4F8A6866" w14:textId="6C070283"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64</w:t>
            </w:r>
          </w:p>
        </w:tc>
        <w:tc>
          <w:tcPr>
            <w:tcW w:w="2702" w:type="dxa"/>
            <w:shd w:val="clear" w:color="auto" w:fill="FF99FF"/>
            <w:vAlign w:val="center"/>
            <w:hideMark/>
          </w:tcPr>
          <w:p w14:paraId="0BD3F024"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PSE-QUEJA-319/2021</w:t>
            </w:r>
          </w:p>
        </w:tc>
        <w:tc>
          <w:tcPr>
            <w:tcW w:w="5145" w:type="dxa"/>
            <w:shd w:val="clear" w:color="auto" w:fill="FF99FF"/>
            <w:vAlign w:val="center"/>
            <w:hideMark/>
          </w:tcPr>
          <w:p w14:paraId="5CB05BCF"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en donde aparecen niñas, niños y adolescentes</w:t>
            </w:r>
          </w:p>
        </w:tc>
        <w:tc>
          <w:tcPr>
            <w:tcW w:w="1863" w:type="dxa"/>
            <w:gridSpan w:val="2"/>
            <w:shd w:val="clear" w:color="auto" w:fill="FF99FF"/>
            <w:vAlign w:val="center"/>
          </w:tcPr>
          <w:p w14:paraId="74BF0005" w14:textId="5E2006D2"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17-jun</w:t>
            </w:r>
            <w:r w:rsidR="0037231F">
              <w:rPr>
                <w:rFonts w:ascii="Century Gothic" w:eastAsia="Calibri" w:hAnsi="Century Gothic" w:cs="Times New Roman"/>
                <w:sz w:val="20"/>
                <w:szCs w:val="20"/>
              </w:rPr>
              <w:t>-2021</w:t>
            </w:r>
          </w:p>
        </w:tc>
        <w:tc>
          <w:tcPr>
            <w:tcW w:w="2304" w:type="dxa"/>
            <w:shd w:val="clear" w:color="auto" w:fill="FF99FF"/>
            <w:vAlign w:val="center"/>
            <w:hideMark/>
          </w:tcPr>
          <w:p w14:paraId="5E70A844" w14:textId="5562EC09"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37231F">
              <w:rPr>
                <w:rFonts w:ascii="Century Gothic" w:eastAsia="Calibri" w:hAnsi="Century Gothic" w:cs="Times New Roman"/>
                <w:sz w:val="20"/>
                <w:szCs w:val="20"/>
              </w:rPr>
              <w:t xml:space="preserve"> </w:t>
            </w:r>
          </w:p>
        </w:tc>
      </w:tr>
      <w:tr w:rsidR="00E06746" w:rsidRPr="00A921B5" w14:paraId="37B1D881" w14:textId="77777777" w:rsidTr="006A5D57">
        <w:trPr>
          <w:trHeight w:val="1336"/>
          <w:tblCellSpacing w:w="20" w:type="dxa"/>
          <w:jc w:val="center"/>
        </w:trPr>
        <w:tc>
          <w:tcPr>
            <w:tcW w:w="734" w:type="dxa"/>
            <w:shd w:val="clear" w:color="auto" w:fill="8DB3E2" w:themeFill="text2" w:themeFillTint="66"/>
            <w:vAlign w:val="center"/>
          </w:tcPr>
          <w:p w14:paraId="09AEA234" w14:textId="4B1A688A"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65</w:t>
            </w:r>
          </w:p>
        </w:tc>
        <w:tc>
          <w:tcPr>
            <w:tcW w:w="2702" w:type="dxa"/>
            <w:shd w:val="clear" w:color="auto" w:fill="8DB3E2" w:themeFill="text2" w:themeFillTint="66"/>
            <w:vAlign w:val="center"/>
            <w:hideMark/>
          </w:tcPr>
          <w:p w14:paraId="0B916735"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PSE-QUEJA-322/2021</w:t>
            </w:r>
          </w:p>
        </w:tc>
        <w:tc>
          <w:tcPr>
            <w:tcW w:w="5145" w:type="dxa"/>
            <w:shd w:val="clear" w:color="auto" w:fill="8DB3E2" w:themeFill="text2" w:themeFillTint="66"/>
            <w:vAlign w:val="center"/>
            <w:hideMark/>
          </w:tcPr>
          <w:p w14:paraId="64310636" w14:textId="3054269F"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 xml:space="preserve">Uso de los programas sociales: “Renovando mi barrio” y “Te queremos jefa, apoyo a jefas de familia”, y la entrega de recursos en efectivo a la sociedad para comprar voluntades en beneficio de la ciudadana Mirna Citlalli Amaya de Luna, candidata a presidenta municipal de San Pedro Tlaquepaque, Jalisco, postulada por MC. Colocación de propaganda electoral </w:t>
            </w:r>
            <w:r w:rsidR="006A5D57" w:rsidRPr="00A921B5">
              <w:rPr>
                <w:rFonts w:ascii="Century Gothic" w:eastAsia="Calibri" w:hAnsi="Century Gothic" w:cs="Times New Roman"/>
                <w:sz w:val="20"/>
                <w:szCs w:val="20"/>
              </w:rPr>
              <w:t>en tres</w:t>
            </w:r>
            <w:r w:rsidRPr="00A921B5">
              <w:rPr>
                <w:rFonts w:ascii="Century Gothic" w:eastAsia="Calibri" w:hAnsi="Century Gothic" w:cs="Times New Roman"/>
                <w:sz w:val="20"/>
                <w:szCs w:val="20"/>
              </w:rPr>
              <w:t xml:space="preserve"> puentes peatonales del municipio</w:t>
            </w:r>
          </w:p>
        </w:tc>
        <w:tc>
          <w:tcPr>
            <w:tcW w:w="1863" w:type="dxa"/>
            <w:gridSpan w:val="2"/>
            <w:shd w:val="clear" w:color="auto" w:fill="8DB3E2" w:themeFill="text2" w:themeFillTint="66"/>
            <w:vAlign w:val="center"/>
          </w:tcPr>
          <w:p w14:paraId="47C83B08" w14:textId="0DB2871A"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17-jun</w:t>
            </w:r>
            <w:r w:rsidR="0037231F">
              <w:rPr>
                <w:rFonts w:ascii="Century Gothic" w:eastAsia="Calibri" w:hAnsi="Century Gothic" w:cs="Times New Roman"/>
                <w:sz w:val="20"/>
                <w:szCs w:val="20"/>
              </w:rPr>
              <w:t>-2021</w:t>
            </w:r>
          </w:p>
        </w:tc>
        <w:tc>
          <w:tcPr>
            <w:tcW w:w="2304" w:type="dxa"/>
            <w:shd w:val="clear" w:color="auto" w:fill="8DB3E2" w:themeFill="text2" w:themeFillTint="66"/>
            <w:vAlign w:val="center"/>
            <w:hideMark/>
          </w:tcPr>
          <w:p w14:paraId="678D6D95"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E06746" w:rsidRPr="00A921B5" w14:paraId="0DAB7A7B" w14:textId="77777777" w:rsidTr="006A5D57">
        <w:trPr>
          <w:trHeight w:val="358"/>
          <w:tblCellSpacing w:w="20" w:type="dxa"/>
          <w:jc w:val="center"/>
        </w:trPr>
        <w:tc>
          <w:tcPr>
            <w:tcW w:w="734" w:type="dxa"/>
            <w:shd w:val="clear" w:color="auto" w:fill="8DB3E2" w:themeFill="text2" w:themeFillTint="66"/>
            <w:vAlign w:val="center"/>
          </w:tcPr>
          <w:p w14:paraId="3CCB8B81" w14:textId="01B994EE"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66</w:t>
            </w:r>
          </w:p>
        </w:tc>
        <w:tc>
          <w:tcPr>
            <w:tcW w:w="2702" w:type="dxa"/>
            <w:shd w:val="clear" w:color="auto" w:fill="8DB3E2" w:themeFill="text2" w:themeFillTint="66"/>
            <w:vAlign w:val="center"/>
            <w:hideMark/>
          </w:tcPr>
          <w:p w14:paraId="67B3A801"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PSE-QUEJA-350/2021</w:t>
            </w:r>
          </w:p>
        </w:tc>
        <w:tc>
          <w:tcPr>
            <w:tcW w:w="5145" w:type="dxa"/>
            <w:shd w:val="clear" w:color="auto" w:fill="8DB3E2" w:themeFill="text2" w:themeFillTint="66"/>
            <w:vAlign w:val="center"/>
            <w:hideMark/>
          </w:tcPr>
          <w:p w14:paraId="72412DE3"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Difusión a través de Facebook de expresiones que calumnian a su familia, a su persona y al partido político que lo postula</w:t>
            </w:r>
          </w:p>
        </w:tc>
        <w:tc>
          <w:tcPr>
            <w:tcW w:w="1863" w:type="dxa"/>
            <w:gridSpan w:val="2"/>
            <w:shd w:val="clear" w:color="auto" w:fill="8DB3E2" w:themeFill="text2" w:themeFillTint="66"/>
            <w:vAlign w:val="center"/>
          </w:tcPr>
          <w:p w14:paraId="498A6383" w14:textId="14F597A3"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17-jun</w:t>
            </w:r>
            <w:r w:rsidR="0037231F">
              <w:rPr>
                <w:rFonts w:ascii="Century Gothic" w:eastAsia="Calibri" w:hAnsi="Century Gothic" w:cs="Times New Roman"/>
                <w:sz w:val="20"/>
                <w:szCs w:val="20"/>
              </w:rPr>
              <w:t>-2021</w:t>
            </w:r>
          </w:p>
        </w:tc>
        <w:tc>
          <w:tcPr>
            <w:tcW w:w="2304" w:type="dxa"/>
            <w:shd w:val="clear" w:color="auto" w:fill="8DB3E2" w:themeFill="text2" w:themeFillTint="66"/>
            <w:vAlign w:val="center"/>
            <w:hideMark/>
          </w:tcPr>
          <w:p w14:paraId="5D1870C7"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E06746" w:rsidRPr="00A921B5" w14:paraId="582F1003" w14:textId="77777777" w:rsidTr="0037231F">
        <w:trPr>
          <w:trHeight w:val="934"/>
          <w:tblCellSpacing w:w="20" w:type="dxa"/>
          <w:jc w:val="center"/>
        </w:trPr>
        <w:tc>
          <w:tcPr>
            <w:tcW w:w="734" w:type="dxa"/>
            <w:shd w:val="clear" w:color="auto" w:fill="BFBFBF" w:themeFill="background1" w:themeFillShade="BF"/>
            <w:vAlign w:val="center"/>
          </w:tcPr>
          <w:p w14:paraId="068681A6" w14:textId="73EB55F4"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67</w:t>
            </w:r>
          </w:p>
        </w:tc>
        <w:tc>
          <w:tcPr>
            <w:tcW w:w="2702" w:type="dxa"/>
            <w:shd w:val="clear" w:color="auto" w:fill="BFBFBF" w:themeFill="background1" w:themeFillShade="BF"/>
            <w:vAlign w:val="center"/>
            <w:hideMark/>
          </w:tcPr>
          <w:p w14:paraId="71288349"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PSE-QUEJA-370/2021</w:t>
            </w:r>
          </w:p>
        </w:tc>
        <w:tc>
          <w:tcPr>
            <w:tcW w:w="5145" w:type="dxa"/>
            <w:shd w:val="clear" w:color="auto" w:fill="BFBFBF" w:themeFill="background1" w:themeFillShade="BF"/>
            <w:vAlign w:val="center"/>
            <w:hideMark/>
          </w:tcPr>
          <w:p w14:paraId="3A417A63"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Publicación de propaganda electoral en Facebook, con imágenes que contienen símbolos religiosos</w:t>
            </w:r>
          </w:p>
        </w:tc>
        <w:tc>
          <w:tcPr>
            <w:tcW w:w="1863" w:type="dxa"/>
            <w:gridSpan w:val="2"/>
            <w:shd w:val="clear" w:color="auto" w:fill="BFBFBF" w:themeFill="background1" w:themeFillShade="BF"/>
            <w:vAlign w:val="center"/>
          </w:tcPr>
          <w:p w14:paraId="7D00ECF8" w14:textId="2CC6FB9E"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17-jun</w:t>
            </w:r>
            <w:r w:rsidR="0037231F">
              <w:rPr>
                <w:rFonts w:ascii="Century Gothic" w:eastAsia="Calibri" w:hAnsi="Century Gothic" w:cs="Times New Roman"/>
                <w:sz w:val="20"/>
                <w:szCs w:val="20"/>
              </w:rPr>
              <w:t>-2021</w:t>
            </w:r>
          </w:p>
        </w:tc>
        <w:tc>
          <w:tcPr>
            <w:tcW w:w="2304" w:type="dxa"/>
            <w:shd w:val="clear" w:color="auto" w:fill="BFBFBF" w:themeFill="background1" w:themeFillShade="BF"/>
            <w:vAlign w:val="center"/>
            <w:hideMark/>
          </w:tcPr>
          <w:p w14:paraId="278FF176"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E06746" w:rsidRPr="00A921B5" w14:paraId="02EF2B30" w14:textId="77777777" w:rsidTr="0037231F">
        <w:trPr>
          <w:trHeight w:val="464"/>
          <w:tblCellSpacing w:w="20" w:type="dxa"/>
          <w:jc w:val="center"/>
        </w:trPr>
        <w:tc>
          <w:tcPr>
            <w:tcW w:w="734" w:type="dxa"/>
            <w:shd w:val="clear" w:color="auto" w:fill="FF99FF"/>
            <w:vAlign w:val="center"/>
          </w:tcPr>
          <w:p w14:paraId="20861C42" w14:textId="044F96E9"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lastRenderedPageBreak/>
              <w:t>68</w:t>
            </w:r>
          </w:p>
        </w:tc>
        <w:tc>
          <w:tcPr>
            <w:tcW w:w="2702" w:type="dxa"/>
            <w:shd w:val="clear" w:color="auto" w:fill="FF99FF"/>
            <w:vAlign w:val="center"/>
            <w:hideMark/>
          </w:tcPr>
          <w:p w14:paraId="53F6C94C"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PSE-QUEJA-388/2021</w:t>
            </w:r>
          </w:p>
        </w:tc>
        <w:tc>
          <w:tcPr>
            <w:tcW w:w="5145" w:type="dxa"/>
            <w:shd w:val="clear" w:color="auto" w:fill="FF99FF"/>
            <w:vAlign w:val="center"/>
            <w:hideMark/>
          </w:tcPr>
          <w:p w14:paraId="3D9540BA"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en donde aparecen niñas, niños y adolescentes, así como símbolos religiosos</w:t>
            </w:r>
          </w:p>
        </w:tc>
        <w:tc>
          <w:tcPr>
            <w:tcW w:w="1863" w:type="dxa"/>
            <w:gridSpan w:val="2"/>
            <w:shd w:val="clear" w:color="auto" w:fill="FF99FF"/>
            <w:vAlign w:val="center"/>
          </w:tcPr>
          <w:p w14:paraId="21E0EA6D" w14:textId="4A293400"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17-jun</w:t>
            </w:r>
            <w:r w:rsidR="0037231F">
              <w:rPr>
                <w:rFonts w:ascii="Century Gothic" w:eastAsia="Calibri" w:hAnsi="Century Gothic" w:cs="Times New Roman"/>
                <w:sz w:val="20"/>
                <w:szCs w:val="20"/>
              </w:rPr>
              <w:t>-2021</w:t>
            </w:r>
          </w:p>
        </w:tc>
        <w:tc>
          <w:tcPr>
            <w:tcW w:w="2304" w:type="dxa"/>
            <w:shd w:val="clear" w:color="auto" w:fill="FF99FF"/>
            <w:vAlign w:val="center"/>
            <w:hideMark/>
          </w:tcPr>
          <w:p w14:paraId="4C8E1CAE" w14:textId="55CE8E69"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37231F">
              <w:rPr>
                <w:rFonts w:ascii="Century Gothic" w:eastAsia="Calibri" w:hAnsi="Century Gothic" w:cs="Times New Roman"/>
                <w:sz w:val="20"/>
                <w:szCs w:val="20"/>
              </w:rPr>
              <w:t xml:space="preserve"> </w:t>
            </w:r>
          </w:p>
        </w:tc>
      </w:tr>
      <w:tr w:rsidR="00E06746" w:rsidRPr="00A921B5" w14:paraId="6769DE24" w14:textId="77777777" w:rsidTr="0037231F">
        <w:trPr>
          <w:trHeight w:val="276"/>
          <w:tblCellSpacing w:w="20" w:type="dxa"/>
          <w:jc w:val="center"/>
        </w:trPr>
        <w:tc>
          <w:tcPr>
            <w:tcW w:w="734" w:type="dxa"/>
            <w:shd w:val="clear" w:color="auto" w:fill="BFBFBF" w:themeFill="background1" w:themeFillShade="BF"/>
            <w:vAlign w:val="center"/>
          </w:tcPr>
          <w:p w14:paraId="2C587A19" w14:textId="5A8B5DD3" w:rsidR="00A921B5" w:rsidRPr="00E5666F" w:rsidRDefault="00D20B6F" w:rsidP="00A921B5">
            <w:pPr>
              <w:spacing w:line="240" w:lineRule="auto"/>
              <w:jc w:val="center"/>
              <w:rPr>
                <w:rFonts w:ascii="Century Gothic" w:eastAsia="Calibri" w:hAnsi="Century Gothic" w:cs="Times New Roman"/>
                <w:sz w:val="20"/>
                <w:szCs w:val="20"/>
              </w:rPr>
            </w:pPr>
            <w:r w:rsidRPr="00E5666F">
              <w:rPr>
                <w:rFonts w:ascii="Century Gothic" w:eastAsia="Calibri" w:hAnsi="Century Gothic" w:cs="Times New Roman"/>
                <w:sz w:val="20"/>
                <w:szCs w:val="20"/>
              </w:rPr>
              <w:t>69</w:t>
            </w:r>
          </w:p>
        </w:tc>
        <w:tc>
          <w:tcPr>
            <w:tcW w:w="2702" w:type="dxa"/>
            <w:shd w:val="clear" w:color="auto" w:fill="BFBFBF" w:themeFill="background1" w:themeFillShade="BF"/>
            <w:vAlign w:val="center"/>
            <w:hideMark/>
          </w:tcPr>
          <w:p w14:paraId="5950EA9F" w14:textId="77777777" w:rsidR="00A921B5" w:rsidRPr="00E5666F" w:rsidRDefault="00A921B5" w:rsidP="00A921B5">
            <w:pPr>
              <w:spacing w:line="240" w:lineRule="auto"/>
              <w:jc w:val="center"/>
              <w:rPr>
                <w:rFonts w:ascii="Century Gothic" w:eastAsia="Calibri" w:hAnsi="Century Gothic" w:cs="Times New Roman"/>
                <w:sz w:val="20"/>
                <w:szCs w:val="20"/>
              </w:rPr>
            </w:pPr>
            <w:r w:rsidRPr="00E5666F">
              <w:rPr>
                <w:rFonts w:ascii="Century Gothic" w:eastAsia="Calibri" w:hAnsi="Century Gothic" w:cs="Times New Roman"/>
                <w:sz w:val="20"/>
                <w:szCs w:val="20"/>
              </w:rPr>
              <w:t>PSE-QUEJA-412/2021</w:t>
            </w:r>
          </w:p>
        </w:tc>
        <w:tc>
          <w:tcPr>
            <w:tcW w:w="5145" w:type="dxa"/>
            <w:shd w:val="clear" w:color="auto" w:fill="BFBFBF" w:themeFill="background1" w:themeFillShade="BF"/>
            <w:vAlign w:val="center"/>
            <w:hideMark/>
          </w:tcPr>
          <w:p w14:paraId="1045C8EE" w14:textId="77777777" w:rsidR="00A921B5" w:rsidRPr="00E5666F" w:rsidRDefault="00A921B5" w:rsidP="00A921B5">
            <w:pPr>
              <w:spacing w:line="240" w:lineRule="auto"/>
              <w:jc w:val="both"/>
              <w:rPr>
                <w:rFonts w:ascii="Century Gothic" w:eastAsia="Calibri" w:hAnsi="Century Gothic" w:cs="Times New Roman"/>
                <w:sz w:val="20"/>
                <w:szCs w:val="20"/>
              </w:rPr>
            </w:pPr>
            <w:r w:rsidRPr="00E5666F">
              <w:rPr>
                <w:rFonts w:ascii="Century Gothic" w:eastAsia="Calibri" w:hAnsi="Century Gothic" w:cs="Times New Roman"/>
                <w:sz w:val="20"/>
                <w:szCs w:val="20"/>
              </w:rPr>
              <w:t>Publicaciones en Facebook y Twitter, resaltando logros de su administración</w:t>
            </w:r>
          </w:p>
        </w:tc>
        <w:tc>
          <w:tcPr>
            <w:tcW w:w="1863" w:type="dxa"/>
            <w:gridSpan w:val="2"/>
            <w:shd w:val="clear" w:color="auto" w:fill="BFBFBF" w:themeFill="background1" w:themeFillShade="BF"/>
            <w:vAlign w:val="center"/>
          </w:tcPr>
          <w:p w14:paraId="603A0CE7" w14:textId="29BCCB2E" w:rsidR="00A921B5" w:rsidRPr="00E5666F" w:rsidRDefault="00A921B5" w:rsidP="00A921B5">
            <w:pPr>
              <w:spacing w:line="240" w:lineRule="auto"/>
              <w:jc w:val="center"/>
              <w:rPr>
                <w:rFonts w:ascii="Century Gothic" w:eastAsia="Calibri" w:hAnsi="Century Gothic" w:cs="Times New Roman"/>
                <w:sz w:val="20"/>
                <w:szCs w:val="20"/>
              </w:rPr>
            </w:pPr>
            <w:r w:rsidRPr="00E5666F">
              <w:rPr>
                <w:rFonts w:ascii="Century Gothic" w:eastAsia="Calibri" w:hAnsi="Century Gothic" w:cs="Times New Roman"/>
                <w:sz w:val="20"/>
                <w:szCs w:val="20"/>
              </w:rPr>
              <w:t>17-jun</w:t>
            </w:r>
            <w:r w:rsidR="0037231F">
              <w:rPr>
                <w:rFonts w:ascii="Century Gothic" w:eastAsia="Calibri" w:hAnsi="Century Gothic" w:cs="Times New Roman"/>
                <w:sz w:val="20"/>
                <w:szCs w:val="20"/>
              </w:rPr>
              <w:t>-2021</w:t>
            </w:r>
          </w:p>
        </w:tc>
        <w:tc>
          <w:tcPr>
            <w:tcW w:w="2304" w:type="dxa"/>
            <w:shd w:val="clear" w:color="auto" w:fill="BFBFBF" w:themeFill="background1" w:themeFillShade="BF"/>
            <w:vAlign w:val="center"/>
            <w:hideMark/>
          </w:tcPr>
          <w:p w14:paraId="2E0DEDD5" w14:textId="77777777" w:rsidR="00A921B5" w:rsidRPr="00E5666F" w:rsidRDefault="00A921B5" w:rsidP="00A921B5">
            <w:pPr>
              <w:spacing w:line="240" w:lineRule="auto"/>
              <w:jc w:val="center"/>
              <w:rPr>
                <w:rFonts w:ascii="Century Gothic" w:eastAsia="Calibri" w:hAnsi="Century Gothic" w:cs="Times New Roman"/>
                <w:sz w:val="20"/>
                <w:szCs w:val="20"/>
              </w:rPr>
            </w:pPr>
            <w:r w:rsidRPr="00E5666F">
              <w:rPr>
                <w:rFonts w:ascii="Century Gothic" w:eastAsia="Calibri" w:hAnsi="Century Gothic" w:cs="Times New Roman"/>
                <w:sz w:val="20"/>
                <w:szCs w:val="20"/>
              </w:rPr>
              <w:t>Improcedente</w:t>
            </w:r>
          </w:p>
        </w:tc>
      </w:tr>
      <w:tr w:rsidR="00E06746" w:rsidRPr="00A921B5" w14:paraId="61BA7B8F" w14:textId="77777777" w:rsidTr="0037231F">
        <w:trPr>
          <w:trHeight w:val="344"/>
          <w:tblCellSpacing w:w="20" w:type="dxa"/>
          <w:jc w:val="center"/>
        </w:trPr>
        <w:tc>
          <w:tcPr>
            <w:tcW w:w="734" w:type="dxa"/>
            <w:shd w:val="clear" w:color="auto" w:fill="BFBFBF" w:themeFill="background1" w:themeFillShade="BF"/>
            <w:vAlign w:val="center"/>
          </w:tcPr>
          <w:p w14:paraId="637BFC25" w14:textId="73FDFB7E"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70</w:t>
            </w:r>
          </w:p>
        </w:tc>
        <w:tc>
          <w:tcPr>
            <w:tcW w:w="2702" w:type="dxa"/>
            <w:shd w:val="clear" w:color="auto" w:fill="BFBFBF" w:themeFill="background1" w:themeFillShade="BF"/>
            <w:vAlign w:val="center"/>
            <w:hideMark/>
          </w:tcPr>
          <w:p w14:paraId="2684F4F4"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PSE-QUEJA-419/2021</w:t>
            </w:r>
          </w:p>
        </w:tc>
        <w:tc>
          <w:tcPr>
            <w:tcW w:w="5145" w:type="dxa"/>
            <w:shd w:val="clear" w:color="auto" w:fill="BFBFBF" w:themeFill="background1" w:themeFillShade="BF"/>
            <w:vAlign w:val="center"/>
            <w:hideMark/>
          </w:tcPr>
          <w:p w14:paraId="55B6027D"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Omisión de la tramitación de un permiso ante las autoridades administrativas de Zapopan, así como la colocación de propaganda electoral en un edificio público</w:t>
            </w:r>
          </w:p>
        </w:tc>
        <w:tc>
          <w:tcPr>
            <w:tcW w:w="1863" w:type="dxa"/>
            <w:gridSpan w:val="2"/>
            <w:shd w:val="clear" w:color="auto" w:fill="BFBFBF" w:themeFill="background1" w:themeFillShade="BF"/>
            <w:vAlign w:val="center"/>
          </w:tcPr>
          <w:p w14:paraId="428A6B0C" w14:textId="4ACB5BC2"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17-jun</w:t>
            </w:r>
            <w:r w:rsidR="0037231F">
              <w:rPr>
                <w:rFonts w:ascii="Century Gothic" w:eastAsia="Calibri" w:hAnsi="Century Gothic" w:cs="Times New Roman"/>
                <w:sz w:val="20"/>
                <w:szCs w:val="20"/>
              </w:rPr>
              <w:t>-2021</w:t>
            </w:r>
          </w:p>
        </w:tc>
        <w:tc>
          <w:tcPr>
            <w:tcW w:w="2304" w:type="dxa"/>
            <w:shd w:val="clear" w:color="auto" w:fill="BFBFBF" w:themeFill="background1" w:themeFillShade="BF"/>
            <w:vAlign w:val="center"/>
            <w:hideMark/>
          </w:tcPr>
          <w:p w14:paraId="53398BF1"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E06746" w:rsidRPr="00A921B5" w14:paraId="15C5A2AC" w14:textId="77777777" w:rsidTr="0037231F">
        <w:trPr>
          <w:trHeight w:val="769"/>
          <w:tblCellSpacing w:w="20" w:type="dxa"/>
          <w:jc w:val="center"/>
        </w:trPr>
        <w:tc>
          <w:tcPr>
            <w:tcW w:w="734" w:type="dxa"/>
            <w:shd w:val="clear" w:color="auto" w:fill="BFBFBF" w:themeFill="background1" w:themeFillShade="BF"/>
            <w:vAlign w:val="center"/>
          </w:tcPr>
          <w:p w14:paraId="4A230314" w14:textId="0884B3FD"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71</w:t>
            </w:r>
          </w:p>
        </w:tc>
        <w:tc>
          <w:tcPr>
            <w:tcW w:w="2702" w:type="dxa"/>
            <w:shd w:val="clear" w:color="auto" w:fill="BFBFBF" w:themeFill="background1" w:themeFillShade="BF"/>
            <w:vAlign w:val="center"/>
            <w:hideMark/>
          </w:tcPr>
          <w:p w14:paraId="3C39DFD9"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PSE-QUEJA-254/2021</w:t>
            </w:r>
          </w:p>
        </w:tc>
        <w:tc>
          <w:tcPr>
            <w:tcW w:w="5145" w:type="dxa"/>
            <w:shd w:val="clear" w:color="auto" w:fill="BFBFBF" w:themeFill="background1" w:themeFillShade="BF"/>
            <w:vAlign w:val="center"/>
            <w:hideMark/>
          </w:tcPr>
          <w:p w14:paraId="134D498C"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Entrega de bienes utilitarios sin que contengan el emblema del partido político que la registró como candidata, además de que no son de material reciclable</w:t>
            </w:r>
          </w:p>
        </w:tc>
        <w:tc>
          <w:tcPr>
            <w:tcW w:w="1863" w:type="dxa"/>
            <w:gridSpan w:val="2"/>
            <w:shd w:val="clear" w:color="auto" w:fill="BFBFBF" w:themeFill="background1" w:themeFillShade="BF"/>
            <w:vAlign w:val="center"/>
          </w:tcPr>
          <w:p w14:paraId="170B3ECD" w14:textId="768BF638"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21-jun</w:t>
            </w:r>
            <w:r w:rsidR="0037231F">
              <w:rPr>
                <w:rFonts w:ascii="Century Gothic" w:eastAsia="Calibri" w:hAnsi="Century Gothic" w:cs="Times New Roman"/>
                <w:sz w:val="20"/>
                <w:szCs w:val="20"/>
              </w:rPr>
              <w:t>-2021</w:t>
            </w:r>
          </w:p>
        </w:tc>
        <w:tc>
          <w:tcPr>
            <w:tcW w:w="2304" w:type="dxa"/>
            <w:shd w:val="clear" w:color="auto" w:fill="BFBFBF" w:themeFill="background1" w:themeFillShade="BF"/>
            <w:vAlign w:val="center"/>
            <w:hideMark/>
          </w:tcPr>
          <w:p w14:paraId="25750821"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E06746" w:rsidRPr="00A921B5" w14:paraId="31D7B452" w14:textId="77777777" w:rsidTr="006A5D57">
        <w:trPr>
          <w:trHeight w:val="611"/>
          <w:tblCellSpacing w:w="20" w:type="dxa"/>
          <w:jc w:val="center"/>
        </w:trPr>
        <w:tc>
          <w:tcPr>
            <w:tcW w:w="734" w:type="dxa"/>
            <w:shd w:val="clear" w:color="auto" w:fill="8DB3E2" w:themeFill="text2" w:themeFillTint="66"/>
            <w:vAlign w:val="center"/>
          </w:tcPr>
          <w:p w14:paraId="59FE5B4D" w14:textId="34D3BF42"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72</w:t>
            </w:r>
          </w:p>
        </w:tc>
        <w:tc>
          <w:tcPr>
            <w:tcW w:w="2702" w:type="dxa"/>
            <w:shd w:val="clear" w:color="auto" w:fill="8DB3E2" w:themeFill="text2" w:themeFillTint="66"/>
            <w:vAlign w:val="center"/>
            <w:hideMark/>
          </w:tcPr>
          <w:p w14:paraId="0E01895E"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PSE-QUEJA-379/2021</w:t>
            </w:r>
          </w:p>
        </w:tc>
        <w:tc>
          <w:tcPr>
            <w:tcW w:w="5145" w:type="dxa"/>
            <w:shd w:val="clear" w:color="auto" w:fill="8DB3E2" w:themeFill="text2" w:themeFillTint="66"/>
            <w:vAlign w:val="center"/>
            <w:hideMark/>
          </w:tcPr>
          <w:p w14:paraId="6BFFA04E"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Propaganda electoral alusiva a su candidatura, pintada en la barda perimetral del inmueble que alberga la Central de Camiones ubicada en la cabecera del municipio</w:t>
            </w:r>
          </w:p>
        </w:tc>
        <w:tc>
          <w:tcPr>
            <w:tcW w:w="1863" w:type="dxa"/>
            <w:gridSpan w:val="2"/>
            <w:shd w:val="clear" w:color="auto" w:fill="8DB3E2" w:themeFill="text2" w:themeFillTint="66"/>
            <w:vAlign w:val="center"/>
          </w:tcPr>
          <w:p w14:paraId="48B5C347" w14:textId="7271ACE4"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21-jun</w:t>
            </w:r>
            <w:r w:rsidR="0037231F">
              <w:rPr>
                <w:rFonts w:ascii="Century Gothic" w:eastAsia="Calibri" w:hAnsi="Century Gothic" w:cs="Times New Roman"/>
                <w:sz w:val="20"/>
                <w:szCs w:val="20"/>
              </w:rPr>
              <w:t>-2021</w:t>
            </w:r>
          </w:p>
        </w:tc>
        <w:tc>
          <w:tcPr>
            <w:tcW w:w="2304" w:type="dxa"/>
            <w:shd w:val="clear" w:color="auto" w:fill="8DB3E2" w:themeFill="text2" w:themeFillTint="66"/>
            <w:vAlign w:val="center"/>
            <w:hideMark/>
          </w:tcPr>
          <w:p w14:paraId="001146D9"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E06746" w:rsidRPr="00A921B5" w14:paraId="3A8EF000" w14:textId="77777777" w:rsidTr="0037231F">
        <w:trPr>
          <w:trHeight w:val="322"/>
          <w:tblCellSpacing w:w="20" w:type="dxa"/>
          <w:jc w:val="center"/>
        </w:trPr>
        <w:tc>
          <w:tcPr>
            <w:tcW w:w="734" w:type="dxa"/>
            <w:shd w:val="clear" w:color="auto" w:fill="FF99FF"/>
            <w:vAlign w:val="center"/>
          </w:tcPr>
          <w:p w14:paraId="3B2D7E30" w14:textId="0D9683F0"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lastRenderedPageBreak/>
              <w:t>73</w:t>
            </w:r>
          </w:p>
        </w:tc>
        <w:tc>
          <w:tcPr>
            <w:tcW w:w="2702" w:type="dxa"/>
            <w:shd w:val="clear" w:color="auto" w:fill="FF99FF"/>
            <w:vAlign w:val="center"/>
            <w:hideMark/>
          </w:tcPr>
          <w:p w14:paraId="5B4EDB17"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PSE-QUEJA-357/2021</w:t>
            </w:r>
          </w:p>
        </w:tc>
        <w:tc>
          <w:tcPr>
            <w:tcW w:w="5145" w:type="dxa"/>
            <w:shd w:val="clear" w:color="auto" w:fill="FF99FF"/>
            <w:vAlign w:val="center"/>
            <w:hideMark/>
          </w:tcPr>
          <w:p w14:paraId="7B37F185"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Actos a través de los cuales incurrió en diversas conductas infractoras del Código Electoral y de la Constitución Política del Estado de Jalisco</w:t>
            </w:r>
          </w:p>
        </w:tc>
        <w:tc>
          <w:tcPr>
            <w:tcW w:w="1863" w:type="dxa"/>
            <w:gridSpan w:val="2"/>
            <w:shd w:val="clear" w:color="auto" w:fill="FF99FF"/>
            <w:vAlign w:val="center"/>
          </w:tcPr>
          <w:p w14:paraId="2C39784C" w14:textId="3F2B92F5"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25-jun</w:t>
            </w:r>
            <w:r w:rsidR="0037231F">
              <w:rPr>
                <w:rFonts w:ascii="Century Gothic" w:eastAsia="Calibri" w:hAnsi="Century Gothic" w:cs="Times New Roman"/>
                <w:sz w:val="20"/>
                <w:szCs w:val="20"/>
              </w:rPr>
              <w:t>-2021</w:t>
            </w:r>
          </w:p>
        </w:tc>
        <w:tc>
          <w:tcPr>
            <w:tcW w:w="2304" w:type="dxa"/>
            <w:shd w:val="clear" w:color="auto" w:fill="FF99FF"/>
            <w:vAlign w:val="center"/>
            <w:hideMark/>
          </w:tcPr>
          <w:p w14:paraId="33C8D48D" w14:textId="06E2AF62" w:rsidR="00A921B5" w:rsidRPr="00A921B5" w:rsidRDefault="00A921B5" w:rsidP="0037231F">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Procedente (Tutela preventiva, imágenes de niñas, niños y adolescentes en Facebook y Twitter</w:t>
            </w:r>
            <w:r w:rsidR="00512245">
              <w:rPr>
                <w:rFonts w:ascii="Century Gothic" w:eastAsia="Calibri" w:hAnsi="Century Gothic" w:cs="Times New Roman"/>
                <w:sz w:val="20"/>
                <w:szCs w:val="20"/>
              </w:rPr>
              <w:t>)</w:t>
            </w:r>
            <w:r w:rsidR="0037231F">
              <w:rPr>
                <w:rFonts w:ascii="Century Gothic" w:eastAsia="Calibri" w:hAnsi="Century Gothic" w:cs="Times New Roman"/>
                <w:sz w:val="20"/>
                <w:szCs w:val="20"/>
              </w:rPr>
              <w:t xml:space="preserve"> </w:t>
            </w:r>
          </w:p>
        </w:tc>
      </w:tr>
      <w:tr w:rsidR="00E06746" w:rsidRPr="00A921B5" w14:paraId="330C11C3" w14:textId="77777777" w:rsidTr="00352F53">
        <w:trPr>
          <w:trHeight w:val="248"/>
          <w:tblCellSpacing w:w="20" w:type="dxa"/>
          <w:jc w:val="center"/>
        </w:trPr>
        <w:tc>
          <w:tcPr>
            <w:tcW w:w="734" w:type="dxa"/>
            <w:shd w:val="clear" w:color="auto" w:fill="BFBFBF" w:themeFill="background1" w:themeFillShade="BF"/>
            <w:vAlign w:val="center"/>
          </w:tcPr>
          <w:p w14:paraId="189A147B" w14:textId="0D4C8748"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74</w:t>
            </w:r>
          </w:p>
        </w:tc>
        <w:tc>
          <w:tcPr>
            <w:tcW w:w="2702" w:type="dxa"/>
            <w:shd w:val="clear" w:color="auto" w:fill="BFBFBF" w:themeFill="background1" w:themeFillShade="BF"/>
            <w:vAlign w:val="center"/>
            <w:hideMark/>
          </w:tcPr>
          <w:p w14:paraId="6A107C69"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PSE-QUEJA-349/2021</w:t>
            </w:r>
          </w:p>
        </w:tc>
        <w:tc>
          <w:tcPr>
            <w:tcW w:w="5145" w:type="dxa"/>
            <w:shd w:val="clear" w:color="auto" w:fill="BFBFBF" w:themeFill="background1" w:themeFillShade="BF"/>
            <w:vAlign w:val="center"/>
            <w:hideMark/>
          </w:tcPr>
          <w:p w14:paraId="1581BE29"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Difusión de propaganda en Facebook, sin ser candidato del PRD en Bolaños, Jalisco.</w:t>
            </w:r>
          </w:p>
        </w:tc>
        <w:tc>
          <w:tcPr>
            <w:tcW w:w="1863" w:type="dxa"/>
            <w:gridSpan w:val="2"/>
            <w:shd w:val="clear" w:color="auto" w:fill="BFBFBF" w:themeFill="background1" w:themeFillShade="BF"/>
            <w:vAlign w:val="center"/>
          </w:tcPr>
          <w:p w14:paraId="2D68E198" w14:textId="05B1A590"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02-jul</w:t>
            </w:r>
            <w:r w:rsidR="0037231F">
              <w:rPr>
                <w:rFonts w:ascii="Century Gothic" w:eastAsia="Calibri" w:hAnsi="Century Gothic" w:cs="Times New Roman"/>
                <w:sz w:val="20"/>
                <w:szCs w:val="20"/>
              </w:rPr>
              <w:t>-2021</w:t>
            </w:r>
          </w:p>
        </w:tc>
        <w:tc>
          <w:tcPr>
            <w:tcW w:w="2304" w:type="dxa"/>
            <w:shd w:val="clear" w:color="auto" w:fill="BFBFBF" w:themeFill="background1" w:themeFillShade="BF"/>
            <w:vAlign w:val="center"/>
            <w:hideMark/>
          </w:tcPr>
          <w:p w14:paraId="2BA34EA0"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E06746" w:rsidRPr="00A921B5" w14:paraId="66D8FFE1" w14:textId="77777777" w:rsidTr="00352F53">
        <w:trPr>
          <w:trHeight w:val="1323"/>
          <w:tblCellSpacing w:w="20" w:type="dxa"/>
          <w:jc w:val="center"/>
        </w:trPr>
        <w:tc>
          <w:tcPr>
            <w:tcW w:w="734" w:type="dxa"/>
            <w:shd w:val="clear" w:color="auto" w:fill="BFBFBF" w:themeFill="background1" w:themeFillShade="BF"/>
            <w:vAlign w:val="center"/>
          </w:tcPr>
          <w:p w14:paraId="7112442C" w14:textId="17EE4CAF"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75</w:t>
            </w:r>
          </w:p>
        </w:tc>
        <w:tc>
          <w:tcPr>
            <w:tcW w:w="2702" w:type="dxa"/>
            <w:shd w:val="clear" w:color="auto" w:fill="BFBFBF" w:themeFill="background1" w:themeFillShade="BF"/>
            <w:vAlign w:val="center"/>
            <w:hideMark/>
          </w:tcPr>
          <w:p w14:paraId="64CE401F"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PSE-QUEJA-354/2021</w:t>
            </w:r>
          </w:p>
        </w:tc>
        <w:tc>
          <w:tcPr>
            <w:tcW w:w="5145" w:type="dxa"/>
            <w:shd w:val="clear" w:color="auto" w:fill="BFBFBF" w:themeFill="background1" w:themeFillShade="BF"/>
            <w:vAlign w:val="center"/>
            <w:hideMark/>
          </w:tcPr>
          <w:p w14:paraId="577ED414"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Proyección de propaganda electoral mediante equipo de alta tecnología de luces de neón en edificio público, así como la manipulación de una luminaria sin el equipo ni permiso de la autoridad municipal.</w:t>
            </w:r>
          </w:p>
        </w:tc>
        <w:tc>
          <w:tcPr>
            <w:tcW w:w="1863" w:type="dxa"/>
            <w:gridSpan w:val="2"/>
            <w:shd w:val="clear" w:color="auto" w:fill="BFBFBF" w:themeFill="background1" w:themeFillShade="BF"/>
            <w:vAlign w:val="center"/>
          </w:tcPr>
          <w:p w14:paraId="379AF5E8" w14:textId="0B292FA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02-jul</w:t>
            </w:r>
            <w:r w:rsidR="0037231F">
              <w:rPr>
                <w:rFonts w:ascii="Century Gothic" w:eastAsia="Calibri" w:hAnsi="Century Gothic" w:cs="Times New Roman"/>
                <w:sz w:val="20"/>
                <w:szCs w:val="20"/>
              </w:rPr>
              <w:t>-2021</w:t>
            </w:r>
          </w:p>
        </w:tc>
        <w:tc>
          <w:tcPr>
            <w:tcW w:w="2304" w:type="dxa"/>
            <w:shd w:val="clear" w:color="auto" w:fill="BFBFBF" w:themeFill="background1" w:themeFillShade="BF"/>
            <w:vAlign w:val="center"/>
            <w:hideMark/>
          </w:tcPr>
          <w:p w14:paraId="4ED89BAC"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Improcedente</w:t>
            </w:r>
          </w:p>
        </w:tc>
      </w:tr>
      <w:tr w:rsidR="00E06746" w:rsidRPr="00A921B5" w14:paraId="347EB990" w14:textId="77777777" w:rsidTr="0037231F">
        <w:trPr>
          <w:trHeight w:val="611"/>
          <w:tblCellSpacing w:w="20" w:type="dxa"/>
          <w:jc w:val="center"/>
        </w:trPr>
        <w:tc>
          <w:tcPr>
            <w:tcW w:w="734" w:type="dxa"/>
            <w:shd w:val="clear" w:color="auto" w:fill="FF99FF"/>
            <w:vAlign w:val="center"/>
          </w:tcPr>
          <w:p w14:paraId="2DDD583F" w14:textId="587630B8"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76</w:t>
            </w:r>
          </w:p>
        </w:tc>
        <w:tc>
          <w:tcPr>
            <w:tcW w:w="2702" w:type="dxa"/>
            <w:shd w:val="clear" w:color="auto" w:fill="FF99FF"/>
            <w:vAlign w:val="center"/>
            <w:hideMark/>
          </w:tcPr>
          <w:p w14:paraId="1F8F25E1"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PSE-QUEJA-393/2021</w:t>
            </w:r>
          </w:p>
        </w:tc>
        <w:tc>
          <w:tcPr>
            <w:tcW w:w="5145" w:type="dxa"/>
            <w:shd w:val="clear" w:color="auto" w:fill="FF99FF"/>
            <w:vAlign w:val="center"/>
            <w:hideMark/>
          </w:tcPr>
          <w:p w14:paraId="51ACFD08"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en donde aparecen niñas, niños y adolescentes</w:t>
            </w:r>
          </w:p>
        </w:tc>
        <w:tc>
          <w:tcPr>
            <w:tcW w:w="1863" w:type="dxa"/>
            <w:gridSpan w:val="2"/>
            <w:shd w:val="clear" w:color="auto" w:fill="FF99FF"/>
            <w:vAlign w:val="center"/>
          </w:tcPr>
          <w:p w14:paraId="74740301" w14:textId="4615BED5"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02-jul</w:t>
            </w:r>
            <w:r w:rsidR="0037231F">
              <w:rPr>
                <w:rFonts w:ascii="Century Gothic" w:eastAsia="Calibri" w:hAnsi="Century Gothic" w:cs="Times New Roman"/>
                <w:sz w:val="20"/>
                <w:szCs w:val="20"/>
              </w:rPr>
              <w:t>-2021</w:t>
            </w:r>
          </w:p>
        </w:tc>
        <w:tc>
          <w:tcPr>
            <w:tcW w:w="2304" w:type="dxa"/>
            <w:shd w:val="clear" w:color="auto" w:fill="FF99FF"/>
            <w:vAlign w:val="center"/>
            <w:hideMark/>
          </w:tcPr>
          <w:p w14:paraId="21A43B2C" w14:textId="57875E96"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512245">
              <w:rPr>
                <w:rFonts w:ascii="Century Gothic" w:eastAsia="Calibri" w:hAnsi="Century Gothic" w:cs="Times New Roman"/>
                <w:sz w:val="20"/>
                <w:szCs w:val="20"/>
              </w:rPr>
              <w:t xml:space="preserve"> </w:t>
            </w:r>
          </w:p>
        </w:tc>
      </w:tr>
      <w:tr w:rsidR="00E06746" w:rsidRPr="00A921B5" w14:paraId="69546C1E" w14:textId="77777777" w:rsidTr="0037231F">
        <w:trPr>
          <w:trHeight w:val="621"/>
          <w:tblCellSpacing w:w="20" w:type="dxa"/>
          <w:jc w:val="center"/>
        </w:trPr>
        <w:tc>
          <w:tcPr>
            <w:tcW w:w="734" w:type="dxa"/>
            <w:shd w:val="clear" w:color="auto" w:fill="FF99FF"/>
            <w:vAlign w:val="center"/>
          </w:tcPr>
          <w:p w14:paraId="7CA19416" w14:textId="2AFEE516"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77</w:t>
            </w:r>
          </w:p>
        </w:tc>
        <w:tc>
          <w:tcPr>
            <w:tcW w:w="2702" w:type="dxa"/>
            <w:shd w:val="clear" w:color="auto" w:fill="FF99FF"/>
            <w:vAlign w:val="center"/>
            <w:hideMark/>
          </w:tcPr>
          <w:p w14:paraId="5DBB1AD5"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PSE-QUEJA-394/2021</w:t>
            </w:r>
          </w:p>
        </w:tc>
        <w:tc>
          <w:tcPr>
            <w:tcW w:w="5145" w:type="dxa"/>
            <w:shd w:val="clear" w:color="auto" w:fill="FF99FF"/>
            <w:vAlign w:val="center"/>
            <w:hideMark/>
          </w:tcPr>
          <w:p w14:paraId="6E014D8B"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 xml:space="preserve">Publicaciones en </w:t>
            </w:r>
            <w:proofErr w:type="spellStart"/>
            <w:r w:rsidRPr="00A921B5">
              <w:rPr>
                <w:rFonts w:ascii="Century Gothic" w:eastAsia="Calibri" w:hAnsi="Century Gothic" w:cs="Times New Roman"/>
                <w:sz w:val="20"/>
                <w:szCs w:val="20"/>
              </w:rPr>
              <w:t>Flickr</w:t>
            </w:r>
            <w:proofErr w:type="spellEnd"/>
            <w:r w:rsidRPr="00A921B5">
              <w:rPr>
                <w:rFonts w:ascii="Century Gothic" w:eastAsia="Calibri" w:hAnsi="Century Gothic" w:cs="Times New Roman"/>
                <w:sz w:val="20"/>
                <w:szCs w:val="20"/>
              </w:rPr>
              <w:t>, en donde aparecen niñas, niños y adolescentes</w:t>
            </w:r>
          </w:p>
        </w:tc>
        <w:tc>
          <w:tcPr>
            <w:tcW w:w="1863" w:type="dxa"/>
            <w:gridSpan w:val="2"/>
            <w:shd w:val="clear" w:color="auto" w:fill="FF99FF"/>
            <w:vAlign w:val="center"/>
          </w:tcPr>
          <w:p w14:paraId="4308CA7A" w14:textId="4B46CED0"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02-jul</w:t>
            </w:r>
            <w:r w:rsidR="0037231F">
              <w:rPr>
                <w:rFonts w:ascii="Century Gothic" w:eastAsia="Calibri" w:hAnsi="Century Gothic" w:cs="Times New Roman"/>
                <w:sz w:val="20"/>
                <w:szCs w:val="20"/>
              </w:rPr>
              <w:t>-2021</w:t>
            </w:r>
          </w:p>
        </w:tc>
        <w:tc>
          <w:tcPr>
            <w:tcW w:w="2304" w:type="dxa"/>
            <w:shd w:val="clear" w:color="auto" w:fill="FF99FF"/>
            <w:vAlign w:val="center"/>
            <w:hideMark/>
          </w:tcPr>
          <w:p w14:paraId="434C8343" w14:textId="0101C176"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512245">
              <w:rPr>
                <w:rFonts w:ascii="Century Gothic" w:eastAsia="Calibri" w:hAnsi="Century Gothic" w:cs="Times New Roman"/>
                <w:sz w:val="20"/>
                <w:szCs w:val="20"/>
              </w:rPr>
              <w:t xml:space="preserve"> </w:t>
            </w:r>
          </w:p>
        </w:tc>
      </w:tr>
      <w:tr w:rsidR="00E06746" w:rsidRPr="00A921B5" w14:paraId="1CC95070" w14:textId="77777777" w:rsidTr="0037231F">
        <w:trPr>
          <w:trHeight w:val="466"/>
          <w:tblCellSpacing w:w="20" w:type="dxa"/>
          <w:jc w:val="center"/>
        </w:trPr>
        <w:tc>
          <w:tcPr>
            <w:tcW w:w="734" w:type="dxa"/>
            <w:shd w:val="clear" w:color="auto" w:fill="FF99FF"/>
            <w:vAlign w:val="center"/>
          </w:tcPr>
          <w:p w14:paraId="66C49F60" w14:textId="4AD0CB53"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lastRenderedPageBreak/>
              <w:t>78</w:t>
            </w:r>
          </w:p>
        </w:tc>
        <w:tc>
          <w:tcPr>
            <w:tcW w:w="2702" w:type="dxa"/>
            <w:shd w:val="clear" w:color="auto" w:fill="FF99FF"/>
            <w:vAlign w:val="center"/>
            <w:hideMark/>
          </w:tcPr>
          <w:p w14:paraId="202315F8"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PSE-QUEJA-395/2021</w:t>
            </w:r>
          </w:p>
        </w:tc>
        <w:tc>
          <w:tcPr>
            <w:tcW w:w="5145" w:type="dxa"/>
            <w:shd w:val="clear" w:color="auto" w:fill="FF99FF"/>
            <w:vAlign w:val="center"/>
            <w:hideMark/>
          </w:tcPr>
          <w:p w14:paraId="7D0E9ABD"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en donde aparecen niñas, niños y adolescentes</w:t>
            </w:r>
          </w:p>
        </w:tc>
        <w:tc>
          <w:tcPr>
            <w:tcW w:w="1863" w:type="dxa"/>
            <w:gridSpan w:val="2"/>
            <w:shd w:val="clear" w:color="auto" w:fill="FF99FF"/>
            <w:vAlign w:val="center"/>
          </w:tcPr>
          <w:p w14:paraId="34534816" w14:textId="7678EECE"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02-jul</w:t>
            </w:r>
            <w:r w:rsidR="0037231F">
              <w:rPr>
                <w:rFonts w:ascii="Century Gothic" w:eastAsia="Calibri" w:hAnsi="Century Gothic" w:cs="Times New Roman"/>
                <w:sz w:val="20"/>
                <w:szCs w:val="20"/>
              </w:rPr>
              <w:t>-2021</w:t>
            </w:r>
          </w:p>
        </w:tc>
        <w:tc>
          <w:tcPr>
            <w:tcW w:w="2304" w:type="dxa"/>
            <w:shd w:val="clear" w:color="auto" w:fill="FF99FF"/>
            <w:vAlign w:val="center"/>
            <w:hideMark/>
          </w:tcPr>
          <w:p w14:paraId="7A013E8B" w14:textId="4174F2DD"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p>
        </w:tc>
      </w:tr>
      <w:tr w:rsidR="00E06746" w:rsidRPr="00A921B5" w14:paraId="117D6487" w14:textId="77777777" w:rsidTr="0037231F">
        <w:trPr>
          <w:trHeight w:val="322"/>
          <w:tblCellSpacing w:w="20" w:type="dxa"/>
          <w:jc w:val="center"/>
        </w:trPr>
        <w:tc>
          <w:tcPr>
            <w:tcW w:w="734" w:type="dxa"/>
            <w:shd w:val="clear" w:color="auto" w:fill="FF99FF"/>
            <w:vAlign w:val="center"/>
          </w:tcPr>
          <w:p w14:paraId="721F8890" w14:textId="03DBC92C"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79</w:t>
            </w:r>
          </w:p>
        </w:tc>
        <w:tc>
          <w:tcPr>
            <w:tcW w:w="2702" w:type="dxa"/>
            <w:shd w:val="clear" w:color="auto" w:fill="FF99FF"/>
            <w:vAlign w:val="center"/>
            <w:hideMark/>
          </w:tcPr>
          <w:p w14:paraId="3EC6FF23"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PSE-QUEJA-396/2021</w:t>
            </w:r>
          </w:p>
        </w:tc>
        <w:tc>
          <w:tcPr>
            <w:tcW w:w="5145" w:type="dxa"/>
            <w:shd w:val="clear" w:color="auto" w:fill="FF99FF"/>
            <w:vAlign w:val="center"/>
            <w:hideMark/>
          </w:tcPr>
          <w:p w14:paraId="7336C13F"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en donde aparecen niñas, niños y adolescentes</w:t>
            </w:r>
          </w:p>
        </w:tc>
        <w:tc>
          <w:tcPr>
            <w:tcW w:w="1863" w:type="dxa"/>
            <w:gridSpan w:val="2"/>
            <w:shd w:val="clear" w:color="auto" w:fill="FF99FF"/>
            <w:vAlign w:val="center"/>
          </w:tcPr>
          <w:p w14:paraId="16A07E6F" w14:textId="186E4E99"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02-jul</w:t>
            </w:r>
            <w:r w:rsidR="0037231F">
              <w:rPr>
                <w:rFonts w:ascii="Century Gothic" w:eastAsia="Calibri" w:hAnsi="Century Gothic" w:cs="Times New Roman"/>
                <w:sz w:val="20"/>
                <w:szCs w:val="20"/>
              </w:rPr>
              <w:t>-2021</w:t>
            </w:r>
          </w:p>
        </w:tc>
        <w:tc>
          <w:tcPr>
            <w:tcW w:w="2304" w:type="dxa"/>
            <w:shd w:val="clear" w:color="auto" w:fill="FF99FF"/>
            <w:vAlign w:val="center"/>
            <w:hideMark/>
          </w:tcPr>
          <w:p w14:paraId="261F1535" w14:textId="1835EA1C"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512245">
              <w:rPr>
                <w:rFonts w:ascii="Century Gothic" w:eastAsia="Calibri" w:hAnsi="Century Gothic" w:cs="Times New Roman"/>
                <w:sz w:val="20"/>
                <w:szCs w:val="20"/>
              </w:rPr>
              <w:t xml:space="preserve"> </w:t>
            </w:r>
          </w:p>
        </w:tc>
      </w:tr>
      <w:tr w:rsidR="00E06746" w:rsidRPr="00A921B5" w14:paraId="022E46FE" w14:textId="77777777" w:rsidTr="0037231F">
        <w:trPr>
          <w:trHeight w:val="134"/>
          <w:tblCellSpacing w:w="20" w:type="dxa"/>
          <w:jc w:val="center"/>
        </w:trPr>
        <w:tc>
          <w:tcPr>
            <w:tcW w:w="734" w:type="dxa"/>
            <w:shd w:val="clear" w:color="auto" w:fill="FF99FF"/>
            <w:vAlign w:val="center"/>
          </w:tcPr>
          <w:p w14:paraId="12865375" w14:textId="3A9F5303" w:rsidR="00A921B5" w:rsidRPr="00A921B5" w:rsidRDefault="00A921B5" w:rsidP="000714B3">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8</w:t>
            </w:r>
            <w:r w:rsidR="00D20B6F">
              <w:rPr>
                <w:rFonts w:ascii="Century Gothic" w:eastAsia="Calibri" w:hAnsi="Century Gothic" w:cs="Times New Roman"/>
                <w:sz w:val="20"/>
                <w:szCs w:val="20"/>
              </w:rPr>
              <w:t>0</w:t>
            </w:r>
          </w:p>
        </w:tc>
        <w:tc>
          <w:tcPr>
            <w:tcW w:w="2702" w:type="dxa"/>
            <w:shd w:val="clear" w:color="auto" w:fill="FF99FF"/>
            <w:vAlign w:val="center"/>
            <w:hideMark/>
          </w:tcPr>
          <w:p w14:paraId="463C5CC3"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PSE-QUEJA-398/2021</w:t>
            </w:r>
          </w:p>
        </w:tc>
        <w:tc>
          <w:tcPr>
            <w:tcW w:w="5145" w:type="dxa"/>
            <w:shd w:val="clear" w:color="auto" w:fill="FF99FF"/>
            <w:vAlign w:val="center"/>
            <w:hideMark/>
          </w:tcPr>
          <w:p w14:paraId="14BF7398"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 xml:space="preserve">Publicaciones en </w:t>
            </w:r>
            <w:proofErr w:type="spellStart"/>
            <w:r w:rsidRPr="00A921B5">
              <w:rPr>
                <w:rFonts w:ascii="Century Gothic" w:eastAsia="Calibri" w:hAnsi="Century Gothic" w:cs="Times New Roman"/>
                <w:sz w:val="20"/>
                <w:szCs w:val="20"/>
              </w:rPr>
              <w:t>Flickr</w:t>
            </w:r>
            <w:proofErr w:type="spellEnd"/>
            <w:r w:rsidRPr="00A921B5">
              <w:rPr>
                <w:rFonts w:ascii="Century Gothic" w:eastAsia="Calibri" w:hAnsi="Century Gothic" w:cs="Times New Roman"/>
                <w:sz w:val="20"/>
                <w:szCs w:val="20"/>
              </w:rPr>
              <w:t>, en donde aparecen niñas, niños y adolescentes</w:t>
            </w:r>
          </w:p>
        </w:tc>
        <w:tc>
          <w:tcPr>
            <w:tcW w:w="1863" w:type="dxa"/>
            <w:gridSpan w:val="2"/>
            <w:shd w:val="clear" w:color="auto" w:fill="FF99FF"/>
            <w:vAlign w:val="center"/>
          </w:tcPr>
          <w:p w14:paraId="0FC23E07" w14:textId="5AC9FD80"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02-jul</w:t>
            </w:r>
            <w:r w:rsidR="0037231F">
              <w:rPr>
                <w:rFonts w:ascii="Century Gothic" w:eastAsia="Calibri" w:hAnsi="Century Gothic" w:cs="Times New Roman"/>
                <w:sz w:val="20"/>
                <w:szCs w:val="20"/>
              </w:rPr>
              <w:t>-2021</w:t>
            </w:r>
          </w:p>
        </w:tc>
        <w:tc>
          <w:tcPr>
            <w:tcW w:w="2304" w:type="dxa"/>
            <w:shd w:val="clear" w:color="auto" w:fill="FF99FF"/>
            <w:vAlign w:val="center"/>
            <w:hideMark/>
          </w:tcPr>
          <w:p w14:paraId="29D241AD" w14:textId="588B9AE8"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512245">
              <w:rPr>
                <w:rFonts w:ascii="Century Gothic" w:eastAsia="Calibri" w:hAnsi="Century Gothic" w:cs="Times New Roman"/>
                <w:sz w:val="20"/>
                <w:szCs w:val="20"/>
              </w:rPr>
              <w:t xml:space="preserve"> </w:t>
            </w:r>
          </w:p>
        </w:tc>
      </w:tr>
      <w:tr w:rsidR="00E06746" w:rsidRPr="00A921B5" w14:paraId="6E4277AC" w14:textId="77777777" w:rsidTr="0037231F">
        <w:trPr>
          <w:trHeight w:val="344"/>
          <w:tblCellSpacing w:w="20" w:type="dxa"/>
          <w:jc w:val="center"/>
        </w:trPr>
        <w:tc>
          <w:tcPr>
            <w:tcW w:w="734" w:type="dxa"/>
            <w:shd w:val="clear" w:color="auto" w:fill="FF99FF"/>
            <w:vAlign w:val="center"/>
          </w:tcPr>
          <w:p w14:paraId="44663A24" w14:textId="0FD4CE04"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81</w:t>
            </w:r>
          </w:p>
        </w:tc>
        <w:tc>
          <w:tcPr>
            <w:tcW w:w="2702" w:type="dxa"/>
            <w:shd w:val="clear" w:color="auto" w:fill="FF99FF"/>
            <w:vAlign w:val="center"/>
            <w:hideMark/>
          </w:tcPr>
          <w:p w14:paraId="20D155F1"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PSE-QUEJA-399/2021</w:t>
            </w:r>
          </w:p>
        </w:tc>
        <w:tc>
          <w:tcPr>
            <w:tcW w:w="5145" w:type="dxa"/>
            <w:shd w:val="clear" w:color="auto" w:fill="FF99FF"/>
            <w:vAlign w:val="center"/>
            <w:hideMark/>
          </w:tcPr>
          <w:p w14:paraId="19DAC762"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en donde aparecen niñas, niños y adolescentes</w:t>
            </w:r>
          </w:p>
        </w:tc>
        <w:tc>
          <w:tcPr>
            <w:tcW w:w="1863" w:type="dxa"/>
            <w:gridSpan w:val="2"/>
            <w:shd w:val="clear" w:color="auto" w:fill="FF99FF"/>
            <w:vAlign w:val="center"/>
          </w:tcPr>
          <w:p w14:paraId="791FC35B" w14:textId="120F0101"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02-jul</w:t>
            </w:r>
            <w:r w:rsidR="0037231F">
              <w:rPr>
                <w:rFonts w:ascii="Century Gothic" w:eastAsia="Calibri" w:hAnsi="Century Gothic" w:cs="Times New Roman"/>
                <w:sz w:val="20"/>
                <w:szCs w:val="20"/>
              </w:rPr>
              <w:t>-2021</w:t>
            </w:r>
          </w:p>
        </w:tc>
        <w:tc>
          <w:tcPr>
            <w:tcW w:w="2304" w:type="dxa"/>
            <w:shd w:val="clear" w:color="auto" w:fill="FF99FF"/>
            <w:vAlign w:val="center"/>
            <w:hideMark/>
          </w:tcPr>
          <w:p w14:paraId="52966235" w14:textId="0AAC751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512245">
              <w:rPr>
                <w:rFonts w:ascii="Century Gothic" w:eastAsia="Calibri" w:hAnsi="Century Gothic" w:cs="Times New Roman"/>
                <w:sz w:val="20"/>
                <w:szCs w:val="20"/>
              </w:rPr>
              <w:t xml:space="preserve"> </w:t>
            </w:r>
          </w:p>
        </w:tc>
      </w:tr>
      <w:tr w:rsidR="00E06746" w:rsidRPr="00A921B5" w14:paraId="51464822" w14:textId="77777777" w:rsidTr="0037231F">
        <w:trPr>
          <w:trHeight w:val="737"/>
          <w:tblCellSpacing w:w="20" w:type="dxa"/>
          <w:jc w:val="center"/>
        </w:trPr>
        <w:tc>
          <w:tcPr>
            <w:tcW w:w="734" w:type="dxa"/>
            <w:shd w:val="clear" w:color="auto" w:fill="FF99FF"/>
            <w:vAlign w:val="center"/>
          </w:tcPr>
          <w:p w14:paraId="06F5FB52" w14:textId="7CCE9755"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82</w:t>
            </w:r>
          </w:p>
        </w:tc>
        <w:tc>
          <w:tcPr>
            <w:tcW w:w="2702" w:type="dxa"/>
            <w:shd w:val="clear" w:color="auto" w:fill="FF99FF"/>
            <w:vAlign w:val="center"/>
            <w:hideMark/>
          </w:tcPr>
          <w:p w14:paraId="25B739C1"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PSE-QUEJA-401/2021</w:t>
            </w:r>
          </w:p>
        </w:tc>
        <w:tc>
          <w:tcPr>
            <w:tcW w:w="5145" w:type="dxa"/>
            <w:shd w:val="clear" w:color="auto" w:fill="FF99FF"/>
            <w:vAlign w:val="center"/>
            <w:hideMark/>
          </w:tcPr>
          <w:p w14:paraId="012F671A"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en donde aparecen niñas, niños y adolescentes</w:t>
            </w:r>
          </w:p>
        </w:tc>
        <w:tc>
          <w:tcPr>
            <w:tcW w:w="1863" w:type="dxa"/>
            <w:gridSpan w:val="2"/>
            <w:shd w:val="clear" w:color="auto" w:fill="FF99FF"/>
            <w:vAlign w:val="center"/>
          </w:tcPr>
          <w:p w14:paraId="1292F696" w14:textId="64A62D3F"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02-jul</w:t>
            </w:r>
            <w:r w:rsidR="0037231F">
              <w:rPr>
                <w:rFonts w:ascii="Century Gothic" w:eastAsia="Calibri" w:hAnsi="Century Gothic" w:cs="Times New Roman"/>
                <w:sz w:val="20"/>
                <w:szCs w:val="20"/>
              </w:rPr>
              <w:t>-2021</w:t>
            </w:r>
          </w:p>
        </w:tc>
        <w:tc>
          <w:tcPr>
            <w:tcW w:w="2304" w:type="dxa"/>
            <w:shd w:val="clear" w:color="auto" w:fill="FF99FF"/>
            <w:vAlign w:val="center"/>
            <w:hideMark/>
          </w:tcPr>
          <w:p w14:paraId="2B0A9D6E" w14:textId="55428030"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512245">
              <w:rPr>
                <w:rFonts w:ascii="Century Gothic" w:eastAsia="Calibri" w:hAnsi="Century Gothic" w:cs="Times New Roman"/>
                <w:sz w:val="20"/>
                <w:szCs w:val="20"/>
              </w:rPr>
              <w:t xml:space="preserve"> </w:t>
            </w:r>
          </w:p>
        </w:tc>
      </w:tr>
      <w:tr w:rsidR="00E06746" w:rsidRPr="00A921B5" w14:paraId="71E45FDB" w14:textId="77777777" w:rsidTr="0037231F">
        <w:trPr>
          <w:trHeight w:val="607"/>
          <w:tblCellSpacing w:w="20" w:type="dxa"/>
          <w:jc w:val="center"/>
        </w:trPr>
        <w:tc>
          <w:tcPr>
            <w:tcW w:w="734" w:type="dxa"/>
            <w:shd w:val="clear" w:color="auto" w:fill="FF99FF"/>
            <w:vAlign w:val="center"/>
          </w:tcPr>
          <w:p w14:paraId="104A2745" w14:textId="619A8931"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8</w:t>
            </w:r>
          </w:p>
        </w:tc>
        <w:tc>
          <w:tcPr>
            <w:tcW w:w="2702" w:type="dxa"/>
            <w:shd w:val="clear" w:color="auto" w:fill="FF99FF"/>
            <w:vAlign w:val="center"/>
            <w:hideMark/>
          </w:tcPr>
          <w:p w14:paraId="07D134DF"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PSE-QUEJA-402/2021</w:t>
            </w:r>
          </w:p>
        </w:tc>
        <w:tc>
          <w:tcPr>
            <w:tcW w:w="5145" w:type="dxa"/>
            <w:shd w:val="clear" w:color="auto" w:fill="FF99FF"/>
            <w:vAlign w:val="center"/>
            <w:hideMark/>
          </w:tcPr>
          <w:p w14:paraId="7FE60854"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 xml:space="preserve">Publicaciones en Facebook, Twitter, </w:t>
            </w:r>
            <w:proofErr w:type="spellStart"/>
            <w:r w:rsidRPr="00A921B5">
              <w:rPr>
                <w:rFonts w:ascii="Century Gothic" w:eastAsia="Calibri" w:hAnsi="Century Gothic" w:cs="Times New Roman"/>
                <w:sz w:val="20"/>
                <w:szCs w:val="20"/>
              </w:rPr>
              <w:t>Instagram</w:t>
            </w:r>
            <w:proofErr w:type="spellEnd"/>
            <w:r w:rsidRPr="00A921B5">
              <w:rPr>
                <w:rFonts w:ascii="Century Gothic" w:eastAsia="Calibri" w:hAnsi="Century Gothic" w:cs="Times New Roman"/>
                <w:sz w:val="20"/>
                <w:szCs w:val="20"/>
              </w:rPr>
              <w:t xml:space="preserve"> y </w:t>
            </w:r>
            <w:proofErr w:type="spellStart"/>
            <w:r w:rsidRPr="00A921B5">
              <w:rPr>
                <w:rFonts w:ascii="Century Gothic" w:eastAsia="Calibri" w:hAnsi="Century Gothic" w:cs="Times New Roman"/>
                <w:sz w:val="20"/>
                <w:szCs w:val="20"/>
              </w:rPr>
              <w:t>Flickr</w:t>
            </w:r>
            <w:proofErr w:type="spellEnd"/>
            <w:r w:rsidRPr="00A921B5">
              <w:rPr>
                <w:rFonts w:ascii="Century Gothic" w:eastAsia="Calibri" w:hAnsi="Century Gothic" w:cs="Times New Roman"/>
                <w:sz w:val="20"/>
                <w:szCs w:val="20"/>
              </w:rPr>
              <w:t>, en donde aparecen niñas, niños y adolescentes</w:t>
            </w:r>
          </w:p>
        </w:tc>
        <w:tc>
          <w:tcPr>
            <w:tcW w:w="1863" w:type="dxa"/>
            <w:gridSpan w:val="2"/>
            <w:shd w:val="clear" w:color="auto" w:fill="FF99FF"/>
            <w:vAlign w:val="center"/>
          </w:tcPr>
          <w:p w14:paraId="36DA7CFF" w14:textId="5622B854"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02-jul</w:t>
            </w:r>
            <w:r w:rsidR="0037231F">
              <w:rPr>
                <w:rFonts w:ascii="Century Gothic" w:eastAsia="Calibri" w:hAnsi="Century Gothic" w:cs="Times New Roman"/>
                <w:sz w:val="20"/>
                <w:szCs w:val="20"/>
              </w:rPr>
              <w:t>-2021</w:t>
            </w:r>
          </w:p>
        </w:tc>
        <w:tc>
          <w:tcPr>
            <w:tcW w:w="2304" w:type="dxa"/>
            <w:shd w:val="clear" w:color="auto" w:fill="FF99FF"/>
            <w:vAlign w:val="center"/>
            <w:hideMark/>
          </w:tcPr>
          <w:p w14:paraId="76FA0D7D" w14:textId="748436CA"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512245">
              <w:rPr>
                <w:rFonts w:ascii="Century Gothic" w:eastAsia="Calibri" w:hAnsi="Century Gothic" w:cs="Times New Roman"/>
                <w:sz w:val="20"/>
                <w:szCs w:val="20"/>
              </w:rPr>
              <w:t xml:space="preserve"> </w:t>
            </w:r>
          </w:p>
        </w:tc>
      </w:tr>
      <w:tr w:rsidR="00E06746" w:rsidRPr="00A921B5" w14:paraId="056C6DFB" w14:textId="77777777" w:rsidTr="0037231F">
        <w:trPr>
          <w:trHeight w:val="434"/>
          <w:tblCellSpacing w:w="20" w:type="dxa"/>
          <w:jc w:val="center"/>
        </w:trPr>
        <w:tc>
          <w:tcPr>
            <w:tcW w:w="734" w:type="dxa"/>
            <w:shd w:val="clear" w:color="auto" w:fill="FF99FF"/>
            <w:vAlign w:val="center"/>
            <w:hideMark/>
          </w:tcPr>
          <w:p w14:paraId="613E40AE" w14:textId="5F8BA9BE"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84</w:t>
            </w:r>
          </w:p>
        </w:tc>
        <w:tc>
          <w:tcPr>
            <w:tcW w:w="2702" w:type="dxa"/>
            <w:shd w:val="clear" w:color="auto" w:fill="FF99FF"/>
            <w:vAlign w:val="center"/>
            <w:hideMark/>
          </w:tcPr>
          <w:p w14:paraId="2C44313F"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PSE-QUEJA-403/2021</w:t>
            </w:r>
          </w:p>
        </w:tc>
        <w:tc>
          <w:tcPr>
            <w:tcW w:w="5145" w:type="dxa"/>
            <w:shd w:val="clear" w:color="auto" w:fill="FF99FF"/>
            <w:vAlign w:val="center"/>
            <w:hideMark/>
          </w:tcPr>
          <w:p w14:paraId="4F221627"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 xml:space="preserve">Publicaciones en Facebook e </w:t>
            </w:r>
            <w:proofErr w:type="spellStart"/>
            <w:r w:rsidRPr="00A921B5">
              <w:rPr>
                <w:rFonts w:ascii="Century Gothic" w:eastAsia="Calibri" w:hAnsi="Century Gothic" w:cs="Times New Roman"/>
                <w:sz w:val="20"/>
                <w:szCs w:val="20"/>
              </w:rPr>
              <w:t>Instagram</w:t>
            </w:r>
            <w:proofErr w:type="spellEnd"/>
            <w:r w:rsidRPr="00A921B5">
              <w:rPr>
                <w:rFonts w:ascii="Century Gothic" w:eastAsia="Calibri" w:hAnsi="Century Gothic" w:cs="Times New Roman"/>
                <w:sz w:val="20"/>
                <w:szCs w:val="20"/>
              </w:rPr>
              <w:t>, en donde aparecen niñas, niños y adolescentes</w:t>
            </w:r>
          </w:p>
        </w:tc>
        <w:tc>
          <w:tcPr>
            <w:tcW w:w="1863" w:type="dxa"/>
            <w:gridSpan w:val="2"/>
            <w:shd w:val="clear" w:color="auto" w:fill="FF99FF"/>
            <w:vAlign w:val="center"/>
          </w:tcPr>
          <w:p w14:paraId="69B8AEF5" w14:textId="6D38A08B"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02-jul</w:t>
            </w:r>
            <w:r w:rsidR="0037231F">
              <w:rPr>
                <w:rFonts w:ascii="Century Gothic" w:eastAsia="Calibri" w:hAnsi="Century Gothic" w:cs="Times New Roman"/>
                <w:sz w:val="20"/>
                <w:szCs w:val="20"/>
              </w:rPr>
              <w:t>-2021</w:t>
            </w:r>
          </w:p>
        </w:tc>
        <w:tc>
          <w:tcPr>
            <w:tcW w:w="2304" w:type="dxa"/>
            <w:shd w:val="clear" w:color="auto" w:fill="FF99FF"/>
            <w:vAlign w:val="center"/>
            <w:hideMark/>
          </w:tcPr>
          <w:p w14:paraId="6D1CD035" w14:textId="4752C869"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512245">
              <w:rPr>
                <w:rFonts w:ascii="Century Gothic" w:eastAsia="Calibri" w:hAnsi="Century Gothic" w:cs="Times New Roman"/>
                <w:sz w:val="20"/>
                <w:szCs w:val="20"/>
              </w:rPr>
              <w:t xml:space="preserve"> </w:t>
            </w:r>
          </w:p>
        </w:tc>
      </w:tr>
      <w:tr w:rsidR="00E06746" w:rsidRPr="00A921B5" w14:paraId="21B6D76C" w14:textId="77777777" w:rsidTr="0037231F">
        <w:trPr>
          <w:trHeight w:val="52"/>
          <w:tblCellSpacing w:w="20" w:type="dxa"/>
          <w:jc w:val="center"/>
        </w:trPr>
        <w:tc>
          <w:tcPr>
            <w:tcW w:w="734" w:type="dxa"/>
            <w:shd w:val="clear" w:color="auto" w:fill="FF99FF"/>
            <w:vAlign w:val="center"/>
            <w:hideMark/>
          </w:tcPr>
          <w:p w14:paraId="2BC3D8E1" w14:textId="4BC38D8D" w:rsidR="00A921B5" w:rsidRPr="00A921B5" w:rsidRDefault="00D20B6F" w:rsidP="00D20B6F">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lastRenderedPageBreak/>
              <w:t>85</w:t>
            </w:r>
          </w:p>
        </w:tc>
        <w:tc>
          <w:tcPr>
            <w:tcW w:w="2702" w:type="dxa"/>
            <w:shd w:val="clear" w:color="auto" w:fill="FF99FF"/>
            <w:vAlign w:val="center"/>
            <w:hideMark/>
          </w:tcPr>
          <w:p w14:paraId="1363E70A"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PSE-QUEJA-406/2021 y su acumulado PSE-QUEJA-408/2021</w:t>
            </w:r>
          </w:p>
        </w:tc>
        <w:tc>
          <w:tcPr>
            <w:tcW w:w="5145" w:type="dxa"/>
            <w:shd w:val="clear" w:color="auto" w:fill="FF99FF"/>
            <w:vAlign w:val="center"/>
            <w:hideMark/>
          </w:tcPr>
          <w:p w14:paraId="7AA3200E"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en donde aparecen niñas, niños y adolescentes</w:t>
            </w:r>
          </w:p>
        </w:tc>
        <w:tc>
          <w:tcPr>
            <w:tcW w:w="1863" w:type="dxa"/>
            <w:gridSpan w:val="2"/>
            <w:shd w:val="clear" w:color="auto" w:fill="FF99FF"/>
            <w:vAlign w:val="center"/>
          </w:tcPr>
          <w:p w14:paraId="5F11A67B" w14:textId="3073E078"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02-jul</w:t>
            </w:r>
            <w:r w:rsidR="0037231F">
              <w:rPr>
                <w:rFonts w:ascii="Century Gothic" w:eastAsia="Calibri" w:hAnsi="Century Gothic" w:cs="Times New Roman"/>
                <w:sz w:val="20"/>
                <w:szCs w:val="20"/>
              </w:rPr>
              <w:t>-2021</w:t>
            </w:r>
          </w:p>
        </w:tc>
        <w:tc>
          <w:tcPr>
            <w:tcW w:w="2304" w:type="dxa"/>
            <w:shd w:val="clear" w:color="auto" w:fill="FF99FF"/>
            <w:vAlign w:val="center"/>
            <w:hideMark/>
          </w:tcPr>
          <w:p w14:paraId="432C9E04" w14:textId="0B08BF50"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512245">
              <w:rPr>
                <w:rFonts w:ascii="Century Gothic" w:eastAsia="Calibri" w:hAnsi="Century Gothic" w:cs="Times New Roman"/>
                <w:sz w:val="20"/>
                <w:szCs w:val="20"/>
              </w:rPr>
              <w:t xml:space="preserve"> </w:t>
            </w:r>
          </w:p>
        </w:tc>
      </w:tr>
      <w:tr w:rsidR="00E06746" w:rsidRPr="00A921B5" w14:paraId="2A2B6CB6" w14:textId="77777777" w:rsidTr="0037231F">
        <w:trPr>
          <w:trHeight w:val="248"/>
          <w:tblCellSpacing w:w="20" w:type="dxa"/>
          <w:jc w:val="center"/>
        </w:trPr>
        <w:tc>
          <w:tcPr>
            <w:tcW w:w="734" w:type="dxa"/>
            <w:shd w:val="clear" w:color="auto" w:fill="FF99FF"/>
            <w:vAlign w:val="center"/>
            <w:hideMark/>
          </w:tcPr>
          <w:p w14:paraId="7E730726" w14:textId="269F3D89"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86</w:t>
            </w:r>
          </w:p>
        </w:tc>
        <w:tc>
          <w:tcPr>
            <w:tcW w:w="2702" w:type="dxa"/>
            <w:shd w:val="clear" w:color="auto" w:fill="FF99FF"/>
            <w:vAlign w:val="center"/>
            <w:hideMark/>
          </w:tcPr>
          <w:p w14:paraId="1DE6307F"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PSE-QUEJA-407/2021</w:t>
            </w:r>
          </w:p>
        </w:tc>
        <w:tc>
          <w:tcPr>
            <w:tcW w:w="5145" w:type="dxa"/>
            <w:shd w:val="clear" w:color="auto" w:fill="FF99FF"/>
            <w:vAlign w:val="center"/>
            <w:hideMark/>
          </w:tcPr>
          <w:p w14:paraId="22DF3CFF"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en donde aparecen niñas, niños y adolescentes</w:t>
            </w:r>
          </w:p>
        </w:tc>
        <w:tc>
          <w:tcPr>
            <w:tcW w:w="1863" w:type="dxa"/>
            <w:gridSpan w:val="2"/>
            <w:shd w:val="clear" w:color="auto" w:fill="FF99FF"/>
            <w:vAlign w:val="center"/>
          </w:tcPr>
          <w:p w14:paraId="6933D9B4" w14:textId="5B8355AA"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02-jul</w:t>
            </w:r>
            <w:r w:rsidR="0037231F">
              <w:rPr>
                <w:rFonts w:ascii="Century Gothic" w:eastAsia="Calibri" w:hAnsi="Century Gothic" w:cs="Times New Roman"/>
                <w:sz w:val="20"/>
                <w:szCs w:val="20"/>
              </w:rPr>
              <w:t>-2021</w:t>
            </w:r>
          </w:p>
        </w:tc>
        <w:tc>
          <w:tcPr>
            <w:tcW w:w="2304" w:type="dxa"/>
            <w:shd w:val="clear" w:color="auto" w:fill="FF99FF"/>
            <w:vAlign w:val="center"/>
            <w:hideMark/>
          </w:tcPr>
          <w:p w14:paraId="0533AAC8" w14:textId="3EE931FC"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512245">
              <w:rPr>
                <w:rFonts w:ascii="Century Gothic" w:eastAsia="Calibri" w:hAnsi="Century Gothic" w:cs="Times New Roman"/>
                <w:sz w:val="20"/>
                <w:szCs w:val="20"/>
              </w:rPr>
              <w:t xml:space="preserve"> </w:t>
            </w:r>
          </w:p>
        </w:tc>
      </w:tr>
      <w:tr w:rsidR="00E06746" w:rsidRPr="00A921B5" w14:paraId="40AC26A2" w14:textId="77777777" w:rsidTr="0037231F">
        <w:trPr>
          <w:trHeight w:val="472"/>
          <w:tblCellSpacing w:w="20" w:type="dxa"/>
          <w:jc w:val="center"/>
        </w:trPr>
        <w:tc>
          <w:tcPr>
            <w:tcW w:w="734" w:type="dxa"/>
            <w:shd w:val="clear" w:color="auto" w:fill="FF99FF"/>
            <w:vAlign w:val="center"/>
            <w:hideMark/>
          </w:tcPr>
          <w:p w14:paraId="5EF6427B" w14:textId="4AEE5E6B"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87</w:t>
            </w:r>
          </w:p>
        </w:tc>
        <w:tc>
          <w:tcPr>
            <w:tcW w:w="2702" w:type="dxa"/>
            <w:shd w:val="clear" w:color="auto" w:fill="FF99FF"/>
            <w:vAlign w:val="center"/>
            <w:hideMark/>
          </w:tcPr>
          <w:p w14:paraId="286143A6"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PSE-QUEJA-409/2021</w:t>
            </w:r>
          </w:p>
        </w:tc>
        <w:tc>
          <w:tcPr>
            <w:tcW w:w="5145" w:type="dxa"/>
            <w:shd w:val="clear" w:color="auto" w:fill="FF99FF"/>
            <w:vAlign w:val="center"/>
            <w:hideMark/>
          </w:tcPr>
          <w:p w14:paraId="366CFE6A"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en donde aparecen niñas, niños y adolescentes</w:t>
            </w:r>
          </w:p>
        </w:tc>
        <w:tc>
          <w:tcPr>
            <w:tcW w:w="1863" w:type="dxa"/>
            <w:gridSpan w:val="2"/>
            <w:shd w:val="clear" w:color="auto" w:fill="FF99FF"/>
            <w:vAlign w:val="center"/>
          </w:tcPr>
          <w:p w14:paraId="0E68EA73" w14:textId="1CD4B3B8"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02-jul</w:t>
            </w:r>
            <w:r w:rsidR="0037231F">
              <w:rPr>
                <w:rFonts w:ascii="Century Gothic" w:eastAsia="Calibri" w:hAnsi="Century Gothic" w:cs="Times New Roman"/>
                <w:sz w:val="20"/>
                <w:szCs w:val="20"/>
              </w:rPr>
              <w:t>-2021</w:t>
            </w:r>
          </w:p>
        </w:tc>
        <w:tc>
          <w:tcPr>
            <w:tcW w:w="2304" w:type="dxa"/>
            <w:shd w:val="clear" w:color="auto" w:fill="FF99FF"/>
            <w:vAlign w:val="center"/>
            <w:hideMark/>
          </w:tcPr>
          <w:p w14:paraId="69F6EB42" w14:textId="1B4DDDF2"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512245">
              <w:rPr>
                <w:rFonts w:ascii="Century Gothic" w:eastAsia="Calibri" w:hAnsi="Century Gothic" w:cs="Times New Roman"/>
                <w:sz w:val="20"/>
                <w:szCs w:val="20"/>
              </w:rPr>
              <w:t xml:space="preserve"> </w:t>
            </w:r>
          </w:p>
        </w:tc>
      </w:tr>
      <w:tr w:rsidR="00E06746" w:rsidRPr="00A921B5" w14:paraId="543EFCE4" w14:textId="77777777" w:rsidTr="0037231F">
        <w:trPr>
          <w:trHeight w:val="52"/>
          <w:tblCellSpacing w:w="20" w:type="dxa"/>
          <w:jc w:val="center"/>
        </w:trPr>
        <w:tc>
          <w:tcPr>
            <w:tcW w:w="734" w:type="dxa"/>
            <w:shd w:val="clear" w:color="auto" w:fill="FF99FF"/>
            <w:vAlign w:val="center"/>
            <w:hideMark/>
          </w:tcPr>
          <w:p w14:paraId="2752DEA8" w14:textId="4BBD420C"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88</w:t>
            </w:r>
          </w:p>
        </w:tc>
        <w:tc>
          <w:tcPr>
            <w:tcW w:w="2702" w:type="dxa"/>
            <w:shd w:val="clear" w:color="auto" w:fill="FF99FF"/>
            <w:vAlign w:val="center"/>
            <w:hideMark/>
          </w:tcPr>
          <w:p w14:paraId="3134A9A6"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PSE-QUEJA-410/2021</w:t>
            </w:r>
          </w:p>
        </w:tc>
        <w:tc>
          <w:tcPr>
            <w:tcW w:w="5145" w:type="dxa"/>
            <w:shd w:val="clear" w:color="auto" w:fill="FF99FF"/>
            <w:vAlign w:val="center"/>
            <w:hideMark/>
          </w:tcPr>
          <w:p w14:paraId="4C5D1E3F"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en donde aparecen niñas, niños y adolescentes</w:t>
            </w:r>
          </w:p>
        </w:tc>
        <w:tc>
          <w:tcPr>
            <w:tcW w:w="1863" w:type="dxa"/>
            <w:gridSpan w:val="2"/>
            <w:shd w:val="clear" w:color="auto" w:fill="FF99FF"/>
            <w:vAlign w:val="center"/>
          </w:tcPr>
          <w:p w14:paraId="2B5E21AB" w14:textId="26FF4D79"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02-jul</w:t>
            </w:r>
            <w:r w:rsidR="0037231F">
              <w:rPr>
                <w:rFonts w:ascii="Century Gothic" w:eastAsia="Calibri" w:hAnsi="Century Gothic" w:cs="Times New Roman"/>
                <w:sz w:val="20"/>
                <w:szCs w:val="20"/>
              </w:rPr>
              <w:t>-2021</w:t>
            </w:r>
          </w:p>
        </w:tc>
        <w:tc>
          <w:tcPr>
            <w:tcW w:w="2304" w:type="dxa"/>
            <w:shd w:val="clear" w:color="auto" w:fill="FF99FF"/>
            <w:vAlign w:val="center"/>
            <w:hideMark/>
          </w:tcPr>
          <w:p w14:paraId="553E5B3C" w14:textId="0F0377B4"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512245">
              <w:rPr>
                <w:rFonts w:ascii="Century Gothic" w:eastAsia="Calibri" w:hAnsi="Century Gothic" w:cs="Times New Roman"/>
                <w:sz w:val="20"/>
                <w:szCs w:val="20"/>
              </w:rPr>
              <w:t xml:space="preserve"> </w:t>
            </w:r>
          </w:p>
        </w:tc>
      </w:tr>
      <w:tr w:rsidR="00E06746" w:rsidRPr="00A921B5" w14:paraId="031DEC0B" w14:textId="77777777" w:rsidTr="00352F53">
        <w:trPr>
          <w:trHeight w:val="454"/>
          <w:tblCellSpacing w:w="20" w:type="dxa"/>
          <w:jc w:val="center"/>
        </w:trPr>
        <w:tc>
          <w:tcPr>
            <w:tcW w:w="734" w:type="dxa"/>
            <w:shd w:val="clear" w:color="auto" w:fill="FF99FF"/>
            <w:vAlign w:val="center"/>
            <w:hideMark/>
          </w:tcPr>
          <w:p w14:paraId="0F78867B" w14:textId="4695C19C" w:rsidR="00A921B5" w:rsidRPr="00A921B5" w:rsidRDefault="00D20B6F" w:rsidP="004857FA">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8</w:t>
            </w:r>
            <w:r w:rsidR="00A921B5" w:rsidRPr="00A921B5">
              <w:rPr>
                <w:rFonts w:ascii="Century Gothic" w:eastAsia="Calibri" w:hAnsi="Century Gothic" w:cs="Times New Roman"/>
                <w:sz w:val="20"/>
                <w:szCs w:val="20"/>
              </w:rPr>
              <w:t>9</w:t>
            </w:r>
          </w:p>
        </w:tc>
        <w:tc>
          <w:tcPr>
            <w:tcW w:w="2702" w:type="dxa"/>
            <w:shd w:val="clear" w:color="auto" w:fill="FF99FF"/>
            <w:vAlign w:val="center"/>
            <w:hideMark/>
          </w:tcPr>
          <w:p w14:paraId="1DCBD362"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PSE-QUEJA-471/2021</w:t>
            </w:r>
          </w:p>
        </w:tc>
        <w:tc>
          <w:tcPr>
            <w:tcW w:w="5145" w:type="dxa"/>
            <w:shd w:val="clear" w:color="auto" w:fill="FF99FF"/>
            <w:vAlign w:val="center"/>
            <w:hideMark/>
          </w:tcPr>
          <w:p w14:paraId="2F792102"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en donde aparecen niñas, niños y adolescentes</w:t>
            </w:r>
          </w:p>
        </w:tc>
        <w:tc>
          <w:tcPr>
            <w:tcW w:w="1863" w:type="dxa"/>
            <w:gridSpan w:val="2"/>
            <w:shd w:val="clear" w:color="auto" w:fill="FF99FF"/>
            <w:vAlign w:val="center"/>
          </w:tcPr>
          <w:p w14:paraId="54F40B5D" w14:textId="2B4BD434"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30-jul</w:t>
            </w:r>
            <w:r w:rsidR="0037231F">
              <w:rPr>
                <w:rFonts w:ascii="Century Gothic" w:eastAsia="Calibri" w:hAnsi="Century Gothic" w:cs="Times New Roman"/>
                <w:sz w:val="20"/>
                <w:szCs w:val="20"/>
              </w:rPr>
              <w:t>-2021</w:t>
            </w:r>
          </w:p>
        </w:tc>
        <w:tc>
          <w:tcPr>
            <w:tcW w:w="2304" w:type="dxa"/>
            <w:shd w:val="clear" w:color="auto" w:fill="FF99FF"/>
            <w:vAlign w:val="center"/>
            <w:hideMark/>
          </w:tcPr>
          <w:p w14:paraId="3164CD1F" w14:textId="7DF51E58"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512245">
              <w:rPr>
                <w:rFonts w:ascii="Century Gothic" w:eastAsia="Calibri" w:hAnsi="Century Gothic" w:cs="Times New Roman"/>
                <w:sz w:val="20"/>
                <w:szCs w:val="20"/>
              </w:rPr>
              <w:t xml:space="preserve"> </w:t>
            </w:r>
          </w:p>
        </w:tc>
      </w:tr>
      <w:tr w:rsidR="00E06746" w:rsidRPr="00A921B5" w14:paraId="7D519809" w14:textId="77777777" w:rsidTr="00352F53">
        <w:trPr>
          <w:trHeight w:val="535"/>
          <w:tblCellSpacing w:w="20" w:type="dxa"/>
          <w:jc w:val="center"/>
        </w:trPr>
        <w:tc>
          <w:tcPr>
            <w:tcW w:w="734" w:type="dxa"/>
            <w:shd w:val="clear" w:color="auto" w:fill="FF99FF"/>
            <w:vAlign w:val="center"/>
            <w:hideMark/>
          </w:tcPr>
          <w:p w14:paraId="2DF503F1" w14:textId="373C0385" w:rsidR="00A921B5" w:rsidRPr="00A921B5" w:rsidRDefault="00D20B6F" w:rsidP="00A921B5">
            <w:pPr>
              <w:spacing w:line="240" w:lineRule="auto"/>
              <w:jc w:val="center"/>
              <w:rPr>
                <w:rFonts w:ascii="Century Gothic" w:eastAsia="Calibri" w:hAnsi="Century Gothic" w:cs="Times New Roman"/>
                <w:sz w:val="20"/>
                <w:szCs w:val="20"/>
              </w:rPr>
            </w:pPr>
            <w:r>
              <w:rPr>
                <w:rFonts w:ascii="Century Gothic" w:eastAsia="Calibri" w:hAnsi="Century Gothic" w:cs="Times New Roman"/>
                <w:sz w:val="20"/>
                <w:szCs w:val="20"/>
              </w:rPr>
              <w:t>90</w:t>
            </w:r>
          </w:p>
        </w:tc>
        <w:tc>
          <w:tcPr>
            <w:tcW w:w="2702" w:type="dxa"/>
            <w:shd w:val="clear" w:color="auto" w:fill="FF99FF"/>
            <w:vAlign w:val="center"/>
            <w:hideMark/>
          </w:tcPr>
          <w:p w14:paraId="2BA4F2E5" w14:textId="77777777"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PSE-QUEJA-390/2021</w:t>
            </w:r>
          </w:p>
        </w:tc>
        <w:tc>
          <w:tcPr>
            <w:tcW w:w="5145" w:type="dxa"/>
            <w:shd w:val="clear" w:color="auto" w:fill="FF99FF"/>
            <w:vAlign w:val="center"/>
            <w:hideMark/>
          </w:tcPr>
          <w:p w14:paraId="72070A76" w14:textId="77777777" w:rsidR="00A921B5" w:rsidRPr="00A921B5" w:rsidRDefault="00A921B5" w:rsidP="00A921B5">
            <w:pPr>
              <w:spacing w:line="240" w:lineRule="auto"/>
              <w:jc w:val="both"/>
              <w:rPr>
                <w:rFonts w:ascii="Century Gothic" w:eastAsia="Calibri" w:hAnsi="Century Gothic" w:cs="Times New Roman"/>
                <w:sz w:val="20"/>
                <w:szCs w:val="20"/>
              </w:rPr>
            </w:pPr>
            <w:r w:rsidRPr="00A921B5">
              <w:rPr>
                <w:rFonts w:ascii="Century Gothic" w:eastAsia="Calibri" w:hAnsi="Century Gothic" w:cs="Times New Roman"/>
                <w:sz w:val="20"/>
                <w:szCs w:val="20"/>
              </w:rPr>
              <w:t>Publicaciones en Facebook, en donde aparecen niñas, niños y adolescentes</w:t>
            </w:r>
          </w:p>
        </w:tc>
        <w:tc>
          <w:tcPr>
            <w:tcW w:w="1863" w:type="dxa"/>
            <w:gridSpan w:val="2"/>
            <w:shd w:val="clear" w:color="auto" w:fill="FF99FF"/>
            <w:vAlign w:val="center"/>
          </w:tcPr>
          <w:p w14:paraId="132957D1" w14:textId="1718A00A"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06-ago</w:t>
            </w:r>
            <w:r w:rsidR="0037231F">
              <w:rPr>
                <w:rFonts w:ascii="Century Gothic" w:eastAsia="Calibri" w:hAnsi="Century Gothic" w:cs="Times New Roman"/>
                <w:sz w:val="20"/>
                <w:szCs w:val="20"/>
              </w:rPr>
              <w:t>-2021</w:t>
            </w:r>
          </w:p>
        </w:tc>
        <w:tc>
          <w:tcPr>
            <w:tcW w:w="2304" w:type="dxa"/>
            <w:shd w:val="clear" w:color="auto" w:fill="FF99FF"/>
            <w:vAlign w:val="center"/>
            <w:hideMark/>
          </w:tcPr>
          <w:p w14:paraId="341AA5A6" w14:textId="128B679A" w:rsidR="00A921B5" w:rsidRPr="00A921B5" w:rsidRDefault="00A921B5" w:rsidP="00A921B5">
            <w:pPr>
              <w:spacing w:line="240" w:lineRule="auto"/>
              <w:jc w:val="center"/>
              <w:rPr>
                <w:rFonts w:ascii="Century Gothic" w:eastAsia="Calibri" w:hAnsi="Century Gothic" w:cs="Times New Roman"/>
                <w:sz w:val="20"/>
                <w:szCs w:val="20"/>
              </w:rPr>
            </w:pPr>
            <w:r w:rsidRPr="00A921B5">
              <w:rPr>
                <w:rFonts w:ascii="Century Gothic" w:eastAsia="Calibri" w:hAnsi="Century Gothic" w:cs="Times New Roman"/>
                <w:sz w:val="20"/>
                <w:szCs w:val="20"/>
              </w:rPr>
              <w:t>Procedente</w:t>
            </w:r>
            <w:r w:rsidR="00512245">
              <w:rPr>
                <w:rFonts w:ascii="Century Gothic" w:eastAsia="Calibri" w:hAnsi="Century Gothic" w:cs="Times New Roman"/>
                <w:sz w:val="20"/>
                <w:szCs w:val="20"/>
              </w:rPr>
              <w:t xml:space="preserve"> </w:t>
            </w:r>
          </w:p>
        </w:tc>
      </w:tr>
    </w:tbl>
    <w:p w14:paraId="3E427D17" w14:textId="77777777" w:rsidR="00A921B5" w:rsidRPr="00A921B5" w:rsidRDefault="00A921B5" w:rsidP="00A921B5">
      <w:pPr>
        <w:shd w:val="clear" w:color="auto" w:fill="FFFFFF"/>
        <w:spacing w:after="0" w:line="240" w:lineRule="auto"/>
        <w:contextualSpacing/>
        <w:jc w:val="both"/>
        <w:rPr>
          <w:rFonts w:ascii="Century Gothic" w:eastAsia="Calibri" w:hAnsi="Century Gothic" w:cs="Calibri"/>
          <w:b/>
          <w:color w:val="7030A0"/>
          <w:sz w:val="20"/>
          <w:szCs w:val="20"/>
        </w:rPr>
      </w:pPr>
    </w:p>
    <w:p w14:paraId="6BDE3440" w14:textId="77777777" w:rsidR="00A921B5" w:rsidRDefault="00A921B5" w:rsidP="001A4207">
      <w:pPr>
        <w:tabs>
          <w:tab w:val="left" w:pos="426"/>
        </w:tabs>
        <w:spacing w:after="0" w:line="360" w:lineRule="auto"/>
        <w:contextualSpacing/>
        <w:jc w:val="both"/>
        <w:rPr>
          <w:rFonts w:ascii="Century Gothic" w:hAnsi="Century Gothic" w:cstheme="minorHAnsi"/>
          <w:bCs/>
          <w:sz w:val="24"/>
          <w:szCs w:val="24"/>
        </w:rPr>
      </w:pPr>
    </w:p>
    <w:p w14:paraId="12DE1388" w14:textId="18DE7E60" w:rsidR="00705E11" w:rsidRDefault="00BB3F11" w:rsidP="001A4207">
      <w:pPr>
        <w:tabs>
          <w:tab w:val="left" w:pos="426"/>
        </w:tabs>
        <w:spacing w:after="0" w:line="360" w:lineRule="auto"/>
        <w:contextualSpacing/>
        <w:jc w:val="both"/>
        <w:rPr>
          <w:rFonts w:ascii="Century Gothic" w:hAnsi="Century Gothic" w:cstheme="minorHAnsi"/>
          <w:bCs/>
          <w:sz w:val="24"/>
          <w:szCs w:val="24"/>
        </w:rPr>
      </w:pPr>
      <w:r w:rsidRPr="007E758C">
        <w:rPr>
          <w:rFonts w:ascii="Century Gothic" w:hAnsi="Century Gothic" w:cstheme="minorHAnsi"/>
          <w:bCs/>
          <w:sz w:val="24"/>
          <w:szCs w:val="24"/>
        </w:rPr>
        <w:lastRenderedPageBreak/>
        <w:t xml:space="preserve">Ahora bien, </w:t>
      </w:r>
      <w:r w:rsidR="00A327C0" w:rsidRPr="007E758C">
        <w:rPr>
          <w:rFonts w:ascii="Century Gothic" w:hAnsi="Century Gothic" w:cstheme="minorHAnsi"/>
          <w:bCs/>
          <w:sz w:val="24"/>
          <w:szCs w:val="24"/>
        </w:rPr>
        <w:t xml:space="preserve">con la finalidad de </w:t>
      </w:r>
      <w:r w:rsidR="00705E11" w:rsidRPr="007E758C">
        <w:rPr>
          <w:rFonts w:ascii="Century Gothic" w:hAnsi="Century Gothic" w:cstheme="minorHAnsi"/>
          <w:bCs/>
          <w:sz w:val="24"/>
          <w:szCs w:val="24"/>
        </w:rPr>
        <w:t xml:space="preserve">dar a conocer, </w:t>
      </w:r>
      <w:r w:rsidR="002A2515">
        <w:rPr>
          <w:rFonts w:ascii="Century Gothic" w:hAnsi="Century Gothic" w:cstheme="minorHAnsi"/>
          <w:bCs/>
          <w:sz w:val="24"/>
          <w:szCs w:val="24"/>
        </w:rPr>
        <w:t xml:space="preserve">socializar, </w:t>
      </w:r>
      <w:r w:rsidR="00705E11" w:rsidRPr="007E758C">
        <w:rPr>
          <w:rFonts w:ascii="Century Gothic" w:hAnsi="Century Gothic" w:cstheme="minorHAnsi"/>
          <w:bCs/>
          <w:sz w:val="24"/>
          <w:szCs w:val="24"/>
        </w:rPr>
        <w:t xml:space="preserve">visibilizar y compartir </w:t>
      </w:r>
      <w:r w:rsidR="006E020F" w:rsidRPr="007E758C">
        <w:rPr>
          <w:rFonts w:ascii="Century Gothic" w:hAnsi="Century Gothic" w:cstheme="minorHAnsi"/>
          <w:bCs/>
          <w:sz w:val="24"/>
          <w:szCs w:val="24"/>
        </w:rPr>
        <w:t xml:space="preserve">la postura de la Comisión en </w:t>
      </w:r>
      <w:r w:rsidR="00A327C0" w:rsidRPr="007E758C">
        <w:rPr>
          <w:rFonts w:ascii="Century Gothic" w:hAnsi="Century Gothic" w:cstheme="minorHAnsi"/>
          <w:bCs/>
          <w:sz w:val="24"/>
          <w:szCs w:val="24"/>
        </w:rPr>
        <w:t>dichos instrumentos procesales</w:t>
      </w:r>
      <w:r w:rsidR="00705E11" w:rsidRPr="007E758C">
        <w:rPr>
          <w:rFonts w:ascii="Century Gothic" w:hAnsi="Century Gothic" w:cstheme="minorHAnsi"/>
          <w:bCs/>
          <w:sz w:val="24"/>
          <w:szCs w:val="24"/>
        </w:rPr>
        <w:t>, se publicaron tanto en la página oficial del Instituto Electoral, como en sus redes sociales</w:t>
      </w:r>
      <w:r w:rsidR="006E020F" w:rsidRPr="007E758C">
        <w:rPr>
          <w:rFonts w:ascii="Century Gothic" w:hAnsi="Century Gothic" w:cstheme="minorHAnsi"/>
          <w:bCs/>
          <w:sz w:val="24"/>
          <w:szCs w:val="24"/>
        </w:rPr>
        <w:t>,</w:t>
      </w:r>
      <w:r w:rsidR="00705E11" w:rsidRPr="007E758C">
        <w:rPr>
          <w:rFonts w:ascii="Century Gothic" w:hAnsi="Century Gothic" w:cstheme="minorHAnsi"/>
          <w:bCs/>
          <w:sz w:val="24"/>
          <w:szCs w:val="24"/>
        </w:rPr>
        <w:t xml:space="preserve"> </w:t>
      </w:r>
      <w:r w:rsidR="00A327C0" w:rsidRPr="007E758C">
        <w:rPr>
          <w:rFonts w:ascii="Century Gothic" w:hAnsi="Century Gothic" w:cstheme="minorHAnsi"/>
          <w:bCs/>
          <w:sz w:val="24"/>
          <w:szCs w:val="24"/>
        </w:rPr>
        <w:t>las infografías correspondientes</w:t>
      </w:r>
      <w:r w:rsidR="00705E11" w:rsidRPr="007E758C">
        <w:rPr>
          <w:rFonts w:ascii="Century Gothic" w:hAnsi="Century Gothic" w:cstheme="minorHAnsi"/>
          <w:bCs/>
          <w:sz w:val="24"/>
          <w:szCs w:val="24"/>
        </w:rPr>
        <w:t>, tales como las que se reproducen a manera de ilustración a continuación</w:t>
      </w:r>
      <w:r w:rsidR="00F67A16" w:rsidRPr="007E758C">
        <w:rPr>
          <w:rFonts w:ascii="Century Gothic" w:hAnsi="Century Gothic" w:cstheme="minorHAnsi"/>
          <w:bCs/>
          <w:sz w:val="24"/>
          <w:szCs w:val="24"/>
        </w:rPr>
        <w:t>:</w:t>
      </w:r>
    </w:p>
    <w:p w14:paraId="2AA2DF20" w14:textId="0D08EA6E" w:rsidR="006C5C7C" w:rsidRDefault="0004767B" w:rsidP="001A4207">
      <w:pPr>
        <w:tabs>
          <w:tab w:val="left" w:pos="426"/>
        </w:tabs>
        <w:spacing w:after="0" w:line="360" w:lineRule="auto"/>
        <w:contextualSpacing/>
        <w:jc w:val="both"/>
        <w:rPr>
          <w:rFonts w:ascii="Century Gothic" w:hAnsi="Century Gothic" w:cstheme="minorHAnsi"/>
          <w:bCs/>
          <w:sz w:val="24"/>
          <w:szCs w:val="24"/>
        </w:rPr>
      </w:pPr>
      <w:r w:rsidRPr="007E758C">
        <w:rPr>
          <w:rFonts w:ascii="Century Gothic" w:hAnsi="Century Gothic" w:cstheme="minorHAnsi"/>
          <w:b/>
          <w:noProof/>
          <w:color w:val="7030A0"/>
          <w:sz w:val="26"/>
          <w:szCs w:val="26"/>
          <w:lang w:val="es-ES" w:eastAsia="es-ES"/>
        </w:rPr>
        <w:drawing>
          <wp:anchor distT="0" distB="0" distL="114300" distR="114300" simplePos="0" relativeHeight="251719168" behindDoc="1" locked="0" layoutInCell="1" allowOverlap="1" wp14:anchorId="6281CFC4" wp14:editId="4618E3BF">
            <wp:simplePos x="0" y="0"/>
            <wp:positionH relativeFrom="column">
              <wp:posOffset>-17662</wp:posOffset>
            </wp:positionH>
            <wp:positionV relativeFrom="paragraph">
              <wp:posOffset>285115</wp:posOffset>
            </wp:positionV>
            <wp:extent cx="2346960" cy="351282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SE-Queja_2021-1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6960" cy="3512820"/>
                    </a:xfrm>
                    <a:prstGeom prst="rect">
                      <a:avLst/>
                    </a:prstGeom>
                  </pic:spPr>
                </pic:pic>
              </a:graphicData>
            </a:graphic>
            <wp14:sizeRelH relativeFrom="margin">
              <wp14:pctWidth>0</wp14:pctWidth>
            </wp14:sizeRelH>
            <wp14:sizeRelV relativeFrom="margin">
              <wp14:pctHeight>0</wp14:pctHeight>
            </wp14:sizeRelV>
          </wp:anchor>
        </w:drawing>
      </w:r>
    </w:p>
    <w:p w14:paraId="25B54F7F" w14:textId="6B641C4D" w:rsidR="006C5C7C" w:rsidRDefault="0004767B" w:rsidP="001A4207">
      <w:pPr>
        <w:tabs>
          <w:tab w:val="left" w:pos="426"/>
        </w:tabs>
        <w:spacing w:after="0" w:line="360" w:lineRule="auto"/>
        <w:contextualSpacing/>
        <w:jc w:val="both"/>
        <w:rPr>
          <w:rFonts w:ascii="Century Gothic" w:hAnsi="Century Gothic" w:cstheme="minorHAnsi"/>
          <w:bCs/>
          <w:sz w:val="24"/>
          <w:szCs w:val="24"/>
        </w:rPr>
      </w:pPr>
      <w:r w:rsidRPr="007E758C">
        <w:rPr>
          <w:rFonts w:ascii="Century Gothic" w:hAnsi="Century Gothic" w:cstheme="minorHAnsi"/>
          <w:b/>
          <w:noProof/>
          <w:color w:val="7030A0"/>
          <w:sz w:val="26"/>
          <w:szCs w:val="26"/>
          <w:lang w:val="es-ES" w:eastAsia="es-ES"/>
        </w:rPr>
        <w:drawing>
          <wp:anchor distT="0" distB="0" distL="114300" distR="114300" simplePos="0" relativeHeight="251688448" behindDoc="1" locked="0" layoutInCell="1" allowOverlap="1" wp14:anchorId="3588403A" wp14:editId="6C936705">
            <wp:simplePos x="0" y="0"/>
            <wp:positionH relativeFrom="column">
              <wp:posOffset>2895496</wp:posOffset>
            </wp:positionH>
            <wp:positionV relativeFrom="paragraph">
              <wp:posOffset>17780</wp:posOffset>
            </wp:positionV>
            <wp:extent cx="2423160" cy="3459480"/>
            <wp:effectExtent l="0" t="0" r="0"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SE-Queja_2021-279,319,35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3160" cy="3459480"/>
                    </a:xfrm>
                    <a:prstGeom prst="rect">
                      <a:avLst/>
                    </a:prstGeom>
                  </pic:spPr>
                </pic:pic>
              </a:graphicData>
            </a:graphic>
            <wp14:sizeRelH relativeFrom="margin">
              <wp14:pctWidth>0</wp14:pctWidth>
            </wp14:sizeRelH>
            <wp14:sizeRelV relativeFrom="margin">
              <wp14:pctHeight>0</wp14:pctHeight>
            </wp14:sizeRelV>
          </wp:anchor>
        </w:drawing>
      </w:r>
      <w:r w:rsidRPr="007E758C">
        <w:rPr>
          <w:rFonts w:ascii="Century Gothic" w:hAnsi="Century Gothic" w:cstheme="minorHAnsi"/>
          <w:b/>
          <w:noProof/>
          <w:color w:val="7030A0"/>
          <w:sz w:val="26"/>
          <w:szCs w:val="26"/>
          <w:lang w:val="es-ES" w:eastAsia="es-ES"/>
        </w:rPr>
        <w:drawing>
          <wp:anchor distT="0" distB="0" distL="114300" distR="114300" simplePos="0" relativeHeight="251608576" behindDoc="1" locked="0" layoutInCell="1" allowOverlap="1" wp14:anchorId="55FB818E" wp14:editId="39607B96">
            <wp:simplePos x="0" y="0"/>
            <wp:positionH relativeFrom="column">
              <wp:posOffset>5921153</wp:posOffset>
            </wp:positionH>
            <wp:positionV relativeFrom="paragraph">
              <wp:posOffset>39370</wp:posOffset>
            </wp:positionV>
            <wp:extent cx="2377440" cy="3435697"/>
            <wp:effectExtent l="0" t="0" r="381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SE-Queja-2021-10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7440" cy="3435697"/>
                    </a:xfrm>
                    <a:prstGeom prst="rect">
                      <a:avLst/>
                    </a:prstGeom>
                  </pic:spPr>
                </pic:pic>
              </a:graphicData>
            </a:graphic>
            <wp14:sizeRelH relativeFrom="margin">
              <wp14:pctWidth>0</wp14:pctWidth>
            </wp14:sizeRelH>
            <wp14:sizeRelV relativeFrom="margin">
              <wp14:pctHeight>0</wp14:pctHeight>
            </wp14:sizeRelV>
          </wp:anchor>
        </w:drawing>
      </w:r>
    </w:p>
    <w:p w14:paraId="13718AD5" w14:textId="0BD07D8F" w:rsidR="006C5C7C" w:rsidRDefault="006C5C7C" w:rsidP="001A4207">
      <w:pPr>
        <w:tabs>
          <w:tab w:val="left" w:pos="426"/>
        </w:tabs>
        <w:spacing w:after="0" w:line="360" w:lineRule="auto"/>
        <w:contextualSpacing/>
        <w:jc w:val="both"/>
        <w:rPr>
          <w:rFonts w:ascii="Century Gothic" w:hAnsi="Century Gothic" w:cstheme="minorHAnsi"/>
          <w:bCs/>
          <w:sz w:val="24"/>
          <w:szCs w:val="24"/>
        </w:rPr>
      </w:pPr>
    </w:p>
    <w:p w14:paraId="087670A0" w14:textId="4D4E22DF" w:rsidR="00D37F6D" w:rsidRPr="007E758C" w:rsidRDefault="00D37F6D" w:rsidP="001A4207">
      <w:pPr>
        <w:tabs>
          <w:tab w:val="left" w:pos="426"/>
        </w:tabs>
        <w:spacing w:after="0" w:line="360" w:lineRule="auto"/>
        <w:contextualSpacing/>
        <w:jc w:val="both"/>
        <w:rPr>
          <w:rFonts w:ascii="Century Gothic" w:hAnsi="Century Gothic" w:cstheme="minorHAnsi"/>
          <w:bCs/>
          <w:sz w:val="24"/>
          <w:szCs w:val="24"/>
        </w:rPr>
      </w:pPr>
    </w:p>
    <w:p w14:paraId="16FC2E9E" w14:textId="18FEA298" w:rsidR="00F322DD" w:rsidRPr="007E758C" w:rsidRDefault="00F322DD" w:rsidP="001A4207">
      <w:pPr>
        <w:tabs>
          <w:tab w:val="left" w:pos="426"/>
        </w:tabs>
        <w:spacing w:after="0" w:line="360" w:lineRule="auto"/>
        <w:contextualSpacing/>
        <w:jc w:val="both"/>
        <w:rPr>
          <w:rFonts w:ascii="Century Gothic" w:hAnsi="Century Gothic" w:cstheme="minorHAnsi"/>
          <w:bCs/>
          <w:sz w:val="24"/>
          <w:szCs w:val="24"/>
        </w:rPr>
      </w:pPr>
    </w:p>
    <w:p w14:paraId="69E1CC54" w14:textId="7830EEE0" w:rsidR="00707D9E" w:rsidRPr="007E758C" w:rsidRDefault="00707D9E" w:rsidP="001A4207">
      <w:pPr>
        <w:tabs>
          <w:tab w:val="left" w:pos="426"/>
        </w:tabs>
        <w:spacing w:after="0" w:line="360" w:lineRule="auto"/>
        <w:contextualSpacing/>
        <w:jc w:val="both"/>
        <w:rPr>
          <w:rFonts w:ascii="Century Gothic" w:hAnsi="Century Gothic" w:cstheme="minorHAnsi"/>
          <w:bCs/>
          <w:sz w:val="24"/>
          <w:szCs w:val="24"/>
        </w:rPr>
      </w:pPr>
    </w:p>
    <w:p w14:paraId="4BAE78B2" w14:textId="275867CB" w:rsidR="00D22464" w:rsidRPr="007E758C" w:rsidRDefault="00D22464" w:rsidP="008B597F">
      <w:pPr>
        <w:spacing w:line="252" w:lineRule="auto"/>
        <w:contextualSpacing/>
        <w:jc w:val="both"/>
        <w:rPr>
          <w:rFonts w:ascii="Century Gothic" w:hAnsi="Century Gothic" w:cstheme="minorHAnsi"/>
          <w:b/>
          <w:color w:val="7030A0"/>
          <w:sz w:val="26"/>
          <w:szCs w:val="26"/>
          <w:highlight w:val="yellow"/>
        </w:rPr>
      </w:pPr>
    </w:p>
    <w:p w14:paraId="6D18E7AD" w14:textId="4A938903" w:rsidR="00D220F5" w:rsidRPr="007E758C" w:rsidRDefault="00D220F5" w:rsidP="008B597F">
      <w:pPr>
        <w:spacing w:line="252" w:lineRule="auto"/>
        <w:contextualSpacing/>
        <w:jc w:val="both"/>
        <w:rPr>
          <w:rFonts w:ascii="Century Gothic" w:hAnsi="Century Gothic" w:cstheme="minorHAnsi"/>
          <w:b/>
          <w:color w:val="7030A0"/>
          <w:sz w:val="26"/>
          <w:szCs w:val="26"/>
          <w:highlight w:val="yellow"/>
        </w:rPr>
      </w:pPr>
    </w:p>
    <w:p w14:paraId="21685445" w14:textId="4BF3251F" w:rsidR="00D220F5" w:rsidRPr="007E758C" w:rsidRDefault="00D220F5" w:rsidP="008B597F">
      <w:pPr>
        <w:spacing w:line="252" w:lineRule="auto"/>
        <w:contextualSpacing/>
        <w:jc w:val="both"/>
        <w:rPr>
          <w:rFonts w:ascii="Century Gothic" w:hAnsi="Century Gothic" w:cstheme="minorHAnsi"/>
          <w:b/>
          <w:color w:val="7030A0"/>
          <w:sz w:val="26"/>
          <w:szCs w:val="26"/>
          <w:highlight w:val="yellow"/>
        </w:rPr>
      </w:pPr>
    </w:p>
    <w:p w14:paraId="4A8E404E" w14:textId="18CC2834" w:rsidR="00D220F5" w:rsidRPr="007E758C" w:rsidRDefault="00D220F5" w:rsidP="008B597F">
      <w:pPr>
        <w:spacing w:line="252" w:lineRule="auto"/>
        <w:contextualSpacing/>
        <w:jc w:val="both"/>
        <w:rPr>
          <w:rFonts w:ascii="Century Gothic" w:hAnsi="Century Gothic" w:cstheme="minorHAnsi"/>
          <w:b/>
          <w:color w:val="7030A0"/>
          <w:sz w:val="26"/>
          <w:szCs w:val="26"/>
          <w:highlight w:val="yellow"/>
        </w:rPr>
      </w:pPr>
    </w:p>
    <w:p w14:paraId="68DC95D3" w14:textId="4AEB948D" w:rsidR="00D220F5" w:rsidRPr="007E758C" w:rsidRDefault="00D220F5" w:rsidP="008B597F">
      <w:pPr>
        <w:spacing w:line="252" w:lineRule="auto"/>
        <w:contextualSpacing/>
        <w:jc w:val="both"/>
        <w:rPr>
          <w:rFonts w:ascii="Century Gothic" w:hAnsi="Century Gothic" w:cstheme="minorHAnsi"/>
          <w:b/>
          <w:color w:val="7030A0"/>
          <w:sz w:val="26"/>
          <w:szCs w:val="26"/>
          <w:highlight w:val="yellow"/>
        </w:rPr>
      </w:pPr>
    </w:p>
    <w:p w14:paraId="7190A2AE" w14:textId="2C3756A4" w:rsidR="00D220F5" w:rsidRPr="007E758C" w:rsidRDefault="00D220F5" w:rsidP="008B597F">
      <w:pPr>
        <w:spacing w:line="252" w:lineRule="auto"/>
        <w:contextualSpacing/>
        <w:jc w:val="both"/>
        <w:rPr>
          <w:rFonts w:ascii="Century Gothic" w:hAnsi="Century Gothic" w:cstheme="minorHAnsi"/>
          <w:b/>
          <w:color w:val="7030A0"/>
          <w:sz w:val="26"/>
          <w:szCs w:val="26"/>
          <w:highlight w:val="yellow"/>
        </w:rPr>
      </w:pPr>
    </w:p>
    <w:p w14:paraId="1321E617" w14:textId="55BCC087" w:rsidR="00D220F5" w:rsidRPr="007E758C" w:rsidRDefault="00D220F5" w:rsidP="008B597F">
      <w:pPr>
        <w:spacing w:line="252" w:lineRule="auto"/>
        <w:contextualSpacing/>
        <w:jc w:val="both"/>
        <w:rPr>
          <w:rFonts w:ascii="Century Gothic" w:hAnsi="Century Gothic" w:cstheme="minorHAnsi"/>
          <w:b/>
          <w:color w:val="7030A0"/>
          <w:sz w:val="26"/>
          <w:szCs w:val="26"/>
          <w:highlight w:val="yellow"/>
        </w:rPr>
      </w:pPr>
    </w:p>
    <w:p w14:paraId="3C82331B" w14:textId="77777777" w:rsidR="0013057C" w:rsidRPr="007E758C" w:rsidRDefault="0013057C" w:rsidP="002F7036">
      <w:pPr>
        <w:spacing w:after="0" w:line="360" w:lineRule="auto"/>
        <w:contextualSpacing/>
        <w:jc w:val="both"/>
        <w:rPr>
          <w:rFonts w:ascii="Century Gothic" w:hAnsi="Century Gothic" w:cstheme="minorHAnsi"/>
          <w:b/>
          <w:color w:val="7030A0"/>
          <w:sz w:val="26"/>
          <w:szCs w:val="26"/>
        </w:rPr>
      </w:pPr>
    </w:p>
    <w:p w14:paraId="7454D6C9" w14:textId="77777777" w:rsidR="00A921B5" w:rsidRDefault="00A921B5" w:rsidP="00EE3675">
      <w:pPr>
        <w:spacing w:after="0" w:line="360" w:lineRule="auto"/>
        <w:ind w:left="1134" w:hanging="567"/>
        <w:contextualSpacing/>
        <w:jc w:val="both"/>
        <w:rPr>
          <w:rFonts w:ascii="Century Gothic" w:hAnsi="Century Gothic" w:cstheme="minorHAnsi"/>
          <w:b/>
          <w:color w:val="7030A0"/>
          <w:sz w:val="26"/>
          <w:szCs w:val="26"/>
        </w:rPr>
      </w:pPr>
      <w:bookmarkStart w:id="53" w:name="_Hlk94036360"/>
    </w:p>
    <w:p w14:paraId="319B6473" w14:textId="307AFAA5" w:rsidR="003C0219" w:rsidRPr="00352F53" w:rsidRDefault="003C0219" w:rsidP="00352F53">
      <w:pPr>
        <w:pStyle w:val="Ttulo3"/>
        <w:spacing w:before="0" w:line="360" w:lineRule="auto"/>
        <w:ind w:left="1134" w:hanging="567"/>
        <w:jc w:val="both"/>
        <w:rPr>
          <w:rFonts w:ascii="Century Gothic" w:hAnsi="Century Gothic"/>
          <w:b/>
          <w:bCs/>
          <w:color w:val="7030A0"/>
          <w:sz w:val="26"/>
          <w:szCs w:val="26"/>
        </w:rPr>
      </w:pPr>
      <w:bookmarkStart w:id="54" w:name="_Toc94666730"/>
      <w:r w:rsidRPr="00352F53">
        <w:rPr>
          <w:rFonts w:ascii="Century Gothic" w:hAnsi="Century Gothic"/>
          <w:b/>
          <w:bCs/>
          <w:color w:val="7030A0"/>
          <w:sz w:val="26"/>
          <w:szCs w:val="26"/>
        </w:rPr>
        <w:lastRenderedPageBreak/>
        <w:t>5.</w:t>
      </w:r>
      <w:r w:rsidR="00B96AED" w:rsidRPr="00352F53">
        <w:rPr>
          <w:rFonts w:ascii="Century Gothic" w:hAnsi="Century Gothic"/>
          <w:b/>
          <w:bCs/>
          <w:color w:val="7030A0"/>
          <w:sz w:val="26"/>
          <w:szCs w:val="26"/>
        </w:rPr>
        <w:t>5</w:t>
      </w:r>
      <w:r w:rsidRPr="00352F53">
        <w:rPr>
          <w:rFonts w:ascii="Century Gothic" w:hAnsi="Century Gothic"/>
          <w:b/>
          <w:bCs/>
          <w:color w:val="7030A0"/>
          <w:sz w:val="26"/>
          <w:szCs w:val="26"/>
        </w:rPr>
        <w:t xml:space="preserve">. </w:t>
      </w:r>
      <w:r w:rsidR="00EE3675" w:rsidRPr="00352F53">
        <w:rPr>
          <w:rFonts w:ascii="Century Gothic" w:hAnsi="Century Gothic"/>
          <w:b/>
          <w:bCs/>
          <w:color w:val="7030A0"/>
          <w:sz w:val="26"/>
          <w:szCs w:val="26"/>
        </w:rPr>
        <w:tab/>
      </w:r>
      <w:r w:rsidR="002A2515" w:rsidRPr="00352F53">
        <w:rPr>
          <w:rFonts w:ascii="Century Gothic" w:hAnsi="Century Gothic"/>
          <w:b/>
          <w:bCs/>
          <w:color w:val="7030A0"/>
          <w:sz w:val="26"/>
          <w:szCs w:val="26"/>
        </w:rPr>
        <w:t>Resolución de m</w:t>
      </w:r>
      <w:r w:rsidRPr="00352F53">
        <w:rPr>
          <w:rFonts w:ascii="Century Gothic" w:hAnsi="Century Gothic"/>
          <w:b/>
          <w:bCs/>
          <w:color w:val="7030A0"/>
          <w:sz w:val="26"/>
          <w:szCs w:val="26"/>
        </w:rPr>
        <w:t xml:space="preserve">edidas cautelares </w:t>
      </w:r>
      <w:r w:rsidR="00D06D96" w:rsidRPr="00352F53">
        <w:rPr>
          <w:rFonts w:ascii="Century Gothic" w:hAnsi="Century Gothic"/>
          <w:b/>
          <w:bCs/>
          <w:color w:val="7030A0"/>
          <w:sz w:val="26"/>
          <w:szCs w:val="26"/>
        </w:rPr>
        <w:t xml:space="preserve">pronunciadas </w:t>
      </w:r>
      <w:r w:rsidRPr="00352F53">
        <w:rPr>
          <w:rFonts w:ascii="Century Gothic" w:hAnsi="Century Gothic"/>
          <w:b/>
          <w:bCs/>
          <w:color w:val="7030A0"/>
          <w:sz w:val="26"/>
          <w:szCs w:val="26"/>
        </w:rPr>
        <w:t>en torno a conductas de Violencia Política contra las Mujeres en Razón de Género.</w:t>
      </w:r>
      <w:bookmarkEnd w:id="54"/>
    </w:p>
    <w:bookmarkEnd w:id="53"/>
    <w:p w14:paraId="31696BF1" w14:textId="77777777" w:rsidR="003C0219" w:rsidRPr="00352F53" w:rsidRDefault="003C0219" w:rsidP="00352F53">
      <w:pPr>
        <w:tabs>
          <w:tab w:val="left" w:pos="426"/>
        </w:tabs>
        <w:spacing w:after="0" w:line="360" w:lineRule="auto"/>
        <w:ind w:left="1134" w:hanging="567"/>
        <w:contextualSpacing/>
        <w:jc w:val="both"/>
        <w:rPr>
          <w:rFonts w:ascii="Century Gothic" w:hAnsi="Century Gothic" w:cstheme="minorHAnsi"/>
          <w:b/>
          <w:bCs/>
          <w:color w:val="7030A0"/>
          <w:sz w:val="26"/>
          <w:szCs w:val="26"/>
        </w:rPr>
      </w:pPr>
    </w:p>
    <w:p w14:paraId="345EC010" w14:textId="08F74C73" w:rsidR="003C0219" w:rsidRPr="00D9392D" w:rsidRDefault="003C0219" w:rsidP="003C0219">
      <w:pPr>
        <w:tabs>
          <w:tab w:val="left" w:pos="426"/>
        </w:tabs>
        <w:spacing w:after="0" w:line="360" w:lineRule="auto"/>
        <w:contextualSpacing/>
        <w:jc w:val="both"/>
        <w:rPr>
          <w:rFonts w:ascii="Century Gothic" w:hAnsi="Century Gothic" w:cstheme="minorHAnsi"/>
          <w:bCs/>
          <w:sz w:val="24"/>
          <w:szCs w:val="24"/>
        </w:rPr>
      </w:pPr>
      <w:r>
        <w:rPr>
          <w:rFonts w:ascii="Century Gothic" w:hAnsi="Century Gothic" w:cstheme="minorHAnsi"/>
          <w:bCs/>
          <w:sz w:val="24"/>
          <w:szCs w:val="24"/>
        </w:rPr>
        <w:t xml:space="preserve">Es de </w:t>
      </w:r>
      <w:r w:rsidR="00DF2B96">
        <w:rPr>
          <w:rFonts w:ascii="Century Gothic" w:hAnsi="Century Gothic" w:cstheme="minorHAnsi"/>
          <w:bCs/>
          <w:sz w:val="24"/>
          <w:szCs w:val="24"/>
        </w:rPr>
        <w:t>señalar</w:t>
      </w:r>
      <w:r>
        <w:rPr>
          <w:rFonts w:ascii="Century Gothic" w:hAnsi="Century Gothic" w:cstheme="minorHAnsi"/>
          <w:bCs/>
          <w:sz w:val="24"/>
          <w:szCs w:val="24"/>
        </w:rPr>
        <w:t xml:space="preserve"> que e</w:t>
      </w:r>
      <w:r w:rsidRPr="00D9392D">
        <w:rPr>
          <w:rFonts w:ascii="Century Gothic" w:hAnsi="Century Gothic" w:cstheme="minorHAnsi"/>
          <w:bCs/>
          <w:sz w:val="24"/>
          <w:szCs w:val="24"/>
        </w:rPr>
        <w:t xml:space="preserve">sta sección </w:t>
      </w:r>
      <w:r>
        <w:rPr>
          <w:rFonts w:ascii="Century Gothic" w:hAnsi="Century Gothic" w:cstheme="minorHAnsi"/>
          <w:bCs/>
          <w:sz w:val="24"/>
          <w:szCs w:val="24"/>
        </w:rPr>
        <w:t>resulta de esp</w:t>
      </w:r>
      <w:r w:rsidR="00DF2B96">
        <w:rPr>
          <w:rFonts w:ascii="Century Gothic" w:hAnsi="Century Gothic" w:cstheme="minorHAnsi"/>
          <w:bCs/>
          <w:sz w:val="24"/>
          <w:szCs w:val="24"/>
        </w:rPr>
        <w:t>e</w:t>
      </w:r>
      <w:r>
        <w:rPr>
          <w:rFonts w:ascii="Century Gothic" w:hAnsi="Century Gothic" w:cstheme="minorHAnsi"/>
          <w:bCs/>
          <w:sz w:val="24"/>
          <w:szCs w:val="24"/>
        </w:rPr>
        <w:t xml:space="preserve">cial </w:t>
      </w:r>
      <w:r w:rsidRPr="00D9392D">
        <w:rPr>
          <w:rFonts w:ascii="Century Gothic" w:hAnsi="Century Gothic" w:cstheme="minorHAnsi"/>
          <w:bCs/>
          <w:sz w:val="24"/>
          <w:szCs w:val="24"/>
        </w:rPr>
        <w:t>relevancia para la Comisión en virtud de que; por una parte, el tema en cuestión</w:t>
      </w:r>
      <w:r>
        <w:rPr>
          <w:rFonts w:ascii="Century Gothic" w:hAnsi="Century Gothic" w:cstheme="minorHAnsi"/>
          <w:bCs/>
          <w:sz w:val="24"/>
          <w:szCs w:val="24"/>
        </w:rPr>
        <w:t xml:space="preserve"> </w:t>
      </w:r>
      <w:r w:rsidRPr="00D9392D">
        <w:rPr>
          <w:rFonts w:ascii="Century Gothic" w:hAnsi="Century Gothic" w:cstheme="minorHAnsi"/>
          <w:bCs/>
          <w:sz w:val="24"/>
          <w:szCs w:val="24"/>
        </w:rPr>
        <w:t>para las integrantes</w:t>
      </w:r>
      <w:r>
        <w:rPr>
          <w:rFonts w:ascii="Century Gothic" w:hAnsi="Century Gothic" w:cstheme="minorHAnsi"/>
          <w:bCs/>
          <w:sz w:val="24"/>
          <w:szCs w:val="24"/>
        </w:rPr>
        <w:t>,</w:t>
      </w:r>
      <w:r w:rsidRPr="00D9392D">
        <w:rPr>
          <w:rFonts w:ascii="Century Gothic" w:hAnsi="Century Gothic" w:cstheme="minorHAnsi"/>
          <w:bCs/>
          <w:sz w:val="24"/>
          <w:szCs w:val="24"/>
        </w:rPr>
        <w:t xml:space="preserve"> más que el cumplimiento de las normas respectivas, </w:t>
      </w:r>
      <w:r w:rsidR="00DF2B96" w:rsidRPr="00D9392D">
        <w:rPr>
          <w:rFonts w:ascii="Century Gothic" w:hAnsi="Century Gothic" w:cstheme="minorHAnsi"/>
          <w:bCs/>
          <w:sz w:val="24"/>
          <w:szCs w:val="24"/>
        </w:rPr>
        <w:t>envuelve</w:t>
      </w:r>
      <w:r w:rsidRPr="00D9392D">
        <w:rPr>
          <w:rFonts w:ascii="Century Gothic" w:hAnsi="Century Gothic" w:cstheme="minorHAnsi"/>
          <w:bCs/>
          <w:sz w:val="24"/>
          <w:szCs w:val="24"/>
        </w:rPr>
        <w:t xml:space="preserve"> un compromiso institucional</w:t>
      </w:r>
      <w:r w:rsidR="00DF2B96">
        <w:rPr>
          <w:rFonts w:ascii="Century Gothic" w:hAnsi="Century Gothic" w:cstheme="minorHAnsi"/>
          <w:bCs/>
          <w:sz w:val="24"/>
          <w:szCs w:val="24"/>
        </w:rPr>
        <w:t>,</w:t>
      </w:r>
      <w:r w:rsidRPr="00D9392D">
        <w:rPr>
          <w:rFonts w:ascii="Century Gothic" w:hAnsi="Century Gothic" w:cstheme="minorHAnsi"/>
          <w:bCs/>
          <w:sz w:val="24"/>
          <w:szCs w:val="24"/>
        </w:rPr>
        <w:t xml:space="preserve"> </w:t>
      </w:r>
      <w:r w:rsidR="00BE1D7C">
        <w:rPr>
          <w:rFonts w:ascii="Century Gothic" w:hAnsi="Century Gothic" w:cstheme="minorHAnsi"/>
          <w:bCs/>
          <w:sz w:val="24"/>
          <w:szCs w:val="24"/>
        </w:rPr>
        <w:t xml:space="preserve">consistente en </w:t>
      </w:r>
      <w:r w:rsidRPr="00D9392D">
        <w:rPr>
          <w:rFonts w:ascii="Century Gothic" w:hAnsi="Century Gothic" w:cstheme="minorHAnsi"/>
          <w:bCs/>
          <w:sz w:val="24"/>
          <w:szCs w:val="24"/>
        </w:rPr>
        <w:t>garantizar que la cruzada de las mujeres por el apoderamiento de los espacios públicos se efectúe con plena libertad y en condiciones de igual</w:t>
      </w:r>
      <w:r w:rsidR="00BE1D7C">
        <w:rPr>
          <w:rFonts w:ascii="Century Gothic" w:hAnsi="Century Gothic" w:cstheme="minorHAnsi"/>
          <w:bCs/>
          <w:sz w:val="24"/>
          <w:szCs w:val="24"/>
        </w:rPr>
        <w:t>dad</w:t>
      </w:r>
      <w:r w:rsidRPr="00D9392D">
        <w:rPr>
          <w:rFonts w:ascii="Century Gothic" w:hAnsi="Century Gothic" w:cstheme="minorHAnsi"/>
          <w:bCs/>
          <w:sz w:val="24"/>
          <w:szCs w:val="24"/>
        </w:rPr>
        <w:t xml:space="preserve"> sustantiva; y por la otra, porque además significa la concreción de las últimas reformas constitucionales en la materia</w:t>
      </w:r>
      <w:r>
        <w:rPr>
          <w:rFonts w:ascii="Century Gothic" w:hAnsi="Century Gothic" w:cstheme="minorHAnsi"/>
          <w:bCs/>
          <w:sz w:val="24"/>
          <w:szCs w:val="24"/>
        </w:rPr>
        <w:t>,</w:t>
      </w:r>
      <w:r w:rsidRPr="00D9392D">
        <w:rPr>
          <w:rFonts w:ascii="Century Gothic" w:hAnsi="Century Gothic" w:cstheme="minorHAnsi"/>
          <w:bCs/>
          <w:sz w:val="24"/>
          <w:szCs w:val="24"/>
        </w:rPr>
        <w:t xml:space="preserve"> a partir de la cual, entre otras modificaciones, sobresale la implementación del procedimiento sancionador </w:t>
      </w:r>
      <w:r w:rsidR="00352F53" w:rsidRPr="00D9392D">
        <w:rPr>
          <w:rFonts w:ascii="Century Gothic" w:hAnsi="Century Gothic" w:cstheme="minorHAnsi"/>
          <w:bCs/>
          <w:sz w:val="24"/>
          <w:szCs w:val="24"/>
        </w:rPr>
        <w:t xml:space="preserve">especial </w:t>
      </w:r>
      <w:r w:rsidRPr="00D9392D">
        <w:rPr>
          <w:rFonts w:ascii="Century Gothic" w:hAnsi="Century Gothic" w:cstheme="minorHAnsi"/>
          <w:bCs/>
          <w:sz w:val="24"/>
          <w:szCs w:val="24"/>
        </w:rPr>
        <w:t xml:space="preserve">como medio de impugnación administrativa electoral para recurrir o denunciar hechos o conductas que pudieran constituir </w:t>
      </w:r>
      <w:r w:rsidR="00DF2B96">
        <w:rPr>
          <w:rFonts w:ascii="Century Gothic" w:hAnsi="Century Gothic" w:cstheme="minorHAnsi"/>
          <w:bCs/>
          <w:sz w:val="24"/>
          <w:szCs w:val="24"/>
        </w:rPr>
        <w:t>condu</w:t>
      </w:r>
      <w:r w:rsidR="00530AC9">
        <w:rPr>
          <w:rFonts w:ascii="Century Gothic" w:hAnsi="Century Gothic" w:cstheme="minorHAnsi"/>
          <w:bCs/>
          <w:sz w:val="24"/>
          <w:szCs w:val="24"/>
        </w:rPr>
        <w:t>c</w:t>
      </w:r>
      <w:r w:rsidR="00DF2B96">
        <w:rPr>
          <w:rFonts w:ascii="Century Gothic" w:hAnsi="Century Gothic" w:cstheme="minorHAnsi"/>
          <w:bCs/>
          <w:sz w:val="24"/>
          <w:szCs w:val="24"/>
        </w:rPr>
        <w:t xml:space="preserve">tas de </w:t>
      </w:r>
      <w:r w:rsidRPr="00D9392D">
        <w:rPr>
          <w:rFonts w:ascii="Century Gothic" w:hAnsi="Century Gothic" w:cstheme="minorHAnsi"/>
          <w:bCs/>
          <w:sz w:val="24"/>
          <w:szCs w:val="24"/>
        </w:rPr>
        <w:t>Violencia Política contra las Mujeres en Razón de Género.</w:t>
      </w:r>
    </w:p>
    <w:p w14:paraId="31FAF28A" w14:textId="77777777" w:rsidR="003C0219" w:rsidRPr="00D9392D" w:rsidRDefault="003C0219" w:rsidP="003C0219">
      <w:pPr>
        <w:tabs>
          <w:tab w:val="left" w:pos="426"/>
        </w:tabs>
        <w:spacing w:after="0" w:line="360" w:lineRule="auto"/>
        <w:contextualSpacing/>
        <w:jc w:val="both"/>
        <w:rPr>
          <w:rFonts w:ascii="Century Gothic" w:hAnsi="Century Gothic" w:cstheme="minorHAnsi"/>
          <w:bCs/>
          <w:sz w:val="24"/>
          <w:szCs w:val="24"/>
        </w:rPr>
      </w:pPr>
    </w:p>
    <w:p w14:paraId="033771FA" w14:textId="11D8E62D" w:rsidR="003C0219" w:rsidRPr="00D9392D" w:rsidRDefault="003C0219" w:rsidP="003C0219">
      <w:pPr>
        <w:tabs>
          <w:tab w:val="left" w:pos="426"/>
        </w:tabs>
        <w:spacing w:after="0" w:line="360" w:lineRule="auto"/>
        <w:contextualSpacing/>
        <w:jc w:val="both"/>
        <w:rPr>
          <w:rFonts w:ascii="Century Gothic" w:hAnsi="Century Gothic" w:cstheme="minorHAnsi"/>
          <w:bCs/>
          <w:sz w:val="24"/>
          <w:szCs w:val="24"/>
        </w:rPr>
      </w:pPr>
      <w:r w:rsidRPr="00D9392D">
        <w:rPr>
          <w:rFonts w:ascii="Century Gothic" w:hAnsi="Century Gothic" w:cstheme="minorHAnsi"/>
          <w:bCs/>
          <w:sz w:val="24"/>
          <w:szCs w:val="24"/>
        </w:rPr>
        <w:t>Ante tal apertura de vía, la respuesta fue la natural interposición de quejas presentadas por precandidatas, candidatas</w:t>
      </w:r>
      <w:r w:rsidR="00A30E45">
        <w:rPr>
          <w:rFonts w:ascii="Century Gothic" w:hAnsi="Century Gothic" w:cstheme="minorHAnsi"/>
          <w:bCs/>
          <w:sz w:val="24"/>
          <w:szCs w:val="24"/>
        </w:rPr>
        <w:t>, partidos políticos</w:t>
      </w:r>
      <w:r w:rsidRPr="00D9392D">
        <w:rPr>
          <w:rFonts w:ascii="Century Gothic" w:hAnsi="Century Gothic" w:cstheme="minorHAnsi"/>
          <w:bCs/>
          <w:sz w:val="24"/>
          <w:szCs w:val="24"/>
        </w:rPr>
        <w:t xml:space="preserve"> y colectivos de mujeres quienes, con la finalidad de lograr la cesación de los actos o hechos que pudieran ser constitutivos de la posible conducta, solicit</w:t>
      </w:r>
      <w:r w:rsidR="005F35F0">
        <w:rPr>
          <w:rFonts w:ascii="Century Gothic" w:hAnsi="Century Gothic" w:cstheme="minorHAnsi"/>
          <w:bCs/>
          <w:sz w:val="24"/>
          <w:szCs w:val="24"/>
        </w:rPr>
        <w:t>aron ante este órgano colegiado</w:t>
      </w:r>
      <w:r w:rsidRPr="00D9392D">
        <w:rPr>
          <w:rFonts w:ascii="Century Gothic" w:hAnsi="Century Gothic" w:cstheme="minorHAnsi"/>
          <w:bCs/>
          <w:sz w:val="24"/>
          <w:szCs w:val="24"/>
        </w:rPr>
        <w:t xml:space="preserve"> la adopción de medidas </w:t>
      </w:r>
      <w:r w:rsidR="005F35F0">
        <w:rPr>
          <w:rFonts w:ascii="Century Gothic" w:hAnsi="Century Gothic" w:cstheme="minorHAnsi"/>
          <w:bCs/>
          <w:sz w:val="24"/>
          <w:szCs w:val="24"/>
        </w:rPr>
        <w:t>cautelares</w:t>
      </w:r>
      <w:r w:rsidRPr="00D9392D">
        <w:rPr>
          <w:rFonts w:ascii="Century Gothic" w:hAnsi="Century Gothic" w:cstheme="minorHAnsi"/>
          <w:bCs/>
          <w:sz w:val="24"/>
          <w:szCs w:val="24"/>
        </w:rPr>
        <w:t xml:space="preserve"> de diversa índole.</w:t>
      </w:r>
    </w:p>
    <w:p w14:paraId="011C2F22" w14:textId="77777777" w:rsidR="003C0219" w:rsidRPr="00D9392D" w:rsidRDefault="003C0219" w:rsidP="003C0219">
      <w:pPr>
        <w:tabs>
          <w:tab w:val="left" w:pos="426"/>
        </w:tabs>
        <w:spacing w:after="0" w:line="360" w:lineRule="auto"/>
        <w:contextualSpacing/>
        <w:jc w:val="both"/>
        <w:rPr>
          <w:rFonts w:ascii="Century Gothic" w:hAnsi="Century Gothic" w:cstheme="minorHAnsi"/>
          <w:bCs/>
          <w:sz w:val="24"/>
          <w:szCs w:val="24"/>
        </w:rPr>
      </w:pPr>
    </w:p>
    <w:p w14:paraId="64903BEC" w14:textId="7FA6474E" w:rsidR="00287190" w:rsidRDefault="003C0219" w:rsidP="003C0219">
      <w:pPr>
        <w:tabs>
          <w:tab w:val="left" w:pos="426"/>
        </w:tabs>
        <w:spacing w:after="0" w:line="360" w:lineRule="auto"/>
        <w:contextualSpacing/>
        <w:jc w:val="both"/>
        <w:rPr>
          <w:rFonts w:ascii="Century Gothic" w:hAnsi="Century Gothic" w:cstheme="minorHAnsi"/>
          <w:bCs/>
          <w:sz w:val="24"/>
          <w:szCs w:val="24"/>
        </w:rPr>
      </w:pPr>
      <w:r w:rsidRPr="00D9392D">
        <w:rPr>
          <w:rFonts w:ascii="Century Gothic" w:hAnsi="Century Gothic" w:cstheme="minorHAnsi"/>
          <w:bCs/>
          <w:sz w:val="24"/>
          <w:szCs w:val="24"/>
        </w:rPr>
        <w:lastRenderedPageBreak/>
        <w:t>Al respecto, es importante subrayar que la interposición de las</w:t>
      </w:r>
      <w:r w:rsidR="00287190">
        <w:rPr>
          <w:rFonts w:ascii="Century Gothic" w:hAnsi="Century Gothic" w:cstheme="minorHAnsi"/>
          <w:bCs/>
          <w:sz w:val="24"/>
          <w:szCs w:val="24"/>
        </w:rPr>
        <w:t xml:space="preserve"> denuncias</w:t>
      </w:r>
      <w:r w:rsidRPr="00D9392D">
        <w:rPr>
          <w:rFonts w:ascii="Century Gothic" w:hAnsi="Century Gothic" w:cstheme="minorHAnsi"/>
          <w:bCs/>
          <w:sz w:val="24"/>
          <w:szCs w:val="24"/>
        </w:rPr>
        <w:t xml:space="preserve"> </w:t>
      </w:r>
      <w:r w:rsidR="00CB4344">
        <w:rPr>
          <w:rFonts w:ascii="Century Gothic" w:hAnsi="Century Gothic" w:cstheme="minorHAnsi"/>
          <w:bCs/>
          <w:sz w:val="24"/>
          <w:szCs w:val="24"/>
        </w:rPr>
        <w:t>en comento</w:t>
      </w:r>
      <w:r w:rsidR="00287190">
        <w:rPr>
          <w:rFonts w:ascii="Century Gothic" w:hAnsi="Century Gothic" w:cstheme="minorHAnsi"/>
          <w:bCs/>
          <w:sz w:val="24"/>
          <w:szCs w:val="24"/>
        </w:rPr>
        <w:t>,</w:t>
      </w:r>
      <w:r w:rsidRPr="00D9392D">
        <w:rPr>
          <w:rFonts w:ascii="Century Gothic" w:hAnsi="Century Gothic" w:cstheme="minorHAnsi"/>
          <w:bCs/>
          <w:sz w:val="24"/>
          <w:szCs w:val="24"/>
        </w:rPr>
        <w:t xml:space="preserve"> involucró para este colegiado la convergencia no solo un reto, sino también como ya se apuntó, del ejercicio de una responsabilidad, en la medida que, con la finalidad de garantizar sustancialmente el ejercicio de los derechos político electorales de las mujeres, se </w:t>
      </w:r>
      <w:r>
        <w:rPr>
          <w:rFonts w:ascii="Century Gothic" w:hAnsi="Century Gothic" w:cstheme="minorHAnsi"/>
          <w:bCs/>
          <w:sz w:val="24"/>
          <w:szCs w:val="24"/>
        </w:rPr>
        <w:t xml:space="preserve">formularon </w:t>
      </w:r>
      <w:r w:rsidRPr="00D9392D">
        <w:rPr>
          <w:rFonts w:ascii="Century Gothic" w:hAnsi="Century Gothic" w:cstheme="minorHAnsi"/>
          <w:bCs/>
          <w:sz w:val="24"/>
          <w:szCs w:val="24"/>
        </w:rPr>
        <w:t xml:space="preserve">y generaron diversos razonamientos que permitieron eliminar obstáculos e implementar acciones a favor del género femenino; tales como omitir la ratificación de la denuncia para evitar la </w:t>
      </w:r>
      <w:proofErr w:type="spellStart"/>
      <w:r w:rsidRPr="00D9392D">
        <w:rPr>
          <w:rFonts w:ascii="Century Gothic" w:hAnsi="Century Gothic" w:cstheme="minorHAnsi"/>
          <w:bCs/>
          <w:sz w:val="24"/>
          <w:szCs w:val="24"/>
        </w:rPr>
        <w:t>revictimización</w:t>
      </w:r>
      <w:proofErr w:type="spellEnd"/>
      <w:r w:rsidRPr="00D9392D">
        <w:rPr>
          <w:rFonts w:ascii="Century Gothic" w:hAnsi="Century Gothic" w:cstheme="minorHAnsi"/>
          <w:bCs/>
          <w:sz w:val="24"/>
          <w:szCs w:val="24"/>
        </w:rPr>
        <w:t xml:space="preserve"> de la denunciante, al margen que la reglamentación conducente estime una cuestión diversa al respecto</w:t>
      </w:r>
      <w:r w:rsidR="00287190">
        <w:rPr>
          <w:rFonts w:ascii="Century Gothic" w:hAnsi="Century Gothic" w:cstheme="minorHAnsi"/>
          <w:bCs/>
          <w:sz w:val="24"/>
          <w:szCs w:val="24"/>
        </w:rPr>
        <w:t>.</w:t>
      </w:r>
    </w:p>
    <w:p w14:paraId="1D0ADFA2" w14:textId="77777777" w:rsidR="00287190" w:rsidRDefault="00287190" w:rsidP="003C0219">
      <w:pPr>
        <w:tabs>
          <w:tab w:val="left" w:pos="426"/>
        </w:tabs>
        <w:spacing w:after="0" w:line="360" w:lineRule="auto"/>
        <w:contextualSpacing/>
        <w:jc w:val="both"/>
        <w:rPr>
          <w:rFonts w:ascii="Century Gothic" w:hAnsi="Century Gothic" w:cstheme="minorHAnsi"/>
          <w:bCs/>
          <w:sz w:val="24"/>
          <w:szCs w:val="24"/>
        </w:rPr>
      </w:pPr>
    </w:p>
    <w:p w14:paraId="3148DE62" w14:textId="30573A0D" w:rsidR="003C0219" w:rsidRPr="00D9392D" w:rsidRDefault="00287190" w:rsidP="003C0219">
      <w:pPr>
        <w:tabs>
          <w:tab w:val="left" w:pos="426"/>
        </w:tabs>
        <w:spacing w:after="0" w:line="360" w:lineRule="auto"/>
        <w:contextualSpacing/>
        <w:jc w:val="both"/>
        <w:rPr>
          <w:rFonts w:ascii="Century Gothic" w:hAnsi="Century Gothic" w:cstheme="minorHAnsi"/>
          <w:bCs/>
          <w:sz w:val="24"/>
          <w:szCs w:val="24"/>
        </w:rPr>
      </w:pPr>
      <w:r>
        <w:rPr>
          <w:rFonts w:ascii="Century Gothic" w:hAnsi="Century Gothic" w:cstheme="minorHAnsi"/>
          <w:bCs/>
          <w:sz w:val="24"/>
          <w:szCs w:val="24"/>
        </w:rPr>
        <w:t xml:space="preserve">De igual forma, </w:t>
      </w:r>
      <w:r w:rsidR="003C0219" w:rsidRPr="00D9392D">
        <w:rPr>
          <w:rFonts w:ascii="Century Gothic" w:hAnsi="Century Gothic" w:cstheme="minorHAnsi"/>
          <w:bCs/>
          <w:sz w:val="24"/>
          <w:szCs w:val="24"/>
        </w:rPr>
        <w:t xml:space="preserve">la Comisión determinó </w:t>
      </w:r>
      <w:r w:rsidR="003C0219">
        <w:rPr>
          <w:rFonts w:ascii="Century Gothic" w:hAnsi="Century Gothic" w:cstheme="minorHAnsi"/>
          <w:bCs/>
          <w:sz w:val="24"/>
          <w:szCs w:val="24"/>
        </w:rPr>
        <w:t xml:space="preserve">como condición de estudio, </w:t>
      </w:r>
      <w:r w:rsidR="003C0219" w:rsidRPr="00D9392D">
        <w:rPr>
          <w:rFonts w:ascii="Century Gothic" w:hAnsi="Century Gothic" w:cstheme="minorHAnsi"/>
          <w:bCs/>
          <w:sz w:val="24"/>
          <w:szCs w:val="24"/>
        </w:rPr>
        <w:t xml:space="preserve">invariablemente analizar los planteamientos bajo la metodología de perspectiva de género para </w:t>
      </w:r>
      <w:r w:rsidR="003C0219">
        <w:rPr>
          <w:rFonts w:ascii="Century Gothic" w:hAnsi="Century Gothic" w:cstheme="minorHAnsi"/>
          <w:bCs/>
          <w:sz w:val="24"/>
          <w:szCs w:val="24"/>
        </w:rPr>
        <w:t>situarnos</w:t>
      </w:r>
      <w:r w:rsidR="003C0219" w:rsidRPr="00D9392D">
        <w:rPr>
          <w:rFonts w:ascii="Century Gothic" w:hAnsi="Century Gothic" w:cstheme="minorHAnsi"/>
          <w:bCs/>
          <w:sz w:val="24"/>
          <w:szCs w:val="24"/>
        </w:rPr>
        <w:t xml:space="preserve"> en </w:t>
      </w:r>
      <w:r w:rsidR="003C0219">
        <w:rPr>
          <w:rFonts w:ascii="Century Gothic" w:hAnsi="Century Gothic" w:cstheme="minorHAnsi"/>
          <w:bCs/>
          <w:sz w:val="24"/>
          <w:szCs w:val="24"/>
        </w:rPr>
        <w:t xml:space="preserve">la </w:t>
      </w:r>
      <w:r w:rsidR="003C0219" w:rsidRPr="00D9392D">
        <w:rPr>
          <w:rFonts w:ascii="Century Gothic" w:hAnsi="Century Gothic" w:cstheme="minorHAnsi"/>
          <w:bCs/>
          <w:sz w:val="24"/>
          <w:szCs w:val="24"/>
        </w:rPr>
        <w:t>oportunidad de ponderar la conducta desde esta visión y lograr como resultado que</w:t>
      </w:r>
      <w:r w:rsidR="003C0219">
        <w:rPr>
          <w:rFonts w:ascii="Century Gothic" w:hAnsi="Century Gothic" w:cstheme="minorHAnsi"/>
          <w:bCs/>
          <w:sz w:val="24"/>
          <w:szCs w:val="24"/>
        </w:rPr>
        <w:t>,</w:t>
      </w:r>
      <w:r w:rsidR="003C0219" w:rsidRPr="00D9392D">
        <w:rPr>
          <w:rFonts w:ascii="Century Gothic" w:hAnsi="Century Gothic" w:cstheme="minorHAnsi"/>
          <w:bCs/>
          <w:sz w:val="24"/>
          <w:szCs w:val="24"/>
        </w:rPr>
        <w:t xml:space="preserve"> a partir de la adopción de la medida </w:t>
      </w:r>
      <w:r w:rsidR="003C0219">
        <w:rPr>
          <w:rFonts w:ascii="Century Gothic" w:hAnsi="Century Gothic" w:cstheme="minorHAnsi"/>
          <w:bCs/>
          <w:sz w:val="24"/>
          <w:szCs w:val="24"/>
        </w:rPr>
        <w:t xml:space="preserve">cautelar, </w:t>
      </w:r>
      <w:r w:rsidR="003C0219" w:rsidRPr="00D9392D">
        <w:rPr>
          <w:rFonts w:ascii="Century Gothic" w:hAnsi="Century Gothic" w:cstheme="minorHAnsi"/>
          <w:bCs/>
          <w:sz w:val="24"/>
          <w:szCs w:val="24"/>
        </w:rPr>
        <w:t xml:space="preserve">se alcanzara, objetiva, sustancial y provisionalmente, la detención perniciosa de los hechos denunciados </w:t>
      </w:r>
      <w:r w:rsidR="003C0219">
        <w:rPr>
          <w:rFonts w:ascii="Century Gothic" w:hAnsi="Century Gothic" w:cstheme="minorHAnsi"/>
          <w:bCs/>
          <w:sz w:val="24"/>
          <w:szCs w:val="24"/>
        </w:rPr>
        <w:t>pues</w:t>
      </w:r>
      <w:r w:rsidR="003C0219" w:rsidRPr="00D9392D">
        <w:rPr>
          <w:rFonts w:ascii="Century Gothic" w:hAnsi="Century Gothic" w:cstheme="minorHAnsi"/>
          <w:bCs/>
          <w:sz w:val="24"/>
          <w:szCs w:val="24"/>
        </w:rPr>
        <w:t xml:space="preserve"> de perpetuarse o extenderse, </w:t>
      </w:r>
      <w:r>
        <w:rPr>
          <w:rFonts w:ascii="Century Gothic" w:hAnsi="Century Gothic" w:cstheme="minorHAnsi"/>
          <w:bCs/>
          <w:sz w:val="24"/>
          <w:szCs w:val="24"/>
        </w:rPr>
        <w:t xml:space="preserve">pudieron </w:t>
      </w:r>
      <w:r w:rsidR="003C0219" w:rsidRPr="00D9392D">
        <w:rPr>
          <w:rFonts w:ascii="Century Gothic" w:hAnsi="Century Gothic" w:cstheme="minorHAnsi"/>
          <w:bCs/>
          <w:sz w:val="24"/>
          <w:szCs w:val="24"/>
        </w:rPr>
        <w:t>lesionar</w:t>
      </w:r>
      <w:r>
        <w:rPr>
          <w:rFonts w:ascii="Century Gothic" w:hAnsi="Century Gothic" w:cstheme="minorHAnsi"/>
          <w:bCs/>
          <w:sz w:val="24"/>
          <w:szCs w:val="24"/>
        </w:rPr>
        <w:t xml:space="preserve"> </w:t>
      </w:r>
      <w:r w:rsidR="003C0219" w:rsidRPr="00D9392D">
        <w:rPr>
          <w:rFonts w:ascii="Century Gothic" w:hAnsi="Century Gothic" w:cstheme="minorHAnsi"/>
          <w:bCs/>
          <w:sz w:val="24"/>
          <w:szCs w:val="24"/>
        </w:rPr>
        <w:t>irreparablemente el derecho de igualdad y libertad de las ciudadanas</w:t>
      </w:r>
      <w:r w:rsidR="003C0219">
        <w:rPr>
          <w:rFonts w:ascii="Century Gothic" w:hAnsi="Century Gothic" w:cstheme="minorHAnsi"/>
          <w:bCs/>
          <w:sz w:val="24"/>
          <w:szCs w:val="24"/>
        </w:rPr>
        <w:t xml:space="preserve"> de frente a los comicios.</w:t>
      </w:r>
    </w:p>
    <w:p w14:paraId="53881476" w14:textId="77777777" w:rsidR="003C0219" w:rsidRPr="00D9392D" w:rsidRDefault="003C0219" w:rsidP="003C0219">
      <w:pPr>
        <w:tabs>
          <w:tab w:val="left" w:pos="426"/>
        </w:tabs>
        <w:spacing w:after="0" w:line="360" w:lineRule="auto"/>
        <w:contextualSpacing/>
        <w:jc w:val="both"/>
        <w:rPr>
          <w:rFonts w:ascii="Century Gothic" w:hAnsi="Century Gothic" w:cstheme="minorHAnsi"/>
          <w:bCs/>
          <w:sz w:val="24"/>
          <w:szCs w:val="24"/>
        </w:rPr>
      </w:pPr>
    </w:p>
    <w:p w14:paraId="75742440" w14:textId="0F82AD1E" w:rsidR="003C0219" w:rsidRDefault="003C0219" w:rsidP="00D37F6D">
      <w:pPr>
        <w:tabs>
          <w:tab w:val="left" w:pos="426"/>
        </w:tabs>
        <w:spacing w:after="0" w:line="360" w:lineRule="auto"/>
        <w:contextualSpacing/>
        <w:jc w:val="both"/>
        <w:rPr>
          <w:rFonts w:ascii="Century Gothic" w:hAnsi="Century Gothic" w:cstheme="minorHAnsi"/>
          <w:bCs/>
          <w:sz w:val="24"/>
          <w:szCs w:val="24"/>
        </w:rPr>
      </w:pPr>
      <w:r w:rsidRPr="001B28FC">
        <w:rPr>
          <w:rFonts w:ascii="Century Gothic" w:hAnsi="Century Gothic" w:cstheme="minorHAnsi"/>
          <w:b/>
          <w:sz w:val="24"/>
          <w:szCs w:val="24"/>
        </w:rPr>
        <w:t xml:space="preserve">Las medidas cautelares </w:t>
      </w:r>
      <w:r w:rsidRPr="00D9392D">
        <w:rPr>
          <w:rFonts w:ascii="Century Gothic" w:hAnsi="Century Gothic" w:cstheme="minorHAnsi"/>
          <w:bCs/>
          <w:sz w:val="24"/>
          <w:szCs w:val="24"/>
        </w:rPr>
        <w:t>que se pronunciaron bajo la petición de cesar este tipo de conductas fueron</w:t>
      </w:r>
      <w:r w:rsidR="0002260C">
        <w:rPr>
          <w:rFonts w:ascii="Century Gothic" w:hAnsi="Century Gothic" w:cstheme="minorHAnsi"/>
          <w:bCs/>
          <w:sz w:val="24"/>
          <w:szCs w:val="24"/>
        </w:rPr>
        <w:t xml:space="preserve"> </w:t>
      </w:r>
      <w:r w:rsidR="0002260C" w:rsidRPr="0002260C">
        <w:rPr>
          <w:rFonts w:ascii="Century Gothic" w:hAnsi="Century Gothic" w:cstheme="minorHAnsi"/>
          <w:b/>
          <w:bCs/>
          <w:sz w:val="24"/>
          <w:szCs w:val="24"/>
        </w:rPr>
        <w:t>17</w:t>
      </w:r>
      <w:r w:rsidR="00895098" w:rsidRPr="00A20D46">
        <w:rPr>
          <w:rFonts w:ascii="Century Gothic" w:hAnsi="Century Gothic" w:cstheme="minorHAnsi"/>
          <w:b/>
          <w:sz w:val="24"/>
          <w:szCs w:val="24"/>
        </w:rPr>
        <w:t>; sin embargo,</w:t>
      </w:r>
      <w:r w:rsidR="0002260C" w:rsidRPr="00A20D46">
        <w:rPr>
          <w:rFonts w:ascii="Century Gothic" w:hAnsi="Century Gothic" w:cstheme="minorHAnsi"/>
          <w:b/>
          <w:sz w:val="24"/>
          <w:szCs w:val="24"/>
        </w:rPr>
        <w:t xml:space="preserve"> 12</w:t>
      </w:r>
      <w:r w:rsidRPr="00A20D46">
        <w:rPr>
          <w:rFonts w:ascii="Century Gothic" w:hAnsi="Century Gothic" w:cstheme="minorHAnsi"/>
          <w:b/>
          <w:sz w:val="24"/>
          <w:szCs w:val="24"/>
        </w:rPr>
        <w:t xml:space="preserve"> fallos se pronunciaron procedentes</w:t>
      </w:r>
      <w:r w:rsidR="00895098" w:rsidRPr="00A20D46">
        <w:rPr>
          <w:rFonts w:ascii="Century Gothic" w:hAnsi="Century Gothic" w:cstheme="minorHAnsi"/>
          <w:b/>
          <w:sz w:val="24"/>
          <w:szCs w:val="24"/>
        </w:rPr>
        <w:t xml:space="preserve"> </w:t>
      </w:r>
      <w:r w:rsidR="00352F53">
        <w:rPr>
          <w:rFonts w:ascii="Century Gothic" w:hAnsi="Century Gothic" w:cstheme="minorHAnsi"/>
          <w:b/>
          <w:sz w:val="24"/>
          <w:szCs w:val="24"/>
        </w:rPr>
        <w:t xml:space="preserve">que sobresalen en color azul </w:t>
      </w:r>
      <w:r w:rsidR="00895098" w:rsidRPr="00A20D46">
        <w:rPr>
          <w:rFonts w:ascii="Century Gothic" w:hAnsi="Century Gothic" w:cstheme="minorHAnsi"/>
          <w:b/>
          <w:sz w:val="24"/>
          <w:szCs w:val="24"/>
        </w:rPr>
        <w:t xml:space="preserve">y </w:t>
      </w:r>
      <w:r w:rsidR="00F77C8B" w:rsidRPr="00A20D46">
        <w:rPr>
          <w:rFonts w:ascii="Century Gothic" w:hAnsi="Century Gothic" w:cstheme="minorHAnsi"/>
          <w:b/>
          <w:sz w:val="24"/>
          <w:szCs w:val="24"/>
        </w:rPr>
        <w:t>5</w:t>
      </w:r>
      <w:r w:rsidR="00895098" w:rsidRPr="00A20D46">
        <w:rPr>
          <w:rFonts w:ascii="Century Gothic" w:hAnsi="Century Gothic" w:cstheme="minorHAnsi"/>
          <w:b/>
          <w:sz w:val="24"/>
          <w:szCs w:val="24"/>
        </w:rPr>
        <w:t xml:space="preserve"> </w:t>
      </w:r>
      <w:r w:rsidR="0004767B">
        <w:rPr>
          <w:rFonts w:ascii="Century Gothic" w:hAnsi="Century Gothic" w:cstheme="minorHAnsi"/>
          <w:b/>
          <w:sz w:val="24"/>
          <w:szCs w:val="24"/>
        </w:rPr>
        <w:t xml:space="preserve">resoluciones </w:t>
      </w:r>
      <w:r w:rsidR="00895098" w:rsidRPr="00A20D46">
        <w:rPr>
          <w:rFonts w:ascii="Century Gothic" w:hAnsi="Century Gothic" w:cstheme="minorHAnsi"/>
          <w:b/>
          <w:sz w:val="24"/>
          <w:szCs w:val="24"/>
        </w:rPr>
        <w:t>improcedentes</w:t>
      </w:r>
      <w:r w:rsidR="00352F53">
        <w:rPr>
          <w:rFonts w:ascii="Century Gothic" w:hAnsi="Century Gothic" w:cstheme="minorHAnsi"/>
          <w:bCs/>
          <w:sz w:val="24"/>
          <w:szCs w:val="24"/>
        </w:rPr>
        <w:t xml:space="preserve"> que se distinguen en color gris</w:t>
      </w:r>
      <w:r w:rsidRPr="00A20D46">
        <w:rPr>
          <w:rFonts w:ascii="Century Gothic" w:hAnsi="Century Gothic" w:cstheme="minorHAnsi"/>
          <w:bCs/>
          <w:sz w:val="24"/>
          <w:szCs w:val="24"/>
        </w:rPr>
        <w:t xml:space="preserve"> esquemáticam</w:t>
      </w:r>
      <w:r w:rsidRPr="00D9392D">
        <w:rPr>
          <w:rFonts w:ascii="Century Gothic" w:hAnsi="Century Gothic" w:cstheme="minorHAnsi"/>
          <w:bCs/>
          <w:sz w:val="24"/>
          <w:szCs w:val="24"/>
        </w:rPr>
        <w:t xml:space="preserve">ente en la tabla </w:t>
      </w:r>
      <w:r w:rsidR="00CB4344">
        <w:rPr>
          <w:rFonts w:ascii="Century Gothic" w:hAnsi="Century Gothic" w:cstheme="minorHAnsi"/>
          <w:bCs/>
          <w:sz w:val="24"/>
          <w:szCs w:val="24"/>
        </w:rPr>
        <w:t>siguiente</w:t>
      </w:r>
      <w:r w:rsidR="00030CCA">
        <w:rPr>
          <w:rFonts w:ascii="Century Gothic" w:hAnsi="Century Gothic" w:cstheme="minorHAnsi"/>
          <w:bCs/>
          <w:sz w:val="24"/>
          <w:szCs w:val="24"/>
        </w:rPr>
        <w:t xml:space="preserve"> y en la cual se omitieron los datos </w:t>
      </w:r>
      <w:r w:rsidR="00030CCA">
        <w:rPr>
          <w:rFonts w:ascii="Century Gothic" w:hAnsi="Century Gothic" w:cstheme="minorHAnsi"/>
          <w:bCs/>
          <w:sz w:val="24"/>
          <w:szCs w:val="24"/>
        </w:rPr>
        <w:lastRenderedPageBreak/>
        <w:t xml:space="preserve">personales relativos a las partes para evitar una posible </w:t>
      </w:r>
      <w:proofErr w:type="spellStart"/>
      <w:r w:rsidR="00030CCA">
        <w:rPr>
          <w:rFonts w:ascii="Century Gothic" w:hAnsi="Century Gothic" w:cstheme="minorHAnsi"/>
          <w:bCs/>
          <w:sz w:val="24"/>
          <w:szCs w:val="24"/>
        </w:rPr>
        <w:t>revictimización</w:t>
      </w:r>
      <w:proofErr w:type="spellEnd"/>
      <w:r w:rsidR="00030CCA">
        <w:rPr>
          <w:rFonts w:ascii="Century Gothic" w:hAnsi="Century Gothic" w:cstheme="minorHAnsi"/>
          <w:bCs/>
          <w:sz w:val="24"/>
          <w:szCs w:val="24"/>
        </w:rPr>
        <w:t xml:space="preserve"> en cuanto a denunciante y la vulneración a la protección de datos personales, por lo que ve a la denunciada</w:t>
      </w:r>
      <w:r w:rsidR="00352F53">
        <w:rPr>
          <w:rFonts w:ascii="Century Gothic" w:hAnsi="Century Gothic" w:cstheme="minorHAnsi"/>
          <w:bCs/>
          <w:sz w:val="24"/>
          <w:szCs w:val="24"/>
        </w:rPr>
        <w:t>.</w:t>
      </w:r>
    </w:p>
    <w:p w14:paraId="01C0FE52" w14:textId="77777777" w:rsidR="00D37F6D" w:rsidRPr="00D37F6D" w:rsidRDefault="00D37F6D" w:rsidP="00D37F6D">
      <w:pPr>
        <w:tabs>
          <w:tab w:val="left" w:pos="426"/>
        </w:tabs>
        <w:spacing w:after="0" w:line="360" w:lineRule="auto"/>
        <w:contextualSpacing/>
        <w:jc w:val="both"/>
        <w:rPr>
          <w:rFonts w:ascii="Century Gothic" w:hAnsi="Century Gothic" w:cstheme="minorHAnsi"/>
          <w:bCs/>
          <w:sz w:val="24"/>
          <w:szCs w:val="24"/>
        </w:rPr>
      </w:pPr>
    </w:p>
    <w:tbl>
      <w:tblPr>
        <w:tblW w:w="1204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70" w:type="dxa"/>
          <w:right w:w="70" w:type="dxa"/>
        </w:tblCellMar>
        <w:tblLook w:val="04A0" w:firstRow="1" w:lastRow="0" w:firstColumn="1" w:lastColumn="0" w:noHBand="0" w:noVBand="1"/>
      </w:tblPr>
      <w:tblGrid>
        <w:gridCol w:w="843"/>
        <w:gridCol w:w="2410"/>
        <w:gridCol w:w="4819"/>
        <w:gridCol w:w="1985"/>
        <w:gridCol w:w="1984"/>
      </w:tblGrid>
      <w:tr w:rsidR="00CF17CB" w:rsidRPr="00D9392D" w14:paraId="18709519" w14:textId="77777777" w:rsidTr="005A2964">
        <w:trPr>
          <w:trHeight w:val="703"/>
          <w:tblHeader/>
          <w:tblCellSpacing w:w="20" w:type="dxa"/>
          <w:jc w:val="center"/>
        </w:trPr>
        <w:tc>
          <w:tcPr>
            <w:tcW w:w="11961" w:type="dxa"/>
            <w:gridSpan w:val="5"/>
            <w:shd w:val="clear" w:color="auto" w:fill="7030A0"/>
            <w:noWrap/>
            <w:vAlign w:val="center"/>
          </w:tcPr>
          <w:p w14:paraId="2ABF7358" w14:textId="123C80EB" w:rsidR="00D37F6D" w:rsidRDefault="00D37F6D" w:rsidP="008D1E6F">
            <w:pPr>
              <w:spacing w:after="0" w:line="240" w:lineRule="auto"/>
              <w:jc w:val="center"/>
              <w:rPr>
                <w:rFonts w:ascii="Century Gothic" w:eastAsia="Times New Roman" w:hAnsi="Century Gothic" w:cs="Calibri"/>
                <w:b/>
                <w:bCs/>
                <w:color w:val="FFFFFF"/>
                <w:sz w:val="20"/>
                <w:szCs w:val="20"/>
                <w:lang w:eastAsia="es-MX"/>
              </w:rPr>
            </w:pPr>
            <w:bookmarkStart w:id="55" w:name="_Hlk94126336"/>
            <w:r>
              <w:rPr>
                <w:rFonts w:ascii="Century Gothic" w:eastAsia="Times New Roman" w:hAnsi="Century Gothic" w:cs="Calibri"/>
                <w:b/>
                <w:bCs/>
                <w:color w:val="FFFFFF"/>
                <w:sz w:val="20"/>
                <w:szCs w:val="20"/>
                <w:lang w:eastAsia="es-MX"/>
              </w:rPr>
              <w:t>Tabla 14</w:t>
            </w:r>
            <w:r w:rsidR="00352F53">
              <w:rPr>
                <w:rFonts w:ascii="Century Gothic" w:eastAsia="Times New Roman" w:hAnsi="Century Gothic" w:cs="Calibri"/>
                <w:b/>
                <w:bCs/>
                <w:color w:val="FFFFFF"/>
                <w:sz w:val="20"/>
                <w:szCs w:val="20"/>
                <w:lang w:eastAsia="es-MX"/>
              </w:rPr>
              <w:t>.</w:t>
            </w:r>
          </w:p>
          <w:p w14:paraId="2F1A7F8C" w14:textId="77777777" w:rsidR="006C5C7C" w:rsidRDefault="006C5C7C" w:rsidP="008D1E6F">
            <w:pPr>
              <w:spacing w:after="0" w:line="240" w:lineRule="auto"/>
              <w:jc w:val="center"/>
              <w:rPr>
                <w:rFonts w:ascii="Century Gothic" w:eastAsia="Times New Roman" w:hAnsi="Century Gothic" w:cs="Calibri"/>
                <w:b/>
                <w:bCs/>
                <w:color w:val="FFFFFF"/>
                <w:sz w:val="20"/>
                <w:szCs w:val="20"/>
                <w:lang w:eastAsia="es-MX"/>
              </w:rPr>
            </w:pPr>
          </w:p>
          <w:p w14:paraId="4C84A9BD" w14:textId="7D636216" w:rsidR="00CF17CB" w:rsidRPr="00D9392D" w:rsidRDefault="00CF17CB" w:rsidP="008D1E6F">
            <w:pPr>
              <w:spacing w:after="0" w:line="240" w:lineRule="auto"/>
              <w:jc w:val="center"/>
              <w:rPr>
                <w:rFonts w:ascii="Century Gothic" w:eastAsia="Times New Roman" w:hAnsi="Century Gothic" w:cs="Calibri"/>
                <w:b/>
                <w:bCs/>
                <w:color w:val="FFFFFF"/>
                <w:sz w:val="20"/>
                <w:szCs w:val="20"/>
                <w:lang w:eastAsia="es-MX"/>
              </w:rPr>
            </w:pPr>
            <w:r w:rsidRPr="00A921B5">
              <w:rPr>
                <w:rFonts w:ascii="Century Gothic" w:eastAsia="Times New Roman" w:hAnsi="Century Gothic" w:cs="Calibri"/>
                <w:b/>
                <w:bCs/>
                <w:color w:val="FFFFFF"/>
                <w:sz w:val="20"/>
                <w:szCs w:val="20"/>
                <w:lang w:eastAsia="es-MX"/>
              </w:rPr>
              <w:t xml:space="preserve">RESOLUCIONES DE MEDIDAS CAUTELARES </w:t>
            </w:r>
            <w:r w:rsidR="00B93A19">
              <w:rPr>
                <w:rFonts w:ascii="Century Gothic" w:eastAsia="Times New Roman" w:hAnsi="Century Gothic" w:cs="Calibri"/>
                <w:b/>
                <w:bCs/>
                <w:color w:val="FFFFFF"/>
                <w:sz w:val="20"/>
                <w:szCs w:val="20"/>
                <w:lang w:eastAsia="es-MX"/>
              </w:rPr>
              <w:t xml:space="preserve">PRONUNCIDAS EN TORNO A CONDUCTAS DE </w:t>
            </w:r>
            <w:r w:rsidR="008D1E6F">
              <w:rPr>
                <w:rFonts w:ascii="Century Gothic" w:eastAsia="Times New Roman" w:hAnsi="Century Gothic" w:cs="Calibri"/>
                <w:b/>
                <w:bCs/>
                <w:color w:val="FFFFFF"/>
                <w:sz w:val="20"/>
                <w:szCs w:val="20"/>
                <w:lang w:eastAsia="es-MX"/>
              </w:rPr>
              <w:t>VIOLENCIA POLÍTCA POR RAZÓN DE GÉNERO</w:t>
            </w:r>
            <w:r w:rsidR="0004767B">
              <w:rPr>
                <w:rFonts w:ascii="Century Gothic" w:eastAsia="Times New Roman" w:hAnsi="Century Gothic" w:cs="Calibri"/>
                <w:b/>
                <w:bCs/>
                <w:color w:val="FFFFFF"/>
                <w:sz w:val="20"/>
                <w:szCs w:val="20"/>
                <w:lang w:eastAsia="es-MX"/>
              </w:rPr>
              <w:t xml:space="preserve"> DURANTE EL P.E.O 2020</w:t>
            </w:r>
            <w:r w:rsidR="00897AC4">
              <w:rPr>
                <w:rFonts w:ascii="Century Gothic" w:eastAsia="Times New Roman" w:hAnsi="Century Gothic" w:cs="Calibri"/>
                <w:b/>
                <w:bCs/>
                <w:color w:val="FFFFFF"/>
                <w:sz w:val="20"/>
                <w:szCs w:val="20"/>
                <w:lang w:eastAsia="es-MX"/>
              </w:rPr>
              <w:t>-</w:t>
            </w:r>
            <w:r w:rsidR="0004767B">
              <w:rPr>
                <w:rFonts w:ascii="Century Gothic" w:eastAsia="Times New Roman" w:hAnsi="Century Gothic" w:cs="Calibri"/>
                <w:b/>
                <w:bCs/>
                <w:color w:val="FFFFFF"/>
                <w:sz w:val="20"/>
                <w:szCs w:val="20"/>
                <w:lang w:eastAsia="es-MX"/>
              </w:rPr>
              <w:t>2021</w:t>
            </w:r>
          </w:p>
        </w:tc>
      </w:tr>
      <w:tr w:rsidR="00CF17CB" w:rsidRPr="00D9392D" w14:paraId="079ECC74" w14:textId="77777777" w:rsidTr="00B93A19">
        <w:trPr>
          <w:trHeight w:val="703"/>
          <w:tblHeader/>
          <w:tblCellSpacing w:w="20" w:type="dxa"/>
          <w:jc w:val="center"/>
        </w:trPr>
        <w:tc>
          <w:tcPr>
            <w:tcW w:w="783" w:type="dxa"/>
            <w:shd w:val="clear" w:color="auto" w:fill="5F497A" w:themeFill="accent4" w:themeFillShade="BF"/>
            <w:noWrap/>
            <w:vAlign w:val="center"/>
          </w:tcPr>
          <w:p w14:paraId="22EF1CC7" w14:textId="72164578" w:rsidR="00CF17CB" w:rsidRPr="00D9392D" w:rsidRDefault="00CF17CB" w:rsidP="0002260C">
            <w:pPr>
              <w:spacing w:after="0" w:line="240" w:lineRule="auto"/>
              <w:ind w:right="-98"/>
              <w:jc w:val="center"/>
              <w:rPr>
                <w:rFonts w:ascii="Century Gothic" w:eastAsia="Times New Roman" w:hAnsi="Century Gothic" w:cs="Calibri"/>
                <w:b/>
                <w:bCs/>
                <w:color w:val="FFFFFF"/>
                <w:sz w:val="20"/>
                <w:szCs w:val="20"/>
                <w:lang w:eastAsia="es-MX"/>
              </w:rPr>
            </w:pPr>
            <w:r>
              <w:rPr>
                <w:rFonts w:ascii="Century Gothic" w:eastAsia="Times New Roman" w:hAnsi="Century Gothic" w:cs="Calibri"/>
                <w:b/>
                <w:bCs/>
                <w:color w:val="FFFFFF"/>
                <w:sz w:val="20"/>
                <w:szCs w:val="20"/>
                <w:lang w:eastAsia="es-MX"/>
              </w:rPr>
              <w:t>NO</w:t>
            </w:r>
          </w:p>
        </w:tc>
        <w:tc>
          <w:tcPr>
            <w:tcW w:w="2370" w:type="dxa"/>
            <w:shd w:val="clear" w:color="auto" w:fill="5F497A" w:themeFill="accent4" w:themeFillShade="BF"/>
            <w:noWrap/>
            <w:vAlign w:val="center"/>
          </w:tcPr>
          <w:p w14:paraId="4A2FBC1C" w14:textId="5B7409CC" w:rsidR="00CF17CB" w:rsidRPr="00D9392D" w:rsidRDefault="00CF17CB" w:rsidP="0002260C">
            <w:pPr>
              <w:spacing w:after="0" w:line="240" w:lineRule="auto"/>
              <w:jc w:val="center"/>
              <w:rPr>
                <w:rFonts w:ascii="Century Gothic" w:eastAsia="Times New Roman" w:hAnsi="Century Gothic" w:cs="Calibri"/>
                <w:b/>
                <w:bCs/>
                <w:color w:val="FFFFFF"/>
                <w:sz w:val="20"/>
                <w:szCs w:val="20"/>
                <w:lang w:eastAsia="es-MX"/>
              </w:rPr>
            </w:pPr>
            <w:r>
              <w:rPr>
                <w:rFonts w:ascii="Century Gothic" w:eastAsia="Times New Roman" w:hAnsi="Century Gothic" w:cs="Calibri"/>
                <w:b/>
                <w:bCs/>
                <w:color w:val="FFFFFF"/>
                <w:sz w:val="20"/>
                <w:szCs w:val="20"/>
                <w:lang w:eastAsia="es-MX"/>
              </w:rPr>
              <w:t>EXPEDIENTE</w:t>
            </w:r>
          </w:p>
        </w:tc>
        <w:tc>
          <w:tcPr>
            <w:tcW w:w="4779" w:type="dxa"/>
            <w:shd w:val="clear" w:color="auto" w:fill="5F497A" w:themeFill="accent4" w:themeFillShade="BF"/>
            <w:vAlign w:val="center"/>
          </w:tcPr>
          <w:p w14:paraId="24505265" w14:textId="768000F9" w:rsidR="00CF17CB" w:rsidRPr="00D9392D" w:rsidRDefault="00CF17CB" w:rsidP="00CF17CB">
            <w:pPr>
              <w:spacing w:after="0" w:line="240" w:lineRule="auto"/>
              <w:jc w:val="center"/>
              <w:rPr>
                <w:rFonts w:ascii="Century Gothic" w:eastAsia="Times New Roman" w:hAnsi="Century Gothic" w:cs="Calibri"/>
                <w:b/>
                <w:bCs/>
                <w:color w:val="FFFFFF"/>
                <w:sz w:val="20"/>
                <w:szCs w:val="20"/>
                <w:lang w:eastAsia="es-MX"/>
              </w:rPr>
            </w:pPr>
            <w:r>
              <w:rPr>
                <w:rFonts w:ascii="Century Gothic" w:eastAsia="Times New Roman" w:hAnsi="Century Gothic" w:cs="Calibri"/>
                <w:b/>
                <w:bCs/>
                <w:color w:val="FFFFFF"/>
                <w:sz w:val="20"/>
                <w:szCs w:val="20"/>
                <w:lang w:eastAsia="es-MX"/>
              </w:rPr>
              <w:t>HECHOS DENUNCIADOS</w:t>
            </w:r>
          </w:p>
        </w:tc>
        <w:tc>
          <w:tcPr>
            <w:tcW w:w="1945" w:type="dxa"/>
            <w:shd w:val="clear" w:color="auto" w:fill="5F497A" w:themeFill="accent4" w:themeFillShade="BF"/>
            <w:vAlign w:val="center"/>
          </w:tcPr>
          <w:p w14:paraId="3875A676" w14:textId="27B244E6" w:rsidR="00CF17CB" w:rsidRPr="00226F60" w:rsidRDefault="00CF17CB" w:rsidP="0002260C">
            <w:pPr>
              <w:spacing w:after="0" w:line="240" w:lineRule="auto"/>
              <w:jc w:val="center"/>
              <w:rPr>
                <w:rFonts w:ascii="Century Gothic" w:eastAsia="Times New Roman" w:hAnsi="Century Gothic" w:cs="Calibri"/>
                <w:b/>
                <w:bCs/>
                <w:color w:val="FFFFFF"/>
                <w:sz w:val="20"/>
                <w:szCs w:val="20"/>
                <w:lang w:eastAsia="es-MX"/>
              </w:rPr>
            </w:pPr>
            <w:r>
              <w:rPr>
                <w:rFonts w:ascii="Century Gothic" w:eastAsia="Times New Roman" w:hAnsi="Century Gothic" w:cs="Calibri"/>
                <w:b/>
                <w:bCs/>
                <w:color w:val="FFFFFF"/>
                <w:sz w:val="20"/>
                <w:szCs w:val="20"/>
                <w:lang w:eastAsia="es-MX"/>
              </w:rPr>
              <w:t>FECHA DEL FALLO</w:t>
            </w:r>
          </w:p>
        </w:tc>
        <w:tc>
          <w:tcPr>
            <w:tcW w:w="1924" w:type="dxa"/>
            <w:shd w:val="clear" w:color="auto" w:fill="5F497A" w:themeFill="accent4" w:themeFillShade="BF"/>
            <w:vAlign w:val="center"/>
          </w:tcPr>
          <w:p w14:paraId="147FD86F" w14:textId="7D09E984" w:rsidR="00CF17CB" w:rsidRPr="00D9392D" w:rsidRDefault="00CF17CB" w:rsidP="0002260C">
            <w:pPr>
              <w:spacing w:after="0" w:line="240" w:lineRule="auto"/>
              <w:jc w:val="center"/>
              <w:rPr>
                <w:rFonts w:ascii="Century Gothic" w:eastAsia="Times New Roman" w:hAnsi="Century Gothic" w:cs="Calibri"/>
                <w:b/>
                <w:bCs/>
                <w:color w:val="FFFFFF"/>
                <w:sz w:val="20"/>
                <w:szCs w:val="20"/>
                <w:lang w:eastAsia="es-MX"/>
              </w:rPr>
            </w:pPr>
            <w:r>
              <w:rPr>
                <w:rFonts w:ascii="Century Gothic" w:eastAsia="Times New Roman" w:hAnsi="Century Gothic" w:cs="Calibri"/>
                <w:b/>
                <w:bCs/>
                <w:color w:val="FFFFFF"/>
                <w:sz w:val="20"/>
                <w:szCs w:val="20"/>
                <w:lang w:eastAsia="es-MX"/>
              </w:rPr>
              <w:t>SENTIDO</w:t>
            </w:r>
          </w:p>
        </w:tc>
      </w:tr>
      <w:tr w:rsidR="00F77C8B" w:rsidRPr="00D9392D" w14:paraId="6E855C38" w14:textId="77777777" w:rsidTr="0004767B">
        <w:trPr>
          <w:trHeight w:val="1536"/>
          <w:tblCellSpacing w:w="20" w:type="dxa"/>
          <w:jc w:val="center"/>
        </w:trPr>
        <w:tc>
          <w:tcPr>
            <w:tcW w:w="783" w:type="dxa"/>
            <w:shd w:val="clear" w:color="auto" w:fill="8DB3E2" w:themeFill="text2" w:themeFillTint="66"/>
            <w:noWrap/>
            <w:vAlign w:val="center"/>
            <w:hideMark/>
          </w:tcPr>
          <w:p w14:paraId="3214A6F7" w14:textId="77777777" w:rsidR="00F77C8B" w:rsidRPr="0002260C" w:rsidRDefault="00F77C8B" w:rsidP="0002260C">
            <w:pPr>
              <w:spacing w:line="240" w:lineRule="auto"/>
              <w:jc w:val="center"/>
              <w:rPr>
                <w:rFonts w:ascii="Century Gothic" w:hAnsi="Century Gothic"/>
                <w:sz w:val="20"/>
                <w:szCs w:val="20"/>
              </w:rPr>
            </w:pPr>
            <w:r w:rsidRPr="0002260C">
              <w:rPr>
                <w:rFonts w:ascii="Century Gothic" w:hAnsi="Century Gothic"/>
                <w:sz w:val="20"/>
                <w:szCs w:val="20"/>
              </w:rPr>
              <w:t>1</w:t>
            </w:r>
          </w:p>
        </w:tc>
        <w:tc>
          <w:tcPr>
            <w:tcW w:w="2370" w:type="dxa"/>
            <w:shd w:val="clear" w:color="auto" w:fill="8DB3E2" w:themeFill="text2" w:themeFillTint="66"/>
            <w:vAlign w:val="center"/>
            <w:hideMark/>
          </w:tcPr>
          <w:p w14:paraId="5D562520" w14:textId="77777777" w:rsidR="00F77C8B" w:rsidRPr="0002260C" w:rsidRDefault="00F77C8B" w:rsidP="0002260C">
            <w:pPr>
              <w:spacing w:line="240" w:lineRule="auto"/>
              <w:jc w:val="center"/>
              <w:rPr>
                <w:rFonts w:ascii="Century Gothic" w:hAnsi="Century Gothic"/>
                <w:sz w:val="20"/>
                <w:szCs w:val="20"/>
              </w:rPr>
            </w:pPr>
            <w:r w:rsidRPr="0002260C">
              <w:rPr>
                <w:rFonts w:ascii="Century Gothic" w:hAnsi="Century Gothic"/>
                <w:sz w:val="20"/>
                <w:szCs w:val="20"/>
              </w:rPr>
              <w:t>PSE-QUEJA-09/2020</w:t>
            </w:r>
          </w:p>
        </w:tc>
        <w:tc>
          <w:tcPr>
            <w:tcW w:w="4779" w:type="dxa"/>
            <w:shd w:val="clear" w:color="auto" w:fill="8DB3E2" w:themeFill="text2" w:themeFillTint="66"/>
            <w:vAlign w:val="center"/>
            <w:hideMark/>
          </w:tcPr>
          <w:p w14:paraId="20993404" w14:textId="77777777" w:rsidR="00F77C8B" w:rsidRPr="0002260C" w:rsidRDefault="00F77C8B" w:rsidP="0002260C">
            <w:pPr>
              <w:spacing w:line="240" w:lineRule="auto"/>
              <w:jc w:val="both"/>
              <w:rPr>
                <w:rFonts w:ascii="Century Gothic" w:hAnsi="Century Gothic"/>
                <w:sz w:val="20"/>
                <w:szCs w:val="20"/>
              </w:rPr>
            </w:pPr>
            <w:r w:rsidRPr="0002260C">
              <w:rPr>
                <w:rFonts w:ascii="Century Gothic" w:hAnsi="Century Gothic"/>
                <w:sz w:val="20"/>
                <w:szCs w:val="20"/>
              </w:rPr>
              <w:t>Agresiones por parte de los servidores públicos denunciados, que menoscaban sus derechos humanos y sus derechos político-electorales en el ejercicio de sus funciones como regidora en el citado municipio</w:t>
            </w:r>
          </w:p>
        </w:tc>
        <w:tc>
          <w:tcPr>
            <w:tcW w:w="1945" w:type="dxa"/>
            <w:shd w:val="clear" w:color="auto" w:fill="8DB3E2" w:themeFill="text2" w:themeFillTint="66"/>
            <w:vAlign w:val="center"/>
          </w:tcPr>
          <w:p w14:paraId="306D4529" w14:textId="77777777" w:rsidR="00F77C8B" w:rsidRPr="0002260C" w:rsidRDefault="00F77C8B" w:rsidP="0002260C">
            <w:pPr>
              <w:spacing w:line="240" w:lineRule="auto"/>
              <w:jc w:val="center"/>
              <w:rPr>
                <w:rFonts w:ascii="Century Gothic" w:hAnsi="Century Gothic"/>
                <w:sz w:val="20"/>
                <w:szCs w:val="20"/>
              </w:rPr>
            </w:pPr>
            <w:r w:rsidRPr="0002260C">
              <w:rPr>
                <w:rFonts w:ascii="Century Gothic" w:hAnsi="Century Gothic"/>
                <w:sz w:val="20"/>
                <w:szCs w:val="20"/>
              </w:rPr>
              <w:t>30-nov-20</w:t>
            </w:r>
          </w:p>
        </w:tc>
        <w:tc>
          <w:tcPr>
            <w:tcW w:w="1924" w:type="dxa"/>
            <w:shd w:val="clear" w:color="auto" w:fill="8DB3E2" w:themeFill="text2" w:themeFillTint="66"/>
            <w:vAlign w:val="center"/>
            <w:hideMark/>
          </w:tcPr>
          <w:p w14:paraId="6B030936" w14:textId="77777777" w:rsidR="00F77C8B" w:rsidRPr="0002260C" w:rsidRDefault="00F77C8B" w:rsidP="0002260C">
            <w:pPr>
              <w:spacing w:line="240" w:lineRule="auto"/>
              <w:jc w:val="center"/>
              <w:rPr>
                <w:rFonts w:ascii="Century Gothic" w:hAnsi="Century Gothic"/>
                <w:sz w:val="20"/>
                <w:szCs w:val="20"/>
              </w:rPr>
            </w:pPr>
            <w:r w:rsidRPr="0002260C">
              <w:rPr>
                <w:rFonts w:ascii="Century Gothic" w:hAnsi="Century Gothic"/>
                <w:sz w:val="20"/>
                <w:szCs w:val="20"/>
              </w:rPr>
              <w:t>Procedente</w:t>
            </w:r>
          </w:p>
        </w:tc>
      </w:tr>
      <w:tr w:rsidR="00F77C8B" w:rsidRPr="00D9392D" w14:paraId="164915B6" w14:textId="77777777" w:rsidTr="0004767B">
        <w:trPr>
          <w:trHeight w:val="1590"/>
          <w:tblCellSpacing w:w="20" w:type="dxa"/>
          <w:jc w:val="center"/>
        </w:trPr>
        <w:tc>
          <w:tcPr>
            <w:tcW w:w="783" w:type="dxa"/>
            <w:shd w:val="clear" w:color="auto" w:fill="8DB3E2" w:themeFill="text2" w:themeFillTint="66"/>
            <w:noWrap/>
            <w:vAlign w:val="center"/>
          </w:tcPr>
          <w:p w14:paraId="0D2FB713"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w:t>
            </w:r>
          </w:p>
        </w:tc>
        <w:tc>
          <w:tcPr>
            <w:tcW w:w="2370" w:type="dxa"/>
            <w:shd w:val="clear" w:color="auto" w:fill="8DB3E2" w:themeFill="text2" w:themeFillTint="66"/>
            <w:noWrap/>
            <w:vAlign w:val="center"/>
          </w:tcPr>
          <w:p w14:paraId="7A8F0893" w14:textId="77777777" w:rsidR="00F77C8B" w:rsidRPr="009A1C95" w:rsidRDefault="00F77C8B" w:rsidP="0002260C">
            <w:pPr>
              <w:spacing w:after="0" w:line="240" w:lineRule="auto"/>
              <w:jc w:val="center"/>
              <w:rPr>
                <w:rFonts w:ascii="Century Gothic" w:eastAsia="Times New Roman" w:hAnsi="Century Gothic" w:cs="Calibri"/>
                <w:color w:val="000000"/>
                <w:sz w:val="20"/>
                <w:szCs w:val="20"/>
                <w:highlight w:val="yellow"/>
                <w:lang w:eastAsia="es-MX"/>
              </w:rPr>
            </w:pPr>
            <w:r w:rsidRPr="00D86EA0">
              <w:rPr>
                <w:rFonts w:ascii="Century Gothic" w:eastAsia="Times New Roman" w:hAnsi="Century Gothic" w:cs="Calibri"/>
                <w:color w:val="000000"/>
                <w:sz w:val="20"/>
                <w:szCs w:val="20"/>
                <w:lang w:eastAsia="es-MX"/>
              </w:rPr>
              <w:t>PSE-QUEJA-05/2021</w:t>
            </w:r>
          </w:p>
        </w:tc>
        <w:tc>
          <w:tcPr>
            <w:tcW w:w="4779" w:type="dxa"/>
            <w:shd w:val="clear" w:color="auto" w:fill="8DB3E2" w:themeFill="text2" w:themeFillTint="66"/>
            <w:vAlign w:val="center"/>
          </w:tcPr>
          <w:p w14:paraId="4E79EB7B" w14:textId="77777777" w:rsidR="00F77C8B" w:rsidRPr="009A1C95" w:rsidRDefault="00F77C8B" w:rsidP="0002260C">
            <w:pPr>
              <w:spacing w:after="0" w:line="240" w:lineRule="auto"/>
              <w:jc w:val="both"/>
              <w:rPr>
                <w:rFonts w:ascii="Century Gothic" w:eastAsia="Times New Roman" w:hAnsi="Century Gothic" w:cs="Calibri"/>
                <w:color w:val="000000"/>
                <w:sz w:val="20"/>
                <w:szCs w:val="20"/>
                <w:highlight w:val="yellow"/>
                <w:lang w:eastAsia="es-MX"/>
              </w:rPr>
            </w:pPr>
            <w:r w:rsidRPr="00D9392D">
              <w:rPr>
                <w:rFonts w:ascii="Century Gothic" w:eastAsia="Times New Roman" w:hAnsi="Century Gothic" w:cs="Calibri"/>
                <w:color w:val="000000"/>
                <w:sz w:val="20"/>
                <w:szCs w:val="20"/>
                <w:lang w:eastAsia="es-MX"/>
              </w:rPr>
              <w:t>Omisión de transcribir las intervenciones de la regidora en las actas de sesiones de Cabildo; omisión de correr traslado con documentos relacionados con las sesiones</w:t>
            </w:r>
          </w:p>
        </w:tc>
        <w:tc>
          <w:tcPr>
            <w:tcW w:w="1945" w:type="dxa"/>
            <w:shd w:val="clear" w:color="auto" w:fill="8DB3E2" w:themeFill="text2" w:themeFillTint="66"/>
            <w:vAlign w:val="center"/>
          </w:tcPr>
          <w:p w14:paraId="364BA5BA" w14:textId="77777777" w:rsidR="00F77C8B" w:rsidRPr="009A1C95" w:rsidRDefault="00F77C8B" w:rsidP="0002260C">
            <w:pPr>
              <w:spacing w:after="0" w:line="240" w:lineRule="auto"/>
              <w:jc w:val="center"/>
              <w:rPr>
                <w:rFonts w:ascii="Century Gothic" w:eastAsia="Times New Roman" w:hAnsi="Century Gothic" w:cs="Calibri"/>
                <w:color w:val="000000"/>
                <w:sz w:val="20"/>
                <w:szCs w:val="20"/>
                <w:highlight w:val="yellow"/>
                <w:lang w:eastAsia="es-MX"/>
              </w:rPr>
            </w:pPr>
            <w:r w:rsidRPr="00D86EA0">
              <w:rPr>
                <w:rFonts w:ascii="Century Gothic" w:eastAsia="Times New Roman" w:hAnsi="Century Gothic" w:cs="Calibri"/>
                <w:color w:val="000000"/>
                <w:sz w:val="20"/>
                <w:szCs w:val="20"/>
                <w:lang w:eastAsia="es-MX"/>
              </w:rPr>
              <w:t>1-feb-21</w:t>
            </w:r>
          </w:p>
        </w:tc>
        <w:tc>
          <w:tcPr>
            <w:tcW w:w="1924" w:type="dxa"/>
            <w:shd w:val="clear" w:color="auto" w:fill="8DB3E2" w:themeFill="text2" w:themeFillTint="66"/>
            <w:vAlign w:val="center"/>
          </w:tcPr>
          <w:p w14:paraId="0F219475" w14:textId="77777777" w:rsidR="00F77C8B" w:rsidRPr="009A1C95" w:rsidRDefault="00F77C8B" w:rsidP="0002260C">
            <w:pPr>
              <w:spacing w:after="0" w:line="240" w:lineRule="auto"/>
              <w:jc w:val="center"/>
              <w:rPr>
                <w:rFonts w:ascii="Century Gothic" w:eastAsia="Times New Roman" w:hAnsi="Century Gothic" w:cs="Calibri"/>
                <w:color w:val="000000"/>
                <w:sz w:val="20"/>
                <w:szCs w:val="20"/>
                <w:highlight w:val="yellow"/>
                <w:lang w:eastAsia="es-MX"/>
              </w:rPr>
            </w:pPr>
            <w:r w:rsidRPr="00D9392D">
              <w:rPr>
                <w:rFonts w:ascii="Century Gothic" w:eastAsia="Times New Roman" w:hAnsi="Century Gothic" w:cs="Calibri"/>
                <w:color w:val="000000"/>
                <w:sz w:val="20"/>
                <w:szCs w:val="20"/>
                <w:lang w:eastAsia="es-MX"/>
              </w:rPr>
              <w:t>Procedente</w:t>
            </w:r>
          </w:p>
        </w:tc>
      </w:tr>
      <w:tr w:rsidR="00F77C8B" w:rsidRPr="00D9392D" w14:paraId="066EDAA7" w14:textId="77777777" w:rsidTr="0004767B">
        <w:trPr>
          <w:trHeight w:val="1029"/>
          <w:tblCellSpacing w:w="20" w:type="dxa"/>
          <w:jc w:val="center"/>
        </w:trPr>
        <w:tc>
          <w:tcPr>
            <w:tcW w:w="783" w:type="dxa"/>
            <w:shd w:val="clear" w:color="auto" w:fill="8DB3E2" w:themeFill="text2" w:themeFillTint="66"/>
            <w:noWrap/>
            <w:vAlign w:val="center"/>
            <w:hideMark/>
          </w:tcPr>
          <w:p w14:paraId="0CD2AC5B"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3</w:t>
            </w:r>
          </w:p>
        </w:tc>
        <w:tc>
          <w:tcPr>
            <w:tcW w:w="2370" w:type="dxa"/>
            <w:shd w:val="clear" w:color="auto" w:fill="8DB3E2" w:themeFill="text2" w:themeFillTint="66"/>
            <w:noWrap/>
            <w:vAlign w:val="center"/>
            <w:hideMark/>
          </w:tcPr>
          <w:p w14:paraId="092ACC3E"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PSE-QUEJA-07/2021</w:t>
            </w:r>
          </w:p>
        </w:tc>
        <w:tc>
          <w:tcPr>
            <w:tcW w:w="4779" w:type="dxa"/>
            <w:shd w:val="clear" w:color="auto" w:fill="8DB3E2" w:themeFill="text2" w:themeFillTint="66"/>
            <w:vAlign w:val="center"/>
            <w:hideMark/>
          </w:tcPr>
          <w:p w14:paraId="565F0F3E" w14:textId="77777777" w:rsidR="00F77C8B" w:rsidRPr="00D9392D" w:rsidRDefault="00F77C8B" w:rsidP="0002260C">
            <w:pPr>
              <w:spacing w:after="0" w:line="240" w:lineRule="auto"/>
              <w:jc w:val="both"/>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Publicación en Facebook de primera plana que contiene una imagen de dos mujeres tomadas del cabello, con el título “MUJERES PELEARÁN POR LA ALCALDÍA DE ZAPOTLÁN”</w:t>
            </w:r>
          </w:p>
        </w:tc>
        <w:tc>
          <w:tcPr>
            <w:tcW w:w="1945" w:type="dxa"/>
            <w:shd w:val="clear" w:color="auto" w:fill="8DB3E2" w:themeFill="text2" w:themeFillTint="66"/>
            <w:vAlign w:val="center"/>
          </w:tcPr>
          <w:p w14:paraId="17D8A48D"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30-ene-21</w:t>
            </w:r>
          </w:p>
        </w:tc>
        <w:tc>
          <w:tcPr>
            <w:tcW w:w="1924" w:type="dxa"/>
            <w:shd w:val="clear" w:color="auto" w:fill="8DB3E2" w:themeFill="text2" w:themeFillTint="66"/>
            <w:vAlign w:val="center"/>
            <w:hideMark/>
          </w:tcPr>
          <w:p w14:paraId="6D8B0DDF" w14:textId="5A6FA710" w:rsidR="00F77C8B"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Procedente</w:t>
            </w:r>
          </w:p>
          <w:p w14:paraId="6D2D85B1" w14:textId="546C5116"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p>
        </w:tc>
      </w:tr>
      <w:tr w:rsidR="00F77C8B" w:rsidRPr="00D9392D" w14:paraId="54BB84FC" w14:textId="77777777" w:rsidTr="00897AC4">
        <w:trPr>
          <w:trHeight w:val="611"/>
          <w:tblCellSpacing w:w="20" w:type="dxa"/>
          <w:jc w:val="center"/>
        </w:trPr>
        <w:tc>
          <w:tcPr>
            <w:tcW w:w="783" w:type="dxa"/>
            <w:shd w:val="clear" w:color="auto" w:fill="8DB3E2" w:themeFill="text2" w:themeFillTint="66"/>
            <w:noWrap/>
            <w:vAlign w:val="center"/>
            <w:hideMark/>
          </w:tcPr>
          <w:p w14:paraId="65C6FC2D"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lastRenderedPageBreak/>
              <w:t>4</w:t>
            </w:r>
          </w:p>
        </w:tc>
        <w:tc>
          <w:tcPr>
            <w:tcW w:w="2370" w:type="dxa"/>
            <w:shd w:val="clear" w:color="auto" w:fill="8DB3E2" w:themeFill="text2" w:themeFillTint="66"/>
            <w:noWrap/>
            <w:vAlign w:val="center"/>
            <w:hideMark/>
          </w:tcPr>
          <w:p w14:paraId="1DC53D71"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PSE-QUEJA-08/2021</w:t>
            </w:r>
          </w:p>
        </w:tc>
        <w:tc>
          <w:tcPr>
            <w:tcW w:w="4779" w:type="dxa"/>
            <w:shd w:val="clear" w:color="auto" w:fill="8DB3E2" w:themeFill="text2" w:themeFillTint="66"/>
            <w:vAlign w:val="center"/>
            <w:hideMark/>
          </w:tcPr>
          <w:p w14:paraId="5A5204DE" w14:textId="77777777" w:rsidR="00F77C8B" w:rsidRPr="00D9392D" w:rsidRDefault="00F77C8B" w:rsidP="0002260C">
            <w:pPr>
              <w:spacing w:after="0" w:line="240" w:lineRule="auto"/>
              <w:jc w:val="both"/>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Publicación en Facebook de primera plana que contiene una imagen de dos mujeres tomadas del cabello, con el título “MUJERES PELEARÁN POR LA ALCALDÍA DE ZAPOTLÁN”</w:t>
            </w:r>
          </w:p>
        </w:tc>
        <w:tc>
          <w:tcPr>
            <w:tcW w:w="1945" w:type="dxa"/>
            <w:shd w:val="clear" w:color="auto" w:fill="8DB3E2" w:themeFill="text2" w:themeFillTint="66"/>
            <w:vAlign w:val="center"/>
          </w:tcPr>
          <w:p w14:paraId="1791AD3D"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30-ene-21</w:t>
            </w:r>
          </w:p>
        </w:tc>
        <w:tc>
          <w:tcPr>
            <w:tcW w:w="1924" w:type="dxa"/>
            <w:shd w:val="clear" w:color="auto" w:fill="8DB3E2" w:themeFill="text2" w:themeFillTint="66"/>
            <w:vAlign w:val="center"/>
            <w:hideMark/>
          </w:tcPr>
          <w:p w14:paraId="4AAFC8EA"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Procedente</w:t>
            </w:r>
          </w:p>
        </w:tc>
      </w:tr>
      <w:tr w:rsidR="00F77C8B" w:rsidRPr="00D9392D" w14:paraId="3BD8FDAB" w14:textId="77777777" w:rsidTr="00897AC4">
        <w:trPr>
          <w:trHeight w:val="583"/>
          <w:tblCellSpacing w:w="20" w:type="dxa"/>
          <w:jc w:val="center"/>
        </w:trPr>
        <w:tc>
          <w:tcPr>
            <w:tcW w:w="783" w:type="dxa"/>
            <w:shd w:val="clear" w:color="auto" w:fill="8DB3E2" w:themeFill="text2" w:themeFillTint="66"/>
            <w:noWrap/>
            <w:vAlign w:val="center"/>
            <w:hideMark/>
          </w:tcPr>
          <w:p w14:paraId="38E9986E"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5</w:t>
            </w:r>
          </w:p>
        </w:tc>
        <w:tc>
          <w:tcPr>
            <w:tcW w:w="2370" w:type="dxa"/>
            <w:shd w:val="clear" w:color="auto" w:fill="8DB3E2" w:themeFill="text2" w:themeFillTint="66"/>
            <w:noWrap/>
            <w:vAlign w:val="center"/>
            <w:hideMark/>
          </w:tcPr>
          <w:p w14:paraId="7489887A"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PSE-QUEJA-11/2021</w:t>
            </w:r>
          </w:p>
        </w:tc>
        <w:tc>
          <w:tcPr>
            <w:tcW w:w="4779" w:type="dxa"/>
            <w:shd w:val="clear" w:color="auto" w:fill="8DB3E2" w:themeFill="text2" w:themeFillTint="66"/>
            <w:vAlign w:val="center"/>
            <w:hideMark/>
          </w:tcPr>
          <w:p w14:paraId="2574CA15" w14:textId="77777777" w:rsidR="00F77C8B" w:rsidRPr="00D9392D" w:rsidRDefault="00F77C8B" w:rsidP="0002260C">
            <w:pPr>
              <w:spacing w:after="0" w:line="240" w:lineRule="auto"/>
              <w:jc w:val="both"/>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Publicación en Facebook de primera plana que contiene una imagen de dos mujeres tomadas del cabello, con el título “MUJERES PELEARÁN POR LA ALCALDÍA DE ZAPOTLÁN”</w:t>
            </w:r>
          </w:p>
        </w:tc>
        <w:tc>
          <w:tcPr>
            <w:tcW w:w="1945" w:type="dxa"/>
            <w:shd w:val="clear" w:color="auto" w:fill="8DB3E2" w:themeFill="text2" w:themeFillTint="66"/>
            <w:vAlign w:val="center"/>
          </w:tcPr>
          <w:p w14:paraId="0C793CC2"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30-ene-21</w:t>
            </w:r>
          </w:p>
        </w:tc>
        <w:tc>
          <w:tcPr>
            <w:tcW w:w="1924" w:type="dxa"/>
            <w:shd w:val="clear" w:color="auto" w:fill="8DB3E2" w:themeFill="text2" w:themeFillTint="66"/>
            <w:vAlign w:val="center"/>
            <w:hideMark/>
          </w:tcPr>
          <w:p w14:paraId="221C89A3"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Procedente</w:t>
            </w:r>
          </w:p>
        </w:tc>
      </w:tr>
      <w:tr w:rsidR="00F77C8B" w:rsidRPr="00D9392D" w14:paraId="50E8D00C" w14:textId="77777777" w:rsidTr="00897AC4">
        <w:trPr>
          <w:trHeight w:val="1202"/>
          <w:tblCellSpacing w:w="20" w:type="dxa"/>
          <w:jc w:val="center"/>
        </w:trPr>
        <w:tc>
          <w:tcPr>
            <w:tcW w:w="783" w:type="dxa"/>
            <w:shd w:val="clear" w:color="auto" w:fill="8DB3E2" w:themeFill="text2" w:themeFillTint="66"/>
            <w:noWrap/>
            <w:vAlign w:val="center"/>
            <w:hideMark/>
          </w:tcPr>
          <w:p w14:paraId="0E885F97"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6</w:t>
            </w:r>
          </w:p>
        </w:tc>
        <w:tc>
          <w:tcPr>
            <w:tcW w:w="2370" w:type="dxa"/>
            <w:shd w:val="clear" w:color="auto" w:fill="8DB3E2" w:themeFill="text2" w:themeFillTint="66"/>
            <w:noWrap/>
            <w:vAlign w:val="center"/>
            <w:hideMark/>
          </w:tcPr>
          <w:p w14:paraId="20C7EEDC"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PSE-QUEJA-41/2021</w:t>
            </w:r>
          </w:p>
        </w:tc>
        <w:tc>
          <w:tcPr>
            <w:tcW w:w="4779" w:type="dxa"/>
            <w:shd w:val="clear" w:color="auto" w:fill="8DB3E2" w:themeFill="text2" w:themeFillTint="66"/>
            <w:vAlign w:val="center"/>
            <w:hideMark/>
          </w:tcPr>
          <w:p w14:paraId="1CF837EE" w14:textId="77777777" w:rsidR="00F77C8B" w:rsidRPr="00D9392D" w:rsidRDefault="00F77C8B" w:rsidP="0002260C">
            <w:pPr>
              <w:spacing w:after="0" w:line="240" w:lineRule="auto"/>
              <w:jc w:val="both"/>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Uso de expresiones por parte del regidor que lesionan, dañan y transgreden la dignidad, integridad y libertad de la denunciante</w:t>
            </w:r>
          </w:p>
        </w:tc>
        <w:tc>
          <w:tcPr>
            <w:tcW w:w="1945" w:type="dxa"/>
            <w:shd w:val="clear" w:color="auto" w:fill="8DB3E2" w:themeFill="text2" w:themeFillTint="66"/>
            <w:vAlign w:val="center"/>
          </w:tcPr>
          <w:p w14:paraId="798677F4"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13-mar-21</w:t>
            </w:r>
          </w:p>
        </w:tc>
        <w:tc>
          <w:tcPr>
            <w:tcW w:w="1924" w:type="dxa"/>
            <w:shd w:val="clear" w:color="auto" w:fill="8DB3E2" w:themeFill="text2" w:themeFillTint="66"/>
            <w:vAlign w:val="center"/>
            <w:hideMark/>
          </w:tcPr>
          <w:p w14:paraId="36B4CB52"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Procedente</w:t>
            </w:r>
          </w:p>
        </w:tc>
      </w:tr>
      <w:tr w:rsidR="00F77C8B" w:rsidRPr="00D9392D" w14:paraId="1DEC0409" w14:textId="77777777" w:rsidTr="00897AC4">
        <w:trPr>
          <w:trHeight w:val="603"/>
          <w:tblCellSpacing w:w="20" w:type="dxa"/>
          <w:jc w:val="center"/>
        </w:trPr>
        <w:tc>
          <w:tcPr>
            <w:tcW w:w="783" w:type="dxa"/>
            <w:shd w:val="clear" w:color="auto" w:fill="8DB3E2" w:themeFill="text2" w:themeFillTint="66"/>
            <w:noWrap/>
            <w:vAlign w:val="center"/>
            <w:hideMark/>
          </w:tcPr>
          <w:p w14:paraId="0E822C3C"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7</w:t>
            </w:r>
          </w:p>
        </w:tc>
        <w:tc>
          <w:tcPr>
            <w:tcW w:w="2370" w:type="dxa"/>
            <w:shd w:val="clear" w:color="auto" w:fill="8DB3E2" w:themeFill="text2" w:themeFillTint="66"/>
            <w:noWrap/>
            <w:vAlign w:val="center"/>
            <w:hideMark/>
          </w:tcPr>
          <w:p w14:paraId="32E7C567"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PSE-QUEJA-50/2021</w:t>
            </w:r>
          </w:p>
        </w:tc>
        <w:tc>
          <w:tcPr>
            <w:tcW w:w="4779" w:type="dxa"/>
            <w:shd w:val="clear" w:color="auto" w:fill="8DB3E2" w:themeFill="text2" w:themeFillTint="66"/>
            <w:vAlign w:val="center"/>
            <w:hideMark/>
          </w:tcPr>
          <w:p w14:paraId="12C12F43" w14:textId="1DB4B46B" w:rsidR="00F77C8B" w:rsidRPr="00D9392D" w:rsidRDefault="00F77C8B" w:rsidP="0002260C">
            <w:pPr>
              <w:spacing w:after="0" w:line="240" w:lineRule="auto"/>
              <w:jc w:val="both"/>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Publicaciones en Facebook, mediante las cuales la desacreditan, difaman y denigran en el desempeño como regidora</w:t>
            </w:r>
          </w:p>
        </w:tc>
        <w:tc>
          <w:tcPr>
            <w:tcW w:w="1945" w:type="dxa"/>
            <w:shd w:val="clear" w:color="auto" w:fill="8DB3E2" w:themeFill="text2" w:themeFillTint="66"/>
            <w:vAlign w:val="center"/>
          </w:tcPr>
          <w:p w14:paraId="183EDF2B"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20-mar-21</w:t>
            </w:r>
          </w:p>
        </w:tc>
        <w:tc>
          <w:tcPr>
            <w:tcW w:w="1924" w:type="dxa"/>
            <w:shd w:val="clear" w:color="auto" w:fill="8DB3E2" w:themeFill="text2" w:themeFillTint="66"/>
            <w:vAlign w:val="center"/>
            <w:hideMark/>
          </w:tcPr>
          <w:p w14:paraId="3F042AD5"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Procedente</w:t>
            </w:r>
          </w:p>
        </w:tc>
      </w:tr>
      <w:tr w:rsidR="00F77C8B" w:rsidRPr="00D9392D" w14:paraId="6B4EEEDE" w14:textId="77777777" w:rsidTr="008D1E6F">
        <w:trPr>
          <w:trHeight w:val="603"/>
          <w:tblCellSpacing w:w="20" w:type="dxa"/>
          <w:jc w:val="center"/>
        </w:trPr>
        <w:tc>
          <w:tcPr>
            <w:tcW w:w="783" w:type="dxa"/>
            <w:shd w:val="clear" w:color="auto" w:fill="BFBFBF" w:themeFill="background1" w:themeFillShade="BF"/>
            <w:noWrap/>
            <w:vAlign w:val="center"/>
          </w:tcPr>
          <w:p w14:paraId="0263968E"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8</w:t>
            </w:r>
          </w:p>
        </w:tc>
        <w:tc>
          <w:tcPr>
            <w:tcW w:w="2370" w:type="dxa"/>
            <w:shd w:val="clear" w:color="auto" w:fill="BFBFBF" w:themeFill="background1" w:themeFillShade="BF"/>
            <w:noWrap/>
            <w:vAlign w:val="center"/>
          </w:tcPr>
          <w:p w14:paraId="41936B6D"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PSE-QUEJA-5</w:t>
            </w:r>
            <w:r>
              <w:rPr>
                <w:rFonts w:ascii="Century Gothic" w:eastAsia="Times New Roman" w:hAnsi="Century Gothic" w:cs="Calibri"/>
                <w:color w:val="000000"/>
                <w:sz w:val="20"/>
                <w:szCs w:val="20"/>
                <w:lang w:eastAsia="es-MX"/>
              </w:rPr>
              <w:t>6</w:t>
            </w:r>
            <w:r w:rsidRPr="00D9392D">
              <w:rPr>
                <w:rFonts w:ascii="Century Gothic" w:eastAsia="Times New Roman" w:hAnsi="Century Gothic" w:cs="Calibri"/>
                <w:color w:val="000000"/>
                <w:sz w:val="20"/>
                <w:szCs w:val="20"/>
                <w:lang w:eastAsia="es-MX"/>
              </w:rPr>
              <w:t>/2021</w:t>
            </w:r>
          </w:p>
        </w:tc>
        <w:tc>
          <w:tcPr>
            <w:tcW w:w="4779" w:type="dxa"/>
            <w:shd w:val="clear" w:color="auto" w:fill="BFBFBF" w:themeFill="background1" w:themeFillShade="BF"/>
            <w:vAlign w:val="center"/>
          </w:tcPr>
          <w:p w14:paraId="08048C4F" w14:textId="3B04C597" w:rsidR="00F77C8B" w:rsidRPr="002C6E1A" w:rsidRDefault="00F77C8B" w:rsidP="0002260C">
            <w:pPr>
              <w:spacing w:after="0" w:line="240" w:lineRule="auto"/>
              <w:jc w:val="both"/>
              <w:rPr>
                <w:rFonts w:ascii="Century Gothic" w:eastAsia="Times New Roman" w:hAnsi="Century Gothic" w:cs="Calibri"/>
                <w:color w:val="000000"/>
                <w:sz w:val="20"/>
                <w:szCs w:val="20"/>
                <w:highlight w:val="yellow"/>
                <w:lang w:eastAsia="es-MX"/>
              </w:rPr>
            </w:pPr>
            <w:r w:rsidRPr="00F77C8B">
              <w:rPr>
                <w:rFonts w:ascii="Century Gothic" w:eastAsia="Times New Roman" w:hAnsi="Century Gothic" w:cs="Calibri"/>
                <w:color w:val="000000"/>
                <w:sz w:val="20"/>
                <w:szCs w:val="20"/>
                <w:lang w:eastAsia="es-MX"/>
              </w:rPr>
              <w:t>Designación como presidente municipal interino de Atoyac, Jalisco, del ciudadano Juan Francisco Osorio de la Cruz, para cubrir la licencia solicitada por la ciudadana Sonia Guadalupe Cabrera Ramírez</w:t>
            </w:r>
          </w:p>
        </w:tc>
        <w:tc>
          <w:tcPr>
            <w:tcW w:w="1945" w:type="dxa"/>
            <w:shd w:val="clear" w:color="auto" w:fill="BFBFBF" w:themeFill="background1" w:themeFillShade="BF"/>
            <w:vAlign w:val="center"/>
          </w:tcPr>
          <w:p w14:paraId="3187741D" w14:textId="77777777" w:rsidR="00F77C8B"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23-mar-21</w:t>
            </w:r>
          </w:p>
        </w:tc>
        <w:tc>
          <w:tcPr>
            <w:tcW w:w="1924" w:type="dxa"/>
            <w:shd w:val="clear" w:color="auto" w:fill="BFBFBF" w:themeFill="background1" w:themeFillShade="BF"/>
            <w:vAlign w:val="center"/>
          </w:tcPr>
          <w:p w14:paraId="347E45F7"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Improcedente</w:t>
            </w:r>
          </w:p>
        </w:tc>
      </w:tr>
      <w:tr w:rsidR="00F77C8B" w:rsidRPr="00D9392D" w14:paraId="079AC47D" w14:textId="77777777" w:rsidTr="008D1E6F">
        <w:trPr>
          <w:trHeight w:val="603"/>
          <w:tblCellSpacing w:w="20" w:type="dxa"/>
          <w:jc w:val="center"/>
        </w:trPr>
        <w:tc>
          <w:tcPr>
            <w:tcW w:w="783" w:type="dxa"/>
            <w:shd w:val="clear" w:color="auto" w:fill="BFBFBF" w:themeFill="background1" w:themeFillShade="BF"/>
            <w:noWrap/>
            <w:vAlign w:val="center"/>
          </w:tcPr>
          <w:p w14:paraId="4E2EA831" w14:textId="77777777" w:rsidR="00F77C8B"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9</w:t>
            </w:r>
          </w:p>
        </w:tc>
        <w:tc>
          <w:tcPr>
            <w:tcW w:w="2370" w:type="dxa"/>
            <w:shd w:val="clear" w:color="auto" w:fill="BFBFBF" w:themeFill="background1" w:themeFillShade="BF"/>
            <w:noWrap/>
            <w:vAlign w:val="center"/>
          </w:tcPr>
          <w:p w14:paraId="6EF74F37"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sidRPr="002C6E1A">
              <w:rPr>
                <w:rFonts w:ascii="Century Gothic" w:eastAsia="Times New Roman" w:hAnsi="Century Gothic" w:cs="Calibri"/>
                <w:color w:val="000000"/>
                <w:sz w:val="20"/>
                <w:szCs w:val="20"/>
                <w:lang w:eastAsia="es-MX"/>
              </w:rPr>
              <w:t xml:space="preserve">PSE-QUEJA-094/2021 Y SUS ACUMULADAS </w:t>
            </w:r>
            <w:r w:rsidRPr="002C6E1A">
              <w:rPr>
                <w:rFonts w:ascii="Century Gothic" w:eastAsia="Times New Roman" w:hAnsi="Century Gothic" w:cs="Calibri"/>
                <w:color w:val="000000"/>
                <w:sz w:val="20"/>
                <w:szCs w:val="20"/>
                <w:lang w:eastAsia="es-MX"/>
              </w:rPr>
              <w:lastRenderedPageBreak/>
              <w:t>PSE-QUEJA-095/2021, PSE-QUEJA-096/2021, PSE-QUEJA-097/2021 Y PSE-QUEJA-098/2021.</w:t>
            </w:r>
          </w:p>
        </w:tc>
        <w:tc>
          <w:tcPr>
            <w:tcW w:w="4779" w:type="dxa"/>
            <w:shd w:val="clear" w:color="auto" w:fill="BFBFBF" w:themeFill="background1" w:themeFillShade="BF"/>
            <w:vAlign w:val="center"/>
          </w:tcPr>
          <w:p w14:paraId="0E1575F2" w14:textId="656F551D" w:rsidR="00F77C8B" w:rsidRDefault="00F77C8B" w:rsidP="0002260C">
            <w:pPr>
              <w:spacing w:after="0" w:line="240" w:lineRule="auto"/>
              <w:jc w:val="both"/>
              <w:rPr>
                <w:rFonts w:ascii="Century Gothic" w:eastAsia="Times New Roman" w:hAnsi="Century Gothic" w:cs="Calibri"/>
                <w:color w:val="000000"/>
                <w:sz w:val="20"/>
                <w:szCs w:val="20"/>
                <w:highlight w:val="yellow"/>
                <w:lang w:eastAsia="es-MX"/>
              </w:rPr>
            </w:pPr>
            <w:r w:rsidRPr="00F77C8B">
              <w:rPr>
                <w:rFonts w:ascii="Century Gothic" w:eastAsia="Times New Roman" w:hAnsi="Century Gothic" w:cs="Calibri"/>
                <w:color w:val="000000"/>
                <w:sz w:val="20"/>
                <w:szCs w:val="20"/>
                <w:lang w:eastAsia="es-MX"/>
              </w:rPr>
              <w:lastRenderedPageBreak/>
              <w:t xml:space="preserve">No haber sido convocadas ni tomadas en cuanta al momento de designar las </w:t>
            </w:r>
            <w:r w:rsidRPr="00F77C8B">
              <w:rPr>
                <w:rFonts w:ascii="Century Gothic" w:eastAsia="Times New Roman" w:hAnsi="Century Gothic" w:cs="Calibri"/>
                <w:color w:val="000000"/>
                <w:sz w:val="20"/>
                <w:szCs w:val="20"/>
                <w:lang w:eastAsia="es-MX"/>
              </w:rPr>
              <w:lastRenderedPageBreak/>
              <w:t>candidaturas para las cuales se registraron. El partido no les proporcionó información completa, clara y precisa del proceso interno de selección de candidatos, además, no fue claro en su proceso interno y seleccionó hombres para abanderar los principales municipios del Estado</w:t>
            </w:r>
          </w:p>
        </w:tc>
        <w:tc>
          <w:tcPr>
            <w:tcW w:w="1945" w:type="dxa"/>
            <w:shd w:val="clear" w:color="auto" w:fill="BFBFBF" w:themeFill="background1" w:themeFillShade="BF"/>
            <w:vAlign w:val="center"/>
          </w:tcPr>
          <w:p w14:paraId="685A77A3" w14:textId="77777777" w:rsidR="00F77C8B"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lastRenderedPageBreak/>
              <w:t>11-may-21</w:t>
            </w:r>
          </w:p>
        </w:tc>
        <w:tc>
          <w:tcPr>
            <w:tcW w:w="1924" w:type="dxa"/>
            <w:shd w:val="clear" w:color="auto" w:fill="BFBFBF" w:themeFill="background1" w:themeFillShade="BF"/>
            <w:vAlign w:val="center"/>
          </w:tcPr>
          <w:p w14:paraId="71ACA74A" w14:textId="77777777" w:rsidR="00F77C8B"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Improcedente</w:t>
            </w:r>
          </w:p>
        </w:tc>
      </w:tr>
      <w:tr w:rsidR="00F77C8B" w:rsidRPr="00D9392D" w14:paraId="4473CAB7" w14:textId="77777777" w:rsidTr="00897AC4">
        <w:trPr>
          <w:trHeight w:val="1800"/>
          <w:tblCellSpacing w:w="20" w:type="dxa"/>
          <w:jc w:val="center"/>
        </w:trPr>
        <w:tc>
          <w:tcPr>
            <w:tcW w:w="783" w:type="dxa"/>
            <w:shd w:val="clear" w:color="auto" w:fill="8DB3E2" w:themeFill="text2" w:themeFillTint="66"/>
            <w:noWrap/>
            <w:vAlign w:val="center"/>
            <w:hideMark/>
          </w:tcPr>
          <w:p w14:paraId="57709399" w14:textId="0F7476A6" w:rsidR="00F77C8B" w:rsidRPr="00D9392D" w:rsidRDefault="004857FA"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lastRenderedPageBreak/>
              <w:t>10</w:t>
            </w:r>
          </w:p>
        </w:tc>
        <w:tc>
          <w:tcPr>
            <w:tcW w:w="2370" w:type="dxa"/>
            <w:shd w:val="clear" w:color="auto" w:fill="8DB3E2" w:themeFill="text2" w:themeFillTint="66"/>
            <w:vAlign w:val="center"/>
            <w:hideMark/>
          </w:tcPr>
          <w:p w14:paraId="14DB4A86"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PSE-QUEJA-124/2021</w:t>
            </w:r>
          </w:p>
        </w:tc>
        <w:tc>
          <w:tcPr>
            <w:tcW w:w="4779" w:type="dxa"/>
            <w:shd w:val="clear" w:color="auto" w:fill="8DB3E2" w:themeFill="text2" w:themeFillTint="66"/>
            <w:vAlign w:val="center"/>
            <w:hideMark/>
          </w:tcPr>
          <w:p w14:paraId="2286FFC0" w14:textId="77777777" w:rsidR="00F77C8B" w:rsidRPr="00D9392D" w:rsidRDefault="00F77C8B" w:rsidP="0002260C">
            <w:pPr>
              <w:spacing w:after="0" w:line="240" w:lineRule="auto"/>
              <w:jc w:val="both"/>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Expresiones verbales en las que utiliza términos y frases que considera violentos, además, le ha solicitado reiteradamente que se nombren y tomen protesta a diversos funcionarios por unos “supuestos acuerdos”</w:t>
            </w:r>
          </w:p>
        </w:tc>
        <w:tc>
          <w:tcPr>
            <w:tcW w:w="1945" w:type="dxa"/>
            <w:shd w:val="clear" w:color="auto" w:fill="8DB3E2" w:themeFill="text2" w:themeFillTint="66"/>
            <w:vAlign w:val="center"/>
          </w:tcPr>
          <w:p w14:paraId="300E243F" w14:textId="573218E1" w:rsidR="00F77C8B" w:rsidRPr="00D9392D" w:rsidRDefault="008D1E6F" w:rsidP="008D1E6F">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27-abr</w:t>
            </w:r>
            <w:r w:rsidR="00F77C8B">
              <w:rPr>
                <w:rFonts w:ascii="Century Gothic" w:eastAsia="Times New Roman" w:hAnsi="Century Gothic" w:cs="Calibri"/>
                <w:color w:val="000000"/>
                <w:sz w:val="20"/>
                <w:szCs w:val="20"/>
                <w:lang w:eastAsia="es-MX"/>
              </w:rPr>
              <w:t>-21</w:t>
            </w:r>
          </w:p>
        </w:tc>
        <w:tc>
          <w:tcPr>
            <w:tcW w:w="1924" w:type="dxa"/>
            <w:shd w:val="clear" w:color="auto" w:fill="8DB3E2" w:themeFill="text2" w:themeFillTint="66"/>
            <w:vAlign w:val="center"/>
            <w:hideMark/>
          </w:tcPr>
          <w:p w14:paraId="299140E8"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Procedente</w:t>
            </w:r>
          </w:p>
        </w:tc>
      </w:tr>
      <w:tr w:rsidR="00F77C8B" w:rsidRPr="00D9392D" w14:paraId="52ECDA18" w14:textId="77777777" w:rsidTr="00316042">
        <w:trPr>
          <w:trHeight w:val="1029"/>
          <w:tblCellSpacing w:w="20" w:type="dxa"/>
          <w:jc w:val="center"/>
        </w:trPr>
        <w:tc>
          <w:tcPr>
            <w:tcW w:w="783" w:type="dxa"/>
            <w:shd w:val="clear" w:color="auto" w:fill="BFBFBF" w:themeFill="background1" w:themeFillShade="BF"/>
            <w:noWrap/>
            <w:vAlign w:val="center"/>
          </w:tcPr>
          <w:p w14:paraId="05562677" w14:textId="34EC836A" w:rsidR="00F77C8B" w:rsidRDefault="004857FA"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11</w:t>
            </w:r>
          </w:p>
        </w:tc>
        <w:tc>
          <w:tcPr>
            <w:tcW w:w="2370" w:type="dxa"/>
            <w:shd w:val="clear" w:color="auto" w:fill="BFBFBF" w:themeFill="background1" w:themeFillShade="BF"/>
            <w:vAlign w:val="center"/>
          </w:tcPr>
          <w:p w14:paraId="550E665E" w14:textId="77777777" w:rsidR="00F77C8B" w:rsidRPr="00081FDF" w:rsidRDefault="00F77C8B" w:rsidP="0002260C">
            <w:pPr>
              <w:spacing w:after="0" w:line="240" w:lineRule="auto"/>
              <w:jc w:val="center"/>
              <w:rPr>
                <w:rFonts w:ascii="Century Gothic" w:eastAsia="Times New Roman" w:hAnsi="Century Gothic" w:cs="Calibri"/>
                <w:color w:val="000000"/>
                <w:sz w:val="20"/>
                <w:szCs w:val="20"/>
                <w:lang w:eastAsia="es-MX"/>
              </w:rPr>
            </w:pPr>
            <w:r w:rsidRPr="00081FDF">
              <w:rPr>
                <w:rFonts w:ascii="Century Gothic" w:eastAsia="Times New Roman" w:hAnsi="Century Gothic" w:cs="Calibri"/>
                <w:color w:val="000000"/>
                <w:sz w:val="20"/>
                <w:szCs w:val="20"/>
                <w:lang w:eastAsia="es-MX"/>
              </w:rPr>
              <w:t>PSE-QUEJA-129/2021</w:t>
            </w:r>
          </w:p>
        </w:tc>
        <w:tc>
          <w:tcPr>
            <w:tcW w:w="4779" w:type="dxa"/>
            <w:shd w:val="clear" w:color="auto" w:fill="BFBFBF" w:themeFill="background1" w:themeFillShade="BF"/>
            <w:vAlign w:val="center"/>
          </w:tcPr>
          <w:p w14:paraId="57AECF83" w14:textId="4385E6C8" w:rsidR="00F77C8B" w:rsidRPr="00D9392D" w:rsidRDefault="00F77C8B" w:rsidP="0002260C">
            <w:pPr>
              <w:spacing w:after="0" w:line="240" w:lineRule="auto"/>
              <w:jc w:val="both"/>
              <w:rPr>
                <w:rFonts w:ascii="Century Gothic" w:eastAsia="Times New Roman" w:hAnsi="Century Gothic" w:cs="Calibri"/>
                <w:color w:val="000000"/>
                <w:sz w:val="20"/>
                <w:szCs w:val="20"/>
                <w:lang w:eastAsia="es-MX"/>
              </w:rPr>
            </w:pPr>
            <w:r w:rsidRPr="00F77C8B">
              <w:rPr>
                <w:rFonts w:ascii="Century Gothic" w:eastAsia="Times New Roman" w:hAnsi="Century Gothic" w:cs="Calibri"/>
                <w:color w:val="000000"/>
                <w:sz w:val="20"/>
                <w:szCs w:val="20"/>
                <w:lang w:eastAsia="es-MX"/>
              </w:rPr>
              <w:t xml:space="preserve">Programa denominado “La hora de Nino” , trasmitido por “Canal 4 Zapotlán TV” y difundido en Facebook y YouTube, en donde realizó manifestaciones verbales, las cuales violentan sus derechos político-electorales, pues las mismas tienen como único efecto el difamar, calumniar injuriar, denigrar y descalificar su desempeño como servidora pública y como candidata a la presidencia municipal de </w:t>
            </w:r>
            <w:r w:rsidRPr="00F77C8B">
              <w:rPr>
                <w:rFonts w:ascii="Century Gothic" w:eastAsia="Times New Roman" w:hAnsi="Century Gothic" w:cs="Calibri"/>
                <w:color w:val="000000"/>
                <w:sz w:val="20"/>
                <w:szCs w:val="20"/>
                <w:lang w:eastAsia="es-MX"/>
              </w:rPr>
              <w:lastRenderedPageBreak/>
              <w:t>Zapotlán El Grande, Jalisco, basándose en manifestaciones verbales con base en estereotipos de género, menoscabando así su imagen pública</w:t>
            </w:r>
          </w:p>
        </w:tc>
        <w:tc>
          <w:tcPr>
            <w:tcW w:w="1945" w:type="dxa"/>
            <w:shd w:val="clear" w:color="auto" w:fill="BFBFBF" w:themeFill="background1" w:themeFillShade="BF"/>
            <w:vAlign w:val="center"/>
          </w:tcPr>
          <w:p w14:paraId="685BBFA9" w14:textId="77777777" w:rsidR="00F77C8B"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lastRenderedPageBreak/>
              <w:t>17-may-21</w:t>
            </w:r>
          </w:p>
        </w:tc>
        <w:tc>
          <w:tcPr>
            <w:tcW w:w="1924" w:type="dxa"/>
            <w:shd w:val="clear" w:color="auto" w:fill="BFBFBF" w:themeFill="background1" w:themeFillShade="BF"/>
            <w:vAlign w:val="center"/>
          </w:tcPr>
          <w:p w14:paraId="22D4A5E4" w14:textId="77777777" w:rsidR="00F77C8B"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Improcedente</w:t>
            </w:r>
          </w:p>
        </w:tc>
      </w:tr>
      <w:tr w:rsidR="00F77C8B" w:rsidRPr="00D9392D" w14:paraId="1C45173D" w14:textId="77777777" w:rsidTr="00897AC4">
        <w:trPr>
          <w:trHeight w:val="2021"/>
          <w:tblCellSpacing w:w="20" w:type="dxa"/>
          <w:jc w:val="center"/>
        </w:trPr>
        <w:tc>
          <w:tcPr>
            <w:tcW w:w="783" w:type="dxa"/>
            <w:shd w:val="clear" w:color="auto" w:fill="8DB3E2" w:themeFill="text2" w:themeFillTint="66"/>
            <w:vAlign w:val="center"/>
            <w:hideMark/>
          </w:tcPr>
          <w:p w14:paraId="6377A262" w14:textId="1CAC0ABD" w:rsidR="00F77C8B" w:rsidRPr="00D9392D" w:rsidRDefault="004857FA"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lastRenderedPageBreak/>
              <w:t>12</w:t>
            </w:r>
          </w:p>
        </w:tc>
        <w:tc>
          <w:tcPr>
            <w:tcW w:w="2370" w:type="dxa"/>
            <w:shd w:val="clear" w:color="auto" w:fill="8DB3E2" w:themeFill="text2" w:themeFillTint="66"/>
            <w:vAlign w:val="center"/>
            <w:hideMark/>
          </w:tcPr>
          <w:p w14:paraId="7F9D775E"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PSE-QUEJA-206/2021</w:t>
            </w:r>
          </w:p>
        </w:tc>
        <w:tc>
          <w:tcPr>
            <w:tcW w:w="4779" w:type="dxa"/>
            <w:shd w:val="clear" w:color="auto" w:fill="8DB3E2" w:themeFill="text2" w:themeFillTint="66"/>
            <w:vAlign w:val="center"/>
            <w:hideMark/>
          </w:tcPr>
          <w:p w14:paraId="795ECABD" w14:textId="77777777" w:rsidR="00F77C8B" w:rsidRPr="00D9392D" w:rsidRDefault="00F77C8B" w:rsidP="0002260C">
            <w:pPr>
              <w:spacing w:after="0" w:line="240" w:lineRule="auto"/>
              <w:jc w:val="both"/>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Adquisición de pauta de difusión a través de Facebook, en donde se transmitió un video bajo el formato de “</w:t>
            </w:r>
            <w:proofErr w:type="spellStart"/>
            <w:r w:rsidRPr="00D9392D">
              <w:rPr>
                <w:rFonts w:ascii="Century Gothic" w:eastAsia="Times New Roman" w:hAnsi="Century Gothic" w:cs="Calibri"/>
                <w:color w:val="000000"/>
                <w:sz w:val="20"/>
                <w:szCs w:val="20"/>
                <w:lang w:eastAsia="es-MX"/>
              </w:rPr>
              <w:t>Anonymus</w:t>
            </w:r>
            <w:proofErr w:type="spellEnd"/>
            <w:r w:rsidRPr="00D9392D">
              <w:rPr>
                <w:rFonts w:ascii="Century Gothic" w:eastAsia="Times New Roman" w:hAnsi="Century Gothic" w:cs="Calibri"/>
                <w:color w:val="000000"/>
                <w:sz w:val="20"/>
                <w:szCs w:val="20"/>
                <w:lang w:eastAsia="es-MX"/>
              </w:rPr>
              <w:t xml:space="preserve"> </w:t>
            </w:r>
            <w:proofErr w:type="spellStart"/>
            <w:r w:rsidRPr="00D9392D">
              <w:rPr>
                <w:rFonts w:ascii="Century Gothic" w:eastAsia="Times New Roman" w:hAnsi="Century Gothic" w:cs="Calibri"/>
                <w:color w:val="000000"/>
                <w:sz w:val="20"/>
                <w:szCs w:val="20"/>
                <w:lang w:eastAsia="es-MX"/>
              </w:rPr>
              <w:t>Tuxcueca</w:t>
            </w:r>
            <w:proofErr w:type="spellEnd"/>
            <w:r w:rsidRPr="00D9392D">
              <w:rPr>
                <w:rFonts w:ascii="Century Gothic" w:eastAsia="Times New Roman" w:hAnsi="Century Gothic" w:cs="Calibri"/>
                <w:color w:val="000000"/>
                <w:sz w:val="20"/>
                <w:szCs w:val="20"/>
                <w:lang w:eastAsia="es-MX"/>
              </w:rPr>
              <w:t>”, con el nombre de “estafa panista”, en el cual se realizan manifestaciones que son totalmente falsas, cuyo único objetivo es perjudicarla al estarla difamando</w:t>
            </w:r>
          </w:p>
        </w:tc>
        <w:tc>
          <w:tcPr>
            <w:tcW w:w="1945" w:type="dxa"/>
            <w:shd w:val="clear" w:color="auto" w:fill="8DB3E2" w:themeFill="text2" w:themeFillTint="66"/>
            <w:vAlign w:val="center"/>
          </w:tcPr>
          <w:p w14:paraId="4494BD1B"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15-may-21</w:t>
            </w:r>
          </w:p>
        </w:tc>
        <w:tc>
          <w:tcPr>
            <w:tcW w:w="1924" w:type="dxa"/>
            <w:shd w:val="clear" w:color="auto" w:fill="8DB3E2" w:themeFill="text2" w:themeFillTint="66"/>
            <w:vAlign w:val="center"/>
            <w:hideMark/>
          </w:tcPr>
          <w:p w14:paraId="192785CF"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Procedente</w:t>
            </w:r>
          </w:p>
        </w:tc>
      </w:tr>
      <w:tr w:rsidR="00F77C8B" w:rsidRPr="00D9392D" w14:paraId="6DBC9577" w14:textId="77777777" w:rsidTr="00897AC4">
        <w:trPr>
          <w:trHeight w:val="2872"/>
          <w:tblCellSpacing w:w="20" w:type="dxa"/>
          <w:jc w:val="center"/>
        </w:trPr>
        <w:tc>
          <w:tcPr>
            <w:tcW w:w="783" w:type="dxa"/>
            <w:shd w:val="clear" w:color="auto" w:fill="8DB3E2" w:themeFill="text2" w:themeFillTint="66"/>
            <w:vAlign w:val="center"/>
          </w:tcPr>
          <w:p w14:paraId="21994C1D" w14:textId="0DD4470F" w:rsidR="00F77C8B" w:rsidRDefault="004857FA"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13</w:t>
            </w:r>
          </w:p>
        </w:tc>
        <w:tc>
          <w:tcPr>
            <w:tcW w:w="2370" w:type="dxa"/>
            <w:shd w:val="clear" w:color="auto" w:fill="8DB3E2" w:themeFill="text2" w:themeFillTint="66"/>
            <w:vAlign w:val="center"/>
          </w:tcPr>
          <w:p w14:paraId="1109BCEB"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PSE-QUEJA-20</w:t>
            </w:r>
            <w:r>
              <w:rPr>
                <w:rFonts w:ascii="Century Gothic" w:eastAsia="Times New Roman" w:hAnsi="Century Gothic" w:cs="Calibri"/>
                <w:color w:val="000000"/>
                <w:sz w:val="20"/>
                <w:szCs w:val="20"/>
                <w:lang w:eastAsia="es-MX"/>
              </w:rPr>
              <w:t>7</w:t>
            </w:r>
            <w:r w:rsidRPr="00D9392D">
              <w:rPr>
                <w:rFonts w:ascii="Century Gothic" w:eastAsia="Times New Roman" w:hAnsi="Century Gothic" w:cs="Calibri"/>
                <w:color w:val="000000"/>
                <w:sz w:val="20"/>
                <w:szCs w:val="20"/>
                <w:lang w:eastAsia="es-MX"/>
              </w:rPr>
              <w:t>/2021</w:t>
            </w:r>
          </w:p>
        </w:tc>
        <w:tc>
          <w:tcPr>
            <w:tcW w:w="4779" w:type="dxa"/>
            <w:shd w:val="clear" w:color="auto" w:fill="8DB3E2" w:themeFill="text2" w:themeFillTint="66"/>
            <w:vAlign w:val="center"/>
          </w:tcPr>
          <w:p w14:paraId="6D44443A" w14:textId="02F366CB" w:rsidR="00F77C8B" w:rsidRPr="00D9392D" w:rsidRDefault="00955555" w:rsidP="0002260C">
            <w:pPr>
              <w:spacing w:after="0" w:line="240" w:lineRule="auto"/>
              <w:jc w:val="both"/>
              <w:rPr>
                <w:rFonts w:ascii="Century Gothic" w:eastAsia="Times New Roman" w:hAnsi="Century Gothic" w:cs="Calibri"/>
                <w:color w:val="000000"/>
                <w:sz w:val="20"/>
                <w:szCs w:val="20"/>
                <w:lang w:eastAsia="es-MX"/>
              </w:rPr>
            </w:pPr>
            <w:r w:rsidRPr="00955555">
              <w:rPr>
                <w:rFonts w:ascii="Century Gothic" w:eastAsia="Times New Roman" w:hAnsi="Century Gothic" w:cs="Calibri"/>
                <w:color w:val="000000"/>
                <w:sz w:val="20"/>
                <w:szCs w:val="20"/>
                <w:lang w:eastAsia="es-MX"/>
              </w:rPr>
              <w:t>Difusión a través de Facebook, mediante un video bajo el formato de “</w:t>
            </w:r>
            <w:proofErr w:type="spellStart"/>
            <w:r w:rsidRPr="00955555">
              <w:rPr>
                <w:rFonts w:ascii="Century Gothic" w:eastAsia="Times New Roman" w:hAnsi="Century Gothic" w:cs="Calibri"/>
                <w:color w:val="000000"/>
                <w:sz w:val="20"/>
                <w:szCs w:val="20"/>
                <w:lang w:eastAsia="es-MX"/>
              </w:rPr>
              <w:t>Anonymus</w:t>
            </w:r>
            <w:proofErr w:type="spellEnd"/>
            <w:r w:rsidRPr="00955555">
              <w:rPr>
                <w:rFonts w:ascii="Century Gothic" w:eastAsia="Times New Roman" w:hAnsi="Century Gothic" w:cs="Calibri"/>
                <w:color w:val="000000"/>
                <w:sz w:val="20"/>
                <w:szCs w:val="20"/>
                <w:lang w:eastAsia="es-MX"/>
              </w:rPr>
              <w:t xml:space="preserve"> </w:t>
            </w:r>
            <w:proofErr w:type="spellStart"/>
            <w:r w:rsidRPr="00955555">
              <w:rPr>
                <w:rFonts w:ascii="Century Gothic" w:eastAsia="Times New Roman" w:hAnsi="Century Gothic" w:cs="Calibri"/>
                <w:color w:val="000000"/>
                <w:sz w:val="20"/>
                <w:szCs w:val="20"/>
                <w:lang w:eastAsia="es-MX"/>
              </w:rPr>
              <w:t>Tuxcueca</w:t>
            </w:r>
            <w:proofErr w:type="spellEnd"/>
            <w:r w:rsidRPr="00955555">
              <w:rPr>
                <w:rFonts w:ascii="Century Gothic" w:eastAsia="Times New Roman" w:hAnsi="Century Gothic" w:cs="Calibri"/>
                <w:color w:val="000000"/>
                <w:sz w:val="20"/>
                <w:szCs w:val="20"/>
                <w:lang w:eastAsia="es-MX"/>
              </w:rPr>
              <w:t>”, con el nombre de “estafa panista”, en el cual, entre otras cosas, a decir de la denunciante, se ejerce violencia política en su contra, al afirmarse que es manejada como un títere de un tercero, ya que pone en duda la capacidad de la denunciante, menoscabando el derecho político de ser votada al etiquetarla como alguien que es susceptible de ser manejada como un títere</w:t>
            </w:r>
          </w:p>
        </w:tc>
        <w:tc>
          <w:tcPr>
            <w:tcW w:w="1945" w:type="dxa"/>
            <w:shd w:val="clear" w:color="auto" w:fill="8DB3E2" w:themeFill="text2" w:themeFillTint="66"/>
            <w:vAlign w:val="center"/>
          </w:tcPr>
          <w:p w14:paraId="6EFA662B" w14:textId="77777777" w:rsidR="00F77C8B"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15-may-21</w:t>
            </w:r>
          </w:p>
        </w:tc>
        <w:tc>
          <w:tcPr>
            <w:tcW w:w="1924" w:type="dxa"/>
            <w:shd w:val="clear" w:color="auto" w:fill="8DB3E2" w:themeFill="text2" w:themeFillTint="66"/>
            <w:vAlign w:val="center"/>
          </w:tcPr>
          <w:p w14:paraId="172E7EA1"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Procedente</w:t>
            </w:r>
          </w:p>
        </w:tc>
      </w:tr>
      <w:tr w:rsidR="00F77C8B" w:rsidRPr="00D9392D" w14:paraId="5624C4E2" w14:textId="77777777" w:rsidTr="00316042">
        <w:trPr>
          <w:trHeight w:val="1312"/>
          <w:tblCellSpacing w:w="20" w:type="dxa"/>
          <w:jc w:val="center"/>
        </w:trPr>
        <w:tc>
          <w:tcPr>
            <w:tcW w:w="783" w:type="dxa"/>
            <w:shd w:val="clear" w:color="auto" w:fill="BFBFBF" w:themeFill="background1" w:themeFillShade="BF"/>
            <w:vAlign w:val="center"/>
          </w:tcPr>
          <w:p w14:paraId="7E2D57C1" w14:textId="77777777" w:rsidR="00F77C8B"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lastRenderedPageBreak/>
              <w:t>14</w:t>
            </w:r>
          </w:p>
        </w:tc>
        <w:tc>
          <w:tcPr>
            <w:tcW w:w="2370" w:type="dxa"/>
            <w:shd w:val="clear" w:color="auto" w:fill="BFBFBF" w:themeFill="background1" w:themeFillShade="BF"/>
            <w:vAlign w:val="center"/>
          </w:tcPr>
          <w:p w14:paraId="2C8C824C" w14:textId="77777777" w:rsidR="00F77C8B" w:rsidRPr="00120AEB" w:rsidRDefault="00F77C8B" w:rsidP="0002260C">
            <w:pPr>
              <w:spacing w:after="0" w:line="240" w:lineRule="auto"/>
              <w:jc w:val="center"/>
              <w:rPr>
                <w:rFonts w:ascii="Century Gothic" w:eastAsia="Times New Roman" w:hAnsi="Century Gothic" w:cs="Calibri"/>
                <w:color w:val="000000"/>
                <w:sz w:val="20"/>
                <w:szCs w:val="20"/>
                <w:lang w:eastAsia="es-MX"/>
              </w:rPr>
            </w:pPr>
            <w:r w:rsidRPr="00120AEB">
              <w:rPr>
                <w:rFonts w:ascii="Century Gothic" w:eastAsia="Times New Roman" w:hAnsi="Century Gothic" w:cs="Calibri"/>
                <w:color w:val="000000"/>
                <w:sz w:val="20"/>
                <w:szCs w:val="20"/>
                <w:lang w:eastAsia="es-MX"/>
              </w:rPr>
              <w:t>PSE-QUEJA-326/2021</w:t>
            </w:r>
          </w:p>
        </w:tc>
        <w:tc>
          <w:tcPr>
            <w:tcW w:w="4779" w:type="dxa"/>
            <w:shd w:val="clear" w:color="auto" w:fill="BFBFBF" w:themeFill="background1" w:themeFillShade="BF"/>
            <w:vAlign w:val="center"/>
          </w:tcPr>
          <w:p w14:paraId="756D2A98" w14:textId="7E04D267" w:rsidR="00F77C8B" w:rsidRPr="00D9392D" w:rsidRDefault="00F77C8B" w:rsidP="0002260C">
            <w:pPr>
              <w:spacing w:after="0" w:line="240" w:lineRule="auto"/>
              <w:jc w:val="both"/>
              <w:rPr>
                <w:rFonts w:ascii="Century Gothic" w:eastAsia="Times New Roman" w:hAnsi="Century Gothic" w:cs="Calibri"/>
                <w:color w:val="000000"/>
                <w:sz w:val="20"/>
                <w:szCs w:val="20"/>
                <w:lang w:eastAsia="es-MX"/>
              </w:rPr>
            </w:pPr>
            <w:r w:rsidRPr="00F77C8B">
              <w:rPr>
                <w:rFonts w:ascii="Century Gothic" w:eastAsia="Times New Roman" w:hAnsi="Century Gothic" w:cs="Calibri"/>
                <w:color w:val="000000"/>
                <w:sz w:val="20"/>
                <w:szCs w:val="20"/>
                <w:lang w:eastAsia="es-MX"/>
              </w:rPr>
              <w:t>Publicaciones en Facebook, en donde hace comentarios denigrantes en su contra y de su familia</w:t>
            </w:r>
          </w:p>
        </w:tc>
        <w:tc>
          <w:tcPr>
            <w:tcW w:w="1945" w:type="dxa"/>
            <w:shd w:val="clear" w:color="auto" w:fill="BFBFBF" w:themeFill="background1" w:themeFillShade="BF"/>
            <w:vAlign w:val="center"/>
          </w:tcPr>
          <w:p w14:paraId="7808011A" w14:textId="77777777" w:rsidR="00F77C8B"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5-jun-21</w:t>
            </w:r>
          </w:p>
        </w:tc>
        <w:tc>
          <w:tcPr>
            <w:tcW w:w="1924" w:type="dxa"/>
            <w:shd w:val="clear" w:color="auto" w:fill="BFBFBF" w:themeFill="background1" w:themeFillShade="BF"/>
            <w:vAlign w:val="center"/>
          </w:tcPr>
          <w:p w14:paraId="661F3442" w14:textId="441AC7D3" w:rsidR="00F77C8B" w:rsidRPr="00D9392D" w:rsidRDefault="00316042" w:rsidP="00316042">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Improcedente</w:t>
            </w:r>
          </w:p>
        </w:tc>
      </w:tr>
      <w:tr w:rsidR="00F77C8B" w:rsidRPr="00D9392D" w14:paraId="53EB87FB" w14:textId="77777777" w:rsidTr="00316042">
        <w:trPr>
          <w:trHeight w:val="1059"/>
          <w:tblCellSpacing w:w="20" w:type="dxa"/>
          <w:jc w:val="center"/>
        </w:trPr>
        <w:tc>
          <w:tcPr>
            <w:tcW w:w="783" w:type="dxa"/>
            <w:shd w:val="clear" w:color="auto" w:fill="D9D9D9" w:themeFill="background1" w:themeFillShade="D9"/>
            <w:vAlign w:val="center"/>
          </w:tcPr>
          <w:p w14:paraId="5BA1E412" w14:textId="77777777" w:rsidR="00F77C8B"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15</w:t>
            </w:r>
          </w:p>
        </w:tc>
        <w:tc>
          <w:tcPr>
            <w:tcW w:w="2370" w:type="dxa"/>
            <w:shd w:val="clear" w:color="auto" w:fill="D9D9D9" w:themeFill="background1" w:themeFillShade="D9"/>
            <w:vAlign w:val="center"/>
          </w:tcPr>
          <w:p w14:paraId="6CB77BCD" w14:textId="77777777" w:rsidR="00F77C8B" w:rsidRPr="00120AEB" w:rsidRDefault="00F77C8B" w:rsidP="0002260C">
            <w:pPr>
              <w:spacing w:after="0" w:line="240" w:lineRule="auto"/>
              <w:jc w:val="center"/>
              <w:rPr>
                <w:rFonts w:ascii="Century Gothic" w:eastAsia="Times New Roman" w:hAnsi="Century Gothic" w:cs="Calibri"/>
                <w:color w:val="000000"/>
                <w:sz w:val="20"/>
                <w:szCs w:val="20"/>
                <w:lang w:eastAsia="es-MX"/>
              </w:rPr>
            </w:pPr>
            <w:r w:rsidRPr="00120AEB">
              <w:rPr>
                <w:rFonts w:ascii="Century Gothic" w:eastAsia="Times New Roman" w:hAnsi="Century Gothic" w:cs="Calibri"/>
                <w:color w:val="000000"/>
                <w:sz w:val="20"/>
                <w:szCs w:val="20"/>
                <w:lang w:eastAsia="es-MX"/>
              </w:rPr>
              <w:t>PSE-QUEJA-358-2021</w:t>
            </w:r>
          </w:p>
        </w:tc>
        <w:tc>
          <w:tcPr>
            <w:tcW w:w="4779" w:type="dxa"/>
            <w:shd w:val="clear" w:color="auto" w:fill="D9D9D9" w:themeFill="background1" w:themeFillShade="D9"/>
            <w:vAlign w:val="center"/>
          </w:tcPr>
          <w:p w14:paraId="6C1B8FB4" w14:textId="0730BFFE" w:rsidR="00F77C8B" w:rsidRPr="00120AEB" w:rsidRDefault="00F77C8B" w:rsidP="0002260C">
            <w:pPr>
              <w:spacing w:after="0" w:line="240" w:lineRule="auto"/>
              <w:jc w:val="both"/>
              <w:rPr>
                <w:rFonts w:ascii="Century Gothic" w:eastAsia="Times New Roman" w:hAnsi="Century Gothic" w:cs="Calibri"/>
                <w:color w:val="000000"/>
                <w:sz w:val="20"/>
                <w:szCs w:val="20"/>
                <w:highlight w:val="yellow"/>
                <w:lang w:eastAsia="es-MX"/>
              </w:rPr>
            </w:pPr>
            <w:r w:rsidRPr="00F77C8B">
              <w:rPr>
                <w:rFonts w:ascii="Century Gothic" w:eastAsia="Times New Roman" w:hAnsi="Century Gothic" w:cs="Calibri"/>
                <w:color w:val="000000"/>
                <w:sz w:val="20"/>
                <w:szCs w:val="20"/>
                <w:lang w:eastAsia="es-MX"/>
              </w:rPr>
              <w:t>Difusión de mensajes en Facebook, en los que utiliza estereotipos de género</w:t>
            </w:r>
          </w:p>
        </w:tc>
        <w:tc>
          <w:tcPr>
            <w:tcW w:w="1945" w:type="dxa"/>
            <w:shd w:val="clear" w:color="auto" w:fill="D9D9D9" w:themeFill="background1" w:themeFillShade="D9"/>
            <w:vAlign w:val="center"/>
          </w:tcPr>
          <w:p w14:paraId="7864EDF0" w14:textId="77777777" w:rsidR="00F77C8B"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17-jun-21</w:t>
            </w:r>
          </w:p>
        </w:tc>
        <w:tc>
          <w:tcPr>
            <w:tcW w:w="1924" w:type="dxa"/>
            <w:shd w:val="clear" w:color="auto" w:fill="D9D9D9" w:themeFill="background1" w:themeFillShade="D9"/>
            <w:vAlign w:val="center"/>
          </w:tcPr>
          <w:p w14:paraId="1E1CDA33" w14:textId="01368D66" w:rsidR="00F77C8B" w:rsidRDefault="00F77C8B" w:rsidP="00A20D46">
            <w:pPr>
              <w:spacing w:after="0" w:line="240" w:lineRule="auto"/>
              <w:jc w:val="center"/>
              <w:rPr>
                <w:rFonts w:ascii="Century Gothic" w:eastAsia="Times New Roman" w:hAnsi="Century Gothic" w:cs="Calibri"/>
                <w:color w:val="000000"/>
                <w:sz w:val="20"/>
                <w:szCs w:val="20"/>
                <w:lang w:eastAsia="es-MX"/>
              </w:rPr>
            </w:pPr>
            <w:r w:rsidRPr="00120AEB">
              <w:rPr>
                <w:rFonts w:ascii="Century Gothic" w:eastAsia="Times New Roman" w:hAnsi="Century Gothic" w:cs="Calibri"/>
                <w:color w:val="000000"/>
                <w:sz w:val="20"/>
                <w:szCs w:val="20"/>
                <w:lang w:eastAsia="es-MX"/>
              </w:rPr>
              <w:t>improcedente</w:t>
            </w:r>
          </w:p>
        </w:tc>
      </w:tr>
      <w:tr w:rsidR="00F77C8B" w:rsidRPr="00D9392D" w14:paraId="03175216" w14:textId="77777777" w:rsidTr="00897AC4">
        <w:trPr>
          <w:trHeight w:val="1628"/>
          <w:tblCellSpacing w:w="20" w:type="dxa"/>
          <w:jc w:val="center"/>
        </w:trPr>
        <w:tc>
          <w:tcPr>
            <w:tcW w:w="783" w:type="dxa"/>
            <w:shd w:val="clear" w:color="auto" w:fill="8DB3E2" w:themeFill="text2" w:themeFillTint="66"/>
            <w:vAlign w:val="center"/>
          </w:tcPr>
          <w:p w14:paraId="0DCC7D88" w14:textId="77777777" w:rsidR="00F77C8B"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16</w:t>
            </w:r>
          </w:p>
        </w:tc>
        <w:tc>
          <w:tcPr>
            <w:tcW w:w="2370" w:type="dxa"/>
            <w:shd w:val="clear" w:color="auto" w:fill="8DB3E2" w:themeFill="text2" w:themeFillTint="66"/>
            <w:vAlign w:val="center"/>
          </w:tcPr>
          <w:p w14:paraId="78F8799C" w14:textId="77777777" w:rsidR="00F77C8B" w:rsidRPr="00120AEB"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PSE-QUEJA-392/2021</w:t>
            </w:r>
          </w:p>
        </w:tc>
        <w:tc>
          <w:tcPr>
            <w:tcW w:w="4779" w:type="dxa"/>
            <w:shd w:val="clear" w:color="auto" w:fill="8DB3E2" w:themeFill="text2" w:themeFillTint="66"/>
            <w:vAlign w:val="center"/>
          </w:tcPr>
          <w:p w14:paraId="72AB4566" w14:textId="77777777" w:rsidR="00F77C8B" w:rsidRPr="00D9392D" w:rsidRDefault="00F77C8B" w:rsidP="0002260C">
            <w:pPr>
              <w:spacing w:after="0" w:line="240" w:lineRule="auto"/>
              <w:jc w:val="both"/>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Publicación en Facebook, del mensaje: “NO MAL GASTES TU VOTO EN CANDIDATAS SIN IDEAS NI EXPERIENCIA”, acompañado de fotografía de una mujer</w:t>
            </w:r>
          </w:p>
        </w:tc>
        <w:tc>
          <w:tcPr>
            <w:tcW w:w="1945" w:type="dxa"/>
            <w:shd w:val="clear" w:color="auto" w:fill="8DB3E2" w:themeFill="text2" w:themeFillTint="66"/>
            <w:vAlign w:val="center"/>
          </w:tcPr>
          <w:p w14:paraId="2F9257EF" w14:textId="77777777" w:rsidR="00F77C8B"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24-oct-21</w:t>
            </w:r>
          </w:p>
        </w:tc>
        <w:tc>
          <w:tcPr>
            <w:tcW w:w="1924" w:type="dxa"/>
            <w:shd w:val="clear" w:color="auto" w:fill="8DB3E2" w:themeFill="text2" w:themeFillTint="66"/>
            <w:vAlign w:val="center"/>
          </w:tcPr>
          <w:p w14:paraId="1C444BA9" w14:textId="77777777" w:rsidR="00F77C8B" w:rsidRPr="00120AEB" w:rsidRDefault="00F77C8B"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Procedente</w:t>
            </w:r>
          </w:p>
        </w:tc>
      </w:tr>
      <w:tr w:rsidR="00F77C8B" w:rsidRPr="00D9392D" w14:paraId="23F16AFF" w14:textId="77777777" w:rsidTr="00897AC4">
        <w:trPr>
          <w:trHeight w:val="461"/>
          <w:tblCellSpacing w:w="20" w:type="dxa"/>
          <w:jc w:val="center"/>
        </w:trPr>
        <w:tc>
          <w:tcPr>
            <w:tcW w:w="783" w:type="dxa"/>
            <w:shd w:val="clear" w:color="auto" w:fill="8DB3E2" w:themeFill="text2" w:themeFillTint="66"/>
            <w:vAlign w:val="center"/>
            <w:hideMark/>
          </w:tcPr>
          <w:p w14:paraId="30B4D89B"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1</w:t>
            </w:r>
            <w:r>
              <w:rPr>
                <w:rFonts w:ascii="Century Gothic" w:eastAsia="Times New Roman" w:hAnsi="Century Gothic" w:cs="Calibri"/>
                <w:color w:val="000000"/>
                <w:sz w:val="20"/>
                <w:szCs w:val="20"/>
                <w:lang w:eastAsia="es-MX"/>
              </w:rPr>
              <w:t>7</w:t>
            </w:r>
          </w:p>
        </w:tc>
        <w:tc>
          <w:tcPr>
            <w:tcW w:w="2370" w:type="dxa"/>
            <w:shd w:val="clear" w:color="auto" w:fill="8DB3E2" w:themeFill="text2" w:themeFillTint="66"/>
            <w:vAlign w:val="center"/>
            <w:hideMark/>
          </w:tcPr>
          <w:p w14:paraId="24E67825"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PSE-QUEJA-474/2021</w:t>
            </w:r>
          </w:p>
        </w:tc>
        <w:tc>
          <w:tcPr>
            <w:tcW w:w="4779" w:type="dxa"/>
            <w:shd w:val="clear" w:color="auto" w:fill="8DB3E2" w:themeFill="text2" w:themeFillTint="66"/>
            <w:vAlign w:val="center"/>
            <w:hideMark/>
          </w:tcPr>
          <w:p w14:paraId="4556FEA3" w14:textId="77777777" w:rsidR="00F77C8B" w:rsidRPr="00D9392D" w:rsidRDefault="00F77C8B" w:rsidP="0002260C">
            <w:pPr>
              <w:spacing w:after="0" w:line="240" w:lineRule="auto"/>
              <w:jc w:val="both"/>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Publicación en medio de comunicación digital "Reporte Diario", difundida en Facebook, en la que se utilizan frases como; "Regresan las Juanitas", "Legalmente Rubia", en alusión a la denunciante</w:t>
            </w:r>
          </w:p>
        </w:tc>
        <w:tc>
          <w:tcPr>
            <w:tcW w:w="1945" w:type="dxa"/>
            <w:shd w:val="clear" w:color="auto" w:fill="8DB3E2" w:themeFill="text2" w:themeFillTint="66"/>
            <w:vAlign w:val="center"/>
          </w:tcPr>
          <w:p w14:paraId="35739273" w14:textId="5F4868B0" w:rsidR="00F77C8B" w:rsidRPr="00D9392D" w:rsidRDefault="008D1E6F" w:rsidP="0002260C">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10-sep-21</w:t>
            </w:r>
          </w:p>
        </w:tc>
        <w:tc>
          <w:tcPr>
            <w:tcW w:w="1924" w:type="dxa"/>
            <w:shd w:val="clear" w:color="auto" w:fill="8DB3E2" w:themeFill="text2" w:themeFillTint="66"/>
            <w:vAlign w:val="center"/>
            <w:hideMark/>
          </w:tcPr>
          <w:p w14:paraId="2DC61A73" w14:textId="77777777" w:rsidR="00F77C8B" w:rsidRPr="00D9392D" w:rsidRDefault="00F77C8B" w:rsidP="0002260C">
            <w:pPr>
              <w:spacing w:after="0" w:line="240" w:lineRule="auto"/>
              <w:jc w:val="center"/>
              <w:rPr>
                <w:rFonts w:ascii="Century Gothic" w:eastAsia="Times New Roman" w:hAnsi="Century Gothic" w:cs="Calibri"/>
                <w:color w:val="000000"/>
                <w:sz w:val="20"/>
                <w:szCs w:val="20"/>
                <w:lang w:eastAsia="es-MX"/>
              </w:rPr>
            </w:pPr>
            <w:r w:rsidRPr="00D9392D">
              <w:rPr>
                <w:rFonts w:ascii="Century Gothic" w:eastAsia="Times New Roman" w:hAnsi="Century Gothic" w:cs="Calibri"/>
                <w:color w:val="000000"/>
                <w:sz w:val="20"/>
                <w:szCs w:val="20"/>
                <w:lang w:eastAsia="es-MX"/>
              </w:rPr>
              <w:t>Procedente</w:t>
            </w:r>
          </w:p>
        </w:tc>
      </w:tr>
      <w:bookmarkEnd w:id="55"/>
    </w:tbl>
    <w:p w14:paraId="7FA27B78" w14:textId="77777777" w:rsidR="003C0219" w:rsidRPr="00D9392D" w:rsidRDefault="003C0219" w:rsidP="003C0219">
      <w:pPr>
        <w:pStyle w:val="Sinespaciado"/>
        <w:spacing w:line="360" w:lineRule="auto"/>
        <w:jc w:val="both"/>
        <w:rPr>
          <w:rFonts w:ascii="Century Gothic" w:hAnsi="Century Gothic"/>
          <w:sz w:val="24"/>
          <w:szCs w:val="24"/>
        </w:rPr>
      </w:pPr>
    </w:p>
    <w:p w14:paraId="54D6199A" w14:textId="77777777" w:rsidR="003C0219" w:rsidRDefault="003C0219" w:rsidP="003C0219">
      <w:pPr>
        <w:tabs>
          <w:tab w:val="left" w:pos="426"/>
        </w:tabs>
        <w:spacing w:after="0" w:line="360" w:lineRule="auto"/>
        <w:contextualSpacing/>
        <w:jc w:val="both"/>
        <w:rPr>
          <w:rFonts w:ascii="Century Gothic" w:hAnsi="Century Gothic" w:cstheme="minorHAnsi"/>
          <w:bCs/>
          <w:sz w:val="24"/>
          <w:szCs w:val="24"/>
        </w:rPr>
      </w:pPr>
      <w:r w:rsidRPr="00D9392D">
        <w:rPr>
          <w:rFonts w:ascii="Century Gothic" w:hAnsi="Century Gothic" w:cstheme="minorHAnsi"/>
          <w:bCs/>
          <w:sz w:val="24"/>
          <w:szCs w:val="24"/>
        </w:rPr>
        <w:lastRenderedPageBreak/>
        <w:t>A su vez, con el objeto de socializar la determinación ahí contenida, se produjeron las respectivas infografías, mismas que se publicaron y difundieron en la página y redes oficiales del Instituto Electoral y que a manera de ejemplo, se reproducen algunas a continuación:</w:t>
      </w:r>
    </w:p>
    <w:p w14:paraId="1CD964C0" w14:textId="7E5E78AA" w:rsidR="005A2964" w:rsidRDefault="005A2964" w:rsidP="003C0219">
      <w:pPr>
        <w:tabs>
          <w:tab w:val="left" w:pos="426"/>
        </w:tabs>
        <w:spacing w:after="0" w:line="360" w:lineRule="auto"/>
        <w:contextualSpacing/>
        <w:jc w:val="both"/>
        <w:rPr>
          <w:rFonts w:ascii="Century Gothic" w:hAnsi="Century Gothic" w:cstheme="minorHAnsi"/>
          <w:bCs/>
          <w:sz w:val="24"/>
          <w:szCs w:val="24"/>
        </w:rPr>
      </w:pPr>
    </w:p>
    <w:p w14:paraId="09481E8D" w14:textId="21BCF45B" w:rsidR="006C5C7C" w:rsidRDefault="006C5C7C" w:rsidP="003C0219">
      <w:pPr>
        <w:tabs>
          <w:tab w:val="left" w:pos="426"/>
        </w:tabs>
        <w:spacing w:after="0" w:line="360" w:lineRule="auto"/>
        <w:contextualSpacing/>
        <w:jc w:val="both"/>
        <w:rPr>
          <w:rFonts w:ascii="Century Gothic" w:hAnsi="Century Gothic" w:cstheme="minorHAnsi"/>
          <w:bCs/>
          <w:sz w:val="24"/>
          <w:szCs w:val="24"/>
        </w:rPr>
      </w:pPr>
    </w:p>
    <w:p w14:paraId="676FA286" w14:textId="68F716A1" w:rsidR="006C5C7C" w:rsidRDefault="000C7FBE" w:rsidP="003C0219">
      <w:pPr>
        <w:tabs>
          <w:tab w:val="left" w:pos="426"/>
        </w:tabs>
        <w:spacing w:after="0" w:line="360" w:lineRule="auto"/>
        <w:contextualSpacing/>
        <w:jc w:val="both"/>
        <w:rPr>
          <w:rFonts w:ascii="Century Gothic" w:hAnsi="Century Gothic" w:cstheme="minorHAnsi"/>
          <w:bCs/>
          <w:sz w:val="24"/>
          <w:szCs w:val="24"/>
        </w:rPr>
      </w:pPr>
      <w:r w:rsidRPr="00D9392D">
        <w:rPr>
          <w:rFonts w:ascii="Century Gothic" w:hAnsi="Century Gothic" w:cstheme="minorHAnsi"/>
          <w:bCs/>
          <w:noProof/>
          <w:sz w:val="24"/>
          <w:szCs w:val="24"/>
          <w:lang w:val="es-ES" w:eastAsia="es-ES"/>
        </w:rPr>
        <w:drawing>
          <wp:anchor distT="0" distB="0" distL="114300" distR="114300" simplePos="0" relativeHeight="251828736" behindDoc="1" locked="0" layoutInCell="1" allowOverlap="1" wp14:anchorId="4D7D7D4A" wp14:editId="4854BBC9">
            <wp:simplePos x="0" y="0"/>
            <wp:positionH relativeFrom="margin">
              <wp:posOffset>2945765</wp:posOffset>
            </wp:positionH>
            <wp:positionV relativeFrom="paragraph">
              <wp:posOffset>46990</wp:posOffset>
            </wp:positionV>
            <wp:extent cx="2529840" cy="3448050"/>
            <wp:effectExtent l="0" t="0" r="381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SE-Queja_2021-0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9840" cy="3448050"/>
                    </a:xfrm>
                    <a:prstGeom prst="rect">
                      <a:avLst/>
                    </a:prstGeom>
                  </pic:spPr>
                </pic:pic>
              </a:graphicData>
            </a:graphic>
            <wp14:sizeRelH relativeFrom="margin">
              <wp14:pctWidth>0</wp14:pctWidth>
            </wp14:sizeRelH>
            <wp14:sizeRelV relativeFrom="margin">
              <wp14:pctHeight>0</wp14:pctHeight>
            </wp14:sizeRelV>
          </wp:anchor>
        </w:drawing>
      </w:r>
      <w:r w:rsidRPr="00D9392D">
        <w:rPr>
          <w:rFonts w:ascii="Century Gothic" w:hAnsi="Century Gothic" w:cstheme="minorHAnsi"/>
          <w:bCs/>
          <w:noProof/>
          <w:sz w:val="24"/>
          <w:szCs w:val="24"/>
          <w:lang w:val="es-ES" w:eastAsia="es-ES"/>
        </w:rPr>
        <w:drawing>
          <wp:anchor distT="0" distB="0" distL="114300" distR="114300" simplePos="0" relativeHeight="251803136" behindDoc="1" locked="0" layoutInCell="1" allowOverlap="1" wp14:anchorId="088B7471" wp14:editId="410AD14A">
            <wp:simplePos x="0" y="0"/>
            <wp:positionH relativeFrom="margin">
              <wp:posOffset>2883535</wp:posOffset>
            </wp:positionH>
            <wp:positionV relativeFrom="paragraph">
              <wp:posOffset>52705</wp:posOffset>
            </wp:positionV>
            <wp:extent cx="2529840" cy="3448050"/>
            <wp:effectExtent l="0" t="0" r="381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SE-Queja_2021-0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9840" cy="3448050"/>
                    </a:xfrm>
                    <a:prstGeom prst="rect">
                      <a:avLst/>
                    </a:prstGeom>
                  </pic:spPr>
                </pic:pic>
              </a:graphicData>
            </a:graphic>
            <wp14:sizeRelH relativeFrom="margin">
              <wp14:pctWidth>0</wp14:pctWidth>
            </wp14:sizeRelH>
            <wp14:sizeRelV relativeFrom="margin">
              <wp14:pctHeight>0</wp14:pctHeight>
            </wp14:sizeRelV>
          </wp:anchor>
        </w:drawing>
      </w:r>
      <w:r w:rsidRPr="00D9392D">
        <w:rPr>
          <w:rFonts w:ascii="Century Gothic" w:hAnsi="Century Gothic" w:cstheme="minorHAnsi"/>
          <w:bCs/>
          <w:noProof/>
          <w:sz w:val="24"/>
          <w:szCs w:val="24"/>
          <w:lang w:val="es-ES" w:eastAsia="es-ES"/>
        </w:rPr>
        <w:drawing>
          <wp:anchor distT="0" distB="0" distL="114300" distR="114300" simplePos="0" relativeHeight="251804160" behindDoc="1" locked="0" layoutInCell="1" allowOverlap="1" wp14:anchorId="140418D6" wp14:editId="42310502">
            <wp:simplePos x="0" y="0"/>
            <wp:positionH relativeFrom="column">
              <wp:posOffset>5752618</wp:posOffset>
            </wp:positionH>
            <wp:positionV relativeFrom="paragraph">
              <wp:posOffset>39458</wp:posOffset>
            </wp:positionV>
            <wp:extent cx="2482675" cy="3385294"/>
            <wp:effectExtent l="0" t="0" r="0"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SE-Queja_2021-0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8062" cy="3392640"/>
                    </a:xfrm>
                    <a:prstGeom prst="rect">
                      <a:avLst/>
                    </a:prstGeom>
                  </pic:spPr>
                </pic:pic>
              </a:graphicData>
            </a:graphic>
            <wp14:sizeRelH relativeFrom="margin">
              <wp14:pctWidth>0</wp14:pctWidth>
            </wp14:sizeRelH>
            <wp14:sizeRelV relativeFrom="margin">
              <wp14:pctHeight>0</wp14:pctHeight>
            </wp14:sizeRelV>
          </wp:anchor>
        </w:drawing>
      </w:r>
      <w:r w:rsidR="00897AC4" w:rsidRPr="00D9392D">
        <w:rPr>
          <w:rFonts w:ascii="Century Gothic" w:hAnsi="Century Gothic" w:cstheme="minorHAnsi"/>
          <w:bCs/>
          <w:noProof/>
          <w:sz w:val="24"/>
          <w:szCs w:val="24"/>
          <w:lang w:val="es-ES" w:eastAsia="es-ES"/>
        </w:rPr>
        <w:drawing>
          <wp:anchor distT="0" distB="0" distL="114300" distR="114300" simplePos="0" relativeHeight="251802112" behindDoc="1" locked="0" layoutInCell="1" allowOverlap="1" wp14:anchorId="564A9920" wp14:editId="17C88B59">
            <wp:simplePos x="0" y="0"/>
            <wp:positionH relativeFrom="margin">
              <wp:posOffset>71032</wp:posOffset>
            </wp:positionH>
            <wp:positionV relativeFrom="paragraph">
              <wp:posOffset>37465</wp:posOffset>
            </wp:positionV>
            <wp:extent cx="2522220" cy="3402330"/>
            <wp:effectExtent l="0" t="0" r="0" b="762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SE-Queja_2021-12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2220" cy="3402330"/>
                    </a:xfrm>
                    <a:prstGeom prst="rect">
                      <a:avLst/>
                    </a:prstGeom>
                  </pic:spPr>
                </pic:pic>
              </a:graphicData>
            </a:graphic>
            <wp14:sizeRelH relativeFrom="margin">
              <wp14:pctWidth>0</wp14:pctWidth>
            </wp14:sizeRelH>
            <wp14:sizeRelV relativeFrom="margin">
              <wp14:pctHeight>0</wp14:pctHeight>
            </wp14:sizeRelV>
          </wp:anchor>
        </w:drawing>
      </w:r>
    </w:p>
    <w:p w14:paraId="59FE98BA" w14:textId="420C4DC5" w:rsidR="006C5C7C" w:rsidRDefault="006C5C7C" w:rsidP="003C0219">
      <w:pPr>
        <w:tabs>
          <w:tab w:val="left" w:pos="426"/>
        </w:tabs>
        <w:spacing w:after="0" w:line="360" w:lineRule="auto"/>
        <w:contextualSpacing/>
        <w:jc w:val="both"/>
        <w:rPr>
          <w:rFonts w:ascii="Century Gothic" w:hAnsi="Century Gothic" w:cstheme="minorHAnsi"/>
          <w:bCs/>
          <w:sz w:val="24"/>
          <w:szCs w:val="24"/>
        </w:rPr>
      </w:pPr>
    </w:p>
    <w:p w14:paraId="34A11E0F" w14:textId="0C41EEA1" w:rsidR="003C0219" w:rsidRPr="00D9392D" w:rsidRDefault="003C0219" w:rsidP="003C0219">
      <w:pPr>
        <w:tabs>
          <w:tab w:val="left" w:pos="426"/>
        </w:tabs>
        <w:spacing w:after="0" w:line="360" w:lineRule="auto"/>
        <w:contextualSpacing/>
        <w:jc w:val="both"/>
        <w:rPr>
          <w:rFonts w:ascii="Century Gothic" w:hAnsi="Century Gothic" w:cstheme="minorHAnsi"/>
          <w:bCs/>
          <w:sz w:val="24"/>
          <w:szCs w:val="24"/>
        </w:rPr>
      </w:pPr>
    </w:p>
    <w:p w14:paraId="240AFB9E" w14:textId="1C9FEF20" w:rsidR="003C0219" w:rsidRPr="00D9392D" w:rsidRDefault="003C0219" w:rsidP="003C0219">
      <w:pPr>
        <w:tabs>
          <w:tab w:val="left" w:pos="426"/>
        </w:tabs>
        <w:contextualSpacing/>
        <w:jc w:val="both"/>
        <w:rPr>
          <w:rFonts w:ascii="Century Gothic" w:hAnsi="Century Gothic" w:cstheme="minorHAnsi"/>
          <w:bCs/>
          <w:sz w:val="24"/>
          <w:szCs w:val="24"/>
        </w:rPr>
      </w:pPr>
    </w:p>
    <w:p w14:paraId="5463B1E4" w14:textId="6420F585" w:rsidR="003C0219" w:rsidRPr="00D9392D" w:rsidRDefault="003C0219" w:rsidP="003C0219">
      <w:pPr>
        <w:tabs>
          <w:tab w:val="left" w:pos="426"/>
        </w:tabs>
        <w:contextualSpacing/>
        <w:jc w:val="both"/>
        <w:rPr>
          <w:rFonts w:ascii="Century Gothic" w:hAnsi="Century Gothic" w:cstheme="minorHAnsi"/>
          <w:bCs/>
          <w:sz w:val="24"/>
          <w:szCs w:val="24"/>
        </w:rPr>
      </w:pPr>
    </w:p>
    <w:p w14:paraId="0FAC5B56" w14:textId="77777777" w:rsidR="003C0219" w:rsidRPr="00D9392D" w:rsidRDefault="003C0219" w:rsidP="003C0219">
      <w:pPr>
        <w:tabs>
          <w:tab w:val="left" w:pos="426"/>
        </w:tabs>
        <w:contextualSpacing/>
        <w:jc w:val="both"/>
        <w:rPr>
          <w:rFonts w:ascii="Century Gothic" w:hAnsi="Century Gothic" w:cstheme="minorHAnsi"/>
          <w:bCs/>
          <w:sz w:val="24"/>
          <w:szCs w:val="24"/>
        </w:rPr>
      </w:pPr>
      <w:r w:rsidRPr="00D9392D">
        <w:rPr>
          <w:rFonts w:ascii="Century Gothic" w:hAnsi="Century Gothic" w:cstheme="minorHAnsi"/>
          <w:bCs/>
          <w:sz w:val="24"/>
          <w:szCs w:val="24"/>
        </w:rPr>
        <w:t xml:space="preserve"> </w:t>
      </w:r>
    </w:p>
    <w:p w14:paraId="6238AE1C" w14:textId="77777777" w:rsidR="003C0219" w:rsidRPr="00D9392D" w:rsidRDefault="003C0219" w:rsidP="003C0219">
      <w:pPr>
        <w:tabs>
          <w:tab w:val="left" w:pos="426"/>
        </w:tabs>
        <w:contextualSpacing/>
        <w:jc w:val="both"/>
        <w:rPr>
          <w:rFonts w:ascii="Century Gothic" w:hAnsi="Century Gothic" w:cstheme="minorHAnsi"/>
          <w:bCs/>
          <w:sz w:val="24"/>
          <w:szCs w:val="24"/>
        </w:rPr>
      </w:pPr>
    </w:p>
    <w:p w14:paraId="337C4708" w14:textId="77777777" w:rsidR="003C0219" w:rsidRPr="00D9392D" w:rsidRDefault="003C0219" w:rsidP="003C0219">
      <w:pPr>
        <w:tabs>
          <w:tab w:val="left" w:pos="426"/>
        </w:tabs>
        <w:contextualSpacing/>
        <w:jc w:val="both"/>
        <w:rPr>
          <w:rFonts w:ascii="Century Gothic" w:hAnsi="Century Gothic" w:cstheme="minorHAnsi"/>
          <w:bCs/>
          <w:sz w:val="24"/>
          <w:szCs w:val="24"/>
        </w:rPr>
      </w:pPr>
    </w:p>
    <w:p w14:paraId="41BDD619" w14:textId="77777777" w:rsidR="003C0219" w:rsidRPr="00D9392D" w:rsidRDefault="003C0219" w:rsidP="003C0219">
      <w:pPr>
        <w:spacing w:line="252" w:lineRule="auto"/>
        <w:contextualSpacing/>
        <w:jc w:val="both"/>
        <w:rPr>
          <w:rFonts w:ascii="Century Gothic" w:hAnsi="Century Gothic" w:cstheme="minorHAnsi"/>
          <w:b/>
          <w:color w:val="7030A0"/>
          <w:sz w:val="26"/>
          <w:szCs w:val="26"/>
        </w:rPr>
      </w:pPr>
    </w:p>
    <w:p w14:paraId="2ACB4EE8" w14:textId="77777777" w:rsidR="003C0219" w:rsidRPr="00D9392D" w:rsidRDefault="003C0219" w:rsidP="003C0219">
      <w:pPr>
        <w:spacing w:line="252" w:lineRule="auto"/>
        <w:contextualSpacing/>
        <w:jc w:val="both"/>
        <w:rPr>
          <w:rFonts w:ascii="Century Gothic" w:hAnsi="Century Gothic" w:cstheme="minorHAnsi"/>
          <w:b/>
          <w:color w:val="7030A0"/>
          <w:sz w:val="26"/>
          <w:szCs w:val="26"/>
        </w:rPr>
      </w:pPr>
    </w:p>
    <w:p w14:paraId="549EDB3E" w14:textId="77777777" w:rsidR="003C0219" w:rsidRPr="00D9392D" w:rsidRDefault="003C0219" w:rsidP="003C0219">
      <w:pPr>
        <w:spacing w:line="252" w:lineRule="auto"/>
        <w:contextualSpacing/>
        <w:jc w:val="both"/>
        <w:rPr>
          <w:rFonts w:ascii="Century Gothic" w:hAnsi="Century Gothic" w:cstheme="minorHAnsi"/>
          <w:b/>
          <w:color w:val="7030A0"/>
          <w:sz w:val="26"/>
          <w:szCs w:val="26"/>
        </w:rPr>
      </w:pPr>
    </w:p>
    <w:p w14:paraId="6271F5A8" w14:textId="77777777" w:rsidR="00FD13BF" w:rsidRDefault="00FD13BF" w:rsidP="003C0219">
      <w:pPr>
        <w:tabs>
          <w:tab w:val="left" w:pos="426"/>
        </w:tabs>
        <w:spacing w:after="0" w:line="360" w:lineRule="auto"/>
        <w:contextualSpacing/>
        <w:jc w:val="both"/>
        <w:rPr>
          <w:rFonts w:ascii="Century Gothic" w:hAnsi="Century Gothic" w:cstheme="minorHAnsi"/>
          <w:bCs/>
          <w:sz w:val="24"/>
          <w:szCs w:val="24"/>
        </w:rPr>
      </w:pPr>
    </w:p>
    <w:p w14:paraId="48EA1941" w14:textId="77777777" w:rsidR="00FD13BF" w:rsidRDefault="00FD13BF" w:rsidP="003C0219">
      <w:pPr>
        <w:tabs>
          <w:tab w:val="left" w:pos="426"/>
        </w:tabs>
        <w:spacing w:after="0" w:line="360" w:lineRule="auto"/>
        <w:contextualSpacing/>
        <w:jc w:val="both"/>
        <w:rPr>
          <w:rFonts w:ascii="Century Gothic" w:hAnsi="Century Gothic" w:cstheme="minorHAnsi"/>
          <w:bCs/>
          <w:sz w:val="24"/>
          <w:szCs w:val="24"/>
        </w:rPr>
      </w:pPr>
    </w:p>
    <w:p w14:paraId="57D7A9AE" w14:textId="77777777" w:rsidR="00FD13BF" w:rsidRDefault="00FD13BF" w:rsidP="003C0219">
      <w:pPr>
        <w:tabs>
          <w:tab w:val="left" w:pos="426"/>
        </w:tabs>
        <w:spacing w:after="0" w:line="360" w:lineRule="auto"/>
        <w:contextualSpacing/>
        <w:jc w:val="both"/>
        <w:rPr>
          <w:rFonts w:ascii="Century Gothic" w:hAnsi="Century Gothic" w:cstheme="minorHAnsi"/>
          <w:bCs/>
          <w:sz w:val="24"/>
          <w:szCs w:val="24"/>
        </w:rPr>
      </w:pPr>
    </w:p>
    <w:p w14:paraId="0795549A" w14:textId="77777777" w:rsidR="00FD13BF" w:rsidRDefault="00FD13BF" w:rsidP="003C0219">
      <w:pPr>
        <w:tabs>
          <w:tab w:val="left" w:pos="426"/>
        </w:tabs>
        <w:spacing w:after="0" w:line="360" w:lineRule="auto"/>
        <w:contextualSpacing/>
        <w:jc w:val="both"/>
        <w:rPr>
          <w:rFonts w:ascii="Century Gothic" w:hAnsi="Century Gothic" w:cstheme="minorHAnsi"/>
          <w:bCs/>
          <w:sz w:val="24"/>
          <w:szCs w:val="24"/>
        </w:rPr>
      </w:pPr>
    </w:p>
    <w:p w14:paraId="395F41CA" w14:textId="141CF424" w:rsidR="006677BD" w:rsidRPr="00897AC4" w:rsidRDefault="00903C57" w:rsidP="00897AC4">
      <w:pPr>
        <w:pStyle w:val="Ttulo3"/>
        <w:spacing w:before="0" w:line="360" w:lineRule="auto"/>
        <w:ind w:left="1134" w:hanging="567"/>
        <w:jc w:val="both"/>
        <w:rPr>
          <w:rFonts w:ascii="Century Gothic" w:hAnsi="Century Gothic"/>
          <w:b/>
          <w:bCs/>
          <w:color w:val="7030A0"/>
          <w:sz w:val="26"/>
          <w:szCs w:val="26"/>
        </w:rPr>
      </w:pPr>
      <w:bookmarkStart w:id="56" w:name="_Toc94666731"/>
      <w:bookmarkStart w:id="57" w:name="_Hlk94040540"/>
      <w:r w:rsidRPr="00897AC4">
        <w:rPr>
          <w:rFonts w:ascii="Century Gothic" w:hAnsi="Century Gothic"/>
          <w:b/>
          <w:bCs/>
          <w:color w:val="7030A0"/>
          <w:sz w:val="26"/>
          <w:szCs w:val="26"/>
        </w:rPr>
        <w:lastRenderedPageBreak/>
        <w:t>5</w:t>
      </w:r>
      <w:r w:rsidR="006677BD" w:rsidRPr="00897AC4">
        <w:rPr>
          <w:rFonts w:ascii="Century Gothic" w:hAnsi="Century Gothic"/>
          <w:b/>
          <w:bCs/>
          <w:color w:val="7030A0"/>
          <w:sz w:val="26"/>
          <w:szCs w:val="26"/>
        </w:rPr>
        <w:t>.</w:t>
      </w:r>
      <w:r w:rsidR="00C03265" w:rsidRPr="00897AC4">
        <w:rPr>
          <w:rFonts w:ascii="Century Gothic" w:hAnsi="Century Gothic"/>
          <w:b/>
          <w:bCs/>
          <w:color w:val="7030A0"/>
          <w:sz w:val="26"/>
          <w:szCs w:val="26"/>
        </w:rPr>
        <w:t>6</w:t>
      </w:r>
      <w:r w:rsidR="006677BD" w:rsidRPr="00897AC4">
        <w:rPr>
          <w:rFonts w:ascii="Century Gothic" w:hAnsi="Century Gothic"/>
          <w:b/>
          <w:bCs/>
          <w:color w:val="7030A0"/>
          <w:sz w:val="26"/>
          <w:szCs w:val="26"/>
        </w:rPr>
        <w:t xml:space="preserve">. </w:t>
      </w:r>
      <w:r w:rsidR="00B52FC9" w:rsidRPr="00897AC4">
        <w:rPr>
          <w:rFonts w:ascii="Century Gothic" w:hAnsi="Century Gothic"/>
          <w:b/>
          <w:bCs/>
          <w:color w:val="7030A0"/>
          <w:sz w:val="26"/>
          <w:szCs w:val="26"/>
        </w:rPr>
        <w:tab/>
      </w:r>
      <w:r w:rsidR="004A4856" w:rsidRPr="00897AC4">
        <w:rPr>
          <w:rFonts w:ascii="Century Gothic" w:hAnsi="Century Gothic"/>
          <w:b/>
          <w:bCs/>
          <w:color w:val="7030A0"/>
          <w:sz w:val="26"/>
          <w:szCs w:val="26"/>
        </w:rPr>
        <w:t>Resolución de m</w:t>
      </w:r>
      <w:r w:rsidR="006677BD" w:rsidRPr="00897AC4">
        <w:rPr>
          <w:rFonts w:ascii="Century Gothic" w:hAnsi="Century Gothic"/>
          <w:b/>
          <w:bCs/>
          <w:color w:val="7030A0"/>
          <w:sz w:val="26"/>
          <w:szCs w:val="26"/>
        </w:rPr>
        <w:t xml:space="preserve">edidas cautelares </w:t>
      </w:r>
      <w:r w:rsidR="004A4856" w:rsidRPr="00897AC4">
        <w:rPr>
          <w:rFonts w:ascii="Century Gothic" w:hAnsi="Century Gothic"/>
          <w:b/>
          <w:bCs/>
          <w:color w:val="7030A0"/>
          <w:sz w:val="26"/>
          <w:szCs w:val="26"/>
        </w:rPr>
        <w:t xml:space="preserve">pronunciadas </w:t>
      </w:r>
      <w:r w:rsidR="006677BD" w:rsidRPr="00897AC4">
        <w:rPr>
          <w:rFonts w:ascii="Century Gothic" w:hAnsi="Century Gothic"/>
          <w:b/>
          <w:bCs/>
          <w:color w:val="7030A0"/>
          <w:sz w:val="26"/>
          <w:szCs w:val="26"/>
        </w:rPr>
        <w:t>en torno a la Violación al principio de equidad e imparcialidad en la contienda</w:t>
      </w:r>
      <w:r w:rsidR="00C03265" w:rsidRPr="00897AC4">
        <w:rPr>
          <w:rFonts w:ascii="Century Gothic" w:hAnsi="Century Gothic"/>
          <w:b/>
          <w:bCs/>
          <w:color w:val="7030A0"/>
          <w:sz w:val="26"/>
          <w:szCs w:val="26"/>
        </w:rPr>
        <w:t>, en términos del artículo 116 Bis de la Constitución Política del Estado de Jalisco</w:t>
      </w:r>
      <w:r w:rsidR="00784897" w:rsidRPr="00897AC4">
        <w:rPr>
          <w:rFonts w:ascii="Century Gothic" w:hAnsi="Century Gothic"/>
          <w:b/>
          <w:bCs/>
          <w:color w:val="7030A0"/>
          <w:sz w:val="26"/>
          <w:szCs w:val="26"/>
        </w:rPr>
        <w:t>.</w:t>
      </w:r>
      <w:bookmarkEnd w:id="56"/>
    </w:p>
    <w:bookmarkEnd w:id="57"/>
    <w:p w14:paraId="40B6DAF8" w14:textId="77777777" w:rsidR="000C4FBD" w:rsidRPr="007E758C" w:rsidRDefault="000C4FBD" w:rsidP="005E41F0">
      <w:pPr>
        <w:tabs>
          <w:tab w:val="left" w:pos="426"/>
        </w:tabs>
        <w:spacing w:after="0" w:line="360" w:lineRule="auto"/>
        <w:contextualSpacing/>
        <w:jc w:val="both"/>
        <w:rPr>
          <w:rFonts w:ascii="Century Gothic" w:hAnsi="Century Gothic" w:cstheme="minorHAnsi"/>
          <w:bCs/>
          <w:sz w:val="24"/>
          <w:szCs w:val="24"/>
        </w:rPr>
      </w:pPr>
    </w:p>
    <w:p w14:paraId="57AD3E5B" w14:textId="36F81D3F" w:rsidR="005A17C9" w:rsidRPr="007E758C" w:rsidRDefault="009F0E65" w:rsidP="00C03265">
      <w:pPr>
        <w:tabs>
          <w:tab w:val="left" w:pos="426"/>
        </w:tabs>
        <w:spacing w:after="0" w:line="360" w:lineRule="auto"/>
        <w:contextualSpacing/>
        <w:jc w:val="both"/>
        <w:rPr>
          <w:rFonts w:ascii="Century Gothic" w:hAnsi="Century Gothic" w:cstheme="minorHAnsi"/>
          <w:bCs/>
          <w:sz w:val="24"/>
          <w:szCs w:val="24"/>
        </w:rPr>
      </w:pPr>
      <w:r w:rsidRPr="007E758C">
        <w:rPr>
          <w:rFonts w:ascii="Century Gothic" w:hAnsi="Century Gothic" w:cstheme="minorHAnsi"/>
          <w:bCs/>
          <w:sz w:val="24"/>
          <w:szCs w:val="24"/>
        </w:rPr>
        <w:t xml:space="preserve">Por último, </w:t>
      </w:r>
      <w:r w:rsidR="005E41F0">
        <w:rPr>
          <w:rFonts w:ascii="Century Gothic" w:hAnsi="Century Gothic" w:cstheme="minorHAnsi"/>
          <w:bCs/>
          <w:sz w:val="24"/>
          <w:szCs w:val="24"/>
        </w:rPr>
        <w:t xml:space="preserve">se recoge en esta apartado </w:t>
      </w:r>
      <w:r w:rsidR="00A03EDA">
        <w:rPr>
          <w:rFonts w:ascii="Century Gothic" w:hAnsi="Century Gothic" w:cstheme="minorHAnsi"/>
          <w:bCs/>
          <w:sz w:val="24"/>
          <w:szCs w:val="24"/>
        </w:rPr>
        <w:t xml:space="preserve">las </w:t>
      </w:r>
      <w:r w:rsidR="005E41F0" w:rsidRPr="007E758C">
        <w:rPr>
          <w:rFonts w:ascii="Century Gothic" w:hAnsi="Century Gothic" w:cstheme="minorHAnsi"/>
          <w:bCs/>
          <w:sz w:val="24"/>
          <w:szCs w:val="24"/>
        </w:rPr>
        <w:t xml:space="preserve">quejas </w:t>
      </w:r>
      <w:r w:rsidR="00A03EDA">
        <w:rPr>
          <w:rFonts w:ascii="Century Gothic" w:hAnsi="Century Gothic" w:cstheme="minorHAnsi"/>
          <w:bCs/>
          <w:sz w:val="24"/>
          <w:szCs w:val="24"/>
        </w:rPr>
        <w:t xml:space="preserve">que implicaron </w:t>
      </w:r>
      <w:r w:rsidR="000C4FBD" w:rsidRPr="007E758C">
        <w:rPr>
          <w:rFonts w:ascii="Century Gothic" w:hAnsi="Century Gothic" w:cstheme="minorHAnsi"/>
          <w:bCs/>
          <w:sz w:val="24"/>
          <w:szCs w:val="24"/>
        </w:rPr>
        <w:t xml:space="preserve">hechos que pudieron </w:t>
      </w:r>
      <w:r w:rsidR="005E41F0">
        <w:rPr>
          <w:rFonts w:ascii="Century Gothic" w:hAnsi="Century Gothic" w:cstheme="minorHAnsi"/>
          <w:bCs/>
          <w:sz w:val="24"/>
          <w:szCs w:val="24"/>
        </w:rPr>
        <w:t xml:space="preserve">transgredir </w:t>
      </w:r>
      <w:r w:rsidR="000C4FBD" w:rsidRPr="007E758C">
        <w:rPr>
          <w:rFonts w:ascii="Century Gothic" w:hAnsi="Century Gothic" w:cstheme="minorHAnsi"/>
          <w:bCs/>
          <w:sz w:val="24"/>
          <w:szCs w:val="24"/>
        </w:rPr>
        <w:t>los principios de equidad e imparcialidad en la contienda electoral</w:t>
      </w:r>
      <w:r w:rsidR="006E0E92" w:rsidRPr="007E758C">
        <w:rPr>
          <w:rFonts w:ascii="Century Gothic" w:hAnsi="Century Gothic" w:cstheme="minorHAnsi"/>
          <w:bCs/>
          <w:sz w:val="24"/>
          <w:szCs w:val="24"/>
        </w:rPr>
        <w:t xml:space="preserve"> de conformidad al artículo 116 Bis de la Constitución Local,</w:t>
      </w:r>
      <w:r w:rsidR="00024640" w:rsidRPr="007E758C">
        <w:rPr>
          <w:rFonts w:ascii="Century Gothic" w:hAnsi="Century Gothic" w:cstheme="minorHAnsi"/>
          <w:bCs/>
          <w:sz w:val="24"/>
          <w:szCs w:val="24"/>
        </w:rPr>
        <w:t xml:space="preserve"> traducidos en conductas que pudieran desplegar las </w:t>
      </w:r>
      <w:r w:rsidRPr="007E758C">
        <w:rPr>
          <w:rFonts w:ascii="Century Gothic" w:hAnsi="Century Gothic" w:cstheme="minorHAnsi"/>
          <w:bCs/>
          <w:sz w:val="24"/>
          <w:szCs w:val="24"/>
        </w:rPr>
        <w:t>personas</w:t>
      </w:r>
      <w:r w:rsidR="00024640" w:rsidRPr="007E758C">
        <w:rPr>
          <w:rFonts w:ascii="Century Gothic" w:hAnsi="Century Gothic" w:cstheme="minorHAnsi"/>
          <w:bCs/>
          <w:sz w:val="24"/>
          <w:szCs w:val="24"/>
        </w:rPr>
        <w:t xml:space="preserve"> servidor</w:t>
      </w:r>
      <w:r w:rsidRPr="007E758C">
        <w:rPr>
          <w:rFonts w:ascii="Century Gothic" w:hAnsi="Century Gothic" w:cstheme="minorHAnsi"/>
          <w:bCs/>
          <w:sz w:val="24"/>
          <w:szCs w:val="24"/>
        </w:rPr>
        <w:t>a</w:t>
      </w:r>
      <w:r w:rsidR="00024640" w:rsidRPr="007E758C">
        <w:rPr>
          <w:rFonts w:ascii="Century Gothic" w:hAnsi="Century Gothic" w:cstheme="minorHAnsi"/>
          <w:bCs/>
          <w:sz w:val="24"/>
          <w:szCs w:val="24"/>
        </w:rPr>
        <w:t>s públic</w:t>
      </w:r>
      <w:r w:rsidRPr="007E758C">
        <w:rPr>
          <w:rFonts w:ascii="Century Gothic" w:hAnsi="Century Gothic" w:cstheme="minorHAnsi"/>
          <w:bCs/>
          <w:sz w:val="24"/>
          <w:szCs w:val="24"/>
        </w:rPr>
        <w:t>a</w:t>
      </w:r>
      <w:r w:rsidR="00024640" w:rsidRPr="007E758C">
        <w:rPr>
          <w:rFonts w:ascii="Century Gothic" w:hAnsi="Century Gothic" w:cstheme="minorHAnsi"/>
          <w:bCs/>
          <w:sz w:val="24"/>
          <w:szCs w:val="24"/>
        </w:rPr>
        <w:t>s al difu</w:t>
      </w:r>
      <w:r w:rsidRPr="007E758C">
        <w:rPr>
          <w:rFonts w:ascii="Century Gothic" w:hAnsi="Century Gothic" w:cstheme="minorHAnsi"/>
          <w:bCs/>
          <w:sz w:val="24"/>
          <w:szCs w:val="24"/>
        </w:rPr>
        <w:t>ndir</w:t>
      </w:r>
      <w:r w:rsidR="00024640" w:rsidRPr="007E758C">
        <w:rPr>
          <w:rFonts w:ascii="Century Gothic" w:hAnsi="Century Gothic" w:cstheme="minorHAnsi"/>
          <w:bCs/>
          <w:sz w:val="24"/>
          <w:szCs w:val="24"/>
        </w:rPr>
        <w:t xml:space="preserve"> logros</w:t>
      </w:r>
      <w:r w:rsidRPr="007E758C">
        <w:rPr>
          <w:rFonts w:ascii="Century Gothic" w:hAnsi="Century Gothic" w:cstheme="minorHAnsi"/>
          <w:bCs/>
          <w:sz w:val="24"/>
          <w:szCs w:val="24"/>
        </w:rPr>
        <w:t xml:space="preserve"> o programas</w:t>
      </w:r>
      <w:r w:rsidR="00024640" w:rsidRPr="007E758C">
        <w:rPr>
          <w:rFonts w:ascii="Century Gothic" w:hAnsi="Century Gothic" w:cstheme="minorHAnsi"/>
          <w:bCs/>
          <w:sz w:val="24"/>
          <w:szCs w:val="24"/>
        </w:rPr>
        <w:t xml:space="preserve"> de gobierno o </w:t>
      </w:r>
      <w:r w:rsidRPr="007E758C">
        <w:rPr>
          <w:rFonts w:ascii="Century Gothic" w:hAnsi="Century Gothic" w:cstheme="minorHAnsi"/>
          <w:bCs/>
          <w:sz w:val="24"/>
          <w:szCs w:val="24"/>
        </w:rPr>
        <w:t>relativos a la</w:t>
      </w:r>
      <w:r w:rsidR="00024640" w:rsidRPr="007E758C">
        <w:rPr>
          <w:rFonts w:ascii="Century Gothic" w:hAnsi="Century Gothic" w:cstheme="minorHAnsi"/>
          <w:bCs/>
          <w:sz w:val="24"/>
          <w:szCs w:val="24"/>
        </w:rPr>
        <w:t xml:space="preserve"> propaganda gubernamental</w:t>
      </w:r>
      <w:r w:rsidRPr="007E758C">
        <w:rPr>
          <w:rFonts w:ascii="Century Gothic" w:hAnsi="Century Gothic" w:cstheme="minorHAnsi"/>
          <w:bCs/>
          <w:sz w:val="24"/>
          <w:szCs w:val="24"/>
        </w:rPr>
        <w:t>, así como realizar actos de promoción personalizada,</w:t>
      </w:r>
      <w:r w:rsidR="00024640" w:rsidRPr="007E758C">
        <w:rPr>
          <w:rFonts w:ascii="Century Gothic" w:hAnsi="Century Gothic" w:cstheme="minorHAnsi"/>
          <w:bCs/>
          <w:sz w:val="24"/>
          <w:szCs w:val="24"/>
        </w:rPr>
        <w:t xml:space="preserve"> durante el periodo de campaña electoral</w:t>
      </w:r>
      <w:r w:rsidRPr="007E758C">
        <w:rPr>
          <w:rFonts w:ascii="Century Gothic" w:hAnsi="Century Gothic" w:cstheme="minorHAnsi"/>
          <w:bCs/>
          <w:sz w:val="24"/>
          <w:szCs w:val="24"/>
        </w:rPr>
        <w:t xml:space="preserve"> y hasta la conclusión de la jornada comicial</w:t>
      </w:r>
      <w:r w:rsidR="006E0E92" w:rsidRPr="007E758C">
        <w:rPr>
          <w:rFonts w:ascii="Century Gothic" w:hAnsi="Century Gothic" w:cstheme="minorHAnsi"/>
          <w:bCs/>
          <w:sz w:val="24"/>
          <w:szCs w:val="24"/>
        </w:rPr>
        <w:t>.</w:t>
      </w:r>
    </w:p>
    <w:p w14:paraId="61A3277E" w14:textId="77777777" w:rsidR="005A17C9" w:rsidRPr="007E758C" w:rsidRDefault="005A17C9" w:rsidP="00C03265">
      <w:pPr>
        <w:tabs>
          <w:tab w:val="left" w:pos="426"/>
        </w:tabs>
        <w:spacing w:after="0" w:line="360" w:lineRule="auto"/>
        <w:contextualSpacing/>
        <w:jc w:val="both"/>
        <w:rPr>
          <w:rFonts w:ascii="Century Gothic" w:hAnsi="Century Gothic" w:cstheme="minorHAnsi"/>
          <w:bCs/>
          <w:sz w:val="24"/>
          <w:szCs w:val="24"/>
        </w:rPr>
      </w:pPr>
    </w:p>
    <w:p w14:paraId="1483CD93" w14:textId="7EE713B9" w:rsidR="000C4FBD" w:rsidRPr="007E758C" w:rsidRDefault="005A17C9" w:rsidP="00C03265">
      <w:pPr>
        <w:tabs>
          <w:tab w:val="left" w:pos="426"/>
        </w:tabs>
        <w:spacing w:after="0" w:line="360" w:lineRule="auto"/>
        <w:contextualSpacing/>
        <w:jc w:val="both"/>
        <w:rPr>
          <w:rFonts w:ascii="Century Gothic" w:hAnsi="Century Gothic" w:cstheme="minorHAnsi"/>
          <w:bCs/>
          <w:sz w:val="24"/>
          <w:szCs w:val="24"/>
        </w:rPr>
      </w:pPr>
      <w:r w:rsidRPr="007E758C">
        <w:rPr>
          <w:rFonts w:ascii="Century Gothic" w:hAnsi="Century Gothic" w:cstheme="minorHAnsi"/>
          <w:bCs/>
          <w:sz w:val="24"/>
          <w:szCs w:val="24"/>
        </w:rPr>
        <w:t xml:space="preserve">En este </w:t>
      </w:r>
      <w:r w:rsidR="009F0E65" w:rsidRPr="007E758C">
        <w:rPr>
          <w:rFonts w:ascii="Century Gothic" w:hAnsi="Century Gothic" w:cstheme="minorHAnsi"/>
          <w:bCs/>
          <w:sz w:val="24"/>
          <w:szCs w:val="24"/>
        </w:rPr>
        <w:t>sentido</w:t>
      </w:r>
      <w:r w:rsidRPr="007E758C">
        <w:rPr>
          <w:rFonts w:ascii="Century Gothic" w:hAnsi="Century Gothic" w:cstheme="minorHAnsi"/>
          <w:bCs/>
          <w:sz w:val="24"/>
          <w:szCs w:val="24"/>
        </w:rPr>
        <w:t xml:space="preserve">, </w:t>
      </w:r>
      <w:r w:rsidR="0046225B" w:rsidRPr="007E758C">
        <w:rPr>
          <w:rFonts w:ascii="Century Gothic" w:hAnsi="Century Gothic" w:cstheme="minorHAnsi"/>
          <w:bCs/>
          <w:sz w:val="24"/>
          <w:szCs w:val="24"/>
        </w:rPr>
        <w:t xml:space="preserve">con la finalidad de evitar la </w:t>
      </w:r>
      <w:r w:rsidR="009F0E65" w:rsidRPr="007E758C">
        <w:rPr>
          <w:rFonts w:ascii="Century Gothic" w:hAnsi="Century Gothic" w:cstheme="minorHAnsi"/>
          <w:bCs/>
          <w:sz w:val="24"/>
          <w:szCs w:val="24"/>
        </w:rPr>
        <w:t>re</w:t>
      </w:r>
      <w:r w:rsidR="0046225B" w:rsidRPr="007E758C">
        <w:rPr>
          <w:rFonts w:ascii="Century Gothic" w:hAnsi="Century Gothic" w:cstheme="minorHAnsi"/>
          <w:bCs/>
          <w:sz w:val="24"/>
          <w:szCs w:val="24"/>
        </w:rPr>
        <w:t>producción de daños irreparables, la afectación de los principios rectores de la materia electoral o la vulneración de los bienes jurídicos tutelados por la Constitución Política de los Estados Unidos Mexicanos</w:t>
      </w:r>
      <w:r w:rsidR="009F0E65" w:rsidRPr="007E758C">
        <w:rPr>
          <w:rFonts w:ascii="Century Gothic" w:hAnsi="Century Gothic" w:cstheme="minorHAnsi"/>
          <w:bCs/>
          <w:sz w:val="24"/>
          <w:szCs w:val="24"/>
        </w:rPr>
        <w:t>, así como de</w:t>
      </w:r>
      <w:r w:rsidR="0046225B" w:rsidRPr="007E758C">
        <w:rPr>
          <w:rFonts w:ascii="Century Gothic" w:hAnsi="Century Gothic" w:cstheme="minorHAnsi"/>
          <w:bCs/>
          <w:sz w:val="24"/>
          <w:szCs w:val="24"/>
        </w:rPr>
        <w:t xml:space="preserve"> la legislación electoral aplicable, se adoptaron</w:t>
      </w:r>
      <w:r w:rsidR="00620E32">
        <w:rPr>
          <w:rFonts w:ascii="Century Gothic" w:hAnsi="Century Gothic" w:cstheme="minorHAnsi"/>
          <w:bCs/>
          <w:sz w:val="24"/>
          <w:szCs w:val="24"/>
        </w:rPr>
        <w:t>, en lo que se consideró procedente,</w:t>
      </w:r>
      <w:r w:rsidR="0046225B" w:rsidRPr="007E758C">
        <w:rPr>
          <w:rFonts w:ascii="Century Gothic" w:hAnsi="Century Gothic" w:cstheme="minorHAnsi"/>
          <w:bCs/>
          <w:sz w:val="24"/>
          <w:szCs w:val="24"/>
        </w:rPr>
        <w:t xml:space="preserve"> las medidas cautelares solicitadas y se ordenó a </w:t>
      </w:r>
      <w:r w:rsidR="009F0E65" w:rsidRPr="007E758C">
        <w:rPr>
          <w:rFonts w:ascii="Century Gothic" w:hAnsi="Century Gothic" w:cstheme="minorHAnsi"/>
          <w:bCs/>
          <w:sz w:val="24"/>
          <w:szCs w:val="24"/>
        </w:rPr>
        <w:t>las personas</w:t>
      </w:r>
      <w:r w:rsidR="0046225B" w:rsidRPr="007E758C">
        <w:rPr>
          <w:rFonts w:ascii="Century Gothic" w:hAnsi="Century Gothic" w:cstheme="minorHAnsi"/>
          <w:bCs/>
          <w:sz w:val="24"/>
          <w:szCs w:val="24"/>
        </w:rPr>
        <w:t xml:space="preserve"> funcionari</w:t>
      </w:r>
      <w:r w:rsidR="009F0E65" w:rsidRPr="007E758C">
        <w:rPr>
          <w:rFonts w:ascii="Century Gothic" w:hAnsi="Century Gothic" w:cstheme="minorHAnsi"/>
          <w:bCs/>
          <w:sz w:val="24"/>
          <w:szCs w:val="24"/>
        </w:rPr>
        <w:t>a</w:t>
      </w:r>
      <w:r w:rsidR="0046225B" w:rsidRPr="007E758C">
        <w:rPr>
          <w:rFonts w:ascii="Century Gothic" w:hAnsi="Century Gothic" w:cstheme="minorHAnsi"/>
          <w:bCs/>
          <w:sz w:val="24"/>
          <w:szCs w:val="24"/>
        </w:rPr>
        <w:t xml:space="preserve">s </w:t>
      </w:r>
      <w:r w:rsidR="009F0E65" w:rsidRPr="007E758C">
        <w:rPr>
          <w:rFonts w:ascii="Century Gothic" w:hAnsi="Century Gothic" w:cstheme="minorHAnsi"/>
          <w:bCs/>
          <w:sz w:val="24"/>
          <w:szCs w:val="24"/>
        </w:rPr>
        <w:t xml:space="preserve">públicas en contra de quienes </w:t>
      </w:r>
      <w:r w:rsidR="0046225B" w:rsidRPr="007E758C">
        <w:rPr>
          <w:rFonts w:ascii="Century Gothic" w:hAnsi="Century Gothic" w:cstheme="minorHAnsi"/>
          <w:bCs/>
          <w:sz w:val="24"/>
          <w:szCs w:val="24"/>
        </w:rPr>
        <w:t xml:space="preserve">se </w:t>
      </w:r>
      <w:r w:rsidRPr="007E758C">
        <w:rPr>
          <w:rFonts w:ascii="Century Gothic" w:hAnsi="Century Gothic" w:cstheme="minorHAnsi"/>
          <w:bCs/>
          <w:sz w:val="24"/>
          <w:szCs w:val="24"/>
        </w:rPr>
        <w:t>interpus</w:t>
      </w:r>
      <w:r w:rsidR="0046225B" w:rsidRPr="007E758C">
        <w:rPr>
          <w:rFonts w:ascii="Century Gothic" w:hAnsi="Century Gothic" w:cstheme="minorHAnsi"/>
          <w:bCs/>
          <w:sz w:val="24"/>
          <w:szCs w:val="24"/>
        </w:rPr>
        <w:t xml:space="preserve">o </w:t>
      </w:r>
      <w:r w:rsidR="009F0E65" w:rsidRPr="007E758C">
        <w:rPr>
          <w:rFonts w:ascii="Century Gothic" w:hAnsi="Century Gothic" w:cstheme="minorHAnsi"/>
          <w:bCs/>
          <w:sz w:val="24"/>
          <w:szCs w:val="24"/>
        </w:rPr>
        <w:t>el escrito de denuncia</w:t>
      </w:r>
      <w:r w:rsidR="004A4856">
        <w:rPr>
          <w:rFonts w:ascii="Century Gothic" w:hAnsi="Century Gothic" w:cstheme="minorHAnsi"/>
          <w:bCs/>
          <w:sz w:val="24"/>
          <w:szCs w:val="24"/>
        </w:rPr>
        <w:t>,</w:t>
      </w:r>
      <w:r w:rsidR="009F0E65" w:rsidRPr="007E758C">
        <w:rPr>
          <w:rFonts w:ascii="Century Gothic" w:hAnsi="Century Gothic" w:cstheme="minorHAnsi"/>
          <w:bCs/>
          <w:sz w:val="24"/>
          <w:szCs w:val="24"/>
        </w:rPr>
        <w:t xml:space="preserve"> dada </w:t>
      </w:r>
      <w:r w:rsidRPr="007E758C">
        <w:rPr>
          <w:rFonts w:ascii="Century Gothic" w:hAnsi="Century Gothic" w:cstheme="minorHAnsi"/>
          <w:bCs/>
          <w:sz w:val="24"/>
          <w:szCs w:val="24"/>
        </w:rPr>
        <w:t>la probable realización de tales actos contrarios a la norma</w:t>
      </w:r>
      <w:r w:rsidR="009F0E65" w:rsidRPr="007E758C">
        <w:rPr>
          <w:rFonts w:ascii="Century Gothic" w:hAnsi="Century Gothic" w:cstheme="minorHAnsi"/>
          <w:bCs/>
          <w:sz w:val="24"/>
          <w:szCs w:val="24"/>
        </w:rPr>
        <w:t>;</w:t>
      </w:r>
      <w:r w:rsidR="0046225B" w:rsidRPr="007E758C">
        <w:rPr>
          <w:rFonts w:ascii="Century Gothic" w:hAnsi="Century Gothic" w:cstheme="minorHAnsi"/>
          <w:bCs/>
          <w:sz w:val="24"/>
          <w:szCs w:val="24"/>
        </w:rPr>
        <w:t xml:space="preserve"> retirar las imágenes o videograbaciones materia de la </w:t>
      </w:r>
      <w:r w:rsidR="009F0E65" w:rsidRPr="007E758C">
        <w:rPr>
          <w:rFonts w:ascii="Century Gothic" w:hAnsi="Century Gothic" w:cstheme="minorHAnsi"/>
          <w:bCs/>
          <w:sz w:val="24"/>
          <w:szCs w:val="24"/>
        </w:rPr>
        <w:t>queja</w:t>
      </w:r>
      <w:r w:rsidR="00620E32">
        <w:rPr>
          <w:rFonts w:ascii="Century Gothic" w:hAnsi="Century Gothic" w:cstheme="minorHAnsi"/>
          <w:bCs/>
          <w:sz w:val="24"/>
          <w:szCs w:val="24"/>
        </w:rPr>
        <w:t xml:space="preserve"> o continuar desplegando los actos materia de la queja</w:t>
      </w:r>
      <w:r w:rsidR="009F0E65" w:rsidRPr="007E758C">
        <w:rPr>
          <w:rFonts w:ascii="Century Gothic" w:hAnsi="Century Gothic" w:cstheme="minorHAnsi"/>
          <w:bCs/>
          <w:sz w:val="24"/>
          <w:szCs w:val="24"/>
        </w:rPr>
        <w:t>.</w:t>
      </w:r>
    </w:p>
    <w:p w14:paraId="798D7330" w14:textId="193EF4B6" w:rsidR="000640BE" w:rsidRPr="007E758C" w:rsidRDefault="000640BE" w:rsidP="00C03265">
      <w:pPr>
        <w:tabs>
          <w:tab w:val="left" w:pos="426"/>
        </w:tabs>
        <w:spacing w:after="0" w:line="360" w:lineRule="auto"/>
        <w:contextualSpacing/>
        <w:jc w:val="both"/>
        <w:rPr>
          <w:rFonts w:ascii="Century Gothic" w:hAnsi="Century Gothic" w:cstheme="minorHAnsi"/>
          <w:bCs/>
          <w:sz w:val="24"/>
          <w:szCs w:val="24"/>
        </w:rPr>
      </w:pPr>
    </w:p>
    <w:p w14:paraId="1C2C2559" w14:textId="02DC58D7" w:rsidR="00620E32" w:rsidRDefault="00076BBF" w:rsidP="004A4856">
      <w:pPr>
        <w:tabs>
          <w:tab w:val="left" w:pos="426"/>
        </w:tabs>
        <w:spacing w:after="0" w:line="360" w:lineRule="auto"/>
        <w:contextualSpacing/>
        <w:jc w:val="both"/>
        <w:rPr>
          <w:rFonts w:ascii="Century Gothic" w:hAnsi="Century Gothic" w:cstheme="minorHAnsi"/>
          <w:bCs/>
          <w:sz w:val="24"/>
          <w:szCs w:val="24"/>
        </w:rPr>
      </w:pPr>
      <w:r w:rsidRPr="007E758C">
        <w:rPr>
          <w:rFonts w:ascii="Century Gothic" w:hAnsi="Century Gothic" w:cstheme="minorHAnsi"/>
          <w:bCs/>
          <w:sz w:val="24"/>
          <w:szCs w:val="24"/>
        </w:rPr>
        <w:lastRenderedPageBreak/>
        <w:t>Cabe destacar qu</w:t>
      </w:r>
      <w:r w:rsidR="00B55B2B" w:rsidRPr="007E758C">
        <w:rPr>
          <w:rFonts w:ascii="Century Gothic" w:hAnsi="Century Gothic" w:cstheme="minorHAnsi"/>
          <w:bCs/>
          <w:sz w:val="24"/>
          <w:szCs w:val="24"/>
        </w:rPr>
        <w:t>e al efecto se pronunciaron</w:t>
      </w:r>
      <w:r w:rsidR="004562A9" w:rsidRPr="007E758C">
        <w:rPr>
          <w:rFonts w:ascii="Century Gothic" w:hAnsi="Century Gothic" w:cstheme="minorHAnsi"/>
          <w:bCs/>
          <w:sz w:val="24"/>
          <w:szCs w:val="24"/>
        </w:rPr>
        <w:t xml:space="preserve"> </w:t>
      </w:r>
      <w:r w:rsidR="00883472">
        <w:rPr>
          <w:rFonts w:ascii="Century Gothic" w:hAnsi="Century Gothic" w:cstheme="minorHAnsi"/>
          <w:b/>
          <w:sz w:val="24"/>
          <w:szCs w:val="24"/>
        </w:rPr>
        <w:t>30</w:t>
      </w:r>
      <w:r w:rsidR="004562A9" w:rsidRPr="004A4856">
        <w:rPr>
          <w:rFonts w:ascii="Century Gothic" w:hAnsi="Century Gothic" w:cstheme="minorHAnsi"/>
          <w:b/>
          <w:sz w:val="24"/>
          <w:szCs w:val="24"/>
        </w:rPr>
        <w:t xml:space="preserve"> </w:t>
      </w:r>
      <w:r w:rsidRPr="004A4856">
        <w:rPr>
          <w:rFonts w:ascii="Century Gothic" w:hAnsi="Century Gothic" w:cstheme="minorHAnsi"/>
          <w:b/>
          <w:sz w:val="24"/>
          <w:szCs w:val="24"/>
        </w:rPr>
        <w:t>resoluciones</w:t>
      </w:r>
      <w:r w:rsidRPr="007E758C">
        <w:rPr>
          <w:rFonts w:ascii="Century Gothic" w:hAnsi="Century Gothic" w:cstheme="minorHAnsi"/>
          <w:bCs/>
          <w:sz w:val="24"/>
          <w:szCs w:val="24"/>
        </w:rPr>
        <w:t xml:space="preserve">, cuyos datos de identificación se muestran en la tabla </w:t>
      </w:r>
      <w:r w:rsidR="00620E32">
        <w:rPr>
          <w:rFonts w:ascii="Century Gothic" w:hAnsi="Century Gothic" w:cstheme="minorHAnsi"/>
          <w:bCs/>
          <w:sz w:val="24"/>
          <w:szCs w:val="24"/>
        </w:rPr>
        <w:t xml:space="preserve">y se subraya en color azul los </w:t>
      </w:r>
      <w:r w:rsidR="00883472">
        <w:rPr>
          <w:rFonts w:ascii="Century Gothic" w:hAnsi="Century Gothic" w:cstheme="minorHAnsi"/>
          <w:b/>
          <w:sz w:val="24"/>
          <w:szCs w:val="24"/>
        </w:rPr>
        <w:t>17</w:t>
      </w:r>
      <w:r w:rsidR="00620E32" w:rsidRPr="00620E32">
        <w:rPr>
          <w:rFonts w:ascii="Century Gothic" w:hAnsi="Century Gothic" w:cstheme="minorHAnsi"/>
          <w:b/>
          <w:sz w:val="24"/>
          <w:szCs w:val="24"/>
        </w:rPr>
        <w:t xml:space="preserve"> fallos</w:t>
      </w:r>
      <w:r w:rsidR="00620E32">
        <w:rPr>
          <w:rFonts w:ascii="Century Gothic" w:hAnsi="Century Gothic" w:cstheme="minorHAnsi"/>
          <w:bCs/>
          <w:sz w:val="24"/>
          <w:szCs w:val="24"/>
        </w:rPr>
        <w:t xml:space="preserve"> que se resolvieron </w:t>
      </w:r>
      <w:r w:rsidR="00620E32" w:rsidRPr="00620E32">
        <w:rPr>
          <w:rFonts w:ascii="Century Gothic" w:hAnsi="Century Gothic" w:cstheme="minorHAnsi"/>
          <w:b/>
          <w:sz w:val="24"/>
          <w:szCs w:val="24"/>
        </w:rPr>
        <w:t>procedentes</w:t>
      </w:r>
      <w:r w:rsidR="00897AC4">
        <w:rPr>
          <w:rFonts w:ascii="Century Gothic" w:hAnsi="Century Gothic" w:cstheme="minorHAnsi"/>
          <w:b/>
          <w:sz w:val="24"/>
          <w:szCs w:val="24"/>
        </w:rPr>
        <w:t>;</w:t>
      </w:r>
      <w:r w:rsidR="00620E32">
        <w:rPr>
          <w:rFonts w:ascii="Century Gothic" w:hAnsi="Century Gothic" w:cstheme="minorHAnsi"/>
          <w:bCs/>
          <w:sz w:val="24"/>
          <w:szCs w:val="24"/>
        </w:rPr>
        <w:t xml:space="preserve"> y en </w:t>
      </w:r>
      <w:r w:rsidR="00620E32" w:rsidRPr="00620E32">
        <w:rPr>
          <w:rFonts w:ascii="Century Gothic" w:hAnsi="Century Gothic" w:cstheme="minorHAnsi"/>
          <w:b/>
          <w:sz w:val="24"/>
          <w:szCs w:val="24"/>
        </w:rPr>
        <w:t>gris</w:t>
      </w:r>
      <w:r w:rsidR="00897AC4">
        <w:rPr>
          <w:rFonts w:ascii="Century Gothic" w:hAnsi="Century Gothic" w:cstheme="minorHAnsi"/>
          <w:b/>
          <w:sz w:val="24"/>
          <w:szCs w:val="24"/>
        </w:rPr>
        <w:t>,</w:t>
      </w:r>
      <w:r w:rsidR="00620E32">
        <w:rPr>
          <w:rFonts w:ascii="Century Gothic" w:hAnsi="Century Gothic" w:cstheme="minorHAnsi"/>
          <w:bCs/>
          <w:sz w:val="24"/>
          <w:szCs w:val="24"/>
        </w:rPr>
        <w:t xml:space="preserve"> las </w:t>
      </w:r>
      <w:r w:rsidR="00883472">
        <w:rPr>
          <w:rFonts w:ascii="Century Gothic" w:hAnsi="Century Gothic" w:cstheme="minorHAnsi"/>
          <w:b/>
          <w:sz w:val="24"/>
          <w:szCs w:val="24"/>
        </w:rPr>
        <w:t>13</w:t>
      </w:r>
      <w:r w:rsidR="00620E32" w:rsidRPr="00620E32">
        <w:rPr>
          <w:rFonts w:ascii="Century Gothic" w:hAnsi="Century Gothic" w:cstheme="minorHAnsi"/>
          <w:b/>
          <w:sz w:val="24"/>
          <w:szCs w:val="24"/>
        </w:rPr>
        <w:t xml:space="preserve"> resoluciones improcedentes</w:t>
      </w:r>
      <w:r w:rsidR="00620E32">
        <w:rPr>
          <w:rFonts w:ascii="Century Gothic" w:hAnsi="Century Gothic" w:cstheme="minorHAnsi"/>
          <w:bCs/>
          <w:sz w:val="24"/>
          <w:szCs w:val="24"/>
        </w:rPr>
        <w:t>, tal como se muestra a continuación</w:t>
      </w:r>
      <w:r w:rsidRPr="007E758C">
        <w:rPr>
          <w:rFonts w:ascii="Century Gothic" w:hAnsi="Century Gothic" w:cstheme="minorHAnsi"/>
          <w:bCs/>
          <w:sz w:val="24"/>
          <w:szCs w:val="24"/>
        </w:rPr>
        <w:t>:</w:t>
      </w:r>
    </w:p>
    <w:p w14:paraId="1D8974AB" w14:textId="77777777" w:rsidR="005A2964" w:rsidRDefault="005A2964" w:rsidP="004A4856">
      <w:pPr>
        <w:tabs>
          <w:tab w:val="left" w:pos="426"/>
        </w:tabs>
        <w:spacing w:after="0" w:line="360" w:lineRule="auto"/>
        <w:contextualSpacing/>
        <w:jc w:val="both"/>
        <w:rPr>
          <w:rFonts w:ascii="Century Gothic" w:hAnsi="Century Gothic" w:cstheme="minorHAnsi"/>
          <w:bCs/>
          <w:sz w:val="24"/>
          <w:szCs w:val="24"/>
        </w:rPr>
      </w:pPr>
    </w:p>
    <w:tbl>
      <w:tblPr>
        <w:tblW w:w="5000"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4A0" w:firstRow="1" w:lastRow="0" w:firstColumn="1" w:lastColumn="0" w:noHBand="0" w:noVBand="1"/>
      </w:tblPr>
      <w:tblGrid>
        <w:gridCol w:w="841"/>
        <w:gridCol w:w="2884"/>
        <w:gridCol w:w="4978"/>
        <w:gridCol w:w="1825"/>
        <w:gridCol w:w="2460"/>
      </w:tblGrid>
      <w:tr w:rsidR="00A2014F" w:rsidRPr="007E758C" w14:paraId="7936EABE" w14:textId="50374936" w:rsidTr="005A2964">
        <w:trPr>
          <w:trHeight w:val="355"/>
          <w:tblHeader/>
          <w:tblCellSpacing w:w="20" w:type="dxa"/>
          <w:jc w:val="center"/>
        </w:trPr>
        <w:tc>
          <w:tcPr>
            <w:tcW w:w="4969" w:type="pct"/>
            <w:gridSpan w:val="5"/>
            <w:shd w:val="clear" w:color="auto" w:fill="7030A0"/>
            <w:noWrap/>
            <w:vAlign w:val="center"/>
          </w:tcPr>
          <w:p w14:paraId="1E7517A9" w14:textId="4C8F1819" w:rsidR="005A2964" w:rsidRDefault="005A2964" w:rsidP="009A2F6E">
            <w:pPr>
              <w:spacing w:after="0" w:line="240" w:lineRule="auto"/>
              <w:jc w:val="center"/>
              <w:rPr>
                <w:rFonts w:ascii="Century Gothic" w:eastAsia="Calibri" w:hAnsi="Century Gothic" w:cs="Calibri"/>
                <w:b/>
                <w:color w:val="FFFFFF" w:themeColor="background1"/>
                <w:sz w:val="20"/>
                <w:szCs w:val="20"/>
              </w:rPr>
            </w:pPr>
            <w:bookmarkStart w:id="58" w:name="_Hlk94145272"/>
            <w:r>
              <w:rPr>
                <w:rFonts w:ascii="Century Gothic" w:eastAsia="Calibri" w:hAnsi="Century Gothic" w:cs="Calibri"/>
                <w:b/>
                <w:color w:val="FFFFFF" w:themeColor="background1"/>
                <w:sz w:val="20"/>
                <w:szCs w:val="20"/>
              </w:rPr>
              <w:t>Tabla 15</w:t>
            </w:r>
            <w:r w:rsidR="00897AC4">
              <w:rPr>
                <w:rFonts w:ascii="Century Gothic" w:eastAsia="Calibri" w:hAnsi="Century Gothic" w:cs="Calibri"/>
                <w:b/>
                <w:color w:val="FFFFFF" w:themeColor="background1"/>
                <w:sz w:val="20"/>
                <w:szCs w:val="20"/>
              </w:rPr>
              <w:t>.</w:t>
            </w:r>
          </w:p>
          <w:p w14:paraId="289C4E73" w14:textId="77777777" w:rsidR="00BF5FD9" w:rsidRDefault="00BF5FD9" w:rsidP="009A2F6E">
            <w:pPr>
              <w:spacing w:after="0" w:line="240" w:lineRule="auto"/>
              <w:jc w:val="center"/>
              <w:rPr>
                <w:rFonts w:ascii="Century Gothic" w:eastAsia="Calibri" w:hAnsi="Century Gothic" w:cs="Calibri"/>
                <w:b/>
                <w:color w:val="FFFFFF" w:themeColor="background1"/>
                <w:sz w:val="20"/>
                <w:szCs w:val="20"/>
              </w:rPr>
            </w:pPr>
          </w:p>
          <w:p w14:paraId="740089DC" w14:textId="2BB5FD2B" w:rsidR="00A2014F" w:rsidRDefault="009A2F6E" w:rsidP="009A2F6E">
            <w:pPr>
              <w:spacing w:after="0" w:line="240" w:lineRule="auto"/>
              <w:jc w:val="center"/>
              <w:rPr>
                <w:rFonts w:ascii="Century Gothic" w:eastAsia="Times New Roman" w:hAnsi="Century Gothic" w:cs="Calibri"/>
                <w:b/>
                <w:bCs/>
                <w:color w:val="FFFFFF"/>
                <w:sz w:val="20"/>
                <w:szCs w:val="20"/>
                <w:lang w:eastAsia="es-MX"/>
              </w:rPr>
            </w:pPr>
            <w:r w:rsidRPr="009A2F6E">
              <w:rPr>
                <w:rFonts w:ascii="Century Gothic" w:eastAsia="Calibri" w:hAnsi="Century Gothic" w:cs="Calibri"/>
                <w:b/>
                <w:color w:val="FFFFFF" w:themeColor="background1"/>
                <w:sz w:val="20"/>
                <w:szCs w:val="20"/>
              </w:rPr>
              <w:t xml:space="preserve">RESOLUCIONES DE MEDIDAS CAUTELARES </w:t>
            </w:r>
            <w:r w:rsidR="00897AC4">
              <w:rPr>
                <w:rFonts w:ascii="Century Gothic" w:eastAsia="Calibri" w:hAnsi="Century Gothic" w:cs="Calibri"/>
                <w:b/>
                <w:color w:val="FFFFFF" w:themeColor="background1"/>
                <w:sz w:val="20"/>
                <w:szCs w:val="20"/>
              </w:rPr>
              <w:t xml:space="preserve">PRONUNCIDAS EN TORNO A LA </w:t>
            </w:r>
            <w:r w:rsidRPr="009A2F6E">
              <w:rPr>
                <w:rFonts w:ascii="Century Gothic" w:eastAsia="Calibri" w:hAnsi="Century Gothic" w:cs="Calibri"/>
                <w:b/>
                <w:color w:val="FFFFFF" w:themeColor="background1"/>
                <w:sz w:val="20"/>
                <w:szCs w:val="20"/>
              </w:rPr>
              <w:t>VIOLACIÓN A LOS PRINCIPIOS DE IMPARCIALIDAD Y EQUIDAD EN LA CONTIENDA ELECTOTRAL</w:t>
            </w:r>
            <w:bookmarkEnd w:id="58"/>
            <w:r w:rsidR="00897AC4">
              <w:rPr>
                <w:rFonts w:ascii="Century Gothic" w:eastAsia="Calibri" w:hAnsi="Century Gothic" w:cs="Calibri"/>
                <w:b/>
                <w:color w:val="FFFFFF" w:themeColor="background1"/>
                <w:sz w:val="20"/>
                <w:szCs w:val="20"/>
              </w:rPr>
              <w:t>, EN TÉRMINOS DEL 116 BIS DE LA CPEJ DURANTE EL P.E.O 2020-2021</w:t>
            </w:r>
          </w:p>
        </w:tc>
      </w:tr>
      <w:tr w:rsidR="00897AC4" w:rsidRPr="007E758C" w14:paraId="58B7F1EA" w14:textId="77777777" w:rsidTr="00BF5FD9">
        <w:trPr>
          <w:trHeight w:val="355"/>
          <w:tblHeader/>
          <w:tblCellSpacing w:w="20" w:type="dxa"/>
          <w:jc w:val="center"/>
        </w:trPr>
        <w:tc>
          <w:tcPr>
            <w:tcW w:w="283" w:type="pct"/>
            <w:shd w:val="clear" w:color="auto" w:fill="5F497A" w:themeFill="accent4" w:themeFillShade="BF"/>
            <w:noWrap/>
            <w:vAlign w:val="center"/>
          </w:tcPr>
          <w:p w14:paraId="602C3E67" w14:textId="23C87DFE" w:rsidR="00A2014F" w:rsidRDefault="00A2014F" w:rsidP="004A4856">
            <w:pPr>
              <w:spacing w:after="0" w:line="240" w:lineRule="auto"/>
              <w:jc w:val="center"/>
              <w:rPr>
                <w:rFonts w:ascii="Century Gothic" w:eastAsia="Times New Roman" w:hAnsi="Century Gothic" w:cs="Calibri"/>
                <w:b/>
                <w:bCs/>
                <w:color w:val="FFFFFF"/>
                <w:sz w:val="20"/>
                <w:szCs w:val="20"/>
                <w:lang w:eastAsia="es-MX"/>
              </w:rPr>
            </w:pPr>
            <w:r>
              <w:rPr>
                <w:rFonts w:ascii="Century Gothic" w:eastAsia="Times New Roman" w:hAnsi="Century Gothic" w:cs="Calibri"/>
                <w:b/>
                <w:bCs/>
                <w:color w:val="FFFFFF"/>
                <w:sz w:val="20"/>
                <w:szCs w:val="20"/>
                <w:lang w:eastAsia="es-MX"/>
              </w:rPr>
              <w:t>NO</w:t>
            </w:r>
          </w:p>
        </w:tc>
        <w:tc>
          <w:tcPr>
            <w:tcW w:w="1112" w:type="pct"/>
            <w:shd w:val="clear" w:color="auto" w:fill="5F497A" w:themeFill="accent4" w:themeFillShade="BF"/>
            <w:noWrap/>
            <w:vAlign w:val="center"/>
          </w:tcPr>
          <w:p w14:paraId="1C62DF5E" w14:textId="5D9646E6" w:rsidR="00A2014F" w:rsidRDefault="00A2014F" w:rsidP="004A4856">
            <w:pPr>
              <w:spacing w:after="0" w:line="240" w:lineRule="auto"/>
              <w:jc w:val="center"/>
              <w:rPr>
                <w:rFonts w:ascii="Century Gothic" w:eastAsia="Times New Roman" w:hAnsi="Century Gothic" w:cs="Calibri"/>
                <w:b/>
                <w:bCs/>
                <w:color w:val="FFFFFF"/>
                <w:sz w:val="20"/>
                <w:szCs w:val="20"/>
                <w:lang w:eastAsia="es-MX"/>
              </w:rPr>
            </w:pPr>
            <w:r>
              <w:rPr>
                <w:rFonts w:ascii="Century Gothic" w:eastAsia="Times New Roman" w:hAnsi="Century Gothic" w:cs="Calibri"/>
                <w:b/>
                <w:bCs/>
                <w:color w:val="FFFFFF"/>
                <w:sz w:val="20"/>
                <w:szCs w:val="20"/>
                <w:lang w:eastAsia="es-MX"/>
              </w:rPr>
              <w:t>EXPEDIENTE</w:t>
            </w:r>
          </w:p>
        </w:tc>
        <w:tc>
          <w:tcPr>
            <w:tcW w:w="1953" w:type="pct"/>
            <w:shd w:val="clear" w:color="auto" w:fill="5F497A" w:themeFill="accent4" w:themeFillShade="BF"/>
            <w:vAlign w:val="center"/>
          </w:tcPr>
          <w:p w14:paraId="181FECD9" w14:textId="692AC649" w:rsidR="00A2014F" w:rsidRDefault="00A2014F" w:rsidP="004A4856">
            <w:pPr>
              <w:spacing w:after="0" w:line="240" w:lineRule="auto"/>
              <w:jc w:val="center"/>
              <w:rPr>
                <w:rFonts w:ascii="Century Gothic" w:eastAsia="Times New Roman" w:hAnsi="Century Gothic" w:cs="Calibri"/>
                <w:b/>
                <w:bCs/>
                <w:color w:val="FFFFFF"/>
                <w:sz w:val="20"/>
                <w:szCs w:val="20"/>
                <w:lang w:eastAsia="es-MX"/>
              </w:rPr>
            </w:pPr>
            <w:r>
              <w:rPr>
                <w:rFonts w:ascii="Century Gothic" w:eastAsia="Times New Roman" w:hAnsi="Century Gothic" w:cs="Calibri"/>
                <w:b/>
                <w:bCs/>
                <w:color w:val="FFFFFF"/>
                <w:sz w:val="20"/>
                <w:szCs w:val="20"/>
                <w:lang w:eastAsia="es-MX"/>
              </w:rPr>
              <w:t>HECHOS DENUNCIADOS</w:t>
            </w:r>
          </w:p>
        </w:tc>
        <w:tc>
          <w:tcPr>
            <w:tcW w:w="687" w:type="pct"/>
            <w:shd w:val="clear" w:color="auto" w:fill="5F497A" w:themeFill="accent4" w:themeFillShade="BF"/>
            <w:vAlign w:val="center"/>
          </w:tcPr>
          <w:p w14:paraId="1BCDF030" w14:textId="7535B339" w:rsidR="00A2014F" w:rsidRDefault="00A2014F" w:rsidP="004A4856">
            <w:pPr>
              <w:spacing w:after="0" w:line="240" w:lineRule="auto"/>
              <w:jc w:val="center"/>
              <w:rPr>
                <w:rFonts w:ascii="Century Gothic" w:eastAsia="Times New Roman" w:hAnsi="Century Gothic" w:cs="Calibri"/>
                <w:b/>
                <w:bCs/>
                <w:color w:val="FFFFFF"/>
                <w:sz w:val="20"/>
                <w:szCs w:val="20"/>
                <w:lang w:eastAsia="es-MX"/>
              </w:rPr>
            </w:pPr>
            <w:r>
              <w:rPr>
                <w:rFonts w:ascii="Century Gothic" w:eastAsia="Times New Roman" w:hAnsi="Century Gothic" w:cs="Calibri"/>
                <w:b/>
                <w:bCs/>
                <w:color w:val="FFFFFF"/>
                <w:sz w:val="20"/>
                <w:szCs w:val="20"/>
                <w:lang w:eastAsia="es-MX"/>
              </w:rPr>
              <w:t>FECHA DEL FALLO</w:t>
            </w:r>
          </w:p>
        </w:tc>
        <w:tc>
          <w:tcPr>
            <w:tcW w:w="873" w:type="pct"/>
            <w:shd w:val="clear" w:color="auto" w:fill="5F497A" w:themeFill="accent4" w:themeFillShade="BF"/>
          </w:tcPr>
          <w:p w14:paraId="4684337C" w14:textId="2829991B" w:rsidR="00A2014F" w:rsidRDefault="00A2014F" w:rsidP="009D589A">
            <w:pPr>
              <w:spacing w:after="0" w:line="240" w:lineRule="auto"/>
              <w:jc w:val="center"/>
              <w:rPr>
                <w:rFonts w:ascii="Century Gothic" w:eastAsia="Times New Roman" w:hAnsi="Century Gothic" w:cs="Calibri"/>
                <w:b/>
                <w:bCs/>
                <w:color w:val="FFFFFF"/>
                <w:sz w:val="20"/>
                <w:szCs w:val="20"/>
                <w:lang w:eastAsia="es-MX"/>
              </w:rPr>
            </w:pPr>
            <w:r>
              <w:rPr>
                <w:rFonts w:ascii="Century Gothic" w:eastAsia="Times New Roman" w:hAnsi="Century Gothic" w:cs="Calibri"/>
                <w:b/>
                <w:bCs/>
                <w:color w:val="FFFFFF"/>
                <w:sz w:val="20"/>
                <w:szCs w:val="20"/>
                <w:lang w:eastAsia="es-MX"/>
              </w:rPr>
              <w:t>SENTIDO</w:t>
            </w:r>
          </w:p>
        </w:tc>
      </w:tr>
      <w:tr w:rsidR="00897AC4" w:rsidRPr="007E758C" w14:paraId="51C338CA" w14:textId="287E65AE" w:rsidTr="00BF5FD9">
        <w:trPr>
          <w:trHeight w:val="1080"/>
          <w:tblCellSpacing w:w="20" w:type="dxa"/>
          <w:jc w:val="center"/>
        </w:trPr>
        <w:tc>
          <w:tcPr>
            <w:tcW w:w="283" w:type="pct"/>
            <w:shd w:val="clear" w:color="auto" w:fill="8DB3E2" w:themeFill="text2" w:themeFillTint="66"/>
            <w:noWrap/>
            <w:vAlign w:val="center"/>
            <w:hideMark/>
          </w:tcPr>
          <w:p w14:paraId="662F0554" w14:textId="77777777" w:rsidR="00A2014F" w:rsidRPr="007E758C" w:rsidRDefault="00A2014F" w:rsidP="00B55B2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1</w:t>
            </w:r>
          </w:p>
        </w:tc>
        <w:tc>
          <w:tcPr>
            <w:tcW w:w="1112" w:type="pct"/>
            <w:shd w:val="clear" w:color="auto" w:fill="8DB3E2" w:themeFill="text2" w:themeFillTint="66"/>
            <w:vAlign w:val="center"/>
            <w:hideMark/>
          </w:tcPr>
          <w:p w14:paraId="34EC6279"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PSE-QUEJA-02/2020 y acumulada PSE-QUEJA-03/2020</w:t>
            </w:r>
          </w:p>
        </w:tc>
        <w:tc>
          <w:tcPr>
            <w:tcW w:w="1953" w:type="pct"/>
            <w:shd w:val="clear" w:color="auto" w:fill="8DB3E2" w:themeFill="text2" w:themeFillTint="66"/>
            <w:vAlign w:val="center"/>
            <w:hideMark/>
          </w:tcPr>
          <w:p w14:paraId="459D1413"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Difusión de propaganda del segundo informe de labores fuera del plazo permitido</w:t>
            </w:r>
          </w:p>
        </w:tc>
        <w:tc>
          <w:tcPr>
            <w:tcW w:w="687" w:type="pct"/>
            <w:shd w:val="clear" w:color="auto" w:fill="8DB3E2" w:themeFill="text2" w:themeFillTint="66"/>
            <w:noWrap/>
            <w:vAlign w:val="center"/>
          </w:tcPr>
          <w:p w14:paraId="3617FFF5" w14:textId="33E69767" w:rsidR="00A2014F" w:rsidRPr="007E758C" w:rsidRDefault="009A2F6E"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24-oct-20</w:t>
            </w:r>
          </w:p>
        </w:tc>
        <w:tc>
          <w:tcPr>
            <w:tcW w:w="873" w:type="pct"/>
            <w:shd w:val="clear" w:color="auto" w:fill="8DB3E2" w:themeFill="text2" w:themeFillTint="66"/>
            <w:vAlign w:val="center"/>
          </w:tcPr>
          <w:p w14:paraId="140F8C5F" w14:textId="53A57B78"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Procedente</w:t>
            </w:r>
          </w:p>
        </w:tc>
      </w:tr>
      <w:tr w:rsidR="00897AC4" w:rsidRPr="007E758C" w14:paraId="30964B75" w14:textId="2D85073B" w:rsidTr="00BF5FD9">
        <w:trPr>
          <w:trHeight w:val="894"/>
          <w:tblCellSpacing w:w="20" w:type="dxa"/>
          <w:jc w:val="center"/>
        </w:trPr>
        <w:tc>
          <w:tcPr>
            <w:tcW w:w="283" w:type="pct"/>
            <w:shd w:val="clear" w:color="auto" w:fill="8DB3E2" w:themeFill="text2" w:themeFillTint="66"/>
            <w:noWrap/>
            <w:vAlign w:val="center"/>
            <w:hideMark/>
          </w:tcPr>
          <w:p w14:paraId="49666E9B" w14:textId="77777777" w:rsidR="00A2014F" w:rsidRPr="007E758C" w:rsidRDefault="00A2014F" w:rsidP="00B55B2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2</w:t>
            </w:r>
          </w:p>
        </w:tc>
        <w:tc>
          <w:tcPr>
            <w:tcW w:w="1112" w:type="pct"/>
            <w:shd w:val="clear" w:color="auto" w:fill="8DB3E2" w:themeFill="text2" w:themeFillTint="66"/>
            <w:noWrap/>
            <w:vAlign w:val="center"/>
            <w:hideMark/>
          </w:tcPr>
          <w:p w14:paraId="79AE0640"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PSO-QUEJA-39/2020</w:t>
            </w:r>
          </w:p>
        </w:tc>
        <w:tc>
          <w:tcPr>
            <w:tcW w:w="1953" w:type="pct"/>
            <w:shd w:val="clear" w:color="auto" w:fill="8DB3E2" w:themeFill="text2" w:themeFillTint="66"/>
            <w:vAlign w:val="center"/>
            <w:hideMark/>
          </w:tcPr>
          <w:p w14:paraId="2858938B"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Promoción de imagen en propaganda difundida en un documento relacionado con el segundo informe de gobierno, en una revista, periódico y en Facebook, en donde además, se encuentran videos alusivos al otorgamiento de diferentes apoyos sociales</w:t>
            </w:r>
          </w:p>
        </w:tc>
        <w:tc>
          <w:tcPr>
            <w:tcW w:w="687" w:type="pct"/>
            <w:shd w:val="clear" w:color="auto" w:fill="8DB3E2" w:themeFill="text2" w:themeFillTint="66"/>
            <w:vAlign w:val="center"/>
          </w:tcPr>
          <w:p w14:paraId="6920F650" w14:textId="387F0C91" w:rsidR="00A2014F" w:rsidRPr="007E758C" w:rsidRDefault="009A2F6E"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29-oct-20</w:t>
            </w:r>
          </w:p>
        </w:tc>
        <w:tc>
          <w:tcPr>
            <w:tcW w:w="873" w:type="pct"/>
            <w:shd w:val="clear" w:color="auto" w:fill="8DB3E2" w:themeFill="text2" w:themeFillTint="66"/>
            <w:vAlign w:val="center"/>
          </w:tcPr>
          <w:p w14:paraId="6373251E" w14:textId="257AB5B5"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Procedente</w:t>
            </w:r>
          </w:p>
        </w:tc>
      </w:tr>
      <w:tr w:rsidR="00897AC4" w:rsidRPr="007E758C" w14:paraId="64841F35" w14:textId="6A44B8D3" w:rsidTr="00BF5FD9">
        <w:trPr>
          <w:trHeight w:val="587"/>
          <w:tblCellSpacing w:w="20" w:type="dxa"/>
          <w:jc w:val="center"/>
        </w:trPr>
        <w:tc>
          <w:tcPr>
            <w:tcW w:w="283" w:type="pct"/>
            <w:shd w:val="clear" w:color="auto" w:fill="8DB3E2" w:themeFill="text2" w:themeFillTint="66"/>
            <w:noWrap/>
            <w:vAlign w:val="center"/>
            <w:hideMark/>
          </w:tcPr>
          <w:p w14:paraId="10D98CAA" w14:textId="77777777" w:rsidR="00A2014F" w:rsidRPr="007E758C" w:rsidRDefault="00A2014F" w:rsidP="00B55B2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3</w:t>
            </w:r>
          </w:p>
        </w:tc>
        <w:tc>
          <w:tcPr>
            <w:tcW w:w="1112" w:type="pct"/>
            <w:shd w:val="clear" w:color="auto" w:fill="8DB3E2" w:themeFill="text2" w:themeFillTint="66"/>
            <w:vAlign w:val="center"/>
            <w:hideMark/>
          </w:tcPr>
          <w:p w14:paraId="04F62257"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PSE-QUEJA-11/2020</w:t>
            </w:r>
          </w:p>
        </w:tc>
        <w:tc>
          <w:tcPr>
            <w:tcW w:w="1953" w:type="pct"/>
            <w:shd w:val="clear" w:color="auto" w:fill="8DB3E2" w:themeFill="text2" w:themeFillTint="66"/>
            <w:vAlign w:val="center"/>
            <w:hideMark/>
          </w:tcPr>
          <w:p w14:paraId="63833DB2"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Difusión en espectaculares y pintas en bardas, de actividades de su  segundo informe de labores, fuera del plazo previsto en la norma</w:t>
            </w:r>
          </w:p>
        </w:tc>
        <w:tc>
          <w:tcPr>
            <w:tcW w:w="687" w:type="pct"/>
            <w:shd w:val="clear" w:color="auto" w:fill="8DB3E2" w:themeFill="text2" w:themeFillTint="66"/>
            <w:vAlign w:val="center"/>
            <w:hideMark/>
          </w:tcPr>
          <w:p w14:paraId="3CE2D14C" w14:textId="7D11E7D2" w:rsidR="00A2014F" w:rsidRPr="007E758C" w:rsidRDefault="009A2F6E"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11-dic-20</w:t>
            </w:r>
          </w:p>
        </w:tc>
        <w:tc>
          <w:tcPr>
            <w:tcW w:w="873" w:type="pct"/>
            <w:shd w:val="clear" w:color="auto" w:fill="8DB3E2" w:themeFill="text2" w:themeFillTint="66"/>
            <w:vAlign w:val="center"/>
          </w:tcPr>
          <w:p w14:paraId="697367B8" w14:textId="7410BBF5"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897AC4" w:rsidRPr="007E758C" w14:paraId="79783D43" w14:textId="426083F4" w:rsidTr="00BF5FD9">
        <w:trPr>
          <w:trHeight w:val="1350"/>
          <w:tblCellSpacing w:w="20" w:type="dxa"/>
          <w:jc w:val="center"/>
        </w:trPr>
        <w:tc>
          <w:tcPr>
            <w:tcW w:w="283" w:type="pct"/>
            <w:shd w:val="clear" w:color="auto" w:fill="8DB3E2" w:themeFill="text2" w:themeFillTint="66"/>
            <w:noWrap/>
            <w:vAlign w:val="center"/>
            <w:hideMark/>
          </w:tcPr>
          <w:p w14:paraId="3BAE22D9" w14:textId="77777777" w:rsidR="00A2014F" w:rsidRPr="007E758C" w:rsidRDefault="00A2014F" w:rsidP="00B55B2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lastRenderedPageBreak/>
              <w:t>4</w:t>
            </w:r>
          </w:p>
        </w:tc>
        <w:tc>
          <w:tcPr>
            <w:tcW w:w="1112" w:type="pct"/>
            <w:shd w:val="clear" w:color="auto" w:fill="8DB3E2" w:themeFill="text2" w:themeFillTint="66"/>
            <w:noWrap/>
            <w:vAlign w:val="center"/>
            <w:hideMark/>
          </w:tcPr>
          <w:p w14:paraId="227BBC92"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PSE-QUEJA-25/2021</w:t>
            </w:r>
          </w:p>
        </w:tc>
        <w:tc>
          <w:tcPr>
            <w:tcW w:w="1953" w:type="pct"/>
            <w:shd w:val="clear" w:color="auto" w:fill="8DB3E2" w:themeFill="text2" w:themeFillTint="66"/>
            <w:vAlign w:val="center"/>
            <w:hideMark/>
          </w:tcPr>
          <w:p w14:paraId="1C228195"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 xml:space="preserve">Publicaciones de imágenes y entrevistas en Facebook, Twitter, YouTube y otras plataformas, en las que la denunciada promociona su Casa de Enlace </w:t>
            </w:r>
          </w:p>
        </w:tc>
        <w:tc>
          <w:tcPr>
            <w:tcW w:w="687" w:type="pct"/>
            <w:shd w:val="clear" w:color="auto" w:fill="8DB3E2" w:themeFill="text2" w:themeFillTint="66"/>
            <w:vAlign w:val="center"/>
          </w:tcPr>
          <w:p w14:paraId="72D1E62D" w14:textId="32F758A1" w:rsidR="00A2014F" w:rsidRPr="007E758C" w:rsidRDefault="009A2F6E"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08-mar-21</w:t>
            </w:r>
          </w:p>
        </w:tc>
        <w:tc>
          <w:tcPr>
            <w:tcW w:w="873" w:type="pct"/>
            <w:shd w:val="clear" w:color="auto" w:fill="8DB3E2" w:themeFill="text2" w:themeFillTint="66"/>
            <w:vAlign w:val="center"/>
          </w:tcPr>
          <w:p w14:paraId="0BB306A7" w14:textId="41078E9B"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897AC4" w:rsidRPr="007E758C" w14:paraId="3EEB2EB8" w14:textId="7150CD51" w:rsidTr="005A2964">
        <w:trPr>
          <w:trHeight w:val="900"/>
          <w:tblCellSpacing w:w="20" w:type="dxa"/>
          <w:jc w:val="center"/>
        </w:trPr>
        <w:tc>
          <w:tcPr>
            <w:tcW w:w="283" w:type="pct"/>
            <w:shd w:val="clear" w:color="auto" w:fill="BFBFBF" w:themeFill="background1" w:themeFillShade="BF"/>
            <w:noWrap/>
            <w:vAlign w:val="center"/>
            <w:hideMark/>
          </w:tcPr>
          <w:p w14:paraId="14D3295B" w14:textId="77777777" w:rsidR="00A2014F" w:rsidRPr="007E758C" w:rsidRDefault="00A2014F" w:rsidP="00B55B2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5</w:t>
            </w:r>
          </w:p>
        </w:tc>
        <w:tc>
          <w:tcPr>
            <w:tcW w:w="1112" w:type="pct"/>
            <w:shd w:val="clear" w:color="auto" w:fill="BFBFBF" w:themeFill="background1" w:themeFillShade="BF"/>
            <w:noWrap/>
            <w:vAlign w:val="center"/>
            <w:hideMark/>
          </w:tcPr>
          <w:p w14:paraId="03E63ED6"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PSE-QUEJA-26/2021</w:t>
            </w:r>
          </w:p>
        </w:tc>
        <w:tc>
          <w:tcPr>
            <w:tcW w:w="1953" w:type="pct"/>
            <w:shd w:val="clear" w:color="auto" w:fill="BFBFBF" w:themeFill="background1" w:themeFillShade="BF"/>
            <w:vAlign w:val="center"/>
            <w:hideMark/>
          </w:tcPr>
          <w:p w14:paraId="57383632"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Publicación de imágenes en Facebook, en las que se hace entrega de bicicletas y títulos de propiedad</w:t>
            </w:r>
          </w:p>
        </w:tc>
        <w:tc>
          <w:tcPr>
            <w:tcW w:w="687" w:type="pct"/>
            <w:shd w:val="clear" w:color="auto" w:fill="BFBFBF" w:themeFill="background1" w:themeFillShade="BF"/>
            <w:vAlign w:val="center"/>
          </w:tcPr>
          <w:p w14:paraId="22840CC9" w14:textId="560FDD59" w:rsidR="00A2014F" w:rsidRPr="007E758C" w:rsidRDefault="009A2F6E"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08-mar-21</w:t>
            </w:r>
          </w:p>
        </w:tc>
        <w:tc>
          <w:tcPr>
            <w:tcW w:w="873" w:type="pct"/>
            <w:shd w:val="clear" w:color="auto" w:fill="BFBFBF" w:themeFill="background1" w:themeFillShade="BF"/>
            <w:vAlign w:val="center"/>
          </w:tcPr>
          <w:p w14:paraId="43E18434" w14:textId="5F9DE2D7"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Imp</w:t>
            </w:r>
            <w:r w:rsidRPr="007E758C">
              <w:rPr>
                <w:rFonts w:ascii="Century Gothic" w:eastAsia="Times New Roman" w:hAnsi="Century Gothic" w:cs="Calibri"/>
                <w:color w:val="000000"/>
                <w:sz w:val="20"/>
                <w:szCs w:val="20"/>
                <w:lang w:eastAsia="es-MX"/>
              </w:rPr>
              <w:t>rocedente</w:t>
            </w:r>
          </w:p>
        </w:tc>
      </w:tr>
      <w:tr w:rsidR="00897AC4" w:rsidRPr="007E758C" w14:paraId="0E433599" w14:textId="60A4030C" w:rsidTr="007309FF">
        <w:trPr>
          <w:trHeight w:val="1266"/>
          <w:tblCellSpacing w:w="20" w:type="dxa"/>
          <w:jc w:val="center"/>
        </w:trPr>
        <w:tc>
          <w:tcPr>
            <w:tcW w:w="283" w:type="pct"/>
            <w:shd w:val="clear" w:color="auto" w:fill="8DB3E2" w:themeFill="text2" w:themeFillTint="66"/>
            <w:noWrap/>
            <w:vAlign w:val="center"/>
            <w:hideMark/>
          </w:tcPr>
          <w:p w14:paraId="5F6C2F6B" w14:textId="77777777" w:rsidR="00A2014F" w:rsidRPr="007E758C" w:rsidRDefault="00A2014F" w:rsidP="00B55B2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6</w:t>
            </w:r>
          </w:p>
        </w:tc>
        <w:tc>
          <w:tcPr>
            <w:tcW w:w="1112" w:type="pct"/>
            <w:shd w:val="clear" w:color="auto" w:fill="8DB3E2" w:themeFill="text2" w:themeFillTint="66"/>
            <w:noWrap/>
            <w:vAlign w:val="center"/>
            <w:hideMark/>
          </w:tcPr>
          <w:p w14:paraId="54640F42"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PSE-QUEJA-49/2021</w:t>
            </w:r>
          </w:p>
        </w:tc>
        <w:tc>
          <w:tcPr>
            <w:tcW w:w="1953" w:type="pct"/>
            <w:shd w:val="clear" w:color="auto" w:fill="8DB3E2" w:themeFill="text2" w:themeFillTint="66"/>
            <w:vAlign w:val="center"/>
            <w:hideMark/>
          </w:tcPr>
          <w:p w14:paraId="05C00D4D"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 xml:space="preserve">Pintas en bardas de Puerto Vallarta, publicaciones en Facebook en las que difunde información de iniciativas y logros como legislador, así como promoción de su nombre en bardas  </w:t>
            </w:r>
          </w:p>
        </w:tc>
        <w:tc>
          <w:tcPr>
            <w:tcW w:w="687" w:type="pct"/>
            <w:shd w:val="clear" w:color="auto" w:fill="8DB3E2" w:themeFill="text2" w:themeFillTint="66"/>
            <w:vAlign w:val="center"/>
          </w:tcPr>
          <w:p w14:paraId="33CB031D" w14:textId="39AB7666" w:rsidR="00A2014F" w:rsidRPr="007E758C" w:rsidRDefault="009A2F6E"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18-mar-21</w:t>
            </w:r>
          </w:p>
        </w:tc>
        <w:tc>
          <w:tcPr>
            <w:tcW w:w="873" w:type="pct"/>
            <w:shd w:val="clear" w:color="auto" w:fill="8DB3E2" w:themeFill="text2" w:themeFillTint="66"/>
            <w:vAlign w:val="center"/>
          </w:tcPr>
          <w:p w14:paraId="0F15D5EE" w14:textId="7668AB00"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897AC4" w:rsidRPr="007E758C" w14:paraId="70EF7E94" w14:textId="4368EA1A" w:rsidTr="007309FF">
        <w:trPr>
          <w:trHeight w:val="1296"/>
          <w:tblCellSpacing w:w="20" w:type="dxa"/>
          <w:jc w:val="center"/>
        </w:trPr>
        <w:tc>
          <w:tcPr>
            <w:tcW w:w="283" w:type="pct"/>
            <w:shd w:val="clear" w:color="auto" w:fill="8DB3E2" w:themeFill="text2" w:themeFillTint="66"/>
            <w:noWrap/>
            <w:vAlign w:val="center"/>
            <w:hideMark/>
          </w:tcPr>
          <w:p w14:paraId="436BDBB0" w14:textId="77777777" w:rsidR="00A2014F" w:rsidRPr="007E758C" w:rsidRDefault="00A2014F" w:rsidP="00B55B2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7</w:t>
            </w:r>
          </w:p>
        </w:tc>
        <w:tc>
          <w:tcPr>
            <w:tcW w:w="1112" w:type="pct"/>
            <w:shd w:val="clear" w:color="auto" w:fill="8DB3E2" w:themeFill="text2" w:themeFillTint="66"/>
            <w:noWrap/>
            <w:vAlign w:val="center"/>
            <w:hideMark/>
          </w:tcPr>
          <w:p w14:paraId="1BD7D61E"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PSE-QUEJA-43/2021</w:t>
            </w:r>
          </w:p>
        </w:tc>
        <w:tc>
          <w:tcPr>
            <w:tcW w:w="1953" w:type="pct"/>
            <w:shd w:val="clear" w:color="auto" w:fill="8DB3E2" w:themeFill="text2" w:themeFillTint="66"/>
            <w:vAlign w:val="center"/>
            <w:hideMark/>
          </w:tcPr>
          <w:p w14:paraId="11546395"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Promoción personalizada mediante lonas espectaculares, publicaciones en redes sociales, propaganda impresa que se distribuye en casas</w:t>
            </w:r>
          </w:p>
        </w:tc>
        <w:tc>
          <w:tcPr>
            <w:tcW w:w="687" w:type="pct"/>
            <w:shd w:val="clear" w:color="auto" w:fill="8DB3E2" w:themeFill="text2" w:themeFillTint="66"/>
            <w:noWrap/>
            <w:vAlign w:val="center"/>
          </w:tcPr>
          <w:p w14:paraId="6D7D09D7" w14:textId="50837BB1" w:rsidR="00A2014F" w:rsidRPr="007E758C" w:rsidRDefault="009A2F6E"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30-mar-21</w:t>
            </w:r>
          </w:p>
        </w:tc>
        <w:tc>
          <w:tcPr>
            <w:tcW w:w="873" w:type="pct"/>
            <w:shd w:val="clear" w:color="auto" w:fill="8DB3E2" w:themeFill="text2" w:themeFillTint="66"/>
            <w:vAlign w:val="center"/>
          </w:tcPr>
          <w:p w14:paraId="2AE9D059" w14:textId="033A9B13"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897AC4" w:rsidRPr="007E758C" w14:paraId="1831947D" w14:textId="0FD89378" w:rsidTr="005A2964">
        <w:trPr>
          <w:trHeight w:val="1335"/>
          <w:tblCellSpacing w:w="20" w:type="dxa"/>
          <w:jc w:val="center"/>
        </w:trPr>
        <w:tc>
          <w:tcPr>
            <w:tcW w:w="283" w:type="pct"/>
            <w:shd w:val="clear" w:color="auto" w:fill="BFBFBF" w:themeFill="background1" w:themeFillShade="BF"/>
            <w:noWrap/>
            <w:vAlign w:val="center"/>
            <w:hideMark/>
          </w:tcPr>
          <w:p w14:paraId="2ED7EF2D" w14:textId="77777777" w:rsidR="00A2014F" w:rsidRPr="007E758C" w:rsidRDefault="00A2014F" w:rsidP="00B55B2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lastRenderedPageBreak/>
              <w:t>8</w:t>
            </w:r>
          </w:p>
        </w:tc>
        <w:tc>
          <w:tcPr>
            <w:tcW w:w="1112" w:type="pct"/>
            <w:shd w:val="clear" w:color="auto" w:fill="BFBFBF" w:themeFill="background1" w:themeFillShade="BF"/>
            <w:noWrap/>
            <w:vAlign w:val="center"/>
            <w:hideMark/>
          </w:tcPr>
          <w:p w14:paraId="2CFF4B1E"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PSE-QUEJA-80/2021</w:t>
            </w:r>
          </w:p>
        </w:tc>
        <w:tc>
          <w:tcPr>
            <w:tcW w:w="1953" w:type="pct"/>
            <w:shd w:val="clear" w:color="auto" w:fill="BFBFBF" w:themeFill="background1" w:themeFillShade="BF"/>
            <w:vAlign w:val="center"/>
            <w:hideMark/>
          </w:tcPr>
          <w:p w14:paraId="57E1BCC1"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Entrevista publicada en Facebook, en la que el presidente de Zapotlanejo, Jalisco, realiza manifestaciones que se consideran contravienen el principio de imparcialidad en la contienda electoral</w:t>
            </w:r>
          </w:p>
        </w:tc>
        <w:tc>
          <w:tcPr>
            <w:tcW w:w="687" w:type="pct"/>
            <w:shd w:val="clear" w:color="auto" w:fill="BFBFBF" w:themeFill="background1" w:themeFillShade="BF"/>
            <w:noWrap/>
            <w:vAlign w:val="center"/>
          </w:tcPr>
          <w:p w14:paraId="0A130EF5" w14:textId="530A62F7" w:rsidR="00A2014F" w:rsidRPr="007E758C" w:rsidRDefault="009A2F6E"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11-abr-21</w:t>
            </w:r>
          </w:p>
        </w:tc>
        <w:tc>
          <w:tcPr>
            <w:tcW w:w="873" w:type="pct"/>
            <w:shd w:val="clear" w:color="auto" w:fill="BFBFBF" w:themeFill="background1" w:themeFillShade="BF"/>
            <w:vAlign w:val="center"/>
          </w:tcPr>
          <w:p w14:paraId="029E09C9" w14:textId="12B4E093"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Imp</w:t>
            </w:r>
            <w:r w:rsidRPr="007E758C">
              <w:rPr>
                <w:rFonts w:ascii="Century Gothic" w:eastAsia="Times New Roman" w:hAnsi="Century Gothic" w:cs="Calibri"/>
                <w:color w:val="000000"/>
                <w:sz w:val="20"/>
                <w:szCs w:val="20"/>
                <w:lang w:eastAsia="es-MX"/>
              </w:rPr>
              <w:t>rocedente</w:t>
            </w:r>
          </w:p>
        </w:tc>
      </w:tr>
      <w:tr w:rsidR="00897AC4" w:rsidRPr="007E758C" w14:paraId="1299FD9D" w14:textId="2B3A4BCF" w:rsidTr="00BF5FD9">
        <w:trPr>
          <w:trHeight w:val="2895"/>
          <w:tblCellSpacing w:w="20" w:type="dxa"/>
          <w:jc w:val="center"/>
        </w:trPr>
        <w:tc>
          <w:tcPr>
            <w:tcW w:w="283" w:type="pct"/>
            <w:shd w:val="clear" w:color="auto" w:fill="8DB3E2" w:themeFill="text2" w:themeFillTint="66"/>
            <w:vAlign w:val="center"/>
            <w:hideMark/>
          </w:tcPr>
          <w:p w14:paraId="623B05CC" w14:textId="5BDFFCD6" w:rsidR="00A2014F" w:rsidRPr="007E758C" w:rsidRDefault="009D589A" w:rsidP="009D589A">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9</w:t>
            </w:r>
          </w:p>
        </w:tc>
        <w:tc>
          <w:tcPr>
            <w:tcW w:w="1112" w:type="pct"/>
            <w:shd w:val="clear" w:color="auto" w:fill="8DB3E2" w:themeFill="text2" w:themeFillTint="66"/>
            <w:vAlign w:val="center"/>
            <w:hideMark/>
          </w:tcPr>
          <w:p w14:paraId="0D5A5BAC"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PSE-QUEJA-136/2021</w:t>
            </w:r>
          </w:p>
        </w:tc>
        <w:tc>
          <w:tcPr>
            <w:tcW w:w="1953" w:type="pct"/>
            <w:shd w:val="clear" w:color="auto" w:fill="8DB3E2" w:themeFill="text2" w:themeFillTint="66"/>
            <w:vAlign w:val="center"/>
            <w:hideMark/>
          </w:tcPr>
          <w:p w14:paraId="010FB77C"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 xml:space="preserve">Publicaciones en la cuenta personal del Gobernador del Estado, de la red social Twitter, en las que el mandatario estatal difunde la realización de diversas obras en los municipios de </w:t>
            </w:r>
            <w:proofErr w:type="spellStart"/>
            <w:r w:rsidRPr="007E758C">
              <w:rPr>
                <w:rFonts w:ascii="Century Gothic" w:eastAsia="Times New Roman" w:hAnsi="Century Gothic" w:cs="Calibri"/>
                <w:color w:val="000000"/>
                <w:sz w:val="20"/>
                <w:szCs w:val="20"/>
                <w:lang w:eastAsia="es-MX"/>
              </w:rPr>
              <w:t>Ixtlahuacán</w:t>
            </w:r>
            <w:proofErr w:type="spellEnd"/>
            <w:r w:rsidRPr="007E758C">
              <w:rPr>
                <w:rFonts w:ascii="Century Gothic" w:eastAsia="Times New Roman" w:hAnsi="Century Gothic" w:cs="Calibri"/>
                <w:color w:val="000000"/>
                <w:sz w:val="20"/>
                <w:szCs w:val="20"/>
                <w:lang w:eastAsia="es-MX"/>
              </w:rPr>
              <w:t xml:space="preserve"> del Río, </w:t>
            </w:r>
            <w:proofErr w:type="spellStart"/>
            <w:r w:rsidRPr="007E758C">
              <w:rPr>
                <w:rFonts w:ascii="Century Gothic" w:eastAsia="Times New Roman" w:hAnsi="Century Gothic" w:cs="Calibri"/>
                <w:color w:val="000000"/>
                <w:sz w:val="20"/>
                <w:szCs w:val="20"/>
                <w:lang w:eastAsia="es-MX"/>
              </w:rPr>
              <w:t>Cuquío</w:t>
            </w:r>
            <w:proofErr w:type="spellEnd"/>
            <w:r w:rsidRPr="007E758C">
              <w:rPr>
                <w:rFonts w:ascii="Century Gothic" w:eastAsia="Times New Roman" w:hAnsi="Century Gothic" w:cs="Calibri"/>
                <w:color w:val="000000"/>
                <w:sz w:val="20"/>
                <w:szCs w:val="20"/>
                <w:lang w:eastAsia="es-MX"/>
              </w:rPr>
              <w:t xml:space="preserve">, </w:t>
            </w:r>
            <w:proofErr w:type="spellStart"/>
            <w:r w:rsidRPr="007E758C">
              <w:rPr>
                <w:rFonts w:ascii="Century Gothic" w:eastAsia="Times New Roman" w:hAnsi="Century Gothic" w:cs="Calibri"/>
                <w:color w:val="000000"/>
                <w:sz w:val="20"/>
                <w:szCs w:val="20"/>
                <w:lang w:eastAsia="es-MX"/>
              </w:rPr>
              <w:t>Yahualica</w:t>
            </w:r>
            <w:proofErr w:type="spellEnd"/>
            <w:r w:rsidRPr="007E758C">
              <w:rPr>
                <w:rFonts w:ascii="Century Gothic" w:eastAsia="Times New Roman" w:hAnsi="Century Gothic" w:cs="Calibri"/>
                <w:color w:val="000000"/>
                <w:sz w:val="20"/>
                <w:szCs w:val="20"/>
                <w:lang w:eastAsia="es-MX"/>
              </w:rPr>
              <w:t xml:space="preserve"> de González Gallo, </w:t>
            </w:r>
            <w:proofErr w:type="spellStart"/>
            <w:r w:rsidRPr="007E758C">
              <w:rPr>
                <w:rFonts w:ascii="Century Gothic" w:eastAsia="Times New Roman" w:hAnsi="Century Gothic" w:cs="Calibri"/>
                <w:color w:val="000000"/>
                <w:sz w:val="20"/>
                <w:szCs w:val="20"/>
                <w:lang w:eastAsia="es-MX"/>
              </w:rPr>
              <w:t>Mexticacán</w:t>
            </w:r>
            <w:proofErr w:type="spellEnd"/>
            <w:r w:rsidRPr="007E758C">
              <w:rPr>
                <w:rFonts w:ascii="Century Gothic" w:eastAsia="Times New Roman" w:hAnsi="Century Gothic" w:cs="Calibri"/>
                <w:color w:val="000000"/>
                <w:sz w:val="20"/>
                <w:szCs w:val="20"/>
                <w:lang w:eastAsia="es-MX"/>
              </w:rPr>
              <w:t>, Cañadas de Obregón, Valle de Guadalupe y San Juan de los Lagos, con la finalidad de influir en las preferencias electorales de la ciudadanía; publicaciones que fueron hechas dentro del periodo de campaña</w:t>
            </w:r>
          </w:p>
        </w:tc>
        <w:tc>
          <w:tcPr>
            <w:tcW w:w="687" w:type="pct"/>
            <w:shd w:val="clear" w:color="auto" w:fill="8DB3E2" w:themeFill="text2" w:themeFillTint="66"/>
            <w:vAlign w:val="center"/>
          </w:tcPr>
          <w:p w14:paraId="52FEC35F" w14:textId="421F9E00" w:rsidR="00A2014F" w:rsidRPr="007E758C" w:rsidRDefault="009A2F6E"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02-may-21</w:t>
            </w:r>
          </w:p>
        </w:tc>
        <w:tc>
          <w:tcPr>
            <w:tcW w:w="873" w:type="pct"/>
            <w:shd w:val="clear" w:color="auto" w:fill="8DB3E2" w:themeFill="text2" w:themeFillTint="66"/>
            <w:vAlign w:val="center"/>
          </w:tcPr>
          <w:p w14:paraId="767B0AEE" w14:textId="6B84C6E0"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897AC4" w:rsidRPr="007E758C" w14:paraId="293913E2" w14:textId="6E3DBDA8" w:rsidTr="00BF5FD9">
        <w:trPr>
          <w:trHeight w:val="578"/>
          <w:tblCellSpacing w:w="20" w:type="dxa"/>
          <w:jc w:val="center"/>
        </w:trPr>
        <w:tc>
          <w:tcPr>
            <w:tcW w:w="283" w:type="pct"/>
            <w:shd w:val="clear" w:color="auto" w:fill="8DB3E2" w:themeFill="text2" w:themeFillTint="66"/>
            <w:vAlign w:val="center"/>
            <w:hideMark/>
          </w:tcPr>
          <w:p w14:paraId="38A336C5" w14:textId="28876914" w:rsidR="00A2014F" w:rsidRPr="007E758C" w:rsidRDefault="009D589A"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10</w:t>
            </w:r>
          </w:p>
        </w:tc>
        <w:tc>
          <w:tcPr>
            <w:tcW w:w="1112" w:type="pct"/>
            <w:shd w:val="clear" w:color="auto" w:fill="8DB3E2" w:themeFill="text2" w:themeFillTint="66"/>
            <w:vAlign w:val="center"/>
            <w:hideMark/>
          </w:tcPr>
          <w:p w14:paraId="6878E906"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PSE-QUEJA-126/2021</w:t>
            </w:r>
          </w:p>
        </w:tc>
        <w:tc>
          <w:tcPr>
            <w:tcW w:w="1953" w:type="pct"/>
            <w:shd w:val="clear" w:color="auto" w:fill="8DB3E2" w:themeFill="text2" w:themeFillTint="66"/>
            <w:vAlign w:val="center"/>
            <w:hideMark/>
          </w:tcPr>
          <w:p w14:paraId="2226377B"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Publicaciones en Facebook, en las que promociona su imagen, para que la población  lo conozca, además de propaganda en bardas publicitarias y propaganda impresa que se distribuye casa por casa</w:t>
            </w:r>
          </w:p>
        </w:tc>
        <w:tc>
          <w:tcPr>
            <w:tcW w:w="687" w:type="pct"/>
            <w:shd w:val="clear" w:color="auto" w:fill="8DB3E2" w:themeFill="text2" w:themeFillTint="66"/>
            <w:vAlign w:val="center"/>
          </w:tcPr>
          <w:p w14:paraId="2F2B3FBD" w14:textId="448B08F5" w:rsidR="00A2014F" w:rsidRPr="007E758C" w:rsidRDefault="008C2064"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03-may-21</w:t>
            </w:r>
          </w:p>
        </w:tc>
        <w:tc>
          <w:tcPr>
            <w:tcW w:w="873" w:type="pct"/>
            <w:shd w:val="clear" w:color="auto" w:fill="8DB3E2" w:themeFill="text2" w:themeFillTint="66"/>
            <w:vAlign w:val="center"/>
          </w:tcPr>
          <w:p w14:paraId="51A1C752" w14:textId="5FCE5E4F"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897AC4" w:rsidRPr="007E758C" w14:paraId="35A20BBA" w14:textId="411EEF41" w:rsidTr="00BF5FD9">
        <w:trPr>
          <w:trHeight w:val="1036"/>
          <w:tblCellSpacing w:w="20" w:type="dxa"/>
          <w:jc w:val="center"/>
        </w:trPr>
        <w:tc>
          <w:tcPr>
            <w:tcW w:w="283" w:type="pct"/>
            <w:shd w:val="clear" w:color="auto" w:fill="8DB3E2" w:themeFill="text2" w:themeFillTint="66"/>
            <w:vAlign w:val="center"/>
            <w:hideMark/>
          </w:tcPr>
          <w:p w14:paraId="0DBC9B9C" w14:textId="6B15EC88" w:rsidR="00A2014F" w:rsidRPr="007E758C" w:rsidRDefault="009D589A"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lastRenderedPageBreak/>
              <w:t>11</w:t>
            </w:r>
          </w:p>
        </w:tc>
        <w:tc>
          <w:tcPr>
            <w:tcW w:w="1112" w:type="pct"/>
            <w:shd w:val="clear" w:color="auto" w:fill="8DB3E2" w:themeFill="text2" w:themeFillTint="66"/>
            <w:vAlign w:val="center"/>
            <w:hideMark/>
          </w:tcPr>
          <w:p w14:paraId="17AA6AFB"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PSE-QUEJA-153/2021</w:t>
            </w:r>
          </w:p>
        </w:tc>
        <w:tc>
          <w:tcPr>
            <w:tcW w:w="1953" w:type="pct"/>
            <w:shd w:val="clear" w:color="auto" w:fill="8DB3E2" w:themeFill="text2" w:themeFillTint="66"/>
            <w:vAlign w:val="center"/>
            <w:hideMark/>
          </w:tcPr>
          <w:p w14:paraId="02EF9893"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 xml:space="preserve">Publicaciones en Facebook de obras y logros de la administración pública que encabeza de manera interina, desde la página oficial del Ayuntamiento de </w:t>
            </w:r>
            <w:proofErr w:type="spellStart"/>
            <w:r w:rsidRPr="007E758C">
              <w:rPr>
                <w:rFonts w:ascii="Century Gothic" w:eastAsia="Times New Roman" w:hAnsi="Century Gothic" w:cs="Calibri"/>
                <w:color w:val="000000"/>
                <w:sz w:val="20"/>
                <w:szCs w:val="20"/>
                <w:lang w:eastAsia="es-MX"/>
              </w:rPr>
              <w:t>Etzatlán</w:t>
            </w:r>
            <w:proofErr w:type="spellEnd"/>
            <w:r w:rsidRPr="007E758C">
              <w:rPr>
                <w:rFonts w:ascii="Century Gothic" w:eastAsia="Times New Roman" w:hAnsi="Century Gothic" w:cs="Calibri"/>
                <w:color w:val="000000"/>
                <w:sz w:val="20"/>
                <w:szCs w:val="20"/>
                <w:lang w:eastAsia="es-MX"/>
              </w:rPr>
              <w:t>, además de hacer proselitismo a favor del candidato Mario Camarena González Rubio, presidente municipal con licencia de dicho municipio</w:t>
            </w:r>
          </w:p>
        </w:tc>
        <w:tc>
          <w:tcPr>
            <w:tcW w:w="687" w:type="pct"/>
            <w:shd w:val="clear" w:color="auto" w:fill="8DB3E2" w:themeFill="text2" w:themeFillTint="66"/>
            <w:vAlign w:val="center"/>
          </w:tcPr>
          <w:p w14:paraId="3CBCE4CB" w14:textId="24E372C7" w:rsidR="00A2014F" w:rsidRPr="007E758C" w:rsidRDefault="008C2064"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08-may-21</w:t>
            </w:r>
          </w:p>
        </w:tc>
        <w:tc>
          <w:tcPr>
            <w:tcW w:w="873" w:type="pct"/>
            <w:shd w:val="clear" w:color="auto" w:fill="8DB3E2" w:themeFill="text2" w:themeFillTint="66"/>
            <w:vAlign w:val="center"/>
          </w:tcPr>
          <w:p w14:paraId="5ACD582B" w14:textId="55C8A95A"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897AC4" w:rsidRPr="007E758C" w14:paraId="7B0075F8" w14:textId="7F0F9D5D" w:rsidTr="00BF5FD9">
        <w:trPr>
          <w:trHeight w:val="611"/>
          <w:tblCellSpacing w:w="20" w:type="dxa"/>
          <w:jc w:val="center"/>
        </w:trPr>
        <w:tc>
          <w:tcPr>
            <w:tcW w:w="283" w:type="pct"/>
            <w:shd w:val="clear" w:color="auto" w:fill="8DB3E2" w:themeFill="text2" w:themeFillTint="66"/>
            <w:vAlign w:val="center"/>
            <w:hideMark/>
          </w:tcPr>
          <w:p w14:paraId="24A8B018" w14:textId="3F485C02" w:rsidR="00A2014F" w:rsidRPr="007E758C" w:rsidRDefault="009D589A"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12</w:t>
            </w:r>
          </w:p>
        </w:tc>
        <w:tc>
          <w:tcPr>
            <w:tcW w:w="1112" w:type="pct"/>
            <w:shd w:val="clear" w:color="auto" w:fill="8DB3E2" w:themeFill="text2" w:themeFillTint="66"/>
            <w:vAlign w:val="center"/>
            <w:hideMark/>
          </w:tcPr>
          <w:p w14:paraId="7678542B"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PSE-QUEJA-155/2021</w:t>
            </w:r>
          </w:p>
        </w:tc>
        <w:tc>
          <w:tcPr>
            <w:tcW w:w="1953" w:type="pct"/>
            <w:shd w:val="clear" w:color="auto" w:fill="8DB3E2" w:themeFill="text2" w:themeFillTint="66"/>
            <w:vAlign w:val="center"/>
            <w:hideMark/>
          </w:tcPr>
          <w:p w14:paraId="2A2D7935"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Publicaciones en Facebook en las que aparece su imagen, voz y se dirigen a la ciudadanía para dar a conocer la adquisición de maquinara y unidades de transporte público.</w:t>
            </w:r>
          </w:p>
        </w:tc>
        <w:tc>
          <w:tcPr>
            <w:tcW w:w="687" w:type="pct"/>
            <w:shd w:val="clear" w:color="auto" w:fill="8DB3E2" w:themeFill="text2" w:themeFillTint="66"/>
            <w:vAlign w:val="center"/>
          </w:tcPr>
          <w:p w14:paraId="2D8FA6D8" w14:textId="44B6F29E" w:rsidR="00A2014F" w:rsidRPr="007E758C" w:rsidRDefault="008C2064"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08-may-21</w:t>
            </w:r>
          </w:p>
        </w:tc>
        <w:tc>
          <w:tcPr>
            <w:tcW w:w="873" w:type="pct"/>
            <w:shd w:val="clear" w:color="auto" w:fill="8DB3E2" w:themeFill="text2" w:themeFillTint="66"/>
            <w:vAlign w:val="center"/>
          </w:tcPr>
          <w:p w14:paraId="1514ED3A" w14:textId="56F2BC06"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897AC4" w:rsidRPr="007E758C" w14:paraId="7D9451A5" w14:textId="12B5EBCD" w:rsidTr="005A2964">
        <w:trPr>
          <w:trHeight w:val="752"/>
          <w:tblCellSpacing w:w="20" w:type="dxa"/>
          <w:jc w:val="center"/>
        </w:trPr>
        <w:tc>
          <w:tcPr>
            <w:tcW w:w="283" w:type="pct"/>
            <w:shd w:val="clear" w:color="auto" w:fill="BFBFBF" w:themeFill="background1" w:themeFillShade="BF"/>
            <w:vAlign w:val="center"/>
            <w:hideMark/>
          </w:tcPr>
          <w:p w14:paraId="5BBAB290" w14:textId="23AB2671" w:rsidR="00A2014F" w:rsidRPr="007E758C" w:rsidRDefault="009D589A"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13</w:t>
            </w:r>
          </w:p>
        </w:tc>
        <w:tc>
          <w:tcPr>
            <w:tcW w:w="1112" w:type="pct"/>
            <w:shd w:val="clear" w:color="auto" w:fill="BFBFBF" w:themeFill="background1" w:themeFillShade="BF"/>
            <w:vAlign w:val="center"/>
            <w:hideMark/>
          </w:tcPr>
          <w:p w14:paraId="246127BD"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PSE-QUEJA-187/2021</w:t>
            </w:r>
          </w:p>
        </w:tc>
        <w:tc>
          <w:tcPr>
            <w:tcW w:w="1953" w:type="pct"/>
            <w:shd w:val="clear" w:color="auto" w:fill="BFBFBF" w:themeFill="background1" w:themeFillShade="BF"/>
            <w:vAlign w:val="center"/>
            <w:hideMark/>
          </w:tcPr>
          <w:p w14:paraId="51175689"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Uso del programa social "Consuma Local", con fines electorales</w:t>
            </w:r>
          </w:p>
        </w:tc>
        <w:tc>
          <w:tcPr>
            <w:tcW w:w="687" w:type="pct"/>
            <w:shd w:val="clear" w:color="auto" w:fill="BFBFBF" w:themeFill="background1" w:themeFillShade="BF"/>
            <w:vAlign w:val="center"/>
          </w:tcPr>
          <w:p w14:paraId="075FB44B" w14:textId="39866553" w:rsidR="00A2014F" w:rsidRPr="007E758C" w:rsidRDefault="008C2064"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11-may.21</w:t>
            </w:r>
          </w:p>
        </w:tc>
        <w:tc>
          <w:tcPr>
            <w:tcW w:w="873" w:type="pct"/>
            <w:shd w:val="clear" w:color="auto" w:fill="BFBFBF" w:themeFill="background1" w:themeFillShade="BF"/>
            <w:vAlign w:val="center"/>
          </w:tcPr>
          <w:p w14:paraId="6823C986" w14:textId="7CC2D7F3"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Imp</w:t>
            </w:r>
            <w:r w:rsidRPr="007E758C">
              <w:rPr>
                <w:rFonts w:ascii="Century Gothic" w:eastAsia="Times New Roman" w:hAnsi="Century Gothic" w:cs="Calibri"/>
                <w:color w:val="000000"/>
                <w:sz w:val="20"/>
                <w:szCs w:val="20"/>
                <w:lang w:eastAsia="es-MX"/>
              </w:rPr>
              <w:t>rocedente</w:t>
            </w:r>
          </w:p>
        </w:tc>
      </w:tr>
      <w:tr w:rsidR="00897AC4" w:rsidRPr="007E758C" w14:paraId="2DA98862" w14:textId="2E24C814" w:rsidTr="005A2964">
        <w:trPr>
          <w:trHeight w:val="752"/>
          <w:tblCellSpacing w:w="20" w:type="dxa"/>
          <w:jc w:val="center"/>
        </w:trPr>
        <w:tc>
          <w:tcPr>
            <w:tcW w:w="283" w:type="pct"/>
            <w:shd w:val="clear" w:color="auto" w:fill="BFBFBF" w:themeFill="background1" w:themeFillShade="BF"/>
            <w:vAlign w:val="center"/>
          </w:tcPr>
          <w:p w14:paraId="3E0D342F" w14:textId="15D4E960" w:rsidR="00A2014F" w:rsidRPr="007E758C" w:rsidRDefault="009D589A"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14</w:t>
            </w:r>
          </w:p>
        </w:tc>
        <w:tc>
          <w:tcPr>
            <w:tcW w:w="1112" w:type="pct"/>
            <w:shd w:val="clear" w:color="auto" w:fill="BFBFBF" w:themeFill="background1" w:themeFillShade="BF"/>
            <w:vAlign w:val="center"/>
          </w:tcPr>
          <w:p w14:paraId="1B97B1B0"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PSE-QUEJA-163/2021</w:t>
            </w:r>
          </w:p>
        </w:tc>
        <w:tc>
          <w:tcPr>
            <w:tcW w:w="1953" w:type="pct"/>
            <w:shd w:val="clear" w:color="auto" w:fill="BFBFBF" w:themeFill="background1" w:themeFillShade="BF"/>
            <w:vAlign w:val="center"/>
          </w:tcPr>
          <w:p w14:paraId="078FD951"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Uso del programa social "Jalisco, revive tu hogar, apoyo a la vivienda", con fines electorales</w:t>
            </w:r>
          </w:p>
        </w:tc>
        <w:tc>
          <w:tcPr>
            <w:tcW w:w="687" w:type="pct"/>
            <w:shd w:val="clear" w:color="auto" w:fill="BFBFBF" w:themeFill="background1" w:themeFillShade="BF"/>
            <w:vAlign w:val="center"/>
          </w:tcPr>
          <w:p w14:paraId="3490AF80" w14:textId="73E9F764" w:rsidR="00A2014F" w:rsidRPr="007E758C" w:rsidRDefault="008C2064"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15-may-21</w:t>
            </w:r>
          </w:p>
        </w:tc>
        <w:tc>
          <w:tcPr>
            <w:tcW w:w="873" w:type="pct"/>
            <w:shd w:val="clear" w:color="auto" w:fill="BFBFBF" w:themeFill="background1" w:themeFillShade="BF"/>
            <w:vAlign w:val="center"/>
          </w:tcPr>
          <w:p w14:paraId="541C6BC0" w14:textId="7C302027"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Imp</w:t>
            </w:r>
            <w:r w:rsidRPr="007E758C">
              <w:rPr>
                <w:rFonts w:ascii="Century Gothic" w:eastAsia="Times New Roman" w:hAnsi="Century Gothic" w:cs="Calibri"/>
                <w:color w:val="000000"/>
                <w:sz w:val="20"/>
                <w:szCs w:val="20"/>
                <w:lang w:eastAsia="es-MX"/>
              </w:rPr>
              <w:t>rocedente</w:t>
            </w:r>
          </w:p>
        </w:tc>
      </w:tr>
      <w:tr w:rsidR="00897AC4" w:rsidRPr="007E758C" w14:paraId="5BCBDEFF" w14:textId="1B5BCE95" w:rsidTr="005A2964">
        <w:trPr>
          <w:trHeight w:val="1052"/>
          <w:tblCellSpacing w:w="20" w:type="dxa"/>
          <w:jc w:val="center"/>
        </w:trPr>
        <w:tc>
          <w:tcPr>
            <w:tcW w:w="283" w:type="pct"/>
            <w:shd w:val="clear" w:color="auto" w:fill="BFBFBF" w:themeFill="background1" w:themeFillShade="BF"/>
            <w:vAlign w:val="center"/>
            <w:hideMark/>
          </w:tcPr>
          <w:p w14:paraId="5BE1EAFF" w14:textId="265F269C" w:rsidR="00A2014F" w:rsidRPr="007E758C" w:rsidRDefault="009D589A"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15</w:t>
            </w:r>
          </w:p>
        </w:tc>
        <w:tc>
          <w:tcPr>
            <w:tcW w:w="1112" w:type="pct"/>
            <w:shd w:val="clear" w:color="auto" w:fill="BFBFBF" w:themeFill="background1" w:themeFillShade="BF"/>
            <w:vAlign w:val="center"/>
            <w:hideMark/>
          </w:tcPr>
          <w:p w14:paraId="050118D9"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PSE-QUEJA-184/2021</w:t>
            </w:r>
          </w:p>
        </w:tc>
        <w:tc>
          <w:tcPr>
            <w:tcW w:w="1953" w:type="pct"/>
            <w:shd w:val="clear" w:color="auto" w:fill="BFBFBF" w:themeFill="background1" w:themeFillShade="BF"/>
            <w:vAlign w:val="center"/>
            <w:hideMark/>
          </w:tcPr>
          <w:p w14:paraId="50868938"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 xml:space="preserve">Uso del programa social "Jalisco, revive tu hogar, apoyo a la vivienda", con fines electorales  </w:t>
            </w:r>
          </w:p>
        </w:tc>
        <w:tc>
          <w:tcPr>
            <w:tcW w:w="687" w:type="pct"/>
            <w:shd w:val="clear" w:color="auto" w:fill="BFBFBF" w:themeFill="background1" w:themeFillShade="BF"/>
            <w:vAlign w:val="center"/>
          </w:tcPr>
          <w:p w14:paraId="544AFCAA" w14:textId="71C4BA26" w:rsidR="00A2014F" w:rsidRPr="007E758C" w:rsidRDefault="008C2064"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17-may-21</w:t>
            </w:r>
          </w:p>
        </w:tc>
        <w:tc>
          <w:tcPr>
            <w:tcW w:w="873" w:type="pct"/>
            <w:shd w:val="clear" w:color="auto" w:fill="BFBFBF" w:themeFill="background1" w:themeFillShade="BF"/>
            <w:vAlign w:val="center"/>
          </w:tcPr>
          <w:p w14:paraId="2C10DE21" w14:textId="69E26DE6"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Imp</w:t>
            </w:r>
            <w:r w:rsidRPr="007E758C">
              <w:rPr>
                <w:rFonts w:ascii="Century Gothic" w:eastAsia="Times New Roman" w:hAnsi="Century Gothic" w:cs="Calibri"/>
                <w:color w:val="000000"/>
                <w:sz w:val="20"/>
                <w:szCs w:val="20"/>
                <w:lang w:eastAsia="es-MX"/>
              </w:rPr>
              <w:t>rocedente</w:t>
            </w:r>
          </w:p>
        </w:tc>
      </w:tr>
      <w:tr w:rsidR="00897AC4" w:rsidRPr="007E758C" w14:paraId="40B21450" w14:textId="1A887AD4" w:rsidTr="00BF5FD9">
        <w:trPr>
          <w:trHeight w:val="1193"/>
          <w:tblCellSpacing w:w="20" w:type="dxa"/>
          <w:jc w:val="center"/>
        </w:trPr>
        <w:tc>
          <w:tcPr>
            <w:tcW w:w="283" w:type="pct"/>
            <w:shd w:val="clear" w:color="auto" w:fill="8DB3E2" w:themeFill="text2" w:themeFillTint="66"/>
            <w:vAlign w:val="center"/>
            <w:hideMark/>
          </w:tcPr>
          <w:p w14:paraId="3736C34A" w14:textId="0C61580C" w:rsidR="00A2014F" w:rsidRPr="007E758C" w:rsidRDefault="009D589A"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lastRenderedPageBreak/>
              <w:t>16</w:t>
            </w:r>
          </w:p>
        </w:tc>
        <w:tc>
          <w:tcPr>
            <w:tcW w:w="1112" w:type="pct"/>
            <w:shd w:val="clear" w:color="auto" w:fill="8DB3E2" w:themeFill="text2" w:themeFillTint="66"/>
            <w:vAlign w:val="center"/>
            <w:hideMark/>
          </w:tcPr>
          <w:p w14:paraId="4AEEC1E1"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PSE-QUEJA-185/2021</w:t>
            </w:r>
          </w:p>
        </w:tc>
        <w:tc>
          <w:tcPr>
            <w:tcW w:w="1953" w:type="pct"/>
            <w:shd w:val="clear" w:color="auto" w:fill="8DB3E2" w:themeFill="text2" w:themeFillTint="66"/>
            <w:vAlign w:val="center"/>
            <w:hideMark/>
          </w:tcPr>
          <w:p w14:paraId="211A3A66"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 xml:space="preserve">Publicaciones en </w:t>
            </w:r>
            <w:r w:rsidRPr="007E758C">
              <w:rPr>
                <w:rFonts w:ascii="Century Gothic" w:eastAsia="Times New Roman" w:hAnsi="Century Gothic" w:cs="Calibri"/>
                <w:i/>
                <w:color w:val="000000"/>
                <w:sz w:val="20"/>
                <w:szCs w:val="20"/>
                <w:lang w:eastAsia="es-MX"/>
              </w:rPr>
              <w:t>Twitter</w:t>
            </w:r>
            <w:r w:rsidRPr="007E758C">
              <w:rPr>
                <w:rFonts w:ascii="Century Gothic" w:eastAsia="Times New Roman" w:hAnsi="Century Gothic" w:cs="Calibri"/>
                <w:color w:val="000000"/>
                <w:sz w:val="20"/>
                <w:szCs w:val="20"/>
                <w:lang w:eastAsia="es-MX"/>
              </w:rPr>
              <w:t xml:space="preserve"> y </w:t>
            </w:r>
            <w:r w:rsidRPr="007E758C">
              <w:rPr>
                <w:rFonts w:ascii="Century Gothic" w:eastAsia="Times New Roman" w:hAnsi="Century Gothic" w:cs="Calibri"/>
                <w:i/>
                <w:color w:val="000000"/>
                <w:sz w:val="20"/>
                <w:szCs w:val="20"/>
                <w:lang w:eastAsia="es-MX"/>
              </w:rPr>
              <w:t>Facebook</w:t>
            </w:r>
            <w:r w:rsidRPr="007E758C">
              <w:rPr>
                <w:rFonts w:ascii="Century Gothic" w:eastAsia="Times New Roman" w:hAnsi="Century Gothic" w:cs="Calibri"/>
                <w:color w:val="000000"/>
                <w:sz w:val="20"/>
                <w:szCs w:val="20"/>
                <w:lang w:eastAsia="es-MX"/>
              </w:rPr>
              <w:t>, resaltando los logros de su administración</w:t>
            </w:r>
          </w:p>
        </w:tc>
        <w:tc>
          <w:tcPr>
            <w:tcW w:w="687" w:type="pct"/>
            <w:shd w:val="clear" w:color="auto" w:fill="8DB3E2" w:themeFill="text2" w:themeFillTint="66"/>
            <w:vAlign w:val="center"/>
          </w:tcPr>
          <w:p w14:paraId="063F2D1B" w14:textId="232649B4" w:rsidR="00A2014F" w:rsidRPr="007E758C" w:rsidRDefault="008C2064"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17-may-21</w:t>
            </w:r>
          </w:p>
        </w:tc>
        <w:tc>
          <w:tcPr>
            <w:tcW w:w="873" w:type="pct"/>
            <w:shd w:val="clear" w:color="auto" w:fill="8DB3E2" w:themeFill="text2" w:themeFillTint="66"/>
            <w:vAlign w:val="center"/>
          </w:tcPr>
          <w:p w14:paraId="00DCC5DA" w14:textId="7AFF8E27"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897AC4" w:rsidRPr="007E758C" w14:paraId="45D8B940" w14:textId="6F9364CC" w:rsidTr="005A2964">
        <w:trPr>
          <w:trHeight w:val="749"/>
          <w:tblCellSpacing w:w="20" w:type="dxa"/>
          <w:jc w:val="center"/>
        </w:trPr>
        <w:tc>
          <w:tcPr>
            <w:tcW w:w="283" w:type="pct"/>
            <w:shd w:val="clear" w:color="auto" w:fill="BFBFBF" w:themeFill="background1" w:themeFillShade="BF"/>
            <w:vAlign w:val="center"/>
            <w:hideMark/>
          </w:tcPr>
          <w:p w14:paraId="0AC2210D" w14:textId="576E7EDB" w:rsidR="00A2014F" w:rsidRPr="007E758C" w:rsidRDefault="009D589A"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17</w:t>
            </w:r>
          </w:p>
        </w:tc>
        <w:tc>
          <w:tcPr>
            <w:tcW w:w="1112" w:type="pct"/>
            <w:shd w:val="clear" w:color="auto" w:fill="BFBFBF" w:themeFill="background1" w:themeFillShade="BF"/>
            <w:vAlign w:val="center"/>
            <w:hideMark/>
          </w:tcPr>
          <w:p w14:paraId="547A96FC"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PSE-QUEJA-196/2021</w:t>
            </w:r>
          </w:p>
        </w:tc>
        <w:tc>
          <w:tcPr>
            <w:tcW w:w="1953" w:type="pct"/>
            <w:shd w:val="clear" w:color="auto" w:fill="BFBFBF" w:themeFill="background1" w:themeFillShade="BF"/>
            <w:vAlign w:val="center"/>
            <w:hideMark/>
          </w:tcPr>
          <w:p w14:paraId="198432B3"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 xml:space="preserve">Publicaciones en </w:t>
            </w:r>
            <w:r w:rsidRPr="007E758C">
              <w:rPr>
                <w:rFonts w:ascii="Century Gothic" w:eastAsia="Times New Roman" w:hAnsi="Century Gothic" w:cs="Calibri"/>
                <w:i/>
                <w:color w:val="000000"/>
                <w:sz w:val="20"/>
                <w:szCs w:val="20"/>
                <w:lang w:eastAsia="es-MX"/>
              </w:rPr>
              <w:t>Facebook</w:t>
            </w:r>
            <w:r w:rsidRPr="007E758C">
              <w:rPr>
                <w:rFonts w:ascii="Century Gothic" w:eastAsia="Times New Roman" w:hAnsi="Century Gothic" w:cs="Calibri"/>
                <w:color w:val="000000"/>
                <w:sz w:val="20"/>
                <w:szCs w:val="20"/>
                <w:lang w:eastAsia="es-MX"/>
              </w:rPr>
              <w:t xml:space="preserve"> e </w:t>
            </w:r>
            <w:proofErr w:type="spellStart"/>
            <w:r w:rsidRPr="007E758C">
              <w:rPr>
                <w:rFonts w:ascii="Century Gothic" w:eastAsia="Times New Roman" w:hAnsi="Century Gothic" w:cs="Calibri"/>
                <w:i/>
                <w:color w:val="000000"/>
                <w:sz w:val="20"/>
                <w:szCs w:val="20"/>
                <w:lang w:eastAsia="es-MX"/>
              </w:rPr>
              <w:t>Instagram</w:t>
            </w:r>
            <w:proofErr w:type="spellEnd"/>
            <w:r w:rsidRPr="007E758C">
              <w:rPr>
                <w:rFonts w:ascii="Century Gothic" w:eastAsia="Times New Roman" w:hAnsi="Century Gothic" w:cs="Calibri"/>
                <w:color w:val="000000"/>
                <w:sz w:val="20"/>
                <w:szCs w:val="20"/>
                <w:lang w:eastAsia="es-MX"/>
              </w:rPr>
              <w:t xml:space="preserve"> en las que interactúa con vecinos de comunidades, y dice resolver problemáticas específicas, entrega bienes y servicios públicos, en su calidad de diputado local  </w:t>
            </w:r>
          </w:p>
        </w:tc>
        <w:tc>
          <w:tcPr>
            <w:tcW w:w="687" w:type="pct"/>
            <w:shd w:val="clear" w:color="auto" w:fill="BFBFBF" w:themeFill="background1" w:themeFillShade="BF"/>
            <w:vAlign w:val="center"/>
          </w:tcPr>
          <w:p w14:paraId="7F99AEED" w14:textId="0EE648A6" w:rsidR="00A2014F" w:rsidRPr="007E758C" w:rsidRDefault="008C2064"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22-may-21</w:t>
            </w:r>
          </w:p>
        </w:tc>
        <w:tc>
          <w:tcPr>
            <w:tcW w:w="873" w:type="pct"/>
            <w:shd w:val="clear" w:color="auto" w:fill="BFBFBF" w:themeFill="background1" w:themeFillShade="BF"/>
            <w:vAlign w:val="center"/>
          </w:tcPr>
          <w:p w14:paraId="048ECDBD" w14:textId="03EE049B"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Imp</w:t>
            </w:r>
            <w:r w:rsidRPr="007E758C">
              <w:rPr>
                <w:rFonts w:ascii="Century Gothic" w:eastAsia="Times New Roman" w:hAnsi="Century Gothic" w:cs="Calibri"/>
                <w:color w:val="000000"/>
                <w:sz w:val="20"/>
                <w:szCs w:val="20"/>
                <w:lang w:eastAsia="es-MX"/>
              </w:rPr>
              <w:t>rocedente</w:t>
            </w:r>
          </w:p>
        </w:tc>
      </w:tr>
      <w:tr w:rsidR="00897AC4" w:rsidRPr="007E758C" w14:paraId="2E7B57E3" w14:textId="4EE6A4EC" w:rsidTr="005A2964">
        <w:trPr>
          <w:trHeight w:val="752"/>
          <w:tblCellSpacing w:w="20" w:type="dxa"/>
          <w:jc w:val="center"/>
        </w:trPr>
        <w:tc>
          <w:tcPr>
            <w:tcW w:w="283" w:type="pct"/>
            <w:shd w:val="clear" w:color="auto" w:fill="BFBFBF" w:themeFill="background1" w:themeFillShade="BF"/>
            <w:vAlign w:val="center"/>
            <w:hideMark/>
          </w:tcPr>
          <w:p w14:paraId="2647AF88" w14:textId="01543442" w:rsidR="00A2014F" w:rsidRPr="007E758C" w:rsidRDefault="009D589A"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18</w:t>
            </w:r>
          </w:p>
        </w:tc>
        <w:tc>
          <w:tcPr>
            <w:tcW w:w="1112" w:type="pct"/>
            <w:shd w:val="clear" w:color="auto" w:fill="BFBFBF" w:themeFill="background1" w:themeFillShade="BF"/>
            <w:vAlign w:val="center"/>
            <w:hideMark/>
          </w:tcPr>
          <w:p w14:paraId="2725C1BC"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PSE-QUEJA-219/2021</w:t>
            </w:r>
          </w:p>
        </w:tc>
        <w:tc>
          <w:tcPr>
            <w:tcW w:w="1953" w:type="pct"/>
            <w:shd w:val="clear" w:color="auto" w:fill="BFBFBF" w:themeFill="background1" w:themeFillShade="BF"/>
            <w:vAlign w:val="center"/>
            <w:hideMark/>
          </w:tcPr>
          <w:p w14:paraId="6E30291E"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Publicaciones en Twitter y en páginas de internet, utilizan el programa social “Consuma Local”, con fines electorales con la intensión de incidir en la decisión de los electores</w:t>
            </w:r>
          </w:p>
        </w:tc>
        <w:tc>
          <w:tcPr>
            <w:tcW w:w="687" w:type="pct"/>
            <w:shd w:val="clear" w:color="auto" w:fill="BFBFBF" w:themeFill="background1" w:themeFillShade="BF"/>
            <w:vAlign w:val="center"/>
          </w:tcPr>
          <w:p w14:paraId="48A64A40" w14:textId="337DBC02" w:rsidR="00A2014F" w:rsidRPr="007E758C" w:rsidRDefault="008C2064"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22-may-21</w:t>
            </w:r>
          </w:p>
        </w:tc>
        <w:tc>
          <w:tcPr>
            <w:tcW w:w="873" w:type="pct"/>
            <w:shd w:val="clear" w:color="auto" w:fill="BFBFBF" w:themeFill="background1" w:themeFillShade="BF"/>
            <w:vAlign w:val="center"/>
          </w:tcPr>
          <w:p w14:paraId="0151DEE9" w14:textId="4B5D467D"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Imp</w:t>
            </w:r>
            <w:r w:rsidRPr="007E758C">
              <w:rPr>
                <w:rFonts w:ascii="Century Gothic" w:eastAsia="Times New Roman" w:hAnsi="Century Gothic" w:cs="Calibri"/>
                <w:color w:val="000000"/>
                <w:sz w:val="20"/>
                <w:szCs w:val="20"/>
                <w:lang w:eastAsia="es-MX"/>
              </w:rPr>
              <w:t>rocedente</w:t>
            </w:r>
          </w:p>
        </w:tc>
      </w:tr>
      <w:tr w:rsidR="00897AC4" w:rsidRPr="007E758C" w14:paraId="25669C22" w14:textId="50B4801F" w:rsidTr="005A2964">
        <w:trPr>
          <w:trHeight w:val="1538"/>
          <w:tblCellSpacing w:w="20" w:type="dxa"/>
          <w:jc w:val="center"/>
        </w:trPr>
        <w:tc>
          <w:tcPr>
            <w:tcW w:w="283" w:type="pct"/>
            <w:shd w:val="clear" w:color="auto" w:fill="BFBFBF" w:themeFill="background1" w:themeFillShade="BF"/>
            <w:vAlign w:val="center"/>
            <w:hideMark/>
          </w:tcPr>
          <w:p w14:paraId="4CE762C0" w14:textId="4F96D34B" w:rsidR="00A2014F" w:rsidRPr="007E758C" w:rsidRDefault="009D589A"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19</w:t>
            </w:r>
          </w:p>
        </w:tc>
        <w:tc>
          <w:tcPr>
            <w:tcW w:w="1112" w:type="pct"/>
            <w:shd w:val="clear" w:color="auto" w:fill="BFBFBF" w:themeFill="background1" w:themeFillShade="BF"/>
            <w:vAlign w:val="center"/>
            <w:hideMark/>
          </w:tcPr>
          <w:p w14:paraId="63C43DEF"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PSE-QUEJA-224/2021</w:t>
            </w:r>
          </w:p>
        </w:tc>
        <w:tc>
          <w:tcPr>
            <w:tcW w:w="1953" w:type="pct"/>
            <w:shd w:val="clear" w:color="auto" w:fill="BFBFBF" w:themeFill="background1" w:themeFillShade="BF"/>
            <w:vAlign w:val="center"/>
            <w:hideMark/>
          </w:tcPr>
          <w:p w14:paraId="60BF7F62"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Publicaciones en Facebook, de imágenes de obras y proyectos de la administración del Ayuntamiento de Zapotlanejo, Jalisco, con la finalidad de beneficiar al candidato Ricardo Morales Sandoval</w:t>
            </w:r>
          </w:p>
        </w:tc>
        <w:tc>
          <w:tcPr>
            <w:tcW w:w="687" w:type="pct"/>
            <w:shd w:val="clear" w:color="auto" w:fill="BFBFBF" w:themeFill="background1" w:themeFillShade="BF"/>
            <w:vAlign w:val="center"/>
          </w:tcPr>
          <w:p w14:paraId="2D86BF53" w14:textId="79A258F0" w:rsidR="00A2014F" w:rsidRPr="007E758C" w:rsidRDefault="008C2064"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22-may-21</w:t>
            </w:r>
          </w:p>
        </w:tc>
        <w:tc>
          <w:tcPr>
            <w:tcW w:w="873" w:type="pct"/>
            <w:shd w:val="clear" w:color="auto" w:fill="BFBFBF" w:themeFill="background1" w:themeFillShade="BF"/>
            <w:vAlign w:val="center"/>
          </w:tcPr>
          <w:p w14:paraId="37A4173A" w14:textId="25A062F0"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Imp</w:t>
            </w:r>
            <w:r w:rsidRPr="007E758C">
              <w:rPr>
                <w:rFonts w:ascii="Century Gothic" w:eastAsia="Times New Roman" w:hAnsi="Century Gothic" w:cs="Calibri"/>
                <w:color w:val="000000"/>
                <w:sz w:val="20"/>
                <w:szCs w:val="20"/>
                <w:lang w:eastAsia="es-MX"/>
              </w:rPr>
              <w:t>rocedente</w:t>
            </w:r>
          </w:p>
        </w:tc>
      </w:tr>
      <w:tr w:rsidR="00897AC4" w:rsidRPr="007E758C" w14:paraId="4EF7C48B" w14:textId="3F69EDBE" w:rsidTr="00BF5FD9">
        <w:trPr>
          <w:trHeight w:val="469"/>
          <w:tblCellSpacing w:w="20" w:type="dxa"/>
          <w:jc w:val="center"/>
        </w:trPr>
        <w:tc>
          <w:tcPr>
            <w:tcW w:w="283" w:type="pct"/>
            <w:shd w:val="clear" w:color="auto" w:fill="8DB3E2" w:themeFill="text2" w:themeFillTint="66"/>
            <w:vAlign w:val="center"/>
            <w:hideMark/>
          </w:tcPr>
          <w:p w14:paraId="6C809B0B" w14:textId="4CB61962" w:rsidR="00A2014F" w:rsidRPr="007E758C" w:rsidRDefault="009D589A"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20</w:t>
            </w:r>
          </w:p>
        </w:tc>
        <w:tc>
          <w:tcPr>
            <w:tcW w:w="1112" w:type="pct"/>
            <w:shd w:val="clear" w:color="auto" w:fill="8DB3E2" w:themeFill="text2" w:themeFillTint="66"/>
            <w:vAlign w:val="center"/>
            <w:hideMark/>
          </w:tcPr>
          <w:p w14:paraId="1CC8D4E8"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PSE-QUEJA-208/2021</w:t>
            </w:r>
          </w:p>
        </w:tc>
        <w:tc>
          <w:tcPr>
            <w:tcW w:w="1953" w:type="pct"/>
            <w:shd w:val="clear" w:color="auto" w:fill="8DB3E2" w:themeFill="text2" w:themeFillTint="66"/>
            <w:vAlign w:val="center"/>
            <w:hideMark/>
          </w:tcPr>
          <w:p w14:paraId="5537D634"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 xml:space="preserve"> Publicaciones en Facebook, de imágenes y mensajes en los que hace alusión a los avances en los trabajos de banquetas, así como al inicio </w:t>
            </w:r>
            <w:r w:rsidRPr="007E758C">
              <w:rPr>
                <w:rFonts w:ascii="Century Gothic" w:eastAsia="Times New Roman" w:hAnsi="Century Gothic" w:cs="Calibri"/>
                <w:color w:val="000000"/>
                <w:sz w:val="20"/>
                <w:szCs w:val="20"/>
                <w:lang w:eastAsia="es-MX"/>
              </w:rPr>
              <w:lastRenderedPageBreak/>
              <w:t>de la perforación de un pozo de agua en la comunidad de San Pedro</w:t>
            </w:r>
          </w:p>
        </w:tc>
        <w:tc>
          <w:tcPr>
            <w:tcW w:w="687" w:type="pct"/>
            <w:shd w:val="clear" w:color="auto" w:fill="8DB3E2" w:themeFill="text2" w:themeFillTint="66"/>
            <w:vAlign w:val="center"/>
          </w:tcPr>
          <w:p w14:paraId="5A216A4C" w14:textId="643AE293" w:rsidR="00A2014F" w:rsidRPr="007E758C" w:rsidRDefault="008C2064"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lastRenderedPageBreak/>
              <w:t>29-may-21</w:t>
            </w:r>
          </w:p>
        </w:tc>
        <w:tc>
          <w:tcPr>
            <w:tcW w:w="873" w:type="pct"/>
            <w:shd w:val="clear" w:color="auto" w:fill="8DB3E2" w:themeFill="text2" w:themeFillTint="66"/>
            <w:vAlign w:val="center"/>
          </w:tcPr>
          <w:p w14:paraId="5DD25FF3" w14:textId="62DBA800"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897AC4" w:rsidRPr="007E758C" w14:paraId="4B4A9772" w14:textId="66BE8574" w:rsidTr="00BF5FD9">
        <w:trPr>
          <w:trHeight w:val="1335"/>
          <w:tblCellSpacing w:w="20" w:type="dxa"/>
          <w:jc w:val="center"/>
        </w:trPr>
        <w:tc>
          <w:tcPr>
            <w:tcW w:w="283" w:type="pct"/>
            <w:shd w:val="clear" w:color="auto" w:fill="8DB3E2" w:themeFill="text2" w:themeFillTint="66"/>
            <w:vAlign w:val="center"/>
            <w:hideMark/>
          </w:tcPr>
          <w:p w14:paraId="123BE7A8" w14:textId="5E25183D" w:rsidR="00A2014F" w:rsidRPr="007E758C" w:rsidRDefault="009D589A"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lastRenderedPageBreak/>
              <w:t>21</w:t>
            </w:r>
          </w:p>
        </w:tc>
        <w:tc>
          <w:tcPr>
            <w:tcW w:w="1112" w:type="pct"/>
            <w:shd w:val="clear" w:color="auto" w:fill="8DB3E2" w:themeFill="text2" w:themeFillTint="66"/>
            <w:vAlign w:val="center"/>
            <w:hideMark/>
          </w:tcPr>
          <w:p w14:paraId="1F32E5BC" w14:textId="669C5C9A"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PSE-QUEJA-218/2021</w:t>
            </w:r>
            <w:r w:rsidR="00C51DC6">
              <w:rPr>
                <w:rStyle w:val="Refdenotaalpie"/>
                <w:rFonts w:ascii="Century Gothic" w:eastAsia="Times New Roman" w:hAnsi="Century Gothic" w:cs="Calibri"/>
                <w:color w:val="000000"/>
                <w:sz w:val="20"/>
                <w:szCs w:val="20"/>
                <w:lang w:eastAsia="es-MX"/>
              </w:rPr>
              <w:footnoteReference w:id="17"/>
            </w:r>
          </w:p>
        </w:tc>
        <w:tc>
          <w:tcPr>
            <w:tcW w:w="1953" w:type="pct"/>
            <w:shd w:val="clear" w:color="auto" w:fill="8DB3E2" w:themeFill="text2" w:themeFillTint="66"/>
            <w:vAlign w:val="center"/>
            <w:hideMark/>
          </w:tcPr>
          <w:p w14:paraId="77A46C2E" w14:textId="5CAF21D5"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Publicación en Facebook, de imágenes alusivas a una invitación de pega de calcas y realización de una campaña negativa de odio y desprestigio en contra de la candidata, invitando a la ciudadanía a no votar por ella</w:t>
            </w:r>
            <w:r w:rsidR="00040203">
              <w:rPr>
                <w:rFonts w:ascii="Century Gothic" w:eastAsia="Times New Roman" w:hAnsi="Century Gothic" w:cs="Calibri"/>
                <w:color w:val="000000"/>
                <w:sz w:val="20"/>
                <w:szCs w:val="20"/>
                <w:lang w:eastAsia="es-MX"/>
              </w:rPr>
              <w:t>.</w:t>
            </w:r>
          </w:p>
        </w:tc>
        <w:tc>
          <w:tcPr>
            <w:tcW w:w="687" w:type="pct"/>
            <w:shd w:val="clear" w:color="auto" w:fill="8DB3E2" w:themeFill="text2" w:themeFillTint="66"/>
            <w:vAlign w:val="center"/>
            <w:hideMark/>
          </w:tcPr>
          <w:p w14:paraId="79D714EC" w14:textId="4213171D" w:rsidR="00A2014F" w:rsidRPr="007E758C" w:rsidRDefault="008C2064"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29-may-21</w:t>
            </w:r>
          </w:p>
        </w:tc>
        <w:tc>
          <w:tcPr>
            <w:tcW w:w="873" w:type="pct"/>
            <w:shd w:val="clear" w:color="auto" w:fill="8DB3E2" w:themeFill="text2" w:themeFillTint="66"/>
            <w:vAlign w:val="center"/>
          </w:tcPr>
          <w:p w14:paraId="36128E7B" w14:textId="7ED95AD6"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897AC4" w:rsidRPr="007E758C" w14:paraId="658AB503" w14:textId="65A3437F" w:rsidTr="00BF5FD9">
        <w:trPr>
          <w:trHeight w:val="1070"/>
          <w:tblCellSpacing w:w="20" w:type="dxa"/>
          <w:jc w:val="center"/>
        </w:trPr>
        <w:tc>
          <w:tcPr>
            <w:tcW w:w="283" w:type="pct"/>
            <w:shd w:val="clear" w:color="auto" w:fill="8DB3E2" w:themeFill="text2" w:themeFillTint="66"/>
            <w:vAlign w:val="center"/>
            <w:hideMark/>
          </w:tcPr>
          <w:p w14:paraId="07A0D80B" w14:textId="6B56BDFB" w:rsidR="00A2014F" w:rsidRPr="007E758C" w:rsidRDefault="009D589A"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22</w:t>
            </w:r>
          </w:p>
        </w:tc>
        <w:tc>
          <w:tcPr>
            <w:tcW w:w="1112" w:type="pct"/>
            <w:shd w:val="clear" w:color="auto" w:fill="8DB3E2" w:themeFill="text2" w:themeFillTint="66"/>
            <w:vAlign w:val="center"/>
            <w:hideMark/>
          </w:tcPr>
          <w:p w14:paraId="408CD97D"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PSE-QUEJA-258/2021</w:t>
            </w:r>
          </w:p>
        </w:tc>
        <w:tc>
          <w:tcPr>
            <w:tcW w:w="1953" w:type="pct"/>
            <w:shd w:val="clear" w:color="auto" w:fill="8DB3E2" w:themeFill="text2" w:themeFillTint="66"/>
            <w:vAlign w:val="center"/>
            <w:hideMark/>
          </w:tcPr>
          <w:p w14:paraId="503460A9"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Publicaciones de videos en Twitter, a través de los cuales resalta logros y avances de su administración</w:t>
            </w:r>
          </w:p>
        </w:tc>
        <w:tc>
          <w:tcPr>
            <w:tcW w:w="687" w:type="pct"/>
            <w:shd w:val="clear" w:color="auto" w:fill="8DB3E2" w:themeFill="text2" w:themeFillTint="66"/>
            <w:vAlign w:val="center"/>
          </w:tcPr>
          <w:p w14:paraId="046D05F8" w14:textId="716A9B15" w:rsidR="00A2014F" w:rsidRPr="007E758C" w:rsidRDefault="008C2064"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02-jun-21</w:t>
            </w:r>
          </w:p>
        </w:tc>
        <w:tc>
          <w:tcPr>
            <w:tcW w:w="873" w:type="pct"/>
            <w:shd w:val="clear" w:color="auto" w:fill="8DB3E2" w:themeFill="text2" w:themeFillTint="66"/>
            <w:vAlign w:val="center"/>
          </w:tcPr>
          <w:p w14:paraId="436143A7" w14:textId="737EC225"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897AC4" w:rsidRPr="007E758C" w14:paraId="5E9B8BF0" w14:textId="3BC222C8" w:rsidTr="00BF5FD9">
        <w:trPr>
          <w:trHeight w:val="1785"/>
          <w:tblCellSpacing w:w="20" w:type="dxa"/>
          <w:jc w:val="center"/>
        </w:trPr>
        <w:tc>
          <w:tcPr>
            <w:tcW w:w="283" w:type="pct"/>
            <w:shd w:val="clear" w:color="auto" w:fill="8DB3E2" w:themeFill="text2" w:themeFillTint="66"/>
            <w:vAlign w:val="center"/>
            <w:hideMark/>
          </w:tcPr>
          <w:p w14:paraId="154F1D98" w14:textId="4E822E69" w:rsidR="00A2014F" w:rsidRPr="007E758C" w:rsidRDefault="009D589A"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23</w:t>
            </w:r>
          </w:p>
        </w:tc>
        <w:tc>
          <w:tcPr>
            <w:tcW w:w="1112" w:type="pct"/>
            <w:shd w:val="clear" w:color="auto" w:fill="8DB3E2" w:themeFill="text2" w:themeFillTint="66"/>
            <w:vAlign w:val="center"/>
            <w:hideMark/>
          </w:tcPr>
          <w:p w14:paraId="172EFA1B"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PSE-QUEJA-273/2021</w:t>
            </w:r>
          </w:p>
        </w:tc>
        <w:tc>
          <w:tcPr>
            <w:tcW w:w="1953" w:type="pct"/>
            <w:shd w:val="clear" w:color="auto" w:fill="8DB3E2" w:themeFill="text2" w:themeFillTint="66"/>
            <w:vAlign w:val="center"/>
            <w:hideMark/>
          </w:tcPr>
          <w:p w14:paraId="42894420"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Publicación de un video en Facebook, en el que se hace alusión a las obras realizadas por el Ayuntamiento, en el fraccionamiento Fray Antonio Alcalde, así como fotografías en las que se da cuenta de la entrega de paquetes agrícolas a familias del referido municipio</w:t>
            </w:r>
          </w:p>
        </w:tc>
        <w:tc>
          <w:tcPr>
            <w:tcW w:w="687" w:type="pct"/>
            <w:shd w:val="clear" w:color="auto" w:fill="8DB3E2" w:themeFill="text2" w:themeFillTint="66"/>
            <w:vAlign w:val="center"/>
          </w:tcPr>
          <w:p w14:paraId="2707502D" w14:textId="21CC75E2" w:rsidR="00A2014F" w:rsidRPr="007E758C" w:rsidRDefault="008C2064"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02-jun-21</w:t>
            </w:r>
          </w:p>
        </w:tc>
        <w:tc>
          <w:tcPr>
            <w:tcW w:w="873" w:type="pct"/>
            <w:shd w:val="clear" w:color="auto" w:fill="8DB3E2" w:themeFill="text2" w:themeFillTint="66"/>
            <w:vAlign w:val="center"/>
          </w:tcPr>
          <w:p w14:paraId="21BD1EEF" w14:textId="60EAEFC3"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897AC4" w:rsidRPr="007E758C" w14:paraId="63862155" w14:textId="50547598" w:rsidTr="005A2964">
        <w:trPr>
          <w:trHeight w:val="611"/>
          <w:tblCellSpacing w:w="20" w:type="dxa"/>
          <w:jc w:val="center"/>
        </w:trPr>
        <w:tc>
          <w:tcPr>
            <w:tcW w:w="283" w:type="pct"/>
            <w:shd w:val="clear" w:color="auto" w:fill="BFBFBF" w:themeFill="background1" w:themeFillShade="BF"/>
            <w:vAlign w:val="center"/>
            <w:hideMark/>
          </w:tcPr>
          <w:p w14:paraId="10545BDE" w14:textId="45B94A64" w:rsidR="00A2014F" w:rsidRPr="007E758C" w:rsidRDefault="009D589A"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24</w:t>
            </w:r>
          </w:p>
        </w:tc>
        <w:tc>
          <w:tcPr>
            <w:tcW w:w="1112" w:type="pct"/>
            <w:shd w:val="clear" w:color="auto" w:fill="BFBFBF" w:themeFill="background1" w:themeFillShade="BF"/>
            <w:vAlign w:val="center"/>
            <w:hideMark/>
          </w:tcPr>
          <w:p w14:paraId="0F5519C9"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PSE-QUEJA-253/2021</w:t>
            </w:r>
          </w:p>
        </w:tc>
        <w:tc>
          <w:tcPr>
            <w:tcW w:w="1953" w:type="pct"/>
            <w:shd w:val="clear" w:color="auto" w:fill="BFBFBF" w:themeFill="background1" w:themeFillShade="BF"/>
            <w:vAlign w:val="center"/>
            <w:hideMark/>
          </w:tcPr>
          <w:p w14:paraId="250161B7"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Publicaciones de fotografías en Facebook, de una reunión en donde al parecer se hizo entrega de bienes y servicios</w:t>
            </w:r>
          </w:p>
        </w:tc>
        <w:tc>
          <w:tcPr>
            <w:tcW w:w="687" w:type="pct"/>
            <w:shd w:val="clear" w:color="auto" w:fill="BFBFBF" w:themeFill="background1" w:themeFillShade="BF"/>
            <w:vAlign w:val="center"/>
          </w:tcPr>
          <w:p w14:paraId="410E7AB4" w14:textId="3BD31F51" w:rsidR="00A2014F" w:rsidRPr="007E758C" w:rsidRDefault="008C2064"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05-jun-21</w:t>
            </w:r>
          </w:p>
        </w:tc>
        <w:tc>
          <w:tcPr>
            <w:tcW w:w="873" w:type="pct"/>
            <w:shd w:val="clear" w:color="auto" w:fill="BFBFBF" w:themeFill="background1" w:themeFillShade="BF"/>
            <w:vAlign w:val="center"/>
          </w:tcPr>
          <w:p w14:paraId="53301C83" w14:textId="58797AF6" w:rsidR="00A2014F" w:rsidRPr="007E758C" w:rsidRDefault="008C2064" w:rsidP="008C2064">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Imp</w:t>
            </w:r>
            <w:r w:rsidR="00A2014F" w:rsidRPr="007E758C">
              <w:rPr>
                <w:rFonts w:ascii="Century Gothic" w:eastAsia="Times New Roman" w:hAnsi="Century Gothic" w:cs="Calibri"/>
                <w:color w:val="000000"/>
                <w:sz w:val="20"/>
                <w:szCs w:val="20"/>
                <w:lang w:eastAsia="es-MX"/>
              </w:rPr>
              <w:t>rocedente</w:t>
            </w:r>
          </w:p>
        </w:tc>
      </w:tr>
      <w:tr w:rsidR="00897AC4" w:rsidRPr="007E758C" w14:paraId="3ABF503F" w14:textId="2F38C483" w:rsidTr="00BF5FD9">
        <w:trPr>
          <w:trHeight w:val="1575"/>
          <w:tblCellSpacing w:w="20" w:type="dxa"/>
          <w:jc w:val="center"/>
        </w:trPr>
        <w:tc>
          <w:tcPr>
            <w:tcW w:w="283" w:type="pct"/>
            <w:shd w:val="clear" w:color="auto" w:fill="8DB3E2" w:themeFill="text2" w:themeFillTint="66"/>
            <w:vAlign w:val="center"/>
            <w:hideMark/>
          </w:tcPr>
          <w:p w14:paraId="2BB9A0D5" w14:textId="551426AC" w:rsidR="00A2014F" w:rsidRPr="007E758C" w:rsidRDefault="009D589A"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lastRenderedPageBreak/>
              <w:t>25</w:t>
            </w:r>
          </w:p>
        </w:tc>
        <w:tc>
          <w:tcPr>
            <w:tcW w:w="1112" w:type="pct"/>
            <w:shd w:val="clear" w:color="auto" w:fill="8DB3E2" w:themeFill="text2" w:themeFillTint="66"/>
            <w:vAlign w:val="center"/>
            <w:hideMark/>
          </w:tcPr>
          <w:p w14:paraId="0B5BD4E3"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PSE-QUEJA-276/2021</w:t>
            </w:r>
          </w:p>
        </w:tc>
        <w:tc>
          <w:tcPr>
            <w:tcW w:w="1953" w:type="pct"/>
            <w:shd w:val="clear" w:color="auto" w:fill="8DB3E2" w:themeFill="text2" w:themeFillTint="66"/>
            <w:vAlign w:val="center"/>
            <w:hideMark/>
          </w:tcPr>
          <w:p w14:paraId="1838297E"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Publicaciones en Facebook, donde difunde  propaganda  en tiempo de veda electoral, utilización de programas sociales y de recursos públicos con la finalidad de inducir al voto</w:t>
            </w:r>
          </w:p>
        </w:tc>
        <w:tc>
          <w:tcPr>
            <w:tcW w:w="687" w:type="pct"/>
            <w:shd w:val="clear" w:color="auto" w:fill="8DB3E2" w:themeFill="text2" w:themeFillTint="66"/>
            <w:vAlign w:val="center"/>
          </w:tcPr>
          <w:p w14:paraId="3D9C92FA" w14:textId="476F0A41" w:rsidR="00A2014F" w:rsidRPr="007E758C" w:rsidRDefault="008C2064"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05-jun-21</w:t>
            </w:r>
          </w:p>
        </w:tc>
        <w:tc>
          <w:tcPr>
            <w:tcW w:w="873" w:type="pct"/>
            <w:shd w:val="clear" w:color="auto" w:fill="8DB3E2" w:themeFill="text2" w:themeFillTint="66"/>
            <w:vAlign w:val="center"/>
          </w:tcPr>
          <w:p w14:paraId="2FD793B5" w14:textId="426FF5DC"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897AC4" w:rsidRPr="007E758C" w14:paraId="5C9CBFE7" w14:textId="574B62D8" w:rsidTr="005A2964">
        <w:trPr>
          <w:trHeight w:val="587"/>
          <w:tblCellSpacing w:w="20" w:type="dxa"/>
          <w:jc w:val="center"/>
        </w:trPr>
        <w:tc>
          <w:tcPr>
            <w:tcW w:w="283" w:type="pct"/>
            <w:shd w:val="clear" w:color="auto" w:fill="BFBFBF" w:themeFill="background1" w:themeFillShade="BF"/>
            <w:vAlign w:val="center"/>
            <w:hideMark/>
          </w:tcPr>
          <w:p w14:paraId="5876490B" w14:textId="3D509A57" w:rsidR="00A2014F" w:rsidRPr="007E758C" w:rsidRDefault="009D589A"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26</w:t>
            </w:r>
          </w:p>
        </w:tc>
        <w:tc>
          <w:tcPr>
            <w:tcW w:w="1112" w:type="pct"/>
            <w:shd w:val="clear" w:color="auto" w:fill="BFBFBF" w:themeFill="background1" w:themeFillShade="BF"/>
            <w:vAlign w:val="center"/>
            <w:hideMark/>
          </w:tcPr>
          <w:p w14:paraId="4CDD01C3"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PSE-QUEJA-278/2021</w:t>
            </w:r>
          </w:p>
        </w:tc>
        <w:tc>
          <w:tcPr>
            <w:tcW w:w="1953" w:type="pct"/>
            <w:shd w:val="clear" w:color="auto" w:fill="BFBFBF" w:themeFill="background1" w:themeFillShade="BF"/>
            <w:vAlign w:val="center"/>
            <w:hideMark/>
          </w:tcPr>
          <w:p w14:paraId="7F6EAB76"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Publicaciones en Facebook, de una reunión en plaza pública de Atoyac en la que el Secretario de Asistencia Social, invita a votar a favor de los candidatos del MC, por ser amigos del gobernador y, la consecuente aplicación de programas sociales para beneficio del municipio</w:t>
            </w:r>
          </w:p>
        </w:tc>
        <w:tc>
          <w:tcPr>
            <w:tcW w:w="687" w:type="pct"/>
            <w:shd w:val="clear" w:color="auto" w:fill="BFBFBF" w:themeFill="background1" w:themeFillShade="BF"/>
            <w:vAlign w:val="center"/>
          </w:tcPr>
          <w:p w14:paraId="53B4DD5B" w14:textId="09E9461E" w:rsidR="00A2014F" w:rsidRPr="007E758C" w:rsidRDefault="008C2064"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05-jun-21</w:t>
            </w:r>
          </w:p>
        </w:tc>
        <w:tc>
          <w:tcPr>
            <w:tcW w:w="873" w:type="pct"/>
            <w:shd w:val="clear" w:color="auto" w:fill="BFBFBF" w:themeFill="background1" w:themeFillShade="BF"/>
            <w:vAlign w:val="center"/>
          </w:tcPr>
          <w:p w14:paraId="021BDC5A" w14:textId="6DA68131"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Imp</w:t>
            </w:r>
            <w:r w:rsidRPr="007E758C">
              <w:rPr>
                <w:rFonts w:ascii="Century Gothic" w:eastAsia="Times New Roman" w:hAnsi="Century Gothic" w:cs="Calibri"/>
                <w:color w:val="000000"/>
                <w:sz w:val="20"/>
                <w:szCs w:val="20"/>
                <w:lang w:eastAsia="es-MX"/>
              </w:rPr>
              <w:t>rocedente</w:t>
            </w:r>
          </w:p>
        </w:tc>
      </w:tr>
      <w:tr w:rsidR="00897AC4" w:rsidRPr="007E758C" w14:paraId="1641A330" w14:textId="5FABCFEE" w:rsidTr="00BF5FD9">
        <w:trPr>
          <w:trHeight w:val="1125"/>
          <w:tblCellSpacing w:w="20" w:type="dxa"/>
          <w:jc w:val="center"/>
        </w:trPr>
        <w:tc>
          <w:tcPr>
            <w:tcW w:w="283" w:type="pct"/>
            <w:shd w:val="clear" w:color="auto" w:fill="8DB3E2" w:themeFill="text2" w:themeFillTint="66"/>
            <w:vAlign w:val="center"/>
            <w:hideMark/>
          </w:tcPr>
          <w:p w14:paraId="047AE494" w14:textId="544CB4EA" w:rsidR="00A2014F" w:rsidRPr="007E758C" w:rsidRDefault="009D589A"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27</w:t>
            </w:r>
          </w:p>
        </w:tc>
        <w:tc>
          <w:tcPr>
            <w:tcW w:w="1112" w:type="pct"/>
            <w:shd w:val="clear" w:color="auto" w:fill="8DB3E2" w:themeFill="text2" w:themeFillTint="66"/>
            <w:vAlign w:val="center"/>
            <w:hideMark/>
          </w:tcPr>
          <w:p w14:paraId="799FA534"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PSE-QUEJA-286/2021</w:t>
            </w:r>
          </w:p>
        </w:tc>
        <w:tc>
          <w:tcPr>
            <w:tcW w:w="1953" w:type="pct"/>
            <w:shd w:val="clear" w:color="auto" w:fill="8DB3E2" w:themeFill="text2" w:themeFillTint="66"/>
            <w:vAlign w:val="center"/>
            <w:hideMark/>
          </w:tcPr>
          <w:p w14:paraId="04332A7F"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 xml:space="preserve">Publicación de propaganda en Facebook, a favor del candidato a presidente municipal, Salvador Zamora </w:t>
            </w:r>
            <w:proofErr w:type="spellStart"/>
            <w:r w:rsidRPr="007E758C">
              <w:rPr>
                <w:rFonts w:ascii="Century Gothic" w:eastAsia="Times New Roman" w:hAnsi="Century Gothic" w:cs="Calibri"/>
                <w:color w:val="000000"/>
                <w:sz w:val="20"/>
                <w:szCs w:val="20"/>
                <w:lang w:eastAsia="es-MX"/>
              </w:rPr>
              <w:t>Zamora</w:t>
            </w:r>
            <w:proofErr w:type="spellEnd"/>
            <w:r w:rsidRPr="007E758C">
              <w:rPr>
                <w:rFonts w:ascii="Century Gothic" w:eastAsia="Times New Roman" w:hAnsi="Century Gothic" w:cs="Calibri"/>
                <w:color w:val="000000"/>
                <w:sz w:val="20"/>
                <w:szCs w:val="20"/>
                <w:lang w:eastAsia="es-MX"/>
              </w:rPr>
              <w:t xml:space="preserve"> </w:t>
            </w:r>
          </w:p>
        </w:tc>
        <w:tc>
          <w:tcPr>
            <w:tcW w:w="687" w:type="pct"/>
            <w:shd w:val="clear" w:color="auto" w:fill="8DB3E2" w:themeFill="text2" w:themeFillTint="66"/>
            <w:vAlign w:val="center"/>
          </w:tcPr>
          <w:p w14:paraId="39F20F4C" w14:textId="0E323EAA" w:rsidR="00A2014F" w:rsidRPr="007E758C" w:rsidRDefault="008C2064"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05-jun-21</w:t>
            </w:r>
          </w:p>
        </w:tc>
        <w:tc>
          <w:tcPr>
            <w:tcW w:w="873" w:type="pct"/>
            <w:shd w:val="clear" w:color="auto" w:fill="8DB3E2" w:themeFill="text2" w:themeFillTint="66"/>
            <w:vAlign w:val="center"/>
          </w:tcPr>
          <w:p w14:paraId="5D54BD71" w14:textId="696B9C99" w:rsidR="00A2014F" w:rsidRPr="007E758C" w:rsidRDefault="008C2064" w:rsidP="009A2F6E">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P</w:t>
            </w:r>
            <w:r w:rsidR="00A2014F" w:rsidRPr="007E758C">
              <w:rPr>
                <w:rFonts w:ascii="Century Gothic" w:eastAsia="Times New Roman" w:hAnsi="Century Gothic" w:cs="Calibri"/>
                <w:color w:val="000000"/>
                <w:sz w:val="20"/>
                <w:szCs w:val="20"/>
                <w:lang w:eastAsia="es-MX"/>
              </w:rPr>
              <w:t>rocedente</w:t>
            </w:r>
          </w:p>
        </w:tc>
      </w:tr>
      <w:tr w:rsidR="00897AC4" w:rsidRPr="007E758C" w14:paraId="34BCE4A7" w14:textId="4FE2EBD1" w:rsidTr="005A2964">
        <w:trPr>
          <w:trHeight w:val="1124"/>
          <w:tblCellSpacing w:w="20" w:type="dxa"/>
          <w:jc w:val="center"/>
        </w:trPr>
        <w:tc>
          <w:tcPr>
            <w:tcW w:w="283" w:type="pct"/>
            <w:shd w:val="clear" w:color="auto" w:fill="BFBFBF" w:themeFill="background1" w:themeFillShade="BF"/>
            <w:vAlign w:val="center"/>
            <w:hideMark/>
          </w:tcPr>
          <w:p w14:paraId="6F1E3456" w14:textId="3845EBC9" w:rsidR="00A2014F" w:rsidRPr="007E758C" w:rsidRDefault="009D589A"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28</w:t>
            </w:r>
          </w:p>
        </w:tc>
        <w:tc>
          <w:tcPr>
            <w:tcW w:w="1112" w:type="pct"/>
            <w:shd w:val="clear" w:color="auto" w:fill="BFBFBF" w:themeFill="background1" w:themeFillShade="BF"/>
            <w:vAlign w:val="center"/>
            <w:hideMark/>
          </w:tcPr>
          <w:p w14:paraId="74CAC784"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PSE-QUEJA-274/2021</w:t>
            </w:r>
          </w:p>
        </w:tc>
        <w:tc>
          <w:tcPr>
            <w:tcW w:w="1953" w:type="pct"/>
            <w:shd w:val="clear" w:color="auto" w:fill="BFBFBF" w:themeFill="background1" w:themeFillShade="BF"/>
            <w:vAlign w:val="center"/>
            <w:hideMark/>
          </w:tcPr>
          <w:p w14:paraId="483960E6"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Difunde un video en Facebook, del que se advierte su participación en eventos proselitistas del candidato Pablo Lemus, en horario laboral</w:t>
            </w:r>
          </w:p>
        </w:tc>
        <w:tc>
          <w:tcPr>
            <w:tcW w:w="687" w:type="pct"/>
            <w:shd w:val="clear" w:color="auto" w:fill="BFBFBF" w:themeFill="background1" w:themeFillShade="BF"/>
            <w:vAlign w:val="center"/>
          </w:tcPr>
          <w:p w14:paraId="5C474207" w14:textId="60639A4F" w:rsidR="00A2014F" w:rsidRPr="007E758C" w:rsidRDefault="008C2064"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17-jun-21</w:t>
            </w:r>
          </w:p>
        </w:tc>
        <w:tc>
          <w:tcPr>
            <w:tcW w:w="873" w:type="pct"/>
            <w:shd w:val="clear" w:color="auto" w:fill="BFBFBF" w:themeFill="background1" w:themeFillShade="BF"/>
            <w:vAlign w:val="center"/>
          </w:tcPr>
          <w:p w14:paraId="4F7DA19E" w14:textId="1D22EBFF"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Imp</w:t>
            </w:r>
            <w:r w:rsidRPr="007E758C">
              <w:rPr>
                <w:rFonts w:ascii="Century Gothic" w:eastAsia="Times New Roman" w:hAnsi="Century Gothic" w:cs="Calibri"/>
                <w:color w:val="000000"/>
                <w:sz w:val="20"/>
                <w:szCs w:val="20"/>
                <w:lang w:eastAsia="es-MX"/>
              </w:rPr>
              <w:t>rocedente</w:t>
            </w:r>
          </w:p>
        </w:tc>
      </w:tr>
      <w:tr w:rsidR="00897AC4" w:rsidRPr="007E758C" w14:paraId="102A5411" w14:textId="08C80C43" w:rsidTr="005A2964">
        <w:trPr>
          <w:trHeight w:val="1779"/>
          <w:tblCellSpacing w:w="20" w:type="dxa"/>
          <w:jc w:val="center"/>
        </w:trPr>
        <w:tc>
          <w:tcPr>
            <w:tcW w:w="283" w:type="pct"/>
            <w:shd w:val="clear" w:color="auto" w:fill="BFBFBF" w:themeFill="background1" w:themeFillShade="BF"/>
            <w:vAlign w:val="center"/>
            <w:hideMark/>
          </w:tcPr>
          <w:p w14:paraId="4D9CB9E7" w14:textId="7BE79123" w:rsidR="00A2014F" w:rsidRPr="007E758C" w:rsidRDefault="009D589A"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lastRenderedPageBreak/>
              <w:t>29</w:t>
            </w:r>
          </w:p>
        </w:tc>
        <w:tc>
          <w:tcPr>
            <w:tcW w:w="1112" w:type="pct"/>
            <w:shd w:val="clear" w:color="auto" w:fill="BFBFBF" w:themeFill="background1" w:themeFillShade="BF"/>
            <w:vAlign w:val="center"/>
            <w:hideMark/>
          </w:tcPr>
          <w:p w14:paraId="1094A797"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PSE-QUEJA-364/2021</w:t>
            </w:r>
          </w:p>
        </w:tc>
        <w:tc>
          <w:tcPr>
            <w:tcW w:w="1953" w:type="pct"/>
            <w:shd w:val="clear" w:color="auto" w:fill="BFBFBF" w:themeFill="background1" w:themeFillShade="BF"/>
            <w:vAlign w:val="center"/>
            <w:hideMark/>
          </w:tcPr>
          <w:p w14:paraId="68608D65"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publicación de un video en Facebook, en el que participa, en horario laboral, en un evento proselitista de Pablo Lemus Navarro, candidato a presidente de Guadalajara, Jalisco y de Rocío Aguilar Tejeda, candidata a diputada local por el distrito 11 de Jalisco, postulados por MC</w:t>
            </w:r>
          </w:p>
        </w:tc>
        <w:tc>
          <w:tcPr>
            <w:tcW w:w="687" w:type="pct"/>
            <w:shd w:val="clear" w:color="auto" w:fill="BFBFBF" w:themeFill="background1" w:themeFillShade="BF"/>
            <w:vAlign w:val="center"/>
          </w:tcPr>
          <w:p w14:paraId="5B1D5A9E" w14:textId="6823A4C9" w:rsidR="00A2014F" w:rsidRPr="007E758C" w:rsidRDefault="008C2064"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17-jun-21</w:t>
            </w:r>
          </w:p>
        </w:tc>
        <w:tc>
          <w:tcPr>
            <w:tcW w:w="873" w:type="pct"/>
            <w:shd w:val="clear" w:color="auto" w:fill="BFBFBF" w:themeFill="background1" w:themeFillShade="BF"/>
            <w:vAlign w:val="center"/>
          </w:tcPr>
          <w:p w14:paraId="7D8B12EB" w14:textId="4C777983" w:rsidR="00A2014F" w:rsidRPr="007E758C" w:rsidRDefault="00A2014F" w:rsidP="009A2F6E">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Imp</w:t>
            </w:r>
            <w:r w:rsidRPr="007E758C">
              <w:rPr>
                <w:rFonts w:ascii="Century Gothic" w:eastAsia="Times New Roman" w:hAnsi="Century Gothic" w:cs="Calibri"/>
                <w:color w:val="000000"/>
                <w:sz w:val="20"/>
                <w:szCs w:val="20"/>
                <w:lang w:eastAsia="es-MX"/>
              </w:rPr>
              <w:t>rocedente</w:t>
            </w:r>
          </w:p>
        </w:tc>
      </w:tr>
      <w:tr w:rsidR="00897AC4" w:rsidRPr="007E758C" w14:paraId="107C84F5" w14:textId="4BA6E729" w:rsidTr="005A2964">
        <w:trPr>
          <w:trHeight w:val="1350"/>
          <w:tblCellSpacing w:w="20" w:type="dxa"/>
          <w:jc w:val="center"/>
        </w:trPr>
        <w:tc>
          <w:tcPr>
            <w:tcW w:w="283" w:type="pct"/>
            <w:shd w:val="clear" w:color="auto" w:fill="BFBFBF" w:themeFill="background1" w:themeFillShade="BF"/>
            <w:vAlign w:val="center"/>
            <w:hideMark/>
          </w:tcPr>
          <w:p w14:paraId="42E7BC89" w14:textId="107E4F2D" w:rsidR="00A2014F" w:rsidRPr="007E758C" w:rsidRDefault="009D589A"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30</w:t>
            </w:r>
          </w:p>
        </w:tc>
        <w:tc>
          <w:tcPr>
            <w:tcW w:w="1112" w:type="pct"/>
            <w:shd w:val="clear" w:color="auto" w:fill="BFBFBF" w:themeFill="background1" w:themeFillShade="BF"/>
            <w:vAlign w:val="center"/>
            <w:hideMark/>
          </w:tcPr>
          <w:p w14:paraId="4F389BA0" w14:textId="77777777" w:rsidR="00A2014F" w:rsidRPr="007E758C" w:rsidRDefault="00A2014F" w:rsidP="00CF17CB">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PSE-QUEJA-415/2021</w:t>
            </w:r>
          </w:p>
        </w:tc>
        <w:tc>
          <w:tcPr>
            <w:tcW w:w="1953" w:type="pct"/>
            <w:shd w:val="clear" w:color="auto" w:fill="BFBFBF" w:themeFill="background1" w:themeFillShade="BF"/>
            <w:vAlign w:val="center"/>
            <w:hideMark/>
          </w:tcPr>
          <w:p w14:paraId="79F34EFB" w14:textId="77777777" w:rsidR="00A2014F" w:rsidRPr="007E758C" w:rsidRDefault="00A2014F" w:rsidP="00B55B2B">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Publicaciones en Facebook, en las que difunde la entrega de títulos de propiedad durante la etapa de veda electoral</w:t>
            </w:r>
          </w:p>
        </w:tc>
        <w:tc>
          <w:tcPr>
            <w:tcW w:w="687" w:type="pct"/>
            <w:shd w:val="clear" w:color="auto" w:fill="BFBFBF" w:themeFill="background1" w:themeFillShade="BF"/>
            <w:vAlign w:val="center"/>
            <w:hideMark/>
          </w:tcPr>
          <w:p w14:paraId="0629E681" w14:textId="3A7595ED" w:rsidR="00A2014F" w:rsidRPr="007E758C" w:rsidRDefault="008C2064" w:rsidP="00B55B2B">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17-jun-21</w:t>
            </w:r>
          </w:p>
        </w:tc>
        <w:tc>
          <w:tcPr>
            <w:tcW w:w="873" w:type="pct"/>
            <w:shd w:val="clear" w:color="auto" w:fill="BFBFBF" w:themeFill="background1" w:themeFillShade="BF"/>
            <w:vAlign w:val="center"/>
          </w:tcPr>
          <w:p w14:paraId="5CFEEC81" w14:textId="6BD537B8" w:rsidR="00A2014F" w:rsidRPr="007E758C" w:rsidRDefault="00A2014F" w:rsidP="008C2064">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Imp</w:t>
            </w:r>
            <w:r w:rsidRPr="007E758C">
              <w:rPr>
                <w:rFonts w:ascii="Century Gothic" w:eastAsia="Times New Roman" w:hAnsi="Century Gothic" w:cs="Calibri"/>
                <w:color w:val="000000"/>
                <w:sz w:val="20"/>
                <w:szCs w:val="20"/>
                <w:lang w:eastAsia="es-MX"/>
              </w:rPr>
              <w:t>rocedente</w:t>
            </w:r>
          </w:p>
        </w:tc>
      </w:tr>
    </w:tbl>
    <w:p w14:paraId="14057749" w14:textId="77777777" w:rsidR="00B55B2B" w:rsidRPr="007E758C" w:rsidRDefault="00B55B2B" w:rsidP="004A4856">
      <w:pPr>
        <w:spacing w:after="0" w:line="360" w:lineRule="auto"/>
        <w:contextualSpacing/>
        <w:jc w:val="both"/>
        <w:rPr>
          <w:rFonts w:ascii="Century Gothic" w:eastAsia="Calibri" w:hAnsi="Century Gothic" w:cs="Calibri"/>
          <w:b/>
          <w:color w:val="7030A0"/>
          <w:sz w:val="20"/>
          <w:szCs w:val="20"/>
        </w:rPr>
      </w:pPr>
    </w:p>
    <w:p w14:paraId="4C170C10" w14:textId="77777777" w:rsidR="005A2964" w:rsidRDefault="005A2964" w:rsidP="00C03265">
      <w:pPr>
        <w:tabs>
          <w:tab w:val="left" w:pos="426"/>
        </w:tabs>
        <w:spacing w:after="0" w:line="360" w:lineRule="auto"/>
        <w:contextualSpacing/>
        <w:jc w:val="both"/>
        <w:rPr>
          <w:rFonts w:ascii="Century Gothic" w:hAnsi="Century Gothic" w:cstheme="minorHAnsi"/>
          <w:bCs/>
          <w:sz w:val="24"/>
          <w:szCs w:val="24"/>
        </w:rPr>
      </w:pPr>
    </w:p>
    <w:p w14:paraId="1BB1BD96" w14:textId="2E1D1665" w:rsidR="000640BE" w:rsidRDefault="000640BE" w:rsidP="00C03265">
      <w:pPr>
        <w:tabs>
          <w:tab w:val="left" w:pos="426"/>
        </w:tabs>
        <w:spacing w:after="0" w:line="360" w:lineRule="auto"/>
        <w:contextualSpacing/>
        <w:jc w:val="both"/>
        <w:rPr>
          <w:rFonts w:ascii="Century Gothic" w:hAnsi="Century Gothic" w:cstheme="minorHAnsi"/>
          <w:bCs/>
          <w:sz w:val="24"/>
          <w:szCs w:val="24"/>
        </w:rPr>
      </w:pPr>
      <w:r w:rsidRPr="007E758C">
        <w:rPr>
          <w:rFonts w:ascii="Century Gothic" w:hAnsi="Century Gothic" w:cstheme="minorHAnsi"/>
          <w:bCs/>
          <w:sz w:val="24"/>
          <w:szCs w:val="24"/>
        </w:rPr>
        <w:t xml:space="preserve">De esta manera, el colegiado, </w:t>
      </w:r>
      <w:r w:rsidR="004A4856">
        <w:rPr>
          <w:rFonts w:ascii="Century Gothic" w:hAnsi="Century Gothic" w:cstheme="minorHAnsi"/>
          <w:bCs/>
          <w:sz w:val="24"/>
          <w:szCs w:val="24"/>
        </w:rPr>
        <w:t xml:space="preserve">atento al propósito de </w:t>
      </w:r>
      <w:r w:rsidRPr="007E758C">
        <w:rPr>
          <w:rFonts w:ascii="Century Gothic" w:hAnsi="Century Gothic" w:cstheme="minorHAnsi"/>
          <w:bCs/>
          <w:sz w:val="24"/>
          <w:szCs w:val="24"/>
        </w:rPr>
        <w:t xml:space="preserve">compartir </w:t>
      </w:r>
      <w:r w:rsidR="005E41F0">
        <w:rPr>
          <w:rFonts w:ascii="Century Gothic" w:hAnsi="Century Gothic" w:cstheme="minorHAnsi"/>
          <w:bCs/>
          <w:sz w:val="24"/>
          <w:szCs w:val="24"/>
        </w:rPr>
        <w:t>tales</w:t>
      </w:r>
      <w:r w:rsidR="005E41F0" w:rsidRPr="007E758C">
        <w:rPr>
          <w:rFonts w:ascii="Century Gothic" w:hAnsi="Century Gothic" w:cstheme="minorHAnsi"/>
          <w:bCs/>
          <w:sz w:val="24"/>
          <w:szCs w:val="24"/>
        </w:rPr>
        <w:t xml:space="preserve"> determinaciones</w:t>
      </w:r>
      <w:r w:rsidRPr="007E758C">
        <w:rPr>
          <w:rFonts w:ascii="Century Gothic" w:hAnsi="Century Gothic" w:cstheme="minorHAnsi"/>
          <w:bCs/>
          <w:sz w:val="24"/>
          <w:szCs w:val="24"/>
        </w:rPr>
        <w:t xml:space="preserve"> con la ciudadanía y </w:t>
      </w:r>
      <w:r w:rsidR="008A7442" w:rsidRPr="007E758C">
        <w:rPr>
          <w:rFonts w:ascii="Century Gothic" w:hAnsi="Century Gothic" w:cstheme="minorHAnsi"/>
          <w:bCs/>
          <w:sz w:val="24"/>
          <w:szCs w:val="24"/>
        </w:rPr>
        <w:t xml:space="preserve">los </w:t>
      </w:r>
      <w:r w:rsidRPr="007E758C">
        <w:rPr>
          <w:rFonts w:ascii="Century Gothic" w:hAnsi="Century Gothic" w:cstheme="minorHAnsi"/>
          <w:bCs/>
          <w:sz w:val="24"/>
          <w:szCs w:val="24"/>
        </w:rPr>
        <w:t>diversos actores políticos</w:t>
      </w:r>
      <w:r w:rsidR="0046225B" w:rsidRPr="007E758C">
        <w:rPr>
          <w:rFonts w:ascii="Century Gothic" w:hAnsi="Century Gothic" w:cstheme="minorHAnsi"/>
          <w:bCs/>
          <w:sz w:val="24"/>
          <w:szCs w:val="24"/>
        </w:rPr>
        <w:t xml:space="preserve">, </w:t>
      </w:r>
      <w:r w:rsidRPr="007E758C">
        <w:rPr>
          <w:rFonts w:ascii="Century Gothic" w:hAnsi="Century Gothic" w:cstheme="minorHAnsi"/>
          <w:bCs/>
          <w:sz w:val="24"/>
          <w:szCs w:val="24"/>
        </w:rPr>
        <w:t>publicó las respectivas infografías, mismas que</w:t>
      </w:r>
      <w:r w:rsidR="0046225B" w:rsidRPr="007E758C">
        <w:rPr>
          <w:rFonts w:ascii="Century Gothic" w:hAnsi="Century Gothic" w:cstheme="minorHAnsi"/>
          <w:bCs/>
          <w:sz w:val="24"/>
          <w:szCs w:val="24"/>
        </w:rPr>
        <w:t xml:space="preserve"> a manera de ejemplo</w:t>
      </w:r>
      <w:r w:rsidRPr="007E758C">
        <w:rPr>
          <w:rFonts w:ascii="Century Gothic" w:hAnsi="Century Gothic" w:cstheme="minorHAnsi"/>
          <w:bCs/>
          <w:sz w:val="24"/>
          <w:szCs w:val="24"/>
        </w:rPr>
        <w:t xml:space="preserve"> se </w:t>
      </w:r>
      <w:r w:rsidR="004A4856">
        <w:rPr>
          <w:rFonts w:ascii="Century Gothic" w:hAnsi="Century Gothic" w:cstheme="minorHAnsi"/>
          <w:bCs/>
          <w:sz w:val="24"/>
          <w:szCs w:val="24"/>
        </w:rPr>
        <w:t xml:space="preserve">reproducen </w:t>
      </w:r>
      <w:r w:rsidRPr="007E758C">
        <w:rPr>
          <w:rFonts w:ascii="Century Gothic" w:hAnsi="Century Gothic" w:cstheme="minorHAnsi"/>
          <w:bCs/>
          <w:sz w:val="24"/>
          <w:szCs w:val="24"/>
        </w:rPr>
        <w:t>a continuación.</w:t>
      </w:r>
    </w:p>
    <w:p w14:paraId="02748C85" w14:textId="777734C5" w:rsidR="00316042" w:rsidRDefault="00316042" w:rsidP="00C03265">
      <w:pPr>
        <w:tabs>
          <w:tab w:val="left" w:pos="426"/>
        </w:tabs>
        <w:spacing w:after="0" w:line="360" w:lineRule="auto"/>
        <w:contextualSpacing/>
        <w:jc w:val="both"/>
        <w:rPr>
          <w:rFonts w:ascii="Century Gothic" w:hAnsi="Century Gothic" w:cstheme="minorHAnsi"/>
          <w:bCs/>
          <w:sz w:val="24"/>
          <w:szCs w:val="24"/>
        </w:rPr>
      </w:pPr>
    </w:p>
    <w:p w14:paraId="37AEE86A" w14:textId="22B15CE3" w:rsidR="005A2964" w:rsidRDefault="005A2964" w:rsidP="00C03265">
      <w:pPr>
        <w:tabs>
          <w:tab w:val="left" w:pos="426"/>
        </w:tabs>
        <w:spacing w:after="0" w:line="360" w:lineRule="auto"/>
        <w:contextualSpacing/>
        <w:jc w:val="both"/>
        <w:rPr>
          <w:rFonts w:ascii="Century Gothic" w:hAnsi="Century Gothic" w:cstheme="minorHAnsi"/>
          <w:bCs/>
          <w:sz w:val="24"/>
          <w:szCs w:val="24"/>
        </w:rPr>
      </w:pPr>
    </w:p>
    <w:p w14:paraId="2CF0DCDC" w14:textId="2575B314" w:rsidR="00620E32" w:rsidRPr="007E758C" w:rsidRDefault="00BF5FD9" w:rsidP="00C03265">
      <w:pPr>
        <w:tabs>
          <w:tab w:val="left" w:pos="426"/>
        </w:tabs>
        <w:spacing w:after="0" w:line="360" w:lineRule="auto"/>
        <w:contextualSpacing/>
        <w:jc w:val="both"/>
        <w:rPr>
          <w:rFonts w:ascii="Century Gothic" w:hAnsi="Century Gothic" w:cstheme="minorHAnsi"/>
          <w:bCs/>
          <w:sz w:val="24"/>
          <w:szCs w:val="24"/>
        </w:rPr>
      </w:pPr>
      <w:r w:rsidRPr="007E758C">
        <w:rPr>
          <w:rFonts w:ascii="Century Gothic" w:hAnsi="Century Gothic" w:cstheme="minorHAnsi"/>
          <w:bCs/>
          <w:noProof/>
          <w:sz w:val="24"/>
          <w:szCs w:val="24"/>
          <w:lang w:val="es-ES" w:eastAsia="es-ES"/>
        </w:rPr>
        <w:lastRenderedPageBreak/>
        <w:drawing>
          <wp:anchor distT="0" distB="0" distL="114300" distR="114300" simplePos="0" relativeHeight="251738624" behindDoc="1" locked="0" layoutInCell="1" allowOverlap="1" wp14:anchorId="60A061A5" wp14:editId="5145A603">
            <wp:simplePos x="0" y="0"/>
            <wp:positionH relativeFrom="margin">
              <wp:posOffset>1013312</wp:posOffset>
            </wp:positionH>
            <wp:positionV relativeFrom="paragraph">
              <wp:posOffset>-63618</wp:posOffset>
            </wp:positionV>
            <wp:extent cx="2468880" cy="3420110"/>
            <wp:effectExtent l="0" t="0" r="7620" b="889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SE-Queja_2021-1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68880" cy="3420110"/>
                    </a:xfrm>
                    <a:prstGeom prst="rect">
                      <a:avLst/>
                    </a:prstGeom>
                  </pic:spPr>
                </pic:pic>
              </a:graphicData>
            </a:graphic>
            <wp14:sizeRelH relativeFrom="margin">
              <wp14:pctWidth>0</wp14:pctWidth>
            </wp14:sizeRelH>
            <wp14:sizeRelV relativeFrom="margin">
              <wp14:pctHeight>0</wp14:pctHeight>
            </wp14:sizeRelV>
          </wp:anchor>
        </w:drawing>
      </w:r>
      <w:r w:rsidRPr="007E758C">
        <w:rPr>
          <w:rFonts w:ascii="Century Gothic" w:hAnsi="Century Gothic" w:cstheme="minorHAnsi"/>
          <w:b/>
          <w:noProof/>
          <w:color w:val="7030A0"/>
          <w:sz w:val="26"/>
          <w:szCs w:val="26"/>
          <w:lang w:val="es-ES" w:eastAsia="es-ES"/>
        </w:rPr>
        <w:drawing>
          <wp:anchor distT="0" distB="0" distL="114300" distR="114300" simplePos="0" relativeHeight="251745792" behindDoc="1" locked="0" layoutInCell="1" allowOverlap="1" wp14:anchorId="1FA46428" wp14:editId="048F64F0">
            <wp:simplePos x="0" y="0"/>
            <wp:positionH relativeFrom="column">
              <wp:posOffset>4706339</wp:posOffset>
            </wp:positionH>
            <wp:positionV relativeFrom="paragraph">
              <wp:posOffset>-62023</wp:posOffset>
            </wp:positionV>
            <wp:extent cx="2468880" cy="3397250"/>
            <wp:effectExtent l="0" t="0" r="762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SE-Queja-2021-13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8880" cy="3397250"/>
                    </a:xfrm>
                    <a:prstGeom prst="rect">
                      <a:avLst/>
                    </a:prstGeom>
                  </pic:spPr>
                </pic:pic>
              </a:graphicData>
            </a:graphic>
            <wp14:sizeRelH relativeFrom="margin">
              <wp14:pctWidth>0</wp14:pctWidth>
            </wp14:sizeRelH>
            <wp14:sizeRelV relativeFrom="margin">
              <wp14:pctHeight>0</wp14:pctHeight>
            </wp14:sizeRelV>
          </wp:anchor>
        </w:drawing>
      </w:r>
    </w:p>
    <w:p w14:paraId="3B4496A9" w14:textId="50238E18" w:rsidR="000640BE" w:rsidRPr="007E758C" w:rsidRDefault="000640BE" w:rsidP="00FD5C19">
      <w:pPr>
        <w:pStyle w:val="Sinespaciado"/>
        <w:spacing w:line="360" w:lineRule="auto"/>
        <w:jc w:val="both"/>
        <w:rPr>
          <w:rFonts w:ascii="Century Gothic" w:hAnsi="Century Gothic"/>
          <w:sz w:val="24"/>
          <w:szCs w:val="24"/>
        </w:rPr>
      </w:pPr>
    </w:p>
    <w:p w14:paraId="487A761F" w14:textId="05124BFD" w:rsidR="00707D9E" w:rsidRPr="007E758C" w:rsidRDefault="00707D9E" w:rsidP="008B597F">
      <w:pPr>
        <w:spacing w:line="252" w:lineRule="auto"/>
        <w:contextualSpacing/>
        <w:jc w:val="both"/>
        <w:rPr>
          <w:rFonts w:ascii="Century Gothic" w:hAnsi="Century Gothic" w:cstheme="minorHAnsi"/>
          <w:b/>
          <w:color w:val="7030A0"/>
          <w:sz w:val="26"/>
          <w:szCs w:val="26"/>
        </w:rPr>
      </w:pPr>
    </w:p>
    <w:p w14:paraId="1D125490" w14:textId="036AEC2E" w:rsidR="00707D9E" w:rsidRPr="007E758C" w:rsidRDefault="00707D9E" w:rsidP="008B597F">
      <w:pPr>
        <w:spacing w:line="252" w:lineRule="auto"/>
        <w:contextualSpacing/>
        <w:jc w:val="both"/>
        <w:rPr>
          <w:rFonts w:ascii="Century Gothic" w:hAnsi="Century Gothic" w:cstheme="minorHAnsi"/>
          <w:b/>
          <w:color w:val="7030A0"/>
          <w:sz w:val="26"/>
          <w:szCs w:val="26"/>
        </w:rPr>
      </w:pPr>
    </w:p>
    <w:p w14:paraId="6342CEDC" w14:textId="295053FD" w:rsidR="00707D9E" w:rsidRPr="007E758C" w:rsidRDefault="00707D9E" w:rsidP="008B597F">
      <w:pPr>
        <w:spacing w:line="252" w:lineRule="auto"/>
        <w:contextualSpacing/>
        <w:jc w:val="both"/>
        <w:rPr>
          <w:rFonts w:ascii="Century Gothic" w:hAnsi="Century Gothic" w:cstheme="minorHAnsi"/>
          <w:b/>
          <w:color w:val="7030A0"/>
          <w:sz w:val="26"/>
          <w:szCs w:val="26"/>
        </w:rPr>
      </w:pPr>
    </w:p>
    <w:p w14:paraId="1506B0C1" w14:textId="000FA0A1" w:rsidR="00707D9E" w:rsidRPr="007E758C" w:rsidRDefault="00707D9E" w:rsidP="008B597F">
      <w:pPr>
        <w:spacing w:line="252" w:lineRule="auto"/>
        <w:contextualSpacing/>
        <w:jc w:val="both"/>
        <w:rPr>
          <w:rFonts w:ascii="Century Gothic" w:hAnsi="Century Gothic" w:cstheme="minorHAnsi"/>
          <w:b/>
          <w:color w:val="7030A0"/>
          <w:sz w:val="26"/>
          <w:szCs w:val="26"/>
        </w:rPr>
      </w:pPr>
    </w:p>
    <w:p w14:paraId="3CB7A5FE" w14:textId="7C19D621" w:rsidR="00707D9E" w:rsidRPr="007E758C" w:rsidRDefault="00707D9E" w:rsidP="008B597F">
      <w:pPr>
        <w:spacing w:line="252" w:lineRule="auto"/>
        <w:contextualSpacing/>
        <w:jc w:val="both"/>
        <w:rPr>
          <w:rFonts w:ascii="Century Gothic" w:hAnsi="Century Gothic" w:cstheme="minorHAnsi"/>
          <w:b/>
          <w:color w:val="7030A0"/>
          <w:sz w:val="26"/>
          <w:szCs w:val="26"/>
        </w:rPr>
      </w:pPr>
    </w:p>
    <w:p w14:paraId="37211470" w14:textId="77777777" w:rsidR="005A2964" w:rsidRDefault="005A2964" w:rsidP="00B52FC9">
      <w:pPr>
        <w:tabs>
          <w:tab w:val="left" w:pos="567"/>
        </w:tabs>
        <w:spacing w:line="252" w:lineRule="auto"/>
        <w:contextualSpacing/>
        <w:jc w:val="both"/>
        <w:rPr>
          <w:rFonts w:ascii="Century Gothic" w:hAnsi="Century Gothic" w:cstheme="minorHAnsi"/>
          <w:b/>
          <w:color w:val="7030A0"/>
          <w:sz w:val="26"/>
          <w:szCs w:val="26"/>
        </w:rPr>
      </w:pPr>
      <w:bookmarkStart w:id="59" w:name="_Hlk94041398"/>
    </w:p>
    <w:p w14:paraId="0B19E7E1" w14:textId="77777777" w:rsidR="005A2964" w:rsidRDefault="005A2964" w:rsidP="00B52FC9">
      <w:pPr>
        <w:tabs>
          <w:tab w:val="left" w:pos="567"/>
        </w:tabs>
        <w:spacing w:line="252" w:lineRule="auto"/>
        <w:contextualSpacing/>
        <w:jc w:val="both"/>
        <w:rPr>
          <w:rFonts w:ascii="Century Gothic" w:hAnsi="Century Gothic" w:cstheme="minorHAnsi"/>
          <w:b/>
          <w:color w:val="7030A0"/>
          <w:sz w:val="26"/>
          <w:szCs w:val="26"/>
        </w:rPr>
      </w:pPr>
    </w:p>
    <w:p w14:paraId="7BE15862" w14:textId="77777777" w:rsidR="005A2964" w:rsidRDefault="005A2964" w:rsidP="00B52FC9">
      <w:pPr>
        <w:tabs>
          <w:tab w:val="left" w:pos="567"/>
        </w:tabs>
        <w:spacing w:line="252" w:lineRule="auto"/>
        <w:contextualSpacing/>
        <w:jc w:val="both"/>
        <w:rPr>
          <w:rFonts w:ascii="Century Gothic" w:hAnsi="Century Gothic" w:cstheme="minorHAnsi"/>
          <w:b/>
          <w:color w:val="7030A0"/>
          <w:sz w:val="26"/>
          <w:szCs w:val="26"/>
        </w:rPr>
      </w:pPr>
    </w:p>
    <w:p w14:paraId="0F08A9E8" w14:textId="77777777" w:rsidR="005A2964" w:rsidRDefault="005A2964" w:rsidP="00B52FC9">
      <w:pPr>
        <w:tabs>
          <w:tab w:val="left" w:pos="567"/>
        </w:tabs>
        <w:spacing w:line="252" w:lineRule="auto"/>
        <w:contextualSpacing/>
        <w:jc w:val="both"/>
        <w:rPr>
          <w:rFonts w:ascii="Century Gothic" w:hAnsi="Century Gothic" w:cstheme="minorHAnsi"/>
          <w:b/>
          <w:color w:val="7030A0"/>
          <w:sz w:val="26"/>
          <w:szCs w:val="26"/>
        </w:rPr>
      </w:pPr>
    </w:p>
    <w:p w14:paraId="5A6AD7F6" w14:textId="77777777" w:rsidR="005A2964" w:rsidRDefault="005A2964" w:rsidP="00B52FC9">
      <w:pPr>
        <w:tabs>
          <w:tab w:val="left" w:pos="567"/>
        </w:tabs>
        <w:spacing w:line="252" w:lineRule="auto"/>
        <w:contextualSpacing/>
        <w:jc w:val="both"/>
        <w:rPr>
          <w:rFonts w:ascii="Century Gothic" w:hAnsi="Century Gothic" w:cstheme="minorHAnsi"/>
          <w:b/>
          <w:color w:val="7030A0"/>
          <w:sz w:val="26"/>
          <w:szCs w:val="26"/>
        </w:rPr>
      </w:pPr>
    </w:p>
    <w:p w14:paraId="4FEBD86D" w14:textId="77777777" w:rsidR="005A2964" w:rsidRDefault="005A2964" w:rsidP="00B52FC9">
      <w:pPr>
        <w:tabs>
          <w:tab w:val="left" w:pos="567"/>
        </w:tabs>
        <w:spacing w:line="252" w:lineRule="auto"/>
        <w:contextualSpacing/>
        <w:jc w:val="both"/>
        <w:rPr>
          <w:rFonts w:ascii="Century Gothic" w:hAnsi="Century Gothic" w:cstheme="minorHAnsi"/>
          <w:b/>
          <w:color w:val="7030A0"/>
          <w:sz w:val="26"/>
          <w:szCs w:val="26"/>
        </w:rPr>
      </w:pPr>
    </w:p>
    <w:p w14:paraId="25DAA232" w14:textId="77777777" w:rsidR="005A2964" w:rsidRDefault="005A2964" w:rsidP="00B52FC9">
      <w:pPr>
        <w:tabs>
          <w:tab w:val="left" w:pos="567"/>
        </w:tabs>
        <w:spacing w:line="252" w:lineRule="auto"/>
        <w:contextualSpacing/>
        <w:jc w:val="both"/>
        <w:rPr>
          <w:rFonts w:ascii="Century Gothic" w:hAnsi="Century Gothic" w:cstheme="minorHAnsi"/>
          <w:b/>
          <w:color w:val="7030A0"/>
          <w:sz w:val="26"/>
          <w:szCs w:val="26"/>
        </w:rPr>
      </w:pPr>
    </w:p>
    <w:p w14:paraId="4F8D0E69" w14:textId="1BB79C5B" w:rsidR="005A2964" w:rsidRDefault="005A2964" w:rsidP="00B52FC9">
      <w:pPr>
        <w:tabs>
          <w:tab w:val="left" w:pos="567"/>
        </w:tabs>
        <w:spacing w:line="252" w:lineRule="auto"/>
        <w:contextualSpacing/>
        <w:jc w:val="both"/>
        <w:rPr>
          <w:rFonts w:ascii="Century Gothic" w:hAnsi="Century Gothic" w:cstheme="minorHAnsi"/>
          <w:b/>
          <w:color w:val="7030A0"/>
          <w:sz w:val="26"/>
          <w:szCs w:val="26"/>
        </w:rPr>
      </w:pPr>
    </w:p>
    <w:p w14:paraId="6DF60EBF" w14:textId="4A7B4132" w:rsidR="00BF5FD9" w:rsidRDefault="00BF5FD9" w:rsidP="00B52FC9">
      <w:pPr>
        <w:tabs>
          <w:tab w:val="left" w:pos="567"/>
        </w:tabs>
        <w:spacing w:line="252" w:lineRule="auto"/>
        <w:contextualSpacing/>
        <w:jc w:val="both"/>
        <w:rPr>
          <w:rFonts w:ascii="Century Gothic" w:hAnsi="Century Gothic" w:cstheme="minorHAnsi"/>
          <w:b/>
          <w:color w:val="7030A0"/>
          <w:sz w:val="26"/>
          <w:szCs w:val="26"/>
        </w:rPr>
      </w:pPr>
    </w:p>
    <w:p w14:paraId="75810A94" w14:textId="77777777" w:rsidR="00BF5FD9" w:rsidRDefault="00BF5FD9" w:rsidP="00B52FC9">
      <w:pPr>
        <w:tabs>
          <w:tab w:val="left" w:pos="567"/>
        </w:tabs>
        <w:spacing w:line="252" w:lineRule="auto"/>
        <w:contextualSpacing/>
        <w:jc w:val="both"/>
        <w:rPr>
          <w:rFonts w:ascii="Century Gothic" w:hAnsi="Century Gothic" w:cstheme="minorHAnsi"/>
          <w:b/>
          <w:color w:val="7030A0"/>
          <w:sz w:val="26"/>
          <w:szCs w:val="26"/>
        </w:rPr>
      </w:pPr>
    </w:p>
    <w:p w14:paraId="7C4B7443" w14:textId="21B61911" w:rsidR="006677BD" w:rsidRPr="00C7493B" w:rsidRDefault="006473E5" w:rsidP="00C7493B">
      <w:pPr>
        <w:pStyle w:val="Ttulo2"/>
        <w:ind w:left="1134" w:hanging="567"/>
        <w:jc w:val="both"/>
        <w:rPr>
          <w:rFonts w:ascii="Century Gothic" w:hAnsi="Century Gothic"/>
          <w:b/>
          <w:bCs/>
          <w:color w:val="7030A0"/>
        </w:rPr>
      </w:pPr>
      <w:bookmarkStart w:id="60" w:name="_Toc94666732"/>
      <w:r w:rsidRPr="00C7493B">
        <w:rPr>
          <w:rFonts w:ascii="Century Gothic" w:hAnsi="Century Gothic"/>
          <w:b/>
          <w:bCs/>
          <w:color w:val="7030A0"/>
        </w:rPr>
        <w:t>6</w:t>
      </w:r>
      <w:r w:rsidR="006677BD" w:rsidRPr="00C7493B">
        <w:rPr>
          <w:rFonts w:ascii="Century Gothic" w:hAnsi="Century Gothic"/>
          <w:b/>
          <w:bCs/>
          <w:color w:val="7030A0"/>
        </w:rPr>
        <w:t xml:space="preserve">. </w:t>
      </w:r>
      <w:r w:rsidR="00B52FC9" w:rsidRPr="00C7493B">
        <w:rPr>
          <w:rFonts w:ascii="Century Gothic" w:hAnsi="Century Gothic"/>
          <w:b/>
          <w:bCs/>
          <w:color w:val="7030A0"/>
        </w:rPr>
        <w:tab/>
      </w:r>
      <w:r w:rsidR="006677BD" w:rsidRPr="00C7493B">
        <w:rPr>
          <w:rFonts w:ascii="Century Gothic" w:hAnsi="Century Gothic"/>
          <w:b/>
          <w:bCs/>
          <w:color w:val="7030A0"/>
        </w:rPr>
        <w:t>Sujetos que promovieron las medidas cautelares</w:t>
      </w:r>
      <w:r w:rsidR="00C7493B">
        <w:rPr>
          <w:rFonts w:ascii="Century Gothic" w:hAnsi="Century Gothic"/>
          <w:b/>
          <w:bCs/>
          <w:color w:val="7030A0"/>
        </w:rPr>
        <w:t>.</w:t>
      </w:r>
      <w:bookmarkEnd w:id="60"/>
    </w:p>
    <w:p w14:paraId="11BAF4C9" w14:textId="77777777" w:rsidR="00FD5C19" w:rsidRPr="007E758C" w:rsidRDefault="00FD5C19" w:rsidP="005E41F0">
      <w:pPr>
        <w:pStyle w:val="Sinespaciado"/>
        <w:spacing w:line="360" w:lineRule="auto"/>
        <w:jc w:val="both"/>
        <w:rPr>
          <w:rFonts w:ascii="Century Gothic" w:hAnsi="Century Gothic" w:cstheme="minorHAnsi"/>
          <w:sz w:val="24"/>
          <w:szCs w:val="24"/>
        </w:rPr>
      </w:pPr>
    </w:p>
    <w:bookmarkEnd w:id="59"/>
    <w:p w14:paraId="75B82998" w14:textId="655B573E" w:rsidR="006677BD" w:rsidRDefault="00067ABE" w:rsidP="00D85D8F">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Ahora bien, l</w:t>
      </w:r>
      <w:r w:rsidR="006677BD" w:rsidRPr="007E758C">
        <w:rPr>
          <w:rFonts w:ascii="Century Gothic" w:hAnsi="Century Gothic" w:cstheme="minorHAnsi"/>
          <w:sz w:val="24"/>
          <w:szCs w:val="24"/>
        </w:rPr>
        <w:t xml:space="preserve">as solicitudes de medidas cautelares fueron presentadas por diversos </w:t>
      </w:r>
      <w:proofErr w:type="spellStart"/>
      <w:r w:rsidR="006677BD" w:rsidRPr="007E758C">
        <w:rPr>
          <w:rFonts w:ascii="Century Gothic" w:hAnsi="Century Gothic" w:cstheme="minorHAnsi"/>
          <w:sz w:val="24"/>
          <w:szCs w:val="24"/>
        </w:rPr>
        <w:t>promoventes</w:t>
      </w:r>
      <w:proofErr w:type="spellEnd"/>
      <w:r w:rsidR="006677BD" w:rsidRPr="007E758C">
        <w:rPr>
          <w:rFonts w:ascii="Century Gothic" w:hAnsi="Century Gothic" w:cstheme="minorHAnsi"/>
          <w:sz w:val="24"/>
          <w:szCs w:val="24"/>
        </w:rPr>
        <w:t>, que</w:t>
      </w:r>
      <w:r w:rsidR="001204D5" w:rsidRPr="007E758C">
        <w:rPr>
          <w:rFonts w:ascii="Century Gothic" w:hAnsi="Century Gothic" w:cstheme="minorHAnsi"/>
          <w:sz w:val="24"/>
          <w:szCs w:val="24"/>
        </w:rPr>
        <w:t>,</w:t>
      </w:r>
      <w:r w:rsidR="00076BBF" w:rsidRPr="007E758C">
        <w:rPr>
          <w:rFonts w:ascii="Century Gothic" w:hAnsi="Century Gothic" w:cstheme="minorHAnsi"/>
          <w:sz w:val="24"/>
          <w:szCs w:val="24"/>
        </w:rPr>
        <w:t xml:space="preserve"> </w:t>
      </w:r>
      <w:r w:rsidR="006677BD" w:rsidRPr="007E758C">
        <w:rPr>
          <w:rFonts w:ascii="Century Gothic" w:hAnsi="Century Gothic" w:cstheme="minorHAnsi"/>
          <w:sz w:val="24"/>
          <w:szCs w:val="24"/>
        </w:rPr>
        <w:t>para efectos del presente informe</w:t>
      </w:r>
      <w:r w:rsidR="000A45BC" w:rsidRPr="007E758C">
        <w:rPr>
          <w:rFonts w:ascii="Century Gothic" w:hAnsi="Century Gothic" w:cstheme="minorHAnsi"/>
          <w:sz w:val="24"/>
          <w:szCs w:val="24"/>
        </w:rPr>
        <w:t>,</w:t>
      </w:r>
      <w:r w:rsidR="006677BD" w:rsidRPr="007E758C">
        <w:rPr>
          <w:rFonts w:ascii="Century Gothic" w:hAnsi="Century Gothic" w:cstheme="minorHAnsi"/>
          <w:sz w:val="24"/>
          <w:szCs w:val="24"/>
        </w:rPr>
        <w:t xml:space="preserve"> se han </w:t>
      </w:r>
      <w:r w:rsidR="000A45BC" w:rsidRPr="007E758C">
        <w:rPr>
          <w:rFonts w:ascii="Century Gothic" w:hAnsi="Century Gothic" w:cstheme="minorHAnsi"/>
          <w:sz w:val="24"/>
          <w:szCs w:val="24"/>
        </w:rPr>
        <w:t>clasificado</w:t>
      </w:r>
      <w:r w:rsidR="006677BD" w:rsidRPr="007E758C">
        <w:rPr>
          <w:rFonts w:ascii="Century Gothic" w:hAnsi="Century Gothic" w:cstheme="minorHAnsi"/>
          <w:sz w:val="24"/>
          <w:szCs w:val="24"/>
        </w:rPr>
        <w:t xml:space="preserve"> en </w:t>
      </w:r>
      <w:r w:rsidR="000A45BC" w:rsidRPr="007E758C">
        <w:rPr>
          <w:rFonts w:ascii="Century Gothic" w:hAnsi="Century Gothic" w:cstheme="minorHAnsi"/>
          <w:sz w:val="24"/>
          <w:szCs w:val="24"/>
        </w:rPr>
        <w:t xml:space="preserve">los siguientes </w:t>
      </w:r>
      <w:r w:rsidR="006677BD" w:rsidRPr="007E758C">
        <w:rPr>
          <w:rFonts w:ascii="Century Gothic" w:hAnsi="Century Gothic" w:cstheme="minorHAnsi"/>
          <w:sz w:val="24"/>
          <w:szCs w:val="24"/>
        </w:rPr>
        <w:t>cuatro grupos:</w:t>
      </w:r>
    </w:p>
    <w:p w14:paraId="3C65CD2F" w14:textId="716EBF76" w:rsidR="008A7442" w:rsidRPr="00B52FC9" w:rsidRDefault="00B52FC9" w:rsidP="00D85D8F">
      <w:pPr>
        <w:pStyle w:val="Sinespaciado"/>
        <w:spacing w:line="360" w:lineRule="auto"/>
        <w:jc w:val="both"/>
        <w:rPr>
          <w:rFonts w:ascii="Century Gothic" w:hAnsi="Century Gothic" w:cstheme="minorHAnsi"/>
          <w:b/>
          <w:bCs/>
          <w:color w:val="7030A0"/>
          <w:sz w:val="18"/>
          <w:szCs w:val="18"/>
        </w:rPr>
      </w:pPr>
      <w:r>
        <w:rPr>
          <w:rFonts w:ascii="Century Gothic" w:hAnsi="Century Gothic" w:cstheme="minorHAnsi"/>
          <w:sz w:val="24"/>
          <w:szCs w:val="24"/>
        </w:rPr>
        <w:tab/>
      </w:r>
      <w:r>
        <w:rPr>
          <w:rFonts w:ascii="Century Gothic" w:hAnsi="Century Gothic" w:cstheme="minorHAnsi"/>
          <w:sz w:val="24"/>
          <w:szCs w:val="24"/>
        </w:rPr>
        <w:tab/>
      </w:r>
      <w:r>
        <w:rPr>
          <w:rFonts w:ascii="Century Gothic" w:hAnsi="Century Gothic" w:cstheme="minorHAnsi"/>
          <w:sz w:val="24"/>
          <w:szCs w:val="24"/>
        </w:rPr>
        <w:tab/>
        <w:t xml:space="preserve">         </w:t>
      </w:r>
    </w:p>
    <w:tbl>
      <w:tblPr>
        <w:tblStyle w:val="Tablaconcuadrcula"/>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277"/>
        <w:gridCol w:w="4669"/>
        <w:gridCol w:w="3127"/>
      </w:tblGrid>
      <w:tr w:rsidR="005E41F0" w:rsidRPr="00316042" w14:paraId="1530D92B" w14:textId="77777777" w:rsidTr="00840B6B">
        <w:trPr>
          <w:tblCellSpacing w:w="20" w:type="dxa"/>
          <w:jc w:val="center"/>
        </w:trPr>
        <w:tc>
          <w:tcPr>
            <w:tcW w:w="8993" w:type="dxa"/>
            <w:gridSpan w:val="3"/>
            <w:shd w:val="clear" w:color="auto" w:fill="7030A0"/>
            <w:vAlign w:val="center"/>
          </w:tcPr>
          <w:p w14:paraId="6B6DA9AC" w14:textId="47E1619E" w:rsidR="005A2964" w:rsidRPr="00840B6B" w:rsidRDefault="005A2964" w:rsidP="005E41F0">
            <w:pPr>
              <w:pStyle w:val="Sinespaciado"/>
              <w:ind w:left="34"/>
              <w:jc w:val="center"/>
              <w:rPr>
                <w:rFonts w:ascii="Century Gothic" w:hAnsi="Century Gothic" w:cstheme="minorHAnsi"/>
                <w:b/>
                <w:bCs/>
                <w:color w:val="FFFFFF" w:themeColor="background1"/>
                <w:sz w:val="20"/>
                <w:szCs w:val="20"/>
              </w:rPr>
            </w:pPr>
            <w:r w:rsidRPr="00840B6B">
              <w:rPr>
                <w:rFonts w:ascii="Century Gothic" w:hAnsi="Century Gothic" w:cstheme="minorHAnsi"/>
                <w:b/>
                <w:bCs/>
                <w:color w:val="FFFFFF" w:themeColor="background1"/>
                <w:sz w:val="20"/>
                <w:szCs w:val="20"/>
              </w:rPr>
              <w:lastRenderedPageBreak/>
              <w:t>Tabla 16</w:t>
            </w:r>
            <w:r w:rsidR="00C7493B" w:rsidRPr="00840B6B">
              <w:rPr>
                <w:rFonts w:ascii="Century Gothic" w:hAnsi="Century Gothic" w:cstheme="minorHAnsi"/>
                <w:b/>
                <w:bCs/>
                <w:color w:val="FFFFFF" w:themeColor="background1"/>
                <w:sz w:val="20"/>
                <w:szCs w:val="20"/>
              </w:rPr>
              <w:t xml:space="preserve">. </w:t>
            </w:r>
          </w:p>
          <w:p w14:paraId="2C6AD5FF" w14:textId="77777777" w:rsidR="00C7493B" w:rsidRPr="00840B6B" w:rsidRDefault="00C7493B" w:rsidP="005E41F0">
            <w:pPr>
              <w:pStyle w:val="Sinespaciado"/>
              <w:ind w:left="34"/>
              <w:jc w:val="center"/>
              <w:rPr>
                <w:rFonts w:ascii="Century Gothic" w:hAnsi="Century Gothic" w:cstheme="minorHAnsi"/>
                <w:b/>
                <w:bCs/>
                <w:color w:val="FFFFFF" w:themeColor="background1"/>
                <w:sz w:val="20"/>
                <w:szCs w:val="20"/>
              </w:rPr>
            </w:pPr>
          </w:p>
          <w:p w14:paraId="65EB7693" w14:textId="56A74E24" w:rsidR="005E41F0" w:rsidRPr="00840B6B" w:rsidRDefault="005E41F0" w:rsidP="005E41F0">
            <w:pPr>
              <w:pStyle w:val="Sinespaciado"/>
              <w:ind w:left="34"/>
              <w:jc w:val="center"/>
              <w:rPr>
                <w:rFonts w:ascii="Century Gothic" w:hAnsi="Century Gothic" w:cstheme="minorHAnsi"/>
                <w:b/>
                <w:bCs/>
                <w:color w:val="FFFFFF" w:themeColor="background1"/>
                <w:sz w:val="20"/>
                <w:szCs w:val="20"/>
              </w:rPr>
            </w:pPr>
            <w:r w:rsidRPr="00840B6B">
              <w:rPr>
                <w:rFonts w:ascii="Century Gothic" w:hAnsi="Century Gothic" w:cstheme="minorHAnsi"/>
                <w:b/>
                <w:bCs/>
                <w:color w:val="FFFFFF" w:themeColor="background1"/>
                <w:sz w:val="20"/>
                <w:szCs w:val="20"/>
              </w:rPr>
              <w:t>CONJUNTO DE PROMOVENTES DE LOS PROCEDIMIENTOS SANCIONADORES ESPECIALES</w:t>
            </w:r>
          </w:p>
        </w:tc>
      </w:tr>
      <w:tr w:rsidR="005E41F0" w:rsidRPr="00316042" w14:paraId="68EF6ADE" w14:textId="77777777" w:rsidTr="00840B6B">
        <w:trPr>
          <w:trHeight w:val="455"/>
          <w:tblCellSpacing w:w="20" w:type="dxa"/>
          <w:jc w:val="center"/>
        </w:trPr>
        <w:tc>
          <w:tcPr>
            <w:tcW w:w="1217" w:type="dxa"/>
            <w:shd w:val="clear" w:color="auto" w:fill="5F497A" w:themeFill="accent4" w:themeFillShade="BF"/>
            <w:vAlign w:val="center"/>
          </w:tcPr>
          <w:p w14:paraId="14F6E9D8" w14:textId="59C9383B" w:rsidR="005E41F0" w:rsidRPr="00840B6B" w:rsidRDefault="005E41F0" w:rsidP="006C5C7C">
            <w:pPr>
              <w:pStyle w:val="Sinespaciado"/>
              <w:jc w:val="center"/>
              <w:rPr>
                <w:rFonts w:ascii="Century Gothic" w:hAnsi="Century Gothic" w:cstheme="minorHAnsi"/>
                <w:b/>
                <w:bCs/>
                <w:color w:val="FFFFFF" w:themeColor="background1"/>
                <w:sz w:val="20"/>
                <w:szCs w:val="20"/>
              </w:rPr>
            </w:pPr>
            <w:r w:rsidRPr="00840B6B">
              <w:rPr>
                <w:rFonts w:ascii="Century Gothic" w:hAnsi="Century Gothic" w:cstheme="minorHAnsi"/>
                <w:b/>
                <w:bCs/>
                <w:color w:val="FFFFFF" w:themeColor="background1"/>
                <w:sz w:val="20"/>
                <w:szCs w:val="20"/>
              </w:rPr>
              <w:t>No.</w:t>
            </w:r>
          </w:p>
        </w:tc>
        <w:tc>
          <w:tcPr>
            <w:tcW w:w="4629" w:type="dxa"/>
            <w:shd w:val="clear" w:color="auto" w:fill="5F497A" w:themeFill="accent4" w:themeFillShade="BF"/>
            <w:vAlign w:val="center"/>
          </w:tcPr>
          <w:p w14:paraId="1D87159C" w14:textId="33DB544C" w:rsidR="005E41F0" w:rsidRPr="00840B6B" w:rsidRDefault="005E41F0" w:rsidP="006C5C7C">
            <w:pPr>
              <w:pStyle w:val="Sinespaciado"/>
              <w:jc w:val="center"/>
              <w:rPr>
                <w:rFonts w:ascii="Century Gothic" w:hAnsi="Century Gothic" w:cstheme="minorHAnsi"/>
                <w:b/>
                <w:bCs/>
                <w:color w:val="FFFFFF" w:themeColor="background1"/>
                <w:sz w:val="20"/>
                <w:szCs w:val="20"/>
              </w:rPr>
            </w:pPr>
            <w:r w:rsidRPr="00840B6B">
              <w:rPr>
                <w:rFonts w:ascii="Century Gothic" w:hAnsi="Century Gothic" w:cstheme="minorHAnsi"/>
                <w:b/>
                <w:bCs/>
                <w:color w:val="FFFFFF" w:themeColor="background1"/>
                <w:sz w:val="20"/>
                <w:szCs w:val="20"/>
              </w:rPr>
              <w:t>GRUPO</w:t>
            </w:r>
          </w:p>
        </w:tc>
        <w:tc>
          <w:tcPr>
            <w:tcW w:w="3067" w:type="dxa"/>
            <w:shd w:val="clear" w:color="auto" w:fill="5F497A" w:themeFill="accent4" w:themeFillShade="BF"/>
          </w:tcPr>
          <w:p w14:paraId="6254C3FB" w14:textId="5BD5C3BE" w:rsidR="005E41F0" w:rsidRPr="00840B6B" w:rsidRDefault="005E41F0" w:rsidP="006C5C7C">
            <w:pPr>
              <w:pStyle w:val="Sinespaciado"/>
              <w:ind w:left="34"/>
              <w:jc w:val="center"/>
              <w:rPr>
                <w:rFonts w:ascii="Century Gothic" w:hAnsi="Century Gothic" w:cstheme="minorHAnsi"/>
                <w:b/>
                <w:bCs/>
                <w:color w:val="FFFFFF" w:themeColor="background1"/>
                <w:sz w:val="20"/>
                <w:szCs w:val="20"/>
              </w:rPr>
            </w:pPr>
            <w:r w:rsidRPr="00840B6B">
              <w:rPr>
                <w:rFonts w:ascii="Century Gothic" w:hAnsi="Century Gothic" w:cstheme="minorHAnsi"/>
                <w:b/>
                <w:bCs/>
                <w:color w:val="FFFFFF" w:themeColor="background1"/>
                <w:sz w:val="20"/>
                <w:szCs w:val="20"/>
              </w:rPr>
              <w:t>No. DE PROCEDIMIENTOS PRESENTADOS</w:t>
            </w:r>
          </w:p>
        </w:tc>
      </w:tr>
      <w:tr w:rsidR="005E41F0" w:rsidRPr="00316042" w14:paraId="31676EEB" w14:textId="77777777" w:rsidTr="00840B6B">
        <w:trPr>
          <w:trHeight w:val="226"/>
          <w:tblCellSpacing w:w="20" w:type="dxa"/>
          <w:jc w:val="center"/>
        </w:trPr>
        <w:tc>
          <w:tcPr>
            <w:tcW w:w="1217" w:type="dxa"/>
            <w:tcBorders>
              <w:top w:val="inset" w:sz="6" w:space="0" w:color="auto"/>
            </w:tcBorders>
            <w:shd w:val="clear" w:color="auto" w:fill="E5DFEC" w:themeFill="accent4" w:themeFillTint="33"/>
            <w:vAlign w:val="center"/>
          </w:tcPr>
          <w:p w14:paraId="0FCA836D" w14:textId="5EEF643A" w:rsidR="005E41F0" w:rsidRPr="00840B6B" w:rsidRDefault="005A2964" w:rsidP="006C5C7C">
            <w:pPr>
              <w:pStyle w:val="Sinespaciado"/>
              <w:jc w:val="center"/>
              <w:rPr>
                <w:rFonts w:ascii="Century Gothic" w:hAnsi="Century Gothic" w:cstheme="minorHAnsi"/>
                <w:b/>
                <w:bCs/>
                <w:sz w:val="20"/>
                <w:szCs w:val="20"/>
              </w:rPr>
            </w:pPr>
            <w:r w:rsidRPr="00840B6B">
              <w:rPr>
                <w:rFonts w:ascii="Century Gothic" w:hAnsi="Century Gothic" w:cstheme="minorHAnsi"/>
                <w:sz w:val="20"/>
                <w:szCs w:val="20"/>
              </w:rPr>
              <w:t>1</w:t>
            </w:r>
          </w:p>
        </w:tc>
        <w:tc>
          <w:tcPr>
            <w:tcW w:w="4629" w:type="dxa"/>
            <w:shd w:val="clear" w:color="auto" w:fill="E5DFEC" w:themeFill="accent4" w:themeFillTint="33"/>
            <w:vAlign w:val="center"/>
          </w:tcPr>
          <w:p w14:paraId="405E4A2C" w14:textId="2191852F" w:rsidR="005E41F0" w:rsidRPr="00840B6B" w:rsidRDefault="005E41F0" w:rsidP="006C5C7C">
            <w:pPr>
              <w:pStyle w:val="Sinespaciado"/>
              <w:jc w:val="center"/>
              <w:rPr>
                <w:rFonts w:ascii="Century Gothic" w:hAnsi="Century Gothic" w:cstheme="minorHAnsi"/>
                <w:sz w:val="20"/>
                <w:szCs w:val="20"/>
              </w:rPr>
            </w:pPr>
            <w:r w:rsidRPr="00840B6B">
              <w:rPr>
                <w:rFonts w:ascii="Century Gothic" w:hAnsi="Century Gothic" w:cstheme="minorHAnsi"/>
                <w:sz w:val="20"/>
                <w:szCs w:val="20"/>
              </w:rPr>
              <w:t>Partidos políticos</w:t>
            </w:r>
          </w:p>
        </w:tc>
        <w:tc>
          <w:tcPr>
            <w:tcW w:w="3067" w:type="dxa"/>
            <w:shd w:val="clear" w:color="auto" w:fill="E5DFEC" w:themeFill="accent4" w:themeFillTint="33"/>
            <w:vAlign w:val="center"/>
          </w:tcPr>
          <w:p w14:paraId="7C5058B1" w14:textId="64B67EB0" w:rsidR="005E41F0" w:rsidRPr="00840B6B" w:rsidRDefault="005E41F0" w:rsidP="006C5C7C">
            <w:pPr>
              <w:pStyle w:val="Sinespaciado"/>
              <w:ind w:left="34"/>
              <w:jc w:val="center"/>
              <w:rPr>
                <w:rFonts w:ascii="Century Gothic" w:hAnsi="Century Gothic" w:cstheme="minorHAnsi"/>
                <w:sz w:val="20"/>
                <w:szCs w:val="20"/>
              </w:rPr>
            </w:pPr>
            <w:r w:rsidRPr="00840B6B">
              <w:rPr>
                <w:rFonts w:ascii="Century Gothic" w:hAnsi="Century Gothic" w:cstheme="minorHAnsi"/>
                <w:sz w:val="20"/>
                <w:szCs w:val="20"/>
              </w:rPr>
              <w:t>104</w:t>
            </w:r>
          </w:p>
        </w:tc>
      </w:tr>
      <w:tr w:rsidR="005E41F0" w:rsidRPr="00316042" w14:paraId="3533EE97" w14:textId="77777777" w:rsidTr="00840B6B">
        <w:trPr>
          <w:trHeight w:val="416"/>
          <w:tblCellSpacing w:w="20" w:type="dxa"/>
          <w:jc w:val="center"/>
        </w:trPr>
        <w:tc>
          <w:tcPr>
            <w:tcW w:w="1217" w:type="dxa"/>
            <w:shd w:val="clear" w:color="auto" w:fill="E5DFEC" w:themeFill="accent4" w:themeFillTint="33"/>
            <w:vAlign w:val="center"/>
          </w:tcPr>
          <w:p w14:paraId="1D31939C" w14:textId="07D81BDB" w:rsidR="005E41F0" w:rsidRPr="00840B6B" w:rsidRDefault="005A2964" w:rsidP="006C5C7C">
            <w:pPr>
              <w:pStyle w:val="Sinespaciado"/>
              <w:ind w:left="261" w:hanging="261"/>
              <w:jc w:val="center"/>
              <w:rPr>
                <w:rFonts w:ascii="Century Gothic" w:hAnsi="Century Gothic" w:cstheme="minorHAnsi"/>
                <w:sz w:val="20"/>
                <w:szCs w:val="20"/>
                <w:highlight w:val="red"/>
              </w:rPr>
            </w:pPr>
            <w:r w:rsidRPr="00840B6B">
              <w:rPr>
                <w:rFonts w:ascii="Century Gothic" w:hAnsi="Century Gothic" w:cstheme="minorHAnsi"/>
                <w:sz w:val="20"/>
                <w:szCs w:val="20"/>
              </w:rPr>
              <w:t>2</w:t>
            </w:r>
          </w:p>
        </w:tc>
        <w:tc>
          <w:tcPr>
            <w:tcW w:w="4629" w:type="dxa"/>
            <w:shd w:val="clear" w:color="auto" w:fill="E5DFEC" w:themeFill="accent4" w:themeFillTint="33"/>
            <w:vAlign w:val="center"/>
          </w:tcPr>
          <w:p w14:paraId="11F88424" w14:textId="59AE0940" w:rsidR="005E41F0" w:rsidRPr="00840B6B" w:rsidRDefault="005E41F0" w:rsidP="006C5C7C">
            <w:pPr>
              <w:pStyle w:val="Sinespaciado"/>
              <w:jc w:val="center"/>
              <w:rPr>
                <w:rFonts w:ascii="Century Gothic" w:hAnsi="Century Gothic" w:cstheme="minorHAnsi"/>
                <w:sz w:val="20"/>
                <w:szCs w:val="20"/>
              </w:rPr>
            </w:pPr>
            <w:r w:rsidRPr="00840B6B">
              <w:rPr>
                <w:rFonts w:ascii="Century Gothic" w:hAnsi="Century Gothic" w:cstheme="minorHAnsi"/>
                <w:sz w:val="20"/>
                <w:szCs w:val="20"/>
              </w:rPr>
              <w:t>Precandidatas/os o candidatas/os</w:t>
            </w:r>
          </w:p>
        </w:tc>
        <w:tc>
          <w:tcPr>
            <w:tcW w:w="3067" w:type="dxa"/>
            <w:shd w:val="clear" w:color="auto" w:fill="E5DFEC" w:themeFill="accent4" w:themeFillTint="33"/>
            <w:vAlign w:val="center"/>
          </w:tcPr>
          <w:p w14:paraId="05F222F6" w14:textId="76480427" w:rsidR="005E41F0" w:rsidRPr="00840B6B" w:rsidRDefault="005E41F0" w:rsidP="006C5C7C">
            <w:pPr>
              <w:pStyle w:val="Sinespaciado"/>
              <w:ind w:left="34"/>
              <w:jc w:val="center"/>
              <w:rPr>
                <w:rFonts w:ascii="Century Gothic" w:hAnsi="Century Gothic" w:cstheme="minorHAnsi"/>
                <w:sz w:val="20"/>
                <w:szCs w:val="20"/>
              </w:rPr>
            </w:pPr>
            <w:r w:rsidRPr="00840B6B">
              <w:rPr>
                <w:rFonts w:ascii="Century Gothic" w:hAnsi="Century Gothic" w:cstheme="minorHAnsi"/>
                <w:sz w:val="20"/>
                <w:szCs w:val="20"/>
              </w:rPr>
              <w:t>9</w:t>
            </w:r>
          </w:p>
        </w:tc>
      </w:tr>
      <w:tr w:rsidR="005E41F0" w:rsidRPr="00316042" w14:paraId="69BADF47" w14:textId="77777777" w:rsidTr="00840B6B">
        <w:trPr>
          <w:trHeight w:val="312"/>
          <w:tblCellSpacing w:w="20" w:type="dxa"/>
          <w:jc w:val="center"/>
        </w:trPr>
        <w:tc>
          <w:tcPr>
            <w:tcW w:w="1217" w:type="dxa"/>
            <w:shd w:val="clear" w:color="auto" w:fill="E5DFEC" w:themeFill="accent4" w:themeFillTint="33"/>
            <w:vAlign w:val="center"/>
          </w:tcPr>
          <w:p w14:paraId="459E017E" w14:textId="13BE484B" w:rsidR="005E41F0" w:rsidRPr="00840B6B" w:rsidRDefault="005A2964" w:rsidP="006C5C7C">
            <w:pPr>
              <w:pStyle w:val="Sinespaciado"/>
              <w:jc w:val="center"/>
              <w:rPr>
                <w:rFonts w:ascii="Century Gothic" w:hAnsi="Century Gothic" w:cstheme="minorHAnsi"/>
                <w:sz w:val="20"/>
                <w:szCs w:val="20"/>
                <w:highlight w:val="red"/>
              </w:rPr>
            </w:pPr>
            <w:r w:rsidRPr="00840B6B">
              <w:rPr>
                <w:rFonts w:ascii="Century Gothic" w:hAnsi="Century Gothic" w:cstheme="minorHAnsi"/>
                <w:sz w:val="20"/>
                <w:szCs w:val="20"/>
              </w:rPr>
              <w:t>3</w:t>
            </w:r>
          </w:p>
        </w:tc>
        <w:tc>
          <w:tcPr>
            <w:tcW w:w="4629" w:type="dxa"/>
            <w:shd w:val="clear" w:color="auto" w:fill="E5DFEC" w:themeFill="accent4" w:themeFillTint="33"/>
            <w:vAlign w:val="center"/>
          </w:tcPr>
          <w:p w14:paraId="59AC104B" w14:textId="38CCCA28" w:rsidR="005E41F0" w:rsidRPr="00840B6B" w:rsidRDefault="005E41F0" w:rsidP="006C5C7C">
            <w:pPr>
              <w:pStyle w:val="Sinespaciado"/>
              <w:jc w:val="center"/>
              <w:rPr>
                <w:rFonts w:ascii="Century Gothic" w:hAnsi="Century Gothic" w:cstheme="minorHAnsi"/>
                <w:sz w:val="20"/>
                <w:szCs w:val="20"/>
              </w:rPr>
            </w:pPr>
            <w:r w:rsidRPr="00840B6B">
              <w:rPr>
                <w:rFonts w:ascii="Century Gothic" w:hAnsi="Century Gothic" w:cstheme="minorHAnsi"/>
                <w:sz w:val="20"/>
                <w:szCs w:val="20"/>
              </w:rPr>
              <w:t>Ciudadanos/as</w:t>
            </w:r>
          </w:p>
        </w:tc>
        <w:tc>
          <w:tcPr>
            <w:tcW w:w="3067" w:type="dxa"/>
            <w:shd w:val="clear" w:color="auto" w:fill="E5DFEC" w:themeFill="accent4" w:themeFillTint="33"/>
            <w:vAlign w:val="center"/>
          </w:tcPr>
          <w:p w14:paraId="38F9FF10" w14:textId="25BDF49C" w:rsidR="005E41F0" w:rsidRPr="00840B6B" w:rsidRDefault="005E41F0" w:rsidP="006C5C7C">
            <w:pPr>
              <w:pStyle w:val="Sinespaciado"/>
              <w:ind w:left="34"/>
              <w:jc w:val="center"/>
              <w:rPr>
                <w:rFonts w:ascii="Century Gothic" w:hAnsi="Century Gothic" w:cstheme="minorHAnsi"/>
                <w:sz w:val="20"/>
                <w:szCs w:val="20"/>
              </w:rPr>
            </w:pPr>
            <w:r w:rsidRPr="00840B6B">
              <w:rPr>
                <w:rFonts w:ascii="Century Gothic" w:hAnsi="Century Gothic" w:cstheme="minorHAnsi"/>
                <w:sz w:val="20"/>
                <w:szCs w:val="20"/>
              </w:rPr>
              <w:t>48</w:t>
            </w:r>
          </w:p>
        </w:tc>
      </w:tr>
      <w:tr w:rsidR="005E41F0" w:rsidRPr="00316042" w14:paraId="389FBBD6" w14:textId="77777777" w:rsidTr="00840B6B">
        <w:trPr>
          <w:trHeight w:val="374"/>
          <w:tblCellSpacing w:w="20" w:type="dxa"/>
          <w:jc w:val="center"/>
        </w:trPr>
        <w:tc>
          <w:tcPr>
            <w:tcW w:w="1217" w:type="dxa"/>
            <w:tcBorders>
              <w:top w:val="inset" w:sz="6" w:space="0" w:color="auto"/>
            </w:tcBorders>
            <w:shd w:val="clear" w:color="auto" w:fill="E5DFEC" w:themeFill="accent4" w:themeFillTint="33"/>
            <w:vAlign w:val="center"/>
          </w:tcPr>
          <w:p w14:paraId="6B30B8FC" w14:textId="34488009" w:rsidR="005E41F0" w:rsidRPr="00840B6B" w:rsidRDefault="005A2964" w:rsidP="006C5C7C">
            <w:pPr>
              <w:pStyle w:val="Sinespaciado"/>
              <w:ind w:left="720" w:hanging="720"/>
              <w:jc w:val="center"/>
              <w:rPr>
                <w:rFonts w:ascii="Century Gothic" w:hAnsi="Century Gothic" w:cstheme="minorHAnsi"/>
                <w:sz w:val="20"/>
                <w:szCs w:val="20"/>
                <w:highlight w:val="red"/>
              </w:rPr>
            </w:pPr>
            <w:r w:rsidRPr="00840B6B">
              <w:rPr>
                <w:rFonts w:ascii="Century Gothic" w:hAnsi="Century Gothic" w:cstheme="minorHAnsi"/>
                <w:sz w:val="20"/>
                <w:szCs w:val="20"/>
              </w:rPr>
              <w:t>4</w:t>
            </w:r>
          </w:p>
        </w:tc>
        <w:tc>
          <w:tcPr>
            <w:tcW w:w="4629" w:type="dxa"/>
            <w:shd w:val="clear" w:color="auto" w:fill="E5DFEC" w:themeFill="accent4" w:themeFillTint="33"/>
            <w:vAlign w:val="center"/>
          </w:tcPr>
          <w:p w14:paraId="68170782" w14:textId="7234ECD3" w:rsidR="005E41F0" w:rsidRPr="00840B6B" w:rsidRDefault="005E41F0" w:rsidP="006C5C7C">
            <w:pPr>
              <w:pStyle w:val="Sinespaciado"/>
              <w:jc w:val="center"/>
              <w:rPr>
                <w:rFonts w:ascii="Century Gothic" w:hAnsi="Century Gothic" w:cstheme="minorHAnsi"/>
                <w:sz w:val="20"/>
                <w:szCs w:val="20"/>
              </w:rPr>
            </w:pPr>
            <w:r w:rsidRPr="00840B6B">
              <w:rPr>
                <w:rFonts w:ascii="Century Gothic" w:hAnsi="Century Gothic" w:cstheme="minorHAnsi"/>
                <w:sz w:val="20"/>
                <w:szCs w:val="20"/>
              </w:rPr>
              <w:t>Servidores/as públicos/as</w:t>
            </w:r>
          </w:p>
        </w:tc>
        <w:tc>
          <w:tcPr>
            <w:tcW w:w="3067" w:type="dxa"/>
            <w:shd w:val="clear" w:color="auto" w:fill="E5DFEC" w:themeFill="accent4" w:themeFillTint="33"/>
            <w:vAlign w:val="center"/>
          </w:tcPr>
          <w:p w14:paraId="5687F3C5" w14:textId="20E44DB4" w:rsidR="005E41F0" w:rsidRPr="00840B6B" w:rsidRDefault="005E41F0" w:rsidP="006C5C7C">
            <w:pPr>
              <w:pStyle w:val="Sinespaciado"/>
              <w:ind w:left="34"/>
              <w:jc w:val="center"/>
              <w:rPr>
                <w:rFonts w:ascii="Century Gothic" w:hAnsi="Century Gothic" w:cstheme="minorHAnsi"/>
                <w:sz w:val="20"/>
                <w:szCs w:val="20"/>
              </w:rPr>
            </w:pPr>
            <w:r w:rsidRPr="00840B6B">
              <w:rPr>
                <w:rFonts w:ascii="Century Gothic" w:hAnsi="Century Gothic" w:cstheme="minorHAnsi"/>
                <w:sz w:val="20"/>
                <w:szCs w:val="20"/>
              </w:rPr>
              <w:t>6</w:t>
            </w:r>
          </w:p>
        </w:tc>
      </w:tr>
    </w:tbl>
    <w:p w14:paraId="3499C1B8" w14:textId="77777777" w:rsidR="00840B6B" w:rsidRDefault="00840B6B" w:rsidP="000A45BC">
      <w:pPr>
        <w:pStyle w:val="Sinespaciado"/>
        <w:spacing w:line="360" w:lineRule="auto"/>
        <w:jc w:val="both"/>
        <w:rPr>
          <w:rFonts w:ascii="Century Gothic" w:hAnsi="Century Gothic" w:cstheme="minorHAnsi"/>
          <w:sz w:val="24"/>
          <w:szCs w:val="24"/>
        </w:rPr>
      </w:pPr>
    </w:p>
    <w:p w14:paraId="07AABEC9" w14:textId="5149BA96" w:rsidR="008A7442" w:rsidRDefault="00F0060D" w:rsidP="000A45BC">
      <w:pPr>
        <w:pStyle w:val="Sinespaciado"/>
        <w:spacing w:line="360" w:lineRule="auto"/>
        <w:jc w:val="both"/>
        <w:rPr>
          <w:rFonts w:ascii="Century Gothic" w:hAnsi="Century Gothic" w:cstheme="minorHAnsi"/>
          <w:sz w:val="24"/>
          <w:szCs w:val="24"/>
        </w:rPr>
      </w:pPr>
      <w:r>
        <w:rPr>
          <w:rFonts w:ascii="Century Gothic" w:hAnsi="Century Gothic" w:cstheme="minorHAnsi"/>
          <w:sz w:val="24"/>
          <w:szCs w:val="24"/>
        </w:rPr>
        <w:t xml:space="preserve">Lo anterior se ilustra de mejor manera través de </w:t>
      </w:r>
      <w:r w:rsidR="003422FD">
        <w:rPr>
          <w:rFonts w:ascii="Century Gothic" w:hAnsi="Century Gothic" w:cstheme="minorHAnsi"/>
          <w:sz w:val="24"/>
          <w:szCs w:val="24"/>
        </w:rPr>
        <w:t xml:space="preserve">los porcentajes contenidos en </w:t>
      </w:r>
      <w:r>
        <w:rPr>
          <w:rFonts w:ascii="Century Gothic" w:hAnsi="Century Gothic" w:cstheme="minorHAnsi"/>
          <w:sz w:val="24"/>
          <w:szCs w:val="24"/>
        </w:rPr>
        <w:t>la siguiente gráfica:</w:t>
      </w:r>
    </w:p>
    <w:p w14:paraId="1487FBFD" w14:textId="77777777" w:rsidR="00840B6B" w:rsidRDefault="00840B6B" w:rsidP="000A45BC">
      <w:pPr>
        <w:pStyle w:val="Sinespaciado"/>
        <w:spacing w:line="360" w:lineRule="auto"/>
        <w:jc w:val="both"/>
        <w:rPr>
          <w:rFonts w:ascii="Century Gothic" w:hAnsi="Century Gothic" w:cstheme="minorHAnsi"/>
          <w:sz w:val="24"/>
          <w:szCs w:val="24"/>
        </w:rPr>
      </w:pPr>
    </w:p>
    <w:p w14:paraId="4ACD9B74" w14:textId="11E1F702" w:rsidR="00AE508E" w:rsidRPr="00F0060D" w:rsidRDefault="00FE65F7" w:rsidP="003422FD">
      <w:pPr>
        <w:pStyle w:val="Sinespaciado"/>
        <w:spacing w:line="360" w:lineRule="auto"/>
        <w:jc w:val="center"/>
        <w:rPr>
          <w:rFonts w:ascii="Century Gothic" w:hAnsi="Century Gothic" w:cstheme="minorHAnsi"/>
          <w:b/>
          <w:bCs/>
          <w:sz w:val="24"/>
          <w:szCs w:val="24"/>
        </w:rPr>
      </w:pPr>
      <w:r>
        <w:rPr>
          <w:rFonts w:ascii="Century Gothic" w:hAnsi="Century Gothic" w:cstheme="minorHAnsi"/>
          <w:b/>
          <w:bCs/>
          <w:noProof/>
          <w:sz w:val="24"/>
          <w:szCs w:val="24"/>
          <w:lang w:val="es-ES" w:eastAsia="es-ES"/>
        </w:rPr>
        <w:drawing>
          <wp:inline distT="0" distB="0" distL="0" distR="0" wp14:anchorId="24CDB55C" wp14:editId="13751557">
            <wp:extent cx="4933507" cy="2211572"/>
            <wp:effectExtent l="0" t="0" r="635" b="1778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72E9A7" w14:textId="0DC8C3AD" w:rsidR="004D47A9" w:rsidRPr="00C7493B" w:rsidRDefault="003E2B4F" w:rsidP="00C7493B">
      <w:pPr>
        <w:pStyle w:val="Ttulo2"/>
        <w:spacing w:before="0" w:line="360" w:lineRule="auto"/>
        <w:ind w:left="1134" w:hanging="567"/>
        <w:rPr>
          <w:rFonts w:ascii="Century Gothic" w:hAnsi="Century Gothic"/>
          <w:b/>
          <w:bCs/>
          <w:color w:val="7030A0"/>
        </w:rPr>
      </w:pPr>
      <w:bookmarkStart w:id="61" w:name="_Toc94666733"/>
      <w:bookmarkStart w:id="62" w:name="_Hlk94042146"/>
      <w:r w:rsidRPr="00C7493B">
        <w:rPr>
          <w:rFonts w:ascii="Century Gothic" w:hAnsi="Century Gothic"/>
          <w:b/>
          <w:bCs/>
          <w:color w:val="7030A0"/>
        </w:rPr>
        <w:lastRenderedPageBreak/>
        <w:t>7</w:t>
      </w:r>
      <w:r w:rsidR="004D47A9" w:rsidRPr="00C7493B">
        <w:rPr>
          <w:rFonts w:ascii="Century Gothic" w:hAnsi="Century Gothic"/>
          <w:b/>
          <w:bCs/>
          <w:color w:val="7030A0"/>
        </w:rPr>
        <w:t>.</w:t>
      </w:r>
      <w:r w:rsidR="004D47A9" w:rsidRPr="007E758C">
        <w:t xml:space="preserve"> </w:t>
      </w:r>
      <w:r w:rsidR="00620E32">
        <w:tab/>
      </w:r>
      <w:r w:rsidR="004D47A9" w:rsidRPr="00C7493B">
        <w:rPr>
          <w:rFonts w:ascii="Century Gothic" w:hAnsi="Century Gothic"/>
          <w:b/>
          <w:bCs/>
          <w:color w:val="7030A0"/>
        </w:rPr>
        <w:t xml:space="preserve">Comparativo </w:t>
      </w:r>
      <w:r w:rsidR="000A45BC" w:rsidRPr="00C7493B">
        <w:rPr>
          <w:rFonts w:ascii="Century Gothic" w:hAnsi="Century Gothic"/>
          <w:b/>
          <w:bCs/>
          <w:color w:val="7030A0"/>
        </w:rPr>
        <w:t xml:space="preserve">cuantitativo </w:t>
      </w:r>
      <w:r w:rsidR="004D47A9" w:rsidRPr="00C7493B">
        <w:rPr>
          <w:rFonts w:ascii="Century Gothic" w:hAnsi="Century Gothic"/>
          <w:b/>
          <w:bCs/>
          <w:color w:val="7030A0"/>
        </w:rPr>
        <w:t>de emisión de medidas cautelares con respecto a</w:t>
      </w:r>
      <w:r w:rsidR="000B52C3" w:rsidRPr="00C7493B">
        <w:rPr>
          <w:rFonts w:ascii="Century Gothic" w:hAnsi="Century Gothic"/>
          <w:b/>
          <w:bCs/>
          <w:color w:val="7030A0"/>
        </w:rPr>
        <w:t xml:space="preserve"> </w:t>
      </w:r>
      <w:r w:rsidR="004D47A9" w:rsidRPr="00C7493B">
        <w:rPr>
          <w:rFonts w:ascii="Century Gothic" w:hAnsi="Century Gothic"/>
          <w:b/>
          <w:bCs/>
          <w:color w:val="7030A0"/>
        </w:rPr>
        <w:t>l</w:t>
      </w:r>
      <w:r w:rsidR="000B52C3" w:rsidRPr="00C7493B">
        <w:rPr>
          <w:rFonts w:ascii="Century Gothic" w:hAnsi="Century Gothic"/>
          <w:b/>
          <w:bCs/>
          <w:color w:val="7030A0"/>
        </w:rPr>
        <w:t>os</w:t>
      </w:r>
      <w:r w:rsidR="004D47A9" w:rsidRPr="00C7493B">
        <w:rPr>
          <w:rFonts w:ascii="Century Gothic" w:hAnsi="Century Gothic"/>
          <w:b/>
          <w:bCs/>
          <w:color w:val="7030A0"/>
        </w:rPr>
        <w:t xml:space="preserve"> </w:t>
      </w:r>
      <w:r w:rsidR="000B52C3" w:rsidRPr="00C7493B">
        <w:rPr>
          <w:rFonts w:ascii="Century Gothic" w:hAnsi="Century Gothic"/>
          <w:b/>
          <w:bCs/>
          <w:color w:val="7030A0"/>
        </w:rPr>
        <w:t>procesos electorales de 2014-2015 y</w:t>
      </w:r>
      <w:r w:rsidR="00067ABE" w:rsidRPr="00C7493B">
        <w:rPr>
          <w:rFonts w:ascii="Century Gothic" w:hAnsi="Century Gothic"/>
          <w:b/>
          <w:bCs/>
          <w:color w:val="7030A0"/>
        </w:rPr>
        <w:t xml:space="preserve"> </w:t>
      </w:r>
      <w:r w:rsidR="000B52C3" w:rsidRPr="00C7493B">
        <w:rPr>
          <w:rFonts w:ascii="Century Gothic" w:hAnsi="Century Gothic"/>
          <w:b/>
          <w:bCs/>
          <w:color w:val="7030A0"/>
        </w:rPr>
        <w:t>2017-</w:t>
      </w:r>
      <w:r w:rsidR="004D47A9" w:rsidRPr="00C7493B">
        <w:rPr>
          <w:rFonts w:ascii="Century Gothic" w:hAnsi="Century Gothic"/>
          <w:b/>
          <w:bCs/>
          <w:color w:val="7030A0"/>
        </w:rPr>
        <w:t>2018</w:t>
      </w:r>
      <w:r w:rsidR="00784897" w:rsidRPr="00C7493B">
        <w:rPr>
          <w:rFonts w:ascii="Century Gothic" w:hAnsi="Century Gothic"/>
          <w:b/>
          <w:bCs/>
          <w:color w:val="7030A0"/>
        </w:rPr>
        <w:t>.</w:t>
      </w:r>
      <w:bookmarkEnd w:id="61"/>
    </w:p>
    <w:bookmarkEnd w:id="62"/>
    <w:p w14:paraId="3B8FA9F0" w14:textId="77777777" w:rsidR="00840B6B" w:rsidRDefault="00840B6B" w:rsidP="000A45BC">
      <w:pPr>
        <w:pStyle w:val="Sinespaciado"/>
        <w:spacing w:line="360" w:lineRule="auto"/>
        <w:jc w:val="both"/>
        <w:rPr>
          <w:rFonts w:ascii="Century Gothic" w:hAnsi="Century Gothic" w:cstheme="minorHAnsi"/>
          <w:sz w:val="24"/>
          <w:szCs w:val="24"/>
        </w:rPr>
      </w:pPr>
    </w:p>
    <w:p w14:paraId="3E111A68" w14:textId="7AD0E936" w:rsidR="00067ABE" w:rsidRPr="007E758C" w:rsidRDefault="00067ABE" w:rsidP="000A45BC">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En est</w:t>
      </w:r>
      <w:r w:rsidR="004F5499" w:rsidRPr="007E758C">
        <w:rPr>
          <w:rFonts w:ascii="Century Gothic" w:hAnsi="Century Gothic" w:cstheme="minorHAnsi"/>
          <w:sz w:val="24"/>
          <w:szCs w:val="24"/>
        </w:rPr>
        <w:t>a sección</w:t>
      </w:r>
      <w:r w:rsidRPr="007E758C">
        <w:rPr>
          <w:rFonts w:ascii="Century Gothic" w:hAnsi="Century Gothic" w:cstheme="minorHAnsi"/>
          <w:sz w:val="24"/>
          <w:szCs w:val="24"/>
        </w:rPr>
        <w:t xml:space="preserve"> se muestra un comparativo del número de resoluciones de medidas cautelares </w:t>
      </w:r>
      <w:r w:rsidR="00574026" w:rsidRPr="007E758C">
        <w:rPr>
          <w:rFonts w:ascii="Century Gothic" w:hAnsi="Century Gothic" w:cstheme="minorHAnsi"/>
          <w:sz w:val="24"/>
          <w:szCs w:val="24"/>
        </w:rPr>
        <w:t xml:space="preserve">pronunciadas durante el periodo que se informa </w:t>
      </w:r>
      <w:r w:rsidRPr="007E758C">
        <w:rPr>
          <w:rFonts w:ascii="Century Gothic" w:hAnsi="Century Gothic" w:cstheme="minorHAnsi"/>
          <w:sz w:val="24"/>
          <w:szCs w:val="24"/>
        </w:rPr>
        <w:t xml:space="preserve">con respecto a las </w:t>
      </w:r>
      <w:r w:rsidR="004F5499" w:rsidRPr="007E758C">
        <w:rPr>
          <w:rFonts w:ascii="Century Gothic" w:hAnsi="Century Gothic" w:cstheme="minorHAnsi"/>
          <w:sz w:val="24"/>
          <w:szCs w:val="24"/>
        </w:rPr>
        <w:t xml:space="preserve">dictadas </w:t>
      </w:r>
      <w:r w:rsidRPr="007E758C">
        <w:rPr>
          <w:rFonts w:ascii="Century Gothic" w:hAnsi="Century Gothic" w:cstheme="minorHAnsi"/>
          <w:sz w:val="24"/>
          <w:szCs w:val="24"/>
        </w:rPr>
        <w:t xml:space="preserve">durante </w:t>
      </w:r>
      <w:r w:rsidR="001204D5" w:rsidRPr="007E758C">
        <w:rPr>
          <w:rFonts w:ascii="Century Gothic" w:hAnsi="Century Gothic" w:cstheme="minorHAnsi"/>
          <w:sz w:val="24"/>
          <w:szCs w:val="24"/>
        </w:rPr>
        <w:t>los</w:t>
      </w:r>
      <w:r w:rsidRPr="007E758C">
        <w:rPr>
          <w:rFonts w:ascii="Century Gothic" w:hAnsi="Century Gothic" w:cstheme="minorHAnsi"/>
          <w:sz w:val="24"/>
          <w:szCs w:val="24"/>
        </w:rPr>
        <w:t xml:space="preserve"> </w:t>
      </w:r>
      <w:r w:rsidR="000B52C3" w:rsidRPr="007E758C">
        <w:rPr>
          <w:rFonts w:ascii="Century Gothic" w:hAnsi="Century Gothic" w:cstheme="minorHAnsi"/>
          <w:sz w:val="24"/>
          <w:szCs w:val="24"/>
        </w:rPr>
        <w:t>proceso</w:t>
      </w:r>
      <w:r w:rsidR="001204D5" w:rsidRPr="007E758C">
        <w:rPr>
          <w:rFonts w:ascii="Century Gothic" w:hAnsi="Century Gothic" w:cstheme="minorHAnsi"/>
          <w:sz w:val="24"/>
          <w:szCs w:val="24"/>
        </w:rPr>
        <w:t>s</w:t>
      </w:r>
      <w:r w:rsidR="000B52C3" w:rsidRPr="007E758C">
        <w:rPr>
          <w:rFonts w:ascii="Century Gothic" w:hAnsi="Century Gothic" w:cstheme="minorHAnsi"/>
          <w:sz w:val="24"/>
          <w:szCs w:val="24"/>
        </w:rPr>
        <w:t xml:space="preserve"> electoral</w:t>
      </w:r>
      <w:r w:rsidR="001204D5" w:rsidRPr="007E758C">
        <w:rPr>
          <w:rFonts w:ascii="Century Gothic" w:hAnsi="Century Gothic" w:cstheme="minorHAnsi"/>
          <w:sz w:val="24"/>
          <w:szCs w:val="24"/>
        </w:rPr>
        <w:t>es</w:t>
      </w:r>
      <w:r w:rsidR="000B52C3" w:rsidRPr="007E758C">
        <w:rPr>
          <w:rFonts w:ascii="Century Gothic" w:hAnsi="Century Gothic" w:cstheme="minorHAnsi"/>
          <w:sz w:val="24"/>
          <w:szCs w:val="24"/>
        </w:rPr>
        <w:t xml:space="preserve"> </w:t>
      </w:r>
      <w:r w:rsidR="004F5499" w:rsidRPr="007E758C">
        <w:rPr>
          <w:rFonts w:ascii="Century Gothic" w:hAnsi="Century Gothic" w:cstheme="minorHAnsi"/>
          <w:sz w:val="24"/>
          <w:szCs w:val="24"/>
        </w:rPr>
        <w:t xml:space="preserve">2014- 2015 y </w:t>
      </w:r>
      <w:r w:rsidR="000B52C3" w:rsidRPr="007E758C">
        <w:rPr>
          <w:rFonts w:ascii="Century Gothic" w:hAnsi="Century Gothic" w:cstheme="minorHAnsi"/>
          <w:sz w:val="24"/>
          <w:szCs w:val="24"/>
        </w:rPr>
        <w:t>2017-</w:t>
      </w:r>
      <w:r w:rsidRPr="007E758C">
        <w:rPr>
          <w:rFonts w:ascii="Century Gothic" w:hAnsi="Century Gothic" w:cstheme="minorHAnsi"/>
          <w:sz w:val="24"/>
          <w:szCs w:val="24"/>
        </w:rPr>
        <w:t>2018</w:t>
      </w:r>
      <w:r w:rsidR="00574026" w:rsidRPr="007E758C">
        <w:rPr>
          <w:rFonts w:ascii="Century Gothic" w:hAnsi="Century Gothic" w:cstheme="minorHAnsi"/>
          <w:sz w:val="24"/>
          <w:szCs w:val="24"/>
        </w:rPr>
        <w:t>.</w:t>
      </w:r>
    </w:p>
    <w:p w14:paraId="51853F8C" w14:textId="77777777" w:rsidR="005958CD" w:rsidRPr="007E758C" w:rsidRDefault="005958CD" w:rsidP="000A45BC">
      <w:pPr>
        <w:pStyle w:val="Sinespaciado"/>
        <w:spacing w:line="360" w:lineRule="auto"/>
        <w:jc w:val="both"/>
        <w:rPr>
          <w:rFonts w:ascii="Century Gothic" w:hAnsi="Century Gothic" w:cstheme="minorHAnsi"/>
          <w:sz w:val="24"/>
          <w:szCs w:val="24"/>
        </w:rPr>
      </w:pPr>
    </w:p>
    <w:p w14:paraId="00DBBCDA" w14:textId="77777777" w:rsidR="00B346E8" w:rsidRDefault="00574026" w:rsidP="000A45BC">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 xml:space="preserve">En principio, </w:t>
      </w:r>
      <w:r w:rsidR="000B52C3" w:rsidRPr="007E758C">
        <w:rPr>
          <w:rFonts w:ascii="Century Gothic" w:hAnsi="Century Gothic" w:cstheme="minorHAnsi"/>
          <w:sz w:val="24"/>
          <w:szCs w:val="24"/>
        </w:rPr>
        <w:t>debe decirse que tanto la promoción de quejas y denuncias, como la solicitud de</w:t>
      </w:r>
      <w:r w:rsidR="004F5499" w:rsidRPr="007E758C">
        <w:rPr>
          <w:rFonts w:ascii="Century Gothic" w:hAnsi="Century Gothic" w:cstheme="minorHAnsi"/>
          <w:sz w:val="24"/>
          <w:szCs w:val="24"/>
        </w:rPr>
        <w:t xml:space="preserve"> adopción de </w:t>
      </w:r>
      <w:r w:rsidR="000B52C3" w:rsidRPr="007E758C">
        <w:rPr>
          <w:rFonts w:ascii="Century Gothic" w:hAnsi="Century Gothic" w:cstheme="minorHAnsi"/>
          <w:sz w:val="24"/>
          <w:szCs w:val="24"/>
        </w:rPr>
        <w:t xml:space="preserve">medidas cautelares, </w:t>
      </w:r>
      <w:r w:rsidR="004F5499" w:rsidRPr="007E758C">
        <w:rPr>
          <w:rFonts w:ascii="Century Gothic" w:hAnsi="Century Gothic" w:cstheme="minorHAnsi"/>
          <w:sz w:val="24"/>
          <w:szCs w:val="24"/>
        </w:rPr>
        <w:t xml:space="preserve">es oscilante con respecto a un </w:t>
      </w:r>
      <w:r w:rsidR="000B52C3" w:rsidRPr="007E758C">
        <w:rPr>
          <w:rFonts w:ascii="Century Gothic" w:hAnsi="Century Gothic" w:cstheme="minorHAnsi"/>
          <w:sz w:val="24"/>
          <w:szCs w:val="24"/>
        </w:rPr>
        <w:t xml:space="preserve">proceso electoral </w:t>
      </w:r>
      <w:r w:rsidR="004F5499" w:rsidRPr="007E758C">
        <w:rPr>
          <w:rFonts w:ascii="Century Gothic" w:hAnsi="Century Gothic" w:cstheme="minorHAnsi"/>
          <w:sz w:val="24"/>
          <w:szCs w:val="24"/>
        </w:rPr>
        <w:t xml:space="preserve">cuya elección estriba únicamente </w:t>
      </w:r>
      <w:r w:rsidR="000B52C3" w:rsidRPr="007E758C">
        <w:rPr>
          <w:rFonts w:ascii="Century Gothic" w:hAnsi="Century Gothic" w:cstheme="minorHAnsi"/>
          <w:sz w:val="24"/>
          <w:szCs w:val="24"/>
        </w:rPr>
        <w:t>a diputaciones para integrar el Poder Legislativo del Estado e integrantes de los 125 municipios que conforman el estado de Jalisco; y cuando, además, se elige al titular del Poder Ejecutivo de</w:t>
      </w:r>
      <w:r w:rsidR="004F5499" w:rsidRPr="007E758C">
        <w:rPr>
          <w:rFonts w:ascii="Century Gothic" w:hAnsi="Century Gothic" w:cstheme="minorHAnsi"/>
          <w:sz w:val="24"/>
          <w:szCs w:val="24"/>
        </w:rPr>
        <w:t xml:space="preserve"> la entidad,</w:t>
      </w:r>
      <w:r w:rsidR="000B52C3" w:rsidRPr="007E758C">
        <w:rPr>
          <w:rFonts w:ascii="Century Gothic" w:hAnsi="Century Gothic" w:cstheme="minorHAnsi"/>
          <w:sz w:val="24"/>
          <w:szCs w:val="24"/>
        </w:rPr>
        <w:t xml:space="preserve"> pues en el primer supuesto, las quejas y denuncias son mucho mayor y, por ende, las </w:t>
      </w:r>
      <w:r w:rsidR="004F5499" w:rsidRPr="007E758C">
        <w:rPr>
          <w:rFonts w:ascii="Century Gothic" w:hAnsi="Century Gothic" w:cstheme="minorHAnsi"/>
          <w:sz w:val="24"/>
          <w:szCs w:val="24"/>
        </w:rPr>
        <w:t xml:space="preserve">respectivas </w:t>
      </w:r>
      <w:r w:rsidR="000B52C3" w:rsidRPr="007E758C">
        <w:rPr>
          <w:rFonts w:ascii="Century Gothic" w:hAnsi="Century Gothic" w:cstheme="minorHAnsi"/>
          <w:sz w:val="24"/>
          <w:szCs w:val="24"/>
        </w:rPr>
        <w:t xml:space="preserve">medidas cautelares solicitadas, </w:t>
      </w:r>
      <w:r w:rsidR="000B52C3" w:rsidRPr="00316042">
        <w:rPr>
          <w:rFonts w:ascii="Century Gothic" w:hAnsi="Century Gothic" w:cstheme="minorHAnsi"/>
          <w:sz w:val="24"/>
          <w:szCs w:val="24"/>
        </w:rPr>
        <w:t xml:space="preserve">en comparación con el segundo </w:t>
      </w:r>
      <w:r w:rsidR="004F5499" w:rsidRPr="00316042">
        <w:rPr>
          <w:rFonts w:ascii="Century Gothic" w:hAnsi="Century Gothic" w:cstheme="minorHAnsi"/>
          <w:sz w:val="24"/>
          <w:szCs w:val="24"/>
        </w:rPr>
        <w:t xml:space="preserve">esquema </w:t>
      </w:r>
      <w:r w:rsidR="000B52C3" w:rsidRPr="00316042">
        <w:rPr>
          <w:rFonts w:ascii="Century Gothic" w:hAnsi="Century Gothic" w:cstheme="minorHAnsi"/>
          <w:sz w:val="24"/>
          <w:szCs w:val="24"/>
        </w:rPr>
        <w:t>de elección.</w:t>
      </w:r>
      <w:r w:rsidR="00B346E8">
        <w:rPr>
          <w:rFonts w:ascii="Century Gothic" w:hAnsi="Century Gothic" w:cstheme="minorHAnsi"/>
          <w:sz w:val="24"/>
          <w:szCs w:val="24"/>
        </w:rPr>
        <w:t xml:space="preserve"> </w:t>
      </w:r>
    </w:p>
    <w:p w14:paraId="60F3D9A3" w14:textId="77777777" w:rsidR="00B346E8" w:rsidRDefault="00B346E8" w:rsidP="000A45BC">
      <w:pPr>
        <w:pStyle w:val="Sinespaciado"/>
        <w:spacing w:line="360" w:lineRule="auto"/>
        <w:jc w:val="both"/>
        <w:rPr>
          <w:rFonts w:ascii="Century Gothic" w:hAnsi="Century Gothic" w:cstheme="minorHAnsi"/>
          <w:sz w:val="24"/>
          <w:szCs w:val="24"/>
        </w:rPr>
      </w:pPr>
    </w:p>
    <w:p w14:paraId="59F6FA34" w14:textId="12BD6DF6" w:rsidR="00B346E8" w:rsidRDefault="000B52C3" w:rsidP="000A45BC">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En ese sentido,</w:t>
      </w:r>
      <w:r w:rsidR="00D65F55" w:rsidRPr="007E758C">
        <w:rPr>
          <w:rFonts w:ascii="Century Gothic" w:hAnsi="Century Gothic" w:cstheme="minorHAnsi"/>
          <w:sz w:val="24"/>
          <w:szCs w:val="24"/>
        </w:rPr>
        <w:t xml:space="preserve"> se tiene </w:t>
      </w:r>
      <w:r w:rsidR="00590181" w:rsidRPr="007E758C">
        <w:rPr>
          <w:rFonts w:ascii="Century Gothic" w:hAnsi="Century Gothic" w:cstheme="minorHAnsi"/>
          <w:sz w:val="24"/>
          <w:szCs w:val="24"/>
        </w:rPr>
        <w:t xml:space="preserve">que en el </w:t>
      </w:r>
      <w:r w:rsidR="00590181" w:rsidRPr="007365E9">
        <w:rPr>
          <w:rFonts w:ascii="Century Gothic" w:hAnsi="Century Gothic" w:cstheme="minorHAnsi"/>
          <w:b/>
          <w:bCs/>
          <w:sz w:val="24"/>
          <w:szCs w:val="24"/>
        </w:rPr>
        <w:t>Proceso Electoral Local</w:t>
      </w:r>
      <w:r w:rsidR="00B346E8">
        <w:rPr>
          <w:rFonts w:ascii="Century Gothic" w:hAnsi="Century Gothic" w:cstheme="minorHAnsi"/>
          <w:b/>
          <w:bCs/>
          <w:sz w:val="24"/>
          <w:szCs w:val="24"/>
        </w:rPr>
        <w:t xml:space="preserve"> </w:t>
      </w:r>
      <w:r w:rsidR="00590181" w:rsidRPr="007365E9">
        <w:rPr>
          <w:rFonts w:ascii="Century Gothic" w:hAnsi="Century Gothic" w:cstheme="minorHAnsi"/>
          <w:b/>
          <w:bCs/>
          <w:sz w:val="24"/>
          <w:szCs w:val="24"/>
        </w:rPr>
        <w:t>Ordinario 2014-2015</w:t>
      </w:r>
      <w:r w:rsidR="00590181" w:rsidRPr="007E758C">
        <w:rPr>
          <w:rFonts w:ascii="Century Gothic" w:hAnsi="Century Gothic" w:cstheme="minorHAnsi"/>
          <w:sz w:val="24"/>
          <w:szCs w:val="24"/>
        </w:rPr>
        <w:t xml:space="preserve">, la Comisión de Quejas y Denuncias analizó y pronunció </w:t>
      </w:r>
      <w:r w:rsidR="00590181" w:rsidRPr="007365E9">
        <w:rPr>
          <w:rFonts w:ascii="Century Gothic" w:hAnsi="Century Gothic" w:cstheme="minorHAnsi"/>
          <w:b/>
          <w:bCs/>
          <w:sz w:val="24"/>
          <w:szCs w:val="24"/>
        </w:rPr>
        <w:t>170 medidas cautelares</w:t>
      </w:r>
      <w:r w:rsidR="00590181" w:rsidRPr="007E758C">
        <w:rPr>
          <w:rStyle w:val="Refdenotaalpie"/>
          <w:rFonts w:ascii="Century Gothic" w:hAnsi="Century Gothic" w:cstheme="minorHAnsi"/>
          <w:sz w:val="24"/>
          <w:szCs w:val="24"/>
        </w:rPr>
        <w:footnoteReference w:id="18"/>
      </w:r>
      <w:r w:rsidR="00B346E8">
        <w:rPr>
          <w:rFonts w:ascii="Century Gothic" w:hAnsi="Century Gothic" w:cstheme="minorHAnsi"/>
          <w:sz w:val="24"/>
          <w:szCs w:val="24"/>
        </w:rPr>
        <w:t xml:space="preserve">. </w:t>
      </w:r>
    </w:p>
    <w:p w14:paraId="715F3685" w14:textId="2A8D17C2" w:rsidR="00590181" w:rsidRPr="00B346E8" w:rsidRDefault="00B346E8" w:rsidP="000A45BC">
      <w:pPr>
        <w:pStyle w:val="Sinespaciado"/>
        <w:spacing w:line="360" w:lineRule="auto"/>
        <w:jc w:val="both"/>
        <w:rPr>
          <w:rFonts w:ascii="Century Gothic" w:hAnsi="Century Gothic" w:cstheme="minorHAnsi"/>
          <w:b/>
          <w:bCs/>
          <w:sz w:val="24"/>
          <w:szCs w:val="24"/>
        </w:rPr>
      </w:pPr>
      <w:r>
        <w:rPr>
          <w:rFonts w:ascii="Century Gothic" w:hAnsi="Century Gothic" w:cstheme="minorHAnsi"/>
          <w:sz w:val="24"/>
          <w:szCs w:val="24"/>
        </w:rPr>
        <w:lastRenderedPageBreak/>
        <w:t xml:space="preserve">Por lo que respecta al </w:t>
      </w:r>
      <w:r w:rsidR="00590181" w:rsidRPr="007365E9">
        <w:rPr>
          <w:rFonts w:ascii="Century Gothic" w:hAnsi="Century Gothic" w:cstheme="minorHAnsi"/>
          <w:b/>
          <w:bCs/>
          <w:sz w:val="24"/>
          <w:szCs w:val="24"/>
        </w:rPr>
        <w:t xml:space="preserve">Proceso Electoral Local </w:t>
      </w:r>
      <w:r w:rsidR="00D65F55" w:rsidRPr="007365E9">
        <w:rPr>
          <w:rFonts w:ascii="Century Gothic" w:hAnsi="Century Gothic" w:cstheme="minorHAnsi"/>
          <w:b/>
          <w:bCs/>
          <w:sz w:val="24"/>
          <w:szCs w:val="24"/>
        </w:rPr>
        <w:t>Concurrente</w:t>
      </w:r>
      <w:r w:rsidR="00590181" w:rsidRPr="007365E9">
        <w:rPr>
          <w:rFonts w:ascii="Century Gothic" w:hAnsi="Century Gothic" w:cstheme="minorHAnsi"/>
          <w:b/>
          <w:bCs/>
          <w:sz w:val="24"/>
          <w:szCs w:val="24"/>
        </w:rPr>
        <w:t xml:space="preserve"> 2017-2018</w:t>
      </w:r>
      <w:r>
        <w:rPr>
          <w:rFonts w:ascii="Century Gothic" w:hAnsi="Century Gothic" w:cstheme="minorHAnsi"/>
          <w:sz w:val="24"/>
          <w:szCs w:val="24"/>
        </w:rPr>
        <w:t>, la c</w:t>
      </w:r>
      <w:r w:rsidR="00590181" w:rsidRPr="007E758C">
        <w:rPr>
          <w:rFonts w:ascii="Century Gothic" w:hAnsi="Century Gothic" w:cstheme="minorHAnsi"/>
          <w:sz w:val="24"/>
          <w:szCs w:val="24"/>
        </w:rPr>
        <w:t xml:space="preserve">omisión mencionada, </w:t>
      </w:r>
      <w:r w:rsidR="004F5499" w:rsidRPr="007E758C">
        <w:rPr>
          <w:rFonts w:ascii="Century Gothic" w:hAnsi="Century Gothic" w:cstheme="minorHAnsi"/>
          <w:sz w:val="24"/>
          <w:szCs w:val="24"/>
        </w:rPr>
        <w:t>dictó</w:t>
      </w:r>
      <w:r w:rsidR="00590181" w:rsidRPr="007E758C">
        <w:rPr>
          <w:rFonts w:ascii="Century Gothic" w:hAnsi="Century Gothic" w:cstheme="minorHAnsi"/>
          <w:sz w:val="24"/>
          <w:szCs w:val="24"/>
        </w:rPr>
        <w:t xml:space="preserve"> </w:t>
      </w:r>
      <w:r w:rsidR="00590181" w:rsidRPr="007365E9">
        <w:rPr>
          <w:rFonts w:ascii="Century Gothic" w:hAnsi="Century Gothic" w:cstheme="minorHAnsi"/>
          <w:b/>
          <w:bCs/>
          <w:sz w:val="24"/>
          <w:szCs w:val="24"/>
        </w:rPr>
        <w:t xml:space="preserve">38 </w:t>
      </w:r>
      <w:r>
        <w:rPr>
          <w:rFonts w:ascii="Century Gothic" w:hAnsi="Century Gothic" w:cstheme="minorHAnsi"/>
          <w:b/>
          <w:bCs/>
          <w:sz w:val="24"/>
          <w:szCs w:val="24"/>
        </w:rPr>
        <w:t>medidas cautelares</w:t>
      </w:r>
      <w:r w:rsidR="00D65F55" w:rsidRPr="007E758C">
        <w:rPr>
          <w:rStyle w:val="Refdenotaalpie"/>
          <w:rFonts w:ascii="Century Gothic" w:hAnsi="Century Gothic" w:cstheme="minorHAnsi"/>
          <w:sz w:val="24"/>
          <w:szCs w:val="24"/>
        </w:rPr>
        <w:footnoteReference w:id="19"/>
      </w:r>
      <w:r w:rsidR="005630C2">
        <w:rPr>
          <w:rFonts w:ascii="Century Gothic" w:hAnsi="Century Gothic" w:cstheme="minorHAnsi"/>
          <w:sz w:val="24"/>
          <w:szCs w:val="24"/>
        </w:rPr>
        <w:t xml:space="preserve">. </w:t>
      </w:r>
    </w:p>
    <w:p w14:paraId="715B4F6A" w14:textId="77777777" w:rsidR="00590181" w:rsidRPr="007E758C" w:rsidRDefault="00590181" w:rsidP="000A45BC">
      <w:pPr>
        <w:pStyle w:val="Sinespaciado"/>
        <w:spacing w:line="360" w:lineRule="auto"/>
        <w:jc w:val="both"/>
        <w:rPr>
          <w:rFonts w:ascii="Century Gothic" w:hAnsi="Century Gothic" w:cstheme="minorHAnsi"/>
          <w:sz w:val="24"/>
          <w:szCs w:val="24"/>
        </w:rPr>
      </w:pPr>
    </w:p>
    <w:p w14:paraId="54C26147" w14:textId="57919FDC" w:rsidR="00574026" w:rsidRPr="007E758C" w:rsidRDefault="00590181" w:rsidP="000A45BC">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A</w:t>
      </w:r>
      <w:r w:rsidR="00D65F55" w:rsidRPr="007E758C">
        <w:rPr>
          <w:rFonts w:ascii="Century Gothic" w:hAnsi="Century Gothic" w:cstheme="minorHAnsi"/>
          <w:sz w:val="24"/>
          <w:szCs w:val="24"/>
        </w:rPr>
        <w:t xml:space="preserve">hora bien, en el Proceso Electoral Local Concurrente 2020-2021, </w:t>
      </w:r>
      <w:r w:rsidR="00574026" w:rsidRPr="007E758C">
        <w:rPr>
          <w:rFonts w:ascii="Century Gothic" w:hAnsi="Century Gothic" w:cstheme="minorHAnsi"/>
          <w:sz w:val="24"/>
          <w:szCs w:val="24"/>
        </w:rPr>
        <w:t>period</w:t>
      </w:r>
      <w:r w:rsidR="002D42D4" w:rsidRPr="007E758C">
        <w:rPr>
          <w:rFonts w:ascii="Century Gothic" w:hAnsi="Century Gothic" w:cstheme="minorHAnsi"/>
          <w:sz w:val="24"/>
          <w:szCs w:val="24"/>
        </w:rPr>
        <w:t>o que se informa</w:t>
      </w:r>
      <w:r w:rsidR="00D65F55" w:rsidRPr="007E758C">
        <w:rPr>
          <w:rFonts w:ascii="Century Gothic" w:hAnsi="Century Gothic" w:cstheme="minorHAnsi"/>
          <w:sz w:val="24"/>
          <w:szCs w:val="24"/>
        </w:rPr>
        <w:t>, las medidas cautelares pronunciadas por la Comisión de Quejas y Denuncias</w:t>
      </w:r>
      <w:r w:rsidR="002D42D4" w:rsidRPr="007E758C">
        <w:rPr>
          <w:rFonts w:ascii="Century Gothic" w:hAnsi="Century Gothic" w:cstheme="minorHAnsi"/>
          <w:sz w:val="24"/>
          <w:szCs w:val="24"/>
        </w:rPr>
        <w:t xml:space="preserve"> asciende a 167, </w:t>
      </w:r>
      <w:r w:rsidR="00574026" w:rsidRPr="007E758C">
        <w:rPr>
          <w:rFonts w:ascii="Century Gothic" w:hAnsi="Century Gothic" w:cstheme="minorHAnsi"/>
          <w:sz w:val="24"/>
          <w:szCs w:val="24"/>
        </w:rPr>
        <w:t>es decir</w:t>
      </w:r>
      <w:r w:rsidR="000B52C3" w:rsidRPr="007E758C">
        <w:rPr>
          <w:rFonts w:ascii="Century Gothic" w:hAnsi="Century Gothic" w:cstheme="minorHAnsi"/>
          <w:sz w:val="24"/>
          <w:szCs w:val="24"/>
        </w:rPr>
        <w:t>,</w:t>
      </w:r>
      <w:r w:rsidR="00574026" w:rsidRPr="007E758C">
        <w:rPr>
          <w:rFonts w:ascii="Century Gothic" w:hAnsi="Century Gothic" w:cstheme="minorHAnsi"/>
          <w:sz w:val="24"/>
          <w:szCs w:val="24"/>
        </w:rPr>
        <w:t xml:space="preserve"> el trabajo de la Comisión aumentó cuatro veces con respecto al proceso electoral de 2018</w:t>
      </w:r>
      <w:r w:rsidR="00D65F55" w:rsidRPr="007E758C">
        <w:rPr>
          <w:rFonts w:ascii="Century Gothic" w:hAnsi="Century Gothic" w:cstheme="minorHAnsi"/>
          <w:sz w:val="24"/>
          <w:szCs w:val="24"/>
        </w:rPr>
        <w:t xml:space="preserve">, </w:t>
      </w:r>
      <w:r w:rsidR="002F0C43" w:rsidRPr="007E758C">
        <w:rPr>
          <w:rFonts w:ascii="Century Gothic" w:hAnsi="Century Gothic" w:cstheme="minorHAnsi"/>
          <w:sz w:val="24"/>
          <w:szCs w:val="24"/>
        </w:rPr>
        <w:t>pero mantiene una semejanza con relación al proceso electoral de 2015</w:t>
      </w:r>
      <w:r w:rsidR="00574026" w:rsidRPr="007E758C">
        <w:rPr>
          <w:rFonts w:ascii="Century Gothic" w:hAnsi="Century Gothic" w:cstheme="minorHAnsi"/>
          <w:sz w:val="24"/>
          <w:szCs w:val="24"/>
        </w:rPr>
        <w:t>.</w:t>
      </w:r>
    </w:p>
    <w:p w14:paraId="153EE7B1" w14:textId="294B3377" w:rsidR="00574026" w:rsidRPr="007E758C" w:rsidRDefault="00574026" w:rsidP="000A45BC">
      <w:pPr>
        <w:pStyle w:val="Sinespaciado"/>
        <w:spacing w:line="360" w:lineRule="auto"/>
        <w:jc w:val="both"/>
        <w:rPr>
          <w:rFonts w:ascii="Century Gothic" w:hAnsi="Century Gothic" w:cstheme="minorHAnsi"/>
          <w:sz w:val="24"/>
          <w:szCs w:val="24"/>
        </w:rPr>
      </w:pPr>
    </w:p>
    <w:p w14:paraId="45021E9E" w14:textId="2B42DC99" w:rsidR="00574026" w:rsidRDefault="00574026" w:rsidP="000A45BC">
      <w:pPr>
        <w:pStyle w:val="Sinespaciado"/>
        <w:spacing w:line="360" w:lineRule="auto"/>
        <w:jc w:val="both"/>
        <w:rPr>
          <w:rFonts w:ascii="Century Gothic" w:hAnsi="Century Gothic" w:cstheme="minorHAnsi"/>
          <w:sz w:val="24"/>
          <w:szCs w:val="24"/>
        </w:rPr>
      </w:pPr>
      <w:r w:rsidRPr="007E758C">
        <w:rPr>
          <w:rFonts w:ascii="Century Gothic" w:hAnsi="Century Gothic" w:cstheme="minorHAnsi"/>
          <w:sz w:val="24"/>
          <w:szCs w:val="24"/>
        </w:rPr>
        <w:t xml:space="preserve">Así mismo, de la totalidad de las resoluciones dictadas en el periodo que se informa, </w:t>
      </w:r>
      <w:r w:rsidR="00196A25" w:rsidRPr="007E758C">
        <w:rPr>
          <w:rFonts w:ascii="Century Gothic" w:hAnsi="Century Gothic" w:cstheme="minorHAnsi"/>
          <w:sz w:val="24"/>
          <w:szCs w:val="24"/>
        </w:rPr>
        <w:t>en</w:t>
      </w:r>
      <w:r w:rsidR="008A7442" w:rsidRPr="007E758C">
        <w:rPr>
          <w:rFonts w:ascii="Century Gothic" w:hAnsi="Century Gothic" w:cstheme="minorHAnsi"/>
          <w:sz w:val="24"/>
          <w:szCs w:val="24"/>
        </w:rPr>
        <w:t xml:space="preserve"> el</w:t>
      </w:r>
      <w:r w:rsidR="00196A25" w:rsidRPr="007E758C">
        <w:rPr>
          <w:rFonts w:ascii="Century Gothic" w:hAnsi="Century Gothic" w:cstheme="minorHAnsi"/>
          <w:sz w:val="24"/>
          <w:szCs w:val="24"/>
        </w:rPr>
        <w:t xml:space="preserve"> lapso que contempla </w:t>
      </w:r>
      <w:r w:rsidR="004F5499" w:rsidRPr="007365E9">
        <w:rPr>
          <w:rFonts w:ascii="Century Gothic" w:hAnsi="Century Gothic" w:cstheme="minorHAnsi"/>
          <w:b/>
          <w:bCs/>
          <w:sz w:val="24"/>
          <w:szCs w:val="24"/>
        </w:rPr>
        <w:t>d</w:t>
      </w:r>
      <w:r w:rsidRPr="007365E9">
        <w:rPr>
          <w:rFonts w:ascii="Century Gothic" w:hAnsi="Century Gothic" w:cstheme="minorHAnsi"/>
          <w:b/>
          <w:bCs/>
          <w:sz w:val="24"/>
          <w:szCs w:val="24"/>
        </w:rPr>
        <w:t>el inicio del proceso electoral y hasta antes del día de la jornada electoral se</w:t>
      </w:r>
      <w:r w:rsidR="00196A25" w:rsidRPr="007365E9">
        <w:rPr>
          <w:rFonts w:ascii="Century Gothic" w:hAnsi="Century Gothic" w:cstheme="minorHAnsi"/>
          <w:b/>
          <w:bCs/>
          <w:sz w:val="24"/>
          <w:szCs w:val="24"/>
        </w:rPr>
        <w:t xml:space="preserve"> pronunciaron </w:t>
      </w:r>
      <w:r w:rsidR="007365E9" w:rsidRPr="007365E9">
        <w:rPr>
          <w:rFonts w:ascii="Century Gothic" w:hAnsi="Century Gothic" w:cstheme="minorHAnsi"/>
          <w:b/>
          <w:bCs/>
          <w:sz w:val="24"/>
          <w:szCs w:val="24"/>
        </w:rPr>
        <w:t>132</w:t>
      </w:r>
      <w:r w:rsidR="00196A25" w:rsidRPr="007365E9">
        <w:rPr>
          <w:rFonts w:ascii="Century Gothic" w:hAnsi="Century Gothic" w:cstheme="minorHAnsi"/>
          <w:b/>
          <w:bCs/>
          <w:sz w:val="24"/>
          <w:szCs w:val="24"/>
        </w:rPr>
        <w:t xml:space="preserve">; mientras que las </w:t>
      </w:r>
      <w:r w:rsidR="007365E9" w:rsidRPr="007365E9">
        <w:rPr>
          <w:rFonts w:ascii="Century Gothic" w:hAnsi="Century Gothic" w:cstheme="minorHAnsi"/>
          <w:b/>
          <w:bCs/>
          <w:sz w:val="24"/>
          <w:szCs w:val="24"/>
        </w:rPr>
        <w:t xml:space="preserve">35 </w:t>
      </w:r>
      <w:r w:rsidR="00196A25" w:rsidRPr="007365E9">
        <w:rPr>
          <w:rFonts w:ascii="Century Gothic" w:hAnsi="Century Gothic" w:cstheme="minorHAnsi"/>
          <w:b/>
          <w:bCs/>
          <w:sz w:val="24"/>
          <w:szCs w:val="24"/>
        </w:rPr>
        <w:t xml:space="preserve">restantes se aprobaron con posterioridad al </w:t>
      </w:r>
      <w:r w:rsidR="004F5499" w:rsidRPr="007365E9">
        <w:rPr>
          <w:rFonts w:ascii="Century Gothic" w:hAnsi="Century Gothic" w:cstheme="minorHAnsi"/>
          <w:b/>
          <w:bCs/>
          <w:sz w:val="24"/>
          <w:szCs w:val="24"/>
        </w:rPr>
        <w:t>cinco</w:t>
      </w:r>
      <w:r w:rsidR="00196A25" w:rsidRPr="007365E9">
        <w:rPr>
          <w:rFonts w:ascii="Century Gothic" w:hAnsi="Century Gothic" w:cstheme="minorHAnsi"/>
          <w:b/>
          <w:bCs/>
          <w:sz w:val="24"/>
          <w:szCs w:val="24"/>
        </w:rPr>
        <w:t xml:space="preserve"> de julio</w:t>
      </w:r>
      <w:r w:rsidR="00196A25" w:rsidRPr="007E758C">
        <w:rPr>
          <w:rFonts w:ascii="Century Gothic" w:hAnsi="Century Gothic" w:cstheme="minorHAnsi"/>
          <w:sz w:val="24"/>
          <w:szCs w:val="24"/>
        </w:rPr>
        <w:t xml:space="preserve"> del presente año; lo que implica que además de </w:t>
      </w:r>
      <w:r w:rsidR="004F5499" w:rsidRPr="007E758C">
        <w:rPr>
          <w:rFonts w:ascii="Century Gothic" w:hAnsi="Century Gothic" w:cstheme="minorHAnsi"/>
          <w:sz w:val="24"/>
          <w:szCs w:val="24"/>
        </w:rPr>
        <w:t>acrecentar</w:t>
      </w:r>
      <w:r w:rsidR="00196A25" w:rsidRPr="007E758C">
        <w:rPr>
          <w:rFonts w:ascii="Century Gothic" w:hAnsi="Century Gothic" w:cstheme="minorHAnsi"/>
          <w:sz w:val="24"/>
          <w:szCs w:val="24"/>
        </w:rPr>
        <w:t xml:space="preserve"> la carga laboral, se atendió a la sustanciación y proyección de las medidas cautelares con celeridad para evitar </w:t>
      </w:r>
      <w:r w:rsidR="006E797B" w:rsidRPr="007E758C">
        <w:rPr>
          <w:rFonts w:ascii="Century Gothic" w:hAnsi="Century Gothic" w:cstheme="minorHAnsi"/>
          <w:sz w:val="24"/>
          <w:szCs w:val="24"/>
        </w:rPr>
        <w:t xml:space="preserve">con ello, </w:t>
      </w:r>
      <w:r w:rsidR="00196A25" w:rsidRPr="007E758C">
        <w:rPr>
          <w:rFonts w:ascii="Century Gothic" w:hAnsi="Century Gothic" w:cstheme="minorHAnsi"/>
          <w:sz w:val="24"/>
          <w:szCs w:val="24"/>
        </w:rPr>
        <w:t>disolver</w:t>
      </w:r>
      <w:r w:rsidR="007365E9">
        <w:rPr>
          <w:rFonts w:ascii="Century Gothic" w:hAnsi="Century Gothic" w:cstheme="minorHAnsi"/>
          <w:sz w:val="24"/>
          <w:szCs w:val="24"/>
        </w:rPr>
        <w:t xml:space="preserve"> en </w:t>
      </w:r>
      <w:r w:rsidR="00196A25" w:rsidRPr="007E758C">
        <w:rPr>
          <w:rFonts w:ascii="Century Gothic" w:hAnsi="Century Gothic" w:cstheme="minorHAnsi"/>
          <w:sz w:val="24"/>
          <w:szCs w:val="24"/>
        </w:rPr>
        <w:t>el tiempo, la conducta denunciada.</w:t>
      </w:r>
    </w:p>
    <w:p w14:paraId="4CF4A2CB" w14:textId="77777777" w:rsidR="00316042" w:rsidRDefault="00316042" w:rsidP="000A45BC">
      <w:pPr>
        <w:pStyle w:val="Sinespaciado"/>
        <w:spacing w:line="360" w:lineRule="auto"/>
        <w:jc w:val="both"/>
        <w:rPr>
          <w:rFonts w:ascii="Century Gothic" w:hAnsi="Century Gothic" w:cstheme="minorHAnsi"/>
          <w:sz w:val="24"/>
          <w:szCs w:val="24"/>
        </w:rPr>
      </w:pPr>
    </w:p>
    <w:p w14:paraId="01D53A95" w14:textId="77777777" w:rsidR="00B346E8" w:rsidRDefault="00B346E8" w:rsidP="000A45BC">
      <w:pPr>
        <w:pStyle w:val="Sinespaciado"/>
        <w:spacing w:line="360" w:lineRule="auto"/>
        <w:jc w:val="both"/>
        <w:rPr>
          <w:rFonts w:ascii="Century Gothic" w:hAnsi="Century Gothic" w:cstheme="minorHAnsi"/>
          <w:sz w:val="24"/>
          <w:szCs w:val="24"/>
        </w:rPr>
      </w:pPr>
    </w:p>
    <w:p w14:paraId="6C351615" w14:textId="77777777" w:rsidR="00B346E8" w:rsidRDefault="00B346E8" w:rsidP="000A45BC">
      <w:pPr>
        <w:pStyle w:val="Sinespaciado"/>
        <w:spacing w:line="360" w:lineRule="auto"/>
        <w:jc w:val="both"/>
        <w:rPr>
          <w:rFonts w:ascii="Century Gothic" w:hAnsi="Century Gothic" w:cstheme="minorHAnsi"/>
          <w:sz w:val="24"/>
          <w:szCs w:val="24"/>
        </w:rPr>
      </w:pPr>
    </w:p>
    <w:p w14:paraId="7F85B2AC" w14:textId="3B3A3FAC" w:rsidR="004D47A9" w:rsidRPr="00C7493B" w:rsidRDefault="003E2B4F" w:rsidP="00C7493B">
      <w:pPr>
        <w:pStyle w:val="Ttulo2"/>
        <w:jc w:val="both"/>
        <w:rPr>
          <w:rFonts w:ascii="Century Gothic" w:hAnsi="Century Gothic"/>
          <w:b/>
          <w:bCs/>
          <w:color w:val="7030A0"/>
        </w:rPr>
      </w:pPr>
      <w:bookmarkStart w:id="63" w:name="_Toc94666734"/>
      <w:bookmarkStart w:id="64" w:name="_Hlk94042301"/>
      <w:r w:rsidRPr="00C7493B">
        <w:rPr>
          <w:rFonts w:ascii="Century Gothic" w:hAnsi="Century Gothic"/>
          <w:b/>
          <w:bCs/>
          <w:color w:val="7030A0"/>
        </w:rPr>
        <w:lastRenderedPageBreak/>
        <w:t>8</w:t>
      </w:r>
      <w:r w:rsidR="004D47A9" w:rsidRPr="00C7493B">
        <w:rPr>
          <w:rFonts w:ascii="Century Gothic" w:hAnsi="Century Gothic"/>
          <w:b/>
          <w:bCs/>
          <w:color w:val="7030A0"/>
        </w:rPr>
        <w:t xml:space="preserve">. </w:t>
      </w:r>
      <w:r w:rsidR="00F82522" w:rsidRPr="00C7493B">
        <w:rPr>
          <w:rFonts w:ascii="Century Gothic" w:hAnsi="Century Gothic"/>
          <w:b/>
          <w:bCs/>
          <w:color w:val="7030A0"/>
        </w:rPr>
        <w:tab/>
      </w:r>
      <w:r w:rsidR="004D47A9" w:rsidRPr="00C7493B">
        <w:rPr>
          <w:rFonts w:ascii="Century Gothic" w:hAnsi="Century Gothic"/>
          <w:b/>
          <w:bCs/>
          <w:color w:val="7030A0"/>
        </w:rPr>
        <w:t>Impugnaciones de las resoluciones de medidas cautelares dictadas por la Comisión</w:t>
      </w:r>
      <w:r w:rsidR="00784897" w:rsidRPr="00C7493B">
        <w:rPr>
          <w:rFonts w:ascii="Century Gothic" w:hAnsi="Century Gothic"/>
          <w:b/>
          <w:bCs/>
          <w:color w:val="7030A0"/>
        </w:rPr>
        <w:t>.</w:t>
      </w:r>
      <w:bookmarkEnd w:id="63"/>
    </w:p>
    <w:bookmarkEnd w:id="64"/>
    <w:p w14:paraId="5BC71536" w14:textId="77777777" w:rsidR="004D47A9" w:rsidRPr="007E758C" w:rsidRDefault="004D47A9" w:rsidP="00C7493B">
      <w:pPr>
        <w:pStyle w:val="Sinespaciado"/>
        <w:spacing w:line="360" w:lineRule="auto"/>
        <w:jc w:val="both"/>
        <w:rPr>
          <w:rFonts w:ascii="Century Gothic" w:hAnsi="Century Gothic"/>
          <w:sz w:val="24"/>
          <w:szCs w:val="24"/>
        </w:rPr>
      </w:pPr>
    </w:p>
    <w:p w14:paraId="74D3A5E0" w14:textId="6DEDED98" w:rsidR="0010528A" w:rsidRPr="007E758C" w:rsidRDefault="006E797B" w:rsidP="000A45BC">
      <w:pPr>
        <w:pStyle w:val="Sinespaciado"/>
        <w:spacing w:line="360" w:lineRule="auto"/>
        <w:jc w:val="both"/>
        <w:rPr>
          <w:rFonts w:ascii="Century Gothic" w:hAnsi="Century Gothic"/>
          <w:sz w:val="24"/>
          <w:szCs w:val="24"/>
        </w:rPr>
      </w:pPr>
      <w:r w:rsidRPr="007E758C">
        <w:rPr>
          <w:rFonts w:ascii="Century Gothic" w:hAnsi="Century Gothic"/>
          <w:sz w:val="24"/>
          <w:szCs w:val="24"/>
        </w:rPr>
        <w:t>Ahora bien, se debe destacar que</w:t>
      </w:r>
      <w:r w:rsidR="001204D5" w:rsidRPr="007E758C">
        <w:rPr>
          <w:rFonts w:ascii="Century Gothic" w:hAnsi="Century Gothic"/>
          <w:sz w:val="24"/>
          <w:szCs w:val="24"/>
        </w:rPr>
        <w:t>,</w:t>
      </w:r>
      <w:r w:rsidRPr="007E758C">
        <w:rPr>
          <w:rFonts w:ascii="Century Gothic" w:hAnsi="Century Gothic"/>
          <w:sz w:val="24"/>
          <w:szCs w:val="24"/>
        </w:rPr>
        <w:t xml:space="preserve"> d</w:t>
      </w:r>
      <w:r w:rsidR="0010528A" w:rsidRPr="007E758C">
        <w:rPr>
          <w:rFonts w:ascii="Century Gothic" w:hAnsi="Century Gothic"/>
          <w:sz w:val="24"/>
          <w:szCs w:val="24"/>
        </w:rPr>
        <w:t>e</w:t>
      </w:r>
      <w:r w:rsidR="002D42D4" w:rsidRPr="007E758C">
        <w:rPr>
          <w:rFonts w:ascii="Century Gothic" w:hAnsi="Century Gothic"/>
          <w:sz w:val="24"/>
          <w:szCs w:val="24"/>
        </w:rPr>
        <w:t xml:space="preserve"> las </w:t>
      </w:r>
      <w:r w:rsidR="007365E9" w:rsidRPr="00825641">
        <w:rPr>
          <w:rFonts w:ascii="Century Gothic" w:hAnsi="Century Gothic"/>
          <w:b/>
          <w:bCs/>
          <w:sz w:val="24"/>
          <w:szCs w:val="24"/>
        </w:rPr>
        <w:t xml:space="preserve">167 </w:t>
      </w:r>
      <w:r w:rsidR="00B73ABB" w:rsidRPr="00825641">
        <w:rPr>
          <w:rFonts w:ascii="Century Gothic" w:hAnsi="Century Gothic"/>
          <w:b/>
          <w:bCs/>
          <w:sz w:val="24"/>
          <w:szCs w:val="24"/>
        </w:rPr>
        <w:t>resoluciones</w:t>
      </w:r>
      <w:r w:rsidR="00B73ABB" w:rsidRPr="007E758C">
        <w:rPr>
          <w:rFonts w:ascii="Century Gothic" w:hAnsi="Century Gothic"/>
          <w:sz w:val="24"/>
          <w:szCs w:val="24"/>
        </w:rPr>
        <w:t xml:space="preserve"> de medidas cautelares </w:t>
      </w:r>
      <w:r w:rsidRPr="007E758C">
        <w:rPr>
          <w:rFonts w:ascii="Century Gothic" w:hAnsi="Century Gothic"/>
          <w:sz w:val="24"/>
          <w:szCs w:val="24"/>
        </w:rPr>
        <w:t>decretadas</w:t>
      </w:r>
      <w:r w:rsidR="0010528A" w:rsidRPr="007E758C">
        <w:rPr>
          <w:rFonts w:ascii="Century Gothic" w:hAnsi="Century Gothic"/>
          <w:sz w:val="24"/>
          <w:szCs w:val="24"/>
        </w:rPr>
        <w:t xml:space="preserve"> por la Comisión</w:t>
      </w:r>
      <w:r w:rsidRPr="007E758C">
        <w:rPr>
          <w:rFonts w:ascii="Century Gothic" w:hAnsi="Century Gothic"/>
          <w:sz w:val="24"/>
          <w:szCs w:val="24"/>
        </w:rPr>
        <w:t>,</w:t>
      </w:r>
      <w:r w:rsidR="00FC4471" w:rsidRPr="007E758C">
        <w:rPr>
          <w:rFonts w:ascii="Century Gothic" w:hAnsi="Century Gothic"/>
          <w:sz w:val="24"/>
          <w:szCs w:val="24"/>
        </w:rPr>
        <w:t xml:space="preserve"> </w:t>
      </w:r>
      <w:r w:rsidRPr="007E758C">
        <w:rPr>
          <w:rFonts w:ascii="Century Gothic" w:hAnsi="Century Gothic"/>
          <w:sz w:val="24"/>
          <w:szCs w:val="24"/>
        </w:rPr>
        <w:t xml:space="preserve">a </w:t>
      </w:r>
      <w:r w:rsidR="00FC4471" w:rsidRPr="007E758C">
        <w:rPr>
          <w:rFonts w:ascii="Century Gothic" w:hAnsi="Century Gothic"/>
          <w:sz w:val="24"/>
          <w:szCs w:val="24"/>
        </w:rPr>
        <w:t xml:space="preserve">propuesta </w:t>
      </w:r>
      <w:r w:rsidRPr="007E758C">
        <w:rPr>
          <w:rFonts w:ascii="Century Gothic" w:hAnsi="Century Gothic"/>
          <w:sz w:val="24"/>
          <w:szCs w:val="24"/>
        </w:rPr>
        <w:t xml:space="preserve">de </w:t>
      </w:r>
      <w:r w:rsidR="00FC4471" w:rsidRPr="007E758C">
        <w:rPr>
          <w:rFonts w:ascii="Century Gothic" w:hAnsi="Century Gothic"/>
          <w:sz w:val="24"/>
          <w:szCs w:val="24"/>
        </w:rPr>
        <w:t>la Secretaría Ejecutiva</w:t>
      </w:r>
      <w:r w:rsidR="0010528A" w:rsidRPr="007E758C">
        <w:rPr>
          <w:rFonts w:ascii="Century Gothic" w:hAnsi="Century Gothic"/>
          <w:sz w:val="24"/>
          <w:szCs w:val="24"/>
        </w:rPr>
        <w:t xml:space="preserve">, </w:t>
      </w:r>
      <w:r w:rsidR="00FC4471" w:rsidRPr="007E758C">
        <w:rPr>
          <w:rFonts w:ascii="Century Gothic" w:hAnsi="Century Gothic"/>
          <w:sz w:val="24"/>
          <w:szCs w:val="24"/>
        </w:rPr>
        <w:t>n</w:t>
      </w:r>
      <w:r w:rsidR="009E0811" w:rsidRPr="007E758C">
        <w:rPr>
          <w:rFonts w:ascii="Century Gothic" w:hAnsi="Century Gothic"/>
          <w:sz w:val="24"/>
          <w:szCs w:val="24"/>
        </w:rPr>
        <w:t>inguna</w:t>
      </w:r>
      <w:r w:rsidRPr="007E758C">
        <w:rPr>
          <w:rFonts w:ascii="Century Gothic" w:hAnsi="Century Gothic"/>
          <w:sz w:val="24"/>
          <w:szCs w:val="24"/>
        </w:rPr>
        <w:t xml:space="preserve"> </w:t>
      </w:r>
      <w:r w:rsidR="009E0811" w:rsidRPr="007E758C">
        <w:rPr>
          <w:rFonts w:ascii="Century Gothic" w:hAnsi="Century Gothic"/>
          <w:sz w:val="24"/>
          <w:szCs w:val="24"/>
        </w:rPr>
        <w:t xml:space="preserve">fue </w:t>
      </w:r>
      <w:r w:rsidRPr="007E758C">
        <w:rPr>
          <w:rFonts w:ascii="Century Gothic" w:hAnsi="Century Gothic"/>
          <w:sz w:val="24"/>
          <w:szCs w:val="24"/>
        </w:rPr>
        <w:t>controvertida.</w:t>
      </w:r>
    </w:p>
    <w:p w14:paraId="6AC34458" w14:textId="77777777" w:rsidR="00B80120" w:rsidRPr="007E758C" w:rsidRDefault="00B80120" w:rsidP="000A45BC">
      <w:pPr>
        <w:pStyle w:val="Sinespaciado"/>
        <w:spacing w:line="360" w:lineRule="auto"/>
        <w:jc w:val="both"/>
        <w:rPr>
          <w:rFonts w:ascii="Century Gothic" w:hAnsi="Century Gothic"/>
          <w:color w:val="FF0000"/>
          <w:sz w:val="24"/>
          <w:szCs w:val="24"/>
        </w:rPr>
      </w:pPr>
    </w:p>
    <w:p w14:paraId="6D930D26" w14:textId="78721426" w:rsidR="00AF1847" w:rsidRPr="007E758C" w:rsidRDefault="00B80120" w:rsidP="000A45BC">
      <w:pPr>
        <w:pStyle w:val="Sinespaciado"/>
        <w:spacing w:line="360" w:lineRule="auto"/>
        <w:jc w:val="both"/>
        <w:rPr>
          <w:rFonts w:ascii="Century Gothic" w:hAnsi="Century Gothic"/>
          <w:sz w:val="24"/>
          <w:szCs w:val="24"/>
        </w:rPr>
      </w:pPr>
      <w:r w:rsidRPr="007E758C">
        <w:rPr>
          <w:rFonts w:ascii="Century Gothic" w:hAnsi="Century Gothic"/>
          <w:sz w:val="24"/>
          <w:szCs w:val="24"/>
        </w:rPr>
        <w:t xml:space="preserve">Al respecto, resulta importante señalar que en el Código Electoral del Estado de Jalisco no contempla expresamente un medio de impugnación para combatir este tipo de </w:t>
      </w:r>
      <w:r w:rsidR="00C7493B">
        <w:rPr>
          <w:rFonts w:ascii="Century Gothic" w:hAnsi="Century Gothic"/>
          <w:sz w:val="24"/>
          <w:szCs w:val="24"/>
        </w:rPr>
        <w:t xml:space="preserve">fallos </w:t>
      </w:r>
      <w:proofErr w:type="spellStart"/>
      <w:r w:rsidR="00C7493B">
        <w:rPr>
          <w:rFonts w:ascii="Century Gothic" w:hAnsi="Century Gothic"/>
          <w:sz w:val="24"/>
          <w:szCs w:val="24"/>
        </w:rPr>
        <w:t>intraprocesales</w:t>
      </w:r>
      <w:proofErr w:type="spellEnd"/>
      <w:r w:rsidRPr="007E758C">
        <w:rPr>
          <w:rFonts w:ascii="Century Gothic" w:hAnsi="Century Gothic"/>
          <w:sz w:val="24"/>
          <w:szCs w:val="24"/>
        </w:rPr>
        <w:t xml:space="preserve">, como si acontece en la Ley General del Sistema de Medios de Impugnación en Materia Electoral, en la que, en el Libro Sexto, se prevé el recurso de revisión del </w:t>
      </w:r>
      <w:r w:rsidR="007365E9">
        <w:rPr>
          <w:rFonts w:ascii="Century Gothic" w:hAnsi="Century Gothic"/>
          <w:sz w:val="24"/>
          <w:szCs w:val="24"/>
        </w:rPr>
        <w:t>p</w:t>
      </w:r>
      <w:r w:rsidRPr="007E758C">
        <w:rPr>
          <w:rFonts w:ascii="Century Gothic" w:hAnsi="Century Gothic"/>
          <w:sz w:val="24"/>
          <w:szCs w:val="24"/>
        </w:rPr>
        <w:t xml:space="preserve">rocedimiento </w:t>
      </w:r>
      <w:r w:rsidR="007365E9">
        <w:rPr>
          <w:rFonts w:ascii="Century Gothic" w:hAnsi="Century Gothic"/>
          <w:sz w:val="24"/>
          <w:szCs w:val="24"/>
        </w:rPr>
        <w:t>e</w:t>
      </w:r>
      <w:r w:rsidRPr="007E758C">
        <w:rPr>
          <w:rFonts w:ascii="Century Gothic" w:hAnsi="Century Gothic"/>
          <w:sz w:val="24"/>
          <w:szCs w:val="24"/>
        </w:rPr>
        <w:t xml:space="preserve">special </w:t>
      </w:r>
      <w:r w:rsidR="007365E9">
        <w:rPr>
          <w:rFonts w:ascii="Century Gothic" w:hAnsi="Century Gothic"/>
          <w:sz w:val="24"/>
          <w:szCs w:val="24"/>
        </w:rPr>
        <w:t>s</w:t>
      </w:r>
      <w:r w:rsidRPr="007E758C">
        <w:rPr>
          <w:rFonts w:ascii="Century Gothic" w:hAnsi="Century Gothic"/>
          <w:sz w:val="24"/>
          <w:szCs w:val="24"/>
        </w:rPr>
        <w:t xml:space="preserve">ancionador, como medio de </w:t>
      </w:r>
      <w:r w:rsidR="00AF1847" w:rsidRPr="007E758C">
        <w:rPr>
          <w:rFonts w:ascii="Century Gothic" w:hAnsi="Century Gothic"/>
          <w:sz w:val="24"/>
          <w:szCs w:val="24"/>
        </w:rPr>
        <w:t>defensa a</w:t>
      </w:r>
      <w:r w:rsidRPr="007E758C">
        <w:rPr>
          <w:rFonts w:ascii="Century Gothic" w:hAnsi="Century Gothic"/>
          <w:sz w:val="24"/>
          <w:szCs w:val="24"/>
        </w:rPr>
        <w:t xml:space="preserve"> trav</w:t>
      </w:r>
      <w:r w:rsidR="00AF1847" w:rsidRPr="007E758C">
        <w:rPr>
          <w:rFonts w:ascii="Century Gothic" w:hAnsi="Century Gothic"/>
          <w:sz w:val="24"/>
          <w:szCs w:val="24"/>
        </w:rPr>
        <w:t xml:space="preserve">és del cual es viable </w:t>
      </w:r>
      <w:r w:rsidR="006E797B" w:rsidRPr="007E758C">
        <w:rPr>
          <w:rFonts w:ascii="Century Gothic" w:hAnsi="Century Gothic"/>
          <w:sz w:val="24"/>
          <w:szCs w:val="24"/>
        </w:rPr>
        <w:t>controverti</w:t>
      </w:r>
      <w:r w:rsidR="00AF1847" w:rsidRPr="007E758C">
        <w:rPr>
          <w:rFonts w:ascii="Century Gothic" w:hAnsi="Century Gothic"/>
          <w:sz w:val="24"/>
          <w:szCs w:val="24"/>
        </w:rPr>
        <w:t>r, entre otras determinaciones, la medida cautelar que</w:t>
      </w:r>
      <w:r w:rsidR="006E797B" w:rsidRPr="007E758C">
        <w:rPr>
          <w:rFonts w:ascii="Century Gothic" w:hAnsi="Century Gothic"/>
          <w:sz w:val="24"/>
          <w:szCs w:val="24"/>
        </w:rPr>
        <w:t xml:space="preserve"> dicta</w:t>
      </w:r>
      <w:r w:rsidR="00AF1847" w:rsidRPr="007E758C">
        <w:rPr>
          <w:rFonts w:ascii="Century Gothic" w:hAnsi="Century Gothic"/>
          <w:sz w:val="24"/>
          <w:szCs w:val="24"/>
        </w:rPr>
        <w:t xml:space="preserve"> el Instituto Nacional Electoral </w:t>
      </w:r>
      <w:r w:rsidR="007365E9">
        <w:rPr>
          <w:rFonts w:ascii="Century Gothic" w:hAnsi="Century Gothic"/>
          <w:sz w:val="24"/>
          <w:szCs w:val="24"/>
        </w:rPr>
        <w:t>dentro de un p</w:t>
      </w:r>
      <w:r w:rsidR="00AF1847" w:rsidRPr="007E758C">
        <w:rPr>
          <w:rFonts w:ascii="Century Gothic" w:hAnsi="Century Gothic"/>
          <w:sz w:val="24"/>
          <w:szCs w:val="24"/>
        </w:rPr>
        <w:t xml:space="preserve">rocedimiento </w:t>
      </w:r>
      <w:r w:rsidR="007365E9">
        <w:rPr>
          <w:rFonts w:ascii="Century Gothic" w:hAnsi="Century Gothic"/>
          <w:sz w:val="24"/>
          <w:szCs w:val="24"/>
        </w:rPr>
        <w:t>de tal índole</w:t>
      </w:r>
      <w:r w:rsidR="00AF1847" w:rsidRPr="007E758C">
        <w:rPr>
          <w:rFonts w:ascii="Century Gothic" w:hAnsi="Century Gothic"/>
          <w:sz w:val="24"/>
          <w:szCs w:val="24"/>
        </w:rPr>
        <w:t>.</w:t>
      </w:r>
    </w:p>
    <w:p w14:paraId="7F35ECCE" w14:textId="77777777" w:rsidR="00AF1847" w:rsidRPr="007E758C" w:rsidRDefault="00AF1847" w:rsidP="000A45BC">
      <w:pPr>
        <w:pStyle w:val="Sinespaciado"/>
        <w:spacing w:line="360" w:lineRule="auto"/>
        <w:jc w:val="both"/>
        <w:rPr>
          <w:rFonts w:ascii="Century Gothic" w:hAnsi="Century Gothic"/>
          <w:color w:val="FF0000"/>
          <w:sz w:val="24"/>
          <w:szCs w:val="24"/>
        </w:rPr>
      </w:pPr>
    </w:p>
    <w:p w14:paraId="0B739E45" w14:textId="207BB867" w:rsidR="00B80120" w:rsidRPr="007E758C" w:rsidRDefault="00AF1847" w:rsidP="000A45BC">
      <w:pPr>
        <w:pStyle w:val="Sinespaciado"/>
        <w:spacing w:line="360" w:lineRule="auto"/>
        <w:jc w:val="both"/>
        <w:rPr>
          <w:rFonts w:ascii="Century Gothic" w:hAnsi="Century Gothic"/>
          <w:sz w:val="24"/>
          <w:szCs w:val="24"/>
        </w:rPr>
      </w:pPr>
      <w:r w:rsidRPr="007E758C">
        <w:rPr>
          <w:rFonts w:ascii="Century Gothic" w:hAnsi="Century Gothic"/>
          <w:sz w:val="24"/>
          <w:szCs w:val="24"/>
        </w:rPr>
        <w:t xml:space="preserve">No obstante, </w:t>
      </w:r>
      <w:r w:rsidR="007B0B06">
        <w:rPr>
          <w:rFonts w:ascii="Century Gothic" w:hAnsi="Century Gothic"/>
          <w:sz w:val="24"/>
          <w:szCs w:val="24"/>
        </w:rPr>
        <w:t xml:space="preserve">hasta el proceso electoral ordinario 2020-2021, </w:t>
      </w:r>
      <w:r w:rsidRPr="007E758C">
        <w:rPr>
          <w:rFonts w:ascii="Century Gothic" w:hAnsi="Century Gothic"/>
          <w:sz w:val="24"/>
          <w:szCs w:val="24"/>
        </w:rPr>
        <w:t>tanto el Tribunal Electoral del Estado de Jalisco, así como la Sala Regional Guadalajara del Tribunal Electoral del Poder Judicial de la Federación, al conocer y resolver el Recurso de Apelación RAP-002/2015</w:t>
      </w:r>
      <w:r w:rsidR="00BB272B" w:rsidRPr="007E758C">
        <w:rPr>
          <w:rStyle w:val="Refdenotaalpie"/>
          <w:rFonts w:ascii="Century Gothic" w:hAnsi="Century Gothic"/>
          <w:sz w:val="24"/>
          <w:szCs w:val="24"/>
        </w:rPr>
        <w:footnoteReference w:id="20"/>
      </w:r>
      <w:r w:rsidRPr="007E758C">
        <w:rPr>
          <w:rFonts w:ascii="Century Gothic" w:hAnsi="Century Gothic"/>
          <w:sz w:val="24"/>
          <w:szCs w:val="24"/>
        </w:rPr>
        <w:t xml:space="preserve"> y el Juicio de Revisión Constitucional SG-JRC-16/2015</w:t>
      </w:r>
      <w:r w:rsidR="00BB272B" w:rsidRPr="007E758C">
        <w:rPr>
          <w:rStyle w:val="Refdenotaalpie"/>
          <w:rFonts w:ascii="Century Gothic" w:hAnsi="Century Gothic"/>
          <w:sz w:val="24"/>
          <w:szCs w:val="24"/>
        </w:rPr>
        <w:footnoteReference w:id="21"/>
      </w:r>
      <w:r w:rsidRPr="007E758C">
        <w:rPr>
          <w:rFonts w:ascii="Century Gothic" w:hAnsi="Century Gothic"/>
          <w:sz w:val="24"/>
          <w:szCs w:val="24"/>
        </w:rPr>
        <w:t xml:space="preserve">, respectivamente, coincidieron en que el medio de impugnación idóneo para combatir la medida cautelar que </w:t>
      </w:r>
      <w:r w:rsidR="006E797B" w:rsidRPr="007E758C">
        <w:rPr>
          <w:rFonts w:ascii="Century Gothic" w:hAnsi="Century Gothic"/>
          <w:sz w:val="24"/>
          <w:szCs w:val="24"/>
        </w:rPr>
        <w:lastRenderedPageBreak/>
        <w:t xml:space="preserve">pronuncie </w:t>
      </w:r>
      <w:r w:rsidRPr="007E758C">
        <w:rPr>
          <w:rFonts w:ascii="Century Gothic" w:hAnsi="Century Gothic"/>
          <w:sz w:val="24"/>
          <w:szCs w:val="24"/>
        </w:rPr>
        <w:t xml:space="preserve">la Comisión de Quejas y Denuncias del Instituto Electoral del Estado de Jalisco, </w:t>
      </w:r>
      <w:r w:rsidR="00352723" w:rsidRPr="00C81F48">
        <w:rPr>
          <w:rFonts w:ascii="Century Gothic" w:hAnsi="Century Gothic"/>
          <w:sz w:val="24"/>
          <w:szCs w:val="24"/>
        </w:rPr>
        <w:t>es</w:t>
      </w:r>
      <w:r w:rsidR="00352723" w:rsidRPr="007E758C">
        <w:rPr>
          <w:rFonts w:ascii="Century Gothic" w:hAnsi="Century Gothic"/>
          <w:sz w:val="24"/>
          <w:szCs w:val="24"/>
        </w:rPr>
        <w:t xml:space="preserve"> </w:t>
      </w:r>
      <w:r w:rsidRPr="007E758C">
        <w:rPr>
          <w:rFonts w:ascii="Century Gothic" w:hAnsi="Century Gothic"/>
          <w:sz w:val="24"/>
          <w:szCs w:val="24"/>
        </w:rPr>
        <w:t>el recurso administrativo de revisión, previsto en el Título Quinto</w:t>
      </w:r>
      <w:r w:rsidR="00BB272B" w:rsidRPr="007E758C">
        <w:rPr>
          <w:rFonts w:ascii="Century Gothic" w:hAnsi="Century Gothic"/>
          <w:sz w:val="24"/>
          <w:szCs w:val="24"/>
        </w:rPr>
        <w:t xml:space="preserve"> del Libro Séptimo del Código Electoral del Estado de Jalisco; cuya tramitación corresponde a la Secretaría Ejecutiva y su resolución al Consejo General</w:t>
      </w:r>
      <w:r w:rsidR="006E797B" w:rsidRPr="007E758C">
        <w:rPr>
          <w:rFonts w:ascii="Century Gothic" w:hAnsi="Century Gothic"/>
          <w:sz w:val="24"/>
          <w:szCs w:val="24"/>
        </w:rPr>
        <w:t xml:space="preserve"> del Instituto Electoral.</w:t>
      </w:r>
    </w:p>
    <w:p w14:paraId="7CA4F219" w14:textId="77777777" w:rsidR="00196A25" w:rsidRPr="007E758C" w:rsidRDefault="00196A25" w:rsidP="000A45BC">
      <w:pPr>
        <w:pStyle w:val="Sinespaciado"/>
        <w:spacing w:line="360" w:lineRule="auto"/>
        <w:jc w:val="both"/>
        <w:rPr>
          <w:rFonts w:ascii="Century Gothic" w:hAnsi="Century Gothic"/>
          <w:sz w:val="24"/>
          <w:szCs w:val="24"/>
        </w:rPr>
      </w:pPr>
    </w:p>
    <w:p w14:paraId="2BFE0FC9" w14:textId="0DA54EC6" w:rsidR="00BB272B" w:rsidRPr="007E758C" w:rsidRDefault="00BB272B" w:rsidP="000A45BC">
      <w:pPr>
        <w:pStyle w:val="Sinespaciado"/>
        <w:spacing w:line="360" w:lineRule="auto"/>
        <w:jc w:val="both"/>
        <w:rPr>
          <w:rFonts w:ascii="Century Gothic" w:hAnsi="Century Gothic"/>
          <w:sz w:val="24"/>
          <w:szCs w:val="24"/>
        </w:rPr>
      </w:pPr>
      <w:r w:rsidRPr="007E758C">
        <w:rPr>
          <w:rFonts w:ascii="Century Gothic" w:hAnsi="Century Gothic"/>
          <w:sz w:val="24"/>
          <w:szCs w:val="24"/>
        </w:rPr>
        <w:t>En ese orden de ideas, se enfatiza que</w:t>
      </w:r>
      <w:r w:rsidR="00352723" w:rsidRPr="00C81F48">
        <w:rPr>
          <w:rFonts w:ascii="Century Gothic" w:hAnsi="Century Gothic"/>
          <w:sz w:val="24"/>
          <w:szCs w:val="24"/>
        </w:rPr>
        <w:t>,</w:t>
      </w:r>
      <w:r w:rsidRPr="007E758C">
        <w:rPr>
          <w:rFonts w:ascii="Century Gothic" w:hAnsi="Century Gothic"/>
          <w:sz w:val="24"/>
          <w:szCs w:val="24"/>
        </w:rPr>
        <w:t xml:space="preserve"> de las </w:t>
      </w:r>
      <w:r w:rsidR="007B0B06">
        <w:rPr>
          <w:rFonts w:ascii="Century Gothic" w:hAnsi="Century Gothic"/>
          <w:sz w:val="24"/>
          <w:szCs w:val="24"/>
        </w:rPr>
        <w:t xml:space="preserve">167 resoluciones de </w:t>
      </w:r>
      <w:r w:rsidRPr="007E758C">
        <w:rPr>
          <w:rFonts w:ascii="Century Gothic" w:hAnsi="Century Gothic"/>
          <w:sz w:val="24"/>
          <w:szCs w:val="24"/>
        </w:rPr>
        <w:t>medidas cautelares pronunciadas por la Comisión de Quejas y Denuncias</w:t>
      </w:r>
      <w:r w:rsidR="00C81F48">
        <w:rPr>
          <w:rFonts w:ascii="Century Gothic" w:hAnsi="Century Gothic"/>
          <w:sz w:val="24"/>
          <w:szCs w:val="24"/>
        </w:rPr>
        <w:t xml:space="preserve"> </w:t>
      </w:r>
      <w:r w:rsidRPr="007E758C">
        <w:rPr>
          <w:rFonts w:ascii="Century Gothic" w:hAnsi="Century Gothic"/>
          <w:sz w:val="24"/>
          <w:szCs w:val="24"/>
        </w:rPr>
        <w:t xml:space="preserve">durante el periodo que se informa, ninguna fue </w:t>
      </w:r>
      <w:r w:rsidR="006E797B" w:rsidRPr="007E758C">
        <w:rPr>
          <w:rFonts w:ascii="Century Gothic" w:hAnsi="Century Gothic"/>
          <w:sz w:val="24"/>
          <w:szCs w:val="24"/>
        </w:rPr>
        <w:t>controvertida</w:t>
      </w:r>
      <w:r w:rsidRPr="007E758C">
        <w:rPr>
          <w:rFonts w:ascii="Century Gothic" w:hAnsi="Century Gothic"/>
          <w:sz w:val="24"/>
          <w:szCs w:val="24"/>
        </w:rPr>
        <w:t xml:space="preserve">.  </w:t>
      </w:r>
    </w:p>
    <w:p w14:paraId="11AA0F28" w14:textId="77777777" w:rsidR="006473E5" w:rsidRPr="00C7493B" w:rsidRDefault="006473E5" w:rsidP="00C7493B">
      <w:pPr>
        <w:pStyle w:val="Sinespaciado"/>
        <w:spacing w:line="360" w:lineRule="auto"/>
        <w:ind w:left="1134" w:hanging="567"/>
        <w:jc w:val="both"/>
        <w:rPr>
          <w:rFonts w:ascii="Century Gothic" w:hAnsi="Century Gothic"/>
          <w:b/>
          <w:bCs/>
          <w:color w:val="7030A0"/>
          <w:sz w:val="24"/>
          <w:szCs w:val="24"/>
        </w:rPr>
      </w:pPr>
    </w:p>
    <w:p w14:paraId="564CE123" w14:textId="7B7C9C57" w:rsidR="008C075F" w:rsidRPr="00C7493B" w:rsidRDefault="003E2B4F" w:rsidP="00C7493B">
      <w:pPr>
        <w:pStyle w:val="Ttulo2"/>
        <w:ind w:left="1134" w:hanging="567"/>
        <w:jc w:val="both"/>
        <w:rPr>
          <w:rFonts w:ascii="Century Gothic" w:hAnsi="Century Gothic"/>
          <w:b/>
          <w:bCs/>
          <w:color w:val="7030A0"/>
        </w:rPr>
      </w:pPr>
      <w:bookmarkStart w:id="65" w:name="_Toc94666735"/>
      <w:bookmarkStart w:id="66" w:name="_Hlk94042629"/>
      <w:r w:rsidRPr="00C7493B">
        <w:rPr>
          <w:rFonts w:ascii="Century Gothic" w:hAnsi="Century Gothic"/>
          <w:b/>
          <w:bCs/>
          <w:color w:val="7030A0"/>
        </w:rPr>
        <w:t>9</w:t>
      </w:r>
      <w:r w:rsidR="008C075F" w:rsidRPr="00C7493B">
        <w:rPr>
          <w:rFonts w:ascii="Century Gothic" w:hAnsi="Century Gothic"/>
          <w:b/>
          <w:bCs/>
          <w:color w:val="7030A0"/>
        </w:rPr>
        <w:t xml:space="preserve">. </w:t>
      </w:r>
      <w:r w:rsidR="00F82522" w:rsidRPr="00C7493B">
        <w:rPr>
          <w:rFonts w:ascii="Century Gothic" w:hAnsi="Century Gothic"/>
          <w:b/>
          <w:bCs/>
          <w:color w:val="7030A0"/>
        </w:rPr>
        <w:tab/>
      </w:r>
      <w:r w:rsidR="008C075F" w:rsidRPr="00C7493B">
        <w:rPr>
          <w:rFonts w:ascii="Century Gothic" w:hAnsi="Century Gothic"/>
          <w:b/>
          <w:bCs/>
          <w:color w:val="7030A0"/>
        </w:rPr>
        <w:t>Emisión de infografías para compartir y visibilizar las resoluciones de medidas cautelares</w:t>
      </w:r>
      <w:r w:rsidR="00784897" w:rsidRPr="00C7493B">
        <w:rPr>
          <w:rFonts w:ascii="Century Gothic" w:hAnsi="Century Gothic"/>
          <w:b/>
          <w:bCs/>
          <w:color w:val="7030A0"/>
        </w:rPr>
        <w:t>.</w:t>
      </w:r>
      <w:bookmarkEnd w:id="65"/>
    </w:p>
    <w:bookmarkEnd w:id="66"/>
    <w:p w14:paraId="5E65DF98" w14:textId="77777777" w:rsidR="008C075F" w:rsidRPr="007E758C" w:rsidRDefault="008C075F" w:rsidP="007B0B06">
      <w:pPr>
        <w:pStyle w:val="Sinespaciado"/>
        <w:spacing w:line="360" w:lineRule="auto"/>
        <w:jc w:val="both"/>
        <w:rPr>
          <w:rFonts w:ascii="Century Gothic" w:hAnsi="Century Gothic"/>
          <w:sz w:val="24"/>
          <w:szCs w:val="24"/>
        </w:rPr>
      </w:pPr>
    </w:p>
    <w:p w14:paraId="053FA8EF" w14:textId="1CDA898C" w:rsidR="008C075F" w:rsidRPr="007E758C" w:rsidRDefault="008C075F" w:rsidP="00FD5C19">
      <w:pPr>
        <w:pStyle w:val="Sinespaciado"/>
        <w:spacing w:line="360" w:lineRule="auto"/>
        <w:jc w:val="both"/>
        <w:rPr>
          <w:rFonts w:ascii="Century Gothic" w:hAnsi="Century Gothic"/>
          <w:sz w:val="24"/>
          <w:szCs w:val="24"/>
        </w:rPr>
      </w:pPr>
      <w:r w:rsidRPr="007E758C">
        <w:rPr>
          <w:rFonts w:ascii="Century Gothic" w:hAnsi="Century Gothic"/>
          <w:sz w:val="24"/>
          <w:szCs w:val="24"/>
        </w:rPr>
        <w:t xml:space="preserve">Con anterioridad, se mencionó que la Comisión de Quejas y Denuncias con apoyo en la Dirección de Editorial de este Instituto Electoral implementó, a manera de pedagogía social y como metodología de apoyo a la publicación y difusión de sus actividades, acorde con las prácticas de un </w:t>
      </w:r>
      <w:r w:rsidR="00C7493B">
        <w:rPr>
          <w:rFonts w:ascii="Century Gothic" w:hAnsi="Century Gothic"/>
          <w:sz w:val="24"/>
          <w:szCs w:val="24"/>
        </w:rPr>
        <w:t xml:space="preserve">órgano autónomo </w:t>
      </w:r>
      <w:r w:rsidRPr="007E758C">
        <w:rPr>
          <w:rFonts w:ascii="Century Gothic" w:hAnsi="Century Gothic"/>
          <w:sz w:val="24"/>
          <w:szCs w:val="24"/>
        </w:rPr>
        <w:t>abierto; la creación, producción y divulgación de infografías que exponen y sintetizan cada una de las resoluciones de medidas cautelares que se dictaron en la respectiva sesión ordinaria o extraordinaria.</w:t>
      </w:r>
    </w:p>
    <w:p w14:paraId="76407CB6" w14:textId="77777777" w:rsidR="008C075F" w:rsidRPr="007E758C" w:rsidRDefault="008C075F" w:rsidP="00FD5C19">
      <w:pPr>
        <w:pStyle w:val="Sinespaciado"/>
        <w:spacing w:line="360" w:lineRule="auto"/>
        <w:jc w:val="both"/>
        <w:rPr>
          <w:rFonts w:ascii="Century Gothic" w:hAnsi="Century Gothic"/>
          <w:sz w:val="24"/>
          <w:szCs w:val="24"/>
        </w:rPr>
      </w:pPr>
    </w:p>
    <w:p w14:paraId="22FD528C" w14:textId="692F397E" w:rsidR="008C075F" w:rsidRPr="007E758C" w:rsidRDefault="008C075F" w:rsidP="00FD5C19">
      <w:pPr>
        <w:pStyle w:val="Sinespaciado"/>
        <w:spacing w:line="360" w:lineRule="auto"/>
        <w:jc w:val="both"/>
        <w:rPr>
          <w:rFonts w:ascii="Century Gothic" w:hAnsi="Century Gothic"/>
          <w:sz w:val="24"/>
          <w:szCs w:val="24"/>
        </w:rPr>
      </w:pPr>
      <w:r w:rsidRPr="007E758C">
        <w:rPr>
          <w:rFonts w:ascii="Century Gothic" w:hAnsi="Century Gothic"/>
          <w:sz w:val="24"/>
          <w:szCs w:val="24"/>
        </w:rPr>
        <w:t xml:space="preserve">En este sentido, se produjeron y publicaron en la página oficial del Instituto y de sus redes sociales, un total </w:t>
      </w:r>
      <w:r w:rsidRPr="007E758C">
        <w:rPr>
          <w:rFonts w:ascii="Century Gothic" w:hAnsi="Century Gothic"/>
          <w:color w:val="000000" w:themeColor="text1"/>
          <w:sz w:val="24"/>
          <w:szCs w:val="24"/>
        </w:rPr>
        <w:t xml:space="preserve">de </w:t>
      </w:r>
      <w:r w:rsidR="00BA59A6" w:rsidRPr="007E758C">
        <w:rPr>
          <w:rFonts w:ascii="Century Gothic" w:hAnsi="Century Gothic"/>
          <w:color w:val="000000" w:themeColor="text1"/>
          <w:sz w:val="24"/>
          <w:szCs w:val="24"/>
        </w:rPr>
        <w:t>31</w:t>
      </w:r>
      <w:r w:rsidRPr="007E758C">
        <w:rPr>
          <w:rFonts w:ascii="Century Gothic" w:hAnsi="Century Gothic"/>
          <w:color w:val="000000" w:themeColor="text1"/>
          <w:sz w:val="24"/>
          <w:szCs w:val="24"/>
        </w:rPr>
        <w:t xml:space="preserve"> </w:t>
      </w:r>
      <w:r w:rsidR="00530AC9">
        <w:rPr>
          <w:rFonts w:ascii="Century Gothic" w:hAnsi="Century Gothic"/>
          <w:color w:val="000000" w:themeColor="text1"/>
          <w:sz w:val="24"/>
          <w:szCs w:val="24"/>
        </w:rPr>
        <w:t xml:space="preserve">infografías </w:t>
      </w:r>
      <w:r w:rsidRPr="007E758C">
        <w:rPr>
          <w:rFonts w:ascii="Century Gothic" w:hAnsi="Century Gothic"/>
          <w:color w:val="000000" w:themeColor="text1"/>
          <w:sz w:val="24"/>
          <w:szCs w:val="24"/>
        </w:rPr>
        <w:t>q</w:t>
      </w:r>
      <w:r w:rsidRPr="007E758C">
        <w:rPr>
          <w:rFonts w:ascii="Century Gothic" w:hAnsi="Century Gothic"/>
          <w:sz w:val="24"/>
          <w:szCs w:val="24"/>
        </w:rPr>
        <w:t>ue contemplan la más diversa temática en función de las conductas denunciadas. A manera de muestra se insertan las siguientes:</w:t>
      </w:r>
    </w:p>
    <w:p w14:paraId="5312AE28" w14:textId="0093D824" w:rsidR="008C075F" w:rsidRPr="007E758C" w:rsidRDefault="008C075F" w:rsidP="005043FB">
      <w:pPr>
        <w:pStyle w:val="Sinespaciado"/>
        <w:spacing w:line="360" w:lineRule="auto"/>
        <w:jc w:val="both"/>
        <w:rPr>
          <w:rFonts w:ascii="Century Gothic" w:hAnsi="Century Gothic" w:cstheme="minorHAnsi"/>
          <w:sz w:val="24"/>
          <w:szCs w:val="24"/>
        </w:rPr>
      </w:pPr>
    </w:p>
    <w:p w14:paraId="0EB018F0" w14:textId="1A69B797" w:rsidR="008C075F" w:rsidRPr="007E758C" w:rsidRDefault="008C075F" w:rsidP="008C075F">
      <w:pPr>
        <w:spacing w:line="360" w:lineRule="auto"/>
        <w:contextualSpacing/>
        <w:jc w:val="both"/>
        <w:rPr>
          <w:rFonts w:ascii="Century Gothic" w:hAnsi="Century Gothic" w:cstheme="minorHAnsi"/>
          <w:sz w:val="24"/>
          <w:szCs w:val="24"/>
        </w:rPr>
      </w:pPr>
    </w:p>
    <w:p w14:paraId="14B971F4" w14:textId="7A507642" w:rsidR="008C075F" w:rsidRPr="007E758C" w:rsidRDefault="008C075F" w:rsidP="008C075F">
      <w:pPr>
        <w:spacing w:line="360" w:lineRule="auto"/>
        <w:contextualSpacing/>
        <w:jc w:val="both"/>
        <w:rPr>
          <w:rFonts w:ascii="Century Gothic" w:hAnsi="Century Gothic" w:cstheme="minorHAnsi"/>
          <w:sz w:val="24"/>
          <w:szCs w:val="24"/>
        </w:rPr>
      </w:pPr>
    </w:p>
    <w:p w14:paraId="29554B0D" w14:textId="4D25821A" w:rsidR="008C075F" w:rsidRPr="007E758C" w:rsidRDefault="00840B6B" w:rsidP="008C075F">
      <w:pPr>
        <w:spacing w:line="360" w:lineRule="auto"/>
        <w:contextualSpacing/>
        <w:jc w:val="both"/>
        <w:rPr>
          <w:rFonts w:ascii="Century Gothic" w:hAnsi="Century Gothic" w:cstheme="minorHAnsi"/>
          <w:sz w:val="24"/>
          <w:szCs w:val="24"/>
        </w:rPr>
      </w:pPr>
      <w:r w:rsidRPr="007E758C">
        <w:rPr>
          <w:rFonts w:ascii="Century Gothic" w:hAnsi="Century Gothic" w:cstheme="minorHAnsi"/>
          <w:noProof/>
          <w:sz w:val="24"/>
          <w:szCs w:val="24"/>
          <w:lang w:val="es-ES" w:eastAsia="es-ES"/>
        </w:rPr>
        <w:drawing>
          <wp:anchor distT="0" distB="0" distL="114300" distR="114300" simplePos="0" relativeHeight="251786752" behindDoc="1" locked="0" layoutInCell="1" allowOverlap="1" wp14:anchorId="7C46A0CB" wp14:editId="07BA370E">
            <wp:simplePos x="0" y="0"/>
            <wp:positionH relativeFrom="margin">
              <wp:posOffset>5882640</wp:posOffset>
            </wp:positionH>
            <wp:positionV relativeFrom="paragraph">
              <wp:posOffset>98425</wp:posOffset>
            </wp:positionV>
            <wp:extent cx="2243455" cy="3147060"/>
            <wp:effectExtent l="0" t="0" r="444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SE-Queja_202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3455" cy="3147060"/>
                    </a:xfrm>
                    <a:prstGeom prst="rect">
                      <a:avLst/>
                    </a:prstGeom>
                  </pic:spPr>
                </pic:pic>
              </a:graphicData>
            </a:graphic>
            <wp14:sizeRelH relativeFrom="margin">
              <wp14:pctWidth>0</wp14:pctWidth>
            </wp14:sizeRelH>
            <wp14:sizeRelV relativeFrom="margin">
              <wp14:pctHeight>0</wp14:pctHeight>
            </wp14:sizeRelV>
          </wp:anchor>
        </w:drawing>
      </w:r>
      <w:r w:rsidRPr="007E758C">
        <w:rPr>
          <w:rFonts w:ascii="Century Gothic" w:hAnsi="Century Gothic" w:cstheme="minorHAnsi"/>
          <w:noProof/>
          <w:sz w:val="24"/>
          <w:szCs w:val="24"/>
          <w:lang w:val="es-ES" w:eastAsia="es-ES"/>
        </w:rPr>
        <w:drawing>
          <wp:anchor distT="0" distB="0" distL="114300" distR="114300" simplePos="0" relativeHeight="251787776" behindDoc="1" locked="0" layoutInCell="1" allowOverlap="1" wp14:anchorId="0560E486" wp14:editId="080E4CFB">
            <wp:simplePos x="0" y="0"/>
            <wp:positionH relativeFrom="column">
              <wp:posOffset>3106937</wp:posOffset>
            </wp:positionH>
            <wp:positionV relativeFrom="paragraph">
              <wp:posOffset>88265</wp:posOffset>
            </wp:positionV>
            <wp:extent cx="2200910" cy="3147222"/>
            <wp:effectExtent l="0" t="0" r="889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SE-Queja_2021-19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00910" cy="3147222"/>
                    </a:xfrm>
                    <a:prstGeom prst="rect">
                      <a:avLst/>
                    </a:prstGeom>
                  </pic:spPr>
                </pic:pic>
              </a:graphicData>
            </a:graphic>
            <wp14:sizeRelH relativeFrom="margin">
              <wp14:pctWidth>0</wp14:pctWidth>
            </wp14:sizeRelH>
            <wp14:sizeRelV relativeFrom="margin">
              <wp14:pctHeight>0</wp14:pctHeight>
            </wp14:sizeRelV>
          </wp:anchor>
        </w:drawing>
      </w:r>
      <w:r w:rsidRPr="007E758C">
        <w:rPr>
          <w:rFonts w:ascii="Century Gothic" w:hAnsi="Century Gothic" w:cstheme="minorHAnsi"/>
          <w:noProof/>
          <w:sz w:val="24"/>
          <w:szCs w:val="24"/>
          <w:lang w:val="es-ES" w:eastAsia="es-ES"/>
        </w:rPr>
        <w:drawing>
          <wp:anchor distT="0" distB="0" distL="114300" distR="114300" simplePos="0" relativeHeight="251785728" behindDoc="1" locked="0" layoutInCell="1" allowOverlap="1" wp14:anchorId="0FCE3A0A" wp14:editId="0EE3CA86">
            <wp:simplePos x="0" y="0"/>
            <wp:positionH relativeFrom="margin">
              <wp:posOffset>151736</wp:posOffset>
            </wp:positionH>
            <wp:positionV relativeFrom="paragraph">
              <wp:posOffset>87630</wp:posOffset>
            </wp:positionV>
            <wp:extent cx="2301875" cy="3157870"/>
            <wp:effectExtent l="0" t="0" r="3175" b="444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SE-Queja_2021-25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01875" cy="3157870"/>
                    </a:xfrm>
                    <a:prstGeom prst="rect">
                      <a:avLst/>
                    </a:prstGeom>
                  </pic:spPr>
                </pic:pic>
              </a:graphicData>
            </a:graphic>
            <wp14:sizeRelH relativeFrom="margin">
              <wp14:pctWidth>0</wp14:pctWidth>
            </wp14:sizeRelH>
            <wp14:sizeRelV relativeFrom="margin">
              <wp14:pctHeight>0</wp14:pctHeight>
            </wp14:sizeRelV>
          </wp:anchor>
        </w:drawing>
      </w:r>
    </w:p>
    <w:p w14:paraId="482CE80C" w14:textId="77777777" w:rsidR="008C075F" w:rsidRPr="007E758C" w:rsidRDefault="008C075F" w:rsidP="008C075F">
      <w:pPr>
        <w:spacing w:line="360" w:lineRule="auto"/>
        <w:contextualSpacing/>
        <w:jc w:val="both"/>
        <w:rPr>
          <w:rFonts w:ascii="Century Gothic" w:hAnsi="Century Gothic" w:cstheme="minorHAnsi"/>
          <w:sz w:val="24"/>
          <w:szCs w:val="24"/>
        </w:rPr>
      </w:pPr>
    </w:p>
    <w:p w14:paraId="7DCEE248" w14:textId="77777777" w:rsidR="008C075F" w:rsidRPr="007E758C" w:rsidRDefault="008C075F" w:rsidP="008C075F">
      <w:pPr>
        <w:spacing w:line="360" w:lineRule="auto"/>
        <w:contextualSpacing/>
        <w:jc w:val="both"/>
        <w:rPr>
          <w:rFonts w:ascii="Century Gothic" w:hAnsi="Century Gothic" w:cstheme="minorHAnsi"/>
          <w:sz w:val="24"/>
          <w:szCs w:val="24"/>
        </w:rPr>
      </w:pPr>
    </w:p>
    <w:p w14:paraId="04CBE0C4" w14:textId="06DB9296" w:rsidR="008C075F" w:rsidRDefault="008C075F" w:rsidP="008C075F">
      <w:pPr>
        <w:spacing w:line="360" w:lineRule="auto"/>
        <w:contextualSpacing/>
        <w:jc w:val="both"/>
        <w:rPr>
          <w:rFonts w:ascii="Century Gothic" w:hAnsi="Century Gothic" w:cstheme="minorHAnsi"/>
          <w:sz w:val="24"/>
          <w:szCs w:val="24"/>
        </w:rPr>
      </w:pPr>
    </w:p>
    <w:p w14:paraId="309325FD" w14:textId="182515CE" w:rsidR="00C7493B" w:rsidRDefault="00C7493B" w:rsidP="008C075F">
      <w:pPr>
        <w:spacing w:line="360" w:lineRule="auto"/>
        <w:contextualSpacing/>
        <w:jc w:val="both"/>
        <w:rPr>
          <w:rFonts w:ascii="Century Gothic" w:hAnsi="Century Gothic" w:cstheme="minorHAnsi"/>
          <w:sz w:val="24"/>
          <w:szCs w:val="24"/>
        </w:rPr>
      </w:pPr>
    </w:p>
    <w:p w14:paraId="61C250D5" w14:textId="15722C21" w:rsidR="00C7493B" w:rsidRDefault="00C7493B" w:rsidP="008C075F">
      <w:pPr>
        <w:spacing w:line="360" w:lineRule="auto"/>
        <w:contextualSpacing/>
        <w:jc w:val="both"/>
        <w:rPr>
          <w:rFonts w:ascii="Century Gothic" w:hAnsi="Century Gothic" w:cstheme="minorHAnsi"/>
          <w:sz w:val="24"/>
          <w:szCs w:val="24"/>
        </w:rPr>
      </w:pPr>
    </w:p>
    <w:p w14:paraId="5813BA44" w14:textId="51750E0A" w:rsidR="00C7493B" w:rsidRDefault="00C7493B" w:rsidP="008C075F">
      <w:pPr>
        <w:spacing w:line="360" w:lineRule="auto"/>
        <w:contextualSpacing/>
        <w:jc w:val="both"/>
        <w:rPr>
          <w:rFonts w:ascii="Century Gothic" w:hAnsi="Century Gothic" w:cstheme="minorHAnsi"/>
          <w:sz w:val="24"/>
          <w:szCs w:val="24"/>
        </w:rPr>
      </w:pPr>
    </w:p>
    <w:p w14:paraId="12A878FE" w14:textId="7A24BAB6" w:rsidR="00C7493B" w:rsidRDefault="00C7493B" w:rsidP="008C075F">
      <w:pPr>
        <w:spacing w:line="360" w:lineRule="auto"/>
        <w:contextualSpacing/>
        <w:jc w:val="both"/>
        <w:rPr>
          <w:rFonts w:ascii="Century Gothic" w:hAnsi="Century Gothic" w:cstheme="minorHAnsi"/>
          <w:sz w:val="24"/>
          <w:szCs w:val="24"/>
        </w:rPr>
      </w:pPr>
    </w:p>
    <w:p w14:paraId="6E1BD758" w14:textId="12FE2639" w:rsidR="00C7493B" w:rsidRDefault="00C7493B" w:rsidP="008C075F">
      <w:pPr>
        <w:spacing w:line="360" w:lineRule="auto"/>
        <w:contextualSpacing/>
        <w:jc w:val="both"/>
        <w:rPr>
          <w:rFonts w:ascii="Century Gothic" w:hAnsi="Century Gothic" w:cstheme="minorHAnsi"/>
          <w:sz w:val="24"/>
          <w:szCs w:val="24"/>
        </w:rPr>
      </w:pPr>
    </w:p>
    <w:p w14:paraId="3B0D0225" w14:textId="24FA08EB" w:rsidR="00C7493B" w:rsidRDefault="00C7493B" w:rsidP="008C075F">
      <w:pPr>
        <w:spacing w:line="360" w:lineRule="auto"/>
        <w:contextualSpacing/>
        <w:jc w:val="both"/>
        <w:rPr>
          <w:rFonts w:ascii="Century Gothic" w:hAnsi="Century Gothic" w:cstheme="minorHAnsi"/>
          <w:sz w:val="24"/>
          <w:szCs w:val="24"/>
        </w:rPr>
      </w:pPr>
    </w:p>
    <w:p w14:paraId="2734F085" w14:textId="09E3C367" w:rsidR="00C7493B" w:rsidRDefault="00C7493B" w:rsidP="008C075F">
      <w:pPr>
        <w:spacing w:line="360" w:lineRule="auto"/>
        <w:contextualSpacing/>
        <w:jc w:val="both"/>
        <w:rPr>
          <w:rFonts w:ascii="Century Gothic" w:hAnsi="Century Gothic" w:cstheme="minorHAnsi"/>
          <w:sz w:val="24"/>
          <w:szCs w:val="24"/>
        </w:rPr>
      </w:pPr>
    </w:p>
    <w:p w14:paraId="01CBF8C6" w14:textId="708BF367" w:rsidR="00C7493B" w:rsidRDefault="00C7493B" w:rsidP="008C075F">
      <w:pPr>
        <w:spacing w:line="360" w:lineRule="auto"/>
        <w:contextualSpacing/>
        <w:jc w:val="both"/>
        <w:rPr>
          <w:rFonts w:ascii="Century Gothic" w:hAnsi="Century Gothic" w:cstheme="minorHAnsi"/>
          <w:sz w:val="24"/>
          <w:szCs w:val="24"/>
        </w:rPr>
      </w:pPr>
    </w:p>
    <w:p w14:paraId="4405A9A8" w14:textId="77777777" w:rsidR="00C7493B" w:rsidRPr="007E758C" w:rsidRDefault="00C7493B" w:rsidP="008C075F">
      <w:pPr>
        <w:spacing w:line="360" w:lineRule="auto"/>
        <w:contextualSpacing/>
        <w:jc w:val="both"/>
        <w:rPr>
          <w:rFonts w:ascii="Century Gothic" w:hAnsi="Century Gothic" w:cstheme="minorHAnsi"/>
          <w:sz w:val="24"/>
          <w:szCs w:val="24"/>
        </w:rPr>
      </w:pPr>
    </w:p>
    <w:p w14:paraId="6A370051" w14:textId="23E1B82F" w:rsidR="00B645EA" w:rsidRPr="00C7493B" w:rsidRDefault="00B645EA" w:rsidP="00C7493B">
      <w:pPr>
        <w:pStyle w:val="Ttulo2"/>
        <w:spacing w:before="0" w:line="360" w:lineRule="auto"/>
        <w:ind w:left="1134" w:hanging="567"/>
        <w:jc w:val="both"/>
        <w:rPr>
          <w:rFonts w:ascii="Century Gothic" w:hAnsi="Century Gothic"/>
          <w:b/>
          <w:bCs/>
          <w:color w:val="7030A0"/>
        </w:rPr>
      </w:pPr>
      <w:bookmarkStart w:id="67" w:name="_Toc94666736"/>
      <w:bookmarkStart w:id="68" w:name="_Hlk94042693"/>
      <w:r w:rsidRPr="00C7493B">
        <w:rPr>
          <w:rFonts w:ascii="Century Gothic" w:hAnsi="Century Gothic"/>
          <w:b/>
          <w:bCs/>
          <w:color w:val="7030A0"/>
        </w:rPr>
        <w:lastRenderedPageBreak/>
        <w:t>1</w:t>
      </w:r>
      <w:r w:rsidR="003E2B4F" w:rsidRPr="00C7493B">
        <w:rPr>
          <w:rFonts w:ascii="Century Gothic" w:hAnsi="Century Gothic"/>
          <w:b/>
          <w:bCs/>
          <w:color w:val="7030A0"/>
        </w:rPr>
        <w:t>0</w:t>
      </w:r>
      <w:r w:rsidRPr="00C7493B">
        <w:rPr>
          <w:rFonts w:ascii="Century Gothic" w:hAnsi="Century Gothic"/>
          <w:b/>
          <w:bCs/>
          <w:color w:val="7030A0"/>
        </w:rPr>
        <w:t xml:space="preserve">. </w:t>
      </w:r>
      <w:r w:rsidR="00F82522" w:rsidRPr="00C7493B">
        <w:rPr>
          <w:rFonts w:ascii="Century Gothic" w:hAnsi="Century Gothic"/>
          <w:b/>
          <w:bCs/>
          <w:color w:val="7030A0"/>
        </w:rPr>
        <w:tab/>
      </w:r>
      <w:r w:rsidRPr="00C7493B">
        <w:rPr>
          <w:rFonts w:ascii="Century Gothic" w:hAnsi="Century Gothic"/>
          <w:b/>
          <w:bCs/>
          <w:color w:val="7030A0"/>
        </w:rPr>
        <w:t>Co</w:t>
      </w:r>
      <w:r w:rsidR="00EB05B8" w:rsidRPr="00C7493B">
        <w:rPr>
          <w:rFonts w:ascii="Century Gothic" w:hAnsi="Century Gothic"/>
          <w:b/>
          <w:bCs/>
          <w:color w:val="7030A0"/>
        </w:rPr>
        <w:t>laboración</w:t>
      </w:r>
      <w:r w:rsidRPr="00C7493B">
        <w:rPr>
          <w:rFonts w:ascii="Century Gothic" w:hAnsi="Century Gothic"/>
          <w:b/>
          <w:bCs/>
          <w:color w:val="7030A0"/>
        </w:rPr>
        <w:t xml:space="preserve"> en la gestión del curso de capacitación relativo al conocimiento de la Violencia Política contra las Mujeres en Razón de Género instruido al personal del Instituto Electoral</w:t>
      </w:r>
      <w:r w:rsidR="00784897" w:rsidRPr="00C7493B">
        <w:rPr>
          <w:rFonts w:ascii="Century Gothic" w:hAnsi="Century Gothic"/>
          <w:b/>
          <w:bCs/>
          <w:color w:val="7030A0"/>
        </w:rPr>
        <w:t>.</w:t>
      </w:r>
      <w:bookmarkEnd w:id="67"/>
    </w:p>
    <w:bookmarkEnd w:id="68"/>
    <w:p w14:paraId="5B140B0D" w14:textId="77777777" w:rsidR="00B645EA" w:rsidRPr="007E758C" w:rsidRDefault="00B645EA" w:rsidP="007B0B06">
      <w:pPr>
        <w:spacing w:after="0" w:line="360" w:lineRule="auto"/>
        <w:jc w:val="both"/>
        <w:rPr>
          <w:rFonts w:ascii="Century Gothic" w:hAnsi="Century Gothic" w:cstheme="minorHAnsi"/>
          <w:sz w:val="24"/>
          <w:szCs w:val="24"/>
        </w:rPr>
      </w:pPr>
    </w:p>
    <w:p w14:paraId="2AF8D395" w14:textId="3C640BAD" w:rsidR="00B645EA" w:rsidRPr="007E758C" w:rsidRDefault="00B645EA" w:rsidP="00B645EA">
      <w:pPr>
        <w:spacing w:after="0" w:line="360" w:lineRule="auto"/>
        <w:jc w:val="both"/>
        <w:rPr>
          <w:rFonts w:ascii="Century Gothic" w:hAnsi="Century Gothic" w:cstheme="minorHAnsi"/>
          <w:sz w:val="24"/>
          <w:szCs w:val="24"/>
        </w:rPr>
      </w:pPr>
      <w:r w:rsidRPr="007E758C">
        <w:rPr>
          <w:rFonts w:ascii="Century Gothic" w:hAnsi="Century Gothic" w:cstheme="minorHAnsi"/>
          <w:sz w:val="24"/>
          <w:szCs w:val="24"/>
        </w:rPr>
        <w:t xml:space="preserve">De la mano de la Comisión de Género y No discriminación, se coadyuvó en el diseño, implementación y gestión del curso de capacitación denominado “Violencia Política contra las Mujeres”, cuyo objetivo general fue que </w:t>
      </w:r>
      <w:r w:rsidR="007B0B06">
        <w:rPr>
          <w:rFonts w:ascii="Century Gothic" w:hAnsi="Century Gothic" w:cstheme="minorHAnsi"/>
          <w:sz w:val="24"/>
          <w:szCs w:val="24"/>
        </w:rPr>
        <w:t xml:space="preserve">el público participante </w:t>
      </w:r>
      <w:r w:rsidRPr="007E758C">
        <w:rPr>
          <w:rFonts w:ascii="Century Gothic" w:hAnsi="Century Gothic" w:cstheme="minorHAnsi"/>
          <w:sz w:val="24"/>
          <w:szCs w:val="24"/>
        </w:rPr>
        <w:t xml:space="preserve">adquiera herramientas teórico-metodológicas y habilidades que les permitan identificar casos que implicaran Violencia Política contra las Mujeres por Razones de Género.  </w:t>
      </w:r>
    </w:p>
    <w:p w14:paraId="26D9B726" w14:textId="77777777" w:rsidR="00B645EA" w:rsidRPr="007E758C" w:rsidRDefault="00B645EA" w:rsidP="00B645EA">
      <w:pPr>
        <w:spacing w:after="0" w:line="360" w:lineRule="auto"/>
        <w:jc w:val="both"/>
        <w:rPr>
          <w:rFonts w:ascii="Century Gothic" w:hAnsi="Century Gothic" w:cstheme="minorHAnsi"/>
          <w:sz w:val="24"/>
          <w:szCs w:val="24"/>
        </w:rPr>
      </w:pPr>
    </w:p>
    <w:p w14:paraId="0953F33E" w14:textId="77777777" w:rsidR="00B645EA" w:rsidRPr="007E758C" w:rsidRDefault="00B645EA" w:rsidP="00B645EA">
      <w:pPr>
        <w:spacing w:after="0" w:line="360" w:lineRule="auto"/>
        <w:jc w:val="both"/>
        <w:rPr>
          <w:rFonts w:ascii="Century Gothic" w:hAnsi="Century Gothic" w:cstheme="minorHAnsi"/>
          <w:sz w:val="24"/>
          <w:szCs w:val="24"/>
        </w:rPr>
      </w:pPr>
      <w:r w:rsidRPr="007E758C">
        <w:rPr>
          <w:rFonts w:ascii="Century Gothic" w:hAnsi="Century Gothic" w:cstheme="minorHAnsi"/>
          <w:sz w:val="24"/>
          <w:szCs w:val="24"/>
        </w:rPr>
        <w:t xml:space="preserve">Ello, con la finalidad que, al encontrarnos ante la oportunidad y en condiciones de recibir las quejas y efectuar el trámite correspondiente conforme al marco jurídico de protección de los derechos políticos de las mujeres y la </w:t>
      </w:r>
      <w:proofErr w:type="spellStart"/>
      <w:r w:rsidRPr="007E758C">
        <w:rPr>
          <w:rFonts w:ascii="Century Gothic" w:hAnsi="Century Gothic" w:cstheme="minorHAnsi"/>
          <w:sz w:val="24"/>
          <w:szCs w:val="24"/>
        </w:rPr>
        <w:t>transversalización</w:t>
      </w:r>
      <w:proofErr w:type="spellEnd"/>
      <w:r w:rsidRPr="007E758C">
        <w:rPr>
          <w:rFonts w:ascii="Century Gothic" w:hAnsi="Century Gothic" w:cstheme="minorHAnsi"/>
          <w:sz w:val="24"/>
          <w:szCs w:val="24"/>
        </w:rPr>
        <w:t xml:space="preserve"> de la perspectiva de género que marca la ley, es una obligación tener la preparación adecuada y contar con las herramientas pertinentes para tal efecto. </w:t>
      </w:r>
    </w:p>
    <w:p w14:paraId="74A73B1B" w14:textId="77777777" w:rsidR="00B645EA" w:rsidRPr="007E758C" w:rsidRDefault="00B645EA" w:rsidP="00B645EA">
      <w:pPr>
        <w:spacing w:after="0" w:line="360" w:lineRule="auto"/>
        <w:jc w:val="both"/>
        <w:rPr>
          <w:rFonts w:ascii="Century Gothic" w:hAnsi="Century Gothic" w:cstheme="minorHAnsi"/>
          <w:sz w:val="24"/>
          <w:szCs w:val="24"/>
        </w:rPr>
      </w:pPr>
    </w:p>
    <w:p w14:paraId="5BE42336" w14:textId="77777777" w:rsidR="00EE2C8E" w:rsidRDefault="00B645EA" w:rsidP="00B645EA">
      <w:pPr>
        <w:spacing w:after="0" w:line="360" w:lineRule="auto"/>
        <w:jc w:val="both"/>
        <w:rPr>
          <w:rFonts w:ascii="Century Gothic" w:hAnsi="Century Gothic" w:cstheme="minorHAnsi"/>
          <w:sz w:val="24"/>
          <w:szCs w:val="24"/>
        </w:rPr>
      </w:pPr>
      <w:r w:rsidRPr="007E758C">
        <w:rPr>
          <w:rFonts w:ascii="Century Gothic" w:hAnsi="Century Gothic" w:cstheme="minorHAnsi"/>
          <w:sz w:val="24"/>
          <w:szCs w:val="24"/>
        </w:rPr>
        <w:t xml:space="preserve">El curso virtual se dirigió al personal del Instituto Electoral, contando con la participación del funcionariado electoral de las direcciones Jurídica, Prerrogativa, Comunicación Social, Educación Cívica, Secretaría Técnica, Transparencia y Acceso a la Información Pública, y Consejos Distritales; su impartición estuvo a cargo de la profesora la Mtra. Cynthia Gabriela Ramírez Fernández, los días trece y veinte de febrero, así como el seis de marzo, en un horario de nueve a trece horas, con una asistencia de entre noventa personas aproximadamente </w:t>
      </w:r>
      <w:r w:rsidRPr="007E758C">
        <w:rPr>
          <w:rFonts w:ascii="Century Gothic" w:hAnsi="Century Gothic" w:cstheme="minorHAnsi"/>
          <w:sz w:val="24"/>
          <w:szCs w:val="24"/>
        </w:rPr>
        <w:lastRenderedPageBreak/>
        <w:t>por sesión; y cerrando los trabajos del mismo, a través de una videoconferencia, el Magistrado Presidente de la Sala Regional Especializada del Tribunal Electoral del Poder Judicial de la Federación, Jesús Rubén Lara Patrón.</w:t>
      </w:r>
    </w:p>
    <w:p w14:paraId="40310E43" w14:textId="77777777" w:rsidR="00EE2C8E" w:rsidRDefault="00EE2C8E" w:rsidP="00B645EA">
      <w:pPr>
        <w:spacing w:after="0" w:line="360" w:lineRule="auto"/>
        <w:jc w:val="both"/>
        <w:rPr>
          <w:rFonts w:ascii="Century Gothic" w:hAnsi="Century Gothic" w:cstheme="minorHAnsi"/>
          <w:sz w:val="24"/>
          <w:szCs w:val="24"/>
        </w:rPr>
      </w:pPr>
    </w:p>
    <w:p w14:paraId="77B9195A" w14:textId="5F2F7138" w:rsidR="004C07CF" w:rsidRPr="00EE2C8E" w:rsidRDefault="004C07CF" w:rsidP="00EE2C8E">
      <w:pPr>
        <w:pStyle w:val="Ttulo1"/>
        <w:spacing w:before="0" w:line="360" w:lineRule="auto"/>
        <w:jc w:val="center"/>
        <w:rPr>
          <w:rFonts w:ascii="Century Gothic" w:hAnsi="Century Gothic"/>
          <w:color w:val="7030A0"/>
        </w:rPr>
      </w:pPr>
      <w:bookmarkStart w:id="69" w:name="_Toc94666737"/>
      <w:bookmarkStart w:id="70" w:name="_Hlk94042907"/>
      <w:r w:rsidRPr="00EE2C8E">
        <w:rPr>
          <w:rFonts w:ascii="Century Gothic" w:hAnsi="Century Gothic"/>
          <w:color w:val="7030A0"/>
        </w:rPr>
        <w:t>CAPITULO III. PROCESO ELECTORAL EXTRAORDINARIO PARA INTEGRAR EL AYUNTAMIEN</w:t>
      </w:r>
      <w:r w:rsidR="00FD5C19" w:rsidRPr="00EE2C8E">
        <w:rPr>
          <w:rFonts w:ascii="Century Gothic" w:hAnsi="Century Gothic"/>
          <w:color w:val="7030A0"/>
        </w:rPr>
        <w:t>TO DE SAN PEDRO</w:t>
      </w:r>
      <w:r w:rsidR="00BD06E0" w:rsidRPr="00EE2C8E">
        <w:rPr>
          <w:rFonts w:ascii="Century Gothic" w:hAnsi="Century Gothic"/>
          <w:color w:val="7030A0"/>
        </w:rPr>
        <w:t>,</w:t>
      </w:r>
      <w:r w:rsidR="00FD5C19" w:rsidRPr="00EE2C8E">
        <w:rPr>
          <w:rFonts w:ascii="Century Gothic" w:hAnsi="Century Gothic"/>
          <w:color w:val="7030A0"/>
        </w:rPr>
        <w:t xml:space="preserve"> TLAQUEPAQUE</w:t>
      </w:r>
      <w:r w:rsidR="00EE2C8E">
        <w:rPr>
          <w:rFonts w:ascii="Century Gothic" w:hAnsi="Century Gothic"/>
          <w:color w:val="7030A0"/>
        </w:rPr>
        <w:t>.</w:t>
      </w:r>
      <w:bookmarkEnd w:id="69"/>
    </w:p>
    <w:bookmarkEnd w:id="70"/>
    <w:p w14:paraId="0C9A256F" w14:textId="4228A80A" w:rsidR="008554AA" w:rsidRPr="00EE2C8E" w:rsidRDefault="008554AA" w:rsidP="00EE2C8E">
      <w:pPr>
        <w:pStyle w:val="Sinespaciado"/>
        <w:spacing w:line="360" w:lineRule="auto"/>
        <w:jc w:val="both"/>
        <w:rPr>
          <w:rFonts w:ascii="Century Gothic" w:hAnsi="Century Gothic"/>
          <w:b/>
          <w:bCs/>
          <w:color w:val="7030A0"/>
          <w:sz w:val="24"/>
          <w:szCs w:val="24"/>
        </w:rPr>
      </w:pPr>
    </w:p>
    <w:p w14:paraId="6A4CDD36" w14:textId="5DBCBE17" w:rsidR="00FD5C19" w:rsidRPr="00EE2C8E" w:rsidRDefault="00FD5C19" w:rsidP="00EE2C8E">
      <w:pPr>
        <w:pStyle w:val="Ttulo2"/>
        <w:numPr>
          <w:ilvl w:val="0"/>
          <w:numId w:val="27"/>
        </w:numPr>
        <w:ind w:left="1134" w:hanging="567"/>
        <w:rPr>
          <w:rFonts w:ascii="Century Gothic" w:hAnsi="Century Gothic"/>
          <w:b/>
          <w:bCs/>
          <w:color w:val="7030A0"/>
        </w:rPr>
      </w:pPr>
      <w:bookmarkStart w:id="71" w:name="_Toc94666738"/>
      <w:bookmarkStart w:id="72" w:name="_Hlk94042953"/>
      <w:r w:rsidRPr="00EE2C8E">
        <w:rPr>
          <w:rFonts w:ascii="Century Gothic" w:hAnsi="Century Gothic"/>
          <w:b/>
          <w:bCs/>
          <w:color w:val="7030A0"/>
        </w:rPr>
        <w:t>Antecedentes</w:t>
      </w:r>
      <w:r w:rsidR="00784897" w:rsidRPr="00EE2C8E">
        <w:rPr>
          <w:rFonts w:ascii="Century Gothic" w:hAnsi="Century Gothic"/>
          <w:b/>
          <w:bCs/>
          <w:color w:val="7030A0"/>
        </w:rPr>
        <w:t>.</w:t>
      </w:r>
      <w:bookmarkEnd w:id="71"/>
    </w:p>
    <w:bookmarkEnd w:id="72"/>
    <w:p w14:paraId="503E5E18" w14:textId="77777777" w:rsidR="00FD5C19" w:rsidRPr="007E758C" w:rsidRDefault="00FD5C19" w:rsidP="00FD5C19">
      <w:pPr>
        <w:pStyle w:val="Sinespaciado"/>
        <w:spacing w:line="360" w:lineRule="auto"/>
        <w:jc w:val="both"/>
        <w:rPr>
          <w:rFonts w:ascii="Century Gothic" w:hAnsi="Century Gothic"/>
          <w:sz w:val="24"/>
          <w:szCs w:val="24"/>
        </w:rPr>
      </w:pPr>
    </w:p>
    <w:p w14:paraId="6D709DC5" w14:textId="77777777" w:rsidR="00784897" w:rsidRPr="007E758C" w:rsidRDefault="00784897" w:rsidP="00784897">
      <w:pPr>
        <w:pStyle w:val="Sinespaciado"/>
        <w:spacing w:line="360" w:lineRule="auto"/>
        <w:jc w:val="both"/>
        <w:rPr>
          <w:rFonts w:ascii="Century Gothic" w:hAnsi="Century Gothic"/>
          <w:sz w:val="24"/>
          <w:szCs w:val="24"/>
        </w:rPr>
      </w:pPr>
      <w:r w:rsidRPr="007E758C">
        <w:rPr>
          <w:rFonts w:ascii="Century Gothic" w:hAnsi="Century Gothic"/>
          <w:sz w:val="24"/>
          <w:szCs w:val="24"/>
        </w:rPr>
        <w:t>El 9 de junio de 2021</w:t>
      </w:r>
      <w:r w:rsidRPr="007E758C">
        <w:rPr>
          <w:rStyle w:val="Refdenotaalpie"/>
          <w:rFonts w:ascii="Century Gothic" w:hAnsi="Century Gothic"/>
          <w:sz w:val="24"/>
          <w:szCs w:val="24"/>
        </w:rPr>
        <w:footnoteReference w:id="22"/>
      </w:r>
      <w:r w:rsidRPr="007E758C">
        <w:rPr>
          <w:rFonts w:ascii="Century Gothic" w:hAnsi="Century Gothic"/>
          <w:sz w:val="24"/>
          <w:szCs w:val="24"/>
        </w:rPr>
        <w:t>, dieron inicio los cómputos de las elecciones de diputaciones por ambos principios y de presidencias municipales en los 20 órganos distritales y 125 consejos municipales electorales del Instituto.</w:t>
      </w:r>
    </w:p>
    <w:p w14:paraId="146174D9" w14:textId="77777777" w:rsidR="00784897" w:rsidRPr="007E758C" w:rsidRDefault="00784897" w:rsidP="00784897">
      <w:pPr>
        <w:pStyle w:val="Sinespaciado"/>
        <w:spacing w:line="360" w:lineRule="auto"/>
        <w:jc w:val="both"/>
        <w:rPr>
          <w:rFonts w:ascii="Century Gothic" w:hAnsi="Century Gothic"/>
          <w:sz w:val="24"/>
          <w:szCs w:val="24"/>
        </w:rPr>
      </w:pPr>
    </w:p>
    <w:p w14:paraId="79CC5A0F" w14:textId="7EDC7F6F" w:rsidR="00784897" w:rsidRPr="007E758C" w:rsidRDefault="00784897" w:rsidP="00784897">
      <w:pPr>
        <w:pStyle w:val="Sinespaciado"/>
        <w:spacing w:line="360" w:lineRule="auto"/>
        <w:jc w:val="both"/>
        <w:rPr>
          <w:rFonts w:ascii="Century Gothic" w:hAnsi="Century Gothic"/>
          <w:sz w:val="24"/>
          <w:szCs w:val="24"/>
        </w:rPr>
      </w:pPr>
      <w:r w:rsidRPr="007E758C">
        <w:rPr>
          <w:rFonts w:ascii="Century Gothic" w:hAnsi="Century Gothic"/>
          <w:sz w:val="24"/>
          <w:szCs w:val="24"/>
        </w:rPr>
        <w:t xml:space="preserve">Por tanto, el 13 de junio, el Consejo General, en lo que </w:t>
      </w:r>
      <w:r w:rsidR="0022088E" w:rsidRPr="006473E5">
        <w:rPr>
          <w:rFonts w:ascii="Century Gothic" w:hAnsi="Century Gothic"/>
          <w:sz w:val="24"/>
          <w:szCs w:val="24"/>
        </w:rPr>
        <w:t>ahora</w:t>
      </w:r>
      <w:r w:rsidR="0022088E" w:rsidRPr="007E758C">
        <w:rPr>
          <w:rFonts w:ascii="Century Gothic" w:hAnsi="Century Gothic"/>
          <w:sz w:val="24"/>
          <w:szCs w:val="24"/>
        </w:rPr>
        <w:t xml:space="preserve"> </w:t>
      </w:r>
      <w:r w:rsidRPr="007E758C">
        <w:rPr>
          <w:rFonts w:ascii="Century Gothic" w:hAnsi="Century Gothic"/>
          <w:sz w:val="24"/>
          <w:szCs w:val="24"/>
        </w:rPr>
        <w:t>interesa, declaró la legalidad y validez de la elección de munícipes de San Pedro Tlaquepaque, Jalisco y ordenó expedir la constancia de mayoría a la planilla registrada por el partido Movimiento Ciudadano.</w:t>
      </w:r>
    </w:p>
    <w:p w14:paraId="2FA7D841" w14:textId="77777777" w:rsidR="00784897" w:rsidRPr="007E758C" w:rsidRDefault="00784897" w:rsidP="00784897">
      <w:pPr>
        <w:pStyle w:val="Sinespaciado"/>
        <w:spacing w:line="360" w:lineRule="auto"/>
        <w:jc w:val="both"/>
        <w:rPr>
          <w:rFonts w:ascii="Century Gothic" w:hAnsi="Century Gothic"/>
          <w:sz w:val="24"/>
          <w:szCs w:val="24"/>
        </w:rPr>
      </w:pPr>
      <w:r w:rsidRPr="007E758C">
        <w:rPr>
          <w:rFonts w:ascii="Century Gothic" w:hAnsi="Century Gothic"/>
          <w:sz w:val="24"/>
          <w:szCs w:val="24"/>
        </w:rPr>
        <w:t xml:space="preserve">    </w:t>
      </w:r>
    </w:p>
    <w:p w14:paraId="551FF12E" w14:textId="77777777" w:rsidR="00784897" w:rsidRPr="007E758C" w:rsidRDefault="00784897" w:rsidP="00784897">
      <w:pPr>
        <w:pStyle w:val="Sinespaciado"/>
        <w:spacing w:line="360" w:lineRule="auto"/>
        <w:jc w:val="both"/>
        <w:rPr>
          <w:rFonts w:ascii="Century Gothic" w:hAnsi="Century Gothic"/>
          <w:sz w:val="24"/>
          <w:szCs w:val="24"/>
        </w:rPr>
      </w:pPr>
      <w:r w:rsidRPr="007E758C">
        <w:rPr>
          <w:rFonts w:ascii="Century Gothic" w:hAnsi="Century Gothic"/>
          <w:sz w:val="24"/>
          <w:szCs w:val="24"/>
        </w:rPr>
        <w:lastRenderedPageBreak/>
        <w:t xml:space="preserve">Inconformes con lo anterior, el ciudadano Alberto Maldonado </w:t>
      </w:r>
      <w:proofErr w:type="spellStart"/>
      <w:r w:rsidRPr="007E758C">
        <w:rPr>
          <w:rFonts w:ascii="Century Gothic" w:hAnsi="Century Gothic"/>
          <w:sz w:val="24"/>
          <w:szCs w:val="24"/>
        </w:rPr>
        <w:t>Chavarín</w:t>
      </w:r>
      <w:proofErr w:type="spellEnd"/>
      <w:r w:rsidRPr="007E758C">
        <w:rPr>
          <w:rFonts w:ascii="Century Gothic" w:hAnsi="Century Gothic"/>
          <w:sz w:val="24"/>
          <w:szCs w:val="24"/>
        </w:rPr>
        <w:t>, quién figuró como candidato a la presidencia municipal del ayuntamiento en cuestión postulado por el partido político MORENA, así como el propio instituto político, promovieron los respectivos medios de impugnación contra la declaración de la validez y la entrega de la constancia de mayoría de la citada elección.</w:t>
      </w:r>
    </w:p>
    <w:p w14:paraId="45745B0F" w14:textId="77777777" w:rsidR="00784897" w:rsidRPr="007E758C" w:rsidRDefault="00784897" w:rsidP="00784897">
      <w:pPr>
        <w:pStyle w:val="Sinespaciado"/>
        <w:spacing w:line="360" w:lineRule="auto"/>
        <w:jc w:val="both"/>
        <w:rPr>
          <w:rFonts w:ascii="Century Gothic" w:hAnsi="Century Gothic"/>
          <w:sz w:val="24"/>
          <w:szCs w:val="24"/>
        </w:rPr>
      </w:pPr>
    </w:p>
    <w:p w14:paraId="1BD63720" w14:textId="77777777" w:rsidR="00784897" w:rsidRPr="007E758C" w:rsidRDefault="00784897" w:rsidP="00784897">
      <w:pPr>
        <w:pStyle w:val="Sinespaciado"/>
        <w:spacing w:line="360" w:lineRule="auto"/>
        <w:jc w:val="both"/>
        <w:rPr>
          <w:rFonts w:ascii="Century Gothic" w:hAnsi="Century Gothic"/>
          <w:sz w:val="24"/>
          <w:szCs w:val="24"/>
        </w:rPr>
      </w:pPr>
      <w:r w:rsidRPr="007E758C">
        <w:rPr>
          <w:rFonts w:ascii="Century Gothic" w:hAnsi="Century Gothic"/>
          <w:sz w:val="24"/>
          <w:szCs w:val="24"/>
        </w:rPr>
        <w:t>Así, una vez tramitados y substanciados los juicios atinentes, el Tribunal Electoral del Estado de Jalisco</w:t>
      </w:r>
      <w:r w:rsidRPr="007E758C">
        <w:rPr>
          <w:rStyle w:val="Refdenotaalpie"/>
          <w:rFonts w:ascii="Century Gothic" w:hAnsi="Century Gothic"/>
          <w:sz w:val="24"/>
          <w:szCs w:val="24"/>
        </w:rPr>
        <w:footnoteReference w:id="23"/>
      </w:r>
      <w:r w:rsidRPr="007E758C">
        <w:rPr>
          <w:rFonts w:ascii="Century Gothic" w:hAnsi="Century Gothic"/>
          <w:sz w:val="24"/>
          <w:szCs w:val="24"/>
        </w:rPr>
        <w:t xml:space="preserve"> confirmó, entre otros actos controvertidos, el resultado y validez de los comicios en cuestión a favor de la planilla registrada por el partido político Movimiento Ciudadano. </w:t>
      </w:r>
    </w:p>
    <w:p w14:paraId="040D96F4" w14:textId="77777777" w:rsidR="00784897" w:rsidRPr="007E758C" w:rsidRDefault="00784897" w:rsidP="00784897">
      <w:pPr>
        <w:pStyle w:val="Sinespaciado"/>
        <w:spacing w:line="360" w:lineRule="auto"/>
        <w:jc w:val="both"/>
        <w:rPr>
          <w:rFonts w:ascii="Century Gothic" w:hAnsi="Century Gothic"/>
          <w:sz w:val="24"/>
          <w:szCs w:val="24"/>
        </w:rPr>
      </w:pPr>
    </w:p>
    <w:p w14:paraId="1864B754" w14:textId="0A6B5FE8" w:rsidR="00784897" w:rsidRPr="007E758C" w:rsidRDefault="00D3213B" w:rsidP="00784897">
      <w:pPr>
        <w:pStyle w:val="Sinespaciado"/>
        <w:spacing w:line="360" w:lineRule="auto"/>
        <w:jc w:val="both"/>
        <w:rPr>
          <w:rFonts w:ascii="Century Gothic" w:hAnsi="Century Gothic"/>
          <w:sz w:val="24"/>
          <w:szCs w:val="24"/>
        </w:rPr>
      </w:pPr>
      <w:r w:rsidRPr="007E758C">
        <w:rPr>
          <w:rFonts w:ascii="Century Gothic" w:hAnsi="Century Gothic"/>
          <w:sz w:val="24"/>
          <w:szCs w:val="24"/>
        </w:rPr>
        <w:t>Al no favorecer</w:t>
      </w:r>
      <w:r w:rsidR="006473E5">
        <w:rPr>
          <w:rFonts w:ascii="Century Gothic" w:hAnsi="Century Gothic"/>
          <w:sz w:val="24"/>
          <w:szCs w:val="24"/>
        </w:rPr>
        <w:t>le</w:t>
      </w:r>
      <w:r w:rsidR="00784897" w:rsidRPr="007E758C">
        <w:rPr>
          <w:rFonts w:ascii="Century Gothic" w:hAnsi="Century Gothic"/>
          <w:sz w:val="24"/>
          <w:szCs w:val="24"/>
        </w:rPr>
        <w:t xml:space="preserve"> a</w:t>
      </w:r>
      <w:r w:rsidR="006473E5">
        <w:rPr>
          <w:rFonts w:ascii="Century Gothic" w:hAnsi="Century Gothic"/>
          <w:sz w:val="24"/>
          <w:szCs w:val="24"/>
        </w:rPr>
        <w:t>l partido político</w:t>
      </w:r>
      <w:r w:rsidR="00784897" w:rsidRPr="007E758C">
        <w:rPr>
          <w:rFonts w:ascii="Century Gothic" w:hAnsi="Century Gothic"/>
          <w:sz w:val="24"/>
          <w:szCs w:val="24"/>
        </w:rPr>
        <w:t xml:space="preserve"> inconforme tal determinación, promovi</w:t>
      </w:r>
      <w:r w:rsidR="006473E5">
        <w:rPr>
          <w:rFonts w:ascii="Century Gothic" w:hAnsi="Century Gothic"/>
          <w:sz w:val="24"/>
          <w:szCs w:val="24"/>
        </w:rPr>
        <w:t>ó</w:t>
      </w:r>
      <w:r w:rsidR="00784897" w:rsidRPr="007E758C">
        <w:rPr>
          <w:rFonts w:ascii="Century Gothic" w:hAnsi="Century Gothic"/>
          <w:sz w:val="24"/>
          <w:szCs w:val="24"/>
        </w:rPr>
        <w:t xml:space="preserve"> Juicio de Revisión Constitucional contra la sentencia del Tribunal Electoral local</w:t>
      </w:r>
      <w:r w:rsidR="00784897" w:rsidRPr="007E758C">
        <w:rPr>
          <w:rStyle w:val="Refdenotaalpie"/>
          <w:rFonts w:ascii="Century Gothic" w:hAnsi="Century Gothic"/>
          <w:sz w:val="24"/>
          <w:szCs w:val="24"/>
        </w:rPr>
        <w:footnoteReference w:id="24"/>
      </w:r>
      <w:r w:rsidR="00784897" w:rsidRPr="007E758C">
        <w:rPr>
          <w:rFonts w:ascii="Century Gothic" w:hAnsi="Century Gothic"/>
          <w:sz w:val="24"/>
          <w:szCs w:val="24"/>
        </w:rPr>
        <w:t>; sin embargo, el 25 de septiembre siguiente, la Sala Regional Guadalajara</w:t>
      </w:r>
      <w:r w:rsidR="00784897" w:rsidRPr="007E758C">
        <w:rPr>
          <w:rStyle w:val="Refdenotaalpie"/>
          <w:rFonts w:ascii="Century Gothic" w:hAnsi="Century Gothic"/>
          <w:sz w:val="24"/>
          <w:szCs w:val="24"/>
        </w:rPr>
        <w:footnoteReference w:id="25"/>
      </w:r>
      <w:r w:rsidR="00784897" w:rsidRPr="007E758C">
        <w:rPr>
          <w:rFonts w:ascii="Century Gothic" w:hAnsi="Century Gothic"/>
          <w:sz w:val="24"/>
          <w:szCs w:val="24"/>
        </w:rPr>
        <w:t xml:space="preserve"> del Tribunal Electoral del Poder Judicial de la Federación confirmó la resolución aludida.</w:t>
      </w:r>
    </w:p>
    <w:p w14:paraId="6AD9DD31" w14:textId="77777777" w:rsidR="00784897" w:rsidRPr="007E758C" w:rsidRDefault="00784897" w:rsidP="00784897">
      <w:pPr>
        <w:pStyle w:val="Sinespaciado"/>
        <w:spacing w:line="360" w:lineRule="auto"/>
        <w:jc w:val="both"/>
        <w:rPr>
          <w:rFonts w:ascii="Century Gothic" w:hAnsi="Century Gothic"/>
          <w:sz w:val="24"/>
          <w:szCs w:val="24"/>
        </w:rPr>
      </w:pPr>
    </w:p>
    <w:p w14:paraId="43078C2C" w14:textId="51AE0D42" w:rsidR="00784897" w:rsidRPr="007E758C" w:rsidRDefault="00784897" w:rsidP="00784897">
      <w:pPr>
        <w:pStyle w:val="Sinespaciado"/>
        <w:spacing w:line="360" w:lineRule="auto"/>
        <w:jc w:val="both"/>
        <w:rPr>
          <w:rFonts w:ascii="Century Gothic" w:hAnsi="Century Gothic"/>
          <w:sz w:val="24"/>
          <w:szCs w:val="24"/>
        </w:rPr>
      </w:pPr>
      <w:r w:rsidRPr="007E758C">
        <w:rPr>
          <w:rFonts w:ascii="Century Gothic" w:hAnsi="Century Gothic"/>
          <w:sz w:val="24"/>
          <w:szCs w:val="24"/>
        </w:rPr>
        <w:t>Los actores continuaron con la cadena impugnativa y al efecto, promovieron recursos de reconsideración</w:t>
      </w:r>
      <w:r w:rsidRPr="007E758C">
        <w:rPr>
          <w:rStyle w:val="Refdenotaalpie"/>
          <w:rFonts w:ascii="Century Gothic" w:hAnsi="Century Gothic"/>
          <w:sz w:val="24"/>
          <w:szCs w:val="24"/>
        </w:rPr>
        <w:footnoteReference w:id="26"/>
      </w:r>
      <w:r w:rsidRPr="007E758C">
        <w:rPr>
          <w:rFonts w:ascii="Century Gothic" w:hAnsi="Century Gothic"/>
          <w:sz w:val="24"/>
          <w:szCs w:val="24"/>
        </w:rPr>
        <w:t xml:space="preserve"> ante la Sala Superior, quién el 30 de septiembre, en definitiva determinó revocar la sentencia de la Sala Regional </w:t>
      </w:r>
      <w:r w:rsidRPr="007E758C">
        <w:rPr>
          <w:rFonts w:ascii="Century Gothic" w:hAnsi="Century Gothic"/>
          <w:sz w:val="24"/>
          <w:szCs w:val="24"/>
        </w:rPr>
        <w:lastRenderedPageBreak/>
        <w:t xml:space="preserve">Guadalajara, así como la emitida por el Tribunal Electoral local y el acuerdo del Instituto Electoral y de Participación Ciudadana del Estado de Jalisco, por el cual se declaró la validez de la elección para renovar la integración del Ayuntamiento de San Pedro Tlaquepaque, Jalisco; </w:t>
      </w:r>
      <w:r w:rsidR="0022088E" w:rsidRPr="006473E5">
        <w:rPr>
          <w:rFonts w:ascii="Century Gothic" w:hAnsi="Century Gothic"/>
          <w:sz w:val="24"/>
          <w:szCs w:val="24"/>
        </w:rPr>
        <w:t>por lo que,</w:t>
      </w:r>
      <w:r w:rsidR="0022088E" w:rsidRPr="007E758C">
        <w:rPr>
          <w:rFonts w:ascii="Century Gothic" w:hAnsi="Century Gothic"/>
          <w:sz w:val="24"/>
          <w:szCs w:val="24"/>
        </w:rPr>
        <w:t xml:space="preserve"> </w:t>
      </w:r>
      <w:r w:rsidRPr="007E758C">
        <w:rPr>
          <w:rFonts w:ascii="Century Gothic" w:hAnsi="Century Gothic"/>
          <w:sz w:val="24"/>
          <w:szCs w:val="24"/>
        </w:rPr>
        <w:t>declar</w:t>
      </w:r>
      <w:r w:rsidR="0022088E" w:rsidRPr="006473E5">
        <w:rPr>
          <w:rFonts w:ascii="Century Gothic" w:hAnsi="Century Gothic"/>
          <w:sz w:val="24"/>
          <w:szCs w:val="24"/>
        </w:rPr>
        <w:t>ó</w:t>
      </w:r>
      <w:r w:rsidRPr="007E758C">
        <w:rPr>
          <w:rFonts w:ascii="Century Gothic" w:hAnsi="Century Gothic"/>
          <w:sz w:val="24"/>
          <w:szCs w:val="24"/>
        </w:rPr>
        <w:t xml:space="preserve"> la nulidad de los comicios del aludido ayuntamiento</w:t>
      </w:r>
      <w:r w:rsidR="0022088E" w:rsidRPr="007E758C">
        <w:rPr>
          <w:rFonts w:ascii="Century Gothic" w:hAnsi="Century Gothic"/>
          <w:sz w:val="24"/>
          <w:szCs w:val="24"/>
        </w:rPr>
        <w:t xml:space="preserve"> </w:t>
      </w:r>
      <w:r w:rsidR="0022088E" w:rsidRPr="006473E5">
        <w:rPr>
          <w:rFonts w:ascii="Century Gothic" w:hAnsi="Century Gothic"/>
          <w:sz w:val="24"/>
          <w:szCs w:val="24"/>
        </w:rPr>
        <w:t>y</w:t>
      </w:r>
      <w:r w:rsidRPr="007E758C">
        <w:rPr>
          <w:rFonts w:ascii="Century Gothic" w:hAnsi="Century Gothic"/>
          <w:sz w:val="24"/>
          <w:szCs w:val="24"/>
        </w:rPr>
        <w:t xml:space="preserve"> orden</w:t>
      </w:r>
      <w:r w:rsidR="0022088E" w:rsidRPr="006473E5">
        <w:rPr>
          <w:rFonts w:ascii="Century Gothic" w:hAnsi="Century Gothic"/>
          <w:sz w:val="24"/>
          <w:szCs w:val="24"/>
        </w:rPr>
        <w:t>ó</w:t>
      </w:r>
      <w:r w:rsidRPr="007E758C">
        <w:rPr>
          <w:rFonts w:ascii="Century Gothic" w:hAnsi="Century Gothic"/>
          <w:sz w:val="24"/>
          <w:szCs w:val="24"/>
        </w:rPr>
        <w:t xml:space="preserve"> como consecuencia, la celebración de una elección extraordinaria, </w:t>
      </w:r>
      <w:r w:rsidR="0022088E" w:rsidRPr="006473E5">
        <w:rPr>
          <w:rFonts w:ascii="Century Gothic" w:hAnsi="Century Gothic"/>
          <w:sz w:val="24"/>
          <w:szCs w:val="24"/>
        </w:rPr>
        <w:t>en la que</w:t>
      </w:r>
      <w:r w:rsidR="0022088E" w:rsidRPr="007E758C">
        <w:rPr>
          <w:rFonts w:ascii="Century Gothic" w:hAnsi="Century Gothic"/>
          <w:sz w:val="24"/>
          <w:szCs w:val="24"/>
        </w:rPr>
        <w:t xml:space="preserve"> </w:t>
      </w:r>
      <w:r w:rsidRPr="007E758C">
        <w:rPr>
          <w:rFonts w:ascii="Century Gothic" w:hAnsi="Century Gothic"/>
          <w:sz w:val="24"/>
          <w:szCs w:val="24"/>
        </w:rPr>
        <w:t>vincul</w:t>
      </w:r>
      <w:r w:rsidR="0022088E" w:rsidRPr="006473E5">
        <w:rPr>
          <w:rFonts w:ascii="Century Gothic" w:hAnsi="Century Gothic"/>
          <w:sz w:val="24"/>
          <w:szCs w:val="24"/>
        </w:rPr>
        <w:t>ó</w:t>
      </w:r>
      <w:r w:rsidRPr="007E758C">
        <w:rPr>
          <w:rFonts w:ascii="Century Gothic" w:hAnsi="Century Gothic"/>
          <w:sz w:val="24"/>
          <w:szCs w:val="24"/>
        </w:rPr>
        <w:t xml:space="preserve"> al Congreso y al Instituto Electoral y de Participación Ciudadana, ambos del estado de Jalisco</w:t>
      </w:r>
      <w:r w:rsidR="006473E5">
        <w:rPr>
          <w:rFonts w:ascii="Century Gothic" w:hAnsi="Century Gothic"/>
          <w:sz w:val="24"/>
          <w:szCs w:val="24"/>
        </w:rPr>
        <w:t>.</w:t>
      </w:r>
      <w:r w:rsidRPr="007E758C">
        <w:rPr>
          <w:rFonts w:ascii="Century Gothic" w:hAnsi="Century Gothic"/>
          <w:sz w:val="24"/>
          <w:szCs w:val="24"/>
        </w:rPr>
        <w:t xml:space="preserve"> </w:t>
      </w:r>
    </w:p>
    <w:p w14:paraId="13995911" w14:textId="77777777" w:rsidR="00784897" w:rsidRPr="007E758C" w:rsidRDefault="00784897" w:rsidP="00784897">
      <w:pPr>
        <w:pStyle w:val="Sinespaciado"/>
        <w:spacing w:line="360" w:lineRule="auto"/>
        <w:jc w:val="both"/>
        <w:rPr>
          <w:rFonts w:ascii="Century Gothic" w:hAnsi="Century Gothic"/>
          <w:sz w:val="24"/>
          <w:szCs w:val="24"/>
        </w:rPr>
      </w:pPr>
      <w:r w:rsidRPr="007E758C">
        <w:rPr>
          <w:rFonts w:ascii="Century Gothic" w:hAnsi="Century Gothic"/>
          <w:sz w:val="24"/>
          <w:szCs w:val="24"/>
        </w:rPr>
        <w:t xml:space="preserve">  </w:t>
      </w:r>
    </w:p>
    <w:p w14:paraId="7CFA95EC" w14:textId="3CE9B1F6" w:rsidR="00784897" w:rsidRPr="007E758C" w:rsidRDefault="007B0B06" w:rsidP="00784897">
      <w:pPr>
        <w:pStyle w:val="Sinespaciado"/>
        <w:spacing w:line="360" w:lineRule="auto"/>
        <w:jc w:val="both"/>
        <w:rPr>
          <w:rFonts w:ascii="Century Gothic" w:hAnsi="Century Gothic"/>
          <w:sz w:val="24"/>
          <w:szCs w:val="24"/>
        </w:rPr>
      </w:pPr>
      <w:r>
        <w:rPr>
          <w:rFonts w:ascii="Century Gothic" w:hAnsi="Century Gothic"/>
          <w:sz w:val="24"/>
          <w:szCs w:val="24"/>
        </w:rPr>
        <w:t>Mientras tanto</w:t>
      </w:r>
      <w:r w:rsidR="00784897" w:rsidRPr="007E758C">
        <w:rPr>
          <w:rFonts w:ascii="Century Gothic" w:hAnsi="Century Gothic"/>
          <w:sz w:val="24"/>
          <w:szCs w:val="24"/>
        </w:rPr>
        <w:t>, en la misma fecha, mediante acuerdo de Consejo General de este órgano</w:t>
      </w:r>
      <w:r w:rsidR="00784897" w:rsidRPr="007E758C">
        <w:rPr>
          <w:rStyle w:val="Refdenotaalpie"/>
          <w:rFonts w:ascii="Century Gothic" w:hAnsi="Century Gothic"/>
          <w:sz w:val="24"/>
          <w:szCs w:val="24"/>
        </w:rPr>
        <w:footnoteReference w:id="27"/>
      </w:r>
      <w:r w:rsidR="00784897" w:rsidRPr="007E758C">
        <w:rPr>
          <w:rFonts w:ascii="Century Gothic" w:hAnsi="Century Gothic"/>
          <w:sz w:val="24"/>
          <w:szCs w:val="24"/>
        </w:rPr>
        <w:t xml:space="preserve"> se designó a la consejera electoral Brenda Judith Serafín </w:t>
      </w:r>
      <w:proofErr w:type="spellStart"/>
      <w:r w:rsidR="00784897" w:rsidRPr="007E758C">
        <w:rPr>
          <w:rFonts w:ascii="Century Gothic" w:hAnsi="Century Gothic"/>
          <w:sz w:val="24"/>
          <w:szCs w:val="24"/>
        </w:rPr>
        <w:t>Morfín</w:t>
      </w:r>
      <w:proofErr w:type="spellEnd"/>
      <w:r w:rsidR="00784897" w:rsidRPr="007E758C">
        <w:rPr>
          <w:rFonts w:ascii="Century Gothic" w:hAnsi="Century Gothic"/>
          <w:sz w:val="24"/>
          <w:szCs w:val="24"/>
        </w:rPr>
        <w:t xml:space="preserve"> como presidenta del Instituto Electoral y de Participación Ciudadana, para ocupar dicho cargo provisionalmente, hasta en tanto el máximo órgano de dirección del INE hiciera lo correspondiente.</w:t>
      </w:r>
    </w:p>
    <w:p w14:paraId="34567A24" w14:textId="77777777" w:rsidR="00784897" w:rsidRPr="007E758C" w:rsidRDefault="00784897" w:rsidP="00784897">
      <w:pPr>
        <w:pStyle w:val="Sinespaciado"/>
        <w:spacing w:line="360" w:lineRule="auto"/>
        <w:jc w:val="both"/>
        <w:rPr>
          <w:rFonts w:ascii="Century Gothic" w:hAnsi="Century Gothic"/>
          <w:sz w:val="24"/>
          <w:szCs w:val="24"/>
        </w:rPr>
      </w:pPr>
    </w:p>
    <w:p w14:paraId="74989735" w14:textId="511D6490" w:rsidR="00784897" w:rsidRPr="007E758C" w:rsidRDefault="007B0B06" w:rsidP="00784897">
      <w:pPr>
        <w:pStyle w:val="Sinespaciado"/>
        <w:spacing w:line="360" w:lineRule="auto"/>
        <w:jc w:val="both"/>
        <w:rPr>
          <w:rFonts w:ascii="Century Gothic" w:hAnsi="Century Gothic"/>
          <w:sz w:val="24"/>
          <w:szCs w:val="24"/>
        </w:rPr>
      </w:pPr>
      <w:r>
        <w:rPr>
          <w:rFonts w:ascii="Century Gothic" w:hAnsi="Century Gothic"/>
          <w:sz w:val="24"/>
          <w:szCs w:val="24"/>
        </w:rPr>
        <w:t>Por su parte</w:t>
      </w:r>
      <w:r w:rsidR="00784897" w:rsidRPr="007E758C">
        <w:rPr>
          <w:rFonts w:ascii="Century Gothic" w:hAnsi="Century Gothic"/>
          <w:sz w:val="24"/>
          <w:szCs w:val="24"/>
        </w:rPr>
        <w:t>, en cumplimiento a lo resuelto por la Sala Superior, el 21 de noviembre, el Congreso del Estado de Jalisco</w:t>
      </w:r>
      <w:r w:rsidR="00784897" w:rsidRPr="007E758C">
        <w:rPr>
          <w:rStyle w:val="Refdenotaalpie"/>
          <w:rFonts w:ascii="Century Gothic" w:hAnsi="Century Gothic"/>
          <w:sz w:val="24"/>
          <w:szCs w:val="24"/>
        </w:rPr>
        <w:footnoteReference w:id="28"/>
      </w:r>
      <w:r w:rsidR="00784897" w:rsidRPr="007E758C">
        <w:rPr>
          <w:rFonts w:ascii="Century Gothic" w:hAnsi="Century Gothic"/>
          <w:sz w:val="24"/>
          <w:szCs w:val="24"/>
        </w:rPr>
        <w:t xml:space="preserve"> emitió la convocatoria para la celebración de la elección extraordinaria para elegir a l</w:t>
      </w:r>
      <w:r>
        <w:rPr>
          <w:rFonts w:ascii="Century Gothic" w:hAnsi="Century Gothic"/>
          <w:sz w:val="24"/>
          <w:szCs w:val="24"/>
        </w:rPr>
        <w:t xml:space="preserve">a integración </w:t>
      </w:r>
      <w:r w:rsidR="00784897" w:rsidRPr="007E758C">
        <w:rPr>
          <w:rFonts w:ascii="Century Gothic" w:hAnsi="Century Gothic"/>
          <w:sz w:val="24"/>
          <w:szCs w:val="24"/>
        </w:rPr>
        <w:lastRenderedPageBreak/>
        <w:t>del Ayuntamiento de San Pedro Tlaquepaque, Jalisco</w:t>
      </w:r>
      <w:r w:rsidR="00784897" w:rsidRPr="006473E5">
        <w:rPr>
          <w:rFonts w:ascii="Century Gothic" w:hAnsi="Century Gothic"/>
          <w:sz w:val="24"/>
          <w:szCs w:val="24"/>
        </w:rPr>
        <w:t>.</w:t>
      </w:r>
      <w:r w:rsidR="00784897" w:rsidRPr="007E758C">
        <w:rPr>
          <w:rStyle w:val="Refdenotaalpie"/>
          <w:rFonts w:ascii="Century Gothic" w:hAnsi="Century Gothic"/>
          <w:sz w:val="24"/>
          <w:szCs w:val="24"/>
        </w:rPr>
        <w:footnoteReference w:id="29"/>
      </w:r>
      <w:r w:rsidR="00784897" w:rsidRPr="007E758C">
        <w:rPr>
          <w:rFonts w:ascii="Century Gothic" w:hAnsi="Century Gothic"/>
          <w:sz w:val="24"/>
          <w:szCs w:val="24"/>
        </w:rPr>
        <w:t xml:space="preserve">; </w:t>
      </w:r>
      <w:r>
        <w:rPr>
          <w:rFonts w:ascii="Century Gothic" w:hAnsi="Century Gothic"/>
          <w:sz w:val="24"/>
          <w:szCs w:val="24"/>
        </w:rPr>
        <w:t xml:space="preserve">mientras que </w:t>
      </w:r>
      <w:r w:rsidR="00784897" w:rsidRPr="007E758C">
        <w:rPr>
          <w:rFonts w:ascii="Century Gothic" w:hAnsi="Century Gothic"/>
          <w:sz w:val="24"/>
          <w:szCs w:val="24"/>
        </w:rPr>
        <w:t>el Consejo General del Instituto Electoral</w:t>
      </w:r>
      <w:r w:rsidR="00784897" w:rsidRPr="007E758C">
        <w:rPr>
          <w:rStyle w:val="Refdenotaalpie"/>
          <w:rFonts w:ascii="Century Gothic" w:hAnsi="Century Gothic"/>
          <w:sz w:val="24"/>
          <w:szCs w:val="24"/>
        </w:rPr>
        <w:footnoteReference w:id="30"/>
      </w:r>
      <w:r w:rsidR="00784897" w:rsidRPr="007E758C">
        <w:rPr>
          <w:rFonts w:ascii="Century Gothic" w:hAnsi="Century Gothic"/>
          <w:sz w:val="24"/>
          <w:szCs w:val="24"/>
        </w:rPr>
        <w:t>, el 5 de octubre siguiente</w:t>
      </w:r>
      <w:r w:rsidR="00F82522">
        <w:rPr>
          <w:rFonts w:ascii="Century Gothic" w:hAnsi="Century Gothic"/>
          <w:sz w:val="24"/>
          <w:szCs w:val="24"/>
        </w:rPr>
        <w:t>,</w:t>
      </w:r>
      <w:r w:rsidR="00784897" w:rsidRPr="007E758C">
        <w:rPr>
          <w:rFonts w:ascii="Century Gothic" w:hAnsi="Century Gothic"/>
          <w:sz w:val="24"/>
          <w:szCs w:val="24"/>
        </w:rPr>
        <w:t xml:space="preserve"> declaró formalmente el inicio de dicho proceso comicial.</w:t>
      </w:r>
    </w:p>
    <w:p w14:paraId="1CEDCE2F" w14:textId="77777777" w:rsidR="00784897" w:rsidRPr="007E758C" w:rsidRDefault="00784897" w:rsidP="00784897">
      <w:pPr>
        <w:pStyle w:val="Sinespaciado"/>
        <w:spacing w:line="360" w:lineRule="auto"/>
        <w:jc w:val="both"/>
        <w:rPr>
          <w:rFonts w:ascii="Century Gothic" w:hAnsi="Century Gothic"/>
          <w:sz w:val="24"/>
          <w:szCs w:val="24"/>
        </w:rPr>
      </w:pPr>
    </w:p>
    <w:p w14:paraId="6A0B9359" w14:textId="6B8656C9" w:rsidR="00784897" w:rsidRDefault="002D2CBC" w:rsidP="00784897">
      <w:pPr>
        <w:pStyle w:val="Sinespaciado"/>
        <w:spacing w:line="360" w:lineRule="auto"/>
        <w:jc w:val="both"/>
        <w:rPr>
          <w:rFonts w:ascii="Century Gothic" w:hAnsi="Century Gothic"/>
          <w:sz w:val="24"/>
          <w:szCs w:val="24"/>
        </w:rPr>
      </w:pPr>
      <w:r>
        <w:rPr>
          <w:rFonts w:ascii="Century Gothic" w:hAnsi="Century Gothic"/>
          <w:sz w:val="24"/>
          <w:szCs w:val="24"/>
        </w:rPr>
        <w:t>Retomando el tema de la presidencia de este Instituto Electoral</w:t>
      </w:r>
      <w:r w:rsidR="00784897" w:rsidRPr="007E758C">
        <w:rPr>
          <w:rStyle w:val="Refdenotaalpie"/>
          <w:rFonts w:ascii="Century Gothic" w:hAnsi="Century Gothic"/>
          <w:sz w:val="24"/>
          <w:szCs w:val="24"/>
        </w:rPr>
        <w:footnoteReference w:id="31"/>
      </w:r>
      <w:r w:rsidR="00784897" w:rsidRPr="007E758C">
        <w:rPr>
          <w:rFonts w:ascii="Century Gothic" w:hAnsi="Century Gothic"/>
          <w:sz w:val="24"/>
          <w:szCs w:val="24"/>
        </w:rPr>
        <w:t xml:space="preserve">, el INE designó para ocupar dicho cargo a Paula Ramírez </w:t>
      </w:r>
      <w:proofErr w:type="spellStart"/>
      <w:r w:rsidR="00784897" w:rsidRPr="007E758C">
        <w:rPr>
          <w:rFonts w:ascii="Century Gothic" w:hAnsi="Century Gothic"/>
          <w:sz w:val="24"/>
          <w:szCs w:val="24"/>
        </w:rPr>
        <w:t>Höhne</w:t>
      </w:r>
      <w:proofErr w:type="spellEnd"/>
      <w:r w:rsidR="00784897" w:rsidRPr="007E758C">
        <w:rPr>
          <w:rFonts w:ascii="Century Gothic" w:hAnsi="Century Gothic"/>
          <w:sz w:val="24"/>
          <w:szCs w:val="24"/>
        </w:rPr>
        <w:t>, quién  rindió protesta el 27 de octubre</w:t>
      </w:r>
      <w:r>
        <w:rPr>
          <w:rFonts w:ascii="Century Gothic" w:hAnsi="Century Gothic"/>
          <w:sz w:val="24"/>
          <w:szCs w:val="24"/>
        </w:rPr>
        <w:t xml:space="preserve"> posterior</w:t>
      </w:r>
      <w:r w:rsidR="00784897" w:rsidRPr="007E758C">
        <w:rPr>
          <w:rFonts w:ascii="Century Gothic" w:hAnsi="Century Gothic"/>
          <w:sz w:val="24"/>
          <w:szCs w:val="24"/>
        </w:rPr>
        <w:t xml:space="preserve">; en tal contexto, </w:t>
      </w:r>
      <w:r>
        <w:rPr>
          <w:rFonts w:ascii="Century Gothic" w:hAnsi="Century Gothic"/>
          <w:sz w:val="24"/>
          <w:szCs w:val="24"/>
        </w:rPr>
        <w:t>a</w:t>
      </w:r>
      <w:r w:rsidR="00784897" w:rsidRPr="007E758C">
        <w:rPr>
          <w:rFonts w:ascii="Century Gothic" w:hAnsi="Century Gothic"/>
          <w:sz w:val="24"/>
          <w:szCs w:val="24"/>
        </w:rPr>
        <w:t>l siguiente martes 23 noviembre, e</w:t>
      </w:r>
      <w:r>
        <w:rPr>
          <w:rFonts w:ascii="Century Gothic" w:hAnsi="Century Gothic"/>
          <w:sz w:val="24"/>
          <w:szCs w:val="24"/>
        </w:rPr>
        <w:t xml:space="preserve">l Consejo General </w:t>
      </w:r>
      <w:r w:rsidR="00784897" w:rsidRPr="007E758C">
        <w:rPr>
          <w:rFonts w:ascii="Century Gothic" w:hAnsi="Century Gothic"/>
          <w:sz w:val="24"/>
          <w:szCs w:val="24"/>
        </w:rPr>
        <w:t>a través de la sesión de cómputo correspondiente, tuvo como ganadora a la candidatura postulada por el partido político Movimiento Ciudadano; por lo que finalmente, el 26 de noviembre, se emitió la declaración de validez de la elección extraordinaria celebrada para renovar a la integración del ayuntamiento alfarero, expidiendo la constancia de mayoría respectiva a la ciudadana Mirna Citlalli Amaya de Luna</w:t>
      </w:r>
      <w:r w:rsidR="006473E5">
        <w:rPr>
          <w:rFonts w:ascii="Century Gothic" w:hAnsi="Century Gothic"/>
          <w:sz w:val="24"/>
          <w:szCs w:val="24"/>
        </w:rPr>
        <w:t xml:space="preserve"> </w:t>
      </w:r>
      <w:r w:rsidR="00784897" w:rsidRPr="007E758C">
        <w:rPr>
          <w:rFonts w:ascii="Century Gothic" w:hAnsi="Century Gothic"/>
          <w:sz w:val="24"/>
          <w:szCs w:val="24"/>
        </w:rPr>
        <w:t>como presidenta municipal a la cabeza de la planilla vencedora</w:t>
      </w:r>
      <w:r w:rsidR="00784897" w:rsidRPr="007E758C">
        <w:rPr>
          <w:rStyle w:val="Refdenotaalpie"/>
          <w:rFonts w:ascii="Century Gothic" w:hAnsi="Century Gothic"/>
          <w:sz w:val="24"/>
          <w:szCs w:val="24"/>
        </w:rPr>
        <w:footnoteReference w:id="32"/>
      </w:r>
      <w:r w:rsidR="00784897" w:rsidRPr="007E758C">
        <w:rPr>
          <w:rFonts w:ascii="Century Gothic" w:hAnsi="Century Gothic"/>
          <w:sz w:val="24"/>
          <w:szCs w:val="24"/>
        </w:rPr>
        <w:t>.</w:t>
      </w:r>
    </w:p>
    <w:p w14:paraId="197966EA" w14:textId="77777777" w:rsidR="002D2CBC" w:rsidRPr="007E758C" w:rsidRDefault="002D2CBC" w:rsidP="00784897">
      <w:pPr>
        <w:pStyle w:val="Sinespaciado"/>
        <w:spacing w:line="360" w:lineRule="auto"/>
        <w:jc w:val="both"/>
        <w:rPr>
          <w:rFonts w:ascii="Century Gothic" w:hAnsi="Century Gothic"/>
          <w:sz w:val="24"/>
          <w:szCs w:val="24"/>
        </w:rPr>
      </w:pPr>
    </w:p>
    <w:p w14:paraId="4B97C823" w14:textId="2A8426F4" w:rsidR="008554AA" w:rsidRPr="00EE2C8E" w:rsidRDefault="008554AA" w:rsidP="00EE2C8E">
      <w:pPr>
        <w:pStyle w:val="Ttulo2"/>
        <w:numPr>
          <w:ilvl w:val="0"/>
          <w:numId w:val="27"/>
        </w:numPr>
        <w:ind w:left="1134" w:hanging="567"/>
        <w:rPr>
          <w:rFonts w:ascii="Century Gothic" w:hAnsi="Century Gothic"/>
          <w:b/>
          <w:bCs/>
          <w:color w:val="7030A0"/>
        </w:rPr>
      </w:pPr>
      <w:bookmarkStart w:id="73" w:name="_Toc94666739"/>
      <w:bookmarkStart w:id="74" w:name="_Hlk94043280"/>
      <w:r w:rsidRPr="00EE2C8E">
        <w:rPr>
          <w:rFonts w:ascii="Century Gothic" w:hAnsi="Century Gothic"/>
          <w:b/>
          <w:bCs/>
          <w:color w:val="7030A0"/>
        </w:rPr>
        <w:lastRenderedPageBreak/>
        <w:t xml:space="preserve">Sesiones </w:t>
      </w:r>
      <w:r w:rsidR="007323E2" w:rsidRPr="00EE2C8E">
        <w:rPr>
          <w:rFonts w:ascii="Century Gothic" w:hAnsi="Century Gothic"/>
          <w:b/>
          <w:bCs/>
          <w:color w:val="7030A0"/>
        </w:rPr>
        <w:t xml:space="preserve">celebradas por </w:t>
      </w:r>
      <w:r w:rsidRPr="00EE2C8E">
        <w:rPr>
          <w:rFonts w:ascii="Century Gothic" w:hAnsi="Century Gothic"/>
          <w:b/>
          <w:bCs/>
          <w:color w:val="7030A0"/>
        </w:rPr>
        <w:t>la</w:t>
      </w:r>
      <w:r w:rsidR="002D2CBC" w:rsidRPr="00EE2C8E">
        <w:rPr>
          <w:rFonts w:ascii="Century Gothic" w:hAnsi="Century Gothic"/>
          <w:b/>
          <w:bCs/>
          <w:color w:val="7030A0"/>
        </w:rPr>
        <w:t>s consejeras integrantes de la</w:t>
      </w:r>
      <w:r w:rsidRPr="00EE2C8E">
        <w:rPr>
          <w:rFonts w:ascii="Century Gothic" w:hAnsi="Century Gothic"/>
          <w:b/>
          <w:bCs/>
          <w:color w:val="7030A0"/>
        </w:rPr>
        <w:t xml:space="preserve"> Comisión</w:t>
      </w:r>
      <w:r w:rsidR="007323E2" w:rsidRPr="00EE2C8E">
        <w:rPr>
          <w:rFonts w:ascii="Century Gothic" w:hAnsi="Century Gothic"/>
          <w:b/>
          <w:bCs/>
          <w:color w:val="7030A0"/>
        </w:rPr>
        <w:t>.</w:t>
      </w:r>
      <w:bookmarkEnd w:id="73"/>
    </w:p>
    <w:bookmarkEnd w:id="74"/>
    <w:p w14:paraId="23F3C587" w14:textId="77777777" w:rsidR="008554AA" w:rsidRPr="007E758C" w:rsidRDefault="008554AA" w:rsidP="002D2CBC">
      <w:pPr>
        <w:pStyle w:val="Sinespaciado"/>
        <w:spacing w:line="360" w:lineRule="auto"/>
        <w:jc w:val="both"/>
        <w:rPr>
          <w:rFonts w:ascii="Century Gothic" w:hAnsi="Century Gothic"/>
          <w:sz w:val="24"/>
          <w:szCs w:val="24"/>
        </w:rPr>
      </w:pPr>
    </w:p>
    <w:p w14:paraId="4C839D58" w14:textId="17DCB233" w:rsidR="00BA59A6" w:rsidRDefault="00372036" w:rsidP="00E77B54">
      <w:pPr>
        <w:pStyle w:val="Sinespaciado"/>
        <w:spacing w:line="360" w:lineRule="auto"/>
        <w:jc w:val="both"/>
        <w:rPr>
          <w:rFonts w:ascii="Century Gothic" w:hAnsi="Century Gothic"/>
          <w:sz w:val="24"/>
          <w:szCs w:val="24"/>
        </w:rPr>
      </w:pPr>
      <w:r w:rsidRPr="007E758C">
        <w:rPr>
          <w:rFonts w:ascii="Century Gothic" w:hAnsi="Century Gothic"/>
          <w:sz w:val="24"/>
          <w:szCs w:val="24"/>
        </w:rPr>
        <w:t>Establecido lo anterior, se informa que durante el desarrollo del Proceso Electoral Extraordinar</w:t>
      </w:r>
      <w:r w:rsidR="007C4D80" w:rsidRPr="007E758C">
        <w:rPr>
          <w:rFonts w:ascii="Century Gothic" w:hAnsi="Century Gothic"/>
          <w:sz w:val="24"/>
          <w:szCs w:val="24"/>
        </w:rPr>
        <w:t xml:space="preserve">io </w:t>
      </w:r>
      <w:r w:rsidR="002D2CBC">
        <w:rPr>
          <w:rFonts w:ascii="Century Gothic" w:hAnsi="Century Gothic"/>
          <w:sz w:val="24"/>
          <w:szCs w:val="24"/>
        </w:rPr>
        <w:t xml:space="preserve">desarrollado </w:t>
      </w:r>
      <w:r w:rsidR="007C4D80" w:rsidRPr="007E758C">
        <w:rPr>
          <w:rFonts w:ascii="Century Gothic" w:hAnsi="Century Gothic"/>
          <w:sz w:val="24"/>
          <w:szCs w:val="24"/>
        </w:rPr>
        <w:t xml:space="preserve">para elegir a la integración </w:t>
      </w:r>
      <w:r w:rsidRPr="007E758C">
        <w:rPr>
          <w:rFonts w:ascii="Century Gothic" w:hAnsi="Century Gothic"/>
          <w:sz w:val="24"/>
          <w:szCs w:val="24"/>
        </w:rPr>
        <w:t>del Ayuntamiento de Sa</w:t>
      </w:r>
      <w:r w:rsidR="007C4D80" w:rsidRPr="007E758C">
        <w:rPr>
          <w:rFonts w:ascii="Century Gothic" w:hAnsi="Century Gothic"/>
          <w:sz w:val="24"/>
          <w:szCs w:val="24"/>
        </w:rPr>
        <w:t>n Pedro Tlaquepaque, Jalisco; este órgano colegiado efectuó</w:t>
      </w:r>
      <w:r w:rsidRPr="007E758C">
        <w:rPr>
          <w:rFonts w:ascii="Century Gothic" w:hAnsi="Century Gothic"/>
          <w:sz w:val="24"/>
          <w:szCs w:val="24"/>
        </w:rPr>
        <w:t xml:space="preserve"> </w:t>
      </w:r>
      <w:r w:rsidR="004455D2" w:rsidRPr="007E758C">
        <w:rPr>
          <w:rFonts w:ascii="Century Gothic" w:hAnsi="Century Gothic"/>
          <w:sz w:val="24"/>
          <w:szCs w:val="24"/>
        </w:rPr>
        <w:t>11</w:t>
      </w:r>
      <w:r w:rsidRPr="007E758C">
        <w:rPr>
          <w:rFonts w:ascii="Century Gothic" w:hAnsi="Century Gothic"/>
          <w:sz w:val="24"/>
          <w:szCs w:val="24"/>
        </w:rPr>
        <w:t xml:space="preserve"> sesiones</w:t>
      </w:r>
      <w:r w:rsidR="00045FDD" w:rsidRPr="007E758C">
        <w:rPr>
          <w:rFonts w:ascii="Century Gothic" w:hAnsi="Century Gothic"/>
          <w:sz w:val="24"/>
          <w:szCs w:val="24"/>
        </w:rPr>
        <w:t>, todas de carácter</w:t>
      </w:r>
      <w:r w:rsidRPr="007E758C">
        <w:rPr>
          <w:rFonts w:ascii="Century Gothic" w:hAnsi="Century Gothic"/>
          <w:sz w:val="24"/>
          <w:szCs w:val="24"/>
        </w:rPr>
        <w:t xml:space="preserve"> </w:t>
      </w:r>
      <w:r w:rsidR="00045FDD" w:rsidRPr="007E758C">
        <w:rPr>
          <w:rFonts w:ascii="Century Gothic" w:hAnsi="Century Gothic"/>
          <w:sz w:val="24"/>
          <w:szCs w:val="24"/>
        </w:rPr>
        <w:t>extraordinario</w:t>
      </w:r>
      <w:r w:rsidRPr="007E758C">
        <w:rPr>
          <w:rFonts w:ascii="Century Gothic" w:hAnsi="Century Gothic"/>
          <w:sz w:val="24"/>
          <w:szCs w:val="24"/>
        </w:rPr>
        <w:t>, la</w:t>
      </w:r>
      <w:r w:rsidR="003506F4" w:rsidRPr="007E758C">
        <w:rPr>
          <w:rFonts w:ascii="Century Gothic" w:hAnsi="Century Gothic"/>
          <w:sz w:val="24"/>
          <w:szCs w:val="24"/>
        </w:rPr>
        <w:t>s</w:t>
      </w:r>
      <w:r w:rsidRPr="007E758C">
        <w:rPr>
          <w:rFonts w:ascii="Century Gothic" w:hAnsi="Century Gothic"/>
          <w:sz w:val="24"/>
          <w:szCs w:val="24"/>
        </w:rPr>
        <w:t xml:space="preserve"> cual</w:t>
      </w:r>
      <w:r w:rsidR="003506F4" w:rsidRPr="007E758C">
        <w:rPr>
          <w:rFonts w:ascii="Century Gothic" w:hAnsi="Century Gothic"/>
          <w:sz w:val="24"/>
          <w:szCs w:val="24"/>
        </w:rPr>
        <w:t>es</w:t>
      </w:r>
      <w:r w:rsidRPr="007E758C">
        <w:rPr>
          <w:rFonts w:ascii="Century Gothic" w:hAnsi="Century Gothic"/>
          <w:sz w:val="24"/>
          <w:szCs w:val="24"/>
        </w:rPr>
        <w:t xml:space="preserve"> tuv</w:t>
      </w:r>
      <w:r w:rsidR="003506F4" w:rsidRPr="007E758C">
        <w:rPr>
          <w:rFonts w:ascii="Century Gothic" w:hAnsi="Century Gothic"/>
          <w:sz w:val="24"/>
          <w:szCs w:val="24"/>
        </w:rPr>
        <w:t>ier</w:t>
      </w:r>
      <w:r w:rsidRPr="007E758C">
        <w:rPr>
          <w:rFonts w:ascii="Century Gothic" w:hAnsi="Century Gothic"/>
          <w:sz w:val="24"/>
          <w:szCs w:val="24"/>
        </w:rPr>
        <w:t>o</w:t>
      </w:r>
      <w:r w:rsidR="003506F4" w:rsidRPr="007E758C">
        <w:rPr>
          <w:rFonts w:ascii="Century Gothic" w:hAnsi="Century Gothic"/>
          <w:sz w:val="24"/>
          <w:szCs w:val="24"/>
        </w:rPr>
        <w:t>n</w:t>
      </w:r>
      <w:r w:rsidRPr="007E758C">
        <w:rPr>
          <w:rFonts w:ascii="Century Gothic" w:hAnsi="Century Gothic"/>
          <w:sz w:val="24"/>
          <w:szCs w:val="24"/>
        </w:rPr>
        <w:t xml:space="preserve"> verificativo </w:t>
      </w:r>
      <w:r w:rsidR="003506F4" w:rsidRPr="007E758C">
        <w:rPr>
          <w:rFonts w:ascii="Century Gothic" w:hAnsi="Century Gothic"/>
          <w:sz w:val="24"/>
          <w:szCs w:val="24"/>
        </w:rPr>
        <w:t>en las fechas siguientes:</w:t>
      </w:r>
    </w:p>
    <w:p w14:paraId="08AD1C88" w14:textId="77777777" w:rsidR="00805EB9" w:rsidRPr="007E758C" w:rsidRDefault="00805EB9" w:rsidP="00E77B54">
      <w:pPr>
        <w:pStyle w:val="Sinespaciado"/>
        <w:spacing w:line="360" w:lineRule="auto"/>
        <w:jc w:val="both"/>
        <w:rPr>
          <w:rFonts w:ascii="Century Gothic" w:hAnsi="Century Gothic"/>
          <w:sz w:val="24"/>
          <w:szCs w:val="24"/>
        </w:rPr>
      </w:pPr>
    </w:p>
    <w:tbl>
      <w:tblPr>
        <w:tblStyle w:val="Tablaconcuadrcula"/>
        <w:tblW w:w="8364" w:type="dxa"/>
        <w:tblCellSpacing w:w="20" w:type="dxa"/>
        <w:tblInd w:w="169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276"/>
        <w:gridCol w:w="7088"/>
      </w:tblGrid>
      <w:tr w:rsidR="003506F4" w:rsidRPr="007E758C" w14:paraId="7D65BC55" w14:textId="77777777" w:rsidTr="00E77B54">
        <w:trPr>
          <w:trHeight w:val="580"/>
          <w:tblCellSpacing w:w="20" w:type="dxa"/>
        </w:trPr>
        <w:tc>
          <w:tcPr>
            <w:tcW w:w="8284" w:type="dxa"/>
            <w:gridSpan w:val="2"/>
            <w:shd w:val="clear" w:color="auto" w:fill="7030A0"/>
            <w:vAlign w:val="center"/>
          </w:tcPr>
          <w:p w14:paraId="61F964C0" w14:textId="694EF09B" w:rsidR="005A2964" w:rsidRDefault="005A2964" w:rsidP="002D2CBC">
            <w:pPr>
              <w:pStyle w:val="Sinespaciado"/>
              <w:jc w:val="center"/>
              <w:rPr>
                <w:rFonts w:ascii="Century Gothic" w:hAnsi="Century Gothic" w:cstheme="minorHAnsi"/>
                <w:b/>
                <w:bCs/>
                <w:color w:val="FFFFFF" w:themeColor="background1"/>
                <w:sz w:val="20"/>
                <w:szCs w:val="20"/>
              </w:rPr>
            </w:pPr>
            <w:bookmarkStart w:id="75" w:name="_Hlk94146292"/>
            <w:r>
              <w:rPr>
                <w:rFonts w:ascii="Century Gothic" w:hAnsi="Century Gothic" w:cstheme="minorHAnsi"/>
                <w:b/>
                <w:bCs/>
                <w:color w:val="FFFFFF" w:themeColor="background1"/>
                <w:sz w:val="20"/>
                <w:szCs w:val="20"/>
              </w:rPr>
              <w:t>Tabla 17</w:t>
            </w:r>
          </w:p>
          <w:p w14:paraId="1652B13A" w14:textId="796CE77B" w:rsidR="003506F4" w:rsidRPr="007E758C" w:rsidRDefault="008554AA" w:rsidP="002D2CBC">
            <w:pPr>
              <w:pStyle w:val="Sinespaciado"/>
              <w:jc w:val="center"/>
              <w:rPr>
                <w:rFonts w:ascii="Century Gothic" w:hAnsi="Century Gothic" w:cstheme="minorHAnsi"/>
                <w:sz w:val="20"/>
                <w:szCs w:val="20"/>
              </w:rPr>
            </w:pPr>
            <w:r w:rsidRPr="007E758C">
              <w:rPr>
                <w:rFonts w:ascii="Century Gothic" w:hAnsi="Century Gothic" w:cstheme="minorHAnsi"/>
                <w:b/>
                <w:bCs/>
                <w:color w:val="FFFFFF" w:themeColor="background1"/>
                <w:sz w:val="20"/>
                <w:szCs w:val="20"/>
              </w:rPr>
              <w:t>SESIONES</w:t>
            </w:r>
            <w:r w:rsidR="003506F4" w:rsidRPr="007E758C">
              <w:rPr>
                <w:rFonts w:ascii="Century Gothic" w:hAnsi="Century Gothic" w:cstheme="minorHAnsi"/>
                <w:b/>
                <w:bCs/>
                <w:color w:val="FFFFFF" w:themeColor="background1"/>
                <w:sz w:val="20"/>
                <w:szCs w:val="20"/>
              </w:rPr>
              <w:t xml:space="preserve"> </w:t>
            </w:r>
            <w:r w:rsidRPr="007E758C">
              <w:rPr>
                <w:rFonts w:ascii="Century Gothic" w:hAnsi="Century Gothic" w:cstheme="minorHAnsi"/>
                <w:b/>
                <w:bCs/>
                <w:color w:val="FFFFFF" w:themeColor="background1"/>
                <w:sz w:val="20"/>
                <w:szCs w:val="20"/>
              </w:rPr>
              <w:t>CELEBRADAS DURANTE EL PROCESO ELECTORAL EXTRAORDINARIO DE S</w:t>
            </w:r>
            <w:r w:rsidR="003506F4" w:rsidRPr="007E758C">
              <w:rPr>
                <w:rFonts w:ascii="Century Gothic" w:hAnsi="Century Gothic" w:cstheme="minorHAnsi"/>
                <w:b/>
                <w:bCs/>
                <w:color w:val="FFFFFF" w:themeColor="background1"/>
                <w:sz w:val="20"/>
                <w:szCs w:val="20"/>
              </w:rPr>
              <w:t>AN PEDRO TLAQUEPAQUE 2021</w:t>
            </w:r>
            <w:bookmarkEnd w:id="75"/>
          </w:p>
        </w:tc>
      </w:tr>
      <w:tr w:rsidR="003506F4" w:rsidRPr="007E758C" w14:paraId="7D35F045" w14:textId="77777777" w:rsidTr="00EE2C8E">
        <w:trPr>
          <w:trHeight w:val="510"/>
          <w:tblCellSpacing w:w="20" w:type="dxa"/>
        </w:trPr>
        <w:tc>
          <w:tcPr>
            <w:tcW w:w="1216" w:type="dxa"/>
            <w:shd w:val="clear" w:color="auto" w:fill="5F497A" w:themeFill="accent4" w:themeFillShade="BF"/>
            <w:vAlign w:val="center"/>
          </w:tcPr>
          <w:p w14:paraId="42F706E9" w14:textId="77777777" w:rsidR="003506F4" w:rsidRPr="007E758C" w:rsidRDefault="003506F4" w:rsidP="00530AC9">
            <w:pPr>
              <w:pStyle w:val="Sinespaciado"/>
              <w:jc w:val="center"/>
              <w:rPr>
                <w:rFonts w:ascii="Century Gothic" w:hAnsi="Century Gothic" w:cstheme="minorHAnsi"/>
                <w:b/>
                <w:bCs/>
                <w:color w:val="FFFFFF" w:themeColor="background1"/>
                <w:sz w:val="20"/>
                <w:szCs w:val="20"/>
              </w:rPr>
            </w:pPr>
            <w:r w:rsidRPr="007E758C">
              <w:rPr>
                <w:rFonts w:ascii="Century Gothic" w:hAnsi="Century Gothic" w:cstheme="minorHAnsi"/>
                <w:b/>
                <w:bCs/>
                <w:color w:val="FFFFFF" w:themeColor="background1"/>
                <w:sz w:val="20"/>
                <w:szCs w:val="20"/>
              </w:rPr>
              <w:t>NO.</w:t>
            </w:r>
          </w:p>
        </w:tc>
        <w:tc>
          <w:tcPr>
            <w:tcW w:w="7028" w:type="dxa"/>
            <w:shd w:val="clear" w:color="auto" w:fill="5F497A" w:themeFill="accent4" w:themeFillShade="BF"/>
            <w:vAlign w:val="center"/>
          </w:tcPr>
          <w:p w14:paraId="19D0E034" w14:textId="7E4FD289" w:rsidR="003506F4" w:rsidRPr="007E758C" w:rsidRDefault="003506F4" w:rsidP="00530AC9">
            <w:pPr>
              <w:pStyle w:val="Sinespaciado"/>
              <w:jc w:val="center"/>
              <w:rPr>
                <w:rFonts w:ascii="Century Gothic" w:hAnsi="Century Gothic" w:cstheme="minorHAnsi"/>
                <w:b/>
                <w:bCs/>
                <w:color w:val="FFFFFF" w:themeColor="background1"/>
                <w:sz w:val="20"/>
                <w:szCs w:val="20"/>
              </w:rPr>
            </w:pPr>
            <w:r w:rsidRPr="007E758C">
              <w:rPr>
                <w:rFonts w:ascii="Century Gothic" w:hAnsi="Century Gothic" w:cstheme="minorHAnsi"/>
                <w:b/>
                <w:bCs/>
                <w:color w:val="FFFFFF" w:themeColor="background1"/>
                <w:sz w:val="20"/>
                <w:szCs w:val="20"/>
              </w:rPr>
              <w:t>FECHA DE CELEBRACIÓN</w:t>
            </w:r>
            <w:r w:rsidR="00AB6985">
              <w:rPr>
                <w:rStyle w:val="Refdenotaalpie"/>
                <w:rFonts w:ascii="Century Gothic" w:hAnsi="Century Gothic" w:cstheme="minorHAnsi"/>
                <w:b/>
                <w:bCs/>
                <w:color w:val="FFFFFF" w:themeColor="background1"/>
                <w:sz w:val="20"/>
                <w:szCs w:val="20"/>
              </w:rPr>
              <w:footnoteReference w:id="33"/>
            </w:r>
          </w:p>
        </w:tc>
      </w:tr>
      <w:tr w:rsidR="003506F4" w:rsidRPr="007E758C" w14:paraId="21AFC3C5" w14:textId="77777777" w:rsidTr="00840B6B">
        <w:trPr>
          <w:trHeight w:val="308"/>
          <w:tblCellSpacing w:w="20" w:type="dxa"/>
        </w:trPr>
        <w:tc>
          <w:tcPr>
            <w:tcW w:w="1216" w:type="dxa"/>
            <w:shd w:val="clear" w:color="auto" w:fill="E5DFEC" w:themeFill="accent4" w:themeFillTint="33"/>
            <w:vAlign w:val="center"/>
          </w:tcPr>
          <w:p w14:paraId="194F8EEA" w14:textId="2F71F5D9" w:rsidR="003506F4" w:rsidRPr="007E758C" w:rsidRDefault="00894F5F" w:rsidP="00C93DA5">
            <w:pPr>
              <w:pStyle w:val="Sinespaciado"/>
              <w:jc w:val="center"/>
              <w:rPr>
                <w:rFonts w:ascii="Century Gothic" w:hAnsi="Century Gothic" w:cstheme="minorHAnsi"/>
                <w:sz w:val="20"/>
                <w:szCs w:val="20"/>
              </w:rPr>
            </w:pPr>
            <w:r w:rsidRPr="007E758C">
              <w:rPr>
                <w:rFonts w:ascii="Century Gothic" w:hAnsi="Century Gothic" w:cstheme="minorHAnsi"/>
                <w:sz w:val="20"/>
                <w:szCs w:val="20"/>
              </w:rPr>
              <w:t>1</w:t>
            </w:r>
          </w:p>
        </w:tc>
        <w:tc>
          <w:tcPr>
            <w:tcW w:w="7028" w:type="dxa"/>
            <w:shd w:val="clear" w:color="auto" w:fill="E5DFEC" w:themeFill="accent4" w:themeFillTint="33"/>
            <w:vAlign w:val="center"/>
          </w:tcPr>
          <w:p w14:paraId="1C2A66A0" w14:textId="7AB2CBCD" w:rsidR="003506F4" w:rsidRPr="007E758C" w:rsidRDefault="003506F4" w:rsidP="00AB6985">
            <w:pPr>
              <w:pStyle w:val="Sinespaciado"/>
              <w:jc w:val="center"/>
              <w:rPr>
                <w:rFonts w:ascii="Century Gothic" w:hAnsi="Century Gothic" w:cstheme="minorHAnsi"/>
                <w:sz w:val="20"/>
                <w:szCs w:val="20"/>
              </w:rPr>
            </w:pPr>
            <w:r w:rsidRPr="007E758C">
              <w:rPr>
                <w:rFonts w:ascii="Century Gothic" w:hAnsi="Century Gothic" w:cstheme="minorHAnsi"/>
                <w:sz w:val="20"/>
                <w:szCs w:val="20"/>
              </w:rPr>
              <w:t>21</w:t>
            </w:r>
            <w:r w:rsidR="005043FB">
              <w:rPr>
                <w:rFonts w:ascii="Century Gothic" w:hAnsi="Century Gothic" w:cstheme="minorHAnsi"/>
                <w:sz w:val="20"/>
                <w:szCs w:val="20"/>
              </w:rPr>
              <w:t>-oct</w:t>
            </w:r>
          </w:p>
        </w:tc>
      </w:tr>
      <w:tr w:rsidR="003506F4" w:rsidRPr="007E758C" w14:paraId="08985BDD" w14:textId="77777777" w:rsidTr="00840B6B">
        <w:trPr>
          <w:trHeight w:val="228"/>
          <w:tblCellSpacing w:w="20" w:type="dxa"/>
        </w:trPr>
        <w:tc>
          <w:tcPr>
            <w:tcW w:w="1216" w:type="dxa"/>
            <w:shd w:val="clear" w:color="auto" w:fill="E5DFEC" w:themeFill="accent4" w:themeFillTint="33"/>
            <w:vAlign w:val="center"/>
          </w:tcPr>
          <w:p w14:paraId="6EF62685" w14:textId="41F16238" w:rsidR="003506F4" w:rsidRPr="007E758C" w:rsidRDefault="00894F5F" w:rsidP="00C93DA5">
            <w:pPr>
              <w:pStyle w:val="Sinespaciado"/>
              <w:jc w:val="center"/>
              <w:rPr>
                <w:rFonts w:ascii="Century Gothic" w:hAnsi="Century Gothic" w:cstheme="minorHAnsi"/>
                <w:sz w:val="20"/>
                <w:szCs w:val="20"/>
              </w:rPr>
            </w:pPr>
            <w:r w:rsidRPr="007E758C">
              <w:rPr>
                <w:rFonts w:ascii="Century Gothic" w:hAnsi="Century Gothic" w:cstheme="minorHAnsi"/>
                <w:sz w:val="20"/>
                <w:szCs w:val="20"/>
              </w:rPr>
              <w:t>2</w:t>
            </w:r>
          </w:p>
        </w:tc>
        <w:tc>
          <w:tcPr>
            <w:tcW w:w="7028" w:type="dxa"/>
            <w:shd w:val="clear" w:color="auto" w:fill="E5DFEC" w:themeFill="accent4" w:themeFillTint="33"/>
            <w:vAlign w:val="center"/>
          </w:tcPr>
          <w:p w14:paraId="7430A0DE" w14:textId="7D7D7146" w:rsidR="003506F4" w:rsidRPr="007E758C" w:rsidRDefault="003506F4" w:rsidP="00AB6985">
            <w:pPr>
              <w:pStyle w:val="Sinespaciado"/>
              <w:jc w:val="center"/>
              <w:rPr>
                <w:rFonts w:ascii="Century Gothic" w:hAnsi="Century Gothic" w:cstheme="minorHAnsi"/>
                <w:sz w:val="20"/>
                <w:szCs w:val="20"/>
              </w:rPr>
            </w:pPr>
            <w:r w:rsidRPr="007E758C">
              <w:rPr>
                <w:rFonts w:ascii="Century Gothic" w:hAnsi="Century Gothic" w:cstheme="minorHAnsi"/>
                <w:sz w:val="20"/>
                <w:szCs w:val="20"/>
              </w:rPr>
              <w:t>30</w:t>
            </w:r>
            <w:r w:rsidR="005043FB">
              <w:rPr>
                <w:rFonts w:ascii="Century Gothic" w:hAnsi="Century Gothic" w:cstheme="minorHAnsi"/>
                <w:sz w:val="20"/>
                <w:szCs w:val="20"/>
              </w:rPr>
              <w:t>-oct</w:t>
            </w:r>
          </w:p>
        </w:tc>
      </w:tr>
      <w:tr w:rsidR="003506F4" w:rsidRPr="007E758C" w14:paraId="4A20556B" w14:textId="77777777" w:rsidTr="00840B6B">
        <w:trPr>
          <w:trHeight w:val="192"/>
          <w:tblCellSpacing w:w="20" w:type="dxa"/>
        </w:trPr>
        <w:tc>
          <w:tcPr>
            <w:tcW w:w="1216" w:type="dxa"/>
            <w:shd w:val="clear" w:color="auto" w:fill="E5DFEC" w:themeFill="accent4" w:themeFillTint="33"/>
            <w:vAlign w:val="center"/>
          </w:tcPr>
          <w:p w14:paraId="5808E076" w14:textId="6451D6C2" w:rsidR="003506F4" w:rsidRPr="007E758C" w:rsidRDefault="00894F5F" w:rsidP="00C93DA5">
            <w:pPr>
              <w:pStyle w:val="Sinespaciado"/>
              <w:jc w:val="center"/>
              <w:rPr>
                <w:rFonts w:ascii="Century Gothic" w:hAnsi="Century Gothic" w:cstheme="minorHAnsi"/>
                <w:sz w:val="20"/>
                <w:szCs w:val="20"/>
              </w:rPr>
            </w:pPr>
            <w:r w:rsidRPr="007E758C">
              <w:rPr>
                <w:rFonts w:ascii="Century Gothic" w:hAnsi="Century Gothic" w:cstheme="minorHAnsi"/>
                <w:sz w:val="20"/>
                <w:szCs w:val="20"/>
              </w:rPr>
              <w:t>3</w:t>
            </w:r>
          </w:p>
        </w:tc>
        <w:tc>
          <w:tcPr>
            <w:tcW w:w="7028" w:type="dxa"/>
            <w:shd w:val="clear" w:color="auto" w:fill="E5DFEC" w:themeFill="accent4" w:themeFillTint="33"/>
            <w:vAlign w:val="center"/>
          </w:tcPr>
          <w:p w14:paraId="6797EB07" w14:textId="19DED5EC" w:rsidR="003506F4" w:rsidRPr="007E758C" w:rsidRDefault="003506F4" w:rsidP="00AB6985">
            <w:pPr>
              <w:pStyle w:val="Sinespaciado"/>
              <w:jc w:val="center"/>
              <w:rPr>
                <w:rFonts w:ascii="Century Gothic" w:hAnsi="Century Gothic" w:cstheme="minorHAnsi"/>
                <w:sz w:val="20"/>
                <w:szCs w:val="20"/>
              </w:rPr>
            </w:pPr>
            <w:r w:rsidRPr="007E758C">
              <w:rPr>
                <w:rFonts w:ascii="Century Gothic" w:hAnsi="Century Gothic" w:cstheme="minorHAnsi"/>
                <w:sz w:val="20"/>
                <w:szCs w:val="20"/>
              </w:rPr>
              <w:t>07</w:t>
            </w:r>
            <w:r w:rsidR="005043FB">
              <w:rPr>
                <w:rFonts w:ascii="Century Gothic" w:hAnsi="Century Gothic" w:cstheme="minorHAnsi"/>
                <w:sz w:val="20"/>
                <w:szCs w:val="20"/>
              </w:rPr>
              <w:t>-nov</w:t>
            </w:r>
          </w:p>
        </w:tc>
      </w:tr>
      <w:tr w:rsidR="003506F4" w:rsidRPr="007E758C" w14:paraId="089431E9" w14:textId="77777777" w:rsidTr="00840B6B">
        <w:trPr>
          <w:trHeight w:val="152"/>
          <w:tblCellSpacing w:w="20" w:type="dxa"/>
        </w:trPr>
        <w:tc>
          <w:tcPr>
            <w:tcW w:w="1216" w:type="dxa"/>
            <w:shd w:val="clear" w:color="auto" w:fill="E5DFEC" w:themeFill="accent4" w:themeFillTint="33"/>
            <w:vAlign w:val="center"/>
          </w:tcPr>
          <w:p w14:paraId="5579B699" w14:textId="32A8B734" w:rsidR="003506F4" w:rsidRPr="007E758C" w:rsidRDefault="00894F5F" w:rsidP="00C93DA5">
            <w:pPr>
              <w:pStyle w:val="Sinespaciado"/>
              <w:jc w:val="center"/>
              <w:rPr>
                <w:rFonts w:ascii="Century Gothic" w:hAnsi="Century Gothic" w:cstheme="minorHAnsi"/>
                <w:sz w:val="20"/>
                <w:szCs w:val="20"/>
              </w:rPr>
            </w:pPr>
            <w:r w:rsidRPr="007E758C">
              <w:rPr>
                <w:rFonts w:ascii="Century Gothic" w:hAnsi="Century Gothic" w:cstheme="minorHAnsi"/>
                <w:sz w:val="20"/>
                <w:szCs w:val="20"/>
              </w:rPr>
              <w:t>4</w:t>
            </w:r>
          </w:p>
        </w:tc>
        <w:tc>
          <w:tcPr>
            <w:tcW w:w="7028" w:type="dxa"/>
            <w:shd w:val="clear" w:color="auto" w:fill="E5DFEC" w:themeFill="accent4" w:themeFillTint="33"/>
            <w:vAlign w:val="center"/>
          </w:tcPr>
          <w:p w14:paraId="395EE56C" w14:textId="2CF01886" w:rsidR="003506F4" w:rsidRPr="007E758C" w:rsidRDefault="003506F4" w:rsidP="00AB6985">
            <w:pPr>
              <w:pStyle w:val="Sinespaciado"/>
              <w:jc w:val="center"/>
              <w:rPr>
                <w:rFonts w:ascii="Century Gothic" w:hAnsi="Century Gothic" w:cstheme="minorHAnsi"/>
                <w:sz w:val="20"/>
                <w:szCs w:val="20"/>
              </w:rPr>
            </w:pPr>
            <w:r w:rsidRPr="007E758C">
              <w:rPr>
                <w:rFonts w:ascii="Century Gothic" w:hAnsi="Century Gothic" w:cstheme="minorHAnsi"/>
                <w:sz w:val="20"/>
                <w:szCs w:val="20"/>
              </w:rPr>
              <w:t>09</w:t>
            </w:r>
            <w:r w:rsidR="005043FB">
              <w:rPr>
                <w:rFonts w:ascii="Century Gothic" w:hAnsi="Century Gothic" w:cstheme="minorHAnsi"/>
                <w:sz w:val="20"/>
                <w:szCs w:val="20"/>
              </w:rPr>
              <w:t>-</w:t>
            </w:r>
            <w:r w:rsidRPr="007E758C">
              <w:rPr>
                <w:rFonts w:ascii="Century Gothic" w:hAnsi="Century Gothic" w:cstheme="minorHAnsi"/>
                <w:sz w:val="20"/>
                <w:szCs w:val="20"/>
              </w:rPr>
              <w:t>nov</w:t>
            </w:r>
          </w:p>
        </w:tc>
      </w:tr>
      <w:tr w:rsidR="003506F4" w:rsidRPr="007E758C" w14:paraId="289C0FDF" w14:textId="77777777" w:rsidTr="00840B6B">
        <w:trPr>
          <w:trHeight w:val="256"/>
          <w:tblCellSpacing w:w="20" w:type="dxa"/>
        </w:trPr>
        <w:tc>
          <w:tcPr>
            <w:tcW w:w="1216" w:type="dxa"/>
            <w:shd w:val="clear" w:color="auto" w:fill="E5DFEC" w:themeFill="accent4" w:themeFillTint="33"/>
            <w:vAlign w:val="center"/>
          </w:tcPr>
          <w:p w14:paraId="384B6AAC" w14:textId="0D8920DB" w:rsidR="003506F4" w:rsidRPr="007E758C" w:rsidRDefault="00894F5F" w:rsidP="00C93DA5">
            <w:pPr>
              <w:pStyle w:val="Sinespaciado"/>
              <w:jc w:val="center"/>
              <w:rPr>
                <w:rFonts w:ascii="Century Gothic" w:hAnsi="Century Gothic" w:cstheme="minorHAnsi"/>
                <w:sz w:val="20"/>
                <w:szCs w:val="20"/>
              </w:rPr>
            </w:pPr>
            <w:r w:rsidRPr="007E758C">
              <w:rPr>
                <w:rFonts w:ascii="Century Gothic" w:hAnsi="Century Gothic" w:cstheme="minorHAnsi"/>
                <w:sz w:val="20"/>
                <w:szCs w:val="20"/>
              </w:rPr>
              <w:t>5</w:t>
            </w:r>
          </w:p>
        </w:tc>
        <w:tc>
          <w:tcPr>
            <w:tcW w:w="7028" w:type="dxa"/>
            <w:shd w:val="clear" w:color="auto" w:fill="E5DFEC" w:themeFill="accent4" w:themeFillTint="33"/>
            <w:vAlign w:val="center"/>
          </w:tcPr>
          <w:p w14:paraId="404816B6" w14:textId="1BFC6086" w:rsidR="003506F4" w:rsidRPr="007E758C" w:rsidRDefault="003506F4" w:rsidP="00AB6985">
            <w:pPr>
              <w:pStyle w:val="Sinespaciado"/>
              <w:jc w:val="center"/>
              <w:rPr>
                <w:rFonts w:ascii="Century Gothic" w:hAnsi="Century Gothic" w:cstheme="minorHAnsi"/>
                <w:sz w:val="20"/>
                <w:szCs w:val="20"/>
              </w:rPr>
            </w:pPr>
            <w:r w:rsidRPr="007E758C">
              <w:rPr>
                <w:rFonts w:ascii="Century Gothic" w:hAnsi="Century Gothic" w:cstheme="minorHAnsi"/>
                <w:sz w:val="20"/>
                <w:szCs w:val="20"/>
              </w:rPr>
              <w:t>17</w:t>
            </w:r>
            <w:r w:rsidR="005043FB">
              <w:rPr>
                <w:rFonts w:ascii="Century Gothic" w:hAnsi="Century Gothic" w:cstheme="minorHAnsi"/>
                <w:sz w:val="20"/>
                <w:szCs w:val="20"/>
              </w:rPr>
              <w:t>-nov</w:t>
            </w:r>
            <w:r w:rsidR="004455D2" w:rsidRPr="007E758C">
              <w:rPr>
                <w:rFonts w:ascii="Century Gothic" w:hAnsi="Century Gothic" w:cstheme="minorHAnsi"/>
                <w:sz w:val="20"/>
                <w:szCs w:val="20"/>
              </w:rPr>
              <w:t xml:space="preserve"> (</w:t>
            </w:r>
            <w:r w:rsidR="00C435A3" w:rsidRPr="007E758C">
              <w:rPr>
                <w:rFonts w:ascii="Century Gothic" w:hAnsi="Century Gothic" w:cstheme="minorHAnsi"/>
                <w:sz w:val="20"/>
                <w:szCs w:val="20"/>
              </w:rPr>
              <w:t>2</w:t>
            </w:r>
            <w:r w:rsidR="004455D2" w:rsidRPr="007E758C">
              <w:rPr>
                <w:rFonts w:ascii="Century Gothic" w:hAnsi="Century Gothic" w:cstheme="minorHAnsi"/>
                <w:sz w:val="20"/>
                <w:szCs w:val="20"/>
              </w:rPr>
              <w:t xml:space="preserve"> sesiones)</w:t>
            </w:r>
          </w:p>
        </w:tc>
      </w:tr>
      <w:tr w:rsidR="004455D2" w:rsidRPr="007E758C" w14:paraId="58F70CC8" w14:textId="77777777" w:rsidTr="00840B6B">
        <w:trPr>
          <w:trHeight w:val="90"/>
          <w:tblCellSpacing w:w="20" w:type="dxa"/>
        </w:trPr>
        <w:tc>
          <w:tcPr>
            <w:tcW w:w="1216" w:type="dxa"/>
            <w:shd w:val="clear" w:color="auto" w:fill="E5DFEC" w:themeFill="accent4" w:themeFillTint="33"/>
            <w:vAlign w:val="center"/>
          </w:tcPr>
          <w:p w14:paraId="5E802ED8" w14:textId="60BE38AA" w:rsidR="004455D2" w:rsidRPr="007E758C" w:rsidRDefault="00894F5F" w:rsidP="00C93DA5">
            <w:pPr>
              <w:pStyle w:val="Sinespaciado"/>
              <w:jc w:val="center"/>
              <w:rPr>
                <w:rFonts w:ascii="Century Gothic" w:hAnsi="Century Gothic" w:cstheme="minorHAnsi"/>
                <w:sz w:val="20"/>
                <w:szCs w:val="20"/>
              </w:rPr>
            </w:pPr>
            <w:r w:rsidRPr="007E758C">
              <w:rPr>
                <w:rFonts w:ascii="Century Gothic" w:hAnsi="Century Gothic" w:cstheme="minorHAnsi"/>
                <w:sz w:val="20"/>
                <w:szCs w:val="20"/>
              </w:rPr>
              <w:t>6</w:t>
            </w:r>
          </w:p>
        </w:tc>
        <w:tc>
          <w:tcPr>
            <w:tcW w:w="7028" w:type="dxa"/>
            <w:shd w:val="clear" w:color="auto" w:fill="E5DFEC" w:themeFill="accent4" w:themeFillTint="33"/>
            <w:vAlign w:val="center"/>
          </w:tcPr>
          <w:p w14:paraId="7691F87F" w14:textId="07C732CE" w:rsidR="004455D2" w:rsidRPr="007E758C" w:rsidRDefault="008554AA" w:rsidP="00AB6985">
            <w:pPr>
              <w:pStyle w:val="Sinespaciado"/>
              <w:jc w:val="center"/>
              <w:rPr>
                <w:rFonts w:ascii="Century Gothic" w:hAnsi="Century Gothic" w:cstheme="minorHAnsi"/>
                <w:sz w:val="20"/>
                <w:szCs w:val="20"/>
              </w:rPr>
            </w:pPr>
            <w:r w:rsidRPr="007E758C">
              <w:rPr>
                <w:rFonts w:ascii="Century Gothic" w:hAnsi="Century Gothic" w:cstheme="minorHAnsi"/>
                <w:sz w:val="20"/>
                <w:szCs w:val="20"/>
              </w:rPr>
              <w:t>1</w:t>
            </w:r>
            <w:r w:rsidR="00C435A3" w:rsidRPr="007E758C">
              <w:rPr>
                <w:rFonts w:ascii="Century Gothic" w:hAnsi="Century Gothic" w:cstheme="minorHAnsi"/>
                <w:sz w:val="20"/>
                <w:szCs w:val="20"/>
              </w:rPr>
              <w:t>8</w:t>
            </w:r>
            <w:r w:rsidR="005043FB">
              <w:rPr>
                <w:rFonts w:ascii="Century Gothic" w:hAnsi="Century Gothic" w:cstheme="minorHAnsi"/>
                <w:sz w:val="20"/>
                <w:szCs w:val="20"/>
              </w:rPr>
              <w:t>-</w:t>
            </w:r>
            <w:r w:rsidRPr="007E758C">
              <w:rPr>
                <w:rFonts w:ascii="Century Gothic" w:hAnsi="Century Gothic" w:cstheme="minorHAnsi"/>
                <w:sz w:val="20"/>
                <w:szCs w:val="20"/>
              </w:rPr>
              <w:t>n</w:t>
            </w:r>
            <w:r w:rsidR="004455D2" w:rsidRPr="007E758C">
              <w:rPr>
                <w:rFonts w:ascii="Century Gothic" w:hAnsi="Century Gothic" w:cstheme="minorHAnsi"/>
                <w:sz w:val="20"/>
                <w:szCs w:val="20"/>
              </w:rPr>
              <w:t>ov</w:t>
            </w:r>
          </w:p>
        </w:tc>
      </w:tr>
      <w:tr w:rsidR="003506F4" w:rsidRPr="007E758C" w14:paraId="59855344" w14:textId="77777777" w:rsidTr="00840B6B">
        <w:trPr>
          <w:trHeight w:val="214"/>
          <w:tblCellSpacing w:w="20" w:type="dxa"/>
        </w:trPr>
        <w:tc>
          <w:tcPr>
            <w:tcW w:w="1216" w:type="dxa"/>
            <w:shd w:val="clear" w:color="auto" w:fill="E5DFEC" w:themeFill="accent4" w:themeFillTint="33"/>
            <w:vAlign w:val="center"/>
          </w:tcPr>
          <w:p w14:paraId="0619A9FE" w14:textId="7C90BA0E" w:rsidR="003506F4" w:rsidRPr="007E758C" w:rsidRDefault="00894F5F" w:rsidP="00C93DA5">
            <w:pPr>
              <w:pStyle w:val="Sinespaciado"/>
              <w:jc w:val="center"/>
              <w:rPr>
                <w:rFonts w:ascii="Century Gothic" w:hAnsi="Century Gothic" w:cstheme="minorHAnsi"/>
                <w:sz w:val="20"/>
                <w:szCs w:val="20"/>
              </w:rPr>
            </w:pPr>
            <w:r w:rsidRPr="007E758C">
              <w:rPr>
                <w:rFonts w:ascii="Century Gothic" w:hAnsi="Century Gothic" w:cstheme="minorHAnsi"/>
                <w:sz w:val="20"/>
                <w:szCs w:val="20"/>
              </w:rPr>
              <w:t>7</w:t>
            </w:r>
          </w:p>
        </w:tc>
        <w:tc>
          <w:tcPr>
            <w:tcW w:w="7028" w:type="dxa"/>
            <w:shd w:val="clear" w:color="auto" w:fill="E5DFEC" w:themeFill="accent4" w:themeFillTint="33"/>
            <w:vAlign w:val="center"/>
          </w:tcPr>
          <w:p w14:paraId="219B2FCB" w14:textId="13B0504D" w:rsidR="003506F4" w:rsidRPr="007E758C" w:rsidRDefault="003506F4" w:rsidP="00AB6985">
            <w:pPr>
              <w:pStyle w:val="Sinespaciado"/>
              <w:jc w:val="center"/>
              <w:rPr>
                <w:rFonts w:ascii="Century Gothic" w:hAnsi="Century Gothic" w:cstheme="minorHAnsi"/>
                <w:sz w:val="20"/>
                <w:szCs w:val="20"/>
              </w:rPr>
            </w:pPr>
            <w:r w:rsidRPr="007E758C">
              <w:rPr>
                <w:rFonts w:ascii="Century Gothic" w:hAnsi="Century Gothic" w:cstheme="minorHAnsi"/>
                <w:sz w:val="20"/>
                <w:szCs w:val="20"/>
              </w:rPr>
              <w:t>20</w:t>
            </w:r>
            <w:r w:rsidR="005043FB">
              <w:rPr>
                <w:rFonts w:ascii="Century Gothic" w:hAnsi="Century Gothic" w:cstheme="minorHAnsi"/>
                <w:sz w:val="20"/>
                <w:szCs w:val="20"/>
              </w:rPr>
              <w:t>-</w:t>
            </w:r>
            <w:r w:rsidRPr="007E758C">
              <w:rPr>
                <w:rFonts w:ascii="Century Gothic" w:hAnsi="Century Gothic" w:cstheme="minorHAnsi"/>
                <w:sz w:val="20"/>
                <w:szCs w:val="20"/>
              </w:rPr>
              <w:t>nov</w:t>
            </w:r>
            <w:r w:rsidR="00C435A3" w:rsidRPr="007E758C">
              <w:rPr>
                <w:rFonts w:ascii="Century Gothic" w:hAnsi="Century Gothic" w:cstheme="minorHAnsi"/>
                <w:sz w:val="20"/>
                <w:szCs w:val="20"/>
              </w:rPr>
              <w:t xml:space="preserve"> (2 sesiones)</w:t>
            </w:r>
          </w:p>
        </w:tc>
      </w:tr>
      <w:tr w:rsidR="003506F4" w:rsidRPr="007E758C" w14:paraId="6474E848" w14:textId="77777777" w:rsidTr="00840B6B">
        <w:trPr>
          <w:trHeight w:val="156"/>
          <w:tblCellSpacing w:w="20" w:type="dxa"/>
        </w:trPr>
        <w:tc>
          <w:tcPr>
            <w:tcW w:w="1216" w:type="dxa"/>
            <w:shd w:val="clear" w:color="auto" w:fill="E5DFEC" w:themeFill="accent4" w:themeFillTint="33"/>
            <w:vAlign w:val="center"/>
          </w:tcPr>
          <w:p w14:paraId="6AD82D58" w14:textId="573EA54B" w:rsidR="003506F4" w:rsidRPr="007E758C" w:rsidRDefault="00894F5F" w:rsidP="00C93DA5">
            <w:pPr>
              <w:pStyle w:val="Sinespaciado"/>
              <w:jc w:val="center"/>
              <w:rPr>
                <w:rFonts w:ascii="Century Gothic" w:hAnsi="Century Gothic" w:cstheme="minorHAnsi"/>
                <w:sz w:val="20"/>
                <w:szCs w:val="20"/>
              </w:rPr>
            </w:pPr>
            <w:r w:rsidRPr="007E758C">
              <w:rPr>
                <w:rFonts w:ascii="Century Gothic" w:hAnsi="Century Gothic" w:cstheme="minorHAnsi"/>
                <w:sz w:val="20"/>
                <w:szCs w:val="20"/>
              </w:rPr>
              <w:t>8</w:t>
            </w:r>
          </w:p>
        </w:tc>
        <w:tc>
          <w:tcPr>
            <w:tcW w:w="7028" w:type="dxa"/>
            <w:shd w:val="clear" w:color="auto" w:fill="E5DFEC" w:themeFill="accent4" w:themeFillTint="33"/>
            <w:vAlign w:val="center"/>
          </w:tcPr>
          <w:p w14:paraId="02507A6A" w14:textId="131963A6" w:rsidR="003506F4" w:rsidRPr="007E758C" w:rsidRDefault="003506F4" w:rsidP="00AB6985">
            <w:pPr>
              <w:pStyle w:val="Sinespaciado"/>
              <w:jc w:val="center"/>
              <w:rPr>
                <w:rFonts w:ascii="Century Gothic" w:hAnsi="Century Gothic" w:cstheme="minorHAnsi"/>
                <w:sz w:val="20"/>
                <w:szCs w:val="20"/>
              </w:rPr>
            </w:pPr>
            <w:r w:rsidRPr="007E758C">
              <w:rPr>
                <w:rFonts w:ascii="Century Gothic" w:hAnsi="Century Gothic" w:cstheme="minorHAnsi"/>
                <w:sz w:val="20"/>
                <w:szCs w:val="20"/>
              </w:rPr>
              <w:t>21</w:t>
            </w:r>
            <w:r w:rsidR="005043FB">
              <w:rPr>
                <w:rFonts w:ascii="Century Gothic" w:hAnsi="Century Gothic" w:cstheme="minorHAnsi"/>
                <w:sz w:val="20"/>
                <w:szCs w:val="20"/>
              </w:rPr>
              <w:t>-</w:t>
            </w:r>
            <w:r w:rsidRPr="007E758C">
              <w:rPr>
                <w:rFonts w:ascii="Century Gothic" w:hAnsi="Century Gothic" w:cstheme="minorHAnsi"/>
                <w:sz w:val="20"/>
                <w:szCs w:val="20"/>
              </w:rPr>
              <w:t>nov</w:t>
            </w:r>
          </w:p>
        </w:tc>
      </w:tr>
      <w:tr w:rsidR="003506F4" w:rsidRPr="007E758C" w14:paraId="370A5CA2" w14:textId="77777777" w:rsidTr="00840B6B">
        <w:trPr>
          <w:trHeight w:val="323"/>
          <w:tblCellSpacing w:w="20" w:type="dxa"/>
        </w:trPr>
        <w:tc>
          <w:tcPr>
            <w:tcW w:w="1216" w:type="dxa"/>
            <w:shd w:val="clear" w:color="auto" w:fill="E5DFEC" w:themeFill="accent4" w:themeFillTint="33"/>
            <w:vAlign w:val="center"/>
          </w:tcPr>
          <w:p w14:paraId="73FFFFB3" w14:textId="195811FA" w:rsidR="003506F4" w:rsidRPr="007E758C" w:rsidRDefault="00894F5F" w:rsidP="00C93DA5">
            <w:pPr>
              <w:pStyle w:val="Sinespaciado"/>
              <w:jc w:val="center"/>
              <w:rPr>
                <w:rFonts w:ascii="Century Gothic" w:hAnsi="Century Gothic" w:cstheme="minorHAnsi"/>
                <w:sz w:val="20"/>
                <w:szCs w:val="20"/>
              </w:rPr>
            </w:pPr>
            <w:r w:rsidRPr="007E758C">
              <w:rPr>
                <w:rFonts w:ascii="Century Gothic" w:hAnsi="Century Gothic" w:cstheme="minorHAnsi"/>
                <w:sz w:val="20"/>
                <w:szCs w:val="20"/>
              </w:rPr>
              <w:t>9</w:t>
            </w:r>
          </w:p>
        </w:tc>
        <w:tc>
          <w:tcPr>
            <w:tcW w:w="7028" w:type="dxa"/>
            <w:shd w:val="clear" w:color="auto" w:fill="E5DFEC" w:themeFill="accent4" w:themeFillTint="33"/>
            <w:vAlign w:val="center"/>
          </w:tcPr>
          <w:p w14:paraId="3F017C4D" w14:textId="3B4D2908" w:rsidR="003506F4" w:rsidRPr="007E758C" w:rsidRDefault="003506F4" w:rsidP="00AB6985">
            <w:pPr>
              <w:pStyle w:val="Sinespaciado"/>
              <w:jc w:val="center"/>
              <w:rPr>
                <w:rFonts w:ascii="Century Gothic" w:hAnsi="Century Gothic" w:cstheme="minorHAnsi"/>
                <w:sz w:val="20"/>
                <w:szCs w:val="20"/>
              </w:rPr>
            </w:pPr>
            <w:r w:rsidRPr="007E758C">
              <w:rPr>
                <w:rFonts w:ascii="Century Gothic" w:hAnsi="Century Gothic" w:cstheme="minorHAnsi"/>
                <w:sz w:val="20"/>
                <w:szCs w:val="20"/>
              </w:rPr>
              <w:t>30</w:t>
            </w:r>
            <w:r w:rsidR="005043FB">
              <w:rPr>
                <w:rFonts w:ascii="Century Gothic" w:hAnsi="Century Gothic" w:cstheme="minorHAnsi"/>
                <w:sz w:val="20"/>
                <w:szCs w:val="20"/>
              </w:rPr>
              <w:t>-</w:t>
            </w:r>
            <w:r w:rsidRPr="007E758C">
              <w:rPr>
                <w:rFonts w:ascii="Century Gothic" w:hAnsi="Century Gothic" w:cstheme="minorHAnsi"/>
                <w:sz w:val="20"/>
                <w:szCs w:val="20"/>
              </w:rPr>
              <w:t>nov</w:t>
            </w:r>
          </w:p>
        </w:tc>
      </w:tr>
      <w:tr w:rsidR="007E5646" w:rsidRPr="007E758C" w14:paraId="4DBAFE81" w14:textId="77777777" w:rsidTr="00840B6B">
        <w:trPr>
          <w:trHeight w:val="510"/>
          <w:tblCellSpacing w:w="20" w:type="dxa"/>
        </w:trPr>
        <w:tc>
          <w:tcPr>
            <w:tcW w:w="1216" w:type="dxa"/>
            <w:shd w:val="clear" w:color="auto" w:fill="8DB3E2" w:themeFill="text2" w:themeFillTint="66"/>
            <w:vAlign w:val="center"/>
          </w:tcPr>
          <w:p w14:paraId="6030D72B" w14:textId="6A68BA34" w:rsidR="007E5646" w:rsidRPr="007E5646" w:rsidRDefault="007E5646" w:rsidP="005A2964">
            <w:pPr>
              <w:pStyle w:val="Sinespaciado"/>
              <w:ind w:left="720" w:hanging="453"/>
              <w:jc w:val="center"/>
              <w:rPr>
                <w:rFonts w:ascii="Century Gothic" w:hAnsi="Century Gothic" w:cstheme="minorHAnsi"/>
                <w:b/>
                <w:bCs/>
                <w:sz w:val="20"/>
                <w:szCs w:val="20"/>
              </w:rPr>
            </w:pPr>
            <w:r>
              <w:rPr>
                <w:rFonts w:ascii="Century Gothic" w:hAnsi="Century Gothic" w:cstheme="minorHAnsi"/>
                <w:b/>
                <w:bCs/>
                <w:sz w:val="20"/>
                <w:szCs w:val="20"/>
              </w:rPr>
              <w:lastRenderedPageBreak/>
              <w:t>TOTAL</w:t>
            </w:r>
          </w:p>
        </w:tc>
        <w:tc>
          <w:tcPr>
            <w:tcW w:w="7028" w:type="dxa"/>
            <w:shd w:val="clear" w:color="auto" w:fill="8DB3E2" w:themeFill="text2" w:themeFillTint="66"/>
            <w:vAlign w:val="center"/>
          </w:tcPr>
          <w:p w14:paraId="4CBB6FC0" w14:textId="41256237" w:rsidR="007E5646" w:rsidRPr="007E5646" w:rsidRDefault="007E5646" w:rsidP="005A2964">
            <w:pPr>
              <w:pStyle w:val="Sinespaciado"/>
              <w:jc w:val="center"/>
              <w:rPr>
                <w:rFonts w:ascii="Century Gothic" w:hAnsi="Century Gothic" w:cstheme="minorHAnsi"/>
                <w:b/>
                <w:bCs/>
                <w:sz w:val="20"/>
                <w:szCs w:val="20"/>
              </w:rPr>
            </w:pPr>
            <w:r w:rsidRPr="007E5646">
              <w:rPr>
                <w:rFonts w:ascii="Century Gothic" w:hAnsi="Century Gothic" w:cstheme="minorHAnsi"/>
                <w:b/>
                <w:bCs/>
                <w:sz w:val="20"/>
                <w:szCs w:val="20"/>
              </w:rPr>
              <w:t>11 sesiones</w:t>
            </w:r>
          </w:p>
        </w:tc>
      </w:tr>
    </w:tbl>
    <w:p w14:paraId="60B79A84" w14:textId="1E221818" w:rsidR="00961A72" w:rsidRDefault="00961A72" w:rsidP="00EE2C8E">
      <w:pPr>
        <w:tabs>
          <w:tab w:val="left" w:pos="567"/>
          <w:tab w:val="left" w:pos="3225"/>
        </w:tabs>
        <w:spacing w:after="0" w:line="360" w:lineRule="auto"/>
        <w:ind w:left="1134" w:hanging="567"/>
        <w:jc w:val="both"/>
        <w:rPr>
          <w:rFonts w:ascii="Century Gothic" w:hAnsi="Century Gothic" w:cstheme="minorHAnsi"/>
          <w:b/>
          <w:bCs/>
          <w:color w:val="7030A0"/>
          <w:sz w:val="26"/>
          <w:szCs w:val="26"/>
        </w:rPr>
      </w:pPr>
      <w:bookmarkStart w:id="76" w:name="_Hlk94043479"/>
    </w:p>
    <w:p w14:paraId="6AF8CB51" w14:textId="244620F6" w:rsidR="003506F4" w:rsidRPr="00EE2C8E" w:rsidRDefault="00C93DA5" w:rsidP="00EE2C8E">
      <w:pPr>
        <w:pStyle w:val="Ttulo2"/>
        <w:ind w:left="1134" w:hanging="567"/>
        <w:jc w:val="both"/>
        <w:rPr>
          <w:rFonts w:ascii="Century Gothic" w:hAnsi="Century Gothic"/>
          <w:b/>
          <w:bCs/>
          <w:color w:val="7030A0"/>
        </w:rPr>
      </w:pPr>
      <w:bookmarkStart w:id="77" w:name="_Toc94666740"/>
      <w:r w:rsidRPr="00EE2C8E">
        <w:rPr>
          <w:rFonts w:ascii="Century Gothic" w:hAnsi="Century Gothic"/>
          <w:b/>
          <w:bCs/>
          <w:color w:val="7030A0"/>
        </w:rPr>
        <w:t xml:space="preserve">3. </w:t>
      </w:r>
      <w:r w:rsidR="00EE2C8E">
        <w:rPr>
          <w:rFonts w:ascii="Century Gothic" w:hAnsi="Century Gothic"/>
          <w:b/>
          <w:bCs/>
          <w:color w:val="7030A0"/>
        </w:rPr>
        <w:tab/>
      </w:r>
      <w:r w:rsidR="003506F4" w:rsidRPr="00EE2C8E">
        <w:rPr>
          <w:rFonts w:ascii="Century Gothic" w:hAnsi="Century Gothic"/>
          <w:b/>
          <w:bCs/>
          <w:color w:val="7030A0"/>
        </w:rPr>
        <w:t>Reporte de asistenci</w:t>
      </w:r>
      <w:r w:rsidR="00133603" w:rsidRPr="00EE2C8E">
        <w:rPr>
          <w:rFonts w:ascii="Century Gothic" w:hAnsi="Century Gothic"/>
          <w:b/>
          <w:bCs/>
          <w:color w:val="7030A0"/>
        </w:rPr>
        <w:t xml:space="preserve">a </w:t>
      </w:r>
      <w:r w:rsidR="000173F2" w:rsidRPr="00EE2C8E">
        <w:rPr>
          <w:rFonts w:ascii="Century Gothic" w:hAnsi="Century Gothic"/>
          <w:b/>
          <w:bCs/>
          <w:color w:val="7030A0"/>
        </w:rPr>
        <w:t xml:space="preserve">de las consejeras integrantes </w:t>
      </w:r>
      <w:r w:rsidR="00133603" w:rsidRPr="00EE2C8E">
        <w:rPr>
          <w:rFonts w:ascii="Century Gothic" w:hAnsi="Century Gothic"/>
          <w:b/>
          <w:bCs/>
          <w:color w:val="7030A0"/>
        </w:rPr>
        <w:t>a las sesiones de la Comisión</w:t>
      </w:r>
      <w:r w:rsidR="00A31493" w:rsidRPr="00EE2C8E">
        <w:rPr>
          <w:rFonts w:ascii="Century Gothic" w:hAnsi="Century Gothic"/>
          <w:b/>
          <w:bCs/>
          <w:color w:val="7030A0"/>
        </w:rPr>
        <w:t>.</w:t>
      </w:r>
      <w:bookmarkEnd w:id="76"/>
      <w:bookmarkEnd w:id="77"/>
    </w:p>
    <w:p w14:paraId="18DDE6B4" w14:textId="77777777" w:rsidR="007E5646" w:rsidRPr="00EE2C8E" w:rsidRDefault="007E5646" w:rsidP="00EE2C8E">
      <w:pPr>
        <w:tabs>
          <w:tab w:val="left" w:pos="567"/>
          <w:tab w:val="left" w:pos="3225"/>
        </w:tabs>
        <w:spacing w:after="0" w:line="360" w:lineRule="auto"/>
        <w:ind w:left="1134" w:hanging="567"/>
        <w:jc w:val="both"/>
        <w:rPr>
          <w:rFonts w:ascii="Century Gothic" w:hAnsi="Century Gothic" w:cstheme="minorHAnsi"/>
          <w:b/>
          <w:bCs/>
          <w:color w:val="7030A0"/>
          <w:sz w:val="26"/>
          <w:szCs w:val="26"/>
        </w:rPr>
      </w:pPr>
    </w:p>
    <w:p w14:paraId="659CCD6C" w14:textId="53AD8CC4" w:rsidR="003506F4" w:rsidRDefault="004455D2" w:rsidP="007E5646">
      <w:pPr>
        <w:pStyle w:val="Sinespaciado"/>
        <w:spacing w:line="360" w:lineRule="auto"/>
        <w:jc w:val="both"/>
        <w:rPr>
          <w:rFonts w:ascii="Century Gothic" w:hAnsi="Century Gothic" w:cstheme="minorHAnsi"/>
          <w:bCs/>
          <w:sz w:val="24"/>
          <w:szCs w:val="24"/>
        </w:rPr>
      </w:pPr>
      <w:r w:rsidRPr="007E758C">
        <w:rPr>
          <w:rFonts w:ascii="Century Gothic" w:hAnsi="Century Gothic" w:cstheme="minorHAnsi"/>
          <w:bCs/>
          <w:sz w:val="24"/>
          <w:szCs w:val="24"/>
        </w:rPr>
        <w:t>Las tres c</w:t>
      </w:r>
      <w:r w:rsidR="003506F4" w:rsidRPr="007E758C">
        <w:rPr>
          <w:rFonts w:ascii="Century Gothic" w:hAnsi="Century Gothic" w:cstheme="minorHAnsi"/>
          <w:bCs/>
          <w:sz w:val="24"/>
          <w:szCs w:val="24"/>
        </w:rPr>
        <w:t>onsejeras que conforman</w:t>
      </w:r>
      <w:r w:rsidR="004936FD" w:rsidRPr="007E758C">
        <w:rPr>
          <w:rFonts w:ascii="Century Gothic" w:hAnsi="Century Gothic" w:cstheme="minorHAnsi"/>
          <w:bCs/>
          <w:sz w:val="24"/>
          <w:szCs w:val="24"/>
        </w:rPr>
        <w:t xml:space="preserve"> el órgano colegiado</w:t>
      </w:r>
      <w:r w:rsidRPr="007E758C">
        <w:rPr>
          <w:rFonts w:ascii="Century Gothic" w:hAnsi="Century Gothic" w:cstheme="minorHAnsi"/>
          <w:bCs/>
          <w:sz w:val="24"/>
          <w:szCs w:val="24"/>
        </w:rPr>
        <w:t xml:space="preserve">, </w:t>
      </w:r>
      <w:r w:rsidR="003506F4" w:rsidRPr="007E758C">
        <w:rPr>
          <w:rFonts w:ascii="Century Gothic" w:hAnsi="Century Gothic" w:cstheme="minorHAnsi"/>
          <w:bCs/>
          <w:sz w:val="24"/>
          <w:szCs w:val="24"/>
        </w:rPr>
        <w:t xml:space="preserve">registraron la totalidad de asistencias </w:t>
      </w:r>
      <w:r w:rsidRPr="007E758C">
        <w:rPr>
          <w:rFonts w:ascii="Century Gothic" w:hAnsi="Century Gothic" w:cstheme="minorHAnsi"/>
          <w:bCs/>
          <w:sz w:val="24"/>
          <w:szCs w:val="24"/>
        </w:rPr>
        <w:t>a las sesiones</w:t>
      </w:r>
      <w:r w:rsidR="004936FD" w:rsidRPr="007E758C">
        <w:rPr>
          <w:rFonts w:ascii="Century Gothic" w:hAnsi="Century Gothic" w:cstheme="minorHAnsi"/>
          <w:bCs/>
          <w:sz w:val="24"/>
          <w:szCs w:val="24"/>
        </w:rPr>
        <w:t xml:space="preserve"> efectuadas</w:t>
      </w:r>
      <w:r w:rsidR="003506F4" w:rsidRPr="007E758C">
        <w:rPr>
          <w:rFonts w:ascii="Century Gothic" w:hAnsi="Century Gothic" w:cstheme="minorHAnsi"/>
          <w:bCs/>
          <w:sz w:val="24"/>
          <w:szCs w:val="24"/>
        </w:rPr>
        <w:t>, tal como se muestra</w:t>
      </w:r>
      <w:r w:rsidR="006473E5">
        <w:rPr>
          <w:rFonts w:ascii="Century Gothic" w:hAnsi="Century Gothic" w:cstheme="minorHAnsi"/>
          <w:bCs/>
          <w:sz w:val="24"/>
          <w:szCs w:val="24"/>
        </w:rPr>
        <w:t>, en forma desagregada por tipo de sesión y fecha de celebración</w:t>
      </w:r>
      <w:r w:rsidR="003506F4" w:rsidRPr="007E758C">
        <w:rPr>
          <w:rFonts w:ascii="Century Gothic" w:hAnsi="Century Gothic" w:cstheme="minorHAnsi"/>
          <w:bCs/>
          <w:sz w:val="24"/>
          <w:szCs w:val="24"/>
        </w:rPr>
        <w:t xml:space="preserve"> en la tabla siguiente:</w:t>
      </w:r>
    </w:p>
    <w:p w14:paraId="6A3759BD" w14:textId="77777777" w:rsidR="00C93DA5" w:rsidRDefault="00C93DA5" w:rsidP="007E5646">
      <w:pPr>
        <w:pStyle w:val="Sinespaciado"/>
        <w:spacing w:line="360" w:lineRule="auto"/>
        <w:jc w:val="both"/>
        <w:rPr>
          <w:rFonts w:ascii="Century Gothic" w:hAnsi="Century Gothic" w:cstheme="minorHAnsi"/>
          <w:bCs/>
          <w:sz w:val="24"/>
          <w:szCs w:val="24"/>
        </w:rPr>
      </w:pPr>
    </w:p>
    <w:tbl>
      <w:tblPr>
        <w:tblStyle w:val="Tabladecuadrcula4-nfasis42"/>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603"/>
        <w:gridCol w:w="2052"/>
        <w:gridCol w:w="2687"/>
        <w:gridCol w:w="1679"/>
        <w:gridCol w:w="1513"/>
        <w:gridCol w:w="1676"/>
        <w:gridCol w:w="1615"/>
      </w:tblGrid>
      <w:tr w:rsidR="006020AF" w:rsidRPr="007E758C" w14:paraId="0D475C26" w14:textId="77777777" w:rsidTr="00C93DA5">
        <w:trPr>
          <w:cnfStyle w:val="100000000000" w:firstRow="1" w:lastRow="0" w:firstColumn="0" w:lastColumn="0" w:oddVBand="0" w:evenVBand="0" w:oddHBand="0" w:evenHBand="0" w:firstRowFirstColumn="0" w:firstRowLastColumn="0" w:lastRowFirstColumn="0" w:lastRowLastColumn="0"/>
          <w:trHeight w:val="340"/>
          <w:tblHeader/>
          <w:tblCellSpacing w:w="20" w:type="dxa"/>
          <w:jc w:val="center"/>
        </w:trPr>
        <w:tc>
          <w:tcPr>
            <w:cnfStyle w:val="001000000000" w:firstRow="0" w:lastRow="0" w:firstColumn="1" w:lastColumn="0" w:oddVBand="0" w:evenVBand="0" w:oddHBand="0" w:evenHBand="0" w:firstRowFirstColumn="0" w:firstRowLastColumn="0" w:lastRowFirstColumn="0" w:lastRowLastColumn="0"/>
            <w:tcW w:w="11745" w:type="dxa"/>
            <w:gridSpan w:val="7"/>
            <w:shd w:val="clear" w:color="auto" w:fill="7030A0"/>
            <w:vAlign w:val="center"/>
          </w:tcPr>
          <w:p w14:paraId="1AA31508" w14:textId="7D6AA340" w:rsidR="00C93DA5" w:rsidRDefault="00C93DA5" w:rsidP="00BF5FD9">
            <w:pPr>
              <w:jc w:val="center"/>
              <w:rPr>
                <w:rFonts w:ascii="Century Gothic" w:eastAsia="Times New Roman" w:hAnsi="Century Gothic" w:cstheme="minorHAnsi"/>
                <w:color w:val="FFFFFF" w:themeColor="background1"/>
                <w:sz w:val="20"/>
                <w:szCs w:val="20"/>
                <w:lang w:eastAsia="es-MX"/>
              </w:rPr>
            </w:pPr>
            <w:bookmarkStart w:id="78" w:name="_Hlk94146411"/>
            <w:r>
              <w:rPr>
                <w:rFonts w:ascii="Century Gothic" w:eastAsia="Times New Roman" w:hAnsi="Century Gothic" w:cstheme="minorHAnsi"/>
                <w:color w:val="FFFFFF" w:themeColor="background1"/>
                <w:sz w:val="20"/>
                <w:szCs w:val="20"/>
                <w:lang w:eastAsia="es-MX"/>
              </w:rPr>
              <w:t>Tabla 18</w:t>
            </w:r>
          </w:p>
          <w:p w14:paraId="5BBA1869" w14:textId="72DCC5F4" w:rsidR="006020AF" w:rsidRPr="007E758C" w:rsidRDefault="006020AF" w:rsidP="00BF5FD9">
            <w:pPr>
              <w:jc w:val="center"/>
              <w:rPr>
                <w:rFonts w:ascii="Century Gothic" w:eastAsia="Times New Roman" w:hAnsi="Century Gothic" w:cstheme="minorHAnsi"/>
                <w:color w:val="FFFFFF" w:themeColor="background1"/>
                <w:sz w:val="20"/>
                <w:szCs w:val="20"/>
                <w:lang w:eastAsia="es-MX"/>
              </w:rPr>
            </w:pPr>
            <w:r>
              <w:rPr>
                <w:rFonts w:ascii="Century Gothic" w:eastAsia="Times New Roman" w:hAnsi="Century Gothic" w:cstheme="minorHAnsi"/>
                <w:color w:val="FFFFFF" w:themeColor="background1"/>
                <w:sz w:val="20"/>
                <w:szCs w:val="20"/>
                <w:lang w:eastAsia="es-MX"/>
              </w:rPr>
              <w:t>REPORTE DE ASISTENCIA A LAS SESIONES DE LA COMISIÓN EN EL PROCESO COMICIAL EXTRAORDINARIO</w:t>
            </w:r>
          </w:p>
        </w:tc>
      </w:tr>
      <w:bookmarkEnd w:id="78"/>
      <w:tr w:rsidR="00AF30D7" w:rsidRPr="007E758C" w14:paraId="09FC8E43" w14:textId="77777777" w:rsidTr="00EE2C8E">
        <w:trPr>
          <w:cnfStyle w:val="100000000000" w:firstRow="1" w:lastRow="0" w:firstColumn="0" w:lastColumn="0" w:oddVBand="0" w:evenVBand="0" w:oddHBand="0" w:evenHBand="0" w:firstRowFirstColumn="0" w:firstRowLastColumn="0" w:lastRowFirstColumn="0" w:lastRowLastColumn="0"/>
          <w:trHeight w:val="340"/>
          <w:tblHeader/>
          <w:tblCellSpacing w:w="20" w:type="dxa"/>
          <w:jc w:val="center"/>
        </w:trPr>
        <w:tc>
          <w:tcPr>
            <w:cnfStyle w:val="001000000000" w:firstRow="0" w:lastRow="0" w:firstColumn="1" w:lastColumn="0" w:oddVBand="0" w:evenVBand="0" w:oddHBand="0" w:evenHBand="0" w:firstRowFirstColumn="0" w:firstRowLastColumn="0" w:lastRowFirstColumn="0" w:lastRowLastColumn="0"/>
            <w:tcW w:w="543" w:type="dxa"/>
            <w:vMerge w:val="restart"/>
            <w:shd w:val="clear" w:color="auto" w:fill="5F497A" w:themeFill="accent4" w:themeFillShade="BF"/>
            <w:vAlign w:val="center"/>
            <w:hideMark/>
          </w:tcPr>
          <w:p w14:paraId="449B4B3A" w14:textId="77777777" w:rsidR="003506F4" w:rsidRPr="007E758C" w:rsidRDefault="003506F4" w:rsidP="00BF5FD9">
            <w:pPr>
              <w:jc w:val="center"/>
              <w:rPr>
                <w:rFonts w:ascii="Century Gothic" w:eastAsia="Times New Roman" w:hAnsi="Century Gothic" w:cstheme="minorHAnsi"/>
                <w:color w:val="FFFFFF" w:themeColor="background1"/>
                <w:sz w:val="20"/>
                <w:szCs w:val="20"/>
                <w:lang w:eastAsia="es-MX"/>
              </w:rPr>
            </w:pPr>
            <w:r w:rsidRPr="007E758C">
              <w:rPr>
                <w:rFonts w:ascii="Century Gothic" w:eastAsia="Times New Roman" w:hAnsi="Century Gothic" w:cstheme="minorHAnsi"/>
                <w:color w:val="FFFFFF" w:themeColor="background1"/>
                <w:sz w:val="20"/>
                <w:szCs w:val="20"/>
                <w:lang w:eastAsia="es-MX"/>
              </w:rPr>
              <w:t>NO</w:t>
            </w:r>
          </w:p>
        </w:tc>
        <w:tc>
          <w:tcPr>
            <w:tcW w:w="2012" w:type="dxa"/>
            <w:vMerge w:val="restart"/>
            <w:shd w:val="clear" w:color="auto" w:fill="5F497A" w:themeFill="accent4" w:themeFillShade="BF"/>
            <w:vAlign w:val="center"/>
            <w:hideMark/>
          </w:tcPr>
          <w:p w14:paraId="14A1C75D" w14:textId="77777777" w:rsidR="003506F4" w:rsidRPr="007E758C" w:rsidRDefault="003506F4" w:rsidP="00BF5FD9">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color w:val="FFFFFF" w:themeColor="background1"/>
                <w:sz w:val="20"/>
                <w:szCs w:val="20"/>
                <w:lang w:eastAsia="es-MX"/>
              </w:rPr>
            </w:pPr>
            <w:r w:rsidRPr="007E758C">
              <w:rPr>
                <w:rFonts w:ascii="Century Gothic" w:eastAsia="Times New Roman" w:hAnsi="Century Gothic" w:cstheme="minorHAnsi"/>
                <w:color w:val="FFFFFF" w:themeColor="background1"/>
                <w:sz w:val="20"/>
                <w:szCs w:val="20"/>
                <w:lang w:eastAsia="es-MX"/>
              </w:rPr>
              <w:t>NÚMERO Y CARÁCTER DE SESIÓN</w:t>
            </w:r>
          </w:p>
        </w:tc>
        <w:tc>
          <w:tcPr>
            <w:tcW w:w="2647" w:type="dxa"/>
            <w:vMerge w:val="restart"/>
            <w:shd w:val="clear" w:color="auto" w:fill="5F497A" w:themeFill="accent4" w:themeFillShade="BF"/>
            <w:vAlign w:val="center"/>
            <w:hideMark/>
          </w:tcPr>
          <w:p w14:paraId="1D6A05B7" w14:textId="2F10B418" w:rsidR="003506F4" w:rsidRPr="007E758C" w:rsidRDefault="003506F4" w:rsidP="00BF5FD9">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color w:val="FFFFFF" w:themeColor="background1"/>
                <w:sz w:val="20"/>
                <w:szCs w:val="20"/>
                <w:lang w:eastAsia="es-MX"/>
              </w:rPr>
            </w:pPr>
            <w:r w:rsidRPr="007E758C">
              <w:rPr>
                <w:rFonts w:ascii="Century Gothic" w:eastAsia="Times New Roman" w:hAnsi="Century Gothic" w:cstheme="minorHAnsi"/>
                <w:color w:val="FFFFFF" w:themeColor="background1"/>
                <w:sz w:val="20"/>
                <w:szCs w:val="20"/>
                <w:lang w:eastAsia="es-MX"/>
              </w:rPr>
              <w:t>FECHA DE SESIÓN</w:t>
            </w:r>
            <w:r w:rsidR="00AB6985">
              <w:rPr>
                <w:rStyle w:val="Refdenotaalpie"/>
                <w:rFonts w:ascii="Century Gothic" w:eastAsia="Times New Roman" w:hAnsi="Century Gothic" w:cstheme="minorHAnsi"/>
                <w:color w:val="FFFFFF" w:themeColor="background1"/>
                <w:sz w:val="20"/>
                <w:szCs w:val="20"/>
                <w:lang w:eastAsia="es-MX"/>
              </w:rPr>
              <w:footnoteReference w:id="34"/>
            </w:r>
          </w:p>
        </w:tc>
        <w:tc>
          <w:tcPr>
            <w:tcW w:w="6423" w:type="dxa"/>
            <w:gridSpan w:val="4"/>
            <w:shd w:val="clear" w:color="auto" w:fill="5F497A" w:themeFill="accent4" w:themeFillShade="BF"/>
            <w:vAlign w:val="center"/>
          </w:tcPr>
          <w:p w14:paraId="076A0989" w14:textId="77777777" w:rsidR="003506F4" w:rsidRPr="007E758C" w:rsidRDefault="003506F4" w:rsidP="00BF5FD9">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color w:val="FFFFFF" w:themeColor="background1"/>
                <w:sz w:val="20"/>
                <w:szCs w:val="20"/>
                <w:lang w:eastAsia="es-MX"/>
              </w:rPr>
            </w:pPr>
            <w:r w:rsidRPr="007E758C">
              <w:rPr>
                <w:rFonts w:ascii="Century Gothic" w:eastAsia="Times New Roman" w:hAnsi="Century Gothic" w:cstheme="minorHAnsi"/>
                <w:color w:val="FFFFFF" w:themeColor="background1"/>
                <w:sz w:val="20"/>
                <w:szCs w:val="20"/>
                <w:lang w:eastAsia="es-MX"/>
              </w:rPr>
              <w:t>INTEGRANTES</w:t>
            </w:r>
          </w:p>
        </w:tc>
      </w:tr>
      <w:tr w:rsidR="005F0B99" w:rsidRPr="007E758C" w14:paraId="44CF703D" w14:textId="77777777" w:rsidTr="00EE2C8E">
        <w:trPr>
          <w:cnfStyle w:val="100000000000" w:firstRow="1" w:lastRow="0" w:firstColumn="0" w:lastColumn="0" w:oddVBand="0" w:evenVBand="0" w:oddHBand="0" w:evenHBand="0" w:firstRowFirstColumn="0" w:firstRowLastColumn="0" w:lastRowFirstColumn="0" w:lastRowLastColumn="0"/>
          <w:trHeight w:val="672"/>
          <w:tblHeader/>
          <w:tblCellSpacing w:w="20" w:type="dxa"/>
          <w:jc w:val="center"/>
        </w:trPr>
        <w:tc>
          <w:tcPr>
            <w:cnfStyle w:val="001000000000" w:firstRow="0" w:lastRow="0" w:firstColumn="1" w:lastColumn="0" w:oddVBand="0" w:evenVBand="0" w:oddHBand="0" w:evenHBand="0" w:firstRowFirstColumn="0" w:firstRowLastColumn="0" w:lastRowFirstColumn="0" w:lastRowLastColumn="0"/>
            <w:tcW w:w="543" w:type="dxa"/>
            <w:vMerge/>
            <w:shd w:val="clear" w:color="auto" w:fill="5F497A" w:themeFill="accent4" w:themeFillShade="BF"/>
            <w:vAlign w:val="center"/>
          </w:tcPr>
          <w:p w14:paraId="38EA4A60" w14:textId="77777777" w:rsidR="003506F4" w:rsidRPr="007E758C" w:rsidRDefault="003506F4" w:rsidP="00BF5FD9">
            <w:pPr>
              <w:jc w:val="both"/>
              <w:rPr>
                <w:rFonts w:ascii="Century Gothic" w:eastAsia="Times New Roman" w:hAnsi="Century Gothic" w:cstheme="minorHAnsi"/>
                <w:color w:val="FFFFFF" w:themeColor="background1"/>
                <w:sz w:val="20"/>
                <w:szCs w:val="20"/>
                <w:lang w:eastAsia="es-MX"/>
              </w:rPr>
            </w:pPr>
          </w:p>
        </w:tc>
        <w:tc>
          <w:tcPr>
            <w:tcW w:w="2012" w:type="dxa"/>
            <w:vMerge/>
            <w:shd w:val="clear" w:color="auto" w:fill="5F497A" w:themeFill="accent4" w:themeFillShade="BF"/>
            <w:vAlign w:val="center"/>
          </w:tcPr>
          <w:p w14:paraId="0F341AE5" w14:textId="77777777" w:rsidR="003506F4" w:rsidRPr="007E758C" w:rsidRDefault="003506F4" w:rsidP="00BF5FD9">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color w:val="FFFFFF" w:themeColor="background1"/>
                <w:sz w:val="20"/>
                <w:szCs w:val="20"/>
                <w:lang w:eastAsia="es-MX"/>
              </w:rPr>
            </w:pPr>
          </w:p>
        </w:tc>
        <w:tc>
          <w:tcPr>
            <w:tcW w:w="2647" w:type="dxa"/>
            <w:vMerge/>
            <w:shd w:val="clear" w:color="auto" w:fill="5F497A" w:themeFill="accent4" w:themeFillShade="BF"/>
            <w:vAlign w:val="center"/>
          </w:tcPr>
          <w:p w14:paraId="5CF88ABF" w14:textId="77777777" w:rsidR="003506F4" w:rsidRPr="007E758C" w:rsidRDefault="003506F4" w:rsidP="00BF5FD9">
            <w:pPr>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color w:val="FFFFFF" w:themeColor="background1"/>
                <w:sz w:val="20"/>
                <w:szCs w:val="20"/>
                <w:lang w:eastAsia="es-MX"/>
              </w:rPr>
            </w:pPr>
          </w:p>
        </w:tc>
        <w:tc>
          <w:tcPr>
            <w:tcW w:w="1639" w:type="dxa"/>
            <w:shd w:val="clear" w:color="auto" w:fill="CC66FF"/>
            <w:vAlign w:val="center"/>
          </w:tcPr>
          <w:p w14:paraId="45EFAD22" w14:textId="77777777" w:rsidR="003506F4" w:rsidRPr="007E758C" w:rsidRDefault="003506F4" w:rsidP="00BF5FD9">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bCs w:val="0"/>
                <w:sz w:val="20"/>
                <w:szCs w:val="20"/>
                <w:lang w:eastAsia="es-MX"/>
              </w:rPr>
            </w:pPr>
            <w:r w:rsidRPr="007E758C">
              <w:rPr>
                <w:rFonts w:ascii="Century Gothic" w:eastAsia="Times New Roman" w:hAnsi="Century Gothic" w:cstheme="minorHAnsi"/>
                <w:sz w:val="20"/>
                <w:szCs w:val="20"/>
                <w:lang w:eastAsia="es-MX"/>
              </w:rPr>
              <w:t>MTRA. CLAUDIA ALEJANDRA VARGAS BAUTISTA</w:t>
            </w:r>
          </w:p>
        </w:tc>
        <w:tc>
          <w:tcPr>
            <w:tcW w:w="1473" w:type="dxa"/>
            <w:shd w:val="clear" w:color="auto" w:fill="CC66FF"/>
            <w:vAlign w:val="center"/>
          </w:tcPr>
          <w:p w14:paraId="16D1D2D6" w14:textId="77777777" w:rsidR="003506F4" w:rsidRPr="007E758C" w:rsidRDefault="003506F4" w:rsidP="00BF5FD9">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bCs w:val="0"/>
                <w:sz w:val="20"/>
                <w:szCs w:val="20"/>
                <w:lang w:eastAsia="es-MX"/>
              </w:rPr>
            </w:pPr>
            <w:r w:rsidRPr="007E758C">
              <w:rPr>
                <w:rFonts w:ascii="Century Gothic" w:eastAsia="Times New Roman" w:hAnsi="Century Gothic" w:cstheme="minorHAnsi"/>
                <w:sz w:val="20"/>
                <w:szCs w:val="20"/>
                <w:lang w:eastAsia="es-MX"/>
              </w:rPr>
              <w:t>LIC. ZOAD JEANINE GARCÍA GONZÁLEZ</w:t>
            </w:r>
          </w:p>
        </w:tc>
        <w:tc>
          <w:tcPr>
            <w:tcW w:w="1636" w:type="dxa"/>
            <w:shd w:val="clear" w:color="auto" w:fill="CC66FF"/>
            <w:vAlign w:val="center"/>
          </w:tcPr>
          <w:p w14:paraId="0A921B49" w14:textId="77777777" w:rsidR="003506F4" w:rsidRPr="007E758C" w:rsidRDefault="003506F4" w:rsidP="00BF5FD9">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b w:val="0"/>
                <w:bCs w:val="0"/>
                <w:sz w:val="20"/>
                <w:szCs w:val="20"/>
                <w:lang w:eastAsia="es-MX"/>
              </w:rPr>
            </w:pPr>
            <w:r w:rsidRPr="007E758C">
              <w:rPr>
                <w:rFonts w:ascii="Century Gothic" w:eastAsia="Times New Roman" w:hAnsi="Century Gothic" w:cstheme="minorHAnsi"/>
                <w:sz w:val="20"/>
                <w:szCs w:val="20"/>
                <w:lang w:eastAsia="es-MX"/>
              </w:rPr>
              <w:t>MTRA. SILVIA GUADALUPE BUSTOS VÁSQUEZ</w:t>
            </w:r>
          </w:p>
        </w:tc>
        <w:tc>
          <w:tcPr>
            <w:tcW w:w="1555" w:type="dxa"/>
            <w:shd w:val="clear" w:color="auto" w:fill="CC66FF"/>
            <w:vAlign w:val="center"/>
          </w:tcPr>
          <w:p w14:paraId="222D7432" w14:textId="77777777" w:rsidR="003506F4" w:rsidRPr="007E758C" w:rsidRDefault="003506F4" w:rsidP="00BF5FD9">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heme="minorHAnsi"/>
                <w:sz w:val="20"/>
                <w:szCs w:val="20"/>
                <w:lang w:eastAsia="es-MX"/>
              </w:rPr>
            </w:pPr>
            <w:r w:rsidRPr="007E758C">
              <w:rPr>
                <w:rFonts w:ascii="Century Gothic" w:eastAsia="Times New Roman" w:hAnsi="Century Gothic" w:cstheme="minorHAnsi"/>
                <w:sz w:val="20"/>
                <w:szCs w:val="20"/>
                <w:lang w:eastAsia="es-MX"/>
              </w:rPr>
              <w:t>TITULAR DE LA SECRETARÍA TÉCNICA</w:t>
            </w:r>
          </w:p>
        </w:tc>
      </w:tr>
      <w:tr w:rsidR="005F0B99" w:rsidRPr="007E758C" w14:paraId="549A7E99" w14:textId="77777777" w:rsidTr="00BF5FD9">
        <w:trPr>
          <w:cnfStyle w:val="000000100000" w:firstRow="0" w:lastRow="0" w:firstColumn="0" w:lastColumn="0" w:oddVBand="0" w:evenVBand="0" w:oddHBand="1" w:evenHBand="0" w:firstRowFirstColumn="0" w:firstRowLastColumn="0" w:lastRowFirstColumn="0" w:lastRowLastColumn="0"/>
          <w:trHeight w:val="367"/>
          <w:tblCellSpacing w:w="20" w:type="dxa"/>
          <w:jc w:val="center"/>
        </w:trPr>
        <w:tc>
          <w:tcPr>
            <w:cnfStyle w:val="001000000000" w:firstRow="0" w:lastRow="0" w:firstColumn="1" w:lastColumn="0" w:oddVBand="0" w:evenVBand="0" w:oddHBand="0" w:evenHBand="0" w:firstRowFirstColumn="0" w:firstRowLastColumn="0" w:lastRowFirstColumn="0" w:lastRowLastColumn="0"/>
            <w:tcW w:w="543" w:type="dxa"/>
            <w:shd w:val="clear" w:color="auto" w:fill="E5DFEC" w:themeFill="accent4" w:themeFillTint="33"/>
            <w:noWrap/>
            <w:vAlign w:val="center"/>
          </w:tcPr>
          <w:p w14:paraId="6511B856" w14:textId="77777777" w:rsidR="003506F4" w:rsidRPr="007E5646" w:rsidRDefault="003506F4" w:rsidP="00BF5FD9">
            <w:pPr>
              <w:pStyle w:val="Sinespaciado"/>
              <w:jc w:val="center"/>
              <w:rPr>
                <w:rFonts w:ascii="Century Gothic" w:hAnsi="Century Gothic" w:cstheme="minorHAnsi"/>
                <w:b w:val="0"/>
                <w:bCs w:val="0"/>
                <w:sz w:val="20"/>
                <w:szCs w:val="20"/>
                <w:lang w:eastAsia="es-MX"/>
              </w:rPr>
            </w:pPr>
            <w:r w:rsidRPr="007E5646">
              <w:rPr>
                <w:rFonts w:ascii="Century Gothic" w:hAnsi="Century Gothic" w:cstheme="minorHAnsi"/>
                <w:b w:val="0"/>
                <w:bCs w:val="0"/>
                <w:sz w:val="20"/>
                <w:szCs w:val="20"/>
                <w:lang w:eastAsia="es-MX"/>
              </w:rPr>
              <w:t>1</w:t>
            </w:r>
          </w:p>
        </w:tc>
        <w:tc>
          <w:tcPr>
            <w:tcW w:w="2012" w:type="dxa"/>
            <w:shd w:val="clear" w:color="auto" w:fill="E5DFEC" w:themeFill="accent4" w:themeFillTint="33"/>
            <w:vAlign w:val="center"/>
          </w:tcPr>
          <w:p w14:paraId="73D9B5D2" w14:textId="7A4891AD" w:rsidR="003506F4" w:rsidRPr="007E758C" w:rsidRDefault="004455D2" w:rsidP="00BF5FD9">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60</w:t>
            </w:r>
            <w:r w:rsidR="003506F4" w:rsidRPr="007E758C">
              <w:rPr>
                <w:rFonts w:ascii="Century Gothic" w:hAnsi="Century Gothic" w:cstheme="minorHAnsi"/>
                <w:sz w:val="20"/>
                <w:szCs w:val="20"/>
                <w:lang w:eastAsia="es-MX"/>
              </w:rPr>
              <w:t>ª extraordinaria</w:t>
            </w:r>
          </w:p>
        </w:tc>
        <w:tc>
          <w:tcPr>
            <w:tcW w:w="2647" w:type="dxa"/>
            <w:shd w:val="clear" w:color="auto" w:fill="E5DFEC" w:themeFill="accent4" w:themeFillTint="33"/>
            <w:noWrap/>
            <w:vAlign w:val="center"/>
          </w:tcPr>
          <w:p w14:paraId="02213FCA" w14:textId="29E5F343" w:rsidR="003506F4" w:rsidRPr="007E758C" w:rsidRDefault="00045FDD" w:rsidP="00BF5FD9">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21</w:t>
            </w:r>
            <w:r w:rsidR="00C93DA5">
              <w:rPr>
                <w:rFonts w:ascii="Century Gothic" w:hAnsi="Century Gothic" w:cstheme="minorHAnsi"/>
                <w:sz w:val="20"/>
                <w:szCs w:val="20"/>
                <w:lang w:eastAsia="es-MX"/>
              </w:rPr>
              <w:t>-oct</w:t>
            </w:r>
          </w:p>
        </w:tc>
        <w:tc>
          <w:tcPr>
            <w:tcW w:w="1639" w:type="dxa"/>
            <w:shd w:val="clear" w:color="auto" w:fill="E5DFEC" w:themeFill="accent4" w:themeFillTint="33"/>
            <w:vAlign w:val="center"/>
            <w:hideMark/>
          </w:tcPr>
          <w:p w14:paraId="5098DDA8" w14:textId="77777777" w:rsidR="003506F4" w:rsidRPr="007E758C" w:rsidRDefault="003506F4" w:rsidP="00BF5FD9">
            <w:pPr>
              <w:pStyle w:val="Sinespaciado"/>
              <w:numPr>
                <w:ilvl w:val="0"/>
                <w:numId w:val="2"/>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eastAsia="es-MX"/>
              </w:rPr>
            </w:pPr>
          </w:p>
        </w:tc>
        <w:tc>
          <w:tcPr>
            <w:tcW w:w="1473" w:type="dxa"/>
            <w:shd w:val="clear" w:color="auto" w:fill="E5DFEC" w:themeFill="accent4" w:themeFillTint="33"/>
            <w:vAlign w:val="center"/>
          </w:tcPr>
          <w:p w14:paraId="137C557F" w14:textId="77777777" w:rsidR="003506F4" w:rsidRPr="007E758C" w:rsidRDefault="003506F4" w:rsidP="00BF5FD9">
            <w:pPr>
              <w:pStyle w:val="Sinespaciado"/>
              <w:numPr>
                <w:ilvl w:val="0"/>
                <w:numId w:val="3"/>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eastAsia="es-MX"/>
              </w:rPr>
            </w:pPr>
          </w:p>
        </w:tc>
        <w:tc>
          <w:tcPr>
            <w:tcW w:w="1636" w:type="dxa"/>
            <w:shd w:val="clear" w:color="auto" w:fill="E5DFEC" w:themeFill="accent4" w:themeFillTint="33"/>
            <w:vAlign w:val="center"/>
          </w:tcPr>
          <w:p w14:paraId="23E89CFD" w14:textId="77777777" w:rsidR="003506F4" w:rsidRPr="007E758C" w:rsidRDefault="003506F4" w:rsidP="00BF5FD9">
            <w:pPr>
              <w:pStyle w:val="Sinespaciado"/>
              <w:numPr>
                <w:ilvl w:val="0"/>
                <w:numId w:val="3"/>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eastAsia="es-MX"/>
              </w:rPr>
            </w:pPr>
          </w:p>
        </w:tc>
        <w:tc>
          <w:tcPr>
            <w:tcW w:w="1555" w:type="dxa"/>
            <w:shd w:val="clear" w:color="auto" w:fill="E5DFEC" w:themeFill="accent4" w:themeFillTint="33"/>
            <w:vAlign w:val="center"/>
          </w:tcPr>
          <w:p w14:paraId="2DDB6410" w14:textId="77777777" w:rsidR="003506F4" w:rsidRPr="007E758C" w:rsidRDefault="003506F4" w:rsidP="00BF5FD9">
            <w:pPr>
              <w:pStyle w:val="Sinespaciado"/>
              <w:numPr>
                <w:ilvl w:val="0"/>
                <w:numId w:val="3"/>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lang w:eastAsia="es-MX"/>
              </w:rPr>
            </w:pPr>
          </w:p>
        </w:tc>
      </w:tr>
      <w:tr w:rsidR="005F0B99" w:rsidRPr="007E758C" w14:paraId="5FED4B43" w14:textId="77777777" w:rsidTr="00BF5FD9">
        <w:trPr>
          <w:trHeight w:val="360"/>
          <w:tblCellSpacing w:w="20" w:type="dxa"/>
          <w:jc w:val="center"/>
        </w:trPr>
        <w:tc>
          <w:tcPr>
            <w:cnfStyle w:val="001000000000" w:firstRow="0" w:lastRow="0" w:firstColumn="1" w:lastColumn="0" w:oddVBand="0" w:evenVBand="0" w:oddHBand="0" w:evenHBand="0" w:firstRowFirstColumn="0" w:firstRowLastColumn="0" w:lastRowFirstColumn="0" w:lastRowLastColumn="0"/>
            <w:tcW w:w="543" w:type="dxa"/>
            <w:shd w:val="clear" w:color="auto" w:fill="E5DFEC" w:themeFill="accent4" w:themeFillTint="33"/>
            <w:noWrap/>
            <w:vAlign w:val="center"/>
          </w:tcPr>
          <w:p w14:paraId="45F783AE" w14:textId="77777777" w:rsidR="003506F4" w:rsidRPr="007E5646" w:rsidRDefault="003506F4" w:rsidP="00BF5FD9">
            <w:pPr>
              <w:pStyle w:val="Sinespaciado"/>
              <w:jc w:val="center"/>
              <w:rPr>
                <w:rFonts w:ascii="Century Gothic" w:hAnsi="Century Gothic" w:cstheme="minorHAnsi"/>
                <w:b w:val="0"/>
                <w:bCs w:val="0"/>
                <w:sz w:val="20"/>
                <w:szCs w:val="20"/>
                <w:lang w:eastAsia="es-MX"/>
              </w:rPr>
            </w:pPr>
            <w:r w:rsidRPr="007E5646">
              <w:rPr>
                <w:rFonts w:ascii="Century Gothic" w:hAnsi="Century Gothic" w:cstheme="minorHAnsi"/>
                <w:b w:val="0"/>
                <w:bCs w:val="0"/>
                <w:sz w:val="20"/>
                <w:szCs w:val="20"/>
                <w:lang w:eastAsia="es-MX"/>
              </w:rPr>
              <w:t>2</w:t>
            </w:r>
          </w:p>
        </w:tc>
        <w:tc>
          <w:tcPr>
            <w:tcW w:w="2012" w:type="dxa"/>
            <w:shd w:val="clear" w:color="auto" w:fill="E5DFEC" w:themeFill="accent4" w:themeFillTint="33"/>
            <w:vAlign w:val="center"/>
          </w:tcPr>
          <w:p w14:paraId="43838AB8" w14:textId="41070EB7" w:rsidR="003506F4" w:rsidRPr="007E758C" w:rsidRDefault="004455D2" w:rsidP="00BF5FD9">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61</w:t>
            </w:r>
            <w:r w:rsidR="003506F4" w:rsidRPr="007E758C">
              <w:rPr>
                <w:rFonts w:ascii="Century Gothic" w:hAnsi="Century Gothic" w:cstheme="minorHAnsi"/>
                <w:sz w:val="20"/>
                <w:szCs w:val="20"/>
                <w:lang w:eastAsia="es-MX"/>
              </w:rPr>
              <w:t xml:space="preserve">ª </w:t>
            </w:r>
            <w:r w:rsidR="00604D75" w:rsidRPr="007E758C">
              <w:rPr>
                <w:rFonts w:ascii="Century Gothic" w:hAnsi="Century Gothic" w:cstheme="minorHAnsi"/>
                <w:sz w:val="20"/>
                <w:szCs w:val="20"/>
                <w:lang w:eastAsia="es-MX"/>
              </w:rPr>
              <w:t>extra</w:t>
            </w:r>
            <w:r w:rsidR="003506F4" w:rsidRPr="007E758C">
              <w:rPr>
                <w:rFonts w:ascii="Century Gothic" w:hAnsi="Century Gothic" w:cstheme="minorHAnsi"/>
                <w:sz w:val="20"/>
                <w:szCs w:val="20"/>
                <w:lang w:eastAsia="es-MX"/>
              </w:rPr>
              <w:t>ordinaria</w:t>
            </w:r>
          </w:p>
        </w:tc>
        <w:tc>
          <w:tcPr>
            <w:tcW w:w="2647" w:type="dxa"/>
            <w:shd w:val="clear" w:color="auto" w:fill="E5DFEC" w:themeFill="accent4" w:themeFillTint="33"/>
            <w:noWrap/>
            <w:vAlign w:val="center"/>
          </w:tcPr>
          <w:p w14:paraId="286D8CE3" w14:textId="2968CC12" w:rsidR="003506F4" w:rsidRPr="007E758C" w:rsidRDefault="00045FDD" w:rsidP="00BF5FD9">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30</w:t>
            </w:r>
            <w:r w:rsidR="00C93DA5">
              <w:rPr>
                <w:rFonts w:ascii="Century Gothic" w:hAnsi="Century Gothic" w:cstheme="minorHAnsi"/>
                <w:sz w:val="20"/>
                <w:szCs w:val="20"/>
                <w:lang w:eastAsia="es-MX"/>
              </w:rPr>
              <w:t>-oct</w:t>
            </w:r>
          </w:p>
        </w:tc>
        <w:tc>
          <w:tcPr>
            <w:tcW w:w="1639" w:type="dxa"/>
            <w:shd w:val="clear" w:color="auto" w:fill="E5DFEC" w:themeFill="accent4" w:themeFillTint="33"/>
            <w:vAlign w:val="center"/>
          </w:tcPr>
          <w:p w14:paraId="0DC2A45A" w14:textId="77777777" w:rsidR="003506F4" w:rsidRPr="007E758C" w:rsidRDefault="003506F4" w:rsidP="00BF5FD9">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473" w:type="dxa"/>
            <w:shd w:val="clear" w:color="auto" w:fill="E5DFEC" w:themeFill="accent4" w:themeFillTint="33"/>
            <w:vAlign w:val="center"/>
          </w:tcPr>
          <w:p w14:paraId="7F27D9E6" w14:textId="77777777" w:rsidR="003506F4" w:rsidRPr="007E758C" w:rsidRDefault="003506F4" w:rsidP="00BF5FD9">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636" w:type="dxa"/>
            <w:shd w:val="clear" w:color="auto" w:fill="E5DFEC" w:themeFill="accent4" w:themeFillTint="33"/>
            <w:vAlign w:val="center"/>
          </w:tcPr>
          <w:p w14:paraId="36DF3827" w14:textId="77777777" w:rsidR="003506F4" w:rsidRPr="007E758C" w:rsidRDefault="003506F4" w:rsidP="00BF5FD9">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555" w:type="dxa"/>
            <w:shd w:val="clear" w:color="auto" w:fill="E5DFEC" w:themeFill="accent4" w:themeFillTint="33"/>
            <w:vAlign w:val="center"/>
          </w:tcPr>
          <w:p w14:paraId="2C7A03B7" w14:textId="77777777" w:rsidR="003506F4" w:rsidRPr="007E758C" w:rsidRDefault="003506F4" w:rsidP="00BF5FD9">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5F0B99" w:rsidRPr="007E758C" w14:paraId="791D4FB7" w14:textId="77777777" w:rsidTr="00BF5FD9">
        <w:trPr>
          <w:cnfStyle w:val="000000100000" w:firstRow="0" w:lastRow="0" w:firstColumn="0" w:lastColumn="0" w:oddVBand="0" w:evenVBand="0" w:oddHBand="1" w:evenHBand="0" w:firstRowFirstColumn="0" w:firstRowLastColumn="0" w:lastRowFirstColumn="0" w:lastRowLastColumn="0"/>
          <w:trHeight w:val="338"/>
          <w:tblCellSpacing w:w="20" w:type="dxa"/>
          <w:jc w:val="center"/>
        </w:trPr>
        <w:tc>
          <w:tcPr>
            <w:cnfStyle w:val="001000000000" w:firstRow="0" w:lastRow="0" w:firstColumn="1" w:lastColumn="0" w:oddVBand="0" w:evenVBand="0" w:oddHBand="0" w:evenHBand="0" w:firstRowFirstColumn="0" w:firstRowLastColumn="0" w:lastRowFirstColumn="0" w:lastRowLastColumn="0"/>
            <w:tcW w:w="543" w:type="dxa"/>
            <w:shd w:val="clear" w:color="auto" w:fill="E5DFEC" w:themeFill="accent4" w:themeFillTint="33"/>
            <w:noWrap/>
            <w:vAlign w:val="center"/>
          </w:tcPr>
          <w:p w14:paraId="2D6D23A1" w14:textId="77777777" w:rsidR="003506F4" w:rsidRPr="007E5646" w:rsidRDefault="003506F4" w:rsidP="00BF5FD9">
            <w:pPr>
              <w:pStyle w:val="Sinespaciado"/>
              <w:jc w:val="center"/>
              <w:rPr>
                <w:rFonts w:ascii="Century Gothic" w:hAnsi="Century Gothic" w:cstheme="minorHAnsi"/>
                <w:b w:val="0"/>
                <w:bCs w:val="0"/>
                <w:sz w:val="20"/>
                <w:szCs w:val="20"/>
                <w:lang w:eastAsia="es-MX"/>
              </w:rPr>
            </w:pPr>
            <w:r w:rsidRPr="007E5646">
              <w:rPr>
                <w:rFonts w:ascii="Century Gothic" w:hAnsi="Century Gothic" w:cstheme="minorHAnsi"/>
                <w:b w:val="0"/>
                <w:bCs w:val="0"/>
                <w:sz w:val="20"/>
                <w:szCs w:val="20"/>
                <w:lang w:eastAsia="es-MX"/>
              </w:rPr>
              <w:t>3</w:t>
            </w:r>
          </w:p>
        </w:tc>
        <w:tc>
          <w:tcPr>
            <w:tcW w:w="2012" w:type="dxa"/>
            <w:shd w:val="clear" w:color="auto" w:fill="E5DFEC" w:themeFill="accent4" w:themeFillTint="33"/>
            <w:vAlign w:val="center"/>
          </w:tcPr>
          <w:p w14:paraId="4EFCAC9B" w14:textId="728D848E" w:rsidR="003506F4" w:rsidRPr="007E758C" w:rsidRDefault="004455D2" w:rsidP="00BF5FD9">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6</w:t>
            </w:r>
            <w:r w:rsidR="003506F4" w:rsidRPr="007E758C">
              <w:rPr>
                <w:rFonts w:ascii="Century Gothic" w:hAnsi="Century Gothic" w:cstheme="minorHAnsi"/>
                <w:sz w:val="20"/>
                <w:szCs w:val="20"/>
                <w:lang w:eastAsia="es-MX"/>
              </w:rPr>
              <w:t>2ª extraordinaria</w:t>
            </w:r>
          </w:p>
        </w:tc>
        <w:tc>
          <w:tcPr>
            <w:tcW w:w="2647" w:type="dxa"/>
            <w:shd w:val="clear" w:color="auto" w:fill="E5DFEC" w:themeFill="accent4" w:themeFillTint="33"/>
            <w:noWrap/>
            <w:vAlign w:val="center"/>
          </w:tcPr>
          <w:p w14:paraId="4E769D56" w14:textId="7022895D" w:rsidR="003506F4" w:rsidRPr="007E758C" w:rsidRDefault="00045FDD" w:rsidP="00BF5FD9">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07</w:t>
            </w:r>
            <w:r w:rsidR="00C93DA5">
              <w:rPr>
                <w:rFonts w:ascii="Century Gothic" w:hAnsi="Century Gothic" w:cstheme="minorHAnsi"/>
                <w:sz w:val="20"/>
                <w:szCs w:val="20"/>
                <w:lang w:eastAsia="es-MX"/>
              </w:rPr>
              <w:t>-</w:t>
            </w:r>
            <w:r w:rsidRPr="007E758C">
              <w:rPr>
                <w:rFonts w:ascii="Century Gothic" w:hAnsi="Century Gothic" w:cstheme="minorHAnsi"/>
                <w:sz w:val="20"/>
                <w:szCs w:val="20"/>
                <w:lang w:eastAsia="es-MX"/>
              </w:rPr>
              <w:t>nov</w:t>
            </w:r>
          </w:p>
        </w:tc>
        <w:tc>
          <w:tcPr>
            <w:tcW w:w="1639" w:type="dxa"/>
            <w:shd w:val="clear" w:color="auto" w:fill="E5DFEC" w:themeFill="accent4" w:themeFillTint="33"/>
            <w:vAlign w:val="center"/>
          </w:tcPr>
          <w:p w14:paraId="377EBCB7" w14:textId="77777777" w:rsidR="003506F4" w:rsidRPr="007E758C" w:rsidRDefault="003506F4" w:rsidP="00BF5FD9">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473" w:type="dxa"/>
            <w:shd w:val="clear" w:color="auto" w:fill="E5DFEC" w:themeFill="accent4" w:themeFillTint="33"/>
            <w:vAlign w:val="center"/>
          </w:tcPr>
          <w:p w14:paraId="141A9578" w14:textId="77777777" w:rsidR="003506F4" w:rsidRPr="007E758C" w:rsidRDefault="003506F4" w:rsidP="00BF5FD9">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636" w:type="dxa"/>
            <w:shd w:val="clear" w:color="auto" w:fill="E5DFEC" w:themeFill="accent4" w:themeFillTint="33"/>
            <w:vAlign w:val="center"/>
          </w:tcPr>
          <w:p w14:paraId="5AE4E007" w14:textId="77777777" w:rsidR="003506F4" w:rsidRPr="007E758C" w:rsidRDefault="003506F4" w:rsidP="00BF5FD9">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555" w:type="dxa"/>
            <w:shd w:val="clear" w:color="auto" w:fill="E5DFEC" w:themeFill="accent4" w:themeFillTint="33"/>
            <w:vAlign w:val="center"/>
          </w:tcPr>
          <w:p w14:paraId="197358AB" w14:textId="77777777" w:rsidR="003506F4" w:rsidRPr="007E758C" w:rsidRDefault="003506F4" w:rsidP="00BF5FD9">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5F0B99" w:rsidRPr="007E758C" w14:paraId="1FE1C9AA" w14:textId="77777777" w:rsidTr="00BF5FD9">
        <w:trPr>
          <w:trHeight w:val="372"/>
          <w:tblCellSpacing w:w="20" w:type="dxa"/>
          <w:jc w:val="center"/>
        </w:trPr>
        <w:tc>
          <w:tcPr>
            <w:cnfStyle w:val="001000000000" w:firstRow="0" w:lastRow="0" w:firstColumn="1" w:lastColumn="0" w:oddVBand="0" w:evenVBand="0" w:oddHBand="0" w:evenHBand="0" w:firstRowFirstColumn="0" w:firstRowLastColumn="0" w:lastRowFirstColumn="0" w:lastRowLastColumn="0"/>
            <w:tcW w:w="543" w:type="dxa"/>
            <w:shd w:val="clear" w:color="auto" w:fill="E5DFEC" w:themeFill="accent4" w:themeFillTint="33"/>
            <w:noWrap/>
            <w:vAlign w:val="center"/>
          </w:tcPr>
          <w:p w14:paraId="74881723" w14:textId="77777777" w:rsidR="003506F4" w:rsidRPr="007E5646" w:rsidRDefault="003506F4" w:rsidP="00BF5FD9">
            <w:pPr>
              <w:pStyle w:val="Sinespaciado"/>
              <w:jc w:val="center"/>
              <w:rPr>
                <w:rFonts w:ascii="Century Gothic" w:hAnsi="Century Gothic" w:cstheme="minorHAnsi"/>
                <w:b w:val="0"/>
                <w:bCs w:val="0"/>
                <w:sz w:val="20"/>
                <w:szCs w:val="20"/>
                <w:lang w:eastAsia="es-MX"/>
              </w:rPr>
            </w:pPr>
            <w:r w:rsidRPr="007E5646">
              <w:rPr>
                <w:rFonts w:ascii="Century Gothic" w:hAnsi="Century Gothic" w:cstheme="minorHAnsi"/>
                <w:b w:val="0"/>
                <w:bCs w:val="0"/>
                <w:sz w:val="20"/>
                <w:szCs w:val="20"/>
                <w:lang w:eastAsia="es-MX"/>
              </w:rPr>
              <w:lastRenderedPageBreak/>
              <w:t>4</w:t>
            </w:r>
          </w:p>
        </w:tc>
        <w:tc>
          <w:tcPr>
            <w:tcW w:w="2012" w:type="dxa"/>
            <w:shd w:val="clear" w:color="auto" w:fill="E5DFEC" w:themeFill="accent4" w:themeFillTint="33"/>
            <w:vAlign w:val="center"/>
          </w:tcPr>
          <w:p w14:paraId="23EC9D11" w14:textId="16CB3144" w:rsidR="003506F4" w:rsidRPr="007E758C" w:rsidRDefault="004455D2" w:rsidP="00BF5FD9">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6</w:t>
            </w:r>
            <w:r w:rsidR="003506F4" w:rsidRPr="007E758C">
              <w:rPr>
                <w:rFonts w:ascii="Century Gothic" w:hAnsi="Century Gothic" w:cstheme="minorHAnsi"/>
                <w:sz w:val="20"/>
                <w:szCs w:val="20"/>
                <w:lang w:eastAsia="es-MX"/>
              </w:rPr>
              <w:t>3ª extraordinaria</w:t>
            </w:r>
          </w:p>
        </w:tc>
        <w:tc>
          <w:tcPr>
            <w:tcW w:w="2647" w:type="dxa"/>
            <w:shd w:val="clear" w:color="auto" w:fill="E5DFEC" w:themeFill="accent4" w:themeFillTint="33"/>
            <w:noWrap/>
            <w:vAlign w:val="center"/>
          </w:tcPr>
          <w:p w14:paraId="475258B0" w14:textId="7FE14E2C" w:rsidR="003506F4" w:rsidRPr="007E758C" w:rsidRDefault="00045FDD" w:rsidP="00BF5FD9">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09</w:t>
            </w:r>
            <w:r w:rsidR="00C93DA5">
              <w:rPr>
                <w:rFonts w:ascii="Century Gothic" w:hAnsi="Century Gothic" w:cstheme="minorHAnsi"/>
                <w:sz w:val="20"/>
                <w:szCs w:val="20"/>
                <w:lang w:eastAsia="es-MX"/>
              </w:rPr>
              <w:t>-</w:t>
            </w:r>
            <w:r w:rsidRPr="007E758C">
              <w:rPr>
                <w:rFonts w:ascii="Century Gothic" w:hAnsi="Century Gothic" w:cstheme="minorHAnsi"/>
                <w:sz w:val="20"/>
                <w:szCs w:val="20"/>
                <w:lang w:eastAsia="es-MX"/>
              </w:rPr>
              <w:t>nov</w:t>
            </w:r>
          </w:p>
        </w:tc>
        <w:tc>
          <w:tcPr>
            <w:tcW w:w="1639" w:type="dxa"/>
            <w:shd w:val="clear" w:color="auto" w:fill="E5DFEC" w:themeFill="accent4" w:themeFillTint="33"/>
            <w:vAlign w:val="center"/>
          </w:tcPr>
          <w:p w14:paraId="3D2124AA" w14:textId="77777777" w:rsidR="003506F4" w:rsidRPr="007E758C" w:rsidRDefault="003506F4" w:rsidP="00BF5FD9">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473" w:type="dxa"/>
            <w:shd w:val="clear" w:color="auto" w:fill="E5DFEC" w:themeFill="accent4" w:themeFillTint="33"/>
            <w:vAlign w:val="center"/>
          </w:tcPr>
          <w:p w14:paraId="3B886799" w14:textId="77777777" w:rsidR="003506F4" w:rsidRPr="007E758C" w:rsidRDefault="003506F4" w:rsidP="00BF5FD9">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636" w:type="dxa"/>
            <w:shd w:val="clear" w:color="auto" w:fill="E5DFEC" w:themeFill="accent4" w:themeFillTint="33"/>
            <w:vAlign w:val="center"/>
          </w:tcPr>
          <w:p w14:paraId="7AFB2A40" w14:textId="77777777" w:rsidR="003506F4" w:rsidRPr="007E758C" w:rsidRDefault="003506F4" w:rsidP="00BF5FD9">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555" w:type="dxa"/>
            <w:shd w:val="clear" w:color="auto" w:fill="E5DFEC" w:themeFill="accent4" w:themeFillTint="33"/>
            <w:vAlign w:val="center"/>
          </w:tcPr>
          <w:p w14:paraId="1090D902" w14:textId="77777777" w:rsidR="003506F4" w:rsidRPr="007E758C" w:rsidRDefault="003506F4" w:rsidP="00BF5FD9">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5F0B99" w:rsidRPr="007E758C" w14:paraId="4A277D69" w14:textId="77777777" w:rsidTr="00BF5FD9">
        <w:trPr>
          <w:cnfStyle w:val="000000100000" w:firstRow="0" w:lastRow="0" w:firstColumn="0" w:lastColumn="0" w:oddVBand="0" w:evenVBand="0" w:oddHBand="1" w:evenHBand="0" w:firstRowFirstColumn="0" w:firstRowLastColumn="0" w:lastRowFirstColumn="0" w:lastRowLastColumn="0"/>
          <w:trHeight w:val="194"/>
          <w:tblCellSpacing w:w="20" w:type="dxa"/>
          <w:jc w:val="center"/>
        </w:trPr>
        <w:tc>
          <w:tcPr>
            <w:cnfStyle w:val="001000000000" w:firstRow="0" w:lastRow="0" w:firstColumn="1" w:lastColumn="0" w:oddVBand="0" w:evenVBand="0" w:oddHBand="0" w:evenHBand="0" w:firstRowFirstColumn="0" w:firstRowLastColumn="0" w:lastRowFirstColumn="0" w:lastRowLastColumn="0"/>
            <w:tcW w:w="543" w:type="dxa"/>
            <w:shd w:val="clear" w:color="auto" w:fill="E5DFEC" w:themeFill="accent4" w:themeFillTint="33"/>
            <w:noWrap/>
            <w:vAlign w:val="center"/>
          </w:tcPr>
          <w:p w14:paraId="3402517B" w14:textId="77777777" w:rsidR="003506F4" w:rsidRPr="007E5646" w:rsidRDefault="003506F4" w:rsidP="00BF5FD9">
            <w:pPr>
              <w:pStyle w:val="Sinespaciado"/>
              <w:jc w:val="center"/>
              <w:rPr>
                <w:rFonts w:ascii="Century Gothic" w:hAnsi="Century Gothic" w:cstheme="minorHAnsi"/>
                <w:b w:val="0"/>
                <w:bCs w:val="0"/>
                <w:sz w:val="20"/>
                <w:szCs w:val="20"/>
                <w:lang w:eastAsia="es-MX"/>
              </w:rPr>
            </w:pPr>
            <w:r w:rsidRPr="007E5646">
              <w:rPr>
                <w:rFonts w:ascii="Century Gothic" w:hAnsi="Century Gothic" w:cstheme="minorHAnsi"/>
                <w:b w:val="0"/>
                <w:bCs w:val="0"/>
                <w:sz w:val="20"/>
                <w:szCs w:val="20"/>
                <w:lang w:eastAsia="es-MX"/>
              </w:rPr>
              <w:t>5</w:t>
            </w:r>
          </w:p>
        </w:tc>
        <w:tc>
          <w:tcPr>
            <w:tcW w:w="2012" w:type="dxa"/>
            <w:shd w:val="clear" w:color="auto" w:fill="E5DFEC" w:themeFill="accent4" w:themeFillTint="33"/>
            <w:vAlign w:val="center"/>
          </w:tcPr>
          <w:p w14:paraId="57FCA38A" w14:textId="689B66BE" w:rsidR="003506F4" w:rsidRPr="007E758C" w:rsidRDefault="004455D2" w:rsidP="00BF5FD9">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6</w:t>
            </w:r>
            <w:r w:rsidR="003506F4" w:rsidRPr="007E758C">
              <w:rPr>
                <w:rFonts w:ascii="Century Gothic" w:hAnsi="Century Gothic" w:cstheme="minorHAnsi"/>
                <w:sz w:val="20"/>
                <w:szCs w:val="20"/>
                <w:lang w:eastAsia="es-MX"/>
              </w:rPr>
              <w:t>4ª extraordinaria</w:t>
            </w:r>
          </w:p>
        </w:tc>
        <w:tc>
          <w:tcPr>
            <w:tcW w:w="2647" w:type="dxa"/>
            <w:shd w:val="clear" w:color="auto" w:fill="E5DFEC" w:themeFill="accent4" w:themeFillTint="33"/>
            <w:noWrap/>
            <w:vAlign w:val="center"/>
          </w:tcPr>
          <w:p w14:paraId="121AC665" w14:textId="0956C117" w:rsidR="003506F4" w:rsidRPr="007E758C" w:rsidRDefault="00C93DA5" w:rsidP="00BF5FD9">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17-</w:t>
            </w:r>
            <w:r w:rsidR="00045FDD" w:rsidRPr="007E758C">
              <w:rPr>
                <w:rFonts w:ascii="Century Gothic" w:hAnsi="Century Gothic" w:cstheme="minorHAnsi"/>
                <w:sz w:val="20"/>
                <w:szCs w:val="20"/>
                <w:lang w:eastAsia="es-MX"/>
              </w:rPr>
              <w:t>nov</w:t>
            </w:r>
          </w:p>
        </w:tc>
        <w:tc>
          <w:tcPr>
            <w:tcW w:w="1639" w:type="dxa"/>
            <w:shd w:val="clear" w:color="auto" w:fill="E5DFEC" w:themeFill="accent4" w:themeFillTint="33"/>
            <w:vAlign w:val="center"/>
          </w:tcPr>
          <w:p w14:paraId="2839BB54" w14:textId="77777777" w:rsidR="003506F4" w:rsidRPr="007E758C" w:rsidRDefault="003506F4" w:rsidP="00BF5FD9">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473" w:type="dxa"/>
            <w:shd w:val="clear" w:color="auto" w:fill="E5DFEC" w:themeFill="accent4" w:themeFillTint="33"/>
            <w:vAlign w:val="center"/>
          </w:tcPr>
          <w:p w14:paraId="49D4468E" w14:textId="77777777" w:rsidR="003506F4" w:rsidRPr="007E758C" w:rsidRDefault="003506F4" w:rsidP="00BF5FD9">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636" w:type="dxa"/>
            <w:shd w:val="clear" w:color="auto" w:fill="E5DFEC" w:themeFill="accent4" w:themeFillTint="33"/>
            <w:vAlign w:val="center"/>
          </w:tcPr>
          <w:p w14:paraId="6FA38289" w14:textId="77777777" w:rsidR="003506F4" w:rsidRPr="007E758C" w:rsidRDefault="003506F4" w:rsidP="00BF5FD9">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555" w:type="dxa"/>
            <w:shd w:val="clear" w:color="auto" w:fill="E5DFEC" w:themeFill="accent4" w:themeFillTint="33"/>
            <w:vAlign w:val="center"/>
          </w:tcPr>
          <w:p w14:paraId="6ED3B083" w14:textId="77777777" w:rsidR="003506F4" w:rsidRPr="007E758C" w:rsidRDefault="003506F4" w:rsidP="00BF5FD9">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5F0B99" w:rsidRPr="007E758C" w14:paraId="20DF4102" w14:textId="77777777" w:rsidTr="00BF5FD9">
        <w:trPr>
          <w:trHeight w:val="312"/>
          <w:tblCellSpacing w:w="20" w:type="dxa"/>
          <w:jc w:val="center"/>
        </w:trPr>
        <w:tc>
          <w:tcPr>
            <w:cnfStyle w:val="001000000000" w:firstRow="0" w:lastRow="0" w:firstColumn="1" w:lastColumn="0" w:oddVBand="0" w:evenVBand="0" w:oddHBand="0" w:evenHBand="0" w:firstRowFirstColumn="0" w:firstRowLastColumn="0" w:lastRowFirstColumn="0" w:lastRowLastColumn="0"/>
            <w:tcW w:w="543" w:type="dxa"/>
            <w:shd w:val="clear" w:color="auto" w:fill="E5DFEC" w:themeFill="accent4" w:themeFillTint="33"/>
            <w:noWrap/>
            <w:vAlign w:val="center"/>
          </w:tcPr>
          <w:p w14:paraId="68030DAB" w14:textId="77777777" w:rsidR="003506F4" w:rsidRPr="007E5646" w:rsidRDefault="003506F4" w:rsidP="00BF5FD9">
            <w:pPr>
              <w:pStyle w:val="Sinespaciado"/>
              <w:jc w:val="center"/>
              <w:rPr>
                <w:rFonts w:ascii="Century Gothic" w:hAnsi="Century Gothic" w:cstheme="minorHAnsi"/>
                <w:b w:val="0"/>
                <w:bCs w:val="0"/>
                <w:sz w:val="20"/>
                <w:szCs w:val="20"/>
                <w:lang w:eastAsia="es-MX"/>
              </w:rPr>
            </w:pPr>
            <w:r w:rsidRPr="007E5646">
              <w:rPr>
                <w:rFonts w:ascii="Century Gothic" w:hAnsi="Century Gothic" w:cstheme="minorHAnsi"/>
                <w:b w:val="0"/>
                <w:bCs w:val="0"/>
                <w:sz w:val="20"/>
                <w:szCs w:val="20"/>
                <w:lang w:eastAsia="es-MX"/>
              </w:rPr>
              <w:t>6</w:t>
            </w:r>
          </w:p>
        </w:tc>
        <w:tc>
          <w:tcPr>
            <w:tcW w:w="2012" w:type="dxa"/>
            <w:shd w:val="clear" w:color="auto" w:fill="E5DFEC" w:themeFill="accent4" w:themeFillTint="33"/>
            <w:vAlign w:val="center"/>
          </w:tcPr>
          <w:p w14:paraId="583041DF" w14:textId="1FFE7F6F" w:rsidR="003506F4" w:rsidRPr="007E758C" w:rsidRDefault="004455D2" w:rsidP="00BF5FD9">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6</w:t>
            </w:r>
            <w:r w:rsidR="003506F4" w:rsidRPr="007E758C">
              <w:rPr>
                <w:rFonts w:ascii="Century Gothic" w:hAnsi="Century Gothic" w:cstheme="minorHAnsi"/>
                <w:sz w:val="20"/>
                <w:szCs w:val="20"/>
                <w:lang w:eastAsia="es-MX"/>
              </w:rPr>
              <w:t>5ª extraordinaria</w:t>
            </w:r>
          </w:p>
        </w:tc>
        <w:tc>
          <w:tcPr>
            <w:tcW w:w="2647" w:type="dxa"/>
            <w:shd w:val="clear" w:color="auto" w:fill="E5DFEC" w:themeFill="accent4" w:themeFillTint="33"/>
            <w:noWrap/>
            <w:vAlign w:val="center"/>
          </w:tcPr>
          <w:p w14:paraId="4E5BDF4D" w14:textId="472BC345" w:rsidR="003506F4" w:rsidRPr="007E758C" w:rsidRDefault="00C93DA5" w:rsidP="00BF5FD9">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17-</w:t>
            </w:r>
            <w:r w:rsidR="00045FDD" w:rsidRPr="007E758C">
              <w:rPr>
                <w:rFonts w:ascii="Century Gothic" w:hAnsi="Century Gothic" w:cstheme="minorHAnsi"/>
                <w:sz w:val="20"/>
                <w:szCs w:val="20"/>
                <w:lang w:eastAsia="es-MX"/>
              </w:rPr>
              <w:t>nov</w:t>
            </w:r>
          </w:p>
        </w:tc>
        <w:tc>
          <w:tcPr>
            <w:tcW w:w="1639" w:type="dxa"/>
            <w:shd w:val="clear" w:color="auto" w:fill="E5DFEC" w:themeFill="accent4" w:themeFillTint="33"/>
            <w:vAlign w:val="center"/>
          </w:tcPr>
          <w:p w14:paraId="35927E44" w14:textId="77777777" w:rsidR="003506F4" w:rsidRPr="007E758C" w:rsidRDefault="003506F4" w:rsidP="00BF5FD9">
            <w:pPr>
              <w:pStyle w:val="Sinespaciado"/>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lang w:eastAsia="es-MX"/>
              </w:rPr>
            </w:pPr>
          </w:p>
        </w:tc>
        <w:tc>
          <w:tcPr>
            <w:tcW w:w="1473" w:type="dxa"/>
            <w:shd w:val="clear" w:color="auto" w:fill="E5DFEC" w:themeFill="accent4" w:themeFillTint="33"/>
            <w:vAlign w:val="center"/>
          </w:tcPr>
          <w:p w14:paraId="5002C2C1" w14:textId="77777777" w:rsidR="003506F4" w:rsidRPr="007E758C" w:rsidRDefault="003506F4" w:rsidP="00BF5FD9">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636" w:type="dxa"/>
            <w:shd w:val="clear" w:color="auto" w:fill="E5DFEC" w:themeFill="accent4" w:themeFillTint="33"/>
            <w:vAlign w:val="center"/>
          </w:tcPr>
          <w:p w14:paraId="14F64DF8" w14:textId="77777777" w:rsidR="003506F4" w:rsidRPr="007E758C" w:rsidRDefault="003506F4" w:rsidP="00BF5FD9">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555" w:type="dxa"/>
            <w:shd w:val="clear" w:color="auto" w:fill="E5DFEC" w:themeFill="accent4" w:themeFillTint="33"/>
            <w:vAlign w:val="center"/>
          </w:tcPr>
          <w:p w14:paraId="4819CD21" w14:textId="77777777" w:rsidR="003506F4" w:rsidRPr="007E758C" w:rsidRDefault="003506F4" w:rsidP="00BF5FD9">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5F0B99" w:rsidRPr="007E758C" w14:paraId="37A2655D" w14:textId="77777777" w:rsidTr="00BF5FD9">
        <w:trPr>
          <w:cnfStyle w:val="000000100000" w:firstRow="0" w:lastRow="0" w:firstColumn="0" w:lastColumn="0" w:oddVBand="0" w:evenVBand="0" w:oddHBand="1" w:evenHBand="0" w:firstRowFirstColumn="0" w:firstRowLastColumn="0" w:lastRowFirstColumn="0" w:lastRowLastColumn="0"/>
          <w:trHeight w:val="360"/>
          <w:tblCellSpacing w:w="20" w:type="dxa"/>
          <w:jc w:val="center"/>
        </w:trPr>
        <w:tc>
          <w:tcPr>
            <w:cnfStyle w:val="001000000000" w:firstRow="0" w:lastRow="0" w:firstColumn="1" w:lastColumn="0" w:oddVBand="0" w:evenVBand="0" w:oddHBand="0" w:evenHBand="0" w:firstRowFirstColumn="0" w:firstRowLastColumn="0" w:lastRowFirstColumn="0" w:lastRowLastColumn="0"/>
            <w:tcW w:w="543" w:type="dxa"/>
            <w:shd w:val="clear" w:color="auto" w:fill="E5DFEC" w:themeFill="accent4" w:themeFillTint="33"/>
            <w:noWrap/>
            <w:vAlign w:val="center"/>
          </w:tcPr>
          <w:p w14:paraId="2FCDB149" w14:textId="77777777" w:rsidR="003506F4" w:rsidRPr="007E5646" w:rsidRDefault="003506F4" w:rsidP="00BF5FD9">
            <w:pPr>
              <w:pStyle w:val="Sinespaciado"/>
              <w:jc w:val="center"/>
              <w:rPr>
                <w:rFonts w:ascii="Century Gothic" w:hAnsi="Century Gothic" w:cstheme="minorHAnsi"/>
                <w:b w:val="0"/>
                <w:bCs w:val="0"/>
                <w:sz w:val="20"/>
                <w:szCs w:val="20"/>
                <w:lang w:eastAsia="es-MX"/>
              </w:rPr>
            </w:pPr>
            <w:r w:rsidRPr="007E5646">
              <w:rPr>
                <w:rFonts w:ascii="Century Gothic" w:hAnsi="Century Gothic" w:cstheme="minorHAnsi"/>
                <w:b w:val="0"/>
                <w:bCs w:val="0"/>
                <w:sz w:val="20"/>
                <w:szCs w:val="20"/>
                <w:lang w:eastAsia="es-MX"/>
              </w:rPr>
              <w:t>7</w:t>
            </w:r>
          </w:p>
        </w:tc>
        <w:tc>
          <w:tcPr>
            <w:tcW w:w="2012" w:type="dxa"/>
            <w:shd w:val="clear" w:color="auto" w:fill="E5DFEC" w:themeFill="accent4" w:themeFillTint="33"/>
            <w:vAlign w:val="center"/>
          </w:tcPr>
          <w:p w14:paraId="011702E8" w14:textId="17C04378" w:rsidR="003506F4" w:rsidRPr="007E758C" w:rsidRDefault="004455D2" w:rsidP="00BF5FD9">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6</w:t>
            </w:r>
            <w:r w:rsidR="003506F4" w:rsidRPr="007E758C">
              <w:rPr>
                <w:rFonts w:ascii="Century Gothic" w:hAnsi="Century Gothic" w:cstheme="minorHAnsi"/>
                <w:sz w:val="20"/>
                <w:szCs w:val="20"/>
                <w:lang w:eastAsia="es-MX"/>
              </w:rPr>
              <w:t>6ª extraordinaria</w:t>
            </w:r>
          </w:p>
        </w:tc>
        <w:tc>
          <w:tcPr>
            <w:tcW w:w="2647" w:type="dxa"/>
            <w:shd w:val="clear" w:color="auto" w:fill="E5DFEC" w:themeFill="accent4" w:themeFillTint="33"/>
            <w:noWrap/>
            <w:vAlign w:val="center"/>
          </w:tcPr>
          <w:p w14:paraId="6AD73966" w14:textId="4B3C951F" w:rsidR="003506F4" w:rsidRPr="007E758C" w:rsidRDefault="004455D2" w:rsidP="00BF5FD9">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1</w:t>
            </w:r>
            <w:r w:rsidR="00604D75" w:rsidRPr="007E758C">
              <w:rPr>
                <w:rFonts w:ascii="Century Gothic" w:hAnsi="Century Gothic" w:cstheme="minorHAnsi"/>
                <w:sz w:val="20"/>
                <w:szCs w:val="20"/>
                <w:lang w:eastAsia="es-MX"/>
              </w:rPr>
              <w:t>8</w:t>
            </w:r>
            <w:r w:rsidR="00C93DA5">
              <w:rPr>
                <w:rFonts w:ascii="Century Gothic" w:hAnsi="Century Gothic" w:cstheme="minorHAnsi"/>
                <w:sz w:val="20"/>
                <w:szCs w:val="20"/>
                <w:lang w:eastAsia="es-MX"/>
              </w:rPr>
              <w:t>-</w:t>
            </w:r>
            <w:r w:rsidR="00045FDD" w:rsidRPr="007E758C">
              <w:rPr>
                <w:rFonts w:ascii="Century Gothic" w:hAnsi="Century Gothic" w:cstheme="minorHAnsi"/>
                <w:sz w:val="20"/>
                <w:szCs w:val="20"/>
                <w:lang w:eastAsia="es-MX"/>
              </w:rPr>
              <w:t>nov</w:t>
            </w:r>
          </w:p>
        </w:tc>
        <w:tc>
          <w:tcPr>
            <w:tcW w:w="1639" w:type="dxa"/>
            <w:shd w:val="clear" w:color="auto" w:fill="E5DFEC" w:themeFill="accent4" w:themeFillTint="33"/>
            <w:vAlign w:val="center"/>
          </w:tcPr>
          <w:p w14:paraId="5DC1E3F5" w14:textId="77777777" w:rsidR="003506F4" w:rsidRPr="007E758C" w:rsidRDefault="003506F4" w:rsidP="00BF5FD9">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473" w:type="dxa"/>
            <w:shd w:val="clear" w:color="auto" w:fill="E5DFEC" w:themeFill="accent4" w:themeFillTint="33"/>
            <w:vAlign w:val="center"/>
          </w:tcPr>
          <w:p w14:paraId="72531494" w14:textId="77777777" w:rsidR="003506F4" w:rsidRPr="007E758C" w:rsidRDefault="003506F4" w:rsidP="00BF5FD9">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636" w:type="dxa"/>
            <w:shd w:val="clear" w:color="auto" w:fill="E5DFEC" w:themeFill="accent4" w:themeFillTint="33"/>
            <w:vAlign w:val="center"/>
          </w:tcPr>
          <w:p w14:paraId="78496527" w14:textId="77777777" w:rsidR="003506F4" w:rsidRPr="007E758C" w:rsidRDefault="003506F4" w:rsidP="00BF5FD9">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555" w:type="dxa"/>
            <w:shd w:val="clear" w:color="auto" w:fill="E5DFEC" w:themeFill="accent4" w:themeFillTint="33"/>
            <w:vAlign w:val="center"/>
          </w:tcPr>
          <w:p w14:paraId="32BA7EE2" w14:textId="77777777" w:rsidR="003506F4" w:rsidRPr="007E758C" w:rsidRDefault="003506F4" w:rsidP="00BF5FD9">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5F0B99" w:rsidRPr="007E758C" w14:paraId="0EA8264A" w14:textId="77777777" w:rsidTr="00BF5FD9">
        <w:trPr>
          <w:trHeight w:val="351"/>
          <w:tblCellSpacing w:w="20" w:type="dxa"/>
          <w:jc w:val="center"/>
        </w:trPr>
        <w:tc>
          <w:tcPr>
            <w:cnfStyle w:val="001000000000" w:firstRow="0" w:lastRow="0" w:firstColumn="1" w:lastColumn="0" w:oddVBand="0" w:evenVBand="0" w:oddHBand="0" w:evenHBand="0" w:firstRowFirstColumn="0" w:firstRowLastColumn="0" w:lastRowFirstColumn="0" w:lastRowLastColumn="0"/>
            <w:tcW w:w="543" w:type="dxa"/>
            <w:shd w:val="clear" w:color="auto" w:fill="E5DFEC" w:themeFill="accent4" w:themeFillTint="33"/>
            <w:noWrap/>
            <w:vAlign w:val="center"/>
          </w:tcPr>
          <w:p w14:paraId="6C1782A4" w14:textId="77777777" w:rsidR="003506F4" w:rsidRPr="007E5646" w:rsidRDefault="003506F4" w:rsidP="00BF5FD9">
            <w:pPr>
              <w:pStyle w:val="Sinespaciado"/>
              <w:jc w:val="center"/>
              <w:rPr>
                <w:rFonts w:ascii="Century Gothic" w:hAnsi="Century Gothic" w:cstheme="minorHAnsi"/>
                <w:b w:val="0"/>
                <w:bCs w:val="0"/>
                <w:sz w:val="20"/>
                <w:szCs w:val="20"/>
                <w:lang w:eastAsia="es-MX"/>
              </w:rPr>
            </w:pPr>
            <w:r w:rsidRPr="007E5646">
              <w:rPr>
                <w:rFonts w:ascii="Century Gothic" w:hAnsi="Century Gothic" w:cstheme="minorHAnsi"/>
                <w:b w:val="0"/>
                <w:bCs w:val="0"/>
                <w:sz w:val="20"/>
                <w:szCs w:val="20"/>
                <w:lang w:eastAsia="es-MX"/>
              </w:rPr>
              <w:t>8</w:t>
            </w:r>
          </w:p>
        </w:tc>
        <w:tc>
          <w:tcPr>
            <w:tcW w:w="2012" w:type="dxa"/>
            <w:shd w:val="clear" w:color="auto" w:fill="E5DFEC" w:themeFill="accent4" w:themeFillTint="33"/>
            <w:vAlign w:val="center"/>
          </w:tcPr>
          <w:p w14:paraId="5CFBAFF5" w14:textId="38DC039E" w:rsidR="003506F4" w:rsidRPr="007E758C" w:rsidRDefault="004455D2" w:rsidP="00BF5FD9">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6</w:t>
            </w:r>
            <w:r w:rsidR="003506F4" w:rsidRPr="007E758C">
              <w:rPr>
                <w:rFonts w:ascii="Century Gothic" w:hAnsi="Century Gothic" w:cstheme="minorHAnsi"/>
                <w:sz w:val="20"/>
                <w:szCs w:val="20"/>
                <w:lang w:eastAsia="es-MX"/>
              </w:rPr>
              <w:t>7ª extraordinaria</w:t>
            </w:r>
          </w:p>
        </w:tc>
        <w:tc>
          <w:tcPr>
            <w:tcW w:w="2647" w:type="dxa"/>
            <w:shd w:val="clear" w:color="auto" w:fill="E5DFEC" w:themeFill="accent4" w:themeFillTint="33"/>
            <w:noWrap/>
            <w:vAlign w:val="center"/>
          </w:tcPr>
          <w:p w14:paraId="3E9A36E0" w14:textId="75672458" w:rsidR="003506F4" w:rsidRPr="007E758C" w:rsidRDefault="00604D75" w:rsidP="00BF5FD9">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20</w:t>
            </w:r>
            <w:r w:rsidR="00C93DA5">
              <w:rPr>
                <w:rFonts w:ascii="Century Gothic" w:hAnsi="Century Gothic" w:cstheme="minorHAnsi"/>
                <w:sz w:val="20"/>
                <w:szCs w:val="20"/>
                <w:lang w:eastAsia="es-MX"/>
              </w:rPr>
              <w:t>-nov</w:t>
            </w:r>
          </w:p>
        </w:tc>
        <w:tc>
          <w:tcPr>
            <w:tcW w:w="1639" w:type="dxa"/>
            <w:shd w:val="clear" w:color="auto" w:fill="E5DFEC" w:themeFill="accent4" w:themeFillTint="33"/>
            <w:vAlign w:val="center"/>
          </w:tcPr>
          <w:p w14:paraId="3D38064B" w14:textId="77777777" w:rsidR="003506F4" w:rsidRPr="007E758C" w:rsidRDefault="003506F4" w:rsidP="00BF5FD9">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473" w:type="dxa"/>
            <w:shd w:val="clear" w:color="auto" w:fill="E5DFEC" w:themeFill="accent4" w:themeFillTint="33"/>
            <w:vAlign w:val="center"/>
          </w:tcPr>
          <w:p w14:paraId="295639B3" w14:textId="77777777" w:rsidR="003506F4" w:rsidRPr="007E758C" w:rsidRDefault="003506F4" w:rsidP="00BF5FD9">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636" w:type="dxa"/>
            <w:shd w:val="clear" w:color="auto" w:fill="E5DFEC" w:themeFill="accent4" w:themeFillTint="33"/>
            <w:vAlign w:val="center"/>
          </w:tcPr>
          <w:p w14:paraId="6BF04252" w14:textId="77777777" w:rsidR="003506F4" w:rsidRPr="007E758C" w:rsidRDefault="003506F4" w:rsidP="00BF5FD9">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555" w:type="dxa"/>
            <w:shd w:val="clear" w:color="auto" w:fill="E5DFEC" w:themeFill="accent4" w:themeFillTint="33"/>
            <w:vAlign w:val="center"/>
          </w:tcPr>
          <w:p w14:paraId="7B2D29C3" w14:textId="77777777" w:rsidR="003506F4" w:rsidRPr="007E758C" w:rsidRDefault="003506F4" w:rsidP="00BF5FD9">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5F0B99" w:rsidRPr="007E758C" w14:paraId="0C1FE8D6" w14:textId="77777777" w:rsidTr="00BF5FD9">
        <w:trPr>
          <w:cnfStyle w:val="000000100000" w:firstRow="0" w:lastRow="0" w:firstColumn="0" w:lastColumn="0" w:oddVBand="0" w:evenVBand="0" w:oddHBand="1" w:evenHBand="0" w:firstRowFirstColumn="0" w:firstRowLastColumn="0" w:lastRowFirstColumn="0" w:lastRowLastColumn="0"/>
          <w:trHeight w:val="216"/>
          <w:tblCellSpacing w:w="20" w:type="dxa"/>
          <w:jc w:val="center"/>
        </w:trPr>
        <w:tc>
          <w:tcPr>
            <w:cnfStyle w:val="001000000000" w:firstRow="0" w:lastRow="0" w:firstColumn="1" w:lastColumn="0" w:oddVBand="0" w:evenVBand="0" w:oddHBand="0" w:evenHBand="0" w:firstRowFirstColumn="0" w:firstRowLastColumn="0" w:lastRowFirstColumn="0" w:lastRowLastColumn="0"/>
            <w:tcW w:w="543" w:type="dxa"/>
            <w:shd w:val="clear" w:color="auto" w:fill="E5DFEC" w:themeFill="accent4" w:themeFillTint="33"/>
            <w:noWrap/>
            <w:vAlign w:val="center"/>
          </w:tcPr>
          <w:p w14:paraId="13B90487" w14:textId="3BD12272" w:rsidR="004455D2" w:rsidRPr="007E5646" w:rsidRDefault="004455D2" w:rsidP="00BF5FD9">
            <w:pPr>
              <w:pStyle w:val="Sinespaciado"/>
              <w:jc w:val="center"/>
              <w:rPr>
                <w:rFonts w:ascii="Century Gothic" w:hAnsi="Century Gothic" w:cstheme="minorHAnsi"/>
                <w:b w:val="0"/>
                <w:bCs w:val="0"/>
                <w:sz w:val="20"/>
                <w:szCs w:val="20"/>
                <w:lang w:eastAsia="es-MX"/>
              </w:rPr>
            </w:pPr>
            <w:r w:rsidRPr="007E5646">
              <w:rPr>
                <w:rFonts w:ascii="Century Gothic" w:hAnsi="Century Gothic" w:cstheme="minorHAnsi"/>
                <w:b w:val="0"/>
                <w:bCs w:val="0"/>
                <w:sz w:val="20"/>
                <w:szCs w:val="20"/>
                <w:lang w:eastAsia="es-MX"/>
              </w:rPr>
              <w:t>9</w:t>
            </w:r>
          </w:p>
        </w:tc>
        <w:tc>
          <w:tcPr>
            <w:tcW w:w="2012" w:type="dxa"/>
            <w:shd w:val="clear" w:color="auto" w:fill="E5DFEC" w:themeFill="accent4" w:themeFillTint="33"/>
            <w:vAlign w:val="center"/>
          </w:tcPr>
          <w:p w14:paraId="3BEF6AFC" w14:textId="2D09C09A" w:rsidR="004455D2" w:rsidRPr="007E758C" w:rsidRDefault="004455D2" w:rsidP="00BF5FD9">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 xml:space="preserve">68ª extraordinaria </w:t>
            </w:r>
          </w:p>
        </w:tc>
        <w:tc>
          <w:tcPr>
            <w:tcW w:w="2647" w:type="dxa"/>
            <w:shd w:val="clear" w:color="auto" w:fill="E5DFEC" w:themeFill="accent4" w:themeFillTint="33"/>
            <w:noWrap/>
            <w:vAlign w:val="center"/>
          </w:tcPr>
          <w:p w14:paraId="6AE82B5F" w14:textId="03FE40BE" w:rsidR="004455D2" w:rsidRPr="007E758C" w:rsidRDefault="00C93DA5" w:rsidP="00BF5FD9">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20-</w:t>
            </w:r>
            <w:r w:rsidR="00045FDD" w:rsidRPr="007E758C">
              <w:rPr>
                <w:rFonts w:ascii="Century Gothic" w:hAnsi="Century Gothic" w:cstheme="minorHAnsi"/>
                <w:sz w:val="20"/>
                <w:szCs w:val="20"/>
                <w:lang w:eastAsia="es-MX"/>
              </w:rPr>
              <w:t>nov</w:t>
            </w:r>
          </w:p>
        </w:tc>
        <w:tc>
          <w:tcPr>
            <w:tcW w:w="1639" w:type="dxa"/>
            <w:shd w:val="clear" w:color="auto" w:fill="E5DFEC" w:themeFill="accent4" w:themeFillTint="33"/>
            <w:vAlign w:val="center"/>
          </w:tcPr>
          <w:p w14:paraId="67D4D5F1" w14:textId="77777777" w:rsidR="004455D2" w:rsidRPr="007E758C" w:rsidRDefault="004455D2" w:rsidP="00BF5FD9">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473" w:type="dxa"/>
            <w:shd w:val="clear" w:color="auto" w:fill="E5DFEC" w:themeFill="accent4" w:themeFillTint="33"/>
            <w:vAlign w:val="center"/>
          </w:tcPr>
          <w:p w14:paraId="6B207742" w14:textId="77777777" w:rsidR="004455D2" w:rsidRPr="007E758C" w:rsidRDefault="004455D2" w:rsidP="00BF5FD9">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636" w:type="dxa"/>
            <w:shd w:val="clear" w:color="auto" w:fill="E5DFEC" w:themeFill="accent4" w:themeFillTint="33"/>
            <w:vAlign w:val="center"/>
          </w:tcPr>
          <w:p w14:paraId="578C10B7" w14:textId="77777777" w:rsidR="004455D2" w:rsidRPr="007E758C" w:rsidRDefault="004455D2" w:rsidP="00BF5FD9">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555" w:type="dxa"/>
            <w:shd w:val="clear" w:color="auto" w:fill="E5DFEC" w:themeFill="accent4" w:themeFillTint="33"/>
            <w:vAlign w:val="center"/>
          </w:tcPr>
          <w:p w14:paraId="336A327E" w14:textId="77777777" w:rsidR="004455D2" w:rsidRPr="007E758C" w:rsidRDefault="004455D2" w:rsidP="00BF5FD9">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5F0B99" w:rsidRPr="007E758C" w14:paraId="24998134" w14:textId="77777777" w:rsidTr="00BF5FD9">
        <w:trPr>
          <w:trHeight w:val="320"/>
          <w:tblCellSpacing w:w="20" w:type="dxa"/>
          <w:jc w:val="center"/>
        </w:trPr>
        <w:tc>
          <w:tcPr>
            <w:cnfStyle w:val="001000000000" w:firstRow="0" w:lastRow="0" w:firstColumn="1" w:lastColumn="0" w:oddVBand="0" w:evenVBand="0" w:oddHBand="0" w:evenHBand="0" w:firstRowFirstColumn="0" w:firstRowLastColumn="0" w:lastRowFirstColumn="0" w:lastRowLastColumn="0"/>
            <w:tcW w:w="543" w:type="dxa"/>
            <w:shd w:val="clear" w:color="auto" w:fill="E5DFEC" w:themeFill="accent4" w:themeFillTint="33"/>
            <w:noWrap/>
            <w:vAlign w:val="center"/>
          </w:tcPr>
          <w:p w14:paraId="309F19F9" w14:textId="64EB6EFB" w:rsidR="004455D2" w:rsidRPr="007E5646" w:rsidRDefault="004455D2" w:rsidP="00BF5FD9">
            <w:pPr>
              <w:pStyle w:val="Sinespaciado"/>
              <w:jc w:val="center"/>
              <w:rPr>
                <w:rFonts w:ascii="Century Gothic" w:hAnsi="Century Gothic" w:cstheme="minorHAnsi"/>
                <w:b w:val="0"/>
                <w:bCs w:val="0"/>
                <w:sz w:val="20"/>
                <w:szCs w:val="20"/>
                <w:lang w:eastAsia="es-MX"/>
              </w:rPr>
            </w:pPr>
            <w:r w:rsidRPr="007E5646">
              <w:rPr>
                <w:rFonts w:ascii="Century Gothic" w:hAnsi="Century Gothic" w:cstheme="minorHAnsi"/>
                <w:b w:val="0"/>
                <w:bCs w:val="0"/>
                <w:sz w:val="20"/>
                <w:szCs w:val="20"/>
                <w:lang w:eastAsia="es-MX"/>
              </w:rPr>
              <w:t>10</w:t>
            </w:r>
          </w:p>
        </w:tc>
        <w:tc>
          <w:tcPr>
            <w:tcW w:w="2012" w:type="dxa"/>
            <w:shd w:val="clear" w:color="auto" w:fill="E5DFEC" w:themeFill="accent4" w:themeFillTint="33"/>
            <w:vAlign w:val="center"/>
          </w:tcPr>
          <w:p w14:paraId="62B42B07" w14:textId="31771BE6" w:rsidR="004455D2" w:rsidRPr="007E758C" w:rsidRDefault="004455D2" w:rsidP="00BF5FD9">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69ª extraordinaria</w:t>
            </w:r>
          </w:p>
        </w:tc>
        <w:tc>
          <w:tcPr>
            <w:tcW w:w="2647" w:type="dxa"/>
            <w:shd w:val="clear" w:color="auto" w:fill="E5DFEC" w:themeFill="accent4" w:themeFillTint="33"/>
            <w:noWrap/>
            <w:vAlign w:val="center"/>
          </w:tcPr>
          <w:p w14:paraId="34E38B44" w14:textId="34964871" w:rsidR="004455D2" w:rsidRPr="007E758C" w:rsidRDefault="004455D2" w:rsidP="00BF5FD9">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2</w:t>
            </w:r>
            <w:r w:rsidR="00604D75" w:rsidRPr="007E758C">
              <w:rPr>
                <w:rFonts w:ascii="Century Gothic" w:hAnsi="Century Gothic" w:cstheme="minorHAnsi"/>
                <w:sz w:val="20"/>
                <w:szCs w:val="20"/>
                <w:lang w:eastAsia="es-MX"/>
              </w:rPr>
              <w:t>1</w:t>
            </w:r>
            <w:r w:rsidR="00C93DA5">
              <w:rPr>
                <w:rFonts w:ascii="Century Gothic" w:hAnsi="Century Gothic" w:cstheme="minorHAnsi"/>
                <w:sz w:val="20"/>
                <w:szCs w:val="20"/>
                <w:lang w:eastAsia="es-MX"/>
              </w:rPr>
              <w:t>-</w:t>
            </w:r>
            <w:r w:rsidR="00045FDD" w:rsidRPr="007E758C">
              <w:rPr>
                <w:rFonts w:ascii="Century Gothic" w:hAnsi="Century Gothic" w:cstheme="minorHAnsi"/>
                <w:sz w:val="20"/>
                <w:szCs w:val="20"/>
                <w:lang w:eastAsia="es-MX"/>
              </w:rPr>
              <w:t>nov</w:t>
            </w:r>
          </w:p>
        </w:tc>
        <w:tc>
          <w:tcPr>
            <w:tcW w:w="1639" w:type="dxa"/>
            <w:shd w:val="clear" w:color="auto" w:fill="E5DFEC" w:themeFill="accent4" w:themeFillTint="33"/>
            <w:vAlign w:val="center"/>
          </w:tcPr>
          <w:p w14:paraId="18627816" w14:textId="77777777" w:rsidR="004455D2" w:rsidRPr="007E758C" w:rsidRDefault="004455D2" w:rsidP="00BF5FD9">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473" w:type="dxa"/>
            <w:shd w:val="clear" w:color="auto" w:fill="E5DFEC" w:themeFill="accent4" w:themeFillTint="33"/>
            <w:vAlign w:val="center"/>
          </w:tcPr>
          <w:p w14:paraId="14A5A94E" w14:textId="77777777" w:rsidR="004455D2" w:rsidRPr="007E758C" w:rsidRDefault="004455D2" w:rsidP="00BF5FD9">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636" w:type="dxa"/>
            <w:shd w:val="clear" w:color="auto" w:fill="E5DFEC" w:themeFill="accent4" w:themeFillTint="33"/>
            <w:vAlign w:val="center"/>
          </w:tcPr>
          <w:p w14:paraId="325CC97D" w14:textId="77777777" w:rsidR="004455D2" w:rsidRPr="007E758C" w:rsidRDefault="004455D2" w:rsidP="00BF5FD9">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555" w:type="dxa"/>
            <w:shd w:val="clear" w:color="auto" w:fill="E5DFEC" w:themeFill="accent4" w:themeFillTint="33"/>
            <w:vAlign w:val="center"/>
          </w:tcPr>
          <w:p w14:paraId="2CAA8412" w14:textId="77777777" w:rsidR="004455D2" w:rsidRPr="007E758C" w:rsidRDefault="004455D2" w:rsidP="00BF5FD9">
            <w:pPr>
              <w:pStyle w:val="Prrafodelista"/>
              <w:numPr>
                <w:ilvl w:val="0"/>
                <w:numId w:val="4"/>
              </w:num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5F0B99" w:rsidRPr="007E758C" w14:paraId="3A51F883" w14:textId="77777777" w:rsidTr="00BF5FD9">
        <w:trPr>
          <w:cnfStyle w:val="000000100000" w:firstRow="0" w:lastRow="0" w:firstColumn="0" w:lastColumn="0" w:oddVBand="0" w:evenVBand="0" w:oddHBand="1" w:evenHBand="0" w:firstRowFirstColumn="0" w:firstRowLastColumn="0" w:lastRowFirstColumn="0" w:lastRowLastColumn="0"/>
          <w:trHeight w:val="368"/>
          <w:tblCellSpacing w:w="20" w:type="dxa"/>
          <w:jc w:val="center"/>
        </w:trPr>
        <w:tc>
          <w:tcPr>
            <w:cnfStyle w:val="001000000000" w:firstRow="0" w:lastRow="0" w:firstColumn="1" w:lastColumn="0" w:oddVBand="0" w:evenVBand="0" w:oddHBand="0" w:evenHBand="0" w:firstRowFirstColumn="0" w:firstRowLastColumn="0" w:lastRowFirstColumn="0" w:lastRowLastColumn="0"/>
            <w:tcW w:w="543" w:type="dxa"/>
            <w:shd w:val="clear" w:color="auto" w:fill="E5DFEC" w:themeFill="accent4" w:themeFillTint="33"/>
            <w:noWrap/>
            <w:vAlign w:val="center"/>
          </w:tcPr>
          <w:p w14:paraId="12CE80F2" w14:textId="3C114774" w:rsidR="004455D2" w:rsidRPr="007E5646" w:rsidRDefault="004455D2" w:rsidP="00BF5FD9">
            <w:pPr>
              <w:pStyle w:val="Sinespaciado"/>
              <w:jc w:val="center"/>
              <w:rPr>
                <w:rFonts w:ascii="Century Gothic" w:hAnsi="Century Gothic" w:cstheme="minorHAnsi"/>
                <w:b w:val="0"/>
                <w:bCs w:val="0"/>
                <w:sz w:val="20"/>
                <w:szCs w:val="20"/>
                <w:lang w:eastAsia="es-MX"/>
              </w:rPr>
            </w:pPr>
            <w:r w:rsidRPr="007E5646">
              <w:rPr>
                <w:rFonts w:ascii="Century Gothic" w:hAnsi="Century Gothic" w:cstheme="minorHAnsi"/>
                <w:b w:val="0"/>
                <w:bCs w:val="0"/>
                <w:sz w:val="20"/>
                <w:szCs w:val="20"/>
                <w:lang w:eastAsia="es-MX"/>
              </w:rPr>
              <w:t>11</w:t>
            </w:r>
          </w:p>
        </w:tc>
        <w:tc>
          <w:tcPr>
            <w:tcW w:w="2012" w:type="dxa"/>
            <w:shd w:val="clear" w:color="auto" w:fill="E5DFEC" w:themeFill="accent4" w:themeFillTint="33"/>
            <w:vAlign w:val="center"/>
          </w:tcPr>
          <w:p w14:paraId="17359238" w14:textId="3F322619" w:rsidR="004455D2" w:rsidRPr="007E758C" w:rsidRDefault="004455D2" w:rsidP="00BF5FD9">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sidRPr="007E758C">
              <w:rPr>
                <w:rFonts w:ascii="Century Gothic" w:hAnsi="Century Gothic" w:cstheme="minorHAnsi"/>
                <w:sz w:val="20"/>
                <w:szCs w:val="20"/>
                <w:lang w:eastAsia="es-MX"/>
              </w:rPr>
              <w:t>70ª extraordinaria</w:t>
            </w:r>
          </w:p>
        </w:tc>
        <w:tc>
          <w:tcPr>
            <w:tcW w:w="2647" w:type="dxa"/>
            <w:shd w:val="clear" w:color="auto" w:fill="E5DFEC" w:themeFill="accent4" w:themeFillTint="33"/>
            <w:noWrap/>
            <w:vAlign w:val="center"/>
          </w:tcPr>
          <w:p w14:paraId="7D371AB3" w14:textId="0718C95C" w:rsidR="004455D2" w:rsidRPr="007E758C" w:rsidRDefault="00C93DA5" w:rsidP="00BF5FD9">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cstheme="minorHAnsi"/>
                <w:sz w:val="20"/>
                <w:szCs w:val="20"/>
                <w:lang w:eastAsia="es-MX"/>
              </w:rPr>
            </w:pPr>
            <w:r>
              <w:rPr>
                <w:rFonts w:ascii="Century Gothic" w:hAnsi="Century Gothic" w:cstheme="minorHAnsi"/>
                <w:sz w:val="20"/>
                <w:szCs w:val="20"/>
                <w:lang w:eastAsia="es-MX"/>
              </w:rPr>
              <w:t>30-</w:t>
            </w:r>
            <w:r w:rsidR="00045FDD" w:rsidRPr="007E758C">
              <w:rPr>
                <w:rFonts w:ascii="Century Gothic" w:hAnsi="Century Gothic" w:cstheme="minorHAnsi"/>
                <w:sz w:val="20"/>
                <w:szCs w:val="20"/>
                <w:lang w:eastAsia="es-MX"/>
              </w:rPr>
              <w:t>nov</w:t>
            </w:r>
          </w:p>
        </w:tc>
        <w:tc>
          <w:tcPr>
            <w:tcW w:w="1639" w:type="dxa"/>
            <w:shd w:val="clear" w:color="auto" w:fill="E5DFEC" w:themeFill="accent4" w:themeFillTint="33"/>
            <w:vAlign w:val="center"/>
          </w:tcPr>
          <w:p w14:paraId="4608333F" w14:textId="77777777" w:rsidR="004455D2" w:rsidRPr="007E758C" w:rsidRDefault="004455D2" w:rsidP="00BF5FD9">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473" w:type="dxa"/>
            <w:shd w:val="clear" w:color="auto" w:fill="E5DFEC" w:themeFill="accent4" w:themeFillTint="33"/>
            <w:vAlign w:val="center"/>
          </w:tcPr>
          <w:p w14:paraId="43A2D938" w14:textId="77777777" w:rsidR="004455D2" w:rsidRPr="007E758C" w:rsidRDefault="004455D2" w:rsidP="00BF5FD9">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636" w:type="dxa"/>
            <w:shd w:val="clear" w:color="auto" w:fill="E5DFEC" w:themeFill="accent4" w:themeFillTint="33"/>
            <w:vAlign w:val="center"/>
          </w:tcPr>
          <w:p w14:paraId="5974114F" w14:textId="77777777" w:rsidR="004455D2" w:rsidRPr="007E758C" w:rsidRDefault="004455D2" w:rsidP="00BF5FD9">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555" w:type="dxa"/>
            <w:shd w:val="clear" w:color="auto" w:fill="E5DFEC" w:themeFill="accent4" w:themeFillTint="33"/>
            <w:vAlign w:val="center"/>
          </w:tcPr>
          <w:p w14:paraId="54C8E6FA" w14:textId="77777777" w:rsidR="004455D2" w:rsidRPr="007E758C" w:rsidRDefault="004455D2" w:rsidP="00BF5FD9">
            <w:pPr>
              <w:pStyle w:val="Prrafodelista"/>
              <w:numPr>
                <w:ilvl w:val="0"/>
                <w:numId w:val="4"/>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bl>
    <w:p w14:paraId="0AC096C8" w14:textId="77777777" w:rsidR="00FC72B4" w:rsidRPr="00EE2C8E" w:rsidRDefault="00FC72B4" w:rsidP="00EE2C8E">
      <w:pPr>
        <w:pStyle w:val="Sinespaciado"/>
        <w:tabs>
          <w:tab w:val="left" w:pos="567"/>
        </w:tabs>
        <w:spacing w:line="360" w:lineRule="auto"/>
        <w:ind w:left="1134" w:hanging="567"/>
        <w:jc w:val="both"/>
        <w:rPr>
          <w:rFonts w:ascii="Century Gothic" w:hAnsi="Century Gothic" w:cstheme="minorHAnsi"/>
          <w:b/>
          <w:bCs/>
          <w:color w:val="7030A0"/>
          <w:sz w:val="26"/>
          <w:szCs w:val="26"/>
        </w:rPr>
      </w:pPr>
      <w:bookmarkStart w:id="79" w:name="_Hlk94043840"/>
    </w:p>
    <w:p w14:paraId="627F3505" w14:textId="5C92A67B" w:rsidR="00176FBB" w:rsidRPr="00EE2C8E" w:rsidRDefault="0041338E" w:rsidP="00EE2C8E">
      <w:pPr>
        <w:pStyle w:val="Ttulo2"/>
        <w:ind w:left="1134" w:hanging="567"/>
        <w:rPr>
          <w:rFonts w:ascii="Century Gothic" w:hAnsi="Century Gothic"/>
          <w:b/>
          <w:bCs/>
          <w:color w:val="7030A0"/>
        </w:rPr>
      </w:pPr>
      <w:bookmarkStart w:id="80" w:name="_Toc94666741"/>
      <w:r w:rsidRPr="00EE2C8E">
        <w:rPr>
          <w:rFonts w:ascii="Century Gothic" w:hAnsi="Century Gothic"/>
          <w:b/>
          <w:bCs/>
          <w:color w:val="7030A0"/>
        </w:rPr>
        <w:t xml:space="preserve">4. </w:t>
      </w:r>
      <w:r w:rsidRPr="00EE2C8E">
        <w:rPr>
          <w:rFonts w:ascii="Century Gothic" w:hAnsi="Century Gothic"/>
          <w:b/>
          <w:bCs/>
          <w:color w:val="7030A0"/>
        </w:rPr>
        <w:tab/>
      </w:r>
      <w:r w:rsidR="00176FBB" w:rsidRPr="00EE2C8E">
        <w:rPr>
          <w:rFonts w:ascii="Century Gothic" w:hAnsi="Century Gothic"/>
          <w:b/>
          <w:bCs/>
          <w:color w:val="7030A0"/>
        </w:rPr>
        <w:t>Análisis y valoración de solicitudes de</w:t>
      </w:r>
      <w:r w:rsidR="00A31493" w:rsidRPr="00EE2C8E">
        <w:rPr>
          <w:rFonts w:ascii="Century Gothic" w:hAnsi="Century Gothic"/>
          <w:b/>
          <w:bCs/>
          <w:color w:val="7030A0"/>
        </w:rPr>
        <w:t xml:space="preserve"> adopción de medidas cautelares.</w:t>
      </w:r>
      <w:bookmarkEnd w:id="80"/>
    </w:p>
    <w:p w14:paraId="01099B3F" w14:textId="77777777" w:rsidR="005043FB" w:rsidRPr="00EE2C8E" w:rsidRDefault="005043FB" w:rsidP="00EE2C8E">
      <w:pPr>
        <w:pStyle w:val="Sinespaciado"/>
        <w:tabs>
          <w:tab w:val="left" w:pos="567"/>
        </w:tabs>
        <w:spacing w:line="360" w:lineRule="auto"/>
        <w:ind w:left="1134" w:hanging="567"/>
        <w:jc w:val="both"/>
        <w:rPr>
          <w:rFonts w:ascii="Century Gothic" w:hAnsi="Century Gothic" w:cstheme="minorHAnsi"/>
          <w:b/>
          <w:bCs/>
          <w:color w:val="7030A0"/>
          <w:sz w:val="26"/>
          <w:szCs w:val="26"/>
        </w:rPr>
      </w:pPr>
    </w:p>
    <w:bookmarkEnd w:id="79"/>
    <w:p w14:paraId="6C6810D1" w14:textId="7414B923" w:rsidR="008E5AD5" w:rsidRDefault="00E00690" w:rsidP="008E5AD5">
      <w:pPr>
        <w:pStyle w:val="Sinespaciado"/>
        <w:spacing w:line="360" w:lineRule="auto"/>
        <w:jc w:val="both"/>
        <w:rPr>
          <w:rFonts w:ascii="Century Gothic" w:hAnsi="Century Gothic" w:cstheme="minorHAnsi"/>
          <w:sz w:val="24"/>
          <w:szCs w:val="24"/>
        </w:rPr>
      </w:pPr>
      <w:r>
        <w:rPr>
          <w:rFonts w:ascii="Century Gothic" w:hAnsi="Century Gothic" w:cstheme="minorHAnsi"/>
          <w:sz w:val="24"/>
          <w:szCs w:val="24"/>
        </w:rPr>
        <w:t>Por otra parte, d</w:t>
      </w:r>
      <w:r w:rsidRPr="007E758C">
        <w:rPr>
          <w:rFonts w:ascii="Century Gothic" w:hAnsi="Century Gothic" w:cstheme="minorHAnsi"/>
          <w:sz w:val="24"/>
          <w:szCs w:val="24"/>
        </w:rPr>
        <w:t xml:space="preserve">urante el periodo que se </w:t>
      </w:r>
      <w:r>
        <w:rPr>
          <w:rFonts w:ascii="Century Gothic" w:hAnsi="Century Gothic" w:cstheme="minorHAnsi"/>
          <w:sz w:val="24"/>
          <w:szCs w:val="24"/>
        </w:rPr>
        <w:t>reporta</w:t>
      </w:r>
      <w:r w:rsidRPr="007E758C">
        <w:rPr>
          <w:rFonts w:ascii="Century Gothic" w:hAnsi="Century Gothic" w:cstheme="minorHAnsi"/>
          <w:sz w:val="24"/>
          <w:szCs w:val="24"/>
        </w:rPr>
        <w:t xml:space="preserve">, la Comisión de Quejas y Denuncias </w:t>
      </w:r>
      <w:r w:rsidRPr="00871FB3">
        <w:rPr>
          <w:rFonts w:ascii="Century Gothic" w:hAnsi="Century Gothic" w:cstheme="minorHAnsi"/>
          <w:b/>
          <w:bCs/>
          <w:sz w:val="24"/>
          <w:szCs w:val="24"/>
        </w:rPr>
        <w:t>resolvió 19 proyectos de solicitud de adopción de medidas cautelares</w:t>
      </w:r>
      <w:r w:rsidR="00871FB3">
        <w:rPr>
          <w:rFonts w:ascii="Century Gothic" w:hAnsi="Century Gothic" w:cstheme="minorHAnsi"/>
          <w:b/>
          <w:bCs/>
          <w:sz w:val="24"/>
          <w:szCs w:val="24"/>
        </w:rPr>
        <w:t xml:space="preserve">, </w:t>
      </w:r>
      <w:r w:rsidR="00871FB3">
        <w:rPr>
          <w:rFonts w:ascii="Century Gothic" w:hAnsi="Century Gothic" w:cstheme="minorHAnsi"/>
          <w:sz w:val="24"/>
          <w:szCs w:val="24"/>
        </w:rPr>
        <w:t xml:space="preserve">de las cuales </w:t>
      </w:r>
      <w:r w:rsidR="00871FB3" w:rsidRPr="00871FB3">
        <w:rPr>
          <w:rFonts w:ascii="Century Gothic" w:hAnsi="Century Gothic" w:cstheme="minorHAnsi"/>
          <w:b/>
          <w:bCs/>
          <w:sz w:val="24"/>
          <w:szCs w:val="24"/>
        </w:rPr>
        <w:t>12 resultaron procedentes</w:t>
      </w:r>
      <w:r w:rsidR="00871FB3">
        <w:rPr>
          <w:rFonts w:ascii="Century Gothic" w:hAnsi="Century Gothic" w:cstheme="minorHAnsi"/>
          <w:sz w:val="24"/>
          <w:szCs w:val="24"/>
        </w:rPr>
        <w:t xml:space="preserve"> y </w:t>
      </w:r>
      <w:r w:rsidR="00871FB3" w:rsidRPr="00871FB3">
        <w:rPr>
          <w:rFonts w:ascii="Century Gothic" w:hAnsi="Century Gothic" w:cstheme="minorHAnsi"/>
          <w:b/>
          <w:bCs/>
          <w:sz w:val="24"/>
          <w:szCs w:val="24"/>
        </w:rPr>
        <w:t xml:space="preserve">7 </w:t>
      </w:r>
      <w:r w:rsidR="008D5872" w:rsidRPr="00871FB3">
        <w:rPr>
          <w:rFonts w:ascii="Century Gothic" w:hAnsi="Century Gothic" w:cstheme="minorHAnsi"/>
          <w:b/>
          <w:bCs/>
          <w:sz w:val="24"/>
          <w:szCs w:val="24"/>
        </w:rPr>
        <w:t>improcedentes</w:t>
      </w:r>
      <w:r w:rsidR="008D5872">
        <w:rPr>
          <w:rFonts w:ascii="Century Gothic" w:hAnsi="Century Gothic" w:cstheme="minorHAnsi"/>
          <w:sz w:val="24"/>
          <w:szCs w:val="24"/>
        </w:rPr>
        <w:t xml:space="preserve">; </w:t>
      </w:r>
      <w:r w:rsidR="008D5872" w:rsidRPr="007E758C">
        <w:rPr>
          <w:rFonts w:ascii="Century Gothic" w:hAnsi="Century Gothic" w:cstheme="minorHAnsi"/>
          <w:sz w:val="24"/>
          <w:szCs w:val="24"/>
        </w:rPr>
        <w:t>cantidades</w:t>
      </w:r>
      <w:r w:rsidR="008E5AD5" w:rsidRPr="007E758C">
        <w:rPr>
          <w:rFonts w:ascii="Century Gothic" w:hAnsi="Century Gothic" w:cstheme="minorHAnsi"/>
          <w:sz w:val="24"/>
          <w:szCs w:val="24"/>
        </w:rPr>
        <w:t xml:space="preserve"> que traducidas en porcentajes se ilustra de la siguiente manera: </w:t>
      </w:r>
    </w:p>
    <w:p w14:paraId="6F5A0281" w14:textId="5B4D63D1" w:rsidR="008E5AD5" w:rsidRDefault="00EE2C8E" w:rsidP="00AB32D5">
      <w:pPr>
        <w:pStyle w:val="Sinespaciado"/>
        <w:spacing w:line="360" w:lineRule="auto"/>
        <w:jc w:val="both"/>
        <w:rPr>
          <w:rFonts w:ascii="Century Gothic" w:hAnsi="Century Gothic"/>
        </w:rPr>
      </w:pPr>
      <w:r w:rsidRPr="007E758C">
        <w:rPr>
          <w:rFonts w:ascii="Century Gothic" w:hAnsi="Century Gothic" w:cs="Arial"/>
          <w:b/>
          <w:noProof/>
          <w:color w:val="403152" w:themeColor="accent4" w:themeShade="80"/>
          <w:sz w:val="24"/>
          <w:szCs w:val="24"/>
          <w:lang w:val="es-ES" w:eastAsia="es-ES"/>
        </w:rPr>
        <w:lastRenderedPageBreak/>
        <w:drawing>
          <wp:anchor distT="0" distB="0" distL="114300" distR="114300" simplePos="0" relativeHeight="251810304" behindDoc="0" locked="0" layoutInCell="1" allowOverlap="1" wp14:anchorId="3C9ED6C4" wp14:editId="4C040A23">
            <wp:simplePos x="0" y="0"/>
            <wp:positionH relativeFrom="margin">
              <wp:posOffset>1651325</wp:posOffset>
            </wp:positionH>
            <wp:positionV relativeFrom="paragraph">
              <wp:posOffset>131445</wp:posOffset>
            </wp:positionV>
            <wp:extent cx="6081823" cy="2710815"/>
            <wp:effectExtent l="0" t="0" r="14605" b="13335"/>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42FB39B1" w14:textId="3AE1234D" w:rsidR="00AB32D5" w:rsidRDefault="00AB32D5" w:rsidP="00AB32D5">
      <w:pPr>
        <w:pStyle w:val="Sinespaciado"/>
        <w:spacing w:line="360" w:lineRule="auto"/>
        <w:jc w:val="both"/>
        <w:rPr>
          <w:rFonts w:ascii="Century Gothic" w:hAnsi="Century Gothic"/>
        </w:rPr>
      </w:pPr>
    </w:p>
    <w:p w14:paraId="6A141F4E" w14:textId="2101E77A" w:rsidR="00AB32D5" w:rsidRDefault="00AB32D5" w:rsidP="00AB32D5">
      <w:pPr>
        <w:pStyle w:val="Sinespaciado"/>
        <w:spacing w:line="360" w:lineRule="auto"/>
        <w:jc w:val="both"/>
        <w:rPr>
          <w:rFonts w:ascii="Century Gothic" w:hAnsi="Century Gothic"/>
        </w:rPr>
      </w:pPr>
    </w:p>
    <w:p w14:paraId="6119FBA0" w14:textId="77777777" w:rsidR="00AB32D5" w:rsidRPr="007E758C" w:rsidRDefault="00AB32D5" w:rsidP="00AB32D5">
      <w:pPr>
        <w:pStyle w:val="Sinespaciado"/>
        <w:spacing w:line="360" w:lineRule="auto"/>
        <w:jc w:val="both"/>
        <w:rPr>
          <w:rFonts w:ascii="Century Gothic" w:hAnsi="Century Gothic"/>
        </w:rPr>
      </w:pPr>
    </w:p>
    <w:p w14:paraId="6B1F144F" w14:textId="77777777" w:rsidR="008E5AD5" w:rsidRPr="007E758C" w:rsidRDefault="008E5AD5" w:rsidP="008E5AD5">
      <w:pPr>
        <w:pStyle w:val="Sinespaciado"/>
        <w:spacing w:line="360" w:lineRule="auto"/>
        <w:jc w:val="center"/>
        <w:rPr>
          <w:rFonts w:ascii="Century Gothic" w:hAnsi="Century Gothic"/>
          <w:sz w:val="24"/>
          <w:szCs w:val="24"/>
        </w:rPr>
      </w:pPr>
    </w:p>
    <w:p w14:paraId="225B07DF" w14:textId="77777777" w:rsidR="008E5AD5" w:rsidRDefault="008E5AD5" w:rsidP="008E5AD5">
      <w:pPr>
        <w:pStyle w:val="Sinespaciado"/>
        <w:spacing w:line="360" w:lineRule="auto"/>
        <w:ind w:left="360"/>
        <w:jc w:val="both"/>
        <w:rPr>
          <w:rFonts w:ascii="Century Gothic" w:hAnsi="Century Gothic"/>
          <w:sz w:val="24"/>
          <w:szCs w:val="24"/>
        </w:rPr>
      </w:pPr>
    </w:p>
    <w:p w14:paraId="6845F589" w14:textId="77777777" w:rsidR="00C93DA5" w:rsidRDefault="00C93DA5" w:rsidP="00DB23F3">
      <w:pPr>
        <w:tabs>
          <w:tab w:val="left" w:pos="1134"/>
        </w:tabs>
        <w:spacing w:after="0" w:line="360" w:lineRule="auto"/>
        <w:ind w:left="1134" w:hanging="567"/>
        <w:contextualSpacing/>
        <w:jc w:val="both"/>
        <w:rPr>
          <w:rFonts w:ascii="Century Gothic" w:hAnsi="Century Gothic" w:cstheme="minorHAnsi"/>
          <w:b/>
          <w:color w:val="7030A0"/>
          <w:sz w:val="26"/>
          <w:szCs w:val="26"/>
        </w:rPr>
      </w:pPr>
      <w:bookmarkStart w:id="81" w:name="_Hlk94043953"/>
    </w:p>
    <w:p w14:paraId="5EE972B7" w14:textId="77777777" w:rsidR="00C93DA5" w:rsidRDefault="00C93DA5" w:rsidP="00DB23F3">
      <w:pPr>
        <w:tabs>
          <w:tab w:val="left" w:pos="1134"/>
        </w:tabs>
        <w:spacing w:after="0" w:line="360" w:lineRule="auto"/>
        <w:ind w:left="1134" w:hanging="567"/>
        <w:contextualSpacing/>
        <w:jc w:val="both"/>
        <w:rPr>
          <w:rFonts w:ascii="Century Gothic" w:hAnsi="Century Gothic" w:cstheme="minorHAnsi"/>
          <w:b/>
          <w:color w:val="7030A0"/>
          <w:sz w:val="26"/>
          <w:szCs w:val="26"/>
        </w:rPr>
      </w:pPr>
    </w:p>
    <w:p w14:paraId="3CE2D08A" w14:textId="77777777" w:rsidR="00C93DA5" w:rsidRDefault="00C93DA5" w:rsidP="00DB23F3">
      <w:pPr>
        <w:tabs>
          <w:tab w:val="left" w:pos="1134"/>
        </w:tabs>
        <w:spacing w:after="0" w:line="360" w:lineRule="auto"/>
        <w:ind w:left="1134" w:hanging="567"/>
        <w:contextualSpacing/>
        <w:jc w:val="both"/>
        <w:rPr>
          <w:rFonts w:ascii="Century Gothic" w:hAnsi="Century Gothic" w:cstheme="minorHAnsi"/>
          <w:b/>
          <w:color w:val="7030A0"/>
          <w:sz w:val="26"/>
          <w:szCs w:val="26"/>
        </w:rPr>
      </w:pPr>
    </w:p>
    <w:p w14:paraId="646713D9" w14:textId="77777777" w:rsidR="00C93DA5" w:rsidRDefault="00C93DA5" w:rsidP="00DB23F3">
      <w:pPr>
        <w:tabs>
          <w:tab w:val="left" w:pos="1134"/>
        </w:tabs>
        <w:spacing w:after="0" w:line="360" w:lineRule="auto"/>
        <w:ind w:left="1134" w:hanging="567"/>
        <w:contextualSpacing/>
        <w:jc w:val="both"/>
        <w:rPr>
          <w:rFonts w:ascii="Century Gothic" w:hAnsi="Century Gothic" w:cstheme="minorHAnsi"/>
          <w:b/>
          <w:color w:val="7030A0"/>
          <w:sz w:val="26"/>
          <w:szCs w:val="26"/>
        </w:rPr>
      </w:pPr>
    </w:p>
    <w:p w14:paraId="6171643D" w14:textId="77777777" w:rsidR="00C93DA5" w:rsidRDefault="00C93DA5" w:rsidP="00DB23F3">
      <w:pPr>
        <w:tabs>
          <w:tab w:val="left" w:pos="1134"/>
        </w:tabs>
        <w:spacing w:after="0" w:line="360" w:lineRule="auto"/>
        <w:ind w:left="1134" w:hanging="567"/>
        <w:contextualSpacing/>
        <w:jc w:val="both"/>
        <w:rPr>
          <w:rFonts w:ascii="Century Gothic" w:hAnsi="Century Gothic" w:cstheme="minorHAnsi"/>
          <w:b/>
          <w:color w:val="7030A0"/>
          <w:sz w:val="26"/>
          <w:szCs w:val="26"/>
        </w:rPr>
      </w:pPr>
    </w:p>
    <w:p w14:paraId="561F7464" w14:textId="77777777" w:rsidR="00C93DA5" w:rsidRDefault="00C93DA5" w:rsidP="00DB23F3">
      <w:pPr>
        <w:tabs>
          <w:tab w:val="left" w:pos="1134"/>
        </w:tabs>
        <w:spacing w:after="0" w:line="360" w:lineRule="auto"/>
        <w:ind w:left="1134" w:hanging="567"/>
        <w:contextualSpacing/>
        <w:jc w:val="both"/>
        <w:rPr>
          <w:rFonts w:ascii="Century Gothic" w:hAnsi="Century Gothic" w:cstheme="minorHAnsi"/>
          <w:b/>
          <w:color w:val="7030A0"/>
          <w:sz w:val="26"/>
          <w:szCs w:val="26"/>
        </w:rPr>
      </w:pPr>
    </w:p>
    <w:p w14:paraId="4C8E4BAF" w14:textId="07BC8570" w:rsidR="006449B8" w:rsidRPr="00EE2C8E" w:rsidRDefault="006449B8" w:rsidP="00EE2C8E">
      <w:pPr>
        <w:pStyle w:val="Ttulo3"/>
        <w:ind w:left="1134" w:hanging="567"/>
        <w:rPr>
          <w:rFonts w:ascii="Century Gothic" w:hAnsi="Century Gothic"/>
          <w:b/>
          <w:bCs/>
          <w:color w:val="7030A0"/>
          <w:sz w:val="26"/>
          <w:szCs w:val="26"/>
        </w:rPr>
      </w:pPr>
      <w:bookmarkStart w:id="82" w:name="_Toc94666742"/>
      <w:r w:rsidRPr="00EE2C8E">
        <w:rPr>
          <w:rFonts w:ascii="Century Gothic" w:hAnsi="Century Gothic"/>
          <w:b/>
          <w:bCs/>
          <w:color w:val="7030A0"/>
          <w:sz w:val="26"/>
          <w:szCs w:val="26"/>
        </w:rPr>
        <w:t>4</w:t>
      </w:r>
      <w:r w:rsidR="00E00690" w:rsidRPr="00EE2C8E">
        <w:rPr>
          <w:rFonts w:ascii="Century Gothic" w:hAnsi="Century Gothic"/>
          <w:b/>
          <w:bCs/>
          <w:color w:val="7030A0"/>
          <w:sz w:val="26"/>
          <w:szCs w:val="26"/>
        </w:rPr>
        <w:t>.</w:t>
      </w:r>
      <w:r w:rsidR="00CC41FE" w:rsidRPr="00EE2C8E">
        <w:rPr>
          <w:rFonts w:ascii="Century Gothic" w:hAnsi="Century Gothic"/>
          <w:b/>
          <w:bCs/>
          <w:color w:val="7030A0"/>
          <w:sz w:val="26"/>
          <w:szCs w:val="26"/>
        </w:rPr>
        <w:t>1</w:t>
      </w:r>
      <w:r w:rsidRPr="00EE2C8E">
        <w:rPr>
          <w:rFonts w:ascii="Century Gothic" w:hAnsi="Century Gothic"/>
          <w:b/>
          <w:bCs/>
          <w:color w:val="7030A0"/>
          <w:sz w:val="26"/>
          <w:szCs w:val="26"/>
        </w:rPr>
        <w:t xml:space="preserve">. </w:t>
      </w:r>
      <w:r w:rsidRPr="00EE2C8E">
        <w:rPr>
          <w:rFonts w:ascii="Century Gothic" w:hAnsi="Century Gothic"/>
          <w:b/>
          <w:bCs/>
          <w:color w:val="7030A0"/>
          <w:sz w:val="26"/>
          <w:szCs w:val="26"/>
        </w:rPr>
        <w:tab/>
      </w:r>
      <w:r w:rsidR="00CC41FE" w:rsidRPr="00EE2C8E">
        <w:rPr>
          <w:rFonts w:ascii="Century Gothic" w:hAnsi="Century Gothic"/>
          <w:b/>
          <w:bCs/>
          <w:color w:val="7030A0"/>
          <w:sz w:val="26"/>
          <w:szCs w:val="26"/>
        </w:rPr>
        <w:t>Tabla de datos generales relativos a las resoluciones de medidas cautelares</w:t>
      </w:r>
      <w:r w:rsidRPr="00EE2C8E">
        <w:rPr>
          <w:rFonts w:ascii="Century Gothic" w:hAnsi="Century Gothic"/>
          <w:b/>
          <w:bCs/>
          <w:color w:val="7030A0"/>
          <w:sz w:val="26"/>
          <w:szCs w:val="26"/>
        </w:rPr>
        <w:t>.</w:t>
      </w:r>
      <w:bookmarkEnd w:id="82"/>
    </w:p>
    <w:bookmarkEnd w:id="81"/>
    <w:p w14:paraId="351AF761" w14:textId="0E5DC22E" w:rsidR="00E00690" w:rsidRPr="007E758C" w:rsidRDefault="00E00690" w:rsidP="006449B8">
      <w:pPr>
        <w:pStyle w:val="Sinespaciado"/>
        <w:tabs>
          <w:tab w:val="left" w:pos="1134"/>
        </w:tabs>
        <w:spacing w:line="360" w:lineRule="auto"/>
        <w:ind w:firstLine="567"/>
        <w:jc w:val="both"/>
        <w:rPr>
          <w:rFonts w:ascii="Century Gothic" w:hAnsi="Century Gothic" w:cstheme="minorHAnsi"/>
          <w:b/>
          <w:color w:val="7030A0"/>
          <w:sz w:val="26"/>
          <w:szCs w:val="26"/>
        </w:rPr>
      </w:pPr>
    </w:p>
    <w:p w14:paraId="4DFFC79B" w14:textId="74A1CBA5" w:rsidR="00176FBB" w:rsidRDefault="00871FB3" w:rsidP="00871FB3">
      <w:pPr>
        <w:pStyle w:val="Sinespaciado"/>
        <w:spacing w:line="360" w:lineRule="auto"/>
        <w:jc w:val="both"/>
        <w:rPr>
          <w:rFonts w:ascii="Century Gothic" w:hAnsi="Century Gothic" w:cstheme="minorHAnsi"/>
          <w:sz w:val="24"/>
          <w:szCs w:val="24"/>
        </w:rPr>
      </w:pPr>
      <w:r>
        <w:rPr>
          <w:rFonts w:ascii="Century Gothic" w:hAnsi="Century Gothic" w:cstheme="minorHAnsi"/>
          <w:sz w:val="24"/>
          <w:szCs w:val="24"/>
        </w:rPr>
        <w:t>C</w:t>
      </w:r>
      <w:r w:rsidR="00E00690">
        <w:rPr>
          <w:rFonts w:ascii="Century Gothic" w:hAnsi="Century Gothic" w:cstheme="minorHAnsi"/>
          <w:sz w:val="24"/>
          <w:szCs w:val="24"/>
        </w:rPr>
        <w:t xml:space="preserve">on el efecto de </w:t>
      </w:r>
      <w:r w:rsidR="009305B0">
        <w:rPr>
          <w:rFonts w:ascii="Century Gothic" w:hAnsi="Century Gothic" w:cstheme="minorHAnsi"/>
          <w:sz w:val="24"/>
          <w:szCs w:val="24"/>
        </w:rPr>
        <w:t xml:space="preserve">dar </w:t>
      </w:r>
      <w:r w:rsidR="00E00690">
        <w:rPr>
          <w:rFonts w:ascii="Century Gothic" w:hAnsi="Century Gothic" w:cstheme="minorHAnsi"/>
          <w:sz w:val="24"/>
          <w:szCs w:val="24"/>
        </w:rPr>
        <w:t xml:space="preserve">conocer los datos precisos de las </w:t>
      </w:r>
      <w:r w:rsidRPr="0033729D">
        <w:rPr>
          <w:rFonts w:ascii="Century Gothic" w:hAnsi="Century Gothic" w:cstheme="minorHAnsi"/>
          <w:b/>
          <w:bCs/>
          <w:sz w:val="24"/>
          <w:szCs w:val="24"/>
        </w:rPr>
        <w:t xml:space="preserve">19 </w:t>
      </w:r>
      <w:r w:rsidR="00E00690" w:rsidRPr="0033729D">
        <w:rPr>
          <w:rFonts w:ascii="Century Gothic" w:hAnsi="Century Gothic" w:cstheme="minorHAnsi"/>
          <w:b/>
          <w:bCs/>
          <w:sz w:val="24"/>
          <w:szCs w:val="24"/>
        </w:rPr>
        <w:t>resoluciones</w:t>
      </w:r>
      <w:r w:rsidR="00E00690">
        <w:rPr>
          <w:rFonts w:ascii="Century Gothic" w:hAnsi="Century Gothic" w:cstheme="minorHAnsi"/>
          <w:sz w:val="24"/>
          <w:szCs w:val="24"/>
        </w:rPr>
        <w:t xml:space="preserve"> de medidas cautelares pronunciadas durante </w:t>
      </w:r>
      <w:r w:rsidR="00045FDD" w:rsidRPr="007E758C">
        <w:rPr>
          <w:rFonts w:ascii="Century Gothic" w:hAnsi="Century Gothic" w:cstheme="minorHAnsi"/>
          <w:sz w:val="24"/>
          <w:szCs w:val="24"/>
        </w:rPr>
        <w:t>el Proceso Electoral E</w:t>
      </w:r>
      <w:r w:rsidR="00176FBB" w:rsidRPr="007E758C">
        <w:rPr>
          <w:rFonts w:ascii="Century Gothic" w:hAnsi="Century Gothic" w:cstheme="minorHAnsi"/>
          <w:sz w:val="24"/>
          <w:szCs w:val="24"/>
        </w:rPr>
        <w:t xml:space="preserve">xtraordinario </w:t>
      </w:r>
      <w:r w:rsidR="00E00690">
        <w:rPr>
          <w:rFonts w:ascii="Century Gothic" w:hAnsi="Century Gothic" w:cstheme="minorHAnsi"/>
          <w:sz w:val="24"/>
          <w:szCs w:val="24"/>
        </w:rPr>
        <w:t xml:space="preserve">desarrollado </w:t>
      </w:r>
      <w:r w:rsidR="00176FBB" w:rsidRPr="007E758C">
        <w:rPr>
          <w:rFonts w:ascii="Century Gothic" w:hAnsi="Century Gothic" w:cstheme="minorHAnsi"/>
          <w:sz w:val="24"/>
          <w:szCs w:val="24"/>
        </w:rPr>
        <w:t xml:space="preserve">para elegir a </w:t>
      </w:r>
      <w:r w:rsidR="00A31493" w:rsidRPr="007E758C">
        <w:rPr>
          <w:rFonts w:ascii="Century Gothic" w:hAnsi="Century Gothic" w:cstheme="minorHAnsi"/>
          <w:sz w:val="24"/>
          <w:szCs w:val="24"/>
        </w:rPr>
        <w:t xml:space="preserve">la integración </w:t>
      </w:r>
      <w:r w:rsidR="00176FBB" w:rsidRPr="007E758C">
        <w:rPr>
          <w:rFonts w:ascii="Century Gothic" w:hAnsi="Century Gothic" w:cstheme="minorHAnsi"/>
          <w:sz w:val="24"/>
          <w:szCs w:val="24"/>
        </w:rPr>
        <w:t xml:space="preserve">del Ayuntamiento de San Pedro </w:t>
      </w:r>
      <w:r w:rsidR="00A31493" w:rsidRPr="007E758C">
        <w:rPr>
          <w:rFonts w:ascii="Century Gothic" w:hAnsi="Century Gothic" w:cstheme="minorHAnsi"/>
          <w:sz w:val="24"/>
          <w:szCs w:val="24"/>
        </w:rPr>
        <w:t xml:space="preserve">Tlaquepaque, </w:t>
      </w:r>
      <w:r w:rsidR="00176FBB" w:rsidRPr="007E758C">
        <w:rPr>
          <w:rFonts w:ascii="Century Gothic" w:hAnsi="Century Gothic" w:cstheme="minorHAnsi"/>
          <w:sz w:val="24"/>
          <w:szCs w:val="24"/>
        </w:rPr>
        <w:t xml:space="preserve">se </w:t>
      </w:r>
      <w:r w:rsidR="009305B0">
        <w:rPr>
          <w:rFonts w:ascii="Century Gothic" w:hAnsi="Century Gothic" w:cstheme="minorHAnsi"/>
          <w:sz w:val="24"/>
          <w:szCs w:val="24"/>
        </w:rPr>
        <w:t>inserta a continuación</w:t>
      </w:r>
      <w:r w:rsidR="00045FDD" w:rsidRPr="007E758C">
        <w:rPr>
          <w:rFonts w:ascii="Century Gothic" w:hAnsi="Century Gothic" w:cstheme="minorHAnsi"/>
          <w:sz w:val="24"/>
          <w:szCs w:val="24"/>
        </w:rPr>
        <w:t xml:space="preserve"> </w:t>
      </w:r>
      <w:r w:rsidR="009305B0">
        <w:rPr>
          <w:rFonts w:ascii="Century Gothic" w:hAnsi="Century Gothic" w:cstheme="minorHAnsi"/>
          <w:sz w:val="24"/>
          <w:szCs w:val="24"/>
        </w:rPr>
        <w:t xml:space="preserve">una tabla que contiene </w:t>
      </w:r>
      <w:r w:rsidR="00D3213B" w:rsidRPr="007E758C">
        <w:rPr>
          <w:rFonts w:ascii="Century Gothic" w:hAnsi="Century Gothic" w:cstheme="minorHAnsi"/>
          <w:sz w:val="24"/>
          <w:szCs w:val="24"/>
        </w:rPr>
        <w:t xml:space="preserve">el </w:t>
      </w:r>
      <w:r w:rsidR="00045FDD" w:rsidRPr="007E758C">
        <w:rPr>
          <w:rFonts w:ascii="Century Gothic" w:hAnsi="Century Gothic" w:cstheme="minorHAnsi"/>
          <w:sz w:val="24"/>
          <w:szCs w:val="24"/>
        </w:rPr>
        <w:t xml:space="preserve">número de expediente, </w:t>
      </w:r>
      <w:r w:rsidR="0065685A">
        <w:rPr>
          <w:rFonts w:ascii="Century Gothic" w:hAnsi="Century Gothic" w:cstheme="minorHAnsi"/>
          <w:sz w:val="24"/>
          <w:szCs w:val="24"/>
        </w:rPr>
        <w:t xml:space="preserve">la </w:t>
      </w:r>
      <w:r w:rsidR="00045FDD" w:rsidRPr="007E758C">
        <w:rPr>
          <w:rFonts w:ascii="Century Gothic" w:hAnsi="Century Gothic" w:cstheme="minorHAnsi"/>
          <w:sz w:val="24"/>
          <w:szCs w:val="24"/>
        </w:rPr>
        <w:t xml:space="preserve">fecha de la </w:t>
      </w:r>
      <w:r w:rsidR="00045FDD" w:rsidRPr="007E758C">
        <w:rPr>
          <w:rFonts w:ascii="Century Gothic" w:hAnsi="Century Gothic" w:cstheme="minorHAnsi"/>
          <w:sz w:val="24"/>
          <w:szCs w:val="24"/>
        </w:rPr>
        <w:lastRenderedPageBreak/>
        <w:t>emisión del fallo y sentido de la reso</w:t>
      </w:r>
      <w:r w:rsidR="00A31493" w:rsidRPr="007E758C">
        <w:rPr>
          <w:rFonts w:ascii="Century Gothic" w:hAnsi="Century Gothic" w:cstheme="minorHAnsi"/>
          <w:sz w:val="24"/>
          <w:szCs w:val="24"/>
        </w:rPr>
        <w:t>lución</w:t>
      </w:r>
      <w:r w:rsidR="00C022C1">
        <w:rPr>
          <w:rFonts w:ascii="Century Gothic" w:hAnsi="Century Gothic" w:cstheme="minorHAnsi"/>
          <w:sz w:val="24"/>
          <w:szCs w:val="24"/>
        </w:rPr>
        <w:t>, respecto del cual se destaca la línea en color azul</w:t>
      </w:r>
      <w:r w:rsidR="00C022C1" w:rsidRPr="00DB23F3">
        <w:rPr>
          <w:rFonts w:ascii="Century Gothic" w:hAnsi="Century Gothic" w:cstheme="minorHAnsi"/>
          <w:b/>
          <w:bCs/>
          <w:sz w:val="24"/>
          <w:szCs w:val="24"/>
        </w:rPr>
        <w:t>, los 12 fallos procedentes</w:t>
      </w:r>
      <w:r w:rsidR="00C022C1">
        <w:rPr>
          <w:rFonts w:ascii="Century Gothic" w:hAnsi="Century Gothic" w:cstheme="minorHAnsi"/>
          <w:sz w:val="24"/>
          <w:szCs w:val="24"/>
        </w:rPr>
        <w:t xml:space="preserve"> y en color gris las </w:t>
      </w:r>
      <w:r w:rsidR="00C022C1" w:rsidRPr="00DB23F3">
        <w:rPr>
          <w:rFonts w:ascii="Century Gothic" w:hAnsi="Century Gothic" w:cstheme="minorHAnsi"/>
          <w:b/>
          <w:bCs/>
          <w:sz w:val="24"/>
          <w:szCs w:val="24"/>
        </w:rPr>
        <w:t>7 improcedentes</w:t>
      </w:r>
      <w:r w:rsidR="00176FBB" w:rsidRPr="007E758C">
        <w:rPr>
          <w:rFonts w:ascii="Century Gothic" w:hAnsi="Century Gothic" w:cstheme="minorHAnsi"/>
          <w:sz w:val="24"/>
          <w:szCs w:val="24"/>
        </w:rPr>
        <w:t>:</w:t>
      </w:r>
    </w:p>
    <w:p w14:paraId="69CAAE52" w14:textId="77777777" w:rsidR="005043FB" w:rsidRDefault="005043FB" w:rsidP="00871FB3">
      <w:pPr>
        <w:pStyle w:val="Sinespaciado"/>
        <w:spacing w:line="360" w:lineRule="auto"/>
        <w:jc w:val="both"/>
        <w:rPr>
          <w:rFonts w:ascii="Century Gothic" w:hAnsi="Century Gothic" w:cstheme="minorHAnsi"/>
          <w:sz w:val="24"/>
          <w:szCs w:val="24"/>
        </w:rPr>
      </w:pPr>
    </w:p>
    <w:tbl>
      <w:tblPr>
        <w:tblW w:w="5000"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4A0" w:firstRow="1" w:lastRow="0" w:firstColumn="1" w:lastColumn="0" w:noHBand="0" w:noVBand="1"/>
      </w:tblPr>
      <w:tblGrid>
        <w:gridCol w:w="927"/>
        <w:gridCol w:w="2327"/>
        <w:gridCol w:w="5754"/>
        <w:gridCol w:w="1592"/>
        <w:gridCol w:w="2388"/>
      </w:tblGrid>
      <w:tr w:rsidR="001E3FDD" w:rsidRPr="00871FB3" w14:paraId="2F20C939" w14:textId="77777777" w:rsidTr="006A2184">
        <w:trPr>
          <w:trHeight w:val="1125"/>
          <w:tblHeader/>
          <w:tblCellSpacing w:w="20" w:type="dxa"/>
          <w:jc w:val="center"/>
        </w:trPr>
        <w:tc>
          <w:tcPr>
            <w:tcW w:w="4969" w:type="pct"/>
            <w:gridSpan w:val="5"/>
            <w:shd w:val="clear" w:color="auto" w:fill="7030A0"/>
            <w:noWrap/>
            <w:vAlign w:val="center"/>
          </w:tcPr>
          <w:p w14:paraId="4E093C32" w14:textId="28FEEC99" w:rsidR="001E3FDD" w:rsidRDefault="001E3FDD" w:rsidP="001E3FDD">
            <w:pPr>
              <w:shd w:val="clear" w:color="auto" w:fill="7030A0"/>
              <w:jc w:val="center"/>
              <w:rPr>
                <w:rFonts w:ascii="Century Gothic" w:eastAsia="Calibri" w:hAnsi="Century Gothic" w:cs="Calibri"/>
                <w:b/>
                <w:color w:val="FFFFFF"/>
                <w:sz w:val="20"/>
                <w:szCs w:val="20"/>
              </w:rPr>
            </w:pPr>
            <w:r>
              <w:rPr>
                <w:rFonts w:ascii="Century Gothic" w:eastAsia="Calibri" w:hAnsi="Century Gothic" w:cs="Calibri"/>
                <w:b/>
                <w:color w:val="FFFFFF"/>
                <w:sz w:val="20"/>
                <w:szCs w:val="20"/>
              </w:rPr>
              <w:t>Tabla 19</w:t>
            </w:r>
            <w:r w:rsidR="00EE2C8E">
              <w:rPr>
                <w:rFonts w:ascii="Century Gothic" w:eastAsia="Calibri" w:hAnsi="Century Gothic" w:cs="Calibri"/>
                <w:b/>
                <w:color w:val="FFFFFF"/>
                <w:sz w:val="20"/>
                <w:szCs w:val="20"/>
              </w:rPr>
              <w:t>.</w:t>
            </w:r>
          </w:p>
          <w:p w14:paraId="4D61770B" w14:textId="23CC1310" w:rsidR="001E3FDD" w:rsidRPr="00871FB3" w:rsidRDefault="00BF5FD9" w:rsidP="001E3FDD">
            <w:pPr>
              <w:spacing w:after="0" w:line="240" w:lineRule="auto"/>
              <w:jc w:val="center"/>
              <w:rPr>
                <w:rFonts w:ascii="Century Gothic" w:eastAsia="Times New Roman" w:hAnsi="Century Gothic" w:cs="Calibri"/>
                <w:b/>
                <w:bCs/>
                <w:color w:val="FFFFFF"/>
                <w:sz w:val="20"/>
                <w:szCs w:val="20"/>
                <w:lang w:eastAsia="es-MX"/>
              </w:rPr>
            </w:pPr>
            <w:r>
              <w:rPr>
                <w:rFonts w:ascii="Century Gothic" w:eastAsia="Calibri" w:hAnsi="Century Gothic" w:cs="Calibri"/>
                <w:b/>
                <w:color w:val="FFFFFF"/>
                <w:sz w:val="20"/>
                <w:szCs w:val="20"/>
              </w:rPr>
              <w:t xml:space="preserve">TABLA GENERAL DE LAS MEDIDAS CAUTELARES PRONUNCIDAS </w:t>
            </w:r>
            <w:r w:rsidR="001E3FDD" w:rsidRPr="00871FB3">
              <w:rPr>
                <w:rFonts w:ascii="Century Gothic" w:eastAsia="Calibri" w:hAnsi="Century Gothic" w:cs="Calibri"/>
                <w:b/>
                <w:color w:val="FFFFFF"/>
                <w:sz w:val="20"/>
                <w:szCs w:val="20"/>
              </w:rPr>
              <w:t xml:space="preserve">DURANTE EL PROCESO ELECTORAL EXTRAORDINARIO PARA </w:t>
            </w:r>
            <w:r w:rsidR="001E3FDD">
              <w:rPr>
                <w:rFonts w:ascii="Century Gothic" w:eastAsia="Calibri" w:hAnsi="Century Gothic" w:cs="Calibri"/>
                <w:b/>
                <w:color w:val="FFFFFF"/>
                <w:sz w:val="20"/>
                <w:szCs w:val="20"/>
              </w:rPr>
              <w:t>ELEGIR</w:t>
            </w:r>
            <w:r w:rsidR="00840B6B">
              <w:rPr>
                <w:rFonts w:ascii="Century Gothic" w:eastAsia="Calibri" w:hAnsi="Century Gothic" w:cs="Calibri"/>
                <w:b/>
                <w:color w:val="FFFFFF"/>
                <w:sz w:val="20"/>
                <w:szCs w:val="20"/>
              </w:rPr>
              <w:t xml:space="preserve"> A </w:t>
            </w:r>
            <w:r w:rsidR="001E3FDD">
              <w:rPr>
                <w:rFonts w:ascii="Century Gothic" w:eastAsia="Calibri" w:hAnsi="Century Gothic" w:cs="Calibri"/>
                <w:b/>
                <w:color w:val="FFFFFF"/>
                <w:sz w:val="20"/>
                <w:szCs w:val="20"/>
              </w:rPr>
              <w:t xml:space="preserve"> </w:t>
            </w:r>
            <w:r w:rsidR="001E3FDD" w:rsidRPr="00871FB3">
              <w:rPr>
                <w:rFonts w:ascii="Century Gothic" w:eastAsia="Calibri" w:hAnsi="Century Gothic" w:cs="Calibri"/>
                <w:b/>
                <w:color w:val="FFFFFF"/>
                <w:sz w:val="20"/>
                <w:szCs w:val="20"/>
              </w:rPr>
              <w:t>LA INTEGRACIÓN DEL AYUNTAMIENTO DE SAN PEDRO TLAQUEPAQUE, JALISCO.</w:t>
            </w:r>
          </w:p>
        </w:tc>
      </w:tr>
      <w:tr w:rsidR="00BF5FD9" w:rsidRPr="00871FB3" w14:paraId="4E856C8A" w14:textId="77777777" w:rsidTr="00EE2C8E">
        <w:trPr>
          <w:trHeight w:val="741"/>
          <w:tblHeader/>
          <w:tblCellSpacing w:w="20" w:type="dxa"/>
          <w:jc w:val="center"/>
        </w:trPr>
        <w:tc>
          <w:tcPr>
            <w:tcW w:w="321" w:type="pct"/>
            <w:shd w:val="clear" w:color="auto" w:fill="5F497A" w:themeFill="accent4" w:themeFillShade="BF"/>
            <w:noWrap/>
            <w:vAlign w:val="center"/>
            <w:hideMark/>
          </w:tcPr>
          <w:p w14:paraId="3B81A3F4" w14:textId="35117A57" w:rsidR="001E3FDD" w:rsidRPr="00871FB3" w:rsidRDefault="001E3FDD" w:rsidP="00871FB3">
            <w:pPr>
              <w:spacing w:after="0" w:line="240" w:lineRule="auto"/>
              <w:jc w:val="center"/>
              <w:rPr>
                <w:rFonts w:ascii="Century Gothic" w:eastAsia="Times New Roman" w:hAnsi="Century Gothic" w:cs="Calibri"/>
                <w:b/>
                <w:bCs/>
                <w:color w:val="FFFFFF"/>
                <w:sz w:val="20"/>
                <w:szCs w:val="20"/>
                <w:lang w:eastAsia="es-MX"/>
              </w:rPr>
            </w:pPr>
            <w:r w:rsidRPr="00871FB3">
              <w:rPr>
                <w:rFonts w:ascii="Century Gothic" w:eastAsia="Times New Roman" w:hAnsi="Century Gothic" w:cs="Calibri"/>
                <w:b/>
                <w:bCs/>
                <w:color w:val="FFFFFF"/>
                <w:sz w:val="20"/>
                <w:szCs w:val="20"/>
                <w:lang w:eastAsia="es-MX"/>
              </w:rPr>
              <w:t>NO.</w:t>
            </w:r>
          </w:p>
        </w:tc>
        <w:tc>
          <w:tcPr>
            <w:tcW w:w="889" w:type="pct"/>
            <w:shd w:val="clear" w:color="auto" w:fill="5F497A" w:themeFill="accent4" w:themeFillShade="BF"/>
            <w:noWrap/>
            <w:vAlign w:val="center"/>
            <w:hideMark/>
          </w:tcPr>
          <w:p w14:paraId="777B9EB4" w14:textId="77777777" w:rsidR="001E3FDD" w:rsidRPr="00871FB3" w:rsidRDefault="001E3FDD" w:rsidP="00871FB3">
            <w:pPr>
              <w:spacing w:after="0" w:line="240" w:lineRule="auto"/>
              <w:jc w:val="center"/>
              <w:rPr>
                <w:rFonts w:ascii="Century Gothic" w:eastAsia="Times New Roman" w:hAnsi="Century Gothic" w:cs="Calibri"/>
                <w:b/>
                <w:bCs/>
                <w:color w:val="FFFFFF"/>
                <w:sz w:val="20"/>
                <w:szCs w:val="20"/>
                <w:lang w:eastAsia="es-MX"/>
              </w:rPr>
            </w:pPr>
            <w:r w:rsidRPr="00871FB3">
              <w:rPr>
                <w:rFonts w:ascii="Century Gothic" w:eastAsia="Times New Roman" w:hAnsi="Century Gothic" w:cs="Calibri"/>
                <w:b/>
                <w:bCs/>
                <w:color w:val="FFFFFF"/>
                <w:sz w:val="20"/>
                <w:szCs w:val="20"/>
                <w:lang w:eastAsia="es-MX"/>
              </w:rPr>
              <w:t>EXPEDIENTE</w:t>
            </w:r>
          </w:p>
        </w:tc>
        <w:tc>
          <w:tcPr>
            <w:tcW w:w="2259" w:type="pct"/>
            <w:shd w:val="clear" w:color="auto" w:fill="5F497A" w:themeFill="accent4" w:themeFillShade="BF"/>
            <w:vAlign w:val="center"/>
            <w:hideMark/>
          </w:tcPr>
          <w:p w14:paraId="241BC35F" w14:textId="77777777" w:rsidR="001E3FDD" w:rsidRPr="00871FB3" w:rsidRDefault="001E3FDD" w:rsidP="00871FB3">
            <w:pPr>
              <w:spacing w:after="0" w:line="240" w:lineRule="auto"/>
              <w:jc w:val="center"/>
              <w:rPr>
                <w:rFonts w:ascii="Century Gothic" w:eastAsia="Times New Roman" w:hAnsi="Century Gothic" w:cs="Calibri"/>
                <w:b/>
                <w:bCs/>
                <w:color w:val="FFFFFF"/>
                <w:sz w:val="20"/>
                <w:szCs w:val="20"/>
                <w:lang w:eastAsia="es-MX"/>
              </w:rPr>
            </w:pPr>
            <w:r w:rsidRPr="00871FB3">
              <w:rPr>
                <w:rFonts w:ascii="Century Gothic" w:eastAsia="Times New Roman" w:hAnsi="Century Gothic" w:cs="Calibri"/>
                <w:b/>
                <w:bCs/>
                <w:color w:val="FFFFFF"/>
                <w:sz w:val="20"/>
                <w:szCs w:val="20"/>
                <w:lang w:eastAsia="es-MX"/>
              </w:rPr>
              <w:t>HECHOS DENUNCIADOS</w:t>
            </w:r>
          </w:p>
        </w:tc>
        <w:tc>
          <w:tcPr>
            <w:tcW w:w="595" w:type="pct"/>
            <w:shd w:val="clear" w:color="auto" w:fill="5F497A" w:themeFill="accent4" w:themeFillShade="BF"/>
          </w:tcPr>
          <w:p w14:paraId="76831CC2" w14:textId="77777777" w:rsidR="001E3FDD" w:rsidRPr="00871FB3" w:rsidRDefault="001E3FDD" w:rsidP="00871FB3">
            <w:pPr>
              <w:spacing w:after="0" w:line="240" w:lineRule="auto"/>
              <w:jc w:val="center"/>
              <w:rPr>
                <w:rFonts w:ascii="Century Gothic" w:eastAsia="Times New Roman" w:hAnsi="Century Gothic" w:cs="Calibri"/>
                <w:b/>
                <w:bCs/>
                <w:color w:val="FFFFFF"/>
                <w:sz w:val="20"/>
                <w:szCs w:val="20"/>
                <w:lang w:eastAsia="es-MX"/>
              </w:rPr>
            </w:pPr>
          </w:p>
          <w:p w14:paraId="4EF25058" w14:textId="1B07B291" w:rsidR="001E3FDD" w:rsidRPr="00871FB3" w:rsidRDefault="001E3FDD" w:rsidP="00871FB3">
            <w:pPr>
              <w:spacing w:after="0" w:line="240" w:lineRule="auto"/>
              <w:jc w:val="center"/>
              <w:rPr>
                <w:rFonts w:ascii="Century Gothic" w:eastAsia="Times New Roman" w:hAnsi="Century Gothic" w:cs="Calibri"/>
                <w:b/>
                <w:bCs/>
                <w:color w:val="FFFFFF"/>
                <w:sz w:val="20"/>
                <w:szCs w:val="20"/>
                <w:lang w:eastAsia="es-MX"/>
              </w:rPr>
            </w:pPr>
            <w:r w:rsidRPr="00871FB3">
              <w:rPr>
                <w:rFonts w:ascii="Century Gothic" w:eastAsia="Times New Roman" w:hAnsi="Century Gothic" w:cs="Calibri"/>
                <w:b/>
                <w:bCs/>
                <w:color w:val="FFFFFF"/>
                <w:sz w:val="20"/>
                <w:szCs w:val="20"/>
                <w:lang w:eastAsia="es-MX"/>
              </w:rPr>
              <w:t>FECHA DE LA RESOLUCIÓN</w:t>
            </w:r>
            <w:r>
              <w:rPr>
                <w:rStyle w:val="Refdenotaalpie"/>
                <w:rFonts w:ascii="Century Gothic" w:eastAsia="Times New Roman" w:hAnsi="Century Gothic" w:cs="Calibri"/>
                <w:b/>
                <w:bCs/>
                <w:color w:val="FFFFFF"/>
                <w:sz w:val="20"/>
                <w:szCs w:val="20"/>
                <w:lang w:eastAsia="es-MX"/>
              </w:rPr>
              <w:footnoteReference w:id="35"/>
            </w:r>
          </w:p>
        </w:tc>
        <w:tc>
          <w:tcPr>
            <w:tcW w:w="843" w:type="pct"/>
            <w:shd w:val="clear" w:color="auto" w:fill="5F497A" w:themeFill="accent4" w:themeFillShade="BF"/>
            <w:vAlign w:val="center"/>
            <w:hideMark/>
          </w:tcPr>
          <w:p w14:paraId="5822EA5A" w14:textId="067EF10E" w:rsidR="001E3FDD" w:rsidRPr="00871FB3" w:rsidRDefault="001E3FDD" w:rsidP="00871FB3">
            <w:pPr>
              <w:spacing w:after="0" w:line="240" w:lineRule="auto"/>
              <w:jc w:val="center"/>
              <w:rPr>
                <w:rFonts w:ascii="Century Gothic" w:eastAsia="Times New Roman" w:hAnsi="Century Gothic" w:cs="Calibri"/>
                <w:b/>
                <w:bCs/>
                <w:color w:val="FFFFFF"/>
                <w:sz w:val="20"/>
                <w:szCs w:val="20"/>
                <w:lang w:eastAsia="es-MX"/>
              </w:rPr>
            </w:pPr>
            <w:r w:rsidRPr="00871FB3">
              <w:rPr>
                <w:rFonts w:ascii="Century Gothic" w:eastAsia="Times New Roman" w:hAnsi="Century Gothic" w:cs="Calibri"/>
                <w:b/>
                <w:bCs/>
                <w:color w:val="FFFFFF"/>
                <w:sz w:val="20"/>
                <w:szCs w:val="20"/>
                <w:lang w:eastAsia="es-MX"/>
              </w:rPr>
              <w:t>SENTIDO</w:t>
            </w:r>
          </w:p>
        </w:tc>
      </w:tr>
      <w:tr w:rsidR="00BF5FD9" w:rsidRPr="007E758C" w14:paraId="700EF20E" w14:textId="77777777" w:rsidTr="00357A4A">
        <w:trPr>
          <w:trHeight w:val="750"/>
          <w:tblCellSpacing w:w="20" w:type="dxa"/>
          <w:jc w:val="center"/>
        </w:trPr>
        <w:tc>
          <w:tcPr>
            <w:tcW w:w="321" w:type="pct"/>
            <w:shd w:val="clear" w:color="auto" w:fill="BFBFBF" w:themeFill="background1" w:themeFillShade="BF"/>
            <w:noWrap/>
            <w:vAlign w:val="center"/>
            <w:hideMark/>
          </w:tcPr>
          <w:p w14:paraId="6FA1CEE9" w14:textId="77777777" w:rsidR="001E3FDD" w:rsidRPr="007E758C" w:rsidRDefault="001E3FDD" w:rsidP="00857AD2">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1</w:t>
            </w:r>
          </w:p>
        </w:tc>
        <w:tc>
          <w:tcPr>
            <w:tcW w:w="889" w:type="pct"/>
            <w:shd w:val="clear" w:color="auto" w:fill="BFBFBF" w:themeFill="background1" w:themeFillShade="BF"/>
            <w:vAlign w:val="center"/>
          </w:tcPr>
          <w:p w14:paraId="2D8BA640"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PSE-QUEJA-476/2021</w:t>
            </w:r>
          </w:p>
        </w:tc>
        <w:tc>
          <w:tcPr>
            <w:tcW w:w="2259" w:type="pct"/>
            <w:shd w:val="clear" w:color="auto" w:fill="BFBFBF" w:themeFill="background1" w:themeFillShade="BF"/>
            <w:vAlign w:val="center"/>
          </w:tcPr>
          <w:p w14:paraId="74994FDA" w14:textId="104DB3B6" w:rsidR="001E3FDD" w:rsidRPr="007E758C" w:rsidRDefault="001E3FDD" w:rsidP="003D584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Publicación en Facebook, de mensaje en el que se den</w:t>
            </w:r>
            <w:r>
              <w:rPr>
                <w:rFonts w:ascii="Century Gothic" w:eastAsia="Times New Roman" w:hAnsi="Century Gothic" w:cs="Calibri"/>
                <w:color w:val="000000"/>
                <w:sz w:val="20"/>
                <w:szCs w:val="20"/>
                <w:lang w:eastAsia="es-MX"/>
              </w:rPr>
              <w:t>ue</w:t>
            </w:r>
            <w:r w:rsidRPr="007E758C">
              <w:rPr>
                <w:rFonts w:ascii="Century Gothic" w:eastAsia="Times New Roman" w:hAnsi="Century Gothic" w:cs="Calibri"/>
                <w:color w:val="000000"/>
                <w:sz w:val="20"/>
                <w:szCs w:val="20"/>
                <w:lang w:eastAsia="es-MX"/>
              </w:rPr>
              <w:t>sta a las autoridades jurisdiccionales locales y se incita a la violencia</w:t>
            </w:r>
          </w:p>
        </w:tc>
        <w:tc>
          <w:tcPr>
            <w:tcW w:w="595" w:type="pct"/>
            <w:shd w:val="clear" w:color="auto" w:fill="BFBFBF" w:themeFill="background1" w:themeFillShade="BF"/>
            <w:vAlign w:val="center"/>
          </w:tcPr>
          <w:p w14:paraId="64D74E62" w14:textId="230AF96B" w:rsidR="001E3FDD" w:rsidRPr="003D5842" w:rsidRDefault="001E3FDD" w:rsidP="007234A2">
            <w:pPr>
              <w:spacing w:after="0" w:line="240" w:lineRule="auto"/>
              <w:jc w:val="center"/>
              <w:rPr>
                <w:rFonts w:ascii="Century Gothic" w:eastAsia="Times New Roman" w:hAnsi="Century Gothic" w:cs="Calibri"/>
                <w:bCs/>
                <w:color w:val="000000"/>
                <w:sz w:val="20"/>
                <w:szCs w:val="20"/>
                <w:lang w:eastAsia="es-MX"/>
              </w:rPr>
            </w:pPr>
            <w:r w:rsidRPr="003D5842">
              <w:rPr>
                <w:rFonts w:ascii="Century Gothic" w:eastAsia="Times New Roman" w:hAnsi="Century Gothic" w:cs="Calibri"/>
                <w:bCs/>
                <w:color w:val="000000"/>
                <w:sz w:val="20"/>
                <w:szCs w:val="20"/>
                <w:lang w:eastAsia="es-MX"/>
              </w:rPr>
              <w:t>21-oct</w:t>
            </w:r>
          </w:p>
        </w:tc>
        <w:tc>
          <w:tcPr>
            <w:tcW w:w="843" w:type="pct"/>
            <w:shd w:val="clear" w:color="auto" w:fill="BFBFBF" w:themeFill="background1" w:themeFillShade="BF"/>
            <w:noWrap/>
            <w:vAlign w:val="center"/>
          </w:tcPr>
          <w:p w14:paraId="389966F1" w14:textId="41012AE4" w:rsidR="001E3FDD" w:rsidRPr="007E758C" w:rsidRDefault="001E3FDD" w:rsidP="00F53677">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Improcedente</w:t>
            </w:r>
          </w:p>
        </w:tc>
      </w:tr>
      <w:tr w:rsidR="00BF5FD9" w:rsidRPr="007E758C" w14:paraId="3E093473" w14:textId="77777777" w:rsidTr="00357A4A">
        <w:trPr>
          <w:trHeight w:val="894"/>
          <w:tblCellSpacing w:w="20" w:type="dxa"/>
          <w:jc w:val="center"/>
        </w:trPr>
        <w:tc>
          <w:tcPr>
            <w:tcW w:w="321" w:type="pct"/>
            <w:shd w:val="clear" w:color="auto" w:fill="BFBFBF" w:themeFill="background1" w:themeFillShade="BF"/>
            <w:noWrap/>
            <w:vAlign w:val="center"/>
            <w:hideMark/>
          </w:tcPr>
          <w:p w14:paraId="0869005F" w14:textId="77777777" w:rsidR="001E3FDD" w:rsidRPr="007E758C" w:rsidRDefault="001E3FDD" w:rsidP="00857AD2">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2</w:t>
            </w:r>
          </w:p>
        </w:tc>
        <w:tc>
          <w:tcPr>
            <w:tcW w:w="889" w:type="pct"/>
            <w:shd w:val="clear" w:color="auto" w:fill="BFBFBF" w:themeFill="background1" w:themeFillShade="BF"/>
            <w:noWrap/>
            <w:vAlign w:val="center"/>
          </w:tcPr>
          <w:p w14:paraId="3F3FE499"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PSE-QUEJA-477/2021</w:t>
            </w:r>
          </w:p>
        </w:tc>
        <w:tc>
          <w:tcPr>
            <w:tcW w:w="2259" w:type="pct"/>
            <w:shd w:val="clear" w:color="auto" w:fill="BFBFBF" w:themeFill="background1" w:themeFillShade="BF"/>
            <w:vAlign w:val="center"/>
          </w:tcPr>
          <w:p w14:paraId="3A21F4B9"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Publicación de un video en Facebook, cuyo contenido se considera como propaganda electoral, difundida previo al inicio de la etapa de campaña electoral</w:t>
            </w:r>
          </w:p>
        </w:tc>
        <w:tc>
          <w:tcPr>
            <w:tcW w:w="595" w:type="pct"/>
            <w:shd w:val="clear" w:color="auto" w:fill="BFBFBF" w:themeFill="background1" w:themeFillShade="BF"/>
            <w:vAlign w:val="center"/>
          </w:tcPr>
          <w:p w14:paraId="60F0E2DF" w14:textId="09C3BAA8" w:rsidR="001E3FDD" w:rsidRPr="007E758C" w:rsidRDefault="001E3FDD" w:rsidP="007234A2">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30-oct</w:t>
            </w:r>
          </w:p>
        </w:tc>
        <w:tc>
          <w:tcPr>
            <w:tcW w:w="843" w:type="pct"/>
            <w:shd w:val="clear" w:color="auto" w:fill="BFBFBF" w:themeFill="background1" w:themeFillShade="BF"/>
            <w:vAlign w:val="center"/>
          </w:tcPr>
          <w:p w14:paraId="43B62729" w14:textId="32E6F279" w:rsidR="001E3FDD" w:rsidRPr="007E758C" w:rsidRDefault="001E3FDD" w:rsidP="00F53677">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Improcedente</w:t>
            </w:r>
          </w:p>
        </w:tc>
      </w:tr>
      <w:tr w:rsidR="00BF5FD9" w:rsidRPr="007E758C" w14:paraId="20D76415" w14:textId="77777777" w:rsidTr="00EE2C8E">
        <w:trPr>
          <w:trHeight w:val="707"/>
          <w:tblCellSpacing w:w="20" w:type="dxa"/>
          <w:jc w:val="center"/>
        </w:trPr>
        <w:tc>
          <w:tcPr>
            <w:tcW w:w="321" w:type="pct"/>
            <w:shd w:val="clear" w:color="auto" w:fill="BFBFBF" w:themeFill="background1" w:themeFillShade="BF"/>
            <w:noWrap/>
            <w:vAlign w:val="center"/>
            <w:hideMark/>
          </w:tcPr>
          <w:p w14:paraId="022DF07B" w14:textId="77777777" w:rsidR="001E3FDD" w:rsidRPr="007E758C" w:rsidRDefault="001E3FDD" w:rsidP="00857AD2">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3</w:t>
            </w:r>
          </w:p>
        </w:tc>
        <w:tc>
          <w:tcPr>
            <w:tcW w:w="889" w:type="pct"/>
            <w:shd w:val="clear" w:color="auto" w:fill="BFBFBF" w:themeFill="background1" w:themeFillShade="BF"/>
            <w:vAlign w:val="center"/>
          </w:tcPr>
          <w:p w14:paraId="376F43D9"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PSE-QUEJA-478/2021</w:t>
            </w:r>
          </w:p>
        </w:tc>
        <w:tc>
          <w:tcPr>
            <w:tcW w:w="2259" w:type="pct"/>
            <w:shd w:val="clear" w:color="auto" w:fill="BFBFBF" w:themeFill="background1" w:themeFillShade="BF"/>
            <w:vAlign w:val="center"/>
          </w:tcPr>
          <w:p w14:paraId="14D77FF9"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Publicación en Facebook, en las que se difunden la realización de obra pública en el municipio de San Pedro Tlaquepaque, Jalisco</w:t>
            </w:r>
          </w:p>
        </w:tc>
        <w:tc>
          <w:tcPr>
            <w:tcW w:w="595" w:type="pct"/>
            <w:shd w:val="clear" w:color="auto" w:fill="BFBFBF" w:themeFill="background1" w:themeFillShade="BF"/>
            <w:vAlign w:val="center"/>
          </w:tcPr>
          <w:p w14:paraId="6F1A744F" w14:textId="76250029" w:rsidR="001E3FDD" w:rsidRPr="007E758C" w:rsidRDefault="001E3FDD" w:rsidP="007234A2">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30-oct</w:t>
            </w:r>
          </w:p>
        </w:tc>
        <w:tc>
          <w:tcPr>
            <w:tcW w:w="843" w:type="pct"/>
            <w:shd w:val="clear" w:color="auto" w:fill="BFBFBF" w:themeFill="background1" w:themeFillShade="BF"/>
            <w:vAlign w:val="center"/>
          </w:tcPr>
          <w:p w14:paraId="2A552E21" w14:textId="143C79D4" w:rsidR="001E3FDD" w:rsidRPr="007E758C" w:rsidRDefault="001E3FDD" w:rsidP="00F53677">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Improcedente</w:t>
            </w:r>
          </w:p>
        </w:tc>
      </w:tr>
      <w:tr w:rsidR="00BF5FD9" w:rsidRPr="007E758C" w14:paraId="77E34392" w14:textId="77777777" w:rsidTr="00A45D57">
        <w:trPr>
          <w:trHeight w:val="1028"/>
          <w:tblCellSpacing w:w="20" w:type="dxa"/>
          <w:jc w:val="center"/>
        </w:trPr>
        <w:tc>
          <w:tcPr>
            <w:tcW w:w="321" w:type="pct"/>
            <w:shd w:val="clear" w:color="auto" w:fill="8DB3E2" w:themeFill="text2" w:themeFillTint="66"/>
            <w:noWrap/>
            <w:vAlign w:val="center"/>
            <w:hideMark/>
          </w:tcPr>
          <w:p w14:paraId="02274709" w14:textId="77777777" w:rsidR="001E3FDD" w:rsidRPr="007E758C" w:rsidRDefault="001E3FDD" w:rsidP="00857AD2">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4</w:t>
            </w:r>
          </w:p>
        </w:tc>
        <w:tc>
          <w:tcPr>
            <w:tcW w:w="889" w:type="pct"/>
            <w:shd w:val="clear" w:color="auto" w:fill="8DB3E2" w:themeFill="text2" w:themeFillTint="66"/>
            <w:noWrap/>
            <w:vAlign w:val="center"/>
          </w:tcPr>
          <w:p w14:paraId="37DCC9BC"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PSE-QUEJA-483/2021</w:t>
            </w:r>
          </w:p>
        </w:tc>
        <w:tc>
          <w:tcPr>
            <w:tcW w:w="2259" w:type="pct"/>
            <w:shd w:val="clear" w:color="auto" w:fill="8DB3E2" w:themeFill="text2" w:themeFillTint="66"/>
            <w:vAlign w:val="center"/>
          </w:tcPr>
          <w:p w14:paraId="572B8CB6"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Publicación en Facebook, en las que se difunden la realización de obra pública en el municipio de San Pedro Tlaquepaque, Jalisco</w:t>
            </w:r>
          </w:p>
        </w:tc>
        <w:tc>
          <w:tcPr>
            <w:tcW w:w="595" w:type="pct"/>
            <w:shd w:val="clear" w:color="auto" w:fill="8DB3E2" w:themeFill="text2" w:themeFillTint="66"/>
            <w:vAlign w:val="center"/>
          </w:tcPr>
          <w:p w14:paraId="6E742EED" w14:textId="28C3E66A" w:rsidR="001E3FDD" w:rsidRPr="007E758C" w:rsidRDefault="001E3FDD" w:rsidP="00F53677">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07-nov</w:t>
            </w:r>
          </w:p>
        </w:tc>
        <w:tc>
          <w:tcPr>
            <w:tcW w:w="843" w:type="pct"/>
            <w:shd w:val="clear" w:color="auto" w:fill="8DB3E2" w:themeFill="text2" w:themeFillTint="66"/>
            <w:vAlign w:val="center"/>
          </w:tcPr>
          <w:p w14:paraId="3CC1F510" w14:textId="64ECE0AD" w:rsidR="001E3FDD" w:rsidRPr="007E758C" w:rsidRDefault="001E3FDD" w:rsidP="00F53677">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BF5FD9" w:rsidRPr="007E758C" w14:paraId="1AD75EC2" w14:textId="77777777" w:rsidTr="00EE2C8E">
        <w:trPr>
          <w:trHeight w:val="422"/>
          <w:tblCellSpacing w:w="20" w:type="dxa"/>
          <w:jc w:val="center"/>
        </w:trPr>
        <w:tc>
          <w:tcPr>
            <w:tcW w:w="321" w:type="pct"/>
            <w:shd w:val="clear" w:color="auto" w:fill="BFBFBF" w:themeFill="background1" w:themeFillShade="BF"/>
            <w:noWrap/>
            <w:vAlign w:val="center"/>
            <w:hideMark/>
          </w:tcPr>
          <w:p w14:paraId="64A4334B" w14:textId="77777777" w:rsidR="001E3FDD" w:rsidRPr="007E758C" w:rsidRDefault="001E3FDD" w:rsidP="00857AD2">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5</w:t>
            </w:r>
          </w:p>
        </w:tc>
        <w:tc>
          <w:tcPr>
            <w:tcW w:w="889" w:type="pct"/>
            <w:shd w:val="clear" w:color="auto" w:fill="BFBFBF" w:themeFill="background1" w:themeFillShade="BF"/>
            <w:noWrap/>
            <w:vAlign w:val="center"/>
          </w:tcPr>
          <w:p w14:paraId="0A50BCCF"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PSE-QUEJA-482/2021</w:t>
            </w:r>
          </w:p>
        </w:tc>
        <w:tc>
          <w:tcPr>
            <w:tcW w:w="2259" w:type="pct"/>
            <w:shd w:val="clear" w:color="auto" w:fill="BFBFBF" w:themeFill="background1" w:themeFillShade="BF"/>
            <w:vAlign w:val="center"/>
          </w:tcPr>
          <w:p w14:paraId="219BF52B"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Publicación en Facebook, que contiene símbolo religioso</w:t>
            </w:r>
          </w:p>
        </w:tc>
        <w:tc>
          <w:tcPr>
            <w:tcW w:w="595" w:type="pct"/>
            <w:shd w:val="clear" w:color="auto" w:fill="BFBFBF" w:themeFill="background1" w:themeFillShade="BF"/>
            <w:vAlign w:val="center"/>
          </w:tcPr>
          <w:p w14:paraId="7F285D08" w14:textId="4B0B344E" w:rsidR="001E3FDD" w:rsidRPr="007E758C" w:rsidRDefault="001E3FDD" w:rsidP="007234A2">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09-nov</w:t>
            </w:r>
          </w:p>
        </w:tc>
        <w:tc>
          <w:tcPr>
            <w:tcW w:w="843" w:type="pct"/>
            <w:shd w:val="clear" w:color="auto" w:fill="BFBFBF" w:themeFill="background1" w:themeFillShade="BF"/>
            <w:vAlign w:val="center"/>
          </w:tcPr>
          <w:p w14:paraId="77192618" w14:textId="7A393161" w:rsidR="001E3FDD" w:rsidRPr="007E758C" w:rsidRDefault="001E3FDD" w:rsidP="00F53677">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Improcedente</w:t>
            </w:r>
          </w:p>
        </w:tc>
      </w:tr>
      <w:tr w:rsidR="00BF5FD9" w:rsidRPr="007E758C" w14:paraId="48DB5275" w14:textId="77777777" w:rsidTr="00357A4A">
        <w:trPr>
          <w:trHeight w:val="1071"/>
          <w:tblCellSpacing w:w="20" w:type="dxa"/>
          <w:jc w:val="center"/>
        </w:trPr>
        <w:tc>
          <w:tcPr>
            <w:tcW w:w="321" w:type="pct"/>
            <w:shd w:val="clear" w:color="auto" w:fill="BFBFBF" w:themeFill="background1" w:themeFillShade="BF"/>
            <w:noWrap/>
            <w:vAlign w:val="center"/>
            <w:hideMark/>
          </w:tcPr>
          <w:p w14:paraId="535AEBA7" w14:textId="77777777" w:rsidR="001E3FDD" w:rsidRPr="007E758C" w:rsidRDefault="001E3FDD" w:rsidP="00857AD2">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lastRenderedPageBreak/>
              <w:t>6</w:t>
            </w:r>
          </w:p>
        </w:tc>
        <w:tc>
          <w:tcPr>
            <w:tcW w:w="889" w:type="pct"/>
            <w:shd w:val="clear" w:color="auto" w:fill="BFBFBF" w:themeFill="background1" w:themeFillShade="BF"/>
            <w:noWrap/>
            <w:vAlign w:val="center"/>
          </w:tcPr>
          <w:p w14:paraId="620F41D4"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PSE-QUEJA-488/2021</w:t>
            </w:r>
          </w:p>
        </w:tc>
        <w:tc>
          <w:tcPr>
            <w:tcW w:w="2259" w:type="pct"/>
            <w:shd w:val="clear" w:color="auto" w:fill="BFBFBF" w:themeFill="background1" w:themeFillShade="BF"/>
            <w:vAlign w:val="center"/>
          </w:tcPr>
          <w:p w14:paraId="007ABF6E"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Publicaciones en Facebook, de propaganda electoral, previo al inicio de la etapa de campaña electoral</w:t>
            </w:r>
          </w:p>
        </w:tc>
        <w:tc>
          <w:tcPr>
            <w:tcW w:w="595" w:type="pct"/>
            <w:shd w:val="clear" w:color="auto" w:fill="BFBFBF" w:themeFill="background1" w:themeFillShade="BF"/>
            <w:vAlign w:val="center"/>
          </w:tcPr>
          <w:p w14:paraId="0FD81EEC" w14:textId="5CE933BA" w:rsidR="001E3FDD" w:rsidRPr="007E758C" w:rsidRDefault="001E3FDD" w:rsidP="007234A2">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09-nov</w:t>
            </w:r>
          </w:p>
        </w:tc>
        <w:tc>
          <w:tcPr>
            <w:tcW w:w="843" w:type="pct"/>
            <w:shd w:val="clear" w:color="auto" w:fill="BFBFBF" w:themeFill="background1" w:themeFillShade="BF"/>
            <w:vAlign w:val="center"/>
          </w:tcPr>
          <w:p w14:paraId="000E8A46" w14:textId="4A85F36B" w:rsidR="001E3FDD" w:rsidRPr="007E758C" w:rsidRDefault="001E3FDD" w:rsidP="00F53677">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Improcedente</w:t>
            </w:r>
          </w:p>
        </w:tc>
      </w:tr>
      <w:tr w:rsidR="00BF5FD9" w:rsidRPr="007E758C" w14:paraId="65D6F329" w14:textId="77777777" w:rsidTr="00A45D57">
        <w:trPr>
          <w:trHeight w:val="565"/>
          <w:tblCellSpacing w:w="20" w:type="dxa"/>
          <w:jc w:val="center"/>
        </w:trPr>
        <w:tc>
          <w:tcPr>
            <w:tcW w:w="321" w:type="pct"/>
            <w:shd w:val="clear" w:color="auto" w:fill="8DB3E2" w:themeFill="text2" w:themeFillTint="66"/>
            <w:noWrap/>
            <w:vAlign w:val="center"/>
            <w:hideMark/>
          </w:tcPr>
          <w:p w14:paraId="20F72C3B" w14:textId="77777777" w:rsidR="001E3FDD" w:rsidRPr="007E758C" w:rsidRDefault="001E3FDD" w:rsidP="00857AD2">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7</w:t>
            </w:r>
          </w:p>
        </w:tc>
        <w:tc>
          <w:tcPr>
            <w:tcW w:w="889" w:type="pct"/>
            <w:shd w:val="clear" w:color="auto" w:fill="8DB3E2" w:themeFill="text2" w:themeFillTint="66"/>
            <w:noWrap/>
            <w:vAlign w:val="center"/>
          </w:tcPr>
          <w:p w14:paraId="456898F8"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PSE-QUEJA-496/2021</w:t>
            </w:r>
          </w:p>
        </w:tc>
        <w:tc>
          <w:tcPr>
            <w:tcW w:w="2259" w:type="pct"/>
            <w:shd w:val="clear" w:color="auto" w:fill="8DB3E2" w:themeFill="text2" w:themeFillTint="66"/>
            <w:vAlign w:val="center"/>
          </w:tcPr>
          <w:p w14:paraId="13806705"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 xml:space="preserve">Publicaciones en Facebook e </w:t>
            </w:r>
            <w:proofErr w:type="spellStart"/>
            <w:r w:rsidRPr="007E758C">
              <w:rPr>
                <w:rFonts w:ascii="Century Gothic" w:eastAsia="Times New Roman" w:hAnsi="Century Gothic" w:cs="Calibri"/>
                <w:color w:val="000000"/>
                <w:sz w:val="20"/>
                <w:szCs w:val="20"/>
                <w:lang w:eastAsia="es-MX"/>
              </w:rPr>
              <w:t>Instagram</w:t>
            </w:r>
            <w:proofErr w:type="spellEnd"/>
            <w:r w:rsidRPr="007E758C">
              <w:rPr>
                <w:rFonts w:ascii="Century Gothic" w:eastAsia="Times New Roman" w:hAnsi="Century Gothic" w:cs="Calibri"/>
                <w:color w:val="000000"/>
                <w:sz w:val="20"/>
                <w:szCs w:val="20"/>
                <w:lang w:eastAsia="es-MX"/>
              </w:rPr>
              <w:t>, en donde aparecen niñas y niños</w:t>
            </w:r>
          </w:p>
        </w:tc>
        <w:tc>
          <w:tcPr>
            <w:tcW w:w="595" w:type="pct"/>
            <w:shd w:val="clear" w:color="auto" w:fill="8DB3E2" w:themeFill="text2" w:themeFillTint="66"/>
            <w:vAlign w:val="center"/>
          </w:tcPr>
          <w:p w14:paraId="02871A85" w14:textId="19851E82" w:rsidR="001E3FDD" w:rsidRPr="007E758C" w:rsidRDefault="001E3FDD" w:rsidP="007234A2">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17-nov</w:t>
            </w:r>
          </w:p>
        </w:tc>
        <w:tc>
          <w:tcPr>
            <w:tcW w:w="843" w:type="pct"/>
            <w:shd w:val="clear" w:color="auto" w:fill="8DB3E2" w:themeFill="text2" w:themeFillTint="66"/>
            <w:noWrap/>
            <w:vAlign w:val="center"/>
          </w:tcPr>
          <w:p w14:paraId="3FFCF1D9" w14:textId="71270F69" w:rsidR="001E3FDD" w:rsidRPr="007E758C" w:rsidRDefault="001E3FDD" w:rsidP="00F53677">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BF5FD9" w:rsidRPr="007E758C" w14:paraId="2FEF5113" w14:textId="77777777" w:rsidTr="00A45D57">
        <w:trPr>
          <w:trHeight w:val="631"/>
          <w:tblCellSpacing w:w="20" w:type="dxa"/>
          <w:jc w:val="center"/>
        </w:trPr>
        <w:tc>
          <w:tcPr>
            <w:tcW w:w="321" w:type="pct"/>
            <w:shd w:val="clear" w:color="auto" w:fill="8DB3E2" w:themeFill="text2" w:themeFillTint="66"/>
            <w:noWrap/>
            <w:vAlign w:val="center"/>
            <w:hideMark/>
          </w:tcPr>
          <w:p w14:paraId="023B6A3A" w14:textId="77777777" w:rsidR="001E3FDD" w:rsidRPr="007E758C" w:rsidRDefault="001E3FDD" w:rsidP="00857AD2">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8</w:t>
            </w:r>
          </w:p>
        </w:tc>
        <w:tc>
          <w:tcPr>
            <w:tcW w:w="889" w:type="pct"/>
            <w:shd w:val="clear" w:color="auto" w:fill="8DB3E2" w:themeFill="text2" w:themeFillTint="66"/>
            <w:noWrap/>
            <w:vAlign w:val="center"/>
          </w:tcPr>
          <w:p w14:paraId="3C66EFFD"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PSE-QUEJA-497/2021</w:t>
            </w:r>
          </w:p>
        </w:tc>
        <w:tc>
          <w:tcPr>
            <w:tcW w:w="2259" w:type="pct"/>
            <w:shd w:val="clear" w:color="auto" w:fill="8DB3E2" w:themeFill="text2" w:themeFillTint="66"/>
            <w:vAlign w:val="center"/>
          </w:tcPr>
          <w:p w14:paraId="20B30E2F"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 xml:space="preserve">Publicaciones en Facebook e </w:t>
            </w:r>
            <w:proofErr w:type="spellStart"/>
            <w:r w:rsidRPr="007E758C">
              <w:rPr>
                <w:rFonts w:ascii="Century Gothic" w:eastAsia="Times New Roman" w:hAnsi="Century Gothic" w:cs="Calibri"/>
                <w:color w:val="000000"/>
                <w:sz w:val="20"/>
                <w:szCs w:val="20"/>
                <w:lang w:eastAsia="es-MX"/>
              </w:rPr>
              <w:t>Instagram</w:t>
            </w:r>
            <w:proofErr w:type="spellEnd"/>
            <w:r w:rsidRPr="007E758C">
              <w:rPr>
                <w:rFonts w:ascii="Century Gothic" w:eastAsia="Times New Roman" w:hAnsi="Century Gothic" w:cs="Calibri"/>
                <w:color w:val="000000"/>
                <w:sz w:val="20"/>
                <w:szCs w:val="20"/>
                <w:lang w:eastAsia="es-MX"/>
              </w:rPr>
              <w:t>, en donde aparecen niñas y niños</w:t>
            </w:r>
          </w:p>
        </w:tc>
        <w:tc>
          <w:tcPr>
            <w:tcW w:w="595" w:type="pct"/>
            <w:shd w:val="clear" w:color="auto" w:fill="8DB3E2" w:themeFill="text2" w:themeFillTint="66"/>
            <w:vAlign w:val="center"/>
          </w:tcPr>
          <w:p w14:paraId="6FE05105" w14:textId="15D4C074" w:rsidR="001E3FDD" w:rsidRPr="007E758C" w:rsidRDefault="001E3FDD" w:rsidP="007234A2">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17-nov</w:t>
            </w:r>
          </w:p>
        </w:tc>
        <w:tc>
          <w:tcPr>
            <w:tcW w:w="843" w:type="pct"/>
            <w:shd w:val="clear" w:color="auto" w:fill="8DB3E2" w:themeFill="text2" w:themeFillTint="66"/>
            <w:noWrap/>
            <w:vAlign w:val="center"/>
          </w:tcPr>
          <w:p w14:paraId="1033D7ED" w14:textId="14111F09" w:rsidR="001E3FDD" w:rsidRPr="007E758C" w:rsidRDefault="001E3FDD" w:rsidP="00F53677">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BF5FD9" w:rsidRPr="007E758C" w14:paraId="089D17C4" w14:textId="77777777" w:rsidTr="00A45D57">
        <w:trPr>
          <w:trHeight w:val="641"/>
          <w:tblCellSpacing w:w="20" w:type="dxa"/>
          <w:jc w:val="center"/>
        </w:trPr>
        <w:tc>
          <w:tcPr>
            <w:tcW w:w="321" w:type="pct"/>
            <w:shd w:val="clear" w:color="auto" w:fill="8DB3E2" w:themeFill="text2" w:themeFillTint="66"/>
            <w:noWrap/>
            <w:vAlign w:val="center"/>
            <w:hideMark/>
          </w:tcPr>
          <w:p w14:paraId="0B0625AA" w14:textId="77777777" w:rsidR="001E3FDD" w:rsidRPr="007E758C" w:rsidRDefault="001E3FDD" w:rsidP="00857AD2">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9</w:t>
            </w:r>
          </w:p>
        </w:tc>
        <w:tc>
          <w:tcPr>
            <w:tcW w:w="889" w:type="pct"/>
            <w:shd w:val="clear" w:color="auto" w:fill="8DB3E2" w:themeFill="text2" w:themeFillTint="66"/>
            <w:vAlign w:val="center"/>
          </w:tcPr>
          <w:p w14:paraId="05DFA37B"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PSE-QUEJA-494/2021</w:t>
            </w:r>
          </w:p>
        </w:tc>
        <w:tc>
          <w:tcPr>
            <w:tcW w:w="2259" w:type="pct"/>
            <w:shd w:val="clear" w:color="auto" w:fill="8DB3E2" w:themeFill="text2" w:themeFillTint="66"/>
            <w:vAlign w:val="center"/>
          </w:tcPr>
          <w:p w14:paraId="497C210A"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Publicación en Facebook, de un sondeo en el que se pregunta quién ganará la elección en Tlaquepaque, entre la y el candidato de MC y MORENA</w:t>
            </w:r>
          </w:p>
        </w:tc>
        <w:tc>
          <w:tcPr>
            <w:tcW w:w="595" w:type="pct"/>
            <w:shd w:val="clear" w:color="auto" w:fill="8DB3E2" w:themeFill="text2" w:themeFillTint="66"/>
            <w:vAlign w:val="center"/>
          </w:tcPr>
          <w:p w14:paraId="5873AD6D" w14:textId="0A9B725E" w:rsidR="001E3FDD" w:rsidRPr="007E758C" w:rsidRDefault="001E3FDD" w:rsidP="007234A2">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17-nov</w:t>
            </w:r>
          </w:p>
        </w:tc>
        <w:tc>
          <w:tcPr>
            <w:tcW w:w="843" w:type="pct"/>
            <w:shd w:val="clear" w:color="auto" w:fill="8DB3E2" w:themeFill="text2" w:themeFillTint="66"/>
            <w:vAlign w:val="center"/>
          </w:tcPr>
          <w:p w14:paraId="3A0C6575" w14:textId="0B9118DE" w:rsidR="001E3FDD" w:rsidRPr="007E758C" w:rsidRDefault="001E3FDD" w:rsidP="00F53677">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BF5FD9" w:rsidRPr="007E758C" w14:paraId="1867C617" w14:textId="77777777" w:rsidTr="00A45D57">
        <w:trPr>
          <w:trHeight w:val="1490"/>
          <w:tblCellSpacing w:w="20" w:type="dxa"/>
          <w:jc w:val="center"/>
        </w:trPr>
        <w:tc>
          <w:tcPr>
            <w:tcW w:w="321" w:type="pct"/>
            <w:shd w:val="clear" w:color="auto" w:fill="8DB3E2" w:themeFill="text2" w:themeFillTint="66"/>
            <w:vAlign w:val="center"/>
            <w:hideMark/>
          </w:tcPr>
          <w:p w14:paraId="0DA58104" w14:textId="77777777" w:rsidR="001E3FDD" w:rsidRPr="007E758C" w:rsidRDefault="001E3FDD" w:rsidP="00857AD2">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10</w:t>
            </w:r>
          </w:p>
        </w:tc>
        <w:tc>
          <w:tcPr>
            <w:tcW w:w="889" w:type="pct"/>
            <w:shd w:val="clear" w:color="auto" w:fill="8DB3E2" w:themeFill="text2" w:themeFillTint="66"/>
            <w:vAlign w:val="center"/>
          </w:tcPr>
          <w:p w14:paraId="21531C85"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PSE-QUEJA-499/2021</w:t>
            </w:r>
          </w:p>
        </w:tc>
        <w:tc>
          <w:tcPr>
            <w:tcW w:w="2259" w:type="pct"/>
            <w:shd w:val="clear" w:color="auto" w:fill="8DB3E2" w:themeFill="text2" w:themeFillTint="66"/>
            <w:vAlign w:val="center"/>
          </w:tcPr>
          <w:p w14:paraId="5E5CE8F4"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Publicaciones en Facebook y Twitter, del gobernador del estado y MC, en las que difunden logros del ejecutivo en la atapa de campaña electoral en el proceso electoral extraordinario</w:t>
            </w:r>
          </w:p>
        </w:tc>
        <w:tc>
          <w:tcPr>
            <w:tcW w:w="595" w:type="pct"/>
            <w:shd w:val="clear" w:color="auto" w:fill="8DB3E2" w:themeFill="text2" w:themeFillTint="66"/>
            <w:vAlign w:val="center"/>
          </w:tcPr>
          <w:p w14:paraId="37AA91F0" w14:textId="7BC407FA" w:rsidR="001E3FDD" w:rsidRPr="007E758C" w:rsidRDefault="001E3FDD" w:rsidP="007234A2">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17-nov</w:t>
            </w:r>
          </w:p>
        </w:tc>
        <w:tc>
          <w:tcPr>
            <w:tcW w:w="843" w:type="pct"/>
            <w:shd w:val="clear" w:color="auto" w:fill="8DB3E2" w:themeFill="text2" w:themeFillTint="66"/>
            <w:vAlign w:val="center"/>
          </w:tcPr>
          <w:p w14:paraId="2D61B4F4" w14:textId="68D111F3" w:rsidR="001E3FDD" w:rsidRPr="007E758C" w:rsidRDefault="001E3FDD" w:rsidP="00F53677">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BF5FD9" w:rsidRPr="007E758C" w14:paraId="6B19B4DE" w14:textId="77777777" w:rsidTr="00A45D57">
        <w:trPr>
          <w:trHeight w:val="1296"/>
          <w:tblCellSpacing w:w="20" w:type="dxa"/>
          <w:jc w:val="center"/>
        </w:trPr>
        <w:tc>
          <w:tcPr>
            <w:tcW w:w="321" w:type="pct"/>
            <w:shd w:val="clear" w:color="auto" w:fill="8DB3E2" w:themeFill="text2" w:themeFillTint="66"/>
            <w:vAlign w:val="center"/>
            <w:hideMark/>
          </w:tcPr>
          <w:p w14:paraId="602724D7" w14:textId="77777777" w:rsidR="001E3FDD" w:rsidRPr="007E758C" w:rsidRDefault="001E3FDD" w:rsidP="00857AD2">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lastRenderedPageBreak/>
              <w:t>11</w:t>
            </w:r>
          </w:p>
        </w:tc>
        <w:tc>
          <w:tcPr>
            <w:tcW w:w="889" w:type="pct"/>
            <w:shd w:val="clear" w:color="auto" w:fill="8DB3E2" w:themeFill="text2" w:themeFillTint="66"/>
            <w:vAlign w:val="center"/>
          </w:tcPr>
          <w:p w14:paraId="58BD26B1"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PSE-QUEJA-502/2021</w:t>
            </w:r>
          </w:p>
        </w:tc>
        <w:tc>
          <w:tcPr>
            <w:tcW w:w="2259" w:type="pct"/>
            <w:shd w:val="clear" w:color="auto" w:fill="8DB3E2" w:themeFill="text2" w:themeFillTint="66"/>
            <w:vAlign w:val="center"/>
          </w:tcPr>
          <w:p w14:paraId="16F52B6F"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Difusión en redes sociales de la consulta popular sobre la revisión del Pacto Fiscal, durante la etapa de campaña electoral del proceso electoral extraordinario de San Pedro Tlaquepaque, Jalisco; que constituye propaganda gubernamental</w:t>
            </w:r>
          </w:p>
        </w:tc>
        <w:tc>
          <w:tcPr>
            <w:tcW w:w="595" w:type="pct"/>
            <w:shd w:val="clear" w:color="auto" w:fill="8DB3E2" w:themeFill="text2" w:themeFillTint="66"/>
            <w:vAlign w:val="center"/>
          </w:tcPr>
          <w:p w14:paraId="0805AF8B" w14:textId="6597AEB1" w:rsidR="001E3FDD" w:rsidRPr="007E758C" w:rsidRDefault="001E3FDD" w:rsidP="007234A2">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18-nov</w:t>
            </w:r>
          </w:p>
        </w:tc>
        <w:tc>
          <w:tcPr>
            <w:tcW w:w="843" w:type="pct"/>
            <w:shd w:val="clear" w:color="auto" w:fill="8DB3E2" w:themeFill="text2" w:themeFillTint="66"/>
            <w:vAlign w:val="center"/>
          </w:tcPr>
          <w:p w14:paraId="568FF0E7" w14:textId="25AD64ED" w:rsidR="001E3FDD" w:rsidRPr="007E758C" w:rsidRDefault="001E3FDD" w:rsidP="00F53677">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BF5FD9" w:rsidRPr="007E758C" w14:paraId="18ED46C6" w14:textId="77777777" w:rsidTr="00A45D57">
        <w:trPr>
          <w:trHeight w:val="989"/>
          <w:tblCellSpacing w:w="20" w:type="dxa"/>
          <w:jc w:val="center"/>
        </w:trPr>
        <w:tc>
          <w:tcPr>
            <w:tcW w:w="321" w:type="pct"/>
            <w:shd w:val="clear" w:color="auto" w:fill="8DB3E2" w:themeFill="text2" w:themeFillTint="66"/>
            <w:vAlign w:val="center"/>
            <w:hideMark/>
          </w:tcPr>
          <w:p w14:paraId="543C9884" w14:textId="77777777" w:rsidR="001E3FDD" w:rsidRPr="007E758C" w:rsidRDefault="001E3FDD" w:rsidP="00857AD2">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12</w:t>
            </w:r>
          </w:p>
        </w:tc>
        <w:tc>
          <w:tcPr>
            <w:tcW w:w="889" w:type="pct"/>
            <w:shd w:val="clear" w:color="auto" w:fill="8DB3E2" w:themeFill="text2" w:themeFillTint="66"/>
            <w:vAlign w:val="center"/>
          </w:tcPr>
          <w:p w14:paraId="33B3E123"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PSE-QUEJA-504/2021</w:t>
            </w:r>
          </w:p>
        </w:tc>
        <w:tc>
          <w:tcPr>
            <w:tcW w:w="2259" w:type="pct"/>
            <w:shd w:val="clear" w:color="auto" w:fill="8DB3E2" w:themeFill="text2" w:themeFillTint="66"/>
            <w:vAlign w:val="center"/>
          </w:tcPr>
          <w:p w14:paraId="245EC870"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Publicaciones en Facebook, que contienen fotografías tomadas en un acto proselitista, en donde se observan imágenes de niñas y niños</w:t>
            </w:r>
          </w:p>
        </w:tc>
        <w:tc>
          <w:tcPr>
            <w:tcW w:w="595" w:type="pct"/>
            <w:shd w:val="clear" w:color="auto" w:fill="8DB3E2" w:themeFill="text2" w:themeFillTint="66"/>
            <w:vAlign w:val="center"/>
          </w:tcPr>
          <w:p w14:paraId="7FEE35CE" w14:textId="265C147C" w:rsidR="001E3FDD" w:rsidRPr="007E758C" w:rsidRDefault="001E3FDD" w:rsidP="007234A2">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20-nov</w:t>
            </w:r>
          </w:p>
        </w:tc>
        <w:tc>
          <w:tcPr>
            <w:tcW w:w="843" w:type="pct"/>
            <w:shd w:val="clear" w:color="auto" w:fill="8DB3E2" w:themeFill="text2" w:themeFillTint="66"/>
            <w:vAlign w:val="center"/>
          </w:tcPr>
          <w:p w14:paraId="633C3C97" w14:textId="5D2C19FF" w:rsidR="001E3FDD" w:rsidRPr="007E758C" w:rsidRDefault="001E3FDD" w:rsidP="00F53677">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BF5FD9" w:rsidRPr="007E758C" w14:paraId="444794EE" w14:textId="77777777" w:rsidTr="00A45D57">
        <w:trPr>
          <w:trHeight w:val="1250"/>
          <w:tblCellSpacing w:w="20" w:type="dxa"/>
          <w:jc w:val="center"/>
        </w:trPr>
        <w:tc>
          <w:tcPr>
            <w:tcW w:w="321" w:type="pct"/>
            <w:shd w:val="clear" w:color="auto" w:fill="8DB3E2" w:themeFill="text2" w:themeFillTint="66"/>
            <w:vAlign w:val="center"/>
            <w:hideMark/>
          </w:tcPr>
          <w:p w14:paraId="61C0CC34" w14:textId="77777777" w:rsidR="001E3FDD" w:rsidRPr="007E758C" w:rsidRDefault="001E3FDD" w:rsidP="00857AD2">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13</w:t>
            </w:r>
          </w:p>
        </w:tc>
        <w:tc>
          <w:tcPr>
            <w:tcW w:w="889" w:type="pct"/>
            <w:shd w:val="clear" w:color="auto" w:fill="8DB3E2" w:themeFill="text2" w:themeFillTint="66"/>
            <w:vAlign w:val="center"/>
          </w:tcPr>
          <w:p w14:paraId="3C66E286"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PSE-QUEJA-505/2021</w:t>
            </w:r>
          </w:p>
        </w:tc>
        <w:tc>
          <w:tcPr>
            <w:tcW w:w="2259" w:type="pct"/>
            <w:shd w:val="clear" w:color="auto" w:fill="8DB3E2" w:themeFill="text2" w:themeFillTint="66"/>
            <w:vAlign w:val="center"/>
          </w:tcPr>
          <w:p w14:paraId="385362B3"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Publicaciones en Facebook y Twitter, desde las cuentas del Presidente de la República, se difunden logros de gobierno federal y, también en una cuenta de MORENA, se difunde propaganda sobre la pensión de los adultos mayores, en la etapa de reflexión o veda electoral</w:t>
            </w:r>
          </w:p>
        </w:tc>
        <w:tc>
          <w:tcPr>
            <w:tcW w:w="595" w:type="pct"/>
            <w:shd w:val="clear" w:color="auto" w:fill="8DB3E2" w:themeFill="text2" w:themeFillTint="66"/>
            <w:vAlign w:val="center"/>
          </w:tcPr>
          <w:p w14:paraId="597737D4" w14:textId="579E7999" w:rsidR="001E3FDD" w:rsidRPr="007E758C" w:rsidRDefault="001E3FDD" w:rsidP="007234A2">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20-nov</w:t>
            </w:r>
          </w:p>
        </w:tc>
        <w:tc>
          <w:tcPr>
            <w:tcW w:w="843" w:type="pct"/>
            <w:shd w:val="clear" w:color="auto" w:fill="8DB3E2" w:themeFill="text2" w:themeFillTint="66"/>
            <w:vAlign w:val="center"/>
          </w:tcPr>
          <w:p w14:paraId="71FE4FC8" w14:textId="70932ECC" w:rsidR="001E3FDD" w:rsidRPr="007E758C" w:rsidRDefault="001E3FDD" w:rsidP="00F53677">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BF5FD9" w:rsidRPr="007E758C" w14:paraId="7E323822" w14:textId="77777777" w:rsidTr="00A45D57">
        <w:trPr>
          <w:trHeight w:val="1055"/>
          <w:tblCellSpacing w:w="20" w:type="dxa"/>
          <w:jc w:val="center"/>
        </w:trPr>
        <w:tc>
          <w:tcPr>
            <w:tcW w:w="321" w:type="pct"/>
            <w:shd w:val="clear" w:color="auto" w:fill="8DB3E2" w:themeFill="text2" w:themeFillTint="66"/>
            <w:vAlign w:val="center"/>
            <w:hideMark/>
          </w:tcPr>
          <w:p w14:paraId="0929503F" w14:textId="77777777" w:rsidR="001E3FDD" w:rsidRPr="007E758C" w:rsidRDefault="001E3FDD" w:rsidP="00857AD2">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14</w:t>
            </w:r>
          </w:p>
        </w:tc>
        <w:tc>
          <w:tcPr>
            <w:tcW w:w="889" w:type="pct"/>
            <w:shd w:val="clear" w:color="auto" w:fill="8DB3E2" w:themeFill="text2" w:themeFillTint="66"/>
            <w:vAlign w:val="center"/>
          </w:tcPr>
          <w:p w14:paraId="10F835F0"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PSE-QUEJA-506/2021</w:t>
            </w:r>
          </w:p>
        </w:tc>
        <w:tc>
          <w:tcPr>
            <w:tcW w:w="2259" w:type="pct"/>
            <w:shd w:val="clear" w:color="auto" w:fill="8DB3E2" w:themeFill="text2" w:themeFillTint="66"/>
            <w:vAlign w:val="center"/>
          </w:tcPr>
          <w:p w14:paraId="5DD87DAC"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Publicaciones en Facebook, en la cuenta de Joel Medina Márquez, servidor público del Ayuntamiento de San Pedro Tlaquepaque, Jalisco; en horario laboral</w:t>
            </w:r>
          </w:p>
        </w:tc>
        <w:tc>
          <w:tcPr>
            <w:tcW w:w="595" w:type="pct"/>
            <w:shd w:val="clear" w:color="auto" w:fill="8DB3E2" w:themeFill="text2" w:themeFillTint="66"/>
            <w:vAlign w:val="center"/>
          </w:tcPr>
          <w:p w14:paraId="640F439C" w14:textId="433BE8E9" w:rsidR="001E3FDD" w:rsidRPr="007E758C" w:rsidRDefault="001E3FDD" w:rsidP="007234A2">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20-nov</w:t>
            </w:r>
          </w:p>
        </w:tc>
        <w:tc>
          <w:tcPr>
            <w:tcW w:w="843" w:type="pct"/>
            <w:shd w:val="clear" w:color="auto" w:fill="8DB3E2" w:themeFill="text2" w:themeFillTint="66"/>
            <w:vAlign w:val="center"/>
          </w:tcPr>
          <w:p w14:paraId="555A245F" w14:textId="4DA59343" w:rsidR="001E3FDD" w:rsidRPr="007E758C" w:rsidRDefault="001E3FDD" w:rsidP="00A45D57">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 (Medida cautelar en su modalidad de tutela preventiva)</w:t>
            </w:r>
          </w:p>
        </w:tc>
      </w:tr>
      <w:tr w:rsidR="00BF5FD9" w:rsidRPr="007E758C" w14:paraId="3876A658" w14:textId="77777777" w:rsidTr="00A45D57">
        <w:trPr>
          <w:trHeight w:val="752"/>
          <w:tblCellSpacing w:w="20" w:type="dxa"/>
          <w:jc w:val="center"/>
        </w:trPr>
        <w:tc>
          <w:tcPr>
            <w:tcW w:w="321" w:type="pct"/>
            <w:shd w:val="clear" w:color="auto" w:fill="8DB3E2" w:themeFill="text2" w:themeFillTint="66"/>
            <w:vAlign w:val="center"/>
          </w:tcPr>
          <w:p w14:paraId="67A07892" w14:textId="77777777" w:rsidR="001E3FDD" w:rsidRPr="007E758C" w:rsidRDefault="001E3FDD" w:rsidP="00857AD2">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15</w:t>
            </w:r>
          </w:p>
        </w:tc>
        <w:tc>
          <w:tcPr>
            <w:tcW w:w="889" w:type="pct"/>
            <w:shd w:val="clear" w:color="auto" w:fill="8DB3E2" w:themeFill="text2" w:themeFillTint="66"/>
            <w:vAlign w:val="center"/>
          </w:tcPr>
          <w:p w14:paraId="123E5B93"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PSE-QUEJA-507/2021</w:t>
            </w:r>
          </w:p>
        </w:tc>
        <w:tc>
          <w:tcPr>
            <w:tcW w:w="2259" w:type="pct"/>
            <w:shd w:val="clear" w:color="auto" w:fill="8DB3E2" w:themeFill="text2" w:themeFillTint="66"/>
            <w:vAlign w:val="center"/>
          </w:tcPr>
          <w:p w14:paraId="3C2BF997"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Difusión en la cuenta oficial de internet del Gobierno del Estado de Jalisco, de un comunicado de prensa en el que se hace alusión a la consulta sobre el pacto fiscal</w:t>
            </w:r>
          </w:p>
        </w:tc>
        <w:tc>
          <w:tcPr>
            <w:tcW w:w="595" w:type="pct"/>
            <w:shd w:val="clear" w:color="auto" w:fill="8DB3E2" w:themeFill="text2" w:themeFillTint="66"/>
            <w:vAlign w:val="center"/>
          </w:tcPr>
          <w:p w14:paraId="2BE1C309" w14:textId="7736EB4F" w:rsidR="001E3FDD" w:rsidRPr="007E758C" w:rsidRDefault="001E3FDD" w:rsidP="007234A2">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20-nov</w:t>
            </w:r>
          </w:p>
        </w:tc>
        <w:tc>
          <w:tcPr>
            <w:tcW w:w="843" w:type="pct"/>
            <w:shd w:val="clear" w:color="auto" w:fill="8DB3E2" w:themeFill="text2" w:themeFillTint="66"/>
            <w:vAlign w:val="center"/>
          </w:tcPr>
          <w:p w14:paraId="7E12F60F" w14:textId="38A1A272" w:rsidR="001E3FDD" w:rsidRPr="007E758C" w:rsidRDefault="001E3FDD" w:rsidP="00F53677">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BF5FD9" w:rsidRPr="007E758C" w14:paraId="2700C057" w14:textId="77777777" w:rsidTr="00A45D57">
        <w:trPr>
          <w:trHeight w:val="1414"/>
          <w:tblCellSpacing w:w="20" w:type="dxa"/>
          <w:jc w:val="center"/>
        </w:trPr>
        <w:tc>
          <w:tcPr>
            <w:tcW w:w="321" w:type="pct"/>
            <w:shd w:val="clear" w:color="auto" w:fill="8DB3E2" w:themeFill="text2" w:themeFillTint="66"/>
            <w:vAlign w:val="center"/>
            <w:hideMark/>
          </w:tcPr>
          <w:p w14:paraId="3AD8526A" w14:textId="77777777" w:rsidR="001E3FDD" w:rsidRPr="007E758C" w:rsidRDefault="001E3FDD" w:rsidP="00857AD2">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lastRenderedPageBreak/>
              <w:t>16</w:t>
            </w:r>
          </w:p>
        </w:tc>
        <w:tc>
          <w:tcPr>
            <w:tcW w:w="889" w:type="pct"/>
            <w:shd w:val="clear" w:color="auto" w:fill="8DB3E2" w:themeFill="text2" w:themeFillTint="66"/>
            <w:vAlign w:val="center"/>
          </w:tcPr>
          <w:p w14:paraId="17DE7B2F"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PSE-QUEJA-508/2021</w:t>
            </w:r>
          </w:p>
        </w:tc>
        <w:tc>
          <w:tcPr>
            <w:tcW w:w="2259" w:type="pct"/>
            <w:shd w:val="clear" w:color="auto" w:fill="8DB3E2" w:themeFill="text2" w:themeFillTint="66"/>
            <w:vAlign w:val="center"/>
          </w:tcPr>
          <w:p w14:paraId="226BB521" w14:textId="1CAFB9D4"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C47F04">
              <w:rPr>
                <w:rFonts w:ascii="Century Gothic" w:eastAsia="Times New Roman" w:hAnsi="Century Gothic" w:cs="Calibri"/>
                <w:color w:val="000000"/>
                <w:sz w:val="20"/>
                <w:szCs w:val="20"/>
                <w:lang w:eastAsia="es-MX"/>
              </w:rPr>
              <w:t>Difusión de un comunicado oficial del Gobierno del Estado, donde se realiza promoción de la Consulta Popular sobre la revisión del Pacto Fiscal, que constituye propaganda gubernamental y promoción personalizada del gobierno en turno.</w:t>
            </w:r>
          </w:p>
        </w:tc>
        <w:tc>
          <w:tcPr>
            <w:tcW w:w="595" w:type="pct"/>
            <w:shd w:val="clear" w:color="auto" w:fill="8DB3E2" w:themeFill="text2" w:themeFillTint="66"/>
            <w:vAlign w:val="center"/>
          </w:tcPr>
          <w:p w14:paraId="275B38FC" w14:textId="40126895" w:rsidR="001E3FDD" w:rsidRPr="007E758C" w:rsidRDefault="001E3FDD" w:rsidP="007234A2">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20-nov</w:t>
            </w:r>
          </w:p>
        </w:tc>
        <w:tc>
          <w:tcPr>
            <w:tcW w:w="843" w:type="pct"/>
            <w:shd w:val="clear" w:color="auto" w:fill="8DB3E2" w:themeFill="text2" w:themeFillTint="66"/>
            <w:vAlign w:val="center"/>
          </w:tcPr>
          <w:p w14:paraId="19107261" w14:textId="0F03FF06" w:rsidR="001E3FDD" w:rsidRPr="007E758C" w:rsidRDefault="001E3FDD" w:rsidP="00F53677">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BF5FD9" w:rsidRPr="007E758C" w14:paraId="34093E5D" w14:textId="77777777" w:rsidTr="008670D4">
        <w:trPr>
          <w:trHeight w:val="705"/>
          <w:tblCellSpacing w:w="20" w:type="dxa"/>
          <w:jc w:val="center"/>
        </w:trPr>
        <w:tc>
          <w:tcPr>
            <w:tcW w:w="321" w:type="pct"/>
            <w:shd w:val="clear" w:color="auto" w:fill="D9D9D9" w:themeFill="background1" w:themeFillShade="D9"/>
            <w:vAlign w:val="center"/>
            <w:hideMark/>
          </w:tcPr>
          <w:p w14:paraId="62DF9FEC" w14:textId="77777777" w:rsidR="001E3FDD" w:rsidRPr="007E758C" w:rsidRDefault="001E3FDD" w:rsidP="00857AD2">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17</w:t>
            </w:r>
          </w:p>
        </w:tc>
        <w:tc>
          <w:tcPr>
            <w:tcW w:w="889" w:type="pct"/>
            <w:shd w:val="clear" w:color="auto" w:fill="D9D9D9" w:themeFill="background1" w:themeFillShade="D9"/>
            <w:vAlign w:val="center"/>
          </w:tcPr>
          <w:p w14:paraId="3807042A"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PSE-QUEJA-501/2021</w:t>
            </w:r>
          </w:p>
        </w:tc>
        <w:tc>
          <w:tcPr>
            <w:tcW w:w="2259" w:type="pct"/>
            <w:shd w:val="clear" w:color="auto" w:fill="D9D9D9" w:themeFill="background1" w:themeFillShade="D9"/>
            <w:vAlign w:val="center"/>
          </w:tcPr>
          <w:p w14:paraId="7364126D"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Pronunciamiento del Presidente de la República, en conferencia de prensa del 7 de octubre, sobre la nulidad de la elección ordinaria en el municipio de San Pedro Tlaquepaque, Jalisco, se utilizan los tiempos y espacios oficiales para realizar un posicionamiento de naturaleza electoral. Promoción personalizada del Presidente de la República en el marco de la elección extraordinaria de Tlaquepaque, derivado de la instalación de un módulo para recabar firmas de la consulta de ratificación de mandato, en el centro de Tlaquepaque.</w:t>
            </w:r>
          </w:p>
        </w:tc>
        <w:tc>
          <w:tcPr>
            <w:tcW w:w="595" w:type="pct"/>
            <w:shd w:val="clear" w:color="auto" w:fill="D9D9D9" w:themeFill="background1" w:themeFillShade="D9"/>
            <w:vAlign w:val="center"/>
          </w:tcPr>
          <w:p w14:paraId="061CF024" w14:textId="7F76B25C" w:rsidR="001E3FDD" w:rsidRPr="007E758C" w:rsidRDefault="001E3FDD" w:rsidP="007234A2">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20-nov</w:t>
            </w:r>
          </w:p>
        </w:tc>
        <w:tc>
          <w:tcPr>
            <w:tcW w:w="843" w:type="pct"/>
            <w:shd w:val="clear" w:color="auto" w:fill="D9D9D9" w:themeFill="background1" w:themeFillShade="D9"/>
            <w:vAlign w:val="center"/>
          </w:tcPr>
          <w:p w14:paraId="6123C353" w14:textId="71A5F10A" w:rsidR="001E3FDD" w:rsidRPr="007E758C" w:rsidRDefault="001E3FDD" w:rsidP="00F53677">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Improcedente</w:t>
            </w:r>
          </w:p>
        </w:tc>
      </w:tr>
      <w:tr w:rsidR="00BF5FD9" w:rsidRPr="007E758C" w14:paraId="0CDF0E1A" w14:textId="77777777" w:rsidTr="00C43F2C">
        <w:trPr>
          <w:trHeight w:val="2832"/>
          <w:tblCellSpacing w:w="20" w:type="dxa"/>
          <w:jc w:val="center"/>
        </w:trPr>
        <w:tc>
          <w:tcPr>
            <w:tcW w:w="321" w:type="pct"/>
            <w:shd w:val="clear" w:color="auto" w:fill="8DB3E2" w:themeFill="text2" w:themeFillTint="66"/>
            <w:vAlign w:val="center"/>
            <w:hideMark/>
          </w:tcPr>
          <w:p w14:paraId="61AA4F3F" w14:textId="77777777" w:rsidR="001E3FDD" w:rsidRPr="007E758C" w:rsidRDefault="001E3FDD" w:rsidP="00857AD2">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lastRenderedPageBreak/>
              <w:t>18</w:t>
            </w:r>
          </w:p>
        </w:tc>
        <w:tc>
          <w:tcPr>
            <w:tcW w:w="889" w:type="pct"/>
            <w:shd w:val="clear" w:color="auto" w:fill="8DB3E2" w:themeFill="text2" w:themeFillTint="66"/>
            <w:vAlign w:val="center"/>
          </w:tcPr>
          <w:p w14:paraId="5DAF1F71" w14:textId="42DE2D8B"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PSE-QUEJA-510/2021</w:t>
            </w:r>
          </w:p>
        </w:tc>
        <w:tc>
          <w:tcPr>
            <w:tcW w:w="2259" w:type="pct"/>
            <w:shd w:val="clear" w:color="auto" w:fill="8DB3E2" w:themeFill="text2" w:themeFillTint="66"/>
            <w:vAlign w:val="center"/>
          </w:tcPr>
          <w:p w14:paraId="05447B7B"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 xml:space="preserve">Apropiación del candidato de MORENA, de los programas sociales o gubernamentales; uso de la figura del Presidente de los Estados Unidos Mexicanos, difundiendo propaganda electoral induciendo o coaccionando al electorado a votar por Alberto Maldonado </w:t>
            </w:r>
            <w:proofErr w:type="spellStart"/>
            <w:r w:rsidRPr="007E758C">
              <w:rPr>
                <w:rFonts w:ascii="Century Gothic" w:eastAsia="Times New Roman" w:hAnsi="Century Gothic" w:cs="Calibri"/>
                <w:color w:val="000000"/>
                <w:sz w:val="20"/>
                <w:szCs w:val="20"/>
                <w:lang w:eastAsia="es-MX"/>
              </w:rPr>
              <w:t>Chavarín</w:t>
            </w:r>
            <w:proofErr w:type="spellEnd"/>
            <w:r w:rsidRPr="007E758C">
              <w:rPr>
                <w:rFonts w:ascii="Century Gothic" w:eastAsia="Times New Roman" w:hAnsi="Century Gothic" w:cs="Calibri"/>
                <w:color w:val="000000"/>
                <w:sz w:val="20"/>
                <w:szCs w:val="20"/>
                <w:lang w:eastAsia="es-MX"/>
              </w:rPr>
              <w:t>; realizar expresiones y manifestaciones del presidente de los Estados Unidos Mexicanos como parte de su propaganda electoral,   engañando al electorado al decir que recursos federales llegaran a Tlaquepaque solo si éste gana la elección; y difusión de propaganda electoral en Twitter durante la etapa de veda electoral</w:t>
            </w:r>
          </w:p>
        </w:tc>
        <w:tc>
          <w:tcPr>
            <w:tcW w:w="595" w:type="pct"/>
            <w:shd w:val="clear" w:color="auto" w:fill="8DB3E2" w:themeFill="text2" w:themeFillTint="66"/>
            <w:vAlign w:val="center"/>
          </w:tcPr>
          <w:p w14:paraId="5B6F32C6" w14:textId="761F9464" w:rsidR="001E3FDD" w:rsidRPr="007E758C" w:rsidRDefault="001E3FDD" w:rsidP="007234A2">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21-nov</w:t>
            </w:r>
          </w:p>
        </w:tc>
        <w:tc>
          <w:tcPr>
            <w:tcW w:w="843" w:type="pct"/>
            <w:shd w:val="clear" w:color="auto" w:fill="8DB3E2" w:themeFill="text2" w:themeFillTint="66"/>
            <w:vAlign w:val="center"/>
          </w:tcPr>
          <w:p w14:paraId="2F41DD99" w14:textId="1F3550F3" w:rsidR="001E3FDD" w:rsidRPr="007E758C" w:rsidRDefault="001E3FDD" w:rsidP="00F53677">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Procedente</w:t>
            </w:r>
          </w:p>
        </w:tc>
      </w:tr>
      <w:tr w:rsidR="00BF5FD9" w:rsidRPr="007E758C" w14:paraId="296AC985" w14:textId="77777777" w:rsidTr="00EE2C8E">
        <w:trPr>
          <w:trHeight w:val="640"/>
          <w:tblCellSpacing w:w="20" w:type="dxa"/>
          <w:jc w:val="center"/>
        </w:trPr>
        <w:tc>
          <w:tcPr>
            <w:tcW w:w="321" w:type="pct"/>
            <w:shd w:val="clear" w:color="auto" w:fill="E5DFEC" w:themeFill="accent4" w:themeFillTint="33"/>
            <w:vAlign w:val="center"/>
            <w:hideMark/>
          </w:tcPr>
          <w:p w14:paraId="642CB4EA" w14:textId="77777777" w:rsidR="001E3FDD" w:rsidRPr="007E758C" w:rsidRDefault="001E3FDD" w:rsidP="00857AD2">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19</w:t>
            </w:r>
          </w:p>
        </w:tc>
        <w:tc>
          <w:tcPr>
            <w:tcW w:w="889" w:type="pct"/>
            <w:shd w:val="clear" w:color="auto" w:fill="E5DFEC" w:themeFill="accent4" w:themeFillTint="33"/>
            <w:vAlign w:val="center"/>
          </w:tcPr>
          <w:p w14:paraId="22255B10"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PSE-QUEJA-511/2021</w:t>
            </w:r>
          </w:p>
        </w:tc>
        <w:tc>
          <w:tcPr>
            <w:tcW w:w="2259" w:type="pct"/>
            <w:shd w:val="clear" w:color="auto" w:fill="E5DFEC" w:themeFill="accent4" w:themeFillTint="33"/>
            <w:vAlign w:val="center"/>
          </w:tcPr>
          <w:p w14:paraId="68F35EE3" w14:textId="77777777" w:rsidR="001E3FDD" w:rsidRPr="007E758C" w:rsidRDefault="001E3FDD" w:rsidP="00857AD2">
            <w:pPr>
              <w:spacing w:after="0" w:line="240" w:lineRule="auto"/>
              <w:jc w:val="both"/>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Difusión en Facebook y Twitter, de propaganda política-electoral, visible en el periodo de veda electoral</w:t>
            </w:r>
          </w:p>
        </w:tc>
        <w:tc>
          <w:tcPr>
            <w:tcW w:w="595" w:type="pct"/>
            <w:shd w:val="clear" w:color="auto" w:fill="E5DFEC" w:themeFill="accent4" w:themeFillTint="33"/>
            <w:vAlign w:val="center"/>
          </w:tcPr>
          <w:p w14:paraId="7953AD15" w14:textId="3F94B17D" w:rsidR="001E3FDD" w:rsidRPr="007E758C" w:rsidRDefault="001E3FDD" w:rsidP="007234A2">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30-nov</w:t>
            </w:r>
          </w:p>
        </w:tc>
        <w:tc>
          <w:tcPr>
            <w:tcW w:w="843" w:type="pct"/>
            <w:shd w:val="clear" w:color="auto" w:fill="E5DFEC" w:themeFill="accent4" w:themeFillTint="33"/>
            <w:vAlign w:val="center"/>
          </w:tcPr>
          <w:p w14:paraId="5B8C1E14" w14:textId="53FBAE1F" w:rsidR="001E3FDD" w:rsidRPr="007E758C" w:rsidRDefault="001E3FDD" w:rsidP="00F53677">
            <w:pPr>
              <w:spacing w:after="0" w:line="240" w:lineRule="auto"/>
              <w:jc w:val="center"/>
              <w:rPr>
                <w:rFonts w:ascii="Century Gothic" w:eastAsia="Times New Roman" w:hAnsi="Century Gothic" w:cs="Calibri"/>
                <w:color w:val="000000"/>
                <w:sz w:val="20"/>
                <w:szCs w:val="20"/>
                <w:lang w:eastAsia="es-MX"/>
              </w:rPr>
            </w:pPr>
            <w:r w:rsidRPr="007E758C">
              <w:rPr>
                <w:rFonts w:ascii="Century Gothic" w:eastAsia="Times New Roman" w:hAnsi="Century Gothic" w:cs="Calibri"/>
                <w:color w:val="000000"/>
                <w:sz w:val="20"/>
                <w:szCs w:val="20"/>
                <w:lang w:eastAsia="es-MX"/>
              </w:rPr>
              <w:t>Improcedente</w:t>
            </w:r>
          </w:p>
        </w:tc>
      </w:tr>
    </w:tbl>
    <w:p w14:paraId="072201C1" w14:textId="338230D7" w:rsidR="00331FF6" w:rsidRDefault="00331FF6" w:rsidP="00871FB3">
      <w:pPr>
        <w:pStyle w:val="Sinespaciado"/>
        <w:spacing w:line="360" w:lineRule="auto"/>
        <w:jc w:val="both"/>
        <w:rPr>
          <w:rFonts w:ascii="Century Gothic" w:hAnsi="Century Gothic"/>
          <w:sz w:val="24"/>
          <w:szCs w:val="24"/>
        </w:rPr>
      </w:pPr>
    </w:p>
    <w:p w14:paraId="24986912" w14:textId="77777777" w:rsidR="00EE2C8E" w:rsidRDefault="00EE2C8E" w:rsidP="00871FB3">
      <w:pPr>
        <w:pStyle w:val="Sinespaciado"/>
        <w:spacing w:line="360" w:lineRule="auto"/>
        <w:jc w:val="both"/>
        <w:rPr>
          <w:rFonts w:ascii="Century Gothic" w:hAnsi="Century Gothic"/>
          <w:sz w:val="24"/>
          <w:szCs w:val="24"/>
        </w:rPr>
      </w:pPr>
    </w:p>
    <w:p w14:paraId="6A82AB95" w14:textId="77777777" w:rsidR="008670D4" w:rsidRPr="007E758C" w:rsidRDefault="008670D4" w:rsidP="00871FB3">
      <w:pPr>
        <w:pStyle w:val="Sinespaciado"/>
        <w:spacing w:line="360" w:lineRule="auto"/>
        <w:jc w:val="both"/>
        <w:rPr>
          <w:rFonts w:ascii="Century Gothic" w:hAnsi="Century Gothic"/>
          <w:sz w:val="24"/>
          <w:szCs w:val="24"/>
        </w:rPr>
      </w:pPr>
    </w:p>
    <w:p w14:paraId="45A08367" w14:textId="2573B199" w:rsidR="006449B8" w:rsidRPr="00A45D57" w:rsidRDefault="006449B8" w:rsidP="00EE2C8E">
      <w:pPr>
        <w:pStyle w:val="Ttulo3"/>
        <w:spacing w:before="0" w:line="360" w:lineRule="auto"/>
        <w:ind w:left="1134" w:hanging="567"/>
        <w:jc w:val="both"/>
        <w:rPr>
          <w:rFonts w:ascii="Century Gothic" w:hAnsi="Century Gothic"/>
          <w:b/>
          <w:bCs/>
          <w:color w:val="7030A0"/>
          <w:sz w:val="26"/>
          <w:szCs w:val="26"/>
        </w:rPr>
      </w:pPr>
      <w:bookmarkStart w:id="83" w:name="_Toc94666743"/>
      <w:bookmarkStart w:id="84" w:name="_Hlk94044422"/>
      <w:r w:rsidRPr="00A45D57">
        <w:rPr>
          <w:rFonts w:ascii="Century Gothic" w:hAnsi="Century Gothic"/>
          <w:b/>
          <w:bCs/>
          <w:color w:val="7030A0"/>
          <w:sz w:val="26"/>
          <w:szCs w:val="26"/>
        </w:rPr>
        <w:lastRenderedPageBreak/>
        <w:t xml:space="preserve">4.2. </w:t>
      </w:r>
      <w:r w:rsidRPr="00A45D57">
        <w:rPr>
          <w:rFonts w:ascii="Century Gothic" w:hAnsi="Century Gothic"/>
          <w:b/>
          <w:bCs/>
          <w:color w:val="7030A0"/>
          <w:sz w:val="26"/>
          <w:szCs w:val="26"/>
        </w:rPr>
        <w:tab/>
        <w:t>Informe de resoluciones de medidas cautelares clasificadas de acuerdo a su trascendencia y temática de la conducta denunciada de conformidad al marco jurídico.</w:t>
      </w:r>
      <w:bookmarkEnd w:id="83"/>
    </w:p>
    <w:bookmarkEnd w:id="84"/>
    <w:p w14:paraId="03153F75" w14:textId="77777777" w:rsidR="00626263" w:rsidRPr="00EE2C8E" w:rsidRDefault="00626263" w:rsidP="00EE2C8E">
      <w:pPr>
        <w:pStyle w:val="Sinespaciado"/>
        <w:spacing w:line="360" w:lineRule="auto"/>
        <w:ind w:left="1134" w:hanging="567"/>
        <w:jc w:val="both"/>
        <w:rPr>
          <w:rFonts w:ascii="Century Gothic" w:hAnsi="Century Gothic"/>
          <w:b/>
          <w:bCs/>
          <w:sz w:val="26"/>
          <w:szCs w:val="26"/>
        </w:rPr>
      </w:pPr>
    </w:p>
    <w:p w14:paraId="26250367" w14:textId="1AB7F8F9" w:rsidR="00626263" w:rsidRDefault="009628F0" w:rsidP="00E77B54">
      <w:pPr>
        <w:pStyle w:val="Sinespaciado"/>
        <w:spacing w:line="360" w:lineRule="auto"/>
        <w:jc w:val="both"/>
        <w:rPr>
          <w:rFonts w:ascii="Century Gothic" w:hAnsi="Century Gothic"/>
          <w:sz w:val="24"/>
          <w:szCs w:val="24"/>
        </w:rPr>
      </w:pPr>
      <w:r w:rsidRPr="007E758C">
        <w:rPr>
          <w:rFonts w:ascii="Century Gothic" w:hAnsi="Century Gothic"/>
          <w:sz w:val="24"/>
          <w:szCs w:val="24"/>
        </w:rPr>
        <w:t xml:space="preserve">Tal como se menciona en punto </w:t>
      </w:r>
      <w:r w:rsidR="00331FF6">
        <w:rPr>
          <w:rFonts w:ascii="Century Gothic" w:hAnsi="Century Gothic"/>
          <w:sz w:val="24"/>
          <w:szCs w:val="24"/>
        </w:rPr>
        <w:t>5</w:t>
      </w:r>
      <w:r w:rsidRPr="007E758C">
        <w:rPr>
          <w:rFonts w:ascii="Century Gothic" w:hAnsi="Century Gothic"/>
          <w:sz w:val="24"/>
          <w:szCs w:val="24"/>
        </w:rPr>
        <w:t xml:space="preserve">.2 </w:t>
      </w:r>
      <w:r w:rsidR="00F23E93">
        <w:rPr>
          <w:rFonts w:ascii="Century Gothic" w:hAnsi="Century Gothic"/>
          <w:sz w:val="24"/>
          <w:szCs w:val="24"/>
        </w:rPr>
        <w:t>d</w:t>
      </w:r>
      <w:r w:rsidR="00F23E93" w:rsidRPr="007E758C">
        <w:rPr>
          <w:rFonts w:ascii="Century Gothic" w:hAnsi="Century Gothic"/>
          <w:sz w:val="24"/>
          <w:szCs w:val="24"/>
        </w:rPr>
        <w:t>e</w:t>
      </w:r>
      <w:r w:rsidR="00F23E93">
        <w:rPr>
          <w:rFonts w:ascii="Century Gothic" w:hAnsi="Century Gothic"/>
          <w:sz w:val="24"/>
          <w:szCs w:val="24"/>
        </w:rPr>
        <w:t>l capítulo II</w:t>
      </w:r>
      <w:r w:rsidR="00F23E93" w:rsidRPr="007E758C">
        <w:rPr>
          <w:rFonts w:ascii="Century Gothic" w:hAnsi="Century Gothic"/>
          <w:sz w:val="24"/>
          <w:szCs w:val="24"/>
        </w:rPr>
        <w:t xml:space="preserve"> </w:t>
      </w:r>
      <w:r w:rsidRPr="007E758C">
        <w:rPr>
          <w:rFonts w:ascii="Century Gothic" w:hAnsi="Century Gothic"/>
          <w:sz w:val="24"/>
          <w:szCs w:val="24"/>
        </w:rPr>
        <w:t xml:space="preserve">que antecede, la temática que </w:t>
      </w:r>
      <w:r w:rsidR="00962950" w:rsidRPr="007E758C">
        <w:rPr>
          <w:rFonts w:ascii="Century Gothic" w:hAnsi="Century Gothic"/>
          <w:sz w:val="24"/>
          <w:szCs w:val="24"/>
        </w:rPr>
        <w:t xml:space="preserve">se </w:t>
      </w:r>
      <w:r w:rsidRPr="007E758C">
        <w:rPr>
          <w:rFonts w:ascii="Century Gothic" w:hAnsi="Century Gothic"/>
          <w:sz w:val="24"/>
          <w:szCs w:val="24"/>
        </w:rPr>
        <w:t xml:space="preserve">denuncia a través de la interposición de las quejas es tan extensa como hechos contrarios a la norma se podrían </w:t>
      </w:r>
      <w:r w:rsidR="00331FF6">
        <w:rPr>
          <w:rFonts w:ascii="Century Gothic" w:hAnsi="Century Gothic"/>
          <w:sz w:val="24"/>
          <w:szCs w:val="24"/>
        </w:rPr>
        <w:t>configurar</w:t>
      </w:r>
      <w:r w:rsidRPr="007E758C">
        <w:rPr>
          <w:rFonts w:ascii="Century Gothic" w:hAnsi="Century Gothic"/>
          <w:sz w:val="24"/>
          <w:szCs w:val="24"/>
        </w:rPr>
        <w:t>;</w:t>
      </w:r>
      <w:r w:rsidR="00C022C1">
        <w:rPr>
          <w:rFonts w:ascii="Century Gothic" w:hAnsi="Century Gothic"/>
          <w:sz w:val="24"/>
          <w:szCs w:val="24"/>
        </w:rPr>
        <w:t xml:space="preserve"> motivo por el </w:t>
      </w:r>
      <w:r w:rsidR="00E52234">
        <w:rPr>
          <w:rFonts w:ascii="Century Gothic" w:hAnsi="Century Gothic"/>
          <w:sz w:val="24"/>
          <w:szCs w:val="24"/>
        </w:rPr>
        <w:t>cual,</w:t>
      </w:r>
      <w:r w:rsidR="00C022C1">
        <w:rPr>
          <w:rFonts w:ascii="Century Gothic" w:hAnsi="Century Gothic"/>
          <w:sz w:val="24"/>
          <w:szCs w:val="24"/>
        </w:rPr>
        <w:t xml:space="preserve"> en esta sección, al igual que en el apartado relativo al Proceso Electoral Local Ordinario, se efectúa el mismo ejercicio de clasificación de las resoluciones de acuerdo a la conducta denunciada de conformidad a la norma.</w:t>
      </w:r>
    </w:p>
    <w:p w14:paraId="38C36496" w14:textId="3AF6A7A8" w:rsidR="00C022C1" w:rsidRDefault="00C022C1" w:rsidP="00E77B54">
      <w:pPr>
        <w:pStyle w:val="Sinespaciado"/>
        <w:spacing w:line="360" w:lineRule="auto"/>
        <w:jc w:val="both"/>
        <w:rPr>
          <w:rFonts w:ascii="Century Gothic" w:hAnsi="Century Gothic"/>
          <w:sz w:val="24"/>
          <w:szCs w:val="24"/>
        </w:rPr>
      </w:pPr>
    </w:p>
    <w:p w14:paraId="238AB7B7" w14:textId="21119051" w:rsidR="00C022C1" w:rsidRDefault="00C022C1" w:rsidP="00E77B54">
      <w:pPr>
        <w:pStyle w:val="Sinespaciado"/>
        <w:spacing w:line="360" w:lineRule="auto"/>
        <w:jc w:val="both"/>
        <w:rPr>
          <w:rFonts w:ascii="Century Gothic" w:hAnsi="Century Gothic"/>
          <w:sz w:val="24"/>
          <w:szCs w:val="24"/>
        </w:rPr>
      </w:pPr>
      <w:r>
        <w:rPr>
          <w:rFonts w:ascii="Century Gothic" w:hAnsi="Century Gothic"/>
          <w:sz w:val="24"/>
          <w:szCs w:val="24"/>
        </w:rPr>
        <w:t>En atención a esto, se muestra la siguiente tabla de forma concentrada, por tema y sentido de los citados fallos pronunciados por la Comisión durante el trascurso del proceso comicial extraordinario.</w:t>
      </w:r>
    </w:p>
    <w:p w14:paraId="69369DBB" w14:textId="77777777" w:rsidR="000911A2" w:rsidRPr="007E758C" w:rsidRDefault="000911A2" w:rsidP="00E77B54">
      <w:pPr>
        <w:pStyle w:val="Sinespaciado"/>
        <w:spacing w:line="360" w:lineRule="auto"/>
        <w:jc w:val="both"/>
        <w:rPr>
          <w:rFonts w:ascii="Century Gothic" w:hAnsi="Century Gothic"/>
          <w:sz w:val="24"/>
          <w:szCs w:val="24"/>
        </w:rPr>
      </w:pPr>
    </w:p>
    <w:tbl>
      <w:tblPr>
        <w:tblStyle w:val="Tablaconcuadrcula"/>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43"/>
        <w:gridCol w:w="4819"/>
        <w:gridCol w:w="1701"/>
        <w:gridCol w:w="1843"/>
        <w:gridCol w:w="2126"/>
      </w:tblGrid>
      <w:tr w:rsidR="00AE1AF3" w:rsidRPr="004D12E1" w14:paraId="21058012" w14:textId="77777777" w:rsidTr="004D12E1">
        <w:trPr>
          <w:trHeight w:val="567"/>
          <w:tblCellSpacing w:w="20" w:type="dxa"/>
          <w:jc w:val="center"/>
        </w:trPr>
        <w:tc>
          <w:tcPr>
            <w:tcW w:w="11252" w:type="dxa"/>
            <w:gridSpan w:val="5"/>
            <w:shd w:val="clear" w:color="auto" w:fill="7030A0"/>
            <w:vAlign w:val="center"/>
          </w:tcPr>
          <w:p w14:paraId="1F9DC7E6" w14:textId="41A862B3" w:rsidR="000911A2" w:rsidRDefault="000911A2" w:rsidP="004D12E1">
            <w:pPr>
              <w:pStyle w:val="Sinespaciado"/>
              <w:jc w:val="center"/>
              <w:rPr>
                <w:rFonts w:ascii="Century Gothic" w:hAnsi="Century Gothic" w:cstheme="minorHAnsi"/>
                <w:b/>
                <w:bCs/>
                <w:color w:val="FFFFFF" w:themeColor="background1"/>
                <w:sz w:val="20"/>
                <w:szCs w:val="20"/>
              </w:rPr>
            </w:pPr>
            <w:bookmarkStart w:id="85" w:name="_Hlk94146943"/>
            <w:bookmarkStart w:id="86" w:name="_Hlk94146747"/>
            <w:r>
              <w:rPr>
                <w:rFonts w:ascii="Century Gothic" w:hAnsi="Century Gothic" w:cstheme="minorHAnsi"/>
                <w:b/>
                <w:bCs/>
                <w:color w:val="FFFFFF" w:themeColor="background1"/>
                <w:sz w:val="20"/>
                <w:szCs w:val="20"/>
              </w:rPr>
              <w:t>Tabla 20</w:t>
            </w:r>
            <w:r w:rsidR="00EE2C8E">
              <w:rPr>
                <w:rFonts w:ascii="Century Gothic" w:hAnsi="Century Gothic" w:cstheme="minorHAnsi"/>
                <w:b/>
                <w:bCs/>
                <w:color w:val="FFFFFF" w:themeColor="background1"/>
                <w:sz w:val="20"/>
                <w:szCs w:val="20"/>
              </w:rPr>
              <w:t>.</w:t>
            </w:r>
          </w:p>
          <w:p w14:paraId="0F0571FB" w14:textId="77777777" w:rsidR="0065685A" w:rsidRDefault="0065685A" w:rsidP="004D12E1">
            <w:pPr>
              <w:pStyle w:val="Sinespaciado"/>
              <w:jc w:val="center"/>
              <w:rPr>
                <w:rFonts w:ascii="Century Gothic" w:hAnsi="Century Gothic" w:cstheme="minorHAnsi"/>
                <w:b/>
                <w:bCs/>
                <w:color w:val="FFFFFF" w:themeColor="background1"/>
                <w:sz w:val="20"/>
                <w:szCs w:val="20"/>
              </w:rPr>
            </w:pPr>
          </w:p>
          <w:p w14:paraId="28C82378" w14:textId="570135F4" w:rsidR="00AE1AF3" w:rsidRPr="004D12E1" w:rsidRDefault="00AE1AF3" w:rsidP="00EE2C8E">
            <w:pPr>
              <w:pStyle w:val="Sinespaciado"/>
              <w:jc w:val="center"/>
              <w:rPr>
                <w:rFonts w:ascii="Century Gothic" w:hAnsi="Century Gothic" w:cstheme="minorHAnsi"/>
                <w:b/>
                <w:bCs/>
                <w:sz w:val="20"/>
                <w:szCs w:val="20"/>
              </w:rPr>
            </w:pPr>
            <w:r w:rsidRPr="004D12E1">
              <w:rPr>
                <w:rFonts w:ascii="Century Gothic" w:hAnsi="Century Gothic" w:cstheme="minorHAnsi"/>
                <w:b/>
                <w:bCs/>
                <w:color w:val="FFFFFF" w:themeColor="background1"/>
                <w:sz w:val="20"/>
                <w:szCs w:val="20"/>
              </w:rPr>
              <w:t>RESOLUCIONES DE MEDIDAS CAUTELARES POR TEMA Y SENTIDO</w:t>
            </w:r>
            <w:r w:rsidR="004D12E1">
              <w:rPr>
                <w:rFonts w:ascii="Century Gothic" w:hAnsi="Century Gothic" w:cstheme="minorHAnsi"/>
                <w:b/>
                <w:bCs/>
                <w:color w:val="FFFFFF" w:themeColor="background1"/>
                <w:sz w:val="20"/>
                <w:szCs w:val="20"/>
              </w:rPr>
              <w:t xml:space="preserve"> PRONUNCIADAS EN EL PROCESO ELECTORAL EXTRAORDINARIO 2021 DESARROLLADO PARA ELEGIR </w:t>
            </w:r>
            <w:r w:rsidR="00A353B7">
              <w:rPr>
                <w:rFonts w:ascii="Century Gothic" w:hAnsi="Century Gothic" w:cstheme="minorHAnsi"/>
                <w:b/>
                <w:bCs/>
                <w:color w:val="FFFFFF" w:themeColor="background1"/>
                <w:sz w:val="20"/>
                <w:szCs w:val="20"/>
              </w:rPr>
              <w:t xml:space="preserve">LA INTEGRACIÓN </w:t>
            </w:r>
            <w:r w:rsidR="004D12E1">
              <w:rPr>
                <w:rFonts w:ascii="Century Gothic" w:hAnsi="Century Gothic" w:cstheme="minorHAnsi"/>
                <w:b/>
                <w:bCs/>
                <w:color w:val="FFFFFF" w:themeColor="background1"/>
                <w:sz w:val="20"/>
                <w:szCs w:val="20"/>
              </w:rPr>
              <w:t>DEL AYUNTAMIENTO DE SAN PEDRO</w:t>
            </w:r>
            <w:r w:rsidR="00A353B7">
              <w:rPr>
                <w:rFonts w:ascii="Century Gothic" w:hAnsi="Century Gothic" w:cstheme="minorHAnsi"/>
                <w:b/>
                <w:bCs/>
                <w:color w:val="FFFFFF" w:themeColor="background1"/>
                <w:sz w:val="20"/>
                <w:szCs w:val="20"/>
              </w:rPr>
              <w:t>,</w:t>
            </w:r>
            <w:r w:rsidR="004D12E1">
              <w:rPr>
                <w:rFonts w:ascii="Century Gothic" w:hAnsi="Century Gothic" w:cstheme="minorHAnsi"/>
                <w:b/>
                <w:bCs/>
                <w:color w:val="FFFFFF" w:themeColor="background1"/>
                <w:sz w:val="20"/>
                <w:szCs w:val="20"/>
              </w:rPr>
              <w:t xml:space="preserve"> TLAQUEPAQUE</w:t>
            </w:r>
            <w:bookmarkEnd w:id="85"/>
          </w:p>
        </w:tc>
      </w:tr>
      <w:bookmarkEnd w:id="86"/>
      <w:tr w:rsidR="00AE1AF3" w:rsidRPr="004D12E1" w14:paraId="7CC31599" w14:textId="77777777" w:rsidTr="00EE2C8E">
        <w:trPr>
          <w:trHeight w:val="454"/>
          <w:tblCellSpacing w:w="20" w:type="dxa"/>
          <w:jc w:val="center"/>
        </w:trPr>
        <w:tc>
          <w:tcPr>
            <w:tcW w:w="783" w:type="dxa"/>
            <w:shd w:val="clear" w:color="auto" w:fill="5F497A" w:themeFill="accent4" w:themeFillShade="BF"/>
            <w:vAlign w:val="center"/>
          </w:tcPr>
          <w:p w14:paraId="6B0F0555" w14:textId="77777777" w:rsidR="00AE1AF3" w:rsidRPr="000911A2" w:rsidRDefault="00AE1AF3" w:rsidP="000911A2">
            <w:pPr>
              <w:pStyle w:val="Sinespaciado"/>
              <w:jc w:val="center"/>
              <w:rPr>
                <w:rFonts w:ascii="Century Gothic" w:hAnsi="Century Gothic" w:cstheme="minorHAnsi"/>
                <w:b/>
                <w:bCs/>
                <w:color w:val="FFFFFF" w:themeColor="background1"/>
                <w:sz w:val="20"/>
                <w:szCs w:val="20"/>
              </w:rPr>
            </w:pPr>
            <w:r w:rsidRPr="000911A2">
              <w:rPr>
                <w:rFonts w:ascii="Century Gothic" w:hAnsi="Century Gothic" w:cstheme="minorHAnsi"/>
                <w:b/>
                <w:bCs/>
                <w:color w:val="FFFFFF" w:themeColor="background1"/>
                <w:sz w:val="20"/>
                <w:szCs w:val="20"/>
              </w:rPr>
              <w:t>No.</w:t>
            </w:r>
          </w:p>
        </w:tc>
        <w:tc>
          <w:tcPr>
            <w:tcW w:w="4779" w:type="dxa"/>
            <w:shd w:val="clear" w:color="auto" w:fill="5F497A" w:themeFill="accent4" w:themeFillShade="BF"/>
            <w:vAlign w:val="center"/>
          </w:tcPr>
          <w:p w14:paraId="3A4C8311" w14:textId="77777777" w:rsidR="00AE1AF3" w:rsidRPr="000911A2" w:rsidRDefault="00AE1AF3" w:rsidP="000911A2">
            <w:pPr>
              <w:pStyle w:val="Sinespaciado"/>
              <w:jc w:val="center"/>
              <w:rPr>
                <w:rFonts w:ascii="Century Gothic" w:hAnsi="Century Gothic" w:cstheme="minorHAnsi"/>
                <w:b/>
                <w:bCs/>
                <w:color w:val="FFFFFF" w:themeColor="background1"/>
                <w:sz w:val="20"/>
                <w:szCs w:val="20"/>
              </w:rPr>
            </w:pPr>
            <w:r w:rsidRPr="000911A2">
              <w:rPr>
                <w:rFonts w:ascii="Century Gothic" w:hAnsi="Century Gothic" w:cstheme="minorHAnsi"/>
                <w:b/>
                <w:bCs/>
                <w:color w:val="FFFFFF" w:themeColor="background1"/>
                <w:sz w:val="20"/>
                <w:szCs w:val="20"/>
              </w:rPr>
              <w:t>TEMA</w:t>
            </w:r>
          </w:p>
        </w:tc>
        <w:tc>
          <w:tcPr>
            <w:tcW w:w="1661" w:type="dxa"/>
            <w:shd w:val="clear" w:color="auto" w:fill="5F497A" w:themeFill="accent4" w:themeFillShade="BF"/>
            <w:vAlign w:val="center"/>
          </w:tcPr>
          <w:p w14:paraId="244D0050" w14:textId="77777777" w:rsidR="00AE1AF3" w:rsidRPr="000911A2" w:rsidRDefault="00AE1AF3" w:rsidP="000911A2">
            <w:pPr>
              <w:pStyle w:val="Sinespaciado"/>
              <w:jc w:val="center"/>
              <w:rPr>
                <w:rFonts w:ascii="Century Gothic" w:hAnsi="Century Gothic" w:cstheme="minorHAnsi"/>
                <w:b/>
                <w:bCs/>
                <w:color w:val="FFFFFF" w:themeColor="background1"/>
                <w:sz w:val="20"/>
                <w:szCs w:val="20"/>
              </w:rPr>
            </w:pPr>
            <w:r w:rsidRPr="000911A2">
              <w:rPr>
                <w:rFonts w:ascii="Century Gothic" w:hAnsi="Century Gothic" w:cstheme="minorHAnsi"/>
                <w:b/>
                <w:bCs/>
                <w:color w:val="FFFFFF" w:themeColor="background1"/>
                <w:sz w:val="20"/>
                <w:szCs w:val="20"/>
              </w:rPr>
              <w:t>CANTIDAD</w:t>
            </w:r>
          </w:p>
        </w:tc>
        <w:tc>
          <w:tcPr>
            <w:tcW w:w="1803" w:type="dxa"/>
            <w:shd w:val="clear" w:color="auto" w:fill="5F497A" w:themeFill="accent4" w:themeFillShade="BF"/>
            <w:vAlign w:val="center"/>
          </w:tcPr>
          <w:p w14:paraId="3911CE6F" w14:textId="77777777" w:rsidR="00AE1AF3" w:rsidRPr="000911A2" w:rsidRDefault="00AE1AF3" w:rsidP="000911A2">
            <w:pPr>
              <w:pStyle w:val="Sinespaciado"/>
              <w:jc w:val="center"/>
              <w:rPr>
                <w:rFonts w:ascii="Century Gothic" w:hAnsi="Century Gothic" w:cstheme="minorHAnsi"/>
                <w:b/>
                <w:bCs/>
                <w:color w:val="FFFFFF" w:themeColor="background1"/>
                <w:sz w:val="20"/>
                <w:szCs w:val="20"/>
              </w:rPr>
            </w:pPr>
            <w:r w:rsidRPr="000911A2">
              <w:rPr>
                <w:rFonts w:ascii="Century Gothic" w:hAnsi="Century Gothic" w:cstheme="minorHAnsi"/>
                <w:b/>
                <w:bCs/>
                <w:color w:val="FFFFFF" w:themeColor="background1"/>
                <w:sz w:val="20"/>
                <w:szCs w:val="20"/>
              </w:rPr>
              <w:t>PROCEDENTE</w:t>
            </w:r>
          </w:p>
        </w:tc>
        <w:tc>
          <w:tcPr>
            <w:tcW w:w="2066" w:type="dxa"/>
            <w:shd w:val="clear" w:color="auto" w:fill="5F497A" w:themeFill="accent4" w:themeFillShade="BF"/>
            <w:vAlign w:val="center"/>
          </w:tcPr>
          <w:p w14:paraId="7B295C33" w14:textId="77777777" w:rsidR="00AE1AF3" w:rsidRPr="000911A2" w:rsidRDefault="00AE1AF3" w:rsidP="000911A2">
            <w:pPr>
              <w:pStyle w:val="Sinespaciado"/>
              <w:jc w:val="center"/>
              <w:rPr>
                <w:rFonts w:ascii="Century Gothic" w:hAnsi="Century Gothic" w:cstheme="minorHAnsi"/>
                <w:b/>
                <w:bCs/>
                <w:color w:val="FFFFFF" w:themeColor="background1"/>
                <w:sz w:val="20"/>
                <w:szCs w:val="20"/>
              </w:rPr>
            </w:pPr>
            <w:r w:rsidRPr="000911A2">
              <w:rPr>
                <w:rFonts w:ascii="Century Gothic" w:hAnsi="Century Gothic" w:cstheme="minorHAnsi"/>
                <w:b/>
                <w:bCs/>
                <w:color w:val="FFFFFF" w:themeColor="background1"/>
                <w:sz w:val="20"/>
                <w:szCs w:val="20"/>
              </w:rPr>
              <w:t>IMPROCEDENTE</w:t>
            </w:r>
          </w:p>
        </w:tc>
      </w:tr>
      <w:tr w:rsidR="00AE1AF3" w:rsidRPr="004D12E1" w14:paraId="31110FB3" w14:textId="77777777" w:rsidTr="000911A2">
        <w:trPr>
          <w:trHeight w:val="454"/>
          <w:tblCellSpacing w:w="20" w:type="dxa"/>
          <w:jc w:val="center"/>
        </w:trPr>
        <w:tc>
          <w:tcPr>
            <w:tcW w:w="783" w:type="dxa"/>
            <w:shd w:val="clear" w:color="auto" w:fill="E5DFEC" w:themeFill="accent4" w:themeFillTint="33"/>
            <w:vAlign w:val="center"/>
          </w:tcPr>
          <w:p w14:paraId="63207F33" w14:textId="7597B720" w:rsidR="00AE1AF3" w:rsidRPr="004D12E1" w:rsidRDefault="004D12E1" w:rsidP="000911A2">
            <w:pPr>
              <w:pStyle w:val="Sinespaciado"/>
              <w:jc w:val="center"/>
              <w:rPr>
                <w:rFonts w:ascii="Century Gothic" w:hAnsi="Century Gothic" w:cstheme="minorHAnsi"/>
                <w:sz w:val="20"/>
                <w:szCs w:val="20"/>
              </w:rPr>
            </w:pPr>
            <w:r>
              <w:rPr>
                <w:rFonts w:ascii="Century Gothic" w:hAnsi="Century Gothic" w:cstheme="minorHAnsi"/>
                <w:sz w:val="20"/>
                <w:szCs w:val="20"/>
              </w:rPr>
              <w:t>1</w:t>
            </w:r>
          </w:p>
        </w:tc>
        <w:tc>
          <w:tcPr>
            <w:tcW w:w="4779" w:type="dxa"/>
            <w:shd w:val="clear" w:color="auto" w:fill="E5DFEC" w:themeFill="accent4" w:themeFillTint="33"/>
            <w:vAlign w:val="center"/>
          </w:tcPr>
          <w:p w14:paraId="70BCA1AA" w14:textId="35667600" w:rsidR="00AE1AF3" w:rsidRPr="004D12E1" w:rsidRDefault="00AE1AF3" w:rsidP="000911A2">
            <w:pPr>
              <w:pStyle w:val="Sinespaciado"/>
              <w:rPr>
                <w:rFonts w:ascii="Century Gothic" w:hAnsi="Century Gothic" w:cstheme="minorHAnsi"/>
                <w:sz w:val="20"/>
                <w:szCs w:val="20"/>
              </w:rPr>
            </w:pPr>
            <w:r w:rsidRPr="004D12E1">
              <w:rPr>
                <w:rFonts w:ascii="Century Gothic" w:hAnsi="Century Gothic"/>
                <w:sz w:val="20"/>
                <w:szCs w:val="20"/>
              </w:rPr>
              <w:t>Actos anticipados de precampaña o campaña</w:t>
            </w:r>
            <w:r w:rsidR="00C65944" w:rsidRPr="004D12E1">
              <w:rPr>
                <w:rFonts w:ascii="Century Gothic" w:hAnsi="Century Gothic"/>
                <w:sz w:val="20"/>
                <w:szCs w:val="20"/>
              </w:rPr>
              <w:t>.</w:t>
            </w:r>
          </w:p>
        </w:tc>
        <w:tc>
          <w:tcPr>
            <w:tcW w:w="1661" w:type="dxa"/>
            <w:shd w:val="clear" w:color="auto" w:fill="E5DFEC" w:themeFill="accent4" w:themeFillTint="33"/>
            <w:vAlign w:val="center"/>
          </w:tcPr>
          <w:p w14:paraId="0F92E44E" w14:textId="674208CB" w:rsidR="00AE1AF3" w:rsidRPr="004D12E1" w:rsidRDefault="00021223" w:rsidP="000911A2">
            <w:pPr>
              <w:pStyle w:val="Sinespaciado"/>
              <w:jc w:val="center"/>
              <w:rPr>
                <w:rFonts w:ascii="Century Gothic" w:hAnsi="Century Gothic" w:cstheme="minorHAnsi"/>
                <w:sz w:val="20"/>
                <w:szCs w:val="20"/>
              </w:rPr>
            </w:pPr>
            <w:r>
              <w:rPr>
                <w:rFonts w:ascii="Century Gothic" w:hAnsi="Century Gothic" w:cstheme="minorHAnsi"/>
                <w:sz w:val="20"/>
                <w:szCs w:val="20"/>
              </w:rPr>
              <w:t>2</w:t>
            </w:r>
          </w:p>
        </w:tc>
        <w:tc>
          <w:tcPr>
            <w:tcW w:w="1803" w:type="dxa"/>
            <w:shd w:val="clear" w:color="auto" w:fill="E5DFEC" w:themeFill="accent4" w:themeFillTint="33"/>
            <w:vAlign w:val="center"/>
          </w:tcPr>
          <w:p w14:paraId="114D4D65" w14:textId="2C5339C6" w:rsidR="00AE1AF3" w:rsidRPr="004D12E1" w:rsidRDefault="001A663F" w:rsidP="000911A2">
            <w:pPr>
              <w:pStyle w:val="Sinespaciado"/>
              <w:jc w:val="center"/>
              <w:rPr>
                <w:rFonts w:ascii="Century Gothic" w:hAnsi="Century Gothic" w:cstheme="minorHAnsi"/>
                <w:sz w:val="20"/>
                <w:szCs w:val="20"/>
              </w:rPr>
            </w:pPr>
            <w:r w:rsidRPr="004D12E1">
              <w:rPr>
                <w:rFonts w:ascii="Century Gothic" w:hAnsi="Century Gothic" w:cstheme="minorHAnsi"/>
                <w:sz w:val="20"/>
                <w:szCs w:val="20"/>
              </w:rPr>
              <w:t>0</w:t>
            </w:r>
          </w:p>
        </w:tc>
        <w:tc>
          <w:tcPr>
            <w:tcW w:w="2066" w:type="dxa"/>
            <w:shd w:val="clear" w:color="auto" w:fill="E5DFEC" w:themeFill="accent4" w:themeFillTint="33"/>
            <w:vAlign w:val="center"/>
          </w:tcPr>
          <w:p w14:paraId="5D9ED2FD" w14:textId="1003F928" w:rsidR="00AE1AF3" w:rsidRPr="004D12E1" w:rsidRDefault="00021223" w:rsidP="000911A2">
            <w:pPr>
              <w:pStyle w:val="Sinespaciado"/>
              <w:jc w:val="center"/>
              <w:rPr>
                <w:rFonts w:ascii="Century Gothic" w:hAnsi="Century Gothic" w:cstheme="minorHAnsi"/>
                <w:sz w:val="20"/>
                <w:szCs w:val="20"/>
              </w:rPr>
            </w:pPr>
            <w:r>
              <w:rPr>
                <w:rFonts w:ascii="Century Gothic" w:hAnsi="Century Gothic" w:cstheme="minorHAnsi"/>
                <w:sz w:val="20"/>
                <w:szCs w:val="20"/>
              </w:rPr>
              <w:t>2</w:t>
            </w:r>
          </w:p>
        </w:tc>
      </w:tr>
      <w:tr w:rsidR="00AE1AF3" w:rsidRPr="004D12E1" w14:paraId="79D13436" w14:textId="77777777" w:rsidTr="000911A2">
        <w:trPr>
          <w:trHeight w:val="454"/>
          <w:tblCellSpacing w:w="20" w:type="dxa"/>
          <w:jc w:val="center"/>
        </w:trPr>
        <w:tc>
          <w:tcPr>
            <w:tcW w:w="783" w:type="dxa"/>
            <w:shd w:val="clear" w:color="auto" w:fill="E5DFEC" w:themeFill="accent4" w:themeFillTint="33"/>
            <w:vAlign w:val="center"/>
          </w:tcPr>
          <w:p w14:paraId="76940D0E" w14:textId="5859506B" w:rsidR="00AE1AF3" w:rsidRPr="004D12E1" w:rsidRDefault="004D12E1" w:rsidP="000911A2">
            <w:pPr>
              <w:pStyle w:val="Sinespaciado"/>
              <w:jc w:val="center"/>
              <w:rPr>
                <w:rFonts w:ascii="Century Gothic" w:hAnsi="Century Gothic" w:cstheme="minorHAnsi"/>
                <w:sz w:val="20"/>
                <w:szCs w:val="20"/>
              </w:rPr>
            </w:pPr>
            <w:r>
              <w:rPr>
                <w:rFonts w:ascii="Century Gothic" w:hAnsi="Century Gothic" w:cstheme="minorHAnsi"/>
                <w:sz w:val="20"/>
                <w:szCs w:val="20"/>
              </w:rPr>
              <w:lastRenderedPageBreak/>
              <w:t>2</w:t>
            </w:r>
          </w:p>
        </w:tc>
        <w:tc>
          <w:tcPr>
            <w:tcW w:w="4779" w:type="dxa"/>
            <w:shd w:val="clear" w:color="auto" w:fill="E5DFEC" w:themeFill="accent4" w:themeFillTint="33"/>
            <w:vAlign w:val="center"/>
          </w:tcPr>
          <w:p w14:paraId="28C5D9C8" w14:textId="77027C46" w:rsidR="00AE1AF3" w:rsidRPr="004D12E1" w:rsidRDefault="00AE1AF3" w:rsidP="000911A2">
            <w:pPr>
              <w:pStyle w:val="Sinespaciado"/>
              <w:rPr>
                <w:rFonts w:ascii="Century Gothic" w:hAnsi="Century Gothic" w:cstheme="minorHAnsi"/>
                <w:sz w:val="20"/>
                <w:szCs w:val="20"/>
              </w:rPr>
            </w:pPr>
            <w:r w:rsidRPr="004D12E1">
              <w:rPr>
                <w:rFonts w:ascii="Century Gothic" w:hAnsi="Century Gothic"/>
                <w:sz w:val="20"/>
                <w:szCs w:val="20"/>
              </w:rPr>
              <w:t>Violación a las normas de propaganda electoral</w:t>
            </w:r>
            <w:r w:rsidR="00C65944" w:rsidRPr="004D12E1">
              <w:rPr>
                <w:rFonts w:ascii="Century Gothic" w:hAnsi="Century Gothic"/>
                <w:sz w:val="20"/>
                <w:szCs w:val="20"/>
              </w:rPr>
              <w:t xml:space="preserve"> (Violación al principio del interés superior de la niñez).</w:t>
            </w:r>
          </w:p>
        </w:tc>
        <w:tc>
          <w:tcPr>
            <w:tcW w:w="1661" w:type="dxa"/>
            <w:shd w:val="clear" w:color="auto" w:fill="E5DFEC" w:themeFill="accent4" w:themeFillTint="33"/>
            <w:vAlign w:val="center"/>
          </w:tcPr>
          <w:p w14:paraId="4940A5B2" w14:textId="3246B4BE" w:rsidR="00AE1AF3" w:rsidRPr="00357A4A" w:rsidRDefault="00021223" w:rsidP="000911A2">
            <w:pPr>
              <w:pStyle w:val="Sinespaciado"/>
              <w:jc w:val="center"/>
              <w:rPr>
                <w:rFonts w:ascii="Century Gothic" w:hAnsi="Century Gothic" w:cstheme="minorHAnsi"/>
                <w:sz w:val="20"/>
                <w:szCs w:val="20"/>
              </w:rPr>
            </w:pPr>
            <w:r w:rsidRPr="00357A4A">
              <w:rPr>
                <w:rFonts w:ascii="Century Gothic" w:hAnsi="Century Gothic" w:cstheme="minorHAnsi"/>
                <w:sz w:val="20"/>
                <w:szCs w:val="20"/>
              </w:rPr>
              <w:t>9</w:t>
            </w:r>
          </w:p>
        </w:tc>
        <w:tc>
          <w:tcPr>
            <w:tcW w:w="1803" w:type="dxa"/>
            <w:shd w:val="clear" w:color="auto" w:fill="E5DFEC" w:themeFill="accent4" w:themeFillTint="33"/>
            <w:vAlign w:val="center"/>
          </w:tcPr>
          <w:p w14:paraId="502187E9" w14:textId="56ECE0B8" w:rsidR="00AE1AF3" w:rsidRPr="00357A4A" w:rsidRDefault="001A663F" w:rsidP="000911A2">
            <w:pPr>
              <w:pStyle w:val="Sinespaciado"/>
              <w:jc w:val="center"/>
              <w:rPr>
                <w:rFonts w:ascii="Century Gothic" w:hAnsi="Century Gothic" w:cstheme="minorHAnsi"/>
                <w:sz w:val="20"/>
                <w:szCs w:val="20"/>
              </w:rPr>
            </w:pPr>
            <w:r w:rsidRPr="00357A4A">
              <w:rPr>
                <w:rFonts w:ascii="Century Gothic" w:hAnsi="Century Gothic" w:cstheme="minorHAnsi"/>
                <w:sz w:val="20"/>
                <w:szCs w:val="20"/>
              </w:rPr>
              <w:t>6</w:t>
            </w:r>
          </w:p>
        </w:tc>
        <w:tc>
          <w:tcPr>
            <w:tcW w:w="2066" w:type="dxa"/>
            <w:shd w:val="clear" w:color="auto" w:fill="E5DFEC" w:themeFill="accent4" w:themeFillTint="33"/>
            <w:vAlign w:val="center"/>
          </w:tcPr>
          <w:p w14:paraId="3167E537" w14:textId="346A40ED" w:rsidR="00AE1AF3" w:rsidRPr="00357A4A" w:rsidRDefault="00021223" w:rsidP="000911A2">
            <w:pPr>
              <w:pStyle w:val="Sinespaciado"/>
              <w:jc w:val="center"/>
              <w:rPr>
                <w:rFonts w:ascii="Century Gothic" w:hAnsi="Century Gothic" w:cstheme="minorHAnsi"/>
                <w:sz w:val="20"/>
                <w:szCs w:val="20"/>
              </w:rPr>
            </w:pPr>
            <w:r w:rsidRPr="00357A4A">
              <w:rPr>
                <w:rFonts w:ascii="Century Gothic" w:hAnsi="Century Gothic" w:cstheme="minorHAnsi"/>
                <w:sz w:val="20"/>
                <w:szCs w:val="20"/>
              </w:rPr>
              <w:t>3</w:t>
            </w:r>
          </w:p>
        </w:tc>
      </w:tr>
      <w:tr w:rsidR="00AE1AF3" w:rsidRPr="004D12E1" w14:paraId="756B056D" w14:textId="77777777" w:rsidTr="00EE2C8E">
        <w:trPr>
          <w:trHeight w:val="916"/>
          <w:tblCellSpacing w:w="20" w:type="dxa"/>
          <w:jc w:val="center"/>
        </w:trPr>
        <w:tc>
          <w:tcPr>
            <w:tcW w:w="783" w:type="dxa"/>
            <w:shd w:val="clear" w:color="auto" w:fill="E5DFEC" w:themeFill="accent4" w:themeFillTint="33"/>
            <w:vAlign w:val="center"/>
          </w:tcPr>
          <w:p w14:paraId="69CCF586" w14:textId="756EF435" w:rsidR="00AE1AF3" w:rsidRPr="004D12E1" w:rsidRDefault="004D12E1" w:rsidP="000911A2">
            <w:pPr>
              <w:pStyle w:val="Sinespaciado"/>
              <w:jc w:val="center"/>
              <w:rPr>
                <w:rFonts w:ascii="Century Gothic" w:hAnsi="Century Gothic" w:cstheme="minorHAnsi"/>
                <w:sz w:val="20"/>
                <w:szCs w:val="20"/>
              </w:rPr>
            </w:pPr>
            <w:r>
              <w:rPr>
                <w:rFonts w:ascii="Century Gothic" w:hAnsi="Century Gothic" w:cstheme="minorHAnsi"/>
                <w:sz w:val="20"/>
                <w:szCs w:val="20"/>
              </w:rPr>
              <w:t>3</w:t>
            </w:r>
          </w:p>
        </w:tc>
        <w:tc>
          <w:tcPr>
            <w:tcW w:w="4779" w:type="dxa"/>
            <w:shd w:val="clear" w:color="auto" w:fill="E5DFEC" w:themeFill="accent4" w:themeFillTint="33"/>
            <w:vAlign w:val="center"/>
          </w:tcPr>
          <w:p w14:paraId="76F403E5" w14:textId="36C9BF7C" w:rsidR="00AE1AF3" w:rsidRPr="004D12E1" w:rsidRDefault="00AE1AF3" w:rsidP="000911A2">
            <w:pPr>
              <w:pStyle w:val="Sinespaciado"/>
              <w:rPr>
                <w:rFonts w:ascii="Century Gothic" w:hAnsi="Century Gothic" w:cstheme="minorHAnsi"/>
                <w:sz w:val="20"/>
                <w:szCs w:val="20"/>
              </w:rPr>
            </w:pPr>
            <w:r w:rsidRPr="004D12E1">
              <w:rPr>
                <w:rFonts w:ascii="Century Gothic" w:hAnsi="Century Gothic"/>
                <w:sz w:val="20"/>
                <w:szCs w:val="20"/>
              </w:rPr>
              <w:t>Violación al principio de equidad e imparcialidad en la contienda, en términos del artículo 116 Bis de la Constitución Política de Jalisco</w:t>
            </w:r>
            <w:r w:rsidR="00C65944" w:rsidRPr="004D12E1">
              <w:rPr>
                <w:rFonts w:ascii="Century Gothic" w:hAnsi="Century Gothic"/>
                <w:sz w:val="20"/>
                <w:szCs w:val="20"/>
              </w:rPr>
              <w:t>.</w:t>
            </w:r>
          </w:p>
        </w:tc>
        <w:tc>
          <w:tcPr>
            <w:tcW w:w="1661" w:type="dxa"/>
            <w:shd w:val="clear" w:color="auto" w:fill="E5DFEC" w:themeFill="accent4" w:themeFillTint="33"/>
            <w:vAlign w:val="center"/>
          </w:tcPr>
          <w:p w14:paraId="0A466FD1" w14:textId="59659149" w:rsidR="00AE1AF3" w:rsidRPr="004D12E1" w:rsidRDefault="001A663F" w:rsidP="000911A2">
            <w:pPr>
              <w:pStyle w:val="Sinespaciado"/>
              <w:jc w:val="center"/>
              <w:rPr>
                <w:rFonts w:ascii="Century Gothic" w:hAnsi="Century Gothic" w:cstheme="minorHAnsi"/>
                <w:sz w:val="20"/>
                <w:szCs w:val="20"/>
              </w:rPr>
            </w:pPr>
            <w:r w:rsidRPr="004D12E1">
              <w:rPr>
                <w:rFonts w:ascii="Century Gothic" w:hAnsi="Century Gothic" w:cstheme="minorHAnsi"/>
                <w:sz w:val="20"/>
                <w:szCs w:val="20"/>
              </w:rPr>
              <w:t>8</w:t>
            </w:r>
          </w:p>
        </w:tc>
        <w:tc>
          <w:tcPr>
            <w:tcW w:w="1803" w:type="dxa"/>
            <w:shd w:val="clear" w:color="auto" w:fill="E5DFEC" w:themeFill="accent4" w:themeFillTint="33"/>
            <w:vAlign w:val="center"/>
          </w:tcPr>
          <w:p w14:paraId="4B3C4FB6" w14:textId="3AB8A18E" w:rsidR="00AE1AF3" w:rsidRPr="004D12E1" w:rsidRDefault="001A663F" w:rsidP="000911A2">
            <w:pPr>
              <w:pStyle w:val="Sinespaciado"/>
              <w:jc w:val="center"/>
              <w:rPr>
                <w:rFonts w:ascii="Century Gothic" w:hAnsi="Century Gothic" w:cstheme="minorHAnsi"/>
                <w:sz w:val="20"/>
                <w:szCs w:val="20"/>
              </w:rPr>
            </w:pPr>
            <w:r w:rsidRPr="004D12E1">
              <w:rPr>
                <w:rFonts w:ascii="Century Gothic" w:hAnsi="Century Gothic" w:cstheme="minorHAnsi"/>
                <w:sz w:val="20"/>
                <w:szCs w:val="20"/>
              </w:rPr>
              <w:t>6</w:t>
            </w:r>
          </w:p>
        </w:tc>
        <w:tc>
          <w:tcPr>
            <w:tcW w:w="2066" w:type="dxa"/>
            <w:shd w:val="clear" w:color="auto" w:fill="E5DFEC" w:themeFill="accent4" w:themeFillTint="33"/>
            <w:vAlign w:val="center"/>
          </w:tcPr>
          <w:p w14:paraId="63CAC817" w14:textId="7EA2A595" w:rsidR="00AE1AF3" w:rsidRPr="004D12E1" w:rsidRDefault="001A663F" w:rsidP="000911A2">
            <w:pPr>
              <w:pStyle w:val="Sinespaciado"/>
              <w:jc w:val="center"/>
              <w:rPr>
                <w:rFonts w:ascii="Century Gothic" w:hAnsi="Century Gothic" w:cstheme="minorHAnsi"/>
                <w:sz w:val="20"/>
                <w:szCs w:val="20"/>
              </w:rPr>
            </w:pPr>
            <w:r w:rsidRPr="004D12E1">
              <w:rPr>
                <w:rFonts w:ascii="Century Gothic" w:hAnsi="Century Gothic" w:cstheme="minorHAnsi"/>
                <w:sz w:val="20"/>
                <w:szCs w:val="20"/>
              </w:rPr>
              <w:t>2</w:t>
            </w:r>
          </w:p>
        </w:tc>
      </w:tr>
      <w:tr w:rsidR="0033221B" w:rsidRPr="004D12E1" w14:paraId="2E17F2A7" w14:textId="77777777" w:rsidTr="000911A2">
        <w:trPr>
          <w:trHeight w:val="454"/>
          <w:tblCellSpacing w:w="20" w:type="dxa"/>
          <w:jc w:val="center"/>
        </w:trPr>
        <w:tc>
          <w:tcPr>
            <w:tcW w:w="783" w:type="dxa"/>
            <w:shd w:val="clear" w:color="auto" w:fill="E5DFEC" w:themeFill="accent4" w:themeFillTint="33"/>
            <w:vAlign w:val="center"/>
          </w:tcPr>
          <w:p w14:paraId="6912AFD9" w14:textId="3C9B7F34" w:rsidR="0033221B" w:rsidRPr="004D12E1" w:rsidRDefault="004D12E1" w:rsidP="000911A2">
            <w:pPr>
              <w:pStyle w:val="Sinespaciado"/>
              <w:ind w:left="720" w:hanging="743"/>
              <w:jc w:val="center"/>
              <w:rPr>
                <w:rFonts w:ascii="Century Gothic" w:hAnsi="Century Gothic" w:cstheme="minorHAnsi"/>
                <w:sz w:val="20"/>
                <w:szCs w:val="20"/>
              </w:rPr>
            </w:pPr>
            <w:r>
              <w:rPr>
                <w:rFonts w:ascii="Century Gothic" w:hAnsi="Century Gothic" w:cstheme="minorHAnsi"/>
                <w:sz w:val="20"/>
                <w:szCs w:val="20"/>
              </w:rPr>
              <w:t>4</w:t>
            </w:r>
          </w:p>
        </w:tc>
        <w:tc>
          <w:tcPr>
            <w:tcW w:w="4779" w:type="dxa"/>
            <w:shd w:val="clear" w:color="auto" w:fill="E5DFEC" w:themeFill="accent4" w:themeFillTint="33"/>
            <w:vAlign w:val="center"/>
          </w:tcPr>
          <w:p w14:paraId="0CF1157D" w14:textId="6032EDDB" w:rsidR="0033221B" w:rsidRPr="004D12E1" w:rsidRDefault="0033221B" w:rsidP="000911A2">
            <w:pPr>
              <w:pStyle w:val="Sinespaciado"/>
              <w:rPr>
                <w:rFonts w:ascii="Century Gothic" w:hAnsi="Century Gothic"/>
                <w:sz w:val="20"/>
                <w:szCs w:val="20"/>
              </w:rPr>
            </w:pPr>
            <w:r w:rsidRPr="004D12E1">
              <w:rPr>
                <w:rFonts w:ascii="Century Gothic" w:hAnsi="Century Gothic"/>
                <w:sz w:val="20"/>
                <w:szCs w:val="20"/>
              </w:rPr>
              <w:t>Violencia Política Contra las Mujeres en Razón de Género.</w:t>
            </w:r>
          </w:p>
        </w:tc>
        <w:tc>
          <w:tcPr>
            <w:tcW w:w="1661" w:type="dxa"/>
            <w:shd w:val="clear" w:color="auto" w:fill="E5DFEC" w:themeFill="accent4" w:themeFillTint="33"/>
            <w:vAlign w:val="center"/>
          </w:tcPr>
          <w:p w14:paraId="17D22757" w14:textId="74C3B795" w:rsidR="0033221B" w:rsidRPr="004D12E1" w:rsidRDefault="00C65944" w:rsidP="000911A2">
            <w:pPr>
              <w:pStyle w:val="Sinespaciado"/>
              <w:jc w:val="center"/>
              <w:rPr>
                <w:rFonts w:ascii="Century Gothic" w:hAnsi="Century Gothic" w:cstheme="minorHAnsi"/>
                <w:sz w:val="20"/>
                <w:szCs w:val="20"/>
              </w:rPr>
            </w:pPr>
            <w:r w:rsidRPr="004D12E1">
              <w:rPr>
                <w:rFonts w:ascii="Century Gothic" w:hAnsi="Century Gothic" w:cstheme="minorHAnsi"/>
                <w:sz w:val="20"/>
                <w:szCs w:val="20"/>
              </w:rPr>
              <w:t>0</w:t>
            </w:r>
          </w:p>
        </w:tc>
        <w:tc>
          <w:tcPr>
            <w:tcW w:w="1803" w:type="dxa"/>
            <w:shd w:val="clear" w:color="auto" w:fill="E5DFEC" w:themeFill="accent4" w:themeFillTint="33"/>
            <w:vAlign w:val="center"/>
          </w:tcPr>
          <w:p w14:paraId="743C00A8" w14:textId="1366D088" w:rsidR="0033221B" w:rsidRPr="004D12E1" w:rsidRDefault="00C65944" w:rsidP="000911A2">
            <w:pPr>
              <w:pStyle w:val="Sinespaciado"/>
              <w:jc w:val="center"/>
              <w:rPr>
                <w:rFonts w:ascii="Century Gothic" w:hAnsi="Century Gothic" w:cstheme="minorHAnsi"/>
                <w:sz w:val="20"/>
                <w:szCs w:val="20"/>
              </w:rPr>
            </w:pPr>
            <w:r w:rsidRPr="004D12E1">
              <w:rPr>
                <w:rFonts w:ascii="Century Gothic" w:hAnsi="Century Gothic" w:cstheme="minorHAnsi"/>
                <w:sz w:val="20"/>
                <w:szCs w:val="20"/>
              </w:rPr>
              <w:t>0</w:t>
            </w:r>
          </w:p>
        </w:tc>
        <w:tc>
          <w:tcPr>
            <w:tcW w:w="2066" w:type="dxa"/>
            <w:shd w:val="clear" w:color="auto" w:fill="E5DFEC" w:themeFill="accent4" w:themeFillTint="33"/>
            <w:vAlign w:val="center"/>
          </w:tcPr>
          <w:p w14:paraId="3CF214E2" w14:textId="6A5ABF8E" w:rsidR="0033221B" w:rsidRPr="004D12E1" w:rsidRDefault="00C65944" w:rsidP="000911A2">
            <w:pPr>
              <w:pStyle w:val="Sinespaciado"/>
              <w:jc w:val="center"/>
              <w:rPr>
                <w:rFonts w:ascii="Century Gothic" w:hAnsi="Century Gothic" w:cstheme="minorHAnsi"/>
                <w:sz w:val="20"/>
                <w:szCs w:val="20"/>
              </w:rPr>
            </w:pPr>
            <w:r w:rsidRPr="004D12E1">
              <w:rPr>
                <w:rFonts w:ascii="Century Gothic" w:hAnsi="Century Gothic" w:cstheme="minorHAnsi"/>
                <w:sz w:val="20"/>
                <w:szCs w:val="20"/>
              </w:rPr>
              <w:t>0</w:t>
            </w:r>
          </w:p>
        </w:tc>
      </w:tr>
      <w:tr w:rsidR="00AE1AF3" w:rsidRPr="004D12E1" w14:paraId="6BA94BC4" w14:textId="77777777" w:rsidTr="00C43F2C">
        <w:trPr>
          <w:trHeight w:val="454"/>
          <w:tblCellSpacing w:w="20" w:type="dxa"/>
          <w:jc w:val="center"/>
        </w:trPr>
        <w:tc>
          <w:tcPr>
            <w:tcW w:w="5602" w:type="dxa"/>
            <w:gridSpan w:val="2"/>
            <w:shd w:val="clear" w:color="auto" w:fill="8DB3E2" w:themeFill="text2" w:themeFillTint="66"/>
            <w:vAlign w:val="center"/>
          </w:tcPr>
          <w:p w14:paraId="5B30FD5E" w14:textId="77777777" w:rsidR="00AE1AF3" w:rsidRPr="004D12E1" w:rsidRDefault="00AE1AF3" w:rsidP="000911A2">
            <w:pPr>
              <w:pStyle w:val="Sinespaciado"/>
              <w:jc w:val="center"/>
              <w:rPr>
                <w:rFonts w:ascii="Century Gothic" w:hAnsi="Century Gothic" w:cstheme="minorHAnsi"/>
                <w:b/>
                <w:sz w:val="20"/>
                <w:szCs w:val="20"/>
              </w:rPr>
            </w:pPr>
            <w:r w:rsidRPr="004D12E1">
              <w:rPr>
                <w:rFonts w:ascii="Century Gothic" w:hAnsi="Century Gothic" w:cstheme="minorHAnsi"/>
                <w:b/>
                <w:sz w:val="20"/>
                <w:szCs w:val="20"/>
              </w:rPr>
              <w:t>TOTAL</w:t>
            </w:r>
          </w:p>
        </w:tc>
        <w:tc>
          <w:tcPr>
            <w:tcW w:w="1661" w:type="dxa"/>
            <w:shd w:val="clear" w:color="auto" w:fill="8DB3E2" w:themeFill="text2" w:themeFillTint="66"/>
            <w:vAlign w:val="center"/>
          </w:tcPr>
          <w:p w14:paraId="0174F670" w14:textId="54B2F276" w:rsidR="00AE1AF3" w:rsidRPr="004D12E1" w:rsidRDefault="00AE1AF3" w:rsidP="000911A2">
            <w:pPr>
              <w:pStyle w:val="Sinespaciado"/>
              <w:jc w:val="center"/>
              <w:rPr>
                <w:rFonts w:ascii="Century Gothic" w:hAnsi="Century Gothic" w:cstheme="minorHAnsi"/>
                <w:b/>
                <w:sz w:val="20"/>
                <w:szCs w:val="20"/>
              </w:rPr>
            </w:pPr>
            <w:r w:rsidRPr="004D12E1">
              <w:rPr>
                <w:rFonts w:ascii="Century Gothic" w:hAnsi="Century Gothic" w:cstheme="minorHAnsi"/>
                <w:b/>
                <w:sz w:val="20"/>
                <w:szCs w:val="20"/>
              </w:rPr>
              <w:t>19</w:t>
            </w:r>
          </w:p>
        </w:tc>
        <w:tc>
          <w:tcPr>
            <w:tcW w:w="1803" w:type="dxa"/>
            <w:shd w:val="clear" w:color="auto" w:fill="8DB3E2" w:themeFill="text2" w:themeFillTint="66"/>
            <w:vAlign w:val="center"/>
          </w:tcPr>
          <w:p w14:paraId="7F1EE0C1" w14:textId="444076E6" w:rsidR="00AE1AF3" w:rsidRPr="004D12E1" w:rsidRDefault="001A663F" w:rsidP="000911A2">
            <w:pPr>
              <w:pStyle w:val="Sinespaciado"/>
              <w:jc w:val="center"/>
              <w:rPr>
                <w:rFonts w:ascii="Century Gothic" w:hAnsi="Century Gothic" w:cstheme="minorHAnsi"/>
                <w:b/>
                <w:sz w:val="20"/>
                <w:szCs w:val="20"/>
              </w:rPr>
            </w:pPr>
            <w:r w:rsidRPr="004D12E1">
              <w:rPr>
                <w:rFonts w:ascii="Century Gothic" w:hAnsi="Century Gothic" w:cstheme="minorHAnsi"/>
                <w:b/>
                <w:sz w:val="20"/>
                <w:szCs w:val="20"/>
              </w:rPr>
              <w:t>12</w:t>
            </w:r>
          </w:p>
        </w:tc>
        <w:tc>
          <w:tcPr>
            <w:tcW w:w="2066" w:type="dxa"/>
            <w:shd w:val="clear" w:color="auto" w:fill="8DB3E2" w:themeFill="text2" w:themeFillTint="66"/>
            <w:vAlign w:val="center"/>
          </w:tcPr>
          <w:p w14:paraId="5EA1438C" w14:textId="02902E1D" w:rsidR="00AE1AF3" w:rsidRPr="004D12E1" w:rsidRDefault="00021223" w:rsidP="000911A2">
            <w:pPr>
              <w:pStyle w:val="Sinespaciado"/>
              <w:jc w:val="center"/>
              <w:rPr>
                <w:rFonts w:ascii="Century Gothic" w:hAnsi="Century Gothic" w:cstheme="minorHAnsi"/>
                <w:b/>
                <w:sz w:val="20"/>
                <w:szCs w:val="20"/>
              </w:rPr>
            </w:pPr>
            <w:r>
              <w:rPr>
                <w:rFonts w:ascii="Century Gothic" w:hAnsi="Century Gothic" w:cstheme="minorHAnsi"/>
                <w:b/>
                <w:sz w:val="20"/>
                <w:szCs w:val="20"/>
              </w:rPr>
              <w:t>7</w:t>
            </w:r>
          </w:p>
        </w:tc>
      </w:tr>
    </w:tbl>
    <w:p w14:paraId="44C025AF" w14:textId="32C3BA18" w:rsidR="00C81F48" w:rsidRDefault="00C81F48">
      <w:pPr>
        <w:pStyle w:val="Sinespaciado"/>
        <w:spacing w:line="360" w:lineRule="auto"/>
        <w:jc w:val="both"/>
        <w:rPr>
          <w:rFonts w:ascii="Century Gothic" w:hAnsi="Century Gothic"/>
          <w:sz w:val="24"/>
          <w:szCs w:val="24"/>
        </w:rPr>
      </w:pPr>
    </w:p>
    <w:p w14:paraId="19C6F3ED" w14:textId="0155153F" w:rsidR="000D4A16" w:rsidRDefault="005F280D">
      <w:pPr>
        <w:pStyle w:val="Sinespaciado"/>
        <w:spacing w:line="360" w:lineRule="auto"/>
        <w:jc w:val="both"/>
        <w:rPr>
          <w:rFonts w:ascii="Century Gothic" w:hAnsi="Century Gothic"/>
          <w:sz w:val="24"/>
          <w:szCs w:val="24"/>
        </w:rPr>
      </w:pPr>
      <w:r>
        <w:rPr>
          <w:rFonts w:ascii="Century Gothic" w:hAnsi="Century Gothic"/>
          <w:sz w:val="24"/>
          <w:szCs w:val="24"/>
        </w:rPr>
        <w:t>Lo anterior se refleja de mejor manera en la siguiente gráfica.</w:t>
      </w:r>
    </w:p>
    <w:p w14:paraId="78BE7036" w14:textId="3CE3B28A" w:rsidR="005F280D" w:rsidRDefault="005F280D">
      <w:pPr>
        <w:pStyle w:val="Sinespaciado"/>
        <w:spacing w:line="360" w:lineRule="auto"/>
        <w:jc w:val="both"/>
        <w:rPr>
          <w:rFonts w:ascii="Century Gothic" w:hAnsi="Century Gothic"/>
          <w:sz w:val="24"/>
          <w:szCs w:val="24"/>
        </w:rPr>
      </w:pPr>
    </w:p>
    <w:p w14:paraId="2645606F" w14:textId="2A136166" w:rsidR="00F53677" w:rsidRDefault="00F53677" w:rsidP="00EE2C8E">
      <w:pPr>
        <w:pStyle w:val="Sinespaciado"/>
        <w:spacing w:line="360" w:lineRule="auto"/>
        <w:jc w:val="center"/>
        <w:rPr>
          <w:rFonts w:ascii="Century Gothic" w:hAnsi="Century Gothic"/>
          <w:sz w:val="24"/>
          <w:szCs w:val="24"/>
        </w:rPr>
      </w:pPr>
      <w:r w:rsidRPr="007E758C">
        <w:rPr>
          <w:rFonts w:ascii="Century Gothic" w:hAnsi="Century Gothic" w:cstheme="minorHAnsi"/>
          <w:noProof/>
          <w:sz w:val="24"/>
          <w:szCs w:val="24"/>
          <w:shd w:val="clear" w:color="auto" w:fill="DAEEF3" w:themeFill="accent5" w:themeFillTint="33"/>
          <w:lang w:val="es-ES" w:eastAsia="es-ES"/>
        </w:rPr>
        <w:drawing>
          <wp:inline distT="0" distB="0" distL="0" distR="0" wp14:anchorId="448C4D50" wp14:editId="615626A8">
            <wp:extent cx="5943600" cy="2276475"/>
            <wp:effectExtent l="0" t="0" r="0" b="1587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4B5919" w14:textId="4CA71CCE" w:rsidR="00414CAD" w:rsidRDefault="00414CAD" w:rsidP="00AA6743">
      <w:pPr>
        <w:pStyle w:val="Sinespaciado"/>
        <w:spacing w:line="360" w:lineRule="auto"/>
        <w:jc w:val="both"/>
        <w:rPr>
          <w:rFonts w:ascii="Century Gothic" w:hAnsi="Century Gothic"/>
          <w:sz w:val="24"/>
          <w:szCs w:val="24"/>
        </w:rPr>
      </w:pPr>
      <w:r w:rsidRPr="007E758C">
        <w:rPr>
          <w:rFonts w:ascii="Century Gothic" w:hAnsi="Century Gothic"/>
          <w:sz w:val="24"/>
          <w:szCs w:val="24"/>
        </w:rPr>
        <w:lastRenderedPageBreak/>
        <w:t xml:space="preserve">Para mayor claridad, a </w:t>
      </w:r>
      <w:r w:rsidR="001C3B0E" w:rsidRPr="007E758C">
        <w:rPr>
          <w:rFonts w:ascii="Century Gothic" w:hAnsi="Century Gothic"/>
          <w:sz w:val="24"/>
          <w:szCs w:val="24"/>
        </w:rPr>
        <w:t>continuación</w:t>
      </w:r>
      <w:r w:rsidR="001C3B0E" w:rsidRPr="006473E5">
        <w:rPr>
          <w:rFonts w:ascii="Century Gothic" w:hAnsi="Century Gothic"/>
          <w:sz w:val="24"/>
          <w:szCs w:val="24"/>
        </w:rPr>
        <w:t>,</w:t>
      </w:r>
      <w:r w:rsidRPr="007E758C">
        <w:rPr>
          <w:rFonts w:ascii="Century Gothic" w:hAnsi="Century Gothic"/>
          <w:sz w:val="24"/>
          <w:szCs w:val="24"/>
        </w:rPr>
        <w:t xml:space="preserve"> se proporcionan los datos generales de las 19 medidas cautelares emitidas por la Comisión, agrupadas por tema</w:t>
      </w:r>
      <w:r w:rsidR="003D2AF6">
        <w:rPr>
          <w:rFonts w:ascii="Century Gothic" w:hAnsi="Century Gothic"/>
          <w:sz w:val="24"/>
          <w:szCs w:val="24"/>
        </w:rPr>
        <w:t xml:space="preserve"> consistentes en:</w:t>
      </w:r>
    </w:p>
    <w:p w14:paraId="4208EDBE" w14:textId="6B9562DE" w:rsidR="003D2AF6" w:rsidRDefault="003D2AF6" w:rsidP="00AA6743">
      <w:pPr>
        <w:pStyle w:val="Sinespaciado"/>
        <w:spacing w:line="360" w:lineRule="auto"/>
        <w:jc w:val="both"/>
        <w:rPr>
          <w:rFonts w:ascii="Century Gothic" w:hAnsi="Century Gothic"/>
          <w:sz w:val="24"/>
          <w:szCs w:val="24"/>
        </w:rPr>
      </w:pPr>
    </w:p>
    <w:p w14:paraId="5CFEDE7A" w14:textId="761E0ADF" w:rsidR="003D2AF6" w:rsidRDefault="003D2AF6" w:rsidP="00652999">
      <w:pPr>
        <w:pStyle w:val="Sinespaciado"/>
        <w:numPr>
          <w:ilvl w:val="0"/>
          <w:numId w:val="14"/>
        </w:numPr>
        <w:spacing w:line="360" w:lineRule="auto"/>
        <w:ind w:left="1134" w:hanging="567"/>
        <w:jc w:val="both"/>
        <w:rPr>
          <w:rFonts w:ascii="Century Gothic" w:hAnsi="Century Gothic"/>
          <w:sz w:val="24"/>
          <w:szCs w:val="24"/>
        </w:rPr>
      </w:pPr>
      <w:r>
        <w:rPr>
          <w:rFonts w:ascii="Century Gothic" w:hAnsi="Century Gothic"/>
          <w:sz w:val="24"/>
          <w:szCs w:val="24"/>
        </w:rPr>
        <w:t>Actos anticipados de precampaña o campaña.</w:t>
      </w:r>
    </w:p>
    <w:p w14:paraId="10C9981D" w14:textId="483A0357" w:rsidR="003D2AF6" w:rsidRPr="003D2AF6" w:rsidRDefault="003D2AF6" w:rsidP="00652999">
      <w:pPr>
        <w:pStyle w:val="Sinespaciado"/>
        <w:numPr>
          <w:ilvl w:val="0"/>
          <w:numId w:val="14"/>
        </w:numPr>
        <w:spacing w:line="360" w:lineRule="auto"/>
        <w:ind w:left="1134" w:hanging="567"/>
        <w:jc w:val="both"/>
        <w:rPr>
          <w:rFonts w:ascii="Century Gothic" w:hAnsi="Century Gothic"/>
          <w:sz w:val="24"/>
          <w:szCs w:val="24"/>
        </w:rPr>
      </w:pPr>
      <w:r w:rsidRPr="003D2AF6">
        <w:rPr>
          <w:rFonts w:ascii="Century Gothic" w:hAnsi="Century Gothic"/>
          <w:bCs/>
          <w:sz w:val="24"/>
          <w:szCs w:val="24"/>
        </w:rPr>
        <w:t>Violación a las reglas sobre la propaganda electoral</w:t>
      </w:r>
      <w:r w:rsidR="000D4A16">
        <w:rPr>
          <w:rFonts w:ascii="Century Gothic" w:hAnsi="Century Gothic"/>
          <w:bCs/>
          <w:sz w:val="24"/>
          <w:szCs w:val="24"/>
        </w:rPr>
        <w:t xml:space="preserve"> (</w:t>
      </w:r>
      <w:r w:rsidR="000D4A16" w:rsidRPr="000D4A16">
        <w:rPr>
          <w:rFonts w:ascii="Century Gothic" w:hAnsi="Century Gothic"/>
          <w:bCs/>
          <w:sz w:val="24"/>
          <w:szCs w:val="24"/>
        </w:rPr>
        <w:t>Violación al principio del interés superior de la niñez).</w:t>
      </w:r>
    </w:p>
    <w:p w14:paraId="708C3622" w14:textId="749F03CF" w:rsidR="003D2AF6" w:rsidRPr="000D4A16" w:rsidRDefault="003D2AF6" w:rsidP="00652999">
      <w:pPr>
        <w:pStyle w:val="Sinespaciado"/>
        <w:numPr>
          <w:ilvl w:val="0"/>
          <w:numId w:val="14"/>
        </w:numPr>
        <w:spacing w:line="360" w:lineRule="auto"/>
        <w:ind w:left="1134" w:hanging="567"/>
        <w:jc w:val="both"/>
        <w:rPr>
          <w:rFonts w:ascii="Century Gothic" w:hAnsi="Century Gothic"/>
          <w:sz w:val="24"/>
          <w:szCs w:val="24"/>
        </w:rPr>
      </w:pPr>
      <w:r w:rsidRPr="003D2AF6">
        <w:rPr>
          <w:rFonts w:ascii="Century Gothic" w:hAnsi="Century Gothic"/>
          <w:bCs/>
          <w:sz w:val="24"/>
          <w:szCs w:val="24"/>
        </w:rPr>
        <w:t>Violación a los principios de imparcialidad y equidad en la contienda electoral, previstos en el artículo 134 de la Constitución Política de los Estados Unidos Mexicanos y 116 bis de la Constitución Política del Estado de Jalisco.</w:t>
      </w:r>
    </w:p>
    <w:p w14:paraId="136208EC" w14:textId="67CAE84E" w:rsidR="000D4A16" w:rsidRPr="003D2AF6" w:rsidRDefault="000D4A16" w:rsidP="00652999">
      <w:pPr>
        <w:pStyle w:val="Sinespaciado"/>
        <w:numPr>
          <w:ilvl w:val="0"/>
          <w:numId w:val="14"/>
        </w:numPr>
        <w:spacing w:line="360" w:lineRule="auto"/>
        <w:ind w:left="1134" w:hanging="567"/>
        <w:jc w:val="both"/>
        <w:rPr>
          <w:rFonts w:ascii="Century Gothic" w:hAnsi="Century Gothic"/>
          <w:sz w:val="24"/>
          <w:szCs w:val="24"/>
        </w:rPr>
      </w:pPr>
      <w:r>
        <w:rPr>
          <w:rFonts w:ascii="Century Gothic" w:hAnsi="Century Gothic"/>
          <w:bCs/>
          <w:sz w:val="24"/>
          <w:szCs w:val="24"/>
        </w:rPr>
        <w:t>Actos de Violencia Política contra las Mujeres en razón de Género.</w:t>
      </w:r>
    </w:p>
    <w:p w14:paraId="4B57CA79" w14:textId="77777777" w:rsidR="00E30897" w:rsidRPr="00EE2C8E" w:rsidRDefault="00E30897" w:rsidP="00EE2C8E">
      <w:pPr>
        <w:pStyle w:val="Sinespaciado"/>
        <w:spacing w:line="360" w:lineRule="auto"/>
        <w:ind w:left="1134" w:hanging="567"/>
        <w:jc w:val="both"/>
        <w:rPr>
          <w:rFonts w:ascii="Century Gothic" w:hAnsi="Century Gothic"/>
          <w:b/>
          <w:bCs/>
          <w:color w:val="7030A0"/>
          <w:sz w:val="26"/>
          <w:szCs w:val="26"/>
        </w:rPr>
      </w:pPr>
    </w:p>
    <w:p w14:paraId="3F008DF6" w14:textId="6776BB70" w:rsidR="0097414A" w:rsidRPr="00EE2C8E" w:rsidRDefault="00E52234" w:rsidP="00EE2C8E">
      <w:pPr>
        <w:pStyle w:val="Ttulo3"/>
        <w:spacing w:before="0" w:line="360" w:lineRule="auto"/>
        <w:ind w:left="1134" w:hanging="567"/>
        <w:rPr>
          <w:rFonts w:ascii="Century Gothic" w:hAnsi="Century Gothic"/>
          <w:b/>
          <w:bCs/>
          <w:color w:val="7030A0"/>
          <w:sz w:val="26"/>
          <w:szCs w:val="26"/>
        </w:rPr>
      </w:pPr>
      <w:bookmarkStart w:id="87" w:name="_Toc94666744"/>
      <w:bookmarkStart w:id="88" w:name="_Hlk94045746"/>
      <w:r w:rsidRPr="00EE2C8E">
        <w:rPr>
          <w:rFonts w:ascii="Century Gothic" w:hAnsi="Century Gothic"/>
          <w:b/>
          <w:bCs/>
          <w:color w:val="7030A0"/>
          <w:sz w:val="26"/>
          <w:szCs w:val="26"/>
        </w:rPr>
        <w:t xml:space="preserve">4.3. </w:t>
      </w:r>
      <w:r w:rsidRPr="00EE2C8E">
        <w:rPr>
          <w:rFonts w:ascii="Century Gothic" w:hAnsi="Century Gothic"/>
          <w:b/>
          <w:bCs/>
          <w:color w:val="7030A0"/>
          <w:sz w:val="26"/>
          <w:szCs w:val="26"/>
        </w:rPr>
        <w:tab/>
        <w:t>Resoluci</w:t>
      </w:r>
      <w:r w:rsidR="00284600" w:rsidRPr="00EE2C8E">
        <w:rPr>
          <w:rFonts w:ascii="Century Gothic" w:hAnsi="Century Gothic"/>
          <w:b/>
          <w:bCs/>
          <w:color w:val="7030A0"/>
          <w:sz w:val="26"/>
          <w:szCs w:val="26"/>
        </w:rPr>
        <w:t>ones</w:t>
      </w:r>
      <w:r w:rsidRPr="00EE2C8E">
        <w:rPr>
          <w:rFonts w:ascii="Century Gothic" w:hAnsi="Century Gothic"/>
          <w:b/>
          <w:bCs/>
          <w:color w:val="7030A0"/>
          <w:sz w:val="26"/>
          <w:szCs w:val="26"/>
        </w:rPr>
        <w:t xml:space="preserve"> de medidas cautelares pronunciadas en torno a conductas o actos anticipados de precampaña o campaña.</w:t>
      </w:r>
      <w:bookmarkEnd w:id="87"/>
    </w:p>
    <w:bookmarkEnd w:id="88"/>
    <w:p w14:paraId="1352EF4F" w14:textId="77777777" w:rsidR="0097414A" w:rsidRPr="00EE2C8E" w:rsidRDefault="0097414A" w:rsidP="00EE2C8E">
      <w:pPr>
        <w:pStyle w:val="Sinespaciado"/>
        <w:tabs>
          <w:tab w:val="left" w:pos="1134"/>
        </w:tabs>
        <w:spacing w:line="360" w:lineRule="auto"/>
        <w:ind w:left="1134" w:hanging="567"/>
        <w:jc w:val="both"/>
        <w:rPr>
          <w:rFonts w:ascii="Century Gothic" w:hAnsi="Century Gothic"/>
          <w:b/>
          <w:bCs/>
          <w:color w:val="7030A0"/>
          <w:sz w:val="26"/>
          <w:szCs w:val="26"/>
        </w:rPr>
      </w:pPr>
    </w:p>
    <w:p w14:paraId="7507722B" w14:textId="6FBF8A39" w:rsidR="00AA6743" w:rsidRDefault="00AA6743" w:rsidP="0097414A">
      <w:pPr>
        <w:pStyle w:val="Sinespaciado"/>
        <w:spacing w:line="360" w:lineRule="auto"/>
        <w:jc w:val="both"/>
        <w:rPr>
          <w:rFonts w:ascii="Century Gothic" w:hAnsi="Century Gothic"/>
          <w:sz w:val="24"/>
          <w:szCs w:val="24"/>
        </w:rPr>
      </w:pPr>
      <w:r w:rsidRPr="007E758C">
        <w:rPr>
          <w:rFonts w:ascii="Century Gothic" w:hAnsi="Century Gothic"/>
          <w:sz w:val="24"/>
          <w:szCs w:val="24"/>
        </w:rPr>
        <w:t xml:space="preserve">En ese orden de ideas y como se advierte de la tabla anterior, en el Proceso Electoral Extraordinario, la Comisión </w:t>
      </w:r>
      <w:r w:rsidRPr="00743769">
        <w:rPr>
          <w:rFonts w:ascii="Century Gothic" w:hAnsi="Century Gothic"/>
          <w:sz w:val="24"/>
          <w:szCs w:val="24"/>
          <w:shd w:val="clear" w:color="auto" w:fill="FFFFFF" w:themeFill="background1"/>
        </w:rPr>
        <w:t xml:space="preserve">emitió </w:t>
      </w:r>
      <w:r w:rsidR="00743769" w:rsidRPr="00743769">
        <w:rPr>
          <w:rFonts w:ascii="Century Gothic" w:hAnsi="Century Gothic"/>
          <w:b/>
          <w:bCs/>
          <w:sz w:val="24"/>
          <w:szCs w:val="24"/>
          <w:shd w:val="clear" w:color="auto" w:fill="FFFFFF" w:themeFill="background1"/>
        </w:rPr>
        <w:t>2</w:t>
      </w:r>
      <w:r w:rsidRPr="00743769">
        <w:rPr>
          <w:rFonts w:ascii="Century Gothic" w:hAnsi="Century Gothic"/>
          <w:b/>
          <w:bCs/>
          <w:sz w:val="24"/>
          <w:szCs w:val="24"/>
          <w:shd w:val="clear" w:color="auto" w:fill="FFFFFF" w:themeFill="background1"/>
        </w:rPr>
        <w:t xml:space="preserve"> </w:t>
      </w:r>
      <w:r w:rsidR="00F00776">
        <w:rPr>
          <w:rFonts w:ascii="Century Gothic" w:hAnsi="Century Gothic"/>
          <w:b/>
          <w:bCs/>
          <w:sz w:val="24"/>
          <w:szCs w:val="24"/>
          <w:shd w:val="clear" w:color="auto" w:fill="FFFFFF" w:themeFill="background1"/>
        </w:rPr>
        <w:t xml:space="preserve">fallos de </w:t>
      </w:r>
      <w:r w:rsidRPr="00743769">
        <w:rPr>
          <w:rFonts w:ascii="Century Gothic" w:hAnsi="Century Gothic"/>
          <w:b/>
          <w:bCs/>
          <w:sz w:val="24"/>
          <w:szCs w:val="24"/>
          <w:shd w:val="clear" w:color="auto" w:fill="FFFFFF" w:themeFill="background1"/>
        </w:rPr>
        <w:t>medida</w:t>
      </w:r>
      <w:r w:rsidR="00F00776">
        <w:rPr>
          <w:rFonts w:ascii="Century Gothic" w:hAnsi="Century Gothic"/>
          <w:b/>
          <w:bCs/>
          <w:sz w:val="24"/>
          <w:szCs w:val="24"/>
          <w:shd w:val="clear" w:color="auto" w:fill="FFFFFF" w:themeFill="background1"/>
        </w:rPr>
        <w:t>s</w:t>
      </w:r>
      <w:r w:rsidRPr="00743769">
        <w:rPr>
          <w:rFonts w:ascii="Century Gothic" w:hAnsi="Century Gothic"/>
          <w:b/>
          <w:bCs/>
          <w:sz w:val="24"/>
          <w:szCs w:val="24"/>
          <w:shd w:val="clear" w:color="auto" w:fill="FFFFFF" w:themeFill="background1"/>
        </w:rPr>
        <w:t xml:space="preserve"> cautelar</w:t>
      </w:r>
      <w:r w:rsidR="00F00776">
        <w:rPr>
          <w:rFonts w:ascii="Century Gothic" w:hAnsi="Century Gothic"/>
          <w:b/>
          <w:bCs/>
          <w:sz w:val="24"/>
          <w:szCs w:val="24"/>
          <w:shd w:val="clear" w:color="auto" w:fill="FFFFFF" w:themeFill="background1"/>
        </w:rPr>
        <w:t>es</w:t>
      </w:r>
      <w:r w:rsidRPr="00743769">
        <w:rPr>
          <w:rFonts w:ascii="Century Gothic" w:hAnsi="Century Gothic"/>
          <w:sz w:val="24"/>
          <w:szCs w:val="24"/>
          <w:shd w:val="clear" w:color="auto" w:fill="FFFFFF" w:themeFill="background1"/>
        </w:rPr>
        <w:t xml:space="preserve"> </w:t>
      </w:r>
      <w:r w:rsidRPr="007E758C">
        <w:rPr>
          <w:rFonts w:ascii="Century Gothic" w:hAnsi="Century Gothic"/>
          <w:sz w:val="24"/>
          <w:szCs w:val="24"/>
        </w:rPr>
        <w:t xml:space="preserve">relacionada con la posible </w:t>
      </w:r>
      <w:r w:rsidRPr="007E758C">
        <w:rPr>
          <w:rFonts w:ascii="Century Gothic" w:hAnsi="Century Gothic"/>
          <w:b/>
          <w:sz w:val="24"/>
          <w:szCs w:val="24"/>
        </w:rPr>
        <w:t xml:space="preserve">realización de actos anticipados de </w:t>
      </w:r>
      <w:r w:rsidR="003D2AF6">
        <w:rPr>
          <w:rFonts w:ascii="Century Gothic" w:hAnsi="Century Gothic"/>
          <w:b/>
          <w:sz w:val="24"/>
          <w:szCs w:val="24"/>
        </w:rPr>
        <w:t xml:space="preserve">precampaña o </w:t>
      </w:r>
      <w:r w:rsidRPr="007E758C">
        <w:rPr>
          <w:rFonts w:ascii="Century Gothic" w:hAnsi="Century Gothic"/>
          <w:b/>
          <w:sz w:val="24"/>
          <w:szCs w:val="24"/>
        </w:rPr>
        <w:t>campaña</w:t>
      </w:r>
      <w:r w:rsidRPr="007E758C">
        <w:rPr>
          <w:rFonts w:ascii="Century Gothic" w:hAnsi="Century Gothic"/>
          <w:sz w:val="24"/>
          <w:szCs w:val="24"/>
        </w:rPr>
        <w:t>, cuyos datos de identificación son los siguientes:</w:t>
      </w:r>
    </w:p>
    <w:p w14:paraId="794FB8ED" w14:textId="77777777" w:rsidR="000911A2" w:rsidRDefault="000911A2" w:rsidP="0097414A">
      <w:pPr>
        <w:pStyle w:val="Sinespaciado"/>
        <w:spacing w:line="360" w:lineRule="auto"/>
        <w:jc w:val="both"/>
        <w:rPr>
          <w:rFonts w:ascii="Century Gothic" w:hAnsi="Century Gothic"/>
          <w:sz w:val="24"/>
          <w:szCs w:val="24"/>
        </w:rPr>
      </w:pPr>
    </w:p>
    <w:tbl>
      <w:tblPr>
        <w:tblW w:w="5000"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4A0" w:firstRow="1" w:lastRow="0" w:firstColumn="1" w:lastColumn="0" w:noHBand="0" w:noVBand="1"/>
      </w:tblPr>
      <w:tblGrid>
        <w:gridCol w:w="815"/>
        <w:gridCol w:w="2254"/>
        <w:gridCol w:w="5399"/>
        <w:gridCol w:w="1795"/>
        <w:gridCol w:w="2725"/>
      </w:tblGrid>
      <w:tr w:rsidR="0065685A" w:rsidRPr="00E30897" w14:paraId="77B4659D" w14:textId="77777777" w:rsidTr="00743769">
        <w:trPr>
          <w:trHeight w:val="810"/>
          <w:tblHeader/>
          <w:tblCellSpacing w:w="20" w:type="dxa"/>
          <w:jc w:val="center"/>
        </w:trPr>
        <w:tc>
          <w:tcPr>
            <w:tcW w:w="4969" w:type="pct"/>
            <w:gridSpan w:val="5"/>
            <w:shd w:val="clear" w:color="auto" w:fill="7030A0"/>
            <w:noWrap/>
            <w:vAlign w:val="center"/>
          </w:tcPr>
          <w:p w14:paraId="4262AFBF" w14:textId="2226AC76" w:rsidR="0065685A" w:rsidRDefault="0065685A" w:rsidP="0065685A">
            <w:pPr>
              <w:spacing w:after="0" w:line="240" w:lineRule="auto"/>
              <w:jc w:val="center"/>
              <w:rPr>
                <w:rFonts w:ascii="Century Gothic" w:eastAsia="Calibri" w:hAnsi="Century Gothic" w:cs="Calibri"/>
                <w:b/>
                <w:color w:val="FFFFFF" w:themeColor="background1"/>
                <w:sz w:val="20"/>
                <w:szCs w:val="20"/>
              </w:rPr>
            </w:pPr>
            <w:r>
              <w:rPr>
                <w:rFonts w:ascii="Century Gothic" w:eastAsia="Calibri" w:hAnsi="Century Gothic" w:cs="Calibri"/>
                <w:b/>
                <w:color w:val="FFFFFF" w:themeColor="background1"/>
                <w:sz w:val="20"/>
                <w:szCs w:val="20"/>
              </w:rPr>
              <w:lastRenderedPageBreak/>
              <w:t>TABLA 21</w:t>
            </w:r>
            <w:r w:rsidR="00F00776">
              <w:rPr>
                <w:rFonts w:ascii="Century Gothic" w:eastAsia="Calibri" w:hAnsi="Century Gothic" w:cs="Calibri"/>
                <w:b/>
                <w:color w:val="FFFFFF" w:themeColor="background1"/>
                <w:sz w:val="20"/>
                <w:szCs w:val="20"/>
              </w:rPr>
              <w:t>.</w:t>
            </w:r>
          </w:p>
          <w:p w14:paraId="2EC4C7FB" w14:textId="2E309C77" w:rsidR="0065685A" w:rsidRDefault="0065685A" w:rsidP="0065685A">
            <w:pPr>
              <w:spacing w:after="0" w:line="240" w:lineRule="auto"/>
              <w:jc w:val="center"/>
              <w:rPr>
                <w:rFonts w:ascii="Century Gothic" w:eastAsia="Calibri" w:hAnsi="Century Gothic" w:cs="Calibri"/>
                <w:b/>
                <w:color w:val="FFFFFF" w:themeColor="background1"/>
                <w:sz w:val="20"/>
                <w:szCs w:val="20"/>
              </w:rPr>
            </w:pPr>
          </w:p>
          <w:p w14:paraId="225A27C5" w14:textId="362CE78D" w:rsidR="0065685A" w:rsidRPr="00E30897" w:rsidRDefault="0065685A" w:rsidP="0065685A">
            <w:pPr>
              <w:spacing w:after="0" w:line="240" w:lineRule="auto"/>
              <w:jc w:val="center"/>
              <w:rPr>
                <w:rFonts w:ascii="Century Gothic" w:eastAsia="Times New Roman" w:hAnsi="Century Gothic" w:cs="Calibri"/>
                <w:b/>
                <w:bCs/>
                <w:color w:val="FFFFFF"/>
                <w:sz w:val="20"/>
                <w:szCs w:val="20"/>
                <w:lang w:eastAsia="es-MX"/>
              </w:rPr>
            </w:pPr>
            <w:r w:rsidRPr="0065685A">
              <w:rPr>
                <w:rFonts w:ascii="Century Gothic" w:eastAsia="Calibri" w:hAnsi="Century Gothic" w:cs="Calibri"/>
                <w:b/>
                <w:color w:val="FFFFFF" w:themeColor="background1"/>
                <w:sz w:val="20"/>
                <w:szCs w:val="20"/>
              </w:rPr>
              <w:t>RESOLUCIONES DE MEDIDAS CAUTELARES PRONUNCIADAS EN TORNO A CONDUCTAS O ACTOS ANTICIPADOS DE PRECAMPAÑA O CAMPAÑA</w:t>
            </w:r>
            <w:r w:rsidR="00F00776">
              <w:rPr>
                <w:rFonts w:ascii="Century Gothic" w:eastAsia="Calibri" w:hAnsi="Century Gothic" w:cs="Calibri"/>
                <w:b/>
                <w:color w:val="FFFFFF" w:themeColor="background1"/>
                <w:sz w:val="20"/>
                <w:szCs w:val="20"/>
              </w:rPr>
              <w:t xml:space="preserve"> EN EL MARCO DEL PROCESO ELECTORAL EXTRAORDINARIO 2021</w:t>
            </w:r>
          </w:p>
        </w:tc>
      </w:tr>
      <w:tr w:rsidR="00F00776" w:rsidRPr="00E30897" w14:paraId="6CE1AE50" w14:textId="77777777" w:rsidTr="00F6246E">
        <w:trPr>
          <w:trHeight w:val="810"/>
          <w:tblHeader/>
          <w:tblCellSpacing w:w="20" w:type="dxa"/>
          <w:jc w:val="center"/>
        </w:trPr>
        <w:tc>
          <w:tcPr>
            <w:tcW w:w="277" w:type="pct"/>
            <w:shd w:val="clear" w:color="auto" w:fill="5F497A" w:themeFill="accent4" w:themeFillShade="BF"/>
            <w:noWrap/>
            <w:vAlign w:val="center"/>
            <w:hideMark/>
          </w:tcPr>
          <w:p w14:paraId="5EB9675B" w14:textId="77777777" w:rsidR="0065685A" w:rsidRPr="00E30897" w:rsidRDefault="0065685A" w:rsidP="00F4604E">
            <w:pPr>
              <w:spacing w:after="0" w:line="240" w:lineRule="auto"/>
              <w:jc w:val="center"/>
              <w:rPr>
                <w:rFonts w:ascii="Century Gothic" w:eastAsia="Times New Roman" w:hAnsi="Century Gothic" w:cs="Calibri"/>
                <w:b/>
                <w:bCs/>
                <w:color w:val="FFFFFF"/>
                <w:sz w:val="20"/>
                <w:szCs w:val="20"/>
                <w:lang w:eastAsia="es-MX"/>
              </w:rPr>
            </w:pPr>
            <w:r w:rsidRPr="00E30897">
              <w:rPr>
                <w:rFonts w:ascii="Century Gothic" w:eastAsia="Times New Roman" w:hAnsi="Century Gothic" w:cs="Calibri"/>
                <w:b/>
                <w:bCs/>
                <w:color w:val="FFFFFF"/>
                <w:sz w:val="20"/>
                <w:szCs w:val="20"/>
                <w:lang w:eastAsia="es-MX"/>
              </w:rPr>
              <w:t>NO</w:t>
            </w:r>
          </w:p>
        </w:tc>
        <w:tc>
          <w:tcPr>
            <w:tcW w:w="860" w:type="pct"/>
            <w:shd w:val="clear" w:color="auto" w:fill="5F497A" w:themeFill="accent4" w:themeFillShade="BF"/>
            <w:noWrap/>
            <w:vAlign w:val="center"/>
            <w:hideMark/>
          </w:tcPr>
          <w:p w14:paraId="09BF02A7" w14:textId="77777777" w:rsidR="0065685A" w:rsidRPr="00E30897" w:rsidRDefault="0065685A" w:rsidP="00F4604E">
            <w:pPr>
              <w:spacing w:after="0" w:line="240" w:lineRule="auto"/>
              <w:jc w:val="center"/>
              <w:rPr>
                <w:rFonts w:ascii="Century Gothic" w:eastAsia="Times New Roman" w:hAnsi="Century Gothic" w:cs="Calibri"/>
                <w:b/>
                <w:bCs/>
                <w:color w:val="FFFFFF"/>
                <w:sz w:val="20"/>
                <w:szCs w:val="20"/>
                <w:lang w:eastAsia="es-MX"/>
              </w:rPr>
            </w:pPr>
            <w:r w:rsidRPr="00E30897">
              <w:rPr>
                <w:rFonts w:ascii="Century Gothic" w:eastAsia="Times New Roman" w:hAnsi="Century Gothic" w:cs="Calibri"/>
                <w:b/>
                <w:bCs/>
                <w:color w:val="FFFFFF"/>
                <w:sz w:val="20"/>
                <w:szCs w:val="20"/>
                <w:lang w:eastAsia="es-MX"/>
              </w:rPr>
              <w:t>EXPEDIENTE</w:t>
            </w:r>
          </w:p>
        </w:tc>
        <w:tc>
          <w:tcPr>
            <w:tcW w:w="2116" w:type="pct"/>
            <w:shd w:val="clear" w:color="auto" w:fill="5F497A" w:themeFill="accent4" w:themeFillShade="BF"/>
            <w:vAlign w:val="center"/>
            <w:hideMark/>
          </w:tcPr>
          <w:p w14:paraId="30114BA2" w14:textId="77777777" w:rsidR="0065685A" w:rsidRPr="00E30897" w:rsidRDefault="0065685A" w:rsidP="00F4604E">
            <w:pPr>
              <w:spacing w:after="0" w:line="240" w:lineRule="auto"/>
              <w:jc w:val="center"/>
              <w:rPr>
                <w:rFonts w:ascii="Century Gothic" w:eastAsia="Times New Roman" w:hAnsi="Century Gothic" w:cs="Calibri"/>
                <w:b/>
                <w:bCs/>
                <w:color w:val="FFFFFF"/>
                <w:sz w:val="20"/>
                <w:szCs w:val="20"/>
                <w:lang w:eastAsia="es-MX"/>
              </w:rPr>
            </w:pPr>
            <w:r w:rsidRPr="00E30897">
              <w:rPr>
                <w:rFonts w:ascii="Century Gothic" w:eastAsia="Times New Roman" w:hAnsi="Century Gothic" w:cs="Calibri"/>
                <w:b/>
                <w:bCs/>
                <w:color w:val="FFFFFF"/>
                <w:sz w:val="20"/>
                <w:szCs w:val="20"/>
                <w:lang w:eastAsia="es-MX"/>
              </w:rPr>
              <w:t>HECHOS DENUNCIADOS</w:t>
            </w:r>
          </w:p>
        </w:tc>
        <w:tc>
          <w:tcPr>
            <w:tcW w:w="676" w:type="pct"/>
            <w:shd w:val="clear" w:color="auto" w:fill="5F497A" w:themeFill="accent4" w:themeFillShade="BF"/>
          </w:tcPr>
          <w:p w14:paraId="6ADBE446" w14:textId="77777777" w:rsidR="0065685A" w:rsidRDefault="0065685A" w:rsidP="00F4604E">
            <w:pPr>
              <w:spacing w:after="0" w:line="240" w:lineRule="auto"/>
              <w:jc w:val="center"/>
              <w:rPr>
                <w:rFonts w:ascii="Century Gothic" w:eastAsia="Times New Roman" w:hAnsi="Century Gothic" w:cs="Calibri"/>
                <w:b/>
                <w:bCs/>
                <w:color w:val="FFFFFF"/>
                <w:sz w:val="20"/>
                <w:szCs w:val="20"/>
                <w:lang w:eastAsia="es-MX"/>
              </w:rPr>
            </w:pPr>
          </w:p>
          <w:p w14:paraId="63C9E8C1" w14:textId="3E6B905D" w:rsidR="0065685A" w:rsidRPr="00E30897" w:rsidRDefault="0065685A" w:rsidP="00F4604E">
            <w:pPr>
              <w:spacing w:after="0" w:line="240" w:lineRule="auto"/>
              <w:jc w:val="center"/>
              <w:rPr>
                <w:rFonts w:ascii="Century Gothic" w:eastAsia="Times New Roman" w:hAnsi="Century Gothic" w:cs="Calibri"/>
                <w:b/>
                <w:bCs/>
                <w:color w:val="FFFFFF"/>
                <w:sz w:val="20"/>
                <w:szCs w:val="20"/>
                <w:lang w:eastAsia="es-MX"/>
              </w:rPr>
            </w:pPr>
            <w:r w:rsidRPr="00E30897">
              <w:rPr>
                <w:rFonts w:ascii="Century Gothic" w:eastAsia="Times New Roman" w:hAnsi="Century Gothic" w:cs="Calibri"/>
                <w:b/>
                <w:bCs/>
                <w:color w:val="FFFFFF"/>
                <w:sz w:val="20"/>
                <w:szCs w:val="20"/>
                <w:lang w:eastAsia="es-MX"/>
              </w:rPr>
              <w:t>FECHA DE LA RESOLUCIÓN</w:t>
            </w:r>
            <w:r>
              <w:rPr>
                <w:rStyle w:val="Refdenotaalpie"/>
                <w:rFonts w:ascii="Century Gothic" w:eastAsia="Times New Roman" w:hAnsi="Century Gothic" w:cs="Calibri"/>
                <w:b/>
                <w:bCs/>
                <w:color w:val="FFFFFF"/>
                <w:sz w:val="20"/>
                <w:szCs w:val="20"/>
                <w:lang w:eastAsia="es-MX"/>
              </w:rPr>
              <w:footnoteReference w:id="36"/>
            </w:r>
          </w:p>
        </w:tc>
        <w:tc>
          <w:tcPr>
            <w:tcW w:w="979" w:type="pct"/>
            <w:shd w:val="clear" w:color="auto" w:fill="5F497A" w:themeFill="accent4" w:themeFillShade="BF"/>
            <w:vAlign w:val="center"/>
            <w:hideMark/>
          </w:tcPr>
          <w:p w14:paraId="228F41F2" w14:textId="55602074" w:rsidR="0065685A" w:rsidRPr="00E30897" w:rsidRDefault="0065685A" w:rsidP="00743769">
            <w:pPr>
              <w:spacing w:after="0" w:line="240" w:lineRule="auto"/>
              <w:jc w:val="center"/>
              <w:rPr>
                <w:rFonts w:ascii="Century Gothic" w:eastAsia="Times New Roman" w:hAnsi="Century Gothic" w:cs="Calibri"/>
                <w:b/>
                <w:bCs/>
                <w:color w:val="FFFFFF"/>
                <w:sz w:val="20"/>
                <w:szCs w:val="20"/>
                <w:lang w:eastAsia="es-MX"/>
              </w:rPr>
            </w:pPr>
            <w:r w:rsidRPr="00E30897">
              <w:rPr>
                <w:rFonts w:ascii="Century Gothic" w:eastAsia="Times New Roman" w:hAnsi="Century Gothic" w:cs="Calibri"/>
                <w:b/>
                <w:bCs/>
                <w:color w:val="FFFFFF"/>
                <w:sz w:val="20"/>
                <w:szCs w:val="20"/>
                <w:lang w:eastAsia="es-MX"/>
              </w:rPr>
              <w:t>SENTIDO</w:t>
            </w:r>
          </w:p>
        </w:tc>
      </w:tr>
      <w:tr w:rsidR="00F00776" w:rsidRPr="00E30897" w14:paraId="5D72ED3C" w14:textId="77777777" w:rsidTr="008670D4">
        <w:trPr>
          <w:trHeight w:val="894"/>
          <w:tblCellSpacing w:w="20" w:type="dxa"/>
          <w:jc w:val="center"/>
        </w:trPr>
        <w:tc>
          <w:tcPr>
            <w:tcW w:w="277" w:type="pct"/>
            <w:shd w:val="clear" w:color="auto" w:fill="BFBFBF" w:themeFill="background1" w:themeFillShade="BF"/>
            <w:noWrap/>
            <w:vAlign w:val="center"/>
            <w:hideMark/>
          </w:tcPr>
          <w:p w14:paraId="28E92541" w14:textId="77777777" w:rsidR="0065685A" w:rsidRPr="00E30897" w:rsidRDefault="0065685A" w:rsidP="00F4604E">
            <w:pPr>
              <w:spacing w:after="0" w:line="240" w:lineRule="auto"/>
              <w:jc w:val="center"/>
              <w:rPr>
                <w:rFonts w:ascii="Century Gothic" w:eastAsia="Times New Roman" w:hAnsi="Century Gothic" w:cs="Calibri"/>
                <w:color w:val="000000"/>
                <w:sz w:val="20"/>
                <w:szCs w:val="20"/>
                <w:lang w:eastAsia="es-MX"/>
              </w:rPr>
            </w:pPr>
            <w:r w:rsidRPr="00E30897">
              <w:rPr>
                <w:rFonts w:ascii="Century Gothic" w:eastAsia="Times New Roman" w:hAnsi="Century Gothic" w:cs="Calibri"/>
                <w:color w:val="000000"/>
                <w:sz w:val="20"/>
                <w:szCs w:val="20"/>
                <w:lang w:eastAsia="es-MX"/>
              </w:rPr>
              <w:t>1</w:t>
            </w:r>
          </w:p>
        </w:tc>
        <w:tc>
          <w:tcPr>
            <w:tcW w:w="860" w:type="pct"/>
            <w:shd w:val="clear" w:color="auto" w:fill="BFBFBF" w:themeFill="background1" w:themeFillShade="BF"/>
            <w:noWrap/>
            <w:vAlign w:val="center"/>
          </w:tcPr>
          <w:p w14:paraId="13470190" w14:textId="77777777" w:rsidR="0065685A" w:rsidRPr="00E30897" w:rsidRDefault="0065685A" w:rsidP="00F4604E">
            <w:pPr>
              <w:spacing w:after="0" w:line="240" w:lineRule="auto"/>
              <w:jc w:val="both"/>
              <w:rPr>
                <w:rFonts w:ascii="Century Gothic" w:eastAsia="Times New Roman" w:hAnsi="Century Gothic" w:cs="Calibri"/>
                <w:color w:val="000000"/>
                <w:sz w:val="20"/>
                <w:szCs w:val="20"/>
                <w:lang w:eastAsia="es-MX"/>
              </w:rPr>
            </w:pPr>
            <w:r w:rsidRPr="00E30897">
              <w:rPr>
                <w:rFonts w:ascii="Century Gothic" w:eastAsia="Times New Roman" w:hAnsi="Century Gothic" w:cs="Calibri"/>
                <w:color w:val="000000"/>
                <w:sz w:val="20"/>
                <w:szCs w:val="20"/>
                <w:lang w:eastAsia="es-MX"/>
              </w:rPr>
              <w:t>PSE-QUEJA-477/2021</w:t>
            </w:r>
          </w:p>
        </w:tc>
        <w:tc>
          <w:tcPr>
            <w:tcW w:w="2116" w:type="pct"/>
            <w:shd w:val="clear" w:color="auto" w:fill="BFBFBF" w:themeFill="background1" w:themeFillShade="BF"/>
            <w:vAlign w:val="center"/>
          </w:tcPr>
          <w:p w14:paraId="6D5A3335" w14:textId="77777777" w:rsidR="0065685A" w:rsidRPr="00E30897" w:rsidRDefault="0065685A" w:rsidP="00F4604E">
            <w:pPr>
              <w:spacing w:after="0" w:line="240" w:lineRule="auto"/>
              <w:jc w:val="both"/>
              <w:rPr>
                <w:rFonts w:ascii="Century Gothic" w:eastAsia="Times New Roman" w:hAnsi="Century Gothic" w:cs="Calibri"/>
                <w:color w:val="000000"/>
                <w:sz w:val="20"/>
                <w:szCs w:val="20"/>
                <w:lang w:eastAsia="es-MX"/>
              </w:rPr>
            </w:pPr>
            <w:r w:rsidRPr="00E30897">
              <w:rPr>
                <w:rFonts w:ascii="Century Gothic" w:eastAsia="Times New Roman" w:hAnsi="Century Gothic" w:cs="Calibri"/>
                <w:color w:val="000000"/>
                <w:sz w:val="20"/>
                <w:szCs w:val="20"/>
                <w:lang w:eastAsia="es-MX"/>
              </w:rPr>
              <w:t>Publicación de un video en Facebook, cuyo contenido se considera como propaganda electoral, difundida previo al inicio de la etapa de campaña electoral</w:t>
            </w:r>
          </w:p>
        </w:tc>
        <w:tc>
          <w:tcPr>
            <w:tcW w:w="676" w:type="pct"/>
            <w:shd w:val="clear" w:color="auto" w:fill="BFBFBF" w:themeFill="background1" w:themeFillShade="BF"/>
            <w:vAlign w:val="center"/>
          </w:tcPr>
          <w:p w14:paraId="2FE3AA5F" w14:textId="2E305082" w:rsidR="0065685A" w:rsidRPr="00E30897" w:rsidRDefault="0065685A" w:rsidP="00962CC8">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30-oct</w:t>
            </w:r>
          </w:p>
        </w:tc>
        <w:tc>
          <w:tcPr>
            <w:tcW w:w="979" w:type="pct"/>
            <w:shd w:val="clear" w:color="auto" w:fill="BFBFBF" w:themeFill="background1" w:themeFillShade="BF"/>
            <w:vAlign w:val="center"/>
          </w:tcPr>
          <w:p w14:paraId="386B7B74" w14:textId="53F317C4" w:rsidR="0065685A" w:rsidRPr="00E30897" w:rsidRDefault="0065685A" w:rsidP="00743769">
            <w:pPr>
              <w:spacing w:after="0" w:line="240" w:lineRule="auto"/>
              <w:jc w:val="center"/>
              <w:rPr>
                <w:rFonts w:ascii="Century Gothic" w:eastAsia="Times New Roman" w:hAnsi="Century Gothic" w:cs="Calibri"/>
                <w:color w:val="000000"/>
                <w:sz w:val="20"/>
                <w:szCs w:val="20"/>
                <w:lang w:eastAsia="es-MX"/>
              </w:rPr>
            </w:pPr>
            <w:r w:rsidRPr="00E30897">
              <w:rPr>
                <w:rFonts w:ascii="Century Gothic" w:eastAsia="Times New Roman" w:hAnsi="Century Gothic" w:cs="Calibri"/>
                <w:color w:val="000000"/>
                <w:sz w:val="20"/>
                <w:szCs w:val="20"/>
                <w:lang w:eastAsia="es-MX"/>
              </w:rPr>
              <w:t>Improcedente</w:t>
            </w:r>
          </w:p>
          <w:p w14:paraId="0E6BED15" w14:textId="77777777" w:rsidR="0065685A" w:rsidRPr="00E30897" w:rsidRDefault="0065685A" w:rsidP="00743769">
            <w:pPr>
              <w:spacing w:after="0" w:line="240" w:lineRule="auto"/>
              <w:jc w:val="center"/>
              <w:rPr>
                <w:rFonts w:ascii="Century Gothic" w:eastAsia="Times New Roman" w:hAnsi="Century Gothic" w:cs="Calibri"/>
                <w:sz w:val="20"/>
                <w:szCs w:val="20"/>
                <w:lang w:eastAsia="es-MX"/>
              </w:rPr>
            </w:pPr>
          </w:p>
        </w:tc>
      </w:tr>
      <w:tr w:rsidR="00F00776" w:rsidRPr="00E30897" w14:paraId="6F5CC93A" w14:textId="77777777" w:rsidTr="008670D4">
        <w:trPr>
          <w:trHeight w:val="894"/>
          <w:tblCellSpacing w:w="20" w:type="dxa"/>
          <w:jc w:val="center"/>
        </w:trPr>
        <w:tc>
          <w:tcPr>
            <w:tcW w:w="277" w:type="pct"/>
            <w:shd w:val="clear" w:color="auto" w:fill="BFBFBF" w:themeFill="background1" w:themeFillShade="BF"/>
            <w:noWrap/>
            <w:vAlign w:val="center"/>
          </w:tcPr>
          <w:p w14:paraId="4196780F" w14:textId="55A09E98" w:rsidR="0065685A" w:rsidRPr="00E30897" w:rsidRDefault="0065685A" w:rsidP="00F4604E">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2</w:t>
            </w:r>
          </w:p>
        </w:tc>
        <w:tc>
          <w:tcPr>
            <w:tcW w:w="860" w:type="pct"/>
            <w:shd w:val="clear" w:color="auto" w:fill="BFBFBF" w:themeFill="background1" w:themeFillShade="BF"/>
            <w:noWrap/>
            <w:vAlign w:val="center"/>
          </w:tcPr>
          <w:p w14:paraId="44889E1B" w14:textId="707CE4C8" w:rsidR="0065685A" w:rsidRPr="00E30897" w:rsidRDefault="0065685A" w:rsidP="00F4604E">
            <w:pPr>
              <w:spacing w:after="0" w:line="240" w:lineRule="auto"/>
              <w:jc w:val="both"/>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PSE-QUEJA-488/2021</w:t>
            </w:r>
          </w:p>
        </w:tc>
        <w:tc>
          <w:tcPr>
            <w:tcW w:w="2116" w:type="pct"/>
            <w:shd w:val="clear" w:color="auto" w:fill="BFBFBF" w:themeFill="background1" w:themeFillShade="BF"/>
            <w:vAlign w:val="center"/>
          </w:tcPr>
          <w:p w14:paraId="43084E23" w14:textId="558480CB" w:rsidR="0065685A" w:rsidRPr="00E30897" w:rsidRDefault="0065685A" w:rsidP="00F4604E">
            <w:pPr>
              <w:spacing w:after="0" w:line="240" w:lineRule="auto"/>
              <w:jc w:val="both"/>
              <w:rPr>
                <w:rFonts w:ascii="Century Gothic" w:eastAsia="Times New Roman" w:hAnsi="Century Gothic" w:cs="Calibri"/>
                <w:color w:val="000000"/>
                <w:sz w:val="20"/>
                <w:szCs w:val="20"/>
                <w:lang w:eastAsia="es-MX"/>
              </w:rPr>
            </w:pPr>
            <w:r w:rsidRPr="00021223">
              <w:rPr>
                <w:rFonts w:ascii="Century Gothic" w:eastAsia="Times New Roman" w:hAnsi="Century Gothic" w:cs="Calibri"/>
                <w:color w:val="000000"/>
                <w:sz w:val="20"/>
                <w:szCs w:val="20"/>
                <w:lang w:eastAsia="es-MX"/>
              </w:rPr>
              <w:t>Publicaciones en Facebook, de propaganda electoral, previo al inicio de la etapa de campaña electoral</w:t>
            </w:r>
          </w:p>
        </w:tc>
        <w:tc>
          <w:tcPr>
            <w:tcW w:w="676" w:type="pct"/>
            <w:shd w:val="clear" w:color="auto" w:fill="BFBFBF" w:themeFill="background1" w:themeFillShade="BF"/>
            <w:vAlign w:val="center"/>
          </w:tcPr>
          <w:p w14:paraId="30AA73A7" w14:textId="0CB01F16" w:rsidR="0065685A" w:rsidRDefault="0065685A" w:rsidP="00962CC8">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09-nov</w:t>
            </w:r>
          </w:p>
        </w:tc>
        <w:tc>
          <w:tcPr>
            <w:tcW w:w="979" w:type="pct"/>
            <w:shd w:val="clear" w:color="auto" w:fill="BFBFBF" w:themeFill="background1" w:themeFillShade="BF"/>
            <w:vAlign w:val="center"/>
          </w:tcPr>
          <w:p w14:paraId="16239D78" w14:textId="5A1DE506" w:rsidR="0065685A" w:rsidRPr="00E30897" w:rsidRDefault="0065685A" w:rsidP="00743769">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Improcedente</w:t>
            </w:r>
          </w:p>
        </w:tc>
      </w:tr>
    </w:tbl>
    <w:p w14:paraId="1D03EFE4" w14:textId="6EE2066A" w:rsidR="00AA6743" w:rsidRDefault="00AA6743" w:rsidP="004C52E2">
      <w:pPr>
        <w:pStyle w:val="Sinespaciado"/>
        <w:spacing w:line="360" w:lineRule="auto"/>
        <w:ind w:left="1134" w:hanging="567"/>
        <w:jc w:val="both"/>
        <w:rPr>
          <w:rFonts w:ascii="Century Gothic" w:hAnsi="Century Gothic"/>
          <w:b/>
          <w:bCs/>
          <w:color w:val="7030A0"/>
          <w:sz w:val="26"/>
          <w:szCs w:val="26"/>
        </w:rPr>
      </w:pPr>
    </w:p>
    <w:p w14:paraId="18504587" w14:textId="1ACF40E7" w:rsidR="0097414A" w:rsidRPr="004C52E2" w:rsidRDefault="0097414A" w:rsidP="004C52E2">
      <w:pPr>
        <w:pStyle w:val="Ttulo3"/>
        <w:spacing w:before="0" w:line="360" w:lineRule="auto"/>
        <w:ind w:left="1134" w:hanging="567"/>
        <w:jc w:val="both"/>
        <w:rPr>
          <w:rFonts w:ascii="Century Gothic" w:hAnsi="Century Gothic"/>
          <w:b/>
          <w:bCs/>
          <w:color w:val="7030A0"/>
          <w:sz w:val="26"/>
          <w:szCs w:val="26"/>
        </w:rPr>
      </w:pPr>
      <w:bookmarkStart w:id="89" w:name="_Toc94666745"/>
      <w:bookmarkStart w:id="90" w:name="_Hlk94045738"/>
      <w:r w:rsidRPr="004C52E2">
        <w:rPr>
          <w:rFonts w:ascii="Century Gothic" w:hAnsi="Century Gothic"/>
          <w:b/>
          <w:bCs/>
          <w:color w:val="7030A0"/>
          <w:sz w:val="26"/>
          <w:szCs w:val="26"/>
        </w:rPr>
        <w:t>4.</w:t>
      </w:r>
      <w:r w:rsidR="00E52234" w:rsidRPr="004C52E2">
        <w:rPr>
          <w:rFonts w:ascii="Century Gothic" w:hAnsi="Century Gothic"/>
          <w:b/>
          <w:bCs/>
          <w:color w:val="7030A0"/>
          <w:sz w:val="26"/>
          <w:szCs w:val="26"/>
        </w:rPr>
        <w:t>4</w:t>
      </w:r>
      <w:r w:rsidRPr="004C52E2">
        <w:rPr>
          <w:rFonts w:ascii="Century Gothic" w:hAnsi="Century Gothic"/>
          <w:b/>
          <w:bCs/>
          <w:color w:val="7030A0"/>
          <w:sz w:val="26"/>
          <w:szCs w:val="26"/>
        </w:rPr>
        <w:t xml:space="preserve">. </w:t>
      </w:r>
      <w:r w:rsidR="00E30897" w:rsidRPr="004C52E2">
        <w:rPr>
          <w:rFonts w:ascii="Century Gothic" w:hAnsi="Century Gothic"/>
          <w:b/>
          <w:bCs/>
          <w:color w:val="7030A0"/>
          <w:sz w:val="26"/>
          <w:szCs w:val="26"/>
        </w:rPr>
        <w:tab/>
      </w:r>
      <w:r w:rsidR="00651182" w:rsidRPr="004C52E2">
        <w:rPr>
          <w:rFonts w:ascii="Century Gothic" w:hAnsi="Century Gothic"/>
          <w:b/>
          <w:bCs/>
          <w:color w:val="7030A0"/>
          <w:sz w:val="26"/>
          <w:szCs w:val="26"/>
        </w:rPr>
        <w:t>Resoluciones de medidas cautelares pronunciadas en torno a la violación de las normas de propaganda electoral, incluyendo los relativos a la vulneración al principio del interés superior de la niñez.</w:t>
      </w:r>
      <w:bookmarkEnd w:id="89"/>
    </w:p>
    <w:bookmarkEnd w:id="90"/>
    <w:p w14:paraId="67A74D60" w14:textId="77777777" w:rsidR="0097414A" w:rsidRPr="004C52E2" w:rsidRDefault="0097414A" w:rsidP="004C52E2">
      <w:pPr>
        <w:pStyle w:val="Sinespaciado"/>
        <w:spacing w:line="360" w:lineRule="auto"/>
        <w:ind w:left="1134" w:hanging="567"/>
        <w:jc w:val="both"/>
        <w:rPr>
          <w:rFonts w:ascii="Century Gothic" w:hAnsi="Century Gothic"/>
          <w:b/>
          <w:bCs/>
          <w:color w:val="7030A0"/>
          <w:sz w:val="26"/>
          <w:szCs w:val="26"/>
        </w:rPr>
      </w:pPr>
    </w:p>
    <w:p w14:paraId="3B16B02E" w14:textId="07579FD4" w:rsidR="00AA6743" w:rsidRDefault="00AA6743" w:rsidP="0097414A">
      <w:pPr>
        <w:pStyle w:val="Sinespaciado"/>
        <w:spacing w:line="360" w:lineRule="auto"/>
        <w:jc w:val="both"/>
        <w:rPr>
          <w:rFonts w:ascii="Century Gothic" w:hAnsi="Century Gothic"/>
          <w:sz w:val="24"/>
          <w:szCs w:val="24"/>
        </w:rPr>
      </w:pPr>
      <w:r w:rsidRPr="007E758C">
        <w:rPr>
          <w:rFonts w:ascii="Century Gothic" w:hAnsi="Century Gothic"/>
          <w:sz w:val="24"/>
          <w:szCs w:val="24"/>
        </w:rPr>
        <w:t xml:space="preserve">También, la Comisión pronunció </w:t>
      </w:r>
      <w:r w:rsidR="008670D4">
        <w:rPr>
          <w:rFonts w:ascii="Century Gothic" w:hAnsi="Century Gothic"/>
          <w:b/>
          <w:bCs/>
          <w:sz w:val="24"/>
          <w:szCs w:val="24"/>
        </w:rPr>
        <w:t>9</w:t>
      </w:r>
      <w:r w:rsidR="006473E5" w:rsidRPr="00651182">
        <w:rPr>
          <w:rFonts w:ascii="Century Gothic" w:hAnsi="Century Gothic"/>
          <w:b/>
          <w:bCs/>
          <w:sz w:val="24"/>
          <w:szCs w:val="24"/>
        </w:rPr>
        <w:t xml:space="preserve"> </w:t>
      </w:r>
      <w:r w:rsidR="00651182" w:rsidRPr="00651182">
        <w:rPr>
          <w:rFonts w:ascii="Century Gothic" w:hAnsi="Century Gothic"/>
          <w:b/>
          <w:bCs/>
          <w:sz w:val="24"/>
          <w:szCs w:val="24"/>
        </w:rPr>
        <w:t xml:space="preserve">fallos de </w:t>
      </w:r>
      <w:r w:rsidR="006473E5" w:rsidRPr="00651182">
        <w:rPr>
          <w:rFonts w:ascii="Century Gothic" w:hAnsi="Century Gothic"/>
          <w:b/>
          <w:bCs/>
          <w:sz w:val="24"/>
          <w:szCs w:val="24"/>
        </w:rPr>
        <w:t>medidas</w:t>
      </w:r>
      <w:r w:rsidRPr="00651182">
        <w:rPr>
          <w:rFonts w:ascii="Century Gothic" w:hAnsi="Century Gothic"/>
          <w:b/>
          <w:bCs/>
          <w:sz w:val="24"/>
          <w:szCs w:val="24"/>
        </w:rPr>
        <w:t xml:space="preserve"> cautelares</w:t>
      </w:r>
      <w:r w:rsidRPr="007E758C">
        <w:rPr>
          <w:rFonts w:ascii="Century Gothic" w:hAnsi="Century Gothic"/>
          <w:sz w:val="24"/>
          <w:szCs w:val="24"/>
        </w:rPr>
        <w:t xml:space="preserve"> en los que se denunció la posible </w:t>
      </w:r>
      <w:r w:rsidR="003D2AF6" w:rsidRPr="007E758C">
        <w:rPr>
          <w:rFonts w:ascii="Century Gothic" w:hAnsi="Century Gothic"/>
          <w:b/>
          <w:sz w:val="24"/>
          <w:szCs w:val="24"/>
        </w:rPr>
        <w:t>violación a las reglas sobre la propaganda electoral</w:t>
      </w:r>
      <w:r w:rsidRPr="007E758C">
        <w:rPr>
          <w:rFonts w:ascii="Century Gothic" w:hAnsi="Century Gothic"/>
          <w:sz w:val="24"/>
          <w:szCs w:val="24"/>
        </w:rPr>
        <w:t xml:space="preserve">, </w:t>
      </w:r>
      <w:r w:rsidR="00651182">
        <w:rPr>
          <w:rFonts w:ascii="Century Gothic" w:hAnsi="Century Gothic"/>
          <w:sz w:val="24"/>
          <w:szCs w:val="24"/>
        </w:rPr>
        <w:t xml:space="preserve">de los cuales </w:t>
      </w:r>
      <w:r w:rsidR="00651182" w:rsidRPr="00651182">
        <w:rPr>
          <w:rFonts w:ascii="Century Gothic" w:hAnsi="Century Gothic"/>
          <w:b/>
          <w:bCs/>
          <w:sz w:val="24"/>
          <w:szCs w:val="24"/>
        </w:rPr>
        <w:t>6 se resolvieron procedentes</w:t>
      </w:r>
      <w:r w:rsidR="00651182">
        <w:rPr>
          <w:rFonts w:ascii="Century Gothic" w:hAnsi="Century Gothic"/>
          <w:sz w:val="24"/>
          <w:szCs w:val="24"/>
        </w:rPr>
        <w:t xml:space="preserve"> y se encuentran identificados </w:t>
      </w:r>
      <w:r w:rsidR="00651182" w:rsidRPr="008670D4">
        <w:rPr>
          <w:rFonts w:ascii="Century Gothic" w:hAnsi="Century Gothic"/>
          <w:sz w:val="24"/>
          <w:szCs w:val="24"/>
        </w:rPr>
        <w:lastRenderedPageBreak/>
        <w:t xml:space="preserve">en las líneas de color azul y </w:t>
      </w:r>
      <w:r w:rsidR="008670D4" w:rsidRPr="008670D4">
        <w:rPr>
          <w:rFonts w:ascii="Century Gothic" w:hAnsi="Century Gothic"/>
          <w:b/>
          <w:bCs/>
          <w:sz w:val="24"/>
          <w:szCs w:val="24"/>
        </w:rPr>
        <w:t>3</w:t>
      </w:r>
      <w:r w:rsidR="00651182" w:rsidRPr="008670D4">
        <w:rPr>
          <w:rFonts w:ascii="Century Gothic" w:hAnsi="Century Gothic"/>
          <w:b/>
          <w:bCs/>
          <w:sz w:val="24"/>
          <w:szCs w:val="24"/>
        </w:rPr>
        <w:t xml:space="preserve"> improcedentes</w:t>
      </w:r>
      <w:r w:rsidR="00651182">
        <w:rPr>
          <w:rFonts w:ascii="Century Gothic" w:hAnsi="Century Gothic"/>
          <w:sz w:val="24"/>
          <w:szCs w:val="24"/>
        </w:rPr>
        <w:t xml:space="preserve"> marcados en color gris, c</w:t>
      </w:r>
      <w:r w:rsidRPr="007E758C">
        <w:rPr>
          <w:rFonts w:ascii="Century Gothic" w:hAnsi="Century Gothic"/>
          <w:sz w:val="24"/>
          <w:szCs w:val="24"/>
        </w:rPr>
        <w:t>uyos datos de identificación son los que se muestran a continuación:</w:t>
      </w:r>
    </w:p>
    <w:p w14:paraId="27EEEBE2" w14:textId="77777777" w:rsidR="008C7BBF" w:rsidRPr="008C7BBF" w:rsidRDefault="008C7BBF" w:rsidP="008C7BBF">
      <w:pPr>
        <w:spacing w:after="0" w:line="360" w:lineRule="auto"/>
        <w:jc w:val="both"/>
        <w:rPr>
          <w:rFonts w:ascii="Century Gothic" w:eastAsia="Calibri" w:hAnsi="Century Gothic" w:cs="Times New Roman"/>
          <w:sz w:val="24"/>
          <w:szCs w:val="24"/>
        </w:rPr>
      </w:pPr>
    </w:p>
    <w:tbl>
      <w:tblPr>
        <w:tblStyle w:val="Tablaconcuadrcula"/>
        <w:tblW w:w="5000"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2988"/>
      </w:tblGrid>
      <w:tr w:rsidR="008C7BBF" w:rsidRPr="008C7BBF" w14:paraId="4D0A85A9" w14:textId="77777777" w:rsidTr="008C7BBF">
        <w:trPr>
          <w:tblCellSpacing w:w="20" w:type="dxa"/>
          <w:jc w:val="center"/>
        </w:trPr>
        <w:tc>
          <w:tcPr>
            <w:tcW w:w="4969" w:type="pct"/>
            <w:shd w:val="clear" w:color="auto" w:fill="7030A0"/>
          </w:tcPr>
          <w:p w14:paraId="13DC0AE1" w14:textId="473F8DC8" w:rsidR="008C7BBF" w:rsidRPr="008C7BBF" w:rsidRDefault="008C7BBF" w:rsidP="008C7BBF">
            <w:pPr>
              <w:spacing w:after="200" w:line="276" w:lineRule="auto"/>
              <w:jc w:val="center"/>
              <w:rPr>
                <w:rFonts w:ascii="Century Gothic" w:eastAsia="Calibri" w:hAnsi="Century Gothic" w:cs="Calibri"/>
                <w:b/>
                <w:color w:val="FFFFFF"/>
                <w:sz w:val="20"/>
                <w:szCs w:val="20"/>
              </w:rPr>
            </w:pPr>
            <w:r w:rsidRPr="008C7BBF">
              <w:rPr>
                <w:rFonts w:ascii="Century Gothic" w:eastAsia="Calibri" w:hAnsi="Century Gothic" w:cs="Calibri"/>
                <w:b/>
                <w:color w:val="FFFFFF"/>
                <w:sz w:val="20"/>
                <w:szCs w:val="20"/>
              </w:rPr>
              <w:t>Tabla 22</w:t>
            </w:r>
            <w:r w:rsidR="004C52E2">
              <w:rPr>
                <w:rFonts w:ascii="Century Gothic" w:eastAsia="Calibri" w:hAnsi="Century Gothic" w:cs="Calibri"/>
                <w:b/>
                <w:color w:val="FFFFFF"/>
                <w:sz w:val="20"/>
                <w:szCs w:val="20"/>
              </w:rPr>
              <w:t>.</w:t>
            </w:r>
          </w:p>
          <w:p w14:paraId="6318E4B3" w14:textId="19CD3F22" w:rsidR="008C7BBF" w:rsidRPr="008C7BBF" w:rsidRDefault="008C7BBF" w:rsidP="008C7BBF">
            <w:pPr>
              <w:spacing w:after="200" w:line="276" w:lineRule="auto"/>
              <w:jc w:val="center"/>
              <w:rPr>
                <w:rFonts w:ascii="Century Gothic" w:eastAsia="Calibri" w:hAnsi="Century Gothic" w:cs="Calibri"/>
                <w:b/>
                <w:color w:val="FFFFFF"/>
                <w:sz w:val="20"/>
                <w:szCs w:val="20"/>
              </w:rPr>
            </w:pPr>
            <w:r w:rsidRPr="008C7BBF">
              <w:rPr>
                <w:rFonts w:ascii="Century Gothic" w:eastAsia="Calibri" w:hAnsi="Century Gothic" w:cs="Calibri"/>
                <w:b/>
                <w:color w:val="FFFFFF"/>
                <w:sz w:val="20"/>
                <w:szCs w:val="20"/>
              </w:rPr>
              <w:t>RESOLUCIONES DE MEDIDAS CAUTELARES PRONUNCIADAS EN TORNO A LA VIOLACIÓN DE LAS NORMAS DE PROPAGANDA ELECTORAL, INCLUYENDO LOS RELATIVOS A LA VULNERACIÓN AL PRINCIPIO DEL INTERÉS SUPERIOR DE LA NIÑEZ</w:t>
            </w:r>
            <w:r w:rsidR="004C52E2">
              <w:rPr>
                <w:rFonts w:ascii="Century Gothic" w:eastAsia="Calibri" w:hAnsi="Century Gothic" w:cs="Calibri"/>
                <w:b/>
                <w:color w:val="FFFFFF"/>
                <w:sz w:val="20"/>
                <w:szCs w:val="20"/>
              </w:rPr>
              <w:t xml:space="preserve"> EN EL MARCO DEL PROCESO ELECTORAL EXTRAORDINARIO.</w:t>
            </w:r>
          </w:p>
        </w:tc>
      </w:tr>
    </w:tbl>
    <w:tbl>
      <w:tblPr>
        <w:tblW w:w="5000"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4A0" w:firstRow="1" w:lastRow="0" w:firstColumn="1" w:lastColumn="0" w:noHBand="0" w:noVBand="1"/>
      </w:tblPr>
      <w:tblGrid>
        <w:gridCol w:w="791"/>
        <w:gridCol w:w="2443"/>
        <w:gridCol w:w="1897"/>
        <w:gridCol w:w="1869"/>
        <w:gridCol w:w="2703"/>
        <w:gridCol w:w="1603"/>
        <w:gridCol w:w="1682"/>
      </w:tblGrid>
      <w:tr w:rsidR="008C7BBF" w:rsidRPr="008C7BBF" w14:paraId="00EDDAA8" w14:textId="77777777" w:rsidTr="00683C6E">
        <w:trPr>
          <w:trHeight w:val="780"/>
          <w:tblHeader/>
          <w:tblCellSpacing w:w="20" w:type="dxa"/>
          <w:jc w:val="center"/>
        </w:trPr>
        <w:tc>
          <w:tcPr>
            <w:tcW w:w="282" w:type="pct"/>
            <w:shd w:val="clear" w:color="auto" w:fill="5F497A" w:themeFill="accent4" w:themeFillShade="BF"/>
            <w:noWrap/>
            <w:vAlign w:val="center"/>
            <w:hideMark/>
          </w:tcPr>
          <w:p w14:paraId="27B68E0C"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NO</w:t>
            </w:r>
          </w:p>
        </w:tc>
        <w:tc>
          <w:tcPr>
            <w:tcW w:w="926" w:type="pct"/>
            <w:shd w:val="clear" w:color="auto" w:fill="5F497A" w:themeFill="accent4" w:themeFillShade="BF"/>
            <w:noWrap/>
            <w:vAlign w:val="center"/>
            <w:hideMark/>
          </w:tcPr>
          <w:p w14:paraId="21741A2F"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EXPEDIENTE</w:t>
            </w:r>
          </w:p>
        </w:tc>
        <w:tc>
          <w:tcPr>
            <w:tcW w:w="715" w:type="pct"/>
            <w:shd w:val="clear" w:color="auto" w:fill="5F497A" w:themeFill="accent4" w:themeFillShade="BF"/>
            <w:vAlign w:val="center"/>
            <w:hideMark/>
          </w:tcPr>
          <w:p w14:paraId="7E1D3CE9"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DENUNCIANTE(S) O QUEJOSO(S)</w:t>
            </w:r>
          </w:p>
        </w:tc>
        <w:tc>
          <w:tcPr>
            <w:tcW w:w="704" w:type="pct"/>
            <w:shd w:val="clear" w:color="auto" w:fill="5F497A" w:themeFill="accent4" w:themeFillShade="BF"/>
            <w:noWrap/>
            <w:vAlign w:val="center"/>
            <w:hideMark/>
          </w:tcPr>
          <w:p w14:paraId="42B6AD8E"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DENUNCIADO(S)</w:t>
            </w:r>
          </w:p>
        </w:tc>
        <w:tc>
          <w:tcPr>
            <w:tcW w:w="1025" w:type="pct"/>
            <w:shd w:val="clear" w:color="auto" w:fill="5F497A" w:themeFill="accent4" w:themeFillShade="BF"/>
            <w:vAlign w:val="center"/>
            <w:hideMark/>
          </w:tcPr>
          <w:p w14:paraId="752D049D"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HECHOS DENUNCIADOS</w:t>
            </w:r>
          </w:p>
        </w:tc>
        <w:tc>
          <w:tcPr>
            <w:tcW w:w="602" w:type="pct"/>
            <w:shd w:val="clear" w:color="auto" w:fill="5F497A" w:themeFill="accent4" w:themeFillShade="BF"/>
          </w:tcPr>
          <w:p w14:paraId="5B16E7AE"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p>
          <w:p w14:paraId="18C2E6BD"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FECHA DE LA RESOLUCIÓN</w:t>
            </w:r>
            <w:r w:rsidRPr="008C7BBF">
              <w:rPr>
                <w:rFonts w:ascii="Century Gothic" w:eastAsia="Times New Roman" w:hAnsi="Century Gothic" w:cs="Calibri"/>
                <w:b/>
                <w:bCs/>
                <w:color w:val="FFFFFF"/>
                <w:vertAlign w:val="superscript"/>
                <w:lang w:eastAsia="es-MX"/>
              </w:rPr>
              <w:footnoteReference w:id="37"/>
            </w:r>
          </w:p>
        </w:tc>
        <w:tc>
          <w:tcPr>
            <w:tcW w:w="624" w:type="pct"/>
            <w:shd w:val="clear" w:color="auto" w:fill="5F497A" w:themeFill="accent4" w:themeFillShade="BF"/>
            <w:vAlign w:val="center"/>
            <w:hideMark/>
          </w:tcPr>
          <w:p w14:paraId="081AA30D"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SENTIDO</w:t>
            </w:r>
          </w:p>
        </w:tc>
      </w:tr>
      <w:tr w:rsidR="008C7BBF" w:rsidRPr="008C7BBF" w14:paraId="560ED0B7" w14:textId="77777777" w:rsidTr="00B7360A">
        <w:trPr>
          <w:trHeight w:val="1033"/>
          <w:tblCellSpacing w:w="20" w:type="dxa"/>
          <w:jc w:val="center"/>
        </w:trPr>
        <w:tc>
          <w:tcPr>
            <w:tcW w:w="282" w:type="pct"/>
            <w:shd w:val="clear" w:color="auto" w:fill="BFBFBF"/>
            <w:noWrap/>
            <w:vAlign w:val="center"/>
            <w:hideMark/>
          </w:tcPr>
          <w:p w14:paraId="3FEA0399"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1</w:t>
            </w:r>
          </w:p>
        </w:tc>
        <w:tc>
          <w:tcPr>
            <w:tcW w:w="926" w:type="pct"/>
            <w:shd w:val="clear" w:color="auto" w:fill="BFBFBF"/>
            <w:vAlign w:val="center"/>
          </w:tcPr>
          <w:p w14:paraId="0F98D0A4"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PSE-QUEJA-476/2021</w:t>
            </w:r>
          </w:p>
        </w:tc>
        <w:tc>
          <w:tcPr>
            <w:tcW w:w="715" w:type="pct"/>
            <w:shd w:val="clear" w:color="auto" w:fill="BFBFBF"/>
            <w:vAlign w:val="center"/>
          </w:tcPr>
          <w:p w14:paraId="7488CA2A"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Rodrigo Solís García, representante de MORENA ante el CG</w:t>
            </w:r>
          </w:p>
        </w:tc>
        <w:tc>
          <w:tcPr>
            <w:tcW w:w="704" w:type="pct"/>
            <w:shd w:val="clear" w:color="auto" w:fill="BFBFBF"/>
            <w:vAlign w:val="center"/>
          </w:tcPr>
          <w:p w14:paraId="3EC09C01"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Roberto Albarrán Magaña y Mirna Citlalli Amaya de Luna, precandidata a presidenta de San Pedro Tlaquepaque, Jalisco</w:t>
            </w:r>
          </w:p>
        </w:tc>
        <w:tc>
          <w:tcPr>
            <w:tcW w:w="1025" w:type="pct"/>
            <w:shd w:val="clear" w:color="auto" w:fill="BFBFBF"/>
            <w:vAlign w:val="center"/>
          </w:tcPr>
          <w:p w14:paraId="7E2D97D1"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Publicación en Facebook, de mensaje en el que se denuesta a las autoridades jurisdiccionales locales y se incita a la violencia</w:t>
            </w:r>
          </w:p>
        </w:tc>
        <w:tc>
          <w:tcPr>
            <w:tcW w:w="602" w:type="pct"/>
            <w:shd w:val="clear" w:color="auto" w:fill="BFBFBF"/>
            <w:vAlign w:val="center"/>
          </w:tcPr>
          <w:p w14:paraId="36263BBD" w14:textId="36EE3549" w:rsidR="008C7BBF" w:rsidRPr="008C7BBF" w:rsidRDefault="008C7BBF" w:rsidP="008C7BBF">
            <w:pPr>
              <w:spacing w:after="0" w:line="240" w:lineRule="auto"/>
              <w:jc w:val="center"/>
              <w:rPr>
                <w:rFonts w:ascii="Century Gothic" w:eastAsia="Times New Roman" w:hAnsi="Century Gothic" w:cs="Calibri"/>
                <w:b/>
                <w:bCs/>
                <w:color w:val="000000"/>
                <w:sz w:val="20"/>
                <w:szCs w:val="20"/>
                <w:lang w:eastAsia="es-MX"/>
              </w:rPr>
            </w:pPr>
          </w:p>
          <w:p w14:paraId="73CEA397" w14:textId="77777777" w:rsidR="008C7BBF" w:rsidRPr="008C7BBF" w:rsidRDefault="008C7BBF" w:rsidP="008C7BBF">
            <w:pPr>
              <w:spacing w:after="0" w:line="240" w:lineRule="auto"/>
              <w:jc w:val="center"/>
              <w:rPr>
                <w:rFonts w:ascii="Century Gothic" w:eastAsia="Times New Roman" w:hAnsi="Century Gothic" w:cs="Calibri"/>
                <w:bCs/>
                <w:color w:val="000000"/>
                <w:sz w:val="20"/>
                <w:szCs w:val="20"/>
                <w:lang w:eastAsia="es-MX"/>
              </w:rPr>
            </w:pPr>
            <w:r w:rsidRPr="008C7BBF">
              <w:rPr>
                <w:rFonts w:ascii="Century Gothic" w:eastAsia="Times New Roman" w:hAnsi="Century Gothic" w:cs="Calibri"/>
                <w:bCs/>
                <w:color w:val="000000"/>
                <w:sz w:val="20"/>
                <w:szCs w:val="20"/>
                <w:lang w:eastAsia="es-MX"/>
              </w:rPr>
              <w:t>21-oct</w:t>
            </w:r>
          </w:p>
        </w:tc>
        <w:tc>
          <w:tcPr>
            <w:tcW w:w="624" w:type="pct"/>
            <w:shd w:val="clear" w:color="auto" w:fill="BFBFBF"/>
            <w:noWrap/>
            <w:vAlign w:val="center"/>
          </w:tcPr>
          <w:p w14:paraId="5966C134" w14:textId="77777777" w:rsidR="008C7BBF" w:rsidRPr="008C7BBF" w:rsidRDefault="008C7BBF" w:rsidP="00F6246E">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Improcedente</w:t>
            </w:r>
          </w:p>
        </w:tc>
      </w:tr>
      <w:tr w:rsidR="008C7BBF" w:rsidRPr="008C7BBF" w14:paraId="085EEA99" w14:textId="77777777" w:rsidTr="00B7360A">
        <w:trPr>
          <w:trHeight w:val="900"/>
          <w:tblCellSpacing w:w="20" w:type="dxa"/>
          <w:jc w:val="center"/>
        </w:trPr>
        <w:tc>
          <w:tcPr>
            <w:tcW w:w="282" w:type="pct"/>
            <w:shd w:val="clear" w:color="auto" w:fill="BFBFBF"/>
            <w:noWrap/>
            <w:vAlign w:val="center"/>
            <w:hideMark/>
          </w:tcPr>
          <w:p w14:paraId="1169DABE"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2</w:t>
            </w:r>
          </w:p>
        </w:tc>
        <w:tc>
          <w:tcPr>
            <w:tcW w:w="926" w:type="pct"/>
            <w:shd w:val="clear" w:color="auto" w:fill="BFBFBF"/>
            <w:noWrap/>
            <w:vAlign w:val="center"/>
          </w:tcPr>
          <w:p w14:paraId="24F971D5"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PSE-QUEJA-482/2021</w:t>
            </w:r>
          </w:p>
        </w:tc>
        <w:tc>
          <w:tcPr>
            <w:tcW w:w="715" w:type="pct"/>
            <w:shd w:val="clear" w:color="auto" w:fill="BFBFBF"/>
            <w:vAlign w:val="center"/>
          </w:tcPr>
          <w:p w14:paraId="1090C4CF"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Luis Alberto Muñoz Rodríguez, representante </w:t>
            </w:r>
            <w:r w:rsidRPr="008C7BBF">
              <w:rPr>
                <w:rFonts w:ascii="Century Gothic" w:eastAsia="Times New Roman" w:hAnsi="Century Gothic" w:cs="Calibri"/>
                <w:color w:val="000000"/>
                <w:sz w:val="20"/>
                <w:szCs w:val="20"/>
                <w:lang w:eastAsia="es-MX"/>
              </w:rPr>
              <w:lastRenderedPageBreak/>
              <w:t>del PAN ante el CG</w:t>
            </w:r>
          </w:p>
        </w:tc>
        <w:tc>
          <w:tcPr>
            <w:tcW w:w="704" w:type="pct"/>
            <w:shd w:val="clear" w:color="auto" w:fill="BFBFBF"/>
            <w:vAlign w:val="center"/>
          </w:tcPr>
          <w:p w14:paraId="1CDAF72B"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lastRenderedPageBreak/>
              <w:t xml:space="preserve">Alberto Maldonado </w:t>
            </w:r>
            <w:proofErr w:type="spellStart"/>
            <w:r w:rsidRPr="008C7BBF">
              <w:rPr>
                <w:rFonts w:ascii="Century Gothic" w:eastAsia="Times New Roman" w:hAnsi="Century Gothic" w:cs="Calibri"/>
                <w:color w:val="000000"/>
                <w:sz w:val="20"/>
                <w:szCs w:val="20"/>
                <w:lang w:eastAsia="es-MX"/>
              </w:rPr>
              <w:t>Chavarín</w:t>
            </w:r>
            <w:proofErr w:type="spellEnd"/>
            <w:r w:rsidRPr="008C7BBF">
              <w:rPr>
                <w:rFonts w:ascii="Century Gothic" w:eastAsia="Times New Roman" w:hAnsi="Century Gothic" w:cs="Calibri"/>
                <w:color w:val="000000"/>
                <w:sz w:val="20"/>
                <w:szCs w:val="20"/>
                <w:lang w:eastAsia="es-MX"/>
              </w:rPr>
              <w:t xml:space="preserve">, candidato a </w:t>
            </w:r>
            <w:r w:rsidRPr="008C7BBF">
              <w:rPr>
                <w:rFonts w:ascii="Century Gothic" w:eastAsia="Times New Roman" w:hAnsi="Century Gothic" w:cs="Calibri"/>
                <w:color w:val="000000"/>
                <w:sz w:val="20"/>
                <w:szCs w:val="20"/>
                <w:lang w:eastAsia="es-MX"/>
              </w:rPr>
              <w:lastRenderedPageBreak/>
              <w:t>presidente de San Pedro Tlaquepaque, Jalisco</w:t>
            </w:r>
          </w:p>
        </w:tc>
        <w:tc>
          <w:tcPr>
            <w:tcW w:w="1025" w:type="pct"/>
            <w:shd w:val="clear" w:color="auto" w:fill="BFBFBF"/>
            <w:vAlign w:val="center"/>
          </w:tcPr>
          <w:p w14:paraId="1748E86B"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lastRenderedPageBreak/>
              <w:t>Publicación en Facebook, que contiene símbolo religioso</w:t>
            </w:r>
          </w:p>
        </w:tc>
        <w:tc>
          <w:tcPr>
            <w:tcW w:w="602" w:type="pct"/>
            <w:shd w:val="clear" w:color="auto" w:fill="BFBFBF"/>
            <w:vAlign w:val="center"/>
          </w:tcPr>
          <w:p w14:paraId="63090266"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09-nov</w:t>
            </w:r>
          </w:p>
        </w:tc>
        <w:tc>
          <w:tcPr>
            <w:tcW w:w="624" w:type="pct"/>
            <w:shd w:val="clear" w:color="auto" w:fill="BFBFBF"/>
            <w:vAlign w:val="center"/>
          </w:tcPr>
          <w:p w14:paraId="6BADDF5D" w14:textId="77777777" w:rsidR="008C7BBF" w:rsidRPr="008C7BBF" w:rsidRDefault="008C7BBF" w:rsidP="00F6246E">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Improcedente</w:t>
            </w:r>
          </w:p>
        </w:tc>
      </w:tr>
      <w:tr w:rsidR="008C7BBF" w:rsidRPr="008C7BBF" w14:paraId="52D90C9B" w14:textId="77777777" w:rsidTr="00F6246E">
        <w:trPr>
          <w:trHeight w:val="1923"/>
          <w:tblCellSpacing w:w="20" w:type="dxa"/>
          <w:jc w:val="center"/>
        </w:trPr>
        <w:tc>
          <w:tcPr>
            <w:tcW w:w="282" w:type="pct"/>
            <w:shd w:val="clear" w:color="auto" w:fill="8DB3E2" w:themeFill="text2" w:themeFillTint="66"/>
            <w:noWrap/>
            <w:vAlign w:val="center"/>
            <w:hideMark/>
          </w:tcPr>
          <w:p w14:paraId="658477CE" w14:textId="0561E8E6" w:rsidR="008C7BBF" w:rsidRPr="008C7BBF" w:rsidRDefault="00B7360A" w:rsidP="00B7360A">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lastRenderedPageBreak/>
              <w:t>3</w:t>
            </w:r>
          </w:p>
        </w:tc>
        <w:tc>
          <w:tcPr>
            <w:tcW w:w="926" w:type="pct"/>
            <w:shd w:val="clear" w:color="auto" w:fill="8DB3E2" w:themeFill="text2" w:themeFillTint="66"/>
            <w:noWrap/>
            <w:vAlign w:val="center"/>
          </w:tcPr>
          <w:p w14:paraId="25F5074F"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PSE-QUEJA-496/2021</w:t>
            </w:r>
          </w:p>
        </w:tc>
        <w:tc>
          <w:tcPr>
            <w:tcW w:w="715" w:type="pct"/>
            <w:shd w:val="clear" w:color="auto" w:fill="8DB3E2" w:themeFill="text2" w:themeFillTint="66"/>
            <w:vAlign w:val="center"/>
          </w:tcPr>
          <w:p w14:paraId="442623A3"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Oscar </w:t>
            </w:r>
            <w:proofErr w:type="spellStart"/>
            <w:r w:rsidRPr="008C7BBF">
              <w:rPr>
                <w:rFonts w:ascii="Century Gothic" w:eastAsia="Times New Roman" w:hAnsi="Century Gothic" w:cs="Calibri"/>
                <w:color w:val="000000"/>
                <w:sz w:val="20"/>
                <w:szCs w:val="20"/>
                <w:lang w:eastAsia="es-MX"/>
              </w:rPr>
              <w:t>Amézquita</w:t>
            </w:r>
            <w:proofErr w:type="spellEnd"/>
            <w:r w:rsidRPr="008C7BBF">
              <w:rPr>
                <w:rFonts w:ascii="Century Gothic" w:eastAsia="Times New Roman" w:hAnsi="Century Gothic" w:cs="Calibri"/>
                <w:color w:val="000000"/>
                <w:sz w:val="20"/>
                <w:szCs w:val="20"/>
                <w:lang w:eastAsia="es-MX"/>
              </w:rPr>
              <w:t xml:space="preserve"> González, representante de MC ante el CG</w:t>
            </w:r>
          </w:p>
        </w:tc>
        <w:tc>
          <w:tcPr>
            <w:tcW w:w="704" w:type="pct"/>
            <w:shd w:val="clear" w:color="auto" w:fill="8DB3E2" w:themeFill="text2" w:themeFillTint="66"/>
            <w:vAlign w:val="center"/>
          </w:tcPr>
          <w:p w14:paraId="0631F810"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Alberto Maldonado </w:t>
            </w:r>
            <w:proofErr w:type="spellStart"/>
            <w:r w:rsidRPr="008C7BBF">
              <w:rPr>
                <w:rFonts w:ascii="Century Gothic" w:eastAsia="Times New Roman" w:hAnsi="Century Gothic" w:cs="Calibri"/>
                <w:color w:val="000000"/>
                <w:sz w:val="20"/>
                <w:szCs w:val="20"/>
                <w:lang w:eastAsia="es-MX"/>
              </w:rPr>
              <w:t>Chavarín</w:t>
            </w:r>
            <w:proofErr w:type="spellEnd"/>
            <w:r w:rsidRPr="008C7BBF">
              <w:rPr>
                <w:rFonts w:ascii="Century Gothic" w:eastAsia="Times New Roman" w:hAnsi="Century Gothic" w:cs="Calibri"/>
                <w:color w:val="000000"/>
                <w:sz w:val="20"/>
                <w:szCs w:val="20"/>
                <w:lang w:eastAsia="es-MX"/>
              </w:rPr>
              <w:t>, candidato a presidente de San Pedro Tlaquepaque, Jalisco y, MORENA</w:t>
            </w:r>
          </w:p>
        </w:tc>
        <w:tc>
          <w:tcPr>
            <w:tcW w:w="1025" w:type="pct"/>
            <w:shd w:val="clear" w:color="auto" w:fill="8DB3E2" w:themeFill="text2" w:themeFillTint="66"/>
            <w:vAlign w:val="center"/>
          </w:tcPr>
          <w:p w14:paraId="46063B1B"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Publicaciones en Facebook e </w:t>
            </w:r>
            <w:proofErr w:type="spellStart"/>
            <w:r w:rsidRPr="008C7BBF">
              <w:rPr>
                <w:rFonts w:ascii="Century Gothic" w:eastAsia="Times New Roman" w:hAnsi="Century Gothic" w:cs="Calibri"/>
                <w:color w:val="000000"/>
                <w:sz w:val="20"/>
                <w:szCs w:val="20"/>
                <w:lang w:eastAsia="es-MX"/>
              </w:rPr>
              <w:t>Instagram</w:t>
            </w:r>
            <w:proofErr w:type="spellEnd"/>
            <w:r w:rsidRPr="008C7BBF">
              <w:rPr>
                <w:rFonts w:ascii="Century Gothic" w:eastAsia="Times New Roman" w:hAnsi="Century Gothic" w:cs="Calibri"/>
                <w:color w:val="000000"/>
                <w:sz w:val="20"/>
                <w:szCs w:val="20"/>
                <w:lang w:eastAsia="es-MX"/>
              </w:rPr>
              <w:t>, en donde aparecen niñas y niños</w:t>
            </w:r>
          </w:p>
        </w:tc>
        <w:tc>
          <w:tcPr>
            <w:tcW w:w="602" w:type="pct"/>
            <w:shd w:val="clear" w:color="auto" w:fill="8DB3E2" w:themeFill="text2" w:themeFillTint="66"/>
            <w:vAlign w:val="center"/>
          </w:tcPr>
          <w:p w14:paraId="7816449C" w14:textId="4094103D"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17-nov</w:t>
            </w:r>
          </w:p>
        </w:tc>
        <w:tc>
          <w:tcPr>
            <w:tcW w:w="624" w:type="pct"/>
            <w:shd w:val="clear" w:color="auto" w:fill="8DB3E2" w:themeFill="text2" w:themeFillTint="66"/>
            <w:noWrap/>
            <w:vAlign w:val="center"/>
          </w:tcPr>
          <w:p w14:paraId="095311A8" w14:textId="77777777" w:rsidR="008C7BBF" w:rsidRPr="008C7BBF" w:rsidRDefault="008C7BBF" w:rsidP="00F6246E">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Procedente</w:t>
            </w:r>
          </w:p>
        </w:tc>
      </w:tr>
      <w:tr w:rsidR="008C7BBF" w:rsidRPr="008C7BBF" w14:paraId="402F7097" w14:textId="77777777" w:rsidTr="00F6246E">
        <w:trPr>
          <w:trHeight w:val="1800"/>
          <w:tblCellSpacing w:w="20" w:type="dxa"/>
          <w:jc w:val="center"/>
        </w:trPr>
        <w:tc>
          <w:tcPr>
            <w:tcW w:w="282" w:type="pct"/>
            <w:shd w:val="clear" w:color="auto" w:fill="8DB3E2" w:themeFill="text2" w:themeFillTint="66"/>
            <w:noWrap/>
            <w:vAlign w:val="center"/>
            <w:hideMark/>
          </w:tcPr>
          <w:p w14:paraId="6BC58773" w14:textId="1404DF3D" w:rsidR="008C7BBF" w:rsidRPr="008C7BBF" w:rsidRDefault="00B7360A" w:rsidP="008C7BBF">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4</w:t>
            </w:r>
          </w:p>
        </w:tc>
        <w:tc>
          <w:tcPr>
            <w:tcW w:w="926" w:type="pct"/>
            <w:shd w:val="clear" w:color="auto" w:fill="8DB3E2" w:themeFill="text2" w:themeFillTint="66"/>
            <w:noWrap/>
            <w:vAlign w:val="center"/>
          </w:tcPr>
          <w:p w14:paraId="13EA2B42"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PSE-QUEJA-497/2021</w:t>
            </w:r>
          </w:p>
        </w:tc>
        <w:tc>
          <w:tcPr>
            <w:tcW w:w="715" w:type="pct"/>
            <w:shd w:val="clear" w:color="auto" w:fill="8DB3E2" w:themeFill="text2" w:themeFillTint="66"/>
            <w:vAlign w:val="center"/>
          </w:tcPr>
          <w:p w14:paraId="198A4CC9"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Oscar </w:t>
            </w:r>
            <w:proofErr w:type="spellStart"/>
            <w:r w:rsidRPr="008C7BBF">
              <w:rPr>
                <w:rFonts w:ascii="Century Gothic" w:eastAsia="Times New Roman" w:hAnsi="Century Gothic" w:cs="Calibri"/>
                <w:color w:val="000000"/>
                <w:sz w:val="20"/>
                <w:szCs w:val="20"/>
                <w:lang w:eastAsia="es-MX"/>
              </w:rPr>
              <w:t>Amézquita</w:t>
            </w:r>
            <w:proofErr w:type="spellEnd"/>
            <w:r w:rsidRPr="008C7BBF">
              <w:rPr>
                <w:rFonts w:ascii="Century Gothic" w:eastAsia="Times New Roman" w:hAnsi="Century Gothic" w:cs="Calibri"/>
                <w:color w:val="000000"/>
                <w:sz w:val="20"/>
                <w:szCs w:val="20"/>
                <w:lang w:eastAsia="es-MX"/>
              </w:rPr>
              <w:t xml:space="preserve"> González, representante de MC ante el CG</w:t>
            </w:r>
          </w:p>
        </w:tc>
        <w:tc>
          <w:tcPr>
            <w:tcW w:w="704" w:type="pct"/>
            <w:shd w:val="clear" w:color="auto" w:fill="8DB3E2" w:themeFill="text2" w:themeFillTint="66"/>
            <w:vAlign w:val="center"/>
          </w:tcPr>
          <w:p w14:paraId="69B06B45"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Alberto Maldonado </w:t>
            </w:r>
            <w:proofErr w:type="spellStart"/>
            <w:r w:rsidRPr="008C7BBF">
              <w:rPr>
                <w:rFonts w:ascii="Century Gothic" w:eastAsia="Times New Roman" w:hAnsi="Century Gothic" w:cs="Calibri"/>
                <w:color w:val="000000"/>
                <w:sz w:val="20"/>
                <w:szCs w:val="20"/>
                <w:lang w:eastAsia="es-MX"/>
              </w:rPr>
              <w:t>Chavarín</w:t>
            </w:r>
            <w:proofErr w:type="spellEnd"/>
            <w:r w:rsidRPr="008C7BBF">
              <w:rPr>
                <w:rFonts w:ascii="Century Gothic" w:eastAsia="Times New Roman" w:hAnsi="Century Gothic" w:cs="Calibri"/>
                <w:color w:val="000000"/>
                <w:sz w:val="20"/>
                <w:szCs w:val="20"/>
                <w:lang w:eastAsia="es-MX"/>
              </w:rPr>
              <w:t>, candidato a presidente de San Pedro Tlaquepaque, Jalisco y, MORENA</w:t>
            </w:r>
          </w:p>
        </w:tc>
        <w:tc>
          <w:tcPr>
            <w:tcW w:w="1025" w:type="pct"/>
            <w:shd w:val="clear" w:color="auto" w:fill="8DB3E2" w:themeFill="text2" w:themeFillTint="66"/>
            <w:vAlign w:val="center"/>
          </w:tcPr>
          <w:p w14:paraId="3010355F"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Publicaciones en Facebook e </w:t>
            </w:r>
            <w:proofErr w:type="spellStart"/>
            <w:r w:rsidRPr="008C7BBF">
              <w:rPr>
                <w:rFonts w:ascii="Century Gothic" w:eastAsia="Times New Roman" w:hAnsi="Century Gothic" w:cs="Calibri"/>
                <w:color w:val="000000"/>
                <w:sz w:val="20"/>
                <w:szCs w:val="20"/>
                <w:lang w:eastAsia="es-MX"/>
              </w:rPr>
              <w:t>Instagram</w:t>
            </w:r>
            <w:proofErr w:type="spellEnd"/>
            <w:r w:rsidRPr="008C7BBF">
              <w:rPr>
                <w:rFonts w:ascii="Century Gothic" w:eastAsia="Times New Roman" w:hAnsi="Century Gothic" w:cs="Calibri"/>
                <w:color w:val="000000"/>
                <w:sz w:val="20"/>
                <w:szCs w:val="20"/>
                <w:lang w:eastAsia="es-MX"/>
              </w:rPr>
              <w:t>, en donde aparecen niñas y niños</w:t>
            </w:r>
          </w:p>
        </w:tc>
        <w:tc>
          <w:tcPr>
            <w:tcW w:w="602" w:type="pct"/>
            <w:shd w:val="clear" w:color="auto" w:fill="8DB3E2" w:themeFill="text2" w:themeFillTint="66"/>
            <w:vAlign w:val="center"/>
          </w:tcPr>
          <w:p w14:paraId="78DC4849"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17-nov</w:t>
            </w:r>
          </w:p>
        </w:tc>
        <w:tc>
          <w:tcPr>
            <w:tcW w:w="624" w:type="pct"/>
            <w:shd w:val="clear" w:color="auto" w:fill="8DB3E2" w:themeFill="text2" w:themeFillTint="66"/>
            <w:noWrap/>
            <w:vAlign w:val="center"/>
          </w:tcPr>
          <w:p w14:paraId="35CE235D" w14:textId="77777777" w:rsidR="008C7BBF" w:rsidRPr="008C7BBF" w:rsidRDefault="008C7BBF" w:rsidP="00F6246E">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Procedente</w:t>
            </w:r>
          </w:p>
        </w:tc>
      </w:tr>
      <w:tr w:rsidR="008C7BBF" w:rsidRPr="008C7BBF" w14:paraId="57AEDDAA" w14:textId="77777777" w:rsidTr="00F6246E">
        <w:trPr>
          <w:trHeight w:val="2008"/>
          <w:tblCellSpacing w:w="20" w:type="dxa"/>
          <w:jc w:val="center"/>
        </w:trPr>
        <w:tc>
          <w:tcPr>
            <w:tcW w:w="282" w:type="pct"/>
            <w:shd w:val="clear" w:color="auto" w:fill="8DB3E2" w:themeFill="text2" w:themeFillTint="66"/>
            <w:vAlign w:val="center"/>
            <w:hideMark/>
          </w:tcPr>
          <w:p w14:paraId="76FF2778" w14:textId="63461BEF" w:rsidR="008C7BBF" w:rsidRPr="008C7BBF" w:rsidRDefault="00B7360A" w:rsidP="008C7BBF">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lastRenderedPageBreak/>
              <w:t>5</w:t>
            </w:r>
          </w:p>
        </w:tc>
        <w:tc>
          <w:tcPr>
            <w:tcW w:w="926" w:type="pct"/>
            <w:shd w:val="clear" w:color="auto" w:fill="8DB3E2" w:themeFill="text2" w:themeFillTint="66"/>
            <w:vAlign w:val="center"/>
          </w:tcPr>
          <w:p w14:paraId="359A25E6"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PSE-QUEJA-504/2021</w:t>
            </w:r>
          </w:p>
        </w:tc>
        <w:tc>
          <w:tcPr>
            <w:tcW w:w="715" w:type="pct"/>
            <w:shd w:val="clear" w:color="auto" w:fill="8DB3E2" w:themeFill="text2" w:themeFillTint="66"/>
            <w:vAlign w:val="center"/>
          </w:tcPr>
          <w:p w14:paraId="75ACB368"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Oscar </w:t>
            </w:r>
            <w:proofErr w:type="spellStart"/>
            <w:r w:rsidRPr="008C7BBF">
              <w:rPr>
                <w:rFonts w:ascii="Century Gothic" w:eastAsia="Times New Roman" w:hAnsi="Century Gothic" w:cs="Calibri"/>
                <w:color w:val="000000"/>
                <w:sz w:val="20"/>
                <w:szCs w:val="20"/>
                <w:lang w:eastAsia="es-MX"/>
              </w:rPr>
              <w:t>Amézquita</w:t>
            </w:r>
            <w:proofErr w:type="spellEnd"/>
            <w:r w:rsidRPr="008C7BBF">
              <w:rPr>
                <w:rFonts w:ascii="Century Gothic" w:eastAsia="Times New Roman" w:hAnsi="Century Gothic" w:cs="Calibri"/>
                <w:color w:val="000000"/>
                <w:sz w:val="20"/>
                <w:szCs w:val="20"/>
                <w:lang w:eastAsia="es-MX"/>
              </w:rPr>
              <w:t xml:space="preserve"> González, representante de MC ante el CG</w:t>
            </w:r>
          </w:p>
        </w:tc>
        <w:tc>
          <w:tcPr>
            <w:tcW w:w="704" w:type="pct"/>
            <w:shd w:val="clear" w:color="auto" w:fill="8DB3E2" w:themeFill="text2" w:themeFillTint="66"/>
            <w:vAlign w:val="center"/>
          </w:tcPr>
          <w:p w14:paraId="7D6B883A"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Alberto Maldonado </w:t>
            </w:r>
            <w:proofErr w:type="spellStart"/>
            <w:r w:rsidRPr="008C7BBF">
              <w:rPr>
                <w:rFonts w:ascii="Century Gothic" w:eastAsia="Times New Roman" w:hAnsi="Century Gothic" w:cs="Calibri"/>
                <w:color w:val="000000"/>
                <w:sz w:val="20"/>
                <w:szCs w:val="20"/>
                <w:lang w:eastAsia="es-MX"/>
              </w:rPr>
              <w:t>Chavarín</w:t>
            </w:r>
            <w:proofErr w:type="spellEnd"/>
            <w:r w:rsidRPr="008C7BBF">
              <w:rPr>
                <w:rFonts w:ascii="Century Gothic" w:eastAsia="Times New Roman" w:hAnsi="Century Gothic" w:cs="Calibri"/>
                <w:color w:val="000000"/>
                <w:sz w:val="20"/>
                <w:szCs w:val="20"/>
                <w:lang w:eastAsia="es-MX"/>
              </w:rPr>
              <w:t>, candidato a presidente de San Pedro Tlaquepaque, Jalisco y, MORENA</w:t>
            </w:r>
          </w:p>
        </w:tc>
        <w:tc>
          <w:tcPr>
            <w:tcW w:w="1025" w:type="pct"/>
            <w:shd w:val="clear" w:color="auto" w:fill="8DB3E2" w:themeFill="text2" w:themeFillTint="66"/>
            <w:vAlign w:val="center"/>
          </w:tcPr>
          <w:p w14:paraId="21560532"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Publicaciones en Facebook, que contienen fotografías tomadas en un acto proselitista, en donde se observan imágenes de niñas y niños</w:t>
            </w:r>
          </w:p>
        </w:tc>
        <w:tc>
          <w:tcPr>
            <w:tcW w:w="602" w:type="pct"/>
            <w:shd w:val="clear" w:color="auto" w:fill="8DB3E2" w:themeFill="text2" w:themeFillTint="66"/>
            <w:vAlign w:val="center"/>
          </w:tcPr>
          <w:p w14:paraId="7C1206D5"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20-nov</w:t>
            </w:r>
          </w:p>
        </w:tc>
        <w:tc>
          <w:tcPr>
            <w:tcW w:w="624" w:type="pct"/>
            <w:shd w:val="clear" w:color="auto" w:fill="8DB3E2" w:themeFill="text2" w:themeFillTint="66"/>
            <w:vAlign w:val="center"/>
          </w:tcPr>
          <w:p w14:paraId="5A9D1802" w14:textId="77777777" w:rsidR="008C7BBF" w:rsidRPr="008C7BBF" w:rsidRDefault="008C7BBF" w:rsidP="00F6246E">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Procedente</w:t>
            </w:r>
          </w:p>
        </w:tc>
      </w:tr>
      <w:tr w:rsidR="008C7BBF" w:rsidRPr="008C7BBF" w14:paraId="3FA64AC1" w14:textId="77777777" w:rsidTr="00F6246E">
        <w:trPr>
          <w:trHeight w:val="752"/>
          <w:tblCellSpacing w:w="20" w:type="dxa"/>
          <w:jc w:val="center"/>
        </w:trPr>
        <w:tc>
          <w:tcPr>
            <w:tcW w:w="282" w:type="pct"/>
            <w:shd w:val="clear" w:color="auto" w:fill="8DB3E2" w:themeFill="text2" w:themeFillTint="66"/>
            <w:vAlign w:val="center"/>
            <w:hideMark/>
          </w:tcPr>
          <w:p w14:paraId="6A7AB3E6" w14:textId="116899A3" w:rsidR="008C7BBF" w:rsidRPr="008C7BBF" w:rsidRDefault="00B7360A" w:rsidP="008C7BBF">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6</w:t>
            </w:r>
          </w:p>
        </w:tc>
        <w:tc>
          <w:tcPr>
            <w:tcW w:w="926" w:type="pct"/>
            <w:shd w:val="clear" w:color="auto" w:fill="8DB3E2" w:themeFill="text2" w:themeFillTint="66"/>
            <w:vAlign w:val="center"/>
          </w:tcPr>
          <w:p w14:paraId="0054630A"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PSE-QUEJA-506/2021</w:t>
            </w:r>
          </w:p>
        </w:tc>
        <w:tc>
          <w:tcPr>
            <w:tcW w:w="715" w:type="pct"/>
            <w:shd w:val="clear" w:color="auto" w:fill="8DB3E2" w:themeFill="text2" w:themeFillTint="66"/>
            <w:vAlign w:val="center"/>
          </w:tcPr>
          <w:p w14:paraId="40681A00"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Oscar </w:t>
            </w:r>
            <w:proofErr w:type="spellStart"/>
            <w:r w:rsidRPr="008C7BBF">
              <w:rPr>
                <w:rFonts w:ascii="Century Gothic" w:eastAsia="Times New Roman" w:hAnsi="Century Gothic" w:cs="Calibri"/>
                <w:color w:val="000000"/>
                <w:sz w:val="20"/>
                <w:szCs w:val="20"/>
                <w:lang w:eastAsia="es-MX"/>
              </w:rPr>
              <w:t>Amézquita</w:t>
            </w:r>
            <w:proofErr w:type="spellEnd"/>
            <w:r w:rsidRPr="008C7BBF">
              <w:rPr>
                <w:rFonts w:ascii="Century Gothic" w:eastAsia="Times New Roman" w:hAnsi="Century Gothic" w:cs="Calibri"/>
                <w:color w:val="000000"/>
                <w:sz w:val="20"/>
                <w:szCs w:val="20"/>
                <w:lang w:eastAsia="es-MX"/>
              </w:rPr>
              <w:t xml:space="preserve"> González, representante de MC ante el CG</w:t>
            </w:r>
          </w:p>
        </w:tc>
        <w:tc>
          <w:tcPr>
            <w:tcW w:w="704" w:type="pct"/>
            <w:shd w:val="clear" w:color="auto" w:fill="8DB3E2" w:themeFill="text2" w:themeFillTint="66"/>
            <w:vAlign w:val="center"/>
          </w:tcPr>
          <w:p w14:paraId="74BA41A6"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Joel Medina Márquez, servidor público del Ayuntamiento de San Pedro Tlaquepaque, Jalisco</w:t>
            </w:r>
          </w:p>
        </w:tc>
        <w:tc>
          <w:tcPr>
            <w:tcW w:w="1025" w:type="pct"/>
            <w:shd w:val="clear" w:color="auto" w:fill="8DB3E2" w:themeFill="text2" w:themeFillTint="66"/>
            <w:vAlign w:val="center"/>
          </w:tcPr>
          <w:p w14:paraId="287568C1"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Publicaciones en Facebook, en la cuenta de Joel Medina Márquez, servidor público del Ayuntamiento de San Pedro Tlaquepaque, Jalisco; en horario laboral</w:t>
            </w:r>
          </w:p>
        </w:tc>
        <w:tc>
          <w:tcPr>
            <w:tcW w:w="602" w:type="pct"/>
            <w:shd w:val="clear" w:color="auto" w:fill="8DB3E2" w:themeFill="text2" w:themeFillTint="66"/>
            <w:vAlign w:val="center"/>
          </w:tcPr>
          <w:p w14:paraId="3B4079DF"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20-nov</w:t>
            </w:r>
          </w:p>
        </w:tc>
        <w:tc>
          <w:tcPr>
            <w:tcW w:w="624" w:type="pct"/>
            <w:shd w:val="clear" w:color="auto" w:fill="8DB3E2" w:themeFill="text2" w:themeFillTint="66"/>
            <w:vAlign w:val="center"/>
          </w:tcPr>
          <w:p w14:paraId="33903DF9"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Procedente (Medida cautelar en su modalidad de tutela preventiva)</w:t>
            </w:r>
          </w:p>
        </w:tc>
      </w:tr>
      <w:tr w:rsidR="008C7BBF" w:rsidRPr="008C7BBF" w14:paraId="1BFAF245" w14:textId="77777777" w:rsidTr="00F6246E">
        <w:trPr>
          <w:trHeight w:val="591"/>
          <w:tblCellSpacing w:w="20" w:type="dxa"/>
          <w:jc w:val="center"/>
        </w:trPr>
        <w:tc>
          <w:tcPr>
            <w:tcW w:w="282" w:type="pct"/>
            <w:shd w:val="clear" w:color="auto" w:fill="8DB3E2" w:themeFill="text2" w:themeFillTint="66"/>
            <w:vAlign w:val="center"/>
            <w:hideMark/>
          </w:tcPr>
          <w:p w14:paraId="698EAB06" w14:textId="041A68C1" w:rsidR="008C7BBF" w:rsidRPr="008C7BBF" w:rsidRDefault="00B7360A" w:rsidP="008C7BBF">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t>7</w:t>
            </w:r>
          </w:p>
        </w:tc>
        <w:tc>
          <w:tcPr>
            <w:tcW w:w="926" w:type="pct"/>
            <w:shd w:val="clear" w:color="auto" w:fill="8DB3E2" w:themeFill="text2" w:themeFillTint="66"/>
            <w:vAlign w:val="center"/>
          </w:tcPr>
          <w:p w14:paraId="2143E803"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PSE-QUEJA-508/2021</w:t>
            </w:r>
          </w:p>
        </w:tc>
        <w:tc>
          <w:tcPr>
            <w:tcW w:w="715" w:type="pct"/>
            <w:shd w:val="clear" w:color="auto" w:fill="8DB3E2" w:themeFill="text2" w:themeFillTint="66"/>
            <w:vAlign w:val="center"/>
          </w:tcPr>
          <w:p w14:paraId="452884F8"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Oscar </w:t>
            </w:r>
            <w:proofErr w:type="spellStart"/>
            <w:r w:rsidRPr="008C7BBF">
              <w:rPr>
                <w:rFonts w:ascii="Century Gothic" w:eastAsia="Times New Roman" w:hAnsi="Century Gothic" w:cs="Calibri"/>
                <w:color w:val="000000"/>
                <w:sz w:val="20"/>
                <w:szCs w:val="20"/>
                <w:lang w:eastAsia="es-MX"/>
              </w:rPr>
              <w:t>Amézquita</w:t>
            </w:r>
            <w:proofErr w:type="spellEnd"/>
            <w:r w:rsidRPr="008C7BBF">
              <w:rPr>
                <w:rFonts w:ascii="Century Gothic" w:eastAsia="Times New Roman" w:hAnsi="Century Gothic" w:cs="Calibri"/>
                <w:color w:val="000000"/>
                <w:sz w:val="20"/>
                <w:szCs w:val="20"/>
                <w:lang w:eastAsia="es-MX"/>
              </w:rPr>
              <w:t xml:space="preserve"> González, representante de MC ante el CG</w:t>
            </w:r>
          </w:p>
        </w:tc>
        <w:tc>
          <w:tcPr>
            <w:tcW w:w="704" w:type="pct"/>
            <w:shd w:val="clear" w:color="auto" w:fill="8DB3E2" w:themeFill="text2" w:themeFillTint="66"/>
            <w:vAlign w:val="center"/>
          </w:tcPr>
          <w:p w14:paraId="3E81FBAE"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Alberto Maldonado </w:t>
            </w:r>
            <w:proofErr w:type="spellStart"/>
            <w:r w:rsidRPr="008C7BBF">
              <w:rPr>
                <w:rFonts w:ascii="Century Gothic" w:eastAsia="Times New Roman" w:hAnsi="Century Gothic" w:cs="Calibri"/>
                <w:color w:val="000000"/>
                <w:sz w:val="20"/>
                <w:szCs w:val="20"/>
                <w:lang w:eastAsia="es-MX"/>
              </w:rPr>
              <w:t>Chavarín</w:t>
            </w:r>
            <w:proofErr w:type="spellEnd"/>
            <w:r w:rsidRPr="008C7BBF">
              <w:rPr>
                <w:rFonts w:ascii="Century Gothic" w:eastAsia="Times New Roman" w:hAnsi="Century Gothic" w:cs="Calibri"/>
                <w:color w:val="000000"/>
                <w:sz w:val="20"/>
                <w:szCs w:val="20"/>
                <w:lang w:eastAsia="es-MX"/>
              </w:rPr>
              <w:t>, candidato a presidente de San Pedro Tlaquepaque, Jalisco y, MORENA</w:t>
            </w:r>
          </w:p>
        </w:tc>
        <w:tc>
          <w:tcPr>
            <w:tcW w:w="1025" w:type="pct"/>
            <w:shd w:val="clear" w:color="auto" w:fill="8DB3E2" w:themeFill="text2" w:themeFillTint="66"/>
            <w:vAlign w:val="center"/>
          </w:tcPr>
          <w:p w14:paraId="1BA11708"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Difusión de un comunicado oficial del Gobierno del Estado, donde se realiza promoción de la Consulta Popular sobre la revisión del Pacto Fiscal, que constituye propaganda gubernamental y </w:t>
            </w:r>
            <w:r w:rsidRPr="008C7BBF">
              <w:rPr>
                <w:rFonts w:ascii="Century Gothic" w:eastAsia="Times New Roman" w:hAnsi="Century Gothic" w:cs="Calibri"/>
                <w:color w:val="000000"/>
                <w:sz w:val="20"/>
                <w:szCs w:val="20"/>
                <w:lang w:eastAsia="es-MX"/>
              </w:rPr>
              <w:lastRenderedPageBreak/>
              <w:t>promoción personalizada del gobierno en turno.</w:t>
            </w:r>
          </w:p>
        </w:tc>
        <w:tc>
          <w:tcPr>
            <w:tcW w:w="602" w:type="pct"/>
            <w:shd w:val="clear" w:color="auto" w:fill="8DB3E2" w:themeFill="text2" w:themeFillTint="66"/>
            <w:vAlign w:val="center"/>
          </w:tcPr>
          <w:p w14:paraId="0DFD5910"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lastRenderedPageBreak/>
              <w:t>20-nov</w:t>
            </w:r>
          </w:p>
        </w:tc>
        <w:tc>
          <w:tcPr>
            <w:tcW w:w="624" w:type="pct"/>
            <w:shd w:val="clear" w:color="auto" w:fill="8DB3E2" w:themeFill="text2" w:themeFillTint="66"/>
            <w:vAlign w:val="center"/>
          </w:tcPr>
          <w:p w14:paraId="4B4E7568" w14:textId="77777777" w:rsidR="008C7BBF" w:rsidRPr="008C7BBF" w:rsidRDefault="008C7BBF" w:rsidP="00F6246E">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Procedente</w:t>
            </w:r>
          </w:p>
        </w:tc>
      </w:tr>
      <w:tr w:rsidR="008C7BBF" w:rsidRPr="008C7BBF" w14:paraId="4571502D" w14:textId="77777777" w:rsidTr="00F6246E">
        <w:trPr>
          <w:trHeight w:val="590"/>
          <w:tblCellSpacing w:w="20" w:type="dxa"/>
          <w:jc w:val="center"/>
        </w:trPr>
        <w:tc>
          <w:tcPr>
            <w:tcW w:w="282" w:type="pct"/>
            <w:shd w:val="clear" w:color="auto" w:fill="8DB3E2" w:themeFill="text2" w:themeFillTint="66"/>
            <w:vAlign w:val="center"/>
            <w:hideMark/>
          </w:tcPr>
          <w:p w14:paraId="052D1298" w14:textId="76E9D751" w:rsidR="008C7BBF" w:rsidRPr="008C7BBF" w:rsidRDefault="00B7360A" w:rsidP="008C7BBF">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lastRenderedPageBreak/>
              <w:t>8</w:t>
            </w:r>
          </w:p>
        </w:tc>
        <w:tc>
          <w:tcPr>
            <w:tcW w:w="926" w:type="pct"/>
            <w:shd w:val="clear" w:color="auto" w:fill="8DB3E2" w:themeFill="text2" w:themeFillTint="66"/>
            <w:vAlign w:val="center"/>
          </w:tcPr>
          <w:p w14:paraId="2D2EF64F"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PSE-QUEJA- 510/2021</w:t>
            </w:r>
          </w:p>
        </w:tc>
        <w:tc>
          <w:tcPr>
            <w:tcW w:w="715" w:type="pct"/>
            <w:shd w:val="clear" w:color="auto" w:fill="8DB3E2" w:themeFill="text2" w:themeFillTint="66"/>
            <w:vAlign w:val="center"/>
          </w:tcPr>
          <w:p w14:paraId="7DAC0B2A"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Oscar </w:t>
            </w:r>
            <w:proofErr w:type="spellStart"/>
            <w:r w:rsidRPr="008C7BBF">
              <w:rPr>
                <w:rFonts w:ascii="Century Gothic" w:eastAsia="Times New Roman" w:hAnsi="Century Gothic" w:cs="Calibri"/>
                <w:color w:val="000000"/>
                <w:sz w:val="20"/>
                <w:szCs w:val="20"/>
                <w:lang w:eastAsia="es-MX"/>
              </w:rPr>
              <w:t>Amézquita</w:t>
            </w:r>
            <w:proofErr w:type="spellEnd"/>
            <w:r w:rsidRPr="008C7BBF">
              <w:rPr>
                <w:rFonts w:ascii="Century Gothic" w:eastAsia="Times New Roman" w:hAnsi="Century Gothic" w:cs="Calibri"/>
                <w:color w:val="000000"/>
                <w:sz w:val="20"/>
                <w:szCs w:val="20"/>
                <w:lang w:eastAsia="es-MX"/>
              </w:rPr>
              <w:t xml:space="preserve"> González, representante de MC ante el CG</w:t>
            </w:r>
          </w:p>
        </w:tc>
        <w:tc>
          <w:tcPr>
            <w:tcW w:w="704" w:type="pct"/>
            <w:shd w:val="clear" w:color="auto" w:fill="8DB3E2" w:themeFill="text2" w:themeFillTint="66"/>
            <w:vAlign w:val="center"/>
          </w:tcPr>
          <w:p w14:paraId="4C353BA0"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Alberto Maldonado </w:t>
            </w:r>
            <w:proofErr w:type="spellStart"/>
            <w:r w:rsidRPr="008C7BBF">
              <w:rPr>
                <w:rFonts w:ascii="Century Gothic" w:eastAsia="Times New Roman" w:hAnsi="Century Gothic" w:cs="Calibri"/>
                <w:color w:val="000000"/>
                <w:sz w:val="20"/>
                <w:szCs w:val="20"/>
                <w:lang w:eastAsia="es-MX"/>
              </w:rPr>
              <w:t>Chavarín</w:t>
            </w:r>
            <w:proofErr w:type="spellEnd"/>
            <w:r w:rsidRPr="008C7BBF">
              <w:rPr>
                <w:rFonts w:ascii="Century Gothic" w:eastAsia="Times New Roman" w:hAnsi="Century Gothic" w:cs="Calibri"/>
                <w:color w:val="000000"/>
                <w:sz w:val="20"/>
                <w:szCs w:val="20"/>
                <w:lang w:eastAsia="es-MX"/>
              </w:rPr>
              <w:t>, candidato a presidente de San Pedro Tlaquepaque, Jalisco y, MORENA</w:t>
            </w:r>
          </w:p>
        </w:tc>
        <w:tc>
          <w:tcPr>
            <w:tcW w:w="1025" w:type="pct"/>
            <w:shd w:val="clear" w:color="auto" w:fill="8DB3E2" w:themeFill="text2" w:themeFillTint="66"/>
            <w:vAlign w:val="center"/>
          </w:tcPr>
          <w:p w14:paraId="313D3C39"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Apropiación del candidato de MORENA, de los programas sociales o gubernamentales; uso de la figura del Presidente de los Estados Unidos Mexicanos, difundiendo propaganda electoral induciendo o coaccionando al electorado a votar por Alberto Maldonado </w:t>
            </w:r>
            <w:proofErr w:type="spellStart"/>
            <w:r w:rsidRPr="008C7BBF">
              <w:rPr>
                <w:rFonts w:ascii="Century Gothic" w:eastAsia="Times New Roman" w:hAnsi="Century Gothic" w:cs="Calibri"/>
                <w:color w:val="000000"/>
                <w:sz w:val="20"/>
                <w:szCs w:val="20"/>
                <w:lang w:eastAsia="es-MX"/>
              </w:rPr>
              <w:t>Chavarín</w:t>
            </w:r>
            <w:proofErr w:type="spellEnd"/>
            <w:r w:rsidRPr="008C7BBF">
              <w:rPr>
                <w:rFonts w:ascii="Century Gothic" w:eastAsia="Times New Roman" w:hAnsi="Century Gothic" w:cs="Calibri"/>
                <w:color w:val="000000"/>
                <w:sz w:val="20"/>
                <w:szCs w:val="20"/>
                <w:lang w:eastAsia="es-MX"/>
              </w:rPr>
              <w:t xml:space="preserve">; realizar expresiones y manifestaciones del presidente de los Estados Unidos Mexicanos como parte de su propaganda electoral,   engañando al electorado al decir que recursos federales llegaran a Tlaquepaque solo si éste gana la elección; y difusión de propaganda electoral en </w:t>
            </w:r>
            <w:r w:rsidRPr="008C7BBF">
              <w:rPr>
                <w:rFonts w:ascii="Century Gothic" w:eastAsia="Times New Roman" w:hAnsi="Century Gothic" w:cs="Calibri"/>
                <w:color w:val="000000"/>
                <w:sz w:val="20"/>
                <w:szCs w:val="20"/>
                <w:lang w:eastAsia="es-MX"/>
              </w:rPr>
              <w:lastRenderedPageBreak/>
              <w:t>Twitter durante la etapa de veda electoral</w:t>
            </w:r>
          </w:p>
        </w:tc>
        <w:tc>
          <w:tcPr>
            <w:tcW w:w="602" w:type="pct"/>
            <w:shd w:val="clear" w:color="auto" w:fill="8DB3E2" w:themeFill="text2" w:themeFillTint="66"/>
            <w:vAlign w:val="center"/>
          </w:tcPr>
          <w:p w14:paraId="153C1B0B"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lastRenderedPageBreak/>
              <w:t>21-nov</w:t>
            </w:r>
          </w:p>
        </w:tc>
        <w:tc>
          <w:tcPr>
            <w:tcW w:w="624" w:type="pct"/>
            <w:shd w:val="clear" w:color="auto" w:fill="8DB3E2" w:themeFill="text2" w:themeFillTint="66"/>
            <w:vAlign w:val="center"/>
          </w:tcPr>
          <w:p w14:paraId="3DE641A6" w14:textId="77777777" w:rsidR="008C7BBF" w:rsidRPr="008C7BBF" w:rsidRDefault="008C7BBF" w:rsidP="00F6246E">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Procedente</w:t>
            </w:r>
          </w:p>
        </w:tc>
      </w:tr>
      <w:tr w:rsidR="008C7BBF" w:rsidRPr="008C7BBF" w14:paraId="173DB964" w14:textId="77777777" w:rsidTr="00B7360A">
        <w:trPr>
          <w:trHeight w:val="1575"/>
          <w:tblCellSpacing w:w="20" w:type="dxa"/>
          <w:jc w:val="center"/>
        </w:trPr>
        <w:tc>
          <w:tcPr>
            <w:tcW w:w="282" w:type="pct"/>
            <w:shd w:val="clear" w:color="auto" w:fill="BFBFBF"/>
            <w:vAlign w:val="center"/>
          </w:tcPr>
          <w:p w14:paraId="271DA424" w14:textId="17D6435C" w:rsidR="008C7BBF" w:rsidRPr="008C7BBF" w:rsidRDefault="00B7360A" w:rsidP="008C7BBF">
            <w:pPr>
              <w:spacing w:after="0" w:line="240" w:lineRule="auto"/>
              <w:jc w:val="center"/>
              <w:rPr>
                <w:rFonts w:ascii="Century Gothic" w:eastAsia="Times New Roman" w:hAnsi="Century Gothic" w:cs="Calibri"/>
                <w:color w:val="000000"/>
                <w:sz w:val="20"/>
                <w:szCs w:val="20"/>
                <w:lang w:eastAsia="es-MX"/>
              </w:rPr>
            </w:pPr>
            <w:r>
              <w:rPr>
                <w:rFonts w:ascii="Century Gothic" w:eastAsia="Times New Roman" w:hAnsi="Century Gothic" w:cs="Calibri"/>
                <w:color w:val="000000"/>
                <w:sz w:val="20"/>
                <w:szCs w:val="20"/>
                <w:lang w:eastAsia="es-MX"/>
              </w:rPr>
              <w:lastRenderedPageBreak/>
              <w:t>9</w:t>
            </w:r>
          </w:p>
        </w:tc>
        <w:tc>
          <w:tcPr>
            <w:tcW w:w="926" w:type="pct"/>
            <w:shd w:val="clear" w:color="auto" w:fill="BFBFBF"/>
            <w:vAlign w:val="center"/>
          </w:tcPr>
          <w:p w14:paraId="372ED218"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PSE-QUEJA-511/2021</w:t>
            </w:r>
          </w:p>
        </w:tc>
        <w:tc>
          <w:tcPr>
            <w:tcW w:w="715" w:type="pct"/>
            <w:shd w:val="clear" w:color="auto" w:fill="BFBFBF"/>
            <w:vAlign w:val="center"/>
          </w:tcPr>
          <w:p w14:paraId="1A3EB478"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Oscar </w:t>
            </w:r>
            <w:proofErr w:type="spellStart"/>
            <w:r w:rsidRPr="008C7BBF">
              <w:rPr>
                <w:rFonts w:ascii="Century Gothic" w:eastAsia="Times New Roman" w:hAnsi="Century Gothic" w:cs="Calibri"/>
                <w:color w:val="000000"/>
                <w:sz w:val="20"/>
                <w:szCs w:val="20"/>
                <w:lang w:eastAsia="es-MX"/>
              </w:rPr>
              <w:t>Amézquita</w:t>
            </w:r>
            <w:proofErr w:type="spellEnd"/>
            <w:r w:rsidRPr="008C7BBF">
              <w:rPr>
                <w:rFonts w:ascii="Century Gothic" w:eastAsia="Times New Roman" w:hAnsi="Century Gothic" w:cs="Calibri"/>
                <w:color w:val="000000"/>
                <w:sz w:val="20"/>
                <w:szCs w:val="20"/>
                <w:lang w:eastAsia="es-MX"/>
              </w:rPr>
              <w:t xml:space="preserve"> González, representante de MC ante el CG</w:t>
            </w:r>
          </w:p>
        </w:tc>
        <w:tc>
          <w:tcPr>
            <w:tcW w:w="704" w:type="pct"/>
            <w:shd w:val="clear" w:color="auto" w:fill="BFBFBF"/>
            <w:vAlign w:val="center"/>
          </w:tcPr>
          <w:p w14:paraId="729E1996"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Alberto Maldonado </w:t>
            </w:r>
            <w:proofErr w:type="spellStart"/>
            <w:r w:rsidRPr="008C7BBF">
              <w:rPr>
                <w:rFonts w:ascii="Century Gothic" w:eastAsia="Times New Roman" w:hAnsi="Century Gothic" w:cs="Calibri"/>
                <w:color w:val="000000"/>
                <w:sz w:val="20"/>
                <w:szCs w:val="20"/>
                <w:lang w:eastAsia="es-MX"/>
              </w:rPr>
              <w:t>Chavarín</w:t>
            </w:r>
            <w:proofErr w:type="spellEnd"/>
            <w:r w:rsidRPr="008C7BBF">
              <w:rPr>
                <w:rFonts w:ascii="Century Gothic" w:eastAsia="Times New Roman" w:hAnsi="Century Gothic" w:cs="Calibri"/>
                <w:color w:val="000000"/>
                <w:sz w:val="20"/>
                <w:szCs w:val="20"/>
                <w:lang w:eastAsia="es-MX"/>
              </w:rPr>
              <w:t>, candidato a presidente de San Pedro Tlaquepaque, Jalisco y, MORENA</w:t>
            </w:r>
          </w:p>
        </w:tc>
        <w:tc>
          <w:tcPr>
            <w:tcW w:w="1025" w:type="pct"/>
            <w:shd w:val="clear" w:color="auto" w:fill="BFBFBF"/>
            <w:vAlign w:val="center"/>
          </w:tcPr>
          <w:p w14:paraId="36487FF6"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Difusión en Facebook y Twitter, de propaganda política-electoral, visible en el periodo de veda electoral</w:t>
            </w:r>
          </w:p>
        </w:tc>
        <w:tc>
          <w:tcPr>
            <w:tcW w:w="602" w:type="pct"/>
            <w:shd w:val="clear" w:color="auto" w:fill="BFBFBF"/>
            <w:vAlign w:val="center"/>
          </w:tcPr>
          <w:p w14:paraId="1661CC92"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30-nov</w:t>
            </w:r>
          </w:p>
        </w:tc>
        <w:tc>
          <w:tcPr>
            <w:tcW w:w="624" w:type="pct"/>
            <w:shd w:val="clear" w:color="auto" w:fill="BFBFBF"/>
            <w:vAlign w:val="center"/>
          </w:tcPr>
          <w:p w14:paraId="40F1CC77" w14:textId="77777777" w:rsidR="008C7BBF" w:rsidRPr="008C7BBF" w:rsidRDefault="008C7BBF" w:rsidP="00F6246E">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Improcedente</w:t>
            </w:r>
          </w:p>
        </w:tc>
      </w:tr>
    </w:tbl>
    <w:p w14:paraId="35FDE1BC" w14:textId="77777777" w:rsidR="008C7BBF" w:rsidRPr="008C7BBF" w:rsidRDefault="008C7BBF" w:rsidP="008C7BBF">
      <w:pPr>
        <w:spacing w:after="0" w:line="360" w:lineRule="auto"/>
        <w:contextualSpacing/>
        <w:jc w:val="both"/>
        <w:rPr>
          <w:rFonts w:ascii="Century Gothic" w:eastAsia="Calibri" w:hAnsi="Century Gothic" w:cs="Calibri"/>
          <w:b/>
          <w:color w:val="7030A0"/>
          <w:sz w:val="20"/>
          <w:szCs w:val="20"/>
        </w:rPr>
      </w:pPr>
    </w:p>
    <w:p w14:paraId="67C9A9CF" w14:textId="77777777" w:rsidR="008C7BBF" w:rsidRPr="008C7BBF" w:rsidRDefault="008C7BBF" w:rsidP="008C7BBF">
      <w:pPr>
        <w:spacing w:after="0" w:line="360" w:lineRule="auto"/>
        <w:ind w:left="1134" w:hanging="426"/>
        <w:jc w:val="both"/>
        <w:rPr>
          <w:rFonts w:ascii="Century Gothic" w:eastAsia="Calibri" w:hAnsi="Century Gothic" w:cs="Times New Roman"/>
          <w:b/>
          <w:color w:val="7030A0"/>
          <w:sz w:val="24"/>
          <w:szCs w:val="24"/>
        </w:rPr>
      </w:pPr>
    </w:p>
    <w:p w14:paraId="3E845319" w14:textId="77777777" w:rsidR="008C7BBF" w:rsidRPr="00683C6E" w:rsidRDefault="008C7BBF" w:rsidP="00683C6E">
      <w:pPr>
        <w:pStyle w:val="Ttulo3"/>
        <w:spacing w:before="0" w:line="360" w:lineRule="auto"/>
        <w:ind w:left="1134" w:hanging="567"/>
        <w:jc w:val="both"/>
        <w:rPr>
          <w:rFonts w:ascii="Century Gothic" w:eastAsia="Calibri" w:hAnsi="Century Gothic"/>
          <w:b/>
          <w:bCs/>
          <w:color w:val="7030A0"/>
          <w:sz w:val="26"/>
          <w:szCs w:val="26"/>
        </w:rPr>
      </w:pPr>
      <w:bookmarkStart w:id="91" w:name="_Toc94666746"/>
      <w:r w:rsidRPr="00683C6E">
        <w:rPr>
          <w:rFonts w:ascii="Century Gothic" w:eastAsia="Calibri" w:hAnsi="Century Gothic" w:cs="Times New Roman"/>
          <w:b/>
          <w:bCs/>
          <w:color w:val="7030A0"/>
          <w:sz w:val="26"/>
          <w:szCs w:val="26"/>
        </w:rPr>
        <w:t xml:space="preserve">4.5. </w:t>
      </w:r>
      <w:r w:rsidRPr="00683C6E">
        <w:rPr>
          <w:rFonts w:ascii="Century Gothic" w:eastAsia="Calibri" w:hAnsi="Century Gothic" w:cs="Times New Roman"/>
          <w:b/>
          <w:bCs/>
          <w:color w:val="7030A0"/>
          <w:sz w:val="26"/>
          <w:szCs w:val="26"/>
        </w:rPr>
        <w:tab/>
      </w:r>
      <w:r w:rsidRPr="00683C6E">
        <w:rPr>
          <w:rFonts w:ascii="Century Gothic" w:eastAsia="Calibri" w:hAnsi="Century Gothic"/>
          <w:b/>
          <w:bCs/>
          <w:color w:val="7030A0"/>
          <w:sz w:val="26"/>
          <w:szCs w:val="26"/>
        </w:rPr>
        <w:t>Resoluciones de medidas cautelares pronunciadas en torno a la violación al principio de equidad e imparcialidad en la contienda, en términos del artículo 116 Bis de la Constitución Política del Estado de Jalisco.</w:t>
      </w:r>
      <w:bookmarkEnd w:id="91"/>
    </w:p>
    <w:p w14:paraId="7574CB4F" w14:textId="4EDF346A" w:rsidR="008C7BBF" w:rsidRDefault="008C7BBF" w:rsidP="008C7BBF">
      <w:pPr>
        <w:spacing w:after="0" w:line="360" w:lineRule="auto"/>
        <w:contextualSpacing/>
        <w:jc w:val="both"/>
        <w:rPr>
          <w:rFonts w:ascii="Century Gothic" w:eastAsia="Calibri" w:hAnsi="Century Gothic" w:cs="Calibri"/>
          <w:b/>
          <w:color w:val="7030A0"/>
          <w:sz w:val="20"/>
          <w:szCs w:val="20"/>
        </w:rPr>
      </w:pPr>
    </w:p>
    <w:p w14:paraId="63EAB22E" w14:textId="77777777" w:rsidR="00683C6E" w:rsidRPr="008C7BBF" w:rsidRDefault="00683C6E" w:rsidP="008C7BBF">
      <w:pPr>
        <w:spacing w:after="0" w:line="360" w:lineRule="auto"/>
        <w:contextualSpacing/>
        <w:jc w:val="both"/>
        <w:rPr>
          <w:rFonts w:ascii="Century Gothic" w:eastAsia="Calibri" w:hAnsi="Century Gothic" w:cs="Calibri"/>
          <w:b/>
          <w:color w:val="7030A0"/>
          <w:sz w:val="20"/>
          <w:szCs w:val="20"/>
        </w:rPr>
      </w:pPr>
    </w:p>
    <w:p w14:paraId="1CA87EC0" w14:textId="77777777" w:rsid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 xml:space="preserve">De igual forma, durante el periodo que se informa en este apartado, la Comisión dictó </w:t>
      </w:r>
      <w:r w:rsidRPr="008C7BBF">
        <w:rPr>
          <w:rFonts w:ascii="Century Gothic" w:eastAsia="Calibri" w:hAnsi="Century Gothic" w:cs="Times New Roman"/>
          <w:b/>
          <w:bCs/>
          <w:sz w:val="24"/>
          <w:szCs w:val="24"/>
        </w:rPr>
        <w:t>8 medidas cautelares</w:t>
      </w:r>
      <w:r w:rsidRPr="008C7BBF">
        <w:rPr>
          <w:rFonts w:ascii="Century Gothic" w:eastAsia="Calibri" w:hAnsi="Century Gothic" w:cs="Times New Roman"/>
          <w:sz w:val="24"/>
          <w:szCs w:val="24"/>
        </w:rPr>
        <w:t xml:space="preserve"> derivadas de procedimientos en los que se denunció la posible </w:t>
      </w:r>
      <w:r w:rsidRPr="008C7BBF">
        <w:rPr>
          <w:rFonts w:ascii="Century Gothic" w:eastAsia="Calibri" w:hAnsi="Century Gothic" w:cs="Times New Roman"/>
          <w:b/>
          <w:sz w:val="24"/>
          <w:szCs w:val="24"/>
        </w:rPr>
        <w:t xml:space="preserve">violación a los principios de imparcialidad y </w:t>
      </w:r>
      <w:r w:rsidRPr="008C7BBF">
        <w:rPr>
          <w:rFonts w:ascii="Century Gothic" w:eastAsia="Calibri" w:hAnsi="Century Gothic" w:cs="Times New Roman"/>
          <w:b/>
          <w:sz w:val="24"/>
          <w:szCs w:val="24"/>
        </w:rPr>
        <w:lastRenderedPageBreak/>
        <w:t>equidad en la contienda electoral previstos en el artículo 116 bis de la Constitución Política del Estado de Jalisco,</w:t>
      </w:r>
      <w:r w:rsidRPr="008C7BBF">
        <w:rPr>
          <w:rFonts w:ascii="Century Gothic" w:eastAsia="Calibri" w:hAnsi="Century Gothic" w:cs="Times New Roman"/>
          <w:sz w:val="24"/>
          <w:szCs w:val="24"/>
        </w:rPr>
        <w:t xml:space="preserve"> de las cuales </w:t>
      </w:r>
      <w:r w:rsidRPr="008C7BBF">
        <w:rPr>
          <w:rFonts w:ascii="Century Gothic" w:eastAsia="Calibri" w:hAnsi="Century Gothic" w:cs="Times New Roman"/>
          <w:b/>
          <w:bCs/>
          <w:sz w:val="24"/>
          <w:szCs w:val="24"/>
        </w:rPr>
        <w:t xml:space="preserve">6 se resolvieron procedentes </w:t>
      </w:r>
      <w:r w:rsidRPr="008C7BBF">
        <w:rPr>
          <w:rFonts w:ascii="Century Gothic" w:eastAsia="Calibri" w:hAnsi="Century Gothic" w:cs="Times New Roman"/>
          <w:sz w:val="24"/>
          <w:szCs w:val="24"/>
        </w:rPr>
        <w:t xml:space="preserve">y se resaltan en color azul; mientras que </w:t>
      </w:r>
      <w:r w:rsidRPr="008C7BBF">
        <w:rPr>
          <w:rFonts w:ascii="Century Gothic" w:eastAsia="Calibri" w:hAnsi="Century Gothic" w:cs="Times New Roman"/>
          <w:b/>
          <w:bCs/>
          <w:sz w:val="24"/>
          <w:szCs w:val="24"/>
        </w:rPr>
        <w:t>2 se calificaron de improcedentes</w:t>
      </w:r>
      <w:r w:rsidRPr="008C7BBF">
        <w:rPr>
          <w:rFonts w:ascii="Century Gothic" w:eastAsia="Calibri" w:hAnsi="Century Gothic" w:cs="Times New Roman"/>
          <w:sz w:val="24"/>
          <w:szCs w:val="24"/>
        </w:rPr>
        <w:t xml:space="preserve"> y se distinguen en color gris, tal como se muestra a la par de los respectivos datos de identificación a continuación:</w:t>
      </w:r>
    </w:p>
    <w:p w14:paraId="5D69A63D" w14:textId="77777777" w:rsidR="008C7BBF" w:rsidRPr="008C7BBF" w:rsidRDefault="008C7BBF" w:rsidP="008C7BBF">
      <w:pPr>
        <w:spacing w:after="0" w:line="360" w:lineRule="auto"/>
        <w:jc w:val="both"/>
        <w:rPr>
          <w:rFonts w:ascii="Century Gothic" w:eastAsia="Calibri" w:hAnsi="Century Gothic" w:cs="Times New Roman"/>
          <w:sz w:val="24"/>
          <w:szCs w:val="24"/>
        </w:rPr>
      </w:pPr>
    </w:p>
    <w:tbl>
      <w:tblPr>
        <w:tblW w:w="5000"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4A0" w:firstRow="1" w:lastRow="0" w:firstColumn="1" w:lastColumn="0" w:noHBand="0" w:noVBand="1"/>
      </w:tblPr>
      <w:tblGrid>
        <w:gridCol w:w="623"/>
        <w:gridCol w:w="2297"/>
        <w:gridCol w:w="1933"/>
        <w:gridCol w:w="1911"/>
        <w:gridCol w:w="2681"/>
        <w:gridCol w:w="1589"/>
        <w:gridCol w:w="1954"/>
      </w:tblGrid>
      <w:tr w:rsidR="00683C6E" w:rsidRPr="008C7BBF" w14:paraId="14C07F13" w14:textId="77777777" w:rsidTr="00161A39">
        <w:trPr>
          <w:trHeight w:val="1069"/>
          <w:tblHeader/>
          <w:tblCellSpacing w:w="20" w:type="dxa"/>
          <w:jc w:val="center"/>
        </w:trPr>
        <w:tc>
          <w:tcPr>
            <w:tcW w:w="4969" w:type="pct"/>
            <w:gridSpan w:val="7"/>
            <w:shd w:val="clear" w:color="auto" w:fill="7030A0"/>
            <w:noWrap/>
            <w:vAlign w:val="center"/>
          </w:tcPr>
          <w:p w14:paraId="329A1DF9" w14:textId="77777777" w:rsidR="00683C6E" w:rsidRPr="008C7BBF" w:rsidRDefault="00683C6E" w:rsidP="00683C6E">
            <w:pPr>
              <w:jc w:val="center"/>
              <w:rPr>
                <w:rFonts w:ascii="Century Gothic" w:eastAsia="Calibri" w:hAnsi="Century Gothic" w:cs="Calibri"/>
                <w:b/>
                <w:color w:val="FFFFFF"/>
              </w:rPr>
            </w:pPr>
            <w:r w:rsidRPr="008C7BBF">
              <w:rPr>
                <w:rFonts w:ascii="Century Gothic" w:eastAsia="Calibri" w:hAnsi="Century Gothic" w:cs="Calibri"/>
                <w:b/>
                <w:color w:val="FFFFFF"/>
              </w:rPr>
              <w:t>Tabla 23</w:t>
            </w:r>
            <w:r>
              <w:rPr>
                <w:rFonts w:ascii="Century Gothic" w:eastAsia="Calibri" w:hAnsi="Century Gothic" w:cs="Calibri"/>
                <w:b/>
                <w:color w:val="FFFFFF"/>
              </w:rPr>
              <w:t>.</w:t>
            </w:r>
          </w:p>
          <w:p w14:paraId="359E4B6E" w14:textId="231242B2" w:rsidR="00683C6E" w:rsidRPr="008C7BBF" w:rsidRDefault="00683C6E" w:rsidP="00683C6E">
            <w:pPr>
              <w:spacing w:line="240" w:lineRule="auto"/>
              <w:jc w:val="center"/>
              <w:rPr>
                <w:rFonts w:ascii="Century Gothic" w:eastAsia="Calibri" w:hAnsi="Century Gothic" w:cs="Times New Roman"/>
                <w:b/>
                <w:color w:val="FFFFFF"/>
                <w:sz w:val="20"/>
                <w:szCs w:val="20"/>
              </w:rPr>
            </w:pPr>
            <w:r w:rsidRPr="008C7BBF">
              <w:rPr>
                <w:rFonts w:ascii="Century Gothic" w:eastAsia="Calibri" w:hAnsi="Century Gothic" w:cs="Calibri"/>
                <w:b/>
                <w:color w:val="FFFFFF"/>
              </w:rPr>
              <w:t>RESOLUCIONES DE MEDIDAS CAUTELARES PRONUNCIADAS EN TORNO A LA VIOLACIÓN AL PRINCIPIO DE EQUIDAD E IMPARCIALIDAD EN LA CONTIENDA, EN TÉRMINOS DEL ARTÍCULO 116 BIS DE LA C</w:t>
            </w:r>
            <w:r w:rsidR="00F6246E">
              <w:rPr>
                <w:rFonts w:ascii="Century Gothic" w:eastAsia="Calibri" w:hAnsi="Century Gothic" w:cs="Calibri"/>
                <w:b/>
                <w:color w:val="FFFFFF"/>
              </w:rPr>
              <w:t xml:space="preserve">PEJ </w:t>
            </w:r>
            <w:r w:rsidR="00F6246E" w:rsidRPr="00F6246E">
              <w:rPr>
                <w:rFonts w:ascii="Century Gothic" w:eastAsia="Calibri" w:hAnsi="Century Gothic" w:cs="Calibri"/>
                <w:b/>
                <w:color w:val="FFFFFF"/>
              </w:rPr>
              <w:t>EN EL MARCO DEL PROCESO ELECTORAL EXTRAORDINARIO.</w:t>
            </w:r>
          </w:p>
        </w:tc>
      </w:tr>
      <w:tr w:rsidR="00F6246E" w:rsidRPr="008C7BBF" w14:paraId="18E49FDF" w14:textId="77777777" w:rsidTr="00683C6E">
        <w:trPr>
          <w:trHeight w:val="119"/>
          <w:tblHeader/>
          <w:tblCellSpacing w:w="20" w:type="dxa"/>
          <w:jc w:val="center"/>
        </w:trPr>
        <w:tc>
          <w:tcPr>
            <w:tcW w:w="194" w:type="pct"/>
            <w:shd w:val="clear" w:color="auto" w:fill="5F497A" w:themeFill="accent4" w:themeFillShade="BF"/>
            <w:noWrap/>
            <w:vAlign w:val="center"/>
            <w:hideMark/>
          </w:tcPr>
          <w:p w14:paraId="15E2EE5E" w14:textId="77777777" w:rsidR="008C7BBF" w:rsidRPr="008C7BBF" w:rsidRDefault="008C7BBF" w:rsidP="008C7BBF">
            <w:pPr>
              <w:spacing w:line="240" w:lineRule="auto"/>
              <w:jc w:val="center"/>
              <w:rPr>
                <w:rFonts w:ascii="Century Gothic" w:eastAsia="Calibri" w:hAnsi="Century Gothic" w:cs="Times New Roman"/>
                <w:b/>
                <w:color w:val="FFFFFF"/>
                <w:sz w:val="20"/>
                <w:szCs w:val="20"/>
              </w:rPr>
            </w:pPr>
            <w:r w:rsidRPr="008C7BBF">
              <w:rPr>
                <w:rFonts w:ascii="Century Gothic" w:eastAsia="Calibri" w:hAnsi="Century Gothic" w:cs="Times New Roman"/>
                <w:b/>
                <w:color w:val="FFFFFF"/>
                <w:sz w:val="20"/>
                <w:szCs w:val="20"/>
              </w:rPr>
              <w:t>NO</w:t>
            </w:r>
          </w:p>
        </w:tc>
        <w:tc>
          <w:tcPr>
            <w:tcW w:w="895" w:type="pct"/>
            <w:shd w:val="clear" w:color="auto" w:fill="5F497A" w:themeFill="accent4" w:themeFillShade="BF"/>
            <w:noWrap/>
            <w:vAlign w:val="center"/>
            <w:hideMark/>
          </w:tcPr>
          <w:p w14:paraId="3DDF5B0C" w14:textId="77777777" w:rsidR="008C7BBF" w:rsidRPr="008C7BBF" w:rsidRDefault="008C7BBF" w:rsidP="008C7BBF">
            <w:pPr>
              <w:spacing w:line="240" w:lineRule="auto"/>
              <w:jc w:val="center"/>
              <w:rPr>
                <w:rFonts w:ascii="Century Gothic" w:eastAsia="Calibri" w:hAnsi="Century Gothic" w:cs="Times New Roman"/>
                <w:b/>
                <w:color w:val="FFFFFF"/>
                <w:sz w:val="20"/>
                <w:szCs w:val="20"/>
              </w:rPr>
            </w:pPr>
            <w:r w:rsidRPr="008C7BBF">
              <w:rPr>
                <w:rFonts w:ascii="Century Gothic" w:eastAsia="Calibri" w:hAnsi="Century Gothic" w:cs="Times New Roman"/>
                <w:b/>
                <w:color w:val="FFFFFF"/>
                <w:sz w:val="20"/>
                <w:szCs w:val="20"/>
              </w:rPr>
              <w:t>EXPEDIENTE</w:t>
            </w:r>
          </w:p>
        </w:tc>
        <w:tc>
          <w:tcPr>
            <w:tcW w:w="744" w:type="pct"/>
            <w:shd w:val="clear" w:color="auto" w:fill="5F497A" w:themeFill="accent4" w:themeFillShade="BF"/>
            <w:vAlign w:val="center"/>
            <w:hideMark/>
          </w:tcPr>
          <w:p w14:paraId="3CB4BF77" w14:textId="77777777" w:rsidR="008C7BBF" w:rsidRPr="008C7BBF" w:rsidRDefault="008C7BBF" w:rsidP="008C7BBF">
            <w:pPr>
              <w:spacing w:line="240" w:lineRule="auto"/>
              <w:jc w:val="center"/>
              <w:rPr>
                <w:rFonts w:ascii="Century Gothic" w:eastAsia="Calibri" w:hAnsi="Century Gothic" w:cs="Times New Roman"/>
                <w:b/>
                <w:color w:val="FFFFFF"/>
                <w:sz w:val="20"/>
                <w:szCs w:val="20"/>
              </w:rPr>
            </w:pPr>
            <w:r w:rsidRPr="008C7BBF">
              <w:rPr>
                <w:rFonts w:ascii="Century Gothic" w:eastAsia="Calibri" w:hAnsi="Century Gothic" w:cs="Times New Roman"/>
                <w:b/>
                <w:color w:val="FFFFFF"/>
                <w:sz w:val="20"/>
                <w:szCs w:val="20"/>
              </w:rPr>
              <w:t>DENUNCIANTE(S) O QUEJOSO(S)</w:t>
            </w:r>
          </w:p>
        </w:tc>
        <w:tc>
          <w:tcPr>
            <w:tcW w:w="735" w:type="pct"/>
            <w:shd w:val="clear" w:color="auto" w:fill="5F497A" w:themeFill="accent4" w:themeFillShade="BF"/>
            <w:noWrap/>
            <w:vAlign w:val="center"/>
            <w:hideMark/>
          </w:tcPr>
          <w:p w14:paraId="7D22057A" w14:textId="77777777" w:rsidR="008C7BBF" w:rsidRPr="008C7BBF" w:rsidRDefault="008C7BBF" w:rsidP="008C7BBF">
            <w:pPr>
              <w:spacing w:line="240" w:lineRule="auto"/>
              <w:jc w:val="center"/>
              <w:rPr>
                <w:rFonts w:ascii="Century Gothic" w:eastAsia="Calibri" w:hAnsi="Century Gothic" w:cs="Times New Roman"/>
                <w:b/>
                <w:color w:val="FFFFFF"/>
                <w:sz w:val="20"/>
                <w:szCs w:val="20"/>
              </w:rPr>
            </w:pPr>
            <w:r w:rsidRPr="008C7BBF">
              <w:rPr>
                <w:rFonts w:ascii="Century Gothic" w:eastAsia="Calibri" w:hAnsi="Century Gothic" w:cs="Times New Roman"/>
                <w:b/>
                <w:color w:val="FFFFFF"/>
                <w:sz w:val="20"/>
                <w:szCs w:val="20"/>
              </w:rPr>
              <w:t>DENUNCIADO(S)</w:t>
            </w:r>
          </w:p>
        </w:tc>
        <w:tc>
          <w:tcPr>
            <w:tcW w:w="1054" w:type="pct"/>
            <w:shd w:val="clear" w:color="auto" w:fill="5F497A" w:themeFill="accent4" w:themeFillShade="BF"/>
            <w:vAlign w:val="center"/>
            <w:hideMark/>
          </w:tcPr>
          <w:p w14:paraId="1D3923F1" w14:textId="77777777" w:rsidR="008C7BBF" w:rsidRPr="008C7BBF" w:rsidRDefault="008C7BBF" w:rsidP="008C7BBF">
            <w:pPr>
              <w:spacing w:line="240" w:lineRule="auto"/>
              <w:jc w:val="center"/>
              <w:rPr>
                <w:rFonts w:ascii="Century Gothic" w:eastAsia="Calibri" w:hAnsi="Century Gothic" w:cs="Times New Roman"/>
                <w:b/>
                <w:color w:val="FFFFFF"/>
                <w:sz w:val="20"/>
                <w:szCs w:val="20"/>
              </w:rPr>
            </w:pPr>
            <w:r w:rsidRPr="008C7BBF">
              <w:rPr>
                <w:rFonts w:ascii="Century Gothic" w:eastAsia="Calibri" w:hAnsi="Century Gothic" w:cs="Times New Roman"/>
                <w:b/>
                <w:color w:val="FFFFFF"/>
                <w:sz w:val="20"/>
                <w:szCs w:val="20"/>
              </w:rPr>
              <w:t>HECHOS DENUNCIADOS</w:t>
            </w:r>
          </w:p>
        </w:tc>
        <w:tc>
          <w:tcPr>
            <w:tcW w:w="602" w:type="pct"/>
            <w:shd w:val="clear" w:color="auto" w:fill="5F497A" w:themeFill="accent4" w:themeFillShade="BF"/>
          </w:tcPr>
          <w:p w14:paraId="78BCC3A0" w14:textId="77777777" w:rsidR="008C7BBF" w:rsidRPr="008C7BBF" w:rsidRDefault="008C7BBF" w:rsidP="008C7BBF">
            <w:pPr>
              <w:spacing w:line="240" w:lineRule="auto"/>
              <w:jc w:val="center"/>
              <w:rPr>
                <w:rFonts w:ascii="Century Gothic" w:eastAsia="Calibri" w:hAnsi="Century Gothic" w:cs="Times New Roman"/>
                <w:b/>
                <w:color w:val="FFFFFF"/>
                <w:sz w:val="20"/>
                <w:szCs w:val="20"/>
              </w:rPr>
            </w:pPr>
            <w:r w:rsidRPr="008C7BBF">
              <w:rPr>
                <w:rFonts w:ascii="Century Gothic" w:eastAsia="Calibri" w:hAnsi="Century Gothic" w:cs="Times New Roman"/>
                <w:b/>
                <w:color w:val="FFFFFF"/>
                <w:sz w:val="20"/>
                <w:szCs w:val="20"/>
              </w:rPr>
              <w:t>FECHA DE LA RESOLUCIÓN</w:t>
            </w:r>
            <w:r w:rsidRPr="008C7BBF">
              <w:rPr>
                <w:rFonts w:ascii="Century Gothic" w:eastAsia="Calibri" w:hAnsi="Century Gothic" w:cs="Times New Roman"/>
                <w:b/>
                <w:color w:val="FFFFFF"/>
                <w:vertAlign w:val="superscript"/>
              </w:rPr>
              <w:footnoteReference w:id="38"/>
            </w:r>
          </w:p>
        </w:tc>
        <w:tc>
          <w:tcPr>
            <w:tcW w:w="654" w:type="pct"/>
            <w:shd w:val="clear" w:color="auto" w:fill="5F497A" w:themeFill="accent4" w:themeFillShade="BF"/>
            <w:vAlign w:val="center"/>
            <w:hideMark/>
          </w:tcPr>
          <w:p w14:paraId="7CA9CB2E" w14:textId="77777777" w:rsidR="008C7BBF" w:rsidRPr="008C7BBF" w:rsidRDefault="008C7BBF" w:rsidP="008C7BBF">
            <w:pPr>
              <w:spacing w:line="240" w:lineRule="auto"/>
              <w:jc w:val="center"/>
              <w:rPr>
                <w:rFonts w:ascii="Century Gothic" w:eastAsia="Calibri" w:hAnsi="Century Gothic" w:cs="Times New Roman"/>
                <w:b/>
                <w:color w:val="FFFFFF"/>
                <w:sz w:val="20"/>
                <w:szCs w:val="20"/>
              </w:rPr>
            </w:pPr>
            <w:r w:rsidRPr="008C7BBF">
              <w:rPr>
                <w:rFonts w:ascii="Century Gothic" w:eastAsia="Calibri" w:hAnsi="Century Gothic" w:cs="Times New Roman"/>
                <w:b/>
                <w:color w:val="FFFFFF"/>
                <w:sz w:val="20"/>
                <w:szCs w:val="20"/>
              </w:rPr>
              <w:t>SENTIDO</w:t>
            </w:r>
          </w:p>
        </w:tc>
      </w:tr>
      <w:tr w:rsidR="00F6246E" w:rsidRPr="008C7BBF" w14:paraId="683AE851" w14:textId="77777777" w:rsidTr="00683C6E">
        <w:trPr>
          <w:trHeight w:val="1058"/>
          <w:tblCellSpacing w:w="20" w:type="dxa"/>
          <w:jc w:val="center"/>
        </w:trPr>
        <w:tc>
          <w:tcPr>
            <w:tcW w:w="194" w:type="pct"/>
            <w:shd w:val="clear" w:color="auto" w:fill="BFBFBF"/>
            <w:noWrap/>
            <w:vAlign w:val="center"/>
            <w:hideMark/>
          </w:tcPr>
          <w:p w14:paraId="15D5E0BE"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1</w:t>
            </w:r>
          </w:p>
        </w:tc>
        <w:tc>
          <w:tcPr>
            <w:tcW w:w="895" w:type="pct"/>
            <w:shd w:val="clear" w:color="auto" w:fill="BFBFBF"/>
            <w:vAlign w:val="center"/>
          </w:tcPr>
          <w:p w14:paraId="491B8B60"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PSE-QUEJA-478/2021</w:t>
            </w:r>
          </w:p>
        </w:tc>
        <w:tc>
          <w:tcPr>
            <w:tcW w:w="744" w:type="pct"/>
            <w:shd w:val="clear" w:color="auto" w:fill="BFBFBF"/>
            <w:vAlign w:val="center"/>
          </w:tcPr>
          <w:p w14:paraId="40BEBE1D"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Luis Alberto Muñoz Rodríguez, representante del PAN ante el CG</w:t>
            </w:r>
          </w:p>
        </w:tc>
        <w:tc>
          <w:tcPr>
            <w:tcW w:w="735" w:type="pct"/>
            <w:shd w:val="clear" w:color="auto" w:fill="BFBFBF"/>
            <w:vAlign w:val="center"/>
          </w:tcPr>
          <w:p w14:paraId="70902903"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Ayuntamiento de San Pedro Tlaquepaque, Jalisco</w:t>
            </w:r>
          </w:p>
        </w:tc>
        <w:tc>
          <w:tcPr>
            <w:tcW w:w="1054" w:type="pct"/>
            <w:shd w:val="clear" w:color="auto" w:fill="BFBFBF"/>
            <w:vAlign w:val="center"/>
          </w:tcPr>
          <w:p w14:paraId="6582470F"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Publicación en Facebook, en las que se difunden la realización de obra pública en el municipio de San Pedro Tlaquepaque, Jalisco</w:t>
            </w:r>
          </w:p>
        </w:tc>
        <w:tc>
          <w:tcPr>
            <w:tcW w:w="602" w:type="pct"/>
            <w:shd w:val="clear" w:color="auto" w:fill="BFBFBF"/>
            <w:vAlign w:val="center"/>
          </w:tcPr>
          <w:p w14:paraId="51ECE4BD" w14:textId="77777777" w:rsidR="008C7BBF" w:rsidRPr="008C7BBF" w:rsidRDefault="008C7BBF" w:rsidP="00F6246E">
            <w:pPr>
              <w:spacing w:line="240" w:lineRule="auto"/>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30-oct</w:t>
            </w:r>
          </w:p>
        </w:tc>
        <w:tc>
          <w:tcPr>
            <w:tcW w:w="654" w:type="pct"/>
            <w:shd w:val="clear" w:color="auto" w:fill="BFBFBF"/>
            <w:vAlign w:val="center"/>
          </w:tcPr>
          <w:p w14:paraId="080FFBC8" w14:textId="77777777" w:rsidR="008C7BBF" w:rsidRPr="008C7BBF" w:rsidRDefault="008C7BBF" w:rsidP="00F6246E">
            <w:pPr>
              <w:spacing w:line="240" w:lineRule="auto"/>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Improcedente</w:t>
            </w:r>
          </w:p>
        </w:tc>
      </w:tr>
      <w:tr w:rsidR="00F6246E" w:rsidRPr="008C7BBF" w14:paraId="30A62119" w14:textId="77777777" w:rsidTr="00F6246E">
        <w:trPr>
          <w:trHeight w:val="174"/>
          <w:tblCellSpacing w:w="20" w:type="dxa"/>
          <w:jc w:val="center"/>
        </w:trPr>
        <w:tc>
          <w:tcPr>
            <w:tcW w:w="194" w:type="pct"/>
            <w:shd w:val="clear" w:color="auto" w:fill="8DB3E2" w:themeFill="text2" w:themeFillTint="66"/>
            <w:noWrap/>
            <w:vAlign w:val="center"/>
            <w:hideMark/>
          </w:tcPr>
          <w:p w14:paraId="36EF6243"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2</w:t>
            </w:r>
          </w:p>
        </w:tc>
        <w:tc>
          <w:tcPr>
            <w:tcW w:w="895" w:type="pct"/>
            <w:shd w:val="clear" w:color="auto" w:fill="8DB3E2" w:themeFill="text2" w:themeFillTint="66"/>
            <w:noWrap/>
            <w:vAlign w:val="center"/>
          </w:tcPr>
          <w:p w14:paraId="18998154"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PSE-QUEJA-483/2021</w:t>
            </w:r>
          </w:p>
        </w:tc>
        <w:tc>
          <w:tcPr>
            <w:tcW w:w="744" w:type="pct"/>
            <w:shd w:val="clear" w:color="auto" w:fill="8DB3E2" w:themeFill="text2" w:themeFillTint="66"/>
            <w:vAlign w:val="center"/>
          </w:tcPr>
          <w:p w14:paraId="540336F3"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 xml:space="preserve">Luis Alberto Muñoz Rodríguez, </w:t>
            </w:r>
            <w:r w:rsidRPr="008C7BBF">
              <w:rPr>
                <w:rFonts w:ascii="Century Gothic" w:eastAsia="Calibri" w:hAnsi="Century Gothic" w:cs="Times New Roman"/>
                <w:sz w:val="20"/>
                <w:szCs w:val="20"/>
              </w:rPr>
              <w:lastRenderedPageBreak/>
              <w:t>representante del PAN ante el CG</w:t>
            </w:r>
          </w:p>
        </w:tc>
        <w:tc>
          <w:tcPr>
            <w:tcW w:w="735" w:type="pct"/>
            <w:shd w:val="clear" w:color="auto" w:fill="8DB3E2" w:themeFill="text2" w:themeFillTint="66"/>
            <w:vAlign w:val="center"/>
          </w:tcPr>
          <w:p w14:paraId="1A5FF467"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lastRenderedPageBreak/>
              <w:t xml:space="preserve">Ayuntamiento de San Pedro </w:t>
            </w:r>
            <w:r w:rsidRPr="008C7BBF">
              <w:rPr>
                <w:rFonts w:ascii="Century Gothic" w:eastAsia="Calibri" w:hAnsi="Century Gothic" w:cs="Times New Roman"/>
                <w:sz w:val="20"/>
                <w:szCs w:val="20"/>
              </w:rPr>
              <w:lastRenderedPageBreak/>
              <w:t>Tlaquepaque, Jalisco</w:t>
            </w:r>
          </w:p>
        </w:tc>
        <w:tc>
          <w:tcPr>
            <w:tcW w:w="1054" w:type="pct"/>
            <w:shd w:val="clear" w:color="auto" w:fill="8DB3E2" w:themeFill="text2" w:themeFillTint="66"/>
            <w:vAlign w:val="center"/>
          </w:tcPr>
          <w:p w14:paraId="6E2FCB03"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lastRenderedPageBreak/>
              <w:t xml:space="preserve">Publicación en Facebook, en las que se difunden la realización </w:t>
            </w:r>
            <w:r w:rsidRPr="008C7BBF">
              <w:rPr>
                <w:rFonts w:ascii="Century Gothic" w:eastAsia="Calibri" w:hAnsi="Century Gothic" w:cs="Times New Roman"/>
                <w:sz w:val="20"/>
                <w:szCs w:val="20"/>
              </w:rPr>
              <w:lastRenderedPageBreak/>
              <w:t>de obra pública en el municipio de San Pedro Tlaquepaque, Jalisco</w:t>
            </w:r>
          </w:p>
        </w:tc>
        <w:tc>
          <w:tcPr>
            <w:tcW w:w="602" w:type="pct"/>
            <w:shd w:val="clear" w:color="auto" w:fill="8DB3E2" w:themeFill="text2" w:themeFillTint="66"/>
            <w:vAlign w:val="center"/>
          </w:tcPr>
          <w:p w14:paraId="3A8C29C0" w14:textId="77777777" w:rsidR="008C7BBF" w:rsidRPr="008C7BBF" w:rsidRDefault="008C7BBF" w:rsidP="00F6246E">
            <w:pPr>
              <w:spacing w:line="240" w:lineRule="auto"/>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lastRenderedPageBreak/>
              <w:t>07-nov</w:t>
            </w:r>
          </w:p>
        </w:tc>
        <w:tc>
          <w:tcPr>
            <w:tcW w:w="654" w:type="pct"/>
            <w:shd w:val="clear" w:color="auto" w:fill="8DB3E2" w:themeFill="text2" w:themeFillTint="66"/>
            <w:vAlign w:val="center"/>
          </w:tcPr>
          <w:p w14:paraId="2E2A87BD" w14:textId="77777777" w:rsidR="008C7BBF" w:rsidRPr="008C7BBF" w:rsidRDefault="008C7BBF" w:rsidP="00F6246E">
            <w:pPr>
              <w:spacing w:line="240" w:lineRule="auto"/>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Procedente</w:t>
            </w:r>
          </w:p>
        </w:tc>
      </w:tr>
      <w:tr w:rsidR="00F6246E" w:rsidRPr="008C7BBF" w14:paraId="2D33CC30" w14:textId="77777777" w:rsidTr="00F6246E">
        <w:trPr>
          <w:trHeight w:val="799"/>
          <w:tblCellSpacing w:w="20" w:type="dxa"/>
          <w:jc w:val="center"/>
        </w:trPr>
        <w:tc>
          <w:tcPr>
            <w:tcW w:w="194" w:type="pct"/>
            <w:shd w:val="clear" w:color="auto" w:fill="8DB3E2" w:themeFill="text2" w:themeFillTint="66"/>
            <w:noWrap/>
            <w:vAlign w:val="center"/>
            <w:hideMark/>
          </w:tcPr>
          <w:p w14:paraId="705081D6"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lastRenderedPageBreak/>
              <w:t>3</w:t>
            </w:r>
          </w:p>
        </w:tc>
        <w:tc>
          <w:tcPr>
            <w:tcW w:w="895" w:type="pct"/>
            <w:shd w:val="clear" w:color="auto" w:fill="8DB3E2" w:themeFill="text2" w:themeFillTint="66"/>
            <w:vAlign w:val="center"/>
          </w:tcPr>
          <w:p w14:paraId="5B91F310"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PSE-QUEJA-494/2021</w:t>
            </w:r>
          </w:p>
        </w:tc>
        <w:tc>
          <w:tcPr>
            <w:tcW w:w="744" w:type="pct"/>
            <w:shd w:val="clear" w:color="auto" w:fill="8DB3E2" w:themeFill="text2" w:themeFillTint="66"/>
            <w:vAlign w:val="center"/>
          </w:tcPr>
          <w:p w14:paraId="0926A4A0"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José Antonio, representante del PAN ante el CG</w:t>
            </w:r>
          </w:p>
        </w:tc>
        <w:tc>
          <w:tcPr>
            <w:tcW w:w="735" w:type="pct"/>
            <w:shd w:val="clear" w:color="auto" w:fill="8DB3E2" w:themeFill="text2" w:themeFillTint="66"/>
            <w:vAlign w:val="center"/>
          </w:tcPr>
          <w:p w14:paraId="2A86529C"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“Entérate Tonalá", Medio de comunicación digital denominado</w:t>
            </w:r>
          </w:p>
        </w:tc>
        <w:tc>
          <w:tcPr>
            <w:tcW w:w="1054" w:type="pct"/>
            <w:shd w:val="clear" w:color="auto" w:fill="8DB3E2" w:themeFill="text2" w:themeFillTint="66"/>
            <w:vAlign w:val="center"/>
          </w:tcPr>
          <w:p w14:paraId="7E1C0542"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Publicación en Facebook, de un sondeo en el que se pregunta quién ganará la elección en Tlaquepaque, entre la y el candidato de MC y MORENA</w:t>
            </w:r>
          </w:p>
        </w:tc>
        <w:tc>
          <w:tcPr>
            <w:tcW w:w="602" w:type="pct"/>
            <w:shd w:val="clear" w:color="auto" w:fill="8DB3E2" w:themeFill="text2" w:themeFillTint="66"/>
            <w:vAlign w:val="center"/>
          </w:tcPr>
          <w:p w14:paraId="1402A5F9" w14:textId="77777777" w:rsidR="008C7BBF" w:rsidRPr="008C7BBF" w:rsidRDefault="008C7BBF" w:rsidP="00F6246E">
            <w:pPr>
              <w:spacing w:line="240" w:lineRule="auto"/>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17-nov</w:t>
            </w:r>
          </w:p>
        </w:tc>
        <w:tc>
          <w:tcPr>
            <w:tcW w:w="654" w:type="pct"/>
            <w:shd w:val="clear" w:color="auto" w:fill="8DB3E2" w:themeFill="text2" w:themeFillTint="66"/>
            <w:vAlign w:val="center"/>
          </w:tcPr>
          <w:p w14:paraId="44A5F1A3" w14:textId="77777777" w:rsidR="008C7BBF" w:rsidRPr="008C7BBF" w:rsidRDefault="008C7BBF" w:rsidP="00F6246E">
            <w:pPr>
              <w:spacing w:line="240" w:lineRule="auto"/>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Procedente</w:t>
            </w:r>
          </w:p>
        </w:tc>
      </w:tr>
      <w:tr w:rsidR="00F6246E" w:rsidRPr="008C7BBF" w14:paraId="06C528C2" w14:textId="77777777" w:rsidTr="00F6246E">
        <w:trPr>
          <w:trHeight w:val="1200"/>
          <w:tblCellSpacing w:w="20" w:type="dxa"/>
          <w:jc w:val="center"/>
        </w:trPr>
        <w:tc>
          <w:tcPr>
            <w:tcW w:w="194" w:type="pct"/>
            <w:shd w:val="clear" w:color="auto" w:fill="8DB3E2" w:themeFill="text2" w:themeFillTint="66"/>
            <w:vAlign w:val="center"/>
            <w:hideMark/>
          </w:tcPr>
          <w:p w14:paraId="372D1C56"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4</w:t>
            </w:r>
          </w:p>
        </w:tc>
        <w:tc>
          <w:tcPr>
            <w:tcW w:w="895" w:type="pct"/>
            <w:shd w:val="clear" w:color="auto" w:fill="8DB3E2" w:themeFill="text2" w:themeFillTint="66"/>
            <w:vAlign w:val="center"/>
          </w:tcPr>
          <w:p w14:paraId="58A4F358"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PSE-QUEJA-499/2021</w:t>
            </w:r>
          </w:p>
        </w:tc>
        <w:tc>
          <w:tcPr>
            <w:tcW w:w="744" w:type="pct"/>
            <w:shd w:val="clear" w:color="auto" w:fill="8DB3E2" w:themeFill="text2" w:themeFillTint="66"/>
            <w:vAlign w:val="center"/>
          </w:tcPr>
          <w:p w14:paraId="4B186A95"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Rodrigo Solís García, representante de MORENA ante el CG</w:t>
            </w:r>
          </w:p>
        </w:tc>
        <w:tc>
          <w:tcPr>
            <w:tcW w:w="735" w:type="pct"/>
            <w:shd w:val="clear" w:color="auto" w:fill="8DB3E2" w:themeFill="text2" w:themeFillTint="66"/>
            <w:vAlign w:val="center"/>
          </w:tcPr>
          <w:p w14:paraId="02BDBA63"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Enrique Alfaro Ramírez, gobernador del estado de Jalisco y, MC</w:t>
            </w:r>
          </w:p>
        </w:tc>
        <w:tc>
          <w:tcPr>
            <w:tcW w:w="1054" w:type="pct"/>
            <w:shd w:val="clear" w:color="auto" w:fill="8DB3E2" w:themeFill="text2" w:themeFillTint="66"/>
            <w:vAlign w:val="center"/>
          </w:tcPr>
          <w:p w14:paraId="43A41CCA"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Publicaciones en Facebook y Twitter, del gobernador del estado y MC, en las que difunden logros del ejecutivo en la atapa de campaña electoral en el proceso electoral extraordinario</w:t>
            </w:r>
          </w:p>
        </w:tc>
        <w:tc>
          <w:tcPr>
            <w:tcW w:w="602" w:type="pct"/>
            <w:shd w:val="clear" w:color="auto" w:fill="8DB3E2" w:themeFill="text2" w:themeFillTint="66"/>
            <w:vAlign w:val="center"/>
          </w:tcPr>
          <w:p w14:paraId="09F14D67" w14:textId="77777777" w:rsidR="008C7BBF" w:rsidRPr="008C7BBF" w:rsidRDefault="008C7BBF" w:rsidP="00F6246E">
            <w:pPr>
              <w:spacing w:line="240" w:lineRule="auto"/>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17-nov</w:t>
            </w:r>
          </w:p>
        </w:tc>
        <w:tc>
          <w:tcPr>
            <w:tcW w:w="654" w:type="pct"/>
            <w:shd w:val="clear" w:color="auto" w:fill="8DB3E2" w:themeFill="text2" w:themeFillTint="66"/>
            <w:vAlign w:val="center"/>
          </w:tcPr>
          <w:p w14:paraId="09330EA3" w14:textId="77777777" w:rsidR="008C7BBF" w:rsidRPr="008C7BBF" w:rsidRDefault="008C7BBF" w:rsidP="00F6246E">
            <w:pPr>
              <w:spacing w:line="240" w:lineRule="auto"/>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Procedente</w:t>
            </w:r>
          </w:p>
        </w:tc>
      </w:tr>
      <w:tr w:rsidR="00F6246E" w:rsidRPr="008C7BBF" w14:paraId="5E8C213C" w14:textId="77777777" w:rsidTr="00F6246E">
        <w:trPr>
          <w:trHeight w:val="657"/>
          <w:tblCellSpacing w:w="20" w:type="dxa"/>
          <w:jc w:val="center"/>
        </w:trPr>
        <w:tc>
          <w:tcPr>
            <w:tcW w:w="194" w:type="pct"/>
            <w:shd w:val="clear" w:color="auto" w:fill="8DB3E2" w:themeFill="text2" w:themeFillTint="66"/>
            <w:vAlign w:val="center"/>
            <w:hideMark/>
          </w:tcPr>
          <w:p w14:paraId="54B94E07"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lastRenderedPageBreak/>
              <w:t>5</w:t>
            </w:r>
          </w:p>
        </w:tc>
        <w:tc>
          <w:tcPr>
            <w:tcW w:w="895" w:type="pct"/>
            <w:shd w:val="clear" w:color="auto" w:fill="8DB3E2" w:themeFill="text2" w:themeFillTint="66"/>
            <w:vAlign w:val="center"/>
          </w:tcPr>
          <w:p w14:paraId="63F33B2E"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PSE-QUEJA-502/2021</w:t>
            </w:r>
          </w:p>
        </w:tc>
        <w:tc>
          <w:tcPr>
            <w:tcW w:w="744" w:type="pct"/>
            <w:shd w:val="clear" w:color="auto" w:fill="8DB3E2" w:themeFill="text2" w:themeFillTint="66"/>
            <w:vAlign w:val="center"/>
          </w:tcPr>
          <w:p w14:paraId="05324F59"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Rodrigo Solís García, representante de MORENA ante el CG</w:t>
            </w:r>
          </w:p>
        </w:tc>
        <w:tc>
          <w:tcPr>
            <w:tcW w:w="735" w:type="pct"/>
            <w:shd w:val="clear" w:color="auto" w:fill="8DB3E2" w:themeFill="text2" w:themeFillTint="66"/>
            <w:vAlign w:val="center"/>
          </w:tcPr>
          <w:p w14:paraId="761AB191"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Enrique Alfaro Ramírez, gobernador del estado de Jalisco, MC y diversos servidores públicos del Poder Legislativo y Ejecutivo</w:t>
            </w:r>
          </w:p>
        </w:tc>
        <w:tc>
          <w:tcPr>
            <w:tcW w:w="1054" w:type="pct"/>
            <w:shd w:val="clear" w:color="auto" w:fill="8DB3E2" w:themeFill="text2" w:themeFillTint="66"/>
            <w:vAlign w:val="center"/>
          </w:tcPr>
          <w:p w14:paraId="791AF644"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Difusión en redes sociales de la consulta popular sobre la revisión del Pacto Fiscal, durante la etapa de campaña electoral del proceso electoral extraordinario de San Pedro Tlaquepaque, Jalisco; que constituye propaganda gubernamental</w:t>
            </w:r>
          </w:p>
        </w:tc>
        <w:tc>
          <w:tcPr>
            <w:tcW w:w="602" w:type="pct"/>
            <w:shd w:val="clear" w:color="auto" w:fill="8DB3E2" w:themeFill="text2" w:themeFillTint="66"/>
            <w:vAlign w:val="center"/>
          </w:tcPr>
          <w:p w14:paraId="55446B37" w14:textId="77777777" w:rsidR="008C7BBF" w:rsidRPr="008C7BBF" w:rsidRDefault="008C7BBF" w:rsidP="00F6246E">
            <w:pPr>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18-nov</w:t>
            </w:r>
          </w:p>
        </w:tc>
        <w:tc>
          <w:tcPr>
            <w:tcW w:w="654" w:type="pct"/>
            <w:shd w:val="clear" w:color="auto" w:fill="8DB3E2" w:themeFill="text2" w:themeFillTint="66"/>
            <w:vAlign w:val="center"/>
          </w:tcPr>
          <w:p w14:paraId="3CD1FAB7" w14:textId="77777777" w:rsidR="008C7BBF" w:rsidRPr="008C7BBF" w:rsidRDefault="008C7BBF" w:rsidP="00F6246E">
            <w:pPr>
              <w:spacing w:line="240" w:lineRule="auto"/>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Procedente</w:t>
            </w:r>
          </w:p>
        </w:tc>
      </w:tr>
      <w:tr w:rsidR="00F6246E" w:rsidRPr="008C7BBF" w14:paraId="42E04056" w14:textId="77777777" w:rsidTr="00F6246E">
        <w:trPr>
          <w:trHeight w:val="611"/>
          <w:tblCellSpacing w:w="20" w:type="dxa"/>
          <w:jc w:val="center"/>
        </w:trPr>
        <w:tc>
          <w:tcPr>
            <w:tcW w:w="194" w:type="pct"/>
            <w:shd w:val="clear" w:color="auto" w:fill="8DB3E2" w:themeFill="text2" w:themeFillTint="66"/>
            <w:vAlign w:val="center"/>
            <w:hideMark/>
          </w:tcPr>
          <w:p w14:paraId="40E3E412"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6</w:t>
            </w:r>
          </w:p>
        </w:tc>
        <w:tc>
          <w:tcPr>
            <w:tcW w:w="895" w:type="pct"/>
            <w:shd w:val="clear" w:color="auto" w:fill="8DB3E2" w:themeFill="text2" w:themeFillTint="66"/>
            <w:vAlign w:val="center"/>
          </w:tcPr>
          <w:p w14:paraId="01B16840"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PSE-QUEJA-505/2021</w:t>
            </w:r>
          </w:p>
        </w:tc>
        <w:tc>
          <w:tcPr>
            <w:tcW w:w="744" w:type="pct"/>
            <w:shd w:val="clear" w:color="auto" w:fill="8DB3E2" w:themeFill="text2" w:themeFillTint="66"/>
            <w:vAlign w:val="center"/>
          </w:tcPr>
          <w:p w14:paraId="0DF90D56"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 xml:space="preserve">Oscar </w:t>
            </w:r>
            <w:proofErr w:type="spellStart"/>
            <w:r w:rsidRPr="008C7BBF">
              <w:rPr>
                <w:rFonts w:ascii="Century Gothic" w:eastAsia="Calibri" w:hAnsi="Century Gothic" w:cs="Times New Roman"/>
                <w:sz w:val="20"/>
                <w:szCs w:val="20"/>
              </w:rPr>
              <w:t>Amézquita</w:t>
            </w:r>
            <w:proofErr w:type="spellEnd"/>
            <w:r w:rsidRPr="008C7BBF">
              <w:rPr>
                <w:rFonts w:ascii="Century Gothic" w:eastAsia="Calibri" w:hAnsi="Century Gothic" w:cs="Times New Roman"/>
                <w:sz w:val="20"/>
                <w:szCs w:val="20"/>
              </w:rPr>
              <w:t xml:space="preserve"> González, representante de MC ante el CG</w:t>
            </w:r>
          </w:p>
        </w:tc>
        <w:tc>
          <w:tcPr>
            <w:tcW w:w="735" w:type="pct"/>
            <w:shd w:val="clear" w:color="auto" w:fill="8DB3E2" w:themeFill="text2" w:themeFillTint="66"/>
            <w:vAlign w:val="center"/>
          </w:tcPr>
          <w:p w14:paraId="2681448F"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Andrés Manuel López Obrador, Presidente de los Estados Unidos Mexicanos y MORENA</w:t>
            </w:r>
          </w:p>
        </w:tc>
        <w:tc>
          <w:tcPr>
            <w:tcW w:w="1054" w:type="pct"/>
            <w:shd w:val="clear" w:color="auto" w:fill="8DB3E2" w:themeFill="text2" w:themeFillTint="66"/>
            <w:vAlign w:val="center"/>
          </w:tcPr>
          <w:p w14:paraId="482FE1CA"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 xml:space="preserve">Publicaciones en Facebook y Twitter, desde las cuentas del Presidente de la República, se difunden logros de gobierno federal y, también en una cuenta de MORENA, </w:t>
            </w:r>
            <w:r w:rsidRPr="008C7BBF">
              <w:rPr>
                <w:rFonts w:ascii="Century Gothic" w:eastAsia="Calibri" w:hAnsi="Century Gothic" w:cs="Times New Roman"/>
                <w:sz w:val="20"/>
                <w:szCs w:val="20"/>
              </w:rPr>
              <w:lastRenderedPageBreak/>
              <w:t>se difunde propaganda sobre la pensión de los adultos mayores, en la etapa de reflexión o veda electoral</w:t>
            </w:r>
          </w:p>
        </w:tc>
        <w:tc>
          <w:tcPr>
            <w:tcW w:w="602" w:type="pct"/>
            <w:shd w:val="clear" w:color="auto" w:fill="8DB3E2" w:themeFill="text2" w:themeFillTint="66"/>
            <w:vAlign w:val="center"/>
          </w:tcPr>
          <w:p w14:paraId="6FF5D2EE" w14:textId="77777777" w:rsidR="008C7BBF" w:rsidRPr="008C7BBF" w:rsidRDefault="008C7BBF" w:rsidP="00F6246E">
            <w:pPr>
              <w:spacing w:line="240" w:lineRule="auto"/>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lastRenderedPageBreak/>
              <w:t>20-nov</w:t>
            </w:r>
          </w:p>
        </w:tc>
        <w:tc>
          <w:tcPr>
            <w:tcW w:w="654" w:type="pct"/>
            <w:shd w:val="clear" w:color="auto" w:fill="8DB3E2" w:themeFill="text2" w:themeFillTint="66"/>
            <w:vAlign w:val="center"/>
          </w:tcPr>
          <w:p w14:paraId="44A9D86A" w14:textId="77777777" w:rsidR="008C7BBF" w:rsidRPr="008C7BBF" w:rsidRDefault="008C7BBF" w:rsidP="00F6246E">
            <w:pPr>
              <w:spacing w:line="240" w:lineRule="auto"/>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Procedente</w:t>
            </w:r>
          </w:p>
        </w:tc>
      </w:tr>
      <w:tr w:rsidR="00F6246E" w:rsidRPr="008C7BBF" w14:paraId="5D37680C" w14:textId="77777777" w:rsidTr="00F6246E">
        <w:trPr>
          <w:trHeight w:val="752"/>
          <w:tblCellSpacing w:w="20" w:type="dxa"/>
          <w:jc w:val="center"/>
        </w:trPr>
        <w:tc>
          <w:tcPr>
            <w:tcW w:w="194" w:type="pct"/>
            <w:shd w:val="clear" w:color="auto" w:fill="8DB3E2" w:themeFill="text2" w:themeFillTint="66"/>
            <w:vAlign w:val="center"/>
          </w:tcPr>
          <w:p w14:paraId="3010F750"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lastRenderedPageBreak/>
              <w:t>7</w:t>
            </w:r>
          </w:p>
        </w:tc>
        <w:tc>
          <w:tcPr>
            <w:tcW w:w="895" w:type="pct"/>
            <w:shd w:val="clear" w:color="auto" w:fill="8DB3E2" w:themeFill="text2" w:themeFillTint="66"/>
            <w:vAlign w:val="center"/>
          </w:tcPr>
          <w:p w14:paraId="15EC8A43"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PSE-QUEJA-507/2021</w:t>
            </w:r>
          </w:p>
        </w:tc>
        <w:tc>
          <w:tcPr>
            <w:tcW w:w="744" w:type="pct"/>
            <w:shd w:val="clear" w:color="auto" w:fill="8DB3E2" w:themeFill="text2" w:themeFillTint="66"/>
            <w:vAlign w:val="center"/>
          </w:tcPr>
          <w:p w14:paraId="2E80E9C8"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Diego Alberto Hernández Vázquez, representante de HAGAMOS ante el CG</w:t>
            </w:r>
          </w:p>
        </w:tc>
        <w:tc>
          <w:tcPr>
            <w:tcW w:w="735" w:type="pct"/>
            <w:shd w:val="clear" w:color="auto" w:fill="8DB3E2" w:themeFill="text2" w:themeFillTint="66"/>
            <w:vAlign w:val="center"/>
          </w:tcPr>
          <w:p w14:paraId="22957566"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Enrique Alfaro Ramírez, gobernador del estado de Jalisco</w:t>
            </w:r>
          </w:p>
        </w:tc>
        <w:tc>
          <w:tcPr>
            <w:tcW w:w="1054" w:type="pct"/>
            <w:shd w:val="clear" w:color="auto" w:fill="8DB3E2" w:themeFill="text2" w:themeFillTint="66"/>
            <w:vAlign w:val="center"/>
          </w:tcPr>
          <w:p w14:paraId="5AC5986E"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Difusión en la cuenta oficial de internet del Gobierno del Estado de Jalisco, de un comunicado de prensa en el que se hace alusión a la consulta sobre el pacto fiscal</w:t>
            </w:r>
          </w:p>
        </w:tc>
        <w:tc>
          <w:tcPr>
            <w:tcW w:w="602" w:type="pct"/>
            <w:shd w:val="clear" w:color="auto" w:fill="8DB3E2" w:themeFill="text2" w:themeFillTint="66"/>
            <w:vAlign w:val="center"/>
          </w:tcPr>
          <w:p w14:paraId="69758DA6" w14:textId="77777777" w:rsidR="008C7BBF" w:rsidRPr="008C7BBF" w:rsidRDefault="008C7BBF" w:rsidP="00F6246E">
            <w:pPr>
              <w:spacing w:line="240" w:lineRule="auto"/>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20-nov</w:t>
            </w:r>
          </w:p>
        </w:tc>
        <w:tc>
          <w:tcPr>
            <w:tcW w:w="654" w:type="pct"/>
            <w:shd w:val="clear" w:color="auto" w:fill="8DB3E2" w:themeFill="text2" w:themeFillTint="66"/>
            <w:vAlign w:val="center"/>
          </w:tcPr>
          <w:p w14:paraId="5DC80367" w14:textId="77777777" w:rsidR="008C7BBF" w:rsidRPr="008C7BBF" w:rsidRDefault="008C7BBF" w:rsidP="00F6246E">
            <w:pPr>
              <w:spacing w:line="240" w:lineRule="auto"/>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Procedente</w:t>
            </w:r>
          </w:p>
        </w:tc>
      </w:tr>
      <w:tr w:rsidR="00F6246E" w:rsidRPr="008C7BBF" w14:paraId="21C838C7" w14:textId="77777777" w:rsidTr="00683C6E">
        <w:trPr>
          <w:trHeight w:val="639"/>
          <w:tblCellSpacing w:w="20" w:type="dxa"/>
          <w:jc w:val="center"/>
        </w:trPr>
        <w:tc>
          <w:tcPr>
            <w:tcW w:w="194" w:type="pct"/>
            <w:shd w:val="clear" w:color="auto" w:fill="BFBFBF"/>
            <w:vAlign w:val="center"/>
            <w:hideMark/>
          </w:tcPr>
          <w:p w14:paraId="319F8833"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8</w:t>
            </w:r>
          </w:p>
        </w:tc>
        <w:tc>
          <w:tcPr>
            <w:tcW w:w="895" w:type="pct"/>
            <w:shd w:val="clear" w:color="auto" w:fill="BFBFBF"/>
            <w:vAlign w:val="center"/>
          </w:tcPr>
          <w:p w14:paraId="5038DF53"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PSE-QUEJA-501/2021</w:t>
            </w:r>
          </w:p>
        </w:tc>
        <w:tc>
          <w:tcPr>
            <w:tcW w:w="744" w:type="pct"/>
            <w:shd w:val="clear" w:color="auto" w:fill="BFBFBF"/>
            <w:vAlign w:val="center"/>
          </w:tcPr>
          <w:p w14:paraId="30DC41FA"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 xml:space="preserve">Oscar </w:t>
            </w:r>
            <w:proofErr w:type="spellStart"/>
            <w:r w:rsidRPr="008C7BBF">
              <w:rPr>
                <w:rFonts w:ascii="Century Gothic" w:eastAsia="Calibri" w:hAnsi="Century Gothic" w:cs="Times New Roman"/>
                <w:sz w:val="20"/>
                <w:szCs w:val="20"/>
              </w:rPr>
              <w:t>Amézquita</w:t>
            </w:r>
            <w:proofErr w:type="spellEnd"/>
            <w:r w:rsidRPr="008C7BBF">
              <w:rPr>
                <w:rFonts w:ascii="Century Gothic" w:eastAsia="Calibri" w:hAnsi="Century Gothic" w:cs="Times New Roman"/>
                <w:sz w:val="20"/>
                <w:szCs w:val="20"/>
              </w:rPr>
              <w:t xml:space="preserve"> González, representante de MC ante el CG</w:t>
            </w:r>
          </w:p>
        </w:tc>
        <w:tc>
          <w:tcPr>
            <w:tcW w:w="735" w:type="pct"/>
            <w:shd w:val="clear" w:color="auto" w:fill="BFBFBF"/>
            <w:vAlign w:val="center"/>
          </w:tcPr>
          <w:p w14:paraId="0CDBF0F6"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 xml:space="preserve">Andrés Manuel López Obrador, Presidente de los Estados Unidos </w:t>
            </w:r>
            <w:r w:rsidRPr="008C7BBF">
              <w:rPr>
                <w:rFonts w:ascii="Century Gothic" w:eastAsia="Calibri" w:hAnsi="Century Gothic" w:cs="Times New Roman"/>
                <w:sz w:val="20"/>
                <w:szCs w:val="20"/>
              </w:rPr>
              <w:lastRenderedPageBreak/>
              <w:t>Mexicanos y MORENA</w:t>
            </w:r>
          </w:p>
        </w:tc>
        <w:tc>
          <w:tcPr>
            <w:tcW w:w="1054" w:type="pct"/>
            <w:shd w:val="clear" w:color="auto" w:fill="BFBFBF"/>
            <w:vAlign w:val="center"/>
          </w:tcPr>
          <w:p w14:paraId="6CB7B860" w14:textId="77777777" w:rsidR="008C7BBF" w:rsidRPr="008C7BBF" w:rsidRDefault="008C7BBF" w:rsidP="00683C6E">
            <w:pPr>
              <w:spacing w:line="240" w:lineRule="auto"/>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lastRenderedPageBreak/>
              <w:t xml:space="preserve">Pronunciamiento del Presidente de la República, en conferencia de prensa del 7 de octubre, sobre la nulidad de la elección </w:t>
            </w:r>
            <w:r w:rsidRPr="008C7BBF">
              <w:rPr>
                <w:rFonts w:ascii="Century Gothic" w:eastAsia="Calibri" w:hAnsi="Century Gothic" w:cs="Times New Roman"/>
                <w:sz w:val="20"/>
                <w:szCs w:val="20"/>
              </w:rPr>
              <w:lastRenderedPageBreak/>
              <w:t>ordinaria en el municipio de San Pedro Tlaquepaque, Jalisco, se utilizan los tiempos y espacios oficiales para realizar un posicionamiento de naturaleza electoral. Promoción personalizada del Presidente de la República en el marco de la elección extraordinaria de Tlaquepaque, derivado de la instalación de un módulo para recabar firmas de la consulta de ratificación de mandato, en el centro de Tlaquepaque.</w:t>
            </w:r>
          </w:p>
        </w:tc>
        <w:tc>
          <w:tcPr>
            <w:tcW w:w="602" w:type="pct"/>
            <w:shd w:val="clear" w:color="auto" w:fill="BFBFBF"/>
            <w:vAlign w:val="center"/>
          </w:tcPr>
          <w:p w14:paraId="5F291EC1" w14:textId="77777777" w:rsidR="008C7BBF" w:rsidRPr="008C7BBF" w:rsidRDefault="008C7BBF" w:rsidP="00F6246E">
            <w:pPr>
              <w:spacing w:line="240" w:lineRule="auto"/>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lastRenderedPageBreak/>
              <w:t>20-nov</w:t>
            </w:r>
          </w:p>
        </w:tc>
        <w:tc>
          <w:tcPr>
            <w:tcW w:w="654" w:type="pct"/>
            <w:shd w:val="clear" w:color="auto" w:fill="BFBFBF"/>
            <w:vAlign w:val="center"/>
          </w:tcPr>
          <w:p w14:paraId="478DB0E6" w14:textId="77777777" w:rsidR="008C7BBF" w:rsidRPr="008C7BBF" w:rsidRDefault="008C7BBF" w:rsidP="00F6246E">
            <w:pPr>
              <w:spacing w:line="240" w:lineRule="auto"/>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Improcedente</w:t>
            </w:r>
          </w:p>
        </w:tc>
      </w:tr>
    </w:tbl>
    <w:p w14:paraId="19246342" w14:textId="69DF7C27" w:rsidR="008C7BBF" w:rsidRPr="00683C6E" w:rsidRDefault="008C7BBF" w:rsidP="00683C6E">
      <w:pPr>
        <w:pStyle w:val="Ttulo3"/>
        <w:spacing w:before="0" w:line="360" w:lineRule="auto"/>
        <w:ind w:left="1134" w:hanging="567"/>
        <w:jc w:val="both"/>
        <w:rPr>
          <w:rFonts w:ascii="Century Gothic" w:eastAsia="Calibri" w:hAnsi="Century Gothic"/>
          <w:b/>
          <w:bCs/>
          <w:color w:val="7030A0"/>
          <w:sz w:val="26"/>
          <w:szCs w:val="26"/>
        </w:rPr>
      </w:pPr>
      <w:bookmarkStart w:id="92" w:name="_Toc94666747"/>
      <w:r w:rsidRPr="00683C6E">
        <w:rPr>
          <w:rFonts w:ascii="Century Gothic" w:eastAsia="Calibri" w:hAnsi="Century Gothic"/>
          <w:b/>
          <w:bCs/>
          <w:color w:val="7030A0"/>
          <w:sz w:val="26"/>
          <w:szCs w:val="26"/>
        </w:rPr>
        <w:lastRenderedPageBreak/>
        <w:t xml:space="preserve">4.6. </w:t>
      </w:r>
      <w:r w:rsidRPr="00683C6E">
        <w:rPr>
          <w:rFonts w:ascii="Century Gothic" w:eastAsia="Calibri" w:hAnsi="Century Gothic"/>
          <w:b/>
          <w:bCs/>
          <w:color w:val="7030A0"/>
          <w:sz w:val="26"/>
          <w:szCs w:val="26"/>
        </w:rPr>
        <w:tab/>
        <w:t xml:space="preserve">Resoluciones de medidas cautelares dictadas en torno a denuncias de hechos que pudieran    constituir a actos de Violencia Política contra las Mujeres en </w:t>
      </w:r>
      <w:r w:rsidR="00F6246E">
        <w:rPr>
          <w:rFonts w:ascii="Century Gothic" w:eastAsia="Calibri" w:hAnsi="Century Gothic"/>
          <w:b/>
          <w:bCs/>
          <w:color w:val="7030A0"/>
          <w:sz w:val="26"/>
          <w:szCs w:val="26"/>
        </w:rPr>
        <w:t>R</w:t>
      </w:r>
      <w:r w:rsidRPr="00683C6E">
        <w:rPr>
          <w:rFonts w:ascii="Century Gothic" w:eastAsia="Calibri" w:hAnsi="Century Gothic"/>
          <w:b/>
          <w:bCs/>
          <w:color w:val="7030A0"/>
          <w:sz w:val="26"/>
          <w:szCs w:val="26"/>
        </w:rPr>
        <w:t>azón de Género.</w:t>
      </w:r>
      <w:bookmarkEnd w:id="92"/>
    </w:p>
    <w:p w14:paraId="240095CC" w14:textId="77777777" w:rsidR="008C7BBF" w:rsidRPr="008C7BBF" w:rsidRDefault="008C7BBF" w:rsidP="008C7BBF">
      <w:pPr>
        <w:spacing w:after="0" w:line="360" w:lineRule="auto"/>
        <w:ind w:left="1134" w:hanging="426"/>
        <w:jc w:val="both"/>
        <w:rPr>
          <w:rFonts w:ascii="Century Gothic" w:eastAsia="Calibri" w:hAnsi="Century Gothic" w:cs="Times New Roman"/>
          <w:b/>
          <w:color w:val="7030A0"/>
          <w:sz w:val="24"/>
          <w:szCs w:val="24"/>
        </w:rPr>
      </w:pPr>
    </w:p>
    <w:p w14:paraId="457F7D23" w14:textId="012EE8C6" w:rsidR="008C7BBF" w:rsidRPr="008C7BBF" w:rsidRDefault="008C7BBF" w:rsidP="008C7BBF">
      <w:pPr>
        <w:spacing w:line="360" w:lineRule="auto"/>
        <w:jc w:val="both"/>
        <w:rPr>
          <w:rFonts w:ascii="Century Gothic" w:eastAsia="Calibri" w:hAnsi="Century Gothic" w:cs="Times New Roman"/>
          <w:b/>
          <w:sz w:val="24"/>
          <w:szCs w:val="24"/>
        </w:rPr>
      </w:pPr>
      <w:r w:rsidRPr="008C7BBF">
        <w:rPr>
          <w:rFonts w:ascii="Century Gothic" w:eastAsia="Calibri" w:hAnsi="Century Gothic" w:cs="Times New Roman"/>
          <w:sz w:val="24"/>
          <w:szCs w:val="24"/>
        </w:rPr>
        <w:t xml:space="preserve">Es de resaltar que dentro del periodo en que transcurrió el Proceso Electoral Extraordinario, no se recibió en la Comisión alguna solicitud de medida cautelar formulado dentro de la queja radicada como PSO en el cual se involucraran hechos o conductas de </w:t>
      </w:r>
      <w:r w:rsidRPr="008C7BBF">
        <w:rPr>
          <w:rFonts w:ascii="Century Gothic" w:eastAsia="Calibri" w:hAnsi="Century Gothic" w:cs="Times New Roman"/>
          <w:b/>
          <w:sz w:val="24"/>
          <w:szCs w:val="24"/>
        </w:rPr>
        <w:t xml:space="preserve">Violencia Política contra las Mujeres </w:t>
      </w:r>
      <w:r w:rsidR="00F6246E">
        <w:rPr>
          <w:rFonts w:ascii="Century Gothic" w:eastAsia="Calibri" w:hAnsi="Century Gothic" w:cs="Times New Roman"/>
          <w:b/>
          <w:sz w:val="24"/>
          <w:szCs w:val="24"/>
        </w:rPr>
        <w:t xml:space="preserve">en </w:t>
      </w:r>
      <w:r w:rsidR="00683C6E">
        <w:rPr>
          <w:rFonts w:ascii="Century Gothic" w:eastAsia="Calibri" w:hAnsi="Century Gothic" w:cs="Times New Roman"/>
          <w:b/>
          <w:sz w:val="24"/>
          <w:szCs w:val="24"/>
        </w:rPr>
        <w:t>R</w:t>
      </w:r>
      <w:r w:rsidRPr="008C7BBF">
        <w:rPr>
          <w:rFonts w:ascii="Century Gothic" w:eastAsia="Calibri" w:hAnsi="Century Gothic" w:cs="Times New Roman"/>
          <w:b/>
          <w:sz w:val="24"/>
          <w:szCs w:val="24"/>
        </w:rPr>
        <w:t>azón de Género.</w:t>
      </w:r>
    </w:p>
    <w:p w14:paraId="46F0933D" w14:textId="77777777" w:rsidR="008C7BBF" w:rsidRPr="00683C6E" w:rsidRDefault="008C7BBF" w:rsidP="00683C6E">
      <w:pPr>
        <w:tabs>
          <w:tab w:val="left" w:pos="567"/>
        </w:tabs>
        <w:spacing w:after="0" w:line="360" w:lineRule="auto"/>
        <w:jc w:val="both"/>
        <w:rPr>
          <w:rFonts w:ascii="Century Gothic" w:eastAsia="Calibri" w:hAnsi="Century Gothic" w:cs="Times New Roman"/>
          <w:b/>
          <w:bCs/>
          <w:color w:val="7030A0"/>
          <w:sz w:val="26"/>
          <w:szCs w:val="26"/>
        </w:rPr>
      </w:pPr>
    </w:p>
    <w:p w14:paraId="164D57BD" w14:textId="77777777" w:rsidR="008C7BBF" w:rsidRPr="00683C6E" w:rsidRDefault="008C7BBF" w:rsidP="00F6246E">
      <w:pPr>
        <w:pStyle w:val="Ttulo2"/>
        <w:tabs>
          <w:tab w:val="left" w:pos="1134"/>
        </w:tabs>
        <w:spacing w:before="0" w:line="360" w:lineRule="auto"/>
        <w:ind w:left="567"/>
        <w:jc w:val="both"/>
        <w:rPr>
          <w:rFonts w:ascii="Century Gothic" w:eastAsia="Calibri" w:hAnsi="Century Gothic"/>
          <w:b/>
          <w:bCs/>
          <w:color w:val="7030A0"/>
        </w:rPr>
      </w:pPr>
      <w:bookmarkStart w:id="93" w:name="_Toc94666748"/>
      <w:r w:rsidRPr="00683C6E">
        <w:rPr>
          <w:rFonts w:ascii="Century Gothic" w:eastAsia="Calibri" w:hAnsi="Century Gothic"/>
          <w:b/>
          <w:bCs/>
          <w:color w:val="7030A0"/>
        </w:rPr>
        <w:t xml:space="preserve">5. </w:t>
      </w:r>
      <w:r w:rsidRPr="00683C6E">
        <w:rPr>
          <w:rFonts w:ascii="Century Gothic" w:eastAsia="Calibri" w:hAnsi="Century Gothic"/>
          <w:b/>
          <w:bCs/>
          <w:color w:val="7030A0"/>
        </w:rPr>
        <w:tab/>
        <w:t>Informe de resoluciones de medidas cautelares de temática trascendente o novedosa.</w:t>
      </w:r>
      <w:bookmarkEnd w:id="93"/>
    </w:p>
    <w:p w14:paraId="302BB990" w14:textId="77777777" w:rsidR="008C7BBF" w:rsidRPr="00683C6E" w:rsidRDefault="008C7BBF" w:rsidP="00683C6E">
      <w:pPr>
        <w:spacing w:after="0" w:line="360" w:lineRule="auto"/>
        <w:ind w:left="1080"/>
        <w:jc w:val="both"/>
        <w:rPr>
          <w:rFonts w:ascii="Century Gothic" w:eastAsia="Calibri" w:hAnsi="Century Gothic" w:cs="Times New Roman"/>
          <w:b/>
          <w:bCs/>
          <w:color w:val="7030A0"/>
          <w:sz w:val="24"/>
          <w:szCs w:val="24"/>
          <w:highlight w:val="yellow"/>
        </w:rPr>
      </w:pPr>
    </w:p>
    <w:p w14:paraId="187AA33B"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Tal como se ha señalado, si bien en el cuadro que antecede se clasifican los fallos de acuerdo a los hechos materia de la queja que encuadran como infracción contraria a la norma de conformidad al marco jurídico; en el presente apartado se resaltan algunas resoluciones en función de la trascendencia o novedad que implicó para esta Comisión, el estudio respectivo.</w:t>
      </w:r>
    </w:p>
    <w:p w14:paraId="33D4C0B6"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03F1DB64" w14:textId="0427B51C"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 xml:space="preserve">En este sentido, </w:t>
      </w:r>
      <w:r w:rsidRPr="008C7BBF">
        <w:rPr>
          <w:rFonts w:ascii="Century Gothic" w:eastAsia="Calibri" w:hAnsi="Century Gothic" w:cs="Times New Roman"/>
          <w:b/>
          <w:bCs/>
          <w:sz w:val="24"/>
          <w:szCs w:val="24"/>
        </w:rPr>
        <w:t xml:space="preserve">de las 19 medidas cautelares pronunciadas durante el Proceso Electoral Extraordinario para elegir a la integración del Ayuntamiento de San Pedro Tlaquepaque, Jalisco, sobresalieron en particular </w:t>
      </w:r>
      <w:r w:rsidR="00683C6E">
        <w:rPr>
          <w:rFonts w:ascii="Century Gothic" w:eastAsia="Calibri" w:hAnsi="Century Gothic" w:cs="Times New Roman"/>
          <w:b/>
          <w:bCs/>
          <w:sz w:val="24"/>
          <w:szCs w:val="24"/>
        </w:rPr>
        <w:t xml:space="preserve">un par </w:t>
      </w:r>
      <w:r w:rsidR="00683C6E">
        <w:rPr>
          <w:rFonts w:ascii="Century Gothic" w:eastAsia="Calibri" w:hAnsi="Century Gothic" w:cs="Times New Roman"/>
          <w:b/>
          <w:bCs/>
          <w:sz w:val="24"/>
          <w:szCs w:val="24"/>
        </w:rPr>
        <w:lastRenderedPageBreak/>
        <w:t xml:space="preserve">de </w:t>
      </w:r>
      <w:r w:rsidRPr="008C7BBF">
        <w:rPr>
          <w:rFonts w:ascii="Century Gothic" w:eastAsia="Calibri" w:hAnsi="Century Gothic" w:cs="Times New Roman"/>
          <w:b/>
          <w:bCs/>
          <w:sz w:val="24"/>
          <w:szCs w:val="24"/>
        </w:rPr>
        <w:t>resoluciones</w:t>
      </w:r>
      <w:r w:rsidRPr="008C7BBF">
        <w:rPr>
          <w:rFonts w:ascii="Century Gothic" w:eastAsia="Calibri" w:hAnsi="Century Gothic" w:cs="Times New Roman"/>
          <w:sz w:val="24"/>
          <w:szCs w:val="24"/>
        </w:rPr>
        <w:t>, debido al tópico de la conducta y los hechos denunciados guardan relacionan con el mecanismo de participación ciudadana referente a la Consulta Popular sobre la revisión del Pacto Fiscal.</w:t>
      </w:r>
    </w:p>
    <w:p w14:paraId="707A3390"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1B1909E9"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 xml:space="preserve">Se precisa que </w:t>
      </w:r>
      <w:r w:rsidRPr="008C7BBF">
        <w:rPr>
          <w:rFonts w:ascii="Century Gothic" w:eastAsia="Calibri" w:hAnsi="Century Gothic" w:cs="Times New Roman"/>
          <w:b/>
          <w:bCs/>
          <w:sz w:val="24"/>
          <w:szCs w:val="24"/>
        </w:rPr>
        <w:t>ambos fallos fueron procedentes</w:t>
      </w:r>
      <w:r w:rsidRPr="008C7BBF">
        <w:rPr>
          <w:rFonts w:ascii="Century Gothic" w:eastAsia="Calibri" w:hAnsi="Century Gothic" w:cs="Times New Roman"/>
          <w:sz w:val="24"/>
          <w:szCs w:val="24"/>
        </w:rPr>
        <w:t>, razón que se explica en párrafos adelante y cuyos datos de registro se recogen en la tabla que sigue:</w:t>
      </w:r>
    </w:p>
    <w:p w14:paraId="2A9DE705"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 xml:space="preserve">  </w:t>
      </w:r>
    </w:p>
    <w:tbl>
      <w:tblPr>
        <w:tblW w:w="3370"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4A0" w:firstRow="1" w:lastRow="0" w:firstColumn="1" w:lastColumn="0" w:noHBand="0" w:noVBand="1"/>
      </w:tblPr>
      <w:tblGrid>
        <w:gridCol w:w="830"/>
        <w:gridCol w:w="2941"/>
        <w:gridCol w:w="4481"/>
        <w:gridCol w:w="2344"/>
        <w:gridCol w:w="2392"/>
      </w:tblGrid>
      <w:tr w:rsidR="006C3B45" w:rsidRPr="008C7BBF" w14:paraId="2961E3DB" w14:textId="77777777" w:rsidTr="00161A39">
        <w:trPr>
          <w:trHeight w:val="1018"/>
          <w:tblHeader/>
          <w:tblCellSpacing w:w="20" w:type="dxa"/>
          <w:jc w:val="center"/>
        </w:trPr>
        <w:tc>
          <w:tcPr>
            <w:tcW w:w="4954" w:type="pct"/>
            <w:gridSpan w:val="5"/>
            <w:shd w:val="clear" w:color="auto" w:fill="7030A0"/>
            <w:noWrap/>
            <w:vAlign w:val="center"/>
          </w:tcPr>
          <w:p w14:paraId="5267723B" w14:textId="77777777" w:rsidR="006C3B45" w:rsidRPr="006C3B45" w:rsidRDefault="006C3B45" w:rsidP="006C3B45">
            <w:pPr>
              <w:jc w:val="center"/>
              <w:rPr>
                <w:rFonts w:ascii="Century Gothic" w:hAnsi="Century Gothic"/>
                <w:b/>
                <w:bCs/>
                <w:sz w:val="20"/>
                <w:szCs w:val="20"/>
              </w:rPr>
            </w:pPr>
            <w:r w:rsidRPr="006C3B45">
              <w:rPr>
                <w:rFonts w:ascii="Century Gothic" w:hAnsi="Century Gothic"/>
                <w:b/>
                <w:bCs/>
                <w:sz w:val="20"/>
                <w:szCs w:val="20"/>
              </w:rPr>
              <w:t>Tabla 24.</w:t>
            </w:r>
          </w:p>
          <w:p w14:paraId="33ADB0BC" w14:textId="6E55D601" w:rsidR="006C3B45" w:rsidRPr="008C7BBF" w:rsidRDefault="006C3B45" w:rsidP="006C3B45">
            <w:pPr>
              <w:jc w:val="center"/>
              <w:rPr>
                <w:rFonts w:ascii="Century Gothic" w:eastAsia="Times New Roman" w:hAnsi="Century Gothic" w:cs="Calibri"/>
                <w:b/>
                <w:bCs/>
                <w:color w:val="FFFFFF"/>
                <w:sz w:val="20"/>
                <w:szCs w:val="20"/>
                <w:lang w:eastAsia="es-MX"/>
              </w:rPr>
            </w:pPr>
            <w:r w:rsidRPr="006C3B45">
              <w:rPr>
                <w:rFonts w:ascii="Century Gothic" w:hAnsi="Century Gothic"/>
                <w:b/>
                <w:bCs/>
                <w:sz w:val="20"/>
                <w:szCs w:val="20"/>
              </w:rPr>
              <w:t>RESOLUCIONES DE MEDIDAS CAUTELARES RELACIONADAS CON LA CONSULTA POPULAR SOBRE LA REVISIÓN DEL PACTO FISCAL</w:t>
            </w:r>
            <w:r w:rsidR="00161A39">
              <w:rPr>
                <w:rFonts w:ascii="Century Gothic" w:hAnsi="Century Gothic"/>
                <w:b/>
                <w:bCs/>
                <w:sz w:val="20"/>
                <w:szCs w:val="20"/>
              </w:rPr>
              <w:t xml:space="preserve"> DURANE EL PROCESO ELECTORAL EXTRAORDINAIO</w:t>
            </w:r>
          </w:p>
        </w:tc>
      </w:tr>
      <w:tr w:rsidR="00161A39" w:rsidRPr="008C7BBF" w14:paraId="31CBE1F2" w14:textId="77777777" w:rsidTr="00161A39">
        <w:trPr>
          <w:trHeight w:val="547"/>
          <w:tblHeader/>
          <w:tblCellSpacing w:w="20" w:type="dxa"/>
          <w:jc w:val="center"/>
        </w:trPr>
        <w:tc>
          <w:tcPr>
            <w:tcW w:w="287" w:type="pct"/>
            <w:shd w:val="clear" w:color="auto" w:fill="5F497A" w:themeFill="accent4" w:themeFillShade="BF"/>
            <w:noWrap/>
            <w:vAlign w:val="center"/>
            <w:hideMark/>
          </w:tcPr>
          <w:p w14:paraId="25A7F332" w14:textId="77777777" w:rsidR="006C3B45" w:rsidRPr="008C7BBF" w:rsidRDefault="006C3B45"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NO</w:t>
            </w:r>
          </w:p>
        </w:tc>
        <w:tc>
          <w:tcPr>
            <w:tcW w:w="1130" w:type="pct"/>
            <w:shd w:val="clear" w:color="auto" w:fill="5F497A" w:themeFill="accent4" w:themeFillShade="BF"/>
            <w:noWrap/>
            <w:vAlign w:val="center"/>
            <w:hideMark/>
          </w:tcPr>
          <w:p w14:paraId="372993D7" w14:textId="77777777" w:rsidR="006C3B45" w:rsidRPr="008C7BBF" w:rsidRDefault="006C3B45"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EXPEDIENTE</w:t>
            </w:r>
          </w:p>
        </w:tc>
        <w:tc>
          <w:tcPr>
            <w:tcW w:w="1738" w:type="pct"/>
            <w:shd w:val="clear" w:color="auto" w:fill="5F497A" w:themeFill="accent4" w:themeFillShade="BF"/>
            <w:vAlign w:val="center"/>
            <w:hideMark/>
          </w:tcPr>
          <w:p w14:paraId="1C9E7069" w14:textId="77777777" w:rsidR="006C3B45" w:rsidRPr="008C7BBF" w:rsidRDefault="006C3B45"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HECHOS DENUNCIADOS</w:t>
            </w:r>
          </w:p>
        </w:tc>
        <w:tc>
          <w:tcPr>
            <w:tcW w:w="894" w:type="pct"/>
            <w:shd w:val="clear" w:color="auto" w:fill="5F497A" w:themeFill="accent4" w:themeFillShade="BF"/>
          </w:tcPr>
          <w:p w14:paraId="054B2B8A" w14:textId="77777777" w:rsidR="006C3B45" w:rsidRPr="008C7BBF" w:rsidRDefault="006C3B45" w:rsidP="008C7BBF">
            <w:pPr>
              <w:spacing w:after="0" w:line="240" w:lineRule="auto"/>
              <w:jc w:val="center"/>
              <w:rPr>
                <w:rFonts w:ascii="Century Gothic" w:eastAsia="Times New Roman" w:hAnsi="Century Gothic" w:cs="Calibri"/>
                <w:b/>
                <w:bCs/>
                <w:color w:val="FFFFFF"/>
                <w:sz w:val="20"/>
                <w:szCs w:val="20"/>
                <w:lang w:eastAsia="es-MX"/>
              </w:rPr>
            </w:pPr>
          </w:p>
          <w:p w14:paraId="2FD1F3DF" w14:textId="77777777" w:rsidR="006C3B45" w:rsidRPr="008C7BBF" w:rsidRDefault="006C3B45"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FECHA DE LA RESOLUCIÓN</w:t>
            </w:r>
            <w:r w:rsidRPr="008C7BBF">
              <w:rPr>
                <w:rFonts w:ascii="Century Gothic" w:eastAsia="Times New Roman" w:hAnsi="Century Gothic" w:cs="Calibri"/>
                <w:b/>
                <w:bCs/>
                <w:color w:val="FFFFFF"/>
                <w:vertAlign w:val="superscript"/>
                <w:lang w:eastAsia="es-MX"/>
              </w:rPr>
              <w:footnoteReference w:id="39"/>
            </w:r>
          </w:p>
        </w:tc>
        <w:tc>
          <w:tcPr>
            <w:tcW w:w="814" w:type="pct"/>
            <w:shd w:val="clear" w:color="auto" w:fill="5F497A" w:themeFill="accent4" w:themeFillShade="BF"/>
            <w:vAlign w:val="center"/>
            <w:hideMark/>
          </w:tcPr>
          <w:p w14:paraId="24858855" w14:textId="77777777" w:rsidR="006C3B45" w:rsidRPr="008C7BBF" w:rsidRDefault="006C3B45"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SENTIDO</w:t>
            </w:r>
          </w:p>
        </w:tc>
      </w:tr>
      <w:tr w:rsidR="00161A39" w:rsidRPr="008C7BBF" w14:paraId="714C866C" w14:textId="77777777" w:rsidTr="00972842">
        <w:trPr>
          <w:trHeight w:val="862"/>
          <w:tblCellSpacing w:w="20" w:type="dxa"/>
          <w:jc w:val="center"/>
        </w:trPr>
        <w:tc>
          <w:tcPr>
            <w:tcW w:w="287" w:type="pct"/>
            <w:shd w:val="clear" w:color="auto" w:fill="8DB3E2" w:themeFill="text2" w:themeFillTint="66"/>
            <w:vAlign w:val="center"/>
            <w:hideMark/>
          </w:tcPr>
          <w:p w14:paraId="75A7DC2C" w14:textId="77777777" w:rsidR="006C3B45" w:rsidRPr="008C7BBF" w:rsidRDefault="006C3B45"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1</w:t>
            </w:r>
          </w:p>
        </w:tc>
        <w:tc>
          <w:tcPr>
            <w:tcW w:w="1130" w:type="pct"/>
            <w:shd w:val="clear" w:color="auto" w:fill="8DB3E2" w:themeFill="text2" w:themeFillTint="66"/>
            <w:vAlign w:val="center"/>
          </w:tcPr>
          <w:p w14:paraId="43B68D54" w14:textId="77777777" w:rsidR="006C3B45" w:rsidRPr="008C7BBF" w:rsidRDefault="006C3B45"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PSE-QUEJA-502/2021</w:t>
            </w:r>
          </w:p>
        </w:tc>
        <w:tc>
          <w:tcPr>
            <w:tcW w:w="1738" w:type="pct"/>
            <w:shd w:val="clear" w:color="auto" w:fill="8DB3E2" w:themeFill="text2" w:themeFillTint="66"/>
            <w:vAlign w:val="center"/>
          </w:tcPr>
          <w:p w14:paraId="7437F32A" w14:textId="77777777" w:rsidR="006C3B45" w:rsidRPr="008C7BBF" w:rsidRDefault="006C3B45"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Difusión en redes sociales de la consulta popular sobre la revisión del Pacto Fiscal, durante la etapa de campaña electoral del proceso electoral extraordinario de San Pedro Tlaquepaque, Jalisco; que constituye propaganda gubernamental</w:t>
            </w:r>
          </w:p>
        </w:tc>
        <w:tc>
          <w:tcPr>
            <w:tcW w:w="894" w:type="pct"/>
            <w:shd w:val="clear" w:color="auto" w:fill="8DB3E2" w:themeFill="text2" w:themeFillTint="66"/>
            <w:vAlign w:val="center"/>
          </w:tcPr>
          <w:p w14:paraId="21787D1C" w14:textId="77777777" w:rsidR="006C3B45" w:rsidRPr="008C7BBF" w:rsidRDefault="006C3B45"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18-nov</w:t>
            </w:r>
          </w:p>
        </w:tc>
        <w:tc>
          <w:tcPr>
            <w:tcW w:w="814" w:type="pct"/>
            <w:shd w:val="clear" w:color="auto" w:fill="8DB3E2" w:themeFill="text2" w:themeFillTint="66"/>
            <w:vAlign w:val="center"/>
          </w:tcPr>
          <w:p w14:paraId="26644F8C" w14:textId="77777777" w:rsidR="006C3B45" w:rsidRPr="008C7BBF" w:rsidRDefault="006C3B45" w:rsidP="006D06F0">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Procedente</w:t>
            </w:r>
          </w:p>
        </w:tc>
      </w:tr>
      <w:tr w:rsidR="00161A39" w:rsidRPr="008C7BBF" w14:paraId="555C755F" w14:textId="77777777" w:rsidTr="00972842">
        <w:trPr>
          <w:trHeight w:val="2334"/>
          <w:tblCellSpacing w:w="20" w:type="dxa"/>
          <w:jc w:val="center"/>
        </w:trPr>
        <w:tc>
          <w:tcPr>
            <w:tcW w:w="287" w:type="pct"/>
            <w:shd w:val="clear" w:color="auto" w:fill="8DB3E2" w:themeFill="text2" w:themeFillTint="66"/>
            <w:vAlign w:val="center"/>
            <w:hideMark/>
          </w:tcPr>
          <w:p w14:paraId="1FCDD1E6" w14:textId="77777777" w:rsidR="006C3B45" w:rsidRPr="008C7BBF" w:rsidRDefault="006C3B45"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lastRenderedPageBreak/>
              <w:t>2</w:t>
            </w:r>
          </w:p>
        </w:tc>
        <w:tc>
          <w:tcPr>
            <w:tcW w:w="1130" w:type="pct"/>
            <w:shd w:val="clear" w:color="auto" w:fill="8DB3E2" w:themeFill="text2" w:themeFillTint="66"/>
            <w:vAlign w:val="center"/>
          </w:tcPr>
          <w:p w14:paraId="35FA375A" w14:textId="77777777" w:rsidR="006C3B45" w:rsidRPr="008C7BBF" w:rsidRDefault="006C3B45"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PSE-QUEJA-508/2021</w:t>
            </w:r>
          </w:p>
        </w:tc>
        <w:tc>
          <w:tcPr>
            <w:tcW w:w="1738" w:type="pct"/>
            <w:shd w:val="clear" w:color="auto" w:fill="8DB3E2" w:themeFill="text2" w:themeFillTint="66"/>
            <w:vAlign w:val="center"/>
          </w:tcPr>
          <w:p w14:paraId="5808E883" w14:textId="77777777" w:rsidR="006C3B45" w:rsidRPr="008C7BBF" w:rsidRDefault="006C3B45" w:rsidP="008C7BBF">
            <w:pPr>
              <w:spacing w:after="0" w:line="240" w:lineRule="auto"/>
              <w:jc w:val="both"/>
              <w:rPr>
                <w:rFonts w:ascii="Century Gothic" w:eastAsia="Times New Roman" w:hAnsi="Century Gothic" w:cs="Calibri"/>
                <w:b/>
                <w:bCs/>
                <w:color w:val="000000"/>
                <w:sz w:val="20"/>
                <w:szCs w:val="20"/>
                <w:lang w:eastAsia="es-MX"/>
              </w:rPr>
            </w:pPr>
            <w:r w:rsidRPr="008C7BBF">
              <w:rPr>
                <w:rFonts w:ascii="Century Gothic" w:eastAsia="Times New Roman" w:hAnsi="Century Gothic" w:cs="Calibri"/>
                <w:color w:val="000000"/>
                <w:sz w:val="20"/>
                <w:szCs w:val="20"/>
                <w:lang w:eastAsia="es-MX"/>
              </w:rPr>
              <w:t>Difusión de un comunicado oficial del Gobierno del Estado, donde se realiza promoción de la Consulta Popular sobre la revisión del Pacto Fiscal, que constituye propaganda gubernamental y promoción personalizada del gobierno en turno.</w:t>
            </w:r>
          </w:p>
        </w:tc>
        <w:tc>
          <w:tcPr>
            <w:tcW w:w="894" w:type="pct"/>
            <w:shd w:val="clear" w:color="auto" w:fill="8DB3E2" w:themeFill="text2" w:themeFillTint="66"/>
            <w:vAlign w:val="center"/>
          </w:tcPr>
          <w:p w14:paraId="68CCCD9E" w14:textId="77777777" w:rsidR="006C3B45" w:rsidRPr="008C7BBF" w:rsidRDefault="006C3B45"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20-nov</w:t>
            </w:r>
          </w:p>
        </w:tc>
        <w:tc>
          <w:tcPr>
            <w:tcW w:w="814" w:type="pct"/>
            <w:shd w:val="clear" w:color="auto" w:fill="8DB3E2" w:themeFill="text2" w:themeFillTint="66"/>
            <w:vAlign w:val="center"/>
          </w:tcPr>
          <w:p w14:paraId="13F9130C" w14:textId="77777777" w:rsidR="006C3B45" w:rsidRPr="008C7BBF" w:rsidRDefault="006C3B45" w:rsidP="006D06F0">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Procedente</w:t>
            </w:r>
          </w:p>
        </w:tc>
      </w:tr>
    </w:tbl>
    <w:p w14:paraId="570F9853" w14:textId="223740D6" w:rsidR="008C7BBF" w:rsidRDefault="008C7BBF" w:rsidP="006C3B45">
      <w:pPr>
        <w:spacing w:after="0" w:line="360" w:lineRule="auto"/>
        <w:ind w:left="1134" w:hanging="567"/>
        <w:jc w:val="both"/>
        <w:rPr>
          <w:rFonts w:ascii="Century Gothic" w:eastAsia="Calibri" w:hAnsi="Century Gothic" w:cs="Times New Roman"/>
          <w:b/>
          <w:bCs/>
          <w:color w:val="7030A0"/>
          <w:sz w:val="26"/>
          <w:szCs w:val="26"/>
        </w:rPr>
      </w:pPr>
    </w:p>
    <w:p w14:paraId="3CBF1F98" w14:textId="77777777" w:rsidR="00972842" w:rsidRPr="006C3B45" w:rsidRDefault="00972842" w:rsidP="006C3B45">
      <w:pPr>
        <w:spacing w:after="0" w:line="360" w:lineRule="auto"/>
        <w:ind w:left="1134" w:hanging="567"/>
        <w:jc w:val="both"/>
        <w:rPr>
          <w:rFonts w:ascii="Century Gothic" w:eastAsia="Calibri" w:hAnsi="Century Gothic" w:cs="Times New Roman"/>
          <w:b/>
          <w:bCs/>
          <w:color w:val="7030A0"/>
          <w:sz w:val="26"/>
          <w:szCs w:val="26"/>
        </w:rPr>
      </w:pPr>
    </w:p>
    <w:p w14:paraId="505170FB" w14:textId="77777777" w:rsidR="008C7BBF" w:rsidRPr="006C3B45" w:rsidRDefault="008C7BBF" w:rsidP="00AB32D5">
      <w:pPr>
        <w:pStyle w:val="Ttulo2"/>
        <w:spacing w:before="0" w:line="360" w:lineRule="auto"/>
        <w:ind w:left="1134" w:hanging="567"/>
        <w:jc w:val="both"/>
        <w:rPr>
          <w:rFonts w:ascii="Century Gothic" w:eastAsia="Calibri" w:hAnsi="Century Gothic"/>
          <w:b/>
          <w:bCs/>
          <w:color w:val="7030A0"/>
        </w:rPr>
      </w:pPr>
      <w:bookmarkStart w:id="94" w:name="_Toc94666749"/>
      <w:r w:rsidRPr="006C3B45">
        <w:rPr>
          <w:rFonts w:ascii="Century Gothic" w:eastAsia="Calibri" w:hAnsi="Century Gothic"/>
          <w:b/>
          <w:bCs/>
          <w:color w:val="7030A0"/>
        </w:rPr>
        <w:t>5.1. Criterio adoptado por la Comisión en torno a la resolución de las medidas cautelares relativas a la Consulta Popular sobre la revisión del Pacto Fiscal.</w:t>
      </w:r>
      <w:bookmarkEnd w:id="94"/>
    </w:p>
    <w:p w14:paraId="5F681BEE"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380475FE"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 xml:space="preserve">Al respecto, es importante establecer que para el dictado de las medidas cautelares listadas en la tabla anterior, la Comisión consideró que las publicaciones realizadas en redes sociales por diversos servidores públicos, entre </w:t>
      </w:r>
      <w:r w:rsidRPr="008C7BBF">
        <w:rPr>
          <w:rFonts w:ascii="Century Gothic" w:eastAsia="Calibri" w:hAnsi="Century Gothic" w:cs="Times New Roman"/>
          <w:sz w:val="24"/>
          <w:szCs w:val="24"/>
        </w:rPr>
        <w:lastRenderedPageBreak/>
        <w:t xml:space="preserve">ellos el Gobernador del Estado de Jalisco, en las que se hacía alusión a la Consulta Popular sobre la revisión del Pacto Fiscal, en el periodo de veda electoral o reflexión en el Proceso Electoral Extraordinario de San Pedro Tlaquepaque, Jalisco; pudiera constituir propaganda gubernamental, misma que no puede difundirse durante la etapa de campaña electoral y en el periodo de veda, incluso hasta la conclusión de la jornada comicial. </w:t>
      </w:r>
    </w:p>
    <w:p w14:paraId="1E2F66C5"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1B8650B6"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Entendiendo por propaganda gubernamental, aquella que realicen los poderes públicos y órganos de gobierno a nivel federal, local o municipal; los órganos autónomos o cualquier otro ente público de los tres órdenes de gobierno, ello de conformidad al artículo 6, párrafo 1, fracción I, inciso i) del Reglamento de Quejas y Denuncias del Instituto Electoral y de Participación Ciudadana del Estado de Jalisco.</w:t>
      </w:r>
    </w:p>
    <w:p w14:paraId="0AD311FD"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5E65CF68"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 xml:space="preserve">En ese orden de ideas, es importante señalar que la restricción de difundir propaganda gubernamental a partir del inicio del periodo de campaña electoral y hasta la conclusión de la jornada comicial, encuentra su justificación, en evitar que los entes públicos puedan influir en las preferencias electorales de la ciudadanía, ya sea en pro o en contra de determinado partido político o candidatura, en aras de preservar los principios de equidad e imparcialidad que rigen las contiendas electorales, lo anterior de acuerdo al criterio que ha sido adoptado por la Sala Superior del Tribunal Electoral del Poder Judicial de la Federación, en la jurisprudencia 18/2011. </w:t>
      </w:r>
    </w:p>
    <w:p w14:paraId="02D2A0FA"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65764247"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lastRenderedPageBreak/>
        <w:t xml:space="preserve">Con relación al principio de equidad, el Consejo General del Instituto Nacional Electoral, en el acuerdo identificado con la clave INE/CG64/2020, lo define como un principio rector del sistema democrático y condición fundamental para asegurar que la competencia entre quienes participan en un proceso electoral se realice en condiciones de justicia e igualdad, impidiendo ventajas o influencias indebidas sobre el electorado. </w:t>
      </w:r>
    </w:p>
    <w:p w14:paraId="04D98520"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27D4D340"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Además, refiere que dicho principio rige a todo el sistema electoral e implica, entre otras cuestiones, la neutralidad de las autoridades públicas y la prohibición de difundir, aprovecharse o beneficiarse con la difusión de propaganda fuera de las etapas y plazos expresamente previstos por la ley.</w:t>
      </w:r>
    </w:p>
    <w:p w14:paraId="2AB901B0" w14:textId="77777777" w:rsidR="008C7BBF" w:rsidRPr="008C7BBF" w:rsidRDefault="008C7BBF" w:rsidP="008C7BBF">
      <w:pPr>
        <w:spacing w:after="0" w:line="360" w:lineRule="auto"/>
        <w:jc w:val="both"/>
        <w:rPr>
          <w:rFonts w:ascii="Century Gothic" w:eastAsia="Calibri" w:hAnsi="Century Gothic" w:cs="Times New Roman"/>
          <w:b/>
          <w:sz w:val="24"/>
          <w:szCs w:val="24"/>
        </w:rPr>
      </w:pPr>
    </w:p>
    <w:p w14:paraId="168282B3"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Por otro lado, la veda electoral se define como el conjunto de medidas que tienen el objetivo de generar condiciones para que la ciudadanía reflexione el sentido de su voto en libertad, y comprende el periodo de reflexión, así como la jornada electoral. A su vez, la Sala Superior del Tribunal Electoral del Poder Judicial de la Federación, en el recurso de revisión del procedimiento sancionador especial SUP-REP-542/2015 y su acumulado SUP-REP-544/2015, estableció que el periodo de veda electoral es el lapso de tiempo durante el cual las candidaturas, partidos políticos y simpatizantes se deben abstener de realizar cualquier acto público o manifestación a efecto de promover o presentar ante la ciudadanía a las candidaturas que contiendan a un cargo de elección.</w:t>
      </w:r>
    </w:p>
    <w:p w14:paraId="27DCC4A0"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5B6FFF6C"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lastRenderedPageBreak/>
        <w:t>En la jurisprudencia 42/2016 de rubro: “</w:t>
      </w:r>
      <w:r w:rsidRPr="008C7BBF">
        <w:rPr>
          <w:rFonts w:ascii="Century Gothic" w:eastAsia="Calibri" w:hAnsi="Century Gothic" w:cs="Times New Roman"/>
          <w:i/>
          <w:sz w:val="24"/>
          <w:szCs w:val="24"/>
        </w:rPr>
        <w:t>VEDA ELECTORAL FINALIDADES Y ELEMENTOS QUE DEBEN CONFIGURARSE PARA ACTUALIZAR UNA VIOLACIÓN A LAS PROHIBICIONES RELACIONADAS</w:t>
      </w:r>
      <w:r w:rsidRPr="008C7BBF">
        <w:rPr>
          <w:rFonts w:ascii="Century Gothic" w:eastAsia="Calibri" w:hAnsi="Century Gothic" w:cs="Times New Roman"/>
          <w:sz w:val="24"/>
          <w:szCs w:val="24"/>
        </w:rPr>
        <w:t>”, se estableció que las finalidades de la veda electoral consisten en:</w:t>
      </w:r>
    </w:p>
    <w:p w14:paraId="72A6AF25"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7F9A0145" w14:textId="77777777" w:rsidR="008C7BBF" w:rsidRPr="008C7BBF" w:rsidRDefault="008C7BBF" w:rsidP="008C7BBF">
      <w:pPr>
        <w:numPr>
          <w:ilvl w:val="0"/>
          <w:numId w:val="8"/>
        </w:num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Generar condiciones suficientes para que la ciudadanía procese la información recibida durante las campañas electorales y reflexionen el sentido de su voto y,</w:t>
      </w:r>
    </w:p>
    <w:p w14:paraId="522FA462"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08C2283C" w14:textId="77777777" w:rsidR="008C7BBF" w:rsidRPr="008C7BBF" w:rsidRDefault="008C7BBF" w:rsidP="008C7BBF">
      <w:pPr>
        <w:numPr>
          <w:ilvl w:val="0"/>
          <w:numId w:val="8"/>
        </w:num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Prevenir que se difunda propaganda electoral o se realicen actos de campaña contrarios a la legislación electoral en fechas muy próximas a los comicios, los cuales, dados los tiempos, no sean susceptibles de ser desvirtuados ni depurados a través de los mecanismos de control previstos legalmente.</w:t>
      </w:r>
    </w:p>
    <w:p w14:paraId="1B8E371A"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39E4A7DA"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 xml:space="preserve">Derivado de lo anterior, se tiene que la prohibición referida es una limitación a la libertad de expresión que se estima razonable a la luz de las reglas relativas al periodo de reflexión o veda electoral, para garantizar que se cumpla con la finalidad de dichas normas, el que la ciudadanía se libere del influjo de factores que pudieran alterar la autenticidad del sufragio y, para salvaguardar el principio constitucional de equidad en la contienda electoral. </w:t>
      </w:r>
    </w:p>
    <w:p w14:paraId="14083402"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19BFF417"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lastRenderedPageBreak/>
        <w:t>Luego, tomando en consideración el resultado de las diligencias de investigación llevadas a cabo por la autoridad instructora, se advirtió, tanto en las publicaciones realizadas en redes sociales por diversas personas servidoras públicas, así como el comunicado oficial emitido por el Gobierno del Estado de Jalisco, mediante el cual se difunde un exhorto a las y los funcionarios públicos de la entidad a promover la participación en la Consulta Popular sobre la revisión del Pacto Fiscal; la obligación moral de concientizar y dialogar sobre la trascendencia de la misma.</w:t>
      </w:r>
    </w:p>
    <w:p w14:paraId="7403D524"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5214CE86"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Por esta razón, la Comisión determinó, de forma preliminar, que dichas publicaciones pudieran constituir propaganda gubernamental prohibida, ya que bajo la apariencia del buen derecho y sin prejuzgar sobre su calificación jurídica, pudieran poner en riesgo el principio de neutralidad que están obligados a cumplir las y los servidores públicos en todo momento, conforme a lo previsto en el artículo 134, párrafo VII y VIII de la Constitución Federal, pero con mayor intensidad, durante la veda electoral que es el periodo de reflexión del voto, el cual exige un ambiente libre de elementos externos que puedan incidir en la voluntad de las personas electoras.</w:t>
      </w:r>
    </w:p>
    <w:p w14:paraId="0343BBAE"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5883C33F"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 xml:space="preserve">Lo anterior porque las publicaciones mencionadas, al encontrarse en diversas cuentas de redes sociales y, en el caso del comunicado de prensa, en la página oficial del Gobierno del Estado, cuyo ámbito de difusión es indeterminado debido al medio de comunicación empleado para tal efecto; de forma razonablemente pudieran incidir sobre el territorio de San Pedro Tlaquepaque, Jalisco, en la que se hace difusión de publicidad </w:t>
      </w:r>
      <w:r w:rsidRPr="008C7BBF">
        <w:rPr>
          <w:rFonts w:ascii="Century Gothic" w:eastAsia="Calibri" w:hAnsi="Century Gothic" w:cs="Times New Roman"/>
          <w:sz w:val="24"/>
          <w:szCs w:val="24"/>
        </w:rPr>
        <w:lastRenderedPageBreak/>
        <w:t xml:space="preserve">que tiene como finalidad llamar a las y los servidores públicos a participar activamente en la consulta popular, generando diálogo y conciencia con la ciudadanía, sin establecer lineamientos o limitantes en su actuar, dejando abierta la posibilidad que la información no se transfiera en integridad, lo que eventualmente pudiera confundir al electorado respecto al posicionamiento de su voto en favor de alguna postura política dentro del Proceso Electoral Extraordinario. </w:t>
      </w:r>
    </w:p>
    <w:p w14:paraId="51E63B34"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087A1947"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Entonces, con el propósito de garantizar que el principio de equidad en la contienda permaneciera libre de todo elemento que pudiera trastocarlo durante el periodo de reflexión del sufragio, así como de asegurar la máxima vigencia del principio de neutralidad de las servidoras y servidores públicos, lo conducente fue ordenar las medidas cautelares para que los denunciados dejaran de difundir cualquier publicidad o promoción relacionada con la Consulta Popular sobre la revisión del Pacto Fiscal, con la finalidad de evitar que las mismas pudieran tener efectos sobre la ciudadanía del municipio de San Pedro Tlaquepaque, Jalisco.</w:t>
      </w:r>
    </w:p>
    <w:p w14:paraId="4F287509" w14:textId="77777777" w:rsidR="008C7BBF" w:rsidRPr="006C3B45" w:rsidRDefault="008C7BBF" w:rsidP="006C3B45">
      <w:pPr>
        <w:spacing w:after="0" w:line="360" w:lineRule="auto"/>
        <w:ind w:left="1134" w:hanging="567"/>
        <w:jc w:val="both"/>
        <w:rPr>
          <w:rFonts w:ascii="Century Gothic" w:eastAsia="Calibri" w:hAnsi="Century Gothic" w:cs="Times New Roman"/>
          <w:b/>
          <w:bCs/>
          <w:color w:val="7030A0"/>
          <w:sz w:val="24"/>
          <w:szCs w:val="24"/>
        </w:rPr>
      </w:pPr>
    </w:p>
    <w:p w14:paraId="5E1EB59B" w14:textId="77777777" w:rsidR="008C7BBF" w:rsidRPr="006C3B45" w:rsidRDefault="008C7BBF" w:rsidP="006C3B45">
      <w:pPr>
        <w:pStyle w:val="Ttulo2"/>
        <w:spacing w:before="0" w:line="360" w:lineRule="auto"/>
        <w:ind w:left="1134" w:hanging="567"/>
        <w:jc w:val="both"/>
        <w:rPr>
          <w:rFonts w:ascii="Century Gothic" w:eastAsia="Calibri" w:hAnsi="Century Gothic"/>
          <w:b/>
          <w:bCs/>
          <w:color w:val="7030A0"/>
        </w:rPr>
      </w:pPr>
      <w:bookmarkStart w:id="95" w:name="_Toc94666750"/>
      <w:r w:rsidRPr="006C3B45">
        <w:rPr>
          <w:rFonts w:ascii="Century Gothic" w:eastAsia="Calibri" w:hAnsi="Century Gothic"/>
          <w:b/>
          <w:bCs/>
          <w:color w:val="7030A0"/>
        </w:rPr>
        <w:t xml:space="preserve">5.2. </w:t>
      </w:r>
      <w:r w:rsidRPr="006C3B45">
        <w:rPr>
          <w:rFonts w:ascii="Century Gothic" w:eastAsia="Calibri" w:hAnsi="Century Gothic"/>
          <w:b/>
          <w:bCs/>
          <w:color w:val="7030A0"/>
        </w:rPr>
        <w:tab/>
        <w:t>Impugnaciones de las resoluciones relacionadas con la Consulta Popular sobre la revisión del Pacto Fiscal.</w:t>
      </w:r>
      <w:bookmarkEnd w:id="95"/>
    </w:p>
    <w:p w14:paraId="5B29E542"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714CE8AB"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Las medidas cautelares emitidas por la Comisión, derivadas de los procedimientos sancionadores especiales identificados con los números de expediente PSE-QUEJA-502/2021 y PSE-QUEJA-508/2021, fueron impugnadas.</w:t>
      </w:r>
    </w:p>
    <w:p w14:paraId="2E86E434"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07ED70F1" w14:textId="45E2A870"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 xml:space="preserve">La primera de las resoluciones por </w:t>
      </w:r>
      <w:r w:rsidR="006C3B45">
        <w:rPr>
          <w:rFonts w:ascii="Century Gothic" w:eastAsia="Calibri" w:hAnsi="Century Gothic" w:cs="Times New Roman"/>
          <w:sz w:val="24"/>
          <w:szCs w:val="24"/>
        </w:rPr>
        <w:t xml:space="preserve">un </w:t>
      </w:r>
      <w:r w:rsidRPr="008C7BBF">
        <w:rPr>
          <w:rFonts w:ascii="Century Gothic" w:eastAsia="Calibri" w:hAnsi="Century Gothic" w:cs="Times New Roman"/>
          <w:sz w:val="24"/>
          <w:szCs w:val="24"/>
        </w:rPr>
        <w:t>ciudadano representante de partido político</w:t>
      </w:r>
      <w:r w:rsidR="006C3B45">
        <w:rPr>
          <w:rFonts w:ascii="Century Gothic" w:eastAsia="Calibri" w:hAnsi="Century Gothic" w:cs="Times New Roman"/>
          <w:sz w:val="24"/>
          <w:szCs w:val="24"/>
        </w:rPr>
        <w:t xml:space="preserve">, </w:t>
      </w:r>
      <w:r w:rsidRPr="008C7BBF">
        <w:rPr>
          <w:rFonts w:ascii="Century Gothic" w:eastAsia="Calibri" w:hAnsi="Century Gothic" w:cs="Times New Roman"/>
          <w:sz w:val="24"/>
          <w:szCs w:val="24"/>
        </w:rPr>
        <w:t xml:space="preserve">ante el Consejo General del Instituto Electoral y de Participación Ciudadana del Estado de Jalisco, así como por </w:t>
      </w:r>
      <w:r w:rsidR="006C3B45">
        <w:rPr>
          <w:rFonts w:ascii="Century Gothic" w:eastAsia="Calibri" w:hAnsi="Century Gothic" w:cs="Times New Roman"/>
          <w:sz w:val="24"/>
          <w:szCs w:val="24"/>
        </w:rPr>
        <w:t xml:space="preserve">un funcionario de la </w:t>
      </w:r>
      <w:r w:rsidRPr="008C7BBF">
        <w:rPr>
          <w:rFonts w:ascii="Century Gothic" w:eastAsia="Calibri" w:hAnsi="Century Gothic" w:cs="Times New Roman"/>
          <w:sz w:val="24"/>
          <w:szCs w:val="24"/>
        </w:rPr>
        <w:t>Secretari</w:t>
      </w:r>
      <w:r w:rsidR="006C3B45">
        <w:rPr>
          <w:rFonts w:ascii="Century Gothic" w:eastAsia="Calibri" w:hAnsi="Century Gothic" w:cs="Times New Roman"/>
          <w:sz w:val="24"/>
          <w:szCs w:val="24"/>
        </w:rPr>
        <w:t>a</w:t>
      </w:r>
      <w:r w:rsidRPr="008C7BBF">
        <w:rPr>
          <w:rFonts w:ascii="Century Gothic" w:eastAsia="Calibri" w:hAnsi="Century Gothic" w:cs="Times New Roman"/>
          <w:sz w:val="24"/>
          <w:szCs w:val="24"/>
        </w:rPr>
        <w:t xml:space="preserve"> General de Gobierno; medios de impugnación que se registraron en el índice del Tribunal Electoral del Estado de Jalisco, como recursos de apelación con las siglas y números RAP-053/2021y RAP-054/2021, respectivamente.</w:t>
      </w:r>
    </w:p>
    <w:p w14:paraId="3B127D0E"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4F546212" w14:textId="0D5E9657" w:rsidR="008C7BBF" w:rsidRPr="006C3B45" w:rsidRDefault="008C7BBF" w:rsidP="008C7BBF">
      <w:pPr>
        <w:spacing w:after="0" w:line="360" w:lineRule="auto"/>
        <w:jc w:val="both"/>
        <w:rPr>
          <w:rFonts w:ascii="Century Gothic" w:eastAsia="Calibri" w:hAnsi="Century Gothic" w:cs="Times New Roman"/>
          <w:b/>
          <w:bCs/>
          <w:sz w:val="24"/>
          <w:szCs w:val="24"/>
        </w:rPr>
      </w:pPr>
      <w:r w:rsidRPr="008C7BBF">
        <w:rPr>
          <w:rFonts w:ascii="Century Gothic" w:eastAsia="Calibri" w:hAnsi="Century Gothic" w:cs="Times New Roman"/>
          <w:sz w:val="24"/>
          <w:szCs w:val="24"/>
        </w:rPr>
        <w:t xml:space="preserve">Una vez integrados y substanciados ambos recursos, el 20 de noviembre de 2021, el Tribunal Electoral del Estado de Jalisco, </w:t>
      </w:r>
      <w:r w:rsidRPr="006C3B45">
        <w:rPr>
          <w:rFonts w:ascii="Century Gothic" w:eastAsia="Calibri" w:hAnsi="Century Gothic" w:cs="Times New Roman"/>
          <w:b/>
          <w:bCs/>
          <w:sz w:val="24"/>
          <w:szCs w:val="24"/>
        </w:rPr>
        <w:t>modificó el criterio hasta entonces sostenido en cuanto a la vía y procedencia de la impugnación en comento y emitió una sentencia</w:t>
      </w:r>
      <w:r w:rsidRPr="006C3B45">
        <w:rPr>
          <w:rFonts w:ascii="Century Gothic" w:eastAsia="Calibri" w:hAnsi="Century Gothic" w:cs="Times New Roman"/>
          <w:b/>
          <w:bCs/>
          <w:sz w:val="24"/>
          <w:szCs w:val="24"/>
          <w:vertAlign w:val="superscript"/>
        </w:rPr>
        <w:footnoteReference w:id="40"/>
      </w:r>
      <w:r w:rsidRPr="006C3B45">
        <w:rPr>
          <w:rFonts w:ascii="Century Gothic" w:eastAsia="Calibri" w:hAnsi="Century Gothic" w:cs="Times New Roman"/>
          <w:b/>
          <w:bCs/>
          <w:sz w:val="24"/>
          <w:szCs w:val="24"/>
        </w:rPr>
        <w:t xml:space="preserve"> en la que resolvió revocar y dejar sin efecto las medidas cautelares decretadas por la Comisión de Quejas </w:t>
      </w:r>
      <w:r w:rsidR="00972842" w:rsidRPr="006C3B45">
        <w:rPr>
          <w:rFonts w:ascii="Century Gothic" w:eastAsia="Calibri" w:hAnsi="Century Gothic" w:cs="Times New Roman"/>
          <w:b/>
          <w:bCs/>
          <w:sz w:val="24"/>
          <w:szCs w:val="24"/>
        </w:rPr>
        <w:t>y Denuncias</w:t>
      </w:r>
      <w:r w:rsidRPr="006C3B45">
        <w:rPr>
          <w:rFonts w:ascii="Century Gothic" w:eastAsia="Calibri" w:hAnsi="Century Gothic" w:cs="Times New Roman"/>
          <w:b/>
          <w:bCs/>
          <w:sz w:val="24"/>
          <w:szCs w:val="24"/>
        </w:rPr>
        <w:t>, en la resolución RCQD-IEPC-167/2021, con motivo del Procedimiento Sancionado Especial  PSE-QUEJA-502/2021.</w:t>
      </w:r>
    </w:p>
    <w:p w14:paraId="73431A29"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704F9DFD" w14:textId="77777777" w:rsidR="008C7BBF" w:rsidRPr="00DA2B18" w:rsidRDefault="008C7BBF" w:rsidP="008C7BBF">
      <w:pPr>
        <w:spacing w:after="0" w:line="360" w:lineRule="auto"/>
        <w:jc w:val="both"/>
        <w:rPr>
          <w:rFonts w:ascii="Century Gothic" w:eastAsia="Calibri" w:hAnsi="Century Gothic" w:cs="Times New Roman"/>
          <w:sz w:val="24"/>
          <w:szCs w:val="24"/>
        </w:rPr>
      </w:pPr>
      <w:r w:rsidRPr="00DA2B18">
        <w:rPr>
          <w:rFonts w:ascii="Century Gothic" w:eastAsia="Calibri" w:hAnsi="Century Gothic" w:cs="Times New Roman"/>
          <w:sz w:val="24"/>
          <w:szCs w:val="24"/>
        </w:rPr>
        <w:t xml:space="preserve">Con relación a la segunda de las medidas cautelares citadas, se encuentra pendiente de resolver el medio de impugnación hecho valer en su contra, registrado en el índice del tribunal electoral local con el número de expediente RAP-055/2021. </w:t>
      </w:r>
    </w:p>
    <w:p w14:paraId="04542B3B" w14:textId="77777777" w:rsidR="00DA2B18" w:rsidRDefault="00DA2B18" w:rsidP="008C7BBF">
      <w:pPr>
        <w:spacing w:after="0" w:line="360" w:lineRule="auto"/>
        <w:jc w:val="both"/>
        <w:rPr>
          <w:rFonts w:ascii="Century Gothic" w:eastAsia="Calibri" w:hAnsi="Century Gothic" w:cs="Times New Roman"/>
          <w:b/>
          <w:color w:val="7030A0"/>
          <w:sz w:val="24"/>
          <w:szCs w:val="24"/>
          <w:highlight w:val="yellow"/>
        </w:rPr>
      </w:pPr>
    </w:p>
    <w:p w14:paraId="45FFC289" w14:textId="77777777" w:rsidR="00DA2B18" w:rsidRPr="006C3B45" w:rsidRDefault="00DA2B18" w:rsidP="006C3B45">
      <w:pPr>
        <w:spacing w:after="0" w:line="360" w:lineRule="auto"/>
        <w:ind w:left="1134" w:hanging="567"/>
        <w:jc w:val="both"/>
        <w:rPr>
          <w:rFonts w:ascii="Century Gothic" w:eastAsia="Calibri" w:hAnsi="Century Gothic" w:cs="Times New Roman"/>
          <w:b/>
          <w:bCs/>
          <w:color w:val="7030A0"/>
          <w:sz w:val="24"/>
          <w:szCs w:val="24"/>
          <w:highlight w:val="yellow"/>
        </w:rPr>
      </w:pPr>
    </w:p>
    <w:p w14:paraId="20D79264" w14:textId="25FE1977" w:rsidR="008C7BBF" w:rsidRPr="006C3B45" w:rsidRDefault="008C7BBF" w:rsidP="006C3B45">
      <w:pPr>
        <w:pStyle w:val="Ttulo2"/>
        <w:ind w:left="1134" w:hanging="567"/>
        <w:rPr>
          <w:rFonts w:ascii="Century Gothic" w:eastAsia="Calibri" w:hAnsi="Century Gothic"/>
          <w:b/>
          <w:bCs/>
          <w:color w:val="7030A0"/>
        </w:rPr>
      </w:pPr>
      <w:bookmarkStart w:id="96" w:name="_Toc94666751"/>
      <w:r w:rsidRPr="006C3B45">
        <w:rPr>
          <w:rFonts w:ascii="Century Gothic" w:eastAsia="Calibri" w:hAnsi="Century Gothic"/>
          <w:b/>
          <w:bCs/>
          <w:color w:val="7030A0"/>
        </w:rPr>
        <w:t xml:space="preserve">6. </w:t>
      </w:r>
      <w:r w:rsidR="006C3B45">
        <w:rPr>
          <w:rFonts w:ascii="Century Gothic" w:eastAsia="Calibri" w:hAnsi="Century Gothic"/>
          <w:b/>
          <w:bCs/>
          <w:color w:val="7030A0"/>
        </w:rPr>
        <w:tab/>
      </w:r>
      <w:r w:rsidRPr="006C3B45">
        <w:rPr>
          <w:rFonts w:ascii="Century Gothic" w:eastAsia="Calibri" w:hAnsi="Century Gothic"/>
          <w:b/>
          <w:bCs/>
          <w:color w:val="7030A0"/>
        </w:rPr>
        <w:t>Sujetos que promovieron la solicitud de medidas cautelares.</w:t>
      </w:r>
      <w:bookmarkEnd w:id="96"/>
    </w:p>
    <w:p w14:paraId="0917D382" w14:textId="77777777" w:rsidR="008C7BBF" w:rsidRPr="00B101CE" w:rsidRDefault="008C7BBF" w:rsidP="00B101CE">
      <w:pPr>
        <w:spacing w:after="0" w:line="360" w:lineRule="auto"/>
        <w:jc w:val="both"/>
        <w:rPr>
          <w:rFonts w:ascii="Century Gothic" w:eastAsia="Calibri" w:hAnsi="Century Gothic" w:cs="Times New Roman"/>
          <w:b/>
          <w:sz w:val="24"/>
          <w:szCs w:val="24"/>
        </w:rPr>
      </w:pPr>
    </w:p>
    <w:p w14:paraId="7219D925" w14:textId="2023A247" w:rsidR="008C7BBF" w:rsidRPr="008C7BBF" w:rsidRDefault="008C7BBF" w:rsidP="008C7BBF">
      <w:pPr>
        <w:spacing w:after="0" w:line="360" w:lineRule="auto"/>
        <w:jc w:val="both"/>
        <w:rPr>
          <w:rFonts w:ascii="Century Gothic" w:eastAsia="Calibri" w:hAnsi="Century Gothic" w:cs="Times New Roman"/>
          <w:b/>
          <w:bCs/>
          <w:sz w:val="24"/>
          <w:szCs w:val="24"/>
        </w:rPr>
      </w:pPr>
      <w:r w:rsidRPr="00B101CE">
        <w:rPr>
          <w:rFonts w:ascii="Century Gothic" w:eastAsia="Calibri" w:hAnsi="Century Gothic" w:cs="Times New Roman"/>
          <w:sz w:val="24"/>
          <w:szCs w:val="24"/>
        </w:rPr>
        <w:t xml:space="preserve">En cuanto a las partes de las resoluciones de las medidas cautelares que derivaron de la radicación de los procedimientos sancionadores especiales, fueron promovidas todas por </w:t>
      </w:r>
      <w:r w:rsidRPr="00B101CE">
        <w:rPr>
          <w:rFonts w:ascii="Century Gothic" w:eastAsia="Calibri" w:hAnsi="Century Gothic" w:cs="Times New Roman"/>
          <w:b/>
          <w:sz w:val="24"/>
          <w:szCs w:val="24"/>
        </w:rPr>
        <w:t>partidos políticos</w:t>
      </w:r>
      <w:r w:rsidR="006C3B45">
        <w:rPr>
          <w:rFonts w:ascii="Century Gothic" w:eastAsia="Calibri" w:hAnsi="Century Gothic" w:cs="Times New Roman"/>
          <w:b/>
          <w:sz w:val="24"/>
          <w:szCs w:val="24"/>
        </w:rPr>
        <w:t xml:space="preserve"> </w:t>
      </w:r>
      <w:r w:rsidRPr="00B101CE">
        <w:rPr>
          <w:rFonts w:ascii="Century Gothic" w:eastAsia="Calibri" w:hAnsi="Century Gothic" w:cs="Times New Roman"/>
          <w:sz w:val="24"/>
          <w:szCs w:val="24"/>
        </w:rPr>
        <w:t xml:space="preserve">y los hechos denunciados se atribuyeron a </w:t>
      </w:r>
      <w:r w:rsidRPr="00B101CE">
        <w:rPr>
          <w:rFonts w:ascii="Century Gothic" w:eastAsia="Calibri" w:hAnsi="Century Gothic" w:cs="Times New Roman"/>
          <w:b/>
          <w:sz w:val="24"/>
          <w:szCs w:val="24"/>
        </w:rPr>
        <w:t>candidatos, servidores públicos, a un ayuntamiento y a un medio de comunicación</w:t>
      </w:r>
      <w:r w:rsidRPr="00B101CE">
        <w:rPr>
          <w:rFonts w:ascii="Century Gothic" w:eastAsia="Calibri" w:hAnsi="Century Gothic" w:cs="Times New Roman"/>
          <w:sz w:val="24"/>
          <w:szCs w:val="24"/>
        </w:rPr>
        <w:t>.</w:t>
      </w:r>
    </w:p>
    <w:p w14:paraId="64AC661D" w14:textId="77777777" w:rsidR="008C7BBF" w:rsidRPr="006C3B45" w:rsidRDefault="008C7BBF" w:rsidP="006C3B45">
      <w:pPr>
        <w:pStyle w:val="Ttulo2"/>
        <w:ind w:left="1134" w:hanging="567"/>
        <w:rPr>
          <w:rFonts w:ascii="Century Gothic" w:eastAsia="Calibri" w:hAnsi="Century Gothic"/>
          <w:b/>
          <w:bCs/>
        </w:rPr>
      </w:pPr>
    </w:p>
    <w:p w14:paraId="44D6422C" w14:textId="77777777" w:rsidR="008C7BBF" w:rsidRPr="006C3B45" w:rsidRDefault="008C7BBF" w:rsidP="006C3B45">
      <w:pPr>
        <w:pStyle w:val="Ttulo2"/>
        <w:ind w:left="1134" w:hanging="567"/>
        <w:rPr>
          <w:rFonts w:ascii="Century Gothic" w:eastAsia="Calibri" w:hAnsi="Century Gothic"/>
          <w:b/>
          <w:bCs/>
          <w:color w:val="7030A0"/>
        </w:rPr>
      </w:pPr>
      <w:bookmarkStart w:id="97" w:name="_Toc94666752"/>
      <w:r w:rsidRPr="006C3B45">
        <w:rPr>
          <w:rFonts w:ascii="Century Gothic" w:eastAsia="Calibri" w:hAnsi="Century Gothic"/>
          <w:b/>
          <w:bCs/>
          <w:color w:val="7030A0"/>
        </w:rPr>
        <w:t xml:space="preserve">7. </w:t>
      </w:r>
      <w:r w:rsidRPr="006C3B45">
        <w:rPr>
          <w:rFonts w:ascii="Century Gothic" w:eastAsia="Calibri" w:hAnsi="Century Gothic"/>
          <w:b/>
          <w:bCs/>
          <w:color w:val="7030A0"/>
        </w:rPr>
        <w:tab/>
        <w:t>Infografías.</w:t>
      </w:r>
      <w:bookmarkEnd w:id="97"/>
    </w:p>
    <w:p w14:paraId="6AB57171" w14:textId="77777777" w:rsidR="008C7BBF" w:rsidRPr="008C7BBF" w:rsidRDefault="008C7BBF" w:rsidP="008C7BBF">
      <w:pPr>
        <w:spacing w:after="0" w:line="360" w:lineRule="auto"/>
        <w:ind w:left="360"/>
        <w:jc w:val="both"/>
        <w:rPr>
          <w:rFonts w:ascii="Century Gothic" w:eastAsia="Calibri" w:hAnsi="Century Gothic" w:cs="Times New Roman"/>
          <w:sz w:val="24"/>
          <w:szCs w:val="24"/>
        </w:rPr>
      </w:pPr>
    </w:p>
    <w:p w14:paraId="4DCDE5A0"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Con la finalidad de allegar parte de la información que se genera sobre los hechos denunciados en los procedimientos sancionadores y las solicitudes de medidas cautelares solicitadas, durante el periodo en que se desarrolló el Proceso Electoral Extraordinario de San pedro Tlaquepaque, Jalisco; se elaboraron 4 infografías que fueron publicadas en las redes sociales del Instituto. A continuación, se muestran 2 de dichas infografías:</w:t>
      </w:r>
    </w:p>
    <w:p w14:paraId="6EEF0257"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6239ADED" w14:textId="61C3C1BC" w:rsidR="008C7BBF" w:rsidRPr="008C7BBF" w:rsidRDefault="008C7BBF" w:rsidP="008C7BBF">
      <w:pPr>
        <w:spacing w:after="0" w:line="360" w:lineRule="auto"/>
        <w:jc w:val="both"/>
        <w:rPr>
          <w:rFonts w:ascii="Century Gothic" w:eastAsia="Calibri" w:hAnsi="Century Gothic" w:cs="Times New Roman"/>
          <w:sz w:val="24"/>
          <w:szCs w:val="24"/>
        </w:rPr>
      </w:pPr>
    </w:p>
    <w:p w14:paraId="59D253B5" w14:textId="28699311" w:rsidR="008C7BBF" w:rsidRPr="008C7BBF" w:rsidRDefault="008C7BBF" w:rsidP="008C7BBF">
      <w:pPr>
        <w:shd w:val="clear" w:color="auto" w:fill="FFFFFF"/>
        <w:spacing w:after="0" w:line="360" w:lineRule="auto"/>
        <w:jc w:val="center"/>
        <w:rPr>
          <w:rFonts w:ascii="Century Gothic" w:eastAsia="Calibri" w:hAnsi="Century Gothic" w:cs="Calibri"/>
          <w:b/>
          <w:color w:val="7030A0"/>
          <w:sz w:val="28"/>
          <w:szCs w:val="28"/>
        </w:rPr>
      </w:pPr>
    </w:p>
    <w:p w14:paraId="74E23532" w14:textId="11FF4691" w:rsidR="008C7BBF" w:rsidRPr="008C7BBF" w:rsidRDefault="008C7BBF" w:rsidP="008C7BBF">
      <w:pPr>
        <w:shd w:val="clear" w:color="auto" w:fill="FFFFFF"/>
        <w:spacing w:after="0" w:line="360" w:lineRule="auto"/>
        <w:jc w:val="center"/>
        <w:rPr>
          <w:rFonts w:ascii="Century Gothic" w:eastAsia="Calibri" w:hAnsi="Century Gothic" w:cs="Calibri"/>
          <w:b/>
          <w:color w:val="7030A0"/>
          <w:sz w:val="28"/>
          <w:szCs w:val="28"/>
        </w:rPr>
      </w:pPr>
    </w:p>
    <w:p w14:paraId="251FB554" w14:textId="1234EF83" w:rsidR="008C7BBF" w:rsidRPr="008C7BBF" w:rsidRDefault="008C7BBF" w:rsidP="008C7BBF">
      <w:pPr>
        <w:shd w:val="clear" w:color="auto" w:fill="FFFFFF"/>
        <w:spacing w:after="0" w:line="360" w:lineRule="auto"/>
        <w:jc w:val="center"/>
        <w:rPr>
          <w:rFonts w:ascii="Century Gothic" w:eastAsia="Calibri" w:hAnsi="Century Gothic" w:cs="Calibri"/>
          <w:b/>
          <w:color w:val="7030A0"/>
          <w:sz w:val="28"/>
          <w:szCs w:val="28"/>
        </w:rPr>
      </w:pPr>
    </w:p>
    <w:p w14:paraId="4C7C1C39" w14:textId="4182B830" w:rsidR="008C7BBF" w:rsidRPr="008C7BBF" w:rsidRDefault="00972842" w:rsidP="008C7BBF">
      <w:pPr>
        <w:shd w:val="clear" w:color="auto" w:fill="FFFFFF"/>
        <w:spacing w:after="0" w:line="360" w:lineRule="auto"/>
        <w:jc w:val="center"/>
        <w:rPr>
          <w:rFonts w:ascii="Century Gothic" w:eastAsia="Calibri" w:hAnsi="Century Gothic" w:cs="Calibri"/>
          <w:b/>
          <w:color w:val="7030A0"/>
          <w:sz w:val="28"/>
          <w:szCs w:val="28"/>
        </w:rPr>
      </w:pPr>
      <w:r w:rsidRPr="008C7BBF">
        <w:rPr>
          <w:rFonts w:ascii="Century Gothic" w:eastAsia="Calibri" w:hAnsi="Century Gothic" w:cs="Times New Roman"/>
          <w:noProof/>
          <w:sz w:val="24"/>
          <w:szCs w:val="24"/>
          <w:lang w:val="es-ES" w:eastAsia="es-ES"/>
        </w:rPr>
        <w:drawing>
          <wp:anchor distT="0" distB="0" distL="114300" distR="114300" simplePos="0" relativeHeight="251821568" behindDoc="0" locked="0" layoutInCell="1" allowOverlap="1" wp14:anchorId="2DE08ECB" wp14:editId="21897DBA">
            <wp:simplePos x="0" y="0"/>
            <wp:positionH relativeFrom="column">
              <wp:posOffset>1257979</wp:posOffset>
            </wp:positionH>
            <wp:positionV relativeFrom="paragraph">
              <wp:posOffset>304416</wp:posOffset>
            </wp:positionV>
            <wp:extent cx="2418715" cy="3646805"/>
            <wp:effectExtent l="0" t="0" r="635" b="0"/>
            <wp:wrapNone/>
            <wp:docPr id="21" name="Imagen 21" descr="C:\Users\Luis\AppData\Local\Temp\Rar$DIa7536.39000\TLAQUEPAQUE_EXTRAORDINARIA-PSE-Queja_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AppData\Local\Temp\Rar$DIa7536.39000\TLAQUEPAQUE_EXTRAORDINARIA-PSE-Queja_50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20708" cy="3649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BBF">
        <w:rPr>
          <w:rFonts w:ascii="Century Gothic" w:eastAsia="Calibri" w:hAnsi="Century Gothic" w:cs="Times New Roman"/>
          <w:noProof/>
          <w:sz w:val="24"/>
          <w:szCs w:val="24"/>
          <w:lang w:val="es-ES" w:eastAsia="es-ES"/>
        </w:rPr>
        <w:drawing>
          <wp:anchor distT="0" distB="0" distL="114300" distR="114300" simplePos="0" relativeHeight="251820544" behindDoc="0" locked="0" layoutInCell="1" allowOverlap="1" wp14:anchorId="444FDE31" wp14:editId="00034661">
            <wp:simplePos x="0" y="0"/>
            <wp:positionH relativeFrom="column">
              <wp:posOffset>4830519</wp:posOffset>
            </wp:positionH>
            <wp:positionV relativeFrom="paragraph">
              <wp:posOffset>304416</wp:posOffset>
            </wp:positionV>
            <wp:extent cx="2583815" cy="3646967"/>
            <wp:effectExtent l="0" t="0" r="698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4541" cy="3647992"/>
                    </a:xfrm>
                    <a:prstGeom prst="rect">
                      <a:avLst/>
                    </a:prstGeom>
                    <a:noFill/>
                  </pic:spPr>
                </pic:pic>
              </a:graphicData>
            </a:graphic>
            <wp14:sizeRelH relativeFrom="page">
              <wp14:pctWidth>0</wp14:pctWidth>
            </wp14:sizeRelH>
            <wp14:sizeRelV relativeFrom="page">
              <wp14:pctHeight>0</wp14:pctHeight>
            </wp14:sizeRelV>
          </wp:anchor>
        </w:drawing>
      </w:r>
    </w:p>
    <w:p w14:paraId="5053A633" w14:textId="51F19A6D" w:rsidR="008C7BBF" w:rsidRPr="008C7BBF" w:rsidRDefault="008C7BBF" w:rsidP="008C7BBF">
      <w:pPr>
        <w:shd w:val="clear" w:color="auto" w:fill="FFFFFF"/>
        <w:spacing w:after="0" w:line="360" w:lineRule="auto"/>
        <w:jc w:val="center"/>
        <w:rPr>
          <w:rFonts w:ascii="Century Gothic" w:eastAsia="Calibri" w:hAnsi="Century Gothic" w:cs="Calibri"/>
          <w:b/>
          <w:color w:val="7030A0"/>
          <w:sz w:val="28"/>
          <w:szCs w:val="28"/>
        </w:rPr>
      </w:pPr>
    </w:p>
    <w:p w14:paraId="341BD728" w14:textId="77777777" w:rsidR="008C7BBF" w:rsidRPr="008C7BBF" w:rsidRDefault="008C7BBF" w:rsidP="008C7BBF">
      <w:pPr>
        <w:shd w:val="clear" w:color="auto" w:fill="FFFFFF"/>
        <w:spacing w:after="0" w:line="360" w:lineRule="auto"/>
        <w:jc w:val="center"/>
        <w:rPr>
          <w:rFonts w:ascii="Century Gothic" w:eastAsia="Calibri" w:hAnsi="Century Gothic" w:cs="Calibri"/>
          <w:b/>
          <w:color w:val="7030A0"/>
          <w:sz w:val="28"/>
          <w:szCs w:val="28"/>
        </w:rPr>
      </w:pPr>
    </w:p>
    <w:p w14:paraId="2B19F133" w14:textId="77777777" w:rsidR="008C7BBF" w:rsidRPr="008C7BBF" w:rsidRDefault="008C7BBF" w:rsidP="008C7BBF">
      <w:pPr>
        <w:shd w:val="clear" w:color="auto" w:fill="FFFFFF"/>
        <w:spacing w:after="0" w:line="360" w:lineRule="auto"/>
        <w:jc w:val="center"/>
        <w:rPr>
          <w:rFonts w:ascii="Century Gothic" w:eastAsia="Calibri" w:hAnsi="Century Gothic" w:cs="Calibri"/>
          <w:b/>
          <w:color w:val="7030A0"/>
          <w:sz w:val="28"/>
          <w:szCs w:val="28"/>
        </w:rPr>
      </w:pPr>
    </w:p>
    <w:p w14:paraId="1D46F8F0" w14:textId="77777777" w:rsidR="008C7BBF" w:rsidRPr="008C7BBF" w:rsidRDefault="008C7BBF" w:rsidP="008C7BBF">
      <w:pPr>
        <w:shd w:val="clear" w:color="auto" w:fill="FFFFFF"/>
        <w:spacing w:after="0" w:line="360" w:lineRule="auto"/>
        <w:jc w:val="center"/>
        <w:rPr>
          <w:rFonts w:ascii="Century Gothic" w:eastAsia="Calibri" w:hAnsi="Century Gothic" w:cs="Calibri"/>
          <w:b/>
          <w:color w:val="7030A0"/>
          <w:sz w:val="28"/>
          <w:szCs w:val="28"/>
        </w:rPr>
      </w:pPr>
    </w:p>
    <w:p w14:paraId="46C8C6A2" w14:textId="77777777" w:rsidR="008C7BBF" w:rsidRPr="008C7BBF" w:rsidRDefault="008C7BBF" w:rsidP="008C7BBF">
      <w:pPr>
        <w:shd w:val="clear" w:color="auto" w:fill="FFFFFF"/>
        <w:spacing w:after="0" w:line="360" w:lineRule="auto"/>
        <w:jc w:val="center"/>
        <w:rPr>
          <w:rFonts w:ascii="Century Gothic" w:eastAsia="Calibri" w:hAnsi="Century Gothic" w:cs="Calibri"/>
          <w:b/>
          <w:color w:val="7030A0"/>
          <w:sz w:val="28"/>
          <w:szCs w:val="28"/>
        </w:rPr>
      </w:pPr>
    </w:p>
    <w:p w14:paraId="1F791E94" w14:textId="77777777" w:rsidR="008C7BBF" w:rsidRPr="008C7BBF" w:rsidRDefault="008C7BBF" w:rsidP="008C7BBF">
      <w:pPr>
        <w:shd w:val="clear" w:color="auto" w:fill="FFFFFF"/>
        <w:spacing w:after="0" w:line="360" w:lineRule="auto"/>
        <w:jc w:val="center"/>
        <w:rPr>
          <w:rFonts w:ascii="Century Gothic" w:eastAsia="Calibri" w:hAnsi="Century Gothic" w:cs="Calibri"/>
          <w:b/>
          <w:color w:val="7030A0"/>
          <w:sz w:val="28"/>
          <w:szCs w:val="28"/>
        </w:rPr>
      </w:pPr>
    </w:p>
    <w:p w14:paraId="0496D28F" w14:textId="77777777" w:rsidR="008C7BBF" w:rsidRPr="008C7BBF" w:rsidRDefault="008C7BBF" w:rsidP="008C7BBF">
      <w:pPr>
        <w:shd w:val="clear" w:color="auto" w:fill="FFFFFF"/>
        <w:spacing w:after="0" w:line="360" w:lineRule="auto"/>
        <w:jc w:val="center"/>
        <w:rPr>
          <w:rFonts w:ascii="Century Gothic" w:eastAsia="Calibri" w:hAnsi="Century Gothic" w:cs="Calibri"/>
          <w:b/>
          <w:color w:val="7030A0"/>
          <w:sz w:val="28"/>
          <w:szCs w:val="28"/>
        </w:rPr>
      </w:pPr>
    </w:p>
    <w:p w14:paraId="291873AB" w14:textId="77777777" w:rsidR="008C7BBF" w:rsidRPr="008C7BBF" w:rsidRDefault="008C7BBF" w:rsidP="008C7BBF">
      <w:pPr>
        <w:shd w:val="clear" w:color="auto" w:fill="FFFFFF"/>
        <w:spacing w:after="0" w:line="360" w:lineRule="auto"/>
        <w:jc w:val="center"/>
        <w:rPr>
          <w:rFonts w:ascii="Century Gothic" w:eastAsia="Calibri" w:hAnsi="Century Gothic" w:cs="Calibri"/>
          <w:b/>
          <w:color w:val="7030A0"/>
          <w:sz w:val="28"/>
          <w:szCs w:val="28"/>
        </w:rPr>
      </w:pPr>
    </w:p>
    <w:p w14:paraId="520E37C6" w14:textId="067E8C16" w:rsidR="006C3B45" w:rsidRDefault="006C3B45" w:rsidP="003C4C4D">
      <w:pPr>
        <w:pStyle w:val="Ttulo1"/>
        <w:rPr>
          <w:rFonts w:eastAsia="Calibri"/>
        </w:rPr>
      </w:pPr>
    </w:p>
    <w:p w14:paraId="3FD0E3B6" w14:textId="4BBC8E0A" w:rsidR="006C3B45" w:rsidRDefault="006C3B45" w:rsidP="006C3B45"/>
    <w:p w14:paraId="1BA1F611" w14:textId="2F69BB40" w:rsidR="006C3B45" w:rsidRDefault="006C3B45" w:rsidP="006C3B45"/>
    <w:p w14:paraId="06414E43" w14:textId="77777777" w:rsidR="006C3B45" w:rsidRPr="006C3B45" w:rsidRDefault="006C3B45" w:rsidP="006C3B45"/>
    <w:p w14:paraId="4AE4DE6E" w14:textId="150DEB72" w:rsidR="008C7BBF" w:rsidRPr="006C3B45" w:rsidRDefault="008C7BBF" w:rsidP="006C3B45">
      <w:pPr>
        <w:pStyle w:val="Ttulo1"/>
        <w:jc w:val="center"/>
        <w:rPr>
          <w:rFonts w:ascii="Century Gothic" w:eastAsia="Calibri" w:hAnsi="Century Gothic"/>
          <w:color w:val="7030A0"/>
        </w:rPr>
      </w:pPr>
      <w:bookmarkStart w:id="98" w:name="_Toc94666753"/>
      <w:r w:rsidRPr="006C3B45">
        <w:rPr>
          <w:rFonts w:ascii="Century Gothic" w:eastAsia="Calibri" w:hAnsi="Century Gothic"/>
          <w:color w:val="7030A0"/>
        </w:rPr>
        <w:lastRenderedPageBreak/>
        <w:t>CAPÍTULO IV. CONSULTA POPULAR SOBRE LA REVISIÓN DEL PACTO FISCAL.</w:t>
      </w:r>
      <w:bookmarkEnd w:id="98"/>
    </w:p>
    <w:p w14:paraId="4935F308" w14:textId="77777777" w:rsidR="008C7BBF" w:rsidRPr="006C3B45" w:rsidRDefault="008C7BBF" w:rsidP="006C3B45">
      <w:pPr>
        <w:spacing w:after="0" w:line="360" w:lineRule="auto"/>
        <w:ind w:left="1134" w:hanging="567"/>
        <w:jc w:val="center"/>
        <w:rPr>
          <w:rFonts w:ascii="Century Gothic" w:eastAsia="Calibri" w:hAnsi="Century Gothic" w:cs="Times New Roman"/>
          <w:b/>
          <w:bCs/>
          <w:color w:val="7030A0"/>
          <w:sz w:val="24"/>
          <w:szCs w:val="24"/>
        </w:rPr>
      </w:pPr>
    </w:p>
    <w:p w14:paraId="35B96847" w14:textId="3F990573" w:rsidR="008C7BBF" w:rsidRPr="006C3B45" w:rsidRDefault="008C7BBF" w:rsidP="006C3B45">
      <w:pPr>
        <w:pStyle w:val="Ttulo2"/>
        <w:numPr>
          <w:ilvl w:val="0"/>
          <w:numId w:val="28"/>
        </w:numPr>
        <w:ind w:left="1134" w:hanging="567"/>
        <w:rPr>
          <w:rFonts w:ascii="Century Gothic" w:eastAsia="Calibri" w:hAnsi="Century Gothic"/>
          <w:b/>
          <w:bCs/>
          <w:color w:val="7030A0"/>
        </w:rPr>
      </w:pPr>
      <w:bookmarkStart w:id="99" w:name="_Toc94666754"/>
      <w:r w:rsidRPr="006C3B45">
        <w:rPr>
          <w:rFonts w:ascii="Century Gothic" w:eastAsia="Calibri" w:hAnsi="Century Gothic"/>
          <w:b/>
          <w:bCs/>
          <w:color w:val="7030A0"/>
        </w:rPr>
        <w:t>Antecedentes.</w:t>
      </w:r>
      <w:bookmarkEnd w:id="99"/>
    </w:p>
    <w:p w14:paraId="24E234A0" w14:textId="77777777" w:rsidR="008C7BBF" w:rsidRPr="008C7BBF" w:rsidRDefault="008C7BBF" w:rsidP="008C7BBF">
      <w:pPr>
        <w:spacing w:after="0" w:line="360" w:lineRule="auto"/>
        <w:ind w:left="720"/>
        <w:jc w:val="both"/>
        <w:rPr>
          <w:rFonts w:ascii="Century Gothic" w:eastAsia="Calibri" w:hAnsi="Century Gothic" w:cs="Times New Roman"/>
          <w:sz w:val="24"/>
          <w:szCs w:val="24"/>
        </w:rPr>
      </w:pPr>
    </w:p>
    <w:p w14:paraId="1509A6E2"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El 6 de marzo de 2021, el Gobernador del Estado de Jalisco, presentó ante el Instituto Electoral y de Participación Ciudadana del Estado de Jalisco, una solicitud de consulta popular para que “</w:t>
      </w:r>
      <w:r w:rsidRPr="008C7BBF">
        <w:rPr>
          <w:rFonts w:ascii="Century Gothic" w:eastAsia="Calibri" w:hAnsi="Century Gothic" w:cs="Times New Roman"/>
          <w:i/>
          <w:sz w:val="24"/>
          <w:szCs w:val="24"/>
        </w:rPr>
        <w:t>las y los Jaliscienses manifiesten su opinión respecto de la obligación de revisar cada 6 años la política fiscal estatal para que el Congreso del Estado de Jalisco decida si Jalisco se mantiene adherido a los convenios de coordinación fiscal, se negocian nuevas condiciones o se dan por terminados</w:t>
      </w:r>
      <w:r w:rsidRPr="008C7BBF">
        <w:rPr>
          <w:rFonts w:ascii="Century Gothic" w:eastAsia="Calibri" w:hAnsi="Century Gothic" w:cs="Times New Roman"/>
          <w:sz w:val="24"/>
          <w:szCs w:val="24"/>
        </w:rPr>
        <w:t>.”; escrito que fue registrado en la Oficialía de Partes de este órgano con el número de folio 940.</w:t>
      </w:r>
    </w:p>
    <w:p w14:paraId="2E53EDE4"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64DA09BC"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El 29 del mismo mes y año, se instaló el Consejo de Participación Ciudadana y Popular para la Gobernanza del Estado de Jalisco, con la atribución de resolver la procedencia de las solicitudes de mecanismos de participación ciudadana y popular en los casos que establezca la ley de la materia.</w:t>
      </w:r>
    </w:p>
    <w:p w14:paraId="1BB45D32"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71681037"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lastRenderedPageBreak/>
        <w:t>El último día de marzo de esta misma anualidad, el Consejo General del Instituto Electoral y de participación Ciudadana del Estado de Jalisco</w:t>
      </w:r>
      <w:r w:rsidRPr="008C7BBF">
        <w:rPr>
          <w:rFonts w:ascii="Century Gothic" w:eastAsia="Calibri" w:hAnsi="Century Gothic" w:cs="Times New Roman"/>
          <w:sz w:val="24"/>
          <w:szCs w:val="24"/>
          <w:vertAlign w:val="superscript"/>
        </w:rPr>
        <w:footnoteReference w:id="41"/>
      </w:r>
      <w:r w:rsidRPr="008C7BBF">
        <w:rPr>
          <w:rFonts w:ascii="Century Gothic" w:eastAsia="Calibri" w:hAnsi="Century Gothic" w:cs="Times New Roman"/>
          <w:sz w:val="24"/>
          <w:szCs w:val="24"/>
        </w:rPr>
        <w:t xml:space="preserve"> ordenó remitir la solicitud referida en el párrafo anterior, al Consejo de Participación Ciudadana y Popular para la Gobernanza del Estado de Jalisco.</w:t>
      </w:r>
    </w:p>
    <w:p w14:paraId="40431201"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68168C4C"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Con fecha de 12 de abril del pasado año, la Consejera Presidenta del Consejo de Participación Ciudadana y Popular para la Gobernanza del Estado de Jalisco, dio por recibido el acuerdo señalado en el párrafo anterior y se radicó con el número de expediente CPCPG-CP/001/2021.</w:t>
      </w:r>
    </w:p>
    <w:p w14:paraId="44113AF1"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640F08A3"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El Consejo de Participación Ciudadana y Popular para la Gobernanza del Estado de Jalisco, el 5 de mayo del 2021, emitió el dictamen mediante el cual declaró que la solicitud de la consulta popular presentada por el Gobernador del Estado de Jalisco, cumplía los requisitos de procedencia y, determinó que los días 28 y 29 de agosto; 4, 5, 11 y 12 de septiembre de 2021, serían las fechas en que tendría verificativo la jornada de votación.</w:t>
      </w:r>
    </w:p>
    <w:p w14:paraId="2FCB544B"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266D9D7C"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 xml:space="preserve">De igual forma, solicitó la intervención del Instituto Electoral y de Participación Ciudadana del Estado de Jalisco, para que ejerciera las atribuciones constitucionales en materia de mecanismos de participación ciudadana e informara sobre la viabilidad de realizar la consulta popular en las fechas y modalidad en que se implementaría la jornada de votación, así como el costo que ello implicaba. </w:t>
      </w:r>
    </w:p>
    <w:p w14:paraId="563F6886"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5999CBA6"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El 15 de junio de 2021, el Consejo de Participación Ciudadana y Popular para la Gobernanza del Estado de Jalisco, aprobó la pregunta a someterse a consulta, en los términos siguientes:</w:t>
      </w:r>
    </w:p>
    <w:p w14:paraId="7C267984"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6B10B177"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w:t>
      </w:r>
      <w:r w:rsidRPr="008C7BBF">
        <w:rPr>
          <w:rFonts w:ascii="Century Gothic" w:eastAsia="Calibri" w:hAnsi="Century Gothic" w:cs="Times New Roman"/>
          <w:i/>
          <w:sz w:val="24"/>
          <w:szCs w:val="24"/>
        </w:rPr>
        <w:t>¿Estás de acuerdo en revisar la política fiscal estatal para que el Congreso del Estado de Jalisco decida si Jalisco se mantiene adherido a los convenios de coordinación fiscal, se negocian nuevas condiciones o se dan por terminados?</w:t>
      </w:r>
      <w:r w:rsidRPr="008C7BBF">
        <w:rPr>
          <w:rFonts w:ascii="Century Gothic" w:eastAsia="Calibri" w:hAnsi="Century Gothic" w:cs="Times New Roman"/>
          <w:sz w:val="24"/>
          <w:szCs w:val="24"/>
        </w:rPr>
        <w:t>”</w:t>
      </w:r>
    </w:p>
    <w:p w14:paraId="7A750D73"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7791F247"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El 19 de agosto de 2021, el Consejo de Participación Ciudadana y Popular para la Gobernanza del Estado de Jalisco, aprobó modificar la pregunta de la consulta, para quedar de la siguiente manera:</w:t>
      </w:r>
    </w:p>
    <w:p w14:paraId="35089796"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25AC30D5"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w:t>
      </w:r>
      <w:r w:rsidRPr="008C7BBF">
        <w:rPr>
          <w:rFonts w:ascii="Century Gothic" w:eastAsia="Calibri" w:hAnsi="Century Gothic" w:cs="Times New Roman"/>
          <w:i/>
          <w:sz w:val="24"/>
          <w:szCs w:val="24"/>
        </w:rPr>
        <w:t>Estás de acuerdo en que cada seis años, se revisen los términos de la Coordinación Fiscal y la manera en que la Federación distribuye los impuestos, para que se decida si Jalisco se mantiene o se sale del Pacto Fiscal?</w:t>
      </w:r>
      <w:r w:rsidRPr="008C7BBF">
        <w:rPr>
          <w:rFonts w:ascii="Century Gothic" w:eastAsia="Calibri" w:hAnsi="Century Gothic" w:cs="Times New Roman"/>
          <w:sz w:val="24"/>
          <w:szCs w:val="24"/>
        </w:rPr>
        <w:t>”</w:t>
      </w:r>
    </w:p>
    <w:p w14:paraId="59DA1EF7"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1FE2BD6D"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En esa misma fecha, el Consejo de Participación Ciudadana y Popular para la Gobernanza del Estado de Jalisco, aprobó modificar las fechas para realizar la consulta, estableciéndose que los días 20, 21, 27 y 28 de noviembre; 4, 5, 11 y 12 de diciembre del año en curso, tendría verificativo la consulta.</w:t>
      </w:r>
    </w:p>
    <w:p w14:paraId="5889D450"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3AA2F979"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lastRenderedPageBreak/>
        <w:t>El 25 de agosto de dos mil veintiuno</w:t>
      </w:r>
      <w:r w:rsidRPr="008C7BBF">
        <w:rPr>
          <w:rFonts w:ascii="Century Gothic" w:eastAsia="Calibri" w:hAnsi="Century Gothic" w:cs="Times New Roman"/>
          <w:sz w:val="24"/>
          <w:szCs w:val="24"/>
          <w:vertAlign w:val="superscript"/>
        </w:rPr>
        <w:footnoteReference w:id="42"/>
      </w:r>
      <w:r w:rsidRPr="008C7BBF">
        <w:rPr>
          <w:rFonts w:ascii="Century Gothic" w:eastAsia="Calibri" w:hAnsi="Century Gothic" w:cs="Times New Roman"/>
          <w:sz w:val="24"/>
          <w:szCs w:val="24"/>
        </w:rPr>
        <w:t>, se consultó al Sistema Estatal para la Protección Integral de los Derechos de Niñas, Niños y Adolescentes, sobre la edad mínima en que podrían participar en la consulta las niñas, niños y adolescentes del estado de Jalisco.</w:t>
      </w:r>
    </w:p>
    <w:p w14:paraId="19496CD4"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30E0BAA3"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El 7 de septiembre de 2021</w:t>
      </w:r>
      <w:r w:rsidRPr="008C7BBF">
        <w:rPr>
          <w:rFonts w:ascii="Century Gothic" w:eastAsia="Calibri" w:hAnsi="Century Gothic" w:cs="Times New Roman"/>
          <w:sz w:val="24"/>
          <w:szCs w:val="24"/>
          <w:vertAlign w:val="superscript"/>
        </w:rPr>
        <w:footnoteReference w:id="43"/>
      </w:r>
      <w:r w:rsidRPr="008C7BBF">
        <w:rPr>
          <w:rFonts w:ascii="Century Gothic" w:eastAsia="Calibri" w:hAnsi="Century Gothic" w:cs="Times New Roman"/>
          <w:sz w:val="24"/>
          <w:szCs w:val="24"/>
        </w:rPr>
        <w:t xml:space="preserve">, la titular de la Secretaría Ejecutiva del Sistema Estatal para la Protección Integral de los Derechos de Niñas, Niños y Adolescentes, sobre el tema consultado, informó lo siguiente: </w:t>
      </w:r>
    </w:p>
    <w:p w14:paraId="3864CCD7"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0E1334D7"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w:t>
      </w:r>
      <w:r w:rsidRPr="008C7BBF">
        <w:rPr>
          <w:rFonts w:ascii="Century Gothic" w:eastAsia="Calibri" w:hAnsi="Century Gothic" w:cs="Times New Roman"/>
          <w:i/>
          <w:sz w:val="24"/>
          <w:szCs w:val="24"/>
        </w:rPr>
        <w:t>…la edad mínima en la que niñas, niños y adolescentes pueden participar conforme a la temática, su desarrollo cognoscitivo y madurez como lo establece la Ley General y Estatal de los Derechos de Niñas, Niños y Adolescentes; a consideración de esta Secretaría Ejecutiva se tendrá que dividir en dos grupos etarios, el primero correspondiente los 7 años a los 12 años y el segundo grupo de los 13 años a los 17 años</w:t>
      </w:r>
      <w:r w:rsidRPr="008C7BBF">
        <w:rPr>
          <w:rFonts w:ascii="Century Gothic" w:eastAsia="Calibri" w:hAnsi="Century Gothic" w:cs="Times New Roman"/>
          <w:sz w:val="24"/>
          <w:szCs w:val="24"/>
        </w:rPr>
        <w:t>.”</w:t>
      </w:r>
    </w:p>
    <w:p w14:paraId="11DEE2B1"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2EAB57D3"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El 13 de septiembre de 2021, el Consejo General de este organismo electoral aprobó</w:t>
      </w:r>
      <w:r w:rsidRPr="008C7BBF">
        <w:rPr>
          <w:rFonts w:ascii="Century Gothic" w:eastAsia="Calibri" w:hAnsi="Century Gothic" w:cs="Times New Roman"/>
          <w:sz w:val="24"/>
          <w:szCs w:val="24"/>
          <w:vertAlign w:val="superscript"/>
        </w:rPr>
        <w:footnoteReference w:id="44"/>
      </w:r>
      <w:r w:rsidRPr="008C7BBF">
        <w:rPr>
          <w:rFonts w:ascii="Century Gothic" w:eastAsia="Calibri" w:hAnsi="Century Gothic" w:cs="Times New Roman"/>
          <w:sz w:val="24"/>
          <w:szCs w:val="24"/>
        </w:rPr>
        <w:t xml:space="preserve"> la propuesta de viabilidad de la Consulta Popular sobre la revisión del Pacto Fiscal, así como el presupuesto para su organización y desarrollo. </w:t>
      </w:r>
    </w:p>
    <w:p w14:paraId="1E869538" w14:textId="5E39E0E2" w:rsidR="008C7BBF" w:rsidRPr="008C7BBF" w:rsidRDefault="006C3B45" w:rsidP="008C7BBF">
      <w:pPr>
        <w:spacing w:after="0" w:line="360" w:lineRule="auto"/>
        <w:jc w:val="both"/>
        <w:rPr>
          <w:rFonts w:ascii="Century Gothic" w:eastAsia="Calibri" w:hAnsi="Century Gothic" w:cs="Times New Roman"/>
          <w:sz w:val="24"/>
          <w:szCs w:val="24"/>
        </w:rPr>
      </w:pPr>
      <w:r>
        <w:rPr>
          <w:rFonts w:ascii="Century Gothic" w:eastAsia="Calibri" w:hAnsi="Century Gothic" w:cs="Times New Roman"/>
          <w:sz w:val="24"/>
          <w:szCs w:val="24"/>
        </w:rPr>
        <w:lastRenderedPageBreak/>
        <w:t>E</w:t>
      </w:r>
      <w:r w:rsidR="008C7BBF" w:rsidRPr="008C7BBF">
        <w:rPr>
          <w:rFonts w:ascii="Century Gothic" w:eastAsia="Calibri" w:hAnsi="Century Gothic" w:cs="Times New Roman"/>
          <w:sz w:val="24"/>
          <w:szCs w:val="24"/>
        </w:rPr>
        <w:t xml:space="preserve">l 23 de septiembre de 2021, se recibió en la Oficialía de Partes del instituto, la notificación del Consejo de Participación Ciudadana y Popular para la Gobernanza del Estado de Jalisco, mediante la cual comunicó el acuerdo en el que declaró la procedencia para la implementación de la Consulta Popular sobre el Pacto Fiscal y la viabilidad presupuestal.   </w:t>
      </w:r>
    </w:p>
    <w:p w14:paraId="2C174183"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133912F6"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También, en esa fecha, se recibió en la Oficialía de Partes del instituto, copia simple del oficio número 620/2021, mediante el cual la secretaria ejecutiva del Sistema Estatal para la Protección Integral de los Derechos de Niñas, Niños y Adolescentes, al cual adjuntó la opinión técnica de la Secretaría de Educación Jalisco, que propuso la pregunta para formularse a las niñas, niños y adolescentes, en la Consulta Popular sobre el Pacto Fiscal, en los términos siguientes:</w:t>
      </w:r>
    </w:p>
    <w:p w14:paraId="0F992F14"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02AFBF3A"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w:t>
      </w:r>
      <w:r w:rsidRPr="008C7BBF">
        <w:rPr>
          <w:rFonts w:ascii="Century Gothic" w:eastAsia="Calibri" w:hAnsi="Century Gothic" w:cs="Times New Roman"/>
          <w:i/>
          <w:sz w:val="24"/>
          <w:szCs w:val="24"/>
        </w:rPr>
        <w:t>Estás de acuerdo en que se revise cada seis años, la manera en que se reparte el dinero de los impuestos que recaba la Federación para que Jalisco decida si quiere seguir formando parte del Pacto Fiscal?</w:t>
      </w:r>
      <w:r w:rsidRPr="008C7BBF">
        <w:rPr>
          <w:rFonts w:ascii="Century Gothic" w:eastAsia="Calibri" w:hAnsi="Century Gothic" w:cs="Times New Roman"/>
          <w:sz w:val="24"/>
          <w:szCs w:val="24"/>
        </w:rPr>
        <w:t>”</w:t>
      </w:r>
    </w:p>
    <w:p w14:paraId="2B47C6F3"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7BA81891"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El 15 de octubre de 2021, el secretario ejecutivo del Consejo de Participación Ciudadana y para la Gobernanza del Estado de Jalisco</w:t>
      </w:r>
      <w:r w:rsidRPr="008C7BBF">
        <w:rPr>
          <w:rFonts w:ascii="Century Gothic" w:eastAsia="Calibri" w:hAnsi="Century Gothic" w:cs="Times New Roman"/>
          <w:sz w:val="24"/>
          <w:szCs w:val="24"/>
          <w:vertAlign w:val="superscript"/>
        </w:rPr>
        <w:footnoteReference w:id="45"/>
      </w:r>
      <w:r w:rsidRPr="008C7BBF">
        <w:rPr>
          <w:rFonts w:ascii="Century Gothic" w:eastAsia="Calibri" w:hAnsi="Century Gothic" w:cs="Times New Roman"/>
          <w:sz w:val="24"/>
          <w:szCs w:val="24"/>
        </w:rPr>
        <w:t xml:space="preserve"> comunicó el acuerdo tomado por ese órgano colegiado, en la sesión extraordinaria celebrada el 13 de octubre del año en curso, en la que, entre otros temas, se determinó modificar las fechas </w:t>
      </w:r>
      <w:r w:rsidRPr="008C7BBF">
        <w:rPr>
          <w:rFonts w:ascii="Century Gothic" w:eastAsia="Calibri" w:hAnsi="Century Gothic" w:cs="Times New Roman"/>
          <w:sz w:val="24"/>
          <w:szCs w:val="24"/>
        </w:rPr>
        <w:lastRenderedPageBreak/>
        <w:t>para llevarse a cabo la Consulta Popular, por lo que la misma se llevaría a cabo los días 27 y 28 de noviembre; 4, 5, 11, 12, 18 y 19 de diciembre de la presente anualidad; modificación realizada en respuesta a la petición formulada por la consejera presidenta de este organismo electoral</w:t>
      </w:r>
      <w:r w:rsidRPr="008C7BBF">
        <w:rPr>
          <w:rFonts w:ascii="Century Gothic" w:eastAsia="Calibri" w:hAnsi="Century Gothic" w:cs="Times New Roman"/>
          <w:sz w:val="24"/>
          <w:szCs w:val="24"/>
          <w:vertAlign w:val="superscript"/>
        </w:rPr>
        <w:footnoteReference w:id="46"/>
      </w:r>
      <w:r w:rsidRPr="008C7BBF">
        <w:rPr>
          <w:rFonts w:ascii="Century Gothic" w:eastAsia="Calibri" w:hAnsi="Century Gothic" w:cs="Times New Roman"/>
          <w:sz w:val="24"/>
          <w:szCs w:val="24"/>
        </w:rPr>
        <w:t>, para evitar que en el mismo fin de semana convergieran la jornada comicial del Proceso Electoral Extraordinario para elegir a las y los integrantes del Ayuntamiento de San Pedro Tlaquepaque, Jalisco y la jornada de la Consulta Popular.</w:t>
      </w:r>
    </w:p>
    <w:p w14:paraId="7AC35DAC"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33ED7803"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El 25 de octubre de 2021, el Consejo General del Instituto aprobó</w:t>
      </w:r>
      <w:r w:rsidRPr="008C7BBF">
        <w:rPr>
          <w:rFonts w:ascii="Century Gothic" w:eastAsia="Calibri" w:hAnsi="Century Gothic" w:cs="Times New Roman"/>
          <w:sz w:val="24"/>
          <w:szCs w:val="24"/>
          <w:vertAlign w:val="superscript"/>
        </w:rPr>
        <w:footnoteReference w:id="47"/>
      </w:r>
      <w:r w:rsidRPr="008C7BBF">
        <w:rPr>
          <w:rFonts w:ascii="Century Gothic" w:eastAsia="Calibri" w:hAnsi="Century Gothic" w:cs="Times New Roman"/>
          <w:sz w:val="24"/>
          <w:szCs w:val="24"/>
        </w:rPr>
        <w:t xml:space="preserve"> el texto de la convocatoria para la realización de la Consulta Popular sobre el Pacto Fiscal, solicitada por el Gobernador del Estado de Jalisco.  </w:t>
      </w:r>
    </w:p>
    <w:p w14:paraId="3821CD8D"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03D7787D"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Los días 27 y 28 de noviembre; 4, 5, 11, 12, 18 y 19 de diciembre de 2021, las y los habitantes del estado de Jalisco, acudieron a las urnas electrónicas instaladas en los Centros de Recepción de Opinión (CRO), a contestar la pregunta que se formuló en la Consulta Popular, para saber si están de acuerdo en que cada seis años, se revisen los términos de la Coordinación Fiscal y la manera en que la Federación distribuye los impuestos, para que se decida si Jalisco se mantiene o se sale del Pacto Fiscal.</w:t>
      </w:r>
    </w:p>
    <w:p w14:paraId="7C35F3DA"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3CD8E4FC" w14:textId="5B5ACF62" w:rsidR="008C7BBF" w:rsidRPr="006C3B45" w:rsidRDefault="008C7BBF" w:rsidP="006C3B45">
      <w:pPr>
        <w:pStyle w:val="Ttulo2"/>
        <w:numPr>
          <w:ilvl w:val="0"/>
          <w:numId w:val="28"/>
        </w:numPr>
        <w:ind w:left="1134" w:hanging="567"/>
        <w:rPr>
          <w:rFonts w:ascii="Century Gothic" w:eastAsia="Calibri" w:hAnsi="Century Gothic"/>
          <w:b/>
          <w:bCs/>
          <w:color w:val="7030A0"/>
        </w:rPr>
      </w:pPr>
      <w:bookmarkStart w:id="100" w:name="_Toc94666755"/>
      <w:r w:rsidRPr="006C3B45">
        <w:rPr>
          <w:rFonts w:ascii="Century Gothic" w:eastAsia="Calibri" w:hAnsi="Century Gothic"/>
          <w:b/>
          <w:bCs/>
          <w:color w:val="7030A0"/>
        </w:rPr>
        <w:lastRenderedPageBreak/>
        <w:t>Sesiones celebradas por las integrantes de la Comisión.</w:t>
      </w:r>
      <w:bookmarkEnd w:id="100"/>
    </w:p>
    <w:p w14:paraId="67D57BE0"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03FE2289"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Durante el desarrollo de la Consulta Popular sobre la revisión del Pacto Fiscal, la Comisión celebró 2 sesiones extraordinarias, las cuales tuvieron verificativo en las fechas siguientes:</w:t>
      </w:r>
    </w:p>
    <w:p w14:paraId="477F934C" w14:textId="77777777" w:rsidR="008C7BBF" w:rsidRPr="008C7BBF" w:rsidRDefault="008C7BBF" w:rsidP="008C7BBF">
      <w:pPr>
        <w:spacing w:after="0" w:line="360" w:lineRule="auto"/>
        <w:jc w:val="both"/>
        <w:rPr>
          <w:rFonts w:ascii="Century Gothic" w:eastAsia="Calibri" w:hAnsi="Century Gothic" w:cs="Times New Roman"/>
          <w:sz w:val="24"/>
          <w:szCs w:val="24"/>
        </w:rPr>
      </w:pPr>
    </w:p>
    <w:tbl>
      <w:tblPr>
        <w:tblStyle w:val="Tablaconcuadrcula"/>
        <w:tblW w:w="8364" w:type="dxa"/>
        <w:tblCellSpacing w:w="20" w:type="dxa"/>
        <w:tblInd w:w="169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598"/>
        <w:gridCol w:w="6766"/>
      </w:tblGrid>
      <w:tr w:rsidR="008C7BBF" w:rsidRPr="008C7BBF" w14:paraId="09713890" w14:textId="77777777" w:rsidTr="008C7BBF">
        <w:trPr>
          <w:trHeight w:val="580"/>
          <w:tblCellSpacing w:w="20" w:type="dxa"/>
        </w:trPr>
        <w:tc>
          <w:tcPr>
            <w:tcW w:w="8284" w:type="dxa"/>
            <w:gridSpan w:val="2"/>
            <w:shd w:val="clear" w:color="auto" w:fill="7030A0"/>
            <w:vAlign w:val="center"/>
          </w:tcPr>
          <w:p w14:paraId="0442A6ED" w14:textId="4D3E3BB8" w:rsidR="008C7BBF" w:rsidRDefault="008C7BBF" w:rsidP="008C7BBF">
            <w:pPr>
              <w:jc w:val="center"/>
              <w:rPr>
                <w:rFonts w:ascii="Century Gothic" w:eastAsia="Calibri" w:hAnsi="Century Gothic" w:cs="Times New Roman"/>
                <w:b/>
                <w:color w:val="FFFFFF"/>
                <w:sz w:val="24"/>
                <w:szCs w:val="24"/>
              </w:rPr>
            </w:pPr>
            <w:r w:rsidRPr="008C7BBF">
              <w:rPr>
                <w:rFonts w:ascii="Century Gothic" w:eastAsia="Calibri" w:hAnsi="Century Gothic" w:cs="Times New Roman"/>
                <w:b/>
                <w:color w:val="FFFFFF"/>
                <w:sz w:val="24"/>
                <w:szCs w:val="24"/>
              </w:rPr>
              <w:t>Tabla 25</w:t>
            </w:r>
            <w:r w:rsidR="006C3B45">
              <w:rPr>
                <w:rFonts w:ascii="Century Gothic" w:eastAsia="Calibri" w:hAnsi="Century Gothic" w:cs="Times New Roman"/>
                <w:b/>
                <w:color w:val="FFFFFF"/>
                <w:sz w:val="24"/>
                <w:szCs w:val="24"/>
              </w:rPr>
              <w:t>.</w:t>
            </w:r>
          </w:p>
          <w:p w14:paraId="6785EECA" w14:textId="77777777" w:rsidR="006C3B45" w:rsidRPr="008C7BBF" w:rsidRDefault="006C3B45" w:rsidP="008C7BBF">
            <w:pPr>
              <w:jc w:val="center"/>
              <w:rPr>
                <w:rFonts w:ascii="Century Gothic" w:eastAsia="Calibri" w:hAnsi="Century Gothic" w:cs="Times New Roman"/>
                <w:b/>
                <w:color w:val="FFFFFF"/>
                <w:sz w:val="24"/>
                <w:szCs w:val="24"/>
              </w:rPr>
            </w:pPr>
          </w:p>
          <w:p w14:paraId="0C0A7D2F" w14:textId="721C228D" w:rsidR="008C7BBF" w:rsidRPr="008C7BBF" w:rsidRDefault="008C7BBF" w:rsidP="008C7BBF">
            <w:pPr>
              <w:jc w:val="center"/>
              <w:rPr>
                <w:rFonts w:ascii="Century Gothic" w:eastAsia="Calibri" w:hAnsi="Century Gothic" w:cs="Calibri"/>
                <w:sz w:val="20"/>
                <w:szCs w:val="20"/>
              </w:rPr>
            </w:pPr>
            <w:r w:rsidRPr="008C7BBF">
              <w:rPr>
                <w:rFonts w:ascii="Century Gothic" w:eastAsia="Calibri" w:hAnsi="Century Gothic" w:cs="Calibri"/>
                <w:b/>
                <w:bCs/>
                <w:color w:val="FFFFFF"/>
                <w:sz w:val="20"/>
                <w:szCs w:val="20"/>
              </w:rPr>
              <w:t>SESIONES CELEBRADAS DURANTE LA CONSULTA POPULAR SOBRE EL PACTO FISCAL</w:t>
            </w:r>
          </w:p>
        </w:tc>
      </w:tr>
      <w:tr w:rsidR="008C7BBF" w:rsidRPr="008C7BBF" w14:paraId="0E2B4763" w14:textId="77777777" w:rsidTr="006C3B45">
        <w:trPr>
          <w:trHeight w:val="454"/>
          <w:tblCellSpacing w:w="20" w:type="dxa"/>
        </w:trPr>
        <w:tc>
          <w:tcPr>
            <w:tcW w:w="1538" w:type="dxa"/>
            <w:shd w:val="clear" w:color="auto" w:fill="5F497A" w:themeFill="accent4" w:themeFillShade="BF"/>
          </w:tcPr>
          <w:p w14:paraId="5793A089" w14:textId="77777777" w:rsidR="008C7BBF" w:rsidRPr="008C7BBF" w:rsidRDefault="008C7BBF" w:rsidP="008C7BBF">
            <w:pPr>
              <w:spacing w:line="360" w:lineRule="auto"/>
              <w:jc w:val="center"/>
              <w:rPr>
                <w:rFonts w:ascii="Century Gothic" w:eastAsia="Calibri" w:hAnsi="Century Gothic" w:cs="Calibri"/>
                <w:b/>
                <w:bCs/>
                <w:color w:val="FFFFFF"/>
                <w:sz w:val="20"/>
                <w:szCs w:val="20"/>
              </w:rPr>
            </w:pPr>
            <w:r w:rsidRPr="008C7BBF">
              <w:rPr>
                <w:rFonts w:ascii="Century Gothic" w:eastAsia="Calibri" w:hAnsi="Century Gothic" w:cs="Calibri"/>
                <w:b/>
                <w:bCs/>
                <w:color w:val="FFFFFF"/>
                <w:sz w:val="20"/>
                <w:szCs w:val="20"/>
              </w:rPr>
              <w:t>NO.</w:t>
            </w:r>
          </w:p>
        </w:tc>
        <w:tc>
          <w:tcPr>
            <w:tcW w:w="6706" w:type="dxa"/>
            <w:shd w:val="clear" w:color="auto" w:fill="5F497A" w:themeFill="accent4" w:themeFillShade="BF"/>
          </w:tcPr>
          <w:p w14:paraId="558298C3" w14:textId="77777777" w:rsidR="008C7BBF" w:rsidRPr="008C7BBF" w:rsidRDefault="008C7BBF" w:rsidP="008C7BBF">
            <w:pPr>
              <w:spacing w:line="360" w:lineRule="auto"/>
              <w:rPr>
                <w:rFonts w:ascii="Century Gothic" w:eastAsia="Calibri" w:hAnsi="Century Gothic" w:cs="Calibri"/>
                <w:b/>
                <w:bCs/>
                <w:color w:val="FFFFFF"/>
                <w:sz w:val="20"/>
                <w:szCs w:val="20"/>
              </w:rPr>
            </w:pPr>
            <w:r w:rsidRPr="008C7BBF">
              <w:rPr>
                <w:rFonts w:ascii="Century Gothic" w:eastAsia="Calibri" w:hAnsi="Century Gothic" w:cs="Calibri"/>
                <w:b/>
                <w:bCs/>
                <w:color w:val="FFFFFF"/>
                <w:sz w:val="20"/>
                <w:szCs w:val="20"/>
              </w:rPr>
              <w:t xml:space="preserve">                          FECHA DE CELEBRACIÓN</w:t>
            </w:r>
          </w:p>
        </w:tc>
      </w:tr>
      <w:tr w:rsidR="008C7BBF" w:rsidRPr="008C7BBF" w14:paraId="13A9D814" w14:textId="77777777" w:rsidTr="006C3B45">
        <w:trPr>
          <w:trHeight w:val="454"/>
          <w:tblCellSpacing w:w="20" w:type="dxa"/>
        </w:trPr>
        <w:tc>
          <w:tcPr>
            <w:tcW w:w="1538" w:type="dxa"/>
            <w:shd w:val="clear" w:color="auto" w:fill="E5DFEC" w:themeFill="accent4" w:themeFillTint="33"/>
          </w:tcPr>
          <w:p w14:paraId="2D5E4C93" w14:textId="77777777" w:rsidR="008C7BBF" w:rsidRPr="008C7BBF" w:rsidRDefault="008C7BBF" w:rsidP="008C7BBF">
            <w:pPr>
              <w:spacing w:line="360" w:lineRule="auto"/>
              <w:ind w:left="720"/>
              <w:rPr>
                <w:rFonts w:ascii="Century Gothic" w:eastAsia="Calibri" w:hAnsi="Century Gothic" w:cs="Calibri"/>
                <w:sz w:val="20"/>
                <w:szCs w:val="20"/>
              </w:rPr>
            </w:pPr>
            <w:r w:rsidRPr="008C7BBF">
              <w:rPr>
                <w:rFonts w:ascii="Century Gothic" w:eastAsia="Calibri" w:hAnsi="Century Gothic" w:cs="Calibri"/>
                <w:sz w:val="20"/>
                <w:szCs w:val="20"/>
              </w:rPr>
              <w:t>1</w:t>
            </w:r>
          </w:p>
        </w:tc>
        <w:tc>
          <w:tcPr>
            <w:tcW w:w="6706" w:type="dxa"/>
            <w:shd w:val="clear" w:color="auto" w:fill="E5DFEC" w:themeFill="accent4" w:themeFillTint="33"/>
          </w:tcPr>
          <w:p w14:paraId="15AC724E" w14:textId="77777777" w:rsidR="008C7BBF" w:rsidRPr="008C7BBF" w:rsidRDefault="008C7BBF" w:rsidP="008C7BBF">
            <w:pPr>
              <w:spacing w:line="360" w:lineRule="auto"/>
              <w:jc w:val="center"/>
              <w:rPr>
                <w:rFonts w:ascii="Century Gothic" w:eastAsia="Calibri" w:hAnsi="Century Gothic" w:cs="Calibri"/>
                <w:sz w:val="20"/>
                <w:szCs w:val="20"/>
              </w:rPr>
            </w:pPr>
            <w:r w:rsidRPr="008C7BBF">
              <w:rPr>
                <w:rFonts w:ascii="Century Gothic" w:eastAsia="Calibri" w:hAnsi="Century Gothic" w:cs="Calibri"/>
                <w:sz w:val="20"/>
                <w:szCs w:val="20"/>
              </w:rPr>
              <w:t>16-dic-21</w:t>
            </w:r>
          </w:p>
        </w:tc>
      </w:tr>
      <w:tr w:rsidR="008C7BBF" w:rsidRPr="008C7BBF" w14:paraId="078FAC98" w14:textId="77777777" w:rsidTr="006C3B45">
        <w:trPr>
          <w:trHeight w:val="454"/>
          <w:tblCellSpacing w:w="20" w:type="dxa"/>
        </w:trPr>
        <w:tc>
          <w:tcPr>
            <w:tcW w:w="1538" w:type="dxa"/>
            <w:shd w:val="clear" w:color="auto" w:fill="E5DFEC" w:themeFill="accent4" w:themeFillTint="33"/>
          </w:tcPr>
          <w:p w14:paraId="75D34484" w14:textId="77777777" w:rsidR="008C7BBF" w:rsidRPr="008C7BBF" w:rsidRDefault="008C7BBF" w:rsidP="008C7BBF">
            <w:pPr>
              <w:spacing w:line="360" w:lineRule="auto"/>
              <w:ind w:left="720"/>
              <w:rPr>
                <w:rFonts w:ascii="Century Gothic" w:eastAsia="Calibri" w:hAnsi="Century Gothic" w:cs="Calibri"/>
                <w:sz w:val="20"/>
                <w:szCs w:val="20"/>
              </w:rPr>
            </w:pPr>
            <w:r w:rsidRPr="008C7BBF">
              <w:rPr>
                <w:rFonts w:ascii="Century Gothic" w:eastAsia="Calibri" w:hAnsi="Century Gothic" w:cs="Calibri"/>
                <w:sz w:val="20"/>
                <w:szCs w:val="20"/>
              </w:rPr>
              <w:t>2</w:t>
            </w:r>
          </w:p>
        </w:tc>
        <w:tc>
          <w:tcPr>
            <w:tcW w:w="6706" w:type="dxa"/>
            <w:shd w:val="clear" w:color="auto" w:fill="E5DFEC" w:themeFill="accent4" w:themeFillTint="33"/>
          </w:tcPr>
          <w:p w14:paraId="44F86035" w14:textId="77777777" w:rsidR="008C7BBF" w:rsidRPr="008C7BBF" w:rsidRDefault="008C7BBF" w:rsidP="008C7BBF">
            <w:pPr>
              <w:spacing w:line="360" w:lineRule="auto"/>
              <w:jc w:val="center"/>
              <w:rPr>
                <w:rFonts w:ascii="Century Gothic" w:eastAsia="Calibri" w:hAnsi="Century Gothic" w:cs="Calibri"/>
                <w:sz w:val="20"/>
                <w:szCs w:val="20"/>
              </w:rPr>
            </w:pPr>
            <w:r w:rsidRPr="008C7BBF">
              <w:rPr>
                <w:rFonts w:ascii="Century Gothic" w:eastAsia="Calibri" w:hAnsi="Century Gothic" w:cs="Calibri"/>
                <w:sz w:val="20"/>
                <w:szCs w:val="20"/>
              </w:rPr>
              <w:t>19-dic-21</w:t>
            </w:r>
          </w:p>
        </w:tc>
      </w:tr>
      <w:tr w:rsidR="008C7BBF" w:rsidRPr="008C7BBF" w14:paraId="20649720" w14:textId="77777777" w:rsidTr="00972842">
        <w:trPr>
          <w:trHeight w:val="454"/>
          <w:tblCellSpacing w:w="20" w:type="dxa"/>
        </w:trPr>
        <w:tc>
          <w:tcPr>
            <w:tcW w:w="1538" w:type="dxa"/>
            <w:shd w:val="clear" w:color="auto" w:fill="8DB3E2" w:themeFill="text2" w:themeFillTint="66"/>
          </w:tcPr>
          <w:p w14:paraId="2DDD06CE" w14:textId="77777777" w:rsidR="008C7BBF" w:rsidRPr="008C7BBF" w:rsidRDefault="008C7BBF" w:rsidP="008C7BBF">
            <w:pPr>
              <w:spacing w:line="360" w:lineRule="auto"/>
              <w:ind w:left="720"/>
              <w:rPr>
                <w:rFonts w:ascii="Century Gothic" w:eastAsia="Calibri" w:hAnsi="Century Gothic" w:cs="Calibri"/>
                <w:b/>
                <w:bCs/>
                <w:sz w:val="20"/>
                <w:szCs w:val="20"/>
              </w:rPr>
            </w:pPr>
            <w:r w:rsidRPr="008C7BBF">
              <w:rPr>
                <w:rFonts w:ascii="Century Gothic" w:eastAsia="Calibri" w:hAnsi="Century Gothic" w:cs="Calibri"/>
                <w:b/>
                <w:bCs/>
                <w:sz w:val="20"/>
                <w:szCs w:val="20"/>
              </w:rPr>
              <w:t>TOTAL</w:t>
            </w:r>
          </w:p>
        </w:tc>
        <w:tc>
          <w:tcPr>
            <w:tcW w:w="6706" w:type="dxa"/>
            <w:shd w:val="clear" w:color="auto" w:fill="8DB3E2" w:themeFill="text2" w:themeFillTint="66"/>
          </w:tcPr>
          <w:p w14:paraId="135AE089" w14:textId="77777777" w:rsidR="008C7BBF" w:rsidRPr="008C7BBF" w:rsidRDefault="008C7BBF" w:rsidP="008C7BBF">
            <w:pPr>
              <w:spacing w:line="360" w:lineRule="auto"/>
              <w:jc w:val="center"/>
              <w:rPr>
                <w:rFonts w:ascii="Century Gothic" w:eastAsia="Calibri" w:hAnsi="Century Gothic" w:cs="Calibri"/>
                <w:b/>
                <w:bCs/>
                <w:sz w:val="20"/>
                <w:szCs w:val="20"/>
              </w:rPr>
            </w:pPr>
            <w:r w:rsidRPr="008C7BBF">
              <w:rPr>
                <w:rFonts w:ascii="Century Gothic" w:eastAsia="Calibri" w:hAnsi="Century Gothic" w:cs="Calibri"/>
                <w:b/>
                <w:bCs/>
                <w:sz w:val="20"/>
                <w:szCs w:val="20"/>
              </w:rPr>
              <w:t>2 SESIONES</w:t>
            </w:r>
          </w:p>
        </w:tc>
      </w:tr>
    </w:tbl>
    <w:p w14:paraId="77F1E0DA" w14:textId="154C1092" w:rsidR="006C3B45" w:rsidRDefault="006C3B45" w:rsidP="006C3B45">
      <w:pPr>
        <w:pStyle w:val="Ttulo2"/>
        <w:ind w:left="720"/>
        <w:rPr>
          <w:rFonts w:eastAsia="Calibri"/>
        </w:rPr>
      </w:pPr>
    </w:p>
    <w:p w14:paraId="4E0678AC" w14:textId="07EBB0FF" w:rsidR="008C7BBF" w:rsidRPr="006C3B45" w:rsidRDefault="008C7BBF" w:rsidP="006C3B45">
      <w:pPr>
        <w:pStyle w:val="Ttulo2"/>
        <w:numPr>
          <w:ilvl w:val="0"/>
          <w:numId w:val="28"/>
        </w:numPr>
        <w:ind w:left="1134" w:hanging="567"/>
        <w:rPr>
          <w:rFonts w:ascii="Century Gothic" w:eastAsia="Calibri" w:hAnsi="Century Gothic"/>
          <w:b/>
          <w:bCs/>
          <w:color w:val="7030A0"/>
        </w:rPr>
      </w:pPr>
      <w:bookmarkStart w:id="101" w:name="_Toc94666756"/>
      <w:r w:rsidRPr="006C3B45">
        <w:rPr>
          <w:rFonts w:ascii="Century Gothic" w:eastAsia="Calibri" w:hAnsi="Century Gothic"/>
          <w:b/>
          <w:bCs/>
          <w:color w:val="7030A0"/>
        </w:rPr>
        <w:t>Reporte de asistencia de las consejeras integrantes a las sesiones de la Comisión</w:t>
      </w:r>
      <w:bookmarkEnd w:id="101"/>
    </w:p>
    <w:p w14:paraId="6950345A" w14:textId="77777777" w:rsidR="008C7BBF" w:rsidRPr="008C7BBF" w:rsidRDefault="008C7BBF" w:rsidP="008C7BBF">
      <w:pPr>
        <w:spacing w:after="0" w:line="360" w:lineRule="auto"/>
        <w:jc w:val="both"/>
        <w:rPr>
          <w:rFonts w:ascii="Century Gothic" w:eastAsia="Calibri" w:hAnsi="Century Gothic" w:cs="Calibri"/>
          <w:bCs/>
          <w:sz w:val="24"/>
          <w:szCs w:val="24"/>
        </w:rPr>
      </w:pPr>
    </w:p>
    <w:p w14:paraId="44F540AE" w14:textId="77777777" w:rsidR="008C7BBF" w:rsidRPr="008C7BBF" w:rsidRDefault="008C7BBF" w:rsidP="008C7BBF">
      <w:pPr>
        <w:spacing w:after="0" w:line="360" w:lineRule="auto"/>
        <w:jc w:val="both"/>
        <w:rPr>
          <w:rFonts w:ascii="Century Gothic" w:eastAsia="Calibri" w:hAnsi="Century Gothic" w:cs="Calibri"/>
          <w:bCs/>
          <w:sz w:val="24"/>
          <w:szCs w:val="24"/>
        </w:rPr>
      </w:pPr>
      <w:r w:rsidRPr="008C7BBF">
        <w:rPr>
          <w:rFonts w:ascii="Century Gothic" w:eastAsia="Calibri" w:hAnsi="Century Gothic" w:cs="Calibri"/>
          <w:bCs/>
          <w:sz w:val="24"/>
          <w:szCs w:val="24"/>
        </w:rPr>
        <w:t>Las tres consejeras integrantes de la Comisión, registraron la totalidad de asistencias a las 2 sesiones, tal como se muestra, de manera desagregada por fecha y tipo de sesión en la tabla siguiente:</w:t>
      </w:r>
    </w:p>
    <w:p w14:paraId="0FBF20D7" w14:textId="77777777" w:rsidR="008C7BBF" w:rsidRPr="008C7BBF" w:rsidRDefault="008C7BBF" w:rsidP="008C7BBF">
      <w:pPr>
        <w:spacing w:after="0" w:line="360" w:lineRule="auto"/>
        <w:jc w:val="both"/>
        <w:rPr>
          <w:rFonts w:ascii="Century Gothic" w:eastAsia="Calibri" w:hAnsi="Century Gothic" w:cs="Calibri"/>
          <w:bCs/>
          <w:sz w:val="24"/>
          <w:szCs w:val="24"/>
        </w:rPr>
      </w:pPr>
    </w:p>
    <w:tbl>
      <w:tblPr>
        <w:tblStyle w:val="Tabladecuadrcula4-nfasis42"/>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603"/>
        <w:gridCol w:w="2511"/>
        <w:gridCol w:w="2228"/>
        <w:gridCol w:w="1679"/>
        <w:gridCol w:w="1513"/>
        <w:gridCol w:w="1676"/>
        <w:gridCol w:w="1615"/>
      </w:tblGrid>
      <w:tr w:rsidR="008C7BBF" w:rsidRPr="008C7BBF" w14:paraId="243B33CE" w14:textId="77777777" w:rsidTr="008C7BBF">
        <w:trPr>
          <w:cnfStyle w:val="100000000000" w:firstRow="1" w:lastRow="0" w:firstColumn="0" w:lastColumn="0" w:oddVBand="0" w:evenVBand="0" w:oddHBand="0" w:evenHBand="0" w:firstRowFirstColumn="0" w:firstRowLastColumn="0" w:lastRowFirstColumn="0" w:lastRowLastColumn="0"/>
          <w:trHeight w:val="340"/>
          <w:tblHeader/>
          <w:tblCellSpacing w:w="20" w:type="dxa"/>
          <w:jc w:val="center"/>
        </w:trPr>
        <w:tc>
          <w:tcPr>
            <w:cnfStyle w:val="001000000000" w:firstRow="0" w:lastRow="0" w:firstColumn="1" w:lastColumn="0" w:oddVBand="0" w:evenVBand="0" w:oddHBand="0" w:evenHBand="0" w:firstRowFirstColumn="0" w:firstRowLastColumn="0" w:lastRowFirstColumn="0" w:lastRowLastColumn="0"/>
            <w:tcW w:w="11745" w:type="dxa"/>
            <w:gridSpan w:val="7"/>
            <w:shd w:val="clear" w:color="auto" w:fill="7030A0"/>
            <w:vAlign w:val="center"/>
          </w:tcPr>
          <w:p w14:paraId="325B927A" w14:textId="0B2D8B06" w:rsidR="008C7BBF" w:rsidRPr="008C7BBF" w:rsidRDefault="008C7BBF" w:rsidP="008C7BBF">
            <w:pPr>
              <w:spacing w:after="200" w:line="276" w:lineRule="auto"/>
              <w:jc w:val="center"/>
              <w:rPr>
                <w:rFonts w:ascii="Century Gothic" w:eastAsia="Times New Roman" w:hAnsi="Century Gothic" w:cs="Calibri"/>
                <w:sz w:val="20"/>
                <w:szCs w:val="20"/>
              </w:rPr>
            </w:pPr>
            <w:r w:rsidRPr="008C7BBF">
              <w:rPr>
                <w:rFonts w:ascii="Century Gothic" w:eastAsia="Times New Roman" w:hAnsi="Century Gothic" w:cs="Calibri"/>
                <w:sz w:val="20"/>
                <w:szCs w:val="20"/>
              </w:rPr>
              <w:lastRenderedPageBreak/>
              <w:t>Tabla 26</w:t>
            </w:r>
            <w:r w:rsidR="006C3B45">
              <w:rPr>
                <w:rFonts w:ascii="Century Gothic" w:eastAsia="Times New Roman" w:hAnsi="Century Gothic" w:cs="Calibri"/>
                <w:sz w:val="20"/>
                <w:szCs w:val="20"/>
              </w:rPr>
              <w:t>.</w:t>
            </w:r>
          </w:p>
          <w:p w14:paraId="7E0F18E6" w14:textId="77777777" w:rsidR="008C7BBF" w:rsidRPr="008C7BBF" w:rsidRDefault="008C7BBF" w:rsidP="008C7BBF">
            <w:pPr>
              <w:spacing w:after="200" w:line="276" w:lineRule="auto"/>
              <w:jc w:val="center"/>
              <w:rPr>
                <w:rFonts w:ascii="Century Gothic" w:eastAsia="Times New Roman" w:hAnsi="Century Gothic" w:cs="Calibri"/>
                <w:sz w:val="20"/>
                <w:szCs w:val="20"/>
              </w:rPr>
            </w:pPr>
            <w:r w:rsidRPr="008C7BBF">
              <w:rPr>
                <w:rFonts w:ascii="Century Gothic" w:eastAsia="Times New Roman" w:hAnsi="Century Gothic" w:cs="Calibri"/>
                <w:sz w:val="20"/>
                <w:szCs w:val="20"/>
              </w:rPr>
              <w:t>REPORTE DE ASISTENCIA DE LAS CONSEJERAS A LAS SESIONES EN EL MARCO DE LA CONSULTA POPULAR</w:t>
            </w:r>
          </w:p>
        </w:tc>
      </w:tr>
      <w:tr w:rsidR="008C7BBF" w:rsidRPr="008C7BBF" w14:paraId="634897EC" w14:textId="77777777" w:rsidTr="006C3B45">
        <w:trPr>
          <w:cnfStyle w:val="100000000000" w:firstRow="1" w:lastRow="0" w:firstColumn="0" w:lastColumn="0" w:oddVBand="0" w:evenVBand="0" w:oddHBand="0" w:evenHBand="0" w:firstRowFirstColumn="0" w:firstRowLastColumn="0" w:lastRowFirstColumn="0" w:lastRowLastColumn="0"/>
          <w:trHeight w:val="340"/>
          <w:tblHeader/>
          <w:tblCellSpacing w:w="20" w:type="dxa"/>
          <w:jc w:val="center"/>
        </w:trPr>
        <w:tc>
          <w:tcPr>
            <w:cnfStyle w:val="001000000000" w:firstRow="0" w:lastRow="0" w:firstColumn="1" w:lastColumn="0" w:oddVBand="0" w:evenVBand="0" w:oddHBand="0" w:evenHBand="0" w:firstRowFirstColumn="0" w:firstRowLastColumn="0" w:lastRowFirstColumn="0" w:lastRowLastColumn="0"/>
            <w:tcW w:w="543" w:type="dxa"/>
            <w:vMerge w:val="restart"/>
            <w:shd w:val="clear" w:color="auto" w:fill="5F497A" w:themeFill="accent4" w:themeFillShade="BF"/>
            <w:vAlign w:val="center"/>
            <w:hideMark/>
          </w:tcPr>
          <w:p w14:paraId="0E3F303E" w14:textId="77777777" w:rsidR="008C7BBF" w:rsidRPr="008C7BBF" w:rsidRDefault="008C7BBF" w:rsidP="008C7BBF">
            <w:pPr>
              <w:spacing w:after="200" w:line="276" w:lineRule="auto"/>
              <w:jc w:val="center"/>
              <w:rPr>
                <w:rFonts w:ascii="Century Gothic" w:eastAsia="Times New Roman" w:hAnsi="Century Gothic" w:cs="Calibri"/>
                <w:sz w:val="20"/>
                <w:szCs w:val="20"/>
              </w:rPr>
            </w:pPr>
            <w:r w:rsidRPr="008C7BBF">
              <w:rPr>
                <w:rFonts w:ascii="Century Gothic" w:eastAsia="Times New Roman" w:hAnsi="Century Gothic" w:cs="Calibri"/>
                <w:sz w:val="20"/>
                <w:szCs w:val="20"/>
              </w:rPr>
              <w:t>NO</w:t>
            </w:r>
          </w:p>
        </w:tc>
        <w:tc>
          <w:tcPr>
            <w:tcW w:w="2471" w:type="dxa"/>
            <w:vMerge w:val="restart"/>
            <w:shd w:val="clear" w:color="auto" w:fill="5F497A" w:themeFill="accent4" w:themeFillShade="BF"/>
            <w:vAlign w:val="center"/>
            <w:hideMark/>
          </w:tcPr>
          <w:p w14:paraId="292A7C2A" w14:textId="77777777" w:rsidR="008C7BBF" w:rsidRPr="008C7BBF" w:rsidRDefault="008C7BBF" w:rsidP="008C7BB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sz w:val="20"/>
                <w:szCs w:val="20"/>
              </w:rPr>
            </w:pPr>
            <w:r w:rsidRPr="008C7BBF">
              <w:rPr>
                <w:rFonts w:ascii="Century Gothic" w:eastAsia="Times New Roman" w:hAnsi="Century Gothic" w:cs="Calibri"/>
                <w:sz w:val="20"/>
                <w:szCs w:val="20"/>
              </w:rPr>
              <w:t>NÚMERO Y CARÁCTER DE SESIÓN</w:t>
            </w:r>
          </w:p>
        </w:tc>
        <w:tc>
          <w:tcPr>
            <w:tcW w:w="2188" w:type="dxa"/>
            <w:vMerge w:val="restart"/>
            <w:shd w:val="clear" w:color="auto" w:fill="5F497A" w:themeFill="accent4" w:themeFillShade="BF"/>
            <w:vAlign w:val="center"/>
            <w:hideMark/>
          </w:tcPr>
          <w:p w14:paraId="5DEA0F3A" w14:textId="77777777" w:rsidR="008C7BBF" w:rsidRPr="008C7BBF" w:rsidRDefault="008C7BBF" w:rsidP="008C7BB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sz w:val="20"/>
                <w:szCs w:val="20"/>
              </w:rPr>
            </w:pPr>
            <w:r w:rsidRPr="008C7BBF">
              <w:rPr>
                <w:rFonts w:ascii="Century Gothic" w:eastAsia="Times New Roman" w:hAnsi="Century Gothic" w:cs="Calibri"/>
                <w:sz w:val="20"/>
                <w:szCs w:val="20"/>
              </w:rPr>
              <w:t>FECHA DE SESIÓN</w:t>
            </w:r>
          </w:p>
        </w:tc>
        <w:tc>
          <w:tcPr>
            <w:tcW w:w="6423" w:type="dxa"/>
            <w:gridSpan w:val="4"/>
            <w:shd w:val="clear" w:color="auto" w:fill="5F497A" w:themeFill="accent4" w:themeFillShade="BF"/>
            <w:vAlign w:val="center"/>
          </w:tcPr>
          <w:p w14:paraId="77571835" w14:textId="77777777" w:rsidR="008C7BBF" w:rsidRPr="008C7BBF" w:rsidRDefault="008C7BBF" w:rsidP="008C7BB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sz w:val="20"/>
                <w:szCs w:val="20"/>
              </w:rPr>
            </w:pPr>
            <w:r w:rsidRPr="008C7BBF">
              <w:rPr>
                <w:rFonts w:ascii="Century Gothic" w:eastAsia="Times New Roman" w:hAnsi="Century Gothic" w:cs="Calibri"/>
                <w:sz w:val="20"/>
                <w:szCs w:val="20"/>
              </w:rPr>
              <w:t>INTEGRANTES</w:t>
            </w:r>
          </w:p>
        </w:tc>
      </w:tr>
      <w:tr w:rsidR="008C7BBF" w:rsidRPr="008C7BBF" w14:paraId="488AAF50" w14:textId="77777777" w:rsidTr="006C3B45">
        <w:trPr>
          <w:cnfStyle w:val="100000000000" w:firstRow="1" w:lastRow="0" w:firstColumn="0" w:lastColumn="0" w:oddVBand="0" w:evenVBand="0" w:oddHBand="0" w:evenHBand="0" w:firstRowFirstColumn="0" w:firstRowLastColumn="0" w:lastRowFirstColumn="0" w:lastRowLastColumn="0"/>
          <w:trHeight w:val="672"/>
          <w:tblHeader/>
          <w:tblCellSpacing w:w="20" w:type="dxa"/>
          <w:jc w:val="center"/>
        </w:trPr>
        <w:tc>
          <w:tcPr>
            <w:cnfStyle w:val="001000000000" w:firstRow="0" w:lastRow="0" w:firstColumn="1" w:lastColumn="0" w:oddVBand="0" w:evenVBand="0" w:oddHBand="0" w:evenHBand="0" w:firstRowFirstColumn="0" w:firstRowLastColumn="0" w:lastRowFirstColumn="0" w:lastRowLastColumn="0"/>
            <w:tcW w:w="543" w:type="dxa"/>
            <w:vMerge/>
            <w:shd w:val="clear" w:color="auto" w:fill="5F497A" w:themeFill="accent4" w:themeFillShade="BF"/>
            <w:vAlign w:val="center"/>
          </w:tcPr>
          <w:p w14:paraId="72F91D83" w14:textId="77777777" w:rsidR="008C7BBF" w:rsidRPr="008C7BBF" w:rsidRDefault="008C7BBF" w:rsidP="008C7BBF">
            <w:pPr>
              <w:spacing w:after="200" w:line="276" w:lineRule="auto"/>
              <w:jc w:val="both"/>
              <w:rPr>
                <w:rFonts w:ascii="Century Gothic" w:eastAsia="Times New Roman" w:hAnsi="Century Gothic" w:cs="Calibri"/>
                <w:sz w:val="20"/>
                <w:szCs w:val="20"/>
              </w:rPr>
            </w:pPr>
          </w:p>
        </w:tc>
        <w:tc>
          <w:tcPr>
            <w:tcW w:w="2471" w:type="dxa"/>
            <w:vMerge/>
            <w:shd w:val="clear" w:color="auto" w:fill="5F497A" w:themeFill="accent4" w:themeFillShade="BF"/>
            <w:vAlign w:val="center"/>
          </w:tcPr>
          <w:p w14:paraId="59EE1031" w14:textId="77777777" w:rsidR="008C7BBF" w:rsidRPr="008C7BBF" w:rsidRDefault="008C7BBF" w:rsidP="008C7BB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sz w:val="20"/>
                <w:szCs w:val="20"/>
              </w:rPr>
            </w:pPr>
          </w:p>
        </w:tc>
        <w:tc>
          <w:tcPr>
            <w:tcW w:w="2188" w:type="dxa"/>
            <w:vMerge/>
            <w:shd w:val="clear" w:color="auto" w:fill="5F497A" w:themeFill="accent4" w:themeFillShade="BF"/>
            <w:vAlign w:val="center"/>
          </w:tcPr>
          <w:p w14:paraId="1CF00D55" w14:textId="77777777" w:rsidR="008C7BBF" w:rsidRPr="008C7BBF" w:rsidRDefault="008C7BBF" w:rsidP="008C7BB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sz w:val="20"/>
                <w:szCs w:val="20"/>
              </w:rPr>
            </w:pPr>
          </w:p>
        </w:tc>
        <w:tc>
          <w:tcPr>
            <w:tcW w:w="1639" w:type="dxa"/>
            <w:shd w:val="clear" w:color="auto" w:fill="9966FF"/>
            <w:vAlign w:val="center"/>
          </w:tcPr>
          <w:p w14:paraId="403C2E13" w14:textId="77777777" w:rsidR="008C7BBF" w:rsidRPr="008C7BBF" w:rsidRDefault="008C7BBF" w:rsidP="008C7BB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sz w:val="20"/>
                <w:szCs w:val="20"/>
              </w:rPr>
            </w:pPr>
            <w:r w:rsidRPr="008C7BBF">
              <w:rPr>
                <w:rFonts w:ascii="Century Gothic" w:eastAsia="Times New Roman" w:hAnsi="Century Gothic" w:cs="Calibri"/>
                <w:sz w:val="20"/>
                <w:szCs w:val="20"/>
              </w:rPr>
              <w:t>MTRA. CLAUDIA ALEJANDRA VARGAS BAUTISTA</w:t>
            </w:r>
          </w:p>
        </w:tc>
        <w:tc>
          <w:tcPr>
            <w:tcW w:w="1473" w:type="dxa"/>
            <w:shd w:val="clear" w:color="auto" w:fill="9966FF"/>
            <w:vAlign w:val="center"/>
          </w:tcPr>
          <w:p w14:paraId="5FC07195" w14:textId="77777777" w:rsidR="008C7BBF" w:rsidRPr="008C7BBF" w:rsidRDefault="008C7BBF" w:rsidP="008C7BB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sz w:val="20"/>
                <w:szCs w:val="20"/>
              </w:rPr>
            </w:pPr>
            <w:r w:rsidRPr="008C7BBF">
              <w:rPr>
                <w:rFonts w:ascii="Century Gothic" w:eastAsia="Times New Roman" w:hAnsi="Century Gothic" w:cs="Calibri"/>
                <w:sz w:val="20"/>
                <w:szCs w:val="20"/>
              </w:rPr>
              <w:t>LIC. ZOAD JEANINE GARCÍA GONZÁLEZ</w:t>
            </w:r>
          </w:p>
        </w:tc>
        <w:tc>
          <w:tcPr>
            <w:tcW w:w="1636" w:type="dxa"/>
            <w:shd w:val="clear" w:color="auto" w:fill="9966FF"/>
            <w:vAlign w:val="center"/>
          </w:tcPr>
          <w:p w14:paraId="74D2436F" w14:textId="77777777" w:rsidR="008C7BBF" w:rsidRPr="008C7BBF" w:rsidRDefault="008C7BBF" w:rsidP="008C7BB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sz w:val="20"/>
                <w:szCs w:val="20"/>
              </w:rPr>
            </w:pPr>
            <w:r w:rsidRPr="008C7BBF">
              <w:rPr>
                <w:rFonts w:ascii="Century Gothic" w:eastAsia="Times New Roman" w:hAnsi="Century Gothic" w:cs="Calibri"/>
                <w:sz w:val="20"/>
                <w:szCs w:val="20"/>
              </w:rPr>
              <w:t>MTRA. SILVIA GUADALUPE BUSTOS VÁSQUEZ</w:t>
            </w:r>
          </w:p>
        </w:tc>
        <w:tc>
          <w:tcPr>
            <w:tcW w:w="1555" w:type="dxa"/>
            <w:shd w:val="clear" w:color="auto" w:fill="9966FF"/>
            <w:vAlign w:val="center"/>
          </w:tcPr>
          <w:p w14:paraId="4171DF27" w14:textId="77777777" w:rsidR="008C7BBF" w:rsidRPr="008C7BBF" w:rsidRDefault="008C7BBF" w:rsidP="008C7BB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sz w:val="20"/>
                <w:szCs w:val="20"/>
              </w:rPr>
            </w:pPr>
            <w:r w:rsidRPr="008C7BBF">
              <w:rPr>
                <w:rFonts w:ascii="Century Gothic" w:eastAsia="Times New Roman" w:hAnsi="Century Gothic" w:cs="Calibri"/>
                <w:sz w:val="20"/>
                <w:szCs w:val="20"/>
              </w:rPr>
              <w:t>TITULAR DE LA SECRETARÍA TÉCNICA</w:t>
            </w:r>
          </w:p>
        </w:tc>
      </w:tr>
      <w:tr w:rsidR="008C7BBF" w:rsidRPr="008C7BBF" w14:paraId="0CDFBA6C" w14:textId="77777777" w:rsidTr="00972842">
        <w:trPr>
          <w:cnfStyle w:val="000000100000" w:firstRow="0" w:lastRow="0" w:firstColumn="0" w:lastColumn="0" w:oddVBand="0" w:evenVBand="0" w:oddHBand="1" w:evenHBand="0" w:firstRowFirstColumn="0" w:firstRowLastColumn="0" w:lastRowFirstColumn="0" w:lastRowLastColumn="0"/>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543" w:type="dxa"/>
            <w:shd w:val="clear" w:color="auto" w:fill="E5DFEC" w:themeFill="accent4" w:themeFillTint="33"/>
            <w:noWrap/>
            <w:vAlign w:val="center"/>
          </w:tcPr>
          <w:p w14:paraId="0B74693B" w14:textId="77777777" w:rsidR="008C7BBF" w:rsidRPr="008C7BBF" w:rsidRDefault="008C7BBF" w:rsidP="008C7BBF">
            <w:pPr>
              <w:jc w:val="center"/>
              <w:rPr>
                <w:rFonts w:ascii="Century Gothic" w:eastAsia="Calibri" w:hAnsi="Century Gothic" w:cs="Calibri"/>
                <w:sz w:val="20"/>
                <w:szCs w:val="20"/>
              </w:rPr>
            </w:pPr>
            <w:r w:rsidRPr="008C7BBF">
              <w:rPr>
                <w:rFonts w:ascii="Century Gothic" w:eastAsia="Calibri" w:hAnsi="Century Gothic" w:cs="Calibri"/>
                <w:sz w:val="20"/>
                <w:szCs w:val="20"/>
              </w:rPr>
              <w:t>1</w:t>
            </w:r>
          </w:p>
        </w:tc>
        <w:tc>
          <w:tcPr>
            <w:tcW w:w="2471" w:type="dxa"/>
            <w:shd w:val="clear" w:color="auto" w:fill="E5DFEC" w:themeFill="accent4" w:themeFillTint="33"/>
            <w:vAlign w:val="center"/>
          </w:tcPr>
          <w:p w14:paraId="0BF5B5C2" w14:textId="77777777" w:rsidR="008C7BBF" w:rsidRPr="008C7BBF" w:rsidRDefault="008C7BBF" w:rsidP="008C7BBF">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Calibri"/>
                <w:sz w:val="20"/>
                <w:szCs w:val="20"/>
              </w:rPr>
            </w:pPr>
            <w:r w:rsidRPr="008C7BBF">
              <w:rPr>
                <w:rFonts w:ascii="Century Gothic" w:eastAsia="Calibri" w:hAnsi="Century Gothic" w:cs="Calibri"/>
                <w:sz w:val="20"/>
                <w:szCs w:val="20"/>
              </w:rPr>
              <w:t>71ª extraordinaria</w:t>
            </w:r>
          </w:p>
        </w:tc>
        <w:tc>
          <w:tcPr>
            <w:tcW w:w="2188" w:type="dxa"/>
            <w:shd w:val="clear" w:color="auto" w:fill="E5DFEC" w:themeFill="accent4" w:themeFillTint="33"/>
            <w:noWrap/>
            <w:vAlign w:val="center"/>
          </w:tcPr>
          <w:p w14:paraId="6C4A853A" w14:textId="77777777" w:rsidR="008C7BBF" w:rsidRPr="008C7BBF" w:rsidRDefault="008C7BBF" w:rsidP="008C7BBF">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Calibri"/>
                <w:sz w:val="20"/>
                <w:szCs w:val="20"/>
              </w:rPr>
            </w:pPr>
            <w:r w:rsidRPr="008C7BBF">
              <w:rPr>
                <w:rFonts w:ascii="Century Gothic" w:eastAsia="Calibri" w:hAnsi="Century Gothic" w:cs="Calibri"/>
                <w:sz w:val="20"/>
                <w:szCs w:val="20"/>
              </w:rPr>
              <w:t>16-dic-21</w:t>
            </w:r>
          </w:p>
        </w:tc>
        <w:tc>
          <w:tcPr>
            <w:tcW w:w="1639" w:type="dxa"/>
            <w:shd w:val="clear" w:color="auto" w:fill="E5DFEC" w:themeFill="accent4" w:themeFillTint="33"/>
            <w:vAlign w:val="center"/>
            <w:hideMark/>
          </w:tcPr>
          <w:p w14:paraId="01E5F34B" w14:textId="77777777" w:rsidR="008C7BBF" w:rsidRPr="008C7BBF" w:rsidRDefault="008C7BBF" w:rsidP="008C7BBF">
            <w:pPr>
              <w:numPr>
                <w:ilvl w:val="0"/>
                <w:numId w:val="2"/>
              </w:num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20"/>
                <w:szCs w:val="20"/>
              </w:rPr>
            </w:pPr>
          </w:p>
        </w:tc>
        <w:tc>
          <w:tcPr>
            <w:tcW w:w="1473" w:type="dxa"/>
            <w:shd w:val="clear" w:color="auto" w:fill="E5DFEC" w:themeFill="accent4" w:themeFillTint="33"/>
            <w:vAlign w:val="center"/>
          </w:tcPr>
          <w:p w14:paraId="6DB3230A" w14:textId="77777777" w:rsidR="008C7BBF" w:rsidRPr="008C7BBF" w:rsidRDefault="008C7BBF" w:rsidP="008C7BBF">
            <w:pPr>
              <w:numPr>
                <w:ilvl w:val="0"/>
                <w:numId w:val="3"/>
              </w:num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20"/>
                <w:szCs w:val="20"/>
              </w:rPr>
            </w:pPr>
          </w:p>
        </w:tc>
        <w:tc>
          <w:tcPr>
            <w:tcW w:w="1636" w:type="dxa"/>
            <w:shd w:val="clear" w:color="auto" w:fill="E5DFEC" w:themeFill="accent4" w:themeFillTint="33"/>
            <w:vAlign w:val="center"/>
          </w:tcPr>
          <w:p w14:paraId="0C542994" w14:textId="77777777" w:rsidR="008C7BBF" w:rsidRPr="008C7BBF" w:rsidRDefault="008C7BBF" w:rsidP="008C7BBF">
            <w:pPr>
              <w:numPr>
                <w:ilvl w:val="0"/>
                <w:numId w:val="3"/>
              </w:num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20"/>
                <w:szCs w:val="20"/>
              </w:rPr>
            </w:pPr>
          </w:p>
        </w:tc>
        <w:tc>
          <w:tcPr>
            <w:tcW w:w="1555" w:type="dxa"/>
            <w:shd w:val="clear" w:color="auto" w:fill="E5DFEC" w:themeFill="accent4" w:themeFillTint="33"/>
            <w:vAlign w:val="center"/>
          </w:tcPr>
          <w:p w14:paraId="13CBCF63" w14:textId="77777777" w:rsidR="008C7BBF" w:rsidRPr="008C7BBF" w:rsidRDefault="008C7BBF" w:rsidP="008C7BBF">
            <w:pPr>
              <w:numPr>
                <w:ilvl w:val="0"/>
                <w:numId w:val="3"/>
              </w:num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Times New Roman"/>
                <w:sz w:val="20"/>
                <w:szCs w:val="20"/>
              </w:rPr>
            </w:pPr>
          </w:p>
        </w:tc>
      </w:tr>
      <w:tr w:rsidR="008C7BBF" w:rsidRPr="008C7BBF" w14:paraId="7F08E8C2" w14:textId="77777777" w:rsidTr="00972842">
        <w:trPr>
          <w:trHeight w:val="227"/>
          <w:tblCellSpacing w:w="20" w:type="dxa"/>
          <w:jc w:val="center"/>
        </w:trPr>
        <w:tc>
          <w:tcPr>
            <w:cnfStyle w:val="001000000000" w:firstRow="0" w:lastRow="0" w:firstColumn="1" w:lastColumn="0" w:oddVBand="0" w:evenVBand="0" w:oddHBand="0" w:evenHBand="0" w:firstRowFirstColumn="0" w:firstRowLastColumn="0" w:lastRowFirstColumn="0" w:lastRowLastColumn="0"/>
            <w:tcW w:w="543" w:type="dxa"/>
            <w:shd w:val="clear" w:color="auto" w:fill="E5DFEC" w:themeFill="accent4" w:themeFillTint="33"/>
            <w:noWrap/>
            <w:vAlign w:val="center"/>
          </w:tcPr>
          <w:p w14:paraId="7DFF7036" w14:textId="77777777" w:rsidR="008C7BBF" w:rsidRPr="008C7BBF" w:rsidRDefault="008C7BBF" w:rsidP="008C7BBF">
            <w:pPr>
              <w:jc w:val="center"/>
              <w:rPr>
                <w:rFonts w:ascii="Century Gothic" w:eastAsia="Calibri" w:hAnsi="Century Gothic" w:cs="Calibri"/>
                <w:sz w:val="20"/>
                <w:szCs w:val="20"/>
              </w:rPr>
            </w:pPr>
            <w:r w:rsidRPr="008C7BBF">
              <w:rPr>
                <w:rFonts w:ascii="Century Gothic" w:eastAsia="Calibri" w:hAnsi="Century Gothic" w:cs="Calibri"/>
                <w:sz w:val="20"/>
                <w:szCs w:val="20"/>
              </w:rPr>
              <w:t>2</w:t>
            </w:r>
          </w:p>
        </w:tc>
        <w:tc>
          <w:tcPr>
            <w:tcW w:w="2471" w:type="dxa"/>
            <w:shd w:val="clear" w:color="auto" w:fill="E5DFEC" w:themeFill="accent4" w:themeFillTint="33"/>
            <w:vAlign w:val="center"/>
          </w:tcPr>
          <w:p w14:paraId="4B80C38C" w14:textId="77777777" w:rsidR="008C7BBF" w:rsidRPr="008C7BBF" w:rsidRDefault="008C7BBF" w:rsidP="008C7BBF">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Calibri"/>
                <w:sz w:val="20"/>
                <w:szCs w:val="20"/>
              </w:rPr>
            </w:pPr>
            <w:r w:rsidRPr="008C7BBF">
              <w:rPr>
                <w:rFonts w:ascii="Century Gothic" w:eastAsia="Calibri" w:hAnsi="Century Gothic" w:cs="Calibri"/>
                <w:sz w:val="20"/>
                <w:szCs w:val="20"/>
              </w:rPr>
              <w:t>72ª extraordinaria</w:t>
            </w:r>
          </w:p>
        </w:tc>
        <w:tc>
          <w:tcPr>
            <w:tcW w:w="2188" w:type="dxa"/>
            <w:shd w:val="clear" w:color="auto" w:fill="E5DFEC" w:themeFill="accent4" w:themeFillTint="33"/>
            <w:noWrap/>
            <w:vAlign w:val="center"/>
          </w:tcPr>
          <w:p w14:paraId="25DABC7C" w14:textId="77777777" w:rsidR="008C7BBF" w:rsidRPr="008C7BBF" w:rsidRDefault="008C7BBF" w:rsidP="008C7BBF">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Calibri"/>
                <w:sz w:val="20"/>
                <w:szCs w:val="20"/>
              </w:rPr>
            </w:pPr>
            <w:r w:rsidRPr="008C7BBF">
              <w:rPr>
                <w:rFonts w:ascii="Century Gothic" w:eastAsia="Calibri" w:hAnsi="Century Gothic" w:cs="Calibri"/>
                <w:sz w:val="20"/>
                <w:szCs w:val="20"/>
              </w:rPr>
              <w:t>19-dic-21</w:t>
            </w:r>
          </w:p>
        </w:tc>
        <w:tc>
          <w:tcPr>
            <w:tcW w:w="1639" w:type="dxa"/>
            <w:shd w:val="clear" w:color="auto" w:fill="E5DFEC" w:themeFill="accent4" w:themeFillTint="33"/>
            <w:vAlign w:val="center"/>
          </w:tcPr>
          <w:p w14:paraId="537DA6BB" w14:textId="77777777" w:rsidR="008C7BBF" w:rsidRPr="008C7BBF" w:rsidRDefault="008C7BBF" w:rsidP="008C7BBF">
            <w:pPr>
              <w:numPr>
                <w:ilvl w:val="0"/>
                <w:numId w:val="4"/>
              </w:num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20"/>
                <w:szCs w:val="20"/>
              </w:rPr>
            </w:pPr>
          </w:p>
        </w:tc>
        <w:tc>
          <w:tcPr>
            <w:tcW w:w="1473" w:type="dxa"/>
            <w:shd w:val="clear" w:color="auto" w:fill="E5DFEC" w:themeFill="accent4" w:themeFillTint="33"/>
            <w:vAlign w:val="center"/>
          </w:tcPr>
          <w:p w14:paraId="16722AEE" w14:textId="77777777" w:rsidR="008C7BBF" w:rsidRPr="008C7BBF" w:rsidRDefault="008C7BBF" w:rsidP="008C7BBF">
            <w:pPr>
              <w:numPr>
                <w:ilvl w:val="0"/>
                <w:numId w:val="4"/>
              </w:num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20"/>
                <w:szCs w:val="20"/>
              </w:rPr>
            </w:pPr>
          </w:p>
        </w:tc>
        <w:tc>
          <w:tcPr>
            <w:tcW w:w="1636" w:type="dxa"/>
            <w:shd w:val="clear" w:color="auto" w:fill="E5DFEC" w:themeFill="accent4" w:themeFillTint="33"/>
            <w:vAlign w:val="center"/>
          </w:tcPr>
          <w:p w14:paraId="34E59B84" w14:textId="77777777" w:rsidR="008C7BBF" w:rsidRPr="008C7BBF" w:rsidRDefault="008C7BBF" w:rsidP="008C7BBF">
            <w:pPr>
              <w:numPr>
                <w:ilvl w:val="0"/>
                <w:numId w:val="4"/>
              </w:num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20"/>
                <w:szCs w:val="20"/>
              </w:rPr>
            </w:pPr>
          </w:p>
        </w:tc>
        <w:tc>
          <w:tcPr>
            <w:tcW w:w="1555" w:type="dxa"/>
            <w:shd w:val="clear" w:color="auto" w:fill="E5DFEC" w:themeFill="accent4" w:themeFillTint="33"/>
            <w:vAlign w:val="center"/>
          </w:tcPr>
          <w:p w14:paraId="678BF37D" w14:textId="77777777" w:rsidR="008C7BBF" w:rsidRPr="008C7BBF" w:rsidRDefault="008C7BBF" w:rsidP="008C7BBF">
            <w:pPr>
              <w:numPr>
                <w:ilvl w:val="0"/>
                <w:numId w:val="4"/>
              </w:numPr>
              <w:spacing w:line="276" w:lineRule="auto"/>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sz w:val="20"/>
                <w:szCs w:val="20"/>
              </w:rPr>
            </w:pPr>
          </w:p>
        </w:tc>
      </w:tr>
    </w:tbl>
    <w:p w14:paraId="13D65F54" w14:textId="09E11658" w:rsidR="008C7BBF" w:rsidRDefault="008C7BBF" w:rsidP="007D257B">
      <w:pPr>
        <w:spacing w:after="0" w:line="360" w:lineRule="auto"/>
        <w:ind w:left="1134" w:hanging="567"/>
        <w:jc w:val="both"/>
        <w:rPr>
          <w:rFonts w:ascii="Century Gothic" w:eastAsia="Calibri" w:hAnsi="Century Gothic" w:cs="Times New Roman"/>
          <w:b/>
          <w:bCs/>
          <w:color w:val="7030A0"/>
          <w:sz w:val="24"/>
          <w:szCs w:val="24"/>
        </w:rPr>
      </w:pPr>
    </w:p>
    <w:p w14:paraId="1B22ED96" w14:textId="77777777" w:rsidR="007D257B" w:rsidRPr="007D257B" w:rsidRDefault="007D257B" w:rsidP="007D257B">
      <w:pPr>
        <w:spacing w:after="0" w:line="360" w:lineRule="auto"/>
        <w:ind w:left="1134" w:hanging="567"/>
        <w:jc w:val="both"/>
        <w:rPr>
          <w:rFonts w:ascii="Century Gothic" w:eastAsia="Calibri" w:hAnsi="Century Gothic" w:cs="Times New Roman"/>
          <w:b/>
          <w:bCs/>
          <w:color w:val="7030A0"/>
          <w:sz w:val="24"/>
          <w:szCs w:val="24"/>
        </w:rPr>
      </w:pPr>
    </w:p>
    <w:p w14:paraId="2213CEF1" w14:textId="1AF30488" w:rsidR="008C7BBF" w:rsidRPr="007D257B" w:rsidRDefault="003C4C4D" w:rsidP="006C3B45">
      <w:pPr>
        <w:pStyle w:val="Ttulo2"/>
        <w:ind w:left="1134" w:hanging="567"/>
        <w:rPr>
          <w:rFonts w:ascii="Century Gothic" w:eastAsia="Calibri" w:hAnsi="Century Gothic"/>
          <w:b/>
          <w:bCs/>
          <w:color w:val="7030A0"/>
        </w:rPr>
      </w:pPr>
      <w:bookmarkStart w:id="102" w:name="_Toc94666757"/>
      <w:r w:rsidRPr="007D257B">
        <w:rPr>
          <w:rFonts w:ascii="Century Gothic" w:eastAsia="Calibri" w:hAnsi="Century Gothic"/>
          <w:b/>
          <w:bCs/>
          <w:color w:val="7030A0"/>
        </w:rPr>
        <w:t>4</w:t>
      </w:r>
      <w:r w:rsidR="006C3B45" w:rsidRPr="007D257B">
        <w:rPr>
          <w:rFonts w:ascii="Century Gothic" w:eastAsia="Calibri" w:hAnsi="Century Gothic"/>
          <w:b/>
          <w:bCs/>
          <w:color w:val="7030A0"/>
        </w:rPr>
        <w:t>.</w:t>
      </w:r>
      <w:r w:rsidR="006C3B45" w:rsidRPr="007D257B">
        <w:rPr>
          <w:rFonts w:ascii="Century Gothic" w:eastAsia="Calibri" w:hAnsi="Century Gothic"/>
          <w:b/>
          <w:bCs/>
          <w:color w:val="7030A0"/>
        </w:rPr>
        <w:tab/>
      </w:r>
      <w:r w:rsidR="008C7BBF" w:rsidRPr="007D257B">
        <w:rPr>
          <w:rFonts w:ascii="Century Gothic" w:eastAsia="Calibri" w:hAnsi="Century Gothic"/>
          <w:b/>
          <w:bCs/>
          <w:color w:val="7030A0"/>
        </w:rPr>
        <w:t>Análisis y valoración de solicitudes de adopción de medidas cautelares.</w:t>
      </w:r>
      <w:bookmarkEnd w:id="102"/>
      <w:r w:rsidR="008C7BBF" w:rsidRPr="007D257B">
        <w:rPr>
          <w:rFonts w:ascii="Century Gothic" w:eastAsia="Calibri" w:hAnsi="Century Gothic"/>
          <w:b/>
          <w:bCs/>
          <w:color w:val="7030A0"/>
        </w:rPr>
        <w:t xml:space="preserve"> </w:t>
      </w:r>
    </w:p>
    <w:p w14:paraId="6CF6BA95" w14:textId="77777777" w:rsidR="008C7BBF" w:rsidRPr="006C3B45" w:rsidRDefault="008C7BBF" w:rsidP="006C3B45">
      <w:pPr>
        <w:spacing w:after="0" w:line="360" w:lineRule="auto"/>
        <w:ind w:left="1134" w:hanging="567"/>
        <w:jc w:val="both"/>
        <w:rPr>
          <w:rFonts w:ascii="Century Gothic" w:eastAsia="Calibri" w:hAnsi="Century Gothic" w:cs="Calibri"/>
          <w:b/>
          <w:bCs/>
          <w:sz w:val="24"/>
          <w:szCs w:val="24"/>
        </w:rPr>
      </w:pPr>
    </w:p>
    <w:p w14:paraId="5060C776" w14:textId="77777777" w:rsidR="008C7BBF" w:rsidRPr="008C7BBF" w:rsidRDefault="008C7BBF" w:rsidP="008C7BBF">
      <w:pPr>
        <w:spacing w:after="0" w:line="360" w:lineRule="auto"/>
        <w:jc w:val="both"/>
        <w:rPr>
          <w:rFonts w:ascii="Century Gothic" w:eastAsia="Calibri" w:hAnsi="Century Gothic" w:cs="Calibri"/>
          <w:sz w:val="24"/>
          <w:szCs w:val="24"/>
        </w:rPr>
      </w:pPr>
      <w:r w:rsidRPr="008C7BBF">
        <w:rPr>
          <w:rFonts w:ascii="Century Gothic" w:eastAsia="Calibri" w:hAnsi="Century Gothic" w:cs="Calibri"/>
          <w:sz w:val="24"/>
          <w:szCs w:val="24"/>
        </w:rPr>
        <w:t xml:space="preserve">En las dos sesiones extraordinarias celebradas durante el desarrollo de la Consulta Popular sobre el Pacto Fiscal, la Secretaría Ejecutiva envío a la Comisión </w:t>
      </w:r>
      <w:r w:rsidRPr="008C7BBF">
        <w:rPr>
          <w:rFonts w:ascii="Century Gothic" w:eastAsia="Calibri" w:hAnsi="Century Gothic" w:cs="Calibri"/>
          <w:b/>
          <w:bCs/>
          <w:sz w:val="24"/>
          <w:szCs w:val="24"/>
        </w:rPr>
        <w:t>14 proyectos de resolución de medidas cautelares, de las cuales 6 se declararon procedentes y 8 improcedentes</w:t>
      </w:r>
      <w:r w:rsidRPr="008C7BBF">
        <w:rPr>
          <w:rFonts w:ascii="Century Gothic" w:eastAsia="Calibri" w:hAnsi="Century Gothic" w:cs="Calibri"/>
          <w:sz w:val="24"/>
          <w:szCs w:val="24"/>
        </w:rPr>
        <w:t xml:space="preserve">; cantidades que traducidas en porcentajes se ilustran gráficamente de la siguiente manera: </w:t>
      </w:r>
    </w:p>
    <w:p w14:paraId="2BD0D1E9" w14:textId="77777777" w:rsidR="008C7BBF" w:rsidRPr="008C7BBF" w:rsidRDefault="008C7BBF" w:rsidP="008C7BBF">
      <w:pPr>
        <w:spacing w:after="0" w:line="360" w:lineRule="auto"/>
        <w:jc w:val="both"/>
        <w:rPr>
          <w:rFonts w:ascii="Century Gothic" w:eastAsia="Calibri" w:hAnsi="Century Gothic" w:cs="Calibri"/>
          <w:bCs/>
          <w:sz w:val="24"/>
          <w:szCs w:val="24"/>
        </w:rPr>
      </w:pPr>
    </w:p>
    <w:p w14:paraId="05119B89" w14:textId="77777777" w:rsidR="008C7BBF" w:rsidRPr="008C7BBF" w:rsidRDefault="008C7BBF" w:rsidP="008C7BBF">
      <w:pPr>
        <w:spacing w:after="0" w:line="360" w:lineRule="auto"/>
        <w:jc w:val="both"/>
        <w:rPr>
          <w:rFonts w:ascii="Century Gothic" w:eastAsia="Calibri" w:hAnsi="Century Gothic" w:cs="Calibri"/>
          <w:b/>
          <w:color w:val="806000"/>
          <w:sz w:val="24"/>
          <w:szCs w:val="24"/>
        </w:rPr>
      </w:pPr>
      <w:r w:rsidRPr="008C7BBF">
        <w:rPr>
          <w:rFonts w:ascii="Century Gothic" w:eastAsia="Calibri" w:hAnsi="Century Gothic" w:cs="Arial"/>
          <w:b/>
          <w:noProof/>
          <w:color w:val="806000"/>
          <w:sz w:val="24"/>
          <w:szCs w:val="24"/>
          <w:lang w:val="es-ES" w:eastAsia="es-ES"/>
        </w:rPr>
        <w:lastRenderedPageBreak/>
        <w:drawing>
          <wp:anchor distT="0" distB="0" distL="114300" distR="114300" simplePos="0" relativeHeight="251822592" behindDoc="0" locked="0" layoutInCell="1" allowOverlap="1" wp14:anchorId="234ADD2E" wp14:editId="21721BEE">
            <wp:simplePos x="0" y="0"/>
            <wp:positionH relativeFrom="margin">
              <wp:posOffset>1810385</wp:posOffset>
            </wp:positionH>
            <wp:positionV relativeFrom="paragraph">
              <wp:posOffset>13970</wp:posOffset>
            </wp:positionV>
            <wp:extent cx="5379720" cy="2444750"/>
            <wp:effectExtent l="0" t="0" r="11430" b="12700"/>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0F88799D" w14:textId="77777777" w:rsidR="008C7BBF" w:rsidRPr="008C7BBF" w:rsidRDefault="008C7BBF" w:rsidP="008C7BBF">
      <w:pPr>
        <w:spacing w:after="0" w:line="360" w:lineRule="auto"/>
        <w:jc w:val="center"/>
        <w:rPr>
          <w:rFonts w:ascii="Century Gothic" w:eastAsia="Calibri" w:hAnsi="Century Gothic" w:cs="Calibri"/>
          <w:sz w:val="24"/>
          <w:szCs w:val="24"/>
        </w:rPr>
      </w:pPr>
      <w:r w:rsidRPr="008C7BBF">
        <w:rPr>
          <w:rFonts w:ascii="Century Gothic" w:eastAsia="Calibri" w:hAnsi="Century Gothic" w:cs="Arial"/>
          <w:b/>
          <w:color w:val="806000"/>
          <w:sz w:val="24"/>
          <w:szCs w:val="24"/>
        </w:rPr>
        <w:br w:type="textWrapping" w:clear="all"/>
      </w:r>
    </w:p>
    <w:p w14:paraId="01AE4146" w14:textId="77777777" w:rsidR="008C7BBF" w:rsidRPr="007D257B" w:rsidRDefault="008C7BBF" w:rsidP="007D257B">
      <w:pPr>
        <w:spacing w:after="0" w:line="360" w:lineRule="auto"/>
        <w:ind w:left="1134" w:hanging="567"/>
        <w:jc w:val="both"/>
        <w:rPr>
          <w:rFonts w:ascii="Century Gothic" w:eastAsia="Calibri" w:hAnsi="Century Gothic" w:cs="Calibri"/>
          <w:b/>
          <w:bCs/>
          <w:color w:val="7030A0"/>
          <w:sz w:val="26"/>
          <w:szCs w:val="26"/>
        </w:rPr>
      </w:pPr>
    </w:p>
    <w:p w14:paraId="150AC79D" w14:textId="3D159D0B" w:rsidR="008C7BBF" w:rsidRPr="007D257B" w:rsidRDefault="008C7BBF" w:rsidP="007D257B">
      <w:pPr>
        <w:pStyle w:val="Ttulo3"/>
        <w:ind w:left="1134" w:hanging="567"/>
        <w:rPr>
          <w:rFonts w:ascii="Century Gothic" w:eastAsia="Calibri" w:hAnsi="Century Gothic"/>
          <w:b/>
          <w:bCs/>
          <w:color w:val="7030A0"/>
          <w:sz w:val="26"/>
          <w:szCs w:val="26"/>
        </w:rPr>
      </w:pPr>
      <w:bookmarkStart w:id="103" w:name="_Toc94666758"/>
      <w:r w:rsidRPr="007D257B">
        <w:rPr>
          <w:rFonts w:ascii="Century Gothic" w:eastAsia="Calibri" w:hAnsi="Century Gothic"/>
          <w:b/>
          <w:bCs/>
          <w:color w:val="7030A0"/>
          <w:sz w:val="26"/>
          <w:szCs w:val="26"/>
        </w:rPr>
        <w:t xml:space="preserve">4.1 </w:t>
      </w:r>
      <w:r w:rsidRPr="007D257B">
        <w:rPr>
          <w:rFonts w:ascii="Century Gothic" w:eastAsia="Calibri" w:hAnsi="Century Gothic"/>
          <w:b/>
          <w:bCs/>
          <w:color w:val="7030A0"/>
          <w:sz w:val="26"/>
          <w:szCs w:val="26"/>
        </w:rPr>
        <w:tab/>
        <w:t>Tabla de datos generales relativos a las resoluciones de medidas cautelares.</w:t>
      </w:r>
      <w:bookmarkEnd w:id="103"/>
    </w:p>
    <w:p w14:paraId="599899D1" w14:textId="77777777" w:rsidR="008C7BBF" w:rsidRPr="007D257B" w:rsidRDefault="008C7BBF" w:rsidP="007D257B">
      <w:pPr>
        <w:spacing w:after="0" w:line="360" w:lineRule="auto"/>
        <w:ind w:left="1134" w:hanging="567"/>
        <w:jc w:val="both"/>
        <w:rPr>
          <w:rFonts w:ascii="Century Gothic" w:eastAsia="Calibri" w:hAnsi="Century Gothic" w:cs="Calibri"/>
          <w:b/>
          <w:bCs/>
          <w:color w:val="7030A0"/>
          <w:sz w:val="26"/>
          <w:szCs w:val="26"/>
        </w:rPr>
      </w:pPr>
    </w:p>
    <w:p w14:paraId="4E51D838" w14:textId="77777777" w:rsidR="008C7BBF" w:rsidRPr="008C7BBF" w:rsidRDefault="008C7BBF" w:rsidP="008C7BBF">
      <w:pPr>
        <w:spacing w:after="0" w:line="360" w:lineRule="auto"/>
        <w:jc w:val="both"/>
        <w:rPr>
          <w:rFonts w:ascii="Century Gothic" w:eastAsia="Calibri" w:hAnsi="Century Gothic" w:cs="Calibri"/>
          <w:bCs/>
          <w:sz w:val="24"/>
          <w:szCs w:val="24"/>
        </w:rPr>
      </w:pPr>
      <w:r w:rsidRPr="008C7BBF">
        <w:rPr>
          <w:rFonts w:ascii="Century Gothic" w:eastAsia="Calibri" w:hAnsi="Century Gothic" w:cs="Calibri"/>
          <w:bCs/>
          <w:sz w:val="24"/>
          <w:szCs w:val="24"/>
        </w:rPr>
        <w:t xml:space="preserve">Con la intención de ilustrar y concentrar la información respectiva, se inserta continuación la tabla de datos generales, precisándose el número de expediente asignado por este órgano administrativo, los hechos materia de la queja, así como la fecha y el sentido del fallo en la adopción de las medidas cautelares pronunciadas por la Comisión, de los cuales </w:t>
      </w:r>
      <w:r w:rsidRPr="008C7BBF">
        <w:rPr>
          <w:rFonts w:ascii="Century Gothic" w:eastAsia="Calibri" w:hAnsi="Century Gothic" w:cs="Calibri"/>
          <w:b/>
          <w:sz w:val="24"/>
          <w:szCs w:val="24"/>
        </w:rPr>
        <w:t>6  se decretaron procedentes</w:t>
      </w:r>
      <w:r w:rsidRPr="008C7BBF">
        <w:rPr>
          <w:rFonts w:ascii="Century Gothic" w:eastAsia="Calibri" w:hAnsi="Century Gothic" w:cs="Calibri"/>
          <w:bCs/>
          <w:sz w:val="24"/>
          <w:szCs w:val="24"/>
        </w:rPr>
        <w:t xml:space="preserve"> y se identifican en color azul; </w:t>
      </w:r>
      <w:r w:rsidRPr="008C7BBF">
        <w:rPr>
          <w:rFonts w:ascii="Century Gothic" w:eastAsia="Calibri" w:hAnsi="Century Gothic" w:cs="Calibri"/>
          <w:b/>
          <w:sz w:val="24"/>
          <w:szCs w:val="24"/>
        </w:rPr>
        <w:t>mientras las 8 improcedentes</w:t>
      </w:r>
      <w:r w:rsidRPr="008C7BBF">
        <w:rPr>
          <w:rFonts w:ascii="Century Gothic" w:eastAsia="Calibri" w:hAnsi="Century Gothic" w:cs="Calibri"/>
          <w:bCs/>
          <w:sz w:val="24"/>
          <w:szCs w:val="24"/>
        </w:rPr>
        <w:t>, las que se distinguen en color gris en la tabla que sigue.</w:t>
      </w:r>
    </w:p>
    <w:tbl>
      <w:tblPr>
        <w:tblW w:w="5000"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4A0" w:firstRow="1" w:lastRow="0" w:firstColumn="1" w:lastColumn="0" w:noHBand="0" w:noVBand="1"/>
      </w:tblPr>
      <w:tblGrid>
        <w:gridCol w:w="832"/>
        <w:gridCol w:w="3216"/>
        <w:gridCol w:w="3213"/>
        <w:gridCol w:w="2574"/>
        <w:gridCol w:w="3153"/>
      </w:tblGrid>
      <w:tr w:rsidR="008C7BBF" w:rsidRPr="008C7BBF" w14:paraId="10A10BCF" w14:textId="77777777" w:rsidTr="00161A39">
        <w:trPr>
          <w:trHeight w:val="996"/>
          <w:tblHeader/>
          <w:tblCellSpacing w:w="20" w:type="dxa"/>
          <w:jc w:val="center"/>
        </w:trPr>
        <w:tc>
          <w:tcPr>
            <w:tcW w:w="4969" w:type="pct"/>
            <w:gridSpan w:val="5"/>
            <w:shd w:val="clear" w:color="auto" w:fill="7030A0"/>
            <w:noWrap/>
            <w:vAlign w:val="center"/>
          </w:tcPr>
          <w:p w14:paraId="56392EE5" w14:textId="12E8F5B4" w:rsidR="008C7BBF" w:rsidRPr="00ED2BAF" w:rsidRDefault="008C7BBF" w:rsidP="008C7BBF">
            <w:pPr>
              <w:spacing w:after="0" w:line="240" w:lineRule="auto"/>
              <w:jc w:val="center"/>
              <w:rPr>
                <w:rFonts w:ascii="Century Gothic" w:eastAsia="Calibri" w:hAnsi="Century Gothic" w:cs="Times New Roman"/>
                <w:b/>
                <w:bCs/>
                <w:color w:val="FFFFFF" w:themeColor="background1"/>
                <w:sz w:val="20"/>
                <w:szCs w:val="20"/>
              </w:rPr>
            </w:pPr>
            <w:r w:rsidRPr="00ED2BAF">
              <w:rPr>
                <w:rFonts w:ascii="Century Gothic" w:eastAsia="Calibri" w:hAnsi="Century Gothic" w:cs="Times New Roman"/>
                <w:b/>
                <w:bCs/>
                <w:color w:val="FFFFFF" w:themeColor="background1"/>
                <w:sz w:val="20"/>
                <w:szCs w:val="20"/>
              </w:rPr>
              <w:lastRenderedPageBreak/>
              <w:t>Tabla 27</w:t>
            </w:r>
            <w:r w:rsidR="00ED2BAF" w:rsidRPr="00ED2BAF">
              <w:rPr>
                <w:rFonts w:ascii="Century Gothic" w:eastAsia="Calibri" w:hAnsi="Century Gothic" w:cs="Times New Roman"/>
                <w:b/>
                <w:bCs/>
                <w:color w:val="FFFFFF" w:themeColor="background1"/>
                <w:sz w:val="20"/>
                <w:szCs w:val="20"/>
              </w:rPr>
              <w:t>.</w:t>
            </w:r>
          </w:p>
          <w:p w14:paraId="6AC8DD35" w14:textId="77777777" w:rsidR="008C7BBF" w:rsidRPr="00ED2BAF" w:rsidRDefault="008C7BBF" w:rsidP="008C7BBF">
            <w:pPr>
              <w:spacing w:after="0" w:line="240" w:lineRule="auto"/>
              <w:rPr>
                <w:rFonts w:ascii="Century Gothic" w:eastAsia="Calibri" w:hAnsi="Century Gothic" w:cs="Times New Roman"/>
                <w:b/>
                <w:bCs/>
                <w:color w:val="FFFFFF" w:themeColor="background1"/>
                <w:sz w:val="20"/>
                <w:szCs w:val="20"/>
              </w:rPr>
            </w:pPr>
          </w:p>
          <w:p w14:paraId="36DB282D" w14:textId="36395610" w:rsidR="008C7BBF" w:rsidRPr="008C7BBF" w:rsidRDefault="0069246C" w:rsidP="008C7BBF">
            <w:pPr>
              <w:spacing w:after="0" w:line="240" w:lineRule="auto"/>
              <w:jc w:val="center"/>
              <w:rPr>
                <w:rFonts w:ascii="Century Gothic" w:eastAsia="Times New Roman" w:hAnsi="Century Gothic" w:cs="Calibri"/>
                <w:b/>
                <w:bCs/>
                <w:color w:val="FFFFFF"/>
                <w:sz w:val="20"/>
                <w:szCs w:val="20"/>
                <w:lang w:eastAsia="es-MX"/>
              </w:rPr>
            </w:pPr>
            <w:r>
              <w:rPr>
                <w:rFonts w:ascii="Century Gothic" w:eastAsia="Calibri" w:hAnsi="Century Gothic" w:cs="Calibri"/>
                <w:b/>
                <w:color w:val="FFFFFF" w:themeColor="background1"/>
                <w:sz w:val="20"/>
                <w:szCs w:val="20"/>
              </w:rPr>
              <w:t xml:space="preserve">TABLA GENERAL DE </w:t>
            </w:r>
            <w:r w:rsidR="008C7BBF" w:rsidRPr="00ED2BAF">
              <w:rPr>
                <w:rFonts w:ascii="Century Gothic" w:eastAsia="Calibri" w:hAnsi="Century Gothic" w:cs="Calibri"/>
                <w:b/>
                <w:color w:val="FFFFFF" w:themeColor="background1"/>
                <w:sz w:val="20"/>
                <w:szCs w:val="20"/>
              </w:rPr>
              <w:t xml:space="preserve">RESOLUCIONES DE MEDIDAS CAUTELARES </w:t>
            </w:r>
            <w:r>
              <w:rPr>
                <w:rFonts w:ascii="Century Gothic" w:eastAsia="Calibri" w:hAnsi="Century Gothic" w:cs="Calibri"/>
                <w:b/>
                <w:color w:val="FFFFFF" w:themeColor="background1"/>
                <w:sz w:val="20"/>
                <w:szCs w:val="20"/>
              </w:rPr>
              <w:t xml:space="preserve">PRONUNCIADAS </w:t>
            </w:r>
            <w:r w:rsidR="008C7BBF" w:rsidRPr="00ED2BAF">
              <w:rPr>
                <w:rFonts w:ascii="Century Gothic" w:eastAsia="Calibri" w:hAnsi="Century Gothic" w:cs="Calibri"/>
                <w:b/>
                <w:color w:val="FFFFFF" w:themeColor="background1"/>
                <w:sz w:val="20"/>
                <w:szCs w:val="20"/>
              </w:rPr>
              <w:t xml:space="preserve">DURANTE EL DESARROLLO DE LA CONSULTA POPULAR </w:t>
            </w:r>
          </w:p>
        </w:tc>
      </w:tr>
      <w:tr w:rsidR="008C7BBF" w:rsidRPr="008C7BBF" w14:paraId="776EE642" w14:textId="77777777" w:rsidTr="00ED2BAF">
        <w:trPr>
          <w:trHeight w:val="513"/>
          <w:tblHeader/>
          <w:tblCellSpacing w:w="20" w:type="dxa"/>
          <w:jc w:val="center"/>
        </w:trPr>
        <w:tc>
          <w:tcPr>
            <w:tcW w:w="301" w:type="pct"/>
            <w:shd w:val="clear" w:color="auto" w:fill="5F497A" w:themeFill="accent4" w:themeFillShade="BF"/>
            <w:noWrap/>
            <w:vAlign w:val="center"/>
            <w:hideMark/>
          </w:tcPr>
          <w:p w14:paraId="0D4EC64A"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NO</w:t>
            </w:r>
          </w:p>
        </w:tc>
        <w:tc>
          <w:tcPr>
            <w:tcW w:w="1238" w:type="pct"/>
            <w:shd w:val="clear" w:color="auto" w:fill="5F497A" w:themeFill="accent4" w:themeFillShade="BF"/>
            <w:noWrap/>
            <w:vAlign w:val="center"/>
            <w:hideMark/>
          </w:tcPr>
          <w:p w14:paraId="2219C04E"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EXPEDIENTE</w:t>
            </w:r>
          </w:p>
        </w:tc>
        <w:tc>
          <w:tcPr>
            <w:tcW w:w="1237" w:type="pct"/>
            <w:shd w:val="clear" w:color="auto" w:fill="5F497A" w:themeFill="accent4" w:themeFillShade="BF"/>
            <w:vAlign w:val="center"/>
            <w:hideMark/>
          </w:tcPr>
          <w:p w14:paraId="50F32562"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HECHOS DENUNCIADOS</w:t>
            </w:r>
          </w:p>
        </w:tc>
        <w:tc>
          <w:tcPr>
            <w:tcW w:w="988" w:type="pct"/>
            <w:shd w:val="clear" w:color="auto" w:fill="5F497A" w:themeFill="accent4" w:themeFillShade="BF"/>
          </w:tcPr>
          <w:p w14:paraId="1AEE1185"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p>
          <w:p w14:paraId="3A22EAE4"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FECHA DE LA RESOLUCIÓN</w:t>
            </w:r>
            <w:r w:rsidRPr="008C7BBF">
              <w:rPr>
                <w:rFonts w:ascii="Century Gothic" w:eastAsia="Times New Roman" w:hAnsi="Century Gothic" w:cs="Calibri"/>
                <w:b/>
                <w:bCs/>
                <w:color w:val="FFFFFF"/>
                <w:vertAlign w:val="superscript"/>
                <w:lang w:eastAsia="es-MX"/>
              </w:rPr>
              <w:footnoteReference w:id="48"/>
            </w:r>
          </w:p>
        </w:tc>
        <w:tc>
          <w:tcPr>
            <w:tcW w:w="1144" w:type="pct"/>
            <w:shd w:val="clear" w:color="auto" w:fill="5F497A" w:themeFill="accent4" w:themeFillShade="BF"/>
            <w:vAlign w:val="center"/>
            <w:hideMark/>
          </w:tcPr>
          <w:p w14:paraId="689A02EB"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SENTIDO</w:t>
            </w:r>
          </w:p>
        </w:tc>
      </w:tr>
      <w:tr w:rsidR="008C7BBF" w:rsidRPr="008C7BBF" w14:paraId="546F3176" w14:textId="77777777" w:rsidTr="00ED2BAF">
        <w:trPr>
          <w:trHeight w:val="720"/>
          <w:tblCellSpacing w:w="20" w:type="dxa"/>
          <w:jc w:val="center"/>
        </w:trPr>
        <w:tc>
          <w:tcPr>
            <w:tcW w:w="301" w:type="pct"/>
            <w:shd w:val="clear" w:color="auto" w:fill="BFBFBF"/>
            <w:noWrap/>
            <w:vAlign w:val="center"/>
            <w:hideMark/>
          </w:tcPr>
          <w:p w14:paraId="74845999"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1</w:t>
            </w:r>
          </w:p>
        </w:tc>
        <w:tc>
          <w:tcPr>
            <w:tcW w:w="1238" w:type="pct"/>
            <w:shd w:val="clear" w:color="auto" w:fill="BFBFBF"/>
            <w:vAlign w:val="center"/>
          </w:tcPr>
          <w:p w14:paraId="146E4AE1" w14:textId="77777777" w:rsidR="008C7BBF" w:rsidRPr="008C7BBF" w:rsidRDefault="008C7BBF" w:rsidP="000971DC">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PSE-QUEJA-524/2021</w:t>
            </w:r>
          </w:p>
        </w:tc>
        <w:tc>
          <w:tcPr>
            <w:tcW w:w="1237" w:type="pct"/>
            <w:shd w:val="clear" w:color="auto" w:fill="BFBFBF"/>
            <w:vAlign w:val="center"/>
          </w:tcPr>
          <w:p w14:paraId="663B5CCC"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Publicación en </w:t>
            </w:r>
            <w:r w:rsidRPr="008C7BBF">
              <w:rPr>
                <w:rFonts w:ascii="Century Gothic" w:eastAsia="Times New Roman" w:hAnsi="Century Gothic" w:cs="Calibri"/>
                <w:i/>
                <w:color w:val="000000"/>
                <w:sz w:val="20"/>
                <w:szCs w:val="20"/>
                <w:lang w:eastAsia="es-MX"/>
              </w:rPr>
              <w:t>Twitter</w:t>
            </w:r>
            <w:r w:rsidRPr="008C7BBF">
              <w:rPr>
                <w:rFonts w:ascii="Century Gothic" w:eastAsia="Times New Roman" w:hAnsi="Century Gothic" w:cs="Calibri"/>
                <w:color w:val="000000"/>
                <w:sz w:val="20"/>
                <w:szCs w:val="20"/>
                <w:lang w:eastAsia="es-MX"/>
              </w:rPr>
              <w:t xml:space="preserve">, en la que se promociona la imagen del gobernador del Estado de Jalisco, que incide en la Consulta Popular sobre el Pacto Fiscal </w:t>
            </w:r>
          </w:p>
        </w:tc>
        <w:tc>
          <w:tcPr>
            <w:tcW w:w="988" w:type="pct"/>
            <w:shd w:val="clear" w:color="auto" w:fill="BFBFBF"/>
            <w:vAlign w:val="center"/>
          </w:tcPr>
          <w:p w14:paraId="0FFEDFDA" w14:textId="77777777" w:rsidR="008C7BBF" w:rsidRPr="008C7BBF" w:rsidRDefault="008C7BBF" w:rsidP="008C7BBF">
            <w:pPr>
              <w:spacing w:after="0" w:line="240" w:lineRule="auto"/>
              <w:jc w:val="center"/>
              <w:rPr>
                <w:rFonts w:ascii="Century Gothic" w:eastAsia="Times New Roman" w:hAnsi="Century Gothic" w:cs="Calibri"/>
                <w:bCs/>
                <w:color w:val="000000"/>
                <w:sz w:val="20"/>
                <w:szCs w:val="20"/>
                <w:lang w:eastAsia="es-MX"/>
              </w:rPr>
            </w:pPr>
            <w:r w:rsidRPr="008C7BBF">
              <w:rPr>
                <w:rFonts w:ascii="Century Gothic" w:eastAsia="Times New Roman" w:hAnsi="Century Gothic" w:cs="Calibri"/>
                <w:bCs/>
                <w:color w:val="000000"/>
                <w:sz w:val="20"/>
                <w:szCs w:val="20"/>
                <w:lang w:eastAsia="es-MX"/>
              </w:rPr>
              <w:t>16-dic</w:t>
            </w:r>
          </w:p>
        </w:tc>
        <w:tc>
          <w:tcPr>
            <w:tcW w:w="1144" w:type="pct"/>
            <w:shd w:val="clear" w:color="auto" w:fill="BFBFBF"/>
            <w:noWrap/>
            <w:vAlign w:val="center"/>
          </w:tcPr>
          <w:p w14:paraId="3FDE765A" w14:textId="77777777" w:rsidR="008C7BBF" w:rsidRPr="008C7BBF" w:rsidRDefault="008C7BBF" w:rsidP="00972842">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Improcedente</w:t>
            </w:r>
          </w:p>
        </w:tc>
      </w:tr>
      <w:tr w:rsidR="008C7BBF" w:rsidRPr="008C7BBF" w14:paraId="747F1D54" w14:textId="77777777" w:rsidTr="00ED2BAF">
        <w:trPr>
          <w:trHeight w:val="894"/>
          <w:tblCellSpacing w:w="20" w:type="dxa"/>
          <w:jc w:val="center"/>
        </w:trPr>
        <w:tc>
          <w:tcPr>
            <w:tcW w:w="301" w:type="pct"/>
            <w:shd w:val="clear" w:color="auto" w:fill="BFBFBF"/>
            <w:noWrap/>
            <w:vAlign w:val="center"/>
            <w:hideMark/>
          </w:tcPr>
          <w:p w14:paraId="48C962BE"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2</w:t>
            </w:r>
          </w:p>
        </w:tc>
        <w:tc>
          <w:tcPr>
            <w:tcW w:w="1238" w:type="pct"/>
            <w:shd w:val="clear" w:color="auto" w:fill="BFBFBF"/>
            <w:noWrap/>
            <w:vAlign w:val="center"/>
          </w:tcPr>
          <w:p w14:paraId="70DDFBEC" w14:textId="77777777" w:rsidR="008C7BBF" w:rsidRPr="008C7BBF" w:rsidRDefault="008C7BBF" w:rsidP="000971DC">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PSE-QUEJA-527/2021</w:t>
            </w:r>
          </w:p>
        </w:tc>
        <w:tc>
          <w:tcPr>
            <w:tcW w:w="1237" w:type="pct"/>
            <w:shd w:val="clear" w:color="auto" w:fill="BFBFBF"/>
            <w:vAlign w:val="center"/>
          </w:tcPr>
          <w:p w14:paraId="0F1671F7"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Publicación en </w:t>
            </w:r>
            <w:r w:rsidRPr="008C7BBF">
              <w:rPr>
                <w:rFonts w:ascii="Century Gothic" w:eastAsia="Times New Roman" w:hAnsi="Century Gothic" w:cs="Calibri"/>
                <w:i/>
                <w:color w:val="000000"/>
                <w:sz w:val="20"/>
                <w:szCs w:val="20"/>
                <w:lang w:eastAsia="es-MX"/>
              </w:rPr>
              <w:t>Facebook</w:t>
            </w:r>
            <w:r w:rsidRPr="008C7BBF">
              <w:rPr>
                <w:rFonts w:ascii="Century Gothic" w:eastAsia="Times New Roman" w:hAnsi="Century Gothic" w:cs="Calibri"/>
                <w:color w:val="000000"/>
                <w:sz w:val="20"/>
                <w:szCs w:val="20"/>
                <w:lang w:eastAsia="es-MX"/>
              </w:rPr>
              <w:t>, en la que se promociona la Consulta Popular sobre el Pacto Fiscal, lo que considera constituye propaganda gubernamental por difundirse en un periodo prohibido</w:t>
            </w:r>
          </w:p>
        </w:tc>
        <w:tc>
          <w:tcPr>
            <w:tcW w:w="988" w:type="pct"/>
            <w:shd w:val="clear" w:color="auto" w:fill="BFBFBF"/>
            <w:vAlign w:val="center"/>
          </w:tcPr>
          <w:p w14:paraId="6B1ED37D"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bCs/>
                <w:color w:val="000000"/>
                <w:sz w:val="20"/>
                <w:szCs w:val="20"/>
                <w:lang w:eastAsia="es-MX"/>
              </w:rPr>
              <w:t>16-dic</w:t>
            </w:r>
          </w:p>
        </w:tc>
        <w:tc>
          <w:tcPr>
            <w:tcW w:w="1144" w:type="pct"/>
            <w:shd w:val="clear" w:color="auto" w:fill="BFBFBF"/>
            <w:vAlign w:val="center"/>
          </w:tcPr>
          <w:p w14:paraId="18A45C8C" w14:textId="77777777" w:rsidR="008C7BBF" w:rsidRPr="008C7BBF" w:rsidRDefault="008C7BBF" w:rsidP="00972842">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Improcedente</w:t>
            </w:r>
          </w:p>
        </w:tc>
      </w:tr>
      <w:tr w:rsidR="008C7BBF" w:rsidRPr="008C7BBF" w14:paraId="50D02F8F" w14:textId="77777777" w:rsidTr="00ED2BAF">
        <w:trPr>
          <w:trHeight w:val="587"/>
          <w:tblCellSpacing w:w="20" w:type="dxa"/>
          <w:jc w:val="center"/>
        </w:trPr>
        <w:tc>
          <w:tcPr>
            <w:tcW w:w="301" w:type="pct"/>
            <w:shd w:val="clear" w:color="auto" w:fill="BFBFBF"/>
            <w:noWrap/>
            <w:vAlign w:val="center"/>
            <w:hideMark/>
          </w:tcPr>
          <w:p w14:paraId="4B9521BE"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3</w:t>
            </w:r>
          </w:p>
        </w:tc>
        <w:tc>
          <w:tcPr>
            <w:tcW w:w="1238" w:type="pct"/>
            <w:shd w:val="clear" w:color="auto" w:fill="BFBFBF"/>
            <w:vAlign w:val="center"/>
          </w:tcPr>
          <w:p w14:paraId="333C442D" w14:textId="77777777" w:rsidR="008C7BBF" w:rsidRPr="008C7BBF" w:rsidRDefault="008C7BBF" w:rsidP="000971DC">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PSE-QUEJA-528/2021</w:t>
            </w:r>
          </w:p>
        </w:tc>
        <w:tc>
          <w:tcPr>
            <w:tcW w:w="1237" w:type="pct"/>
            <w:shd w:val="clear" w:color="auto" w:fill="BFBFBF"/>
            <w:vAlign w:val="center"/>
          </w:tcPr>
          <w:p w14:paraId="2A103722"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Publicación en </w:t>
            </w:r>
            <w:r w:rsidRPr="008C7BBF">
              <w:rPr>
                <w:rFonts w:ascii="Century Gothic" w:eastAsia="Times New Roman" w:hAnsi="Century Gothic" w:cs="Calibri"/>
                <w:i/>
                <w:color w:val="000000"/>
                <w:sz w:val="20"/>
                <w:szCs w:val="20"/>
                <w:lang w:eastAsia="es-MX"/>
              </w:rPr>
              <w:t>Facebook</w:t>
            </w:r>
            <w:r w:rsidRPr="008C7BBF">
              <w:rPr>
                <w:rFonts w:ascii="Century Gothic" w:eastAsia="Times New Roman" w:hAnsi="Century Gothic" w:cs="Calibri"/>
                <w:color w:val="000000"/>
                <w:sz w:val="20"/>
                <w:szCs w:val="20"/>
                <w:lang w:eastAsia="es-MX"/>
              </w:rPr>
              <w:t>, en la que se promociona la Consulta Popular sobre el Pacto Fiscal, lo que considera constituye propaganda gubernamental por difundirse en un periodo prohibido</w:t>
            </w:r>
          </w:p>
        </w:tc>
        <w:tc>
          <w:tcPr>
            <w:tcW w:w="988" w:type="pct"/>
            <w:shd w:val="clear" w:color="auto" w:fill="BFBFBF"/>
            <w:vAlign w:val="center"/>
          </w:tcPr>
          <w:p w14:paraId="4B1FE373"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bCs/>
                <w:color w:val="000000"/>
                <w:sz w:val="20"/>
                <w:szCs w:val="20"/>
                <w:lang w:eastAsia="es-MX"/>
              </w:rPr>
              <w:t>16-dic</w:t>
            </w:r>
          </w:p>
        </w:tc>
        <w:tc>
          <w:tcPr>
            <w:tcW w:w="1144" w:type="pct"/>
            <w:shd w:val="clear" w:color="auto" w:fill="BFBFBF"/>
            <w:vAlign w:val="center"/>
          </w:tcPr>
          <w:p w14:paraId="2165934A" w14:textId="77777777" w:rsidR="008C7BBF" w:rsidRPr="008C7BBF" w:rsidRDefault="008C7BBF" w:rsidP="00972842">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Improcedente</w:t>
            </w:r>
          </w:p>
        </w:tc>
      </w:tr>
      <w:tr w:rsidR="008C7BBF" w:rsidRPr="008C7BBF" w14:paraId="231C9686" w14:textId="77777777" w:rsidTr="00ED2BAF">
        <w:trPr>
          <w:trHeight w:val="862"/>
          <w:tblCellSpacing w:w="20" w:type="dxa"/>
          <w:jc w:val="center"/>
        </w:trPr>
        <w:tc>
          <w:tcPr>
            <w:tcW w:w="301" w:type="pct"/>
            <w:shd w:val="clear" w:color="auto" w:fill="BFBFBF"/>
            <w:noWrap/>
            <w:vAlign w:val="center"/>
            <w:hideMark/>
          </w:tcPr>
          <w:p w14:paraId="5DBD6B32"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lastRenderedPageBreak/>
              <w:t>4</w:t>
            </w:r>
          </w:p>
        </w:tc>
        <w:tc>
          <w:tcPr>
            <w:tcW w:w="1238" w:type="pct"/>
            <w:shd w:val="clear" w:color="auto" w:fill="BFBFBF"/>
            <w:noWrap/>
            <w:vAlign w:val="center"/>
          </w:tcPr>
          <w:p w14:paraId="46C64CBB" w14:textId="77777777" w:rsidR="008C7BBF" w:rsidRPr="008C7BBF" w:rsidRDefault="008C7BBF" w:rsidP="000971DC">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PSE-QUEJA-530/2021</w:t>
            </w:r>
          </w:p>
        </w:tc>
        <w:tc>
          <w:tcPr>
            <w:tcW w:w="1237" w:type="pct"/>
            <w:shd w:val="clear" w:color="auto" w:fill="BFBFBF"/>
            <w:vAlign w:val="center"/>
          </w:tcPr>
          <w:p w14:paraId="407A8D88"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Publicación en </w:t>
            </w:r>
            <w:r w:rsidRPr="008C7BBF">
              <w:rPr>
                <w:rFonts w:ascii="Century Gothic" w:eastAsia="Times New Roman" w:hAnsi="Century Gothic" w:cs="Calibri"/>
                <w:i/>
                <w:color w:val="000000"/>
                <w:sz w:val="20"/>
                <w:szCs w:val="20"/>
                <w:lang w:eastAsia="es-MX"/>
              </w:rPr>
              <w:t>Twitter</w:t>
            </w:r>
            <w:r w:rsidRPr="008C7BBF">
              <w:rPr>
                <w:rFonts w:ascii="Century Gothic" w:eastAsia="Times New Roman" w:hAnsi="Century Gothic" w:cs="Calibri"/>
                <w:color w:val="000000"/>
                <w:sz w:val="20"/>
                <w:szCs w:val="20"/>
                <w:lang w:eastAsia="es-MX"/>
              </w:rPr>
              <w:t>, en la que se promociona la imagen de la diputada federal, que incide en la Consulta Popular sobre el Pacto Fiscal y, transgrede el Proceso Electoral Extraordinario de San Pedro Tlaquepaque, Jalisco</w:t>
            </w:r>
          </w:p>
        </w:tc>
        <w:tc>
          <w:tcPr>
            <w:tcW w:w="988" w:type="pct"/>
            <w:shd w:val="clear" w:color="auto" w:fill="BFBFBF"/>
            <w:vAlign w:val="center"/>
          </w:tcPr>
          <w:p w14:paraId="38946DF4"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bCs/>
                <w:color w:val="000000"/>
                <w:sz w:val="20"/>
                <w:szCs w:val="20"/>
                <w:lang w:eastAsia="es-MX"/>
              </w:rPr>
              <w:t>16-dic</w:t>
            </w:r>
          </w:p>
        </w:tc>
        <w:tc>
          <w:tcPr>
            <w:tcW w:w="1144" w:type="pct"/>
            <w:shd w:val="clear" w:color="auto" w:fill="BFBFBF"/>
            <w:vAlign w:val="center"/>
          </w:tcPr>
          <w:p w14:paraId="314AF16C" w14:textId="77777777" w:rsidR="008C7BBF" w:rsidRPr="008C7BBF" w:rsidRDefault="008C7BBF" w:rsidP="00972842">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Improcedente</w:t>
            </w:r>
          </w:p>
        </w:tc>
      </w:tr>
      <w:tr w:rsidR="008C7BBF" w:rsidRPr="008C7BBF" w14:paraId="2E7574CF" w14:textId="77777777" w:rsidTr="00ED2BAF">
        <w:trPr>
          <w:trHeight w:val="900"/>
          <w:tblCellSpacing w:w="20" w:type="dxa"/>
          <w:jc w:val="center"/>
        </w:trPr>
        <w:tc>
          <w:tcPr>
            <w:tcW w:w="301" w:type="pct"/>
            <w:shd w:val="clear" w:color="auto" w:fill="BFBFBF"/>
            <w:noWrap/>
            <w:vAlign w:val="center"/>
            <w:hideMark/>
          </w:tcPr>
          <w:p w14:paraId="1AC767CD"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5</w:t>
            </w:r>
          </w:p>
        </w:tc>
        <w:tc>
          <w:tcPr>
            <w:tcW w:w="1238" w:type="pct"/>
            <w:shd w:val="clear" w:color="auto" w:fill="BFBFBF"/>
            <w:noWrap/>
            <w:vAlign w:val="center"/>
          </w:tcPr>
          <w:p w14:paraId="6EE5E422" w14:textId="77777777" w:rsidR="008C7BBF" w:rsidRPr="008C7BBF" w:rsidRDefault="008C7BBF" w:rsidP="000971DC">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PSE-QUEJA-531/2021</w:t>
            </w:r>
          </w:p>
        </w:tc>
        <w:tc>
          <w:tcPr>
            <w:tcW w:w="1237" w:type="pct"/>
            <w:shd w:val="clear" w:color="auto" w:fill="BFBFBF"/>
            <w:vAlign w:val="center"/>
          </w:tcPr>
          <w:p w14:paraId="046DE331"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Publicación en </w:t>
            </w:r>
            <w:r w:rsidRPr="008C7BBF">
              <w:rPr>
                <w:rFonts w:ascii="Century Gothic" w:eastAsia="Times New Roman" w:hAnsi="Century Gothic" w:cs="Calibri"/>
                <w:i/>
                <w:color w:val="000000"/>
                <w:sz w:val="20"/>
                <w:szCs w:val="20"/>
                <w:lang w:eastAsia="es-MX"/>
              </w:rPr>
              <w:t>Twitter</w:t>
            </w:r>
            <w:r w:rsidRPr="008C7BBF">
              <w:rPr>
                <w:rFonts w:ascii="Century Gothic" w:eastAsia="Times New Roman" w:hAnsi="Century Gothic" w:cs="Calibri"/>
                <w:color w:val="000000"/>
                <w:sz w:val="20"/>
                <w:szCs w:val="20"/>
                <w:lang w:eastAsia="es-MX"/>
              </w:rPr>
              <w:t>, en la que se promociona la imagen de la diputada federal, que incide en la Consulta Popular sobre el Pacto Fiscal y, transgrede el Proceso Electoral Extraordinario de San Pedro Tlaquepaque, Jalisco</w:t>
            </w:r>
          </w:p>
        </w:tc>
        <w:tc>
          <w:tcPr>
            <w:tcW w:w="988" w:type="pct"/>
            <w:shd w:val="clear" w:color="auto" w:fill="BFBFBF"/>
            <w:vAlign w:val="center"/>
          </w:tcPr>
          <w:p w14:paraId="06B18594"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bCs/>
                <w:color w:val="000000"/>
                <w:sz w:val="20"/>
                <w:szCs w:val="20"/>
                <w:lang w:eastAsia="es-MX"/>
              </w:rPr>
              <w:t>16-dic</w:t>
            </w:r>
          </w:p>
        </w:tc>
        <w:tc>
          <w:tcPr>
            <w:tcW w:w="1144" w:type="pct"/>
            <w:shd w:val="clear" w:color="auto" w:fill="BFBFBF"/>
            <w:vAlign w:val="center"/>
          </w:tcPr>
          <w:p w14:paraId="635E29C6" w14:textId="77777777" w:rsidR="008C7BBF" w:rsidRPr="008C7BBF" w:rsidRDefault="008C7BBF" w:rsidP="00972842">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Improcedente</w:t>
            </w:r>
          </w:p>
        </w:tc>
      </w:tr>
      <w:tr w:rsidR="008C7BBF" w:rsidRPr="008C7BBF" w14:paraId="00922A34" w14:textId="77777777" w:rsidTr="00ED2BAF">
        <w:trPr>
          <w:trHeight w:val="862"/>
          <w:tblCellSpacing w:w="20" w:type="dxa"/>
          <w:jc w:val="center"/>
        </w:trPr>
        <w:tc>
          <w:tcPr>
            <w:tcW w:w="301" w:type="pct"/>
            <w:shd w:val="clear" w:color="auto" w:fill="BFBFBF"/>
            <w:noWrap/>
            <w:vAlign w:val="center"/>
            <w:hideMark/>
          </w:tcPr>
          <w:p w14:paraId="6B0F07E8"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6</w:t>
            </w:r>
          </w:p>
        </w:tc>
        <w:tc>
          <w:tcPr>
            <w:tcW w:w="1238" w:type="pct"/>
            <w:shd w:val="clear" w:color="auto" w:fill="BFBFBF"/>
            <w:noWrap/>
            <w:vAlign w:val="center"/>
          </w:tcPr>
          <w:p w14:paraId="3AAF3FE6" w14:textId="77777777" w:rsidR="008C7BBF" w:rsidRPr="008C7BBF" w:rsidRDefault="008C7BBF" w:rsidP="000971DC">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PSE-QUEJA-532/2021</w:t>
            </w:r>
          </w:p>
        </w:tc>
        <w:tc>
          <w:tcPr>
            <w:tcW w:w="1237" w:type="pct"/>
            <w:shd w:val="clear" w:color="auto" w:fill="BFBFBF"/>
            <w:vAlign w:val="center"/>
          </w:tcPr>
          <w:p w14:paraId="703334B1"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Publicación en </w:t>
            </w:r>
            <w:r w:rsidRPr="008C7BBF">
              <w:rPr>
                <w:rFonts w:ascii="Century Gothic" w:eastAsia="Times New Roman" w:hAnsi="Century Gothic" w:cs="Calibri"/>
                <w:i/>
                <w:color w:val="000000"/>
                <w:sz w:val="20"/>
                <w:szCs w:val="20"/>
                <w:lang w:eastAsia="es-MX"/>
              </w:rPr>
              <w:t>Twitter</w:t>
            </w:r>
            <w:r w:rsidRPr="008C7BBF">
              <w:rPr>
                <w:rFonts w:ascii="Century Gothic" w:eastAsia="Times New Roman" w:hAnsi="Century Gothic" w:cs="Calibri"/>
                <w:color w:val="000000"/>
                <w:sz w:val="20"/>
                <w:szCs w:val="20"/>
                <w:lang w:eastAsia="es-MX"/>
              </w:rPr>
              <w:t xml:space="preserve">, en la que se promociona la imagen del gobernador del estado de Jalisco, que incide en la Consulta Popular sobre el Pacto Fiscal y, transgrede el Proceso Electoral </w:t>
            </w:r>
            <w:r w:rsidRPr="008C7BBF">
              <w:rPr>
                <w:rFonts w:ascii="Century Gothic" w:eastAsia="Times New Roman" w:hAnsi="Century Gothic" w:cs="Calibri"/>
                <w:color w:val="000000"/>
                <w:sz w:val="20"/>
                <w:szCs w:val="20"/>
                <w:lang w:eastAsia="es-MX"/>
              </w:rPr>
              <w:lastRenderedPageBreak/>
              <w:t>Extraordinario de San Pedro Tlaquepaque, Jalisco</w:t>
            </w:r>
          </w:p>
        </w:tc>
        <w:tc>
          <w:tcPr>
            <w:tcW w:w="988" w:type="pct"/>
            <w:shd w:val="clear" w:color="auto" w:fill="BFBFBF"/>
            <w:vAlign w:val="center"/>
          </w:tcPr>
          <w:p w14:paraId="777957D8"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bCs/>
                <w:color w:val="000000"/>
                <w:sz w:val="20"/>
                <w:szCs w:val="20"/>
                <w:lang w:eastAsia="es-MX"/>
              </w:rPr>
              <w:lastRenderedPageBreak/>
              <w:t>16-dic</w:t>
            </w:r>
          </w:p>
        </w:tc>
        <w:tc>
          <w:tcPr>
            <w:tcW w:w="1144" w:type="pct"/>
            <w:shd w:val="clear" w:color="auto" w:fill="BFBFBF"/>
            <w:vAlign w:val="center"/>
          </w:tcPr>
          <w:p w14:paraId="052BE8E4" w14:textId="77777777" w:rsidR="008C7BBF" w:rsidRPr="008C7BBF" w:rsidRDefault="008C7BBF" w:rsidP="00972842">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Improcedente</w:t>
            </w:r>
          </w:p>
        </w:tc>
      </w:tr>
      <w:tr w:rsidR="008C7BBF" w:rsidRPr="008C7BBF" w14:paraId="03C7B887" w14:textId="77777777" w:rsidTr="00ED2BAF">
        <w:trPr>
          <w:trHeight w:val="720"/>
          <w:tblCellSpacing w:w="20" w:type="dxa"/>
          <w:jc w:val="center"/>
        </w:trPr>
        <w:tc>
          <w:tcPr>
            <w:tcW w:w="301" w:type="pct"/>
            <w:shd w:val="clear" w:color="auto" w:fill="BFBFBF"/>
            <w:noWrap/>
            <w:vAlign w:val="center"/>
            <w:hideMark/>
          </w:tcPr>
          <w:p w14:paraId="0269C949"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lastRenderedPageBreak/>
              <w:t>7</w:t>
            </w:r>
          </w:p>
        </w:tc>
        <w:tc>
          <w:tcPr>
            <w:tcW w:w="1238" w:type="pct"/>
            <w:shd w:val="clear" w:color="auto" w:fill="BFBFBF"/>
            <w:noWrap/>
            <w:vAlign w:val="center"/>
          </w:tcPr>
          <w:p w14:paraId="2F5BB86F" w14:textId="77777777" w:rsidR="008C7BBF" w:rsidRPr="008C7BBF" w:rsidRDefault="008C7BBF" w:rsidP="000971DC">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PSE-QUEJA-533/2021</w:t>
            </w:r>
          </w:p>
        </w:tc>
        <w:tc>
          <w:tcPr>
            <w:tcW w:w="1237" w:type="pct"/>
            <w:shd w:val="clear" w:color="auto" w:fill="BFBFBF"/>
            <w:vAlign w:val="center"/>
          </w:tcPr>
          <w:p w14:paraId="6CBF412A"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Publicación en la página oficial de la Cámara de Diputados, relacionada con la Consulta Popular sobre el Pacto Fiscal, que considera propaganda gubernamental y, además, transgrede el Proceso Electoral Extraordinario de San Pedro Tlaquepaque, Jalisco</w:t>
            </w:r>
          </w:p>
        </w:tc>
        <w:tc>
          <w:tcPr>
            <w:tcW w:w="988" w:type="pct"/>
            <w:shd w:val="clear" w:color="auto" w:fill="BFBFBF"/>
            <w:vAlign w:val="center"/>
          </w:tcPr>
          <w:p w14:paraId="0033DAB7"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bCs/>
                <w:color w:val="000000"/>
                <w:sz w:val="20"/>
                <w:szCs w:val="20"/>
                <w:lang w:eastAsia="es-MX"/>
              </w:rPr>
              <w:t>16-dic</w:t>
            </w:r>
          </w:p>
        </w:tc>
        <w:tc>
          <w:tcPr>
            <w:tcW w:w="1144" w:type="pct"/>
            <w:shd w:val="clear" w:color="auto" w:fill="BFBFBF"/>
            <w:noWrap/>
            <w:vAlign w:val="center"/>
          </w:tcPr>
          <w:p w14:paraId="605A504E" w14:textId="77777777" w:rsidR="008C7BBF" w:rsidRPr="008C7BBF" w:rsidRDefault="008C7BBF" w:rsidP="00972842">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Improcedente</w:t>
            </w:r>
          </w:p>
        </w:tc>
      </w:tr>
      <w:tr w:rsidR="008C7BBF" w:rsidRPr="008C7BBF" w14:paraId="317CD33C" w14:textId="77777777" w:rsidTr="002642F8">
        <w:trPr>
          <w:trHeight w:val="325"/>
          <w:tblCellSpacing w:w="20" w:type="dxa"/>
          <w:jc w:val="center"/>
        </w:trPr>
        <w:tc>
          <w:tcPr>
            <w:tcW w:w="301" w:type="pct"/>
            <w:shd w:val="clear" w:color="auto" w:fill="8DB3E2" w:themeFill="text2" w:themeFillTint="66"/>
            <w:noWrap/>
            <w:vAlign w:val="center"/>
            <w:hideMark/>
          </w:tcPr>
          <w:p w14:paraId="1FFEBC08"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8</w:t>
            </w:r>
          </w:p>
        </w:tc>
        <w:tc>
          <w:tcPr>
            <w:tcW w:w="1238" w:type="pct"/>
            <w:shd w:val="clear" w:color="auto" w:fill="8DB3E2" w:themeFill="text2" w:themeFillTint="66"/>
            <w:noWrap/>
            <w:vAlign w:val="center"/>
          </w:tcPr>
          <w:p w14:paraId="0A804019" w14:textId="77777777" w:rsidR="008C7BBF" w:rsidRPr="008C7BBF" w:rsidRDefault="008C7BBF" w:rsidP="000971DC">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PSE-QUEJA-534/2021</w:t>
            </w:r>
          </w:p>
        </w:tc>
        <w:tc>
          <w:tcPr>
            <w:tcW w:w="1237" w:type="pct"/>
            <w:shd w:val="clear" w:color="auto" w:fill="8DB3E2" w:themeFill="text2" w:themeFillTint="66"/>
            <w:vAlign w:val="center"/>
          </w:tcPr>
          <w:p w14:paraId="7527B39B"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Publicación en </w:t>
            </w:r>
            <w:r w:rsidRPr="008C7BBF">
              <w:rPr>
                <w:rFonts w:ascii="Century Gothic" w:eastAsia="Times New Roman" w:hAnsi="Century Gothic" w:cs="Calibri"/>
                <w:i/>
                <w:color w:val="000000"/>
                <w:sz w:val="20"/>
                <w:szCs w:val="20"/>
                <w:lang w:eastAsia="es-MX"/>
              </w:rPr>
              <w:t>Facebook</w:t>
            </w:r>
            <w:r w:rsidRPr="008C7BBF">
              <w:rPr>
                <w:rFonts w:ascii="Century Gothic" w:eastAsia="Times New Roman" w:hAnsi="Century Gothic" w:cs="Calibri"/>
                <w:color w:val="000000"/>
                <w:sz w:val="20"/>
                <w:szCs w:val="20"/>
                <w:lang w:eastAsia="es-MX"/>
              </w:rPr>
              <w:t>, relacionada con la Consulta Popular sobre el Pacto Fiscal, que considera propaganda gubernamental y, además, transgrede las reglas sobre la propaganda política al contener imágenes de niñas y niños</w:t>
            </w:r>
          </w:p>
        </w:tc>
        <w:tc>
          <w:tcPr>
            <w:tcW w:w="988" w:type="pct"/>
            <w:shd w:val="clear" w:color="auto" w:fill="8DB3E2" w:themeFill="text2" w:themeFillTint="66"/>
            <w:vAlign w:val="center"/>
          </w:tcPr>
          <w:p w14:paraId="0F2227D0"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bCs/>
                <w:color w:val="000000"/>
                <w:sz w:val="20"/>
                <w:szCs w:val="20"/>
                <w:lang w:eastAsia="es-MX"/>
              </w:rPr>
              <w:t>16-dic</w:t>
            </w:r>
          </w:p>
        </w:tc>
        <w:tc>
          <w:tcPr>
            <w:tcW w:w="1144" w:type="pct"/>
            <w:shd w:val="clear" w:color="auto" w:fill="8DB3E2" w:themeFill="text2" w:themeFillTint="66"/>
            <w:noWrap/>
            <w:vAlign w:val="center"/>
          </w:tcPr>
          <w:p w14:paraId="2C5E1C9F" w14:textId="77777777" w:rsidR="008C7BBF" w:rsidRPr="008C7BBF" w:rsidRDefault="008C7BBF" w:rsidP="00972842">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Procedente</w:t>
            </w:r>
          </w:p>
        </w:tc>
      </w:tr>
      <w:tr w:rsidR="008C7BBF" w:rsidRPr="008C7BBF" w14:paraId="58EF9B3B" w14:textId="77777777" w:rsidTr="002642F8">
        <w:trPr>
          <w:trHeight w:val="720"/>
          <w:tblCellSpacing w:w="20" w:type="dxa"/>
          <w:jc w:val="center"/>
        </w:trPr>
        <w:tc>
          <w:tcPr>
            <w:tcW w:w="301" w:type="pct"/>
            <w:shd w:val="clear" w:color="auto" w:fill="8DB3E2" w:themeFill="text2" w:themeFillTint="66"/>
            <w:noWrap/>
            <w:vAlign w:val="center"/>
            <w:hideMark/>
          </w:tcPr>
          <w:p w14:paraId="1CC0659D"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lastRenderedPageBreak/>
              <w:t>9</w:t>
            </w:r>
          </w:p>
        </w:tc>
        <w:tc>
          <w:tcPr>
            <w:tcW w:w="1238" w:type="pct"/>
            <w:shd w:val="clear" w:color="auto" w:fill="8DB3E2" w:themeFill="text2" w:themeFillTint="66"/>
            <w:vAlign w:val="center"/>
          </w:tcPr>
          <w:p w14:paraId="1C06F016" w14:textId="77777777" w:rsidR="008C7BBF" w:rsidRPr="008C7BBF" w:rsidRDefault="008C7BBF" w:rsidP="000971DC">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PSE-QUEJA-535/2021</w:t>
            </w:r>
          </w:p>
        </w:tc>
        <w:tc>
          <w:tcPr>
            <w:tcW w:w="1237" w:type="pct"/>
            <w:shd w:val="clear" w:color="auto" w:fill="8DB3E2" w:themeFill="text2" w:themeFillTint="66"/>
            <w:vAlign w:val="center"/>
          </w:tcPr>
          <w:p w14:paraId="51352A5F"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Publicación en </w:t>
            </w:r>
            <w:r w:rsidRPr="008C7BBF">
              <w:rPr>
                <w:rFonts w:ascii="Century Gothic" w:eastAsia="Times New Roman" w:hAnsi="Century Gothic" w:cs="Calibri"/>
                <w:i/>
                <w:color w:val="000000"/>
                <w:sz w:val="20"/>
                <w:szCs w:val="20"/>
                <w:lang w:eastAsia="es-MX"/>
              </w:rPr>
              <w:t>Facebook</w:t>
            </w:r>
            <w:r w:rsidRPr="008C7BBF">
              <w:rPr>
                <w:rFonts w:ascii="Century Gothic" w:eastAsia="Times New Roman" w:hAnsi="Century Gothic" w:cs="Calibri"/>
                <w:color w:val="000000"/>
                <w:sz w:val="20"/>
                <w:szCs w:val="20"/>
                <w:lang w:eastAsia="es-MX"/>
              </w:rPr>
              <w:t>, relacionada con la Consulta Popular sobre el Pacto Fiscal, que considera propaganda gubernamental y, además, transgrede las reglas sobre la propaganda política al contener imágenes de niñas y niños</w:t>
            </w:r>
          </w:p>
        </w:tc>
        <w:tc>
          <w:tcPr>
            <w:tcW w:w="988" w:type="pct"/>
            <w:shd w:val="clear" w:color="auto" w:fill="8DB3E2" w:themeFill="text2" w:themeFillTint="66"/>
            <w:vAlign w:val="center"/>
          </w:tcPr>
          <w:p w14:paraId="7FA7690E"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bCs/>
                <w:color w:val="000000"/>
                <w:sz w:val="20"/>
                <w:szCs w:val="20"/>
                <w:lang w:eastAsia="es-MX"/>
              </w:rPr>
              <w:t>16-dic</w:t>
            </w:r>
          </w:p>
        </w:tc>
        <w:tc>
          <w:tcPr>
            <w:tcW w:w="1144" w:type="pct"/>
            <w:shd w:val="clear" w:color="auto" w:fill="8DB3E2" w:themeFill="text2" w:themeFillTint="66"/>
            <w:vAlign w:val="center"/>
          </w:tcPr>
          <w:p w14:paraId="54764987" w14:textId="77777777" w:rsidR="008C7BBF" w:rsidRPr="008C7BBF" w:rsidRDefault="008C7BBF" w:rsidP="00972842">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Procedente</w:t>
            </w:r>
          </w:p>
        </w:tc>
      </w:tr>
      <w:tr w:rsidR="008C7BBF" w:rsidRPr="008C7BBF" w14:paraId="3D72421E" w14:textId="77777777" w:rsidTr="002642F8">
        <w:trPr>
          <w:trHeight w:val="3413"/>
          <w:tblCellSpacing w:w="20" w:type="dxa"/>
          <w:jc w:val="center"/>
        </w:trPr>
        <w:tc>
          <w:tcPr>
            <w:tcW w:w="301" w:type="pct"/>
            <w:shd w:val="clear" w:color="auto" w:fill="8DB3E2" w:themeFill="text2" w:themeFillTint="66"/>
            <w:vAlign w:val="center"/>
            <w:hideMark/>
          </w:tcPr>
          <w:p w14:paraId="7B230271"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10</w:t>
            </w:r>
          </w:p>
        </w:tc>
        <w:tc>
          <w:tcPr>
            <w:tcW w:w="1238" w:type="pct"/>
            <w:shd w:val="clear" w:color="auto" w:fill="8DB3E2" w:themeFill="text2" w:themeFillTint="66"/>
            <w:vAlign w:val="center"/>
          </w:tcPr>
          <w:p w14:paraId="0921AB5B" w14:textId="77777777" w:rsidR="008C7BBF" w:rsidRPr="008C7BBF" w:rsidRDefault="008C7BBF" w:rsidP="000971DC">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PSE-QUEJA-539/2021</w:t>
            </w:r>
          </w:p>
        </w:tc>
        <w:tc>
          <w:tcPr>
            <w:tcW w:w="1237" w:type="pct"/>
            <w:shd w:val="clear" w:color="auto" w:fill="8DB3E2" w:themeFill="text2" w:themeFillTint="66"/>
            <w:vAlign w:val="center"/>
          </w:tcPr>
          <w:p w14:paraId="6BB770BD"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Publicación en </w:t>
            </w:r>
            <w:r w:rsidRPr="008C7BBF">
              <w:rPr>
                <w:rFonts w:ascii="Century Gothic" w:eastAsia="Times New Roman" w:hAnsi="Century Gothic" w:cs="Calibri"/>
                <w:i/>
                <w:color w:val="000000"/>
                <w:sz w:val="20"/>
                <w:szCs w:val="20"/>
                <w:lang w:eastAsia="es-MX"/>
              </w:rPr>
              <w:t>Twitter</w:t>
            </w:r>
            <w:r w:rsidRPr="008C7BBF">
              <w:rPr>
                <w:rFonts w:ascii="Century Gothic" w:eastAsia="Times New Roman" w:hAnsi="Century Gothic" w:cs="Calibri"/>
                <w:color w:val="000000"/>
                <w:sz w:val="20"/>
                <w:szCs w:val="20"/>
                <w:lang w:eastAsia="es-MX"/>
              </w:rPr>
              <w:t>, relacionada con la Consulta Popular sobre el Pacto Fiscal, que considera propaganda gubernamental y, además, transgrede las reglas sobre la propaganda política al contener imágenes de niñas y niños</w:t>
            </w:r>
          </w:p>
        </w:tc>
        <w:tc>
          <w:tcPr>
            <w:tcW w:w="988" w:type="pct"/>
            <w:shd w:val="clear" w:color="auto" w:fill="8DB3E2" w:themeFill="text2" w:themeFillTint="66"/>
            <w:vAlign w:val="center"/>
          </w:tcPr>
          <w:p w14:paraId="776CE2B7"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19-dic</w:t>
            </w:r>
          </w:p>
        </w:tc>
        <w:tc>
          <w:tcPr>
            <w:tcW w:w="1144" w:type="pct"/>
            <w:shd w:val="clear" w:color="auto" w:fill="8DB3E2" w:themeFill="text2" w:themeFillTint="66"/>
            <w:vAlign w:val="center"/>
          </w:tcPr>
          <w:p w14:paraId="27428197" w14:textId="77777777" w:rsidR="008C7BBF" w:rsidRPr="008C7BBF" w:rsidRDefault="008C7BBF" w:rsidP="00972842">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Procedente</w:t>
            </w:r>
          </w:p>
        </w:tc>
      </w:tr>
      <w:tr w:rsidR="008C7BBF" w:rsidRPr="008C7BBF" w14:paraId="03600C26" w14:textId="77777777" w:rsidTr="002642F8">
        <w:trPr>
          <w:trHeight w:val="52"/>
          <w:tblCellSpacing w:w="20" w:type="dxa"/>
          <w:jc w:val="center"/>
        </w:trPr>
        <w:tc>
          <w:tcPr>
            <w:tcW w:w="301" w:type="pct"/>
            <w:shd w:val="clear" w:color="auto" w:fill="8DB3E2" w:themeFill="text2" w:themeFillTint="66"/>
            <w:vAlign w:val="center"/>
            <w:hideMark/>
          </w:tcPr>
          <w:p w14:paraId="635F3E94"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lastRenderedPageBreak/>
              <w:t>11</w:t>
            </w:r>
          </w:p>
        </w:tc>
        <w:tc>
          <w:tcPr>
            <w:tcW w:w="1238" w:type="pct"/>
            <w:shd w:val="clear" w:color="auto" w:fill="8DB3E2" w:themeFill="text2" w:themeFillTint="66"/>
            <w:vAlign w:val="center"/>
          </w:tcPr>
          <w:p w14:paraId="57F0B11F" w14:textId="77777777" w:rsidR="008C7BBF" w:rsidRPr="008C7BBF" w:rsidRDefault="008C7BBF" w:rsidP="000971DC">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PSE-QUEJA-540/2021</w:t>
            </w:r>
          </w:p>
        </w:tc>
        <w:tc>
          <w:tcPr>
            <w:tcW w:w="1237" w:type="pct"/>
            <w:shd w:val="clear" w:color="auto" w:fill="8DB3E2" w:themeFill="text2" w:themeFillTint="66"/>
            <w:vAlign w:val="center"/>
          </w:tcPr>
          <w:p w14:paraId="47C7C7AE"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Publicación en </w:t>
            </w:r>
            <w:r w:rsidRPr="008C7BBF">
              <w:rPr>
                <w:rFonts w:ascii="Century Gothic" w:eastAsia="Times New Roman" w:hAnsi="Century Gothic" w:cs="Calibri"/>
                <w:i/>
                <w:color w:val="000000"/>
                <w:sz w:val="20"/>
                <w:szCs w:val="20"/>
                <w:lang w:eastAsia="es-MX"/>
              </w:rPr>
              <w:t>Twitter</w:t>
            </w:r>
            <w:r w:rsidRPr="008C7BBF">
              <w:rPr>
                <w:rFonts w:ascii="Century Gothic" w:eastAsia="Times New Roman" w:hAnsi="Century Gothic" w:cs="Calibri"/>
                <w:color w:val="000000"/>
                <w:sz w:val="20"/>
                <w:szCs w:val="20"/>
                <w:lang w:eastAsia="es-MX"/>
              </w:rPr>
              <w:t>, relacionada con la Consulta Popular sobre el Pacto Fiscal, que considera propaganda gubernamental y, además, transgrede las reglas sobre la propaganda política al contener imágenes de niñas y niños</w:t>
            </w:r>
          </w:p>
        </w:tc>
        <w:tc>
          <w:tcPr>
            <w:tcW w:w="988" w:type="pct"/>
            <w:shd w:val="clear" w:color="auto" w:fill="8DB3E2" w:themeFill="text2" w:themeFillTint="66"/>
            <w:vAlign w:val="center"/>
          </w:tcPr>
          <w:p w14:paraId="56443ABF"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19-dic</w:t>
            </w:r>
          </w:p>
        </w:tc>
        <w:tc>
          <w:tcPr>
            <w:tcW w:w="1144" w:type="pct"/>
            <w:shd w:val="clear" w:color="auto" w:fill="8DB3E2" w:themeFill="text2" w:themeFillTint="66"/>
            <w:vAlign w:val="center"/>
          </w:tcPr>
          <w:p w14:paraId="128E97BE" w14:textId="77777777" w:rsidR="008C7BBF" w:rsidRPr="008C7BBF" w:rsidRDefault="008C7BBF" w:rsidP="00972842">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Procedente</w:t>
            </w:r>
          </w:p>
        </w:tc>
      </w:tr>
      <w:tr w:rsidR="008C7BBF" w:rsidRPr="008C7BBF" w14:paraId="3AD24D53" w14:textId="77777777" w:rsidTr="002642F8">
        <w:trPr>
          <w:trHeight w:val="3150"/>
          <w:tblCellSpacing w:w="20" w:type="dxa"/>
          <w:jc w:val="center"/>
        </w:trPr>
        <w:tc>
          <w:tcPr>
            <w:tcW w:w="301" w:type="pct"/>
            <w:shd w:val="clear" w:color="auto" w:fill="8DB3E2" w:themeFill="text2" w:themeFillTint="66"/>
            <w:vAlign w:val="center"/>
            <w:hideMark/>
          </w:tcPr>
          <w:p w14:paraId="16BEC328"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12</w:t>
            </w:r>
          </w:p>
        </w:tc>
        <w:tc>
          <w:tcPr>
            <w:tcW w:w="1238" w:type="pct"/>
            <w:shd w:val="clear" w:color="auto" w:fill="8DB3E2" w:themeFill="text2" w:themeFillTint="66"/>
            <w:vAlign w:val="center"/>
          </w:tcPr>
          <w:p w14:paraId="2F519599" w14:textId="77777777" w:rsidR="008C7BBF" w:rsidRPr="008C7BBF" w:rsidRDefault="008C7BBF" w:rsidP="000971DC">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PSE-QUEJA-541/2021</w:t>
            </w:r>
          </w:p>
        </w:tc>
        <w:tc>
          <w:tcPr>
            <w:tcW w:w="1237" w:type="pct"/>
            <w:shd w:val="clear" w:color="auto" w:fill="8DB3E2" w:themeFill="text2" w:themeFillTint="66"/>
            <w:vAlign w:val="center"/>
          </w:tcPr>
          <w:p w14:paraId="67E4CDAB"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Publicación en </w:t>
            </w:r>
            <w:r w:rsidRPr="008C7BBF">
              <w:rPr>
                <w:rFonts w:ascii="Century Gothic" w:eastAsia="Times New Roman" w:hAnsi="Century Gothic" w:cs="Calibri"/>
                <w:i/>
                <w:color w:val="000000"/>
                <w:sz w:val="20"/>
                <w:szCs w:val="20"/>
                <w:lang w:eastAsia="es-MX"/>
              </w:rPr>
              <w:t>Twitter</w:t>
            </w:r>
            <w:r w:rsidRPr="008C7BBF">
              <w:rPr>
                <w:rFonts w:ascii="Century Gothic" w:eastAsia="Times New Roman" w:hAnsi="Century Gothic" w:cs="Calibri"/>
                <w:color w:val="000000"/>
                <w:sz w:val="20"/>
                <w:szCs w:val="20"/>
                <w:lang w:eastAsia="es-MX"/>
              </w:rPr>
              <w:t>, relacionada con la Consulta Popular sobre el Pacto Fiscal, que considera propaganda gubernamental y, además, transgrede las reglas sobre la propaganda política al contener imágenes de niñas y niños</w:t>
            </w:r>
          </w:p>
        </w:tc>
        <w:tc>
          <w:tcPr>
            <w:tcW w:w="988" w:type="pct"/>
            <w:shd w:val="clear" w:color="auto" w:fill="8DB3E2" w:themeFill="text2" w:themeFillTint="66"/>
            <w:vAlign w:val="center"/>
          </w:tcPr>
          <w:p w14:paraId="4FB31713"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19-dic</w:t>
            </w:r>
          </w:p>
        </w:tc>
        <w:tc>
          <w:tcPr>
            <w:tcW w:w="1144" w:type="pct"/>
            <w:shd w:val="clear" w:color="auto" w:fill="8DB3E2" w:themeFill="text2" w:themeFillTint="66"/>
            <w:vAlign w:val="center"/>
          </w:tcPr>
          <w:p w14:paraId="24891AB5" w14:textId="77777777" w:rsidR="008C7BBF" w:rsidRPr="008C7BBF" w:rsidRDefault="008C7BBF" w:rsidP="00972842">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Procedente</w:t>
            </w:r>
          </w:p>
        </w:tc>
      </w:tr>
      <w:tr w:rsidR="008C7BBF" w:rsidRPr="008C7BBF" w14:paraId="2B06AB90" w14:textId="77777777" w:rsidTr="002642F8">
        <w:trPr>
          <w:trHeight w:val="52"/>
          <w:tblCellSpacing w:w="20" w:type="dxa"/>
          <w:jc w:val="center"/>
        </w:trPr>
        <w:tc>
          <w:tcPr>
            <w:tcW w:w="301" w:type="pct"/>
            <w:shd w:val="clear" w:color="auto" w:fill="8DB3E2" w:themeFill="text2" w:themeFillTint="66"/>
            <w:vAlign w:val="center"/>
            <w:hideMark/>
          </w:tcPr>
          <w:p w14:paraId="30ED2C24"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13</w:t>
            </w:r>
          </w:p>
        </w:tc>
        <w:tc>
          <w:tcPr>
            <w:tcW w:w="1238" w:type="pct"/>
            <w:shd w:val="clear" w:color="auto" w:fill="8DB3E2" w:themeFill="text2" w:themeFillTint="66"/>
            <w:vAlign w:val="center"/>
          </w:tcPr>
          <w:p w14:paraId="15C32364" w14:textId="77777777" w:rsidR="008C7BBF" w:rsidRPr="008C7BBF" w:rsidRDefault="008C7BBF" w:rsidP="000971DC">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PSE-QUEJA-542/2021</w:t>
            </w:r>
          </w:p>
        </w:tc>
        <w:tc>
          <w:tcPr>
            <w:tcW w:w="1237" w:type="pct"/>
            <w:shd w:val="clear" w:color="auto" w:fill="8DB3E2" w:themeFill="text2" w:themeFillTint="66"/>
            <w:vAlign w:val="center"/>
          </w:tcPr>
          <w:p w14:paraId="7A3183A6"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Publicación en </w:t>
            </w:r>
            <w:r w:rsidRPr="008C7BBF">
              <w:rPr>
                <w:rFonts w:ascii="Century Gothic" w:eastAsia="Times New Roman" w:hAnsi="Century Gothic" w:cs="Calibri"/>
                <w:i/>
                <w:color w:val="000000"/>
                <w:sz w:val="20"/>
                <w:szCs w:val="20"/>
                <w:lang w:eastAsia="es-MX"/>
              </w:rPr>
              <w:t>Twitter</w:t>
            </w:r>
            <w:r w:rsidRPr="008C7BBF">
              <w:rPr>
                <w:rFonts w:ascii="Century Gothic" w:eastAsia="Times New Roman" w:hAnsi="Century Gothic" w:cs="Calibri"/>
                <w:color w:val="000000"/>
                <w:sz w:val="20"/>
                <w:szCs w:val="20"/>
                <w:lang w:eastAsia="es-MX"/>
              </w:rPr>
              <w:t xml:space="preserve">, relacionada con la Consulta </w:t>
            </w:r>
            <w:r w:rsidRPr="008C7BBF">
              <w:rPr>
                <w:rFonts w:ascii="Century Gothic" w:eastAsia="Times New Roman" w:hAnsi="Century Gothic" w:cs="Calibri"/>
                <w:color w:val="000000"/>
                <w:sz w:val="20"/>
                <w:szCs w:val="20"/>
                <w:lang w:eastAsia="es-MX"/>
              </w:rPr>
              <w:lastRenderedPageBreak/>
              <w:t>Popular sobre el Pacto Fiscal, que considera propaganda gubernamental y, además, transgrede las reglas sobre la propaganda política al contener imágenes de niñas y niños</w:t>
            </w:r>
          </w:p>
        </w:tc>
        <w:tc>
          <w:tcPr>
            <w:tcW w:w="988" w:type="pct"/>
            <w:shd w:val="clear" w:color="auto" w:fill="8DB3E2" w:themeFill="text2" w:themeFillTint="66"/>
            <w:vAlign w:val="center"/>
          </w:tcPr>
          <w:p w14:paraId="58946CB7"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lastRenderedPageBreak/>
              <w:t>19-dic</w:t>
            </w:r>
          </w:p>
        </w:tc>
        <w:tc>
          <w:tcPr>
            <w:tcW w:w="1144" w:type="pct"/>
            <w:shd w:val="clear" w:color="auto" w:fill="8DB3E2" w:themeFill="text2" w:themeFillTint="66"/>
            <w:vAlign w:val="center"/>
          </w:tcPr>
          <w:p w14:paraId="511B9A98" w14:textId="77777777" w:rsidR="008C7BBF" w:rsidRPr="008C7BBF" w:rsidRDefault="008C7BBF" w:rsidP="00972842">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Procedente</w:t>
            </w:r>
          </w:p>
        </w:tc>
      </w:tr>
      <w:tr w:rsidR="008C7BBF" w:rsidRPr="008C7BBF" w14:paraId="4945C6F5" w14:textId="77777777" w:rsidTr="00ED2BAF">
        <w:trPr>
          <w:trHeight w:val="752"/>
          <w:tblCellSpacing w:w="20" w:type="dxa"/>
          <w:jc w:val="center"/>
        </w:trPr>
        <w:tc>
          <w:tcPr>
            <w:tcW w:w="301" w:type="pct"/>
            <w:shd w:val="clear" w:color="auto" w:fill="BFBFBF"/>
            <w:vAlign w:val="center"/>
            <w:hideMark/>
          </w:tcPr>
          <w:p w14:paraId="39F06DD5"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lastRenderedPageBreak/>
              <w:t>14</w:t>
            </w:r>
          </w:p>
        </w:tc>
        <w:tc>
          <w:tcPr>
            <w:tcW w:w="1238" w:type="pct"/>
            <w:shd w:val="clear" w:color="auto" w:fill="BFBFBF"/>
            <w:vAlign w:val="center"/>
          </w:tcPr>
          <w:p w14:paraId="57B258E6" w14:textId="77777777" w:rsidR="008C7BBF" w:rsidRPr="008C7BBF" w:rsidRDefault="008C7BBF" w:rsidP="000971DC">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PSE-QUEJA-543/2021</w:t>
            </w:r>
          </w:p>
        </w:tc>
        <w:tc>
          <w:tcPr>
            <w:tcW w:w="1237" w:type="pct"/>
            <w:shd w:val="clear" w:color="auto" w:fill="BFBFBF"/>
            <w:vAlign w:val="center"/>
          </w:tcPr>
          <w:p w14:paraId="70094532"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Publicación en </w:t>
            </w:r>
            <w:r w:rsidRPr="008C7BBF">
              <w:rPr>
                <w:rFonts w:ascii="Century Gothic" w:eastAsia="Times New Roman" w:hAnsi="Century Gothic" w:cs="Calibri"/>
                <w:i/>
                <w:color w:val="000000"/>
                <w:sz w:val="20"/>
                <w:szCs w:val="20"/>
                <w:lang w:eastAsia="es-MX"/>
              </w:rPr>
              <w:t>Twitter</w:t>
            </w:r>
            <w:r w:rsidRPr="008C7BBF">
              <w:rPr>
                <w:rFonts w:ascii="Century Gothic" w:eastAsia="Times New Roman" w:hAnsi="Century Gothic" w:cs="Calibri"/>
                <w:color w:val="000000"/>
                <w:sz w:val="20"/>
                <w:szCs w:val="20"/>
                <w:lang w:eastAsia="es-MX"/>
              </w:rPr>
              <w:t>, en la que se promociona la imagen del gobernador del estado de Jalisco, que incide en la Consulta Popular sobre el Pacto Fiscal</w:t>
            </w:r>
          </w:p>
        </w:tc>
        <w:tc>
          <w:tcPr>
            <w:tcW w:w="988" w:type="pct"/>
            <w:shd w:val="clear" w:color="auto" w:fill="BFBFBF"/>
            <w:vAlign w:val="center"/>
          </w:tcPr>
          <w:p w14:paraId="2EB0809B"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19-dic</w:t>
            </w:r>
          </w:p>
        </w:tc>
        <w:tc>
          <w:tcPr>
            <w:tcW w:w="1144" w:type="pct"/>
            <w:shd w:val="clear" w:color="auto" w:fill="BFBFBF"/>
            <w:vAlign w:val="center"/>
          </w:tcPr>
          <w:p w14:paraId="44429473" w14:textId="6BDD899B" w:rsidR="008C7BBF" w:rsidRPr="008C7BBF" w:rsidRDefault="008C7BBF" w:rsidP="00972842">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Improcedente</w:t>
            </w:r>
          </w:p>
        </w:tc>
      </w:tr>
    </w:tbl>
    <w:p w14:paraId="1FBB1128" w14:textId="77777777" w:rsidR="008C7BBF" w:rsidRPr="00ED2BAF" w:rsidRDefault="008C7BBF" w:rsidP="00ED2BAF">
      <w:pPr>
        <w:spacing w:after="0" w:line="360" w:lineRule="auto"/>
        <w:ind w:left="1134" w:hanging="567"/>
        <w:jc w:val="both"/>
        <w:rPr>
          <w:rFonts w:ascii="Century Gothic" w:eastAsia="Calibri" w:hAnsi="Century Gothic" w:cs="Times New Roman"/>
          <w:b/>
          <w:bCs/>
          <w:color w:val="7030A0"/>
          <w:sz w:val="26"/>
          <w:szCs w:val="26"/>
        </w:rPr>
      </w:pPr>
    </w:p>
    <w:p w14:paraId="668DE932" w14:textId="63F66937" w:rsidR="008C7BBF" w:rsidRPr="00ED2BAF" w:rsidRDefault="008C7BBF" w:rsidP="00ED2BAF">
      <w:pPr>
        <w:pStyle w:val="Ttulo3"/>
        <w:spacing w:before="0" w:line="360" w:lineRule="auto"/>
        <w:ind w:left="1134" w:hanging="567"/>
        <w:jc w:val="both"/>
        <w:rPr>
          <w:rFonts w:ascii="Century Gothic" w:eastAsia="Calibri" w:hAnsi="Century Gothic" w:cs="Times New Roman"/>
          <w:b/>
          <w:bCs/>
          <w:color w:val="7030A0"/>
          <w:sz w:val="26"/>
          <w:szCs w:val="26"/>
        </w:rPr>
      </w:pPr>
      <w:bookmarkStart w:id="104" w:name="_Toc94666759"/>
      <w:r w:rsidRPr="00ED2BAF">
        <w:rPr>
          <w:rFonts w:ascii="Century Gothic" w:eastAsia="Calibri" w:hAnsi="Century Gothic" w:cs="Times New Roman"/>
          <w:b/>
          <w:bCs/>
          <w:color w:val="7030A0"/>
          <w:sz w:val="26"/>
          <w:szCs w:val="26"/>
        </w:rPr>
        <w:t xml:space="preserve">4.2. </w:t>
      </w:r>
      <w:r w:rsidR="00ED2BAF">
        <w:rPr>
          <w:rFonts w:ascii="Century Gothic" w:eastAsia="Calibri" w:hAnsi="Century Gothic" w:cs="Times New Roman"/>
          <w:b/>
          <w:bCs/>
          <w:color w:val="7030A0"/>
          <w:sz w:val="26"/>
          <w:szCs w:val="26"/>
        </w:rPr>
        <w:tab/>
      </w:r>
      <w:r w:rsidRPr="00ED2BAF">
        <w:rPr>
          <w:rFonts w:ascii="Century Gothic" w:eastAsia="Calibri" w:hAnsi="Century Gothic"/>
          <w:b/>
          <w:bCs/>
          <w:color w:val="7030A0"/>
          <w:sz w:val="26"/>
          <w:szCs w:val="26"/>
        </w:rPr>
        <w:t>Informe de resoluciones de medidas cautelares clasificadas de acuerdo a su trascendencia y temática de la conducta denunciada de conformidad al marco jurídico</w:t>
      </w:r>
      <w:r w:rsidRPr="00ED2BAF">
        <w:rPr>
          <w:rFonts w:ascii="Century Gothic" w:eastAsia="Calibri" w:hAnsi="Century Gothic" w:cs="Times New Roman"/>
          <w:b/>
          <w:bCs/>
          <w:color w:val="7030A0"/>
          <w:sz w:val="26"/>
          <w:szCs w:val="26"/>
        </w:rPr>
        <w:t>.</w:t>
      </w:r>
      <w:bookmarkEnd w:id="104"/>
    </w:p>
    <w:p w14:paraId="6D380FCF" w14:textId="77777777" w:rsidR="008C7BBF" w:rsidRPr="00ED2BAF" w:rsidRDefault="008C7BBF" w:rsidP="00ED2BAF">
      <w:pPr>
        <w:spacing w:after="0" w:line="360" w:lineRule="auto"/>
        <w:ind w:left="1134" w:hanging="567"/>
        <w:jc w:val="both"/>
        <w:rPr>
          <w:rFonts w:ascii="Century Gothic" w:eastAsia="Calibri" w:hAnsi="Century Gothic" w:cs="Times New Roman"/>
          <w:b/>
          <w:bCs/>
          <w:color w:val="7030A0"/>
          <w:sz w:val="26"/>
          <w:szCs w:val="26"/>
        </w:rPr>
      </w:pPr>
    </w:p>
    <w:p w14:paraId="1AC36094"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Al efecto, la temática que exponen las respectivas solicitudes de medidas cautelares en el periodo que se informa se constriñen, únicamente, a las siguientes conductas:</w:t>
      </w:r>
    </w:p>
    <w:p w14:paraId="05967763" w14:textId="77777777" w:rsidR="008C7BBF" w:rsidRPr="008C7BBF" w:rsidRDefault="008C7BBF" w:rsidP="008C7BBF">
      <w:pPr>
        <w:numPr>
          <w:ilvl w:val="0"/>
          <w:numId w:val="15"/>
        </w:numPr>
        <w:spacing w:after="0" w:line="360" w:lineRule="auto"/>
        <w:contextualSpacing/>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lastRenderedPageBreak/>
        <w:t>Violación a las normas de propaganda electoral lo que incluye la vulneración al principio de interés superior de la niñez.</w:t>
      </w:r>
    </w:p>
    <w:p w14:paraId="786ED705" w14:textId="77777777" w:rsidR="008C7BBF" w:rsidRPr="008C7BBF" w:rsidRDefault="008C7BBF" w:rsidP="008C7BBF">
      <w:pPr>
        <w:numPr>
          <w:ilvl w:val="0"/>
          <w:numId w:val="15"/>
        </w:numPr>
        <w:spacing w:after="0" w:line="360" w:lineRule="auto"/>
        <w:contextualSpacing/>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Violación al principio de equidad e imparcialidad en la contienda en términos del artículo 116 Bis de la Constitución Política de Jalisco.</w:t>
      </w:r>
    </w:p>
    <w:p w14:paraId="4F3BD4A6"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4559CBA1" w14:textId="77777777" w:rsidR="008C7BBF" w:rsidRPr="008C7BBF" w:rsidRDefault="008C7BBF" w:rsidP="008C7BBF">
      <w:pPr>
        <w:spacing w:after="0" w:line="360" w:lineRule="auto"/>
        <w:jc w:val="both"/>
        <w:rPr>
          <w:rFonts w:ascii="Century Gothic" w:eastAsia="Calibri" w:hAnsi="Century Gothic" w:cs="Calibri"/>
          <w:sz w:val="24"/>
          <w:szCs w:val="24"/>
        </w:rPr>
      </w:pPr>
      <w:r w:rsidRPr="008C7BBF">
        <w:rPr>
          <w:rFonts w:ascii="Century Gothic" w:eastAsia="Calibri" w:hAnsi="Century Gothic" w:cs="Calibri"/>
          <w:sz w:val="24"/>
          <w:szCs w:val="24"/>
        </w:rPr>
        <w:t>Atendiendo a lo anterior, la Comisión emitió las resoluciones de medidas cautelares según la temática y sentido, tal como se muestra en forma concentrada en la siguiente tabla.</w:t>
      </w:r>
    </w:p>
    <w:p w14:paraId="5250DC53" w14:textId="77777777" w:rsidR="008C7BBF" w:rsidRPr="008C7BBF" w:rsidRDefault="008C7BBF" w:rsidP="008C7BBF">
      <w:pPr>
        <w:spacing w:after="0" w:line="360" w:lineRule="auto"/>
        <w:jc w:val="both"/>
        <w:rPr>
          <w:rFonts w:ascii="Century Gothic" w:eastAsia="Calibri" w:hAnsi="Century Gothic" w:cs="Times New Roman"/>
          <w:sz w:val="24"/>
          <w:szCs w:val="24"/>
        </w:rPr>
      </w:pPr>
    </w:p>
    <w:tbl>
      <w:tblPr>
        <w:tblStyle w:val="Tablaconcuadrcula"/>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843"/>
        <w:gridCol w:w="4678"/>
        <w:gridCol w:w="1842"/>
        <w:gridCol w:w="1843"/>
        <w:gridCol w:w="2126"/>
      </w:tblGrid>
      <w:tr w:rsidR="008C7BBF" w:rsidRPr="008C7BBF" w14:paraId="7B193C4D" w14:textId="77777777" w:rsidTr="008C7BBF">
        <w:trPr>
          <w:trHeight w:val="445"/>
          <w:tblCellSpacing w:w="20" w:type="dxa"/>
          <w:jc w:val="center"/>
        </w:trPr>
        <w:tc>
          <w:tcPr>
            <w:tcW w:w="11252" w:type="dxa"/>
            <w:gridSpan w:val="5"/>
            <w:shd w:val="clear" w:color="auto" w:fill="7030A0"/>
          </w:tcPr>
          <w:p w14:paraId="0321346C" w14:textId="7F2F497B" w:rsidR="008C7BBF" w:rsidRPr="008C7BBF" w:rsidRDefault="008C7BBF" w:rsidP="008C7BBF">
            <w:pPr>
              <w:shd w:val="clear" w:color="auto" w:fill="7030A0"/>
              <w:jc w:val="center"/>
              <w:rPr>
                <w:rFonts w:ascii="Century Gothic" w:eastAsia="Calibri" w:hAnsi="Century Gothic" w:cs="Calibri"/>
                <w:b/>
                <w:bCs/>
                <w:color w:val="FFFFFF"/>
                <w:sz w:val="20"/>
                <w:szCs w:val="20"/>
              </w:rPr>
            </w:pPr>
            <w:r w:rsidRPr="008C7BBF">
              <w:rPr>
                <w:rFonts w:ascii="Century Gothic" w:eastAsia="Calibri" w:hAnsi="Century Gothic" w:cs="Calibri"/>
                <w:b/>
                <w:bCs/>
                <w:color w:val="FFFFFF"/>
                <w:sz w:val="20"/>
                <w:szCs w:val="20"/>
              </w:rPr>
              <w:t>Tabla 28</w:t>
            </w:r>
            <w:r w:rsidR="00ED2BAF">
              <w:rPr>
                <w:rFonts w:ascii="Century Gothic" w:eastAsia="Calibri" w:hAnsi="Century Gothic" w:cs="Calibri"/>
                <w:b/>
                <w:bCs/>
                <w:color w:val="FFFFFF"/>
                <w:sz w:val="20"/>
                <w:szCs w:val="20"/>
              </w:rPr>
              <w:t>.</w:t>
            </w:r>
          </w:p>
          <w:p w14:paraId="2BE4C5AA" w14:textId="77777777" w:rsidR="008C7BBF" w:rsidRPr="008C7BBF" w:rsidRDefault="008C7BBF" w:rsidP="008C7BBF">
            <w:pPr>
              <w:shd w:val="clear" w:color="auto" w:fill="7030A0"/>
              <w:jc w:val="center"/>
              <w:rPr>
                <w:rFonts w:ascii="Century Gothic" w:eastAsia="Calibri" w:hAnsi="Century Gothic" w:cs="Calibri"/>
                <w:b/>
                <w:bCs/>
                <w:color w:val="FFFFFF"/>
                <w:sz w:val="20"/>
                <w:szCs w:val="20"/>
              </w:rPr>
            </w:pPr>
          </w:p>
          <w:p w14:paraId="027FC79B" w14:textId="0A2FAD2A" w:rsidR="008C7BBF" w:rsidRPr="008C7BBF" w:rsidRDefault="008C7BBF" w:rsidP="008C7BBF">
            <w:pPr>
              <w:shd w:val="clear" w:color="auto" w:fill="7030A0"/>
              <w:jc w:val="center"/>
              <w:rPr>
                <w:rFonts w:ascii="Century Gothic" w:eastAsia="Calibri" w:hAnsi="Century Gothic" w:cs="Calibri"/>
                <w:b/>
                <w:bCs/>
                <w:sz w:val="20"/>
                <w:szCs w:val="20"/>
              </w:rPr>
            </w:pPr>
            <w:r w:rsidRPr="008C7BBF">
              <w:rPr>
                <w:rFonts w:ascii="Century Gothic" w:eastAsia="Calibri" w:hAnsi="Century Gothic" w:cs="Calibri"/>
                <w:b/>
                <w:bCs/>
                <w:color w:val="FFFFFF"/>
                <w:sz w:val="20"/>
                <w:szCs w:val="20"/>
              </w:rPr>
              <w:t xml:space="preserve">RESOLUCIONES DE MEDIDAS CAUTELARES POR TEMA Y SENTIDO PRONUNCIADAS DURANTE LA CONSULTA POPULAR </w:t>
            </w:r>
          </w:p>
        </w:tc>
      </w:tr>
      <w:tr w:rsidR="008C7BBF" w:rsidRPr="008C7BBF" w14:paraId="678B716A" w14:textId="77777777" w:rsidTr="00ED2BAF">
        <w:trPr>
          <w:trHeight w:val="454"/>
          <w:tblCellSpacing w:w="20" w:type="dxa"/>
          <w:jc w:val="center"/>
        </w:trPr>
        <w:tc>
          <w:tcPr>
            <w:tcW w:w="783" w:type="dxa"/>
            <w:shd w:val="clear" w:color="auto" w:fill="5F497A" w:themeFill="accent4" w:themeFillShade="BF"/>
          </w:tcPr>
          <w:p w14:paraId="122B629E" w14:textId="77777777" w:rsidR="008C7BBF" w:rsidRPr="008C7BBF" w:rsidRDefault="008C7BBF" w:rsidP="008C7BBF">
            <w:pPr>
              <w:jc w:val="center"/>
              <w:rPr>
                <w:rFonts w:ascii="Century Gothic" w:eastAsia="Calibri" w:hAnsi="Century Gothic" w:cs="Calibri"/>
                <w:b/>
                <w:bCs/>
                <w:color w:val="FFFFFF"/>
                <w:sz w:val="20"/>
                <w:szCs w:val="20"/>
              </w:rPr>
            </w:pPr>
            <w:r w:rsidRPr="008C7BBF">
              <w:rPr>
                <w:rFonts w:ascii="Century Gothic" w:eastAsia="Calibri" w:hAnsi="Century Gothic" w:cs="Calibri"/>
                <w:b/>
                <w:bCs/>
                <w:color w:val="FFFFFF"/>
                <w:sz w:val="20"/>
                <w:szCs w:val="20"/>
              </w:rPr>
              <w:t>No.</w:t>
            </w:r>
          </w:p>
        </w:tc>
        <w:tc>
          <w:tcPr>
            <w:tcW w:w="4638" w:type="dxa"/>
            <w:shd w:val="clear" w:color="auto" w:fill="5F497A" w:themeFill="accent4" w:themeFillShade="BF"/>
          </w:tcPr>
          <w:p w14:paraId="25730F8E" w14:textId="77777777" w:rsidR="008C7BBF" w:rsidRPr="008C7BBF" w:rsidRDefault="008C7BBF" w:rsidP="008C7BBF">
            <w:pPr>
              <w:jc w:val="center"/>
              <w:rPr>
                <w:rFonts w:ascii="Century Gothic" w:eastAsia="Calibri" w:hAnsi="Century Gothic" w:cs="Calibri"/>
                <w:b/>
                <w:bCs/>
                <w:color w:val="FFFFFF"/>
                <w:sz w:val="20"/>
                <w:szCs w:val="20"/>
              </w:rPr>
            </w:pPr>
            <w:r w:rsidRPr="008C7BBF">
              <w:rPr>
                <w:rFonts w:ascii="Century Gothic" w:eastAsia="Calibri" w:hAnsi="Century Gothic" w:cs="Calibri"/>
                <w:b/>
                <w:bCs/>
                <w:color w:val="FFFFFF"/>
                <w:sz w:val="20"/>
                <w:szCs w:val="20"/>
              </w:rPr>
              <w:t>TEMA</w:t>
            </w:r>
          </w:p>
        </w:tc>
        <w:tc>
          <w:tcPr>
            <w:tcW w:w="1802" w:type="dxa"/>
            <w:shd w:val="clear" w:color="auto" w:fill="5F497A" w:themeFill="accent4" w:themeFillShade="BF"/>
          </w:tcPr>
          <w:p w14:paraId="4A28915A" w14:textId="77777777" w:rsidR="008C7BBF" w:rsidRPr="008C7BBF" w:rsidRDefault="008C7BBF" w:rsidP="008C7BBF">
            <w:pPr>
              <w:jc w:val="center"/>
              <w:rPr>
                <w:rFonts w:ascii="Century Gothic" w:eastAsia="Calibri" w:hAnsi="Century Gothic" w:cs="Calibri"/>
                <w:b/>
                <w:bCs/>
                <w:color w:val="FFFFFF"/>
                <w:sz w:val="20"/>
                <w:szCs w:val="20"/>
              </w:rPr>
            </w:pPr>
            <w:r w:rsidRPr="008C7BBF">
              <w:rPr>
                <w:rFonts w:ascii="Century Gothic" w:eastAsia="Calibri" w:hAnsi="Century Gothic" w:cs="Calibri"/>
                <w:b/>
                <w:bCs/>
                <w:color w:val="FFFFFF"/>
                <w:sz w:val="20"/>
                <w:szCs w:val="20"/>
              </w:rPr>
              <w:t>CANTIDAD</w:t>
            </w:r>
          </w:p>
        </w:tc>
        <w:tc>
          <w:tcPr>
            <w:tcW w:w="1803" w:type="dxa"/>
            <w:shd w:val="clear" w:color="auto" w:fill="5F497A" w:themeFill="accent4" w:themeFillShade="BF"/>
          </w:tcPr>
          <w:p w14:paraId="115D1093" w14:textId="77777777" w:rsidR="008C7BBF" w:rsidRPr="008C7BBF" w:rsidRDefault="008C7BBF" w:rsidP="008C7BBF">
            <w:pPr>
              <w:jc w:val="center"/>
              <w:rPr>
                <w:rFonts w:ascii="Century Gothic" w:eastAsia="Calibri" w:hAnsi="Century Gothic" w:cs="Calibri"/>
                <w:b/>
                <w:bCs/>
                <w:color w:val="FFFFFF"/>
                <w:sz w:val="20"/>
                <w:szCs w:val="20"/>
              </w:rPr>
            </w:pPr>
            <w:r w:rsidRPr="008C7BBF">
              <w:rPr>
                <w:rFonts w:ascii="Century Gothic" w:eastAsia="Calibri" w:hAnsi="Century Gothic" w:cs="Calibri"/>
                <w:b/>
                <w:bCs/>
                <w:color w:val="FFFFFF"/>
                <w:sz w:val="20"/>
                <w:szCs w:val="20"/>
              </w:rPr>
              <w:t>PROCEDENTE</w:t>
            </w:r>
          </w:p>
        </w:tc>
        <w:tc>
          <w:tcPr>
            <w:tcW w:w="2066" w:type="dxa"/>
            <w:shd w:val="clear" w:color="auto" w:fill="5F497A" w:themeFill="accent4" w:themeFillShade="BF"/>
          </w:tcPr>
          <w:p w14:paraId="3A5199F0" w14:textId="77777777" w:rsidR="008C7BBF" w:rsidRPr="008C7BBF" w:rsidRDefault="008C7BBF" w:rsidP="008C7BBF">
            <w:pPr>
              <w:jc w:val="center"/>
              <w:rPr>
                <w:rFonts w:ascii="Century Gothic" w:eastAsia="Calibri" w:hAnsi="Century Gothic" w:cs="Calibri"/>
                <w:b/>
                <w:bCs/>
                <w:color w:val="FFFFFF"/>
                <w:sz w:val="20"/>
                <w:szCs w:val="20"/>
              </w:rPr>
            </w:pPr>
            <w:r w:rsidRPr="008C7BBF">
              <w:rPr>
                <w:rFonts w:ascii="Century Gothic" w:eastAsia="Calibri" w:hAnsi="Century Gothic" w:cs="Calibri"/>
                <w:b/>
                <w:bCs/>
                <w:color w:val="FFFFFF"/>
                <w:sz w:val="20"/>
                <w:szCs w:val="20"/>
              </w:rPr>
              <w:t>IMPROCEDENTE</w:t>
            </w:r>
          </w:p>
        </w:tc>
      </w:tr>
      <w:tr w:rsidR="008C7BBF" w:rsidRPr="008C7BBF" w14:paraId="3897169C" w14:textId="77777777" w:rsidTr="00ED2BAF">
        <w:trPr>
          <w:trHeight w:val="454"/>
          <w:tblCellSpacing w:w="20" w:type="dxa"/>
          <w:jc w:val="center"/>
        </w:trPr>
        <w:tc>
          <w:tcPr>
            <w:tcW w:w="783" w:type="dxa"/>
            <w:shd w:val="clear" w:color="auto" w:fill="E5DFEC" w:themeFill="accent4" w:themeFillTint="33"/>
            <w:vAlign w:val="center"/>
          </w:tcPr>
          <w:p w14:paraId="6B8AD88E" w14:textId="77777777" w:rsidR="008C7BBF" w:rsidRPr="008C7BBF" w:rsidRDefault="008C7BBF" w:rsidP="008C7BBF">
            <w:pPr>
              <w:jc w:val="center"/>
              <w:rPr>
                <w:rFonts w:ascii="Century Gothic" w:eastAsia="Calibri" w:hAnsi="Century Gothic" w:cs="Calibri"/>
                <w:sz w:val="20"/>
                <w:szCs w:val="20"/>
              </w:rPr>
            </w:pPr>
            <w:r w:rsidRPr="008C7BBF">
              <w:rPr>
                <w:rFonts w:ascii="Century Gothic" w:eastAsia="Calibri" w:hAnsi="Century Gothic" w:cs="Calibri"/>
                <w:sz w:val="20"/>
                <w:szCs w:val="20"/>
              </w:rPr>
              <w:t>1</w:t>
            </w:r>
          </w:p>
        </w:tc>
        <w:tc>
          <w:tcPr>
            <w:tcW w:w="4638" w:type="dxa"/>
            <w:shd w:val="clear" w:color="auto" w:fill="E5DFEC" w:themeFill="accent4" w:themeFillTint="33"/>
          </w:tcPr>
          <w:p w14:paraId="48A2B2C0" w14:textId="77777777" w:rsidR="008C7BBF" w:rsidRPr="008C7BBF" w:rsidRDefault="008C7BBF" w:rsidP="008C7BBF">
            <w:pPr>
              <w:jc w:val="both"/>
              <w:rPr>
                <w:rFonts w:ascii="Century Gothic" w:eastAsia="Calibri" w:hAnsi="Century Gothic" w:cs="Calibri"/>
                <w:sz w:val="20"/>
                <w:szCs w:val="20"/>
              </w:rPr>
            </w:pPr>
            <w:r w:rsidRPr="008C7BBF">
              <w:rPr>
                <w:rFonts w:ascii="Century Gothic" w:eastAsia="Calibri" w:hAnsi="Century Gothic" w:cs="Times New Roman"/>
                <w:sz w:val="20"/>
                <w:szCs w:val="20"/>
              </w:rPr>
              <w:t>Violación a las normas de propaganda política (vulneración al principio de interés superior de la niñez).</w:t>
            </w:r>
          </w:p>
        </w:tc>
        <w:tc>
          <w:tcPr>
            <w:tcW w:w="1802" w:type="dxa"/>
            <w:shd w:val="clear" w:color="auto" w:fill="E5DFEC" w:themeFill="accent4" w:themeFillTint="33"/>
            <w:vAlign w:val="center"/>
          </w:tcPr>
          <w:p w14:paraId="24B050A2" w14:textId="77777777" w:rsidR="008C7BBF" w:rsidRPr="008C7BBF" w:rsidRDefault="008C7BBF" w:rsidP="008C7BBF">
            <w:pPr>
              <w:jc w:val="center"/>
              <w:rPr>
                <w:rFonts w:ascii="Century Gothic" w:eastAsia="Calibri" w:hAnsi="Century Gothic" w:cs="Calibri"/>
                <w:sz w:val="20"/>
                <w:szCs w:val="20"/>
              </w:rPr>
            </w:pPr>
            <w:r w:rsidRPr="008C7BBF">
              <w:rPr>
                <w:rFonts w:ascii="Century Gothic" w:eastAsia="Calibri" w:hAnsi="Century Gothic" w:cs="Calibri"/>
                <w:sz w:val="20"/>
                <w:szCs w:val="20"/>
              </w:rPr>
              <w:t>6</w:t>
            </w:r>
          </w:p>
        </w:tc>
        <w:tc>
          <w:tcPr>
            <w:tcW w:w="1803" w:type="dxa"/>
            <w:shd w:val="clear" w:color="auto" w:fill="E5DFEC" w:themeFill="accent4" w:themeFillTint="33"/>
            <w:vAlign w:val="center"/>
          </w:tcPr>
          <w:p w14:paraId="1B122B60" w14:textId="77777777" w:rsidR="008C7BBF" w:rsidRPr="008C7BBF" w:rsidRDefault="008C7BBF" w:rsidP="008C7BBF">
            <w:pPr>
              <w:jc w:val="center"/>
              <w:rPr>
                <w:rFonts w:ascii="Century Gothic" w:eastAsia="Calibri" w:hAnsi="Century Gothic" w:cs="Calibri"/>
                <w:sz w:val="20"/>
                <w:szCs w:val="20"/>
              </w:rPr>
            </w:pPr>
            <w:r w:rsidRPr="008C7BBF">
              <w:rPr>
                <w:rFonts w:ascii="Century Gothic" w:eastAsia="Calibri" w:hAnsi="Century Gothic" w:cs="Calibri"/>
                <w:sz w:val="20"/>
                <w:szCs w:val="20"/>
              </w:rPr>
              <w:t>6</w:t>
            </w:r>
          </w:p>
        </w:tc>
        <w:tc>
          <w:tcPr>
            <w:tcW w:w="2066" w:type="dxa"/>
            <w:shd w:val="clear" w:color="auto" w:fill="E5DFEC" w:themeFill="accent4" w:themeFillTint="33"/>
            <w:vAlign w:val="center"/>
          </w:tcPr>
          <w:p w14:paraId="2316B128" w14:textId="77777777" w:rsidR="008C7BBF" w:rsidRPr="008C7BBF" w:rsidRDefault="008C7BBF" w:rsidP="008C7BBF">
            <w:pPr>
              <w:jc w:val="center"/>
              <w:rPr>
                <w:rFonts w:ascii="Century Gothic" w:eastAsia="Calibri" w:hAnsi="Century Gothic" w:cs="Calibri"/>
                <w:sz w:val="20"/>
                <w:szCs w:val="20"/>
              </w:rPr>
            </w:pPr>
            <w:r w:rsidRPr="008C7BBF">
              <w:rPr>
                <w:rFonts w:ascii="Century Gothic" w:eastAsia="Calibri" w:hAnsi="Century Gothic" w:cs="Calibri"/>
                <w:sz w:val="20"/>
                <w:szCs w:val="20"/>
              </w:rPr>
              <w:t>0</w:t>
            </w:r>
          </w:p>
        </w:tc>
      </w:tr>
      <w:tr w:rsidR="008C7BBF" w:rsidRPr="008C7BBF" w14:paraId="68560018" w14:textId="77777777" w:rsidTr="00ED2BAF">
        <w:trPr>
          <w:trHeight w:val="454"/>
          <w:tblCellSpacing w:w="20" w:type="dxa"/>
          <w:jc w:val="center"/>
        </w:trPr>
        <w:tc>
          <w:tcPr>
            <w:tcW w:w="783" w:type="dxa"/>
            <w:shd w:val="clear" w:color="auto" w:fill="E5DFEC" w:themeFill="accent4" w:themeFillTint="33"/>
            <w:vAlign w:val="center"/>
          </w:tcPr>
          <w:p w14:paraId="174B38AA" w14:textId="77777777" w:rsidR="008C7BBF" w:rsidRPr="008C7BBF" w:rsidRDefault="008C7BBF" w:rsidP="008C7BBF">
            <w:pPr>
              <w:jc w:val="center"/>
              <w:rPr>
                <w:rFonts w:ascii="Century Gothic" w:eastAsia="Calibri" w:hAnsi="Century Gothic" w:cs="Calibri"/>
                <w:sz w:val="20"/>
                <w:szCs w:val="20"/>
              </w:rPr>
            </w:pPr>
            <w:r w:rsidRPr="008C7BBF">
              <w:rPr>
                <w:rFonts w:ascii="Century Gothic" w:eastAsia="Calibri" w:hAnsi="Century Gothic" w:cs="Calibri"/>
                <w:sz w:val="20"/>
                <w:szCs w:val="20"/>
              </w:rPr>
              <w:t>2</w:t>
            </w:r>
          </w:p>
        </w:tc>
        <w:tc>
          <w:tcPr>
            <w:tcW w:w="4638" w:type="dxa"/>
            <w:shd w:val="clear" w:color="auto" w:fill="E5DFEC" w:themeFill="accent4" w:themeFillTint="33"/>
          </w:tcPr>
          <w:p w14:paraId="3BC98B01" w14:textId="77777777" w:rsidR="008C7BBF" w:rsidRPr="008C7BBF" w:rsidRDefault="008C7BBF" w:rsidP="008C7BBF">
            <w:pPr>
              <w:jc w:val="both"/>
              <w:rPr>
                <w:rFonts w:ascii="Century Gothic" w:eastAsia="Calibri" w:hAnsi="Century Gothic" w:cs="Calibri"/>
                <w:sz w:val="20"/>
                <w:szCs w:val="20"/>
              </w:rPr>
            </w:pPr>
            <w:r w:rsidRPr="008C7BBF">
              <w:rPr>
                <w:rFonts w:ascii="Century Gothic" w:eastAsia="Calibri" w:hAnsi="Century Gothic" w:cs="Times New Roman"/>
                <w:sz w:val="20"/>
                <w:szCs w:val="20"/>
              </w:rPr>
              <w:t>Violación al principio de equidad e imparcialidad, en términos del artículo 116 Bis de la Constitución Política de Jalisco</w:t>
            </w:r>
          </w:p>
        </w:tc>
        <w:tc>
          <w:tcPr>
            <w:tcW w:w="1802" w:type="dxa"/>
            <w:shd w:val="clear" w:color="auto" w:fill="E5DFEC" w:themeFill="accent4" w:themeFillTint="33"/>
            <w:vAlign w:val="center"/>
          </w:tcPr>
          <w:p w14:paraId="3DE67683" w14:textId="77777777" w:rsidR="008C7BBF" w:rsidRPr="008C7BBF" w:rsidRDefault="008C7BBF" w:rsidP="008C7BBF">
            <w:pPr>
              <w:jc w:val="center"/>
              <w:rPr>
                <w:rFonts w:ascii="Century Gothic" w:eastAsia="Calibri" w:hAnsi="Century Gothic" w:cs="Calibri"/>
                <w:sz w:val="20"/>
                <w:szCs w:val="20"/>
              </w:rPr>
            </w:pPr>
            <w:r w:rsidRPr="008C7BBF">
              <w:rPr>
                <w:rFonts w:ascii="Century Gothic" w:eastAsia="Calibri" w:hAnsi="Century Gothic" w:cs="Calibri"/>
                <w:sz w:val="20"/>
                <w:szCs w:val="20"/>
              </w:rPr>
              <w:t>8</w:t>
            </w:r>
          </w:p>
        </w:tc>
        <w:tc>
          <w:tcPr>
            <w:tcW w:w="1803" w:type="dxa"/>
            <w:shd w:val="clear" w:color="auto" w:fill="E5DFEC" w:themeFill="accent4" w:themeFillTint="33"/>
            <w:vAlign w:val="center"/>
          </w:tcPr>
          <w:p w14:paraId="4D5D4E90" w14:textId="77777777" w:rsidR="008C7BBF" w:rsidRPr="008C7BBF" w:rsidRDefault="008C7BBF" w:rsidP="008C7BBF">
            <w:pPr>
              <w:jc w:val="center"/>
              <w:rPr>
                <w:rFonts w:ascii="Century Gothic" w:eastAsia="Calibri" w:hAnsi="Century Gothic" w:cs="Calibri"/>
                <w:sz w:val="20"/>
                <w:szCs w:val="20"/>
              </w:rPr>
            </w:pPr>
            <w:r w:rsidRPr="008C7BBF">
              <w:rPr>
                <w:rFonts w:ascii="Century Gothic" w:eastAsia="Calibri" w:hAnsi="Century Gothic" w:cs="Calibri"/>
                <w:sz w:val="20"/>
                <w:szCs w:val="20"/>
              </w:rPr>
              <w:t>0</w:t>
            </w:r>
          </w:p>
        </w:tc>
        <w:tc>
          <w:tcPr>
            <w:tcW w:w="2066" w:type="dxa"/>
            <w:shd w:val="clear" w:color="auto" w:fill="E5DFEC" w:themeFill="accent4" w:themeFillTint="33"/>
            <w:vAlign w:val="center"/>
          </w:tcPr>
          <w:p w14:paraId="0F9BD563" w14:textId="77777777" w:rsidR="008C7BBF" w:rsidRPr="008C7BBF" w:rsidRDefault="008C7BBF" w:rsidP="008C7BBF">
            <w:pPr>
              <w:jc w:val="center"/>
              <w:rPr>
                <w:rFonts w:ascii="Century Gothic" w:eastAsia="Calibri" w:hAnsi="Century Gothic" w:cs="Calibri"/>
                <w:sz w:val="20"/>
                <w:szCs w:val="20"/>
              </w:rPr>
            </w:pPr>
            <w:r w:rsidRPr="008C7BBF">
              <w:rPr>
                <w:rFonts w:ascii="Century Gothic" w:eastAsia="Calibri" w:hAnsi="Century Gothic" w:cs="Calibri"/>
                <w:sz w:val="20"/>
                <w:szCs w:val="20"/>
              </w:rPr>
              <w:t>8</w:t>
            </w:r>
          </w:p>
        </w:tc>
      </w:tr>
      <w:tr w:rsidR="008C7BBF" w:rsidRPr="008C7BBF" w14:paraId="52508394" w14:textId="77777777" w:rsidTr="00972842">
        <w:trPr>
          <w:trHeight w:val="454"/>
          <w:tblCellSpacing w:w="20" w:type="dxa"/>
          <w:jc w:val="center"/>
        </w:trPr>
        <w:tc>
          <w:tcPr>
            <w:tcW w:w="5461" w:type="dxa"/>
            <w:gridSpan w:val="2"/>
            <w:shd w:val="clear" w:color="auto" w:fill="8DB3E2" w:themeFill="text2" w:themeFillTint="66"/>
          </w:tcPr>
          <w:p w14:paraId="464E7D59" w14:textId="77777777" w:rsidR="008C7BBF" w:rsidRPr="008C7BBF" w:rsidRDefault="008C7BBF" w:rsidP="008C7BBF">
            <w:pPr>
              <w:jc w:val="center"/>
              <w:rPr>
                <w:rFonts w:ascii="Century Gothic" w:eastAsia="Calibri" w:hAnsi="Century Gothic" w:cs="Calibri"/>
                <w:b/>
                <w:sz w:val="20"/>
                <w:szCs w:val="20"/>
              </w:rPr>
            </w:pPr>
            <w:r w:rsidRPr="008C7BBF">
              <w:rPr>
                <w:rFonts w:ascii="Century Gothic" w:eastAsia="Calibri" w:hAnsi="Century Gothic" w:cs="Calibri"/>
                <w:b/>
                <w:sz w:val="20"/>
                <w:szCs w:val="20"/>
              </w:rPr>
              <w:t>TOTAL</w:t>
            </w:r>
          </w:p>
        </w:tc>
        <w:tc>
          <w:tcPr>
            <w:tcW w:w="1802" w:type="dxa"/>
            <w:shd w:val="clear" w:color="auto" w:fill="8DB3E2" w:themeFill="text2" w:themeFillTint="66"/>
          </w:tcPr>
          <w:p w14:paraId="4C2B96FF" w14:textId="77777777" w:rsidR="008C7BBF" w:rsidRPr="008C7BBF" w:rsidRDefault="008C7BBF" w:rsidP="008C7BBF">
            <w:pPr>
              <w:jc w:val="center"/>
              <w:rPr>
                <w:rFonts w:ascii="Century Gothic" w:eastAsia="Calibri" w:hAnsi="Century Gothic" w:cs="Calibri"/>
                <w:b/>
                <w:sz w:val="20"/>
                <w:szCs w:val="20"/>
              </w:rPr>
            </w:pPr>
            <w:r w:rsidRPr="008C7BBF">
              <w:rPr>
                <w:rFonts w:ascii="Century Gothic" w:eastAsia="Calibri" w:hAnsi="Century Gothic" w:cs="Calibri"/>
                <w:b/>
                <w:sz w:val="20"/>
                <w:szCs w:val="20"/>
              </w:rPr>
              <w:t>14</w:t>
            </w:r>
          </w:p>
        </w:tc>
        <w:tc>
          <w:tcPr>
            <w:tcW w:w="1803" w:type="dxa"/>
            <w:shd w:val="clear" w:color="auto" w:fill="8DB3E2" w:themeFill="text2" w:themeFillTint="66"/>
          </w:tcPr>
          <w:p w14:paraId="3F4CA268" w14:textId="77777777" w:rsidR="008C7BBF" w:rsidRPr="008C7BBF" w:rsidRDefault="008C7BBF" w:rsidP="008C7BBF">
            <w:pPr>
              <w:jc w:val="center"/>
              <w:rPr>
                <w:rFonts w:ascii="Century Gothic" w:eastAsia="Calibri" w:hAnsi="Century Gothic" w:cs="Calibri"/>
                <w:b/>
                <w:sz w:val="20"/>
                <w:szCs w:val="20"/>
              </w:rPr>
            </w:pPr>
            <w:r w:rsidRPr="008C7BBF">
              <w:rPr>
                <w:rFonts w:ascii="Century Gothic" w:eastAsia="Calibri" w:hAnsi="Century Gothic" w:cs="Calibri"/>
                <w:b/>
                <w:sz w:val="20"/>
                <w:szCs w:val="20"/>
              </w:rPr>
              <w:t>6</w:t>
            </w:r>
          </w:p>
        </w:tc>
        <w:tc>
          <w:tcPr>
            <w:tcW w:w="2066" w:type="dxa"/>
            <w:shd w:val="clear" w:color="auto" w:fill="8DB3E2" w:themeFill="text2" w:themeFillTint="66"/>
          </w:tcPr>
          <w:p w14:paraId="79FF4D97" w14:textId="77777777" w:rsidR="008C7BBF" w:rsidRPr="008C7BBF" w:rsidRDefault="008C7BBF" w:rsidP="008C7BBF">
            <w:pPr>
              <w:jc w:val="center"/>
              <w:rPr>
                <w:rFonts w:ascii="Century Gothic" w:eastAsia="Calibri" w:hAnsi="Century Gothic" w:cs="Calibri"/>
                <w:b/>
                <w:sz w:val="20"/>
                <w:szCs w:val="20"/>
              </w:rPr>
            </w:pPr>
            <w:r w:rsidRPr="008C7BBF">
              <w:rPr>
                <w:rFonts w:ascii="Century Gothic" w:eastAsia="Calibri" w:hAnsi="Century Gothic" w:cs="Calibri"/>
                <w:b/>
                <w:sz w:val="20"/>
                <w:szCs w:val="20"/>
              </w:rPr>
              <w:t>8</w:t>
            </w:r>
          </w:p>
        </w:tc>
      </w:tr>
    </w:tbl>
    <w:p w14:paraId="75D4A9FE" w14:textId="77777777" w:rsidR="008C7BBF" w:rsidRPr="008C7BBF" w:rsidRDefault="008C7BBF" w:rsidP="008C7BBF">
      <w:pPr>
        <w:spacing w:after="0" w:line="360" w:lineRule="auto"/>
        <w:jc w:val="both"/>
        <w:rPr>
          <w:rFonts w:ascii="Century Gothic" w:eastAsia="Calibri" w:hAnsi="Century Gothic" w:cs="Times New Roman"/>
          <w:b/>
          <w:sz w:val="24"/>
          <w:szCs w:val="24"/>
        </w:rPr>
      </w:pPr>
    </w:p>
    <w:p w14:paraId="2951631B" w14:textId="0854BC0F" w:rsidR="008C7BBF" w:rsidRPr="00ED2BAF" w:rsidRDefault="008C7BBF" w:rsidP="00ED2BAF">
      <w:pPr>
        <w:pStyle w:val="Ttulo3"/>
        <w:spacing w:before="0" w:line="360" w:lineRule="auto"/>
        <w:ind w:left="1134" w:hanging="567"/>
        <w:jc w:val="both"/>
        <w:rPr>
          <w:rFonts w:ascii="Century Gothic" w:eastAsia="Calibri" w:hAnsi="Century Gothic" w:cs="Calibri"/>
          <w:b/>
          <w:bCs/>
          <w:color w:val="7030A0"/>
          <w:sz w:val="26"/>
          <w:szCs w:val="26"/>
        </w:rPr>
      </w:pPr>
      <w:bookmarkStart w:id="105" w:name="_Toc94666760"/>
      <w:r w:rsidRPr="00ED2BAF">
        <w:rPr>
          <w:rFonts w:ascii="Century Gothic" w:eastAsia="Calibri" w:hAnsi="Century Gothic"/>
          <w:b/>
          <w:bCs/>
          <w:color w:val="7030A0"/>
          <w:sz w:val="26"/>
          <w:szCs w:val="26"/>
        </w:rPr>
        <w:lastRenderedPageBreak/>
        <w:t>4.3. Resoluciones de medidas cautelares pronunciadas en torno a la violación de las normas de propaganda electoral, incluyendo los relativos a la vulneración al principio del interés superior de la niñez</w:t>
      </w:r>
      <w:bookmarkEnd w:id="105"/>
    </w:p>
    <w:p w14:paraId="3253CB44" w14:textId="77777777" w:rsidR="008C7BBF" w:rsidRPr="008C7BBF" w:rsidRDefault="008C7BBF" w:rsidP="008C7BBF">
      <w:pPr>
        <w:spacing w:after="0" w:line="360" w:lineRule="auto"/>
        <w:jc w:val="both"/>
        <w:rPr>
          <w:rFonts w:ascii="Century Gothic" w:eastAsia="Calibri" w:hAnsi="Century Gothic" w:cs="Calibri"/>
          <w:sz w:val="24"/>
          <w:szCs w:val="24"/>
        </w:rPr>
      </w:pPr>
    </w:p>
    <w:p w14:paraId="53A9BBFB"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 xml:space="preserve">En ese orden de ideas y como se advierte de la tabla anterior, durante el desarrollo de la Consulta Popular sobre la revisión del Pacto Fiscal, la Comisión </w:t>
      </w:r>
      <w:r w:rsidRPr="008C7BBF">
        <w:rPr>
          <w:rFonts w:ascii="Century Gothic" w:eastAsia="Calibri" w:hAnsi="Century Gothic" w:cs="Times New Roman"/>
          <w:b/>
          <w:bCs/>
          <w:sz w:val="24"/>
          <w:szCs w:val="24"/>
        </w:rPr>
        <w:t>emitió 6 medidas cautelares relacionadas</w:t>
      </w:r>
      <w:r w:rsidRPr="008C7BBF">
        <w:rPr>
          <w:rFonts w:ascii="Century Gothic" w:eastAsia="Calibri" w:hAnsi="Century Gothic" w:cs="Times New Roman"/>
          <w:sz w:val="24"/>
          <w:szCs w:val="24"/>
        </w:rPr>
        <w:t xml:space="preserve"> con la posible</w:t>
      </w:r>
      <w:r w:rsidRPr="008C7BBF">
        <w:rPr>
          <w:rFonts w:ascii="Century Gothic" w:eastAsia="Calibri" w:hAnsi="Century Gothic" w:cs="Times New Roman"/>
        </w:rPr>
        <w:t xml:space="preserve"> </w:t>
      </w:r>
      <w:r w:rsidRPr="008C7BBF">
        <w:rPr>
          <w:rFonts w:ascii="Century Gothic" w:eastAsia="Calibri" w:hAnsi="Century Gothic" w:cs="Times New Roman"/>
          <w:b/>
          <w:sz w:val="24"/>
          <w:szCs w:val="24"/>
        </w:rPr>
        <w:t xml:space="preserve">violación a las normas de propaganda política alusivos al principio del interés superior de la niñez, de las cuales la totalidad fueron procedentes </w:t>
      </w:r>
      <w:r w:rsidRPr="008C7BBF">
        <w:rPr>
          <w:rFonts w:ascii="Century Gothic" w:eastAsia="Calibri" w:hAnsi="Century Gothic" w:cs="Times New Roman"/>
          <w:bCs/>
          <w:sz w:val="24"/>
          <w:szCs w:val="24"/>
        </w:rPr>
        <w:t xml:space="preserve">y </w:t>
      </w:r>
      <w:r w:rsidRPr="008C7BBF">
        <w:rPr>
          <w:rFonts w:ascii="Century Gothic" w:eastAsia="Calibri" w:hAnsi="Century Gothic" w:cs="Times New Roman"/>
          <w:sz w:val="24"/>
          <w:szCs w:val="24"/>
        </w:rPr>
        <w:t>cuyos datos de identificación son los siguientes:</w:t>
      </w:r>
    </w:p>
    <w:p w14:paraId="319D6294" w14:textId="77777777" w:rsidR="008C7BBF" w:rsidRPr="008C7BBF" w:rsidRDefault="008C7BBF" w:rsidP="008C7BBF">
      <w:pPr>
        <w:spacing w:after="0" w:line="360" w:lineRule="auto"/>
        <w:jc w:val="both"/>
        <w:rPr>
          <w:rFonts w:ascii="Century Gothic" w:eastAsia="Calibri" w:hAnsi="Century Gothic" w:cs="Times New Roman"/>
          <w:sz w:val="24"/>
          <w:szCs w:val="24"/>
        </w:rPr>
      </w:pPr>
    </w:p>
    <w:tbl>
      <w:tblPr>
        <w:tblW w:w="3427"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4A0" w:firstRow="1" w:lastRow="0" w:firstColumn="1" w:lastColumn="0" w:noHBand="0" w:noVBand="1"/>
      </w:tblPr>
      <w:tblGrid>
        <w:gridCol w:w="860"/>
        <w:gridCol w:w="3396"/>
        <w:gridCol w:w="4066"/>
        <w:gridCol w:w="2292"/>
        <w:gridCol w:w="2374"/>
      </w:tblGrid>
      <w:tr w:rsidR="008C7BBF" w:rsidRPr="008C7BBF" w14:paraId="18BD307F" w14:textId="77777777" w:rsidTr="008C7BBF">
        <w:trPr>
          <w:trHeight w:val="936"/>
          <w:tblHeader/>
          <w:tblCellSpacing w:w="20" w:type="dxa"/>
          <w:jc w:val="center"/>
        </w:trPr>
        <w:tc>
          <w:tcPr>
            <w:tcW w:w="4955" w:type="pct"/>
            <w:gridSpan w:val="5"/>
            <w:shd w:val="clear" w:color="auto" w:fill="7030A0"/>
            <w:noWrap/>
            <w:vAlign w:val="center"/>
          </w:tcPr>
          <w:p w14:paraId="7DDB8BCC" w14:textId="7386DF48" w:rsidR="008C7BBF" w:rsidRPr="008C7BBF" w:rsidRDefault="008C7BBF" w:rsidP="008C7BBF">
            <w:pPr>
              <w:spacing w:after="0" w:line="240" w:lineRule="auto"/>
              <w:jc w:val="center"/>
              <w:rPr>
                <w:rFonts w:ascii="Century Gothic" w:eastAsia="Calibri" w:hAnsi="Century Gothic" w:cs="Calibri"/>
                <w:b/>
                <w:color w:val="FFFFFF"/>
                <w:sz w:val="20"/>
                <w:szCs w:val="20"/>
              </w:rPr>
            </w:pPr>
            <w:r w:rsidRPr="008C7BBF">
              <w:rPr>
                <w:rFonts w:ascii="Century Gothic" w:eastAsia="Calibri" w:hAnsi="Century Gothic" w:cs="Calibri"/>
                <w:b/>
                <w:color w:val="FFFFFF"/>
                <w:sz w:val="20"/>
                <w:szCs w:val="20"/>
              </w:rPr>
              <w:t>Tabla 29</w:t>
            </w:r>
            <w:r w:rsidR="00ED2BAF">
              <w:rPr>
                <w:rFonts w:ascii="Century Gothic" w:eastAsia="Calibri" w:hAnsi="Century Gothic" w:cs="Calibri"/>
                <w:b/>
                <w:color w:val="FFFFFF"/>
                <w:sz w:val="20"/>
                <w:szCs w:val="20"/>
              </w:rPr>
              <w:t>.</w:t>
            </w:r>
          </w:p>
          <w:p w14:paraId="6A8F0E9D" w14:textId="77777777" w:rsidR="008C7BBF" w:rsidRPr="008C7BBF" w:rsidRDefault="008C7BBF" w:rsidP="008C7BBF">
            <w:pPr>
              <w:spacing w:after="0" w:line="240" w:lineRule="auto"/>
              <w:jc w:val="center"/>
              <w:rPr>
                <w:rFonts w:ascii="Century Gothic" w:eastAsia="Calibri" w:hAnsi="Century Gothic" w:cs="Calibri"/>
                <w:b/>
                <w:color w:val="FFFFFF"/>
                <w:sz w:val="20"/>
                <w:szCs w:val="20"/>
              </w:rPr>
            </w:pPr>
          </w:p>
          <w:p w14:paraId="0D308078" w14:textId="233AE69A"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Calibri" w:hAnsi="Century Gothic" w:cs="Calibri"/>
                <w:b/>
                <w:color w:val="FFFFFF"/>
                <w:sz w:val="20"/>
                <w:szCs w:val="20"/>
              </w:rPr>
              <w:t xml:space="preserve">RESOLUCIONES DE MEDIDAS CAUTELARES </w:t>
            </w:r>
            <w:r w:rsidR="00F5483C">
              <w:rPr>
                <w:rFonts w:ascii="Century Gothic" w:eastAsia="Calibri" w:hAnsi="Century Gothic" w:cs="Calibri"/>
                <w:b/>
                <w:color w:val="FFFFFF"/>
                <w:sz w:val="20"/>
                <w:szCs w:val="20"/>
              </w:rPr>
              <w:t xml:space="preserve">PRONUNCIADAS EN TORNO A LA VIOLACIÓN A LAS NORMAS DE PROPAGANA, INCLUYENDO PROTECCIÓN DEL PRINCIPIO DEL INTERÉS SUPERIOR DE LA NIÑEZ </w:t>
            </w:r>
            <w:r w:rsidRPr="008C7BBF">
              <w:rPr>
                <w:rFonts w:ascii="Century Gothic" w:eastAsia="Calibri" w:hAnsi="Century Gothic" w:cs="Calibri"/>
                <w:b/>
                <w:color w:val="FFFFFF"/>
                <w:sz w:val="20"/>
                <w:szCs w:val="20"/>
              </w:rPr>
              <w:t xml:space="preserve">DURANTE LA CONSULTA POPULAR </w:t>
            </w:r>
          </w:p>
        </w:tc>
      </w:tr>
      <w:tr w:rsidR="00F5483C" w:rsidRPr="008C7BBF" w14:paraId="41DEA992" w14:textId="77777777" w:rsidTr="00ED2BAF">
        <w:trPr>
          <w:trHeight w:val="374"/>
          <w:tblHeader/>
          <w:tblCellSpacing w:w="20" w:type="dxa"/>
          <w:jc w:val="center"/>
        </w:trPr>
        <w:tc>
          <w:tcPr>
            <w:tcW w:w="290" w:type="pct"/>
            <w:shd w:val="clear" w:color="auto" w:fill="5F497A" w:themeFill="accent4" w:themeFillShade="BF"/>
            <w:noWrap/>
            <w:vAlign w:val="center"/>
            <w:hideMark/>
          </w:tcPr>
          <w:p w14:paraId="2CFA34C1"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NO</w:t>
            </w:r>
          </w:p>
        </w:tc>
        <w:tc>
          <w:tcPr>
            <w:tcW w:w="1314" w:type="pct"/>
            <w:shd w:val="clear" w:color="auto" w:fill="5F497A" w:themeFill="accent4" w:themeFillShade="BF"/>
            <w:noWrap/>
            <w:vAlign w:val="center"/>
            <w:hideMark/>
          </w:tcPr>
          <w:p w14:paraId="15C6A7EF"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EXPEDIENTE</w:t>
            </w:r>
          </w:p>
        </w:tc>
        <w:tc>
          <w:tcPr>
            <w:tcW w:w="1582" w:type="pct"/>
            <w:shd w:val="clear" w:color="auto" w:fill="5F497A" w:themeFill="accent4" w:themeFillShade="BF"/>
            <w:vAlign w:val="center"/>
            <w:hideMark/>
          </w:tcPr>
          <w:p w14:paraId="01252ACF"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HECHOS DENUNCIADOS</w:t>
            </w:r>
          </w:p>
        </w:tc>
        <w:tc>
          <w:tcPr>
            <w:tcW w:w="872" w:type="pct"/>
            <w:shd w:val="clear" w:color="auto" w:fill="5F497A" w:themeFill="accent4" w:themeFillShade="BF"/>
          </w:tcPr>
          <w:p w14:paraId="09E7F668"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p>
          <w:p w14:paraId="22E4B7E5"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FECHA DE LA RESOLUCIÓN</w:t>
            </w:r>
            <w:r w:rsidRPr="008C7BBF">
              <w:rPr>
                <w:rFonts w:ascii="Century Gothic" w:eastAsia="Times New Roman" w:hAnsi="Century Gothic" w:cs="Calibri"/>
                <w:b/>
                <w:bCs/>
                <w:color w:val="FFFFFF"/>
                <w:vertAlign w:val="superscript"/>
                <w:lang w:eastAsia="es-MX"/>
              </w:rPr>
              <w:footnoteReference w:id="49"/>
            </w:r>
          </w:p>
        </w:tc>
        <w:tc>
          <w:tcPr>
            <w:tcW w:w="808" w:type="pct"/>
            <w:shd w:val="clear" w:color="auto" w:fill="5F497A" w:themeFill="accent4" w:themeFillShade="BF"/>
            <w:vAlign w:val="center"/>
            <w:hideMark/>
          </w:tcPr>
          <w:p w14:paraId="3B6F8F71"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SENTIDO</w:t>
            </w:r>
          </w:p>
        </w:tc>
      </w:tr>
      <w:tr w:rsidR="00F5483C" w:rsidRPr="008C7BBF" w14:paraId="77951D11" w14:textId="77777777" w:rsidTr="00972842">
        <w:trPr>
          <w:trHeight w:val="154"/>
          <w:tblCellSpacing w:w="20" w:type="dxa"/>
          <w:jc w:val="center"/>
        </w:trPr>
        <w:tc>
          <w:tcPr>
            <w:tcW w:w="290" w:type="pct"/>
            <w:shd w:val="clear" w:color="auto" w:fill="8DB3E2" w:themeFill="text2" w:themeFillTint="66"/>
            <w:noWrap/>
            <w:vAlign w:val="center"/>
            <w:hideMark/>
          </w:tcPr>
          <w:p w14:paraId="161C1B29" w14:textId="77777777" w:rsidR="008C7BBF" w:rsidRPr="008C7BBF" w:rsidRDefault="008C7BBF" w:rsidP="008C7BBF">
            <w:pPr>
              <w:rPr>
                <w:rFonts w:ascii="Century Gothic" w:eastAsia="Calibri" w:hAnsi="Century Gothic" w:cs="Times New Roman"/>
                <w:sz w:val="20"/>
                <w:szCs w:val="20"/>
              </w:rPr>
            </w:pPr>
            <w:r w:rsidRPr="008C7BBF">
              <w:rPr>
                <w:rFonts w:ascii="Century Gothic" w:eastAsia="Calibri" w:hAnsi="Century Gothic" w:cs="Times New Roman"/>
                <w:sz w:val="20"/>
                <w:szCs w:val="20"/>
              </w:rPr>
              <w:t>1</w:t>
            </w:r>
          </w:p>
        </w:tc>
        <w:tc>
          <w:tcPr>
            <w:tcW w:w="1314" w:type="pct"/>
            <w:shd w:val="clear" w:color="auto" w:fill="8DB3E2" w:themeFill="text2" w:themeFillTint="66"/>
            <w:noWrap/>
            <w:vAlign w:val="center"/>
          </w:tcPr>
          <w:p w14:paraId="4F4AB48F" w14:textId="77777777" w:rsidR="008C7BBF" w:rsidRPr="008C7BBF" w:rsidRDefault="008C7BBF" w:rsidP="008C7BBF">
            <w:pPr>
              <w:rPr>
                <w:rFonts w:ascii="Century Gothic" w:eastAsia="Calibri" w:hAnsi="Century Gothic" w:cs="Times New Roman"/>
                <w:sz w:val="20"/>
                <w:szCs w:val="20"/>
              </w:rPr>
            </w:pPr>
            <w:r w:rsidRPr="008C7BBF">
              <w:rPr>
                <w:rFonts w:ascii="Century Gothic" w:eastAsia="Calibri" w:hAnsi="Century Gothic" w:cs="Times New Roman"/>
                <w:sz w:val="20"/>
                <w:szCs w:val="20"/>
              </w:rPr>
              <w:t>PSE-QUEJA-534/2021</w:t>
            </w:r>
          </w:p>
        </w:tc>
        <w:tc>
          <w:tcPr>
            <w:tcW w:w="1582" w:type="pct"/>
            <w:shd w:val="clear" w:color="auto" w:fill="8DB3E2" w:themeFill="text2" w:themeFillTint="66"/>
            <w:vAlign w:val="center"/>
          </w:tcPr>
          <w:p w14:paraId="7FFDA26B" w14:textId="77777777" w:rsidR="008C7BBF" w:rsidRPr="008C7BBF" w:rsidRDefault="008C7BBF" w:rsidP="008C7BBF">
            <w:pPr>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 xml:space="preserve">Publicación en Facebook, relacionada con la Consulta Popular sobre el Pacto Fiscal, que considera propaganda gubernamental y, además, transgrede </w:t>
            </w:r>
            <w:r w:rsidRPr="008C7BBF">
              <w:rPr>
                <w:rFonts w:ascii="Century Gothic" w:eastAsia="Calibri" w:hAnsi="Century Gothic" w:cs="Times New Roman"/>
                <w:sz w:val="20"/>
                <w:szCs w:val="20"/>
              </w:rPr>
              <w:lastRenderedPageBreak/>
              <w:t>las reglas sobre la propaganda política al contener imágenes de niñas y niños</w:t>
            </w:r>
          </w:p>
        </w:tc>
        <w:tc>
          <w:tcPr>
            <w:tcW w:w="872" w:type="pct"/>
            <w:shd w:val="clear" w:color="auto" w:fill="8DB3E2" w:themeFill="text2" w:themeFillTint="66"/>
            <w:vAlign w:val="center"/>
          </w:tcPr>
          <w:p w14:paraId="404CE638" w14:textId="77777777" w:rsidR="008C7BBF" w:rsidRPr="008C7BBF" w:rsidRDefault="008C7BBF" w:rsidP="008C7BBF">
            <w:pPr>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lastRenderedPageBreak/>
              <w:t>16-dic</w:t>
            </w:r>
          </w:p>
        </w:tc>
        <w:tc>
          <w:tcPr>
            <w:tcW w:w="808" w:type="pct"/>
            <w:shd w:val="clear" w:color="auto" w:fill="8DB3E2" w:themeFill="text2" w:themeFillTint="66"/>
            <w:noWrap/>
            <w:vAlign w:val="center"/>
          </w:tcPr>
          <w:p w14:paraId="6128DC37" w14:textId="77777777" w:rsidR="008C7BBF" w:rsidRPr="008C7BBF" w:rsidRDefault="008C7BBF" w:rsidP="00972842">
            <w:pPr>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Procedente</w:t>
            </w:r>
          </w:p>
        </w:tc>
      </w:tr>
      <w:tr w:rsidR="00F5483C" w:rsidRPr="008C7BBF" w14:paraId="4D89B31F" w14:textId="77777777" w:rsidTr="00972842">
        <w:trPr>
          <w:trHeight w:val="1273"/>
          <w:tblCellSpacing w:w="20" w:type="dxa"/>
          <w:jc w:val="center"/>
        </w:trPr>
        <w:tc>
          <w:tcPr>
            <w:tcW w:w="290" w:type="pct"/>
            <w:shd w:val="clear" w:color="auto" w:fill="8DB3E2" w:themeFill="text2" w:themeFillTint="66"/>
            <w:noWrap/>
            <w:vAlign w:val="center"/>
            <w:hideMark/>
          </w:tcPr>
          <w:p w14:paraId="2E891561" w14:textId="77777777" w:rsidR="008C7BBF" w:rsidRPr="008C7BBF" w:rsidRDefault="008C7BBF" w:rsidP="008C7BBF">
            <w:pPr>
              <w:rPr>
                <w:rFonts w:ascii="Century Gothic" w:eastAsia="Calibri" w:hAnsi="Century Gothic" w:cs="Times New Roman"/>
                <w:sz w:val="20"/>
                <w:szCs w:val="20"/>
              </w:rPr>
            </w:pPr>
            <w:r w:rsidRPr="008C7BBF">
              <w:rPr>
                <w:rFonts w:ascii="Century Gothic" w:eastAsia="Calibri" w:hAnsi="Century Gothic" w:cs="Times New Roman"/>
                <w:sz w:val="20"/>
                <w:szCs w:val="20"/>
              </w:rPr>
              <w:lastRenderedPageBreak/>
              <w:t>2</w:t>
            </w:r>
          </w:p>
        </w:tc>
        <w:tc>
          <w:tcPr>
            <w:tcW w:w="1314" w:type="pct"/>
            <w:shd w:val="clear" w:color="auto" w:fill="8DB3E2" w:themeFill="text2" w:themeFillTint="66"/>
            <w:vAlign w:val="center"/>
          </w:tcPr>
          <w:p w14:paraId="5C05FBFC" w14:textId="77777777" w:rsidR="008C7BBF" w:rsidRPr="008C7BBF" w:rsidRDefault="008C7BBF" w:rsidP="008C7BBF">
            <w:pPr>
              <w:rPr>
                <w:rFonts w:ascii="Century Gothic" w:eastAsia="Calibri" w:hAnsi="Century Gothic" w:cs="Times New Roman"/>
                <w:sz w:val="20"/>
                <w:szCs w:val="20"/>
              </w:rPr>
            </w:pPr>
            <w:r w:rsidRPr="008C7BBF">
              <w:rPr>
                <w:rFonts w:ascii="Century Gothic" w:eastAsia="Calibri" w:hAnsi="Century Gothic" w:cs="Times New Roman"/>
                <w:sz w:val="20"/>
                <w:szCs w:val="20"/>
              </w:rPr>
              <w:t>PSE-QUEJA-535/2021</w:t>
            </w:r>
          </w:p>
        </w:tc>
        <w:tc>
          <w:tcPr>
            <w:tcW w:w="1582" w:type="pct"/>
            <w:shd w:val="clear" w:color="auto" w:fill="8DB3E2" w:themeFill="text2" w:themeFillTint="66"/>
            <w:vAlign w:val="center"/>
          </w:tcPr>
          <w:p w14:paraId="6CA0D2E7" w14:textId="77777777" w:rsidR="008C7BBF" w:rsidRPr="008C7BBF" w:rsidRDefault="008C7BBF" w:rsidP="008C7BBF">
            <w:pPr>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Publicación en Facebook, relacionada con la Consulta Popular sobre el Pacto Fiscal, que considera propaganda gubernamental y, además, transgrede las reglas sobre la propaganda política al contener imágenes de niñas y niños</w:t>
            </w:r>
          </w:p>
        </w:tc>
        <w:tc>
          <w:tcPr>
            <w:tcW w:w="872" w:type="pct"/>
            <w:shd w:val="clear" w:color="auto" w:fill="8DB3E2" w:themeFill="text2" w:themeFillTint="66"/>
            <w:vAlign w:val="center"/>
          </w:tcPr>
          <w:p w14:paraId="70C7D862" w14:textId="77777777" w:rsidR="008C7BBF" w:rsidRPr="008C7BBF" w:rsidRDefault="008C7BBF" w:rsidP="008C7BBF">
            <w:pPr>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16-dic</w:t>
            </w:r>
          </w:p>
        </w:tc>
        <w:tc>
          <w:tcPr>
            <w:tcW w:w="808" w:type="pct"/>
            <w:shd w:val="clear" w:color="auto" w:fill="8DB3E2" w:themeFill="text2" w:themeFillTint="66"/>
            <w:vAlign w:val="center"/>
          </w:tcPr>
          <w:p w14:paraId="3DC51A2B" w14:textId="77777777" w:rsidR="008C7BBF" w:rsidRPr="008C7BBF" w:rsidRDefault="008C7BBF" w:rsidP="00972842">
            <w:pPr>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Procedente</w:t>
            </w:r>
          </w:p>
        </w:tc>
      </w:tr>
      <w:tr w:rsidR="00F5483C" w:rsidRPr="008C7BBF" w14:paraId="4554D374" w14:textId="77777777" w:rsidTr="00972842">
        <w:trPr>
          <w:trHeight w:val="1741"/>
          <w:tblCellSpacing w:w="20" w:type="dxa"/>
          <w:jc w:val="center"/>
        </w:trPr>
        <w:tc>
          <w:tcPr>
            <w:tcW w:w="290" w:type="pct"/>
            <w:shd w:val="clear" w:color="auto" w:fill="8DB3E2" w:themeFill="text2" w:themeFillTint="66"/>
            <w:vAlign w:val="center"/>
            <w:hideMark/>
          </w:tcPr>
          <w:p w14:paraId="36A97B63" w14:textId="77777777" w:rsidR="008C7BBF" w:rsidRPr="008C7BBF" w:rsidRDefault="008C7BBF" w:rsidP="008C7BBF">
            <w:pPr>
              <w:rPr>
                <w:rFonts w:ascii="Century Gothic" w:eastAsia="Calibri" w:hAnsi="Century Gothic" w:cs="Times New Roman"/>
                <w:sz w:val="20"/>
                <w:szCs w:val="20"/>
              </w:rPr>
            </w:pPr>
            <w:r w:rsidRPr="008C7BBF">
              <w:rPr>
                <w:rFonts w:ascii="Century Gothic" w:eastAsia="Calibri" w:hAnsi="Century Gothic" w:cs="Times New Roman"/>
                <w:sz w:val="20"/>
                <w:szCs w:val="20"/>
              </w:rPr>
              <w:t>3</w:t>
            </w:r>
          </w:p>
        </w:tc>
        <w:tc>
          <w:tcPr>
            <w:tcW w:w="1314" w:type="pct"/>
            <w:shd w:val="clear" w:color="auto" w:fill="8DB3E2" w:themeFill="text2" w:themeFillTint="66"/>
            <w:vAlign w:val="center"/>
          </w:tcPr>
          <w:p w14:paraId="1EEF579D" w14:textId="77777777" w:rsidR="008C7BBF" w:rsidRPr="008C7BBF" w:rsidRDefault="008C7BBF" w:rsidP="008C7BBF">
            <w:pPr>
              <w:rPr>
                <w:rFonts w:ascii="Century Gothic" w:eastAsia="Calibri" w:hAnsi="Century Gothic" w:cs="Times New Roman"/>
                <w:sz w:val="20"/>
                <w:szCs w:val="20"/>
              </w:rPr>
            </w:pPr>
            <w:r w:rsidRPr="008C7BBF">
              <w:rPr>
                <w:rFonts w:ascii="Century Gothic" w:eastAsia="Calibri" w:hAnsi="Century Gothic" w:cs="Times New Roman"/>
                <w:sz w:val="20"/>
                <w:szCs w:val="20"/>
              </w:rPr>
              <w:t>PSE-QUEJA-539/2021</w:t>
            </w:r>
          </w:p>
        </w:tc>
        <w:tc>
          <w:tcPr>
            <w:tcW w:w="1582" w:type="pct"/>
            <w:shd w:val="clear" w:color="auto" w:fill="8DB3E2" w:themeFill="text2" w:themeFillTint="66"/>
            <w:vAlign w:val="center"/>
          </w:tcPr>
          <w:p w14:paraId="5F00E2EC" w14:textId="77777777" w:rsidR="008C7BBF" w:rsidRPr="008C7BBF" w:rsidRDefault="008C7BBF" w:rsidP="008C7BBF">
            <w:pPr>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Publicación en Twitter, relacionada con la Consulta Popular sobre el Pacto Fiscal, que considera propaganda gubernamental y, además, transgrede las reglas sobre la propaganda política al contener imágenes de niñas y niños</w:t>
            </w:r>
          </w:p>
        </w:tc>
        <w:tc>
          <w:tcPr>
            <w:tcW w:w="872" w:type="pct"/>
            <w:shd w:val="clear" w:color="auto" w:fill="8DB3E2" w:themeFill="text2" w:themeFillTint="66"/>
            <w:vAlign w:val="center"/>
          </w:tcPr>
          <w:p w14:paraId="400E5D1D" w14:textId="77777777" w:rsidR="008C7BBF" w:rsidRPr="008C7BBF" w:rsidRDefault="008C7BBF" w:rsidP="008C7BBF">
            <w:pPr>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19-dic</w:t>
            </w:r>
          </w:p>
        </w:tc>
        <w:tc>
          <w:tcPr>
            <w:tcW w:w="808" w:type="pct"/>
            <w:shd w:val="clear" w:color="auto" w:fill="8DB3E2" w:themeFill="text2" w:themeFillTint="66"/>
            <w:vAlign w:val="center"/>
          </w:tcPr>
          <w:p w14:paraId="0216F229" w14:textId="77777777" w:rsidR="008C7BBF" w:rsidRPr="008C7BBF" w:rsidRDefault="008C7BBF" w:rsidP="00972842">
            <w:pPr>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Procedente</w:t>
            </w:r>
          </w:p>
        </w:tc>
      </w:tr>
      <w:tr w:rsidR="00F5483C" w:rsidRPr="008C7BBF" w14:paraId="7E0606E8" w14:textId="77777777" w:rsidTr="00972842">
        <w:trPr>
          <w:trHeight w:val="607"/>
          <w:tblCellSpacing w:w="20" w:type="dxa"/>
          <w:jc w:val="center"/>
        </w:trPr>
        <w:tc>
          <w:tcPr>
            <w:tcW w:w="290" w:type="pct"/>
            <w:shd w:val="clear" w:color="auto" w:fill="8DB3E2" w:themeFill="text2" w:themeFillTint="66"/>
            <w:vAlign w:val="center"/>
            <w:hideMark/>
          </w:tcPr>
          <w:p w14:paraId="6240EAB3" w14:textId="77777777" w:rsidR="008C7BBF" w:rsidRPr="008C7BBF" w:rsidRDefault="008C7BBF" w:rsidP="008C7BBF">
            <w:pPr>
              <w:rPr>
                <w:rFonts w:ascii="Century Gothic" w:eastAsia="Calibri" w:hAnsi="Century Gothic" w:cs="Times New Roman"/>
                <w:sz w:val="20"/>
                <w:szCs w:val="20"/>
              </w:rPr>
            </w:pPr>
            <w:r w:rsidRPr="008C7BBF">
              <w:rPr>
                <w:rFonts w:ascii="Century Gothic" w:eastAsia="Calibri" w:hAnsi="Century Gothic" w:cs="Times New Roman"/>
                <w:sz w:val="20"/>
                <w:szCs w:val="20"/>
              </w:rPr>
              <w:t>4</w:t>
            </w:r>
          </w:p>
        </w:tc>
        <w:tc>
          <w:tcPr>
            <w:tcW w:w="1314" w:type="pct"/>
            <w:shd w:val="clear" w:color="auto" w:fill="8DB3E2" w:themeFill="text2" w:themeFillTint="66"/>
            <w:vAlign w:val="center"/>
          </w:tcPr>
          <w:p w14:paraId="6F78B289" w14:textId="77777777" w:rsidR="008C7BBF" w:rsidRPr="008C7BBF" w:rsidRDefault="008C7BBF" w:rsidP="008C7BBF">
            <w:pPr>
              <w:rPr>
                <w:rFonts w:ascii="Century Gothic" w:eastAsia="Calibri" w:hAnsi="Century Gothic" w:cs="Times New Roman"/>
                <w:sz w:val="20"/>
                <w:szCs w:val="20"/>
              </w:rPr>
            </w:pPr>
            <w:r w:rsidRPr="008C7BBF">
              <w:rPr>
                <w:rFonts w:ascii="Century Gothic" w:eastAsia="Calibri" w:hAnsi="Century Gothic" w:cs="Times New Roman"/>
                <w:sz w:val="20"/>
                <w:szCs w:val="20"/>
              </w:rPr>
              <w:t>PSE-QUEJA-540/2021</w:t>
            </w:r>
          </w:p>
        </w:tc>
        <w:tc>
          <w:tcPr>
            <w:tcW w:w="1582" w:type="pct"/>
            <w:shd w:val="clear" w:color="auto" w:fill="8DB3E2" w:themeFill="text2" w:themeFillTint="66"/>
            <w:vAlign w:val="center"/>
          </w:tcPr>
          <w:p w14:paraId="046625FD" w14:textId="77777777" w:rsidR="008C7BBF" w:rsidRPr="008C7BBF" w:rsidRDefault="008C7BBF" w:rsidP="008C7BBF">
            <w:pPr>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 xml:space="preserve">Publicación en Twitter, relacionada con la Consulta Popular sobre el Pacto Fiscal, que considera propaganda gubernamental y, además, transgrede </w:t>
            </w:r>
            <w:r w:rsidRPr="008C7BBF">
              <w:rPr>
                <w:rFonts w:ascii="Century Gothic" w:eastAsia="Calibri" w:hAnsi="Century Gothic" w:cs="Times New Roman"/>
                <w:sz w:val="20"/>
                <w:szCs w:val="20"/>
              </w:rPr>
              <w:lastRenderedPageBreak/>
              <w:t>las reglas sobre la propaganda política al contener imágenes de niñas y niños</w:t>
            </w:r>
          </w:p>
        </w:tc>
        <w:tc>
          <w:tcPr>
            <w:tcW w:w="872" w:type="pct"/>
            <w:shd w:val="clear" w:color="auto" w:fill="8DB3E2" w:themeFill="text2" w:themeFillTint="66"/>
            <w:vAlign w:val="center"/>
          </w:tcPr>
          <w:p w14:paraId="5DCC03E5" w14:textId="77777777" w:rsidR="008C7BBF" w:rsidRPr="008C7BBF" w:rsidRDefault="008C7BBF" w:rsidP="008C7BBF">
            <w:pPr>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lastRenderedPageBreak/>
              <w:t>19-dic</w:t>
            </w:r>
          </w:p>
        </w:tc>
        <w:tc>
          <w:tcPr>
            <w:tcW w:w="808" w:type="pct"/>
            <w:shd w:val="clear" w:color="auto" w:fill="8DB3E2" w:themeFill="text2" w:themeFillTint="66"/>
            <w:vAlign w:val="center"/>
          </w:tcPr>
          <w:p w14:paraId="76BE4FBD" w14:textId="77777777" w:rsidR="008C7BBF" w:rsidRPr="008C7BBF" w:rsidRDefault="008C7BBF" w:rsidP="00972842">
            <w:pPr>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Procedente</w:t>
            </w:r>
          </w:p>
        </w:tc>
      </w:tr>
      <w:tr w:rsidR="00F5483C" w:rsidRPr="008C7BBF" w14:paraId="1127C745" w14:textId="77777777" w:rsidTr="00972842">
        <w:trPr>
          <w:trHeight w:val="1418"/>
          <w:tblCellSpacing w:w="20" w:type="dxa"/>
          <w:jc w:val="center"/>
        </w:trPr>
        <w:tc>
          <w:tcPr>
            <w:tcW w:w="290" w:type="pct"/>
            <w:shd w:val="clear" w:color="auto" w:fill="8DB3E2" w:themeFill="text2" w:themeFillTint="66"/>
            <w:vAlign w:val="center"/>
            <w:hideMark/>
          </w:tcPr>
          <w:p w14:paraId="4843FF39" w14:textId="77777777" w:rsidR="008C7BBF" w:rsidRPr="008C7BBF" w:rsidRDefault="008C7BBF" w:rsidP="008C7BBF">
            <w:pPr>
              <w:rPr>
                <w:rFonts w:ascii="Century Gothic" w:eastAsia="Calibri" w:hAnsi="Century Gothic" w:cs="Times New Roman"/>
                <w:sz w:val="20"/>
                <w:szCs w:val="20"/>
              </w:rPr>
            </w:pPr>
            <w:r w:rsidRPr="008C7BBF">
              <w:rPr>
                <w:rFonts w:ascii="Century Gothic" w:eastAsia="Calibri" w:hAnsi="Century Gothic" w:cs="Times New Roman"/>
                <w:sz w:val="20"/>
                <w:szCs w:val="20"/>
              </w:rPr>
              <w:lastRenderedPageBreak/>
              <w:t>5</w:t>
            </w:r>
          </w:p>
        </w:tc>
        <w:tc>
          <w:tcPr>
            <w:tcW w:w="1314" w:type="pct"/>
            <w:shd w:val="clear" w:color="auto" w:fill="8DB3E2" w:themeFill="text2" w:themeFillTint="66"/>
            <w:vAlign w:val="center"/>
          </w:tcPr>
          <w:p w14:paraId="73A2FACE" w14:textId="77777777" w:rsidR="008C7BBF" w:rsidRPr="008C7BBF" w:rsidRDefault="008C7BBF" w:rsidP="008C7BBF">
            <w:pPr>
              <w:rPr>
                <w:rFonts w:ascii="Century Gothic" w:eastAsia="Calibri" w:hAnsi="Century Gothic" w:cs="Times New Roman"/>
                <w:sz w:val="20"/>
                <w:szCs w:val="20"/>
              </w:rPr>
            </w:pPr>
            <w:r w:rsidRPr="008C7BBF">
              <w:rPr>
                <w:rFonts w:ascii="Century Gothic" w:eastAsia="Calibri" w:hAnsi="Century Gothic" w:cs="Times New Roman"/>
                <w:sz w:val="20"/>
                <w:szCs w:val="20"/>
              </w:rPr>
              <w:t>PSE-QUEJA-541/2021</w:t>
            </w:r>
          </w:p>
        </w:tc>
        <w:tc>
          <w:tcPr>
            <w:tcW w:w="1582" w:type="pct"/>
            <w:shd w:val="clear" w:color="auto" w:fill="8DB3E2" w:themeFill="text2" w:themeFillTint="66"/>
            <w:vAlign w:val="center"/>
          </w:tcPr>
          <w:p w14:paraId="4E7CAD84" w14:textId="77777777" w:rsidR="008C7BBF" w:rsidRPr="008C7BBF" w:rsidRDefault="008C7BBF" w:rsidP="008C7BBF">
            <w:pPr>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Publicación en Twitter, relacionada con la Consulta Popular sobre el Pacto Fiscal, que considera propaganda gubernamental y, además, transgrede las reglas sobre la propaganda política al contener imágenes de niñas y niños</w:t>
            </w:r>
          </w:p>
        </w:tc>
        <w:tc>
          <w:tcPr>
            <w:tcW w:w="872" w:type="pct"/>
            <w:shd w:val="clear" w:color="auto" w:fill="8DB3E2" w:themeFill="text2" w:themeFillTint="66"/>
            <w:vAlign w:val="center"/>
          </w:tcPr>
          <w:p w14:paraId="20198463" w14:textId="77777777" w:rsidR="008C7BBF" w:rsidRPr="008C7BBF" w:rsidRDefault="008C7BBF" w:rsidP="008C7BBF">
            <w:pPr>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19-dic</w:t>
            </w:r>
          </w:p>
        </w:tc>
        <w:tc>
          <w:tcPr>
            <w:tcW w:w="808" w:type="pct"/>
            <w:shd w:val="clear" w:color="auto" w:fill="8DB3E2" w:themeFill="text2" w:themeFillTint="66"/>
            <w:vAlign w:val="center"/>
          </w:tcPr>
          <w:p w14:paraId="0DF87EDE" w14:textId="77777777" w:rsidR="008C7BBF" w:rsidRPr="008C7BBF" w:rsidRDefault="008C7BBF" w:rsidP="00972842">
            <w:pPr>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Procedente</w:t>
            </w:r>
          </w:p>
        </w:tc>
      </w:tr>
      <w:tr w:rsidR="00F5483C" w:rsidRPr="008C7BBF" w14:paraId="11B50C17" w14:textId="77777777" w:rsidTr="00972842">
        <w:trPr>
          <w:trHeight w:val="611"/>
          <w:tblCellSpacing w:w="20" w:type="dxa"/>
          <w:jc w:val="center"/>
        </w:trPr>
        <w:tc>
          <w:tcPr>
            <w:tcW w:w="290" w:type="pct"/>
            <w:shd w:val="clear" w:color="auto" w:fill="8DB3E2" w:themeFill="text2" w:themeFillTint="66"/>
            <w:vAlign w:val="center"/>
            <w:hideMark/>
          </w:tcPr>
          <w:p w14:paraId="3E145385" w14:textId="77777777" w:rsidR="008C7BBF" w:rsidRPr="008C7BBF" w:rsidRDefault="008C7BBF" w:rsidP="008C7BBF">
            <w:pPr>
              <w:rPr>
                <w:rFonts w:ascii="Century Gothic" w:eastAsia="Calibri" w:hAnsi="Century Gothic" w:cs="Times New Roman"/>
                <w:sz w:val="20"/>
                <w:szCs w:val="20"/>
              </w:rPr>
            </w:pPr>
            <w:r w:rsidRPr="008C7BBF">
              <w:rPr>
                <w:rFonts w:ascii="Century Gothic" w:eastAsia="Calibri" w:hAnsi="Century Gothic" w:cs="Times New Roman"/>
                <w:sz w:val="20"/>
                <w:szCs w:val="20"/>
              </w:rPr>
              <w:t>6</w:t>
            </w:r>
          </w:p>
        </w:tc>
        <w:tc>
          <w:tcPr>
            <w:tcW w:w="1314" w:type="pct"/>
            <w:shd w:val="clear" w:color="auto" w:fill="8DB3E2" w:themeFill="text2" w:themeFillTint="66"/>
            <w:vAlign w:val="center"/>
          </w:tcPr>
          <w:p w14:paraId="2CD4EAA9" w14:textId="77777777" w:rsidR="008C7BBF" w:rsidRPr="008C7BBF" w:rsidRDefault="008C7BBF" w:rsidP="008C7BBF">
            <w:pPr>
              <w:rPr>
                <w:rFonts w:ascii="Century Gothic" w:eastAsia="Calibri" w:hAnsi="Century Gothic" w:cs="Times New Roman"/>
                <w:sz w:val="20"/>
                <w:szCs w:val="20"/>
              </w:rPr>
            </w:pPr>
            <w:r w:rsidRPr="008C7BBF">
              <w:rPr>
                <w:rFonts w:ascii="Century Gothic" w:eastAsia="Calibri" w:hAnsi="Century Gothic" w:cs="Times New Roman"/>
                <w:sz w:val="20"/>
                <w:szCs w:val="20"/>
              </w:rPr>
              <w:t>PSE-QUEJA-542/2021</w:t>
            </w:r>
          </w:p>
        </w:tc>
        <w:tc>
          <w:tcPr>
            <w:tcW w:w="1582" w:type="pct"/>
            <w:shd w:val="clear" w:color="auto" w:fill="8DB3E2" w:themeFill="text2" w:themeFillTint="66"/>
            <w:vAlign w:val="center"/>
          </w:tcPr>
          <w:p w14:paraId="7F3B2AF6" w14:textId="77777777" w:rsidR="008C7BBF" w:rsidRPr="008C7BBF" w:rsidRDefault="008C7BBF" w:rsidP="008C7BBF">
            <w:pPr>
              <w:jc w:val="both"/>
              <w:rPr>
                <w:rFonts w:ascii="Century Gothic" w:eastAsia="Calibri" w:hAnsi="Century Gothic" w:cs="Times New Roman"/>
                <w:sz w:val="20"/>
                <w:szCs w:val="20"/>
              </w:rPr>
            </w:pPr>
            <w:r w:rsidRPr="008C7BBF">
              <w:rPr>
                <w:rFonts w:ascii="Century Gothic" w:eastAsia="Calibri" w:hAnsi="Century Gothic" w:cs="Times New Roman"/>
                <w:sz w:val="20"/>
                <w:szCs w:val="20"/>
              </w:rPr>
              <w:t>Publicación en Twitter, relacionada con la Consulta Popular sobre el Pacto Fiscal, que considera propaganda gubernamental y, además, transgrede las reglas sobre la propaganda política al contener imágenes de niñas y niños</w:t>
            </w:r>
          </w:p>
        </w:tc>
        <w:tc>
          <w:tcPr>
            <w:tcW w:w="872" w:type="pct"/>
            <w:shd w:val="clear" w:color="auto" w:fill="8DB3E2" w:themeFill="text2" w:themeFillTint="66"/>
            <w:vAlign w:val="center"/>
          </w:tcPr>
          <w:p w14:paraId="1BEC09D8" w14:textId="77777777" w:rsidR="008C7BBF" w:rsidRPr="008C7BBF" w:rsidRDefault="008C7BBF" w:rsidP="008C7BBF">
            <w:pPr>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19-dic</w:t>
            </w:r>
          </w:p>
        </w:tc>
        <w:tc>
          <w:tcPr>
            <w:tcW w:w="808" w:type="pct"/>
            <w:shd w:val="clear" w:color="auto" w:fill="8DB3E2" w:themeFill="text2" w:themeFillTint="66"/>
            <w:vAlign w:val="center"/>
          </w:tcPr>
          <w:p w14:paraId="49425B4A" w14:textId="77777777" w:rsidR="008C7BBF" w:rsidRPr="008C7BBF" w:rsidRDefault="008C7BBF" w:rsidP="00972842">
            <w:pPr>
              <w:jc w:val="center"/>
              <w:rPr>
                <w:rFonts w:ascii="Century Gothic" w:eastAsia="Calibri" w:hAnsi="Century Gothic" w:cs="Times New Roman"/>
                <w:sz w:val="20"/>
                <w:szCs w:val="20"/>
              </w:rPr>
            </w:pPr>
            <w:r w:rsidRPr="008C7BBF">
              <w:rPr>
                <w:rFonts w:ascii="Century Gothic" w:eastAsia="Calibri" w:hAnsi="Century Gothic" w:cs="Times New Roman"/>
                <w:sz w:val="20"/>
                <w:szCs w:val="20"/>
              </w:rPr>
              <w:t>Procedente</w:t>
            </w:r>
          </w:p>
        </w:tc>
      </w:tr>
    </w:tbl>
    <w:p w14:paraId="699D788A" w14:textId="77777777" w:rsidR="008C7BBF" w:rsidRPr="008C7BBF" w:rsidRDefault="008C7BBF" w:rsidP="008C7BBF">
      <w:pPr>
        <w:shd w:val="clear" w:color="auto" w:fill="FFFFFF"/>
        <w:spacing w:after="0" w:line="360" w:lineRule="auto"/>
        <w:jc w:val="both"/>
        <w:rPr>
          <w:rFonts w:ascii="Century Gothic" w:eastAsia="Calibri" w:hAnsi="Century Gothic" w:cs="Times New Roman"/>
          <w:sz w:val="24"/>
          <w:szCs w:val="24"/>
        </w:rPr>
      </w:pPr>
    </w:p>
    <w:p w14:paraId="59262A16" w14:textId="3C4D4FF6" w:rsidR="008C7BBF" w:rsidRDefault="008C7BBF" w:rsidP="008C7BBF">
      <w:pPr>
        <w:shd w:val="clear" w:color="auto" w:fill="FFFFFF"/>
        <w:spacing w:after="0" w:line="360" w:lineRule="auto"/>
        <w:jc w:val="both"/>
        <w:rPr>
          <w:rFonts w:ascii="Century Gothic" w:eastAsia="Calibri" w:hAnsi="Century Gothic" w:cs="Times New Roman"/>
          <w:sz w:val="24"/>
          <w:szCs w:val="24"/>
        </w:rPr>
      </w:pPr>
    </w:p>
    <w:p w14:paraId="282973AC" w14:textId="6A8E17C1" w:rsidR="008C7BBF" w:rsidRPr="00ED2BAF" w:rsidRDefault="008C7BBF" w:rsidP="00ED2BAF">
      <w:pPr>
        <w:pStyle w:val="Ttulo3"/>
        <w:spacing w:before="0" w:line="360" w:lineRule="auto"/>
        <w:ind w:left="1134" w:hanging="567"/>
        <w:jc w:val="both"/>
        <w:rPr>
          <w:rFonts w:ascii="Century Gothic" w:eastAsia="Calibri" w:hAnsi="Century Gothic" w:cs="Calibri"/>
          <w:b/>
          <w:bCs/>
          <w:color w:val="7030A0"/>
          <w:sz w:val="26"/>
          <w:szCs w:val="26"/>
        </w:rPr>
      </w:pPr>
      <w:bookmarkStart w:id="106" w:name="_Toc94666761"/>
      <w:r w:rsidRPr="00ED2BAF">
        <w:rPr>
          <w:rFonts w:ascii="Century Gothic" w:eastAsia="Calibri" w:hAnsi="Century Gothic"/>
          <w:b/>
          <w:bCs/>
          <w:color w:val="7030A0"/>
          <w:sz w:val="26"/>
          <w:szCs w:val="26"/>
        </w:rPr>
        <w:lastRenderedPageBreak/>
        <w:t>4.4.  Resoluciones de medidas cautelares pronunciadas en torno a la violación del principio de equidad e imparcialidad en la contienda</w:t>
      </w:r>
      <w:r w:rsidR="00ED2BAF">
        <w:rPr>
          <w:rFonts w:ascii="Century Gothic" w:eastAsia="Calibri" w:hAnsi="Century Gothic"/>
          <w:b/>
          <w:bCs/>
          <w:color w:val="7030A0"/>
          <w:sz w:val="26"/>
          <w:szCs w:val="26"/>
        </w:rPr>
        <w:t>,</w:t>
      </w:r>
      <w:r w:rsidRPr="00ED2BAF">
        <w:rPr>
          <w:rFonts w:ascii="Century Gothic" w:eastAsia="Calibri" w:hAnsi="Century Gothic"/>
          <w:b/>
          <w:bCs/>
          <w:color w:val="7030A0"/>
          <w:sz w:val="26"/>
          <w:szCs w:val="26"/>
        </w:rPr>
        <w:t xml:space="preserve"> en términos del artículo 116 Bis de la Constitución Política del Estado de Jalisco.</w:t>
      </w:r>
      <w:bookmarkEnd w:id="106"/>
      <w:r w:rsidRPr="00ED2BAF">
        <w:rPr>
          <w:rFonts w:ascii="Century Gothic" w:eastAsia="Calibri" w:hAnsi="Century Gothic"/>
          <w:b/>
          <w:bCs/>
          <w:color w:val="7030A0"/>
          <w:sz w:val="26"/>
          <w:szCs w:val="26"/>
        </w:rPr>
        <w:t xml:space="preserve"> </w:t>
      </w:r>
    </w:p>
    <w:p w14:paraId="5947539E" w14:textId="77777777" w:rsidR="008C7BBF" w:rsidRPr="008C7BBF" w:rsidRDefault="008C7BBF" w:rsidP="008C7BBF">
      <w:pPr>
        <w:spacing w:after="0" w:line="360" w:lineRule="auto"/>
        <w:ind w:left="1134" w:hanging="567"/>
        <w:jc w:val="both"/>
        <w:rPr>
          <w:rFonts w:ascii="Century Gothic" w:eastAsia="Calibri" w:hAnsi="Century Gothic" w:cs="Times New Roman"/>
          <w:sz w:val="24"/>
          <w:szCs w:val="24"/>
        </w:rPr>
      </w:pPr>
    </w:p>
    <w:p w14:paraId="205FAED7"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 xml:space="preserve">Así mismo, durante el desarrollo de la Consulta Popular sobre el Pacto Fiscal, la Comisión </w:t>
      </w:r>
      <w:r w:rsidRPr="008C7BBF">
        <w:rPr>
          <w:rFonts w:ascii="Century Gothic" w:eastAsia="Calibri" w:hAnsi="Century Gothic" w:cs="Times New Roman"/>
          <w:b/>
          <w:bCs/>
          <w:sz w:val="24"/>
          <w:szCs w:val="24"/>
        </w:rPr>
        <w:t>emitió 8 medidas cautelares</w:t>
      </w:r>
      <w:r w:rsidRPr="008C7BBF">
        <w:rPr>
          <w:rFonts w:ascii="Century Gothic" w:eastAsia="Calibri" w:hAnsi="Century Gothic" w:cs="Times New Roman"/>
          <w:sz w:val="24"/>
          <w:szCs w:val="24"/>
        </w:rPr>
        <w:t xml:space="preserve"> relacionadas con la posible</w:t>
      </w:r>
      <w:r w:rsidRPr="008C7BBF">
        <w:rPr>
          <w:rFonts w:ascii="Century Gothic" w:eastAsia="Calibri" w:hAnsi="Century Gothic" w:cs="Times New Roman"/>
        </w:rPr>
        <w:t xml:space="preserve"> </w:t>
      </w:r>
      <w:r w:rsidRPr="008C7BBF">
        <w:rPr>
          <w:rFonts w:ascii="Century Gothic" w:eastAsia="Calibri" w:hAnsi="Century Gothic" w:cs="Times New Roman"/>
          <w:b/>
          <w:bCs/>
          <w:sz w:val="24"/>
          <w:szCs w:val="24"/>
        </w:rPr>
        <w:t>violación al principio de equidad e imparcialidad,</w:t>
      </w:r>
      <w:r w:rsidRPr="008C7BBF">
        <w:rPr>
          <w:rFonts w:ascii="Century Gothic" w:eastAsia="Calibri" w:hAnsi="Century Gothic" w:cs="Times New Roman"/>
          <w:sz w:val="24"/>
          <w:szCs w:val="24"/>
        </w:rPr>
        <w:t xml:space="preserve"> </w:t>
      </w:r>
      <w:r w:rsidRPr="008C7BBF">
        <w:rPr>
          <w:rFonts w:ascii="Century Gothic" w:eastAsia="Calibri" w:hAnsi="Century Gothic" w:cs="Times New Roman"/>
          <w:b/>
          <w:bCs/>
          <w:sz w:val="24"/>
          <w:szCs w:val="24"/>
        </w:rPr>
        <w:t xml:space="preserve">de las cuales, la totalidad resultaron improcedentes </w:t>
      </w:r>
      <w:r w:rsidRPr="008C7BBF">
        <w:rPr>
          <w:rFonts w:ascii="Century Gothic" w:eastAsia="Calibri" w:hAnsi="Century Gothic" w:cs="Times New Roman"/>
          <w:sz w:val="24"/>
          <w:szCs w:val="24"/>
        </w:rPr>
        <w:t>y cuyos datos de identificación son los siguientes:</w:t>
      </w:r>
    </w:p>
    <w:p w14:paraId="074DB2E6" w14:textId="77777777" w:rsidR="008C7BBF" w:rsidRPr="008C7BBF" w:rsidRDefault="008C7BBF" w:rsidP="008C7BBF">
      <w:pPr>
        <w:spacing w:after="0" w:line="360" w:lineRule="auto"/>
        <w:jc w:val="both"/>
        <w:rPr>
          <w:rFonts w:ascii="Century Gothic" w:eastAsia="Calibri" w:hAnsi="Century Gothic" w:cs="Times New Roman"/>
          <w:sz w:val="24"/>
          <w:szCs w:val="24"/>
        </w:rPr>
      </w:pPr>
    </w:p>
    <w:tbl>
      <w:tblPr>
        <w:tblW w:w="3211"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4A0" w:firstRow="1" w:lastRow="0" w:firstColumn="1" w:lastColumn="0" w:noHBand="0" w:noVBand="1"/>
      </w:tblPr>
      <w:tblGrid>
        <w:gridCol w:w="1125"/>
        <w:gridCol w:w="3676"/>
        <w:gridCol w:w="5214"/>
        <w:gridCol w:w="2973"/>
      </w:tblGrid>
      <w:tr w:rsidR="008C7BBF" w:rsidRPr="008C7BBF" w14:paraId="0D139D71" w14:textId="77777777" w:rsidTr="008C7BBF">
        <w:trPr>
          <w:trHeight w:val="676"/>
          <w:tblHeader/>
          <w:tblCellSpacing w:w="20" w:type="dxa"/>
          <w:jc w:val="center"/>
        </w:trPr>
        <w:tc>
          <w:tcPr>
            <w:tcW w:w="4952" w:type="pct"/>
            <w:gridSpan w:val="4"/>
            <w:shd w:val="clear" w:color="auto" w:fill="7030A0"/>
            <w:noWrap/>
            <w:vAlign w:val="center"/>
          </w:tcPr>
          <w:p w14:paraId="4AD4CC6A" w14:textId="68322A51" w:rsidR="008C7BBF" w:rsidRPr="008C7BBF" w:rsidRDefault="008C7BBF" w:rsidP="008C7BBF">
            <w:pPr>
              <w:spacing w:after="0" w:line="240" w:lineRule="auto"/>
              <w:jc w:val="center"/>
              <w:rPr>
                <w:rFonts w:ascii="Century Gothic" w:eastAsia="Calibri" w:hAnsi="Century Gothic" w:cs="Calibri"/>
                <w:b/>
                <w:color w:val="FFFFFF"/>
                <w:sz w:val="20"/>
                <w:szCs w:val="20"/>
              </w:rPr>
            </w:pPr>
            <w:r w:rsidRPr="008C7BBF">
              <w:rPr>
                <w:rFonts w:ascii="Century Gothic" w:eastAsia="Calibri" w:hAnsi="Century Gothic" w:cs="Calibri"/>
                <w:b/>
                <w:color w:val="FFFFFF"/>
                <w:sz w:val="20"/>
                <w:szCs w:val="20"/>
              </w:rPr>
              <w:t>Tabla 30</w:t>
            </w:r>
            <w:r w:rsidR="00ED2BAF">
              <w:rPr>
                <w:rFonts w:ascii="Century Gothic" w:eastAsia="Calibri" w:hAnsi="Century Gothic" w:cs="Calibri"/>
                <w:b/>
                <w:color w:val="FFFFFF"/>
                <w:sz w:val="20"/>
                <w:szCs w:val="20"/>
              </w:rPr>
              <w:t>.</w:t>
            </w:r>
          </w:p>
          <w:p w14:paraId="60B2D473" w14:textId="77777777" w:rsidR="008C7BBF" w:rsidRPr="008C7BBF" w:rsidRDefault="008C7BBF" w:rsidP="008C7BBF">
            <w:pPr>
              <w:spacing w:after="0" w:line="240" w:lineRule="auto"/>
              <w:jc w:val="center"/>
              <w:rPr>
                <w:rFonts w:ascii="Century Gothic" w:eastAsia="Calibri" w:hAnsi="Century Gothic" w:cs="Calibri"/>
                <w:b/>
                <w:color w:val="FFFFFF"/>
                <w:sz w:val="20"/>
                <w:szCs w:val="20"/>
              </w:rPr>
            </w:pPr>
          </w:p>
          <w:p w14:paraId="478D26BB" w14:textId="6F13F545"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Calibri" w:hAnsi="Century Gothic" w:cs="Calibri"/>
                <w:b/>
                <w:color w:val="FFFFFF"/>
                <w:sz w:val="20"/>
                <w:szCs w:val="20"/>
              </w:rPr>
              <w:t xml:space="preserve">RESOLUCIONES DE MEDIDAS CAUTELARES </w:t>
            </w:r>
            <w:r w:rsidR="00ED2BAF">
              <w:rPr>
                <w:rFonts w:ascii="Century Gothic" w:eastAsia="Calibri" w:hAnsi="Century Gothic" w:cs="Calibri"/>
                <w:b/>
                <w:color w:val="FFFFFF"/>
                <w:sz w:val="20"/>
                <w:szCs w:val="20"/>
              </w:rPr>
              <w:t xml:space="preserve">PRONUNCIDAS EN TORNO A </w:t>
            </w:r>
            <w:r w:rsidRPr="008C7BBF">
              <w:rPr>
                <w:rFonts w:ascii="Century Gothic" w:eastAsia="Calibri" w:hAnsi="Century Gothic" w:cs="Calibri"/>
                <w:b/>
                <w:color w:val="FFFFFF"/>
                <w:sz w:val="20"/>
                <w:szCs w:val="20"/>
              </w:rPr>
              <w:t xml:space="preserve">LA POSIBLE VIOLACIÓN AL PRINCIPIO DE EQUIDAD E IMPARCIALIDAD </w:t>
            </w:r>
            <w:r w:rsidR="00ED2BAF">
              <w:rPr>
                <w:rFonts w:ascii="Century Gothic" w:eastAsia="Calibri" w:hAnsi="Century Gothic" w:cs="Calibri"/>
                <w:b/>
                <w:color w:val="FFFFFF"/>
                <w:sz w:val="20"/>
                <w:szCs w:val="20"/>
              </w:rPr>
              <w:t xml:space="preserve">EN LA CONTIENDA, </w:t>
            </w:r>
            <w:r w:rsidRPr="008C7BBF">
              <w:rPr>
                <w:rFonts w:ascii="Century Gothic" w:eastAsia="Calibri" w:hAnsi="Century Gothic" w:cs="Calibri"/>
                <w:b/>
                <w:color w:val="FFFFFF"/>
                <w:sz w:val="20"/>
                <w:szCs w:val="20"/>
              </w:rPr>
              <w:t>EN TÉRMINOS DEL ARTÍCULO 116 BIS DE LA CONSTITUCIÓN POLÍTICA DEL ESTADO DE JALISCO</w:t>
            </w:r>
            <w:r w:rsidR="006E3711">
              <w:rPr>
                <w:rFonts w:ascii="Century Gothic" w:eastAsia="Calibri" w:hAnsi="Century Gothic" w:cs="Calibri"/>
                <w:b/>
                <w:color w:val="FFFFFF"/>
                <w:sz w:val="20"/>
                <w:szCs w:val="20"/>
              </w:rPr>
              <w:t xml:space="preserve"> DURANTE LA CONSULTA POPULAR</w:t>
            </w:r>
          </w:p>
        </w:tc>
      </w:tr>
      <w:tr w:rsidR="008C7BBF" w:rsidRPr="008C7BBF" w14:paraId="27B043B5" w14:textId="77777777" w:rsidTr="00ED2BAF">
        <w:trPr>
          <w:trHeight w:val="676"/>
          <w:tblHeader/>
          <w:tblCellSpacing w:w="20" w:type="dxa"/>
          <w:jc w:val="center"/>
        </w:trPr>
        <w:tc>
          <w:tcPr>
            <w:tcW w:w="388" w:type="pct"/>
            <w:shd w:val="clear" w:color="auto" w:fill="5F497A" w:themeFill="accent4" w:themeFillShade="BF"/>
            <w:noWrap/>
            <w:vAlign w:val="center"/>
            <w:hideMark/>
          </w:tcPr>
          <w:p w14:paraId="448BB2CB"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NO</w:t>
            </w:r>
          </w:p>
        </w:tc>
        <w:tc>
          <w:tcPr>
            <w:tcW w:w="1413" w:type="pct"/>
            <w:shd w:val="clear" w:color="auto" w:fill="5F497A" w:themeFill="accent4" w:themeFillShade="BF"/>
            <w:noWrap/>
            <w:vAlign w:val="center"/>
            <w:hideMark/>
          </w:tcPr>
          <w:p w14:paraId="3E56FF2C"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EXPEDIENTE</w:t>
            </w:r>
          </w:p>
        </w:tc>
        <w:tc>
          <w:tcPr>
            <w:tcW w:w="2026" w:type="pct"/>
            <w:shd w:val="clear" w:color="auto" w:fill="5F497A" w:themeFill="accent4" w:themeFillShade="BF"/>
            <w:vAlign w:val="center"/>
            <w:hideMark/>
          </w:tcPr>
          <w:p w14:paraId="2A880444"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HECHOS DENUNCIADOS</w:t>
            </w:r>
          </w:p>
        </w:tc>
        <w:tc>
          <w:tcPr>
            <w:tcW w:w="1052" w:type="pct"/>
            <w:shd w:val="clear" w:color="auto" w:fill="5F497A" w:themeFill="accent4" w:themeFillShade="BF"/>
            <w:vAlign w:val="center"/>
            <w:hideMark/>
          </w:tcPr>
          <w:p w14:paraId="3F1870E8" w14:textId="77777777" w:rsidR="008C7BBF" w:rsidRPr="008C7BBF" w:rsidRDefault="008C7BBF" w:rsidP="008C7BBF">
            <w:pPr>
              <w:spacing w:after="0" w:line="240" w:lineRule="auto"/>
              <w:jc w:val="center"/>
              <w:rPr>
                <w:rFonts w:ascii="Century Gothic" w:eastAsia="Times New Roman" w:hAnsi="Century Gothic" w:cs="Calibri"/>
                <w:b/>
                <w:bCs/>
                <w:color w:val="FFFFFF"/>
                <w:sz w:val="20"/>
                <w:szCs w:val="20"/>
                <w:lang w:eastAsia="es-MX"/>
              </w:rPr>
            </w:pPr>
            <w:r w:rsidRPr="008C7BBF">
              <w:rPr>
                <w:rFonts w:ascii="Century Gothic" w:eastAsia="Times New Roman" w:hAnsi="Century Gothic" w:cs="Calibri"/>
                <w:b/>
                <w:bCs/>
                <w:color w:val="FFFFFF"/>
                <w:sz w:val="20"/>
                <w:szCs w:val="20"/>
                <w:lang w:eastAsia="es-MX"/>
              </w:rPr>
              <w:t>SENTIDO</w:t>
            </w:r>
          </w:p>
        </w:tc>
      </w:tr>
      <w:tr w:rsidR="008C7BBF" w:rsidRPr="008C7BBF" w14:paraId="3D7EB7B6" w14:textId="77777777" w:rsidTr="008C7BBF">
        <w:trPr>
          <w:trHeight w:val="720"/>
          <w:tblCellSpacing w:w="20" w:type="dxa"/>
          <w:jc w:val="center"/>
        </w:trPr>
        <w:tc>
          <w:tcPr>
            <w:tcW w:w="388" w:type="pct"/>
            <w:shd w:val="clear" w:color="auto" w:fill="BFBFBF"/>
            <w:noWrap/>
            <w:vAlign w:val="center"/>
            <w:hideMark/>
          </w:tcPr>
          <w:p w14:paraId="30223EE9"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1</w:t>
            </w:r>
          </w:p>
        </w:tc>
        <w:tc>
          <w:tcPr>
            <w:tcW w:w="1413" w:type="pct"/>
            <w:shd w:val="clear" w:color="auto" w:fill="BFBFBF"/>
            <w:vAlign w:val="center"/>
          </w:tcPr>
          <w:p w14:paraId="2CD4476A"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PSE-QUEJA-524/2021</w:t>
            </w:r>
          </w:p>
        </w:tc>
        <w:tc>
          <w:tcPr>
            <w:tcW w:w="2026" w:type="pct"/>
            <w:shd w:val="clear" w:color="auto" w:fill="BFBFBF"/>
            <w:vAlign w:val="center"/>
          </w:tcPr>
          <w:p w14:paraId="66C46E05"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Publicación en </w:t>
            </w:r>
            <w:r w:rsidRPr="008C7BBF">
              <w:rPr>
                <w:rFonts w:ascii="Century Gothic" w:eastAsia="Times New Roman" w:hAnsi="Century Gothic" w:cs="Calibri"/>
                <w:i/>
                <w:color w:val="000000"/>
                <w:sz w:val="20"/>
                <w:szCs w:val="20"/>
                <w:lang w:eastAsia="es-MX"/>
              </w:rPr>
              <w:t>Twitter</w:t>
            </w:r>
            <w:r w:rsidRPr="008C7BBF">
              <w:rPr>
                <w:rFonts w:ascii="Century Gothic" w:eastAsia="Times New Roman" w:hAnsi="Century Gothic" w:cs="Calibri"/>
                <w:color w:val="000000"/>
                <w:sz w:val="20"/>
                <w:szCs w:val="20"/>
                <w:lang w:eastAsia="es-MX"/>
              </w:rPr>
              <w:t xml:space="preserve">, en la que se promociona la imagen del gobernador del Estado de Jalisco, que incide en la Consulta Popular sobre el Pacto Fiscal </w:t>
            </w:r>
          </w:p>
        </w:tc>
        <w:tc>
          <w:tcPr>
            <w:tcW w:w="1052" w:type="pct"/>
            <w:shd w:val="clear" w:color="auto" w:fill="BFBFBF"/>
            <w:noWrap/>
            <w:vAlign w:val="center"/>
          </w:tcPr>
          <w:p w14:paraId="18BD9EB8"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Improcedente</w:t>
            </w:r>
          </w:p>
        </w:tc>
      </w:tr>
      <w:tr w:rsidR="008C7BBF" w:rsidRPr="008C7BBF" w14:paraId="40A16EB3" w14:textId="77777777" w:rsidTr="008C7BBF">
        <w:trPr>
          <w:trHeight w:val="894"/>
          <w:tblCellSpacing w:w="20" w:type="dxa"/>
          <w:jc w:val="center"/>
        </w:trPr>
        <w:tc>
          <w:tcPr>
            <w:tcW w:w="388" w:type="pct"/>
            <w:shd w:val="clear" w:color="auto" w:fill="BFBFBF"/>
            <w:noWrap/>
            <w:vAlign w:val="center"/>
            <w:hideMark/>
          </w:tcPr>
          <w:p w14:paraId="415A83CE"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2</w:t>
            </w:r>
          </w:p>
        </w:tc>
        <w:tc>
          <w:tcPr>
            <w:tcW w:w="1413" w:type="pct"/>
            <w:shd w:val="clear" w:color="auto" w:fill="BFBFBF"/>
            <w:noWrap/>
            <w:vAlign w:val="center"/>
          </w:tcPr>
          <w:p w14:paraId="487F42A3"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PSE-QUEJA-527/2021</w:t>
            </w:r>
          </w:p>
        </w:tc>
        <w:tc>
          <w:tcPr>
            <w:tcW w:w="2026" w:type="pct"/>
            <w:shd w:val="clear" w:color="auto" w:fill="BFBFBF"/>
            <w:vAlign w:val="center"/>
          </w:tcPr>
          <w:p w14:paraId="552C4805"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Publicación en </w:t>
            </w:r>
            <w:r w:rsidRPr="008C7BBF">
              <w:rPr>
                <w:rFonts w:ascii="Century Gothic" w:eastAsia="Times New Roman" w:hAnsi="Century Gothic" w:cs="Calibri"/>
                <w:i/>
                <w:color w:val="000000"/>
                <w:sz w:val="20"/>
                <w:szCs w:val="20"/>
                <w:lang w:eastAsia="es-MX"/>
              </w:rPr>
              <w:t>Facebook</w:t>
            </w:r>
            <w:r w:rsidRPr="008C7BBF">
              <w:rPr>
                <w:rFonts w:ascii="Century Gothic" w:eastAsia="Times New Roman" w:hAnsi="Century Gothic" w:cs="Calibri"/>
                <w:color w:val="000000"/>
                <w:sz w:val="20"/>
                <w:szCs w:val="20"/>
                <w:lang w:eastAsia="es-MX"/>
              </w:rPr>
              <w:t>, en la que se promociona la Consulta Popular sobre el Pacto Fiscal, lo que considera constituye propaganda gubernamental por difundirse en un periodo prohibido</w:t>
            </w:r>
          </w:p>
        </w:tc>
        <w:tc>
          <w:tcPr>
            <w:tcW w:w="1052" w:type="pct"/>
            <w:shd w:val="clear" w:color="auto" w:fill="BFBFBF"/>
            <w:vAlign w:val="center"/>
          </w:tcPr>
          <w:p w14:paraId="1ED3DBBC"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Improcedente</w:t>
            </w:r>
          </w:p>
        </w:tc>
      </w:tr>
      <w:tr w:rsidR="008C7BBF" w:rsidRPr="008C7BBF" w14:paraId="0856A768" w14:textId="77777777" w:rsidTr="008C7BBF">
        <w:trPr>
          <w:trHeight w:val="587"/>
          <w:tblCellSpacing w:w="20" w:type="dxa"/>
          <w:jc w:val="center"/>
        </w:trPr>
        <w:tc>
          <w:tcPr>
            <w:tcW w:w="388" w:type="pct"/>
            <w:shd w:val="clear" w:color="auto" w:fill="BFBFBF"/>
            <w:noWrap/>
            <w:vAlign w:val="center"/>
            <w:hideMark/>
          </w:tcPr>
          <w:p w14:paraId="0C2093BC"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lastRenderedPageBreak/>
              <w:t>3</w:t>
            </w:r>
          </w:p>
        </w:tc>
        <w:tc>
          <w:tcPr>
            <w:tcW w:w="1413" w:type="pct"/>
            <w:shd w:val="clear" w:color="auto" w:fill="BFBFBF"/>
            <w:vAlign w:val="center"/>
          </w:tcPr>
          <w:p w14:paraId="58D04A71"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PSE-QUEJA-528/2021</w:t>
            </w:r>
          </w:p>
        </w:tc>
        <w:tc>
          <w:tcPr>
            <w:tcW w:w="2026" w:type="pct"/>
            <w:shd w:val="clear" w:color="auto" w:fill="BFBFBF"/>
            <w:vAlign w:val="center"/>
          </w:tcPr>
          <w:p w14:paraId="49C4C544"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Publicación en </w:t>
            </w:r>
            <w:r w:rsidRPr="008C7BBF">
              <w:rPr>
                <w:rFonts w:ascii="Century Gothic" w:eastAsia="Times New Roman" w:hAnsi="Century Gothic" w:cs="Calibri"/>
                <w:i/>
                <w:color w:val="000000"/>
                <w:sz w:val="20"/>
                <w:szCs w:val="20"/>
                <w:lang w:eastAsia="es-MX"/>
              </w:rPr>
              <w:t>Facebook</w:t>
            </w:r>
            <w:r w:rsidRPr="008C7BBF">
              <w:rPr>
                <w:rFonts w:ascii="Century Gothic" w:eastAsia="Times New Roman" w:hAnsi="Century Gothic" w:cs="Calibri"/>
                <w:color w:val="000000"/>
                <w:sz w:val="20"/>
                <w:szCs w:val="20"/>
                <w:lang w:eastAsia="es-MX"/>
              </w:rPr>
              <w:t>, en la que se promociona la Consulta Popular sobre el Pacto Fiscal, lo que considera constituye propaganda gubernamental por difundirse en un periodo prohibido</w:t>
            </w:r>
          </w:p>
        </w:tc>
        <w:tc>
          <w:tcPr>
            <w:tcW w:w="1052" w:type="pct"/>
            <w:shd w:val="clear" w:color="auto" w:fill="BFBFBF"/>
            <w:vAlign w:val="center"/>
          </w:tcPr>
          <w:p w14:paraId="1CD090FB"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Improcedente</w:t>
            </w:r>
          </w:p>
        </w:tc>
      </w:tr>
      <w:tr w:rsidR="008C7BBF" w:rsidRPr="008C7BBF" w14:paraId="31A2BCEF" w14:textId="77777777" w:rsidTr="008C7BBF">
        <w:trPr>
          <w:trHeight w:val="862"/>
          <w:tblCellSpacing w:w="20" w:type="dxa"/>
          <w:jc w:val="center"/>
        </w:trPr>
        <w:tc>
          <w:tcPr>
            <w:tcW w:w="388" w:type="pct"/>
            <w:shd w:val="clear" w:color="auto" w:fill="BFBFBF"/>
            <w:noWrap/>
            <w:vAlign w:val="center"/>
            <w:hideMark/>
          </w:tcPr>
          <w:p w14:paraId="7F60F96C"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4</w:t>
            </w:r>
          </w:p>
        </w:tc>
        <w:tc>
          <w:tcPr>
            <w:tcW w:w="1413" w:type="pct"/>
            <w:shd w:val="clear" w:color="auto" w:fill="BFBFBF"/>
            <w:noWrap/>
            <w:vAlign w:val="center"/>
          </w:tcPr>
          <w:p w14:paraId="464DB0BA"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PSE-QUEJA-530/2021</w:t>
            </w:r>
          </w:p>
        </w:tc>
        <w:tc>
          <w:tcPr>
            <w:tcW w:w="2026" w:type="pct"/>
            <w:shd w:val="clear" w:color="auto" w:fill="BFBFBF"/>
            <w:vAlign w:val="center"/>
          </w:tcPr>
          <w:p w14:paraId="2D81993A"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Publicación en </w:t>
            </w:r>
            <w:r w:rsidRPr="008C7BBF">
              <w:rPr>
                <w:rFonts w:ascii="Century Gothic" w:eastAsia="Times New Roman" w:hAnsi="Century Gothic" w:cs="Calibri"/>
                <w:i/>
                <w:color w:val="000000"/>
                <w:sz w:val="20"/>
                <w:szCs w:val="20"/>
                <w:lang w:eastAsia="es-MX"/>
              </w:rPr>
              <w:t>Twitter</w:t>
            </w:r>
            <w:r w:rsidRPr="008C7BBF">
              <w:rPr>
                <w:rFonts w:ascii="Century Gothic" w:eastAsia="Times New Roman" w:hAnsi="Century Gothic" w:cs="Calibri"/>
                <w:color w:val="000000"/>
                <w:sz w:val="20"/>
                <w:szCs w:val="20"/>
                <w:lang w:eastAsia="es-MX"/>
              </w:rPr>
              <w:t>, en la que se promociona la imagen de la diputada federal, que incide en la Consulta Popular sobre el Pacto Fiscal y, transgrede el Proceso Electoral Extraordinario de San Pedro Tlaquepaque, Jalisco</w:t>
            </w:r>
          </w:p>
        </w:tc>
        <w:tc>
          <w:tcPr>
            <w:tcW w:w="1052" w:type="pct"/>
            <w:shd w:val="clear" w:color="auto" w:fill="BFBFBF"/>
            <w:vAlign w:val="center"/>
          </w:tcPr>
          <w:p w14:paraId="5FE00EC0"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Improcedente</w:t>
            </w:r>
          </w:p>
        </w:tc>
      </w:tr>
      <w:tr w:rsidR="008C7BBF" w:rsidRPr="008C7BBF" w14:paraId="492092B4" w14:textId="77777777" w:rsidTr="008C7BBF">
        <w:trPr>
          <w:trHeight w:val="900"/>
          <w:tblCellSpacing w:w="20" w:type="dxa"/>
          <w:jc w:val="center"/>
        </w:trPr>
        <w:tc>
          <w:tcPr>
            <w:tcW w:w="388" w:type="pct"/>
            <w:shd w:val="clear" w:color="auto" w:fill="BFBFBF"/>
            <w:noWrap/>
            <w:vAlign w:val="center"/>
            <w:hideMark/>
          </w:tcPr>
          <w:p w14:paraId="4B36E6DA"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5</w:t>
            </w:r>
          </w:p>
        </w:tc>
        <w:tc>
          <w:tcPr>
            <w:tcW w:w="1413" w:type="pct"/>
            <w:shd w:val="clear" w:color="auto" w:fill="BFBFBF"/>
            <w:noWrap/>
            <w:vAlign w:val="center"/>
          </w:tcPr>
          <w:p w14:paraId="144324B8"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PSE-QUEJA-531/2021</w:t>
            </w:r>
          </w:p>
        </w:tc>
        <w:tc>
          <w:tcPr>
            <w:tcW w:w="2026" w:type="pct"/>
            <w:shd w:val="clear" w:color="auto" w:fill="BFBFBF"/>
            <w:vAlign w:val="center"/>
          </w:tcPr>
          <w:p w14:paraId="6EE4736B"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Publicación en </w:t>
            </w:r>
            <w:r w:rsidRPr="008C7BBF">
              <w:rPr>
                <w:rFonts w:ascii="Century Gothic" w:eastAsia="Times New Roman" w:hAnsi="Century Gothic" w:cs="Calibri"/>
                <w:i/>
                <w:color w:val="000000"/>
                <w:sz w:val="20"/>
                <w:szCs w:val="20"/>
                <w:lang w:eastAsia="es-MX"/>
              </w:rPr>
              <w:t>Twitter</w:t>
            </w:r>
            <w:r w:rsidRPr="008C7BBF">
              <w:rPr>
                <w:rFonts w:ascii="Century Gothic" w:eastAsia="Times New Roman" w:hAnsi="Century Gothic" w:cs="Calibri"/>
                <w:color w:val="000000"/>
                <w:sz w:val="20"/>
                <w:szCs w:val="20"/>
                <w:lang w:eastAsia="es-MX"/>
              </w:rPr>
              <w:t>, en la que se promociona la imagen de la diputada federal, que incide en la Consulta Popular sobre el Pacto Fiscal y, transgrede el Proceso Electoral Extraordinario de San Pedro Tlaquepaque, Jalisco</w:t>
            </w:r>
          </w:p>
        </w:tc>
        <w:tc>
          <w:tcPr>
            <w:tcW w:w="1052" w:type="pct"/>
            <w:shd w:val="clear" w:color="auto" w:fill="BFBFBF"/>
            <w:vAlign w:val="center"/>
          </w:tcPr>
          <w:p w14:paraId="4D2CC223"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Improcedente</w:t>
            </w:r>
          </w:p>
        </w:tc>
      </w:tr>
      <w:tr w:rsidR="008C7BBF" w:rsidRPr="008C7BBF" w14:paraId="392C3C7E" w14:textId="77777777" w:rsidTr="008C7BBF">
        <w:trPr>
          <w:trHeight w:val="862"/>
          <w:tblCellSpacing w:w="20" w:type="dxa"/>
          <w:jc w:val="center"/>
        </w:trPr>
        <w:tc>
          <w:tcPr>
            <w:tcW w:w="388" w:type="pct"/>
            <w:shd w:val="clear" w:color="auto" w:fill="BFBFBF"/>
            <w:noWrap/>
            <w:vAlign w:val="center"/>
            <w:hideMark/>
          </w:tcPr>
          <w:p w14:paraId="01A8E301"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6</w:t>
            </w:r>
          </w:p>
        </w:tc>
        <w:tc>
          <w:tcPr>
            <w:tcW w:w="1413" w:type="pct"/>
            <w:shd w:val="clear" w:color="auto" w:fill="BFBFBF"/>
            <w:noWrap/>
            <w:vAlign w:val="center"/>
          </w:tcPr>
          <w:p w14:paraId="47194826"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PSE-QUEJA-532/2021</w:t>
            </w:r>
          </w:p>
        </w:tc>
        <w:tc>
          <w:tcPr>
            <w:tcW w:w="2026" w:type="pct"/>
            <w:shd w:val="clear" w:color="auto" w:fill="BFBFBF"/>
            <w:vAlign w:val="center"/>
          </w:tcPr>
          <w:p w14:paraId="2FF1A8C8"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Publicación en </w:t>
            </w:r>
            <w:r w:rsidRPr="008C7BBF">
              <w:rPr>
                <w:rFonts w:ascii="Century Gothic" w:eastAsia="Times New Roman" w:hAnsi="Century Gothic" w:cs="Calibri"/>
                <w:i/>
                <w:color w:val="000000"/>
                <w:sz w:val="20"/>
                <w:szCs w:val="20"/>
                <w:lang w:eastAsia="es-MX"/>
              </w:rPr>
              <w:t>Twitter</w:t>
            </w:r>
            <w:r w:rsidRPr="008C7BBF">
              <w:rPr>
                <w:rFonts w:ascii="Century Gothic" w:eastAsia="Times New Roman" w:hAnsi="Century Gothic" w:cs="Calibri"/>
                <w:color w:val="000000"/>
                <w:sz w:val="20"/>
                <w:szCs w:val="20"/>
                <w:lang w:eastAsia="es-MX"/>
              </w:rPr>
              <w:t>, en la que se promociona la imagen del gobernador del estado de Jalisco, que incide en la Consulta Popular sobre el Pacto Fiscal y, transgrede el Proceso Electoral Extraordinario de San Pedro Tlaquepaque, Jalisco</w:t>
            </w:r>
          </w:p>
        </w:tc>
        <w:tc>
          <w:tcPr>
            <w:tcW w:w="1052" w:type="pct"/>
            <w:shd w:val="clear" w:color="auto" w:fill="BFBFBF"/>
            <w:vAlign w:val="center"/>
          </w:tcPr>
          <w:p w14:paraId="64E4D0D4"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Improcedente</w:t>
            </w:r>
          </w:p>
        </w:tc>
      </w:tr>
      <w:tr w:rsidR="008C7BBF" w:rsidRPr="008C7BBF" w14:paraId="1883047D" w14:textId="77777777" w:rsidTr="008C7BBF">
        <w:trPr>
          <w:trHeight w:val="720"/>
          <w:tblCellSpacing w:w="20" w:type="dxa"/>
          <w:jc w:val="center"/>
        </w:trPr>
        <w:tc>
          <w:tcPr>
            <w:tcW w:w="388" w:type="pct"/>
            <w:shd w:val="clear" w:color="auto" w:fill="BFBFBF"/>
            <w:noWrap/>
            <w:vAlign w:val="center"/>
            <w:hideMark/>
          </w:tcPr>
          <w:p w14:paraId="711981B1"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7</w:t>
            </w:r>
          </w:p>
        </w:tc>
        <w:tc>
          <w:tcPr>
            <w:tcW w:w="1413" w:type="pct"/>
            <w:shd w:val="clear" w:color="auto" w:fill="BFBFBF"/>
            <w:noWrap/>
            <w:vAlign w:val="center"/>
          </w:tcPr>
          <w:p w14:paraId="7A914DEC"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PSE-QUEJA-533/2021</w:t>
            </w:r>
          </w:p>
        </w:tc>
        <w:tc>
          <w:tcPr>
            <w:tcW w:w="2026" w:type="pct"/>
            <w:shd w:val="clear" w:color="auto" w:fill="BFBFBF"/>
            <w:vAlign w:val="center"/>
          </w:tcPr>
          <w:p w14:paraId="336742DB"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Publicación en la página oficial de la Cámara de Diputados, relacionada con la Consulta Popular sobre el Pacto Fiscal, que considera propaganda </w:t>
            </w:r>
            <w:r w:rsidRPr="008C7BBF">
              <w:rPr>
                <w:rFonts w:ascii="Century Gothic" w:eastAsia="Times New Roman" w:hAnsi="Century Gothic" w:cs="Calibri"/>
                <w:color w:val="000000"/>
                <w:sz w:val="20"/>
                <w:szCs w:val="20"/>
                <w:lang w:eastAsia="es-MX"/>
              </w:rPr>
              <w:lastRenderedPageBreak/>
              <w:t>gubernamental y, además, transgrede el Proceso Electoral Extraordinario de San Pedro Tlaquepaque, Jalisco</w:t>
            </w:r>
          </w:p>
        </w:tc>
        <w:tc>
          <w:tcPr>
            <w:tcW w:w="1052" w:type="pct"/>
            <w:shd w:val="clear" w:color="auto" w:fill="BFBFBF"/>
            <w:noWrap/>
            <w:vAlign w:val="center"/>
          </w:tcPr>
          <w:p w14:paraId="1B7CA999"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lastRenderedPageBreak/>
              <w:t>Improcedente</w:t>
            </w:r>
          </w:p>
        </w:tc>
      </w:tr>
      <w:tr w:rsidR="008C7BBF" w:rsidRPr="008C7BBF" w14:paraId="43EA17DB" w14:textId="77777777" w:rsidTr="008C7BBF">
        <w:trPr>
          <w:trHeight w:val="752"/>
          <w:tblCellSpacing w:w="20" w:type="dxa"/>
          <w:jc w:val="center"/>
        </w:trPr>
        <w:tc>
          <w:tcPr>
            <w:tcW w:w="388" w:type="pct"/>
            <w:shd w:val="clear" w:color="auto" w:fill="BFBFBF"/>
            <w:vAlign w:val="center"/>
            <w:hideMark/>
          </w:tcPr>
          <w:p w14:paraId="754FE1D5" w14:textId="77777777"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lastRenderedPageBreak/>
              <w:t>8</w:t>
            </w:r>
          </w:p>
        </w:tc>
        <w:tc>
          <w:tcPr>
            <w:tcW w:w="1413" w:type="pct"/>
            <w:shd w:val="clear" w:color="auto" w:fill="BFBFBF"/>
            <w:vAlign w:val="center"/>
          </w:tcPr>
          <w:p w14:paraId="1497B1F3"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PSE-QUEJA-543/2021</w:t>
            </w:r>
          </w:p>
        </w:tc>
        <w:tc>
          <w:tcPr>
            <w:tcW w:w="2026" w:type="pct"/>
            <w:shd w:val="clear" w:color="auto" w:fill="BFBFBF"/>
            <w:vAlign w:val="center"/>
          </w:tcPr>
          <w:p w14:paraId="1A927DA3" w14:textId="77777777" w:rsidR="008C7BBF" w:rsidRPr="008C7BBF" w:rsidRDefault="008C7BBF" w:rsidP="008C7BBF">
            <w:pPr>
              <w:spacing w:after="0" w:line="240" w:lineRule="auto"/>
              <w:jc w:val="both"/>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 xml:space="preserve">Publicación en </w:t>
            </w:r>
            <w:r w:rsidRPr="008C7BBF">
              <w:rPr>
                <w:rFonts w:ascii="Century Gothic" w:eastAsia="Times New Roman" w:hAnsi="Century Gothic" w:cs="Calibri"/>
                <w:i/>
                <w:color w:val="000000"/>
                <w:sz w:val="20"/>
                <w:szCs w:val="20"/>
                <w:lang w:eastAsia="es-MX"/>
              </w:rPr>
              <w:t>Twitter</w:t>
            </w:r>
            <w:r w:rsidRPr="008C7BBF">
              <w:rPr>
                <w:rFonts w:ascii="Century Gothic" w:eastAsia="Times New Roman" w:hAnsi="Century Gothic" w:cs="Calibri"/>
                <w:color w:val="000000"/>
                <w:sz w:val="20"/>
                <w:szCs w:val="20"/>
                <w:lang w:eastAsia="es-MX"/>
              </w:rPr>
              <w:t>, en la que se promociona la imagen del gobernador del estado de Jalisco, que incide en la Consulta Popular sobre el Pacto Fiscal</w:t>
            </w:r>
          </w:p>
        </w:tc>
        <w:tc>
          <w:tcPr>
            <w:tcW w:w="1052" w:type="pct"/>
            <w:shd w:val="clear" w:color="auto" w:fill="BFBFBF"/>
            <w:vAlign w:val="center"/>
          </w:tcPr>
          <w:p w14:paraId="00EA9F33" w14:textId="76C1452F" w:rsidR="008C7BBF" w:rsidRPr="008C7BBF" w:rsidRDefault="008C7BBF" w:rsidP="008C7BBF">
            <w:pPr>
              <w:spacing w:after="0" w:line="240" w:lineRule="auto"/>
              <w:jc w:val="center"/>
              <w:rPr>
                <w:rFonts w:ascii="Century Gothic" w:eastAsia="Times New Roman" w:hAnsi="Century Gothic" w:cs="Calibri"/>
                <w:color w:val="000000"/>
                <w:sz w:val="20"/>
                <w:szCs w:val="20"/>
                <w:lang w:eastAsia="es-MX"/>
              </w:rPr>
            </w:pPr>
            <w:r w:rsidRPr="008C7BBF">
              <w:rPr>
                <w:rFonts w:ascii="Century Gothic" w:eastAsia="Times New Roman" w:hAnsi="Century Gothic" w:cs="Calibri"/>
                <w:color w:val="000000"/>
                <w:sz w:val="20"/>
                <w:szCs w:val="20"/>
                <w:lang w:eastAsia="es-MX"/>
              </w:rPr>
              <w:t>Improcedent</w:t>
            </w:r>
            <w:r w:rsidR="006E3711">
              <w:rPr>
                <w:rFonts w:ascii="Century Gothic" w:eastAsia="Times New Roman" w:hAnsi="Century Gothic" w:cs="Calibri"/>
                <w:color w:val="000000"/>
                <w:sz w:val="20"/>
                <w:szCs w:val="20"/>
                <w:lang w:eastAsia="es-MX"/>
              </w:rPr>
              <w:t>e</w:t>
            </w:r>
          </w:p>
        </w:tc>
      </w:tr>
    </w:tbl>
    <w:p w14:paraId="06A20C79" w14:textId="77777777" w:rsidR="008C7BBF" w:rsidRPr="00ED2BAF" w:rsidRDefault="008C7BBF" w:rsidP="00ED2BAF">
      <w:pPr>
        <w:spacing w:after="0" w:line="360" w:lineRule="auto"/>
        <w:ind w:left="1134" w:hanging="567"/>
        <w:jc w:val="both"/>
        <w:rPr>
          <w:rFonts w:ascii="Century Gothic" w:eastAsia="Calibri" w:hAnsi="Century Gothic" w:cs="Times New Roman"/>
          <w:b/>
          <w:bCs/>
          <w:color w:val="7030A0"/>
          <w:sz w:val="26"/>
          <w:szCs w:val="26"/>
        </w:rPr>
      </w:pPr>
    </w:p>
    <w:p w14:paraId="53DE2E51" w14:textId="5F6B4915" w:rsidR="008C7BBF" w:rsidRPr="00ED2BAF" w:rsidRDefault="008C7BBF" w:rsidP="00ED2BAF">
      <w:pPr>
        <w:pStyle w:val="Ttulo3"/>
        <w:spacing w:before="0" w:line="360" w:lineRule="auto"/>
        <w:ind w:left="1134" w:hanging="567"/>
        <w:jc w:val="both"/>
        <w:rPr>
          <w:rFonts w:ascii="Century Gothic" w:eastAsia="Calibri" w:hAnsi="Century Gothic"/>
          <w:b/>
          <w:bCs/>
          <w:color w:val="7030A0"/>
          <w:sz w:val="26"/>
          <w:szCs w:val="26"/>
        </w:rPr>
      </w:pPr>
      <w:bookmarkStart w:id="107" w:name="_Toc94666762"/>
      <w:r w:rsidRPr="00ED2BAF">
        <w:rPr>
          <w:rFonts w:ascii="Century Gothic" w:eastAsia="Calibri" w:hAnsi="Century Gothic"/>
          <w:b/>
          <w:bCs/>
          <w:color w:val="7030A0"/>
          <w:sz w:val="26"/>
          <w:szCs w:val="26"/>
        </w:rPr>
        <w:t xml:space="preserve">4.5. Resoluciones de medidas cautelares pronunciadas en torno a actos de Violencia Política contra las Mujeres en </w:t>
      </w:r>
      <w:r w:rsidR="00ED2BAF">
        <w:rPr>
          <w:rFonts w:ascii="Century Gothic" w:eastAsia="Calibri" w:hAnsi="Century Gothic"/>
          <w:b/>
          <w:bCs/>
          <w:color w:val="7030A0"/>
          <w:sz w:val="26"/>
          <w:szCs w:val="26"/>
        </w:rPr>
        <w:t>R</w:t>
      </w:r>
      <w:r w:rsidRPr="00ED2BAF">
        <w:rPr>
          <w:rFonts w:ascii="Century Gothic" w:eastAsia="Calibri" w:hAnsi="Century Gothic"/>
          <w:b/>
          <w:bCs/>
          <w:color w:val="7030A0"/>
          <w:sz w:val="26"/>
          <w:szCs w:val="26"/>
        </w:rPr>
        <w:t>azón de Género.</w:t>
      </w:r>
      <w:bookmarkEnd w:id="107"/>
    </w:p>
    <w:p w14:paraId="0DA3B54B" w14:textId="77777777" w:rsidR="008C7BBF" w:rsidRPr="00ED2BAF" w:rsidRDefault="008C7BBF" w:rsidP="00ED2BAF">
      <w:pPr>
        <w:spacing w:after="0" w:line="360" w:lineRule="auto"/>
        <w:ind w:left="1134" w:hanging="567"/>
        <w:jc w:val="both"/>
        <w:rPr>
          <w:rFonts w:ascii="Century Gothic" w:eastAsia="Calibri" w:hAnsi="Century Gothic" w:cs="Times New Roman"/>
          <w:b/>
          <w:bCs/>
          <w:color w:val="7030A0"/>
          <w:sz w:val="26"/>
          <w:szCs w:val="26"/>
        </w:rPr>
      </w:pPr>
    </w:p>
    <w:p w14:paraId="5C6EA5E2" w14:textId="37BD9EE8" w:rsidR="008C7BBF" w:rsidRPr="008C7BBF" w:rsidRDefault="008C7BBF" w:rsidP="008C7BBF">
      <w:pPr>
        <w:spacing w:after="0" w:line="360" w:lineRule="auto"/>
        <w:jc w:val="both"/>
        <w:rPr>
          <w:rFonts w:ascii="Century Gothic" w:eastAsia="Calibri" w:hAnsi="Century Gothic" w:cs="Calibri"/>
          <w:b/>
          <w:color w:val="7030A0"/>
          <w:sz w:val="26"/>
          <w:szCs w:val="26"/>
        </w:rPr>
      </w:pPr>
      <w:r w:rsidRPr="008C7BBF">
        <w:rPr>
          <w:rFonts w:ascii="Century Gothic" w:eastAsia="Calibri" w:hAnsi="Century Gothic" w:cs="Times New Roman"/>
          <w:sz w:val="24"/>
          <w:szCs w:val="24"/>
        </w:rPr>
        <w:t xml:space="preserve">Se precisa que en el periodo en que transcurrió el mecanismo de participación ciudadana, no se recibió en la Comisión alguna solicitud de medida cautelar relacionada con hechos que involucraran </w:t>
      </w:r>
      <w:r w:rsidRPr="008C7BBF">
        <w:rPr>
          <w:rFonts w:ascii="Century Gothic" w:eastAsia="Calibri" w:hAnsi="Century Gothic" w:cs="Times New Roman"/>
          <w:b/>
          <w:sz w:val="24"/>
          <w:szCs w:val="24"/>
        </w:rPr>
        <w:t xml:space="preserve">Violencia Política contra las Mujeres </w:t>
      </w:r>
      <w:r w:rsidR="00972842">
        <w:rPr>
          <w:rFonts w:ascii="Century Gothic" w:eastAsia="Calibri" w:hAnsi="Century Gothic" w:cs="Times New Roman"/>
          <w:b/>
          <w:sz w:val="24"/>
          <w:szCs w:val="24"/>
        </w:rPr>
        <w:t>en</w:t>
      </w:r>
      <w:r w:rsidRPr="008C7BBF">
        <w:rPr>
          <w:rFonts w:ascii="Century Gothic" w:eastAsia="Calibri" w:hAnsi="Century Gothic" w:cs="Times New Roman"/>
          <w:b/>
          <w:sz w:val="24"/>
          <w:szCs w:val="24"/>
        </w:rPr>
        <w:t xml:space="preserve"> </w:t>
      </w:r>
      <w:r w:rsidR="00ED2BAF">
        <w:rPr>
          <w:rFonts w:ascii="Century Gothic" w:eastAsia="Calibri" w:hAnsi="Century Gothic" w:cs="Times New Roman"/>
          <w:b/>
          <w:sz w:val="24"/>
          <w:szCs w:val="24"/>
        </w:rPr>
        <w:t>R</w:t>
      </w:r>
      <w:r w:rsidRPr="008C7BBF">
        <w:rPr>
          <w:rFonts w:ascii="Century Gothic" w:eastAsia="Calibri" w:hAnsi="Century Gothic" w:cs="Times New Roman"/>
          <w:b/>
          <w:sz w:val="24"/>
          <w:szCs w:val="24"/>
        </w:rPr>
        <w:t>azón de Género.</w:t>
      </w:r>
    </w:p>
    <w:p w14:paraId="1BDEAC51" w14:textId="260EEFF5" w:rsidR="008C7BBF" w:rsidRDefault="008C7BBF" w:rsidP="008C7BBF">
      <w:pPr>
        <w:spacing w:after="0" w:line="360" w:lineRule="auto"/>
        <w:jc w:val="both"/>
        <w:rPr>
          <w:rFonts w:ascii="Century Gothic" w:eastAsia="Calibri" w:hAnsi="Century Gothic" w:cs="Times New Roman"/>
          <w:b/>
          <w:color w:val="7030A0"/>
          <w:sz w:val="24"/>
          <w:szCs w:val="24"/>
        </w:rPr>
      </w:pPr>
    </w:p>
    <w:p w14:paraId="26183F48" w14:textId="0B406641" w:rsidR="00ED2BAF" w:rsidRDefault="00ED2BAF" w:rsidP="008C7BBF">
      <w:pPr>
        <w:spacing w:after="0" w:line="360" w:lineRule="auto"/>
        <w:jc w:val="both"/>
        <w:rPr>
          <w:rFonts w:ascii="Century Gothic" w:eastAsia="Calibri" w:hAnsi="Century Gothic" w:cs="Times New Roman"/>
          <w:b/>
          <w:color w:val="7030A0"/>
          <w:sz w:val="24"/>
          <w:szCs w:val="24"/>
        </w:rPr>
      </w:pPr>
    </w:p>
    <w:p w14:paraId="409F8ED3" w14:textId="77777777" w:rsidR="00ED2BAF" w:rsidRPr="008C7BBF" w:rsidRDefault="00ED2BAF" w:rsidP="008C7BBF">
      <w:pPr>
        <w:spacing w:after="0" w:line="360" w:lineRule="auto"/>
        <w:jc w:val="both"/>
        <w:rPr>
          <w:rFonts w:ascii="Century Gothic" w:eastAsia="Calibri" w:hAnsi="Century Gothic" w:cs="Times New Roman"/>
          <w:b/>
          <w:color w:val="7030A0"/>
          <w:sz w:val="24"/>
          <w:szCs w:val="24"/>
        </w:rPr>
      </w:pPr>
    </w:p>
    <w:p w14:paraId="48855167" w14:textId="6B7637BF" w:rsidR="008C7BBF" w:rsidRPr="00ED2BAF" w:rsidRDefault="00511333" w:rsidP="00ED2BAF">
      <w:pPr>
        <w:pStyle w:val="Ttulo2"/>
        <w:spacing w:before="0" w:line="360" w:lineRule="auto"/>
        <w:ind w:left="1134" w:hanging="567"/>
        <w:rPr>
          <w:rFonts w:ascii="Century Gothic" w:eastAsia="Calibri" w:hAnsi="Century Gothic"/>
          <w:b/>
          <w:bCs/>
          <w:color w:val="7030A0"/>
        </w:rPr>
      </w:pPr>
      <w:bookmarkStart w:id="108" w:name="_Toc94666763"/>
      <w:r w:rsidRPr="00ED2BAF">
        <w:rPr>
          <w:rFonts w:ascii="Century Gothic" w:eastAsia="Calibri" w:hAnsi="Century Gothic"/>
          <w:b/>
          <w:bCs/>
          <w:color w:val="7030A0"/>
        </w:rPr>
        <w:t>5</w:t>
      </w:r>
      <w:r w:rsidR="00ED2BAF" w:rsidRPr="00ED2BAF">
        <w:rPr>
          <w:rFonts w:ascii="Century Gothic" w:eastAsia="Calibri" w:hAnsi="Century Gothic"/>
          <w:b/>
          <w:bCs/>
          <w:color w:val="7030A0"/>
        </w:rPr>
        <w:t>.</w:t>
      </w:r>
      <w:r w:rsidRPr="00ED2BAF">
        <w:rPr>
          <w:rFonts w:eastAsia="Calibri"/>
          <w:color w:val="7030A0"/>
        </w:rPr>
        <w:t xml:space="preserve"> </w:t>
      </w:r>
      <w:r w:rsidR="00ED2BAF" w:rsidRPr="00ED2BAF">
        <w:rPr>
          <w:rFonts w:eastAsia="Calibri"/>
          <w:color w:val="7030A0"/>
        </w:rPr>
        <w:tab/>
      </w:r>
      <w:r w:rsidR="008C7BBF" w:rsidRPr="00ED2BAF">
        <w:rPr>
          <w:rFonts w:ascii="Century Gothic" w:eastAsia="Calibri" w:hAnsi="Century Gothic"/>
          <w:b/>
          <w:bCs/>
          <w:color w:val="7030A0"/>
        </w:rPr>
        <w:t>Sujetos que promovieron las medidas cautelares.</w:t>
      </w:r>
      <w:bookmarkEnd w:id="108"/>
    </w:p>
    <w:p w14:paraId="3D90BC2D" w14:textId="77777777" w:rsidR="008C7BBF" w:rsidRPr="008C7BBF" w:rsidRDefault="008C7BBF" w:rsidP="008C7BBF">
      <w:pPr>
        <w:spacing w:after="0" w:line="360" w:lineRule="auto"/>
        <w:jc w:val="both"/>
        <w:rPr>
          <w:rFonts w:ascii="Century Gothic" w:eastAsia="Calibri" w:hAnsi="Century Gothic" w:cs="Times New Roman"/>
          <w:sz w:val="26"/>
          <w:szCs w:val="26"/>
        </w:rPr>
      </w:pPr>
    </w:p>
    <w:p w14:paraId="748FE96E" w14:textId="77777777" w:rsidR="008C7BBF" w:rsidRPr="008C7BBF" w:rsidRDefault="008C7BBF" w:rsidP="008C7BBF">
      <w:pPr>
        <w:spacing w:after="0" w:line="360" w:lineRule="auto"/>
        <w:jc w:val="both"/>
        <w:rPr>
          <w:rFonts w:ascii="Century Gothic" w:eastAsia="Calibri" w:hAnsi="Century Gothic" w:cs="Times New Roman"/>
          <w:sz w:val="26"/>
          <w:szCs w:val="26"/>
        </w:rPr>
      </w:pPr>
      <w:r w:rsidRPr="008C7BBF">
        <w:rPr>
          <w:rFonts w:ascii="Century Gothic" w:eastAsia="Calibri" w:hAnsi="Century Gothic" w:cs="Times New Roman"/>
          <w:sz w:val="26"/>
          <w:szCs w:val="26"/>
        </w:rPr>
        <w:t xml:space="preserve">Las 14 resoluciones de medidas cautelares que emergieron de los respectivos procedimientos sancionadores especiales fueron promovidas por una ciudadana, y en su totalidad, los hechos materia de la denuncia se atribuyeron a personas servidoras públicos y a un ayuntamiento. </w:t>
      </w:r>
    </w:p>
    <w:p w14:paraId="7D1D6439" w14:textId="34F66765" w:rsidR="008C7BBF" w:rsidRPr="00E31121" w:rsidRDefault="008C7BBF" w:rsidP="00E31121">
      <w:pPr>
        <w:pStyle w:val="Ttulo1"/>
        <w:ind w:left="1134" w:hanging="567"/>
        <w:rPr>
          <w:rFonts w:ascii="Century Gothic" w:eastAsia="Calibri" w:hAnsi="Century Gothic"/>
          <w:color w:val="7030A0"/>
          <w:sz w:val="26"/>
          <w:szCs w:val="26"/>
        </w:rPr>
      </w:pPr>
      <w:bookmarkStart w:id="109" w:name="_Toc94666764"/>
      <w:r w:rsidRPr="00E31121">
        <w:rPr>
          <w:rFonts w:ascii="Century Gothic" w:eastAsia="Calibri" w:hAnsi="Century Gothic"/>
          <w:color w:val="7030A0"/>
          <w:sz w:val="26"/>
          <w:szCs w:val="26"/>
        </w:rPr>
        <w:t>CAPÍTULO V. TOTAL DE RESULTADOS</w:t>
      </w:r>
      <w:r w:rsidR="00E31121">
        <w:rPr>
          <w:rFonts w:ascii="Century Gothic" w:eastAsia="Calibri" w:hAnsi="Century Gothic"/>
          <w:color w:val="7030A0"/>
          <w:sz w:val="26"/>
          <w:szCs w:val="26"/>
        </w:rPr>
        <w:t>.</w:t>
      </w:r>
      <w:bookmarkEnd w:id="109"/>
    </w:p>
    <w:p w14:paraId="6B9AC7FB" w14:textId="77777777" w:rsidR="008C7BBF" w:rsidRPr="00E31121" w:rsidRDefault="008C7BBF" w:rsidP="00E31121">
      <w:pPr>
        <w:spacing w:after="0" w:line="360" w:lineRule="auto"/>
        <w:ind w:left="1134" w:hanging="567"/>
        <w:jc w:val="both"/>
        <w:rPr>
          <w:rFonts w:ascii="Century Gothic" w:eastAsia="Calibri" w:hAnsi="Century Gothic" w:cs="Times New Roman"/>
          <w:b/>
          <w:bCs/>
          <w:color w:val="7030A0"/>
          <w:sz w:val="26"/>
          <w:szCs w:val="26"/>
        </w:rPr>
      </w:pPr>
    </w:p>
    <w:p w14:paraId="2BF6C9F7" w14:textId="77777777" w:rsidR="008C7BBF" w:rsidRPr="00E31121" w:rsidRDefault="008C7BBF" w:rsidP="00E31121">
      <w:pPr>
        <w:pStyle w:val="Ttulo2"/>
        <w:ind w:left="1134" w:hanging="567"/>
        <w:rPr>
          <w:rFonts w:ascii="Century Gothic" w:eastAsia="Calibri" w:hAnsi="Century Gothic"/>
          <w:b/>
          <w:bCs/>
          <w:color w:val="7030A0"/>
        </w:rPr>
      </w:pPr>
      <w:bookmarkStart w:id="110" w:name="_Toc94666765"/>
      <w:r w:rsidRPr="00E31121">
        <w:rPr>
          <w:rFonts w:ascii="Century Gothic" w:eastAsia="Calibri" w:hAnsi="Century Gothic"/>
          <w:b/>
          <w:bCs/>
          <w:color w:val="7030A0"/>
        </w:rPr>
        <w:t xml:space="preserve">1. </w:t>
      </w:r>
      <w:r w:rsidRPr="00E31121">
        <w:rPr>
          <w:rFonts w:ascii="Century Gothic" w:eastAsia="Calibri" w:hAnsi="Century Gothic"/>
          <w:b/>
          <w:bCs/>
          <w:color w:val="7030A0"/>
        </w:rPr>
        <w:tab/>
        <w:t>Totalidad de resoluciones de medidas cautelares.</w:t>
      </w:r>
      <w:bookmarkEnd w:id="110"/>
    </w:p>
    <w:p w14:paraId="35AEE438" w14:textId="77777777" w:rsidR="008C7BBF" w:rsidRPr="008C7BBF" w:rsidRDefault="008C7BBF" w:rsidP="008C7BBF">
      <w:pPr>
        <w:spacing w:after="0" w:line="360" w:lineRule="auto"/>
        <w:ind w:left="720"/>
        <w:jc w:val="both"/>
        <w:rPr>
          <w:rFonts w:ascii="Century Gothic" w:eastAsia="Calibri" w:hAnsi="Century Gothic" w:cs="Times New Roman"/>
          <w:b/>
          <w:sz w:val="26"/>
          <w:szCs w:val="26"/>
        </w:rPr>
      </w:pPr>
    </w:p>
    <w:p w14:paraId="117609DE"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A efecto de facilitar la consulta de la información contenida en el presente documento, generada tanto en el Proceso Electoral Ordinario 2021, como en el Proceso Electoral Extraordinario de San Pedro Tlaquepaque, Jalisco; así como durante el desarrollo de la Consulta Popular sobre la revisión del Pacto Fiscal, a continuación, se proporcionan las cantidades totales de las resoluciones de medidas cautelares emitidas, desagregadas por temas y sentido en que se pronunciaron.</w:t>
      </w:r>
    </w:p>
    <w:p w14:paraId="78655519"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627E9CE9" w14:textId="77777777" w:rsidR="008C7BBF" w:rsidRP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lastRenderedPageBreak/>
        <w:t>Para ello, la columna que lleva por título: “</w:t>
      </w:r>
      <w:r w:rsidRPr="008C7BBF">
        <w:rPr>
          <w:rFonts w:ascii="Century Gothic" w:eastAsia="Calibri" w:hAnsi="Century Gothic" w:cs="Times New Roman"/>
          <w:i/>
          <w:sz w:val="24"/>
          <w:szCs w:val="24"/>
        </w:rPr>
        <w:t>Totalidad de resoluciones de medidas cautelares desagregadas por temática y sentido</w:t>
      </w:r>
      <w:r w:rsidRPr="008C7BBF">
        <w:rPr>
          <w:rFonts w:ascii="Century Gothic" w:eastAsia="Calibri" w:hAnsi="Century Gothic" w:cs="Times New Roman"/>
          <w:sz w:val="24"/>
          <w:szCs w:val="24"/>
        </w:rPr>
        <w:t xml:space="preserve">”, se ha divido en cuatro sub-columnas en las que se hace referencia a las 4 principales conductas denunciadas a través del procedimiento sancionador especial, a saber: </w:t>
      </w:r>
    </w:p>
    <w:p w14:paraId="2E56882A"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48B26DDA" w14:textId="77777777" w:rsidR="008C7BBF" w:rsidRPr="008C7BBF" w:rsidRDefault="008C7BBF" w:rsidP="008C7BBF">
      <w:pPr>
        <w:numPr>
          <w:ilvl w:val="0"/>
          <w:numId w:val="13"/>
        </w:num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 xml:space="preserve">Actos anticipados de precampaña o campaña; </w:t>
      </w:r>
    </w:p>
    <w:p w14:paraId="002D1FB0" w14:textId="77777777" w:rsidR="008C7BBF" w:rsidRPr="008C7BBF" w:rsidRDefault="008C7BBF" w:rsidP="008C7BBF">
      <w:pPr>
        <w:numPr>
          <w:ilvl w:val="0"/>
          <w:numId w:val="13"/>
        </w:num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Violación a las normas de propaganda política (principio de interés superior de la niñez);</w:t>
      </w:r>
    </w:p>
    <w:p w14:paraId="5E254E18" w14:textId="77777777" w:rsidR="008C7BBF" w:rsidRPr="008C7BBF" w:rsidRDefault="008C7BBF" w:rsidP="008C7BBF">
      <w:pPr>
        <w:numPr>
          <w:ilvl w:val="0"/>
          <w:numId w:val="13"/>
        </w:num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 xml:space="preserve"> Violación al principio de equidad e imparcialidad; y</w:t>
      </w:r>
    </w:p>
    <w:p w14:paraId="5831E089" w14:textId="77777777" w:rsidR="008C7BBF" w:rsidRPr="008C7BBF" w:rsidRDefault="008C7BBF" w:rsidP="008C7BBF">
      <w:pPr>
        <w:numPr>
          <w:ilvl w:val="0"/>
          <w:numId w:val="13"/>
        </w:num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 xml:space="preserve"> Violencia política contra las Mujeres en razón de Género.</w:t>
      </w:r>
    </w:p>
    <w:p w14:paraId="1DD9DC56" w14:textId="77777777" w:rsidR="008C7BBF" w:rsidRPr="008C7BBF" w:rsidRDefault="008C7BBF" w:rsidP="008C7BBF">
      <w:pPr>
        <w:spacing w:after="0" w:line="360" w:lineRule="auto"/>
        <w:jc w:val="both"/>
        <w:rPr>
          <w:rFonts w:ascii="Century Gothic" w:eastAsia="Calibri" w:hAnsi="Century Gothic" w:cs="Times New Roman"/>
          <w:sz w:val="24"/>
          <w:szCs w:val="24"/>
        </w:rPr>
      </w:pPr>
    </w:p>
    <w:p w14:paraId="657FC421" w14:textId="215A4330" w:rsidR="008C7BBF" w:rsidRDefault="008C7BBF" w:rsidP="008C7BBF">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A su vez, cada una de estas columnas se encuentra divida de acuerdo a sentido de las respectivas resoluciones emitidas de conformidad al tema; y finalmente se obtiene el total de éstas.</w:t>
      </w:r>
    </w:p>
    <w:p w14:paraId="1ED0467B" w14:textId="372C9F72" w:rsidR="003A5153" w:rsidRDefault="003A5153" w:rsidP="008C7BBF">
      <w:pPr>
        <w:spacing w:after="0" w:line="360" w:lineRule="auto"/>
        <w:jc w:val="both"/>
        <w:rPr>
          <w:rFonts w:ascii="Century Gothic" w:eastAsia="Calibri" w:hAnsi="Century Gothic" w:cs="Times New Roman"/>
          <w:sz w:val="24"/>
          <w:szCs w:val="24"/>
        </w:rPr>
      </w:pPr>
    </w:p>
    <w:p w14:paraId="45EDAC2F" w14:textId="49F363C3" w:rsidR="003A5153" w:rsidRDefault="003A5153" w:rsidP="008C7BBF">
      <w:pPr>
        <w:spacing w:after="0" w:line="360" w:lineRule="auto"/>
        <w:jc w:val="both"/>
        <w:rPr>
          <w:rFonts w:ascii="Century Gothic" w:eastAsia="Calibri" w:hAnsi="Century Gothic" w:cs="Times New Roman"/>
          <w:sz w:val="24"/>
          <w:szCs w:val="24"/>
        </w:rPr>
      </w:pPr>
    </w:p>
    <w:p w14:paraId="1946FDC5" w14:textId="53821E72" w:rsidR="003A5153" w:rsidRDefault="003A5153" w:rsidP="008C7BBF">
      <w:pPr>
        <w:spacing w:after="0" w:line="360" w:lineRule="auto"/>
        <w:jc w:val="both"/>
        <w:rPr>
          <w:rFonts w:ascii="Century Gothic" w:eastAsia="Calibri" w:hAnsi="Century Gothic" w:cs="Times New Roman"/>
          <w:sz w:val="24"/>
          <w:szCs w:val="24"/>
        </w:rPr>
      </w:pPr>
    </w:p>
    <w:p w14:paraId="41D6D7E0" w14:textId="6A248BC2" w:rsidR="003A5153" w:rsidRDefault="003A5153" w:rsidP="008C7BBF">
      <w:pPr>
        <w:spacing w:after="0" w:line="360" w:lineRule="auto"/>
        <w:jc w:val="both"/>
        <w:rPr>
          <w:rFonts w:ascii="Century Gothic" w:eastAsia="Calibri" w:hAnsi="Century Gothic" w:cs="Times New Roman"/>
          <w:sz w:val="24"/>
          <w:szCs w:val="24"/>
        </w:rPr>
      </w:pPr>
    </w:p>
    <w:p w14:paraId="17127416" w14:textId="39FC24F8" w:rsidR="003A5153" w:rsidRDefault="003A5153" w:rsidP="008C7BBF">
      <w:pPr>
        <w:spacing w:after="0" w:line="360" w:lineRule="auto"/>
        <w:jc w:val="both"/>
        <w:rPr>
          <w:rFonts w:ascii="Century Gothic" w:eastAsia="Calibri" w:hAnsi="Century Gothic" w:cs="Times New Roman"/>
          <w:sz w:val="24"/>
          <w:szCs w:val="24"/>
        </w:rPr>
      </w:pPr>
    </w:p>
    <w:p w14:paraId="192301AF" w14:textId="77777777" w:rsidR="003A5153" w:rsidRDefault="003A5153" w:rsidP="008C7BBF">
      <w:pPr>
        <w:spacing w:after="0" w:line="360" w:lineRule="auto"/>
        <w:jc w:val="both"/>
        <w:rPr>
          <w:rFonts w:ascii="Century Gothic" w:eastAsia="Calibri" w:hAnsi="Century Gothic" w:cs="Times New Roman"/>
          <w:sz w:val="24"/>
          <w:szCs w:val="24"/>
        </w:rPr>
      </w:pPr>
    </w:p>
    <w:p w14:paraId="57DB21E4" w14:textId="77777777" w:rsidR="00FC345A" w:rsidRDefault="00FC345A" w:rsidP="008C7BBF">
      <w:pPr>
        <w:spacing w:after="0" w:line="360" w:lineRule="auto"/>
        <w:jc w:val="both"/>
        <w:rPr>
          <w:rFonts w:ascii="Century Gothic" w:eastAsia="Calibri" w:hAnsi="Century Gothic" w:cs="Times New Roman"/>
          <w:sz w:val="24"/>
          <w:szCs w:val="24"/>
        </w:rPr>
      </w:pPr>
    </w:p>
    <w:tbl>
      <w:tblPr>
        <w:tblStyle w:val="Tablaconcuadrcula"/>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3482"/>
        <w:gridCol w:w="858"/>
        <w:gridCol w:w="910"/>
        <w:gridCol w:w="861"/>
        <w:gridCol w:w="910"/>
        <w:gridCol w:w="818"/>
        <w:gridCol w:w="910"/>
        <w:gridCol w:w="842"/>
        <w:gridCol w:w="879"/>
        <w:gridCol w:w="1316"/>
        <w:gridCol w:w="1202"/>
      </w:tblGrid>
      <w:tr w:rsidR="00B35A20" w:rsidRPr="008C7BBF" w14:paraId="0A59DC11" w14:textId="77777777" w:rsidTr="00A45D57">
        <w:trPr>
          <w:tblCellSpacing w:w="20" w:type="dxa"/>
        </w:trPr>
        <w:tc>
          <w:tcPr>
            <w:tcW w:w="12908" w:type="dxa"/>
            <w:gridSpan w:val="11"/>
            <w:shd w:val="clear" w:color="auto" w:fill="7030A0"/>
          </w:tcPr>
          <w:p w14:paraId="2951EC01" w14:textId="77777777" w:rsidR="00B35A20" w:rsidRPr="008C7BBF" w:rsidRDefault="00B35A20" w:rsidP="00A45D57">
            <w:pPr>
              <w:jc w:val="center"/>
              <w:rPr>
                <w:rFonts w:ascii="Century Gothic" w:eastAsia="Calibri" w:hAnsi="Century Gothic" w:cs="Calibri"/>
                <w:b/>
                <w:bCs/>
                <w:color w:val="FFFFFF"/>
                <w:sz w:val="20"/>
                <w:szCs w:val="20"/>
              </w:rPr>
            </w:pPr>
            <w:r w:rsidRPr="008C7BBF">
              <w:rPr>
                <w:rFonts w:ascii="Century Gothic" w:eastAsia="Calibri" w:hAnsi="Century Gothic" w:cs="Calibri"/>
                <w:b/>
                <w:bCs/>
                <w:color w:val="FFFFFF"/>
                <w:sz w:val="20"/>
                <w:szCs w:val="20"/>
              </w:rPr>
              <w:lastRenderedPageBreak/>
              <w:t>TABLA 31</w:t>
            </w:r>
            <w:r>
              <w:rPr>
                <w:rFonts w:ascii="Century Gothic" w:eastAsia="Calibri" w:hAnsi="Century Gothic" w:cs="Calibri"/>
                <w:b/>
                <w:bCs/>
                <w:color w:val="FFFFFF"/>
                <w:sz w:val="20"/>
                <w:szCs w:val="20"/>
              </w:rPr>
              <w:t>.</w:t>
            </w:r>
          </w:p>
          <w:p w14:paraId="46D7BD7A" w14:textId="77777777" w:rsidR="00B35A20" w:rsidRPr="008C7BBF" w:rsidRDefault="00B35A20" w:rsidP="00A45D57">
            <w:pPr>
              <w:jc w:val="center"/>
              <w:rPr>
                <w:rFonts w:ascii="Century Gothic" w:eastAsia="Calibri" w:hAnsi="Century Gothic" w:cs="Calibri"/>
                <w:b/>
                <w:bCs/>
                <w:color w:val="FFFFFF"/>
                <w:sz w:val="20"/>
                <w:szCs w:val="20"/>
              </w:rPr>
            </w:pPr>
          </w:p>
          <w:p w14:paraId="5D8CC65D" w14:textId="77777777" w:rsidR="00B35A20" w:rsidRPr="008C7BBF" w:rsidRDefault="00B35A20" w:rsidP="00A45D57">
            <w:pPr>
              <w:jc w:val="center"/>
              <w:rPr>
                <w:rFonts w:ascii="Century Gothic" w:eastAsia="Calibri" w:hAnsi="Century Gothic" w:cs="Calibri"/>
                <w:b/>
                <w:bCs/>
                <w:color w:val="FFFFFF"/>
                <w:sz w:val="20"/>
                <w:szCs w:val="20"/>
              </w:rPr>
            </w:pPr>
            <w:r w:rsidRPr="008C7BBF">
              <w:rPr>
                <w:rFonts w:ascii="Century Gothic" w:eastAsia="Calibri" w:hAnsi="Century Gothic" w:cs="Calibri"/>
                <w:b/>
                <w:bCs/>
                <w:color w:val="FFFFFF"/>
                <w:sz w:val="20"/>
                <w:szCs w:val="20"/>
              </w:rPr>
              <w:t>TOTALIDAD DE RESOLUCIONES DE MEDIDAS CAUTELARES DESAGREGADAS POR TEMÁTICA Y SENTIDO</w:t>
            </w:r>
          </w:p>
          <w:p w14:paraId="7CA2BDD7" w14:textId="77777777" w:rsidR="00B35A20" w:rsidRPr="008C7BBF" w:rsidRDefault="00B35A20" w:rsidP="00A45D57">
            <w:pPr>
              <w:spacing w:after="200" w:line="276" w:lineRule="auto"/>
              <w:jc w:val="center"/>
              <w:rPr>
                <w:rFonts w:ascii="Century Gothic" w:eastAsia="Calibri" w:hAnsi="Century Gothic" w:cs="Calibri"/>
                <w:b/>
                <w:bCs/>
                <w:sz w:val="20"/>
                <w:szCs w:val="20"/>
              </w:rPr>
            </w:pPr>
          </w:p>
        </w:tc>
      </w:tr>
      <w:tr w:rsidR="00B35A20" w:rsidRPr="008C7BBF" w14:paraId="71A7ED90" w14:textId="77777777" w:rsidTr="00A45D57">
        <w:trPr>
          <w:tblCellSpacing w:w="20" w:type="dxa"/>
        </w:trPr>
        <w:tc>
          <w:tcPr>
            <w:tcW w:w="3422" w:type="dxa"/>
            <w:shd w:val="clear" w:color="auto" w:fill="5F497A" w:themeFill="accent4" w:themeFillShade="BF"/>
          </w:tcPr>
          <w:p w14:paraId="345C2E80" w14:textId="77777777" w:rsidR="00B35A20" w:rsidRPr="008C7BBF" w:rsidRDefault="00B35A20" w:rsidP="00A45D57">
            <w:pPr>
              <w:spacing w:after="200" w:line="276" w:lineRule="auto"/>
              <w:jc w:val="center"/>
              <w:rPr>
                <w:rFonts w:ascii="Century Gothic" w:eastAsia="Calibri" w:hAnsi="Century Gothic" w:cs="Times New Roman"/>
                <w:b/>
                <w:sz w:val="20"/>
                <w:szCs w:val="20"/>
              </w:rPr>
            </w:pPr>
          </w:p>
          <w:p w14:paraId="4F70B26D"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Times New Roman"/>
                <w:b/>
                <w:sz w:val="20"/>
                <w:szCs w:val="20"/>
              </w:rPr>
              <w:t>Totalidad de resoluciones de medidas cautelares</w:t>
            </w:r>
          </w:p>
        </w:tc>
        <w:tc>
          <w:tcPr>
            <w:tcW w:w="1728" w:type="dxa"/>
            <w:gridSpan w:val="2"/>
            <w:shd w:val="clear" w:color="auto" w:fill="5F497A" w:themeFill="accent4" w:themeFillShade="BF"/>
          </w:tcPr>
          <w:p w14:paraId="3179D5D7"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bCs/>
                <w:sz w:val="20"/>
                <w:szCs w:val="20"/>
              </w:rPr>
              <w:t>Actos anticipados de precampaña o campaña</w:t>
            </w:r>
          </w:p>
        </w:tc>
        <w:tc>
          <w:tcPr>
            <w:tcW w:w="1731" w:type="dxa"/>
            <w:gridSpan w:val="2"/>
            <w:shd w:val="clear" w:color="auto" w:fill="5F497A" w:themeFill="accent4" w:themeFillShade="BF"/>
          </w:tcPr>
          <w:p w14:paraId="2A0D7592"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Times New Roman"/>
                <w:b/>
                <w:sz w:val="20"/>
                <w:szCs w:val="20"/>
              </w:rPr>
              <w:t>Violación a las normas de propaganda política-electoral</w:t>
            </w:r>
          </w:p>
        </w:tc>
        <w:tc>
          <w:tcPr>
            <w:tcW w:w="1688" w:type="dxa"/>
            <w:gridSpan w:val="2"/>
            <w:shd w:val="clear" w:color="auto" w:fill="5F497A" w:themeFill="accent4" w:themeFillShade="BF"/>
          </w:tcPr>
          <w:p w14:paraId="61641B0F"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Times New Roman"/>
                <w:b/>
                <w:sz w:val="20"/>
                <w:szCs w:val="20"/>
              </w:rPr>
              <w:t>Violación al principio de equidad e imparcialidad</w:t>
            </w:r>
          </w:p>
        </w:tc>
        <w:tc>
          <w:tcPr>
            <w:tcW w:w="1681" w:type="dxa"/>
            <w:gridSpan w:val="2"/>
            <w:shd w:val="clear" w:color="auto" w:fill="5F497A" w:themeFill="accent4" w:themeFillShade="BF"/>
          </w:tcPr>
          <w:p w14:paraId="586EF10E"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bCs/>
                <w:sz w:val="20"/>
                <w:szCs w:val="20"/>
              </w:rPr>
              <w:t>Violencia política contra las Mujeres en razón de Género</w:t>
            </w:r>
          </w:p>
        </w:tc>
        <w:tc>
          <w:tcPr>
            <w:tcW w:w="1276" w:type="dxa"/>
            <w:vMerge w:val="restart"/>
            <w:shd w:val="clear" w:color="auto" w:fill="5F497A" w:themeFill="accent4" w:themeFillShade="BF"/>
          </w:tcPr>
          <w:p w14:paraId="3322816D" w14:textId="77777777" w:rsidR="00B35A20" w:rsidRPr="008C7BBF" w:rsidRDefault="00B35A20" w:rsidP="00A45D57">
            <w:pPr>
              <w:spacing w:after="200" w:line="276" w:lineRule="auto"/>
              <w:jc w:val="center"/>
              <w:rPr>
                <w:rFonts w:ascii="Century Gothic" w:eastAsia="Calibri" w:hAnsi="Century Gothic" w:cs="Calibri"/>
                <w:b/>
                <w:bCs/>
                <w:sz w:val="20"/>
                <w:szCs w:val="20"/>
              </w:rPr>
            </w:pPr>
          </w:p>
          <w:p w14:paraId="4DCBF62F"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bCs/>
                <w:sz w:val="20"/>
                <w:szCs w:val="20"/>
              </w:rPr>
              <w:t xml:space="preserve">Totalidad de </w:t>
            </w:r>
            <w:proofErr w:type="spellStart"/>
            <w:r w:rsidRPr="008C7BBF">
              <w:rPr>
                <w:rFonts w:ascii="Century Gothic" w:eastAsia="Calibri" w:hAnsi="Century Gothic" w:cs="Calibri"/>
                <w:b/>
                <w:bCs/>
                <w:sz w:val="20"/>
                <w:szCs w:val="20"/>
              </w:rPr>
              <w:t>Proc</w:t>
            </w:r>
            <w:proofErr w:type="spellEnd"/>
            <w:r w:rsidRPr="008C7BBF">
              <w:rPr>
                <w:rFonts w:ascii="Century Gothic" w:eastAsia="Calibri" w:hAnsi="Century Gothic" w:cs="Calibri"/>
                <w:b/>
                <w:bCs/>
                <w:sz w:val="20"/>
                <w:szCs w:val="20"/>
              </w:rPr>
              <w:t>.</w:t>
            </w:r>
          </w:p>
        </w:tc>
        <w:tc>
          <w:tcPr>
            <w:tcW w:w="1142" w:type="dxa"/>
            <w:vMerge w:val="restart"/>
            <w:shd w:val="clear" w:color="auto" w:fill="5F497A" w:themeFill="accent4" w:themeFillShade="BF"/>
          </w:tcPr>
          <w:p w14:paraId="24B03CC5" w14:textId="77777777" w:rsidR="00B35A20" w:rsidRPr="008C7BBF" w:rsidRDefault="00B35A20" w:rsidP="00A45D57">
            <w:pPr>
              <w:spacing w:after="200" w:line="276" w:lineRule="auto"/>
              <w:jc w:val="center"/>
              <w:rPr>
                <w:rFonts w:ascii="Century Gothic" w:eastAsia="Calibri" w:hAnsi="Century Gothic" w:cs="Calibri"/>
                <w:b/>
                <w:bCs/>
                <w:sz w:val="20"/>
                <w:szCs w:val="20"/>
              </w:rPr>
            </w:pPr>
          </w:p>
          <w:p w14:paraId="1818274A"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bCs/>
                <w:sz w:val="20"/>
                <w:szCs w:val="20"/>
              </w:rPr>
              <w:t xml:space="preserve">Totalidad de </w:t>
            </w:r>
            <w:proofErr w:type="spellStart"/>
            <w:r w:rsidRPr="008C7BBF">
              <w:rPr>
                <w:rFonts w:ascii="Century Gothic" w:eastAsia="Calibri" w:hAnsi="Century Gothic" w:cs="Calibri"/>
                <w:b/>
                <w:bCs/>
                <w:sz w:val="20"/>
                <w:szCs w:val="20"/>
              </w:rPr>
              <w:t>Improc</w:t>
            </w:r>
            <w:proofErr w:type="spellEnd"/>
            <w:r w:rsidRPr="008C7BBF">
              <w:rPr>
                <w:rFonts w:ascii="Century Gothic" w:eastAsia="Calibri" w:hAnsi="Century Gothic" w:cs="Calibri"/>
                <w:b/>
                <w:bCs/>
                <w:sz w:val="20"/>
                <w:szCs w:val="20"/>
              </w:rPr>
              <w:t>.</w:t>
            </w:r>
          </w:p>
        </w:tc>
      </w:tr>
      <w:tr w:rsidR="00B35A20" w:rsidRPr="008C7BBF" w14:paraId="68C91A88" w14:textId="77777777" w:rsidTr="003A5153">
        <w:trPr>
          <w:cantSplit/>
          <w:trHeight w:val="733"/>
          <w:tblCellSpacing w:w="20" w:type="dxa"/>
        </w:trPr>
        <w:tc>
          <w:tcPr>
            <w:tcW w:w="3422" w:type="dxa"/>
            <w:vMerge w:val="restart"/>
            <w:shd w:val="clear" w:color="auto" w:fill="9966FF"/>
          </w:tcPr>
          <w:p w14:paraId="5251A98B"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21E219A2"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79FE110C"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22E0F837"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2B9F1D64" w14:textId="71622539" w:rsidR="00B35A20" w:rsidRPr="008C7BBF" w:rsidRDefault="003A5153" w:rsidP="00A45D57">
            <w:pPr>
              <w:spacing w:after="200" w:line="276" w:lineRule="auto"/>
              <w:jc w:val="center"/>
              <w:rPr>
                <w:rFonts w:ascii="Century Gothic" w:eastAsia="Calibri" w:hAnsi="Century Gothic" w:cs="Times New Roman"/>
                <w:b/>
                <w:sz w:val="20"/>
                <w:szCs w:val="20"/>
              </w:rPr>
            </w:pPr>
            <w:r w:rsidRPr="008C7BBF">
              <w:rPr>
                <w:rFonts w:ascii="Century Gothic" w:eastAsia="Calibri" w:hAnsi="Century Gothic" w:cs="Calibri"/>
                <w:b/>
                <w:sz w:val="20"/>
                <w:szCs w:val="20"/>
              </w:rPr>
              <w:t>PROCESO ELECTORAL ORDINARIO 2020-2021</w:t>
            </w:r>
          </w:p>
          <w:p w14:paraId="12373CC7" w14:textId="77777777" w:rsidR="00B35A20" w:rsidRPr="008C7BBF" w:rsidRDefault="00B35A20" w:rsidP="00A45D57">
            <w:pPr>
              <w:spacing w:after="200" w:line="276" w:lineRule="auto"/>
              <w:jc w:val="center"/>
              <w:rPr>
                <w:rFonts w:ascii="Century Gothic" w:eastAsia="Calibri" w:hAnsi="Century Gothic" w:cs="Times New Roman"/>
                <w:b/>
                <w:sz w:val="20"/>
                <w:szCs w:val="20"/>
              </w:rPr>
            </w:pPr>
          </w:p>
          <w:p w14:paraId="6C2361A7" w14:textId="77777777" w:rsidR="00B35A20" w:rsidRPr="008C7BBF" w:rsidRDefault="00B35A20" w:rsidP="00A45D57">
            <w:pPr>
              <w:spacing w:after="200" w:line="276" w:lineRule="auto"/>
              <w:jc w:val="center"/>
              <w:rPr>
                <w:rFonts w:ascii="Century Gothic" w:eastAsia="Calibri" w:hAnsi="Century Gothic" w:cs="Times New Roman"/>
                <w:b/>
                <w:sz w:val="20"/>
                <w:szCs w:val="20"/>
              </w:rPr>
            </w:pPr>
          </w:p>
          <w:p w14:paraId="246628D3" w14:textId="77777777" w:rsidR="00B35A20" w:rsidRPr="008C7BBF" w:rsidRDefault="00B35A20" w:rsidP="00A45D57">
            <w:pPr>
              <w:spacing w:after="200" w:line="276" w:lineRule="auto"/>
              <w:jc w:val="center"/>
              <w:rPr>
                <w:rFonts w:ascii="Century Gothic" w:eastAsia="Calibri" w:hAnsi="Century Gothic" w:cs="Times New Roman"/>
                <w:b/>
                <w:sz w:val="20"/>
                <w:szCs w:val="20"/>
              </w:rPr>
            </w:pPr>
          </w:p>
          <w:p w14:paraId="7E38E284" w14:textId="77777777" w:rsidR="00B35A20" w:rsidRPr="008C7BBF" w:rsidRDefault="00B35A20" w:rsidP="00A45D57">
            <w:pPr>
              <w:spacing w:after="200" w:line="276" w:lineRule="auto"/>
              <w:rPr>
                <w:rFonts w:ascii="Century Gothic" w:eastAsia="Calibri" w:hAnsi="Century Gothic" w:cs="Times New Roman"/>
                <w:b/>
                <w:sz w:val="20"/>
                <w:szCs w:val="20"/>
              </w:rPr>
            </w:pPr>
          </w:p>
        </w:tc>
        <w:tc>
          <w:tcPr>
            <w:tcW w:w="818" w:type="dxa"/>
            <w:shd w:val="clear" w:color="auto" w:fill="8DB3E2" w:themeFill="text2" w:themeFillTint="66"/>
          </w:tcPr>
          <w:p w14:paraId="6756E72C" w14:textId="77777777" w:rsidR="00B35A20" w:rsidRDefault="00B35A20" w:rsidP="00A45D57">
            <w:pPr>
              <w:spacing w:after="200" w:line="276" w:lineRule="auto"/>
              <w:jc w:val="center"/>
              <w:rPr>
                <w:rFonts w:ascii="Century Gothic" w:eastAsia="Calibri" w:hAnsi="Century Gothic" w:cs="Calibri"/>
                <w:b/>
                <w:bCs/>
                <w:sz w:val="20"/>
                <w:szCs w:val="20"/>
              </w:rPr>
            </w:pPr>
          </w:p>
          <w:p w14:paraId="0BEF81B1" w14:textId="77777777" w:rsidR="00B35A20" w:rsidRPr="008C7BBF" w:rsidRDefault="00B35A20" w:rsidP="00A45D57">
            <w:pPr>
              <w:spacing w:after="200" w:line="276" w:lineRule="auto"/>
              <w:jc w:val="center"/>
              <w:rPr>
                <w:rFonts w:ascii="Century Gothic" w:eastAsia="Calibri" w:hAnsi="Century Gothic" w:cs="Calibri"/>
                <w:b/>
                <w:bCs/>
                <w:sz w:val="20"/>
                <w:szCs w:val="20"/>
              </w:rPr>
            </w:pPr>
            <w:proofErr w:type="spellStart"/>
            <w:r w:rsidRPr="008C7BBF">
              <w:rPr>
                <w:rFonts w:ascii="Century Gothic" w:eastAsia="Calibri" w:hAnsi="Century Gothic" w:cs="Calibri"/>
                <w:b/>
                <w:bCs/>
                <w:sz w:val="20"/>
                <w:szCs w:val="20"/>
              </w:rPr>
              <w:t>Proc</w:t>
            </w:r>
            <w:proofErr w:type="spellEnd"/>
            <w:r>
              <w:rPr>
                <w:rFonts w:ascii="Century Gothic" w:eastAsia="Calibri" w:hAnsi="Century Gothic" w:cs="Calibri"/>
                <w:b/>
                <w:bCs/>
                <w:sz w:val="20"/>
                <w:szCs w:val="20"/>
              </w:rPr>
              <w:t>.</w:t>
            </w:r>
          </w:p>
        </w:tc>
        <w:tc>
          <w:tcPr>
            <w:tcW w:w="870" w:type="dxa"/>
            <w:shd w:val="clear" w:color="auto" w:fill="BFBFBF" w:themeFill="background1" w:themeFillShade="BF"/>
          </w:tcPr>
          <w:p w14:paraId="7E4F1CB1" w14:textId="77777777" w:rsidR="00B35A20" w:rsidRDefault="00B35A20" w:rsidP="00A45D57">
            <w:pPr>
              <w:spacing w:after="200" w:line="276" w:lineRule="auto"/>
              <w:jc w:val="center"/>
              <w:rPr>
                <w:rFonts w:ascii="Century Gothic" w:eastAsia="Calibri" w:hAnsi="Century Gothic" w:cs="Calibri"/>
                <w:b/>
                <w:bCs/>
                <w:sz w:val="20"/>
                <w:szCs w:val="20"/>
              </w:rPr>
            </w:pPr>
          </w:p>
          <w:p w14:paraId="3C0CB7C0" w14:textId="77777777" w:rsidR="00B35A20" w:rsidRPr="008C7BBF" w:rsidRDefault="00B35A20" w:rsidP="00A45D57">
            <w:pPr>
              <w:spacing w:after="200" w:line="276" w:lineRule="auto"/>
              <w:jc w:val="center"/>
              <w:rPr>
                <w:rFonts w:ascii="Century Gothic" w:eastAsia="Calibri" w:hAnsi="Century Gothic" w:cs="Calibri"/>
                <w:b/>
                <w:bCs/>
                <w:sz w:val="20"/>
                <w:szCs w:val="20"/>
              </w:rPr>
            </w:pPr>
            <w:proofErr w:type="spellStart"/>
            <w:r w:rsidRPr="008C7BBF">
              <w:rPr>
                <w:rFonts w:ascii="Century Gothic" w:eastAsia="Calibri" w:hAnsi="Century Gothic" w:cs="Calibri"/>
                <w:b/>
                <w:bCs/>
                <w:sz w:val="20"/>
                <w:szCs w:val="20"/>
              </w:rPr>
              <w:t>Impro</w:t>
            </w:r>
            <w:proofErr w:type="spellEnd"/>
            <w:r>
              <w:rPr>
                <w:rFonts w:ascii="Century Gothic" w:eastAsia="Calibri" w:hAnsi="Century Gothic" w:cs="Calibri"/>
                <w:b/>
                <w:bCs/>
                <w:sz w:val="20"/>
                <w:szCs w:val="20"/>
              </w:rPr>
              <w:t>.</w:t>
            </w:r>
          </w:p>
          <w:p w14:paraId="4EF2078F" w14:textId="77777777" w:rsidR="00B35A20" w:rsidRPr="008C7BBF" w:rsidRDefault="00B35A20" w:rsidP="00A45D57">
            <w:pPr>
              <w:spacing w:after="200" w:line="276" w:lineRule="auto"/>
              <w:jc w:val="center"/>
              <w:rPr>
                <w:rFonts w:ascii="Century Gothic" w:eastAsia="Calibri" w:hAnsi="Century Gothic" w:cs="Calibri"/>
                <w:b/>
                <w:bCs/>
                <w:sz w:val="20"/>
                <w:szCs w:val="20"/>
              </w:rPr>
            </w:pPr>
          </w:p>
        </w:tc>
        <w:tc>
          <w:tcPr>
            <w:tcW w:w="821" w:type="dxa"/>
            <w:shd w:val="clear" w:color="auto" w:fill="8DB3E2" w:themeFill="text2" w:themeFillTint="66"/>
          </w:tcPr>
          <w:p w14:paraId="3618C561" w14:textId="77777777" w:rsidR="00B35A20" w:rsidRDefault="00B35A20" w:rsidP="00A45D57">
            <w:pPr>
              <w:spacing w:after="200" w:line="276" w:lineRule="auto"/>
              <w:jc w:val="center"/>
              <w:rPr>
                <w:rFonts w:ascii="Century Gothic" w:eastAsia="Calibri" w:hAnsi="Century Gothic" w:cs="Times New Roman"/>
                <w:b/>
                <w:sz w:val="20"/>
                <w:szCs w:val="20"/>
              </w:rPr>
            </w:pPr>
          </w:p>
          <w:p w14:paraId="6F58D834" w14:textId="77777777" w:rsidR="00B35A20" w:rsidRPr="008C7BBF" w:rsidRDefault="00B35A20" w:rsidP="00A45D57">
            <w:pPr>
              <w:spacing w:after="200" w:line="276" w:lineRule="auto"/>
              <w:jc w:val="center"/>
              <w:rPr>
                <w:rFonts w:ascii="Century Gothic" w:eastAsia="Calibri" w:hAnsi="Century Gothic" w:cs="Times New Roman"/>
                <w:b/>
                <w:sz w:val="20"/>
                <w:szCs w:val="20"/>
              </w:rPr>
            </w:pPr>
            <w:proofErr w:type="spellStart"/>
            <w:r w:rsidRPr="008C7BBF">
              <w:rPr>
                <w:rFonts w:ascii="Century Gothic" w:eastAsia="Calibri" w:hAnsi="Century Gothic" w:cs="Times New Roman"/>
                <w:b/>
                <w:sz w:val="20"/>
                <w:szCs w:val="20"/>
              </w:rPr>
              <w:t>Proc</w:t>
            </w:r>
            <w:proofErr w:type="spellEnd"/>
            <w:r>
              <w:rPr>
                <w:rFonts w:ascii="Century Gothic" w:eastAsia="Calibri" w:hAnsi="Century Gothic" w:cs="Times New Roman"/>
                <w:b/>
                <w:sz w:val="20"/>
                <w:szCs w:val="20"/>
              </w:rPr>
              <w:t>.</w:t>
            </w:r>
          </w:p>
        </w:tc>
        <w:tc>
          <w:tcPr>
            <w:tcW w:w="870" w:type="dxa"/>
            <w:shd w:val="clear" w:color="auto" w:fill="BFBFBF" w:themeFill="background1" w:themeFillShade="BF"/>
          </w:tcPr>
          <w:p w14:paraId="3E6B250C" w14:textId="77777777" w:rsidR="00B35A20" w:rsidRDefault="00B35A20" w:rsidP="00A45D57">
            <w:pPr>
              <w:spacing w:after="200" w:line="276" w:lineRule="auto"/>
              <w:jc w:val="center"/>
              <w:rPr>
                <w:rFonts w:ascii="Century Gothic" w:eastAsia="Calibri" w:hAnsi="Century Gothic" w:cs="Times New Roman"/>
                <w:b/>
                <w:sz w:val="20"/>
                <w:szCs w:val="20"/>
              </w:rPr>
            </w:pPr>
          </w:p>
          <w:p w14:paraId="2F791567" w14:textId="77777777" w:rsidR="00B35A20" w:rsidRPr="008C7BBF" w:rsidRDefault="00B35A20" w:rsidP="00A45D57">
            <w:pPr>
              <w:spacing w:after="200" w:line="276" w:lineRule="auto"/>
              <w:jc w:val="center"/>
              <w:rPr>
                <w:rFonts w:ascii="Century Gothic" w:eastAsia="Calibri" w:hAnsi="Century Gothic" w:cs="Times New Roman"/>
                <w:b/>
                <w:sz w:val="20"/>
                <w:szCs w:val="20"/>
              </w:rPr>
            </w:pPr>
            <w:proofErr w:type="spellStart"/>
            <w:r w:rsidRPr="008C7BBF">
              <w:rPr>
                <w:rFonts w:ascii="Century Gothic" w:eastAsia="Calibri" w:hAnsi="Century Gothic" w:cs="Times New Roman"/>
                <w:b/>
                <w:sz w:val="20"/>
                <w:szCs w:val="20"/>
              </w:rPr>
              <w:t>Impro</w:t>
            </w:r>
            <w:proofErr w:type="spellEnd"/>
            <w:r>
              <w:rPr>
                <w:rFonts w:ascii="Century Gothic" w:eastAsia="Calibri" w:hAnsi="Century Gothic" w:cs="Times New Roman"/>
                <w:b/>
                <w:sz w:val="20"/>
                <w:szCs w:val="20"/>
              </w:rPr>
              <w:t>.</w:t>
            </w:r>
          </w:p>
          <w:p w14:paraId="5336D44D" w14:textId="77777777" w:rsidR="00B35A20" w:rsidRPr="008C7BBF" w:rsidRDefault="00B35A20" w:rsidP="00A45D57">
            <w:pPr>
              <w:spacing w:after="200" w:line="276" w:lineRule="auto"/>
              <w:rPr>
                <w:rFonts w:ascii="Century Gothic" w:eastAsia="Calibri" w:hAnsi="Century Gothic" w:cs="Times New Roman"/>
                <w:b/>
                <w:sz w:val="20"/>
                <w:szCs w:val="20"/>
              </w:rPr>
            </w:pPr>
          </w:p>
        </w:tc>
        <w:tc>
          <w:tcPr>
            <w:tcW w:w="778" w:type="dxa"/>
            <w:shd w:val="clear" w:color="auto" w:fill="8DB3E2" w:themeFill="text2" w:themeFillTint="66"/>
          </w:tcPr>
          <w:p w14:paraId="797B7D8A" w14:textId="77777777" w:rsidR="00B35A20" w:rsidRDefault="00B35A20" w:rsidP="00A45D57">
            <w:pPr>
              <w:spacing w:after="200" w:line="276" w:lineRule="auto"/>
              <w:jc w:val="center"/>
              <w:rPr>
                <w:rFonts w:ascii="Century Gothic" w:eastAsia="Calibri" w:hAnsi="Century Gothic" w:cs="Times New Roman"/>
                <w:b/>
                <w:sz w:val="20"/>
                <w:szCs w:val="20"/>
              </w:rPr>
            </w:pPr>
          </w:p>
          <w:p w14:paraId="118C02BC" w14:textId="77777777" w:rsidR="00B35A20" w:rsidRPr="008C7BBF" w:rsidRDefault="00B35A20" w:rsidP="00A45D57">
            <w:pPr>
              <w:spacing w:after="200" w:line="276" w:lineRule="auto"/>
              <w:jc w:val="center"/>
              <w:rPr>
                <w:rFonts w:ascii="Century Gothic" w:eastAsia="Calibri" w:hAnsi="Century Gothic" w:cs="Times New Roman"/>
                <w:b/>
                <w:sz w:val="20"/>
                <w:szCs w:val="20"/>
              </w:rPr>
            </w:pPr>
            <w:proofErr w:type="spellStart"/>
            <w:r w:rsidRPr="008C7BBF">
              <w:rPr>
                <w:rFonts w:ascii="Century Gothic" w:eastAsia="Calibri" w:hAnsi="Century Gothic" w:cs="Times New Roman"/>
                <w:b/>
                <w:sz w:val="20"/>
                <w:szCs w:val="20"/>
              </w:rPr>
              <w:t>Proc</w:t>
            </w:r>
            <w:proofErr w:type="spellEnd"/>
            <w:r>
              <w:rPr>
                <w:rFonts w:ascii="Century Gothic" w:eastAsia="Calibri" w:hAnsi="Century Gothic" w:cs="Times New Roman"/>
                <w:b/>
                <w:sz w:val="20"/>
                <w:szCs w:val="20"/>
              </w:rPr>
              <w:t>.</w:t>
            </w:r>
          </w:p>
        </w:tc>
        <w:tc>
          <w:tcPr>
            <w:tcW w:w="870" w:type="dxa"/>
            <w:shd w:val="clear" w:color="auto" w:fill="BFBFBF" w:themeFill="background1" w:themeFillShade="BF"/>
          </w:tcPr>
          <w:p w14:paraId="4351937B" w14:textId="77777777" w:rsidR="00B35A20" w:rsidRDefault="00B35A20" w:rsidP="00A45D57">
            <w:pPr>
              <w:spacing w:after="200" w:line="276" w:lineRule="auto"/>
              <w:jc w:val="center"/>
              <w:rPr>
                <w:rFonts w:ascii="Century Gothic" w:eastAsia="Calibri" w:hAnsi="Century Gothic" w:cs="Times New Roman"/>
                <w:b/>
                <w:sz w:val="20"/>
                <w:szCs w:val="20"/>
              </w:rPr>
            </w:pPr>
          </w:p>
          <w:p w14:paraId="2B939D77" w14:textId="77777777" w:rsidR="00B35A20" w:rsidRPr="008C7BBF" w:rsidRDefault="00B35A20" w:rsidP="00A45D57">
            <w:pPr>
              <w:spacing w:after="200" w:line="276" w:lineRule="auto"/>
              <w:jc w:val="center"/>
              <w:rPr>
                <w:rFonts w:ascii="Century Gothic" w:eastAsia="Calibri" w:hAnsi="Century Gothic" w:cs="Times New Roman"/>
                <w:b/>
                <w:sz w:val="20"/>
                <w:szCs w:val="20"/>
              </w:rPr>
            </w:pPr>
            <w:proofErr w:type="spellStart"/>
            <w:r w:rsidRPr="008C7BBF">
              <w:rPr>
                <w:rFonts w:ascii="Century Gothic" w:eastAsia="Calibri" w:hAnsi="Century Gothic" w:cs="Times New Roman"/>
                <w:b/>
                <w:sz w:val="20"/>
                <w:szCs w:val="20"/>
              </w:rPr>
              <w:t>Impro</w:t>
            </w:r>
            <w:proofErr w:type="spellEnd"/>
            <w:r>
              <w:rPr>
                <w:rFonts w:ascii="Century Gothic" w:eastAsia="Calibri" w:hAnsi="Century Gothic" w:cs="Times New Roman"/>
                <w:b/>
                <w:sz w:val="20"/>
                <w:szCs w:val="20"/>
              </w:rPr>
              <w:t>.</w:t>
            </w:r>
          </w:p>
          <w:p w14:paraId="590CB885" w14:textId="77777777" w:rsidR="00B35A20" w:rsidRPr="008C7BBF" w:rsidRDefault="00B35A20" w:rsidP="00A45D57">
            <w:pPr>
              <w:spacing w:after="200" w:line="276" w:lineRule="auto"/>
              <w:jc w:val="center"/>
              <w:rPr>
                <w:rFonts w:ascii="Century Gothic" w:eastAsia="Calibri" w:hAnsi="Century Gothic" w:cs="Times New Roman"/>
                <w:b/>
                <w:sz w:val="20"/>
                <w:szCs w:val="20"/>
              </w:rPr>
            </w:pPr>
          </w:p>
        </w:tc>
        <w:tc>
          <w:tcPr>
            <w:tcW w:w="802" w:type="dxa"/>
            <w:shd w:val="clear" w:color="auto" w:fill="8DB3E2" w:themeFill="text2" w:themeFillTint="66"/>
          </w:tcPr>
          <w:p w14:paraId="580F9B6F" w14:textId="77777777" w:rsidR="00B35A20" w:rsidRDefault="00B35A20" w:rsidP="00A45D57">
            <w:pPr>
              <w:spacing w:after="200" w:line="276" w:lineRule="auto"/>
              <w:jc w:val="center"/>
              <w:rPr>
                <w:rFonts w:ascii="Century Gothic" w:eastAsia="Calibri" w:hAnsi="Century Gothic" w:cs="Calibri"/>
                <w:b/>
                <w:sz w:val="20"/>
                <w:szCs w:val="20"/>
              </w:rPr>
            </w:pPr>
          </w:p>
          <w:p w14:paraId="69CAD859" w14:textId="77777777" w:rsidR="00B35A20" w:rsidRPr="008C7BBF" w:rsidRDefault="00B35A20" w:rsidP="00A45D57">
            <w:pPr>
              <w:spacing w:after="200" w:line="276" w:lineRule="auto"/>
              <w:jc w:val="center"/>
              <w:rPr>
                <w:rFonts w:ascii="Century Gothic" w:eastAsia="Calibri" w:hAnsi="Century Gothic" w:cs="Calibri"/>
                <w:b/>
                <w:sz w:val="20"/>
                <w:szCs w:val="20"/>
              </w:rPr>
            </w:pPr>
            <w:proofErr w:type="spellStart"/>
            <w:r w:rsidRPr="008C7BBF">
              <w:rPr>
                <w:rFonts w:ascii="Century Gothic" w:eastAsia="Calibri" w:hAnsi="Century Gothic" w:cs="Calibri"/>
                <w:b/>
                <w:sz w:val="20"/>
                <w:szCs w:val="20"/>
              </w:rPr>
              <w:t>Proc</w:t>
            </w:r>
            <w:proofErr w:type="spellEnd"/>
            <w:r>
              <w:rPr>
                <w:rFonts w:ascii="Century Gothic" w:eastAsia="Calibri" w:hAnsi="Century Gothic" w:cs="Calibri"/>
                <w:b/>
                <w:sz w:val="20"/>
                <w:szCs w:val="20"/>
              </w:rPr>
              <w:t>.</w:t>
            </w:r>
          </w:p>
        </w:tc>
        <w:tc>
          <w:tcPr>
            <w:tcW w:w="839" w:type="dxa"/>
            <w:shd w:val="clear" w:color="auto" w:fill="BFBFBF" w:themeFill="background1" w:themeFillShade="BF"/>
          </w:tcPr>
          <w:p w14:paraId="25DAC52C" w14:textId="77777777" w:rsidR="00B35A20" w:rsidRDefault="00B35A20" w:rsidP="00A45D57">
            <w:pPr>
              <w:spacing w:after="200" w:line="276" w:lineRule="auto"/>
              <w:jc w:val="center"/>
              <w:rPr>
                <w:rFonts w:ascii="Century Gothic" w:eastAsia="Calibri" w:hAnsi="Century Gothic" w:cs="Calibri"/>
                <w:b/>
                <w:sz w:val="20"/>
                <w:szCs w:val="20"/>
              </w:rPr>
            </w:pPr>
          </w:p>
          <w:p w14:paraId="54CADF9B" w14:textId="77777777" w:rsidR="00B35A20" w:rsidRPr="008C7BBF" w:rsidRDefault="00B35A20" w:rsidP="00A45D57">
            <w:pPr>
              <w:spacing w:after="200" w:line="276" w:lineRule="auto"/>
              <w:jc w:val="center"/>
              <w:rPr>
                <w:rFonts w:ascii="Century Gothic" w:eastAsia="Calibri" w:hAnsi="Century Gothic" w:cs="Calibri"/>
                <w:b/>
                <w:sz w:val="20"/>
                <w:szCs w:val="20"/>
              </w:rPr>
            </w:pPr>
            <w:proofErr w:type="spellStart"/>
            <w:r w:rsidRPr="008C7BBF">
              <w:rPr>
                <w:rFonts w:ascii="Century Gothic" w:eastAsia="Calibri" w:hAnsi="Century Gothic" w:cs="Calibri"/>
                <w:b/>
                <w:sz w:val="20"/>
                <w:szCs w:val="20"/>
              </w:rPr>
              <w:t>Impro</w:t>
            </w:r>
            <w:proofErr w:type="spellEnd"/>
            <w:r>
              <w:rPr>
                <w:rFonts w:ascii="Century Gothic" w:eastAsia="Calibri" w:hAnsi="Century Gothic" w:cs="Calibri"/>
                <w:b/>
                <w:sz w:val="20"/>
                <w:szCs w:val="20"/>
              </w:rPr>
              <w:t>.</w:t>
            </w:r>
          </w:p>
          <w:p w14:paraId="05F1271C" w14:textId="77777777" w:rsidR="00B35A20" w:rsidRPr="008C7BBF" w:rsidRDefault="00B35A20" w:rsidP="00A45D57">
            <w:pPr>
              <w:spacing w:after="200" w:line="276" w:lineRule="auto"/>
              <w:jc w:val="center"/>
              <w:rPr>
                <w:rFonts w:ascii="Century Gothic" w:eastAsia="Calibri" w:hAnsi="Century Gothic" w:cs="Calibri"/>
                <w:b/>
                <w:sz w:val="20"/>
                <w:szCs w:val="20"/>
              </w:rPr>
            </w:pPr>
          </w:p>
        </w:tc>
        <w:tc>
          <w:tcPr>
            <w:tcW w:w="1276" w:type="dxa"/>
            <w:vMerge/>
          </w:tcPr>
          <w:p w14:paraId="0F7622EF" w14:textId="77777777" w:rsidR="00B35A20" w:rsidRPr="008C7BBF" w:rsidRDefault="00B35A20" w:rsidP="00A45D57">
            <w:pPr>
              <w:spacing w:after="200" w:line="276" w:lineRule="auto"/>
              <w:jc w:val="center"/>
              <w:rPr>
                <w:rFonts w:ascii="Century Gothic" w:eastAsia="Calibri" w:hAnsi="Century Gothic" w:cs="Calibri"/>
                <w:b/>
                <w:sz w:val="20"/>
                <w:szCs w:val="20"/>
              </w:rPr>
            </w:pPr>
          </w:p>
        </w:tc>
        <w:tc>
          <w:tcPr>
            <w:tcW w:w="1142" w:type="dxa"/>
            <w:vMerge/>
          </w:tcPr>
          <w:p w14:paraId="4226E26C" w14:textId="77777777" w:rsidR="00B35A20" w:rsidRPr="008C7BBF" w:rsidRDefault="00B35A20" w:rsidP="00A45D57">
            <w:pPr>
              <w:spacing w:after="200" w:line="276" w:lineRule="auto"/>
              <w:jc w:val="center"/>
              <w:rPr>
                <w:rFonts w:ascii="Century Gothic" w:eastAsia="Calibri" w:hAnsi="Century Gothic" w:cs="Calibri"/>
                <w:b/>
                <w:sz w:val="20"/>
                <w:szCs w:val="20"/>
              </w:rPr>
            </w:pPr>
          </w:p>
        </w:tc>
      </w:tr>
      <w:tr w:rsidR="00B35A20" w:rsidRPr="008C7BBF" w14:paraId="0F3C7E7C" w14:textId="77777777" w:rsidTr="003A5153">
        <w:trPr>
          <w:trHeight w:val="563"/>
          <w:tblCellSpacing w:w="20" w:type="dxa"/>
        </w:trPr>
        <w:tc>
          <w:tcPr>
            <w:tcW w:w="3422" w:type="dxa"/>
            <w:vMerge/>
            <w:shd w:val="clear" w:color="auto" w:fill="9966FF"/>
          </w:tcPr>
          <w:p w14:paraId="060BB052" w14:textId="77777777" w:rsidR="00B35A20" w:rsidRPr="008C7BBF" w:rsidRDefault="00B35A20" w:rsidP="00A45D57">
            <w:pPr>
              <w:spacing w:after="200" w:line="276" w:lineRule="auto"/>
              <w:jc w:val="center"/>
              <w:rPr>
                <w:rFonts w:ascii="Century Gothic" w:eastAsia="Calibri" w:hAnsi="Century Gothic" w:cs="Times New Roman"/>
                <w:b/>
                <w:sz w:val="20"/>
                <w:szCs w:val="20"/>
              </w:rPr>
            </w:pPr>
          </w:p>
        </w:tc>
        <w:tc>
          <w:tcPr>
            <w:tcW w:w="818" w:type="dxa"/>
            <w:shd w:val="clear" w:color="auto" w:fill="8DB3E2" w:themeFill="text2" w:themeFillTint="66"/>
          </w:tcPr>
          <w:p w14:paraId="0977F643" w14:textId="77777777" w:rsidR="00B35A20" w:rsidRPr="008C7BBF" w:rsidRDefault="00B35A20" w:rsidP="00A45D57">
            <w:pPr>
              <w:spacing w:after="200" w:line="276" w:lineRule="auto"/>
              <w:jc w:val="center"/>
              <w:rPr>
                <w:rFonts w:ascii="Century Gothic" w:eastAsia="Calibri" w:hAnsi="Century Gothic" w:cs="Calibri"/>
                <w:b/>
                <w:bCs/>
                <w:sz w:val="20"/>
                <w:szCs w:val="20"/>
              </w:rPr>
            </w:pPr>
          </w:p>
          <w:p w14:paraId="5A2F0BDB" w14:textId="77777777" w:rsidR="00B35A20" w:rsidRPr="008C7BBF" w:rsidRDefault="00B35A20" w:rsidP="00A45D57">
            <w:pPr>
              <w:spacing w:after="200" w:line="276" w:lineRule="auto"/>
              <w:jc w:val="center"/>
              <w:rPr>
                <w:rFonts w:ascii="Century Gothic" w:eastAsia="Calibri" w:hAnsi="Century Gothic" w:cs="Calibri"/>
                <w:b/>
                <w:bCs/>
                <w:sz w:val="20"/>
                <w:szCs w:val="20"/>
              </w:rPr>
            </w:pPr>
            <w:r w:rsidRPr="008C7BBF">
              <w:rPr>
                <w:rFonts w:ascii="Century Gothic" w:eastAsia="Calibri" w:hAnsi="Century Gothic" w:cs="Calibri"/>
                <w:b/>
                <w:bCs/>
                <w:sz w:val="20"/>
                <w:szCs w:val="20"/>
              </w:rPr>
              <w:t>7</w:t>
            </w:r>
          </w:p>
        </w:tc>
        <w:tc>
          <w:tcPr>
            <w:tcW w:w="870" w:type="dxa"/>
            <w:shd w:val="clear" w:color="auto" w:fill="BFBFBF" w:themeFill="background1" w:themeFillShade="BF"/>
          </w:tcPr>
          <w:p w14:paraId="59E6AE25" w14:textId="77777777" w:rsidR="00B35A20" w:rsidRPr="008C7BBF" w:rsidRDefault="00B35A20" w:rsidP="00A45D57">
            <w:pPr>
              <w:spacing w:after="200" w:line="276" w:lineRule="auto"/>
              <w:jc w:val="center"/>
              <w:rPr>
                <w:rFonts w:ascii="Century Gothic" w:eastAsia="Calibri" w:hAnsi="Century Gothic" w:cs="Calibri"/>
                <w:b/>
                <w:bCs/>
                <w:sz w:val="20"/>
                <w:szCs w:val="20"/>
              </w:rPr>
            </w:pPr>
          </w:p>
          <w:p w14:paraId="01B39644" w14:textId="77777777" w:rsidR="00B35A20" w:rsidRPr="008C7BBF" w:rsidRDefault="00B35A20" w:rsidP="00A45D57">
            <w:pPr>
              <w:spacing w:after="200" w:line="276" w:lineRule="auto"/>
              <w:jc w:val="center"/>
              <w:rPr>
                <w:rFonts w:ascii="Century Gothic" w:eastAsia="Calibri" w:hAnsi="Century Gothic" w:cs="Calibri"/>
                <w:b/>
                <w:bCs/>
                <w:sz w:val="20"/>
                <w:szCs w:val="20"/>
              </w:rPr>
            </w:pPr>
            <w:r w:rsidRPr="008C7BBF">
              <w:rPr>
                <w:rFonts w:ascii="Century Gothic" w:eastAsia="Calibri" w:hAnsi="Century Gothic" w:cs="Calibri"/>
                <w:b/>
                <w:bCs/>
                <w:sz w:val="20"/>
                <w:szCs w:val="20"/>
              </w:rPr>
              <w:t>23</w:t>
            </w:r>
          </w:p>
        </w:tc>
        <w:tc>
          <w:tcPr>
            <w:tcW w:w="821" w:type="dxa"/>
            <w:shd w:val="clear" w:color="auto" w:fill="8DB3E2" w:themeFill="text2" w:themeFillTint="66"/>
          </w:tcPr>
          <w:p w14:paraId="6198537E" w14:textId="77777777" w:rsidR="00B35A20" w:rsidRPr="008C7BBF" w:rsidRDefault="00B35A20" w:rsidP="00A45D57">
            <w:pPr>
              <w:spacing w:after="200" w:line="276" w:lineRule="auto"/>
              <w:jc w:val="center"/>
              <w:rPr>
                <w:rFonts w:ascii="Century Gothic" w:eastAsia="Calibri" w:hAnsi="Century Gothic" w:cs="Times New Roman"/>
                <w:b/>
                <w:sz w:val="20"/>
                <w:szCs w:val="20"/>
              </w:rPr>
            </w:pPr>
          </w:p>
          <w:p w14:paraId="2BC7E9BC" w14:textId="77777777" w:rsidR="00B35A20" w:rsidRPr="008C7BBF" w:rsidRDefault="00B35A20" w:rsidP="00A45D57">
            <w:pPr>
              <w:spacing w:after="200" w:line="276" w:lineRule="auto"/>
              <w:jc w:val="center"/>
              <w:rPr>
                <w:rFonts w:ascii="Century Gothic" w:eastAsia="Calibri" w:hAnsi="Century Gothic" w:cs="Times New Roman"/>
                <w:b/>
                <w:sz w:val="20"/>
                <w:szCs w:val="20"/>
              </w:rPr>
            </w:pPr>
            <w:r w:rsidRPr="008C7BBF">
              <w:rPr>
                <w:rFonts w:ascii="Century Gothic" w:eastAsia="Calibri" w:hAnsi="Century Gothic" w:cs="Times New Roman"/>
                <w:b/>
                <w:sz w:val="20"/>
                <w:szCs w:val="20"/>
              </w:rPr>
              <w:t>62</w:t>
            </w:r>
          </w:p>
        </w:tc>
        <w:tc>
          <w:tcPr>
            <w:tcW w:w="870" w:type="dxa"/>
            <w:shd w:val="clear" w:color="auto" w:fill="BFBFBF" w:themeFill="background1" w:themeFillShade="BF"/>
          </w:tcPr>
          <w:p w14:paraId="2F5E9D6D" w14:textId="77777777" w:rsidR="00B35A20" w:rsidRPr="008C7BBF" w:rsidRDefault="00B35A20" w:rsidP="00A45D57">
            <w:pPr>
              <w:spacing w:after="200" w:line="276" w:lineRule="auto"/>
              <w:jc w:val="center"/>
              <w:rPr>
                <w:rFonts w:ascii="Century Gothic" w:eastAsia="Calibri" w:hAnsi="Century Gothic" w:cs="Times New Roman"/>
                <w:b/>
                <w:sz w:val="20"/>
                <w:szCs w:val="20"/>
              </w:rPr>
            </w:pPr>
          </w:p>
          <w:p w14:paraId="5BCA270D" w14:textId="77777777" w:rsidR="00B35A20" w:rsidRPr="008C7BBF" w:rsidRDefault="00B35A20" w:rsidP="00A45D57">
            <w:pPr>
              <w:spacing w:after="200" w:line="276" w:lineRule="auto"/>
              <w:jc w:val="center"/>
              <w:rPr>
                <w:rFonts w:ascii="Century Gothic" w:eastAsia="Calibri" w:hAnsi="Century Gothic" w:cs="Times New Roman"/>
                <w:b/>
                <w:sz w:val="20"/>
                <w:szCs w:val="20"/>
              </w:rPr>
            </w:pPr>
            <w:r w:rsidRPr="008C7BBF">
              <w:rPr>
                <w:rFonts w:ascii="Century Gothic" w:eastAsia="Calibri" w:hAnsi="Century Gothic" w:cs="Times New Roman"/>
                <w:b/>
                <w:sz w:val="20"/>
                <w:szCs w:val="20"/>
              </w:rPr>
              <w:t>28</w:t>
            </w:r>
          </w:p>
        </w:tc>
        <w:tc>
          <w:tcPr>
            <w:tcW w:w="778" w:type="dxa"/>
            <w:shd w:val="clear" w:color="auto" w:fill="8DB3E2" w:themeFill="text2" w:themeFillTint="66"/>
          </w:tcPr>
          <w:p w14:paraId="7549105C" w14:textId="77777777" w:rsidR="00B35A20" w:rsidRPr="008C7BBF" w:rsidRDefault="00B35A20" w:rsidP="00A45D57">
            <w:pPr>
              <w:spacing w:after="200" w:line="276" w:lineRule="auto"/>
              <w:jc w:val="center"/>
              <w:rPr>
                <w:rFonts w:ascii="Century Gothic" w:eastAsia="Calibri" w:hAnsi="Century Gothic" w:cs="Times New Roman"/>
                <w:b/>
                <w:sz w:val="20"/>
                <w:szCs w:val="20"/>
              </w:rPr>
            </w:pPr>
          </w:p>
          <w:p w14:paraId="0F05962E" w14:textId="77777777" w:rsidR="00B35A20" w:rsidRPr="008C7BBF" w:rsidRDefault="00B35A20" w:rsidP="00A45D57">
            <w:pPr>
              <w:spacing w:after="200" w:line="276" w:lineRule="auto"/>
              <w:jc w:val="center"/>
              <w:rPr>
                <w:rFonts w:ascii="Century Gothic" w:eastAsia="Calibri" w:hAnsi="Century Gothic" w:cs="Times New Roman"/>
                <w:b/>
                <w:sz w:val="20"/>
                <w:szCs w:val="20"/>
              </w:rPr>
            </w:pPr>
            <w:r w:rsidRPr="008C7BBF">
              <w:rPr>
                <w:rFonts w:ascii="Century Gothic" w:eastAsia="Calibri" w:hAnsi="Century Gothic" w:cs="Times New Roman"/>
                <w:b/>
                <w:sz w:val="20"/>
                <w:szCs w:val="20"/>
              </w:rPr>
              <w:t>17</w:t>
            </w:r>
          </w:p>
        </w:tc>
        <w:tc>
          <w:tcPr>
            <w:tcW w:w="870" w:type="dxa"/>
            <w:shd w:val="clear" w:color="auto" w:fill="BFBFBF" w:themeFill="background1" w:themeFillShade="BF"/>
          </w:tcPr>
          <w:p w14:paraId="645F26D2" w14:textId="77777777" w:rsidR="00B35A20" w:rsidRPr="008C7BBF" w:rsidRDefault="00B35A20" w:rsidP="00A45D57">
            <w:pPr>
              <w:spacing w:after="200" w:line="276" w:lineRule="auto"/>
              <w:jc w:val="center"/>
              <w:rPr>
                <w:rFonts w:ascii="Century Gothic" w:eastAsia="Calibri" w:hAnsi="Century Gothic" w:cs="Times New Roman"/>
                <w:b/>
                <w:sz w:val="20"/>
                <w:szCs w:val="20"/>
              </w:rPr>
            </w:pPr>
          </w:p>
          <w:p w14:paraId="31612466" w14:textId="77777777" w:rsidR="00B35A20" w:rsidRPr="008C7BBF" w:rsidRDefault="00B35A20" w:rsidP="00A45D57">
            <w:pPr>
              <w:spacing w:after="200" w:line="276" w:lineRule="auto"/>
              <w:jc w:val="center"/>
              <w:rPr>
                <w:rFonts w:ascii="Century Gothic" w:eastAsia="Calibri" w:hAnsi="Century Gothic" w:cs="Times New Roman"/>
                <w:b/>
                <w:sz w:val="20"/>
                <w:szCs w:val="20"/>
              </w:rPr>
            </w:pPr>
            <w:r w:rsidRPr="008C7BBF">
              <w:rPr>
                <w:rFonts w:ascii="Century Gothic" w:eastAsia="Calibri" w:hAnsi="Century Gothic" w:cs="Times New Roman"/>
                <w:b/>
                <w:sz w:val="20"/>
                <w:szCs w:val="20"/>
              </w:rPr>
              <w:t>13</w:t>
            </w:r>
          </w:p>
        </w:tc>
        <w:tc>
          <w:tcPr>
            <w:tcW w:w="802" w:type="dxa"/>
            <w:shd w:val="clear" w:color="auto" w:fill="8DB3E2" w:themeFill="text2" w:themeFillTint="66"/>
          </w:tcPr>
          <w:p w14:paraId="76BE3C49"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7B1BB78C"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12</w:t>
            </w:r>
          </w:p>
        </w:tc>
        <w:tc>
          <w:tcPr>
            <w:tcW w:w="839" w:type="dxa"/>
            <w:shd w:val="clear" w:color="auto" w:fill="BFBFBF" w:themeFill="background1" w:themeFillShade="BF"/>
          </w:tcPr>
          <w:p w14:paraId="715D7FF3"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2B02847D"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5</w:t>
            </w:r>
          </w:p>
        </w:tc>
        <w:tc>
          <w:tcPr>
            <w:tcW w:w="1276" w:type="dxa"/>
            <w:vMerge w:val="restart"/>
            <w:shd w:val="clear" w:color="auto" w:fill="8DB3E2" w:themeFill="text2" w:themeFillTint="66"/>
          </w:tcPr>
          <w:p w14:paraId="1AA188F4"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420FAE70" w14:textId="77777777" w:rsidR="00B35A20" w:rsidRPr="008C7BBF" w:rsidRDefault="00B35A20" w:rsidP="003A5153">
            <w:pPr>
              <w:shd w:val="clear" w:color="auto" w:fill="8DB3E2" w:themeFill="text2" w:themeFillTint="66"/>
              <w:spacing w:after="200" w:line="276" w:lineRule="auto"/>
              <w:jc w:val="center"/>
              <w:rPr>
                <w:rFonts w:ascii="Century Gothic" w:eastAsia="Calibri" w:hAnsi="Century Gothic" w:cs="Calibri"/>
                <w:b/>
                <w:sz w:val="20"/>
                <w:szCs w:val="20"/>
              </w:rPr>
            </w:pPr>
          </w:p>
          <w:p w14:paraId="6EA3E88F" w14:textId="77777777" w:rsidR="00B35A20" w:rsidRPr="008C7BBF" w:rsidRDefault="00B35A20" w:rsidP="003A5153">
            <w:pPr>
              <w:shd w:val="clear" w:color="auto" w:fill="8DB3E2" w:themeFill="text2" w:themeFillTint="66"/>
              <w:spacing w:after="200" w:line="276" w:lineRule="auto"/>
              <w:jc w:val="center"/>
              <w:rPr>
                <w:rFonts w:ascii="Century Gothic" w:eastAsia="Calibri" w:hAnsi="Century Gothic" w:cs="Calibri"/>
                <w:b/>
                <w:sz w:val="20"/>
                <w:szCs w:val="20"/>
              </w:rPr>
            </w:pPr>
          </w:p>
          <w:p w14:paraId="211DA90B" w14:textId="77777777" w:rsidR="00B35A20" w:rsidRPr="008C7BBF" w:rsidRDefault="00B35A20" w:rsidP="003A5153">
            <w:pPr>
              <w:shd w:val="clear" w:color="auto" w:fill="8DB3E2" w:themeFill="text2" w:themeFillTint="66"/>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98</w:t>
            </w:r>
          </w:p>
        </w:tc>
        <w:tc>
          <w:tcPr>
            <w:tcW w:w="1142" w:type="dxa"/>
            <w:vMerge w:val="restart"/>
            <w:shd w:val="clear" w:color="auto" w:fill="BFBFBF" w:themeFill="background1" w:themeFillShade="BF"/>
          </w:tcPr>
          <w:p w14:paraId="09EABE7A"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0D99F9A2" w14:textId="77777777" w:rsidR="00B35A20" w:rsidRPr="008C7BBF" w:rsidRDefault="00B35A20" w:rsidP="00A45D57">
            <w:pPr>
              <w:shd w:val="clear" w:color="auto" w:fill="BFBFBF" w:themeFill="background1" w:themeFillShade="BF"/>
              <w:spacing w:after="200" w:line="276" w:lineRule="auto"/>
              <w:jc w:val="center"/>
              <w:rPr>
                <w:rFonts w:ascii="Century Gothic" w:eastAsia="Calibri" w:hAnsi="Century Gothic" w:cs="Calibri"/>
                <w:b/>
                <w:sz w:val="20"/>
                <w:szCs w:val="20"/>
              </w:rPr>
            </w:pPr>
          </w:p>
          <w:p w14:paraId="670A6EE0" w14:textId="77777777" w:rsidR="00B35A20" w:rsidRPr="008C7BBF" w:rsidRDefault="00B35A20" w:rsidP="00A45D57">
            <w:pPr>
              <w:shd w:val="clear" w:color="auto" w:fill="BFBFBF" w:themeFill="background1" w:themeFillShade="BF"/>
              <w:spacing w:after="200" w:line="276" w:lineRule="auto"/>
              <w:jc w:val="center"/>
              <w:rPr>
                <w:rFonts w:ascii="Century Gothic" w:eastAsia="Calibri" w:hAnsi="Century Gothic" w:cs="Calibri"/>
                <w:b/>
                <w:sz w:val="20"/>
                <w:szCs w:val="20"/>
              </w:rPr>
            </w:pPr>
          </w:p>
          <w:p w14:paraId="164C7BF7" w14:textId="77777777" w:rsidR="00B35A20" w:rsidRPr="008C7BBF" w:rsidRDefault="00B35A20" w:rsidP="00A45D57">
            <w:pPr>
              <w:shd w:val="clear" w:color="auto" w:fill="BFBFBF" w:themeFill="background1" w:themeFillShade="BF"/>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69</w:t>
            </w:r>
          </w:p>
        </w:tc>
      </w:tr>
      <w:tr w:rsidR="00B35A20" w:rsidRPr="008C7BBF" w14:paraId="45C935E6" w14:textId="77777777" w:rsidTr="003A5153">
        <w:trPr>
          <w:trHeight w:val="70"/>
          <w:tblCellSpacing w:w="20" w:type="dxa"/>
        </w:trPr>
        <w:tc>
          <w:tcPr>
            <w:tcW w:w="3422" w:type="dxa"/>
            <w:vMerge/>
            <w:shd w:val="clear" w:color="auto" w:fill="9966FF"/>
            <w:vAlign w:val="center"/>
          </w:tcPr>
          <w:p w14:paraId="1ECD2707" w14:textId="77777777" w:rsidR="00B35A20" w:rsidRPr="008C7BBF" w:rsidRDefault="00B35A20" w:rsidP="00A45D57">
            <w:pPr>
              <w:spacing w:after="200" w:line="276" w:lineRule="auto"/>
              <w:jc w:val="center"/>
              <w:rPr>
                <w:rFonts w:ascii="Century Gothic" w:eastAsia="Calibri" w:hAnsi="Century Gothic" w:cs="Calibri"/>
                <w:b/>
                <w:sz w:val="20"/>
                <w:szCs w:val="20"/>
              </w:rPr>
            </w:pPr>
          </w:p>
        </w:tc>
        <w:tc>
          <w:tcPr>
            <w:tcW w:w="1728" w:type="dxa"/>
            <w:gridSpan w:val="2"/>
            <w:shd w:val="clear" w:color="auto" w:fill="E5DFEC" w:themeFill="accent4" w:themeFillTint="33"/>
          </w:tcPr>
          <w:p w14:paraId="3F5EF210" w14:textId="77777777" w:rsidR="00B35A20" w:rsidRPr="008C7BBF" w:rsidRDefault="00B35A20" w:rsidP="00A45D57">
            <w:pPr>
              <w:spacing w:after="200" w:line="276" w:lineRule="auto"/>
              <w:jc w:val="center"/>
              <w:rPr>
                <w:rFonts w:ascii="Century Gothic" w:eastAsia="Calibri" w:hAnsi="Century Gothic" w:cs="Calibri"/>
                <w:b/>
                <w:bCs/>
                <w:sz w:val="20"/>
                <w:szCs w:val="20"/>
              </w:rPr>
            </w:pPr>
          </w:p>
          <w:p w14:paraId="38792455" w14:textId="77777777" w:rsidR="00B35A20" w:rsidRPr="008C7BBF" w:rsidRDefault="00B35A20" w:rsidP="00A45D57">
            <w:pPr>
              <w:spacing w:after="200" w:line="276" w:lineRule="auto"/>
              <w:jc w:val="center"/>
              <w:rPr>
                <w:rFonts w:ascii="Century Gothic" w:eastAsia="Calibri" w:hAnsi="Century Gothic" w:cs="Calibri"/>
                <w:b/>
                <w:bCs/>
                <w:sz w:val="20"/>
                <w:szCs w:val="20"/>
              </w:rPr>
            </w:pPr>
            <w:r w:rsidRPr="008C7BBF">
              <w:rPr>
                <w:rFonts w:ascii="Century Gothic" w:eastAsia="Calibri" w:hAnsi="Century Gothic" w:cs="Calibri"/>
                <w:b/>
                <w:bCs/>
                <w:sz w:val="20"/>
                <w:szCs w:val="20"/>
              </w:rPr>
              <w:t>30</w:t>
            </w:r>
          </w:p>
          <w:p w14:paraId="1A73A686" w14:textId="77777777" w:rsidR="00B35A20" w:rsidRPr="008C7BBF" w:rsidRDefault="00B35A20" w:rsidP="00A45D57">
            <w:pPr>
              <w:spacing w:after="200" w:line="276" w:lineRule="auto"/>
              <w:jc w:val="center"/>
              <w:rPr>
                <w:rFonts w:ascii="Century Gothic" w:eastAsia="Calibri" w:hAnsi="Century Gothic" w:cs="Calibri"/>
                <w:b/>
                <w:sz w:val="20"/>
                <w:szCs w:val="20"/>
              </w:rPr>
            </w:pPr>
          </w:p>
        </w:tc>
        <w:tc>
          <w:tcPr>
            <w:tcW w:w="1731" w:type="dxa"/>
            <w:gridSpan w:val="2"/>
            <w:shd w:val="clear" w:color="auto" w:fill="E5DFEC" w:themeFill="accent4" w:themeFillTint="33"/>
          </w:tcPr>
          <w:p w14:paraId="61C82DC2" w14:textId="77777777" w:rsidR="00B35A20" w:rsidRPr="008C7BBF" w:rsidRDefault="00B35A20" w:rsidP="00A45D57">
            <w:pPr>
              <w:spacing w:after="200" w:line="276" w:lineRule="auto"/>
              <w:rPr>
                <w:rFonts w:ascii="Century Gothic" w:eastAsia="Calibri" w:hAnsi="Century Gothic" w:cs="Calibri"/>
                <w:b/>
                <w:sz w:val="20"/>
                <w:szCs w:val="20"/>
              </w:rPr>
            </w:pPr>
            <w:r w:rsidRPr="008C7BBF">
              <w:rPr>
                <w:rFonts w:ascii="Century Gothic" w:eastAsia="Calibri" w:hAnsi="Century Gothic" w:cs="Calibri"/>
                <w:b/>
                <w:sz w:val="20"/>
                <w:szCs w:val="20"/>
              </w:rPr>
              <w:t xml:space="preserve">           </w:t>
            </w:r>
          </w:p>
          <w:p w14:paraId="57904577"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90</w:t>
            </w:r>
          </w:p>
        </w:tc>
        <w:tc>
          <w:tcPr>
            <w:tcW w:w="1688" w:type="dxa"/>
            <w:gridSpan w:val="2"/>
            <w:shd w:val="clear" w:color="auto" w:fill="E5DFEC" w:themeFill="accent4" w:themeFillTint="33"/>
          </w:tcPr>
          <w:p w14:paraId="54C5C5D7" w14:textId="77777777" w:rsidR="00B35A20" w:rsidRPr="008C7BBF" w:rsidRDefault="00B35A20" w:rsidP="00A45D57">
            <w:pPr>
              <w:spacing w:after="200" w:line="276" w:lineRule="auto"/>
              <w:jc w:val="center"/>
              <w:rPr>
                <w:rFonts w:ascii="Century Gothic" w:eastAsia="Calibri" w:hAnsi="Century Gothic" w:cs="Times New Roman"/>
                <w:b/>
                <w:sz w:val="20"/>
                <w:szCs w:val="20"/>
              </w:rPr>
            </w:pPr>
          </w:p>
          <w:p w14:paraId="42439A41"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Times New Roman"/>
                <w:b/>
                <w:sz w:val="20"/>
                <w:szCs w:val="20"/>
              </w:rPr>
              <w:t>30</w:t>
            </w:r>
          </w:p>
        </w:tc>
        <w:tc>
          <w:tcPr>
            <w:tcW w:w="1681" w:type="dxa"/>
            <w:gridSpan w:val="2"/>
            <w:shd w:val="clear" w:color="auto" w:fill="E5DFEC" w:themeFill="accent4" w:themeFillTint="33"/>
          </w:tcPr>
          <w:p w14:paraId="36817E97" w14:textId="77777777" w:rsidR="00B35A20" w:rsidRPr="008C7BBF" w:rsidRDefault="00B35A20" w:rsidP="00A45D57">
            <w:pPr>
              <w:spacing w:after="200" w:line="276" w:lineRule="auto"/>
              <w:rPr>
                <w:rFonts w:ascii="Century Gothic" w:eastAsia="Calibri" w:hAnsi="Century Gothic" w:cs="Calibri"/>
                <w:b/>
                <w:sz w:val="20"/>
                <w:szCs w:val="20"/>
              </w:rPr>
            </w:pPr>
            <w:r w:rsidRPr="008C7BBF">
              <w:rPr>
                <w:rFonts w:ascii="Century Gothic" w:eastAsia="Calibri" w:hAnsi="Century Gothic" w:cs="Calibri"/>
                <w:b/>
                <w:sz w:val="20"/>
                <w:szCs w:val="20"/>
              </w:rPr>
              <w:t xml:space="preserve">      </w:t>
            </w:r>
          </w:p>
          <w:p w14:paraId="20E22B91"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17</w:t>
            </w:r>
          </w:p>
        </w:tc>
        <w:tc>
          <w:tcPr>
            <w:tcW w:w="1276" w:type="dxa"/>
            <w:vMerge/>
            <w:shd w:val="clear" w:color="auto" w:fill="8DB3E2" w:themeFill="text2" w:themeFillTint="66"/>
          </w:tcPr>
          <w:p w14:paraId="1FAE22CF" w14:textId="77777777" w:rsidR="00B35A20" w:rsidRPr="008C7BBF" w:rsidRDefault="00B35A20" w:rsidP="00A45D57">
            <w:pPr>
              <w:spacing w:after="200" w:line="276" w:lineRule="auto"/>
              <w:jc w:val="center"/>
              <w:rPr>
                <w:rFonts w:ascii="Century Gothic" w:eastAsia="Calibri" w:hAnsi="Century Gothic" w:cs="Calibri"/>
                <w:b/>
                <w:sz w:val="20"/>
                <w:szCs w:val="20"/>
              </w:rPr>
            </w:pPr>
          </w:p>
        </w:tc>
        <w:tc>
          <w:tcPr>
            <w:tcW w:w="1142" w:type="dxa"/>
            <w:vMerge/>
            <w:shd w:val="clear" w:color="auto" w:fill="BFBFBF" w:themeFill="background1" w:themeFillShade="BF"/>
          </w:tcPr>
          <w:p w14:paraId="767A1D76" w14:textId="77777777" w:rsidR="00B35A20" w:rsidRPr="008C7BBF" w:rsidRDefault="00B35A20" w:rsidP="00A45D57">
            <w:pPr>
              <w:spacing w:after="200" w:line="276" w:lineRule="auto"/>
              <w:jc w:val="center"/>
              <w:rPr>
                <w:rFonts w:ascii="Century Gothic" w:eastAsia="Calibri" w:hAnsi="Century Gothic" w:cs="Calibri"/>
                <w:b/>
                <w:sz w:val="20"/>
                <w:szCs w:val="20"/>
              </w:rPr>
            </w:pPr>
          </w:p>
        </w:tc>
      </w:tr>
      <w:tr w:rsidR="00B35A20" w:rsidRPr="008C7BBF" w14:paraId="72A721DA" w14:textId="77777777" w:rsidTr="00A45D57">
        <w:trPr>
          <w:tblCellSpacing w:w="20" w:type="dxa"/>
        </w:trPr>
        <w:tc>
          <w:tcPr>
            <w:tcW w:w="3422" w:type="dxa"/>
            <w:vMerge/>
            <w:shd w:val="clear" w:color="auto" w:fill="9966FF"/>
            <w:vAlign w:val="center"/>
          </w:tcPr>
          <w:p w14:paraId="5325801C" w14:textId="77777777" w:rsidR="00B35A20" w:rsidRPr="008C7BBF" w:rsidRDefault="00B35A20" w:rsidP="00A45D57">
            <w:pPr>
              <w:spacing w:after="200" w:line="276" w:lineRule="auto"/>
              <w:jc w:val="center"/>
              <w:rPr>
                <w:rFonts w:ascii="Century Gothic" w:eastAsia="Calibri" w:hAnsi="Century Gothic" w:cs="Calibri"/>
                <w:b/>
                <w:sz w:val="20"/>
                <w:szCs w:val="20"/>
              </w:rPr>
            </w:pPr>
          </w:p>
        </w:tc>
        <w:tc>
          <w:tcPr>
            <w:tcW w:w="9446" w:type="dxa"/>
            <w:gridSpan w:val="10"/>
            <w:shd w:val="clear" w:color="auto" w:fill="D0CECE"/>
          </w:tcPr>
          <w:p w14:paraId="60B09DEB" w14:textId="77777777" w:rsidR="00B35A20" w:rsidRPr="008C7BBF" w:rsidRDefault="00B35A20" w:rsidP="00A45D57">
            <w:pPr>
              <w:spacing w:after="200" w:line="276" w:lineRule="auto"/>
              <w:jc w:val="center"/>
              <w:rPr>
                <w:rFonts w:ascii="Century Gothic" w:eastAsia="Calibri" w:hAnsi="Century Gothic" w:cs="Calibri"/>
                <w:b/>
                <w:sz w:val="20"/>
                <w:szCs w:val="20"/>
              </w:rPr>
            </w:pPr>
            <w:r>
              <w:rPr>
                <w:rFonts w:ascii="Century Gothic" w:eastAsia="Calibri" w:hAnsi="Century Gothic" w:cs="Calibri"/>
                <w:b/>
                <w:sz w:val="20"/>
                <w:szCs w:val="20"/>
              </w:rPr>
              <w:t>TOTAL DE MC 167</w:t>
            </w:r>
          </w:p>
        </w:tc>
      </w:tr>
      <w:tr w:rsidR="00B35A20" w:rsidRPr="008C7BBF" w14:paraId="3398C1CE" w14:textId="77777777" w:rsidTr="003A5153">
        <w:trPr>
          <w:trHeight w:val="1025"/>
          <w:tblCellSpacing w:w="20" w:type="dxa"/>
        </w:trPr>
        <w:tc>
          <w:tcPr>
            <w:tcW w:w="3422" w:type="dxa"/>
            <w:vMerge w:val="restart"/>
            <w:shd w:val="clear" w:color="auto" w:fill="9966FF"/>
          </w:tcPr>
          <w:p w14:paraId="10CA8E1A"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45BA301F"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12D4E357" w14:textId="77777777" w:rsidR="00B35A20" w:rsidRDefault="00B35A20" w:rsidP="00A45D57">
            <w:pPr>
              <w:spacing w:after="200" w:line="276" w:lineRule="auto"/>
              <w:jc w:val="center"/>
              <w:rPr>
                <w:rFonts w:ascii="Century Gothic" w:eastAsia="Calibri" w:hAnsi="Century Gothic" w:cs="Calibri"/>
                <w:b/>
                <w:sz w:val="20"/>
                <w:szCs w:val="20"/>
              </w:rPr>
            </w:pPr>
          </w:p>
          <w:p w14:paraId="0C223E6D" w14:textId="77777777" w:rsidR="00B35A20" w:rsidRDefault="00B35A20" w:rsidP="00A45D57">
            <w:pPr>
              <w:spacing w:after="200" w:line="276" w:lineRule="auto"/>
              <w:jc w:val="center"/>
              <w:rPr>
                <w:rFonts w:ascii="Century Gothic" w:eastAsia="Calibri" w:hAnsi="Century Gothic" w:cs="Calibri"/>
                <w:b/>
                <w:sz w:val="20"/>
                <w:szCs w:val="20"/>
              </w:rPr>
            </w:pPr>
          </w:p>
          <w:p w14:paraId="18C18975" w14:textId="77777777" w:rsidR="00B35A20" w:rsidRDefault="00B35A20" w:rsidP="00A45D57">
            <w:pPr>
              <w:spacing w:after="200" w:line="276" w:lineRule="auto"/>
              <w:jc w:val="center"/>
              <w:rPr>
                <w:rFonts w:ascii="Century Gothic" w:eastAsia="Calibri" w:hAnsi="Century Gothic" w:cs="Calibri"/>
                <w:b/>
                <w:sz w:val="20"/>
                <w:szCs w:val="20"/>
              </w:rPr>
            </w:pPr>
          </w:p>
          <w:p w14:paraId="53C30746" w14:textId="46E549AB" w:rsidR="00B35A20" w:rsidRPr="008C7BBF" w:rsidRDefault="003A5153"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PROCESO ELECTORAL EXTRAORDINARIO 2021</w:t>
            </w:r>
          </w:p>
          <w:p w14:paraId="7BFAE3FD"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63095FC3" w14:textId="77777777" w:rsidR="00B35A20" w:rsidRPr="008C7BBF" w:rsidRDefault="00B35A20" w:rsidP="00A45D57">
            <w:pPr>
              <w:spacing w:after="200" w:line="276" w:lineRule="auto"/>
              <w:jc w:val="center"/>
              <w:rPr>
                <w:rFonts w:ascii="Century Gothic" w:eastAsia="Calibri" w:hAnsi="Century Gothic" w:cs="Calibri"/>
                <w:b/>
                <w:sz w:val="20"/>
                <w:szCs w:val="20"/>
              </w:rPr>
            </w:pPr>
          </w:p>
        </w:tc>
        <w:tc>
          <w:tcPr>
            <w:tcW w:w="818" w:type="dxa"/>
            <w:shd w:val="clear" w:color="auto" w:fill="8DB3E2" w:themeFill="text2" w:themeFillTint="66"/>
          </w:tcPr>
          <w:p w14:paraId="79ABA99B" w14:textId="77777777" w:rsidR="00B35A20" w:rsidRDefault="00B35A20" w:rsidP="00A45D57">
            <w:pPr>
              <w:spacing w:after="200" w:line="276" w:lineRule="auto"/>
              <w:jc w:val="center"/>
              <w:rPr>
                <w:rFonts w:ascii="Century Gothic" w:eastAsia="Calibri" w:hAnsi="Century Gothic" w:cs="Calibri"/>
                <w:b/>
                <w:bCs/>
                <w:sz w:val="20"/>
                <w:szCs w:val="20"/>
              </w:rPr>
            </w:pPr>
          </w:p>
          <w:p w14:paraId="4996A37B" w14:textId="77777777" w:rsidR="00B35A20" w:rsidRPr="008C7BBF" w:rsidRDefault="00B35A20" w:rsidP="00A45D57">
            <w:pPr>
              <w:jc w:val="center"/>
              <w:rPr>
                <w:rFonts w:ascii="Century Gothic" w:eastAsia="Calibri" w:hAnsi="Century Gothic" w:cs="Calibri"/>
                <w:b/>
                <w:sz w:val="20"/>
                <w:szCs w:val="20"/>
              </w:rPr>
            </w:pPr>
            <w:proofErr w:type="spellStart"/>
            <w:r w:rsidRPr="008C7BBF">
              <w:rPr>
                <w:rFonts w:ascii="Century Gothic" w:eastAsia="Calibri" w:hAnsi="Century Gothic" w:cs="Calibri"/>
                <w:b/>
                <w:bCs/>
                <w:sz w:val="20"/>
                <w:szCs w:val="20"/>
              </w:rPr>
              <w:t>Proc</w:t>
            </w:r>
            <w:proofErr w:type="spellEnd"/>
            <w:r>
              <w:rPr>
                <w:rFonts w:ascii="Century Gothic" w:eastAsia="Calibri" w:hAnsi="Century Gothic" w:cs="Calibri"/>
                <w:b/>
                <w:bCs/>
                <w:sz w:val="20"/>
                <w:szCs w:val="20"/>
              </w:rPr>
              <w:t>.</w:t>
            </w:r>
          </w:p>
        </w:tc>
        <w:tc>
          <w:tcPr>
            <w:tcW w:w="870" w:type="dxa"/>
            <w:shd w:val="clear" w:color="auto" w:fill="BFBFBF" w:themeFill="background1" w:themeFillShade="BF"/>
          </w:tcPr>
          <w:p w14:paraId="330A8F69" w14:textId="77777777" w:rsidR="00B35A20" w:rsidRDefault="00B35A20" w:rsidP="00A45D57">
            <w:pPr>
              <w:spacing w:after="200" w:line="276" w:lineRule="auto"/>
              <w:jc w:val="center"/>
              <w:rPr>
                <w:rFonts w:ascii="Century Gothic" w:eastAsia="Calibri" w:hAnsi="Century Gothic" w:cs="Calibri"/>
                <w:b/>
                <w:bCs/>
                <w:sz w:val="20"/>
                <w:szCs w:val="20"/>
              </w:rPr>
            </w:pPr>
          </w:p>
          <w:p w14:paraId="372C6DEF" w14:textId="77777777" w:rsidR="00B35A20" w:rsidRPr="008C7BBF" w:rsidRDefault="00B35A20" w:rsidP="00A45D57">
            <w:pPr>
              <w:spacing w:after="200" w:line="276" w:lineRule="auto"/>
              <w:jc w:val="center"/>
              <w:rPr>
                <w:rFonts w:ascii="Century Gothic" w:eastAsia="Calibri" w:hAnsi="Century Gothic" w:cs="Calibri"/>
                <w:b/>
                <w:bCs/>
                <w:sz w:val="20"/>
                <w:szCs w:val="20"/>
              </w:rPr>
            </w:pPr>
            <w:proofErr w:type="spellStart"/>
            <w:r w:rsidRPr="008C7BBF">
              <w:rPr>
                <w:rFonts w:ascii="Century Gothic" w:eastAsia="Calibri" w:hAnsi="Century Gothic" w:cs="Calibri"/>
                <w:b/>
                <w:bCs/>
                <w:sz w:val="20"/>
                <w:szCs w:val="20"/>
              </w:rPr>
              <w:t>Impro</w:t>
            </w:r>
            <w:proofErr w:type="spellEnd"/>
            <w:r>
              <w:rPr>
                <w:rFonts w:ascii="Century Gothic" w:eastAsia="Calibri" w:hAnsi="Century Gothic" w:cs="Calibri"/>
                <w:b/>
                <w:bCs/>
                <w:sz w:val="20"/>
                <w:szCs w:val="20"/>
              </w:rPr>
              <w:t>.</w:t>
            </w:r>
          </w:p>
          <w:p w14:paraId="3E824BE8" w14:textId="77777777" w:rsidR="00B35A20" w:rsidRPr="008C7BBF" w:rsidRDefault="00B35A20" w:rsidP="00A45D57">
            <w:pPr>
              <w:jc w:val="center"/>
              <w:rPr>
                <w:rFonts w:ascii="Century Gothic" w:eastAsia="Calibri" w:hAnsi="Century Gothic" w:cs="Calibri"/>
                <w:b/>
                <w:sz w:val="20"/>
                <w:szCs w:val="20"/>
              </w:rPr>
            </w:pPr>
          </w:p>
        </w:tc>
        <w:tc>
          <w:tcPr>
            <w:tcW w:w="821" w:type="dxa"/>
            <w:shd w:val="clear" w:color="auto" w:fill="8DB3E2" w:themeFill="text2" w:themeFillTint="66"/>
          </w:tcPr>
          <w:p w14:paraId="27A6D435" w14:textId="77777777" w:rsidR="00B35A20" w:rsidRDefault="00B35A20" w:rsidP="00A45D57">
            <w:pPr>
              <w:spacing w:after="200" w:line="276" w:lineRule="auto"/>
              <w:jc w:val="center"/>
              <w:rPr>
                <w:rFonts w:ascii="Century Gothic" w:eastAsia="Calibri" w:hAnsi="Century Gothic" w:cs="Times New Roman"/>
                <w:b/>
                <w:sz w:val="20"/>
                <w:szCs w:val="20"/>
              </w:rPr>
            </w:pPr>
          </w:p>
          <w:p w14:paraId="4627AF53" w14:textId="77777777" w:rsidR="00B35A20" w:rsidRPr="008C7BBF" w:rsidRDefault="00B35A20" w:rsidP="00A45D57">
            <w:pPr>
              <w:jc w:val="center"/>
              <w:rPr>
                <w:rFonts w:ascii="Century Gothic" w:eastAsia="Calibri" w:hAnsi="Century Gothic" w:cs="Calibri"/>
                <w:b/>
                <w:sz w:val="20"/>
                <w:szCs w:val="20"/>
              </w:rPr>
            </w:pPr>
            <w:proofErr w:type="spellStart"/>
            <w:r w:rsidRPr="008C7BBF">
              <w:rPr>
                <w:rFonts w:ascii="Century Gothic" w:eastAsia="Calibri" w:hAnsi="Century Gothic" w:cs="Times New Roman"/>
                <w:b/>
                <w:sz w:val="20"/>
                <w:szCs w:val="20"/>
              </w:rPr>
              <w:t>Proc</w:t>
            </w:r>
            <w:proofErr w:type="spellEnd"/>
            <w:r>
              <w:rPr>
                <w:rFonts w:ascii="Century Gothic" w:eastAsia="Calibri" w:hAnsi="Century Gothic" w:cs="Times New Roman"/>
                <w:b/>
                <w:sz w:val="20"/>
                <w:szCs w:val="20"/>
              </w:rPr>
              <w:t>.</w:t>
            </w:r>
          </w:p>
        </w:tc>
        <w:tc>
          <w:tcPr>
            <w:tcW w:w="870" w:type="dxa"/>
            <w:shd w:val="clear" w:color="auto" w:fill="BFBFBF" w:themeFill="background1" w:themeFillShade="BF"/>
          </w:tcPr>
          <w:p w14:paraId="7B7DD439" w14:textId="77777777" w:rsidR="00B35A20" w:rsidRDefault="00B35A20" w:rsidP="00A45D57">
            <w:pPr>
              <w:spacing w:after="200" w:line="276" w:lineRule="auto"/>
              <w:jc w:val="center"/>
              <w:rPr>
                <w:rFonts w:ascii="Century Gothic" w:eastAsia="Calibri" w:hAnsi="Century Gothic" w:cs="Times New Roman"/>
                <w:b/>
                <w:sz w:val="20"/>
                <w:szCs w:val="20"/>
              </w:rPr>
            </w:pPr>
          </w:p>
          <w:p w14:paraId="25437D14" w14:textId="77777777" w:rsidR="00B35A20" w:rsidRPr="008C7BBF" w:rsidRDefault="00B35A20" w:rsidP="00A45D57">
            <w:pPr>
              <w:spacing w:after="200" w:line="276" w:lineRule="auto"/>
              <w:jc w:val="center"/>
              <w:rPr>
                <w:rFonts w:ascii="Century Gothic" w:eastAsia="Calibri" w:hAnsi="Century Gothic" w:cs="Times New Roman"/>
                <w:b/>
                <w:sz w:val="20"/>
                <w:szCs w:val="20"/>
              </w:rPr>
            </w:pPr>
            <w:proofErr w:type="spellStart"/>
            <w:r w:rsidRPr="008C7BBF">
              <w:rPr>
                <w:rFonts w:ascii="Century Gothic" w:eastAsia="Calibri" w:hAnsi="Century Gothic" w:cs="Times New Roman"/>
                <w:b/>
                <w:sz w:val="20"/>
                <w:szCs w:val="20"/>
              </w:rPr>
              <w:t>Impro</w:t>
            </w:r>
            <w:proofErr w:type="spellEnd"/>
            <w:r>
              <w:rPr>
                <w:rFonts w:ascii="Century Gothic" w:eastAsia="Calibri" w:hAnsi="Century Gothic" w:cs="Times New Roman"/>
                <w:b/>
                <w:sz w:val="20"/>
                <w:szCs w:val="20"/>
              </w:rPr>
              <w:t>.</w:t>
            </w:r>
          </w:p>
          <w:p w14:paraId="2922312C" w14:textId="77777777" w:rsidR="00B35A20" w:rsidRPr="008C7BBF" w:rsidRDefault="00B35A20" w:rsidP="00A45D57">
            <w:pPr>
              <w:jc w:val="center"/>
              <w:rPr>
                <w:rFonts w:ascii="Century Gothic" w:eastAsia="Calibri" w:hAnsi="Century Gothic" w:cs="Calibri"/>
                <w:b/>
                <w:sz w:val="20"/>
                <w:szCs w:val="20"/>
              </w:rPr>
            </w:pPr>
          </w:p>
        </w:tc>
        <w:tc>
          <w:tcPr>
            <w:tcW w:w="778" w:type="dxa"/>
            <w:shd w:val="clear" w:color="auto" w:fill="8DB3E2" w:themeFill="text2" w:themeFillTint="66"/>
          </w:tcPr>
          <w:p w14:paraId="1FC534B6" w14:textId="77777777" w:rsidR="00B35A20" w:rsidRDefault="00B35A20" w:rsidP="00A45D57">
            <w:pPr>
              <w:spacing w:after="200" w:line="276" w:lineRule="auto"/>
              <w:jc w:val="center"/>
              <w:rPr>
                <w:rFonts w:ascii="Century Gothic" w:eastAsia="Calibri" w:hAnsi="Century Gothic" w:cs="Times New Roman"/>
                <w:b/>
                <w:sz w:val="20"/>
                <w:szCs w:val="20"/>
              </w:rPr>
            </w:pPr>
          </w:p>
          <w:p w14:paraId="6B83E7C8" w14:textId="77777777" w:rsidR="00B35A20" w:rsidRPr="008C7BBF" w:rsidRDefault="00B35A20" w:rsidP="00A45D57">
            <w:pPr>
              <w:jc w:val="center"/>
              <w:rPr>
                <w:rFonts w:ascii="Century Gothic" w:eastAsia="Calibri" w:hAnsi="Century Gothic" w:cs="Calibri"/>
                <w:b/>
                <w:sz w:val="20"/>
                <w:szCs w:val="20"/>
              </w:rPr>
            </w:pPr>
            <w:proofErr w:type="spellStart"/>
            <w:r w:rsidRPr="008C7BBF">
              <w:rPr>
                <w:rFonts w:ascii="Century Gothic" w:eastAsia="Calibri" w:hAnsi="Century Gothic" w:cs="Times New Roman"/>
                <w:b/>
                <w:sz w:val="20"/>
                <w:szCs w:val="20"/>
              </w:rPr>
              <w:t>Proc</w:t>
            </w:r>
            <w:proofErr w:type="spellEnd"/>
            <w:r>
              <w:rPr>
                <w:rFonts w:ascii="Century Gothic" w:eastAsia="Calibri" w:hAnsi="Century Gothic" w:cs="Times New Roman"/>
                <w:b/>
                <w:sz w:val="20"/>
                <w:szCs w:val="20"/>
              </w:rPr>
              <w:t>.</w:t>
            </w:r>
          </w:p>
        </w:tc>
        <w:tc>
          <w:tcPr>
            <w:tcW w:w="870" w:type="dxa"/>
            <w:shd w:val="clear" w:color="auto" w:fill="BFBFBF" w:themeFill="background1" w:themeFillShade="BF"/>
          </w:tcPr>
          <w:p w14:paraId="3E5FD04D" w14:textId="77777777" w:rsidR="00B35A20" w:rsidRDefault="00B35A20" w:rsidP="00A45D57">
            <w:pPr>
              <w:spacing w:after="200" w:line="276" w:lineRule="auto"/>
              <w:jc w:val="center"/>
              <w:rPr>
                <w:rFonts w:ascii="Century Gothic" w:eastAsia="Calibri" w:hAnsi="Century Gothic" w:cs="Times New Roman"/>
                <w:b/>
                <w:sz w:val="20"/>
                <w:szCs w:val="20"/>
              </w:rPr>
            </w:pPr>
          </w:p>
          <w:p w14:paraId="7CC7027F" w14:textId="77777777" w:rsidR="00B35A20" w:rsidRPr="008C7BBF" w:rsidRDefault="00B35A20" w:rsidP="00A45D57">
            <w:pPr>
              <w:spacing w:after="200" w:line="276" w:lineRule="auto"/>
              <w:jc w:val="center"/>
              <w:rPr>
                <w:rFonts w:ascii="Century Gothic" w:eastAsia="Calibri" w:hAnsi="Century Gothic" w:cs="Times New Roman"/>
                <w:b/>
                <w:sz w:val="20"/>
                <w:szCs w:val="20"/>
              </w:rPr>
            </w:pPr>
            <w:proofErr w:type="spellStart"/>
            <w:r w:rsidRPr="008C7BBF">
              <w:rPr>
                <w:rFonts w:ascii="Century Gothic" w:eastAsia="Calibri" w:hAnsi="Century Gothic" w:cs="Times New Roman"/>
                <w:b/>
                <w:sz w:val="20"/>
                <w:szCs w:val="20"/>
              </w:rPr>
              <w:t>Impro</w:t>
            </w:r>
            <w:proofErr w:type="spellEnd"/>
            <w:r>
              <w:rPr>
                <w:rFonts w:ascii="Century Gothic" w:eastAsia="Calibri" w:hAnsi="Century Gothic" w:cs="Times New Roman"/>
                <w:b/>
                <w:sz w:val="20"/>
                <w:szCs w:val="20"/>
              </w:rPr>
              <w:t>.</w:t>
            </w:r>
          </w:p>
          <w:p w14:paraId="79B7AAE2" w14:textId="77777777" w:rsidR="00B35A20" w:rsidRPr="008C7BBF" w:rsidRDefault="00B35A20" w:rsidP="00A45D57">
            <w:pPr>
              <w:jc w:val="center"/>
              <w:rPr>
                <w:rFonts w:ascii="Century Gothic" w:eastAsia="Calibri" w:hAnsi="Century Gothic" w:cs="Calibri"/>
                <w:b/>
                <w:sz w:val="20"/>
                <w:szCs w:val="20"/>
              </w:rPr>
            </w:pPr>
          </w:p>
        </w:tc>
        <w:tc>
          <w:tcPr>
            <w:tcW w:w="802" w:type="dxa"/>
            <w:shd w:val="clear" w:color="auto" w:fill="8DB3E2" w:themeFill="text2" w:themeFillTint="66"/>
          </w:tcPr>
          <w:p w14:paraId="16239DE9" w14:textId="77777777" w:rsidR="00B35A20" w:rsidRDefault="00B35A20" w:rsidP="00A45D57">
            <w:pPr>
              <w:spacing w:after="200" w:line="276" w:lineRule="auto"/>
              <w:jc w:val="center"/>
              <w:rPr>
                <w:rFonts w:ascii="Century Gothic" w:eastAsia="Calibri" w:hAnsi="Century Gothic" w:cs="Calibri"/>
                <w:b/>
                <w:sz w:val="20"/>
                <w:szCs w:val="20"/>
              </w:rPr>
            </w:pPr>
          </w:p>
          <w:p w14:paraId="6F6DA638" w14:textId="77777777" w:rsidR="00B35A20" w:rsidRPr="008C7BBF" w:rsidRDefault="00B35A20" w:rsidP="00A45D57">
            <w:pPr>
              <w:jc w:val="center"/>
              <w:rPr>
                <w:rFonts w:ascii="Century Gothic" w:eastAsia="Calibri" w:hAnsi="Century Gothic" w:cs="Calibri"/>
                <w:b/>
                <w:sz w:val="20"/>
                <w:szCs w:val="20"/>
              </w:rPr>
            </w:pPr>
            <w:proofErr w:type="spellStart"/>
            <w:r w:rsidRPr="008C7BBF">
              <w:rPr>
                <w:rFonts w:ascii="Century Gothic" w:eastAsia="Calibri" w:hAnsi="Century Gothic" w:cs="Calibri"/>
                <w:b/>
                <w:sz w:val="20"/>
                <w:szCs w:val="20"/>
              </w:rPr>
              <w:t>Proc</w:t>
            </w:r>
            <w:proofErr w:type="spellEnd"/>
            <w:r>
              <w:rPr>
                <w:rFonts w:ascii="Century Gothic" w:eastAsia="Calibri" w:hAnsi="Century Gothic" w:cs="Calibri"/>
                <w:b/>
                <w:sz w:val="20"/>
                <w:szCs w:val="20"/>
              </w:rPr>
              <w:t>.</w:t>
            </w:r>
          </w:p>
        </w:tc>
        <w:tc>
          <w:tcPr>
            <w:tcW w:w="839" w:type="dxa"/>
            <w:shd w:val="clear" w:color="auto" w:fill="BFBFBF" w:themeFill="background1" w:themeFillShade="BF"/>
          </w:tcPr>
          <w:p w14:paraId="5C8EA37C" w14:textId="77777777" w:rsidR="00B35A20" w:rsidRDefault="00B35A20" w:rsidP="00A45D57">
            <w:pPr>
              <w:spacing w:after="200" w:line="276" w:lineRule="auto"/>
              <w:jc w:val="center"/>
              <w:rPr>
                <w:rFonts w:ascii="Century Gothic" w:eastAsia="Calibri" w:hAnsi="Century Gothic" w:cs="Calibri"/>
                <w:b/>
                <w:sz w:val="20"/>
                <w:szCs w:val="20"/>
              </w:rPr>
            </w:pPr>
          </w:p>
          <w:p w14:paraId="6722B0AC" w14:textId="77777777" w:rsidR="00B35A20" w:rsidRPr="008C7BBF" w:rsidRDefault="00B35A20" w:rsidP="00A45D57">
            <w:pPr>
              <w:spacing w:after="200" w:line="276" w:lineRule="auto"/>
              <w:jc w:val="center"/>
              <w:rPr>
                <w:rFonts w:ascii="Century Gothic" w:eastAsia="Calibri" w:hAnsi="Century Gothic" w:cs="Calibri"/>
                <w:b/>
                <w:sz w:val="20"/>
                <w:szCs w:val="20"/>
              </w:rPr>
            </w:pPr>
            <w:proofErr w:type="spellStart"/>
            <w:r w:rsidRPr="008C7BBF">
              <w:rPr>
                <w:rFonts w:ascii="Century Gothic" w:eastAsia="Calibri" w:hAnsi="Century Gothic" w:cs="Calibri"/>
                <w:b/>
                <w:sz w:val="20"/>
                <w:szCs w:val="20"/>
              </w:rPr>
              <w:t>Impro</w:t>
            </w:r>
            <w:proofErr w:type="spellEnd"/>
            <w:r>
              <w:rPr>
                <w:rFonts w:ascii="Century Gothic" w:eastAsia="Calibri" w:hAnsi="Century Gothic" w:cs="Calibri"/>
                <w:b/>
                <w:sz w:val="20"/>
                <w:szCs w:val="20"/>
              </w:rPr>
              <w:t>.</w:t>
            </w:r>
          </w:p>
          <w:p w14:paraId="38E0B484" w14:textId="77777777" w:rsidR="00B35A20" w:rsidRPr="008C7BBF" w:rsidRDefault="00B35A20" w:rsidP="00A45D57">
            <w:pPr>
              <w:jc w:val="center"/>
              <w:rPr>
                <w:rFonts w:ascii="Century Gothic" w:eastAsia="Calibri" w:hAnsi="Century Gothic" w:cs="Calibri"/>
                <w:b/>
                <w:sz w:val="20"/>
                <w:szCs w:val="20"/>
              </w:rPr>
            </w:pPr>
          </w:p>
        </w:tc>
        <w:tc>
          <w:tcPr>
            <w:tcW w:w="1276" w:type="dxa"/>
            <w:shd w:val="clear" w:color="auto" w:fill="8DB3E2" w:themeFill="text2" w:themeFillTint="66"/>
          </w:tcPr>
          <w:p w14:paraId="1F79F35D" w14:textId="77777777" w:rsidR="00B35A20" w:rsidRDefault="00B35A20" w:rsidP="00A45D57">
            <w:pPr>
              <w:jc w:val="center"/>
              <w:rPr>
                <w:rFonts w:ascii="Century Gothic" w:eastAsia="Calibri" w:hAnsi="Century Gothic" w:cs="Calibri"/>
                <w:b/>
                <w:bCs/>
                <w:sz w:val="20"/>
                <w:szCs w:val="20"/>
              </w:rPr>
            </w:pPr>
          </w:p>
          <w:p w14:paraId="2479EE3C" w14:textId="77777777" w:rsidR="00B35A20" w:rsidRPr="008C7BBF" w:rsidRDefault="00B35A20" w:rsidP="00A45D57">
            <w:pPr>
              <w:jc w:val="center"/>
              <w:rPr>
                <w:rFonts w:ascii="Century Gothic" w:eastAsia="Calibri" w:hAnsi="Century Gothic" w:cs="Calibri"/>
                <w:b/>
                <w:sz w:val="20"/>
                <w:szCs w:val="20"/>
              </w:rPr>
            </w:pPr>
            <w:r w:rsidRPr="008C7BBF">
              <w:rPr>
                <w:rFonts w:ascii="Century Gothic" w:eastAsia="Calibri" w:hAnsi="Century Gothic" w:cs="Calibri"/>
                <w:b/>
                <w:bCs/>
                <w:sz w:val="20"/>
                <w:szCs w:val="20"/>
              </w:rPr>
              <w:t xml:space="preserve">Totalidad de </w:t>
            </w:r>
            <w:proofErr w:type="spellStart"/>
            <w:r w:rsidRPr="008C7BBF">
              <w:rPr>
                <w:rFonts w:ascii="Century Gothic" w:eastAsia="Calibri" w:hAnsi="Century Gothic" w:cs="Calibri"/>
                <w:b/>
                <w:bCs/>
                <w:sz w:val="20"/>
                <w:szCs w:val="20"/>
              </w:rPr>
              <w:t>Proc</w:t>
            </w:r>
            <w:proofErr w:type="spellEnd"/>
            <w:r w:rsidRPr="008C7BBF">
              <w:rPr>
                <w:rFonts w:ascii="Century Gothic" w:eastAsia="Calibri" w:hAnsi="Century Gothic" w:cs="Calibri"/>
                <w:b/>
                <w:bCs/>
                <w:sz w:val="20"/>
                <w:szCs w:val="20"/>
              </w:rPr>
              <w:t>.</w:t>
            </w:r>
          </w:p>
        </w:tc>
        <w:tc>
          <w:tcPr>
            <w:tcW w:w="1142" w:type="dxa"/>
            <w:shd w:val="clear" w:color="auto" w:fill="BFBFBF" w:themeFill="background1" w:themeFillShade="BF"/>
          </w:tcPr>
          <w:p w14:paraId="74B53728" w14:textId="77777777" w:rsidR="00B35A20" w:rsidRDefault="00B35A20" w:rsidP="00A45D57">
            <w:pPr>
              <w:jc w:val="center"/>
              <w:rPr>
                <w:rFonts w:ascii="Century Gothic" w:eastAsia="Calibri" w:hAnsi="Century Gothic" w:cs="Calibri"/>
                <w:b/>
                <w:bCs/>
                <w:sz w:val="20"/>
                <w:szCs w:val="20"/>
              </w:rPr>
            </w:pPr>
          </w:p>
          <w:p w14:paraId="6711DEAF" w14:textId="77777777" w:rsidR="00B35A20" w:rsidRPr="008C7BBF" w:rsidRDefault="00B35A20" w:rsidP="00A45D57">
            <w:pPr>
              <w:jc w:val="center"/>
              <w:rPr>
                <w:rFonts w:ascii="Century Gothic" w:eastAsia="Calibri" w:hAnsi="Century Gothic" w:cs="Calibri"/>
                <w:b/>
                <w:sz w:val="20"/>
                <w:szCs w:val="20"/>
              </w:rPr>
            </w:pPr>
            <w:r w:rsidRPr="008C7BBF">
              <w:rPr>
                <w:rFonts w:ascii="Century Gothic" w:eastAsia="Calibri" w:hAnsi="Century Gothic" w:cs="Calibri"/>
                <w:b/>
                <w:bCs/>
                <w:sz w:val="20"/>
                <w:szCs w:val="20"/>
              </w:rPr>
              <w:t xml:space="preserve">Totalidad de </w:t>
            </w:r>
            <w:proofErr w:type="spellStart"/>
            <w:r w:rsidRPr="008C7BBF">
              <w:rPr>
                <w:rFonts w:ascii="Century Gothic" w:eastAsia="Calibri" w:hAnsi="Century Gothic" w:cs="Calibri"/>
                <w:b/>
                <w:bCs/>
                <w:sz w:val="20"/>
                <w:szCs w:val="20"/>
              </w:rPr>
              <w:t>Improc</w:t>
            </w:r>
            <w:proofErr w:type="spellEnd"/>
            <w:r>
              <w:rPr>
                <w:rFonts w:ascii="Century Gothic" w:eastAsia="Calibri" w:hAnsi="Century Gothic" w:cs="Calibri"/>
                <w:b/>
                <w:bCs/>
                <w:sz w:val="20"/>
                <w:szCs w:val="20"/>
              </w:rPr>
              <w:t>.</w:t>
            </w:r>
          </w:p>
        </w:tc>
      </w:tr>
      <w:tr w:rsidR="00B35A20" w:rsidRPr="008C7BBF" w14:paraId="0870FE0D" w14:textId="77777777" w:rsidTr="003A5153">
        <w:trPr>
          <w:trHeight w:val="880"/>
          <w:tblCellSpacing w:w="20" w:type="dxa"/>
        </w:trPr>
        <w:tc>
          <w:tcPr>
            <w:tcW w:w="3422" w:type="dxa"/>
            <w:vMerge/>
            <w:shd w:val="clear" w:color="auto" w:fill="9966FF"/>
          </w:tcPr>
          <w:p w14:paraId="064FDAB3" w14:textId="77777777" w:rsidR="00B35A20" w:rsidRPr="008C7BBF" w:rsidRDefault="00B35A20" w:rsidP="00A45D57">
            <w:pPr>
              <w:spacing w:after="200" w:line="276" w:lineRule="auto"/>
              <w:jc w:val="center"/>
              <w:rPr>
                <w:rFonts w:ascii="Century Gothic" w:eastAsia="Calibri" w:hAnsi="Century Gothic" w:cs="Calibri"/>
                <w:b/>
                <w:sz w:val="20"/>
                <w:szCs w:val="20"/>
              </w:rPr>
            </w:pPr>
          </w:p>
        </w:tc>
        <w:tc>
          <w:tcPr>
            <w:tcW w:w="818" w:type="dxa"/>
            <w:shd w:val="clear" w:color="auto" w:fill="8DB3E2" w:themeFill="text2" w:themeFillTint="66"/>
          </w:tcPr>
          <w:p w14:paraId="4085B6DB"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64C4C161"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0</w:t>
            </w:r>
          </w:p>
          <w:p w14:paraId="6B3B8D90" w14:textId="77777777" w:rsidR="00B35A20" w:rsidRPr="008C7BBF" w:rsidRDefault="00B35A20" w:rsidP="00A45D57">
            <w:pPr>
              <w:spacing w:after="200" w:line="276" w:lineRule="auto"/>
              <w:jc w:val="center"/>
              <w:rPr>
                <w:rFonts w:ascii="Century Gothic" w:eastAsia="Calibri" w:hAnsi="Century Gothic" w:cs="Calibri"/>
                <w:b/>
                <w:sz w:val="20"/>
                <w:szCs w:val="20"/>
              </w:rPr>
            </w:pPr>
          </w:p>
        </w:tc>
        <w:tc>
          <w:tcPr>
            <w:tcW w:w="870" w:type="dxa"/>
            <w:shd w:val="clear" w:color="auto" w:fill="BFBFBF" w:themeFill="background1" w:themeFillShade="BF"/>
          </w:tcPr>
          <w:p w14:paraId="66B2B9A8"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7189550B"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2</w:t>
            </w:r>
          </w:p>
        </w:tc>
        <w:tc>
          <w:tcPr>
            <w:tcW w:w="821" w:type="dxa"/>
            <w:shd w:val="clear" w:color="auto" w:fill="8DB3E2" w:themeFill="text2" w:themeFillTint="66"/>
          </w:tcPr>
          <w:p w14:paraId="3C90803B"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0E942D61"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6</w:t>
            </w:r>
          </w:p>
        </w:tc>
        <w:tc>
          <w:tcPr>
            <w:tcW w:w="870" w:type="dxa"/>
            <w:shd w:val="clear" w:color="auto" w:fill="BFBFBF" w:themeFill="background1" w:themeFillShade="BF"/>
          </w:tcPr>
          <w:p w14:paraId="659DA2D3"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6B7C6885"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3</w:t>
            </w:r>
          </w:p>
        </w:tc>
        <w:tc>
          <w:tcPr>
            <w:tcW w:w="778" w:type="dxa"/>
            <w:shd w:val="clear" w:color="auto" w:fill="8DB3E2" w:themeFill="text2" w:themeFillTint="66"/>
          </w:tcPr>
          <w:p w14:paraId="1EC2976D"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2A37F3A9"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6</w:t>
            </w:r>
          </w:p>
        </w:tc>
        <w:tc>
          <w:tcPr>
            <w:tcW w:w="870" w:type="dxa"/>
            <w:shd w:val="clear" w:color="auto" w:fill="BFBFBF" w:themeFill="background1" w:themeFillShade="BF"/>
          </w:tcPr>
          <w:p w14:paraId="3F8B63AD"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617BB00C"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2</w:t>
            </w:r>
          </w:p>
        </w:tc>
        <w:tc>
          <w:tcPr>
            <w:tcW w:w="802" w:type="dxa"/>
            <w:shd w:val="clear" w:color="auto" w:fill="8DB3E2" w:themeFill="text2" w:themeFillTint="66"/>
          </w:tcPr>
          <w:p w14:paraId="611DB225"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4B4823F6"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0</w:t>
            </w:r>
          </w:p>
        </w:tc>
        <w:tc>
          <w:tcPr>
            <w:tcW w:w="839" w:type="dxa"/>
            <w:shd w:val="clear" w:color="auto" w:fill="BFBFBF" w:themeFill="background1" w:themeFillShade="BF"/>
          </w:tcPr>
          <w:p w14:paraId="29986B23"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5752DE3A"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0</w:t>
            </w:r>
          </w:p>
        </w:tc>
        <w:tc>
          <w:tcPr>
            <w:tcW w:w="1276" w:type="dxa"/>
            <w:vMerge w:val="restart"/>
            <w:shd w:val="clear" w:color="auto" w:fill="8DB3E2" w:themeFill="text2" w:themeFillTint="66"/>
          </w:tcPr>
          <w:p w14:paraId="21243FF9"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06B6F253"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337B1CD7"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12</w:t>
            </w:r>
          </w:p>
        </w:tc>
        <w:tc>
          <w:tcPr>
            <w:tcW w:w="1142" w:type="dxa"/>
            <w:vMerge w:val="restart"/>
            <w:shd w:val="clear" w:color="auto" w:fill="BFBFBF" w:themeFill="background1" w:themeFillShade="BF"/>
          </w:tcPr>
          <w:p w14:paraId="150E30E9"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5C771516"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5F70E0E8"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7</w:t>
            </w:r>
          </w:p>
        </w:tc>
      </w:tr>
      <w:tr w:rsidR="00B35A20" w:rsidRPr="008C7BBF" w14:paraId="272138E8" w14:textId="77777777" w:rsidTr="003A5153">
        <w:trPr>
          <w:trHeight w:val="773"/>
          <w:tblCellSpacing w:w="20" w:type="dxa"/>
        </w:trPr>
        <w:tc>
          <w:tcPr>
            <w:tcW w:w="3422" w:type="dxa"/>
            <w:vMerge/>
            <w:shd w:val="clear" w:color="auto" w:fill="9966FF"/>
          </w:tcPr>
          <w:p w14:paraId="71CEDD0F" w14:textId="77777777" w:rsidR="00B35A20" w:rsidRPr="008C7BBF" w:rsidRDefault="00B35A20" w:rsidP="00A45D57">
            <w:pPr>
              <w:spacing w:after="200" w:line="276" w:lineRule="auto"/>
              <w:jc w:val="center"/>
              <w:rPr>
                <w:rFonts w:ascii="Century Gothic" w:eastAsia="Calibri" w:hAnsi="Century Gothic" w:cs="Calibri"/>
                <w:b/>
                <w:sz w:val="20"/>
                <w:szCs w:val="20"/>
              </w:rPr>
            </w:pPr>
          </w:p>
        </w:tc>
        <w:tc>
          <w:tcPr>
            <w:tcW w:w="1728" w:type="dxa"/>
            <w:gridSpan w:val="2"/>
            <w:shd w:val="clear" w:color="auto" w:fill="E5DFEC" w:themeFill="accent4" w:themeFillTint="33"/>
          </w:tcPr>
          <w:p w14:paraId="28038C53"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2B2B1A01"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2</w:t>
            </w:r>
          </w:p>
          <w:p w14:paraId="2F9167A4" w14:textId="77777777" w:rsidR="00B35A20" w:rsidRPr="008C7BBF" w:rsidRDefault="00B35A20" w:rsidP="00A45D57">
            <w:pPr>
              <w:spacing w:after="200" w:line="276" w:lineRule="auto"/>
              <w:jc w:val="center"/>
              <w:rPr>
                <w:rFonts w:ascii="Century Gothic" w:eastAsia="Calibri" w:hAnsi="Century Gothic" w:cs="Calibri"/>
                <w:b/>
                <w:sz w:val="20"/>
                <w:szCs w:val="20"/>
              </w:rPr>
            </w:pPr>
          </w:p>
        </w:tc>
        <w:tc>
          <w:tcPr>
            <w:tcW w:w="1731" w:type="dxa"/>
            <w:gridSpan w:val="2"/>
            <w:shd w:val="clear" w:color="auto" w:fill="E5DFEC" w:themeFill="accent4" w:themeFillTint="33"/>
          </w:tcPr>
          <w:p w14:paraId="7841B8CB"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0C5B491F"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9</w:t>
            </w:r>
          </w:p>
        </w:tc>
        <w:tc>
          <w:tcPr>
            <w:tcW w:w="1688" w:type="dxa"/>
            <w:gridSpan w:val="2"/>
            <w:shd w:val="clear" w:color="auto" w:fill="E5DFEC" w:themeFill="accent4" w:themeFillTint="33"/>
          </w:tcPr>
          <w:p w14:paraId="2510EA07"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14EED820"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8</w:t>
            </w:r>
          </w:p>
        </w:tc>
        <w:tc>
          <w:tcPr>
            <w:tcW w:w="1681" w:type="dxa"/>
            <w:gridSpan w:val="2"/>
            <w:shd w:val="clear" w:color="auto" w:fill="E5DFEC" w:themeFill="accent4" w:themeFillTint="33"/>
          </w:tcPr>
          <w:p w14:paraId="29E60557"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7867998B"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0</w:t>
            </w:r>
          </w:p>
        </w:tc>
        <w:tc>
          <w:tcPr>
            <w:tcW w:w="1276" w:type="dxa"/>
            <w:vMerge/>
            <w:shd w:val="clear" w:color="auto" w:fill="8DB3E2" w:themeFill="text2" w:themeFillTint="66"/>
          </w:tcPr>
          <w:p w14:paraId="397A5984" w14:textId="77777777" w:rsidR="00B35A20" w:rsidRPr="008C7BBF" w:rsidRDefault="00B35A20" w:rsidP="00A45D57">
            <w:pPr>
              <w:spacing w:after="200" w:line="276" w:lineRule="auto"/>
              <w:jc w:val="center"/>
              <w:rPr>
                <w:rFonts w:ascii="Century Gothic" w:eastAsia="Calibri" w:hAnsi="Century Gothic" w:cs="Calibri"/>
                <w:b/>
                <w:sz w:val="20"/>
                <w:szCs w:val="20"/>
              </w:rPr>
            </w:pPr>
          </w:p>
        </w:tc>
        <w:tc>
          <w:tcPr>
            <w:tcW w:w="1142" w:type="dxa"/>
            <w:vMerge/>
            <w:shd w:val="clear" w:color="auto" w:fill="BFBFBF" w:themeFill="background1" w:themeFillShade="BF"/>
          </w:tcPr>
          <w:p w14:paraId="25C8E5B6" w14:textId="77777777" w:rsidR="00B35A20" w:rsidRPr="008C7BBF" w:rsidRDefault="00B35A20" w:rsidP="00A45D57">
            <w:pPr>
              <w:spacing w:after="200" w:line="276" w:lineRule="auto"/>
              <w:rPr>
                <w:rFonts w:ascii="Century Gothic" w:eastAsia="Calibri" w:hAnsi="Century Gothic" w:cs="Calibri"/>
                <w:b/>
                <w:sz w:val="20"/>
                <w:szCs w:val="20"/>
              </w:rPr>
            </w:pPr>
          </w:p>
        </w:tc>
      </w:tr>
      <w:tr w:rsidR="00B35A20" w:rsidRPr="008C7BBF" w14:paraId="3451A74C" w14:textId="77777777" w:rsidTr="00A45D57">
        <w:trPr>
          <w:tblCellSpacing w:w="20" w:type="dxa"/>
        </w:trPr>
        <w:tc>
          <w:tcPr>
            <w:tcW w:w="3422" w:type="dxa"/>
            <w:vMerge/>
            <w:shd w:val="clear" w:color="auto" w:fill="9966FF"/>
          </w:tcPr>
          <w:p w14:paraId="4090E231" w14:textId="77777777" w:rsidR="00B35A20" w:rsidRPr="008C7BBF" w:rsidRDefault="00B35A20" w:rsidP="00A45D57">
            <w:pPr>
              <w:spacing w:after="200" w:line="276" w:lineRule="auto"/>
              <w:jc w:val="center"/>
              <w:rPr>
                <w:rFonts w:ascii="Century Gothic" w:eastAsia="Calibri" w:hAnsi="Century Gothic" w:cs="Calibri"/>
                <w:b/>
                <w:sz w:val="20"/>
                <w:szCs w:val="20"/>
              </w:rPr>
            </w:pPr>
          </w:p>
        </w:tc>
        <w:tc>
          <w:tcPr>
            <w:tcW w:w="9446" w:type="dxa"/>
            <w:gridSpan w:val="10"/>
            <w:shd w:val="clear" w:color="auto" w:fill="D0CECE"/>
          </w:tcPr>
          <w:p w14:paraId="11423756" w14:textId="77777777" w:rsidR="00B35A20" w:rsidRPr="008C7BBF" w:rsidRDefault="00B35A20" w:rsidP="00A45D57">
            <w:pPr>
              <w:spacing w:after="200" w:line="276" w:lineRule="auto"/>
              <w:jc w:val="center"/>
              <w:rPr>
                <w:rFonts w:ascii="Century Gothic" w:eastAsia="Calibri" w:hAnsi="Century Gothic" w:cs="Calibri"/>
                <w:b/>
                <w:sz w:val="20"/>
                <w:szCs w:val="20"/>
              </w:rPr>
            </w:pPr>
            <w:r>
              <w:rPr>
                <w:rFonts w:ascii="Century Gothic" w:eastAsia="Calibri" w:hAnsi="Century Gothic" w:cs="Calibri"/>
                <w:b/>
                <w:sz w:val="20"/>
                <w:szCs w:val="20"/>
              </w:rPr>
              <w:t>TOTAL DE MC 19</w:t>
            </w:r>
          </w:p>
        </w:tc>
      </w:tr>
      <w:tr w:rsidR="00B35A20" w:rsidRPr="008C7BBF" w14:paraId="1FCC9231" w14:textId="77777777" w:rsidTr="003A5153">
        <w:trPr>
          <w:trHeight w:val="323"/>
          <w:tblCellSpacing w:w="20" w:type="dxa"/>
        </w:trPr>
        <w:tc>
          <w:tcPr>
            <w:tcW w:w="3422" w:type="dxa"/>
            <w:vMerge w:val="restart"/>
            <w:shd w:val="clear" w:color="auto" w:fill="9966FF"/>
          </w:tcPr>
          <w:p w14:paraId="3B8BEC45"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01F3EEDC"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061F0E98" w14:textId="7F1DE25D" w:rsidR="00B35A20" w:rsidRPr="008C7BBF" w:rsidRDefault="003A5153"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CONSULTA POPULAR “PACTO FISCAL"</w:t>
            </w:r>
          </w:p>
          <w:p w14:paraId="707F9830"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69FE5865"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5D920C0E" w14:textId="77777777" w:rsidR="00B35A20" w:rsidRPr="008C7BBF" w:rsidRDefault="00B35A20" w:rsidP="00A45D57">
            <w:pPr>
              <w:spacing w:after="200" w:line="276" w:lineRule="auto"/>
              <w:jc w:val="center"/>
              <w:rPr>
                <w:rFonts w:ascii="Century Gothic" w:eastAsia="Calibri" w:hAnsi="Century Gothic" w:cs="Calibri"/>
                <w:b/>
                <w:sz w:val="20"/>
                <w:szCs w:val="20"/>
              </w:rPr>
            </w:pPr>
          </w:p>
        </w:tc>
        <w:tc>
          <w:tcPr>
            <w:tcW w:w="818" w:type="dxa"/>
            <w:shd w:val="clear" w:color="auto" w:fill="8DB3E2" w:themeFill="text2" w:themeFillTint="66"/>
          </w:tcPr>
          <w:p w14:paraId="46E56E78" w14:textId="77777777" w:rsidR="00B35A20" w:rsidRDefault="00B35A20" w:rsidP="00A45D57">
            <w:pPr>
              <w:spacing w:after="200" w:line="276" w:lineRule="auto"/>
              <w:jc w:val="center"/>
              <w:rPr>
                <w:rFonts w:ascii="Century Gothic" w:eastAsia="Calibri" w:hAnsi="Century Gothic" w:cs="Calibri"/>
                <w:b/>
                <w:bCs/>
                <w:sz w:val="20"/>
                <w:szCs w:val="20"/>
              </w:rPr>
            </w:pPr>
          </w:p>
          <w:p w14:paraId="6ACBD552" w14:textId="77777777" w:rsidR="00B35A20" w:rsidRPr="008C7BBF" w:rsidRDefault="00B35A20" w:rsidP="00A45D57">
            <w:pPr>
              <w:jc w:val="center"/>
              <w:rPr>
                <w:rFonts w:ascii="Century Gothic" w:eastAsia="Calibri" w:hAnsi="Century Gothic" w:cs="Calibri"/>
                <w:b/>
                <w:sz w:val="20"/>
                <w:szCs w:val="20"/>
              </w:rPr>
            </w:pPr>
            <w:proofErr w:type="spellStart"/>
            <w:r w:rsidRPr="008C7BBF">
              <w:rPr>
                <w:rFonts w:ascii="Century Gothic" w:eastAsia="Calibri" w:hAnsi="Century Gothic" w:cs="Calibri"/>
                <w:b/>
                <w:bCs/>
                <w:sz w:val="20"/>
                <w:szCs w:val="20"/>
              </w:rPr>
              <w:t>Proc</w:t>
            </w:r>
            <w:proofErr w:type="spellEnd"/>
            <w:r>
              <w:rPr>
                <w:rFonts w:ascii="Century Gothic" w:eastAsia="Calibri" w:hAnsi="Century Gothic" w:cs="Calibri"/>
                <w:b/>
                <w:bCs/>
                <w:sz w:val="20"/>
                <w:szCs w:val="20"/>
              </w:rPr>
              <w:t>.</w:t>
            </w:r>
          </w:p>
        </w:tc>
        <w:tc>
          <w:tcPr>
            <w:tcW w:w="870" w:type="dxa"/>
            <w:shd w:val="clear" w:color="auto" w:fill="BFBFBF" w:themeFill="background1" w:themeFillShade="BF"/>
          </w:tcPr>
          <w:p w14:paraId="28C3A1ED" w14:textId="77777777" w:rsidR="00B35A20" w:rsidRDefault="00B35A20" w:rsidP="00A45D57">
            <w:pPr>
              <w:spacing w:after="200" w:line="276" w:lineRule="auto"/>
              <w:jc w:val="center"/>
              <w:rPr>
                <w:rFonts w:ascii="Century Gothic" w:eastAsia="Calibri" w:hAnsi="Century Gothic" w:cs="Calibri"/>
                <w:b/>
                <w:bCs/>
                <w:sz w:val="20"/>
                <w:szCs w:val="20"/>
              </w:rPr>
            </w:pPr>
          </w:p>
          <w:p w14:paraId="7427D3BE" w14:textId="77777777" w:rsidR="00B35A20" w:rsidRPr="008C7BBF" w:rsidRDefault="00B35A20" w:rsidP="00A45D57">
            <w:pPr>
              <w:spacing w:after="200" w:line="276" w:lineRule="auto"/>
              <w:jc w:val="center"/>
              <w:rPr>
                <w:rFonts w:ascii="Century Gothic" w:eastAsia="Calibri" w:hAnsi="Century Gothic" w:cs="Calibri"/>
                <w:b/>
                <w:bCs/>
                <w:sz w:val="20"/>
                <w:szCs w:val="20"/>
              </w:rPr>
            </w:pPr>
            <w:proofErr w:type="spellStart"/>
            <w:r w:rsidRPr="008C7BBF">
              <w:rPr>
                <w:rFonts w:ascii="Century Gothic" w:eastAsia="Calibri" w:hAnsi="Century Gothic" w:cs="Calibri"/>
                <w:b/>
                <w:bCs/>
                <w:sz w:val="20"/>
                <w:szCs w:val="20"/>
              </w:rPr>
              <w:t>Impro</w:t>
            </w:r>
            <w:proofErr w:type="spellEnd"/>
            <w:r>
              <w:rPr>
                <w:rFonts w:ascii="Century Gothic" w:eastAsia="Calibri" w:hAnsi="Century Gothic" w:cs="Calibri"/>
                <w:b/>
                <w:bCs/>
                <w:sz w:val="20"/>
                <w:szCs w:val="20"/>
              </w:rPr>
              <w:t>.</w:t>
            </w:r>
          </w:p>
          <w:p w14:paraId="36F30747" w14:textId="77777777" w:rsidR="00B35A20" w:rsidRPr="008C7BBF" w:rsidRDefault="00B35A20" w:rsidP="00A45D57">
            <w:pPr>
              <w:jc w:val="center"/>
              <w:rPr>
                <w:rFonts w:ascii="Century Gothic" w:eastAsia="Calibri" w:hAnsi="Century Gothic" w:cs="Calibri"/>
                <w:b/>
                <w:sz w:val="20"/>
                <w:szCs w:val="20"/>
              </w:rPr>
            </w:pPr>
          </w:p>
        </w:tc>
        <w:tc>
          <w:tcPr>
            <w:tcW w:w="821" w:type="dxa"/>
            <w:shd w:val="clear" w:color="auto" w:fill="8DB3E2" w:themeFill="text2" w:themeFillTint="66"/>
          </w:tcPr>
          <w:p w14:paraId="246AEDF6" w14:textId="77777777" w:rsidR="00B35A20" w:rsidRDefault="00B35A20" w:rsidP="00A45D57">
            <w:pPr>
              <w:spacing w:after="200" w:line="276" w:lineRule="auto"/>
              <w:jc w:val="center"/>
              <w:rPr>
                <w:rFonts w:ascii="Century Gothic" w:eastAsia="Calibri" w:hAnsi="Century Gothic" w:cs="Times New Roman"/>
                <w:b/>
                <w:sz w:val="20"/>
                <w:szCs w:val="20"/>
              </w:rPr>
            </w:pPr>
          </w:p>
          <w:p w14:paraId="3537AE90" w14:textId="77777777" w:rsidR="00B35A20" w:rsidRPr="008C7BBF" w:rsidRDefault="00B35A20" w:rsidP="00A45D57">
            <w:pPr>
              <w:jc w:val="center"/>
              <w:rPr>
                <w:rFonts w:ascii="Century Gothic" w:eastAsia="Calibri" w:hAnsi="Century Gothic" w:cs="Calibri"/>
                <w:b/>
                <w:sz w:val="20"/>
                <w:szCs w:val="20"/>
              </w:rPr>
            </w:pPr>
            <w:proofErr w:type="spellStart"/>
            <w:r w:rsidRPr="008C7BBF">
              <w:rPr>
                <w:rFonts w:ascii="Century Gothic" w:eastAsia="Calibri" w:hAnsi="Century Gothic" w:cs="Times New Roman"/>
                <w:b/>
                <w:sz w:val="20"/>
                <w:szCs w:val="20"/>
              </w:rPr>
              <w:t>Proc</w:t>
            </w:r>
            <w:proofErr w:type="spellEnd"/>
            <w:r>
              <w:rPr>
                <w:rFonts w:ascii="Century Gothic" w:eastAsia="Calibri" w:hAnsi="Century Gothic" w:cs="Times New Roman"/>
                <w:b/>
                <w:sz w:val="20"/>
                <w:szCs w:val="20"/>
              </w:rPr>
              <w:t>.</w:t>
            </w:r>
          </w:p>
        </w:tc>
        <w:tc>
          <w:tcPr>
            <w:tcW w:w="870" w:type="dxa"/>
            <w:shd w:val="clear" w:color="auto" w:fill="BFBFBF" w:themeFill="background1" w:themeFillShade="BF"/>
          </w:tcPr>
          <w:p w14:paraId="3430ACFE" w14:textId="77777777" w:rsidR="00B35A20" w:rsidRDefault="00B35A20" w:rsidP="00A45D57">
            <w:pPr>
              <w:spacing w:after="200" w:line="276" w:lineRule="auto"/>
              <w:jc w:val="center"/>
              <w:rPr>
                <w:rFonts w:ascii="Century Gothic" w:eastAsia="Calibri" w:hAnsi="Century Gothic" w:cs="Times New Roman"/>
                <w:b/>
                <w:sz w:val="20"/>
                <w:szCs w:val="20"/>
              </w:rPr>
            </w:pPr>
          </w:p>
          <w:p w14:paraId="4A696E94" w14:textId="77777777" w:rsidR="00B35A20" w:rsidRPr="008C7BBF" w:rsidRDefault="00B35A20" w:rsidP="00A45D57">
            <w:pPr>
              <w:spacing w:after="200" w:line="276" w:lineRule="auto"/>
              <w:jc w:val="center"/>
              <w:rPr>
                <w:rFonts w:ascii="Century Gothic" w:eastAsia="Calibri" w:hAnsi="Century Gothic" w:cs="Times New Roman"/>
                <w:b/>
                <w:sz w:val="20"/>
                <w:szCs w:val="20"/>
              </w:rPr>
            </w:pPr>
            <w:proofErr w:type="spellStart"/>
            <w:r w:rsidRPr="008C7BBF">
              <w:rPr>
                <w:rFonts w:ascii="Century Gothic" w:eastAsia="Calibri" w:hAnsi="Century Gothic" w:cs="Times New Roman"/>
                <w:b/>
                <w:sz w:val="20"/>
                <w:szCs w:val="20"/>
              </w:rPr>
              <w:t>Impro</w:t>
            </w:r>
            <w:proofErr w:type="spellEnd"/>
            <w:r>
              <w:rPr>
                <w:rFonts w:ascii="Century Gothic" w:eastAsia="Calibri" w:hAnsi="Century Gothic" w:cs="Times New Roman"/>
                <w:b/>
                <w:sz w:val="20"/>
                <w:szCs w:val="20"/>
              </w:rPr>
              <w:t>.</w:t>
            </w:r>
          </w:p>
          <w:p w14:paraId="49C40998" w14:textId="77777777" w:rsidR="00B35A20" w:rsidRPr="008C7BBF" w:rsidRDefault="00B35A20" w:rsidP="00A45D57">
            <w:pPr>
              <w:jc w:val="center"/>
              <w:rPr>
                <w:rFonts w:ascii="Century Gothic" w:eastAsia="Calibri" w:hAnsi="Century Gothic" w:cs="Calibri"/>
                <w:b/>
                <w:sz w:val="20"/>
                <w:szCs w:val="20"/>
              </w:rPr>
            </w:pPr>
          </w:p>
        </w:tc>
        <w:tc>
          <w:tcPr>
            <w:tcW w:w="778" w:type="dxa"/>
            <w:shd w:val="clear" w:color="auto" w:fill="8DB3E2" w:themeFill="text2" w:themeFillTint="66"/>
          </w:tcPr>
          <w:p w14:paraId="00B0E04B" w14:textId="77777777" w:rsidR="00B35A20" w:rsidRDefault="00B35A20" w:rsidP="00A45D57">
            <w:pPr>
              <w:spacing w:after="200" w:line="276" w:lineRule="auto"/>
              <w:jc w:val="center"/>
              <w:rPr>
                <w:rFonts w:ascii="Century Gothic" w:eastAsia="Calibri" w:hAnsi="Century Gothic" w:cs="Times New Roman"/>
                <w:b/>
                <w:sz w:val="20"/>
                <w:szCs w:val="20"/>
              </w:rPr>
            </w:pPr>
          </w:p>
          <w:p w14:paraId="1C994915" w14:textId="77777777" w:rsidR="00B35A20" w:rsidRPr="008C7BBF" w:rsidRDefault="00B35A20" w:rsidP="00A45D57">
            <w:pPr>
              <w:jc w:val="center"/>
              <w:rPr>
                <w:rFonts w:ascii="Century Gothic" w:eastAsia="Calibri" w:hAnsi="Century Gothic" w:cs="Calibri"/>
                <w:b/>
                <w:sz w:val="20"/>
                <w:szCs w:val="20"/>
              </w:rPr>
            </w:pPr>
            <w:proofErr w:type="spellStart"/>
            <w:r w:rsidRPr="008C7BBF">
              <w:rPr>
                <w:rFonts w:ascii="Century Gothic" w:eastAsia="Calibri" w:hAnsi="Century Gothic" w:cs="Times New Roman"/>
                <w:b/>
                <w:sz w:val="20"/>
                <w:szCs w:val="20"/>
              </w:rPr>
              <w:t>Proc</w:t>
            </w:r>
            <w:proofErr w:type="spellEnd"/>
            <w:r>
              <w:rPr>
                <w:rFonts w:ascii="Century Gothic" w:eastAsia="Calibri" w:hAnsi="Century Gothic" w:cs="Times New Roman"/>
                <w:b/>
                <w:sz w:val="20"/>
                <w:szCs w:val="20"/>
              </w:rPr>
              <w:t>.</w:t>
            </w:r>
          </w:p>
        </w:tc>
        <w:tc>
          <w:tcPr>
            <w:tcW w:w="870" w:type="dxa"/>
            <w:shd w:val="clear" w:color="auto" w:fill="BFBFBF" w:themeFill="background1" w:themeFillShade="BF"/>
          </w:tcPr>
          <w:p w14:paraId="3F956812" w14:textId="77777777" w:rsidR="00B35A20" w:rsidRDefault="00B35A20" w:rsidP="00A45D57">
            <w:pPr>
              <w:spacing w:after="200" w:line="276" w:lineRule="auto"/>
              <w:jc w:val="center"/>
              <w:rPr>
                <w:rFonts w:ascii="Century Gothic" w:eastAsia="Calibri" w:hAnsi="Century Gothic" w:cs="Times New Roman"/>
                <w:b/>
                <w:sz w:val="20"/>
                <w:szCs w:val="20"/>
              </w:rPr>
            </w:pPr>
          </w:p>
          <w:p w14:paraId="61C65DC8" w14:textId="77777777" w:rsidR="00B35A20" w:rsidRPr="008C7BBF" w:rsidRDefault="00B35A20" w:rsidP="00A45D57">
            <w:pPr>
              <w:spacing w:after="200" w:line="276" w:lineRule="auto"/>
              <w:jc w:val="center"/>
              <w:rPr>
                <w:rFonts w:ascii="Century Gothic" w:eastAsia="Calibri" w:hAnsi="Century Gothic" w:cs="Times New Roman"/>
                <w:b/>
                <w:sz w:val="20"/>
                <w:szCs w:val="20"/>
              </w:rPr>
            </w:pPr>
            <w:proofErr w:type="spellStart"/>
            <w:r w:rsidRPr="008C7BBF">
              <w:rPr>
                <w:rFonts w:ascii="Century Gothic" w:eastAsia="Calibri" w:hAnsi="Century Gothic" w:cs="Times New Roman"/>
                <w:b/>
                <w:sz w:val="20"/>
                <w:szCs w:val="20"/>
              </w:rPr>
              <w:t>Impro</w:t>
            </w:r>
            <w:proofErr w:type="spellEnd"/>
            <w:r>
              <w:rPr>
                <w:rFonts w:ascii="Century Gothic" w:eastAsia="Calibri" w:hAnsi="Century Gothic" w:cs="Times New Roman"/>
                <w:b/>
                <w:sz w:val="20"/>
                <w:szCs w:val="20"/>
              </w:rPr>
              <w:t>.</w:t>
            </w:r>
          </w:p>
          <w:p w14:paraId="12089EB8" w14:textId="77777777" w:rsidR="00B35A20" w:rsidRPr="008C7BBF" w:rsidRDefault="00B35A20" w:rsidP="00A45D57">
            <w:pPr>
              <w:jc w:val="center"/>
              <w:rPr>
                <w:rFonts w:ascii="Century Gothic" w:eastAsia="Calibri" w:hAnsi="Century Gothic" w:cs="Calibri"/>
                <w:b/>
                <w:sz w:val="20"/>
                <w:szCs w:val="20"/>
              </w:rPr>
            </w:pPr>
          </w:p>
        </w:tc>
        <w:tc>
          <w:tcPr>
            <w:tcW w:w="802" w:type="dxa"/>
            <w:shd w:val="clear" w:color="auto" w:fill="8DB3E2" w:themeFill="text2" w:themeFillTint="66"/>
          </w:tcPr>
          <w:p w14:paraId="6FBDC33F" w14:textId="77777777" w:rsidR="00B35A20" w:rsidRDefault="00B35A20" w:rsidP="00A45D57">
            <w:pPr>
              <w:spacing w:after="200" w:line="276" w:lineRule="auto"/>
              <w:jc w:val="center"/>
              <w:rPr>
                <w:rFonts w:ascii="Century Gothic" w:eastAsia="Calibri" w:hAnsi="Century Gothic" w:cs="Calibri"/>
                <w:b/>
                <w:sz w:val="20"/>
                <w:szCs w:val="20"/>
              </w:rPr>
            </w:pPr>
          </w:p>
          <w:p w14:paraId="5DF82FE3" w14:textId="77777777" w:rsidR="00B35A20" w:rsidRPr="008C7BBF" w:rsidRDefault="00B35A20" w:rsidP="00A45D57">
            <w:pPr>
              <w:jc w:val="center"/>
              <w:rPr>
                <w:rFonts w:ascii="Century Gothic" w:eastAsia="Calibri" w:hAnsi="Century Gothic" w:cs="Calibri"/>
                <w:b/>
                <w:sz w:val="20"/>
                <w:szCs w:val="20"/>
              </w:rPr>
            </w:pPr>
            <w:proofErr w:type="spellStart"/>
            <w:r w:rsidRPr="008C7BBF">
              <w:rPr>
                <w:rFonts w:ascii="Century Gothic" w:eastAsia="Calibri" w:hAnsi="Century Gothic" w:cs="Calibri"/>
                <w:b/>
                <w:sz w:val="20"/>
                <w:szCs w:val="20"/>
              </w:rPr>
              <w:t>Proc</w:t>
            </w:r>
            <w:proofErr w:type="spellEnd"/>
            <w:r>
              <w:rPr>
                <w:rFonts w:ascii="Century Gothic" w:eastAsia="Calibri" w:hAnsi="Century Gothic" w:cs="Calibri"/>
                <w:b/>
                <w:sz w:val="20"/>
                <w:szCs w:val="20"/>
              </w:rPr>
              <w:t>.</w:t>
            </w:r>
          </w:p>
        </w:tc>
        <w:tc>
          <w:tcPr>
            <w:tcW w:w="839" w:type="dxa"/>
            <w:shd w:val="clear" w:color="auto" w:fill="BFBFBF" w:themeFill="background1" w:themeFillShade="BF"/>
          </w:tcPr>
          <w:p w14:paraId="1551F5CD" w14:textId="77777777" w:rsidR="00B35A20" w:rsidRDefault="00B35A20" w:rsidP="00A45D57">
            <w:pPr>
              <w:spacing w:after="200" w:line="276" w:lineRule="auto"/>
              <w:jc w:val="center"/>
              <w:rPr>
                <w:rFonts w:ascii="Century Gothic" w:eastAsia="Calibri" w:hAnsi="Century Gothic" w:cs="Calibri"/>
                <w:b/>
                <w:sz w:val="20"/>
                <w:szCs w:val="20"/>
              </w:rPr>
            </w:pPr>
          </w:p>
          <w:p w14:paraId="044F8741" w14:textId="77777777" w:rsidR="00B35A20" w:rsidRPr="008C7BBF" w:rsidRDefault="00B35A20" w:rsidP="00A45D57">
            <w:pPr>
              <w:spacing w:after="200" w:line="276" w:lineRule="auto"/>
              <w:jc w:val="center"/>
              <w:rPr>
                <w:rFonts w:ascii="Century Gothic" w:eastAsia="Calibri" w:hAnsi="Century Gothic" w:cs="Calibri"/>
                <w:b/>
                <w:sz w:val="20"/>
                <w:szCs w:val="20"/>
              </w:rPr>
            </w:pPr>
            <w:proofErr w:type="spellStart"/>
            <w:r w:rsidRPr="008C7BBF">
              <w:rPr>
                <w:rFonts w:ascii="Century Gothic" w:eastAsia="Calibri" w:hAnsi="Century Gothic" w:cs="Calibri"/>
                <w:b/>
                <w:sz w:val="20"/>
                <w:szCs w:val="20"/>
              </w:rPr>
              <w:t>Impro</w:t>
            </w:r>
            <w:proofErr w:type="spellEnd"/>
            <w:r>
              <w:rPr>
                <w:rFonts w:ascii="Century Gothic" w:eastAsia="Calibri" w:hAnsi="Century Gothic" w:cs="Calibri"/>
                <w:b/>
                <w:sz w:val="20"/>
                <w:szCs w:val="20"/>
              </w:rPr>
              <w:t>.</w:t>
            </w:r>
          </w:p>
          <w:p w14:paraId="7A046A8D" w14:textId="77777777" w:rsidR="00B35A20" w:rsidRPr="008C7BBF" w:rsidRDefault="00B35A20" w:rsidP="00A45D57">
            <w:pPr>
              <w:jc w:val="center"/>
              <w:rPr>
                <w:rFonts w:ascii="Century Gothic" w:eastAsia="Calibri" w:hAnsi="Century Gothic" w:cs="Calibri"/>
                <w:b/>
                <w:sz w:val="20"/>
                <w:szCs w:val="20"/>
              </w:rPr>
            </w:pPr>
          </w:p>
        </w:tc>
        <w:tc>
          <w:tcPr>
            <w:tcW w:w="1276" w:type="dxa"/>
            <w:shd w:val="clear" w:color="auto" w:fill="8DB3E2" w:themeFill="text2" w:themeFillTint="66"/>
          </w:tcPr>
          <w:p w14:paraId="1678AE4B" w14:textId="77777777" w:rsidR="00B35A20" w:rsidRDefault="00B35A20" w:rsidP="00A45D57">
            <w:pPr>
              <w:jc w:val="center"/>
              <w:rPr>
                <w:rFonts w:ascii="Century Gothic" w:eastAsia="Calibri" w:hAnsi="Century Gothic" w:cs="Calibri"/>
                <w:b/>
                <w:bCs/>
                <w:sz w:val="20"/>
                <w:szCs w:val="20"/>
              </w:rPr>
            </w:pPr>
          </w:p>
          <w:p w14:paraId="2EC32B85" w14:textId="77777777" w:rsidR="00B35A20" w:rsidRPr="008C7BBF" w:rsidRDefault="00B35A20" w:rsidP="00A45D57">
            <w:pPr>
              <w:jc w:val="center"/>
              <w:rPr>
                <w:rFonts w:ascii="Century Gothic" w:eastAsia="Calibri" w:hAnsi="Century Gothic" w:cs="Calibri"/>
                <w:b/>
                <w:sz w:val="20"/>
                <w:szCs w:val="20"/>
              </w:rPr>
            </w:pPr>
            <w:r w:rsidRPr="008C7BBF">
              <w:rPr>
                <w:rFonts w:ascii="Century Gothic" w:eastAsia="Calibri" w:hAnsi="Century Gothic" w:cs="Calibri"/>
                <w:b/>
                <w:bCs/>
                <w:sz w:val="20"/>
                <w:szCs w:val="20"/>
              </w:rPr>
              <w:t xml:space="preserve">Totalidad de </w:t>
            </w:r>
            <w:proofErr w:type="spellStart"/>
            <w:r w:rsidRPr="008C7BBF">
              <w:rPr>
                <w:rFonts w:ascii="Century Gothic" w:eastAsia="Calibri" w:hAnsi="Century Gothic" w:cs="Calibri"/>
                <w:b/>
                <w:bCs/>
                <w:sz w:val="20"/>
                <w:szCs w:val="20"/>
              </w:rPr>
              <w:t>Proc</w:t>
            </w:r>
            <w:proofErr w:type="spellEnd"/>
            <w:r w:rsidRPr="008C7BBF">
              <w:rPr>
                <w:rFonts w:ascii="Century Gothic" w:eastAsia="Calibri" w:hAnsi="Century Gothic" w:cs="Calibri"/>
                <w:b/>
                <w:bCs/>
                <w:sz w:val="20"/>
                <w:szCs w:val="20"/>
              </w:rPr>
              <w:t>.</w:t>
            </w:r>
          </w:p>
        </w:tc>
        <w:tc>
          <w:tcPr>
            <w:tcW w:w="1142" w:type="dxa"/>
            <w:shd w:val="clear" w:color="auto" w:fill="BFBFBF" w:themeFill="background1" w:themeFillShade="BF"/>
          </w:tcPr>
          <w:p w14:paraId="1069509B" w14:textId="77777777" w:rsidR="00B35A20" w:rsidRDefault="00B35A20" w:rsidP="00A45D57">
            <w:pPr>
              <w:jc w:val="center"/>
              <w:rPr>
                <w:rFonts w:ascii="Century Gothic" w:eastAsia="Calibri" w:hAnsi="Century Gothic" w:cs="Calibri"/>
                <w:b/>
                <w:bCs/>
                <w:sz w:val="20"/>
                <w:szCs w:val="20"/>
              </w:rPr>
            </w:pPr>
          </w:p>
          <w:p w14:paraId="33460222" w14:textId="77777777" w:rsidR="00B35A20" w:rsidRPr="008C7BBF" w:rsidRDefault="00B35A20" w:rsidP="00A45D57">
            <w:pPr>
              <w:jc w:val="center"/>
              <w:rPr>
                <w:rFonts w:ascii="Century Gothic" w:eastAsia="Calibri" w:hAnsi="Century Gothic" w:cs="Calibri"/>
                <w:b/>
                <w:sz w:val="20"/>
                <w:szCs w:val="20"/>
              </w:rPr>
            </w:pPr>
            <w:r w:rsidRPr="008C7BBF">
              <w:rPr>
                <w:rFonts w:ascii="Century Gothic" w:eastAsia="Calibri" w:hAnsi="Century Gothic" w:cs="Calibri"/>
                <w:b/>
                <w:bCs/>
                <w:sz w:val="20"/>
                <w:szCs w:val="20"/>
              </w:rPr>
              <w:t xml:space="preserve">Totalidad de </w:t>
            </w:r>
            <w:proofErr w:type="spellStart"/>
            <w:r w:rsidRPr="008C7BBF">
              <w:rPr>
                <w:rFonts w:ascii="Century Gothic" w:eastAsia="Calibri" w:hAnsi="Century Gothic" w:cs="Calibri"/>
                <w:b/>
                <w:bCs/>
                <w:sz w:val="20"/>
                <w:szCs w:val="20"/>
              </w:rPr>
              <w:t>Improc</w:t>
            </w:r>
            <w:proofErr w:type="spellEnd"/>
            <w:r>
              <w:rPr>
                <w:rFonts w:ascii="Century Gothic" w:eastAsia="Calibri" w:hAnsi="Century Gothic" w:cs="Calibri"/>
                <w:b/>
                <w:bCs/>
                <w:sz w:val="20"/>
                <w:szCs w:val="20"/>
              </w:rPr>
              <w:t>.</w:t>
            </w:r>
          </w:p>
        </w:tc>
      </w:tr>
      <w:tr w:rsidR="00B35A20" w:rsidRPr="008C7BBF" w14:paraId="230AD506" w14:textId="77777777" w:rsidTr="003A5153">
        <w:trPr>
          <w:trHeight w:val="991"/>
          <w:tblCellSpacing w:w="20" w:type="dxa"/>
        </w:trPr>
        <w:tc>
          <w:tcPr>
            <w:tcW w:w="3422" w:type="dxa"/>
            <w:vMerge/>
            <w:shd w:val="clear" w:color="auto" w:fill="9966FF"/>
          </w:tcPr>
          <w:p w14:paraId="0611325A" w14:textId="77777777" w:rsidR="00B35A20" w:rsidRPr="008C7BBF" w:rsidRDefault="00B35A20" w:rsidP="00A45D57">
            <w:pPr>
              <w:spacing w:after="200" w:line="276" w:lineRule="auto"/>
              <w:jc w:val="center"/>
              <w:rPr>
                <w:rFonts w:ascii="Century Gothic" w:eastAsia="Calibri" w:hAnsi="Century Gothic" w:cs="Calibri"/>
                <w:b/>
                <w:sz w:val="20"/>
                <w:szCs w:val="20"/>
              </w:rPr>
            </w:pPr>
          </w:p>
        </w:tc>
        <w:tc>
          <w:tcPr>
            <w:tcW w:w="818" w:type="dxa"/>
            <w:shd w:val="clear" w:color="auto" w:fill="8DB3E2" w:themeFill="text2" w:themeFillTint="66"/>
          </w:tcPr>
          <w:p w14:paraId="5CC56449"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1BA52A33"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0</w:t>
            </w:r>
          </w:p>
        </w:tc>
        <w:tc>
          <w:tcPr>
            <w:tcW w:w="870" w:type="dxa"/>
            <w:shd w:val="clear" w:color="auto" w:fill="BFBFBF" w:themeFill="background1" w:themeFillShade="BF"/>
          </w:tcPr>
          <w:p w14:paraId="2A50ACA9"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73FCA9D5"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0</w:t>
            </w:r>
          </w:p>
        </w:tc>
        <w:tc>
          <w:tcPr>
            <w:tcW w:w="821" w:type="dxa"/>
            <w:shd w:val="clear" w:color="auto" w:fill="8DB3E2" w:themeFill="text2" w:themeFillTint="66"/>
          </w:tcPr>
          <w:p w14:paraId="3F0C336F"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521E0842"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6</w:t>
            </w:r>
          </w:p>
        </w:tc>
        <w:tc>
          <w:tcPr>
            <w:tcW w:w="870" w:type="dxa"/>
            <w:shd w:val="clear" w:color="auto" w:fill="BFBFBF" w:themeFill="background1" w:themeFillShade="BF"/>
          </w:tcPr>
          <w:p w14:paraId="652FAB22"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70C52B6A"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0</w:t>
            </w:r>
          </w:p>
        </w:tc>
        <w:tc>
          <w:tcPr>
            <w:tcW w:w="778" w:type="dxa"/>
            <w:shd w:val="clear" w:color="auto" w:fill="8DB3E2" w:themeFill="text2" w:themeFillTint="66"/>
          </w:tcPr>
          <w:p w14:paraId="571F6935"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6B13FF14"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0</w:t>
            </w:r>
          </w:p>
        </w:tc>
        <w:tc>
          <w:tcPr>
            <w:tcW w:w="870" w:type="dxa"/>
            <w:shd w:val="clear" w:color="auto" w:fill="BFBFBF" w:themeFill="background1" w:themeFillShade="BF"/>
          </w:tcPr>
          <w:p w14:paraId="792D8086"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61A88200"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8</w:t>
            </w:r>
          </w:p>
        </w:tc>
        <w:tc>
          <w:tcPr>
            <w:tcW w:w="802" w:type="dxa"/>
            <w:shd w:val="clear" w:color="auto" w:fill="8DB3E2" w:themeFill="text2" w:themeFillTint="66"/>
          </w:tcPr>
          <w:p w14:paraId="18901471"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6A6CEFBE"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0</w:t>
            </w:r>
          </w:p>
        </w:tc>
        <w:tc>
          <w:tcPr>
            <w:tcW w:w="839" w:type="dxa"/>
            <w:shd w:val="clear" w:color="auto" w:fill="BFBFBF" w:themeFill="background1" w:themeFillShade="BF"/>
          </w:tcPr>
          <w:p w14:paraId="70362ACE"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6915186B"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0</w:t>
            </w:r>
          </w:p>
        </w:tc>
        <w:tc>
          <w:tcPr>
            <w:tcW w:w="1276" w:type="dxa"/>
            <w:vMerge w:val="restart"/>
            <w:shd w:val="clear" w:color="auto" w:fill="8DB3E2" w:themeFill="text2" w:themeFillTint="66"/>
          </w:tcPr>
          <w:p w14:paraId="6956BD2D"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3FA44E4D"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6</w:t>
            </w:r>
          </w:p>
        </w:tc>
        <w:tc>
          <w:tcPr>
            <w:tcW w:w="1142" w:type="dxa"/>
            <w:vMerge w:val="restart"/>
            <w:shd w:val="clear" w:color="auto" w:fill="BFBFBF" w:themeFill="background1" w:themeFillShade="BF"/>
          </w:tcPr>
          <w:p w14:paraId="1D5CA97B"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06DE8E6E"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8</w:t>
            </w:r>
          </w:p>
        </w:tc>
      </w:tr>
      <w:tr w:rsidR="00B35A20" w:rsidRPr="008C7BBF" w14:paraId="20266A6B" w14:textId="77777777" w:rsidTr="003A5153">
        <w:trPr>
          <w:trHeight w:val="991"/>
          <w:tblCellSpacing w:w="20" w:type="dxa"/>
        </w:trPr>
        <w:tc>
          <w:tcPr>
            <w:tcW w:w="3422" w:type="dxa"/>
            <w:vMerge/>
            <w:shd w:val="clear" w:color="auto" w:fill="9966FF"/>
          </w:tcPr>
          <w:p w14:paraId="719B1075" w14:textId="77777777" w:rsidR="00B35A20" w:rsidRPr="008C7BBF" w:rsidRDefault="00B35A20" w:rsidP="00A45D57">
            <w:pPr>
              <w:jc w:val="center"/>
              <w:rPr>
                <w:rFonts w:ascii="Century Gothic" w:eastAsia="Calibri" w:hAnsi="Century Gothic" w:cs="Calibri"/>
                <w:b/>
                <w:sz w:val="20"/>
                <w:szCs w:val="20"/>
              </w:rPr>
            </w:pPr>
          </w:p>
        </w:tc>
        <w:tc>
          <w:tcPr>
            <w:tcW w:w="1728" w:type="dxa"/>
            <w:gridSpan w:val="2"/>
            <w:shd w:val="clear" w:color="auto" w:fill="EDEDED"/>
          </w:tcPr>
          <w:p w14:paraId="64D34B11"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18F3C10A"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0</w:t>
            </w:r>
          </w:p>
          <w:p w14:paraId="5A416BC1" w14:textId="77777777" w:rsidR="00B35A20" w:rsidRPr="008C7BBF" w:rsidRDefault="00B35A20" w:rsidP="00A45D57">
            <w:pPr>
              <w:jc w:val="center"/>
              <w:rPr>
                <w:rFonts w:ascii="Century Gothic" w:eastAsia="Calibri" w:hAnsi="Century Gothic" w:cs="Calibri"/>
                <w:b/>
                <w:sz w:val="20"/>
                <w:szCs w:val="20"/>
              </w:rPr>
            </w:pPr>
          </w:p>
        </w:tc>
        <w:tc>
          <w:tcPr>
            <w:tcW w:w="1731" w:type="dxa"/>
            <w:gridSpan w:val="2"/>
            <w:shd w:val="clear" w:color="auto" w:fill="EDEDED"/>
          </w:tcPr>
          <w:p w14:paraId="1ACFC420" w14:textId="77777777" w:rsidR="00B35A20" w:rsidRDefault="00B35A20" w:rsidP="00A45D57">
            <w:pPr>
              <w:jc w:val="center"/>
              <w:rPr>
                <w:rFonts w:ascii="Century Gothic" w:eastAsia="Calibri" w:hAnsi="Century Gothic" w:cs="Calibri"/>
                <w:b/>
                <w:sz w:val="20"/>
                <w:szCs w:val="20"/>
              </w:rPr>
            </w:pPr>
          </w:p>
          <w:p w14:paraId="2FA3C084" w14:textId="77777777" w:rsidR="00B35A20" w:rsidRDefault="00B35A20" w:rsidP="00A45D57">
            <w:pPr>
              <w:jc w:val="center"/>
              <w:rPr>
                <w:rFonts w:ascii="Century Gothic" w:eastAsia="Calibri" w:hAnsi="Century Gothic" w:cs="Calibri"/>
                <w:b/>
                <w:sz w:val="20"/>
                <w:szCs w:val="20"/>
              </w:rPr>
            </w:pPr>
          </w:p>
          <w:p w14:paraId="381D46F8" w14:textId="77777777" w:rsidR="00B35A20" w:rsidRPr="008C7BBF" w:rsidRDefault="00B35A20" w:rsidP="00A45D57">
            <w:pPr>
              <w:jc w:val="center"/>
              <w:rPr>
                <w:rFonts w:ascii="Century Gothic" w:eastAsia="Calibri" w:hAnsi="Century Gothic" w:cs="Calibri"/>
                <w:b/>
                <w:sz w:val="20"/>
                <w:szCs w:val="20"/>
              </w:rPr>
            </w:pPr>
            <w:r>
              <w:rPr>
                <w:rFonts w:ascii="Century Gothic" w:eastAsia="Calibri" w:hAnsi="Century Gothic" w:cs="Calibri"/>
                <w:b/>
                <w:sz w:val="20"/>
                <w:szCs w:val="20"/>
              </w:rPr>
              <w:t>6</w:t>
            </w:r>
          </w:p>
        </w:tc>
        <w:tc>
          <w:tcPr>
            <w:tcW w:w="1688" w:type="dxa"/>
            <w:gridSpan w:val="2"/>
            <w:shd w:val="clear" w:color="auto" w:fill="EDEDED"/>
          </w:tcPr>
          <w:p w14:paraId="563868B7" w14:textId="77777777" w:rsidR="00B35A20" w:rsidRDefault="00B35A20" w:rsidP="00A45D57">
            <w:pPr>
              <w:jc w:val="center"/>
              <w:rPr>
                <w:rFonts w:ascii="Century Gothic" w:eastAsia="Calibri" w:hAnsi="Century Gothic" w:cs="Calibri"/>
                <w:b/>
                <w:sz w:val="20"/>
                <w:szCs w:val="20"/>
              </w:rPr>
            </w:pPr>
          </w:p>
          <w:p w14:paraId="4D161F67" w14:textId="77777777" w:rsidR="00B35A20" w:rsidRDefault="00B35A20" w:rsidP="00A45D57">
            <w:pPr>
              <w:jc w:val="center"/>
              <w:rPr>
                <w:rFonts w:ascii="Century Gothic" w:eastAsia="Calibri" w:hAnsi="Century Gothic" w:cs="Calibri"/>
                <w:b/>
                <w:sz w:val="20"/>
                <w:szCs w:val="20"/>
              </w:rPr>
            </w:pPr>
          </w:p>
          <w:p w14:paraId="64BF93F9" w14:textId="77777777" w:rsidR="00B35A20" w:rsidRPr="008C7BBF" w:rsidRDefault="00B35A20" w:rsidP="00A45D57">
            <w:pPr>
              <w:jc w:val="center"/>
              <w:rPr>
                <w:rFonts w:ascii="Century Gothic" w:eastAsia="Calibri" w:hAnsi="Century Gothic" w:cs="Calibri"/>
                <w:b/>
                <w:sz w:val="20"/>
                <w:szCs w:val="20"/>
              </w:rPr>
            </w:pPr>
            <w:r>
              <w:rPr>
                <w:rFonts w:ascii="Century Gothic" w:eastAsia="Calibri" w:hAnsi="Century Gothic" w:cs="Calibri"/>
                <w:b/>
                <w:sz w:val="20"/>
                <w:szCs w:val="20"/>
              </w:rPr>
              <w:t>8</w:t>
            </w:r>
          </w:p>
        </w:tc>
        <w:tc>
          <w:tcPr>
            <w:tcW w:w="1681" w:type="dxa"/>
            <w:gridSpan w:val="2"/>
            <w:shd w:val="clear" w:color="auto" w:fill="EDEDED"/>
          </w:tcPr>
          <w:p w14:paraId="249CA454" w14:textId="77777777" w:rsidR="00B35A20" w:rsidRDefault="00B35A20" w:rsidP="00A45D57">
            <w:pPr>
              <w:jc w:val="center"/>
              <w:rPr>
                <w:rFonts w:ascii="Century Gothic" w:eastAsia="Calibri" w:hAnsi="Century Gothic" w:cs="Calibri"/>
                <w:b/>
                <w:sz w:val="20"/>
                <w:szCs w:val="20"/>
              </w:rPr>
            </w:pPr>
          </w:p>
          <w:p w14:paraId="2859016F" w14:textId="77777777" w:rsidR="00B35A20" w:rsidRDefault="00B35A20" w:rsidP="00A45D57">
            <w:pPr>
              <w:jc w:val="center"/>
              <w:rPr>
                <w:rFonts w:ascii="Century Gothic" w:eastAsia="Calibri" w:hAnsi="Century Gothic" w:cs="Calibri"/>
                <w:b/>
                <w:sz w:val="20"/>
                <w:szCs w:val="20"/>
              </w:rPr>
            </w:pPr>
          </w:p>
          <w:p w14:paraId="7998CDC5" w14:textId="77777777" w:rsidR="00B35A20" w:rsidRPr="008C7BBF" w:rsidRDefault="00B35A20" w:rsidP="00A45D57">
            <w:pPr>
              <w:jc w:val="center"/>
              <w:rPr>
                <w:rFonts w:ascii="Century Gothic" w:eastAsia="Calibri" w:hAnsi="Century Gothic" w:cs="Calibri"/>
                <w:b/>
                <w:sz w:val="20"/>
                <w:szCs w:val="20"/>
              </w:rPr>
            </w:pPr>
            <w:r>
              <w:rPr>
                <w:rFonts w:ascii="Century Gothic" w:eastAsia="Calibri" w:hAnsi="Century Gothic" w:cs="Calibri"/>
                <w:b/>
                <w:sz w:val="20"/>
                <w:szCs w:val="20"/>
              </w:rPr>
              <w:t>0</w:t>
            </w:r>
          </w:p>
        </w:tc>
        <w:tc>
          <w:tcPr>
            <w:tcW w:w="1276" w:type="dxa"/>
            <w:vMerge/>
            <w:shd w:val="clear" w:color="auto" w:fill="8DB3E2" w:themeFill="text2" w:themeFillTint="66"/>
          </w:tcPr>
          <w:p w14:paraId="761B0596" w14:textId="77777777" w:rsidR="00B35A20" w:rsidRPr="008C7BBF" w:rsidRDefault="00B35A20" w:rsidP="00A45D57">
            <w:pPr>
              <w:jc w:val="center"/>
              <w:rPr>
                <w:rFonts w:ascii="Century Gothic" w:eastAsia="Calibri" w:hAnsi="Century Gothic" w:cs="Calibri"/>
                <w:b/>
                <w:sz w:val="20"/>
                <w:szCs w:val="20"/>
              </w:rPr>
            </w:pPr>
          </w:p>
        </w:tc>
        <w:tc>
          <w:tcPr>
            <w:tcW w:w="1142" w:type="dxa"/>
            <w:vMerge/>
            <w:shd w:val="clear" w:color="auto" w:fill="BFBFBF" w:themeFill="background1" w:themeFillShade="BF"/>
          </w:tcPr>
          <w:p w14:paraId="05B231A0" w14:textId="77777777" w:rsidR="00B35A20" w:rsidRPr="008C7BBF" w:rsidRDefault="00B35A20" w:rsidP="00A45D57">
            <w:pPr>
              <w:jc w:val="center"/>
              <w:rPr>
                <w:rFonts w:ascii="Century Gothic" w:eastAsia="Calibri" w:hAnsi="Century Gothic" w:cs="Calibri"/>
                <w:b/>
                <w:sz w:val="20"/>
                <w:szCs w:val="20"/>
              </w:rPr>
            </w:pPr>
          </w:p>
        </w:tc>
      </w:tr>
      <w:tr w:rsidR="00B35A20" w:rsidRPr="008C7BBF" w14:paraId="29B1638D" w14:textId="77777777" w:rsidTr="003A5153">
        <w:trPr>
          <w:trHeight w:val="52"/>
          <w:tblCellSpacing w:w="20" w:type="dxa"/>
        </w:trPr>
        <w:tc>
          <w:tcPr>
            <w:tcW w:w="3422" w:type="dxa"/>
            <w:vMerge/>
            <w:shd w:val="clear" w:color="auto" w:fill="9966FF"/>
          </w:tcPr>
          <w:p w14:paraId="7CCD538C" w14:textId="77777777" w:rsidR="00B35A20" w:rsidRPr="008C7BBF" w:rsidRDefault="00B35A20" w:rsidP="00A45D57">
            <w:pPr>
              <w:spacing w:after="200" w:line="276" w:lineRule="auto"/>
              <w:jc w:val="center"/>
              <w:rPr>
                <w:rFonts w:ascii="Century Gothic" w:eastAsia="Calibri" w:hAnsi="Century Gothic" w:cs="Calibri"/>
                <w:b/>
                <w:sz w:val="20"/>
                <w:szCs w:val="20"/>
              </w:rPr>
            </w:pPr>
          </w:p>
        </w:tc>
        <w:tc>
          <w:tcPr>
            <w:tcW w:w="6948" w:type="dxa"/>
            <w:gridSpan w:val="8"/>
            <w:shd w:val="clear" w:color="auto" w:fill="D0CECE"/>
          </w:tcPr>
          <w:p w14:paraId="6C0B2967" w14:textId="77777777" w:rsidR="00B35A20" w:rsidRPr="008C7BBF" w:rsidRDefault="00B35A20" w:rsidP="00A45D57">
            <w:pPr>
              <w:spacing w:after="200" w:line="276" w:lineRule="auto"/>
              <w:jc w:val="center"/>
              <w:rPr>
                <w:rFonts w:ascii="Century Gothic" w:eastAsia="Calibri" w:hAnsi="Century Gothic" w:cs="Calibri"/>
                <w:b/>
                <w:sz w:val="20"/>
                <w:szCs w:val="20"/>
              </w:rPr>
            </w:pPr>
            <w:r>
              <w:rPr>
                <w:rFonts w:ascii="Century Gothic" w:eastAsia="Calibri" w:hAnsi="Century Gothic" w:cs="Calibri"/>
                <w:b/>
                <w:sz w:val="20"/>
                <w:szCs w:val="20"/>
              </w:rPr>
              <w:t>TOTAL DE MC 14</w:t>
            </w:r>
          </w:p>
        </w:tc>
        <w:tc>
          <w:tcPr>
            <w:tcW w:w="1276" w:type="dxa"/>
            <w:vMerge/>
            <w:shd w:val="clear" w:color="auto" w:fill="8DB3E2" w:themeFill="text2" w:themeFillTint="66"/>
          </w:tcPr>
          <w:p w14:paraId="034044E4" w14:textId="77777777" w:rsidR="00B35A20" w:rsidRPr="008C7BBF" w:rsidRDefault="00B35A20" w:rsidP="00A45D57">
            <w:pPr>
              <w:spacing w:after="200" w:line="276" w:lineRule="auto"/>
              <w:jc w:val="center"/>
              <w:rPr>
                <w:rFonts w:ascii="Century Gothic" w:eastAsia="Calibri" w:hAnsi="Century Gothic" w:cs="Calibri"/>
                <w:b/>
                <w:sz w:val="20"/>
                <w:szCs w:val="20"/>
              </w:rPr>
            </w:pPr>
          </w:p>
        </w:tc>
        <w:tc>
          <w:tcPr>
            <w:tcW w:w="1142" w:type="dxa"/>
            <w:vMerge/>
            <w:shd w:val="clear" w:color="auto" w:fill="BFBFBF" w:themeFill="background1" w:themeFillShade="BF"/>
          </w:tcPr>
          <w:p w14:paraId="539F84AB" w14:textId="77777777" w:rsidR="00B35A20" w:rsidRPr="008C7BBF" w:rsidRDefault="00B35A20" w:rsidP="00A45D57">
            <w:pPr>
              <w:spacing w:after="200" w:line="276" w:lineRule="auto"/>
              <w:jc w:val="center"/>
              <w:rPr>
                <w:rFonts w:ascii="Century Gothic" w:eastAsia="Calibri" w:hAnsi="Century Gothic" w:cs="Calibri"/>
                <w:b/>
                <w:sz w:val="20"/>
                <w:szCs w:val="20"/>
              </w:rPr>
            </w:pPr>
          </w:p>
        </w:tc>
      </w:tr>
      <w:tr w:rsidR="00B35A20" w:rsidRPr="008C7BBF" w14:paraId="5820F014" w14:textId="77777777" w:rsidTr="00655D85">
        <w:trPr>
          <w:trHeight w:val="1031"/>
          <w:tblCellSpacing w:w="20" w:type="dxa"/>
        </w:trPr>
        <w:tc>
          <w:tcPr>
            <w:tcW w:w="3422" w:type="dxa"/>
            <w:vMerge w:val="restart"/>
            <w:shd w:val="clear" w:color="auto" w:fill="9966FF"/>
          </w:tcPr>
          <w:p w14:paraId="1544D105"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0C137A85"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625001A7"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TOTALIDAD</w:t>
            </w:r>
          </w:p>
          <w:p w14:paraId="325C4C7E"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19EF5C09"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0EAA8C15"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3FCCA7B1"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294A15A2" w14:textId="77777777" w:rsidR="00B35A20" w:rsidRPr="008C7BBF" w:rsidRDefault="00B35A20" w:rsidP="00A45D57">
            <w:pPr>
              <w:spacing w:after="200" w:line="276" w:lineRule="auto"/>
              <w:rPr>
                <w:rFonts w:ascii="Century Gothic" w:eastAsia="Calibri" w:hAnsi="Century Gothic" w:cs="Calibri"/>
                <w:b/>
                <w:sz w:val="20"/>
                <w:szCs w:val="20"/>
              </w:rPr>
            </w:pPr>
          </w:p>
        </w:tc>
        <w:tc>
          <w:tcPr>
            <w:tcW w:w="818" w:type="dxa"/>
            <w:shd w:val="clear" w:color="auto" w:fill="8DB3E2" w:themeFill="text2" w:themeFillTint="66"/>
          </w:tcPr>
          <w:p w14:paraId="1A2CA3A6" w14:textId="77777777" w:rsidR="00B35A20" w:rsidRDefault="00B35A20" w:rsidP="00A45D57">
            <w:pPr>
              <w:spacing w:after="200" w:line="276" w:lineRule="auto"/>
              <w:jc w:val="center"/>
              <w:rPr>
                <w:rFonts w:ascii="Century Gothic" w:eastAsia="Calibri" w:hAnsi="Century Gothic" w:cs="Calibri"/>
                <w:b/>
                <w:bCs/>
                <w:sz w:val="20"/>
                <w:szCs w:val="20"/>
              </w:rPr>
            </w:pPr>
          </w:p>
          <w:p w14:paraId="3D8EC8D5" w14:textId="77777777" w:rsidR="00B35A20" w:rsidRPr="008C7BBF" w:rsidRDefault="00B35A20" w:rsidP="00A45D57">
            <w:pPr>
              <w:spacing w:after="200" w:line="276" w:lineRule="auto"/>
              <w:jc w:val="center"/>
              <w:rPr>
                <w:rFonts w:ascii="Century Gothic" w:eastAsia="Calibri" w:hAnsi="Century Gothic" w:cs="Calibri"/>
                <w:b/>
                <w:sz w:val="20"/>
                <w:szCs w:val="20"/>
              </w:rPr>
            </w:pPr>
            <w:r>
              <w:rPr>
                <w:rFonts w:ascii="Century Gothic" w:eastAsia="Calibri" w:hAnsi="Century Gothic" w:cs="Calibri"/>
                <w:b/>
                <w:bCs/>
                <w:sz w:val="20"/>
                <w:szCs w:val="20"/>
              </w:rPr>
              <w:t xml:space="preserve">Total de </w:t>
            </w:r>
            <w:proofErr w:type="spellStart"/>
            <w:r w:rsidRPr="008C7BBF">
              <w:rPr>
                <w:rFonts w:ascii="Century Gothic" w:eastAsia="Calibri" w:hAnsi="Century Gothic" w:cs="Calibri"/>
                <w:b/>
                <w:bCs/>
                <w:sz w:val="20"/>
                <w:szCs w:val="20"/>
              </w:rPr>
              <w:t>Proc</w:t>
            </w:r>
            <w:proofErr w:type="spellEnd"/>
            <w:r>
              <w:rPr>
                <w:rFonts w:ascii="Century Gothic" w:eastAsia="Calibri" w:hAnsi="Century Gothic" w:cs="Calibri"/>
                <w:b/>
                <w:bCs/>
                <w:sz w:val="20"/>
                <w:szCs w:val="20"/>
              </w:rPr>
              <w:t>.</w:t>
            </w:r>
          </w:p>
        </w:tc>
        <w:tc>
          <w:tcPr>
            <w:tcW w:w="870" w:type="dxa"/>
            <w:shd w:val="clear" w:color="auto" w:fill="BFBFBF" w:themeFill="background1" w:themeFillShade="BF"/>
          </w:tcPr>
          <w:p w14:paraId="29BB6FB1" w14:textId="77777777" w:rsidR="00B35A20" w:rsidRDefault="00B35A20" w:rsidP="00A45D57">
            <w:pPr>
              <w:spacing w:after="200" w:line="276" w:lineRule="auto"/>
              <w:jc w:val="center"/>
              <w:rPr>
                <w:rFonts w:ascii="Century Gothic" w:eastAsia="Calibri" w:hAnsi="Century Gothic" w:cs="Calibri"/>
                <w:b/>
                <w:bCs/>
                <w:sz w:val="20"/>
                <w:szCs w:val="20"/>
              </w:rPr>
            </w:pPr>
          </w:p>
          <w:p w14:paraId="16B8AAC0" w14:textId="77777777" w:rsidR="00B35A20" w:rsidRPr="008C7BBF" w:rsidRDefault="00B35A20" w:rsidP="00A45D57">
            <w:pPr>
              <w:spacing w:after="200" w:line="276" w:lineRule="auto"/>
              <w:jc w:val="center"/>
              <w:rPr>
                <w:rFonts w:ascii="Century Gothic" w:eastAsia="Calibri" w:hAnsi="Century Gothic" w:cs="Calibri"/>
                <w:b/>
                <w:bCs/>
                <w:sz w:val="20"/>
                <w:szCs w:val="20"/>
              </w:rPr>
            </w:pPr>
            <w:r>
              <w:rPr>
                <w:rFonts w:ascii="Century Gothic" w:eastAsia="Calibri" w:hAnsi="Century Gothic" w:cs="Calibri"/>
                <w:b/>
                <w:bCs/>
                <w:sz w:val="20"/>
                <w:szCs w:val="20"/>
              </w:rPr>
              <w:t xml:space="preserve">Total de </w:t>
            </w:r>
            <w:proofErr w:type="spellStart"/>
            <w:r w:rsidRPr="008C7BBF">
              <w:rPr>
                <w:rFonts w:ascii="Century Gothic" w:eastAsia="Calibri" w:hAnsi="Century Gothic" w:cs="Calibri"/>
                <w:b/>
                <w:bCs/>
                <w:sz w:val="20"/>
                <w:szCs w:val="20"/>
              </w:rPr>
              <w:t>Impro</w:t>
            </w:r>
            <w:proofErr w:type="spellEnd"/>
            <w:r>
              <w:rPr>
                <w:rFonts w:ascii="Century Gothic" w:eastAsia="Calibri" w:hAnsi="Century Gothic" w:cs="Calibri"/>
                <w:b/>
                <w:bCs/>
                <w:sz w:val="20"/>
                <w:szCs w:val="20"/>
              </w:rPr>
              <w:t>.</w:t>
            </w:r>
          </w:p>
          <w:p w14:paraId="457B4C3C" w14:textId="77777777" w:rsidR="00B35A20" w:rsidRPr="008C7BBF" w:rsidRDefault="00B35A20" w:rsidP="00A45D57">
            <w:pPr>
              <w:spacing w:after="200" w:line="276" w:lineRule="auto"/>
              <w:jc w:val="center"/>
              <w:rPr>
                <w:rFonts w:ascii="Century Gothic" w:eastAsia="Calibri" w:hAnsi="Century Gothic" w:cs="Calibri"/>
                <w:b/>
                <w:sz w:val="20"/>
                <w:szCs w:val="20"/>
              </w:rPr>
            </w:pPr>
          </w:p>
        </w:tc>
        <w:tc>
          <w:tcPr>
            <w:tcW w:w="821" w:type="dxa"/>
            <w:shd w:val="clear" w:color="auto" w:fill="8DB3E2" w:themeFill="text2" w:themeFillTint="66"/>
          </w:tcPr>
          <w:p w14:paraId="26287463" w14:textId="77777777" w:rsidR="00B35A20" w:rsidRDefault="00B35A20" w:rsidP="000508FD">
            <w:pPr>
              <w:spacing w:after="200" w:line="276" w:lineRule="auto"/>
              <w:jc w:val="center"/>
              <w:rPr>
                <w:rFonts w:ascii="Century Gothic" w:eastAsia="Calibri" w:hAnsi="Century Gothic" w:cs="Calibri"/>
                <w:b/>
                <w:bCs/>
                <w:sz w:val="20"/>
                <w:szCs w:val="20"/>
              </w:rPr>
            </w:pPr>
          </w:p>
          <w:p w14:paraId="7905C497" w14:textId="77777777" w:rsidR="00B35A20" w:rsidRPr="002642F8" w:rsidRDefault="00B35A20" w:rsidP="000508FD">
            <w:pPr>
              <w:spacing w:after="200" w:line="276" w:lineRule="auto"/>
              <w:jc w:val="center"/>
              <w:rPr>
                <w:rFonts w:ascii="Century Gothic" w:eastAsia="Calibri" w:hAnsi="Century Gothic" w:cs="Calibri"/>
                <w:b/>
                <w:bCs/>
                <w:sz w:val="20"/>
                <w:szCs w:val="20"/>
              </w:rPr>
            </w:pPr>
            <w:r>
              <w:rPr>
                <w:rFonts w:ascii="Century Gothic" w:eastAsia="Calibri" w:hAnsi="Century Gothic" w:cs="Calibri"/>
                <w:b/>
                <w:bCs/>
                <w:sz w:val="20"/>
                <w:szCs w:val="20"/>
              </w:rPr>
              <w:t xml:space="preserve">Total de </w:t>
            </w:r>
            <w:proofErr w:type="spellStart"/>
            <w:r w:rsidRPr="002642F8">
              <w:rPr>
                <w:rFonts w:ascii="Century Gothic" w:eastAsia="Calibri" w:hAnsi="Century Gothic" w:cs="Calibri"/>
                <w:b/>
                <w:bCs/>
                <w:sz w:val="20"/>
                <w:szCs w:val="20"/>
              </w:rPr>
              <w:t>Proc</w:t>
            </w:r>
            <w:proofErr w:type="spellEnd"/>
            <w:r w:rsidRPr="002642F8">
              <w:rPr>
                <w:rFonts w:ascii="Century Gothic" w:eastAsia="Calibri" w:hAnsi="Century Gothic" w:cs="Calibri"/>
                <w:b/>
                <w:bCs/>
                <w:sz w:val="20"/>
                <w:szCs w:val="20"/>
              </w:rPr>
              <w:t>.</w:t>
            </w:r>
          </w:p>
          <w:p w14:paraId="6D53D1C2" w14:textId="77777777" w:rsidR="00B35A20" w:rsidRPr="002642F8" w:rsidRDefault="00B35A20" w:rsidP="000508FD">
            <w:pPr>
              <w:spacing w:after="200" w:line="276" w:lineRule="auto"/>
              <w:jc w:val="center"/>
              <w:rPr>
                <w:rFonts w:ascii="Century Gothic" w:eastAsia="Calibri" w:hAnsi="Century Gothic" w:cs="Calibri"/>
                <w:b/>
                <w:bCs/>
                <w:sz w:val="20"/>
                <w:szCs w:val="20"/>
              </w:rPr>
            </w:pPr>
          </w:p>
          <w:p w14:paraId="43A2F7E3" w14:textId="77777777" w:rsidR="00B35A20" w:rsidRPr="000508FD" w:rsidRDefault="00B35A20" w:rsidP="000508FD">
            <w:pPr>
              <w:spacing w:after="200" w:line="276" w:lineRule="auto"/>
              <w:jc w:val="center"/>
              <w:rPr>
                <w:rFonts w:ascii="Century Gothic" w:eastAsia="Calibri" w:hAnsi="Century Gothic" w:cs="Calibri"/>
                <w:b/>
                <w:bCs/>
                <w:sz w:val="20"/>
                <w:szCs w:val="20"/>
              </w:rPr>
            </w:pPr>
          </w:p>
        </w:tc>
        <w:tc>
          <w:tcPr>
            <w:tcW w:w="870" w:type="dxa"/>
            <w:shd w:val="clear" w:color="auto" w:fill="BFBFBF" w:themeFill="background1" w:themeFillShade="BF"/>
          </w:tcPr>
          <w:p w14:paraId="5E0C9568" w14:textId="77777777" w:rsidR="00B35A20" w:rsidRDefault="00B35A20" w:rsidP="00A45D57">
            <w:pPr>
              <w:spacing w:after="200" w:line="276" w:lineRule="auto"/>
              <w:jc w:val="center"/>
              <w:rPr>
                <w:rFonts w:ascii="Century Gothic" w:eastAsia="Calibri" w:hAnsi="Century Gothic" w:cs="Calibri"/>
                <w:b/>
                <w:bCs/>
                <w:sz w:val="20"/>
                <w:szCs w:val="20"/>
              </w:rPr>
            </w:pPr>
          </w:p>
          <w:p w14:paraId="23CC9DBC" w14:textId="77777777" w:rsidR="00B35A20" w:rsidRPr="008C7BBF" w:rsidRDefault="00B35A20" w:rsidP="00A45D57">
            <w:pPr>
              <w:spacing w:after="200" w:line="276" w:lineRule="auto"/>
              <w:jc w:val="center"/>
              <w:rPr>
                <w:rFonts w:ascii="Century Gothic" w:eastAsia="Calibri" w:hAnsi="Century Gothic" w:cs="Times New Roman"/>
                <w:b/>
                <w:sz w:val="20"/>
                <w:szCs w:val="20"/>
              </w:rPr>
            </w:pPr>
            <w:r>
              <w:rPr>
                <w:rFonts w:ascii="Century Gothic" w:eastAsia="Calibri" w:hAnsi="Century Gothic" w:cs="Calibri"/>
                <w:b/>
                <w:bCs/>
                <w:sz w:val="20"/>
                <w:szCs w:val="20"/>
              </w:rPr>
              <w:t xml:space="preserve">Total de </w:t>
            </w:r>
            <w:proofErr w:type="spellStart"/>
            <w:r w:rsidRPr="008C7BBF">
              <w:rPr>
                <w:rFonts w:ascii="Century Gothic" w:eastAsia="Calibri" w:hAnsi="Century Gothic" w:cs="Times New Roman"/>
                <w:b/>
                <w:sz w:val="20"/>
                <w:szCs w:val="20"/>
              </w:rPr>
              <w:t>Impro</w:t>
            </w:r>
            <w:proofErr w:type="spellEnd"/>
            <w:r>
              <w:rPr>
                <w:rFonts w:ascii="Century Gothic" w:eastAsia="Calibri" w:hAnsi="Century Gothic" w:cs="Times New Roman"/>
                <w:b/>
                <w:sz w:val="20"/>
                <w:szCs w:val="20"/>
              </w:rPr>
              <w:t>.</w:t>
            </w:r>
          </w:p>
          <w:p w14:paraId="7BCBFECC" w14:textId="77777777" w:rsidR="00B35A20" w:rsidRPr="008C7BBF" w:rsidRDefault="00B35A20" w:rsidP="00A45D57">
            <w:pPr>
              <w:spacing w:after="200" w:line="276" w:lineRule="auto"/>
              <w:jc w:val="center"/>
              <w:rPr>
                <w:rFonts w:ascii="Century Gothic" w:eastAsia="Calibri" w:hAnsi="Century Gothic" w:cs="Calibri"/>
                <w:b/>
                <w:sz w:val="20"/>
                <w:szCs w:val="20"/>
              </w:rPr>
            </w:pPr>
          </w:p>
        </w:tc>
        <w:tc>
          <w:tcPr>
            <w:tcW w:w="778" w:type="dxa"/>
            <w:shd w:val="clear" w:color="auto" w:fill="8DB3E2" w:themeFill="text2" w:themeFillTint="66"/>
          </w:tcPr>
          <w:p w14:paraId="5BFADF94" w14:textId="77777777" w:rsidR="00B35A20" w:rsidRDefault="00B35A20" w:rsidP="00655D85">
            <w:pPr>
              <w:shd w:val="clear" w:color="auto" w:fill="8DB3E2" w:themeFill="text2" w:themeFillTint="66"/>
              <w:spacing w:after="200" w:line="276" w:lineRule="auto"/>
              <w:jc w:val="center"/>
              <w:rPr>
                <w:rFonts w:ascii="Century Gothic" w:eastAsia="Calibri" w:hAnsi="Century Gothic" w:cs="Calibri"/>
                <w:b/>
                <w:bCs/>
                <w:sz w:val="20"/>
                <w:szCs w:val="20"/>
              </w:rPr>
            </w:pPr>
          </w:p>
          <w:p w14:paraId="42601A31" w14:textId="77777777" w:rsidR="00B35A20" w:rsidRPr="008C7BBF" w:rsidRDefault="00B35A20" w:rsidP="00655D85">
            <w:pPr>
              <w:shd w:val="clear" w:color="auto" w:fill="8DB3E2" w:themeFill="text2" w:themeFillTint="66"/>
              <w:spacing w:after="200" w:line="276" w:lineRule="auto"/>
              <w:jc w:val="center"/>
              <w:rPr>
                <w:rFonts w:ascii="Century Gothic" w:eastAsia="Calibri" w:hAnsi="Century Gothic" w:cs="Calibri"/>
                <w:b/>
                <w:sz w:val="20"/>
                <w:szCs w:val="20"/>
              </w:rPr>
            </w:pPr>
            <w:r>
              <w:rPr>
                <w:rFonts w:ascii="Century Gothic" w:eastAsia="Calibri" w:hAnsi="Century Gothic" w:cs="Calibri"/>
                <w:b/>
                <w:bCs/>
                <w:sz w:val="20"/>
                <w:szCs w:val="20"/>
              </w:rPr>
              <w:t xml:space="preserve">Total de </w:t>
            </w:r>
            <w:proofErr w:type="spellStart"/>
            <w:r w:rsidRPr="008C7BBF">
              <w:rPr>
                <w:rFonts w:ascii="Century Gothic" w:eastAsia="Calibri" w:hAnsi="Century Gothic" w:cs="Times New Roman"/>
                <w:b/>
                <w:sz w:val="20"/>
                <w:szCs w:val="20"/>
              </w:rPr>
              <w:t>Proc</w:t>
            </w:r>
            <w:proofErr w:type="spellEnd"/>
            <w:r>
              <w:rPr>
                <w:rFonts w:ascii="Century Gothic" w:eastAsia="Calibri" w:hAnsi="Century Gothic" w:cs="Times New Roman"/>
                <w:b/>
                <w:sz w:val="20"/>
                <w:szCs w:val="20"/>
              </w:rPr>
              <w:t>.</w:t>
            </w:r>
          </w:p>
        </w:tc>
        <w:tc>
          <w:tcPr>
            <w:tcW w:w="870" w:type="dxa"/>
            <w:shd w:val="clear" w:color="auto" w:fill="BFBFBF" w:themeFill="background1" w:themeFillShade="BF"/>
          </w:tcPr>
          <w:p w14:paraId="7BD99314" w14:textId="77777777" w:rsidR="00B35A20" w:rsidRDefault="00B35A20" w:rsidP="00A45D57">
            <w:pPr>
              <w:spacing w:after="200" w:line="276" w:lineRule="auto"/>
              <w:jc w:val="center"/>
              <w:rPr>
                <w:rFonts w:ascii="Century Gothic" w:eastAsia="Calibri" w:hAnsi="Century Gothic" w:cs="Calibri"/>
                <w:b/>
                <w:bCs/>
                <w:sz w:val="20"/>
                <w:szCs w:val="20"/>
              </w:rPr>
            </w:pPr>
          </w:p>
          <w:p w14:paraId="64EC58D4" w14:textId="77777777" w:rsidR="00B35A20" w:rsidRPr="008C7BBF" w:rsidRDefault="00B35A20" w:rsidP="00A45D57">
            <w:pPr>
              <w:spacing w:after="200" w:line="276" w:lineRule="auto"/>
              <w:jc w:val="center"/>
              <w:rPr>
                <w:rFonts w:ascii="Century Gothic" w:eastAsia="Calibri" w:hAnsi="Century Gothic" w:cs="Times New Roman"/>
                <w:b/>
                <w:sz w:val="20"/>
                <w:szCs w:val="20"/>
              </w:rPr>
            </w:pPr>
            <w:r>
              <w:rPr>
                <w:rFonts w:ascii="Century Gothic" w:eastAsia="Calibri" w:hAnsi="Century Gothic" w:cs="Calibri"/>
                <w:b/>
                <w:bCs/>
                <w:sz w:val="20"/>
                <w:szCs w:val="20"/>
              </w:rPr>
              <w:t xml:space="preserve">Total de </w:t>
            </w:r>
            <w:proofErr w:type="spellStart"/>
            <w:r w:rsidRPr="008C7BBF">
              <w:rPr>
                <w:rFonts w:ascii="Century Gothic" w:eastAsia="Calibri" w:hAnsi="Century Gothic" w:cs="Times New Roman"/>
                <w:b/>
                <w:sz w:val="20"/>
                <w:szCs w:val="20"/>
              </w:rPr>
              <w:t>Impro</w:t>
            </w:r>
            <w:proofErr w:type="spellEnd"/>
            <w:r>
              <w:rPr>
                <w:rFonts w:ascii="Century Gothic" w:eastAsia="Calibri" w:hAnsi="Century Gothic" w:cs="Times New Roman"/>
                <w:b/>
                <w:sz w:val="20"/>
                <w:szCs w:val="20"/>
              </w:rPr>
              <w:t>.</w:t>
            </w:r>
          </w:p>
          <w:p w14:paraId="5A18B2E0" w14:textId="77777777" w:rsidR="00B35A20" w:rsidRPr="008C7BBF" w:rsidRDefault="00B35A20" w:rsidP="00A45D57">
            <w:pPr>
              <w:spacing w:after="200" w:line="276" w:lineRule="auto"/>
              <w:jc w:val="center"/>
              <w:rPr>
                <w:rFonts w:ascii="Century Gothic" w:eastAsia="Calibri" w:hAnsi="Century Gothic" w:cs="Calibri"/>
                <w:b/>
                <w:sz w:val="20"/>
                <w:szCs w:val="20"/>
              </w:rPr>
            </w:pPr>
          </w:p>
        </w:tc>
        <w:tc>
          <w:tcPr>
            <w:tcW w:w="802" w:type="dxa"/>
            <w:shd w:val="clear" w:color="auto" w:fill="8DB3E2" w:themeFill="text2" w:themeFillTint="66"/>
          </w:tcPr>
          <w:p w14:paraId="009330DE" w14:textId="77777777" w:rsidR="00B35A20" w:rsidRDefault="00B35A20" w:rsidP="00A45D57">
            <w:pPr>
              <w:spacing w:after="200" w:line="276" w:lineRule="auto"/>
              <w:jc w:val="center"/>
              <w:rPr>
                <w:rFonts w:ascii="Century Gothic" w:eastAsia="Calibri" w:hAnsi="Century Gothic" w:cs="Calibri"/>
                <w:b/>
                <w:bCs/>
                <w:sz w:val="20"/>
                <w:szCs w:val="20"/>
              </w:rPr>
            </w:pPr>
          </w:p>
          <w:p w14:paraId="29C660EF" w14:textId="77777777" w:rsidR="00B35A20" w:rsidRPr="008C7BBF" w:rsidRDefault="00B35A20" w:rsidP="00A45D57">
            <w:pPr>
              <w:spacing w:after="200" w:line="276" w:lineRule="auto"/>
              <w:jc w:val="center"/>
              <w:rPr>
                <w:rFonts w:ascii="Century Gothic" w:eastAsia="Calibri" w:hAnsi="Century Gothic" w:cs="Calibri"/>
                <w:b/>
                <w:sz w:val="20"/>
                <w:szCs w:val="20"/>
              </w:rPr>
            </w:pPr>
            <w:r>
              <w:rPr>
                <w:rFonts w:ascii="Century Gothic" w:eastAsia="Calibri" w:hAnsi="Century Gothic" w:cs="Calibri"/>
                <w:b/>
                <w:bCs/>
                <w:sz w:val="20"/>
                <w:szCs w:val="20"/>
              </w:rPr>
              <w:t xml:space="preserve">Total de </w:t>
            </w:r>
            <w:proofErr w:type="spellStart"/>
            <w:r w:rsidRPr="008C7BBF">
              <w:rPr>
                <w:rFonts w:ascii="Century Gothic" w:eastAsia="Calibri" w:hAnsi="Century Gothic" w:cs="Calibri"/>
                <w:b/>
                <w:sz w:val="20"/>
                <w:szCs w:val="20"/>
              </w:rPr>
              <w:t>Proc</w:t>
            </w:r>
            <w:proofErr w:type="spellEnd"/>
            <w:r>
              <w:rPr>
                <w:rFonts w:ascii="Century Gothic" w:eastAsia="Calibri" w:hAnsi="Century Gothic" w:cs="Calibri"/>
                <w:b/>
                <w:sz w:val="20"/>
                <w:szCs w:val="20"/>
              </w:rPr>
              <w:t>.</w:t>
            </w:r>
          </w:p>
        </w:tc>
        <w:tc>
          <w:tcPr>
            <w:tcW w:w="839" w:type="dxa"/>
            <w:shd w:val="clear" w:color="auto" w:fill="BFBFBF" w:themeFill="background1" w:themeFillShade="BF"/>
          </w:tcPr>
          <w:p w14:paraId="3A8171B7" w14:textId="77777777" w:rsidR="00B35A20" w:rsidRDefault="00B35A20" w:rsidP="00A45D57">
            <w:pPr>
              <w:spacing w:after="200" w:line="276" w:lineRule="auto"/>
              <w:jc w:val="center"/>
              <w:rPr>
                <w:rFonts w:ascii="Century Gothic" w:eastAsia="Calibri" w:hAnsi="Century Gothic" w:cs="Calibri"/>
                <w:b/>
                <w:bCs/>
                <w:sz w:val="20"/>
                <w:szCs w:val="20"/>
              </w:rPr>
            </w:pPr>
          </w:p>
          <w:p w14:paraId="12F44400" w14:textId="77777777" w:rsidR="00B35A20" w:rsidRPr="008C7BBF" w:rsidRDefault="00B35A20" w:rsidP="00A45D57">
            <w:pPr>
              <w:spacing w:after="200" w:line="276" w:lineRule="auto"/>
              <w:jc w:val="center"/>
              <w:rPr>
                <w:rFonts w:ascii="Century Gothic" w:eastAsia="Calibri" w:hAnsi="Century Gothic" w:cs="Calibri"/>
                <w:b/>
                <w:sz w:val="20"/>
                <w:szCs w:val="20"/>
              </w:rPr>
            </w:pPr>
            <w:r>
              <w:rPr>
                <w:rFonts w:ascii="Century Gothic" w:eastAsia="Calibri" w:hAnsi="Century Gothic" w:cs="Calibri"/>
                <w:b/>
                <w:bCs/>
                <w:sz w:val="20"/>
                <w:szCs w:val="20"/>
              </w:rPr>
              <w:t xml:space="preserve">Total de </w:t>
            </w:r>
            <w:proofErr w:type="spellStart"/>
            <w:r w:rsidRPr="008C7BBF">
              <w:rPr>
                <w:rFonts w:ascii="Century Gothic" w:eastAsia="Calibri" w:hAnsi="Century Gothic" w:cs="Calibri"/>
                <w:b/>
                <w:sz w:val="20"/>
                <w:szCs w:val="20"/>
              </w:rPr>
              <w:t>Impro</w:t>
            </w:r>
            <w:proofErr w:type="spellEnd"/>
            <w:r>
              <w:rPr>
                <w:rFonts w:ascii="Century Gothic" w:eastAsia="Calibri" w:hAnsi="Century Gothic" w:cs="Calibri"/>
                <w:b/>
                <w:sz w:val="20"/>
                <w:szCs w:val="20"/>
              </w:rPr>
              <w:t>.</w:t>
            </w:r>
          </w:p>
          <w:p w14:paraId="3FE16CF2" w14:textId="77777777" w:rsidR="00B35A20" w:rsidRPr="008C7BBF" w:rsidRDefault="00B35A20" w:rsidP="00A45D57">
            <w:pPr>
              <w:spacing w:after="200" w:line="276" w:lineRule="auto"/>
              <w:jc w:val="center"/>
              <w:rPr>
                <w:rFonts w:ascii="Century Gothic" w:eastAsia="Calibri" w:hAnsi="Century Gothic" w:cs="Calibri"/>
                <w:b/>
                <w:sz w:val="20"/>
                <w:szCs w:val="20"/>
              </w:rPr>
            </w:pPr>
          </w:p>
        </w:tc>
        <w:tc>
          <w:tcPr>
            <w:tcW w:w="1276" w:type="dxa"/>
            <w:shd w:val="clear" w:color="auto" w:fill="8DB3E2" w:themeFill="text2" w:themeFillTint="66"/>
          </w:tcPr>
          <w:p w14:paraId="461D5B8D" w14:textId="77777777" w:rsidR="00B35A20" w:rsidRDefault="00B35A20" w:rsidP="00A45D57">
            <w:pPr>
              <w:jc w:val="center"/>
              <w:rPr>
                <w:rFonts w:ascii="Century Gothic" w:eastAsia="Calibri" w:hAnsi="Century Gothic" w:cs="Calibri"/>
                <w:b/>
                <w:bCs/>
                <w:sz w:val="20"/>
                <w:szCs w:val="20"/>
              </w:rPr>
            </w:pPr>
          </w:p>
          <w:p w14:paraId="6F4E0FAE" w14:textId="77777777" w:rsidR="00B35A20" w:rsidRDefault="00B35A20" w:rsidP="002642F8">
            <w:pPr>
              <w:shd w:val="clear" w:color="auto" w:fill="8DB3E2" w:themeFill="text2" w:themeFillTint="66"/>
              <w:spacing w:after="200" w:line="276" w:lineRule="auto"/>
              <w:jc w:val="center"/>
              <w:rPr>
                <w:rFonts w:ascii="Century Gothic" w:eastAsia="Calibri" w:hAnsi="Century Gothic" w:cs="Calibri"/>
                <w:b/>
                <w:bCs/>
                <w:sz w:val="20"/>
                <w:szCs w:val="20"/>
              </w:rPr>
            </w:pPr>
          </w:p>
          <w:p w14:paraId="20BC6FCA" w14:textId="77777777" w:rsidR="00B35A20" w:rsidRPr="008C7BBF" w:rsidRDefault="00B35A20" w:rsidP="002642F8">
            <w:pPr>
              <w:shd w:val="clear" w:color="auto" w:fill="8DB3E2" w:themeFill="text2" w:themeFillTint="66"/>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bCs/>
                <w:sz w:val="20"/>
                <w:szCs w:val="20"/>
              </w:rPr>
              <w:t xml:space="preserve">Totalidad de </w:t>
            </w:r>
            <w:proofErr w:type="spellStart"/>
            <w:r w:rsidRPr="008C7BBF">
              <w:rPr>
                <w:rFonts w:ascii="Century Gothic" w:eastAsia="Calibri" w:hAnsi="Century Gothic" w:cs="Calibri"/>
                <w:b/>
                <w:bCs/>
                <w:sz w:val="20"/>
                <w:szCs w:val="20"/>
              </w:rPr>
              <w:t>Proc</w:t>
            </w:r>
            <w:proofErr w:type="spellEnd"/>
            <w:r w:rsidRPr="008C7BBF">
              <w:rPr>
                <w:rFonts w:ascii="Century Gothic" w:eastAsia="Calibri" w:hAnsi="Century Gothic" w:cs="Calibri"/>
                <w:b/>
                <w:bCs/>
                <w:sz w:val="20"/>
                <w:szCs w:val="20"/>
              </w:rPr>
              <w:t>.</w:t>
            </w:r>
          </w:p>
        </w:tc>
        <w:tc>
          <w:tcPr>
            <w:tcW w:w="1142" w:type="dxa"/>
            <w:shd w:val="clear" w:color="auto" w:fill="BFBFBF" w:themeFill="background1" w:themeFillShade="BF"/>
          </w:tcPr>
          <w:p w14:paraId="7819494F" w14:textId="77777777" w:rsidR="00B35A20" w:rsidRDefault="00B35A20" w:rsidP="00A45D57">
            <w:pPr>
              <w:jc w:val="center"/>
              <w:rPr>
                <w:rFonts w:ascii="Century Gothic" w:eastAsia="Calibri" w:hAnsi="Century Gothic" w:cs="Calibri"/>
                <w:b/>
                <w:bCs/>
                <w:sz w:val="20"/>
                <w:szCs w:val="20"/>
              </w:rPr>
            </w:pPr>
          </w:p>
          <w:p w14:paraId="7D1E4CFD" w14:textId="77777777" w:rsidR="00B35A20" w:rsidRDefault="00B35A20" w:rsidP="00A45D57">
            <w:pPr>
              <w:spacing w:after="200" w:line="276" w:lineRule="auto"/>
              <w:jc w:val="center"/>
              <w:rPr>
                <w:rFonts w:ascii="Century Gothic" w:eastAsia="Calibri" w:hAnsi="Century Gothic" w:cs="Calibri"/>
                <w:b/>
                <w:bCs/>
                <w:sz w:val="20"/>
                <w:szCs w:val="20"/>
              </w:rPr>
            </w:pPr>
          </w:p>
          <w:p w14:paraId="0E7C7854"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bCs/>
                <w:sz w:val="20"/>
                <w:szCs w:val="20"/>
              </w:rPr>
              <w:t xml:space="preserve">Totalidad de </w:t>
            </w:r>
            <w:proofErr w:type="spellStart"/>
            <w:r w:rsidRPr="008C7BBF">
              <w:rPr>
                <w:rFonts w:ascii="Century Gothic" w:eastAsia="Calibri" w:hAnsi="Century Gothic" w:cs="Calibri"/>
                <w:b/>
                <w:bCs/>
                <w:sz w:val="20"/>
                <w:szCs w:val="20"/>
              </w:rPr>
              <w:t>Improc</w:t>
            </w:r>
            <w:proofErr w:type="spellEnd"/>
            <w:r>
              <w:rPr>
                <w:rFonts w:ascii="Century Gothic" w:eastAsia="Calibri" w:hAnsi="Century Gothic" w:cs="Calibri"/>
                <w:b/>
                <w:bCs/>
                <w:sz w:val="20"/>
                <w:szCs w:val="20"/>
              </w:rPr>
              <w:t>.</w:t>
            </w:r>
          </w:p>
        </w:tc>
      </w:tr>
      <w:tr w:rsidR="00B35A20" w:rsidRPr="008C7BBF" w14:paraId="02BAA87C" w14:textId="77777777" w:rsidTr="00A45D57">
        <w:trPr>
          <w:trHeight w:val="1031"/>
          <w:tblCellSpacing w:w="20" w:type="dxa"/>
        </w:trPr>
        <w:tc>
          <w:tcPr>
            <w:tcW w:w="3422" w:type="dxa"/>
            <w:vMerge/>
            <w:shd w:val="clear" w:color="auto" w:fill="9966FF"/>
          </w:tcPr>
          <w:p w14:paraId="02A706A3" w14:textId="77777777" w:rsidR="00B35A20" w:rsidRPr="008C7BBF" w:rsidRDefault="00B35A20" w:rsidP="00A45D57">
            <w:pPr>
              <w:jc w:val="center"/>
              <w:rPr>
                <w:rFonts w:ascii="Century Gothic" w:eastAsia="Calibri" w:hAnsi="Century Gothic" w:cs="Calibri"/>
                <w:b/>
                <w:sz w:val="20"/>
                <w:szCs w:val="20"/>
              </w:rPr>
            </w:pPr>
          </w:p>
        </w:tc>
        <w:tc>
          <w:tcPr>
            <w:tcW w:w="818" w:type="dxa"/>
            <w:shd w:val="clear" w:color="auto" w:fill="EDEDED"/>
          </w:tcPr>
          <w:p w14:paraId="5CB646BF"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57C4FBAF" w14:textId="77777777" w:rsidR="00B35A20" w:rsidRPr="008C7BBF" w:rsidRDefault="00B35A20" w:rsidP="00A45D57">
            <w:pPr>
              <w:spacing w:after="200" w:line="276" w:lineRule="auto"/>
              <w:jc w:val="center"/>
              <w:rPr>
                <w:rFonts w:ascii="Century Gothic" w:eastAsia="Calibri" w:hAnsi="Century Gothic" w:cs="Calibri"/>
                <w:b/>
                <w:sz w:val="20"/>
                <w:szCs w:val="20"/>
              </w:rPr>
            </w:pPr>
            <w:r w:rsidRPr="008C7BBF">
              <w:rPr>
                <w:rFonts w:ascii="Century Gothic" w:eastAsia="Calibri" w:hAnsi="Century Gothic" w:cs="Calibri"/>
                <w:b/>
                <w:sz w:val="20"/>
                <w:szCs w:val="20"/>
              </w:rPr>
              <w:t>7</w:t>
            </w:r>
          </w:p>
          <w:p w14:paraId="3AF84171" w14:textId="77777777" w:rsidR="00B35A20" w:rsidRPr="008C7BBF" w:rsidRDefault="00B35A20" w:rsidP="00A45D57">
            <w:pPr>
              <w:jc w:val="center"/>
              <w:rPr>
                <w:rFonts w:ascii="Century Gothic" w:eastAsia="Calibri" w:hAnsi="Century Gothic" w:cs="Calibri"/>
                <w:b/>
                <w:sz w:val="20"/>
                <w:szCs w:val="20"/>
              </w:rPr>
            </w:pPr>
          </w:p>
        </w:tc>
        <w:tc>
          <w:tcPr>
            <w:tcW w:w="870" w:type="dxa"/>
            <w:shd w:val="clear" w:color="auto" w:fill="E5DFEC" w:themeFill="accent4" w:themeFillTint="33"/>
          </w:tcPr>
          <w:p w14:paraId="60F34FDC"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714B9385" w14:textId="77777777" w:rsidR="00B35A20" w:rsidRPr="008C7BBF" w:rsidRDefault="00B35A20" w:rsidP="00A45D57">
            <w:pPr>
              <w:jc w:val="center"/>
              <w:rPr>
                <w:rFonts w:ascii="Century Gothic" w:eastAsia="Calibri" w:hAnsi="Century Gothic" w:cs="Calibri"/>
                <w:b/>
                <w:sz w:val="20"/>
                <w:szCs w:val="20"/>
              </w:rPr>
            </w:pPr>
            <w:r w:rsidRPr="008C7BBF">
              <w:rPr>
                <w:rFonts w:ascii="Century Gothic" w:eastAsia="Calibri" w:hAnsi="Century Gothic" w:cs="Calibri"/>
                <w:b/>
                <w:sz w:val="20"/>
                <w:szCs w:val="20"/>
              </w:rPr>
              <w:t>25</w:t>
            </w:r>
          </w:p>
        </w:tc>
        <w:tc>
          <w:tcPr>
            <w:tcW w:w="821" w:type="dxa"/>
            <w:shd w:val="clear" w:color="auto" w:fill="E5DFEC" w:themeFill="accent4" w:themeFillTint="33"/>
          </w:tcPr>
          <w:p w14:paraId="7B674508"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43D03D84" w14:textId="77777777" w:rsidR="00B35A20" w:rsidRPr="008C7BBF" w:rsidRDefault="00B35A20" w:rsidP="00A45D57">
            <w:pPr>
              <w:jc w:val="center"/>
              <w:rPr>
                <w:rFonts w:ascii="Century Gothic" w:eastAsia="Calibri" w:hAnsi="Century Gothic" w:cs="Calibri"/>
                <w:b/>
                <w:sz w:val="20"/>
                <w:szCs w:val="20"/>
              </w:rPr>
            </w:pPr>
            <w:r w:rsidRPr="008C7BBF">
              <w:rPr>
                <w:rFonts w:ascii="Century Gothic" w:eastAsia="Calibri" w:hAnsi="Century Gothic" w:cs="Calibri"/>
                <w:b/>
                <w:sz w:val="20"/>
                <w:szCs w:val="20"/>
              </w:rPr>
              <w:t>74</w:t>
            </w:r>
          </w:p>
        </w:tc>
        <w:tc>
          <w:tcPr>
            <w:tcW w:w="870" w:type="dxa"/>
            <w:shd w:val="clear" w:color="auto" w:fill="E5DFEC" w:themeFill="accent4" w:themeFillTint="33"/>
          </w:tcPr>
          <w:p w14:paraId="26D4C34D"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4B552C5A" w14:textId="77777777" w:rsidR="00B35A20" w:rsidRPr="008C7BBF" w:rsidRDefault="00B35A20" w:rsidP="00A45D57">
            <w:pPr>
              <w:jc w:val="center"/>
              <w:rPr>
                <w:rFonts w:ascii="Century Gothic" w:eastAsia="Calibri" w:hAnsi="Century Gothic" w:cs="Calibri"/>
                <w:b/>
                <w:sz w:val="20"/>
                <w:szCs w:val="20"/>
              </w:rPr>
            </w:pPr>
            <w:r w:rsidRPr="008C7BBF">
              <w:rPr>
                <w:rFonts w:ascii="Century Gothic" w:eastAsia="Calibri" w:hAnsi="Century Gothic" w:cs="Calibri"/>
                <w:b/>
                <w:sz w:val="20"/>
                <w:szCs w:val="20"/>
              </w:rPr>
              <w:t>31</w:t>
            </w:r>
          </w:p>
        </w:tc>
        <w:tc>
          <w:tcPr>
            <w:tcW w:w="778" w:type="dxa"/>
            <w:shd w:val="clear" w:color="auto" w:fill="E5DFEC" w:themeFill="accent4" w:themeFillTint="33"/>
          </w:tcPr>
          <w:p w14:paraId="1D934832"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21B16A88" w14:textId="77777777" w:rsidR="00B35A20" w:rsidRPr="008C7BBF" w:rsidRDefault="00B35A20" w:rsidP="00A45D57">
            <w:pPr>
              <w:jc w:val="center"/>
              <w:rPr>
                <w:rFonts w:ascii="Century Gothic" w:eastAsia="Calibri" w:hAnsi="Century Gothic" w:cs="Calibri"/>
                <w:b/>
                <w:sz w:val="20"/>
                <w:szCs w:val="20"/>
              </w:rPr>
            </w:pPr>
            <w:r w:rsidRPr="008C7BBF">
              <w:rPr>
                <w:rFonts w:ascii="Century Gothic" w:eastAsia="Calibri" w:hAnsi="Century Gothic" w:cs="Calibri"/>
                <w:b/>
                <w:sz w:val="20"/>
                <w:szCs w:val="20"/>
              </w:rPr>
              <w:t>23</w:t>
            </w:r>
          </w:p>
        </w:tc>
        <w:tc>
          <w:tcPr>
            <w:tcW w:w="870" w:type="dxa"/>
            <w:shd w:val="clear" w:color="auto" w:fill="E5DFEC" w:themeFill="accent4" w:themeFillTint="33"/>
          </w:tcPr>
          <w:p w14:paraId="2E50A44C"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66BBB69F" w14:textId="77777777" w:rsidR="00B35A20" w:rsidRPr="008C7BBF" w:rsidRDefault="00B35A20" w:rsidP="00A45D57">
            <w:pPr>
              <w:jc w:val="center"/>
              <w:rPr>
                <w:rFonts w:ascii="Century Gothic" w:eastAsia="Calibri" w:hAnsi="Century Gothic" w:cs="Calibri"/>
                <w:b/>
                <w:sz w:val="20"/>
                <w:szCs w:val="20"/>
              </w:rPr>
            </w:pPr>
            <w:r w:rsidRPr="008C7BBF">
              <w:rPr>
                <w:rFonts w:ascii="Century Gothic" w:eastAsia="Calibri" w:hAnsi="Century Gothic" w:cs="Calibri"/>
                <w:b/>
                <w:sz w:val="20"/>
                <w:szCs w:val="20"/>
              </w:rPr>
              <w:t>23</w:t>
            </w:r>
          </w:p>
        </w:tc>
        <w:tc>
          <w:tcPr>
            <w:tcW w:w="802" w:type="dxa"/>
            <w:shd w:val="clear" w:color="auto" w:fill="E5DFEC" w:themeFill="accent4" w:themeFillTint="33"/>
          </w:tcPr>
          <w:p w14:paraId="4A59E8BF"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7642D24E" w14:textId="77777777" w:rsidR="00B35A20" w:rsidRPr="008C7BBF" w:rsidRDefault="00B35A20" w:rsidP="00A45D57">
            <w:pPr>
              <w:jc w:val="center"/>
              <w:rPr>
                <w:rFonts w:ascii="Century Gothic" w:eastAsia="Calibri" w:hAnsi="Century Gothic" w:cs="Calibri"/>
                <w:b/>
                <w:sz w:val="20"/>
                <w:szCs w:val="20"/>
              </w:rPr>
            </w:pPr>
            <w:r w:rsidRPr="008C7BBF">
              <w:rPr>
                <w:rFonts w:ascii="Century Gothic" w:eastAsia="Calibri" w:hAnsi="Century Gothic" w:cs="Calibri"/>
                <w:b/>
                <w:sz w:val="20"/>
                <w:szCs w:val="20"/>
              </w:rPr>
              <w:t>12</w:t>
            </w:r>
          </w:p>
        </w:tc>
        <w:tc>
          <w:tcPr>
            <w:tcW w:w="839" w:type="dxa"/>
            <w:shd w:val="clear" w:color="auto" w:fill="E5DFEC" w:themeFill="accent4" w:themeFillTint="33"/>
          </w:tcPr>
          <w:p w14:paraId="7C8B0241"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7BE264A1" w14:textId="77777777" w:rsidR="00B35A20" w:rsidRPr="008C7BBF" w:rsidRDefault="00B35A20" w:rsidP="00A45D57">
            <w:pPr>
              <w:jc w:val="center"/>
              <w:rPr>
                <w:rFonts w:ascii="Century Gothic" w:eastAsia="Calibri" w:hAnsi="Century Gothic" w:cs="Calibri"/>
                <w:b/>
                <w:sz w:val="20"/>
                <w:szCs w:val="20"/>
              </w:rPr>
            </w:pPr>
            <w:r w:rsidRPr="008C7BBF">
              <w:rPr>
                <w:rFonts w:ascii="Century Gothic" w:eastAsia="Calibri" w:hAnsi="Century Gothic" w:cs="Calibri"/>
                <w:b/>
                <w:sz w:val="20"/>
                <w:szCs w:val="20"/>
              </w:rPr>
              <w:t>5</w:t>
            </w:r>
          </w:p>
        </w:tc>
        <w:tc>
          <w:tcPr>
            <w:tcW w:w="1276" w:type="dxa"/>
            <w:shd w:val="clear" w:color="auto" w:fill="E5DFEC" w:themeFill="accent4" w:themeFillTint="33"/>
          </w:tcPr>
          <w:p w14:paraId="373B7FC8"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00A1E8E9" w14:textId="77777777" w:rsidR="00B35A20" w:rsidRPr="008C7BBF" w:rsidRDefault="00B35A20" w:rsidP="00A45D57">
            <w:pPr>
              <w:jc w:val="center"/>
              <w:rPr>
                <w:rFonts w:ascii="Century Gothic" w:eastAsia="Calibri" w:hAnsi="Century Gothic" w:cs="Calibri"/>
                <w:b/>
                <w:sz w:val="20"/>
                <w:szCs w:val="20"/>
              </w:rPr>
            </w:pPr>
            <w:r w:rsidRPr="008C7BBF">
              <w:rPr>
                <w:rFonts w:ascii="Century Gothic" w:eastAsia="Calibri" w:hAnsi="Century Gothic" w:cs="Calibri"/>
                <w:b/>
                <w:sz w:val="20"/>
                <w:szCs w:val="20"/>
              </w:rPr>
              <w:t>116</w:t>
            </w:r>
          </w:p>
        </w:tc>
        <w:tc>
          <w:tcPr>
            <w:tcW w:w="1142" w:type="dxa"/>
            <w:shd w:val="clear" w:color="auto" w:fill="E5DFEC" w:themeFill="accent4" w:themeFillTint="33"/>
          </w:tcPr>
          <w:p w14:paraId="5E70F089"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2DC892F6" w14:textId="77777777" w:rsidR="00B35A20" w:rsidRPr="008C7BBF" w:rsidRDefault="00B35A20" w:rsidP="00A45D57">
            <w:pPr>
              <w:jc w:val="center"/>
              <w:rPr>
                <w:rFonts w:ascii="Century Gothic" w:eastAsia="Calibri" w:hAnsi="Century Gothic" w:cs="Calibri"/>
                <w:b/>
                <w:sz w:val="20"/>
                <w:szCs w:val="20"/>
              </w:rPr>
            </w:pPr>
            <w:r w:rsidRPr="008C7BBF">
              <w:rPr>
                <w:rFonts w:ascii="Century Gothic" w:eastAsia="Calibri" w:hAnsi="Century Gothic" w:cs="Calibri"/>
                <w:b/>
                <w:sz w:val="20"/>
                <w:szCs w:val="20"/>
              </w:rPr>
              <w:t>84</w:t>
            </w:r>
          </w:p>
        </w:tc>
      </w:tr>
      <w:tr w:rsidR="00B35A20" w:rsidRPr="008C7BBF" w14:paraId="39D201C0" w14:textId="77777777" w:rsidTr="003A5153">
        <w:trPr>
          <w:trHeight w:val="784"/>
          <w:tblCellSpacing w:w="20" w:type="dxa"/>
        </w:trPr>
        <w:tc>
          <w:tcPr>
            <w:tcW w:w="3422" w:type="dxa"/>
            <w:vMerge/>
          </w:tcPr>
          <w:p w14:paraId="4DDE4A9A" w14:textId="77777777" w:rsidR="00B35A20" w:rsidRPr="008C7BBF" w:rsidRDefault="00B35A20" w:rsidP="00A45D57">
            <w:pPr>
              <w:spacing w:after="200" w:line="276" w:lineRule="auto"/>
              <w:jc w:val="center"/>
              <w:rPr>
                <w:rFonts w:ascii="Century Gothic" w:eastAsia="Calibri" w:hAnsi="Century Gothic" w:cs="Calibri"/>
                <w:b/>
                <w:sz w:val="20"/>
                <w:szCs w:val="20"/>
              </w:rPr>
            </w:pPr>
          </w:p>
        </w:tc>
        <w:tc>
          <w:tcPr>
            <w:tcW w:w="6948" w:type="dxa"/>
            <w:gridSpan w:val="8"/>
            <w:shd w:val="clear" w:color="auto" w:fill="8DB3E2" w:themeFill="text2" w:themeFillTint="66"/>
          </w:tcPr>
          <w:p w14:paraId="63E0E092" w14:textId="77777777" w:rsidR="00B35A20" w:rsidRDefault="00B35A20" w:rsidP="00A45D57">
            <w:pPr>
              <w:spacing w:after="200" w:line="276" w:lineRule="auto"/>
              <w:jc w:val="center"/>
              <w:rPr>
                <w:rFonts w:ascii="Century Gothic" w:eastAsia="Calibri" w:hAnsi="Century Gothic" w:cs="Calibri"/>
                <w:b/>
                <w:sz w:val="20"/>
                <w:szCs w:val="20"/>
              </w:rPr>
            </w:pPr>
          </w:p>
          <w:p w14:paraId="45141DBA" w14:textId="77777777" w:rsidR="00B35A20" w:rsidRPr="00FC345A" w:rsidRDefault="00B35A20" w:rsidP="00A45D57">
            <w:pPr>
              <w:spacing w:after="200" w:line="276" w:lineRule="auto"/>
              <w:jc w:val="center"/>
              <w:rPr>
                <w:rFonts w:ascii="Century Gothic" w:eastAsia="Calibri" w:hAnsi="Century Gothic" w:cs="Calibri"/>
                <w:b/>
                <w:sz w:val="24"/>
                <w:szCs w:val="24"/>
              </w:rPr>
            </w:pPr>
            <w:r w:rsidRPr="00FC345A">
              <w:rPr>
                <w:rFonts w:ascii="Century Gothic" w:eastAsia="Calibri" w:hAnsi="Century Gothic" w:cs="Calibri"/>
                <w:b/>
                <w:sz w:val="24"/>
                <w:szCs w:val="24"/>
              </w:rPr>
              <w:t>200</w:t>
            </w:r>
          </w:p>
          <w:p w14:paraId="2FC5367F" w14:textId="77777777" w:rsidR="00B35A20" w:rsidRPr="008C7BBF" w:rsidRDefault="00B35A20" w:rsidP="00A45D57">
            <w:pPr>
              <w:spacing w:after="200" w:line="276" w:lineRule="auto"/>
              <w:jc w:val="center"/>
              <w:rPr>
                <w:rFonts w:ascii="Century Gothic" w:eastAsia="Calibri" w:hAnsi="Century Gothic" w:cs="Calibri"/>
                <w:b/>
                <w:sz w:val="20"/>
                <w:szCs w:val="20"/>
              </w:rPr>
            </w:pPr>
          </w:p>
          <w:p w14:paraId="3BC87C61" w14:textId="77777777" w:rsidR="00B35A20" w:rsidRPr="008C7BBF" w:rsidRDefault="00B35A20" w:rsidP="00A45D57">
            <w:pPr>
              <w:jc w:val="center"/>
              <w:rPr>
                <w:rFonts w:ascii="Century Gothic" w:eastAsia="Calibri" w:hAnsi="Century Gothic" w:cs="Calibri"/>
                <w:b/>
                <w:sz w:val="20"/>
                <w:szCs w:val="20"/>
              </w:rPr>
            </w:pPr>
          </w:p>
        </w:tc>
        <w:tc>
          <w:tcPr>
            <w:tcW w:w="2458" w:type="dxa"/>
            <w:gridSpan w:val="2"/>
            <w:shd w:val="clear" w:color="auto" w:fill="8DB3E2" w:themeFill="text2" w:themeFillTint="66"/>
          </w:tcPr>
          <w:p w14:paraId="155871B4" w14:textId="77777777" w:rsidR="00B35A20" w:rsidRDefault="00B35A20" w:rsidP="00A45D57">
            <w:pPr>
              <w:spacing w:after="200" w:line="276" w:lineRule="auto"/>
              <w:jc w:val="center"/>
              <w:rPr>
                <w:rFonts w:ascii="Century Gothic" w:eastAsia="Calibri" w:hAnsi="Century Gothic" w:cs="Calibri"/>
                <w:b/>
                <w:sz w:val="24"/>
                <w:szCs w:val="24"/>
              </w:rPr>
            </w:pPr>
          </w:p>
          <w:p w14:paraId="7D0EBF68" w14:textId="77777777" w:rsidR="00B35A20" w:rsidRPr="00EA2C28" w:rsidRDefault="00B35A20" w:rsidP="00A45D57">
            <w:pPr>
              <w:spacing w:after="200" w:line="276" w:lineRule="auto"/>
              <w:jc w:val="center"/>
              <w:rPr>
                <w:rFonts w:ascii="Century Gothic" w:eastAsia="Calibri" w:hAnsi="Century Gothic" w:cs="Calibri"/>
                <w:b/>
                <w:sz w:val="24"/>
                <w:szCs w:val="24"/>
              </w:rPr>
            </w:pPr>
            <w:r w:rsidRPr="00EA2C28">
              <w:rPr>
                <w:rFonts w:ascii="Century Gothic" w:eastAsia="Calibri" w:hAnsi="Century Gothic" w:cs="Calibri"/>
                <w:b/>
                <w:sz w:val="24"/>
                <w:szCs w:val="24"/>
              </w:rPr>
              <w:t>200</w:t>
            </w:r>
          </w:p>
        </w:tc>
      </w:tr>
    </w:tbl>
    <w:p w14:paraId="4899FE16" w14:textId="77777777" w:rsidR="00B35A20" w:rsidRPr="008C7BBF" w:rsidRDefault="00B35A20" w:rsidP="00B35A20">
      <w:pPr>
        <w:spacing w:after="0" w:line="360" w:lineRule="auto"/>
        <w:jc w:val="both"/>
        <w:rPr>
          <w:rFonts w:ascii="Century Gothic" w:eastAsia="Calibri" w:hAnsi="Century Gothic" w:cs="Times New Roman"/>
          <w:sz w:val="24"/>
          <w:szCs w:val="24"/>
        </w:rPr>
      </w:pPr>
    </w:p>
    <w:p w14:paraId="56B57BF1" w14:textId="77777777" w:rsidR="00B35A20" w:rsidRPr="008C7BBF" w:rsidRDefault="00B35A20" w:rsidP="00B35A20">
      <w:pPr>
        <w:numPr>
          <w:ilvl w:val="0"/>
          <w:numId w:val="20"/>
        </w:numPr>
        <w:spacing w:after="0" w:line="360" w:lineRule="auto"/>
        <w:jc w:val="both"/>
        <w:rPr>
          <w:rFonts w:ascii="Century Gothic" w:eastAsia="Calibri" w:hAnsi="Century Gothic" w:cs="Calibri"/>
          <w:sz w:val="24"/>
          <w:szCs w:val="24"/>
        </w:rPr>
      </w:pPr>
      <w:r w:rsidRPr="008C7BBF">
        <w:rPr>
          <w:rFonts w:ascii="Century Gothic" w:eastAsia="Calibri" w:hAnsi="Century Gothic" w:cs="Calibri"/>
          <w:b/>
          <w:bCs/>
          <w:sz w:val="24"/>
          <w:szCs w:val="24"/>
        </w:rPr>
        <w:lastRenderedPageBreak/>
        <w:t>Aunado a lo anterior, se señala que únicamente fueron dictaminados dos resoluciones de PSO y se enfatiza que, 19 procedimientos de los citados, se encuentran en trámite y por ende, pendientes de resolución</w:t>
      </w:r>
      <w:r>
        <w:rPr>
          <w:rFonts w:ascii="Century Gothic" w:eastAsia="Calibri" w:hAnsi="Century Gothic" w:cs="Calibri"/>
          <w:b/>
          <w:bCs/>
          <w:sz w:val="24"/>
          <w:szCs w:val="24"/>
        </w:rPr>
        <w:t>.</w:t>
      </w:r>
    </w:p>
    <w:p w14:paraId="0B60A040" w14:textId="77777777" w:rsidR="00B35A20" w:rsidRPr="008C7BBF" w:rsidRDefault="00B35A20" w:rsidP="00B35A20">
      <w:pPr>
        <w:spacing w:after="0" w:line="360" w:lineRule="auto"/>
        <w:jc w:val="both"/>
        <w:rPr>
          <w:rFonts w:ascii="Century Gothic" w:eastAsia="Calibri" w:hAnsi="Century Gothic" w:cs="Times New Roman"/>
          <w:sz w:val="24"/>
          <w:szCs w:val="24"/>
        </w:rPr>
      </w:pPr>
    </w:p>
    <w:p w14:paraId="14F0669C" w14:textId="28B5FEA1" w:rsidR="00B35A20" w:rsidRDefault="00B35A20" w:rsidP="00AB32D5">
      <w:pPr>
        <w:pStyle w:val="Ttulo1"/>
        <w:spacing w:before="0" w:line="360" w:lineRule="auto"/>
        <w:ind w:left="567"/>
        <w:jc w:val="center"/>
        <w:rPr>
          <w:rFonts w:ascii="Century Gothic" w:eastAsia="Calibri" w:hAnsi="Century Gothic"/>
          <w:color w:val="7030A0"/>
        </w:rPr>
      </w:pPr>
      <w:bookmarkStart w:id="111" w:name="_Toc94666766"/>
      <w:r w:rsidRPr="00FC345A">
        <w:rPr>
          <w:rFonts w:ascii="Century Gothic" w:eastAsia="Calibri" w:hAnsi="Century Gothic"/>
          <w:color w:val="7030A0"/>
        </w:rPr>
        <w:t>CAPÍTULO VI. CONSIDERACIONES FINALES.</w:t>
      </w:r>
      <w:bookmarkEnd w:id="111"/>
    </w:p>
    <w:p w14:paraId="68F61F95" w14:textId="77777777" w:rsidR="00AB32D5" w:rsidRPr="00AB32D5" w:rsidRDefault="00AB32D5" w:rsidP="00AB32D5"/>
    <w:p w14:paraId="5708EAED" w14:textId="77777777" w:rsidR="00B35A20" w:rsidRPr="00FC345A" w:rsidRDefault="00B35A20" w:rsidP="00AB32D5">
      <w:pPr>
        <w:pStyle w:val="Ttulo2"/>
        <w:spacing w:before="0" w:line="360" w:lineRule="auto"/>
        <w:ind w:left="1134" w:hanging="567"/>
        <w:rPr>
          <w:rFonts w:ascii="Century Gothic" w:eastAsia="Calibri" w:hAnsi="Century Gothic"/>
          <w:b/>
          <w:color w:val="7030A0"/>
        </w:rPr>
      </w:pPr>
      <w:bookmarkStart w:id="112" w:name="_Toc94666767"/>
      <w:r w:rsidRPr="00FC345A">
        <w:rPr>
          <w:rFonts w:ascii="Century Gothic" w:eastAsia="Calibri" w:hAnsi="Century Gothic"/>
          <w:b/>
          <w:color w:val="7030A0"/>
        </w:rPr>
        <w:t xml:space="preserve">1. </w:t>
      </w:r>
      <w:r w:rsidRPr="00FC345A">
        <w:rPr>
          <w:rFonts w:ascii="Century Gothic" w:eastAsia="Calibri" w:hAnsi="Century Gothic"/>
          <w:b/>
          <w:color w:val="7030A0"/>
        </w:rPr>
        <w:tab/>
        <w:t>Algunas reflexiones.</w:t>
      </w:r>
      <w:bookmarkEnd w:id="112"/>
      <w:r w:rsidRPr="00FC345A">
        <w:rPr>
          <w:rFonts w:ascii="Century Gothic" w:eastAsia="Calibri" w:hAnsi="Century Gothic"/>
          <w:b/>
          <w:color w:val="7030A0"/>
        </w:rPr>
        <w:t xml:space="preserve"> </w:t>
      </w:r>
    </w:p>
    <w:p w14:paraId="0C296616" w14:textId="77777777" w:rsidR="00B35A20" w:rsidRPr="008C7BBF" w:rsidRDefault="00B35A20" w:rsidP="00B35A20">
      <w:pPr>
        <w:spacing w:after="0" w:line="360" w:lineRule="auto"/>
        <w:jc w:val="both"/>
        <w:rPr>
          <w:rFonts w:ascii="Century Gothic" w:eastAsia="Calibri" w:hAnsi="Century Gothic" w:cs="Calibri"/>
          <w:sz w:val="24"/>
          <w:szCs w:val="24"/>
        </w:rPr>
      </w:pPr>
    </w:p>
    <w:p w14:paraId="2B3E0142" w14:textId="77777777" w:rsidR="00B35A20" w:rsidRPr="008C7BBF" w:rsidRDefault="00B35A20" w:rsidP="00B35A20">
      <w:pPr>
        <w:spacing w:after="0" w:line="360" w:lineRule="auto"/>
        <w:jc w:val="both"/>
        <w:rPr>
          <w:rFonts w:ascii="Century Gothic" w:eastAsia="Calibri" w:hAnsi="Century Gothic" w:cs="Calibri"/>
          <w:sz w:val="24"/>
          <w:szCs w:val="24"/>
        </w:rPr>
      </w:pPr>
      <w:r w:rsidRPr="008C7BBF">
        <w:rPr>
          <w:rFonts w:ascii="Century Gothic" w:eastAsia="Calibri" w:hAnsi="Century Gothic" w:cs="Calibri"/>
          <w:sz w:val="24"/>
          <w:szCs w:val="24"/>
        </w:rPr>
        <w:t>En primer orden, se debe destacar que la reforma constitucional y legal en materia de Violencia Política contra las Mujeres en Razón de Género, en el ámbito local, publicada en el periódico oficial “El Estado de Jalisco”, el 1º de julio de 2020, estableció como vía sumaria para tramitar, sustanciar y resolver, a los procedimientos especiales sancionadores; acorde con dicha reforma, el Instituto Electoral y de Participación Ciudadana del Estado de Jalisco, reformó el Reglamento de Quejas y Denuncias, con la finalidad de implementar las reglas que permitieran la debida armonización con las disposiciones constitucionales legales aprobadas por el Congreso del Estado de Jalisco.</w:t>
      </w:r>
    </w:p>
    <w:p w14:paraId="04C2FB5A" w14:textId="77777777" w:rsidR="00B35A20" w:rsidRPr="008C7BBF" w:rsidRDefault="00B35A20" w:rsidP="00B35A20">
      <w:pPr>
        <w:spacing w:after="0" w:line="360" w:lineRule="auto"/>
        <w:jc w:val="both"/>
        <w:rPr>
          <w:rFonts w:ascii="Century Gothic" w:eastAsia="Calibri" w:hAnsi="Century Gothic" w:cs="Calibri"/>
          <w:sz w:val="24"/>
          <w:szCs w:val="24"/>
        </w:rPr>
      </w:pPr>
    </w:p>
    <w:p w14:paraId="47314BEA" w14:textId="77777777" w:rsidR="00B35A20" w:rsidRPr="008C7BBF" w:rsidRDefault="00B35A20" w:rsidP="00B35A20">
      <w:pPr>
        <w:spacing w:after="0" w:line="360" w:lineRule="auto"/>
        <w:jc w:val="both"/>
        <w:rPr>
          <w:rFonts w:ascii="Century Gothic" w:eastAsia="Calibri" w:hAnsi="Century Gothic" w:cs="Calibri"/>
          <w:sz w:val="24"/>
          <w:szCs w:val="24"/>
        </w:rPr>
      </w:pPr>
      <w:r w:rsidRPr="008C7BBF">
        <w:rPr>
          <w:rFonts w:ascii="Century Gothic" w:eastAsia="Calibri" w:hAnsi="Century Gothic" w:cs="Calibri"/>
          <w:sz w:val="24"/>
          <w:szCs w:val="24"/>
        </w:rPr>
        <w:t>Ahora bien, durante el periodo que se informa, se turnaron a la Comisión 1</w:t>
      </w:r>
      <w:r>
        <w:rPr>
          <w:rFonts w:ascii="Century Gothic" w:eastAsia="Calibri" w:hAnsi="Century Gothic" w:cs="Calibri"/>
          <w:sz w:val="24"/>
          <w:szCs w:val="24"/>
        </w:rPr>
        <w:t>7</w:t>
      </w:r>
      <w:r w:rsidRPr="008C7BBF">
        <w:rPr>
          <w:rFonts w:ascii="Century Gothic" w:eastAsia="Calibri" w:hAnsi="Century Gothic" w:cs="Calibri"/>
          <w:sz w:val="24"/>
          <w:szCs w:val="24"/>
        </w:rPr>
        <w:t xml:space="preserve"> solicitudes de medidas cautelares relacionados con hechos que involucraran dicha conducta; no obstante, únicamente 1</w:t>
      </w:r>
      <w:r>
        <w:rPr>
          <w:rFonts w:ascii="Century Gothic" w:eastAsia="Calibri" w:hAnsi="Century Gothic" w:cs="Calibri"/>
          <w:sz w:val="24"/>
          <w:szCs w:val="24"/>
        </w:rPr>
        <w:t>2</w:t>
      </w:r>
      <w:r w:rsidRPr="008C7BBF">
        <w:rPr>
          <w:rFonts w:ascii="Century Gothic" w:eastAsia="Calibri" w:hAnsi="Century Gothic" w:cs="Calibri"/>
          <w:sz w:val="24"/>
          <w:szCs w:val="24"/>
        </w:rPr>
        <w:t xml:space="preserve"> se declararon procedentes.   </w:t>
      </w:r>
    </w:p>
    <w:p w14:paraId="493A2DE5" w14:textId="77777777" w:rsidR="00B35A20" w:rsidRPr="008C7BBF" w:rsidRDefault="00B35A20" w:rsidP="00B35A20">
      <w:pPr>
        <w:spacing w:after="0" w:line="360" w:lineRule="auto"/>
        <w:jc w:val="both"/>
        <w:rPr>
          <w:rFonts w:ascii="Century Gothic" w:eastAsia="Calibri" w:hAnsi="Century Gothic" w:cs="Times New Roman"/>
          <w:sz w:val="24"/>
          <w:szCs w:val="24"/>
        </w:rPr>
      </w:pPr>
    </w:p>
    <w:p w14:paraId="57FF7485" w14:textId="77777777" w:rsidR="00B35A20" w:rsidRPr="008C7BBF" w:rsidRDefault="00B35A20" w:rsidP="00B35A20">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Al respecto, es importante señalar que, si bien, se encuentran previstos en la norma los supuestos de infracción, los sujetos, las sanciones y el procedimiento que debe de seguirse en caso de considerarse que se configura una contravención a la norma por dicha conducta; cierto es que es prioritaria y emergente, la implementación de una estrategia de difusión y capacitación sobre el tema, en aras de involucrar a un número mayor de mujeres y de facilitar el uso de los medios a su alcance para defender y hacer valer sus derechos; en efecto, en aras de maximizar y visibilizar el derecho a la participación efectiva de las mujeres, es dable emprender una cruzada por el interior de la entidad para socializar los supuestos a través de los cuales dicha conducta se refleja.</w:t>
      </w:r>
    </w:p>
    <w:p w14:paraId="7E25F358" w14:textId="77777777" w:rsidR="00B35A20" w:rsidRPr="008C7BBF" w:rsidRDefault="00B35A20" w:rsidP="00B35A20">
      <w:pPr>
        <w:spacing w:after="0" w:line="360" w:lineRule="auto"/>
        <w:jc w:val="both"/>
        <w:rPr>
          <w:rFonts w:ascii="Century Gothic" w:eastAsia="Calibri" w:hAnsi="Century Gothic" w:cs="Times New Roman"/>
          <w:sz w:val="24"/>
          <w:szCs w:val="24"/>
        </w:rPr>
      </w:pPr>
    </w:p>
    <w:p w14:paraId="10F57FCB" w14:textId="77777777" w:rsidR="00B35A20" w:rsidRPr="008C7BBF" w:rsidRDefault="00B35A20" w:rsidP="00B35A20">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De igual manera, se propone escindir el Reglamento de Quejas y Denuncias para lograr un instrumento autónomo e independiente en el tema en cuestión con el único objeto de dotar de la importancia necesaria a la tramitación e instrucción pertinente, obviando en éste la disposición relativa a la ratificación del escrito de denuncia; así como reconocer en el apartado de legitimación, a los diversos colectivos que convergen en la causa y se encuentren en posibilidad de presentar o interponer los escritos que al efecto, consideren pertinentes.</w:t>
      </w:r>
    </w:p>
    <w:p w14:paraId="353435EF" w14:textId="77777777" w:rsidR="00B35A20" w:rsidRPr="008C7BBF" w:rsidRDefault="00B35A20" w:rsidP="00B35A20">
      <w:pPr>
        <w:spacing w:after="0" w:line="360" w:lineRule="auto"/>
        <w:jc w:val="both"/>
        <w:rPr>
          <w:rFonts w:ascii="Century Gothic" w:eastAsia="Calibri" w:hAnsi="Century Gothic" w:cs="Times New Roman"/>
          <w:sz w:val="24"/>
          <w:szCs w:val="24"/>
        </w:rPr>
      </w:pPr>
    </w:p>
    <w:p w14:paraId="2F05EB97" w14:textId="77777777" w:rsidR="00B35A20" w:rsidRPr="008C7BBF" w:rsidRDefault="00B35A20" w:rsidP="00B35A20">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 xml:space="preserve">Y tocando el tema de reformas, se propone emprender la consecuente, para contemplar expresamente la vía e instancia idónea para controvertir la adopción o no de las medidas cautelares, así como lo relativo a la </w:t>
      </w:r>
      <w:r w:rsidRPr="008C7BBF">
        <w:rPr>
          <w:rFonts w:ascii="Century Gothic" w:eastAsia="Calibri" w:hAnsi="Century Gothic" w:cs="Times New Roman"/>
          <w:sz w:val="24"/>
          <w:szCs w:val="24"/>
        </w:rPr>
        <w:lastRenderedPageBreak/>
        <w:t>denuncia de incumplimiento, toda vez que norma es omisa en precisar el medio, tratamiento o mecanismos pertinentes para tal efecto.</w:t>
      </w:r>
    </w:p>
    <w:p w14:paraId="112BCA90" w14:textId="77777777" w:rsidR="00B35A20" w:rsidRPr="008C7BBF" w:rsidRDefault="00B35A20" w:rsidP="00B35A20">
      <w:pPr>
        <w:spacing w:after="0" w:line="360" w:lineRule="auto"/>
        <w:jc w:val="both"/>
        <w:rPr>
          <w:rFonts w:ascii="Century Gothic" w:eastAsia="Calibri" w:hAnsi="Century Gothic" w:cs="Times New Roman"/>
          <w:sz w:val="24"/>
          <w:szCs w:val="24"/>
        </w:rPr>
      </w:pPr>
    </w:p>
    <w:p w14:paraId="5806AD75" w14:textId="2CAC77AF" w:rsidR="00B35A20" w:rsidRPr="008C7BBF" w:rsidRDefault="00B35A20" w:rsidP="00B35A20">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 xml:space="preserve">Así mismo, es de suma importancia ponderar una debida instrumentación del cuerpo de oficialía electoral, la vigencia de las actas y el análisis de su validez y vigencia cuando son confeccionadas fuera del proceso </w:t>
      </w:r>
      <w:r w:rsidR="003A5153" w:rsidRPr="008C7BBF">
        <w:rPr>
          <w:rFonts w:ascii="Century Gothic" w:eastAsia="Calibri" w:hAnsi="Century Gothic" w:cs="Times New Roman"/>
          <w:sz w:val="24"/>
          <w:szCs w:val="24"/>
        </w:rPr>
        <w:t>electoral,</w:t>
      </w:r>
      <w:r w:rsidRPr="008C7BBF">
        <w:rPr>
          <w:rFonts w:ascii="Century Gothic" w:eastAsia="Calibri" w:hAnsi="Century Gothic" w:cs="Times New Roman"/>
          <w:sz w:val="24"/>
          <w:szCs w:val="24"/>
        </w:rPr>
        <w:t xml:space="preserve"> pero serán constituidas como elemento probatorio de futuros procedimientos sancionadores especiales.</w:t>
      </w:r>
    </w:p>
    <w:p w14:paraId="133955B9" w14:textId="77777777" w:rsidR="00B35A20" w:rsidRPr="008C7BBF" w:rsidRDefault="00B35A20" w:rsidP="00B35A20">
      <w:pPr>
        <w:spacing w:after="0" w:line="360" w:lineRule="auto"/>
        <w:jc w:val="both"/>
        <w:rPr>
          <w:rFonts w:ascii="Century Gothic" w:eastAsia="Calibri" w:hAnsi="Century Gothic" w:cs="Times New Roman"/>
          <w:sz w:val="24"/>
          <w:szCs w:val="24"/>
        </w:rPr>
      </w:pPr>
    </w:p>
    <w:p w14:paraId="199A431F" w14:textId="77777777" w:rsidR="00B35A20" w:rsidRPr="008C7BBF" w:rsidRDefault="00B35A20" w:rsidP="00B35A20">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 xml:space="preserve">Aunado a lo anterior y como parte de la labor de transparencia y de gobierno abierto, a que este órgano se encuentra sujeto, es de suma importancia, crear un espacio virtual alojado en la página oficial del Instituto Electoral en el cual se inserte un </w:t>
      </w:r>
      <w:proofErr w:type="spellStart"/>
      <w:r w:rsidRPr="008C7BBF">
        <w:rPr>
          <w:rFonts w:ascii="Century Gothic" w:eastAsia="Calibri" w:hAnsi="Century Gothic" w:cs="Times New Roman"/>
          <w:sz w:val="24"/>
          <w:szCs w:val="24"/>
        </w:rPr>
        <w:t>micrositio</w:t>
      </w:r>
      <w:proofErr w:type="spellEnd"/>
      <w:r w:rsidRPr="008C7BBF">
        <w:rPr>
          <w:rFonts w:ascii="Century Gothic" w:eastAsia="Calibri" w:hAnsi="Century Gothic" w:cs="Times New Roman"/>
          <w:sz w:val="24"/>
          <w:szCs w:val="24"/>
        </w:rPr>
        <w:t xml:space="preserve"> que contemple el trabajo, posturas, proyectos, resoluciones, sesiones e infografías que la Comisión produce en torno al ejercicio de sus facultades y atribuciones.</w:t>
      </w:r>
    </w:p>
    <w:p w14:paraId="4E0DB67B" w14:textId="77777777" w:rsidR="00B35A20" w:rsidRPr="008C7BBF" w:rsidRDefault="00B35A20" w:rsidP="00B35A20">
      <w:pPr>
        <w:spacing w:after="0" w:line="360" w:lineRule="auto"/>
        <w:jc w:val="both"/>
        <w:rPr>
          <w:rFonts w:ascii="Century Gothic" w:eastAsia="Calibri" w:hAnsi="Century Gothic" w:cs="Times New Roman"/>
          <w:sz w:val="24"/>
          <w:szCs w:val="24"/>
        </w:rPr>
      </w:pPr>
    </w:p>
    <w:p w14:paraId="7F1E6BB0" w14:textId="77777777" w:rsidR="00B35A20" w:rsidRPr="008C7BBF" w:rsidRDefault="00B35A20" w:rsidP="00B35A20">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 xml:space="preserve">En fin, es basto el campo de acción para fortalecer el trabajo que en materia de quejas y denuncias emite el Instituto Electoral y de Participación Ciudadana del Estado de Jalisco; no obstante, esta Comisión, como desde el primer día se su integración, trabaja por la integridad de sus criterios y la eficacia de sus determinaciones. </w:t>
      </w:r>
    </w:p>
    <w:p w14:paraId="4D164B6D" w14:textId="77777777" w:rsidR="00B35A20" w:rsidRPr="008C7BBF" w:rsidRDefault="00B35A20" w:rsidP="00B35A20">
      <w:pPr>
        <w:spacing w:after="0" w:line="360" w:lineRule="auto"/>
        <w:jc w:val="both"/>
        <w:rPr>
          <w:rFonts w:ascii="Century Gothic" w:eastAsia="Calibri" w:hAnsi="Century Gothic" w:cs="Times New Roman"/>
          <w:sz w:val="24"/>
          <w:szCs w:val="24"/>
        </w:rPr>
      </w:pPr>
    </w:p>
    <w:p w14:paraId="6B58849D" w14:textId="77777777" w:rsidR="00B35A20" w:rsidRPr="008C7BBF" w:rsidRDefault="00B35A20" w:rsidP="00B35A20">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lastRenderedPageBreak/>
        <w:t xml:space="preserve">En efecto, la justicia electoral administrativa es un aspecto del Derecho Electoral que aún admite su perfeccionamiento; sin embargo, dicha tarea se ha puesto en marcha, los objetivos están planteados y la oportunidad para implementarlos en puerta; por tal razón, la Comisión de Quejas y Denuncias que en conjunto y de la mano con la Comisión de Género y No Discriminación, así mismo con la de Editorial y la Dirección Jurídica, sin olvidar a la Secretaría Ejecutiva del Instituto Electoral; en una suma de esfuerzos, ratifica el compromiso de continuar desempeñando la labor con plena responsabilidad y compromiso bajo los principios rectores de legalidad, certeza, imparcialidad, equidad, paridad y con perspectiva de género. </w:t>
      </w:r>
    </w:p>
    <w:p w14:paraId="3DE46A14" w14:textId="77777777" w:rsidR="00B35A20" w:rsidRPr="00FC345A" w:rsidRDefault="00B35A20" w:rsidP="00B35A20">
      <w:pPr>
        <w:spacing w:after="0" w:line="360" w:lineRule="auto"/>
        <w:ind w:left="1134" w:hanging="567"/>
        <w:jc w:val="both"/>
        <w:rPr>
          <w:rFonts w:ascii="Century Gothic" w:eastAsia="Calibri" w:hAnsi="Century Gothic" w:cs="Times New Roman"/>
          <w:b/>
          <w:bCs/>
          <w:color w:val="7030A0"/>
          <w:sz w:val="24"/>
          <w:szCs w:val="24"/>
        </w:rPr>
      </w:pPr>
    </w:p>
    <w:p w14:paraId="7EC66298" w14:textId="77777777" w:rsidR="00B35A20" w:rsidRPr="00FC345A" w:rsidRDefault="00B35A20" w:rsidP="00B35A20">
      <w:pPr>
        <w:pStyle w:val="Ttulo2"/>
        <w:ind w:left="1134" w:hanging="567"/>
        <w:rPr>
          <w:rFonts w:ascii="Century Gothic" w:eastAsia="Calibri" w:hAnsi="Century Gothic" w:cs="Times New Roman"/>
          <w:b/>
          <w:bCs/>
          <w:color w:val="7030A0"/>
          <w:sz w:val="24"/>
          <w:szCs w:val="24"/>
        </w:rPr>
      </w:pPr>
      <w:bookmarkStart w:id="113" w:name="_Toc94666768"/>
      <w:r w:rsidRPr="00FC345A">
        <w:rPr>
          <w:rFonts w:ascii="Century Gothic" w:eastAsia="Calibri" w:hAnsi="Century Gothic"/>
          <w:b/>
          <w:bCs/>
          <w:color w:val="7030A0"/>
        </w:rPr>
        <w:t xml:space="preserve">2. </w:t>
      </w:r>
      <w:r w:rsidRPr="00FC345A">
        <w:rPr>
          <w:rFonts w:ascii="Century Gothic" w:eastAsia="Calibri" w:hAnsi="Century Gothic"/>
          <w:b/>
          <w:bCs/>
          <w:color w:val="7030A0"/>
        </w:rPr>
        <w:tab/>
        <w:t>Agradecimientos.</w:t>
      </w:r>
      <w:bookmarkEnd w:id="113"/>
      <w:r w:rsidRPr="00FC345A">
        <w:rPr>
          <w:rFonts w:ascii="Century Gothic" w:eastAsia="Calibri" w:hAnsi="Century Gothic" w:cs="Times New Roman"/>
          <w:b/>
          <w:bCs/>
          <w:color w:val="7030A0"/>
          <w:sz w:val="24"/>
          <w:szCs w:val="24"/>
        </w:rPr>
        <w:t xml:space="preserve"> </w:t>
      </w:r>
    </w:p>
    <w:p w14:paraId="1BC15F8D" w14:textId="77777777" w:rsidR="00B35A20" w:rsidRPr="00FC345A" w:rsidRDefault="00B35A20" w:rsidP="00B35A20">
      <w:pPr>
        <w:shd w:val="clear" w:color="auto" w:fill="FFFFFF"/>
        <w:spacing w:after="0" w:line="360" w:lineRule="auto"/>
        <w:ind w:left="1134" w:hanging="567"/>
        <w:jc w:val="both"/>
        <w:rPr>
          <w:rFonts w:ascii="Century Gothic" w:eastAsia="Calibri" w:hAnsi="Century Gothic" w:cs="Times New Roman"/>
          <w:b/>
          <w:bCs/>
          <w:color w:val="7030A0"/>
          <w:sz w:val="24"/>
          <w:szCs w:val="24"/>
        </w:rPr>
      </w:pPr>
    </w:p>
    <w:p w14:paraId="647B614A" w14:textId="77777777" w:rsidR="00B35A20" w:rsidRPr="008C7BBF" w:rsidRDefault="00B35A20" w:rsidP="00B35A20">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Por último, como presidenta de la Comisión y a nombre de mis compañeras integrantes de la misma, hago un reconocimiento a la Coordinación de Procedimientos Sancionadores, a través de la cual, los razonamientos y posturas de este órgano colegiado toman forma de resolución.</w:t>
      </w:r>
    </w:p>
    <w:p w14:paraId="6C502F25" w14:textId="77777777" w:rsidR="00B35A20" w:rsidRPr="008C7BBF" w:rsidRDefault="00B35A20" w:rsidP="00B35A20">
      <w:pPr>
        <w:spacing w:after="0" w:line="360" w:lineRule="auto"/>
        <w:jc w:val="both"/>
        <w:rPr>
          <w:rFonts w:ascii="Century Gothic" w:eastAsia="Calibri" w:hAnsi="Century Gothic" w:cs="Times New Roman"/>
          <w:sz w:val="24"/>
          <w:szCs w:val="24"/>
        </w:rPr>
      </w:pPr>
    </w:p>
    <w:p w14:paraId="5B2D816C" w14:textId="77777777" w:rsidR="00B35A20" w:rsidRPr="008C7BBF" w:rsidRDefault="00B35A20" w:rsidP="00B35A20">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De igual manera, a la Dirección Jurídica, que, sin su ávida y nítida instrumentación de recursos legales y humanos, la actividad de la Comisión se tornaría inoportuna e ineficiente.</w:t>
      </w:r>
    </w:p>
    <w:p w14:paraId="7BCAE41F" w14:textId="77777777" w:rsidR="00B35A20" w:rsidRPr="008C7BBF" w:rsidRDefault="00B35A20" w:rsidP="00B35A20">
      <w:pPr>
        <w:spacing w:after="0" w:line="360" w:lineRule="auto"/>
        <w:jc w:val="both"/>
        <w:rPr>
          <w:rFonts w:ascii="Century Gothic" w:eastAsia="Calibri" w:hAnsi="Century Gothic" w:cs="Times New Roman"/>
          <w:sz w:val="24"/>
          <w:szCs w:val="24"/>
        </w:rPr>
      </w:pPr>
    </w:p>
    <w:p w14:paraId="319E7BF0" w14:textId="77777777" w:rsidR="00B35A20" w:rsidRPr="008C7BBF" w:rsidRDefault="00B35A20" w:rsidP="00B35A20">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lastRenderedPageBreak/>
        <w:t>A la Secretaría Ejecutiva, que cada vez que pone un proyecto a consideración de la Comisión, prueba su tenaz y congruente criterio.</w:t>
      </w:r>
    </w:p>
    <w:p w14:paraId="280577A3" w14:textId="77777777" w:rsidR="00B35A20" w:rsidRPr="008C7BBF" w:rsidRDefault="00B35A20" w:rsidP="00B35A20">
      <w:pPr>
        <w:spacing w:after="0" w:line="360" w:lineRule="auto"/>
        <w:jc w:val="both"/>
        <w:rPr>
          <w:rFonts w:ascii="Century Gothic" w:eastAsia="Calibri" w:hAnsi="Century Gothic" w:cs="Times New Roman"/>
          <w:sz w:val="24"/>
          <w:szCs w:val="24"/>
        </w:rPr>
      </w:pPr>
    </w:p>
    <w:p w14:paraId="74CB6CB2" w14:textId="77777777" w:rsidR="00B35A20" w:rsidRPr="008C7BBF" w:rsidRDefault="00B35A20" w:rsidP="00B35A20">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 xml:space="preserve">Agradecer a la Secretaría Técnica de Comisiones, que, sin duda, es eje indispensable para que las resoluciones sean dictadas en tiempo y forma, tomando en consideración que, durante el proceso electoral, todos los días y horas </w:t>
      </w:r>
      <w:proofErr w:type="gramStart"/>
      <w:r w:rsidRPr="008C7BBF">
        <w:rPr>
          <w:rFonts w:ascii="Century Gothic" w:eastAsia="Calibri" w:hAnsi="Century Gothic" w:cs="Times New Roman"/>
          <w:sz w:val="24"/>
          <w:szCs w:val="24"/>
        </w:rPr>
        <w:t>son</w:t>
      </w:r>
      <w:proofErr w:type="gramEnd"/>
      <w:r w:rsidRPr="008C7BBF">
        <w:rPr>
          <w:rFonts w:ascii="Century Gothic" w:eastAsia="Calibri" w:hAnsi="Century Gothic" w:cs="Times New Roman"/>
          <w:sz w:val="24"/>
          <w:szCs w:val="24"/>
        </w:rPr>
        <w:t xml:space="preserve"> hábiles.</w:t>
      </w:r>
    </w:p>
    <w:p w14:paraId="3B15E99E" w14:textId="77777777" w:rsidR="00B35A20" w:rsidRPr="008C7BBF" w:rsidRDefault="00B35A20" w:rsidP="00B35A20">
      <w:pPr>
        <w:spacing w:after="0" w:line="360" w:lineRule="auto"/>
        <w:jc w:val="both"/>
        <w:rPr>
          <w:rFonts w:ascii="Century Gothic" w:eastAsia="Calibri" w:hAnsi="Century Gothic" w:cs="Times New Roman"/>
          <w:sz w:val="24"/>
          <w:szCs w:val="24"/>
        </w:rPr>
      </w:pPr>
    </w:p>
    <w:p w14:paraId="52B01D1A" w14:textId="77777777" w:rsidR="00B35A20" w:rsidRPr="008C7BBF" w:rsidRDefault="00B35A20" w:rsidP="00B35A20">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Y por supuesto, a todas y todos los funcionarios públicos de este Instituto Electoral que a través de su empeño, esfuerzo, trabajo, dedicación, colaboración y profesionalismo hacen que lo que parece efímero, se vuelva permanente; lo irrelevante se torne sustantivo y lo imposible, en posible; gracias por ofrecernos la posibilidad de rendir el presente informe.</w:t>
      </w:r>
      <w:r w:rsidRPr="008C7BBF">
        <w:rPr>
          <w:rFonts w:ascii="Century Gothic" w:eastAsia="Calibri" w:hAnsi="Century Gothic" w:cs="Times New Roman"/>
          <w:sz w:val="24"/>
          <w:szCs w:val="24"/>
        </w:rPr>
        <w:tab/>
      </w:r>
    </w:p>
    <w:p w14:paraId="49594BF5" w14:textId="77777777" w:rsidR="00B35A20" w:rsidRPr="008C7BBF" w:rsidRDefault="00B35A20" w:rsidP="00B35A20">
      <w:pPr>
        <w:spacing w:after="0" w:line="360" w:lineRule="auto"/>
        <w:jc w:val="both"/>
        <w:rPr>
          <w:rFonts w:ascii="Century Gothic" w:eastAsia="Calibri" w:hAnsi="Century Gothic" w:cs="Times New Roman"/>
          <w:sz w:val="24"/>
          <w:szCs w:val="24"/>
        </w:rPr>
      </w:pPr>
    </w:p>
    <w:p w14:paraId="01C3C3DC" w14:textId="77777777" w:rsidR="00B35A20" w:rsidRPr="008C7BBF" w:rsidRDefault="00B35A20" w:rsidP="00B35A20">
      <w:pPr>
        <w:spacing w:after="0" w:line="360" w:lineRule="auto"/>
        <w:jc w:val="both"/>
        <w:rPr>
          <w:rFonts w:ascii="Century Gothic" w:eastAsia="Calibri" w:hAnsi="Century Gothic" w:cs="Times New Roman"/>
          <w:sz w:val="24"/>
          <w:szCs w:val="24"/>
        </w:rPr>
      </w:pPr>
      <w:r w:rsidRPr="008C7BBF">
        <w:rPr>
          <w:rFonts w:ascii="Century Gothic" w:eastAsia="Calibri" w:hAnsi="Century Gothic" w:cs="Times New Roman"/>
          <w:sz w:val="24"/>
          <w:szCs w:val="24"/>
        </w:rPr>
        <w:t xml:space="preserve">Así mismo, un especial agradecimiento con toda institucionalidad a los partidos políticos, candidaturas, colectivos, entes de gobierno, autoridades privadas y públicas, medios de comunicación y ciudadanía; dado que sin el impulso, difusión y divulgación de las quejas o denuncias que presentan ante este órgano, no tuviera lugar la redimensión de la justicia administrativa electoral con la trascendencia que actualmente conocemos. </w:t>
      </w:r>
    </w:p>
    <w:p w14:paraId="4CA26739" w14:textId="77777777" w:rsidR="008C7BBF" w:rsidRPr="008C7BBF" w:rsidRDefault="008C7BBF" w:rsidP="00B35A20">
      <w:pPr>
        <w:spacing w:after="0" w:line="360" w:lineRule="auto"/>
        <w:jc w:val="both"/>
        <w:rPr>
          <w:rFonts w:ascii="Century Gothic" w:eastAsia="Calibri" w:hAnsi="Century Gothic" w:cs="Calibri"/>
          <w:sz w:val="24"/>
          <w:szCs w:val="24"/>
        </w:rPr>
      </w:pPr>
    </w:p>
    <w:sectPr w:rsidR="008C7BBF" w:rsidRPr="008C7BBF" w:rsidSect="00DD73AD">
      <w:footerReference w:type="default" r:id="rId35"/>
      <w:pgSz w:w="15840" w:h="12240" w:orient="landscape" w:code="1"/>
      <w:pgMar w:top="1985" w:right="1418" w:bottom="1418" w:left="1418"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E60602" w14:textId="77777777" w:rsidR="00F5258A" w:rsidRDefault="00F5258A" w:rsidP="00335E73">
      <w:pPr>
        <w:spacing w:after="0" w:line="240" w:lineRule="auto"/>
      </w:pPr>
      <w:r>
        <w:separator/>
      </w:r>
    </w:p>
  </w:endnote>
  <w:endnote w:type="continuationSeparator" w:id="0">
    <w:p w14:paraId="47D2421F" w14:textId="77777777" w:rsidR="00F5258A" w:rsidRDefault="00F5258A" w:rsidP="00335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1174A" w14:textId="4673B8BB" w:rsidR="00A45D57" w:rsidRPr="00414174" w:rsidRDefault="00A45D57">
    <w:pPr>
      <w:pStyle w:val="Piedepgina"/>
      <w:rPr>
        <w:color w:val="FFFFFF" w:themeColor="background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339138"/>
      <w:docPartObj>
        <w:docPartGallery w:val="Page Numbers (Bottom of Page)"/>
        <w:docPartUnique/>
      </w:docPartObj>
    </w:sdtPr>
    <w:sdtEndPr>
      <w:rPr>
        <w:color w:val="FFFFFF" w:themeColor="background1"/>
      </w:rPr>
    </w:sdtEndPr>
    <w:sdtContent>
      <w:p w14:paraId="11825630" w14:textId="77777777" w:rsidR="00A45D57" w:rsidRDefault="00A45D57">
        <w:pPr>
          <w:pStyle w:val="Piedepgina"/>
          <w:jc w:val="right"/>
        </w:pPr>
      </w:p>
      <w:p w14:paraId="50312D54" w14:textId="77777777" w:rsidR="00A45D57" w:rsidRPr="00414174" w:rsidRDefault="00F5258A" w:rsidP="00414174">
        <w:pPr>
          <w:pStyle w:val="Piedepgina"/>
          <w:rPr>
            <w:color w:val="FFFFFF" w:themeColor="background1"/>
          </w:rPr>
        </w:pPr>
      </w:p>
    </w:sdtContent>
  </w:sdt>
  <w:tbl>
    <w:tblPr>
      <w:tblW w:w="5376" w:type="pct"/>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6" w:space="0" w:color="B2A1C7" w:themeColor="accent4" w:themeTint="99"/>
        <w:insideV w:val="single" w:sz="6" w:space="0" w:color="B2A1C7" w:themeColor="accent4" w:themeTint="99"/>
      </w:tblBorders>
      <w:tblCellMar>
        <w:top w:w="72" w:type="dxa"/>
        <w:left w:w="115" w:type="dxa"/>
        <w:bottom w:w="72" w:type="dxa"/>
        <w:right w:w="115" w:type="dxa"/>
      </w:tblCellMar>
      <w:tblLook w:val="04A0" w:firstRow="1" w:lastRow="0" w:firstColumn="1" w:lastColumn="0" w:noHBand="0" w:noVBand="1"/>
    </w:tblPr>
    <w:tblGrid>
      <w:gridCol w:w="13200"/>
      <w:gridCol w:w="777"/>
    </w:tblGrid>
    <w:tr w:rsidR="00A45D57" w:rsidRPr="00414174" w14:paraId="3912E607" w14:textId="77777777" w:rsidTr="005A2964">
      <w:trPr>
        <w:trHeight w:val="250"/>
      </w:trPr>
      <w:tc>
        <w:tcPr>
          <w:tcW w:w="4722" w:type="pct"/>
          <w:tcBorders>
            <w:top w:val="single" w:sz="4" w:space="0" w:color="B2A1C7" w:themeColor="accent4" w:themeTint="99"/>
            <w:left w:val="nil"/>
            <w:bottom w:val="nil"/>
          </w:tcBorders>
        </w:tcPr>
        <w:p w14:paraId="09A4CAB5" w14:textId="77777777" w:rsidR="00A45D57" w:rsidRPr="00E77B54" w:rsidRDefault="00A45D57" w:rsidP="004645B5">
          <w:pPr>
            <w:pStyle w:val="Piedepgina"/>
            <w:jc w:val="right"/>
            <w:rPr>
              <w:rFonts w:ascii="Century Gothic" w:hAnsi="Century Gothic"/>
              <w:color w:val="B2A1C7" w:themeColor="accent4" w:themeTint="99"/>
              <w:sz w:val="20"/>
              <w:szCs w:val="20"/>
            </w:rPr>
          </w:pPr>
          <w:r w:rsidRPr="00E77B54">
            <w:rPr>
              <w:rFonts w:ascii="Century Gothic" w:hAnsi="Century Gothic"/>
              <w:color w:val="B2A1C7" w:themeColor="accent4" w:themeTint="99"/>
              <w:sz w:val="20"/>
              <w:szCs w:val="20"/>
            </w:rPr>
            <w:t>Comisión de Quejas y Denuncias</w:t>
          </w:r>
        </w:p>
        <w:p w14:paraId="12013768" w14:textId="16B96A26" w:rsidR="00A45D57" w:rsidRPr="00414174" w:rsidRDefault="00F5258A" w:rsidP="004645B5">
          <w:pPr>
            <w:pStyle w:val="Piedepgina"/>
            <w:jc w:val="right"/>
            <w:rPr>
              <w:rFonts w:ascii="Century Gothic" w:hAnsi="Century Gothic"/>
              <w:sz w:val="20"/>
              <w:szCs w:val="20"/>
            </w:rPr>
          </w:pPr>
          <w:sdt>
            <w:sdtPr>
              <w:rPr>
                <w:rFonts w:ascii="Century Gothic" w:hAnsi="Century Gothic"/>
                <w:color w:val="B2A1C7" w:themeColor="accent4" w:themeTint="99"/>
                <w:sz w:val="20"/>
                <w:szCs w:val="20"/>
              </w:rPr>
              <w:alias w:val="Compañía"/>
              <w:id w:val="-1876534910"/>
              <w:dataBinding w:prefixMappings="xmlns:ns0='http://schemas.openxmlformats.org/officeDocument/2006/extended-properties'" w:xpath="/ns0:Properties[1]/ns0:Company[1]" w:storeItemID="{6668398D-A668-4E3E-A5EB-62B293D839F1}"/>
              <w:text/>
            </w:sdtPr>
            <w:sdtEndPr/>
            <w:sdtContent>
              <w:r w:rsidR="00A45D57">
                <w:rPr>
                  <w:rFonts w:ascii="Century Gothic" w:hAnsi="Century Gothic"/>
                  <w:color w:val="B2A1C7" w:themeColor="accent4" w:themeTint="99"/>
                  <w:sz w:val="20"/>
                  <w:szCs w:val="20"/>
                  <w:lang w:val="es-ES"/>
                </w:rPr>
                <w:t>Informe de Actividades 2020-2021</w:t>
              </w:r>
            </w:sdtContent>
          </w:sdt>
          <w:r w:rsidR="00A45D57" w:rsidRPr="00414174">
            <w:rPr>
              <w:rFonts w:ascii="Century Gothic" w:hAnsi="Century Gothic"/>
              <w:sz w:val="20"/>
              <w:szCs w:val="20"/>
              <w:lang w:val="es-ES"/>
            </w:rPr>
            <w:t xml:space="preserve"> </w:t>
          </w:r>
        </w:p>
      </w:tc>
      <w:tc>
        <w:tcPr>
          <w:tcW w:w="278" w:type="pct"/>
          <w:shd w:val="clear" w:color="auto" w:fill="7030A0"/>
          <w:vAlign w:val="center"/>
        </w:tcPr>
        <w:p w14:paraId="53B7465B" w14:textId="77777777" w:rsidR="00A45D57" w:rsidRPr="00414174" w:rsidRDefault="00A45D57" w:rsidP="004645B5">
          <w:pPr>
            <w:pStyle w:val="Piedepgina"/>
            <w:jc w:val="center"/>
            <w:rPr>
              <w:rFonts w:ascii="Century Gothic" w:hAnsi="Century Gothic"/>
              <w:b/>
              <w:color w:val="FFFFFF" w:themeColor="background1"/>
              <w:sz w:val="20"/>
              <w:szCs w:val="20"/>
            </w:rPr>
          </w:pPr>
          <w:r w:rsidRPr="00365FF6">
            <w:rPr>
              <w:rFonts w:ascii="Century Gothic" w:hAnsi="Century Gothic"/>
              <w:b/>
              <w:color w:val="FFFFFF" w:themeColor="background1"/>
              <w:sz w:val="20"/>
              <w:szCs w:val="20"/>
            </w:rPr>
            <w:fldChar w:fldCharType="begin"/>
          </w:r>
          <w:r w:rsidRPr="00365FF6">
            <w:rPr>
              <w:rFonts w:ascii="Century Gothic" w:hAnsi="Century Gothic"/>
              <w:b/>
              <w:color w:val="FFFFFF" w:themeColor="background1"/>
              <w:sz w:val="20"/>
              <w:szCs w:val="20"/>
            </w:rPr>
            <w:instrText>PAGE   \* MERGEFORMAT</w:instrText>
          </w:r>
          <w:r w:rsidRPr="00365FF6">
            <w:rPr>
              <w:rFonts w:ascii="Century Gothic" w:hAnsi="Century Gothic"/>
              <w:b/>
              <w:color w:val="FFFFFF" w:themeColor="background1"/>
              <w:sz w:val="20"/>
              <w:szCs w:val="20"/>
            </w:rPr>
            <w:fldChar w:fldCharType="separate"/>
          </w:r>
          <w:r w:rsidR="008929F3" w:rsidRPr="008929F3">
            <w:rPr>
              <w:rFonts w:ascii="Century Gothic" w:hAnsi="Century Gothic"/>
              <w:b/>
              <w:noProof/>
              <w:color w:val="FFFFFF" w:themeColor="background1"/>
              <w:sz w:val="20"/>
              <w:szCs w:val="20"/>
              <w:lang w:val="es-ES"/>
            </w:rPr>
            <w:t>16</w:t>
          </w:r>
          <w:r w:rsidRPr="00365FF6">
            <w:rPr>
              <w:rFonts w:ascii="Century Gothic" w:hAnsi="Century Gothic"/>
              <w:b/>
              <w:color w:val="FFFFFF" w:themeColor="background1"/>
              <w:sz w:val="20"/>
              <w:szCs w:val="20"/>
            </w:rPr>
            <w:fldChar w:fldCharType="end"/>
          </w:r>
        </w:p>
      </w:tc>
    </w:tr>
  </w:tbl>
  <w:p w14:paraId="250F73A2" w14:textId="77777777" w:rsidR="00A45D57" w:rsidRPr="00414174" w:rsidRDefault="00A45D57">
    <w:pPr>
      <w:pStyle w:val="Piedepgina"/>
      <w:rPr>
        <w:color w:val="FFFFFF" w:themeColor="background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82F0F0" w14:textId="77777777" w:rsidR="00F5258A" w:rsidRDefault="00F5258A" w:rsidP="00335E73">
      <w:pPr>
        <w:spacing w:after="0" w:line="240" w:lineRule="auto"/>
      </w:pPr>
      <w:r>
        <w:separator/>
      </w:r>
    </w:p>
  </w:footnote>
  <w:footnote w:type="continuationSeparator" w:id="0">
    <w:p w14:paraId="646F0876" w14:textId="77777777" w:rsidR="00F5258A" w:rsidRDefault="00F5258A" w:rsidP="00335E73">
      <w:pPr>
        <w:spacing w:after="0" w:line="240" w:lineRule="auto"/>
      </w:pPr>
      <w:r>
        <w:continuationSeparator/>
      </w:r>
    </w:p>
  </w:footnote>
  <w:footnote w:id="1">
    <w:p w14:paraId="48839CC6" w14:textId="63296C5D" w:rsidR="00A45D57" w:rsidRPr="00EE1B1E" w:rsidRDefault="00A45D57">
      <w:pPr>
        <w:pStyle w:val="Textonotapie"/>
        <w:rPr>
          <w:rFonts w:ascii="Century Gothic" w:hAnsi="Century Gothic"/>
          <w:sz w:val="16"/>
          <w:szCs w:val="16"/>
        </w:rPr>
      </w:pPr>
      <w:r w:rsidRPr="00EE1B1E">
        <w:rPr>
          <w:rStyle w:val="Refdenotaalpie"/>
          <w:rFonts w:ascii="Century Gothic" w:hAnsi="Century Gothic"/>
          <w:sz w:val="16"/>
          <w:szCs w:val="16"/>
        </w:rPr>
        <w:footnoteRef/>
      </w:r>
      <w:r w:rsidRPr="00EE1B1E">
        <w:rPr>
          <w:rFonts w:ascii="Century Gothic" w:hAnsi="Century Gothic"/>
          <w:sz w:val="16"/>
          <w:szCs w:val="16"/>
        </w:rPr>
        <w:t xml:space="preserve"> En lo sucesivo, la Comisión.</w:t>
      </w:r>
    </w:p>
  </w:footnote>
  <w:footnote w:id="2">
    <w:p w14:paraId="3CF12F4A" w14:textId="77777777" w:rsidR="00A45D57" w:rsidRPr="007026A8" w:rsidRDefault="00A45D57" w:rsidP="003E371A">
      <w:pPr>
        <w:pStyle w:val="Textonotapie"/>
        <w:rPr>
          <w:rFonts w:ascii="Century Gothic" w:hAnsi="Century Gothic"/>
          <w:sz w:val="16"/>
          <w:szCs w:val="16"/>
        </w:rPr>
      </w:pPr>
      <w:r w:rsidRPr="007026A8">
        <w:rPr>
          <w:rStyle w:val="Refdenotaalpie"/>
          <w:rFonts w:ascii="Century Gothic" w:hAnsi="Century Gothic"/>
          <w:sz w:val="16"/>
          <w:szCs w:val="16"/>
        </w:rPr>
        <w:footnoteRef/>
      </w:r>
      <w:r w:rsidRPr="007026A8">
        <w:rPr>
          <w:rFonts w:ascii="Century Gothic" w:hAnsi="Century Gothic"/>
          <w:sz w:val="16"/>
          <w:szCs w:val="16"/>
        </w:rPr>
        <w:t xml:space="preserve"> http://www.iepcjalisco.org.mx/</w:t>
      </w:r>
    </w:p>
  </w:footnote>
  <w:footnote w:id="3">
    <w:p w14:paraId="54EFCAAB" w14:textId="2E95E740" w:rsidR="00A45D57" w:rsidRPr="000714A7" w:rsidRDefault="00A45D57" w:rsidP="00F17C51">
      <w:pPr>
        <w:pStyle w:val="Textonotapie"/>
        <w:rPr>
          <w:rFonts w:ascii="Century Gothic" w:hAnsi="Century Gothic"/>
          <w:sz w:val="16"/>
          <w:szCs w:val="16"/>
        </w:rPr>
      </w:pPr>
      <w:r w:rsidRPr="000714A7">
        <w:rPr>
          <w:rStyle w:val="Refdenotaalpie"/>
          <w:rFonts w:ascii="Century Gothic" w:hAnsi="Century Gothic"/>
          <w:sz w:val="16"/>
          <w:szCs w:val="16"/>
        </w:rPr>
        <w:footnoteRef/>
      </w:r>
      <w:r w:rsidRPr="000714A7">
        <w:rPr>
          <w:rFonts w:ascii="Century Gothic" w:hAnsi="Century Gothic"/>
          <w:sz w:val="16"/>
          <w:szCs w:val="16"/>
        </w:rPr>
        <w:t xml:space="preserve"> En lo sucesivo</w:t>
      </w:r>
      <w:r>
        <w:rPr>
          <w:rFonts w:ascii="Century Gothic" w:hAnsi="Century Gothic"/>
          <w:sz w:val="16"/>
          <w:szCs w:val="16"/>
        </w:rPr>
        <w:t>,</w:t>
      </w:r>
      <w:r w:rsidRPr="000714A7">
        <w:rPr>
          <w:rFonts w:ascii="Century Gothic" w:hAnsi="Century Gothic"/>
          <w:sz w:val="16"/>
          <w:szCs w:val="16"/>
        </w:rPr>
        <w:t xml:space="preserve"> Instituto Electoral.</w:t>
      </w:r>
    </w:p>
  </w:footnote>
  <w:footnote w:id="4">
    <w:p w14:paraId="0E3EEE9F" w14:textId="77777777" w:rsidR="00A45D57" w:rsidRPr="00D916DD" w:rsidRDefault="00A45D57" w:rsidP="00F17C51">
      <w:pPr>
        <w:pStyle w:val="Textonotapie"/>
        <w:jc w:val="both"/>
        <w:rPr>
          <w:rFonts w:ascii="Arial Narrow" w:hAnsi="Arial Narrow"/>
          <w:sz w:val="16"/>
          <w:szCs w:val="16"/>
        </w:rPr>
      </w:pPr>
      <w:r w:rsidRPr="00625A82">
        <w:rPr>
          <w:rStyle w:val="Refdenotaalpie"/>
          <w:rFonts w:cstheme="minorHAnsi"/>
          <w:sz w:val="16"/>
          <w:szCs w:val="16"/>
        </w:rPr>
        <w:footnoteRef/>
      </w:r>
      <w:r w:rsidRPr="00625A82">
        <w:rPr>
          <w:rFonts w:cstheme="minorHAnsi"/>
          <w:sz w:val="16"/>
          <w:szCs w:val="16"/>
        </w:rPr>
        <w:t xml:space="preserve"> </w:t>
      </w:r>
      <w:r w:rsidRPr="0035596B">
        <w:rPr>
          <w:rFonts w:ascii="Century Gothic" w:hAnsi="Century Gothic" w:cstheme="minorHAnsi"/>
          <w:sz w:val="16"/>
          <w:szCs w:val="16"/>
        </w:rPr>
        <w:t xml:space="preserve">El acuerdo fue publicado el </w:t>
      </w:r>
      <w:r>
        <w:rPr>
          <w:rFonts w:ascii="Century Gothic" w:hAnsi="Century Gothic" w:cstheme="minorHAnsi"/>
          <w:sz w:val="16"/>
          <w:szCs w:val="16"/>
        </w:rPr>
        <w:t xml:space="preserve">diez </w:t>
      </w:r>
      <w:r w:rsidRPr="0035596B">
        <w:rPr>
          <w:rFonts w:ascii="Century Gothic" w:hAnsi="Century Gothic" w:cstheme="minorHAnsi"/>
          <w:sz w:val="16"/>
          <w:szCs w:val="16"/>
        </w:rPr>
        <w:t xml:space="preserve">de octubre de </w:t>
      </w:r>
      <w:r>
        <w:rPr>
          <w:rFonts w:ascii="Century Gothic" w:hAnsi="Century Gothic" w:cstheme="minorHAnsi"/>
          <w:sz w:val="16"/>
          <w:szCs w:val="16"/>
        </w:rPr>
        <w:t>dos mil veinte</w:t>
      </w:r>
      <w:r w:rsidRPr="0035596B">
        <w:rPr>
          <w:rFonts w:ascii="Century Gothic" w:hAnsi="Century Gothic" w:cstheme="minorHAnsi"/>
          <w:sz w:val="16"/>
          <w:szCs w:val="16"/>
        </w:rPr>
        <w:t>, en el periódico oficial “El Estado de Jalisco”, y su contenido puede ser consultado en el enlace siguiente:  https://periodicooficial.jalisco.gob.mx/sites/periodicooficial.jalisco.gob.mx/files/10-10-20-x.pdf</w:t>
      </w:r>
    </w:p>
  </w:footnote>
  <w:footnote w:id="5">
    <w:p w14:paraId="31897957" w14:textId="3D3B4903" w:rsidR="00A45D57" w:rsidRPr="007026A8" w:rsidRDefault="00A45D57">
      <w:pPr>
        <w:pStyle w:val="Textonotapie"/>
        <w:rPr>
          <w:rFonts w:ascii="Century Gothic" w:hAnsi="Century Gothic"/>
          <w:sz w:val="16"/>
          <w:szCs w:val="16"/>
        </w:rPr>
      </w:pPr>
      <w:r w:rsidRPr="007026A8">
        <w:rPr>
          <w:rStyle w:val="Refdenotaalpie"/>
          <w:rFonts w:ascii="Century Gothic" w:hAnsi="Century Gothic"/>
          <w:sz w:val="16"/>
          <w:szCs w:val="16"/>
        </w:rPr>
        <w:footnoteRef/>
      </w:r>
      <w:r w:rsidRPr="007026A8">
        <w:rPr>
          <w:rFonts w:ascii="Century Gothic" w:hAnsi="Century Gothic"/>
          <w:sz w:val="16"/>
          <w:szCs w:val="16"/>
        </w:rPr>
        <w:t xml:space="preserve"> En adelante</w:t>
      </w:r>
      <w:r>
        <w:rPr>
          <w:rFonts w:ascii="Century Gothic" w:hAnsi="Century Gothic"/>
          <w:sz w:val="16"/>
          <w:szCs w:val="16"/>
        </w:rPr>
        <w:t>,</w:t>
      </w:r>
      <w:r w:rsidRPr="007026A8">
        <w:rPr>
          <w:rFonts w:ascii="Century Gothic" w:hAnsi="Century Gothic"/>
          <w:sz w:val="16"/>
          <w:szCs w:val="16"/>
        </w:rPr>
        <w:t xml:space="preserve"> puede hacerse referencia al procedimiento sancionador ordinario con las abreviaturas PSO.</w:t>
      </w:r>
    </w:p>
  </w:footnote>
  <w:footnote w:id="6">
    <w:p w14:paraId="0B2BAD2C" w14:textId="250B970C" w:rsidR="00A45D57" w:rsidRPr="00F5068B" w:rsidRDefault="00A45D57" w:rsidP="00DE5739">
      <w:pPr>
        <w:pStyle w:val="Sinespaciado"/>
        <w:jc w:val="both"/>
        <w:rPr>
          <w:rFonts w:ascii="Century Gothic" w:hAnsi="Century Gothic" w:cs="Arial"/>
          <w:sz w:val="16"/>
          <w:szCs w:val="16"/>
        </w:rPr>
      </w:pPr>
      <w:r w:rsidRPr="00F5068B">
        <w:rPr>
          <w:rStyle w:val="Refdenotaalpie"/>
          <w:rFonts w:ascii="Century Gothic" w:hAnsi="Century Gothic"/>
          <w:sz w:val="16"/>
          <w:szCs w:val="16"/>
        </w:rPr>
        <w:footnoteRef/>
      </w:r>
      <w:r w:rsidRPr="00F5068B">
        <w:rPr>
          <w:rFonts w:ascii="Century Gothic" w:hAnsi="Century Gothic"/>
          <w:sz w:val="16"/>
          <w:szCs w:val="16"/>
        </w:rPr>
        <w:t xml:space="preserve"> </w:t>
      </w:r>
      <w:r w:rsidRPr="00F5068B">
        <w:rPr>
          <w:rFonts w:ascii="Century Gothic" w:hAnsi="Century Gothic" w:cstheme="minorHAnsi"/>
          <w:sz w:val="16"/>
          <w:szCs w:val="16"/>
        </w:rPr>
        <w:t>Sentencia dictada el 28 de enero de 2020, por el Tribunal Electoral del Estado de Jalisco, dentro de los autos del recurso de apelación número RAP-008/2019</w:t>
      </w:r>
      <w:r w:rsidRPr="00F5068B">
        <w:rPr>
          <w:rStyle w:val="Refdenotaalpie"/>
          <w:rFonts w:ascii="Century Gothic" w:hAnsi="Century Gothic" w:cstheme="minorHAnsi"/>
          <w:sz w:val="16"/>
          <w:szCs w:val="16"/>
        </w:rPr>
        <w:footnoteRef/>
      </w:r>
      <w:r w:rsidRPr="00F5068B">
        <w:rPr>
          <w:rFonts w:ascii="Century Gothic" w:hAnsi="Century Gothic" w:cstheme="minorHAnsi"/>
          <w:sz w:val="16"/>
          <w:szCs w:val="16"/>
        </w:rPr>
        <w:t xml:space="preserve">, promovido por el denunciado Rodolfo Franco Ramírez. </w:t>
      </w:r>
      <w:r w:rsidRPr="00F5068B">
        <w:rPr>
          <w:rFonts w:ascii="Century Gothic" w:hAnsi="Century Gothic" w:cs="Arial"/>
          <w:sz w:val="16"/>
          <w:szCs w:val="16"/>
        </w:rPr>
        <w:t xml:space="preserve"> </w:t>
      </w:r>
    </w:p>
    <w:p w14:paraId="7FF3ADFA" w14:textId="259F24C3" w:rsidR="00A45D57" w:rsidRDefault="00A45D57">
      <w:pPr>
        <w:pStyle w:val="Textonotapie"/>
      </w:pPr>
    </w:p>
  </w:footnote>
  <w:footnote w:id="7">
    <w:p w14:paraId="5115AA2F" w14:textId="77777777" w:rsidR="00A45D57" w:rsidRPr="00603B3C" w:rsidRDefault="00A45D57" w:rsidP="00571804">
      <w:pPr>
        <w:pStyle w:val="Textonotapie"/>
        <w:jc w:val="both"/>
        <w:rPr>
          <w:rFonts w:ascii="Century Gothic" w:hAnsi="Century Gothic" w:cstheme="minorHAnsi"/>
          <w:sz w:val="16"/>
          <w:szCs w:val="16"/>
        </w:rPr>
      </w:pPr>
      <w:r w:rsidRPr="00603B3C">
        <w:rPr>
          <w:rStyle w:val="Refdenotaalpie"/>
          <w:rFonts w:ascii="Century Gothic" w:hAnsi="Century Gothic" w:cstheme="minorHAnsi"/>
          <w:sz w:val="16"/>
          <w:szCs w:val="16"/>
        </w:rPr>
        <w:footnoteRef/>
      </w:r>
      <w:r w:rsidRPr="00603B3C">
        <w:rPr>
          <w:rFonts w:ascii="Century Gothic" w:hAnsi="Century Gothic" w:cstheme="minorHAnsi"/>
          <w:sz w:val="16"/>
          <w:szCs w:val="16"/>
        </w:rPr>
        <w:t xml:space="preserve"> La resolución puede ser consultada en el enlace siguiente: http://www.iepcjalisco.org.mx/sites/default/files/sesiones-de-consejo/consejo%20general/2021-02-16/05-pso-queja-039-2020.pdf</w:t>
      </w:r>
    </w:p>
  </w:footnote>
  <w:footnote w:id="8">
    <w:p w14:paraId="472EB6DF" w14:textId="77777777" w:rsidR="00A45D57" w:rsidRPr="00DE5739" w:rsidRDefault="00A45D57" w:rsidP="00CF306B">
      <w:pPr>
        <w:pStyle w:val="Textonotapie"/>
        <w:jc w:val="both"/>
        <w:rPr>
          <w:rFonts w:cstheme="minorHAnsi"/>
          <w:sz w:val="16"/>
          <w:szCs w:val="16"/>
        </w:rPr>
      </w:pPr>
      <w:r w:rsidRPr="00603B3C">
        <w:rPr>
          <w:rStyle w:val="Refdenotaalpie"/>
          <w:rFonts w:ascii="Century Gothic" w:hAnsi="Century Gothic" w:cstheme="minorHAnsi"/>
          <w:sz w:val="16"/>
          <w:szCs w:val="16"/>
        </w:rPr>
        <w:footnoteRef/>
      </w:r>
      <w:r w:rsidRPr="00603B3C">
        <w:rPr>
          <w:rFonts w:ascii="Century Gothic" w:hAnsi="Century Gothic" w:cstheme="minorHAnsi"/>
          <w:sz w:val="16"/>
          <w:szCs w:val="16"/>
        </w:rPr>
        <w:t xml:space="preserve"> La resolución puede ser consultada en el enlace siguiente: http://www.iepcjalisco.org.mx/sites/default/files/sesiones-de-consejo/consejo%20general/2021-07-30/3pso-queja-021-2018-vp20.pdf</w:t>
      </w:r>
    </w:p>
  </w:footnote>
  <w:footnote w:id="9">
    <w:p w14:paraId="05DC7751" w14:textId="77777777" w:rsidR="00A45D57" w:rsidRPr="00AC3536" w:rsidRDefault="00A45D57" w:rsidP="007508A5">
      <w:pPr>
        <w:pStyle w:val="Textonotapie"/>
        <w:jc w:val="both"/>
        <w:rPr>
          <w:rFonts w:ascii="Century Gothic" w:hAnsi="Century Gothic" w:cstheme="minorHAnsi"/>
          <w:sz w:val="16"/>
          <w:szCs w:val="16"/>
        </w:rPr>
      </w:pPr>
      <w:r w:rsidRPr="00AC3536">
        <w:rPr>
          <w:rStyle w:val="Refdenotaalpie"/>
          <w:rFonts w:ascii="Century Gothic" w:hAnsi="Century Gothic" w:cstheme="minorHAnsi"/>
          <w:sz w:val="16"/>
          <w:szCs w:val="16"/>
        </w:rPr>
        <w:footnoteRef/>
      </w:r>
      <w:r w:rsidRPr="00AC3536">
        <w:rPr>
          <w:rFonts w:ascii="Century Gothic" w:hAnsi="Century Gothic" w:cstheme="minorHAnsi"/>
          <w:sz w:val="16"/>
          <w:szCs w:val="16"/>
        </w:rPr>
        <w:t xml:space="preserve"> La sentencia puede ser consultada en el enlace siguiente: https://www.triejal.gob.mx/rap0062021/</w:t>
      </w:r>
    </w:p>
  </w:footnote>
  <w:footnote w:id="10">
    <w:p w14:paraId="0481465C" w14:textId="684A6A2A" w:rsidR="00A45D57" w:rsidRPr="00F5068B" w:rsidRDefault="00A45D57">
      <w:pPr>
        <w:pStyle w:val="Textonotapie"/>
        <w:rPr>
          <w:rFonts w:ascii="Century Gothic" w:hAnsi="Century Gothic"/>
          <w:sz w:val="16"/>
          <w:szCs w:val="16"/>
        </w:rPr>
      </w:pPr>
      <w:r w:rsidRPr="00F5068B">
        <w:rPr>
          <w:rStyle w:val="Refdenotaalpie"/>
          <w:rFonts w:ascii="Century Gothic" w:hAnsi="Century Gothic"/>
          <w:sz w:val="16"/>
          <w:szCs w:val="16"/>
        </w:rPr>
        <w:footnoteRef/>
      </w:r>
      <w:r w:rsidRPr="00F5068B">
        <w:rPr>
          <w:rFonts w:ascii="Century Gothic" w:hAnsi="Century Gothic"/>
          <w:sz w:val="16"/>
          <w:szCs w:val="16"/>
        </w:rPr>
        <w:t xml:space="preserve"> En cuanto al procedimiento sancionador ordinario identificado con el número de expediente PSO-21/2018, la resolución a la que se hace comento en el presente fue en cumplimiento de una sentencia del TEEJ, en tal contexto, no se interpuso impugnación al respecto.</w:t>
      </w:r>
    </w:p>
  </w:footnote>
  <w:footnote w:id="11">
    <w:p w14:paraId="155620B6" w14:textId="7C23EB06" w:rsidR="00A45D57" w:rsidRPr="00823213" w:rsidRDefault="00A45D57">
      <w:pPr>
        <w:pStyle w:val="Textonotapie"/>
        <w:rPr>
          <w:rFonts w:ascii="Century Gothic" w:hAnsi="Century Gothic"/>
        </w:rPr>
      </w:pPr>
      <w:r w:rsidRPr="008870F6">
        <w:rPr>
          <w:rStyle w:val="Refdenotaalpie"/>
          <w:rFonts w:ascii="Century Gothic" w:hAnsi="Century Gothic"/>
          <w:sz w:val="16"/>
          <w:szCs w:val="16"/>
        </w:rPr>
        <w:footnoteRef/>
      </w:r>
      <w:r w:rsidRPr="008870F6">
        <w:rPr>
          <w:rFonts w:ascii="Century Gothic" w:hAnsi="Century Gothic"/>
          <w:sz w:val="16"/>
          <w:szCs w:val="16"/>
        </w:rPr>
        <w:t xml:space="preserve"> Artículo 465, numeral 1, del Código Electoral del Estado de Jalisco.</w:t>
      </w:r>
    </w:p>
  </w:footnote>
  <w:footnote w:id="12">
    <w:p w14:paraId="27DC5F31" w14:textId="13338727" w:rsidR="00A45D57" w:rsidRPr="003B6D6E" w:rsidRDefault="00A45D57">
      <w:pPr>
        <w:pStyle w:val="Textonotapie"/>
        <w:rPr>
          <w:rFonts w:ascii="Century Gothic" w:hAnsi="Century Gothic"/>
          <w:sz w:val="16"/>
          <w:szCs w:val="16"/>
        </w:rPr>
      </w:pPr>
      <w:r w:rsidRPr="003B6D6E">
        <w:rPr>
          <w:rStyle w:val="Refdenotaalpie"/>
          <w:rFonts w:ascii="Century Gothic" w:hAnsi="Century Gothic"/>
          <w:sz w:val="16"/>
          <w:szCs w:val="16"/>
        </w:rPr>
        <w:footnoteRef/>
      </w:r>
      <w:r w:rsidRPr="003B6D6E">
        <w:rPr>
          <w:rFonts w:ascii="Century Gothic" w:hAnsi="Century Gothic"/>
          <w:sz w:val="16"/>
          <w:szCs w:val="16"/>
        </w:rPr>
        <w:t xml:space="preserve"> PSO-QUEJA-39/2020.</w:t>
      </w:r>
    </w:p>
  </w:footnote>
  <w:footnote w:id="13">
    <w:p w14:paraId="3A5C6422" w14:textId="2870B1A8" w:rsidR="00A45D57" w:rsidRPr="003B6D6E" w:rsidRDefault="00A45D57" w:rsidP="000E00FA">
      <w:pPr>
        <w:pStyle w:val="Textonotapie"/>
        <w:jc w:val="both"/>
        <w:rPr>
          <w:rFonts w:ascii="Century Gothic" w:hAnsi="Century Gothic"/>
          <w:sz w:val="16"/>
          <w:szCs w:val="16"/>
          <w:lang w:val="es-ES"/>
        </w:rPr>
      </w:pPr>
      <w:r w:rsidRPr="003B6D6E">
        <w:rPr>
          <w:rStyle w:val="Refdenotaalpie"/>
          <w:rFonts w:ascii="Century Gothic" w:hAnsi="Century Gothic"/>
          <w:sz w:val="16"/>
          <w:szCs w:val="16"/>
        </w:rPr>
        <w:footnoteRef/>
      </w:r>
      <w:r w:rsidRPr="003B6D6E">
        <w:rPr>
          <w:rFonts w:ascii="Century Gothic" w:hAnsi="Century Gothic"/>
          <w:sz w:val="16"/>
          <w:szCs w:val="16"/>
        </w:rPr>
        <w:t xml:space="preserve"> El procedimiento de donde deriva la solicitud de medida cautelar, corresponde al expediente PSO-QUEJA-39/2020, integrado con la denuncia presentada por el ciudadano Rigoberto Torres Jiménez, por hechos imputados a Jesús Ubaldo Medina Briseño, ex presidente municipal de San Juan de los Lagos, Jalisco; procedimiento que se lista con el número 2 en la tabla visible en la página 27.  </w:t>
      </w:r>
    </w:p>
  </w:footnote>
  <w:footnote w:id="14">
    <w:p w14:paraId="4550D041" w14:textId="373B704F" w:rsidR="00A45D57" w:rsidRPr="00813E40" w:rsidRDefault="00A45D57" w:rsidP="00813E40">
      <w:pPr>
        <w:pStyle w:val="Textonotapie"/>
        <w:jc w:val="both"/>
        <w:rPr>
          <w:rFonts w:ascii="Century Gothic" w:hAnsi="Century Gothic"/>
          <w:sz w:val="16"/>
          <w:szCs w:val="16"/>
          <w:lang w:val="es-ES"/>
        </w:rPr>
      </w:pPr>
      <w:r w:rsidRPr="00813E40">
        <w:rPr>
          <w:rStyle w:val="Refdenotaalpie"/>
          <w:rFonts w:ascii="Century Gothic" w:hAnsi="Century Gothic"/>
          <w:sz w:val="16"/>
          <w:szCs w:val="16"/>
        </w:rPr>
        <w:footnoteRef/>
      </w:r>
      <w:r w:rsidRPr="00813E40">
        <w:rPr>
          <w:rFonts w:ascii="Century Gothic" w:hAnsi="Century Gothic"/>
          <w:sz w:val="16"/>
          <w:szCs w:val="16"/>
        </w:rPr>
        <w:t xml:space="preserve"> </w:t>
      </w:r>
      <w:r>
        <w:rPr>
          <w:rFonts w:ascii="Century Gothic" w:hAnsi="Century Gothic"/>
          <w:sz w:val="16"/>
          <w:szCs w:val="16"/>
        </w:rPr>
        <w:t>La resolución de esta medida cautelar, se emitió a virtud de la reposición del procedimiento ordenada en el acuerdo de fecha 18 de noviembre de 2020, emitido por el Tribunal Electoral del Estado de Jalisco.</w:t>
      </w:r>
    </w:p>
  </w:footnote>
  <w:footnote w:id="15">
    <w:p w14:paraId="7BF424A3" w14:textId="565B20E6" w:rsidR="00A45D57" w:rsidRPr="00B13295" w:rsidRDefault="00A45D57" w:rsidP="00B13295">
      <w:pPr>
        <w:pStyle w:val="Textonotapie"/>
        <w:jc w:val="both"/>
        <w:rPr>
          <w:rFonts w:ascii="Century Gothic" w:hAnsi="Century Gothic"/>
          <w:sz w:val="16"/>
          <w:szCs w:val="16"/>
          <w:lang w:val="es-ES"/>
        </w:rPr>
      </w:pPr>
      <w:r w:rsidRPr="00B13295">
        <w:rPr>
          <w:rStyle w:val="Refdenotaalpie"/>
          <w:rFonts w:ascii="Century Gothic" w:hAnsi="Century Gothic"/>
          <w:sz w:val="16"/>
          <w:szCs w:val="16"/>
        </w:rPr>
        <w:footnoteRef/>
      </w:r>
      <w:r w:rsidRPr="00B13295">
        <w:rPr>
          <w:rFonts w:ascii="Century Gothic" w:hAnsi="Century Gothic"/>
          <w:sz w:val="16"/>
          <w:szCs w:val="16"/>
        </w:rPr>
        <w:t xml:space="preserve"> La resolución de esta medida cautelar, se emitió a virtud de la reposición del procedimiento ordenada en el acuerdo de fecha 18 de noviembre de 2020, emitido por el Tribunal Electoral del Estado de Jalisco.</w:t>
      </w:r>
    </w:p>
  </w:footnote>
  <w:footnote w:id="16">
    <w:p w14:paraId="1D7060F4" w14:textId="66BCCC63" w:rsidR="00A45D57" w:rsidRPr="00E1604D" w:rsidRDefault="00A45D57">
      <w:pPr>
        <w:pStyle w:val="Textonotapie"/>
        <w:rPr>
          <w:rFonts w:ascii="Century Gothic" w:hAnsi="Century Gothic"/>
          <w:sz w:val="16"/>
          <w:szCs w:val="16"/>
        </w:rPr>
      </w:pPr>
      <w:r w:rsidRPr="00E1604D">
        <w:rPr>
          <w:rStyle w:val="Refdenotaalpie"/>
          <w:rFonts w:ascii="Century Gothic" w:hAnsi="Century Gothic"/>
          <w:sz w:val="16"/>
          <w:szCs w:val="16"/>
        </w:rPr>
        <w:footnoteRef/>
      </w:r>
      <w:r w:rsidRPr="00E1604D">
        <w:rPr>
          <w:rFonts w:ascii="Century Gothic" w:hAnsi="Century Gothic"/>
          <w:sz w:val="16"/>
          <w:szCs w:val="16"/>
        </w:rPr>
        <w:t xml:space="preserve"> Se presentó denunciando Violencia Política contra las Mujeres en Razón de Género pero no se admitió por tal conducta.</w:t>
      </w:r>
    </w:p>
  </w:footnote>
  <w:footnote w:id="17">
    <w:p w14:paraId="17996C38" w14:textId="50852015" w:rsidR="00A45D57" w:rsidRPr="00C7493B" w:rsidRDefault="00A45D57">
      <w:pPr>
        <w:pStyle w:val="Textonotapie"/>
        <w:rPr>
          <w:rFonts w:ascii="Century Gothic" w:hAnsi="Century Gothic"/>
          <w:sz w:val="16"/>
          <w:szCs w:val="16"/>
        </w:rPr>
      </w:pPr>
      <w:r>
        <w:rPr>
          <w:rStyle w:val="Refdenotaalpie"/>
        </w:rPr>
        <w:footnoteRef/>
      </w:r>
      <w:r>
        <w:t xml:space="preserve"> </w:t>
      </w:r>
      <w:r w:rsidRPr="00C7493B">
        <w:rPr>
          <w:rFonts w:ascii="Century Gothic" w:hAnsi="Century Gothic"/>
          <w:sz w:val="16"/>
          <w:szCs w:val="16"/>
        </w:rPr>
        <w:t>Se presentó denunciando Violencia Política contra las Mujeres en Razón de Género pero no se admitió por tal conducta.</w:t>
      </w:r>
    </w:p>
  </w:footnote>
  <w:footnote w:id="18">
    <w:p w14:paraId="30255991" w14:textId="11443CF7" w:rsidR="00A45D57" w:rsidRPr="00A73BE7" w:rsidRDefault="00A45D57" w:rsidP="00E77B54">
      <w:pPr>
        <w:pStyle w:val="Textonotapie"/>
        <w:jc w:val="both"/>
        <w:rPr>
          <w:rFonts w:ascii="Century Gothic" w:hAnsi="Century Gothic"/>
          <w:color w:val="000000" w:themeColor="text1"/>
          <w:sz w:val="16"/>
          <w:szCs w:val="16"/>
        </w:rPr>
      </w:pPr>
      <w:r w:rsidRPr="00A73BE7">
        <w:rPr>
          <w:rStyle w:val="Refdenotaalpie"/>
          <w:rFonts w:ascii="Century Gothic" w:hAnsi="Century Gothic"/>
          <w:color w:val="000000" w:themeColor="text1"/>
          <w:sz w:val="16"/>
          <w:szCs w:val="16"/>
        </w:rPr>
        <w:footnoteRef/>
      </w:r>
      <w:r>
        <w:rPr>
          <w:rFonts w:ascii="Century Gothic" w:hAnsi="Century Gothic"/>
          <w:color w:val="000000" w:themeColor="text1"/>
          <w:sz w:val="16"/>
          <w:szCs w:val="16"/>
        </w:rPr>
        <w:t xml:space="preserve"> I</w:t>
      </w:r>
      <w:r w:rsidRPr="00A73BE7">
        <w:rPr>
          <w:rFonts w:ascii="Century Gothic" w:hAnsi="Century Gothic"/>
          <w:color w:val="000000" w:themeColor="text1"/>
          <w:sz w:val="16"/>
          <w:szCs w:val="16"/>
        </w:rPr>
        <w:t>nformación obt</w:t>
      </w:r>
      <w:r>
        <w:rPr>
          <w:rFonts w:ascii="Century Gothic" w:hAnsi="Century Gothic"/>
          <w:color w:val="000000" w:themeColor="text1"/>
          <w:sz w:val="16"/>
          <w:szCs w:val="16"/>
        </w:rPr>
        <w:t>enida</w:t>
      </w:r>
      <w:r w:rsidRPr="00A73BE7">
        <w:rPr>
          <w:rFonts w:ascii="Century Gothic" w:hAnsi="Century Gothic"/>
          <w:color w:val="000000" w:themeColor="text1"/>
          <w:sz w:val="16"/>
          <w:szCs w:val="16"/>
        </w:rPr>
        <w:t xml:space="preserve"> de la Memoria del Proceso Electoral Local Ordinario 2014-2015, la que puede ser consultad en el enlace siguiente: http://www.iepcjalisco.org.mx/sites/default/files/unidad-editorial/publicaciones/memoria_electoral_proceso_local_ordinario_2014-2015.pdf</w:t>
      </w:r>
    </w:p>
  </w:footnote>
  <w:footnote w:id="19">
    <w:p w14:paraId="523A3C18" w14:textId="0616D16E" w:rsidR="00A45D57" w:rsidRPr="00A73BE7" w:rsidRDefault="00A45D57" w:rsidP="00E77B54">
      <w:pPr>
        <w:pStyle w:val="Textonotapie"/>
        <w:jc w:val="both"/>
        <w:rPr>
          <w:rFonts w:ascii="Century Gothic" w:hAnsi="Century Gothic"/>
          <w:color w:val="000000" w:themeColor="text1"/>
          <w:sz w:val="16"/>
          <w:szCs w:val="16"/>
        </w:rPr>
      </w:pPr>
      <w:r w:rsidRPr="00A73BE7">
        <w:rPr>
          <w:rStyle w:val="Refdenotaalpie"/>
          <w:rFonts w:ascii="Century Gothic" w:hAnsi="Century Gothic"/>
          <w:color w:val="000000" w:themeColor="text1"/>
          <w:sz w:val="16"/>
          <w:szCs w:val="16"/>
        </w:rPr>
        <w:footnoteRef/>
      </w:r>
      <w:r>
        <w:rPr>
          <w:rFonts w:ascii="Century Gothic" w:hAnsi="Century Gothic"/>
          <w:color w:val="000000" w:themeColor="text1"/>
          <w:sz w:val="16"/>
          <w:szCs w:val="16"/>
        </w:rPr>
        <w:t xml:space="preserve"> I</w:t>
      </w:r>
      <w:r w:rsidRPr="00A73BE7">
        <w:rPr>
          <w:rFonts w:ascii="Century Gothic" w:hAnsi="Century Gothic"/>
          <w:color w:val="000000" w:themeColor="text1"/>
          <w:sz w:val="16"/>
          <w:szCs w:val="16"/>
        </w:rPr>
        <w:t xml:space="preserve">nformación </w:t>
      </w:r>
      <w:r>
        <w:rPr>
          <w:rFonts w:ascii="Century Gothic" w:hAnsi="Century Gothic"/>
          <w:color w:val="000000" w:themeColor="text1"/>
          <w:sz w:val="16"/>
          <w:szCs w:val="16"/>
        </w:rPr>
        <w:t>obtenida</w:t>
      </w:r>
      <w:r w:rsidRPr="00A73BE7">
        <w:rPr>
          <w:rFonts w:ascii="Century Gothic" w:hAnsi="Century Gothic"/>
          <w:color w:val="000000" w:themeColor="text1"/>
          <w:sz w:val="16"/>
          <w:szCs w:val="16"/>
        </w:rPr>
        <w:t xml:space="preserve"> de la Memoria del Proceso Electoral Local Concurrente 2017-2018, la que puede ser consultad en el enlace siguiente: http://www.iepcjalisco.org.mx/educacion-civica/wp-content/uploads/2019/01/Memoria-Electoral-Proceso-Electoral-Local-Concurrente-2017-2018.pdf</w:t>
      </w:r>
    </w:p>
  </w:footnote>
  <w:footnote w:id="20">
    <w:p w14:paraId="15B36EE2" w14:textId="11584AC0" w:rsidR="00A45D57" w:rsidRPr="00A73BE7" w:rsidRDefault="00A45D57" w:rsidP="000A45BC">
      <w:pPr>
        <w:pStyle w:val="Textonotapie"/>
        <w:spacing w:line="360" w:lineRule="auto"/>
        <w:jc w:val="both"/>
        <w:rPr>
          <w:rFonts w:ascii="Century Gothic" w:hAnsi="Century Gothic"/>
          <w:color w:val="000000" w:themeColor="text1"/>
          <w:sz w:val="16"/>
          <w:szCs w:val="16"/>
        </w:rPr>
      </w:pPr>
      <w:r w:rsidRPr="00A73BE7">
        <w:rPr>
          <w:rStyle w:val="Refdenotaalpie"/>
          <w:rFonts w:ascii="Century Gothic" w:hAnsi="Century Gothic"/>
          <w:color w:val="000000" w:themeColor="text1"/>
          <w:sz w:val="16"/>
          <w:szCs w:val="16"/>
        </w:rPr>
        <w:footnoteRef/>
      </w:r>
      <w:r w:rsidRPr="00A73BE7">
        <w:rPr>
          <w:rFonts w:ascii="Century Gothic" w:hAnsi="Century Gothic"/>
          <w:color w:val="000000" w:themeColor="text1"/>
          <w:sz w:val="16"/>
          <w:szCs w:val="16"/>
        </w:rPr>
        <w:t xml:space="preserve"> La resolución del Recurso de Apelación puede ser localizada y consulta en el enlace siguiente: https://www.triejal.gob.mx/rap-0022015/</w:t>
      </w:r>
    </w:p>
  </w:footnote>
  <w:footnote w:id="21">
    <w:p w14:paraId="73BF7621" w14:textId="79811B87" w:rsidR="00A45D57" w:rsidRPr="000A45BC" w:rsidRDefault="00A45D57" w:rsidP="000A45BC">
      <w:pPr>
        <w:pStyle w:val="Textonotapie"/>
        <w:spacing w:line="360" w:lineRule="auto"/>
        <w:jc w:val="both"/>
        <w:rPr>
          <w:rFonts w:ascii="Century Gothic" w:hAnsi="Century Gothic"/>
          <w:sz w:val="16"/>
          <w:szCs w:val="16"/>
        </w:rPr>
      </w:pPr>
      <w:r w:rsidRPr="00A73BE7">
        <w:rPr>
          <w:rStyle w:val="Refdenotaalpie"/>
          <w:rFonts w:ascii="Century Gothic" w:hAnsi="Century Gothic"/>
          <w:color w:val="000000" w:themeColor="text1"/>
          <w:sz w:val="16"/>
          <w:szCs w:val="16"/>
        </w:rPr>
        <w:footnoteRef/>
      </w:r>
      <w:r w:rsidRPr="00A73BE7">
        <w:rPr>
          <w:rFonts w:ascii="Century Gothic" w:hAnsi="Century Gothic"/>
          <w:color w:val="000000" w:themeColor="text1"/>
          <w:sz w:val="16"/>
          <w:szCs w:val="16"/>
        </w:rPr>
        <w:t xml:space="preserve"> La sentencia del Juicio de Revisión Constitucional puede ser localizada y consulta en el enlace siguiente: https://www.te.gob.mx/buscador/</w:t>
      </w:r>
    </w:p>
  </w:footnote>
  <w:footnote w:id="22">
    <w:p w14:paraId="4BE7471C" w14:textId="77777777" w:rsidR="00A45D57" w:rsidRPr="00BF5FD9" w:rsidRDefault="00A45D57" w:rsidP="00784897">
      <w:pPr>
        <w:pStyle w:val="Textonotapie"/>
        <w:jc w:val="both"/>
        <w:rPr>
          <w:rFonts w:ascii="Century Gothic" w:hAnsi="Century Gothic"/>
          <w:sz w:val="16"/>
          <w:szCs w:val="16"/>
          <w:lang w:val="es-ES"/>
        </w:rPr>
      </w:pPr>
      <w:r w:rsidRPr="00BF5FD9">
        <w:rPr>
          <w:rStyle w:val="Refdenotaalpie"/>
          <w:sz w:val="16"/>
          <w:szCs w:val="16"/>
        </w:rPr>
        <w:footnoteRef/>
      </w:r>
      <w:r w:rsidRPr="00BF5FD9">
        <w:rPr>
          <w:sz w:val="16"/>
          <w:szCs w:val="16"/>
        </w:rPr>
        <w:t xml:space="preserve"> </w:t>
      </w:r>
      <w:r w:rsidRPr="00BF5FD9">
        <w:rPr>
          <w:rFonts w:ascii="Century Gothic" w:hAnsi="Century Gothic"/>
          <w:sz w:val="16"/>
          <w:szCs w:val="16"/>
          <w:lang w:val="es-ES"/>
        </w:rPr>
        <w:t>En adelante, las fechas corresponden al dos mil veintiuno.</w:t>
      </w:r>
    </w:p>
  </w:footnote>
  <w:footnote w:id="23">
    <w:p w14:paraId="029FDAE9" w14:textId="77777777" w:rsidR="00A45D57" w:rsidRPr="003422FD" w:rsidRDefault="00A45D57" w:rsidP="00784897">
      <w:pPr>
        <w:pStyle w:val="Textonotapie"/>
        <w:jc w:val="both"/>
        <w:rPr>
          <w:rFonts w:ascii="Century Gothic" w:hAnsi="Century Gothic"/>
          <w:sz w:val="16"/>
          <w:szCs w:val="16"/>
          <w:lang w:val="es-ES"/>
        </w:rPr>
      </w:pPr>
      <w:r w:rsidRPr="003422FD">
        <w:rPr>
          <w:rStyle w:val="Refdenotaalpie"/>
          <w:rFonts w:ascii="Century Gothic" w:hAnsi="Century Gothic"/>
          <w:sz w:val="16"/>
          <w:szCs w:val="16"/>
        </w:rPr>
        <w:footnoteRef/>
      </w:r>
      <w:r w:rsidRPr="003422FD">
        <w:rPr>
          <w:rFonts w:ascii="Century Gothic" w:hAnsi="Century Gothic"/>
          <w:sz w:val="16"/>
          <w:szCs w:val="16"/>
        </w:rPr>
        <w:t xml:space="preserve"> JIN-037/2021 y sus acumulados JIN-038/2021 y JIN-051/2021.</w:t>
      </w:r>
    </w:p>
  </w:footnote>
  <w:footnote w:id="24">
    <w:p w14:paraId="499DD909" w14:textId="77777777" w:rsidR="00A45D57" w:rsidRPr="003422FD" w:rsidRDefault="00A45D57" w:rsidP="00784897">
      <w:pPr>
        <w:pStyle w:val="Sinespaciado"/>
        <w:jc w:val="both"/>
        <w:rPr>
          <w:rFonts w:ascii="Century Gothic" w:hAnsi="Century Gothic"/>
          <w:sz w:val="16"/>
          <w:szCs w:val="16"/>
          <w:lang w:val="es-ES"/>
        </w:rPr>
      </w:pPr>
      <w:r w:rsidRPr="003422FD">
        <w:rPr>
          <w:rStyle w:val="Refdenotaalpie"/>
          <w:rFonts w:ascii="Century Gothic" w:hAnsi="Century Gothic"/>
          <w:sz w:val="16"/>
          <w:szCs w:val="16"/>
        </w:rPr>
        <w:footnoteRef/>
      </w:r>
      <w:r w:rsidRPr="003422FD">
        <w:rPr>
          <w:rFonts w:ascii="Century Gothic" w:hAnsi="Century Gothic"/>
          <w:sz w:val="16"/>
          <w:szCs w:val="16"/>
        </w:rPr>
        <w:t xml:space="preserve"> SG-JRC-304/2021 y su acumulado SG-JDC-942/2021.</w:t>
      </w:r>
    </w:p>
  </w:footnote>
  <w:footnote w:id="25">
    <w:p w14:paraId="479C178C" w14:textId="77777777" w:rsidR="00A45D57" w:rsidRPr="003422FD" w:rsidRDefault="00A45D57" w:rsidP="00784897">
      <w:pPr>
        <w:pStyle w:val="Textonotapie"/>
        <w:jc w:val="both"/>
        <w:rPr>
          <w:rFonts w:ascii="Century Gothic" w:hAnsi="Century Gothic"/>
          <w:sz w:val="16"/>
          <w:szCs w:val="16"/>
          <w:lang w:val="es-ES"/>
        </w:rPr>
      </w:pPr>
      <w:r w:rsidRPr="003422FD">
        <w:rPr>
          <w:rStyle w:val="Refdenotaalpie"/>
          <w:rFonts w:ascii="Century Gothic" w:hAnsi="Century Gothic"/>
          <w:sz w:val="16"/>
          <w:szCs w:val="16"/>
        </w:rPr>
        <w:footnoteRef/>
      </w:r>
      <w:r w:rsidRPr="003422FD">
        <w:rPr>
          <w:rFonts w:ascii="Century Gothic" w:hAnsi="Century Gothic"/>
          <w:sz w:val="16"/>
          <w:szCs w:val="16"/>
        </w:rPr>
        <w:t xml:space="preserve"> </w:t>
      </w:r>
      <w:r w:rsidRPr="003422FD">
        <w:rPr>
          <w:rFonts w:ascii="Century Gothic" w:hAnsi="Century Gothic"/>
          <w:sz w:val="16"/>
          <w:szCs w:val="16"/>
          <w:lang w:val="es-ES"/>
        </w:rPr>
        <w:t>En adelante Sala Guadalajara; o en su caso, Sala Superior.</w:t>
      </w:r>
    </w:p>
  </w:footnote>
  <w:footnote w:id="26">
    <w:p w14:paraId="4A402835" w14:textId="77777777" w:rsidR="00A45D57" w:rsidRPr="00701C04" w:rsidRDefault="00A45D57" w:rsidP="00784897">
      <w:pPr>
        <w:pStyle w:val="Textonotapie"/>
        <w:jc w:val="both"/>
        <w:rPr>
          <w:rFonts w:ascii="Century Gothic" w:hAnsi="Century Gothic"/>
        </w:rPr>
      </w:pPr>
      <w:r w:rsidRPr="003422FD">
        <w:rPr>
          <w:rStyle w:val="Refdenotaalpie"/>
          <w:rFonts w:ascii="Century Gothic" w:hAnsi="Century Gothic"/>
          <w:sz w:val="16"/>
          <w:szCs w:val="16"/>
        </w:rPr>
        <w:footnoteRef/>
      </w:r>
      <w:r w:rsidRPr="003422FD">
        <w:rPr>
          <w:rFonts w:ascii="Century Gothic" w:hAnsi="Century Gothic"/>
          <w:sz w:val="16"/>
          <w:szCs w:val="16"/>
        </w:rPr>
        <w:t xml:space="preserve"> SUP-REC-1874/2021 y SUP-REC-1876/2021</w:t>
      </w:r>
    </w:p>
  </w:footnote>
  <w:footnote w:id="27">
    <w:p w14:paraId="1A5344A2" w14:textId="0873B644" w:rsidR="00A45D57" w:rsidRPr="00544D9D" w:rsidRDefault="00A45D57" w:rsidP="00784897">
      <w:pPr>
        <w:pStyle w:val="Textonotapie"/>
        <w:jc w:val="both"/>
        <w:rPr>
          <w:rFonts w:ascii="Century Gothic" w:hAnsi="Century Gothic"/>
          <w:sz w:val="16"/>
          <w:szCs w:val="16"/>
        </w:rPr>
      </w:pPr>
      <w:r w:rsidRPr="00544D9D">
        <w:rPr>
          <w:rFonts w:ascii="Century Gothic" w:hAnsi="Century Gothic"/>
          <w:sz w:val="16"/>
          <w:szCs w:val="16"/>
        </w:rPr>
        <w:footnoteRef/>
      </w:r>
      <w:r w:rsidRPr="00544D9D">
        <w:rPr>
          <w:rFonts w:ascii="Century Gothic" w:hAnsi="Century Gothic"/>
          <w:sz w:val="16"/>
          <w:szCs w:val="16"/>
        </w:rPr>
        <w:t xml:space="preserve"> Acuerdo tomado por unanimidad en sesión ordinaria celebrada el 30 de septiembre de 2021, identificado como IEPC-ACG-324/2021.</w:t>
      </w:r>
    </w:p>
  </w:footnote>
  <w:footnote w:id="28">
    <w:p w14:paraId="077CCA5B" w14:textId="77777777" w:rsidR="00A45D57" w:rsidRPr="00544D9D" w:rsidRDefault="00A45D57" w:rsidP="00784897">
      <w:pPr>
        <w:pStyle w:val="Textonotapie"/>
        <w:rPr>
          <w:rFonts w:ascii="Century Gothic" w:hAnsi="Century Gothic"/>
        </w:rPr>
      </w:pPr>
      <w:r w:rsidRPr="00544D9D">
        <w:rPr>
          <w:rFonts w:ascii="Century Gothic" w:hAnsi="Century Gothic"/>
          <w:sz w:val="16"/>
          <w:szCs w:val="16"/>
        </w:rPr>
        <w:footnoteRef/>
      </w:r>
      <w:r w:rsidRPr="00544D9D">
        <w:rPr>
          <w:rFonts w:ascii="Century Gothic" w:hAnsi="Century Gothic"/>
          <w:sz w:val="16"/>
          <w:szCs w:val="16"/>
        </w:rPr>
        <w:t xml:space="preserve"> Decreto número 28475/LXII/21.</w:t>
      </w:r>
    </w:p>
  </w:footnote>
  <w:footnote w:id="29">
    <w:p w14:paraId="596BADD2" w14:textId="67200771" w:rsidR="00A45D57" w:rsidRPr="00544D9D" w:rsidRDefault="00A45D57" w:rsidP="00784897">
      <w:pPr>
        <w:pStyle w:val="Textonotapie"/>
        <w:jc w:val="both"/>
        <w:rPr>
          <w:rFonts w:ascii="Century Gothic" w:hAnsi="Century Gothic"/>
          <w:sz w:val="16"/>
          <w:szCs w:val="16"/>
        </w:rPr>
      </w:pPr>
      <w:r w:rsidRPr="00544D9D">
        <w:rPr>
          <w:rFonts w:ascii="Century Gothic" w:hAnsi="Century Gothic"/>
          <w:sz w:val="16"/>
          <w:szCs w:val="16"/>
        </w:rPr>
        <w:footnoteRef/>
      </w:r>
      <w:r w:rsidRPr="00544D9D">
        <w:rPr>
          <w:rFonts w:ascii="Century Gothic" w:hAnsi="Century Gothic"/>
          <w:sz w:val="16"/>
          <w:szCs w:val="16"/>
        </w:rPr>
        <w:t xml:space="preserve"> En la que se determinó aplicar una acción afirmativa para que la participación en la convocatoria atiente estuviera dirigida a postulaciones exclusivamente féminas; no obstante, la determinación inició nuevamente una cadena impugnativa, en la que el Tribunal local a través del </w:t>
      </w:r>
      <w:r>
        <w:rPr>
          <w:rFonts w:ascii="Century Gothic" w:hAnsi="Century Gothic"/>
          <w:sz w:val="16"/>
          <w:szCs w:val="16"/>
        </w:rPr>
        <w:t xml:space="preserve">AG-04/2021 y acumulados AG-05/2021 y JDC-739/202, </w:t>
      </w:r>
      <w:r w:rsidRPr="00544D9D">
        <w:rPr>
          <w:rFonts w:ascii="Century Gothic" w:hAnsi="Century Gothic"/>
          <w:sz w:val="16"/>
          <w:szCs w:val="16"/>
        </w:rPr>
        <w:t xml:space="preserve">confirmó el acto controvertido; de la misma forma falló la </w:t>
      </w:r>
      <w:r>
        <w:rPr>
          <w:rFonts w:ascii="Century Gothic" w:hAnsi="Century Gothic"/>
          <w:sz w:val="16"/>
          <w:szCs w:val="16"/>
        </w:rPr>
        <w:t>Sala Regional mediante el SG-JDC-993</w:t>
      </w:r>
      <w:r w:rsidRPr="00544D9D">
        <w:rPr>
          <w:rFonts w:ascii="Century Gothic" w:hAnsi="Century Gothic"/>
          <w:sz w:val="16"/>
          <w:szCs w:val="16"/>
        </w:rPr>
        <w:t>/2021</w:t>
      </w:r>
      <w:r>
        <w:rPr>
          <w:rFonts w:ascii="Century Gothic" w:hAnsi="Century Gothic"/>
          <w:sz w:val="16"/>
          <w:szCs w:val="16"/>
        </w:rPr>
        <w:t xml:space="preserve"> y acumulados SG-JRC-327/2021 y SG-JRC-328/2021</w:t>
      </w:r>
      <w:r w:rsidRPr="00544D9D">
        <w:rPr>
          <w:rFonts w:ascii="Century Gothic" w:hAnsi="Century Gothic"/>
          <w:sz w:val="16"/>
          <w:szCs w:val="16"/>
        </w:rPr>
        <w:t>; y finalmente la Sala</w:t>
      </w:r>
      <w:r w:rsidRPr="00544D9D">
        <w:rPr>
          <w:rFonts w:ascii="Century Gothic" w:hAnsi="Century Gothic"/>
          <w:sz w:val="16"/>
          <w:szCs w:val="16"/>
          <w:lang w:val="es-ES"/>
        </w:rPr>
        <w:t xml:space="preserve"> Superior del Tribunal Electoral </w:t>
      </w:r>
      <w:r w:rsidRPr="00544D9D">
        <w:rPr>
          <w:rFonts w:ascii="Century Gothic" w:hAnsi="Century Gothic"/>
          <w:sz w:val="16"/>
          <w:szCs w:val="16"/>
        </w:rPr>
        <w:t xml:space="preserve">del Poder Judicial de la Federación mediante el recurso de reconsideración </w:t>
      </w:r>
      <w:r>
        <w:rPr>
          <w:rFonts w:ascii="Century Gothic" w:hAnsi="Century Gothic"/>
          <w:sz w:val="16"/>
          <w:szCs w:val="16"/>
        </w:rPr>
        <w:t>SUP-</w:t>
      </w:r>
      <w:r w:rsidRPr="00544D9D">
        <w:rPr>
          <w:rFonts w:ascii="Century Gothic" w:hAnsi="Century Gothic"/>
          <w:sz w:val="16"/>
          <w:szCs w:val="16"/>
        </w:rPr>
        <w:t>REC-</w:t>
      </w:r>
      <w:r>
        <w:rPr>
          <w:rFonts w:ascii="Century Gothic" w:hAnsi="Century Gothic"/>
          <w:sz w:val="16"/>
          <w:szCs w:val="16"/>
        </w:rPr>
        <w:t>2021</w:t>
      </w:r>
      <w:r w:rsidRPr="00544D9D">
        <w:rPr>
          <w:rFonts w:ascii="Century Gothic" w:hAnsi="Century Gothic"/>
          <w:sz w:val="16"/>
          <w:szCs w:val="16"/>
        </w:rPr>
        <w:t>/2021</w:t>
      </w:r>
      <w:r>
        <w:rPr>
          <w:rFonts w:ascii="Century Gothic" w:hAnsi="Century Gothic"/>
          <w:sz w:val="16"/>
          <w:szCs w:val="16"/>
        </w:rPr>
        <w:t xml:space="preserve"> y acumulados SUP-REC-2022/2021 y SUP-REC-2023/2021</w:t>
      </w:r>
      <w:r w:rsidRPr="00544D9D">
        <w:rPr>
          <w:rFonts w:ascii="Century Gothic" w:hAnsi="Century Gothic"/>
          <w:sz w:val="16"/>
          <w:szCs w:val="16"/>
        </w:rPr>
        <w:t>, revocó la determinación tomada por el Congreso de la entidad, permitiendo la participación política en la contienda extraordinaria a ambos géneros.</w:t>
      </w:r>
    </w:p>
  </w:footnote>
  <w:footnote w:id="30">
    <w:p w14:paraId="12F823F0" w14:textId="6B462584" w:rsidR="00A45D57" w:rsidRPr="00003E36" w:rsidRDefault="00A45D57" w:rsidP="00784897">
      <w:pPr>
        <w:pStyle w:val="Textonotapie"/>
        <w:jc w:val="both"/>
        <w:rPr>
          <w:rFonts w:ascii="Century Gothic" w:hAnsi="Century Gothic"/>
        </w:rPr>
      </w:pPr>
      <w:r w:rsidRPr="00544D9D">
        <w:rPr>
          <w:rFonts w:ascii="Century Gothic" w:hAnsi="Century Gothic"/>
          <w:sz w:val="16"/>
          <w:szCs w:val="16"/>
        </w:rPr>
        <w:footnoteRef/>
      </w:r>
      <w:r w:rsidRPr="00544D9D">
        <w:rPr>
          <w:rFonts w:ascii="Century Gothic" w:hAnsi="Century Gothic"/>
          <w:sz w:val="16"/>
          <w:szCs w:val="16"/>
        </w:rPr>
        <w:t xml:space="preserve"> Acuerdo identificado como IEPC-ACG-326/202. </w:t>
      </w:r>
    </w:p>
  </w:footnote>
  <w:footnote w:id="31">
    <w:p w14:paraId="54876F13" w14:textId="77777777" w:rsidR="00A45D57" w:rsidRPr="00544D9D" w:rsidRDefault="00A45D57" w:rsidP="00784897">
      <w:pPr>
        <w:pStyle w:val="Textonotapie"/>
        <w:jc w:val="both"/>
        <w:rPr>
          <w:rFonts w:ascii="Century Gothic" w:hAnsi="Century Gothic"/>
          <w:sz w:val="16"/>
          <w:szCs w:val="16"/>
        </w:rPr>
      </w:pPr>
      <w:r w:rsidRPr="00544D9D">
        <w:rPr>
          <w:rFonts w:ascii="Century Gothic" w:hAnsi="Century Gothic"/>
          <w:sz w:val="16"/>
          <w:szCs w:val="16"/>
        </w:rPr>
        <w:footnoteRef/>
      </w:r>
      <w:r w:rsidRPr="00544D9D">
        <w:rPr>
          <w:rFonts w:ascii="Century Gothic" w:hAnsi="Century Gothic"/>
          <w:sz w:val="16"/>
          <w:szCs w:val="16"/>
        </w:rPr>
        <w:t xml:space="preserve"> Acuerdo INE/CG1616/2021.</w:t>
      </w:r>
    </w:p>
  </w:footnote>
  <w:footnote w:id="32">
    <w:p w14:paraId="6ABD1147" w14:textId="77777777" w:rsidR="00A45D57" w:rsidRPr="00003E36" w:rsidRDefault="00A45D57" w:rsidP="00784897">
      <w:pPr>
        <w:pStyle w:val="Textonotapie"/>
        <w:jc w:val="both"/>
        <w:rPr>
          <w:rFonts w:ascii="Century Gothic" w:hAnsi="Century Gothic"/>
        </w:rPr>
      </w:pPr>
      <w:r w:rsidRPr="00544D9D">
        <w:rPr>
          <w:rFonts w:ascii="Century Gothic" w:hAnsi="Century Gothic"/>
          <w:sz w:val="16"/>
          <w:szCs w:val="16"/>
        </w:rPr>
        <w:footnoteRef/>
      </w:r>
      <w:r w:rsidRPr="00544D9D">
        <w:rPr>
          <w:rFonts w:ascii="Century Gothic" w:hAnsi="Century Gothic"/>
          <w:sz w:val="16"/>
          <w:szCs w:val="16"/>
        </w:rPr>
        <w:t xml:space="preserve"> Cabe precisar que derivado del resultado de la elección extraordinaria celebrada para integrar el ayuntamiento de San Pedro Tlaquepaque; nuevamente se originó una cadena impugnativa promovida por el candidato a la presidencia municipal por Morena, el propio partido político y PAN; sin embargo, el 13 de enero de 2022, la Sala Superior, resolvió mediante los recursos de reconsideración identificados con los expedientes SUP-REC-12/2022, SUP-REC-13/2022 y SUP-REC-14/2022, confirmar los actos impugnados derivado de la </w:t>
      </w:r>
      <w:proofErr w:type="spellStart"/>
      <w:r w:rsidRPr="00544D9D">
        <w:rPr>
          <w:rFonts w:ascii="Century Gothic" w:hAnsi="Century Gothic"/>
          <w:sz w:val="16"/>
          <w:szCs w:val="16"/>
        </w:rPr>
        <w:t>irreparabilidad</w:t>
      </w:r>
      <w:proofErr w:type="spellEnd"/>
      <w:r w:rsidRPr="00544D9D">
        <w:rPr>
          <w:rFonts w:ascii="Century Gothic" w:hAnsi="Century Gothic"/>
          <w:sz w:val="16"/>
          <w:szCs w:val="16"/>
        </w:rPr>
        <w:t xml:space="preserve"> de los mismos; con lo que finalmente concluyó la controversia jurisdiccional respecto a los comicios extraordinarios para la integración del ayuntamiento en cuestión.  </w:t>
      </w:r>
    </w:p>
  </w:footnote>
  <w:footnote w:id="33">
    <w:p w14:paraId="574CD03F" w14:textId="621A021E" w:rsidR="00A45D57" w:rsidRPr="006A2184" w:rsidRDefault="00A45D57">
      <w:pPr>
        <w:pStyle w:val="Textonotapie"/>
        <w:rPr>
          <w:rFonts w:ascii="Century Gothic" w:hAnsi="Century Gothic"/>
          <w:sz w:val="16"/>
          <w:szCs w:val="16"/>
        </w:rPr>
      </w:pPr>
      <w:r w:rsidRPr="006A2184">
        <w:rPr>
          <w:rStyle w:val="Refdenotaalpie"/>
          <w:rFonts w:ascii="Century Gothic" w:hAnsi="Century Gothic"/>
          <w:sz w:val="16"/>
          <w:szCs w:val="16"/>
        </w:rPr>
        <w:footnoteRef/>
      </w:r>
      <w:r w:rsidRPr="006A2184">
        <w:rPr>
          <w:rFonts w:ascii="Century Gothic" w:hAnsi="Century Gothic"/>
          <w:sz w:val="16"/>
          <w:szCs w:val="16"/>
        </w:rPr>
        <w:t xml:space="preserve"> Todas co</w:t>
      </w:r>
      <w:r>
        <w:rPr>
          <w:rFonts w:ascii="Century Gothic" w:hAnsi="Century Gothic"/>
          <w:sz w:val="16"/>
          <w:szCs w:val="16"/>
        </w:rPr>
        <w:t>rresponden al año dos mil veintiuno</w:t>
      </w:r>
      <w:r w:rsidRPr="006A2184">
        <w:rPr>
          <w:rFonts w:ascii="Century Gothic" w:hAnsi="Century Gothic"/>
          <w:sz w:val="16"/>
          <w:szCs w:val="16"/>
        </w:rPr>
        <w:t>.</w:t>
      </w:r>
    </w:p>
  </w:footnote>
  <w:footnote w:id="34">
    <w:p w14:paraId="2ED9C9AC" w14:textId="461BF66C" w:rsidR="00A45D57" w:rsidRPr="006A2184" w:rsidRDefault="00A45D57">
      <w:pPr>
        <w:pStyle w:val="Textonotapie"/>
        <w:rPr>
          <w:rFonts w:ascii="Century Gothic" w:hAnsi="Century Gothic"/>
          <w:sz w:val="16"/>
          <w:szCs w:val="16"/>
        </w:rPr>
      </w:pPr>
      <w:r w:rsidRPr="006A2184">
        <w:rPr>
          <w:rStyle w:val="Refdenotaalpie"/>
          <w:rFonts w:ascii="Century Gothic" w:hAnsi="Century Gothic"/>
          <w:sz w:val="16"/>
          <w:szCs w:val="16"/>
        </w:rPr>
        <w:footnoteRef/>
      </w:r>
      <w:r w:rsidRPr="006A2184">
        <w:rPr>
          <w:rFonts w:ascii="Century Gothic" w:hAnsi="Century Gothic"/>
          <w:sz w:val="16"/>
          <w:szCs w:val="16"/>
        </w:rPr>
        <w:t xml:space="preserve"> Todas corresponden al año dos mil veintiuno.</w:t>
      </w:r>
    </w:p>
  </w:footnote>
  <w:footnote w:id="35">
    <w:p w14:paraId="115A27BD" w14:textId="51852DCF" w:rsidR="00A45D57" w:rsidRPr="006A2184" w:rsidRDefault="00A45D57">
      <w:pPr>
        <w:pStyle w:val="Textonotapie"/>
        <w:rPr>
          <w:rFonts w:ascii="Century Gothic" w:hAnsi="Century Gothic"/>
          <w:sz w:val="16"/>
          <w:szCs w:val="16"/>
        </w:rPr>
      </w:pPr>
      <w:r w:rsidRPr="006A2184">
        <w:rPr>
          <w:rStyle w:val="Refdenotaalpie"/>
          <w:rFonts w:ascii="Century Gothic" w:hAnsi="Century Gothic"/>
          <w:sz w:val="16"/>
          <w:szCs w:val="16"/>
        </w:rPr>
        <w:footnoteRef/>
      </w:r>
      <w:r w:rsidRPr="006A2184">
        <w:rPr>
          <w:rFonts w:ascii="Century Gothic" w:hAnsi="Century Gothic"/>
          <w:sz w:val="16"/>
          <w:szCs w:val="16"/>
        </w:rPr>
        <w:t xml:space="preserve"> Todas corresponden al año dos mil veintiuno.</w:t>
      </w:r>
    </w:p>
  </w:footnote>
  <w:footnote w:id="36">
    <w:p w14:paraId="3F8E088A" w14:textId="468AD851" w:rsidR="00A45D57" w:rsidRPr="008670D4" w:rsidRDefault="00A45D57">
      <w:pPr>
        <w:pStyle w:val="Textonotapie"/>
        <w:rPr>
          <w:rFonts w:ascii="Century Gothic" w:hAnsi="Century Gothic"/>
          <w:sz w:val="16"/>
          <w:szCs w:val="16"/>
        </w:rPr>
      </w:pPr>
      <w:r w:rsidRPr="008670D4">
        <w:rPr>
          <w:rStyle w:val="Refdenotaalpie"/>
          <w:rFonts w:ascii="Century Gothic" w:hAnsi="Century Gothic"/>
          <w:sz w:val="16"/>
          <w:szCs w:val="16"/>
        </w:rPr>
        <w:footnoteRef/>
      </w:r>
      <w:r w:rsidRPr="008670D4">
        <w:rPr>
          <w:rFonts w:ascii="Century Gothic" w:hAnsi="Century Gothic"/>
          <w:sz w:val="16"/>
          <w:szCs w:val="16"/>
        </w:rPr>
        <w:t xml:space="preserve"> Todas corresponden al año dos mil veintiuno.</w:t>
      </w:r>
    </w:p>
  </w:footnote>
  <w:footnote w:id="37">
    <w:p w14:paraId="5F748675" w14:textId="77777777" w:rsidR="00A45D57" w:rsidRDefault="00A45D57" w:rsidP="008C7BBF">
      <w:pPr>
        <w:pStyle w:val="Textonotapie"/>
      </w:pPr>
      <w:r>
        <w:rPr>
          <w:rStyle w:val="Refdenotaalpie"/>
        </w:rPr>
        <w:footnoteRef/>
      </w:r>
      <w:r>
        <w:t xml:space="preserve"> Todas corresponden al año dos mil veintiuno.</w:t>
      </w:r>
    </w:p>
  </w:footnote>
  <w:footnote w:id="38">
    <w:p w14:paraId="145731B1" w14:textId="77777777" w:rsidR="00A45D57" w:rsidRPr="00B7360A" w:rsidRDefault="00A45D57" w:rsidP="008C7BBF">
      <w:pPr>
        <w:pStyle w:val="Textonotapie"/>
        <w:rPr>
          <w:rFonts w:ascii="Century Gothic" w:hAnsi="Century Gothic"/>
          <w:sz w:val="16"/>
          <w:szCs w:val="16"/>
        </w:rPr>
      </w:pPr>
      <w:r w:rsidRPr="00B7360A">
        <w:rPr>
          <w:rStyle w:val="Refdenotaalpie"/>
          <w:rFonts w:ascii="Century Gothic" w:hAnsi="Century Gothic"/>
          <w:sz w:val="16"/>
          <w:szCs w:val="16"/>
        </w:rPr>
        <w:footnoteRef/>
      </w:r>
      <w:r w:rsidRPr="00B7360A">
        <w:rPr>
          <w:rFonts w:ascii="Century Gothic" w:hAnsi="Century Gothic"/>
          <w:sz w:val="16"/>
          <w:szCs w:val="16"/>
        </w:rPr>
        <w:t xml:space="preserve"> Todas corresponden al año dos mil veintiuno.</w:t>
      </w:r>
    </w:p>
  </w:footnote>
  <w:footnote w:id="39">
    <w:p w14:paraId="701A038D" w14:textId="77777777" w:rsidR="00A45D57" w:rsidRDefault="00A45D57" w:rsidP="008C7BBF">
      <w:pPr>
        <w:pStyle w:val="Textonotapie"/>
      </w:pPr>
      <w:r>
        <w:rPr>
          <w:rStyle w:val="Refdenotaalpie"/>
        </w:rPr>
        <w:footnoteRef/>
      </w:r>
      <w:r>
        <w:t xml:space="preserve"> Todas corresponden al año dos mil veintiuno.</w:t>
      </w:r>
    </w:p>
  </w:footnote>
  <w:footnote w:id="40">
    <w:p w14:paraId="31073787" w14:textId="77777777" w:rsidR="00A45D57" w:rsidRPr="00E77B54" w:rsidRDefault="00A45D57" w:rsidP="008C7BBF">
      <w:pPr>
        <w:pStyle w:val="Textonotapie"/>
        <w:jc w:val="both"/>
        <w:rPr>
          <w:rFonts w:ascii="Century Gothic" w:hAnsi="Century Gothic"/>
          <w:sz w:val="16"/>
          <w:szCs w:val="16"/>
          <w:lang w:val="es-ES"/>
        </w:rPr>
      </w:pPr>
      <w:r w:rsidRPr="00E77B54">
        <w:rPr>
          <w:rStyle w:val="Refdenotaalpie"/>
          <w:rFonts w:ascii="Century Gothic" w:hAnsi="Century Gothic"/>
          <w:sz w:val="16"/>
          <w:szCs w:val="16"/>
        </w:rPr>
        <w:footnoteRef/>
      </w:r>
      <w:r w:rsidRPr="00E77B54">
        <w:rPr>
          <w:rFonts w:ascii="Century Gothic" w:hAnsi="Century Gothic"/>
          <w:sz w:val="16"/>
          <w:szCs w:val="16"/>
        </w:rPr>
        <w:t xml:space="preserve"> </w:t>
      </w:r>
      <w:r>
        <w:rPr>
          <w:rFonts w:ascii="Century Gothic" w:hAnsi="Century Gothic"/>
          <w:sz w:val="16"/>
          <w:szCs w:val="16"/>
          <w:lang w:val="es-ES"/>
        </w:rPr>
        <w:t>El contenido de la</w:t>
      </w:r>
      <w:r w:rsidRPr="00E77B54">
        <w:rPr>
          <w:rFonts w:ascii="Century Gothic" w:hAnsi="Century Gothic"/>
          <w:sz w:val="16"/>
          <w:szCs w:val="16"/>
          <w:lang w:val="es-ES"/>
        </w:rPr>
        <w:t xml:space="preserve"> sentencia puede ser consultad</w:t>
      </w:r>
      <w:r>
        <w:rPr>
          <w:rFonts w:ascii="Century Gothic" w:hAnsi="Century Gothic"/>
          <w:sz w:val="16"/>
          <w:szCs w:val="16"/>
          <w:lang w:val="es-ES"/>
        </w:rPr>
        <w:t>o</w:t>
      </w:r>
      <w:r w:rsidRPr="00E77B54">
        <w:rPr>
          <w:rFonts w:ascii="Century Gothic" w:hAnsi="Century Gothic"/>
          <w:sz w:val="16"/>
          <w:szCs w:val="16"/>
          <w:lang w:val="es-ES"/>
        </w:rPr>
        <w:t xml:space="preserve"> en el enlace siguiente: https://www.triejal.gob.mx/rap-053-2021/</w:t>
      </w:r>
    </w:p>
  </w:footnote>
  <w:footnote w:id="41">
    <w:p w14:paraId="7CEA00E5" w14:textId="77777777" w:rsidR="00A45D57" w:rsidRPr="006C3B45" w:rsidRDefault="00A45D57" w:rsidP="008C7BBF">
      <w:pPr>
        <w:pStyle w:val="Textonotapie"/>
        <w:rPr>
          <w:sz w:val="16"/>
          <w:szCs w:val="16"/>
        </w:rPr>
      </w:pPr>
      <w:r w:rsidRPr="006C3B45">
        <w:rPr>
          <w:rStyle w:val="Refdenotaalpie"/>
          <w:sz w:val="16"/>
          <w:szCs w:val="16"/>
        </w:rPr>
        <w:footnoteRef/>
      </w:r>
      <w:r w:rsidRPr="006C3B45">
        <w:rPr>
          <w:sz w:val="16"/>
          <w:szCs w:val="16"/>
        </w:rPr>
        <w:t xml:space="preserve"> </w:t>
      </w:r>
      <w:r w:rsidRPr="006C3B45">
        <w:rPr>
          <w:rFonts w:ascii="Century Gothic" w:hAnsi="Century Gothic"/>
          <w:sz w:val="16"/>
          <w:szCs w:val="16"/>
        </w:rPr>
        <w:t>Acuerdo identificado con la clave IEPC-ACG-038/2021.</w:t>
      </w:r>
    </w:p>
  </w:footnote>
  <w:footnote w:id="42">
    <w:p w14:paraId="38313CA4" w14:textId="77777777" w:rsidR="00A45D57" w:rsidRPr="006C3B45" w:rsidRDefault="00A45D57" w:rsidP="008C7BBF">
      <w:pPr>
        <w:pStyle w:val="Textonotapie"/>
        <w:rPr>
          <w:rFonts w:ascii="Century Gothic" w:hAnsi="Century Gothic"/>
          <w:sz w:val="16"/>
          <w:szCs w:val="16"/>
        </w:rPr>
      </w:pPr>
      <w:r w:rsidRPr="00681AF2">
        <w:rPr>
          <w:rStyle w:val="Refdenotaalpie"/>
          <w:sz w:val="16"/>
          <w:szCs w:val="16"/>
        </w:rPr>
        <w:footnoteRef/>
      </w:r>
      <w:r w:rsidRPr="00681AF2">
        <w:rPr>
          <w:sz w:val="16"/>
          <w:szCs w:val="16"/>
        </w:rPr>
        <w:t xml:space="preserve"> </w:t>
      </w:r>
      <w:r w:rsidRPr="006C3B45">
        <w:rPr>
          <w:rFonts w:ascii="Century Gothic" w:hAnsi="Century Gothic"/>
          <w:sz w:val="16"/>
          <w:szCs w:val="16"/>
        </w:rPr>
        <w:t>Mediante oficio número 1178/2021 Presidencia</w:t>
      </w:r>
    </w:p>
  </w:footnote>
  <w:footnote w:id="43">
    <w:p w14:paraId="53F02556" w14:textId="77777777" w:rsidR="00A45D57" w:rsidRPr="006C3B45" w:rsidRDefault="00A45D57" w:rsidP="008C7BBF">
      <w:pPr>
        <w:pStyle w:val="Textonotapie"/>
        <w:rPr>
          <w:rFonts w:ascii="Century Gothic" w:hAnsi="Century Gothic"/>
          <w:sz w:val="16"/>
          <w:szCs w:val="16"/>
        </w:rPr>
      </w:pPr>
      <w:r w:rsidRPr="006C3B45">
        <w:rPr>
          <w:rStyle w:val="Refdenotaalpie"/>
          <w:rFonts w:ascii="Century Gothic" w:hAnsi="Century Gothic"/>
          <w:sz w:val="16"/>
          <w:szCs w:val="16"/>
        </w:rPr>
        <w:footnoteRef/>
      </w:r>
      <w:r w:rsidRPr="006C3B45">
        <w:rPr>
          <w:rFonts w:ascii="Century Gothic" w:hAnsi="Century Gothic"/>
          <w:sz w:val="16"/>
          <w:szCs w:val="16"/>
        </w:rPr>
        <w:t xml:space="preserve"> Mediante oficio número SIPINNA/587/2021, enviado a través de correo electrónico y recibido en la Oficialía de Partes de este Instituto, al cual se le asignó el número de folio 8419.</w:t>
      </w:r>
    </w:p>
  </w:footnote>
  <w:footnote w:id="44">
    <w:p w14:paraId="3ED53234" w14:textId="77777777" w:rsidR="00A45D57" w:rsidRPr="006C3B45" w:rsidRDefault="00A45D57" w:rsidP="008C7BBF">
      <w:pPr>
        <w:pStyle w:val="Textonotapie"/>
        <w:rPr>
          <w:rFonts w:ascii="Century Gothic" w:hAnsi="Century Gothic"/>
          <w:sz w:val="16"/>
          <w:szCs w:val="16"/>
        </w:rPr>
      </w:pPr>
      <w:r w:rsidRPr="006C3B45">
        <w:rPr>
          <w:rStyle w:val="Refdenotaalpie"/>
          <w:rFonts w:ascii="Century Gothic" w:hAnsi="Century Gothic"/>
          <w:sz w:val="16"/>
          <w:szCs w:val="16"/>
        </w:rPr>
        <w:footnoteRef/>
      </w:r>
      <w:r w:rsidRPr="006C3B45">
        <w:rPr>
          <w:rFonts w:ascii="Century Gothic" w:hAnsi="Century Gothic"/>
          <w:sz w:val="16"/>
          <w:szCs w:val="16"/>
        </w:rPr>
        <w:t xml:space="preserve"> acuerdo identificado con la clave IEPC-ACG-318/2021.</w:t>
      </w:r>
    </w:p>
  </w:footnote>
  <w:footnote w:id="45">
    <w:p w14:paraId="13F3C631" w14:textId="77777777" w:rsidR="00A45D57" w:rsidRPr="006C3B45" w:rsidRDefault="00A45D57" w:rsidP="008C7BBF">
      <w:pPr>
        <w:pStyle w:val="Textonotapie"/>
        <w:rPr>
          <w:sz w:val="16"/>
          <w:szCs w:val="16"/>
        </w:rPr>
      </w:pPr>
      <w:r w:rsidRPr="006C3B45">
        <w:rPr>
          <w:rStyle w:val="Refdenotaalpie"/>
          <w:sz w:val="16"/>
          <w:szCs w:val="16"/>
        </w:rPr>
        <w:footnoteRef/>
      </w:r>
      <w:r w:rsidRPr="006C3B45">
        <w:rPr>
          <w:rFonts w:ascii="Century Gothic" w:hAnsi="Century Gothic"/>
          <w:sz w:val="16"/>
          <w:szCs w:val="16"/>
        </w:rPr>
        <w:t>Mediante oficio SE/CPCPG/037/2021.</w:t>
      </w:r>
    </w:p>
  </w:footnote>
  <w:footnote w:id="46">
    <w:p w14:paraId="0A06FC5A" w14:textId="77777777" w:rsidR="00A45D57" w:rsidRPr="006C3B45" w:rsidRDefault="00A45D57" w:rsidP="008C7BBF">
      <w:pPr>
        <w:pStyle w:val="Textonotapie"/>
        <w:rPr>
          <w:sz w:val="16"/>
          <w:szCs w:val="16"/>
        </w:rPr>
      </w:pPr>
      <w:r w:rsidRPr="006C3B45">
        <w:rPr>
          <w:rStyle w:val="Refdenotaalpie"/>
          <w:sz w:val="16"/>
          <w:szCs w:val="16"/>
        </w:rPr>
        <w:footnoteRef/>
      </w:r>
      <w:r w:rsidRPr="006C3B45">
        <w:rPr>
          <w:sz w:val="16"/>
          <w:szCs w:val="16"/>
        </w:rPr>
        <w:t xml:space="preserve"> </w:t>
      </w:r>
      <w:r w:rsidRPr="006C3B45">
        <w:rPr>
          <w:rFonts w:ascii="Century Gothic" w:hAnsi="Century Gothic"/>
          <w:sz w:val="16"/>
          <w:szCs w:val="16"/>
        </w:rPr>
        <w:t>Mediante oficio 1249/2021 Presidencia.</w:t>
      </w:r>
    </w:p>
  </w:footnote>
  <w:footnote w:id="47">
    <w:p w14:paraId="490BC52A" w14:textId="77777777" w:rsidR="00A45D57" w:rsidRPr="006C3B45" w:rsidRDefault="00A45D57" w:rsidP="008C7BBF">
      <w:pPr>
        <w:pStyle w:val="Textonotapie"/>
        <w:rPr>
          <w:sz w:val="16"/>
          <w:szCs w:val="16"/>
        </w:rPr>
      </w:pPr>
      <w:r w:rsidRPr="006C3B45">
        <w:rPr>
          <w:rStyle w:val="Refdenotaalpie"/>
          <w:sz w:val="16"/>
          <w:szCs w:val="16"/>
        </w:rPr>
        <w:footnoteRef/>
      </w:r>
      <w:r w:rsidRPr="006C3B45">
        <w:rPr>
          <w:sz w:val="16"/>
          <w:szCs w:val="16"/>
        </w:rPr>
        <w:t xml:space="preserve"> </w:t>
      </w:r>
      <w:r w:rsidRPr="006C3B45">
        <w:rPr>
          <w:rFonts w:ascii="Century Gothic" w:hAnsi="Century Gothic"/>
          <w:sz w:val="16"/>
          <w:szCs w:val="16"/>
        </w:rPr>
        <w:t>Acuerdo IEPC-ACG-348/2021.</w:t>
      </w:r>
    </w:p>
  </w:footnote>
  <w:footnote w:id="48">
    <w:p w14:paraId="6397A623" w14:textId="77777777" w:rsidR="00A45D57" w:rsidRDefault="00A45D57" w:rsidP="008C7BBF">
      <w:pPr>
        <w:pStyle w:val="Textonotapie"/>
      </w:pPr>
      <w:r>
        <w:rPr>
          <w:rStyle w:val="Refdenotaalpie"/>
        </w:rPr>
        <w:footnoteRef/>
      </w:r>
      <w:r>
        <w:t xml:space="preserve"> Todas corresponden al año dos mil veintiuno.</w:t>
      </w:r>
    </w:p>
  </w:footnote>
  <w:footnote w:id="49">
    <w:p w14:paraId="4BCD6A4D" w14:textId="77777777" w:rsidR="00A45D57" w:rsidRDefault="00A45D57" w:rsidP="008C7BBF">
      <w:pPr>
        <w:pStyle w:val="Textonotapie"/>
      </w:pPr>
      <w:r>
        <w:rPr>
          <w:rStyle w:val="Refdenotaalpie"/>
        </w:rPr>
        <w:footnoteRef/>
      </w:r>
      <w:r>
        <w:t xml:space="preserve"> Todas corresponden al año dos mil veintiuno.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37665" w14:textId="7964EE98" w:rsidR="00A45D57" w:rsidRDefault="00A45D57">
    <w:pPr>
      <w:pStyle w:val="Encabezado"/>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A37AF3" w14:textId="77777777" w:rsidR="00A45D57" w:rsidRDefault="00A45D57" w:rsidP="00DC672C">
    <w:pPr>
      <w:pStyle w:val="Encabezado"/>
      <w:jc w:val="right"/>
    </w:pPr>
    <w:r>
      <w:t xml:space="preserve">                                </w:t>
    </w:r>
    <w:r>
      <w:rPr>
        <w:noProof/>
        <w:lang w:val="es-ES" w:eastAsia="es-ES"/>
      </w:rPr>
      <w:drawing>
        <wp:inline distT="0" distB="0" distL="0" distR="0" wp14:anchorId="4B31A6F6" wp14:editId="254ACC54">
          <wp:extent cx="1726142" cy="857903"/>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104" cy="860369"/>
                  </a:xfrm>
                  <a:prstGeom prst="rect">
                    <a:avLst/>
                  </a:prstGeom>
                  <a:noFill/>
                </pic:spPr>
              </pic:pic>
            </a:graphicData>
          </a:graphic>
        </wp:inline>
      </w:drawing>
    </w:r>
  </w:p>
  <w:p w14:paraId="17D46FC5" w14:textId="77777777" w:rsidR="00A45D57" w:rsidRDefault="00A45D57" w:rsidP="00DC672C">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0"/>
    <w:multiLevelType w:val="singleLevel"/>
    <w:tmpl w:val="00000010"/>
    <w:name w:val="WW8Num33"/>
    <w:lvl w:ilvl="0">
      <w:start w:val="1"/>
      <w:numFmt w:val="upperRoman"/>
      <w:lvlText w:val="%1."/>
      <w:lvlJc w:val="left"/>
      <w:pPr>
        <w:tabs>
          <w:tab w:val="num" w:pos="360"/>
        </w:tabs>
        <w:ind w:left="360" w:hanging="180"/>
      </w:pPr>
    </w:lvl>
  </w:abstractNum>
  <w:abstractNum w:abstractNumId="1">
    <w:nsid w:val="04B67B0B"/>
    <w:multiLevelType w:val="hybridMultilevel"/>
    <w:tmpl w:val="4F1091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1A03D0"/>
    <w:multiLevelType w:val="hybridMultilevel"/>
    <w:tmpl w:val="20A26CDC"/>
    <w:lvl w:ilvl="0" w:tplc="B2FCF94A">
      <w:start w:val="1"/>
      <w:numFmt w:val="decimal"/>
      <w:lvlText w:val="%1."/>
      <w:lvlJc w:val="left"/>
      <w:pPr>
        <w:ind w:left="360" w:hanging="360"/>
      </w:pPr>
      <w:rPr>
        <w:rFonts w:hint="default"/>
        <w:b w:val="0"/>
        <w:bCs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7500ACD"/>
    <w:multiLevelType w:val="hybridMultilevel"/>
    <w:tmpl w:val="19C27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A13755F"/>
    <w:multiLevelType w:val="hybridMultilevel"/>
    <w:tmpl w:val="1FB236A4"/>
    <w:lvl w:ilvl="0" w:tplc="57BE6D6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821364"/>
    <w:multiLevelType w:val="hybridMultilevel"/>
    <w:tmpl w:val="38E29C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0022A26"/>
    <w:multiLevelType w:val="hybridMultilevel"/>
    <w:tmpl w:val="14B268B6"/>
    <w:lvl w:ilvl="0" w:tplc="9EE062F2">
      <w:start w:val="1"/>
      <w:numFmt w:val="lowerLetter"/>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A6061C3"/>
    <w:multiLevelType w:val="hybridMultilevel"/>
    <w:tmpl w:val="667AF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CD510A4"/>
    <w:multiLevelType w:val="hybridMultilevel"/>
    <w:tmpl w:val="FBF6C566"/>
    <w:lvl w:ilvl="0" w:tplc="57BE6D6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F313581"/>
    <w:multiLevelType w:val="hybridMultilevel"/>
    <w:tmpl w:val="CB74D8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B945D11"/>
    <w:multiLevelType w:val="hybridMultilevel"/>
    <w:tmpl w:val="3D9E36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14C3B0E"/>
    <w:multiLevelType w:val="hybridMultilevel"/>
    <w:tmpl w:val="97B0BA7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58C4ADB"/>
    <w:multiLevelType w:val="hybridMultilevel"/>
    <w:tmpl w:val="FFDE8038"/>
    <w:lvl w:ilvl="0" w:tplc="EDA0DC6C">
      <w:start w:val="1"/>
      <w:numFmt w:val="decimal"/>
      <w:lvlText w:val="%1."/>
      <w:lvlJc w:val="left"/>
      <w:pPr>
        <w:ind w:left="360" w:hanging="360"/>
      </w:pPr>
      <w:rPr>
        <w:rFonts w:hint="default"/>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nsid w:val="4B652E0E"/>
    <w:multiLevelType w:val="hybridMultilevel"/>
    <w:tmpl w:val="288608BA"/>
    <w:lvl w:ilvl="0" w:tplc="57BE6D6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E9F7B24"/>
    <w:multiLevelType w:val="hybridMultilevel"/>
    <w:tmpl w:val="D9BECF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ED04D8E"/>
    <w:multiLevelType w:val="hybridMultilevel"/>
    <w:tmpl w:val="BB845D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04F3DEA"/>
    <w:multiLevelType w:val="hybridMultilevel"/>
    <w:tmpl w:val="97B2031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0E93138"/>
    <w:multiLevelType w:val="multilevel"/>
    <w:tmpl w:val="2F9E0C3C"/>
    <w:lvl w:ilvl="0">
      <w:start w:val="1"/>
      <w:numFmt w:val="decimal"/>
      <w:lvlText w:val="%1."/>
      <w:lvlJc w:val="left"/>
      <w:pPr>
        <w:ind w:left="927" w:hanging="360"/>
      </w:pPr>
      <w:rPr>
        <w:rFonts w:hint="default"/>
        <w:color w:val="7030A0"/>
      </w:rPr>
    </w:lvl>
    <w:lvl w:ilvl="1">
      <w:start w:val="1"/>
      <w:numFmt w:val="decimal"/>
      <w:isLgl/>
      <w:lvlText w:val="%1.%2."/>
      <w:lvlJc w:val="left"/>
      <w:pPr>
        <w:ind w:left="1647" w:hanging="720"/>
      </w:pPr>
      <w:rPr>
        <w:rFonts w:hint="default"/>
        <w:b/>
        <w:color w:val="7030A0"/>
      </w:rPr>
    </w:lvl>
    <w:lvl w:ilvl="2">
      <w:start w:val="1"/>
      <w:numFmt w:val="decimal"/>
      <w:isLgl/>
      <w:lvlText w:val="%1.%2.%3."/>
      <w:lvlJc w:val="left"/>
      <w:pPr>
        <w:ind w:left="2007" w:hanging="720"/>
      </w:pPr>
      <w:rPr>
        <w:rFonts w:hint="default"/>
        <w:b/>
      </w:rPr>
    </w:lvl>
    <w:lvl w:ilvl="3">
      <w:start w:val="1"/>
      <w:numFmt w:val="decimal"/>
      <w:isLgl/>
      <w:lvlText w:val="%1.%2.%3.%4."/>
      <w:lvlJc w:val="left"/>
      <w:pPr>
        <w:ind w:left="2727" w:hanging="1080"/>
      </w:pPr>
      <w:rPr>
        <w:rFonts w:hint="default"/>
        <w:b/>
      </w:rPr>
    </w:lvl>
    <w:lvl w:ilvl="4">
      <w:start w:val="1"/>
      <w:numFmt w:val="decimal"/>
      <w:isLgl/>
      <w:lvlText w:val="%1.%2.%3.%4.%5."/>
      <w:lvlJc w:val="left"/>
      <w:pPr>
        <w:ind w:left="3447" w:hanging="1440"/>
      </w:pPr>
      <w:rPr>
        <w:rFonts w:hint="default"/>
        <w:b/>
      </w:rPr>
    </w:lvl>
    <w:lvl w:ilvl="5">
      <w:start w:val="1"/>
      <w:numFmt w:val="decimal"/>
      <w:isLgl/>
      <w:lvlText w:val="%1.%2.%3.%4.%5.%6."/>
      <w:lvlJc w:val="left"/>
      <w:pPr>
        <w:ind w:left="3807" w:hanging="1440"/>
      </w:pPr>
      <w:rPr>
        <w:rFonts w:hint="default"/>
        <w:b/>
      </w:rPr>
    </w:lvl>
    <w:lvl w:ilvl="6">
      <w:start w:val="1"/>
      <w:numFmt w:val="decimal"/>
      <w:isLgl/>
      <w:lvlText w:val="%1.%2.%3.%4.%5.%6.%7."/>
      <w:lvlJc w:val="left"/>
      <w:pPr>
        <w:ind w:left="4527" w:hanging="1800"/>
      </w:pPr>
      <w:rPr>
        <w:rFonts w:hint="default"/>
        <w:b/>
      </w:rPr>
    </w:lvl>
    <w:lvl w:ilvl="7">
      <w:start w:val="1"/>
      <w:numFmt w:val="decimal"/>
      <w:isLgl/>
      <w:lvlText w:val="%1.%2.%3.%4.%5.%6.%7.%8."/>
      <w:lvlJc w:val="left"/>
      <w:pPr>
        <w:ind w:left="5247" w:hanging="2160"/>
      </w:pPr>
      <w:rPr>
        <w:rFonts w:hint="default"/>
        <w:b/>
      </w:rPr>
    </w:lvl>
    <w:lvl w:ilvl="8">
      <w:start w:val="1"/>
      <w:numFmt w:val="decimal"/>
      <w:isLgl/>
      <w:lvlText w:val="%1.%2.%3.%4.%5.%6.%7.%8.%9."/>
      <w:lvlJc w:val="left"/>
      <w:pPr>
        <w:ind w:left="5607" w:hanging="2160"/>
      </w:pPr>
      <w:rPr>
        <w:rFonts w:hint="default"/>
        <w:b/>
      </w:rPr>
    </w:lvl>
  </w:abstractNum>
  <w:abstractNum w:abstractNumId="18">
    <w:nsid w:val="516978E9"/>
    <w:multiLevelType w:val="hybridMultilevel"/>
    <w:tmpl w:val="B35EBB5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3DF4B15"/>
    <w:multiLevelType w:val="hybridMultilevel"/>
    <w:tmpl w:val="64EE995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558D4AC7"/>
    <w:multiLevelType w:val="hybridMultilevel"/>
    <w:tmpl w:val="4BE4EF40"/>
    <w:lvl w:ilvl="0" w:tplc="BA583D60">
      <w:start w:val="1"/>
      <w:numFmt w:val="decimal"/>
      <w:lvlText w:val="%1."/>
      <w:lvlJc w:val="left"/>
      <w:pPr>
        <w:ind w:left="360" w:hanging="360"/>
      </w:pPr>
      <w:rPr>
        <w:rFonts w:hint="default"/>
        <w:b/>
      </w:rPr>
    </w:lvl>
    <w:lvl w:ilvl="1" w:tplc="EBF0FFE4">
      <w:start w:val="1"/>
      <w:numFmt w:val="decimal"/>
      <w:lvlText w:val="%2."/>
      <w:lvlJc w:val="left"/>
      <w:pPr>
        <w:ind w:left="502" w:hanging="360"/>
      </w:pPr>
      <w:rPr>
        <w:rFonts w:hint="default"/>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55DE6A39"/>
    <w:multiLevelType w:val="hybridMultilevel"/>
    <w:tmpl w:val="CBC26A38"/>
    <w:lvl w:ilvl="0" w:tplc="52145E74">
      <w:start w:val="1"/>
      <w:numFmt w:val="decimal"/>
      <w:lvlText w:val="%1."/>
      <w:lvlJc w:val="left"/>
      <w:pPr>
        <w:ind w:left="720" w:hanging="360"/>
      </w:pPr>
      <w:rPr>
        <w:b w:val="0"/>
        <w:b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7D67CCC"/>
    <w:multiLevelType w:val="hybridMultilevel"/>
    <w:tmpl w:val="4CB4228A"/>
    <w:lvl w:ilvl="0" w:tplc="6C3CA2C6">
      <w:start w:val="1"/>
      <w:numFmt w:val="decimal"/>
      <w:lvlText w:val="%1."/>
      <w:lvlJc w:val="left"/>
      <w:pPr>
        <w:ind w:left="720" w:hanging="360"/>
      </w:pPr>
      <w:rPr>
        <w:color w:val="7030A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0A67B42"/>
    <w:multiLevelType w:val="hybridMultilevel"/>
    <w:tmpl w:val="E432D2C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A045B17"/>
    <w:multiLevelType w:val="hybridMultilevel"/>
    <w:tmpl w:val="8550C4F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C720D8A"/>
    <w:multiLevelType w:val="hybridMultilevel"/>
    <w:tmpl w:val="929268B2"/>
    <w:lvl w:ilvl="0" w:tplc="57BE6D6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5407BCE"/>
    <w:multiLevelType w:val="hybridMultilevel"/>
    <w:tmpl w:val="4E12663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848449B"/>
    <w:multiLevelType w:val="hybridMultilevel"/>
    <w:tmpl w:val="5F0E17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97848F8"/>
    <w:multiLevelType w:val="hybridMultilevel"/>
    <w:tmpl w:val="2F6A5F32"/>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6"/>
  </w:num>
  <w:num w:numId="2">
    <w:abstractNumId w:val="5"/>
  </w:num>
  <w:num w:numId="3">
    <w:abstractNumId w:val="18"/>
  </w:num>
  <w:num w:numId="4">
    <w:abstractNumId w:val="23"/>
  </w:num>
  <w:num w:numId="5">
    <w:abstractNumId w:val="24"/>
  </w:num>
  <w:num w:numId="6">
    <w:abstractNumId w:val="14"/>
  </w:num>
  <w:num w:numId="7">
    <w:abstractNumId w:val="11"/>
  </w:num>
  <w:num w:numId="8">
    <w:abstractNumId w:val="3"/>
  </w:num>
  <w:num w:numId="9">
    <w:abstractNumId w:val="17"/>
  </w:num>
  <w:num w:numId="10">
    <w:abstractNumId w:val="20"/>
  </w:num>
  <w:num w:numId="11">
    <w:abstractNumId w:val="2"/>
  </w:num>
  <w:num w:numId="12">
    <w:abstractNumId w:val="12"/>
  </w:num>
  <w:num w:numId="13">
    <w:abstractNumId w:val="26"/>
  </w:num>
  <w:num w:numId="14">
    <w:abstractNumId w:val="1"/>
  </w:num>
  <w:num w:numId="15">
    <w:abstractNumId w:val="28"/>
  </w:num>
  <w:num w:numId="16">
    <w:abstractNumId w:val="9"/>
  </w:num>
  <w:num w:numId="17">
    <w:abstractNumId w:val="10"/>
  </w:num>
  <w:num w:numId="18">
    <w:abstractNumId w:val="15"/>
  </w:num>
  <w:num w:numId="19">
    <w:abstractNumId w:val="22"/>
  </w:num>
  <w:num w:numId="20">
    <w:abstractNumId w:val="16"/>
  </w:num>
  <w:num w:numId="21">
    <w:abstractNumId w:val="21"/>
  </w:num>
  <w:num w:numId="22">
    <w:abstractNumId w:val="19"/>
  </w:num>
  <w:num w:numId="23">
    <w:abstractNumId w:val="27"/>
  </w:num>
  <w:num w:numId="24">
    <w:abstractNumId w:val="7"/>
  </w:num>
  <w:num w:numId="25">
    <w:abstractNumId w:val="13"/>
  </w:num>
  <w:num w:numId="26">
    <w:abstractNumId w:val="4"/>
  </w:num>
  <w:num w:numId="27">
    <w:abstractNumId w:val="8"/>
  </w:num>
  <w:num w:numId="28">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DBD"/>
    <w:rsid w:val="000000DD"/>
    <w:rsid w:val="00001506"/>
    <w:rsid w:val="00002289"/>
    <w:rsid w:val="000037AD"/>
    <w:rsid w:val="00004BA7"/>
    <w:rsid w:val="00004E35"/>
    <w:rsid w:val="0000569A"/>
    <w:rsid w:val="00006318"/>
    <w:rsid w:val="000077E0"/>
    <w:rsid w:val="00007EA7"/>
    <w:rsid w:val="00011A48"/>
    <w:rsid w:val="00012E91"/>
    <w:rsid w:val="00014632"/>
    <w:rsid w:val="00016527"/>
    <w:rsid w:val="000168D6"/>
    <w:rsid w:val="00016E5B"/>
    <w:rsid w:val="000173F2"/>
    <w:rsid w:val="00021223"/>
    <w:rsid w:val="00021D72"/>
    <w:rsid w:val="0002260C"/>
    <w:rsid w:val="000229C2"/>
    <w:rsid w:val="0002365C"/>
    <w:rsid w:val="00024640"/>
    <w:rsid w:val="00025165"/>
    <w:rsid w:val="00026EC3"/>
    <w:rsid w:val="000305F6"/>
    <w:rsid w:val="000308B3"/>
    <w:rsid w:val="00030CCA"/>
    <w:rsid w:val="00030ED2"/>
    <w:rsid w:val="00031DCD"/>
    <w:rsid w:val="0003220A"/>
    <w:rsid w:val="00033F0A"/>
    <w:rsid w:val="000350C4"/>
    <w:rsid w:val="000357CB"/>
    <w:rsid w:val="00036992"/>
    <w:rsid w:val="00037DA7"/>
    <w:rsid w:val="00040203"/>
    <w:rsid w:val="00040547"/>
    <w:rsid w:val="00040953"/>
    <w:rsid w:val="000415DD"/>
    <w:rsid w:val="00041787"/>
    <w:rsid w:val="00041D64"/>
    <w:rsid w:val="00043F9C"/>
    <w:rsid w:val="00045FDD"/>
    <w:rsid w:val="0004767B"/>
    <w:rsid w:val="000508FD"/>
    <w:rsid w:val="00050AD6"/>
    <w:rsid w:val="00053317"/>
    <w:rsid w:val="00053B7B"/>
    <w:rsid w:val="00054930"/>
    <w:rsid w:val="00054BFD"/>
    <w:rsid w:val="000554CE"/>
    <w:rsid w:val="00055F8B"/>
    <w:rsid w:val="000640BE"/>
    <w:rsid w:val="00065B6C"/>
    <w:rsid w:val="0006615B"/>
    <w:rsid w:val="00067ABE"/>
    <w:rsid w:val="000714A7"/>
    <w:rsid w:val="000714B3"/>
    <w:rsid w:val="000729AB"/>
    <w:rsid w:val="00075B05"/>
    <w:rsid w:val="00076BBF"/>
    <w:rsid w:val="0007702D"/>
    <w:rsid w:val="00081021"/>
    <w:rsid w:val="000831FE"/>
    <w:rsid w:val="00085B2A"/>
    <w:rsid w:val="0009034A"/>
    <w:rsid w:val="000911A2"/>
    <w:rsid w:val="0009479A"/>
    <w:rsid w:val="00094CB0"/>
    <w:rsid w:val="000971DC"/>
    <w:rsid w:val="000A0D33"/>
    <w:rsid w:val="000A151A"/>
    <w:rsid w:val="000A3BBA"/>
    <w:rsid w:val="000A45BC"/>
    <w:rsid w:val="000A7FFA"/>
    <w:rsid w:val="000B02F2"/>
    <w:rsid w:val="000B04C6"/>
    <w:rsid w:val="000B393A"/>
    <w:rsid w:val="000B3A81"/>
    <w:rsid w:val="000B3F10"/>
    <w:rsid w:val="000B4146"/>
    <w:rsid w:val="000B42D6"/>
    <w:rsid w:val="000B52C3"/>
    <w:rsid w:val="000B5F17"/>
    <w:rsid w:val="000B5F1A"/>
    <w:rsid w:val="000B61C9"/>
    <w:rsid w:val="000B680E"/>
    <w:rsid w:val="000B7571"/>
    <w:rsid w:val="000C2CA4"/>
    <w:rsid w:val="000C47CD"/>
    <w:rsid w:val="000C4FBD"/>
    <w:rsid w:val="000C65C3"/>
    <w:rsid w:val="000C6AA0"/>
    <w:rsid w:val="000C6C6B"/>
    <w:rsid w:val="000C7FBE"/>
    <w:rsid w:val="000D0FAF"/>
    <w:rsid w:val="000D2926"/>
    <w:rsid w:val="000D3842"/>
    <w:rsid w:val="000D4A16"/>
    <w:rsid w:val="000D6CCC"/>
    <w:rsid w:val="000D73E1"/>
    <w:rsid w:val="000D7B67"/>
    <w:rsid w:val="000E00FA"/>
    <w:rsid w:val="000E1FA3"/>
    <w:rsid w:val="000E33D3"/>
    <w:rsid w:val="000E427C"/>
    <w:rsid w:val="000E4982"/>
    <w:rsid w:val="000E5B62"/>
    <w:rsid w:val="000E76AB"/>
    <w:rsid w:val="000F030A"/>
    <w:rsid w:val="000F03A1"/>
    <w:rsid w:val="000F4987"/>
    <w:rsid w:val="000F5E88"/>
    <w:rsid w:val="00101A3B"/>
    <w:rsid w:val="00101FF4"/>
    <w:rsid w:val="001045C1"/>
    <w:rsid w:val="0010528A"/>
    <w:rsid w:val="00113E2E"/>
    <w:rsid w:val="00114CA1"/>
    <w:rsid w:val="00115823"/>
    <w:rsid w:val="00115E2A"/>
    <w:rsid w:val="00115EE7"/>
    <w:rsid w:val="00117930"/>
    <w:rsid w:val="001204D5"/>
    <w:rsid w:val="00120BD7"/>
    <w:rsid w:val="0012184C"/>
    <w:rsid w:val="0012330E"/>
    <w:rsid w:val="00124BB7"/>
    <w:rsid w:val="0013057C"/>
    <w:rsid w:val="00133603"/>
    <w:rsid w:val="00135628"/>
    <w:rsid w:val="00135B32"/>
    <w:rsid w:val="0013684B"/>
    <w:rsid w:val="00136D0C"/>
    <w:rsid w:val="00137B0A"/>
    <w:rsid w:val="00141372"/>
    <w:rsid w:val="001420A2"/>
    <w:rsid w:val="0014230B"/>
    <w:rsid w:val="00142E06"/>
    <w:rsid w:val="00143039"/>
    <w:rsid w:val="00143DA9"/>
    <w:rsid w:val="00144AC6"/>
    <w:rsid w:val="00146F6A"/>
    <w:rsid w:val="00153DE4"/>
    <w:rsid w:val="00155943"/>
    <w:rsid w:val="001567B0"/>
    <w:rsid w:val="00156ABA"/>
    <w:rsid w:val="00156AE8"/>
    <w:rsid w:val="00161616"/>
    <w:rsid w:val="001618EC"/>
    <w:rsid w:val="00161A39"/>
    <w:rsid w:val="00161B1A"/>
    <w:rsid w:val="00163885"/>
    <w:rsid w:val="00164B20"/>
    <w:rsid w:val="00164F00"/>
    <w:rsid w:val="001659FC"/>
    <w:rsid w:val="0016676D"/>
    <w:rsid w:val="00166B4B"/>
    <w:rsid w:val="00167378"/>
    <w:rsid w:val="0017121B"/>
    <w:rsid w:val="00172797"/>
    <w:rsid w:val="001742AC"/>
    <w:rsid w:val="00176FBB"/>
    <w:rsid w:val="00177BAF"/>
    <w:rsid w:val="00181159"/>
    <w:rsid w:val="001822EE"/>
    <w:rsid w:val="001827C7"/>
    <w:rsid w:val="00182907"/>
    <w:rsid w:val="00182CFC"/>
    <w:rsid w:val="00187898"/>
    <w:rsid w:val="00191A39"/>
    <w:rsid w:val="00192D01"/>
    <w:rsid w:val="0019322C"/>
    <w:rsid w:val="001941DF"/>
    <w:rsid w:val="001954D8"/>
    <w:rsid w:val="00195CED"/>
    <w:rsid w:val="00196A25"/>
    <w:rsid w:val="00196C29"/>
    <w:rsid w:val="00196F6E"/>
    <w:rsid w:val="00197EBC"/>
    <w:rsid w:val="001A0E52"/>
    <w:rsid w:val="001A227C"/>
    <w:rsid w:val="001A4207"/>
    <w:rsid w:val="001A4533"/>
    <w:rsid w:val="001A663F"/>
    <w:rsid w:val="001A6E75"/>
    <w:rsid w:val="001B0C59"/>
    <w:rsid w:val="001B0D2F"/>
    <w:rsid w:val="001B1EF3"/>
    <w:rsid w:val="001B27A9"/>
    <w:rsid w:val="001B28FC"/>
    <w:rsid w:val="001B34FD"/>
    <w:rsid w:val="001B403F"/>
    <w:rsid w:val="001C35AD"/>
    <w:rsid w:val="001C3B0E"/>
    <w:rsid w:val="001C3BB4"/>
    <w:rsid w:val="001C5D0C"/>
    <w:rsid w:val="001D0313"/>
    <w:rsid w:val="001D1408"/>
    <w:rsid w:val="001D4BEB"/>
    <w:rsid w:val="001D4CBE"/>
    <w:rsid w:val="001D5A60"/>
    <w:rsid w:val="001D680D"/>
    <w:rsid w:val="001D6DAF"/>
    <w:rsid w:val="001E178E"/>
    <w:rsid w:val="001E29CD"/>
    <w:rsid w:val="001E2F22"/>
    <w:rsid w:val="001E305C"/>
    <w:rsid w:val="001E3919"/>
    <w:rsid w:val="001E3FDD"/>
    <w:rsid w:val="001E480F"/>
    <w:rsid w:val="001E78A5"/>
    <w:rsid w:val="001F0B48"/>
    <w:rsid w:val="001F2429"/>
    <w:rsid w:val="001F60F9"/>
    <w:rsid w:val="001F6F3C"/>
    <w:rsid w:val="001F75FC"/>
    <w:rsid w:val="0020026A"/>
    <w:rsid w:val="0020198C"/>
    <w:rsid w:val="002029E7"/>
    <w:rsid w:val="00204AB1"/>
    <w:rsid w:val="00205238"/>
    <w:rsid w:val="002065A6"/>
    <w:rsid w:val="00206C14"/>
    <w:rsid w:val="00211737"/>
    <w:rsid w:val="002124CB"/>
    <w:rsid w:val="002126D9"/>
    <w:rsid w:val="002141F5"/>
    <w:rsid w:val="0021503F"/>
    <w:rsid w:val="0022088E"/>
    <w:rsid w:val="0022179E"/>
    <w:rsid w:val="00222E58"/>
    <w:rsid w:val="002233A3"/>
    <w:rsid w:val="00223F48"/>
    <w:rsid w:val="0022412F"/>
    <w:rsid w:val="00224985"/>
    <w:rsid w:val="00227D8C"/>
    <w:rsid w:val="00233670"/>
    <w:rsid w:val="00235A62"/>
    <w:rsid w:val="00236C43"/>
    <w:rsid w:val="00237B7D"/>
    <w:rsid w:val="0024106E"/>
    <w:rsid w:val="002418E8"/>
    <w:rsid w:val="002428A1"/>
    <w:rsid w:val="0024379A"/>
    <w:rsid w:val="00245BB1"/>
    <w:rsid w:val="0024640A"/>
    <w:rsid w:val="002469D4"/>
    <w:rsid w:val="00250370"/>
    <w:rsid w:val="00250C9B"/>
    <w:rsid w:val="002510DB"/>
    <w:rsid w:val="002512FC"/>
    <w:rsid w:val="002518DE"/>
    <w:rsid w:val="002529CA"/>
    <w:rsid w:val="00253620"/>
    <w:rsid w:val="002562A1"/>
    <w:rsid w:val="00256549"/>
    <w:rsid w:val="00260195"/>
    <w:rsid w:val="00261749"/>
    <w:rsid w:val="002642F8"/>
    <w:rsid w:val="002672B8"/>
    <w:rsid w:val="00271CA9"/>
    <w:rsid w:val="00271FC4"/>
    <w:rsid w:val="00273D86"/>
    <w:rsid w:val="00277CFA"/>
    <w:rsid w:val="00280E31"/>
    <w:rsid w:val="00282709"/>
    <w:rsid w:val="00282E30"/>
    <w:rsid w:val="002833EF"/>
    <w:rsid w:val="0028355D"/>
    <w:rsid w:val="00284600"/>
    <w:rsid w:val="0028690C"/>
    <w:rsid w:val="00287190"/>
    <w:rsid w:val="0028735C"/>
    <w:rsid w:val="00287938"/>
    <w:rsid w:val="00287BFA"/>
    <w:rsid w:val="0029090B"/>
    <w:rsid w:val="00292B56"/>
    <w:rsid w:val="00293A05"/>
    <w:rsid w:val="002951E5"/>
    <w:rsid w:val="00295B9D"/>
    <w:rsid w:val="002A1D4F"/>
    <w:rsid w:val="002A2515"/>
    <w:rsid w:val="002A254E"/>
    <w:rsid w:val="002A3085"/>
    <w:rsid w:val="002A4BAF"/>
    <w:rsid w:val="002A4CEA"/>
    <w:rsid w:val="002A50C6"/>
    <w:rsid w:val="002A5608"/>
    <w:rsid w:val="002B31EC"/>
    <w:rsid w:val="002B320A"/>
    <w:rsid w:val="002B5DD7"/>
    <w:rsid w:val="002B7059"/>
    <w:rsid w:val="002C0E35"/>
    <w:rsid w:val="002C1642"/>
    <w:rsid w:val="002C18F6"/>
    <w:rsid w:val="002C3D10"/>
    <w:rsid w:val="002C4F6B"/>
    <w:rsid w:val="002C5693"/>
    <w:rsid w:val="002C74ED"/>
    <w:rsid w:val="002C783C"/>
    <w:rsid w:val="002D01F2"/>
    <w:rsid w:val="002D022B"/>
    <w:rsid w:val="002D1596"/>
    <w:rsid w:val="002D21F3"/>
    <w:rsid w:val="002D2CBC"/>
    <w:rsid w:val="002D35B7"/>
    <w:rsid w:val="002D3F8A"/>
    <w:rsid w:val="002D42D4"/>
    <w:rsid w:val="002D6BD4"/>
    <w:rsid w:val="002E0091"/>
    <w:rsid w:val="002E1DA6"/>
    <w:rsid w:val="002E31C4"/>
    <w:rsid w:val="002E3AA0"/>
    <w:rsid w:val="002E5455"/>
    <w:rsid w:val="002E5591"/>
    <w:rsid w:val="002E585F"/>
    <w:rsid w:val="002E73AE"/>
    <w:rsid w:val="002F0C43"/>
    <w:rsid w:val="002F102A"/>
    <w:rsid w:val="002F2C25"/>
    <w:rsid w:val="002F3F16"/>
    <w:rsid w:val="002F4787"/>
    <w:rsid w:val="002F7036"/>
    <w:rsid w:val="002F76FA"/>
    <w:rsid w:val="002F78F6"/>
    <w:rsid w:val="002F7AA2"/>
    <w:rsid w:val="002F7D7C"/>
    <w:rsid w:val="00301CA5"/>
    <w:rsid w:val="00302377"/>
    <w:rsid w:val="00303B10"/>
    <w:rsid w:val="0030466C"/>
    <w:rsid w:val="00306CC7"/>
    <w:rsid w:val="0030725E"/>
    <w:rsid w:val="00310101"/>
    <w:rsid w:val="0031213D"/>
    <w:rsid w:val="00312676"/>
    <w:rsid w:val="00313677"/>
    <w:rsid w:val="00314A1B"/>
    <w:rsid w:val="0031563D"/>
    <w:rsid w:val="00316042"/>
    <w:rsid w:val="0031733E"/>
    <w:rsid w:val="00320516"/>
    <w:rsid w:val="0032273F"/>
    <w:rsid w:val="0032289B"/>
    <w:rsid w:val="003230C2"/>
    <w:rsid w:val="00324840"/>
    <w:rsid w:val="003249F3"/>
    <w:rsid w:val="00325A3B"/>
    <w:rsid w:val="003263FC"/>
    <w:rsid w:val="003306C7"/>
    <w:rsid w:val="00331193"/>
    <w:rsid w:val="00331608"/>
    <w:rsid w:val="00331C65"/>
    <w:rsid w:val="00331FF6"/>
    <w:rsid w:val="0033221B"/>
    <w:rsid w:val="0033292D"/>
    <w:rsid w:val="00332A5A"/>
    <w:rsid w:val="00334C57"/>
    <w:rsid w:val="00335E4A"/>
    <w:rsid w:val="00335E73"/>
    <w:rsid w:val="0033729D"/>
    <w:rsid w:val="0034152F"/>
    <w:rsid w:val="00342153"/>
    <w:rsid w:val="003422FD"/>
    <w:rsid w:val="00342DA1"/>
    <w:rsid w:val="00346877"/>
    <w:rsid w:val="003506F4"/>
    <w:rsid w:val="00350F79"/>
    <w:rsid w:val="00351C1E"/>
    <w:rsid w:val="00352723"/>
    <w:rsid w:val="00352F53"/>
    <w:rsid w:val="00353814"/>
    <w:rsid w:val="0035596B"/>
    <w:rsid w:val="00357761"/>
    <w:rsid w:val="00357836"/>
    <w:rsid w:val="00357A4A"/>
    <w:rsid w:val="003605DC"/>
    <w:rsid w:val="00361516"/>
    <w:rsid w:val="00362FDF"/>
    <w:rsid w:val="003635E7"/>
    <w:rsid w:val="00365FF6"/>
    <w:rsid w:val="00366790"/>
    <w:rsid w:val="00366855"/>
    <w:rsid w:val="00367B24"/>
    <w:rsid w:val="003705AB"/>
    <w:rsid w:val="003706DC"/>
    <w:rsid w:val="00372036"/>
    <w:rsid w:val="0037231F"/>
    <w:rsid w:val="00372A5D"/>
    <w:rsid w:val="00372D14"/>
    <w:rsid w:val="00372F9A"/>
    <w:rsid w:val="003756F6"/>
    <w:rsid w:val="00375715"/>
    <w:rsid w:val="00377BEE"/>
    <w:rsid w:val="0038180B"/>
    <w:rsid w:val="00381EDB"/>
    <w:rsid w:val="00382CD4"/>
    <w:rsid w:val="00385ED5"/>
    <w:rsid w:val="00390B1F"/>
    <w:rsid w:val="00391074"/>
    <w:rsid w:val="00392341"/>
    <w:rsid w:val="00393E49"/>
    <w:rsid w:val="0039636B"/>
    <w:rsid w:val="0039715B"/>
    <w:rsid w:val="0039765E"/>
    <w:rsid w:val="00397A64"/>
    <w:rsid w:val="003A0EF1"/>
    <w:rsid w:val="003A215E"/>
    <w:rsid w:val="003A23D3"/>
    <w:rsid w:val="003A2E01"/>
    <w:rsid w:val="003A5153"/>
    <w:rsid w:val="003A5BE1"/>
    <w:rsid w:val="003A6C14"/>
    <w:rsid w:val="003B35EE"/>
    <w:rsid w:val="003B5C52"/>
    <w:rsid w:val="003B6D6E"/>
    <w:rsid w:val="003B6F7A"/>
    <w:rsid w:val="003B7883"/>
    <w:rsid w:val="003C0219"/>
    <w:rsid w:val="003C0B9E"/>
    <w:rsid w:val="003C29F3"/>
    <w:rsid w:val="003C4C4D"/>
    <w:rsid w:val="003C58D9"/>
    <w:rsid w:val="003C6D93"/>
    <w:rsid w:val="003D176A"/>
    <w:rsid w:val="003D2AF6"/>
    <w:rsid w:val="003D2C4A"/>
    <w:rsid w:val="003D46ED"/>
    <w:rsid w:val="003D49E8"/>
    <w:rsid w:val="003D4ADD"/>
    <w:rsid w:val="003D4EF9"/>
    <w:rsid w:val="003D5842"/>
    <w:rsid w:val="003D6429"/>
    <w:rsid w:val="003D70C6"/>
    <w:rsid w:val="003E1983"/>
    <w:rsid w:val="003E2B4F"/>
    <w:rsid w:val="003E2E57"/>
    <w:rsid w:val="003E371A"/>
    <w:rsid w:val="003E4C0D"/>
    <w:rsid w:val="003E5EA2"/>
    <w:rsid w:val="003E68E0"/>
    <w:rsid w:val="003E6BF6"/>
    <w:rsid w:val="003E6F30"/>
    <w:rsid w:val="003E76F6"/>
    <w:rsid w:val="003F0434"/>
    <w:rsid w:val="003F2283"/>
    <w:rsid w:val="003F3F81"/>
    <w:rsid w:val="003F6682"/>
    <w:rsid w:val="003F7048"/>
    <w:rsid w:val="003F721A"/>
    <w:rsid w:val="003F78FF"/>
    <w:rsid w:val="00401D15"/>
    <w:rsid w:val="0040239B"/>
    <w:rsid w:val="00403655"/>
    <w:rsid w:val="00405246"/>
    <w:rsid w:val="00405F33"/>
    <w:rsid w:val="004124B9"/>
    <w:rsid w:val="00412750"/>
    <w:rsid w:val="00413055"/>
    <w:rsid w:val="0041338E"/>
    <w:rsid w:val="00413A8A"/>
    <w:rsid w:val="00414174"/>
    <w:rsid w:val="004144EB"/>
    <w:rsid w:val="00414CAD"/>
    <w:rsid w:val="00415C2B"/>
    <w:rsid w:val="00417056"/>
    <w:rsid w:val="004171DD"/>
    <w:rsid w:val="00421F92"/>
    <w:rsid w:val="004222DB"/>
    <w:rsid w:val="00422532"/>
    <w:rsid w:val="004272A4"/>
    <w:rsid w:val="00430B55"/>
    <w:rsid w:val="00432EA7"/>
    <w:rsid w:val="004338DA"/>
    <w:rsid w:val="00435150"/>
    <w:rsid w:val="00436486"/>
    <w:rsid w:val="00441052"/>
    <w:rsid w:val="004424AD"/>
    <w:rsid w:val="00442702"/>
    <w:rsid w:val="00442C47"/>
    <w:rsid w:val="004455D2"/>
    <w:rsid w:val="00446BBD"/>
    <w:rsid w:val="00446F39"/>
    <w:rsid w:val="00447AF7"/>
    <w:rsid w:val="004500F6"/>
    <w:rsid w:val="0045091A"/>
    <w:rsid w:val="00450F93"/>
    <w:rsid w:val="0045182C"/>
    <w:rsid w:val="00452A17"/>
    <w:rsid w:val="004531ED"/>
    <w:rsid w:val="00454A0B"/>
    <w:rsid w:val="00454DBA"/>
    <w:rsid w:val="004562A9"/>
    <w:rsid w:val="00456334"/>
    <w:rsid w:val="004571CA"/>
    <w:rsid w:val="0046060B"/>
    <w:rsid w:val="00461196"/>
    <w:rsid w:val="00461650"/>
    <w:rsid w:val="00461E79"/>
    <w:rsid w:val="0046225B"/>
    <w:rsid w:val="004629E0"/>
    <w:rsid w:val="00463B5C"/>
    <w:rsid w:val="004645B5"/>
    <w:rsid w:val="00465AB6"/>
    <w:rsid w:val="00470A8B"/>
    <w:rsid w:val="0047198B"/>
    <w:rsid w:val="00471B2B"/>
    <w:rsid w:val="004722CE"/>
    <w:rsid w:val="00474A85"/>
    <w:rsid w:val="00476C4B"/>
    <w:rsid w:val="004857FA"/>
    <w:rsid w:val="00486163"/>
    <w:rsid w:val="004876D6"/>
    <w:rsid w:val="00487CA0"/>
    <w:rsid w:val="00492647"/>
    <w:rsid w:val="00492CCE"/>
    <w:rsid w:val="00493507"/>
    <w:rsid w:val="004936FD"/>
    <w:rsid w:val="0049421D"/>
    <w:rsid w:val="00494227"/>
    <w:rsid w:val="00494763"/>
    <w:rsid w:val="00495DAE"/>
    <w:rsid w:val="00497736"/>
    <w:rsid w:val="004A0D3F"/>
    <w:rsid w:val="004A10FB"/>
    <w:rsid w:val="004A1BE4"/>
    <w:rsid w:val="004A38C0"/>
    <w:rsid w:val="004A4856"/>
    <w:rsid w:val="004A6495"/>
    <w:rsid w:val="004A6C29"/>
    <w:rsid w:val="004B094E"/>
    <w:rsid w:val="004B0D11"/>
    <w:rsid w:val="004B1BF9"/>
    <w:rsid w:val="004B2D5D"/>
    <w:rsid w:val="004B3CBD"/>
    <w:rsid w:val="004B45F3"/>
    <w:rsid w:val="004B5D44"/>
    <w:rsid w:val="004C07CF"/>
    <w:rsid w:val="004C22B6"/>
    <w:rsid w:val="004C236A"/>
    <w:rsid w:val="004C3BDF"/>
    <w:rsid w:val="004C43C7"/>
    <w:rsid w:val="004C52E2"/>
    <w:rsid w:val="004C55D7"/>
    <w:rsid w:val="004D12E1"/>
    <w:rsid w:val="004D2593"/>
    <w:rsid w:val="004D3C68"/>
    <w:rsid w:val="004D3DC3"/>
    <w:rsid w:val="004D3EE3"/>
    <w:rsid w:val="004D47A9"/>
    <w:rsid w:val="004D5752"/>
    <w:rsid w:val="004D6342"/>
    <w:rsid w:val="004D6DFA"/>
    <w:rsid w:val="004D6FE9"/>
    <w:rsid w:val="004D7940"/>
    <w:rsid w:val="004D7CA4"/>
    <w:rsid w:val="004E1C06"/>
    <w:rsid w:val="004E3AD1"/>
    <w:rsid w:val="004E524A"/>
    <w:rsid w:val="004E79B2"/>
    <w:rsid w:val="004E7F43"/>
    <w:rsid w:val="004F0201"/>
    <w:rsid w:val="004F0D05"/>
    <w:rsid w:val="004F2221"/>
    <w:rsid w:val="004F24C7"/>
    <w:rsid w:val="004F3253"/>
    <w:rsid w:val="004F3447"/>
    <w:rsid w:val="004F3D8A"/>
    <w:rsid w:val="004F43C8"/>
    <w:rsid w:val="004F4459"/>
    <w:rsid w:val="004F5499"/>
    <w:rsid w:val="004F7C9B"/>
    <w:rsid w:val="00502366"/>
    <w:rsid w:val="00502E54"/>
    <w:rsid w:val="005042A6"/>
    <w:rsid w:val="005043FB"/>
    <w:rsid w:val="00504674"/>
    <w:rsid w:val="00510688"/>
    <w:rsid w:val="00511333"/>
    <w:rsid w:val="00512245"/>
    <w:rsid w:val="0051276D"/>
    <w:rsid w:val="00514C89"/>
    <w:rsid w:val="005160C5"/>
    <w:rsid w:val="00521177"/>
    <w:rsid w:val="00522EE7"/>
    <w:rsid w:val="00523D4C"/>
    <w:rsid w:val="0052468A"/>
    <w:rsid w:val="005257FF"/>
    <w:rsid w:val="00526220"/>
    <w:rsid w:val="005267F8"/>
    <w:rsid w:val="005271AF"/>
    <w:rsid w:val="00530735"/>
    <w:rsid w:val="00530AC9"/>
    <w:rsid w:val="005318D0"/>
    <w:rsid w:val="00531C6D"/>
    <w:rsid w:val="00531DDD"/>
    <w:rsid w:val="00534297"/>
    <w:rsid w:val="005342DB"/>
    <w:rsid w:val="0053746A"/>
    <w:rsid w:val="00541AB3"/>
    <w:rsid w:val="00542993"/>
    <w:rsid w:val="00542AB8"/>
    <w:rsid w:val="005438BA"/>
    <w:rsid w:val="00544D9D"/>
    <w:rsid w:val="00545324"/>
    <w:rsid w:val="005453D8"/>
    <w:rsid w:val="005471A3"/>
    <w:rsid w:val="00550FC2"/>
    <w:rsid w:val="005513A5"/>
    <w:rsid w:val="00551FD9"/>
    <w:rsid w:val="00553B32"/>
    <w:rsid w:val="0055750F"/>
    <w:rsid w:val="00557899"/>
    <w:rsid w:val="00561044"/>
    <w:rsid w:val="005630C2"/>
    <w:rsid w:val="005662D7"/>
    <w:rsid w:val="0056674D"/>
    <w:rsid w:val="005676E8"/>
    <w:rsid w:val="00570745"/>
    <w:rsid w:val="00571804"/>
    <w:rsid w:val="00571FC6"/>
    <w:rsid w:val="00573BEA"/>
    <w:rsid w:val="00573F81"/>
    <w:rsid w:val="00574026"/>
    <w:rsid w:val="00574A28"/>
    <w:rsid w:val="00581B6E"/>
    <w:rsid w:val="005825F2"/>
    <w:rsid w:val="00583772"/>
    <w:rsid w:val="005849E6"/>
    <w:rsid w:val="005863F5"/>
    <w:rsid w:val="005872A1"/>
    <w:rsid w:val="00590181"/>
    <w:rsid w:val="00594C0C"/>
    <w:rsid w:val="00595383"/>
    <w:rsid w:val="005958CD"/>
    <w:rsid w:val="00597BDA"/>
    <w:rsid w:val="005A12A5"/>
    <w:rsid w:val="005A17C9"/>
    <w:rsid w:val="005A1AD7"/>
    <w:rsid w:val="005A2964"/>
    <w:rsid w:val="005A2A69"/>
    <w:rsid w:val="005A38A9"/>
    <w:rsid w:val="005A6213"/>
    <w:rsid w:val="005A6280"/>
    <w:rsid w:val="005A6CCB"/>
    <w:rsid w:val="005B0916"/>
    <w:rsid w:val="005B0F97"/>
    <w:rsid w:val="005B2C15"/>
    <w:rsid w:val="005B315D"/>
    <w:rsid w:val="005B3DA6"/>
    <w:rsid w:val="005B400F"/>
    <w:rsid w:val="005C3B8A"/>
    <w:rsid w:val="005C472F"/>
    <w:rsid w:val="005C4FEF"/>
    <w:rsid w:val="005C520C"/>
    <w:rsid w:val="005C663B"/>
    <w:rsid w:val="005D007C"/>
    <w:rsid w:val="005D1AFC"/>
    <w:rsid w:val="005D461A"/>
    <w:rsid w:val="005D4D32"/>
    <w:rsid w:val="005D7342"/>
    <w:rsid w:val="005D76D4"/>
    <w:rsid w:val="005E41F0"/>
    <w:rsid w:val="005E4EDC"/>
    <w:rsid w:val="005E5470"/>
    <w:rsid w:val="005E784F"/>
    <w:rsid w:val="005F0200"/>
    <w:rsid w:val="005F0638"/>
    <w:rsid w:val="005F0B99"/>
    <w:rsid w:val="005F1969"/>
    <w:rsid w:val="005F1A4D"/>
    <w:rsid w:val="005F280D"/>
    <w:rsid w:val="005F35F0"/>
    <w:rsid w:val="005F52F2"/>
    <w:rsid w:val="005F5952"/>
    <w:rsid w:val="006005FB"/>
    <w:rsid w:val="006020AF"/>
    <w:rsid w:val="00602ED9"/>
    <w:rsid w:val="0060378F"/>
    <w:rsid w:val="00603A5E"/>
    <w:rsid w:val="00603A94"/>
    <w:rsid w:val="00603B3C"/>
    <w:rsid w:val="00604D75"/>
    <w:rsid w:val="00604D9C"/>
    <w:rsid w:val="0060546D"/>
    <w:rsid w:val="0060582A"/>
    <w:rsid w:val="0060666E"/>
    <w:rsid w:val="00606887"/>
    <w:rsid w:val="006107FC"/>
    <w:rsid w:val="00611FB6"/>
    <w:rsid w:val="00612DBD"/>
    <w:rsid w:val="00613085"/>
    <w:rsid w:val="00614D7F"/>
    <w:rsid w:val="006151B4"/>
    <w:rsid w:val="00620CF0"/>
    <w:rsid w:val="00620E32"/>
    <w:rsid w:val="00622037"/>
    <w:rsid w:val="00623404"/>
    <w:rsid w:val="00623831"/>
    <w:rsid w:val="00624402"/>
    <w:rsid w:val="00624DBA"/>
    <w:rsid w:val="00625A82"/>
    <w:rsid w:val="00626263"/>
    <w:rsid w:val="00627851"/>
    <w:rsid w:val="006306EE"/>
    <w:rsid w:val="00631725"/>
    <w:rsid w:val="00631882"/>
    <w:rsid w:val="00631C63"/>
    <w:rsid w:val="006331D3"/>
    <w:rsid w:val="0063471D"/>
    <w:rsid w:val="0063581C"/>
    <w:rsid w:val="00636F6F"/>
    <w:rsid w:val="006400D2"/>
    <w:rsid w:val="006409C4"/>
    <w:rsid w:val="006449B8"/>
    <w:rsid w:val="00644D82"/>
    <w:rsid w:val="00646A47"/>
    <w:rsid w:val="0064738D"/>
    <w:rsid w:val="006473E5"/>
    <w:rsid w:val="00651182"/>
    <w:rsid w:val="00651CE5"/>
    <w:rsid w:val="00652999"/>
    <w:rsid w:val="00653A52"/>
    <w:rsid w:val="006551B0"/>
    <w:rsid w:val="00655D85"/>
    <w:rsid w:val="0065627A"/>
    <w:rsid w:val="0065685A"/>
    <w:rsid w:val="006575A2"/>
    <w:rsid w:val="00657CD1"/>
    <w:rsid w:val="00657FE4"/>
    <w:rsid w:val="006615F7"/>
    <w:rsid w:val="00661FA2"/>
    <w:rsid w:val="006650F7"/>
    <w:rsid w:val="006677BD"/>
    <w:rsid w:val="00671D1D"/>
    <w:rsid w:val="00672111"/>
    <w:rsid w:val="0067213B"/>
    <w:rsid w:val="00672F92"/>
    <w:rsid w:val="00673FA1"/>
    <w:rsid w:val="00677772"/>
    <w:rsid w:val="00680F84"/>
    <w:rsid w:val="0068154A"/>
    <w:rsid w:val="00681AF2"/>
    <w:rsid w:val="00683C6E"/>
    <w:rsid w:val="006856A7"/>
    <w:rsid w:val="0068670B"/>
    <w:rsid w:val="006904A0"/>
    <w:rsid w:val="00690A2C"/>
    <w:rsid w:val="00690D46"/>
    <w:rsid w:val="0069246C"/>
    <w:rsid w:val="0069392A"/>
    <w:rsid w:val="00694465"/>
    <w:rsid w:val="00695A92"/>
    <w:rsid w:val="0069607B"/>
    <w:rsid w:val="00696C77"/>
    <w:rsid w:val="006A143B"/>
    <w:rsid w:val="006A2184"/>
    <w:rsid w:val="006A316D"/>
    <w:rsid w:val="006A3FCB"/>
    <w:rsid w:val="006A5D57"/>
    <w:rsid w:val="006A6456"/>
    <w:rsid w:val="006A709A"/>
    <w:rsid w:val="006A7C32"/>
    <w:rsid w:val="006B0BFC"/>
    <w:rsid w:val="006B1572"/>
    <w:rsid w:val="006B22D7"/>
    <w:rsid w:val="006B3EA0"/>
    <w:rsid w:val="006B5198"/>
    <w:rsid w:val="006B66A7"/>
    <w:rsid w:val="006B7356"/>
    <w:rsid w:val="006B760A"/>
    <w:rsid w:val="006B7F81"/>
    <w:rsid w:val="006C0124"/>
    <w:rsid w:val="006C3B45"/>
    <w:rsid w:val="006C3FA8"/>
    <w:rsid w:val="006C4C0E"/>
    <w:rsid w:val="006C54F6"/>
    <w:rsid w:val="006C56D9"/>
    <w:rsid w:val="006C5C7C"/>
    <w:rsid w:val="006C69D8"/>
    <w:rsid w:val="006C77CF"/>
    <w:rsid w:val="006D06F0"/>
    <w:rsid w:val="006D09F8"/>
    <w:rsid w:val="006D16C0"/>
    <w:rsid w:val="006D2C2E"/>
    <w:rsid w:val="006D2F0E"/>
    <w:rsid w:val="006D3B85"/>
    <w:rsid w:val="006D554D"/>
    <w:rsid w:val="006D5DDE"/>
    <w:rsid w:val="006D73A5"/>
    <w:rsid w:val="006D7E95"/>
    <w:rsid w:val="006E020F"/>
    <w:rsid w:val="006E05FA"/>
    <w:rsid w:val="006E0E92"/>
    <w:rsid w:val="006E195F"/>
    <w:rsid w:val="006E2EFB"/>
    <w:rsid w:val="006E3049"/>
    <w:rsid w:val="006E3711"/>
    <w:rsid w:val="006E6849"/>
    <w:rsid w:val="006E7482"/>
    <w:rsid w:val="006E767A"/>
    <w:rsid w:val="006E797B"/>
    <w:rsid w:val="006F03AE"/>
    <w:rsid w:val="006F269D"/>
    <w:rsid w:val="006F33F5"/>
    <w:rsid w:val="006F3822"/>
    <w:rsid w:val="006F4819"/>
    <w:rsid w:val="006F60D3"/>
    <w:rsid w:val="006F620E"/>
    <w:rsid w:val="006F6391"/>
    <w:rsid w:val="006F678A"/>
    <w:rsid w:val="006F79A6"/>
    <w:rsid w:val="007026A8"/>
    <w:rsid w:val="00702FD3"/>
    <w:rsid w:val="007033F5"/>
    <w:rsid w:val="0070437B"/>
    <w:rsid w:val="00705092"/>
    <w:rsid w:val="00705E11"/>
    <w:rsid w:val="00706CA6"/>
    <w:rsid w:val="00707D9E"/>
    <w:rsid w:val="00710502"/>
    <w:rsid w:val="00714A78"/>
    <w:rsid w:val="007150F0"/>
    <w:rsid w:val="00715FC8"/>
    <w:rsid w:val="007206CC"/>
    <w:rsid w:val="00722EE3"/>
    <w:rsid w:val="007234A2"/>
    <w:rsid w:val="00723AA4"/>
    <w:rsid w:val="007309FF"/>
    <w:rsid w:val="00730C3B"/>
    <w:rsid w:val="00730F63"/>
    <w:rsid w:val="007315DA"/>
    <w:rsid w:val="007323E2"/>
    <w:rsid w:val="00732492"/>
    <w:rsid w:val="00733706"/>
    <w:rsid w:val="0073398F"/>
    <w:rsid w:val="00734058"/>
    <w:rsid w:val="00734357"/>
    <w:rsid w:val="007364B4"/>
    <w:rsid w:val="007365E9"/>
    <w:rsid w:val="00740855"/>
    <w:rsid w:val="00742307"/>
    <w:rsid w:val="00743769"/>
    <w:rsid w:val="00743EB0"/>
    <w:rsid w:val="007453B5"/>
    <w:rsid w:val="007508A5"/>
    <w:rsid w:val="0075261E"/>
    <w:rsid w:val="0075307A"/>
    <w:rsid w:val="0075366B"/>
    <w:rsid w:val="00753BD6"/>
    <w:rsid w:val="00761684"/>
    <w:rsid w:val="00764E5E"/>
    <w:rsid w:val="00766B21"/>
    <w:rsid w:val="00770719"/>
    <w:rsid w:val="007707C3"/>
    <w:rsid w:val="00771F26"/>
    <w:rsid w:val="0077693B"/>
    <w:rsid w:val="00776FD9"/>
    <w:rsid w:val="00777718"/>
    <w:rsid w:val="0078070E"/>
    <w:rsid w:val="00780F4A"/>
    <w:rsid w:val="00781C57"/>
    <w:rsid w:val="00781C63"/>
    <w:rsid w:val="00782673"/>
    <w:rsid w:val="00782752"/>
    <w:rsid w:val="00784897"/>
    <w:rsid w:val="00784C62"/>
    <w:rsid w:val="00786005"/>
    <w:rsid w:val="00790B5C"/>
    <w:rsid w:val="00791D9F"/>
    <w:rsid w:val="00795264"/>
    <w:rsid w:val="007A04EB"/>
    <w:rsid w:val="007A0830"/>
    <w:rsid w:val="007A0F35"/>
    <w:rsid w:val="007A158E"/>
    <w:rsid w:val="007A57A3"/>
    <w:rsid w:val="007A63FE"/>
    <w:rsid w:val="007A7893"/>
    <w:rsid w:val="007B0518"/>
    <w:rsid w:val="007B0B06"/>
    <w:rsid w:val="007B10A6"/>
    <w:rsid w:val="007B1F18"/>
    <w:rsid w:val="007B22B4"/>
    <w:rsid w:val="007B3785"/>
    <w:rsid w:val="007B4BF3"/>
    <w:rsid w:val="007B6C4E"/>
    <w:rsid w:val="007B7048"/>
    <w:rsid w:val="007B7DD6"/>
    <w:rsid w:val="007C122A"/>
    <w:rsid w:val="007C126E"/>
    <w:rsid w:val="007C4D80"/>
    <w:rsid w:val="007C6002"/>
    <w:rsid w:val="007C6390"/>
    <w:rsid w:val="007C7536"/>
    <w:rsid w:val="007D257B"/>
    <w:rsid w:val="007D4404"/>
    <w:rsid w:val="007D471C"/>
    <w:rsid w:val="007D4FDB"/>
    <w:rsid w:val="007D562C"/>
    <w:rsid w:val="007D7085"/>
    <w:rsid w:val="007E2134"/>
    <w:rsid w:val="007E2D64"/>
    <w:rsid w:val="007E2EB7"/>
    <w:rsid w:val="007E3232"/>
    <w:rsid w:val="007E34DC"/>
    <w:rsid w:val="007E3B27"/>
    <w:rsid w:val="007E3F7A"/>
    <w:rsid w:val="007E5646"/>
    <w:rsid w:val="007E758C"/>
    <w:rsid w:val="007E7B59"/>
    <w:rsid w:val="007F2CA6"/>
    <w:rsid w:val="007F3B94"/>
    <w:rsid w:val="007F3EAB"/>
    <w:rsid w:val="007F56BA"/>
    <w:rsid w:val="007F69CD"/>
    <w:rsid w:val="007F7531"/>
    <w:rsid w:val="0080291D"/>
    <w:rsid w:val="00804FDD"/>
    <w:rsid w:val="00805EB9"/>
    <w:rsid w:val="0080625C"/>
    <w:rsid w:val="00810512"/>
    <w:rsid w:val="00812092"/>
    <w:rsid w:val="008125BD"/>
    <w:rsid w:val="00813E40"/>
    <w:rsid w:val="00814033"/>
    <w:rsid w:val="008144C3"/>
    <w:rsid w:val="00816BF9"/>
    <w:rsid w:val="0082021C"/>
    <w:rsid w:val="0082108D"/>
    <w:rsid w:val="008222DA"/>
    <w:rsid w:val="008227FF"/>
    <w:rsid w:val="00823213"/>
    <w:rsid w:val="00825641"/>
    <w:rsid w:val="00825AEB"/>
    <w:rsid w:val="00826140"/>
    <w:rsid w:val="00830B29"/>
    <w:rsid w:val="00830BBF"/>
    <w:rsid w:val="0083164F"/>
    <w:rsid w:val="00831A11"/>
    <w:rsid w:val="00831C6D"/>
    <w:rsid w:val="00831F9F"/>
    <w:rsid w:val="00832EA2"/>
    <w:rsid w:val="00833E8B"/>
    <w:rsid w:val="00834AA4"/>
    <w:rsid w:val="0083506B"/>
    <w:rsid w:val="00837438"/>
    <w:rsid w:val="00837BB0"/>
    <w:rsid w:val="00840301"/>
    <w:rsid w:val="00840B6B"/>
    <w:rsid w:val="00842188"/>
    <w:rsid w:val="008438C0"/>
    <w:rsid w:val="0084411D"/>
    <w:rsid w:val="00844A78"/>
    <w:rsid w:val="00845955"/>
    <w:rsid w:val="00845DB4"/>
    <w:rsid w:val="00846E0E"/>
    <w:rsid w:val="00846F21"/>
    <w:rsid w:val="0084714D"/>
    <w:rsid w:val="0084758B"/>
    <w:rsid w:val="008475F8"/>
    <w:rsid w:val="0085025F"/>
    <w:rsid w:val="008505D1"/>
    <w:rsid w:val="00854337"/>
    <w:rsid w:val="008554AA"/>
    <w:rsid w:val="00855BDD"/>
    <w:rsid w:val="00856887"/>
    <w:rsid w:val="00857AD2"/>
    <w:rsid w:val="008601BF"/>
    <w:rsid w:val="008607C4"/>
    <w:rsid w:val="008608D4"/>
    <w:rsid w:val="008638BD"/>
    <w:rsid w:val="00866BD8"/>
    <w:rsid w:val="00866D72"/>
    <w:rsid w:val="008670D4"/>
    <w:rsid w:val="008671B2"/>
    <w:rsid w:val="00870024"/>
    <w:rsid w:val="00871FB3"/>
    <w:rsid w:val="0087205E"/>
    <w:rsid w:val="00872660"/>
    <w:rsid w:val="00874127"/>
    <w:rsid w:val="00874BCB"/>
    <w:rsid w:val="00875600"/>
    <w:rsid w:val="00875EAB"/>
    <w:rsid w:val="008772DB"/>
    <w:rsid w:val="00881C26"/>
    <w:rsid w:val="00883472"/>
    <w:rsid w:val="0088574E"/>
    <w:rsid w:val="00885B30"/>
    <w:rsid w:val="00886FE0"/>
    <w:rsid w:val="008870F6"/>
    <w:rsid w:val="00891644"/>
    <w:rsid w:val="00892940"/>
    <w:rsid w:val="008929F3"/>
    <w:rsid w:val="008934A5"/>
    <w:rsid w:val="00894120"/>
    <w:rsid w:val="00894F5F"/>
    <w:rsid w:val="00895098"/>
    <w:rsid w:val="00895898"/>
    <w:rsid w:val="008968B4"/>
    <w:rsid w:val="00897AC4"/>
    <w:rsid w:val="00897EFC"/>
    <w:rsid w:val="008A0640"/>
    <w:rsid w:val="008A0ADC"/>
    <w:rsid w:val="008A1688"/>
    <w:rsid w:val="008A169E"/>
    <w:rsid w:val="008A5266"/>
    <w:rsid w:val="008A52BB"/>
    <w:rsid w:val="008A7442"/>
    <w:rsid w:val="008B060A"/>
    <w:rsid w:val="008B14CD"/>
    <w:rsid w:val="008B1AF2"/>
    <w:rsid w:val="008B1CC6"/>
    <w:rsid w:val="008B2350"/>
    <w:rsid w:val="008B3932"/>
    <w:rsid w:val="008B4560"/>
    <w:rsid w:val="008B46C1"/>
    <w:rsid w:val="008B518F"/>
    <w:rsid w:val="008B56D4"/>
    <w:rsid w:val="008B597F"/>
    <w:rsid w:val="008B5B11"/>
    <w:rsid w:val="008B6E5C"/>
    <w:rsid w:val="008B72E8"/>
    <w:rsid w:val="008B75A2"/>
    <w:rsid w:val="008C075F"/>
    <w:rsid w:val="008C09F4"/>
    <w:rsid w:val="008C13EC"/>
    <w:rsid w:val="008C17D9"/>
    <w:rsid w:val="008C1860"/>
    <w:rsid w:val="008C2064"/>
    <w:rsid w:val="008C2BD3"/>
    <w:rsid w:val="008C36FB"/>
    <w:rsid w:val="008C47FA"/>
    <w:rsid w:val="008C4B8A"/>
    <w:rsid w:val="008C5DD9"/>
    <w:rsid w:val="008C6A60"/>
    <w:rsid w:val="008C6B45"/>
    <w:rsid w:val="008C702E"/>
    <w:rsid w:val="008C73FE"/>
    <w:rsid w:val="008C7935"/>
    <w:rsid w:val="008C7BBF"/>
    <w:rsid w:val="008D1174"/>
    <w:rsid w:val="008D1E6F"/>
    <w:rsid w:val="008D22D1"/>
    <w:rsid w:val="008D300E"/>
    <w:rsid w:val="008D3384"/>
    <w:rsid w:val="008D55C0"/>
    <w:rsid w:val="008D5872"/>
    <w:rsid w:val="008D6704"/>
    <w:rsid w:val="008D6B34"/>
    <w:rsid w:val="008D6C4E"/>
    <w:rsid w:val="008D7C75"/>
    <w:rsid w:val="008D7D29"/>
    <w:rsid w:val="008E1845"/>
    <w:rsid w:val="008E32CA"/>
    <w:rsid w:val="008E3C57"/>
    <w:rsid w:val="008E456F"/>
    <w:rsid w:val="008E5AD5"/>
    <w:rsid w:val="008E6928"/>
    <w:rsid w:val="008F00E2"/>
    <w:rsid w:val="008F155F"/>
    <w:rsid w:val="008F44D9"/>
    <w:rsid w:val="009004A9"/>
    <w:rsid w:val="0090098F"/>
    <w:rsid w:val="00903C57"/>
    <w:rsid w:val="009046CD"/>
    <w:rsid w:val="00905540"/>
    <w:rsid w:val="00905EB8"/>
    <w:rsid w:val="0090600E"/>
    <w:rsid w:val="009060EF"/>
    <w:rsid w:val="00907D6F"/>
    <w:rsid w:val="00910D08"/>
    <w:rsid w:val="00911E69"/>
    <w:rsid w:val="00915776"/>
    <w:rsid w:val="00916334"/>
    <w:rsid w:val="009164F3"/>
    <w:rsid w:val="00916A46"/>
    <w:rsid w:val="00920047"/>
    <w:rsid w:val="00920C2E"/>
    <w:rsid w:val="00921331"/>
    <w:rsid w:val="00922237"/>
    <w:rsid w:val="00922B6C"/>
    <w:rsid w:val="00924C9E"/>
    <w:rsid w:val="00925843"/>
    <w:rsid w:val="009265D3"/>
    <w:rsid w:val="00926912"/>
    <w:rsid w:val="00926C51"/>
    <w:rsid w:val="009274E6"/>
    <w:rsid w:val="009305B0"/>
    <w:rsid w:val="00931055"/>
    <w:rsid w:val="00931D0E"/>
    <w:rsid w:val="00933935"/>
    <w:rsid w:val="00934608"/>
    <w:rsid w:val="009347C5"/>
    <w:rsid w:val="009361D3"/>
    <w:rsid w:val="00937D61"/>
    <w:rsid w:val="00942743"/>
    <w:rsid w:val="00943968"/>
    <w:rsid w:val="0094432B"/>
    <w:rsid w:val="00945C3C"/>
    <w:rsid w:val="009469B2"/>
    <w:rsid w:val="00947DB4"/>
    <w:rsid w:val="009515C2"/>
    <w:rsid w:val="00952D18"/>
    <w:rsid w:val="00953AAE"/>
    <w:rsid w:val="00953C5A"/>
    <w:rsid w:val="009540DE"/>
    <w:rsid w:val="00955555"/>
    <w:rsid w:val="00955E67"/>
    <w:rsid w:val="009561FC"/>
    <w:rsid w:val="0096108B"/>
    <w:rsid w:val="00961A72"/>
    <w:rsid w:val="00961DBA"/>
    <w:rsid w:val="009628F0"/>
    <w:rsid w:val="00962950"/>
    <w:rsid w:val="00962CC8"/>
    <w:rsid w:val="00965142"/>
    <w:rsid w:val="00967D0D"/>
    <w:rsid w:val="009704CD"/>
    <w:rsid w:val="00972842"/>
    <w:rsid w:val="00972F39"/>
    <w:rsid w:val="00972FE8"/>
    <w:rsid w:val="009736F0"/>
    <w:rsid w:val="0097414A"/>
    <w:rsid w:val="00981394"/>
    <w:rsid w:val="009832FB"/>
    <w:rsid w:val="00986619"/>
    <w:rsid w:val="0099337E"/>
    <w:rsid w:val="009A1294"/>
    <w:rsid w:val="009A2DBD"/>
    <w:rsid w:val="009A2F6E"/>
    <w:rsid w:val="009A4A46"/>
    <w:rsid w:val="009A50FA"/>
    <w:rsid w:val="009A517D"/>
    <w:rsid w:val="009A78BE"/>
    <w:rsid w:val="009A7A0B"/>
    <w:rsid w:val="009A7C21"/>
    <w:rsid w:val="009B02B9"/>
    <w:rsid w:val="009B0475"/>
    <w:rsid w:val="009B1707"/>
    <w:rsid w:val="009B5114"/>
    <w:rsid w:val="009B5F36"/>
    <w:rsid w:val="009B7E09"/>
    <w:rsid w:val="009C029D"/>
    <w:rsid w:val="009C1B10"/>
    <w:rsid w:val="009C1B70"/>
    <w:rsid w:val="009C2A8B"/>
    <w:rsid w:val="009C35C1"/>
    <w:rsid w:val="009C3E04"/>
    <w:rsid w:val="009C4E42"/>
    <w:rsid w:val="009C5DFE"/>
    <w:rsid w:val="009C677E"/>
    <w:rsid w:val="009D0E06"/>
    <w:rsid w:val="009D1278"/>
    <w:rsid w:val="009D177A"/>
    <w:rsid w:val="009D53D0"/>
    <w:rsid w:val="009D589A"/>
    <w:rsid w:val="009D5B01"/>
    <w:rsid w:val="009D7513"/>
    <w:rsid w:val="009E0811"/>
    <w:rsid w:val="009E14B1"/>
    <w:rsid w:val="009E17F0"/>
    <w:rsid w:val="009F0950"/>
    <w:rsid w:val="009F0E65"/>
    <w:rsid w:val="009F2A2F"/>
    <w:rsid w:val="009F36C7"/>
    <w:rsid w:val="009F5E8F"/>
    <w:rsid w:val="00A0185E"/>
    <w:rsid w:val="00A0250C"/>
    <w:rsid w:val="00A03EDA"/>
    <w:rsid w:val="00A04CBE"/>
    <w:rsid w:val="00A05B1A"/>
    <w:rsid w:val="00A05B26"/>
    <w:rsid w:val="00A0618D"/>
    <w:rsid w:val="00A062B5"/>
    <w:rsid w:val="00A07B9B"/>
    <w:rsid w:val="00A07BB3"/>
    <w:rsid w:val="00A1025A"/>
    <w:rsid w:val="00A1337C"/>
    <w:rsid w:val="00A14CC3"/>
    <w:rsid w:val="00A14FF1"/>
    <w:rsid w:val="00A156D6"/>
    <w:rsid w:val="00A1766B"/>
    <w:rsid w:val="00A2014F"/>
    <w:rsid w:val="00A20704"/>
    <w:rsid w:val="00A20D46"/>
    <w:rsid w:val="00A216C1"/>
    <w:rsid w:val="00A22A87"/>
    <w:rsid w:val="00A22E33"/>
    <w:rsid w:val="00A261CD"/>
    <w:rsid w:val="00A277E2"/>
    <w:rsid w:val="00A30418"/>
    <w:rsid w:val="00A30E45"/>
    <w:rsid w:val="00A31493"/>
    <w:rsid w:val="00A327C0"/>
    <w:rsid w:val="00A34DA6"/>
    <w:rsid w:val="00A353B7"/>
    <w:rsid w:val="00A3677F"/>
    <w:rsid w:val="00A36A47"/>
    <w:rsid w:val="00A374EB"/>
    <w:rsid w:val="00A3773F"/>
    <w:rsid w:val="00A422CA"/>
    <w:rsid w:val="00A4457C"/>
    <w:rsid w:val="00A45D57"/>
    <w:rsid w:val="00A47990"/>
    <w:rsid w:val="00A52884"/>
    <w:rsid w:val="00A52A50"/>
    <w:rsid w:val="00A52B59"/>
    <w:rsid w:val="00A553AC"/>
    <w:rsid w:val="00A56285"/>
    <w:rsid w:val="00A5727A"/>
    <w:rsid w:val="00A6089E"/>
    <w:rsid w:val="00A618AC"/>
    <w:rsid w:val="00A6232F"/>
    <w:rsid w:val="00A63377"/>
    <w:rsid w:val="00A636E7"/>
    <w:rsid w:val="00A638C8"/>
    <w:rsid w:val="00A652D2"/>
    <w:rsid w:val="00A675C7"/>
    <w:rsid w:val="00A67E20"/>
    <w:rsid w:val="00A710BA"/>
    <w:rsid w:val="00A712FA"/>
    <w:rsid w:val="00A72E14"/>
    <w:rsid w:val="00A73632"/>
    <w:rsid w:val="00A73A3C"/>
    <w:rsid w:val="00A73BE7"/>
    <w:rsid w:val="00A74958"/>
    <w:rsid w:val="00A755B1"/>
    <w:rsid w:val="00A7613E"/>
    <w:rsid w:val="00A804DE"/>
    <w:rsid w:val="00A81F94"/>
    <w:rsid w:val="00A83D86"/>
    <w:rsid w:val="00A84432"/>
    <w:rsid w:val="00A8497A"/>
    <w:rsid w:val="00A86424"/>
    <w:rsid w:val="00A921B5"/>
    <w:rsid w:val="00AA00F6"/>
    <w:rsid w:val="00AA086B"/>
    <w:rsid w:val="00AA0DB2"/>
    <w:rsid w:val="00AA26E0"/>
    <w:rsid w:val="00AA2E57"/>
    <w:rsid w:val="00AA41BD"/>
    <w:rsid w:val="00AA4C55"/>
    <w:rsid w:val="00AA50E0"/>
    <w:rsid w:val="00AA5547"/>
    <w:rsid w:val="00AA6505"/>
    <w:rsid w:val="00AA6743"/>
    <w:rsid w:val="00AA6A63"/>
    <w:rsid w:val="00AA7C63"/>
    <w:rsid w:val="00AB32D5"/>
    <w:rsid w:val="00AB49EF"/>
    <w:rsid w:val="00AB4FD9"/>
    <w:rsid w:val="00AB6985"/>
    <w:rsid w:val="00AC3536"/>
    <w:rsid w:val="00AC395A"/>
    <w:rsid w:val="00AC4195"/>
    <w:rsid w:val="00AC4A62"/>
    <w:rsid w:val="00AC7977"/>
    <w:rsid w:val="00AD0CDD"/>
    <w:rsid w:val="00AD186F"/>
    <w:rsid w:val="00AD4910"/>
    <w:rsid w:val="00AD50D1"/>
    <w:rsid w:val="00AD5EA2"/>
    <w:rsid w:val="00AD6383"/>
    <w:rsid w:val="00AD7138"/>
    <w:rsid w:val="00AD725A"/>
    <w:rsid w:val="00AE1AF3"/>
    <w:rsid w:val="00AE324B"/>
    <w:rsid w:val="00AE43F0"/>
    <w:rsid w:val="00AE508E"/>
    <w:rsid w:val="00AE70D0"/>
    <w:rsid w:val="00AE7908"/>
    <w:rsid w:val="00AE7DF6"/>
    <w:rsid w:val="00AF004E"/>
    <w:rsid w:val="00AF01F4"/>
    <w:rsid w:val="00AF1847"/>
    <w:rsid w:val="00AF2434"/>
    <w:rsid w:val="00AF30D7"/>
    <w:rsid w:val="00AF5DE9"/>
    <w:rsid w:val="00AF6D25"/>
    <w:rsid w:val="00B0105F"/>
    <w:rsid w:val="00B02C69"/>
    <w:rsid w:val="00B0326C"/>
    <w:rsid w:val="00B05D82"/>
    <w:rsid w:val="00B101CE"/>
    <w:rsid w:val="00B11825"/>
    <w:rsid w:val="00B1249D"/>
    <w:rsid w:val="00B12518"/>
    <w:rsid w:val="00B12740"/>
    <w:rsid w:val="00B13295"/>
    <w:rsid w:val="00B1334B"/>
    <w:rsid w:val="00B13F04"/>
    <w:rsid w:val="00B14095"/>
    <w:rsid w:val="00B15549"/>
    <w:rsid w:val="00B1715C"/>
    <w:rsid w:val="00B171C2"/>
    <w:rsid w:val="00B17825"/>
    <w:rsid w:val="00B20357"/>
    <w:rsid w:val="00B204CA"/>
    <w:rsid w:val="00B22CC9"/>
    <w:rsid w:val="00B24B55"/>
    <w:rsid w:val="00B25740"/>
    <w:rsid w:val="00B26692"/>
    <w:rsid w:val="00B27250"/>
    <w:rsid w:val="00B279E4"/>
    <w:rsid w:val="00B3008B"/>
    <w:rsid w:val="00B30CE8"/>
    <w:rsid w:val="00B32021"/>
    <w:rsid w:val="00B324DC"/>
    <w:rsid w:val="00B338C1"/>
    <w:rsid w:val="00B346E8"/>
    <w:rsid w:val="00B348FD"/>
    <w:rsid w:val="00B355C8"/>
    <w:rsid w:val="00B35A20"/>
    <w:rsid w:val="00B360F0"/>
    <w:rsid w:val="00B36402"/>
    <w:rsid w:val="00B365C4"/>
    <w:rsid w:val="00B375EA"/>
    <w:rsid w:val="00B3799F"/>
    <w:rsid w:val="00B40233"/>
    <w:rsid w:val="00B40809"/>
    <w:rsid w:val="00B40D49"/>
    <w:rsid w:val="00B425EE"/>
    <w:rsid w:val="00B42C87"/>
    <w:rsid w:val="00B43F4F"/>
    <w:rsid w:val="00B447F3"/>
    <w:rsid w:val="00B4481E"/>
    <w:rsid w:val="00B45230"/>
    <w:rsid w:val="00B465FD"/>
    <w:rsid w:val="00B47523"/>
    <w:rsid w:val="00B50E23"/>
    <w:rsid w:val="00B52FC9"/>
    <w:rsid w:val="00B53377"/>
    <w:rsid w:val="00B53499"/>
    <w:rsid w:val="00B53F45"/>
    <w:rsid w:val="00B55831"/>
    <w:rsid w:val="00B55B2B"/>
    <w:rsid w:val="00B636FE"/>
    <w:rsid w:val="00B645EA"/>
    <w:rsid w:val="00B6621B"/>
    <w:rsid w:val="00B665E5"/>
    <w:rsid w:val="00B66AE0"/>
    <w:rsid w:val="00B70493"/>
    <w:rsid w:val="00B72B77"/>
    <w:rsid w:val="00B7360A"/>
    <w:rsid w:val="00B73ABB"/>
    <w:rsid w:val="00B73F5C"/>
    <w:rsid w:val="00B75A9F"/>
    <w:rsid w:val="00B762B5"/>
    <w:rsid w:val="00B77789"/>
    <w:rsid w:val="00B77E28"/>
    <w:rsid w:val="00B80120"/>
    <w:rsid w:val="00B809C7"/>
    <w:rsid w:val="00B81BB8"/>
    <w:rsid w:val="00B83994"/>
    <w:rsid w:val="00B85CDD"/>
    <w:rsid w:val="00B874CD"/>
    <w:rsid w:val="00B927BE"/>
    <w:rsid w:val="00B93A19"/>
    <w:rsid w:val="00B95725"/>
    <w:rsid w:val="00B96AED"/>
    <w:rsid w:val="00BA365E"/>
    <w:rsid w:val="00BA4EE9"/>
    <w:rsid w:val="00BA59A6"/>
    <w:rsid w:val="00BA5C47"/>
    <w:rsid w:val="00BA5F7D"/>
    <w:rsid w:val="00BA663A"/>
    <w:rsid w:val="00BA6E17"/>
    <w:rsid w:val="00BA7CE7"/>
    <w:rsid w:val="00BA7F2D"/>
    <w:rsid w:val="00BB0B6E"/>
    <w:rsid w:val="00BB1AFC"/>
    <w:rsid w:val="00BB272B"/>
    <w:rsid w:val="00BB3DF2"/>
    <w:rsid w:val="00BB3F11"/>
    <w:rsid w:val="00BB45D8"/>
    <w:rsid w:val="00BB70A5"/>
    <w:rsid w:val="00BB791A"/>
    <w:rsid w:val="00BB7D92"/>
    <w:rsid w:val="00BC132A"/>
    <w:rsid w:val="00BC2C3E"/>
    <w:rsid w:val="00BC41C3"/>
    <w:rsid w:val="00BC42DD"/>
    <w:rsid w:val="00BC43C8"/>
    <w:rsid w:val="00BC5201"/>
    <w:rsid w:val="00BC7774"/>
    <w:rsid w:val="00BD06E0"/>
    <w:rsid w:val="00BD108F"/>
    <w:rsid w:val="00BD1186"/>
    <w:rsid w:val="00BD12EE"/>
    <w:rsid w:val="00BD1D27"/>
    <w:rsid w:val="00BD2621"/>
    <w:rsid w:val="00BD3025"/>
    <w:rsid w:val="00BD31A9"/>
    <w:rsid w:val="00BD60CD"/>
    <w:rsid w:val="00BD659B"/>
    <w:rsid w:val="00BD6A50"/>
    <w:rsid w:val="00BE0D4F"/>
    <w:rsid w:val="00BE16D4"/>
    <w:rsid w:val="00BE1D7C"/>
    <w:rsid w:val="00BE2D8F"/>
    <w:rsid w:val="00BE41F7"/>
    <w:rsid w:val="00BE4F2C"/>
    <w:rsid w:val="00BE6E00"/>
    <w:rsid w:val="00BE6E24"/>
    <w:rsid w:val="00BF1031"/>
    <w:rsid w:val="00BF2317"/>
    <w:rsid w:val="00BF2962"/>
    <w:rsid w:val="00BF577C"/>
    <w:rsid w:val="00BF5EAA"/>
    <w:rsid w:val="00BF5FD9"/>
    <w:rsid w:val="00BF719D"/>
    <w:rsid w:val="00BF7455"/>
    <w:rsid w:val="00BF7C96"/>
    <w:rsid w:val="00BF7CF9"/>
    <w:rsid w:val="00C006A2"/>
    <w:rsid w:val="00C022C1"/>
    <w:rsid w:val="00C03265"/>
    <w:rsid w:val="00C039AB"/>
    <w:rsid w:val="00C03D65"/>
    <w:rsid w:val="00C06495"/>
    <w:rsid w:val="00C11536"/>
    <w:rsid w:val="00C12B0D"/>
    <w:rsid w:val="00C1624B"/>
    <w:rsid w:val="00C167B0"/>
    <w:rsid w:val="00C20080"/>
    <w:rsid w:val="00C207D9"/>
    <w:rsid w:val="00C22190"/>
    <w:rsid w:val="00C2281D"/>
    <w:rsid w:val="00C22F4B"/>
    <w:rsid w:val="00C25DF1"/>
    <w:rsid w:val="00C260AD"/>
    <w:rsid w:val="00C30F18"/>
    <w:rsid w:val="00C32BC0"/>
    <w:rsid w:val="00C32EBD"/>
    <w:rsid w:val="00C33740"/>
    <w:rsid w:val="00C347F3"/>
    <w:rsid w:val="00C34AC5"/>
    <w:rsid w:val="00C36D64"/>
    <w:rsid w:val="00C36FE0"/>
    <w:rsid w:val="00C42B27"/>
    <w:rsid w:val="00C435A3"/>
    <w:rsid w:val="00C4362A"/>
    <w:rsid w:val="00C43F2C"/>
    <w:rsid w:val="00C46AA1"/>
    <w:rsid w:val="00C47026"/>
    <w:rsid w:val="00C47F04"/>
    <w:rsid w:val="00C5023E"/>
    <w:rsid w:val="00C502E6"/>
    <w:rsid w:val="00C51DC6"/>
    <w:rsid w:val="00C539FE"/>
    <w:rsid w:val="00C616DD"/>
    <w:rsid w:val="00C62FED"/>
    <w:rsid w:val="00C64CCF"/>
    <w:rsid w:val="00C65944"/>
    <w:rsid w:val="00C71595"/>
    <w:rsid w:val="00C7493B"/>
    <w:rsid w:val="00C803E4"/>
    <w:rsid w:val="00C80F70"/>
    <w:rsid w:val="00C816AC"/>
    <w:rsid w:val="00C81C72"/>
    <w:rsid w:val="00C81ED1"/>
    <w:rsid w:val="00C81F48"/>
    <w:rsid w:val="00C82845"/>
    <w:rsid w:val="00C85AEE"/>
    <w:rsid w:val="00C8734D"/>
    <w:rsid w:val="00C9161B"/>
    <w:rsid w:val="00C92EF2"/>
    <w:rsid w:val="00C930A2"/>
    <w:rsid w:val="00C939AC"/>
    <w:rsid w:val="00C93DA5"/>
    <w:rsid w:val="00CA1F43"/>
    <w:rsid w:val="00CA4173"/>
    <w:rsid w:val="00CA4F0D"/>
    <w:rsid w:val="00CA530E"/>
    <w:rsid w:val="00CA634C"/>
    <w:rsid w:val="00CA6935"/>
    <w:rsid w:val="00CA7D7B"/>
    <w:rsid w:val="00CB04F5"/>
    <w:rsid w:val="00CB0A2F"/>
    <w:rsid w:val="00CB2177"/>
    <w:rsid w:val="00CB2FF3"/>
    <w:rsid w:val="00CB4344"/>
    <w:rsid w:val="00CB67A4"/>
    <w:rsid w:val="00CB7DF0"/>
    <w:rsid w:val="00CC06FA"/>
    <w:rsid w:val="00CC105C"/>
    <w:rsid w:val="00CC41FE"/>
    <w:rsid w:val="00CC4480"/>
    <w:rsid w:val="00CC450B"/>
    <w:rsid w:val="00CC4E08"/>
    <w:rsid w:val="00CC5B88"/>
    <w:rsid w:val="00CC6726"/>
    <w:rsid w:val="00CC7CC8"/>
    <w:rsid w:val="00CD085A"/>
    <w:rsid w:val="00CD2843"/>
    <w:rsid w:val="00CD2985"/>
    <w:rsid w:val="00CD3636"/>
    <w:rsid w:val="00CD3FD5"/>
    <w:rsid w:val="00CD4271"/>
    <w:rsid w:val="00CD57B7"/>
    <w:rsid w:val="00CD7EFB"/>
    <w:rsid w:val="00CE19B2"/>
    <w:rsid w:val="00CE1ED5"/>
    <w:rsid w:val="00CE212A"/>
    <w:rsid w:val="00CE22C7"/>
    <w:rsid w:val="00CE230D"/>
    <w:rsid w:val="00CE30A6"/>
    <w:rsid w:val="00CE4AAC"/>
    <w:rsid w:val="00CE51B1"/>
    <w:rsid w:val="00CE6D7F"/>
    <w:rsid w:val="00CE7CF5"/>
    <w:rsid w:val="00CF1464"/>
    <w:rsid w:val="00CF17CB"/>
    <w:rsid w:val="00CF2C4E"/>
    <w:rsid w:val="00CF306B"/>
    <w:rsid w:val="00CF63DA"/>
    <w:rsid w:val="00D00563"/>
    <w:rsid w:val="00D01E9E"/>
    <w:rsid w:val="00D06698"/>
    <w:rsid w:val="00D06D96"/>
    <w:rsid w:val="00D13C46"/>
    <w:rsid w:val="00D15FC8"/>
    <w:rsid w:val="00D1726C"/>
    <w:rsid w:val="00D20B6F"/>
    <w:rsid w:val="00D20E3F"/>
    <w:rsid w:val="00D220F5"/>
    <w:rsid w:val="00D22464"/>
    <w:rsid w:val="00D24136"/>
    <w:rsid w:val="00D2486C"/>
    <w:rsid w:val="00D24B78"/>
    <w:rsid w:val="00D30A6E"/>
    <w:rsid w:val="00D310A4"/>
    <w:rsid w:val="00D3213B"/>
    <w:rsid w:val="00D332FC"/>
    <w:rsid w:val="00D359A6"/>
    <w:rsid w:val="00D377C2"/>
    <w:rsid w:val="00D37F6D"/>
    <w:rsid w:val="00D4112E"/>
    <w:rsid w:val="00D41A68"/>
    <w:rsid w:val="00D44850"/>
    <w:rsid w:val="00D4654A"/>
    <w:rsid w:val="00D472B6"/>
    <w:rsid w:val="00D503E9"/>
    <w:rsid w:val="00D51457"/>
    <w:rsid w:val="00D514FB"/>
    <w:rsid w:val="00D51A35"/>
    <w:rsid w:val="00D5449C"/>
    <w:rsid w:val="00D54C7A"/>
    <w:rsid w:val="00D5628F"/>
    <w:rsid w:val="00D575CE"/>
    <w:rsid w:val="00D57963"/>
    <w:rsid w:val="00D57D54"/>
    <w:rsid w:val="00D57E4B"/>
    <w:rsid w:val="00D60A9F"/>
    <w:rsid w:val="00D60DDD"/>
    <w:rsid w:val="00D61658"/>
    <w:rsid w:val="00D61B00"/>
    <w:rsid w:val="00D6271F"/>
    <w:rsid w:val="00D62F19"/>
    <w:rsid w:val="00D63C35"/>
    <w:rsid w:val="00D65F55"/>
    <w:rsid w:val="00D66B85"/>
    <w:rsid w:val="00D671A2"/>
    <w:rsid w:val="00D6792C"/>
    <w:rsid w:val="00D702C0"/>
    <w:rsid w:val="00D711B1"/>
    <w:rsid w:val="00D7123F"/>
    <w:rsid w:val="00D74ED7"/>
    <w:rsid w:val="00D75242"/>
    <w:rsid w:val="00D759AD"/>
    <w:rsid w:val="00D81DCF"/>
    <w:rsid w:val="00D85D8F"/>
    <w:rsid w:val="00D8692C"/>
    <w:rsid w:val="00D90DBB"/>
    <w:rsid w:val="00D916DD"/>
    <w:rsid w:val="00D9480D"/>
    <w:rsid w:val="00D95E51"/>
    <w:rsid w:val="00DA25BE"/>
    <w:rsid w:val="00DA2B18"/>
    <w:rsid w:val="00DA540A"/>
    <w:rsid w:val="00DA5E57"/>
    <w:rsid w:val="00DA63CA"/>
    <w:rsid w:val="00DB0CEE"/>
    <w:rsid w:val="00DB1CA0"/>
    <w:rsid w:val="00DB23F3"/>
    <w:rsid w:val="00DB4387"/>
    <w:rsid w:val="00DB563E"/>
    <w:rsid w:val="00DB7819"/>
    <w:rsid w:val="00DB7994"/>
    <w:rsid w:val="00DB7F0D"/>
    <w:rsid w:val="00DC1EE5"/>
    <w:rsid w:val="00DC2394"/>
    <w:rsid w:val="00DC672C"/>
    <w:rsid w:val="00DC6A87"/>
    <w:rsid w:val="00DC7959"/>
    <w:rsid w:val="00DC79A8"/>
    <w:rsid w:val="00DD4B8F"/>
    <w:rsid w:val="00DD73AD"/>
    <w:rsid w:val="00DD7CA5"/>
    <w:rsid w:val="00DE156F"/>
    <w:rsid w:val="00DE2CB8"/>
    <w:rsid w:val="00DE2D48"/>
    <w:rsid w:val="00DE5739"/>
    <w:rsid w:val="00DE7851"/>
    <w:rsid w:val="00DF0133"/>
    <w:rsid w:val="00DF0FB7"/>
    <w:rsid w:val="00DF1C4A"/>
    <w:rsid w:val="00DF2B96"/>
    <w:rsid w:val="00DF47EB"/>
    <w:rsid w:val="00DF5521"/>
    <w:rsid w:val="00DF5EC1"/>
    <w:rsid w:val="00E00690"/>
    <w:rsid w:val="00E006CC"/>
    <w:rsid w:val="00E00A24"/>
    <w:rsid w:val="00E01268"/>
    <w:rsid w:val="00E02C0C"/>
    <w:rsid w:val="00E03143"/>
    <w:rsid w:val="00E06746"/>
    <w:rsid w:val="00E105A4"/>
    <w:rsid w:val="00E11A5B"/>
    <w:rsid w:val="00E1221D"/>
    <w:rsid w:val="00E1245B"/>
    <w:rsid w:val="00E1556A"/>
    <w:rsid w:val="00E1604D"/>
    <w:rsid w:val="00E175DA"/>
    <w:rsid w:val="00E21404"/>
    <w:rsid w:val="00E22474"/>
    <w:rsid w:val="00E23851"/>
    <w:rsid w:val="00E25542"/>
    <w:rsid w:val="00E25FC8"/>
    <w:rsid w:val="00E30897"/>
    <w:rsid w:val="00E30F30"/>
    <w:rsid w:val="00E31121"/>
    <w:rsid w:val="00E312CC"/>
    <w:rsid w:val="00E41373"/>
    <w:rsid w:val="00E41C3D"/>
    <w:rsid w:val="00E42A96"/>
    <w:rsid w:val="00E44438"/>
    <w:rsid w:val="00E45027"/>
    <w:rsid w:val="00E47238"/>
    <w:rsid w:val="00E47D27"/>
    <w:rsid w:val="00E52234"/>
    <w:rsid w:val="00E53FB6"/>
    <w:rsid w:val="00E5666F"/>
    <w:rsid w:val="00E62663"/>
    <w:rsid w:val="00E63079"/>
    <w:rsid w:val="00E64A3C"/>
    <w:rsid w:val="00E654A3"/>
    <w:rsid w:val="00E65C6B"/>
    <w:rsid w:val="00E65DBD"/>
    <w:rsid w:val="00E6600A"/>
    <w:rsid w:val="00E706A6"/>
    <w:rsid w:val="00E73E92"/>
    <w:rsid w:val="00E74F23"/>
    <w:rsid w:val="00E76469"/>
    <w:rsid w:val="00E77B54"/>
    <w:rsid w:val="00E80820"/>
    <w:rsid w:val="00E81DED"/>
    <w:rsid w:val="00E85CD7"/>
    <w:rsid w:val="00E87133"/>
    <w:rsid w:val="00E900FD"/>
    <w:rsid w:val="00E9354E"/>
    <w:rsid w:val="00E9365B"/>
    <w:rsid w:val="00E953E2"/>
    <w:rsid w:val="00E96869"/>
    <w:rsid w:val="00E978F1"/>
    <w:rsid w:val="00EA0F88"/>
    <w:rsid w:val="00EA19C3"/>
    <w:rsid w:val="00EA2C28"/>
    <w:rsid w:val="00EA2DBF"/>
    <w:rsid w:val="00EA37A6"/>
    <w:rsid w:val="00EA4BF3"/>
    <w:rsid w:val="00EA7388"/>
    <w:rsid w:val="00EB05B8"/>
    <w:rsid w:val="00EB10B9"/>
    <w:rsid w:val="00EB3ECD"/>
    <w:rsid w:val="00EB6236"/>
    <w:rsid w:val="00EB7B79"/>
    <w:rsid w:val="00EC09FF"/>
    <w:rsid w:val="00EC0B68"/>
    <w:rsid w:val="00EC1793"/>
    <w:rsid w:val="00EC3A77"/>
    <w:rsid w:val="00EC4BDB"/>
    <w:rsid w:val="00EC5E54"/>
    <w:rsid w:val="00EC65B4"/>
    <w:rsid w:val="00EC69E5"/>
    <w:rsid w:val="00ED28CB"/>
    <w:rsid w:val="00ED2BAF"/>
    <w:rsid w:val="00ED3AC1"/>
    <w:rsid w:val="00ED5DE1"/>
    <w:rsid w:val="00ED5F67"/>
    <w:rsid w:val="00ED6D44"/>
    <w:rsid w:val="00EE05FE"/>
    <w:rsid w:val="00EE1AB1"/>
    <w:rsid w:val="00EE1B1E"/>
    <w:rsid w:val="00EE2C8E"/>
    <w:rsid w:val="00EE316F"/>
    <w:rsid w:val="00EE3675"/>
    <w:rsid w:val="00EE3689"/>
    <w:rsid w:val="00EE437E"/>
    <w:rsid w:val="00EE5A7E"/>
    <w:rsid w:val="00EE6899"/>
    <w:rsid w:val="00EF0F4A"/>
    <w:rsid w:val="00EF1478"/>
    <w:rsid w:val="00EF1D18"/>
    <w:rsid w:val="00EF47BF"/>
    <w:rsid w:val="00EF5971"/>
    <w:rsid w:val="00EF725F"/>
    <w:rsid w:val="00F0060D"/>
    <w:rsid w:val="00F00776"/>
    <w:rsid w:val="00F05403"/>
    <w:rsid w:val="00F0680C"/>
    <w:rsid w:val="00F06E70"/>
    <w:rsid w:val="00F07B7E"/>
    <w:rsid w:val="00F122B2"/>
    <w:rsid w:val="00F17C51"/>
    <w:rsid w:val="00F2339D"/>
    <w:rsid w:val="00F23E93"/>
    <w:rsid w:val="00F27C30"/>
    <w:rsid w:val="00F27E0C"/>
    <w:rsid w:val="00F3058F"/>
    <w:rsid w:val="00F30D97"/>
    <w:rsid w:val="00F31105"/>
    <w:rsid w:val="00F312AF"/>
    <w:rsid w:val="00F31DDE"/>
    <w:rsid w:val="00F322DD"/>
    <w:rsid w:val="00F34602"/>
    <w:rsid w:val="00F354C9"/>
    <w:rsid w:val="00F35EC2"/>
    <w:rsid w:val="00F36482"/>
    <w:rsid w:val="00F36EA3"/>
    <w:rsid w:val="00F40BF9"/>
    <w:rsid w:val="00F431A5"/>
    <w:rsid w:val="00F43A1E"/>
    <w:rsid w:val="00F4604E"/>
    <w:rsid w:val="00F46AC1"/>
    <w:rsid w:val="00F47360"/>
    <w:rsid w:val="00F47EC9"/>
    <w:rsid w:val="00F5068B"/>
    <w:rsid w:val="00F5091B"/>
    <w:rsid w:val="00F522BF"/>
    <w:rsid w:val="00F5258A"/>
    <w:rsid w:val="00F53677"/>
    <w:rsid w:val="00F53E3D"/>
    <w:rsid w:val="00F54821"/>
    <w:rsid w:val="00F5483C"/>
    <w:rsid w:val="00F55E48"/>
    <w:rsid w:val="00F616DA"/>
    <w:rsid w:val="00F6246E"/>
    <w:rsid w:val="00F625DD"/>
    <w:rsid w:val="00F643CE"/>
    <w:rsid w:val="00F651FA"/>
    <w:rsid w:val="00F67A16"/>
    <w:rsid w:val="00F71E6A"/>
    <w:rsid w:val="00F734F8"/>
    <w:rsid w:val="00F73663"/>
    <w:rsid w:val="00F73802"/>
    <w:rsid w:val="00F77C8B"/>
    <w:rsid w:val="00F82522"/>
    <w:rsid w:val="00F82B92"/>
    <w:rsid w:val="00F84896"/>
    <w:rsid w:val="00F901DA"/>
    <w:rsid w:val="00F94B11"/>
    <w:rsid w:val="00F95032"/>
    <w:rsid w:val="00F966F2"/>
    <w:rsid w:val="00F97C40"/>
    <w:rsid w:val="00FA12E8"/>
    <w:rsid w:val="00FA2CFD"/>
    <w:rsid w:val="00FA400D"/>
    <w:rsid w:val="00FA467C"/>
    <w:rsid w:val="00FA5EBB"/>
    <w:rsid w:val="00FB0379"/>
    <w:rsid w:val="00FB0CDB"/>
    <w:rsid w:val="00FB1923"/>
    <w:rsid w:val="00FB1ABF"/>
    <w:rsid w:val="00FB4EA3"/>
    <w:rsid w:val="00FB5578"/>
    <w:rsid w:val="00FB773C"/>
    <w:rsid w:val="00FC1C6E"/>
    <w:rsid w:val="00FC3132"/>
    <w:rsid w:val="00FC345A"/>
    <w:rsid w:val="00FC4471"/>
    <w:rsid w:val="00FC5118"/>
    <w:rsid w:val="00FC72B4"/>
    <w:rsid w:val="00FD13BF"/>
    <w:rsid w:val="00FD194A"/>
    <w:rsid w:val="00FD1D68"/>
    <w:rsid w:val="00FD28E7"/>
    <w:rsid w:val="00FD3263"/>
    <w:rsid w:val="00FD55FE"/>
    <w:rsid w:val="00FD5C19"/>
    <w:rsid w:val="00FD6186"/>
    <w:rsid w:val="00FE095E"/>
    <w:rsid w:val="00FE2AD9"/>
    <w:rsid w:val="00FE2DC2"/>
    <w:rsid w:val="00FE2E38"/>
    <w:rsid w:val="00FE4D50"/>
    <w:rsid w:val="00FE55C7"/>
    <w:rsid w:val="00FE6210"/>
    <w:rsid w:val="00FE65F7"/>
    <w:rsid w:val="00FE6D78"/>
    <w:rsid w:val="00FE7BC0"/>
    <w:rsid w:val="00FE7F89"/>
    <w:rsid w:val="00FF027D"/>
    <w:rsid w:val="00FF0B02"/>
    <w:rsid w:val="00FF1038"/>
    <w:rsid w:val="00FF336E"/>
    <w:rsid w:val="00FF76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BE3B2"/>
  <w15:docId w15:val="{D6A2B509-8CD2-4A9A-91FC-2783B2B37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5B6C"/>
  </w:style>
  <w:style w:type="paragraph" w:styleId="Ttulo1">
    <w:name w:val="heading 1"/>
    <w:basedOn w:val="Normal"/>
    <w:next w:val="Normal"/>
    <w:link w:val="Ttulo1Car"/>
    <w:uiPriority w:val="9"/>
    <w:qFormat/>
    <w:rsid w:val="00A81F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B393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E6BF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B320A"/>
    <w:pPr>
      <w:spacing w:after="0" w:line="240" w:lineRule="auto"/>
    </w:pPr>
  </w:style>
  <w:style w:type="paragraph" w:styleId="Textonotapie">
    <w:name w:val="footnote text"/>
    <w:basedOn w:val="Normal"/>
    <w:link w:val="TextonotapieCar"/>
    <w:uiPriority w:val="99"/>
    <w:semiHidden/>
    <w:unhideWhenUsed/>
    <w:rsid w:val="00335E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35E73"/>
    <w:rPr>
      <w:sz w:val="20"/>
      <w:szCs w:val="20"/>
    </w:rPr>
  </w:style>
  <w:style w:type="character" w:styleId="Refdenotaalpie">
    <w:name w:val="footnote reference"/>
    <w:basedOn w:val="Fuentedeprrafopredeter"/>
    <w:uiPriority w:val="99"/>
    <w:semiHidden/>
    <w:unhideWhenUsed/>
    <w:rsid w:val="00335E73"/>
    <w:rPr>
      <w:vertAlign w:val="superscript"/>
    </w:rPr>
  </w:style>
  <w:style w:type="character" w:styleId="Hipervnculo">
    <w:name w:val="Hyperlink"/>
    <w:basedOn w:val="Fuentedeprrafopredeter"/>
    <w:uiPriority w:val="99"/>
    <w:unhideWhenUsed/>
    <w:rsid w:val="00986619"/>
    <w:rPr>
      <w:color w:val="0000FF" w:themeColor="hyperlink"/>
      <w:u w:val="single"/>
    </w:rPr>
  </w:style>
  <w:style w:type="paragraph" w:styleId="Textodeglobo">
    <w:name w:val="Balloon Text"/>
    <w:basedOn w:val="Normal"/>
    <w:link w:val="TextodegloboCar"/>
    <w:uiPriority w:val="99"/>
    <w:semiHidden/>
    <w:unhideWhenUsed/>
    <w:rsid w:val="002D01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01F2"/>
    <w:rPr>
      <w:rFonts w:ascii="Tahoma" w:hAnsi="Tahoma" w:cs="Tahoma"/>
      <w:sz w:val="16"/>
      <w:szCs w:val="16"/>
    </w:rPr>
  </w:style>
  <w:style w:type="paragraph" w:styleId="Encabezado">
    <w:name w:val="header"/>
    <w:basedOn w:val="Normal"/>
    <w:link w:val="EncabezadoCar"/>
    <w:uiPriority w:val="99"/>
    <w:unhideWhenUsed/>
    <w:rsid w:val="002E00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0091"/>
  </w:style>
  <w:style w:type="paragraph" w:styleId="Piedepgina">
    <w:name w:val="footer"/>
    <w:basedOn w:val="Normal"/>
    <w:link w:val="PiedepginaCar"/>
    <w:uiPriority w:val="99"/>
    <w:unhideWhenUsed/>
    <w:rsid w:val="002E00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0091"/>
  </w:style>
  <w:style w:type="table" w:styleId="Tablaconcuadrcula">
    <w:name w:val="Table Grid"/>
    <w:basedOn w:val="Tablanormal"/>
    <w:uiPriority w:val="59"/>
    <w:unhideWhenUsed/>
    <w:rsid w:val="00F71E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41">
    <w:name w:val="Tabla de cuadrícula 4 - Énfasis 41"/>
    <w:basedOn w:val="Tablanormal"/>
    <w:uiPriority w:val="49"/>
    <w:rsid w:val="004F3253"/>
    <w:pPr>
      <w:spacing w:after="0" w:line="240" w:lineRule="auto"/>
    </w:pPr>
    <w:tblPr>
      <w:tblStyleRowBandSize w:val="1"/>
      <w:tblStyleColBandSize w:val="1"/>
      <w:tblInd w:w="0" w:type="dxa"/>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CellMar>
        <w:top w:w="0" w:type="dxa"/>
        <w:left w:w="108" w:type="dxa"/>
        <w:bottom w:w="0" w:type="dxa"/>
        <w:right w:w="108" w:type="dxa"/>
      </w:tblCellMar>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styleId="Prrafodelista">
    <w:name w:val="List Paragraph"/>
    <w:basedOn w:val="Normal"/>
    <w:uiPriority w:val="34"/>
    <w:qFormat/>
    <w:rsid w:val="00A47990"/>
    <w:pPr>
      <w:ind w:left="720"/>
      <w:contextualSpacing/>
    </w:pPr>
  </w:style>
  <w:style w:type="character" w:customStyle="1" w:styleId="SinespaciadoCar">
    <w:name w:val="Sin espaciado Car"/>
    <w:basedOn w:val="Fuentedeprrafopredeter"/>
    <w:link w:val="Sinespaciado"/>
    <w:uiPriority w:val="1"/>
    <w:rsid w:val="00A804DE"/>
  </w:style>
  <w:style w:type="paragraph" w:styleId="Subttulo">
    <w:name w:val="Subtitle"/>
    <w:basedOn w:val="Normal"/>
    <w:next w:val="Normal"/>
    <w:link w:val="SubttuloCar"/>
    <w:uiPriority w:val="11"/>
    <w:qFormat/>
    <w:rsid w:val="00F0680C"/>
    <w:pPr>
      <w:spacing w:after="60"/>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11"/>
    <w:rsid w:val="00F0680C"/>
    <w:rPr>
      <w:rFonts w:ascii="Cambria" w:eastAsia="Times New Roman" w:hAnsi="Cambria" w:cs="Times New Roman"/>
      <w:sz w:val="24"/>
      <w:szCs w:val="24"/>
      <w:lang w:eastAsia="es-ES"/>
    </w:rPr>
  </w:style>
  <w:style w:type="table" w:customStyle="1" w:styleId="Tabladecuadrcula4-nfasis42">
    <w:name w:val="Tabla de cuadrícula 4 - Énfasis 42"/>
    <w:basedOn w:val="Tablanormal"/>
    <w:uiPriority w:val="49"/>
    <w:rsid w:val="00351C1E"/>
    <w:pPr>
      <w:spacing w:after="0" w:line="240" w:lineRule="auto"/>
    </w:pPr>
    <w:tblPr>
      <w:tblStyleRowBandSize w:val="1"/>
      <w:tblStyleColBandSize w:val="1"/>
      <w:tblInd w:w="0" w:type="dxa"/>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CellMar>
        <w:top w:w="0" w:type="dxa"/>
        <w:left w:w="108" w:type="dxa"/>
        <w:bottom w:w="0" w:type="dxa"/>
        <w:right w:w="108" w:type="dxa"/>
      </w:tblCellMar>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styleId="Puesto">
    <w:name w:val="Title"/>
    <w:basedOn w:val="Normal"/>
    <w:next w:val="Normal"/>
    <w:link w:val="PuestoCar"/>
    <w:uiPriority w:val="10"/>
    <w:qFormat/>
    <w:rsid w:val="003A2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PuestoCar">
    <w:name w:val="Puesto Car"/>
    <w:basedOn w:val="Fuentedeprrafopredeter"/>
    <w:link w:val="Puesto"/>
    <w:uiPriority w:val="10"/>
    <w:rsid w:val="003A215E"/>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1Car">
    <w:name w:val="Título 1 Car"/>
    <w:basedOn w:val="Fuentedeprrafopredeter"/>
    <w:link w:val="Ttulo1"/>
    <w:uiPriority w:val="9"/>
    <w:rsid w:val="00A81F94"/>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A81F94"/>
    <w:pPr>
      <w:outlineLvl w:val="9"/>
    </w:pPr>
    <w:rPr>
      <w:lang w:eastAsia="es-MX"/>
    </w:rPr>
  </w:style>
  <w:style w:type="table" w:customStyle="1" w:styleId="Tablaconcuadrcula1">
    <w:name w:val="Tabla con cuadrícula1"/>
    <w:basedOn w:val="Tablanormal"/>
    <w:next w:val="Tablaconcuadrcula"/>
    <w:uiPriority w:val="59"/>
    <w:rsid w:val="00A81F94"/>
    <w:pPr>
      <w:spacing w:after="0" w:line="240" w:lineRule="auto"/>
    </w:pPr>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46BBD"/>
    <w:pPr>
      <w:spacing w:after="0" w:line="240"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6F678A"/>
    <w:rPr>
      <w:sz w:val="16"/>
      <w:szCs w:val="16"/>
    </w:rPr>
  </w:style>
  <w:style w:type="paragraph" w:styleId="Textocomentario">
    <w:name w:val="annotation text"/>
    <w:basedOn w:val="Normal"/>
    <w:link w:val="TextocomentarioCar"/>
    <w:uiPriority w:val="99"/>
    <w:semiHidden/>
    <w:unhideWhenUsed/>
    <w:rsid w:val="006F67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678A"/>
    <w:rPr>
      <w:sz w:val="20"/>
      <w:szCs w:val="20"/>
    </w:rPr>
  </w:style>
  <w:style w:type="paragraph" w:styleId="Asuntodelcomentario">
    <w:name w:val="annotation subject"/>
    <w:basedOn w:val="Textocomentario"/>
    <w:next w:val="Textocomentario"/>
    <w:link w:val="AsuntodelcomentarioCar"/>
    <w:uiPriority w:val="99"/>
    <w:semiHidden/>
    <w:unhideWhenUsed/>
    <w:rsid w:val="006F678A"/>
    <w:rPr>
      <w:b/>
      <w:bCs/>
    </w:rPr>
  </w:style>
  <w:style w:type="character" w:customStyle="1" w:styleId="AsuntodelcomentarioCar">
    <w:name w:val="Asunto del comentario Car"/>
    <w:basedOn w:val="TextocomentarioCar"/>
    <w:link w:val="Asuntodelcomentario"/>
    <w:uiPriority w:val="99"/>
    <w:semiHidden/>
    <w:rsid w:val="006F678A"/>
    <w:rPr>
      <w:b/>
      <w:bCs/>
      <w:sz w:val="20"/>
      <w:szCs w:val="20"/>
    </w:rPr>
  </w:style>
  <w:style w:type="numbering" w:customStyle="1" w:styleId="Sinlista1">
    <w:name w:val="Sin lista1"/>
    <w:next w:val="Sinlista"/>
    <w:uiPriority w:val="99"/>
    <w:semiHidden/>
    <w:unhideWhenUsed/>
    <w:rsid w:val="007D4FDB"/>
  </w:style>
  <w:style w:type="paragraph" w:styleId="Revisin">
    <w:name w:val="Revision"/>
    <w:hidden/>
    <w:uiPriority w:val="99"/>
    <w:semiHidden/>
    <w:rsid w:val="000E00FA"/>
    <w:pPr>
      <w:spacing w:after="0" w:line="240" w:lineRule="auto"/>
    </w:pPr>
  </w:style>
  <w:style w:type="paragraph" w:styleId="TDC2">
    <w:name w:val="toc 2"/>
    <w:basedOn w:val="Normal"/>
    <w:next w:val="Normal"/>
    <w:autoRedefine/>
    <w:uiPriority w:val="39"/>
    <w:unhideWhenUsed/>
    <w:rsid w:val="009361D3"/>
    <w:pPr>
      <w:tabs>
        <w:tab w:val="left" w:pos="851"/>
        <w:tab w:val="right" w:leader="dot" w:pos="12994"/>
      </w:tabs>
      <w:spacing w:after="100"/>
      <w:ind w:left="851" w:hanging="567"/>
    </w:pPr>
  </w:style>
  <w:style w:type="character" w:customStyle="1" w:styleId="Ttulo2Car">
    <w:name w:val="Título 2 Car"/>
    <w:basedOn w:val="Fuentedeprrafopredeter"/>
    <w:link w:val="Ttulo2"/>
    <w:uiPriority w:val="9"/>
    <w:rsid w:val="000B393A"/>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3E6BF6"/>
    <w:rPr>
      <w:rFonts w:asciiTheme="majorHAnsi" w:eastAsiaTheme="majorEastAsia" w:hAnsiTheme="majorHAnsi" w:cstheme="majorBidi"/>
      <w:color w:val="243F60" w:themeColor="accent1" w:themeShade="7F"/>
      <w:sz w:val="24"/>
      <w:szCs w:val="24"/>
    </w:rPr>
  </w:style>
  <w:style w:type="paragraph" w:styleId="TDC1">
    <w:name w:val="toc 1"/>
    <w:basedOn w:val="Normal"/>
    <w:next w:val="Normal"/>
    <w:autoRedefine/>
    <w:uiPriority w:val="39"/>
    <w:unhideWhenUsed/>
    <w:rsid w:val="0031563D"/>
    <w:pPr>
      <w:tabs>
        <w:tab w:val="right" w:leader="dot" w:pos="12994"/>
      </w:tabs>
      <w:spacing w:after="100"/>
    </w:pPr>
    <w:rPr>
      <w:rFonts w:ascii="Century Gothic" w:hAnsi="Century Gothic"/>
      <w:b/>
      <w:bCs/>
      <w:noProof/>
      <w:color w:val="7030A0"/>
      <w:sz w:val="24"/>
      <w:szCs w:val="24"/>
    </w:rPr>
  </w:style>
  <w:style w:type="paragraph" w:styleId="TDC3">
    <w:name w:val="toc 3"/>
    <w:basedOn w:val="Normal"/>
    <w:next w:val="Normal"/>
    <w:autoRedefine/>
    <w:uiPriority w:val="39"/>
    <w:unhideWhenUsed/>
    <w:rsid w:val="009361D3"/>
    <w:pPr>
      <w:tabs>
        <w:tab w:val="left" w:pos="851"/>
        <w:tab w:val="left" w:pos="1100"/>
        <w:tab w:val="right" w:leader="dot" w:pos="12994"/>
      </w:tabs>
      <w:spacing w:after="100"/>
      <w:ind w:left="851"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7368">
      <w:bodyDiv w:val="1"/>
      <w:marLeft w:val="0"/>
      <w:marRight w:val="0"/>
      <w:marTop w:val="0"/>
      <w:marBottom w:val="0"/>
      <w:divBdr>
        <w:top w:val="none" w:sz="0" w:space="0" w:color="auto"/>
        <w:left w:val="none" w:sz="0" w:space="0" w:color="auto"/>
        <w:bottom w:val="none" w:sz="0" w:space="0" w:color="auto"/>
        <w:right w:val="none" w:sz="0" w:space="0" w:color="auto"/>
      </w:divBdr>
    </w:div>
    <w:div w:id="42795514">
      <w:bodyDiv w:val="1"/>
      <w:marLeft w:val="0"/>
      <w:marRight w:val="0"/>
      <w:marTop w:val="0"/>
      <w:marBottom w:val="0"/>
      <w:divBdr>
        <w:top w:val="none" w:sz="0" w:space="0" w:color="auto"/>
        <w:left w:val="none" w:sz="0" w:space="0" w:color="auto"/>
        <w:bottom w:val="none" w:sz="0" w:space="0" w:color="auto"/>
        <w:right w:val="none" w:sz="0" w:space="0" w:color="auto"/>
      </w:divBdr>
    </w:div>
    <w:div w:id="168301198">
      <w:bodyDiv w:val="1"/>
      <w:marLeft w:val="0"/>
      <w:marRight w:val="0"/>
      <w:marTop w:val="0"/>
      <w:marBottom w:val="0"/>
      <w:divBdr>
        <w:top w:val="none" w:sz="0" w:space="0" w:color="auto"/>
        <w:left w:val="none" w:sz="0" w:space="0" w:color="auto"/>
        <w:bottom w:val="none" w:sz="0" w:space="0" w:color="auto"/>
        <w:right w:val="none" w:sz="0" w:space="0" w:color="auto"/>
      </w:divBdr>
    </w:div>
    <w:div w:id="207034153">
      <w:bodyDiv w:val="1"/>
      <w:marLeft w:val="0"/>
      <w:marRight w:val="0"/>
      <w:marTop w:val="0"/>
      <w:marBottom w:val="0"/>
      <w:divBdr>
        <w:top w:val="none" w:sz="0" w:space="0" w:color="auto"/>
        <w:left w:val="none" w:sz="0" w:space="0" w:color="auto"/>
        <w:bottom w:val="none" w:sz="0" w:space="0" w:color="auto"/>
        <w:right w:val="none" w:sz="0" w:space="0" w:color="auto"/>
      </w:divBdr>
    </w:div>
    <w:div w:id="235408370">
      <w:bodyDiv w:val="1"/>
      <w:marLeft w:val="0"/>
      <w:marRight w:val="0"/>
      <w:marTop w:val="0"/>
      <w:marBottom w:val="0"/>
      <w:divBdr>
        <w:top w:val="none" w:sz="0" w:space="0" w:color="auto"/>
        <w:left w:val="none" w:sz="0" w:space="0" w:color="auto"/>
        <w:bottom w:val="none" w:sz="0" w:space="0" w:color="auto"/>
        <w:right w:val="none" w:sz="0" w:space="0" w:color="auto"/>
      </w:divBdr>
    </w:div>
    <w:div w:id="364720358">
      <w:bodyDiv w:val="1"/>
      <w:marLeft w:val="0"/>
      <w:marRight w:val="0"/>
      <w:marTop w:val="0"/>
      <w:marBottom w:val="0"/>
      <w:divBdr>
        <w:top w:val="none" w:sz="0" w:space="0" w:color="auto"/>
        <w:left w:val="none" w:sz="0" w:space="0" w:color="auto"/>
        <w:bottom w:val="none" w:sz="0" w:space="0" w:color="auto"/>
        <w:right w:val="none" w:sz="0" w:space="0" w:color="auto"/>
      </w:divBdr>
    </w:div>
    <w:div w:id="401223173">
      <w:bodyDiv w:val="1"/>
      <w:marLeft w:val="0"/>
      <w:marRight w:val="0"/>
      <w:marTop w:val="0"/>
      <w:marBottom w:val="0"/>
      <w:divBdr>
        <w:top w:val="none" w:sz="0" w:space="0" w:color="auto"/>
        <w:left w:val="none" w:sz="0" w:space="0" w:color="auto"/>
        <w:bottom w:val="none" w:sz="0" w:space="0" w:color="auto"/>
        <w:right w:val="none" w:sz="0" w:space="0" w:color="auto"/>
      </w:divBdr>
    </w:div>
    <w:div w:id="1033573830">
      <w:bodyDiv w:val="1"/>
      <w:marLeft w:val="0"/>
      <w:marRight w:val="0"/>
      <w:marTop w:val="0"/>
      <w:marBottom w:val="0"/>
      <w:divBdr>
        <w:top w:val="none" w:sz="0" w:space="0" w:color="auto"/>
        <w:left w:val="none" w:sz="0" w:space="0" w:color="auto"/>
        <w:bottom w:val="none" w:sz="0" w:space="0" w:color="auto"/>
        <w:right w:val="none" w:sz="0" w:space="0" w:color="auto"/>
      </w:divBdr>
    </w:div>
    <w:div w:id="1135366715">
      <w:bodyDiv w:val="1"/>
      <w:marLeft w:val="0"/>
      <w:marRight w:val="0"/>
      <w:marTop w:val="0"/>
      <w:marBottom w:val="0"/>
      <w:divBdr>
        <w:top w:val="none" w:sz="0" w:space="0" w:color="auto"/>
        <w:left w:val="none" w:sz="0" w:space="0" w:color="auto"/>
        <w:bottom w:val="none" w:sz="0" w:space="0" w:color="auto"/>
        <w:right w:val="none" w:sz="0" w:space="0" w:color="auto"/>
      </w:divBdr>
    </w:div>
    <w:div w:id="1370914716">
      <w:bodyDiv w:val="1"/>
      <w:marLeft w:val="0"/>
      <w:marRight w:val="0"/>
      <w:marTop w:val="0"/>
      <w:marBottom w:val="0"/>
      <w:divBdr>
        <w:top w:val="none" w:sz="0" w:space="0" w:color="auto"/>
        <w:left w:val="none" w:sz="0" w:space="0" w:color="auto"/>
        <w:bottom w:val="none" w:sz="0" w:space="0" w:color="auto"/>
        <w:right w:val="none" w:sz="0" w:space="0" w:color="auto"/>
      </w:divBdr>
    </w:div>
    <w:div w:id="1503930562">
      <w:bodyDiv w:val="1"/>
      <w:marLeft w:val="0"/>
      <w:marRight w:val="0"/>
      <w:marTop w:val="0"/>
      <w:marBottom w:val="0"/>
      <w:divBdr>
        <w:top w:val="none" w:sz="0" w:space="0" w:color="auto"/>
        <w:left w:val="none" w:sz="0" w:space="0" w:color="auto"/>
        <w:bottom w:val="none" w:sz="0" w:space="0" w:color="auto"/>
        <w:right w:val="none" w:sz="0" w:space="0" w:color="auto"/>
      </w:divBdr>
    </w:div>
    <w:div w:id="1552691545">
      <w:bodyDiv w:val="1"/>
      <w:marLeft w:val="0"/>
      <w:marRight w:val="0"/>
      <w:marTop w:val="0"/>
      <w:marBottom w:val="0"/>
      <w:divBdr>
        <w:top w:val="none" w:sz="0" w:space="0" w:color="auto"/>
        <w:left w:val="none" w:sz="0" w:space="0" w:color="auto"/>
        <w:bottom w:val="none" w:sz="0" w:space="0" w:color="auto"/>
        <w:right w:val="none" w:sz="0" w:space="0" w:color="auto"/>
      </w:divBdr>
    </w:div>
    <w:div w:id="1604992506">
      <w:bodyDiv w:val="1"/>
      <w:marLeft w:val="0"/>
      <w:marRight w:val="0"/>
      <w:marTop w:val="0"/>
      <w:marBottom w:val="0"/>
      <w:divBdr>
        <w:top w:val="none" w:sz="0" w:space="0" w:color="auto"/>
        <w:left w:val="none" w:sz="0" w:space="0" w:color="auto"/>
        <w:bottom w:val="none" w:sz="0" w:space="0" w:color="auto"/>
        <w:right w:val="none" w:sz="0" w:space="0" w:color="auto"/>
      </w:divBdr>
    </w:div>
    <w:div w:id="194028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chart" Target="charts/chart3.xml"/><Relationship Id="rId21" Type="http://schemas.openxmlformats.org/officeDocument/2006/relationships/image" Target="media/image8.jpeg"/><Relationship Id="rId34"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12.jpe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hyperlink" Target="file:///C:\Users\Silvia\Desktop\INFORME%20Q%20Y%20D%202020-2021\INFORME%20COMISIO&#769;N%20QUEJAS%202%20FEBRERO%20SGBV.docx" TargetMode="External"/><Relationship Id="rId19" Type="http://schemas.openxmlformats.org/officeDocument/2006/relationships/image" Target="media/image6.jpeg"/><Relationship Id="rId31" Type="http://schemas.openxmlformats.org/officeDocument/2006/relationships/chart" Target="charts/chart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chart" Target="charts/chart4.xml"/><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7030A0"/>
                </a:solidFill>
                <a:latin typeface="+mn-lt"/>
                <a:ea typeface="+mn-ea"/>
                <a:cs typeface="+mn-cs"/>
              </a:defRPr>
            </a:pPr>
            <a:r>
              <a:rPr lang="en-US" sz="1200" b="1">
                <a:solidFill>
                  <a:srgbClr val="7030A0"/>
                </a:solidFill>
                <a:latin typeface="+mn-lt"/>
              </a:rPr>
              <a:t>Sentido de la resolución</a:t>
            </a:r>
          </a:p>
        </c:rich>
      </c:tx>
      <c:layout>
        <c:manualLayout>
          <c:xMode val="edge"/>
          <c:yMode val="edge"/>
          <c:x val="0.39496491228070174"/>
          <c:y val="6.74157303370786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7030A0"/>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216174183514776E-2"/>
          <c:y val="0.13509852935049785"/>
          <c:w val="0.97220062208398139"/>
          <c:h val="0.63159271757696955"/>
        </c:manualLayout>
      </c:layout>
      <c:pie3DChart>
        <c:varyColors val="1"/>
        <c:ser>
          <c:idx val="0"/>
          <c:order val="0"/>
          <c:tx>
            <c:strRef>
              <c:f>Hoja1!$B$1</c:f>
              <c:strCache>
                <c:ptCount val="1"/>
                <c:pt idx="0">
                  <c:v>Sentido de la resolución</c:v>
                </c:pt>
              </c:strCache>
            </c:strRef>
          </c:tx>
          <c:explosion val="2"/>
          <c:dPt>
            <c:idx val="0"/>
            <c:bubble3D val="0"/>
            <c:spPr>
              <a:solidFill>
                <a:srgbClr val="7030A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F4A-4300-B00B-C65ED127C8F9}"/>
              </c:ext>
            </c:extLst>
          </c:dPt>
          <c:dPt>
            <c:idx val="1"/>
            <c:bubble3D val="0"/>
            <c:spPr>
              <a:solidFill>
                <a:schemeClr val="accent4">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F4A-4300-B00B-C65ED127C8F9}"/>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F4A-4300-B00B-C65ED127C8F9}"/>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F4A-4300-B00B-C65ED127C8F9}"/>
              </c:ext>
            </c:extLst>
          </c:dPt>
          <c:dLbls>
            <c:dLbl>
              <c:idx val="0"/>
              <c:tx>
                <c:rich>
                  <a:bodyPr/>
                  <a:lstStyle/>
                  <a:p>
                    <a:fld id="{53BD1C68-7BDE-4D08-8E75-F6E412B261C8}" type="PERCENTAGE">
                      <a:rPr lang="en-US"/>
                      <a:pPr/>
                      <a:t>[PORCENTAJE]</a:t>
                    </a:fld>
                    <a:endParaRPr lang="es-ES"/>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F4A-4300-B00B-C65ED127C8F9}"/>
                </c:ext>
                <c:ext xmlns:c15="http://schemas.microsoft.com/office/drawing/2012/chart" uri="{CE6537A1-D6FC-4f65-9D91-7224C49458BB}">
                  <c15:dlblFieldTable/>
                  <c15:showDataLabelsRange val="0"/>
                </c:ext>
              </c:extLst>
            </c:dLbl>
            <c:dLbl>
              <c:idx val="1"/>
              <c:tx>
                <c:rich>
                  <a:bodyPr/>
                  <a:lstStyle/>
                  <a:p>
                    <a:fld id="{F86D52DB-87A4-44EC-98CB-18C8FE114813}" type="PERCENTAGE">
                      <a:rPr lang="en-US"/>
                      <a:pPr/>
                      <a:t>[PORCENTAJE]</a:t>
                    </a:fld>
                    <a:endParaRPr lang="es-ES"/>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F4A-4300-B00B-C65ED127C8F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Hoja1!$A$2:$A$5</c:f>
              <c:strCache>
                <c:ptCount val="2"/>
                <c:pt idx="0">
                  <c:v>Procedentes</c:v>
                </c:pt>
                <c:pt idx="1">
                  <c:v>Improcedentes</c:v>
                </c:pt>
              </c:strCache>
            </c:strRef>
          </c:cat>
          <c:val>
            <c:numRef>
              <c:f>Hoja1!$B$2:$B$5</c:f>
              <c:numCache>
                <c:formatCode>General</c:formatCode>
                <c:ptCount val="4"/>
                <c:pt idx="0">
                  <c:v>57</c:v>
                </c:pt>
                <c:pt idx="1">
                  <c:v>43</c:v>
                </c:pt>
              </c:numCache>
            </c:numRef>
          </c:val>
          <c:extLst xmlns:c16r2="http://schemas.microsoft.com/office/drawing/2015/06/chart">
            <c:ext xmlns:c16="http://schemas.microsoft.com/office/drawing/2014/chart" uri="{C3380CC4-5D6E-409C-BE32-E72D297353CC}">
              <c16:uniqueId val="{00000008-FF4A-4300-B00B-C65ED127C8F9}"/>
            </c:ext>
          </c:extLst>
        </c:ser>
        <c:dLbls>
          <c:dLblPos val="bestFit"/>
          <c:showLegendKey val="0"/>
          <c:showVal val="1"/>
          <c:showCatName val="0"/>
          <c:showSerName val="0"/>
          <c:showPercent val="0"/>
          <c:showBubbleSize val="0"/>
          <c:showLeaderLines val="1"/>
        </c:dLbls>
      </c:pie3DChart>
      <c:spPr>
        <a:solidFill>
          <a:schemeClr val="accent4">
            <a:lumMod val="20000"/>
            <a:lumOff val="80000"/>
          </a:schemeClr>
        </a:solid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ES"/>
          </a:p>
        </c:txPr>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ES"/>
          </a:p>
        </c:txPr>
      </c:legendEntry>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2.1795713035870516E-2"/>
          <c:w val="0.9190529308836396"/>
          <c:h val="0.82070116235470569"/>
        </c:manualLayout>
      </c:layout>
      <c:barChart>
        <c:barDir val="col"/>
        <c:grouping val="stacked"/>
        <c:varyColors val="0"/>
        <c:ser>
          <c:idx val="0"/>
          <c:order val="0"/>
          <c:tx>
            <c:strRef>
              <c:f>Hoja1!$B$1</c:f>
              <c:strCache>
                <c:ptCount val="1"/>
                <c:pt idx="0">
                  <c:v>Porcenteje</c:v>
                </c:pt>
              </c:strCache>
            </c:strRef>
          </c:tx>
          <c:spPr>
            <a:solidFill>
              <a:srgbClr val="996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Actos anticipados de precampaña o campaña</c:v>
                </c:pt>
                <c:pt idx="1">
                  <c:v>Violación a principios de imparcialidad y equidad</c:v>
                </c:pt>
                <c:pt idx="2">
                  <c:v>Violencia política en razón de género</c:v>
                </c:pt>
                <c:pt idx="3">
                  <c:v>Propaganda electoral contraria a la normatividad</c:v>
                </c:pt>
              </c:strCache>
            </c:strRef>
          </c:cat>
          <c:val>
            <c:numRef>
              <c:f>Hoja1!$B$2:$B$5</c:f>
              <c:numCache>
                <c:formatCode>General</c:formatCode>
                <c:ptCount val="4"/>
                <c:pt idx="0">
                  <c:v>17.96</c:v>
                </c:pt>
                <c:pt idx="1">
                  <c:v>17.96</c:v>
                </c:pt>
                <c:pt idx="2">
                  <c:v>10.17</c:v>
                </c:pt>
                <c:pt idx="3">
                  <c:v>53.89</c:v>
                </c:pt>
              </c:numCache>
            </c:numRef>
          </c:val>
          <c:extLst xmlns:c16r2="http://schemas.microsoft.com/office/drawing/2015/06/chart">
            <c:ext xmlns:c16="http://schemas.microsoft.com/office/drawing/2014/chart" uri="{C3380CC4-5D6E-409C-BE32-E72D297353CC}">
              <c16:uniqueId val="{00000000-64C1-4D3E-BBDD-594AEBDA2CD2}"/>
            </c:ext>
          </c:extLst>
        </c:ser>
        <c:dLbls>
          <c:dLblPos val="ctr"/>
          <c:showLegendKey val="0"/>
          <c:showVal val="1"/>
          <c:showCatName val="0"/>
          <c:showSerName val="0"/>
          <c:showPercent val="0"/>
          <c:showBubbleSize val="0"/>
        </c:dLbls>
        <c:gapWidth val="150"/>
        <c:overlap val="100"/>
        <c:axId val="557411584"/>
        <c:axId val="557407776"/>
      </c:barChart>
      <c:catAx>
        <c:axId val="557411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57407776"/>
        <c:crosses val="autoZero"/>
        <c:auto val="1"/>
        <c:lblAlgn val="ctr"/>
        <c:lblOffset val="100"/>
        <c:noMultiLvlLbl val="0"/>
      </c:catAx>
      <c:valAx>
        <c:axId val="55740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57411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400">
                <a:solidFill>
                  <a:srgbClr val="7030A0"/>
                </a:solidFill>
              </a:rPr>
              <a:t>Conjunto de promoventes (porcentaje)</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32824994194760504"/>
          <c:y val="0.31347252713822876"/>
          <c:w val="0.32468354056279164"/>
          <c:h val="0.48739118089955441"/>
        </c:manualLayout>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9E9-4DF4-9453-CBF52FCD2AD9}"/>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9E9-4DF4-9453-CBF52FCD2AD9}"/>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F9E9-4DF4-9453-CBF52FCD2AD9}"/>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F9E9-4DF4-9453-CBF52FCD2AD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ES"/>
                </a:p>
              </c:txPr>
              <c:dLblPos val="outEnd"/>
              <c:showLegendKey val="0"/>
              <c:showVal val="1"/>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ES"/>
                </a:p>
              </c:txPr>
              <c:dLblPos val="outEnd"/>
              <c:showLegendKey val="0"/>
              <c:showVal val="1"/>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ES"/>
                </a:p>
              </c:txPr>
              <c:dLblPos val="outEnd"/>
              <c:showLegendKey val="0"/>
              <c:showVal val="1"/>
              <c:showCatName val="1"/>
              <c:showSerName val="0"/>
              <c:showPercent val="1"/>
              <c:showBubbleSize val="0"/>
            </c:dLbl>
            <c:dLbl>
              <c:idx val="3"/>
              <c:layout>
                <c:manualLayout>
                  <c:x val="0.3125"/>
                  <c:y val="0.1925180485670531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ES"/>
                </a:p>
              </c:tx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F9E9-4DF4-9453-CBF52FCD2AD9}"/>
                </c:ext>
                <c:ext xmlns:c15="http://schemas.microsoft.com/office/drawing/2012/chart" uri="{CE6537A1-D6FC-4f65-9D91-7224C49458BB}"/>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Hoja1!$A$2:$A$5</c:f>
              <c:strCache>
                <c:ptCount val="4"/>
                <c:pt idx="0">
                  <c:v>Partidos políticos</c:v>
                </c:pt>
                <c:pt idx="1">
                  <c:v>Precandidatos o candidatos</c:v>
                </c:pt>
                <c:pt idx="2">
                  <c:v>Ciudadanos</c:v>
                </c:pt>
                <c:pt idx="3">
                  <c:v>Servidores públicos</c:v>
                </c:pt>
              </c:strCache>
            </c:strRef>
          </c:cat>
          <c:val>
            <c:numRef>
              <c:f>Hoja1!$B$2:$B$5</c:f>
              <c:numCache>
                <c:formatCode>General</c:formatCode>
                <c:ptCount val="4"/>
                <c:pt idx="0">
                  <c:v>62.27</c:v>
                </c:pt>
                <c:pt idx="1">
                  <c:v>5.38</c:v>
                </c:pt>
                <c:pt idx="2">
                  <c:v>28.74</c:v>
                </c:pt>
                <c:pt idx="3">
                  <c:v>3.59</c:v>
                </c:pt>
              </c:numCache>
            </c:numRef>
          </c:val>
          <c:extLst xmlns:c16r2="http://schemas.microsoft.com/office/drawing/2015/06/chart">
            <c:ext xmlns:c16="http://schemas.microsoft.com/office/drawing/2014/chart" uri="{C3380CC4-5D6E-409C-BE32-E72D297353CC}">
              <c16:uniqueId val="{00000008-F9E9-4DF4-9453-CBF52FCD2AD9}"/>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rgbClr val="7030A0"/>
                </a:solidFill>
                <a:latin typeface="+mn-lt"/>
                <a:ea typeface="+mn-ea"/>
                <a:cs typeface="+mn-cs"/>
              </a:defRPr>
            </a:pPr>
            <a:r>
              <a:rPr lang="en-US" sz="1200" b="1">
                <a:solidFill>
                  <a:srgbClr val="7030A0"/>
                </a:solidFill>
                <a:latin typeface="+mn-lt"/>
              </a:rPr>
              <a:t>Sentido de la resolución</a:t>
            </a:r>
          </a:p>
        </c:rich>
      </c:tx>
      <c:layout>
        <c:manualLayout>
          <c:xMode val="edge"/>
          <c:yMode val="edge"/>
          <c:x val="4.6582404201667552E-2"/>
          <c:y val="8.1470332722815827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rgbClr val="7030A0"/>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835681930586204E-3"/>
          <c:y val="1.0016944084521081E-3"/>
          <c:w val="0.99491642492056909"/>
          <c:h val="0.59837605405707261"/>
        </c:manualLayout>
      </c:layout>
      <c:pie3DChart>
        <c:varyColors val="1"/>
        <c:ser>
          <c:idx val="0"/>
          <c:order val="0"/>
          <c:tx>
            <c:strRef>
              <c:f>Hoja1!$B$1</c:f>
              <c:strCache>
                <c:ptCount val="1"/>
                <c:pt idx="0">
                  <c:v>Sentido de la resolución</c:v>
                </c:pt>
              </c:strCache>
            </c:strRef>
          </c:tx>
          <c:explosion val="1"/>
          <c:dPt>
            <c:idx val="0"/>
            <c:bubble3D val="0"/>
            <c:explosion val="8"/>
            <c:spPr>
              <a:solidFill>
                <a:srgbClr val="7030A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1D35-49BF-9501-0C5841B980AC}"/>
              </c:ext>
            </c:extLst>
          </c:dPt>
          <c:dPt>
            <c:idx val="1"/>
            <c:bubble3D val="0"/>
            <c:explosion val="0"/>
            <c:spPr>
              <a:solidFill>
                <a:schemeClr val="accent4">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1D35-49BF-9501-0C5841B980AC}"/>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1D35-49BF-9501-0C5841B980AC}"/>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1D35-49BF-9501-0C5841B980AC}"/>
              </c:ext>
            </c:extLst>
          </c:dPt>
          <c:dLbls>
            <c:dLbl>
              <c:idx val="0"/>
              <c:tx>
                <c:rich>
                  <a:bodyPr/>
                  <a:lstStyle/>
                  <a:p>
                    <a:fld id="{53BD1C68-7BDE-4D08-8E75-F6E412B261C8}" type="PERCENTAGE">
                      <a:rPr lang="en-US"/>
                      <a:pPr/>
                      <a:t>[PORCENTAJE]</a:t>
                    </a:fld>
                    <a:endParaRPr lang="es-ES"/>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D35-49BF-9501-0C5841B980AC}"/>
                </c:ext>
                <c:ext xmlns:c15="http://schemas.microsoft.com/office/drawing/2012/chart" uri="{CE6537A1-D6FC-4f65-9D91-7224C49458BB}">
                  <c15:dlblFieldTable/>
                  <c15:showDataLabelsRange val="0"/>
                </c:ext>
              </c:extLst>
            </c:dLbl>
            <c:dLbl>
              <c:idx val="1"/>
              <c:tx>
                <c:rich>
                  <a:bodyPr/>
                  <a:lstStyle/>
                  <a:p>
                    <a:fld id="{F86D52DB-87A4-44EC-98CB-18C8FE114813}" type="PERCENTAGE">
                      <a:rPr lang="en-US"/>
                      <a:pPr/>
                      <a:t>[PORCENTAJE]</a:t>
                    </a:fld>
                    <a:endParaRPr lang="es-ES"/>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D35-49BF-9501-0C5841B980A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Hoja1!$A$2:$A$5</c:f>
              <c:strCache>
                <c:ptCount val="2"/>
                <c:pt idx="0">
                  <c:v>Procedentes</c:v>
                </c:pt>
                <c:pt idx="1">
                  <c:v>Improcedentes</c:v>
                </c:pt>
              </c:strCache>
            </c:strRef>
          </c:cat>
          <c:val>
            <c:numRef>
              <c:f>Hoja1!$B$2:$B$5</c:f>
              <c:numCache>
                <c:formatCode>General</c:formatCode>
                <c:ptCount val="4"/>
                <c:pt idx="0">
                  <c:v>58</c:v>
                </c:pt>
                <c:pt idx="1">
                  <c:v>42</c:v>
                </c:pt>
              </c:numCache>
            </c:numRef>
          </c:val>
          <c:extLst xmlns:c16r2="http://schemas.microsoft.com/office/drawing/2015/06/chart">
            <c:ext xmlns:c16="http://schemas.microsoft.com/office/drawing/2014/chart" uri="{C3380CC4-5D6E-409C-BE32-E72D297353CC}">
              <c16:uniqueId val="{00000008-1D35-49BF-9501-0C5841B980AC}"/>
            </c:ext>
          </c:extLst>
        </c:ser>
        <c:dLbls>
          <c:dLblPos val="bestFit"/>
          <c:showLegendKey val="0"/>
          <c:showVal val="1"/>
          <c:showCatName val="0"/>
          <c:showSerName val="0"/>
          <c:showPercent val="0"/>
          <c:showBubbleSize val="0"/>
          <c:showLeaderLines val="1"/>
        </c:dLbls>
      </c:pie3DChart>
      <c:spPr>
        <a:solidFill>
          <a:sysClr val="window" lastClr="FFFFFF"/>
        </a:solid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ES"/>
          </a:p>
        </c:txPr>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ES"/>
          </a:p>
        </c:txPr>
      </c:legendEntry>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2.1795713035870516E-2"/>
          <c:w val="0.9190529308836396"/>
          <c:h val="0.82070116235470569"/>
        </c:manualLayout>
      </c:layout>
      <c:barChart>
        <c:barDir val="col"/>
        <c:grouping val="stacked"/>
        <c:varyColors val="0"/>
        <c:ser>
          <c:idx val="0"/>
          <c:order val="0"/>
          <c:tx>
            <c:strRef>
              <c:f>Hoja1!$B$1</c:f>
              <c:strCache>
                <c:ptCount val="1"/>
                <c:pt idx="0">
                  <c:v>Porcenteje</c:v>
                </c:pt>
              </c:strCache>
            </c:strRef>
          </c:tx>
          <c:spPr>
            <a:solidFill>
              <a:srgbClr val="996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Actos anticipados de precampaña o campaña</c:v>
                </c:pt>
                <c:pt idx="1">
                  <c:v>Violación a principios de imparcialidad y equidad</c:v>
                </c:pt>
                <c:pt idx="2">
                  <c:v>Violencia política en razón de género</c:v>
                </c:pt>
                <c:pt idx="3">
                  <c:v>Propaganda electoral contraria a la normatividad</c:v>
                </c:pt>
              </c:strCache>
            </c:strRef>
          </c:cat>
          <c:val>
            <c:numRef>
              <c:f>Hoja1!$B$2:$B$5</c:f>
              <c:numCache>
                <c:formatCode>General</c:formatCode>
                <c:ptCount val="4"/>
                <c:pt idx="0">
                  <c:v>10.52</c:v>
                </c:pt>
                <c:pt idx="1">
                  <c:v>42.1</c:v>
                </c:pt>
                <c:pt idx="2">
                  <c:v>0</c:v>
                </c:pt>
                <c:pt idx="3">
                  <c:v>47.36</c:v>
                </c:pt>
              </c:numCache>
            </c:numRef>
          </c:val>
          <c:extLst xmlns:c16r2="http://schemas.microsoft.com/office/drawing/2015/06/chart">
            <c:ext xmlns:c16="http://schemas.microsoft.com/office/drawing/2014/chart" uri="{C3380CC4-5D6E-409C-BE32-E72D297353CC}">
              <c16:uniqueId val="{00000000-64C1-4D3E-BBDD-594AEBDA2CD2}"/>
            </c:ext>
          </c:extLst>
        </c:ser>
        <c:dLbls>
          <c:dLblPos val="ctr"/>
          <c:showLegendKey val="0"/>
          <c:showVal val="1"/>
          <c:showCatName val="0"/>
          <c:showSerName val="0"/>
          <c:showPercent val="0"/>
          <c:showBubbleSize val="0"/>
        </c:dLbls>
        <c:gapWidth val="150"/>
        <c:overlap val="100"/>
        <c:axId val="553738016"/>
        <c:axId val="553739104"/>
      </c:barChart>
      <c:catAx>
        <c:axId val="5537380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53739104"/>
        <c:crosses val="autoZero"/>
        <c:auto val="1"/>
        <c:lblAlgn val="ctr"/>
        <c:lblOffset val="100"/>
        <c:noMultiLvlLbl val="0"/>
      </c:catAx>
      <c:valAx>
        <c:axId val="55373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553738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rgbClr val="7030A0"/>
                </a:solidFill>
                <a:latin typeface="+mn-lt"/>
                <a:ea typeface="+mn-ea"/>
                <a:cs typeface="+mn-cs"/>
              </a:defRPr>
            </a:pPr>
            <a:r>
              <a:rPr lang="en-US" sz="1200" b="1">
                <a:solidFill>
                  <a:srgbClr val="7030A0"/>
                </a:solidFill>
                <a:latin typeface="+mn-lt"/>
              </a:rPr>
              <a:t>Sentido de la resolución</a:t>
            </a:r>
          </a:p>
        </c:rich>
      </c:tx>
      <c:layout>
        <c:manualLayout>
          <c:xMode val="edge"/>
          <c:yMode val="edge"/>
          <c:x val="0.25703381904848099"/>
          <c:y val="4.37472239047042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7030A0"/>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017015114489993E-2"/>
          <c:y val="0.19442202860737082"/>
          <c:w val="0.97198298488551005"/>
          <c:h val="0.53571821273820053"/>
        </c:manualLayout>
      </c:layout>
      <c:pie3DChart>
        <c:varyColors val="1"/>
        <c:ser>
          <c:idx val="0"/>
          <c:order val="0"/>
          <c:tx>
            <c:strRef>
              <c:f>Hoja1!$B$1</c:f>
              <c:strCache>
                <c:ptCount val="1"/>
                <c:pt idx="0">
                  <c:v>Sentido de la resolución</c:v>
                </c:pt>
              </c:strCache>
            </c:strRef>
          </c:tx>
          <c:dPt>
            <c:idx val="0"/>
            <c:bubble3D val="0"/>
            <c:spPr>
              <a:solidFill>
                <a:srgbClr val="7030A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B4E-43B5-8E47-26E8FFDFA9D6}"/>
              </c:ext>
            </c:extLst>
          </c:dPt>
          <c:dPt>
            <c:idx val="1"/>
            <c:bubble3D val="0"/>
            <c:explosion val="10"/>
            <c:spPr>
              <a:solidFill>
                <a:schemeClr val="accent4">
                  <a:lumMod val="60000"/>
                  <a:lumOff val="4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B4E-43B5-8E47-26E8FFDFA9D6}"/>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8B4E-43B5-8E47-26E8FFDFA9D6}"/>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8B4E-43B5-8E47-26E8FFDFA9D6}"/>
              </c:ext>
            </c:extLst>
          </c:dPt>
          <c:dLbls>
            <c:dLbl>
              <c:idx val="0"/>
              <c:tx>
                <c:rich>
                  <a:bodyPr/>
                  <a:lstStyle/>
                  <a:p>
                    <a:fld id="{53BD1C68-7BDE-4D08-8E75-F6E412B261C8}" type="PERCENTAGE">
                      <a:rPr lang="en-US"/>
                      <a:pPr/>
                      <a:t>[PORCENTAJE]</a:t>
                    </a:fld>
                    <a:endParaRPr lang="es-ES"/>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B4E-43B5-8E47-26E8FFDFA9D6}"/>
                </c:ext>
                <c:ext xmlns:c15="http://schemas.microsoft.com/office/drawing/2012/chart" uri="{CE6537A1-D6FC-4f65-9D91-7224C49458BB}">
                  <c15:dlblFieldTable/>
                  <c15:showDataLabelsRange val="0"/>
                </c:ext>
              </c:extLst>
            </c:dLbl>
            <c:dLbl>
              <c:idx val="1"/>
              <c:tx>
                <c:rich>
                  <a:bodyPr/>
                  <a:lstStyle/>
                  <a:p>
                    <a:fld id="{F86D52DB-87A4-44EC-98CB-18C8FE114813}" type="PERCENTAGE">
                      <a:rPr lang="en-US"/>
                      <a:pPr/>
                      <a:t>[PORCENTAJE]</a:t>
                    </a:fld>
                    <a:endParaRPr lang="es-ES"/>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B4E-43B5-8E47-26E8FFDFA9D6}"/>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E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Hoja1!$A$2:$A$5</c:f>
              <c:strCache>
                <c:ptCount val="2"/>
                <c:pt idx="0">
                  <c:v>Procedentes</c:v>
                </c:pt>
                <c:pt idx="1">
                  <c:v>Improcedentes</c:v>
                </c:pt>
              </c:strCache>
            </c:strRef>
          </c:cat>
          <c:val>
            <c:numRef>
              <c:f>Hoja1!$B$2:$B$5</c:f>
              <c:numCache>
                <c:formatCode>General</c:formatCode>
                <c:ptCount val="4"/>
                <c:pt idx="0">
                  <c:v>6</c:v>
                </c:pt>
                <c:pt idx="1">
                  <c:v>8</c:v>
                </c:pt>
              </c:numCache>
            </c:numRef>
          </c:val>
          <c:extLst xmlns:c16r2="http://schemas.microsoft.com/office/drawing/2015/06/chart">
            <c:ext xmlns:c16="http://schemas.microsoft.com/office/drawing/2014/chart" uri="{C3380CC4-5D6E-409C-BE32-E72D297353CC}">
              <c16:uniqueId val="{00000008-8B4E-43B5-8E47-26E8FFDFA9D6}"/>
            </c:ext>
          </c:extLst>
        </c:ser>
        <c:dLbls>
          <c:dLblPos val="bestFit"/>
          <c:showLegendKey val="0"/>
          <c:showVal val="1"/>
          <c:showCatName val="0"/>
          <c:showSerName val="0"/>
          <c:showPercent val="0"/>
          <c:showBubbleSize val="0"/>
          <c:showLeaderLines val="1"/>
        </c:dLbls>
      </c:pie3DChart>
      <c:spPr>
        <a:solidFill>
          <a:sysClr val="window" lastClr="FFFFFF"/>
        </a:solid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ES"/>
          </a:p>
        </c:txPr>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ES"/>
          </a:p>
        </c:txPr>
      </c:legendEntry>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Informe de Actividades 2017-2018</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10D80D-B3E7-4C22-A489-4AB6F7801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30028</Words>
  <Characters>165155</Characters>
  <Application>Microsoft Office Word</Application>
  <DocSecurity>0</DocSecurity>
  <Lines>1376</Lines>
  <Paragraphs>389</Paragraphs>
  <ScaleCrop>false</ScaleCrop>
  <HeadingPairs>
    <vt:vector size="2" baseType="variant">
      <vt:variant>
        <vt:lpstr>Título</vt:lpstr>
      </vt:variant>
      <vt:variant>
        <vt:i4>1</vt:i4>
      </vt:variant>
    </vt:vector>
  </HeadingPairs>
  <TitlesOfParts>
    <vt:vector size="1" baseType="lpstr">
      <vt:lpstr>comisión de quejas y denuncias</vt:lpstr>
    </vt:vector>
  </TitlesOfParts>
  <Company>Informe de Actividades 2020-2021</Company>
  <LinksUpToDate>false</LinksUpToDate>
  <CharactersWithSpaces>194794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comisión de quejas y denuncias</dc:title>
  <dc:subject>Mtra. Silvia Gpe Bustos Vásquez</dc:subject>
  <dc:creator>Luis Alfonso Campos</dc:creator>
  <cp:keywords/>
  <dc:description/>
  <cp:lastModifiedBy>Luis</cp:lastModifiedBy>
  <cp:revision>4</cp:revision>
  <cp:lastPrinted>2022-02-07T18:23:00Z</cp:lastPrinted>
  <dcterms:created xsi:type="dcterms:W3CDTF">2022-02-07T18:23:00Z</dcterms:created>
  <dcterms:modified xsi:type="dcterms:W3CDTF">2022-02-07T18:24:00Z</dcterms:modified>
</cp:coreProperties>
</file>