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72FB0" w:rsidRPr="00B72FB0" w:rsidRDefault="00B72FB0" w:rsidP="008F030B">
      <w:pPr>
        <w:spacing w:after="0"/>
        <w:jc w:val="both"/>
        <w:rPr>
          <w:rFonts w:ascii="Trebuchet MS" w:eastAsia="Calibri" w:hAnsi="Trebuchet MS" w:cs="Arial"/>
          <w:b/>
          <w:sz w:val="24"/>
          <w:szCs w:val="24"/>
          <w:lang w:val="es-ES"/>
        </w:rPr>
      </w:pPr>
      <w:r w:rsidRPr="00B72FB0">
        <w:rPr>
          <w:rFonts w:ascii="Trebuchet MS" w:eastAsia="Calibri" w:hAnsi="Trebuchet MS" w:cs="Arial"/>
          <w:b/>
          <w:sz w:val="24"/>
          <w:szCs w:val="24"/>
          <w:lang w:val="es-ES"/>
        </w:rPr>
        <w:t>RESOLUCIÓN DE LA COMISIÓN DE QUEJAS Y DENUNCIAS DEL INSTITUTO ELECTORAL Y DE PARTICIPACIÓN CIUDADANA D</w:t>
      </w:r>
      <w:bookmarkStart w:id="0" w:name="_GoBack"/>
      <w:bookmarkEnd w:id="0"/>
      <w:r w:rsidRPr="00B72FB0">
        <w:rPr>
          <w:rFonts w:ascii="Trebuchet MS" w:eastAsia="Calibri" w:hAnsi="Trebuchet MS" w:cs="Arial"/>
          <w:b/>
          <w:sz w:val="24"/>
          <w:szCs w:val="24"/>
          <w:lang w:val="es-ES"/>
        </w:rPr>
        <w:t>EL ESTADO DE JALISCO, RESPECTO DE LAS SOLICITUDES DE ADOPTAR LAS MEDIDAS CAUTELARES A QUE HUBIERE LUGAR, FORMULADAS POR LAS CIUDADANAS BRENDA ALEJANDRA ROMO SÁNCHEZ Y ROSA MIREYA FLORES RAMOS, DENTRO DEL PROCEDIMIENTO SANCIONADOR ESPECIAL IDENTIFICADO CON EL NÚMERO DE EXPEDIENTE PSE-QUEJA-004/2020.</w:t>
      </w:r>
    </w:p>
    <w:p w:rsidR="00B72FB0" w:rsidRPr="00B72FB0" w:rsidRDefault="00B72FB0" w:rsidP="008F030B">
      <w:pPr>
        <w:spacing w:after="0"/>
        <w:jc w:val="both"/>
        <w:rPr>
          <w:rFonts w:ascii="Trebuchet MS" w:eastAsia="Calibri" w:hAnsi="Trebuchet MS" w:cs="Arial"/>
          <w:sz w:val="24"/>
          <w:szCs w:val="24"/>
          <w:lang w:val="es-ES"/>
        </w:rPr>
      </w:pPr>
    </w:p>
    <w:p w:rsidR="00B72FB0" w:rsidRPr="00B72FB0" w:rsidRDefault="00B72FB0" w:rsidP="008F030B">
      <w:pPr>
        <w:spacing w:after="0"/>
        <w:jc w:val="center"/>
        <w:rPr>
          <w:rFonts w:ascii="Trebuchet MS" w:eastAsia="Calibri" w:hAnsi="Trebuchet MS" w:cs="Arial"/>
          <w:b/>
          <w:sz w:val="24"/>
          <w:szCs w:val="24"/>
          <w:lang w:val="pt-BR"/>
        </w:rPr>
      </w:pPr>
      <w:r w:rsidRPr="00B72FB0">
        <w:rPr>
          <w:rFonts w:ascii="Trebuchet MS" w:eastAsia="Calibri" w:hAnsi="Trebuchet MS" w:cs="Arial"/>
          <w:b/>
          <w:sz w:val="24"/>
          <w:szCs w:val="24"/>
          <w:lang w:val="pt-BR"/>
        </w:rPr>
        <w:t>R E S U L T A N D O S:</w:t>
      </w:r>
      <w:r w:rsidRPr="00B72FB0">
        <w:rPr>
          <w:rFonts w:ascii="Trebuchet MS" w:eastAsia="Calibri" w:hAnsi="Trebuchet MS" w:cs="Arial"/>
          <w:b/>
          <w:sz w:val="24"/>
          <w:szCs w:val="24"/>
          <w:vertAlign w:val="superscript"/>
          <w:lang w:val="pt-BR"/>
        </w:rPr>
        <w:footnoteReference w:id="1"/>
      </w:r>
    </w:p>
    <w:p w:rsidR="00B72FB0" w:rsidRPr="00B72FB0" w:rsidRDefault="00B72FB0" w:rsidP="008F030B">
      <w:pPr>
        <w:spacing w:after="0"/>
        <w:jc w:val="both"/>
        <w:rPr>
          <w:rFonts w:ascii="Trebuchet MS" w:eastAsia="Calibri" w:hAnsi="Trebuchet MS" w:cs="Arial"/>
          <w:sz w:val="24"/>
          <w:szCs w:val="24"/>
          <w:lang w:val="pt-BR"/>
        </w:rPr>
      </w:pPr>
    </w:p>
    <w:p w:rsidR="00B72FB0" w:rsidRPr="00B72FB0" w:rsidRDefault="00B72FB0" w:rsidP="008F030B">
      <w:pPr>
        <w:spacing w:after="0"/>
        <w:jc w:val="both"/>
        <w:rPr>
          <w:rFonts w:ascii="Trebuchet MS" w:eastAsia="Calibri" w:hAnsi="Trebuchet MS" w:cs="Arial"/>
          <w:sz w:val="24"/>
          <w:szCs w:val="24"/>
        </w:rPr>
      </w:pPr>
      <w:r w:rsidRPr="00B72FB0">
        <w:rPr>
          <w:rFonts w:ascii="Trebuchet MS" w:eastAsia="Calibri" w:hAnsi="Trebuchet MS" w:cs="Arial"/>
          <w:b/>
          <w:sz w:val="24"/>
          <w:szCs w:val="24"/>
          <w:lang w:val="es-ES_tradnl"/>
        </w:rPr>
        <w:t xml:space="preserve">1. </w:t>
      </w:r>
      <w:r w:rsidRPr="00B72FB0">
        <w:rPr>
          <w:rFonts w:ascii="Trebuchet MS" w:eastAsia="Calibri" w:hAnsi="Trebuchet MS" w:cs="Arial"/>
          <w:b/>
          <w:sz w:val="24"/>
          <w:szCs w:val="24"/>
          <w:lang w:val="es-ES" w:eastAsia="ar-SA"/>
        </w:rPr>
        <w:t>Presentación de los escritos de denuncia.</w:t>
      </w:r>
      <w:r w:rsidRPr="00B72FB0">
        <w:rPr>
          <w:rFonts w:ascii="Trebuchet MS" w:eastAsia="Calibri" w:hAnsi="Trebuchet MS" w:cs="Arial"/>
          <w:sz w:val="24"/>
          <w:szCs w:val="24"/>
          <w:lang w:val="es-ES" w:eastAsia="ar-SA"/>
        </w:rPr>
        <w:t xml:space="preserve"> </w:t>
      </w:r>
      <w:r w:rsidRPr="00B72FB0">
        <w:rPr>
          <w:rFonts w:ascii="Trebuchet MS" w:eastAsia="Calibri" w:hAnsi="Trebuchet MS" w:cs="Arial"/>
          <w:sz w:val="24"/>
          <w:szCs w:val="24"/>
          <w:lang w:val="es-ES_tradnl"/>
        </w:rPr>
        <w:t xml:space="preserve">El veintiséis de octubre </w:t>
      </w:r>
      <w:r w:rsidRPr="00B72FB0">
        <w:rPr>
          <w:rFonts w:ascii="Trebuchet MS" w:eastAsia="Calibri" w:hAnsi="Trebuchet MS" w:cs="Arial"/>
          <w:sz w:val="24"/>
          <w:szCs w:val="24"/>
        </w:rPr>
        <w:t xml:space="preserve">se recibió </w:t>
      </w:r>
      <w:r w:rsidRPr="00B72FB0">
        <w:rPr>
          <w:rFonts w:ascii="Trebuchet MS" w:eastAsia="Calibri" w:hAnsi="Trebuchet MS" w:cs="Arial"/>
          <w:sz w:val="24"/>
          <w:szCs w:val="24"/>
          <w:lang w:val="es-ES_tradnl"/>
        </w:rPr>
        <w:t>en la oficialía de partes del Instituto Electoral y de Participación Ciudadana del Estado de Jalisco,</w:t>
      </w:r>
      <w:r w:rsidRPr="00B72FB0">
        <w:rPr>
          <w:rFonts w:ascii="Trebuchet MS" w:eastAsia="Calibri" w:hAnsi="Trebuchet MS" w:cs="Arial"/>
          <w:sz w:val="24"/>
          <w:szCs w:val="24"/>
          <w:vertAlign w:val="superscript"/>
          <w:lang w:val="es-ES_tradnl"/>
        </w:rPr>
        <w:footnoteReference w:id="2"/>
      </w:r>
      <w:r w:rsidRPr="00B72FB0">
        <w:rPr>
          <w:rFonts w:ascii="Trebuchet MS" w:eastAsia="Calibri" w:hAnsi="Trebuchet MS" w:cs="Arial"/>
          <w:sz w:val="24"/>
          <w:szCs w:val="24"/>
          <w:lang w:val="es-ES_tradnl"/>
        </w:rPr>
        <w:t xml:space="preserve"> </w:t>
      </w:r>
      <w:r w:rsidRPr="00B72FB0">
        <w:rPr>
          <w:rFonts w:ascii="Trebuchet MS" w:eastAsia="Calibri" w:hAnsi="Trebuchet MS" w:cs="Arial"/>
          <w:sz w:val="24"/>
          <w:szCs w:val="24"/>
        </w:rPr>
        <w:t xml:space="preserve">escrito de queja, suscrito por las ciudadanas </w:t>
      </w:r>
      <w:r w:rsidRPr="00B72FB0">
        <w:rPr>
          <w:rFonts w:ascii="Trebuchet MS" w:eastAsia="Calibri" w:hAnsi="Trebuchet MS" w:cs="Arial"/>
          <w:b/>
          <w:bCs/>
          <w:sz w:val="24"/>
          <w:szCs w:val="24"/>
        </w:rPr>
        <w:t>Brenda Alejandra Romo Sánchez</w:t>
      </w:r>
      <w:r w:rsidRPr="00B72FB0">
        <w:rPr>
          <w:rFonts w:ascii="Trebuchet MS" w:eastAsia="Calibri" w:hAnsi="Trebuchet MS" w:cs="Arial"/>
          <w:sz w:val="24"/>
          <w:szCs w:val="24"/>
        </w:rPr>
        <w:t xml:space="preserve"> y </w:t>
      </w:r>
      <w:r w:rsidRPr="00B72FB0">
        <w:rPr>
          <w:rFonts w:ascii="Trebuchet MS" w:eastAsia="Calibri" w:hAnsi="Trebuchet MS" w:cs="Arial"/>
          <w:b/>
          <w:bCs/>
          <w:sz w:val="24"/>
          <w:szCs w:val="24"/>
        </w:rPr>
        <w:t>Rosa Mireya Flores Ramos</w:t>
      </w:r>
      <w:r w:rsidRPr="00B72FB0">
        <w:rPr>
          <w:rFonts w:ascii="Trebuchet MS" w:eastAsia="Calibri" w:hAnsi="Trebuchet MS" w:cs="Arial"/>
          <w:sz w:val="24"/>
          <w:szCs w:val="24"/>
        </w:rPr>
        <w:t xml:space="preserve">, en el que se denuncian </w:t>
      </w:r>
      <w:r w:rsidRPr="00B72FB0">
        <w:rPr>
          <w:rFonts w:ascii="Trebuchet MS" w:eastAsia="Calibri" w:hAnsi="Trebuchet MS" w:cs="Arial"/>
          <w:sz w:val="24"/>
          <w:szCs w:val="24"/>
          <w:lang w:val="es-ES_tradnl"/>
        </w:rPr>
        <w:t xml:space="preserve">hechos que consideran violatorios de la normatividad electoral vigente en el estado de Jalisco, el cual atribuyen al </w:t>
      </w:r>
      <w:r w:rsidRPr="00B72FB0">
        <w:rPr>
          <w:rFonts w:ascii="Trebuchet MS" w:eastAsia="Calibri" w:hAnsi="Trebuchet MS" w:cs="Arial"/>
          <w:b/>
          <w:sz w:val="24"/>
          <w:szCs w:val="24"/>
          <w:lang w:val="es-ES_tradnl"/>
        </w:rPr>
        <w:t>C.</w:t>
      </w:r>
      <w:r w:rsidRPr="00B72FB0">
        <w:rPr>
          <w:rFonts w:ascii="Trebuchet MS" w:eastAsia="Calibri" w:hAnsi="Trebuchet MS" w:cs="Arial"/>
          <w:sz w:val="24"/>
          <w:szCs w:val="24"/>
        </w:rPr>
        <w:t xml:space="preserve"> </w:t>
      </w:r>
      <w:r w:rsidRPr="00B72FB0">
        <w:rPr>
          <w:rFonts w:ascii="Trebuchet MS" w:eastAsia="Calibri" w:hAnsi="Trebuchet MS" w:cs="Arial"/>
          <w:b/>
          <w:bCs/>
          <w:sz w:val="24"/>
          <w:szCs w:val="24"/>
        </w:rPr>
        <w:t>Alberto Maldonado Chavarín</w:t>
      </w:r>
      <w:r w:rsidRPr="00B72FB0">
        <w:rPr>
          <w:rFonts w:ascii="Trebuchet MS" w:eastAsia="Calibri" w:hAnsi="Trebuchet MS" w:cs="Arial"/>
          <w:b/>
          <w:sz w:val="24"/>
          <w:szCs w:val="24"/>
        </w:rPr>
        <w:t>,</w:t>
      </w:r>
      <w:r w:rsidRPr="00B72FB0">
        <w:rPr>
          <w:rFonts w:ascii="Trebuchet MS" w:eastAsia="Calibri" w:hAnsi="Trebuchet MS" w:cs="Arial"/>
          <w:sz w:val="24"/>
          <w:szCs w:val="24"/>
        </w:rPr>
        <w:t xml:space="preserve"> en su carácter de regidor del gobierno de San Pedro Tlaquepaque, Jalisco. </w:t>
      </w:r>
    </w:p>
    <w:p w:rsidR="00B72FB0" w:rsidRPr="00B72FB0" w:rsidRDefault="00B72FB0" w:rsidP="008F030B">
      <w:pPr>
        <w:spacing w:after="0"/>
        <w:jc w:val="both"/>
        <w:rPr>
          <w:rFonts w:ascii="Trebuchet MS" w:eastAsia="Calibri" w:hAnsi="Trebuchet MS" w:cs="Arial"/>
          <w:sz w:val="24"/>
          <w:szCs w:val="24"/>
        </w:rPr>
      </w:pPr>
    </w:p>
    <w:p w:rsidR="00B72FB0" w:rsidRPr="00B72FB0" w:rsidRDefault="00B72FB0" w:rsidP="008F030B">
      <w:pPr>
        <w:spacing w:after="0"/>
        <w:jc w:val="both"/>
        <w:rPr>
          <w:rFonts w:ascii="Trebuchet MS" w:eastAsia="Calibri" w:hAnsi="Trebuchet MS" w:cs="Arial"/>
          <w:sz w:val="24"/>
          <w:szCs w:val="24"/>
          <w:lang w:val="es-ES_tradnl"/>
        </w:rPr>
      </w:pPr>
      <w:r w:rsidRPr="00B72FB0">
        <w:rPr>
          <w:rFonts w:ascii="Trebuchet MS" w:eastAsia="Calibri" w:hAnsi="Trebuchet MS" w:cs="Arial"/>
          <w:b/>
          <w:sz w:val="24"/>
          <w:szCs w:val="24"/>
          <w:lang w:val="es-ES_tradnl"/>
        </w:rPr>
        <w:t>2. Acuerdo de radicación y requerimiento.</w:t>
      </w:r>
      <w:r w:rsidRPr="00B72FB0">
        <w:rPr>
          <w:rFonts w:ascii="Trebuchet MS" w:eastAsia="Calibri" w:hAnsi="Trebuchet MS" w:cs="Arial"/>
          <w:sz w:val="24"/>
          <w:szCs w:val="24"/>
          <w:lang w:val="es-ES_tradnl"/>
        </w:rPr>
        <w:t xml:space="preserve"> El veintisiete de octubre, la secretaría ejecutiva del instituto dictó acuerdo en el que radicó el escrito de denuncia con el número de expediente </w:t>
      </w:r>
      <w:r w:rsidRPr="00B72FB0">
        <w:rPr>
          <w:rFonts w:ascii="Trebuchet MS" w:eastAsia="Calibri" w:hAnsi="Trebuchet MS" w:cs="Arial"/>
          <w:b/>
          <w:sz w:val="24"/>
          <w:szCs w:val="24"/>
          <w:lang w:val="es-ES"/>
        </w:rPr>
        <w:t>PSE-QUEJA-004/2020</w:t>
      </w:r>
      <w:r w:rsidRPr="00B72FB0">
        <w:rPr>
          <w:rFonts w:ascii="Trebuchet MS" w:eastAsia="Calibri" w:hAnsi="Trebuchet MS" w:cs="Arial"/>
          <w:sz w:val="24"/>
          <w:szCs w:val="24"/>
          <w:lang w:val="es-ES_tradnl"/>
        </w:rPr>
        <w:t xml:space="preserve"> y requirió a las denunciantes para que ratificaran su escrito de queja.</w:t>
      </w:r>
    </w:p>
    <w:p w:rsidR="00B72FB0" w:rsidRPr="00B72FB0" w:rsidRDefault="00B72FB0" w:rsidP="008F030B">
      <w:pPr>
        <w:spacing w:after="0"/>
        <w:jc w:val="both"/>
        <w:rPr>
          <w:rFonts w:ascii="Trebuchet MS" w:eastAsia="Calibri" w:hAnsi="Trebuchet MS" w:cs="Arial"/>
          <w:sz w:val="24"/>
          <w:szCs w:val="24"/>
          <w:lang w:val="es-ES_tradnl"/>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b/>
          <w:sz w:val="24"/>
          <w:szCs w:val="24"/>
          <w:lang w:val="es-ES_tradnl"/>
        </w:rPr>
        <w:t xml:space="preserve">3. Ratificación. </w:t>
      </w:r>
      <w:r w:rsidRPr="00B72FB0">
        <w:rPr>
          <w:rFonts w:ascii="Trebuchet MS" w:eastAsia="Calibri" w:hAnsi="Trebuchet MS" w:cs="Arial"/>
          <w:sz w:val="24"/>
          <w:szCs w:val="24"/>
          <w:lang w:val="es-ES_tradnl"/>
        </w:rPr>
        <w:t xml:space="preserve">El veintiocho de octubre, acudieron a las instalaciones de este instituto las ciudadanas </w:t>
      </w:r>
      <w:r w:rsidRPr="00B72FB0">
        <w:rPr>
          <w:rFonts w:ascii="Trebuchet MS" w:eastAsia="Calibri" w:hAnsi="Trebuchet MS" w:cs="Arial"/>
          <w:b/>
          <w:bCs/>
          <w:sz w:val="24"/>
          <w:szCs w:val="24"/>
        </w:rPr>
        <w:t>Brenda Alejandra Romo Sánchez</w:t>
      </w:r>
      <w:r w:rsidRPr="00B72FB0">
        <w:rPr>
          <w:rFonts w:ascii="Trebuchet MS" w:eastAsia="Calibri" w:hAnsi="Trebuchet MS" w:cs="Arial"/>
          <w:color w:val="000000"/>
          <w:sz w:val="24"/>
          <w:szCs w:val="24"/>
        </w:rPr>
        <w:t xml:space="preserve"> y </w:t>
      </w:r>
      <w:r w:rsidRPr="00B72FB0">
        <w:rPr>
          <w:rFonts w:ascii="Trebuchet MS" w:eastAsia="Calibri" w:hAnsi="Trebuchet MS" w:cs="Arial"/>
          <w:b/>
          <w:bCs/>
          <w:color w:val="000000"/>
          <w:sz w:val="24"/>
          <w:szCs w:val="24"/>
        </w:rPr>
        <w:t xml:space="preserve">Rosa Mireya Flores Ramos </w:t>
      </w:r>
      <w:r w:rsidRPr="00B72FB0">
        <w:rPr>
          <w:rFonts w:ascii="Trebuchet MS" w:eastAsia="Calibri" w:hAnsi="Trebuchet MS" w:cs="Arial"/>
          <w:color w:val="000000"/>
          <w:sz w:val="24"/>
          <w:szCs w:val="24"/>
        </w:rPr>
        <w:t>a</w:t>
      </w:r>
      <w:r w:rsidRPr="00B72FB0">
        <w:rPr>
          <w:rFonts w:ascii="Trebuchet MS" w:eastAsia="Calibri" w:hAnsi="Trebuchet MS" w:cs="Arial"/>
          <w:b/>
          <w:bCs/>
          <w:color w:val="000000"/>
          <w:sz w:val="24"/>
          <w:szCs w:val="24"/>
        </w:rPr>
        <w:t xml:space="preserve"> </w:t>
      </w:r>
      <w:r w:rsidRPr="00B72FB0">
        <w:rPr>
          <w:rFonts w:ascii="Trebuchet MS" w:eastAsia="Calibri" w:hAnsi="Trebuchet MS" w:cs="Arial"/>
          <w:color w:val="000000"/>
          <w:sz w:val="24"/>
          <w:szCs w:val="24"/>
        </w:rPr>
        <w:t xml:space="preserve">ratificar el contenido de su escrito de queja. </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sz w:val="24"/>
          <w:szCs w:val="24"/>
          <w:lang w:val="es-ES_tradnl"/>
        </w:rPr>
      </w:pPr>
      <w:r w:rsidRPr="00B72FB0">
        <w:rPr>
          <w:rFonts w:ascii="Trebuchet MS" w:eastAsia="Calibri" w:hAnsi="Trebuchet MS" w:cs="Arial"/>
          <w:b/>
          <w:color w:val="000000"/>
          <w:sz w:val="24"/>
          <w:szCs w:val="24"/>
        </w:rPr>
        <w:t xml:space="preserve">4. Acuerdo ampliando término, requerimiento. </w:t>
      </w:r>
      <w:r w:rsidRPr="00B72FB0">
        <w:rPr>
          <w:rFonts w:ascii="Trebuchet MS" w:eastAsia="Calibri" w:hAnsi="Trebuchet MS" w:cs="Arial"/>
          <w:color w:val="000000"/>
          <w:sz w:val="24"/>
          <w:szCs w:val="24"/>
        </w:rPr>
        <w:t xml:space="preserve">El veintinueve de octubre, la secretaría ejecutiva de este instituto dictó acuerdo mediante el cual </w:t>
      </w:r>
      <w:r w:rsidRPr="00B72FB0">
        <w:rPr>
          <w:rFonts w:ascii="Trebuchet MS" w:eastAsia="Calibri" w:hAnsi="Trebuchet MS" w:cs="Arial"/>
          <w:sz w:val="24"/>
          <w:szCs w:val="24"/>
          <w:lang w:val="es-ES_tradnl"/>
        </w:rPr>
        <w:t xml:space="preserve">se amplió el plazo para resolver sobre la admisión o desechamiento de la denuncia; además, ordenó requerir a la parte denunciada, para que se pronunciara respecto a los hechos que fueron objeto de la presentación de las queja; de igual manera se </w:t>
      </w:r>
      <w:r w:rsidRPr="00B72FB0">
        <w:rPr>
          <w:rFonts w:ascii="Trebuchet MS" w:eastAsia="Calibri" w:hAnsi="Trebuchet MS" w:cs="Arial"/>
          <w:sz w:val="24"/>
          <w:szCs w:val="24"/>
          <w:lang w:val="es-ES_tradnl"/>
        </w:rPr>
        <w:lastRenderedPageBreak/>
        <w:t xml:space="preserve">ordenó la realización de la diligencia de verificación de existencia y contenido de la barda referida en el escrito de denuncia. </w:t>
      </w:r>
    </w:p>
    <w:p w:rsidR="00B72FB0" w:rsidRPr="00B72FB0" w:rsidRDefault="00B72FB0" w:rsidP="008F030B">
      <w:pPr>
        <w:spacing w:after="0"/>
        <w:jc w:val="both"/>
        <w:rPr>
          <w:rFonts w:ascii="Trebuchet MS" w:eastAsia="Calibri" w:hAnsi="Trebuchet MS" w:cs="Arial"/>
          <w:sz w:val="24"/>
          <w:szCs w:val="24"/>
          <w:lang w:val="es-ES_tradnl"/>
        </w:rPr>
      </w:pPr>
    </w:p>
    <w:p w:rsidR="00B72FB0" w:rsidRPr="00B72FB0" w:rsidRDefault="00B72FB0" w:rsidP="008F030B">
      <w:pPr>
        <w:spacing w:after="0"/>
        <w:jc w:val="both"/>
        <w:rPr>
          <w:rFonts w:ascii="Trebuchet MS" w:eastAsia="Calibri" w:hAnsi="Trebuchet MS" w:cs="Arial"/>
          <w:sz w:val="24"/>
          <w:szCs w:val="24"/>
          <w:lang w:val="es-ES_tradnl"/>
        </w:rPr>
      </w:pPr>
      <w:r w:rsidRPr="00B72FB0">
        <w:rPr>
          <w:rFonts w:ascii="Trebuchet MS" w:eastAsia="Calibri" w:hAnsi="Trebuchet MS" w:cs="Arial"/>
          <w:b/>
          <w:sz w:val="24"/>
          <w:szCs w:val="24"/>
          <w:lang w:val="es-ES_tradnl"/>
        </w:rPr>
        <w:t xml:space="preserve">5. Acta circunstanciada. </w:t>
      </w:r>
      <w:r w:rsidRPr="00B72FB0">
        <w:rPr>
          <w:rFonts w:ascii="Trebuchet MS" w:eastAsia="Calibri" w:hAnsi="Trebuchet MS" w:cs="Arial"/>
          <w:sz w:val="24"/>
          <w:szCs w:val="24"/>
          <w:lang w:val="es-ES_tradnl"/>
        </w:rPr>
        <w:t xml:space="preserve">Con esa misma fecha, se elaboró el acta circunstanciada mediante la cual personal </w:t>
      </w:r>
      <w:r w:rsidRPr="00B72FB0">
        <w:rPr>
          <w:rFonts w:ascii="Trebuchet MS" w:eastAsia="Calibri" w:hAnsi="Trebuchet MS" w:cs="Arial"/>
          <w:sz w:val="24"/>
          <w:szCs w:val="24"/>
        </w:rPr>
        <w:t>de la oficialía electoral debidamente investido de fe pública electoral y legalmente facultado para el ejercicio de dicha función,</w:t>
      </w:r>
      <w:r w:rsidRPr="00B72FB0">
        <w:rPr>
          <w:rFonts w:ascii="Trebuchet MS" w:eastAsia="Calibri" w:hAnsi="Trebuchet MS" w:cs="Arial"/>
          <w:sz w:val="24"/>
          <w:szCs w:val="24"/>
          <w:lang w:val="es-ES_tradnl"/>
        </w:rPr>
        <w:t xml:space="preserve"> verificó la existencia y contenido de la barda referida en el escrito de denuncia.</w:t>
      </w:r>
    </w:p>
    <w:p w:rsidR="00B72FB0" w:rsidRPr="00B72FB0" w:rsidRDefault="00B72FB0" w:rsidP="008F030B">
      <w:pPr>
        <w:spacing w:after="0"/>
        <w:jc w:val="both"/>
        <w:rPr>
          <w:rFonts w:ascii="Trebuchet MS" w:eastAsia="Calibri" w:hAnsi="Trebuchet MS" w:cs="Arial"/>
          <w:sz w:val="24"/>
          <w:szCs w:val="24"/>
          <w:lang w:val="es-ES_tradnl"/>
        </w:rPr>
      </w:pPr>
    </w:p>
    <w:p w:rsidR="00B72FB0" w:rsidRPr="00B72FB0" w:rsidRDefault="00B72FB0" w:rsidP="008F030B">
      <w:pPr>
        <w:spacing w:after="0"/>
        <w:jc w:val="both"/>
        <w:rPr>
          <w:rFonts w:ascii="Trebuchet MS" w:eastAsia="Calibri" w:hAnsi="Trebuchet MS" w:cs="Arial"/>
          <w:sz w:val="24"/>
          <w:szCs w:val="24"/>
          <w:lang w:val="es-ES_tradnl"/>
        </w:rPr>
      </w:pPr>
      <w:r w:rsidRPr="00B72FB0">
        <w:rPr>
          <w:rFonts w:ascii="Trebuchet MS" w:eastAsia="Calibri" w:hAnsi="Trebuchet MS" w:cs="Arial"/>
          <w:b/>
          <w:sz w:val="24"/>
          <w:szCs w:val="24"/>
          <w:lang w:val="es-ES_tradnl"/>
        </w:rPr>
        <w:t>6.</w:t>
      </w:r>
      <w:r w:rsidRPr="00B72FB0">
        <w:rPr>
          <w:rFonts w:ascii="Trebuchet MS" w:eastAsia="Calibri" w:hAnsi="Trebuchet MS" w:cs="Arial"/>
          <w:sz w:val="24"/>
          <w:szCs w:val="24"/>
          <w:lang w:val="es-ES_tradnl"/>
        </w:rPr>
        <w:t xml:space="preserve"> </w:t>
      </w:r>
      <w:r w:rsidRPr="00B72FB0">
        <w:rPr>
          <w:rFonts w:ascii="Trebuchet MS" w:eastAsia="Calibri" w:hAnsi="Trebuchet MS" w:cs="Arial"/>
          <w:b/>
          <w:sz w:val="24"/>
          <w:szCs w:val="24"/>
          <w:lang w:val="es-ES_tradnl"/>
        </w:rPr>
        <w:t>Acuerdo cumple requerimiento, anuncia medio de convicción, se ordena diligencias.</w:t>
      </w:r>
      <w:r w:rsidRPr="00B72FB0">
        <w:rPr>
          <w:rFonts w:ascii="Trebuchet MS" w:eastAsia="Calibri" w:hAnsi="Trebuchet MS" w:cs="Arial"/>
          <w:sz w:val="24"/>
          <w:szCs w:val="24"/>
          <w:lang w:val="es-ES_tradnl"/>
        </w:rPr>
        <w:t xml:space="preserve"> El treinta de octubre, la secretaria ejecutiva de este instituto dictó un acuerdo mediante el cual se tiene a la parte denunciada cumpliendo con el requerimiento formulado; así mismo a la parte quejosa se le tiene anunciando medio de convicción; de igual manera se ordenó la realización de la diligencia de verificación de existencia y contenido de las dos bardas descritas por la denunciante, así como del resultado que arroje la búsqueda en internet del hashtag identificado como #yoconmaldonadotlaquepaque.</w:t>
      </w:r>
    </w:p>
    <w:p w:rsidR="00B72FB0" w:rsidRPr="00B72FB0" w:rsidRDefault="00B72FB0" w:rsidP="008F030B">
      <w:pPr>
        <w:spacing w:after="0"/>
        <w:jc w:val="both"/>
        <w:rPr>
          <w:rFonts w:ascii="Trebuchet MS" w:eastAsia="Calibri" w:hAnsi="Trebuchet MS" w:cs="Arial"/>
          <w:sz w:val="24"/>
          <w:szCs w:val="24"/>
          <w:lang w:val="es-ES_tradnl"/>
        </w:rPr>
      </w:pPr>
    </w:p>
    <w:p w:rsidR="00B72FB0" w:rsidRPr="00B72FB0" w:rsidRDefault="00B72FB0" w:rsidP="008F030B">
      <w:pPr>
        <w:spacing w:after="0"/>
        <w:jc w:val="both"/>
        <w:rPr>
          <w:rFonts w:ascii="Trebuchet MS" w:eastAsia="Calibri" w:hAnsi="Trebuchet MS" w:cs="Arial"/>
          <w:sz w:val="24"/>
          <w:szCs w:val="24"/>
          <w:lang w:val="es-ES_tradnl"/>
        </w:rPr>
      </w:pPr>
      <w:r w:rsidRPr="00B72FB0">
        <w:rPr>
          <w:rFonts w:ascii="Trebuchet MS" w:eastAsia="Calibri" w:hAnsi="Trebuchet MS" w:cs="Arial"/>
          <w:b/>
          <w:sz w:val="24"/>
          <w:szCs w:val="24"/>
          <w:lang w:val="es-ES_tradnl"/>
        </w:rPr>
        <w:t>7.</w:t>
      </w:r>
      <w:r w:rsidRPr="00B72FB0">
        <w:rPr>
          <w:rFonts w:ascii="Trebuchet MS" w:eastAsia="Calibri" w:hAnsi="Trebuchet MS" w:cs="Arial"/>
          <w:sz w:val="24"/>
          <w:szCs w:val="24"/>
          <w:lang w:val="es-ES_tradnl"/>
        </w:rPr>
        <w:t xml:space="preserve"> </w:t>
      </w:r>
      <w:r w:rsidRPr="00B72FB0">
        <w:rPr>
          <w:rFonts w:ascii="Trebuchet MS" w:eastAsia="Calibri" w:hAnsi="Trebuchet MS" w:cs="Arial"/>
          <w:b/>
          <w:sz w:val="24"/>
          <w:szCs w:val="24"/>
          <w:lang w:val="es-ES_tradnl"/>
        </w:rPr>
        <w:t>Acta circunstanciada.</w:t>
      </w:r>
      <w:r w:rsidRPr="00B72FB0">
        <w:rPr>
          <w:rFonts w:ascii="Trebuchet MS" w:eastAsia="Calibri" w:hAnsi="Trebuchet MS" w:cs="Arial"/>
          <w:sz w:val="24"/>
          <w:szCs w:val="24"/>
          <w:lang w:val="es-ES_tradnl"/>
        </w:rPr>
        <w:t xml:space="preserve"> Ese mismo día, se elaboró el acta circunstanciada mediante la cual personal </w:t>
      </w:r>
      <w:r w:rsidRPr="00B72FB0">
        <w:rPr>
          <w:rFonts w:ascii="Trebuchet MS" w:eastAsia="Calibri" w:hAnsi="Trebuchet MS" w:cs="Arial"/>
          <w:sz w:val="24"/>
          <w:szCs w:val="24"/>
        </w:rPr>
        <w:t>de la oficialía electoral debidamente investido de fe pública electoral y legalmente facultado para el ejercicio de dicha función,</w:t>
      </w:r>
      <w:r w:rsidRPr="00B72FB0">
        <w:rPr>
          <w:rFonts w:ascii="Trebuchet MS" w:eastAsia="Calibri" w:hAnsi="Trebuchet MS" w:cs="Arial"/>
          <w:sz w:val="24"/>
          <w:szCs w:val="24"/>
          <w:lang w:val="es-ES_tradnl"/>
        </w:rPr>
        <w:t xml:space="preserve"> verificó la existencia y contenido de las bardas y el hashtag referidos en el punto anterior. </w:t>
      </w:r>
    </w:p>
    <w:p w:rsidR="00B72FB0" w:rsidRPr="00B72FB0" w:rsidRDefault="00B72FB0" w:rsidP="008F030B">
      <w:pPr>
        <w:spacing w:after="0"/>
        <w:jc w:val="both"/>
        <w:rPr>
          <w:rFonts w:ascii="Trebuchet MS" w:eastAsia="Calibri" w:hAnsi="Trebuchet MS" w:cs="Arial"/>
          <w:sz w:val="24"/>
          <w:szCs w:val="24"/>
          <w:lang w:val="es-ES_tradnl"/>
        </w:rPr>
      </w:pPr>
      <w:r w:rsidRPr="00B72FB0">
        <w:rPr>
          <w:rFonts w:ascii="Trebuchet MS" w:eastAsia="Calibri" w:hAnsi="Trebuchet MS" w:cs="Arial"/>
          <w:sz w:val="24"/>
          <w:szCs w:val="24"/>
          <w:lang w:val="es-ES_tradnl"/>
        </w:rPr>
        <w:t xml:space="preserve"> </w:t>
      </w:r>
    </w:p>
    <w:p w:rsidR="00B72FB0" w:rsidRPr="00B72FB0" w:rsidRDefault="00B72FB0" w:rsidP="008F030B">
      <w:pPr>
        <w:spacing w:after="0"/>
        <w:jc w:val="both"/>
        <w:rPr>
          <w:rFonts w:ascii="Trebuchet MS" w:eastAsia="Calibri" w:hAnsi="Trebuchet MS" w:cs="Arial"/>
          <w:sz w:val="24"/>
          <w:szCs w:val="24"/>
          <w:lang w:val="es-ES"/>
        </w:rPr>
      </w:pPr>
      <w:r w:rsidRPr="00B72FB0">
        <w:rPr>
          <w:rFonts w:ascii="Trebuchet MS" w:eastAsia="Calibri" w:hAnsi="Trebuchet MS" w:cs="Arial"/>
          <w:b/>
          <w:sz w:val="24"/>
          <w:szCs w:val="24"/>
          <w:lang w:val="es-ES_tradnl"/>
        </w:rPr>
        <w:t xml:space="preserve">8. </w:t>
      </w:r>
      <w:r w:rsidRPr="00B72FB0">
        <w:rPr>
          <w:rFonts w:ascii="Trebuchet MS" w:eastAsia="Calibri" w:hAnsi="Trebuchet MS" w:cs="Arial"/>
          <w:b/>
          <w:sz w:val="24"/>
          <w:szCs w:val="24"/>
          <w:lang w:val="es-ES"/>
        </w:rPr>
        <w:t>Acuerdo de admisión a trámite.</w:t>
      </w:r>
      <w:r w:rsidRPr="00B72FB0">
        <w:rPr>
          <w:rFonts w:ascii="Trebuchet MS" w:eastAsia="Calibri" w:hAnsi="Trebuchet MS" w:cs="Arial"/>
          <w:sz w:val="24"/>
          <w:szCs w:val="24"/>
          <w:lang w:val="es-ES"/>
        </w:rPr>
        <w:t xml:space="preserve"> El primero de noviembre del año en curso, la autoridad instructora dictó el acuerdo en el que se admitió a trámite la denuncia formulada. </w:t>
      </w:r>
    </w:p>
    <w:p w:rsidR="00B72FB0" w:rsidRPr="00B72FB0" w:rsidRDefault="00B72FB0" w:rsidP="008F030B">
      <w:pPr>
        <w:spacing w:after="0"/>
        <w:jc w:val="both"/>
        <w:rPr>
          <w:rFonts w:ascii="Trebuchet MS" w:eastAsia="Calibri" w:hAnsi="Trebuchet MS" w:cs="Arial"/>
          <w:sz w:val="24"/>
          <w:szCs w:val="24"/>
          <w:lang w:val="es-ES"/>
        </w:rPr>
      </w:pPr>
    </w:p>
    <w:p w:rsidR="00B72FB0" w:rsidRDefault="00B72FB0" w:rsidP="008F030B">
      <w:pPr>
        <w:spacing w:after="0"/>
        <w:jc w:val="both"/>
        <w:rPr>
          <w:rFonts w:ascii="Trebuchet MS" w:eastAsia="Calibri" w:hAnsi="Trebuchet MS" w:cs="Arial"/>
          <w:sz w:val="24"/>
          <w:szCs w:val="24"/>
        </w:rPr>
      </w:pPr>
      <w:r w:rsidRPr="00B72FB0">
        <w:rPr>
          <w:rFonts w:ascii="Trebuchet MS" w:eastAsia="Calibri" w:hAnsi="Trebuchet MS" w:cs="Arial"/>
          <w:b/>
          <w:sz w:val="24"/>
          <w:szCs w:val="24"/>
          <w:lang w:val="es-ES"/>
        </w:rPr>
        <w:t xml:space="preserve">9. </w:t>
      </w:r>
      <w:r w:rsidRPr="000018E9">
        <w:rPr>
          <w:rFonts w:ascii="Trebuchet MS" w:eastAsia="Calibri" w:hAnsi="Trebuchet MS" w:cs="Arial"/>
          <w:b/>
          <w:sz w:val="24"/>
          <w:szCs w:val="24"/>
          <w:lang w:val="es-ES"/>
        </w:rPr>
        <w:t>Proyecto de medida cautelar y remisión de constancias.</w:t>
      </w:r>
      <w:r w:rsidRPr="000018E9">
        <w:rPr>
          <w:rFonts w:ascii="Trebuchet MS" w:eastAsia="Calibri" w:hAnsi="Trebuchet MS" w:cs="Arial"/>
          <w:sz w:val="24"/>
          <w:szCs w:val="24"/>
          <w:lang w:val="es-ES"/>
        </w:rPr>
        <w:t xml:space="preserve"> </w:t>
      </w:r>
      <w:r w:rsidRPr="000018E9">
        <w:rPr>
          <w:rFonts w:ascii="Trebuchet MS" w:eastAsia="Calibri" w:hAnsi="Trebuchet MS" w:cs="Arial"/>
          <w:sz w:val="24"/>
          <w:szCs w:val="24"/>
        </w:rPr>
        <w:t xml:space="preserve">Mediante memorándum 100/2020 notificado el primero de noviembre, la secretaría ejecutiva del instituto, hizo del conocimiento de la </w:t>
      </w:r>
      <w:r w:rsidRPr="000018E9">
        <w:rPr>
          <w:rFonts w:ascii="Trebuchet MS" w:eastAsia="Calibri" w:hAnsi="Trebuchet MS" w:cs="Arial"/>
          <w:sz w:val="24"/>
          <w:szCs w:val="24"/>
          <w:lang w:val="es-ES" w:eastAsia="es-ES"/>
        </w:rPr>
        <w:t>comisión de quejas y denuncias de este instituto</w:t>
      </w:r>
      <w:r w:rsidRPr="000018E9">
        <w:rPr>
          <w:rFonts w:ascii="Trebuchet MS" w:eastAsia="Calibri" w:hAnsi="Trebuchet MS" w:cs="Times New Roman"/>
          <w:sz w:val="24"/>
          <w:szCs w:val="24"/>
          <w:vertAlign w:val="superscript"/>
          <w:lang w:val="es-ES" w:eastAsia="es-ES"/>
        </w:rPr>
        <w:footnoteReference w:id="3"/>
      </w:r>
      <w:r w:rsidRPr="000018E9">
        <w:rPr>
          <w:rFonts w:ascii="Trebuchet MS" w:eastAsia="Calibri" w:hAnsi="Trebuchet MS" w:cs="Arial"/>
          <w:sz w:val="24"/>
          <w:szCs w:val="24"/>
          <w:lang w:val="es-ES" w:eastAsia="es-ES"/>
        </w:rPr>
        <w:t>,</w:t>
      </w:r>
      <w:r w:rsidRPr="000018E9">
        <w:rPr>
          <w:rFonts w:ascii="Trebuchet MS" w:eastAsia="Calibri" w:hAnsi="Trebuchet MS" w:cs="Arial"/>
          <w:sz w:val="24"/>
          <w:szCs w:val="24"/>
        </w:rPr>
        <w:t xml:space="preserve"> el contenido del acuerdo citado en el resultando que antecede y remitió copias de las constancias que integran el expediente PSE-QUEJA-004/2020, a efecto de que este órgano colegiado determinara lo conducente sobre la adopción o no de las medida</w:t>
      </w:r>
      <w:bookmarkStart w:id="1" w:name="LPHit5"/>
      <w:bookmarkEnd w:id="1"/>
      <w:r w:rsidRPr="000018E9">
        <w:rPr>
          <w:rFonts w:ascii="Trebuchet MS" w:eastAsia="Calibri" w:hAnsi="Trebuchet MS" w:cs="Arial"/>
          <w:sz w:val="24"/>
          <w:szCs w:val="24"/>
        </w:rPr>
        <w:t>s solicitadas por el denunciante.</w:t>
      </w:r>
    </w:p>
    <w:p w:rsidR="00506D42" w:rsidRDefault="00506D42" w:rsidP="008F030B">
      <w:pPr>
        <w:spacing w:after="0"/>
        <w:jc w:val="both"/>
        <w:rPr>
          <w:rFonts w:ascii="Trebuchet MS" w:eastAsia="Calibri" w:hAnsi="Trebuchet MS" w:cs="Arial"/>
          <w:sz w:val="24"/>
          <w:szCs w:val="24"/>
        </w:rPr>
      </w:pPr>
    </w:p>
    <w:p w:rsidR="004E7E73" w:rsidRDefault="00506D42" w:rsidP="008F030B">
      <w:pPr>
        <w:spacing w:after="0"/>
        <w:jc w:val="both"/>
        <w:rPr>
          <w:rFonts w:ascii="Trebuchet MS" w:eastAsia="Times New Roman" w:hAnsi="Trebuchet MS" w:cs="Arial"/>
          <w:sz w:val="24"/>
          <w:szCs w:val="24"/>
          <w:lang w:eastAsia="es-MX"/>
        </w:rPr>
      </w:pPr>
      <w:r w:rsidRPr="00506D42">
        <w:rPr>
          <w:rFonts w:ascii="Trebuchet MS" w:eastAsia="Calibri" w:hAnsi="Trebuchet MS" w:cs="Arial"/>
          <w:b/>
          <w:sz w:val="24"/>
          <w:szCs w:val="24"/>
        </w:rPr>
        <w:t>10.</w:t>
      </w:r>
      <w:r w:rsidR="004E7E73">
        <w:rPr>
          <w:rFonts w:ascii="Trebuchet MS" w:eastAsia="Calibri" w:hAnsi="Trebuchet MS" w:cs="Arial"/>
          <w:b/>
          <w:sz w:val="24"/>
          <w:szCs w:val="24"/>
        </w:rPr>
        <w:t xml:space="preserve"> Aprobación de la resolución de medidas cautelares:</w:t>
      </w:r>
      <w:r w:rsidR="001548C4">
        <w:rPr>
          <w:rFonts w:ascii="Trebuchet MS" w:eastAsia="Calibri" w:hAnsi="Trebuchet MS" w:cs="Arial"/>
          <w:b/>
          <w:sz w:val="24"/>
          <w:szCs w:val="24"/>
        </w:rPr>
        <w:t xml:space="preserve"> </w:t>
      </w:r>
      <w:r w:rsidR="001548C4" w:rsidRPr="001548C4">
        <w:rPr>
          <w:rFonts w:ascii="Trebuchet MS" w:eastAsia="Calibri" w:hAnsi="Trebuchet MS" w:cs="Arial"/>
          <w:sz w:val="24"/>
          <w:szCs w:val="24"/>
        </w:rPr>
        <w:t xml:space="preserve">Mediante sesión </w:t>
      </w:r>
      <w:r w:rsidR="001548C4" w:rsidRPr="005A0FD6">
        <w:rPr>
          <w:rFonts w:ascii="Trebuchet MS" w:eastAsia="Calibri" w:hAnsi="Trebuchet MS" w:cs="Arial"/>
          <w:sz w:val="24"/>
          <w:szCs w:val="24"/>
        </w:rPr>
        <w:t>extraordinaria de la comisión de quejas y denuncias de este instituto</w:t>
      </w:r>
      <w:r w:rsidR="004E7E73" w:rsidRPr="005A0FD6">
        <w:rPr>
          <w:rFonts w:ascii="Trebuchet MS" w:eastAsia="Calibri" w:hAnsi="Trebuchet MS" w:cs="Arial"/>
          <w:sz w:val="24"/>
          <w:szCs w:val="24"/>
        </w:rPr>
        <w:t xml:space="preserve">, de fecha dos de noviembre, se aprobó la resolución identificada con el </w:t>
      </w:r>
      <w:r w:rsidR="004E7E73" w:rsidRPr="005A0FD6">
        <w:rPr>
          <w:rFonts w:ascii="Trebuchet MS" w:eastAsia="Times New Roman" w:hAnsi="Trebuchet MS" w:cs="Arial"/>
          <w:sz w:val="24"/>
          <w:szCs w:val="24"/>
          <w:lang w:eastAsia="es-MX"/>
        </w:rPr>
        <w:t xml:space="preserve">No. RCQD-IEPC-004/2020, mediante la cual se declaraba improcedente la medida cautelar solicitada por las </w:t>
      </w:r>
      <w:r w:rsidR="005A0FD6">
        <w:rPr>
          <w:rFonts w:ascii="Trebuchet MS" w:eastAsia="Times New Roman" w:hAnsi="Trebuchet MS" w:cs="Arial"/>
          <w:sz w:val="24"/>
          <w:szCs w:val="24"/>
          <w:lang w:eastAsia="es-MX"/>
        </w:rPr>
        <w:t>denunciantes</w:t>
      </w:r>
      <w:r w:rsidR="004E7E73" w:rsidRPr="005A0FD6">
        <w:rPr>
          <w:rFonts w:ascii="Trebuchet MS" w:eastAsia="Times New Roman" w:hAnsi="Trebuchet MS" w:cs="Arial"/>
          <w:sz w:val="24"/>
          <w:szCs w:val="24"/>
          <w:lang w:eastAsia="es-MX"/>
        </w:rPr>
        <w:t xml:space="preserve"> Rosa Mireya Flores Ramos y Brenda Alejandra Romo Sánchez.</w:t>
      </w:r>
    </w:p>
    <w:p w:rsidR="007F3EEC" w:rsidRDefault="007F3EEC" w:rsidP="008F030B">
      <w:pPr>
        <w:spacing w:after="0"/>
        <w:jc w:val="both"/>
        <w:rPr>
          <w:rFonts w:ascii="Trebuchet MS" w:eastAsia="Times New Roman" w:hAnsi="Trebuchet MS" w:cs="Arial"/>
          <w:sz w:val="24"/>
          <w:szCs w:val="24"/>
          <w:lang w:eastAsia="es-MX"/>
        </w:rPr>
      </w:pPr>
    </w:p>
    <w:p w:rsidR="007F3EEC" w:rsidRDefault="007F3EEC" w:rsidP="008F030B">
      <w:pPr>
        <w:spacing w:after="0"/>
        <w:jc w:val="both"/>
        <w:rPr>
          <w:rFonts w:ascii="Trebuchet MS" w:eastAsia="Times New Roman" w:hAnsi="Trebuchet MS" w:cs="Arial"/>
          <w:sz w:val="24"/>
          <w:szCs w:val="24"/>
          <w:lang w:eastAsia="es-MX"/>
        </w:rPr>
      </w:pPr>
      <w:r w:rsidRPr="007F3EEC">
        <w:rPr>
          <w:rFonts w:ascii="Trebuchet MS" w:eastAsia="Times New Roman" w:hAnsi="Trebuchet MS" w:cs="Arial"/>
          <w:b/>
          <w:sz w:val="24"/>
          <w:szCs w:val="24"/>
          <w:lang w:eastAsia="es-MX"/>
        </w:rPr>
        <w:t>11. Pruebas supervenientes:</w:t>
      </w:r>
      <w:r>
        <w:rPr>
          <w:rFonts w:ascii="Trebuchet MS" w:eastAsia="Times New Roman" w:hAnsi="Trebuchet MS" w:cs="Arial"/>
          <w:sz w:val="24"/>
          <w:szCs w:val="24"/>
          <w:lang w:eastAsia="es-MX"/>
        </w:rPr>
        <w:t xml:space="preserve"> El día siete de noviembre</w:t>
      </w:r>
      <w:r w:rsidR="00F9724B">
        <w:rPr>
          <w:rFonts w:ascii="Trebuchet MS" w:eastAsia="Times New Roman" w:hAnsi="Trebuchet MS" w:cs="Arial"/>
          <w:sz w:val="24"/>
          <w:szCs w:val="24"/>
          <w:lang w:eastAsia="es-MX"/>
        </w:rPr>
        <w:t>,</w:t>
      </w:r>
      <w:r>
        <w:rPr>
          <w:rFonts w:ascii="Trebuchet MS" w:eastAsia="Times New Roman" w:hAnsi="Trebuchet MS" w:cs="Arial"/>
          <w:sz w:val="24"/>
          <w:szCs w:val="24"/>
          <w:lang w:eastAsia="es-MX"/>
        </w:rPr>
        <w:t xml:space="preserve"> la ciudadana Rosa Mireya Flores Ramos,</w:t>
      </w:r>
      <w:r w:rsidR="00F9724B">
        <w:rPr>
          <w:rFonts w:ascii="Trebuchet MS" w:eastAsia="Times New Roman" w:hAnsi="Trebuchet MS" w:cs="Arial"/>
          <w:sz w:val="24"/>
          <w:szCs w:val="24"/>
          <w:lang w:eastAsia="es-MX"/>
        </w:rPr>
        <w:t xml:space="preserve"> en su carácter de </w:t>
      </w:r>
      <w:r>
        <w:rPr>
          <w:rFonts w:ascii="Trebuchet MS" w:eastAsia="Times New Roman" w:hAnsi="Trebuchet MS" w:cs="Arial"/>
          <w:sz w:val="24"/>
          <w:szCs w:val="24"/>
          <w:lang w:eastAsia="es-MX"/>
        </w:rPr>
        <w:t>parte quejosa, mediante escrito presentado ante la oficialía de partes</w:t>
      </w:r>
      <w:r w:rsidR="00F9724B">
        <w:rPr>
          <w:rFonts w:ascii="Trebuchet MS" w:eastAsia="Times New Roman" w:hAnsi="Trebuchet MS" w:cs="Arial"/>
          <w:sz w:val="24"/>
          <w:szCs w:val="24"/>
          <w:lang w:eastAsia="es-MX"/>
        </w:rPr>
        <w:t xml:space="preserve"> de este instituto, anunció medio de convicción superveniente.</w:t>
      </w:r>
    </w:p>
    <w:p w:rsidR="00F9724B" w:rsidRDefault="00F9724B" w:rsidP="008F030B">
      <w:pPr>
        <w:spacing w:after="0"/>
        <w:jc w:val="both"/>
        <w:rPr>
          <w:rFonts w:ascii="Trebuchet MS" w:eastAsia="Times New Roman" w:hAnsi="Trebuchet MS" w:cs="Arial"/>
          <w:sz w:val="24"/>
          <w:szCs w:val="24"/>
          <w:lang w:eastAsia="es-MX"/>
        </w:rPr>
      </w:pPr>
    </w:p>
    <w:p w:rsidR="00F9724B" w:rsidRDefault="00F9724B" w:rsidP="008F030B">
      <w:pPr>
        <w:spacing w:after="0"/>
        <w:jc w:val="both"/>
        <w:rPr>
          <w:rFonts w:ascii="Trebuchet MS" w:eastAsia="Times New Roman" w:hAnsi="Trebuchet MS" w:cs="Arial"/>
          <w:sz w:val="24"/>
          <w:szCs w:val="24"/>
          <w:lang w:eastAsia="es-MX"/>
        </w:rPr>
      </w:pPr>
      <w:r w:rsidRPr="00F9724B">
        <w:rPr>
          <w:rFonts w:ascii="Trebuchet MS" w:eastAsia="Times New Roman" w:hAnsi="Trebuchet MS" w:cs="Arial"/>
          <w:b/>
          <w:sz w:val="24"/>
          <w:szCs w:val="24"/>
          <w:lang w:eastAsia="es-MX"/>
        </w:rPr>
        <w:t>12. Escrito designa representante:</w:t>
      </w:r>
      <w:r>
        <w:rPr>
          <w:rFonts w:ascii="Trebuchet MS" w:eastAsia="Times New Roman" w:hAnsi="Trebuchet MS" w:cs="Arial"/>
          <w:sz w:val="24"/>
          <w:szCs w:val="24"/>
          <w:lang w:eastAsia="es-MX"/>
        </w:rPr>
        <w:t xml:space="preserve"> Mediante escrito de fecha doce de noviembre, presentado ante la oficialía de partes de este instituto por el ciudadano Alberto Maldonado Chavarín, en su carácter de parte denunciada, previo a la audiencia de desahogo de pruebas y alegatos, designa representante para tales efectos.</w:t>
      </w:r>
    </w:p>
    <w:p w:rsidR="00F9724B" w:rsidRDefault="00F9724B" w:rsidP="008F030B">
      <w:pPr>
        <w:spacing w:after="0"/>
        <w:jc w:val="both"/>
        <w:rPr>
          <w:rFonts w:ascii="Trebuchet MS" w:eastAsia="Times New Roman" w:hAnsi="Trebuchet MS" w:cs="Arial"/>
          <w:sz w:val="24"/>
          <w:szCs w:val="24"/>
          <w:lang w:eastAsia="es-MX"/>
        </w:rPr>
      </w:pPr>
    </w:p>
    <w:p w:rsidR="00F9724B" w:rsidRPr="005A0FD6" w:rsidRDefault="00F9724B" w:rsidP="008F030B">
      <w:pPr>
        <w:spacing w:after="0"/>
        <w:jc w:val="both"/>
        <w:rPr>
          <w:rFonts w:ascii="Trebuchet MS" w:eastAsia="Times New Roman" w:hAnsi="Trebuchet MS" w:cs="Arial"/>
          <w:sz w:val="24"/>
          <w:szCs w:val="24"/>
          <w:lang w:eastAsia="es-MX"/>
        </w:rPr>
      </w:pPr>
      <w:r w:rsidRPr="00F9724B">
        <w:rPr>
          <w:rFonts w:ascii="Trebuchet MS" w:eastAsia="Times New Roman" w:hAnsi="Trebuchet MS" w:cs="Arial"/>
          <w:b/>
          <w:sz w:val="24"/>
          <w:szCs w:val="24"/>
          <w:lang w:eastAsia="es-MX"/>
        </w:rPr>
        <w:t>13. Pruebas superveniente:</w:t>
      </w:r>
      <w:r>
        <w:rPr>
          <w:rFonts w:ascii="Trebuchet MS" w:eastAsia="Times New Roman" w:hAnsi="Trebuchet MS" w:cs="Arial"/>
          <w:sz w:val="24"/>
          <w:szCs w:val="24"/>
          <w:lang w:eastAsia="es-MX"/>
        </w:rPr>
        <w:t xml:space="preserve"> Mediante escrito de fecha doce de noviembre, presentado ante la oficialía de partes de este instituto por la ciudadana Rosa Mireya </w:t>
      </w:r>
      <w:r w:rsidR="00A73DE0">
        <w:rPr>
          <w:rFonts w:ascii="Trebuchet MS" w:eastAsia="Times New Roman" w:hAnsi="Trebuchet MS" w:cs="Arial"/>
          <w:sz w:val="24"/>
          <w:szCs w:val="24"/>
          <w:lang w:eastAsia="es-MX"/>
        </w:rPr>
        <w:t>Flores Ramos</w:t>
      </w:r>
      <w:r>
        <w:rPr>
          <w:rFonts w:ascii="Trebuchet MS" w:eastAsia="Times New Roman" w:hAnsi="Trebuchet MS" w:cs="Arial"/>
          <w:sz w:val="24"/>
          <w:szCs w:val="24"/>
          <w:lang w:eastAsia="es-MX"/>
        </w:rPr>
        <w:t xml:space="preserve">, en su carácter de parte </w:t>
      </w:r>
      <w:r w:rsidR="00A73DE0">
        <w:rPr>
          <w:rFonts w:ascii="Trebuchet MS" w:eastAsia="Times New Roman" w:hAnsi="Trebuchet MS" w:cs="Arial"/>
          <w:sz w:val="24"/>
          <w:szCs w:val="24"/>
          <w:lang w:eastAsia="es-MX"/>
        </w:rPr>
        <w:t>quejosa</w:t>
      </w:r>
      <w:r>
        <w:rPr>
          <w:rFonts w:ascii="Trebuchet MS" w:eastAsia="Times New Roman" w:hAnsi="Trebuchet MS" w:cs="Arial"/>
          <w:sz w:val="24"/>
          <w:szCs w:val="24"/>
          <w:lang w:eastAsia="es-MX"/>
        </w:rPr>
        <w:t>, previo a la audiencia de desahogo de pruebas y alegatos</w:t>
      </w:r>
      <w:r w:rsidR="00A73DE0">
        <w:rPr>
          <w:rFonts w:ascii="Trebuchet MS" w:eastAsia="Times New Roman" w:hAnsi="Trebuchet MS" w:cs="Arial"/>
          <w:sz w:val="24"/>
          <w:szCs w:val="24"/>
          <w:lang w:eastAsia="es-MX"/>
        </w:rPr>
        <w:t>, anunció medios de convicción superveniente.</w:t>
      </w:r>
      <w:r>
        <w:rPr>
          <w:rFonts w:ascii="Trebuchet MS" w:eastAsia="Times New Roman" w:hAnsi="Trebuchet MS" w:cs="Arial"/>
          <w:sz w:val="24"/>
          <w:szCs w:val="24"/>
          <w:lang w:eastAsia="es-MX"/>
        </w:rPr>
        <w:t xml:space="preserve"> </w:t>
      </w:r>
    </w:p>
    <w:p w:rsidR="004E7E73" w:rsidRPr="005A0FD6" w:rsidRDefault="004E7E73" w:rsidP="008F030B">
      <w:pPr>
        <w:spacing w:after="0"/>
        <w:jc w:val="both"/>
        <w:rPr>
          <w:rFonts w:ascii="Trebuchet MS" w:eastAsia="Times New Roman" w:hAnsi="Trebuchet MS" w:cs="Arial"/>
          <w:sz w:val="24"/>
          <w:szCs w:val="24"/>
          <w:lang w:eastAsia="es-MX"/>
        </w:rPr>
      </w:pPr>
    </w:p>
    <w:p w:rsidR="00F46BB3" w:rsidRDefault="00A73DE0" w:rsidP="008F030B">
      <w:pPr>
        <w:spacing w:after="0"/>
        <w:jc w:val="both"/>
        <w:rPr>
          <w:rFonts w:ascii="Trebuchet MS" w:eastAsia="Calibri" w:hAnsi="Trebuchet MS" w:cs="Arial"/>
          <w:sz w:val="24"/>
          <w:szCs w:val="24"/>
          <w:lang w:val="es-ES"/>
        </w:rPr>
      </w:pPr>
      <w:r>
        <w:rPr>
          <w:rFonts w:ascii="Trebuchet MS" w:eastAsia="Times New Roman" w:hAnsi="Trebuchet MS" w:cs="Arial"/>
          <w:b/>
          <w:sz w:val="24"/>
          <w:szCs w:val="24"/>
          <w:lang w:eastAsia="es-MX"/>
        </w:rPr>
        <w:t>14</w:t>
      </w:r>
      <w:r w:rsidR="004E7E73" w:rsidRPr="005A0FD6">
        <w:rPr>
          <w:rFonts w:ascii="Trebuchet MS" w:eastAsia="Times New Roman" w:hAnsi="Trebuchet MS" w:cs="Arial"/>
          <w:b/>
          <w:sz w:val="24"/>
          <w:szCs w:val="24"/>
          <w:lang w:eastAsia="es-MX"/>
        </w:rPr>
        <w:t xml:space="preserve">. </w:t>
      </w:r>
      <w:r w:rsidR="005A0FD6" w:rsidRPr="005A0FD6">
        <w:rPr>
          <w:rFonts w:ascii="Trebuchet MS" w:eastAsia="Times New Roman" w:hAnsi="Trebuchet MS" w:cs="Arial"/>
          <w:b/>
          <w:sz w:val="24"/>
          <w:szCs w:val="24"/>
          <w:lang w:eastAsia="es-MX"/>
        </w:rPr>
        <w:t xml:space="preserve">Audiencia de </w:t>
      </w:r>
      <w:r w:rsidR="00F46BB3">
        <w:rPr>
          <w:rFonts w:ascii="Trebuchet MS" w:eastAsia="Times New Roman" w:hAnsi="Trebuchet MS" w:cs="Arial"/>
          <w:b/>
          <w:sz w:val="24"/>
          <w:szCs w:val="24"/>
          <w:lang w:eastAsia="es-MX"/>
        </w:rPr>
        <w:t xml:space="preserve"> desahogo de </w:t>
      </w:r>
      <w:r w:rsidR="005A0FD6" w:rsidRPr="005A0FD6">
        <w:rPr>
          <w:rFonts w:ascii="Trebuchet MS" w:eastAsia="Times New Roman" w:hAnsi="Trebuchet MS" w:cs="Arial"/>
          <w:b/>
          <w:sz w:val="24"/>
          <w:szCs w:val="24"/>
          <w:lang w:eastAsia="es-MX"/>
        </w:rPr>
        <w:t>pruebas y alegatos</w:t>
      </w:r>
      <w:r w:rsidR="00F46BB3" w:rsidRPr="005A0FD6">
        <w:rPr>
          <w:rFonts w:ascii="Trebuchet MS" w:eastAsia="Calibri" w:hAnsi="Trebuchet MS" w:cs="Arial"/>
          <w:b/>
          <w:sz w:val="24"/>
          <w:szCs w:val="24"/>
        </w:rPr>
        <w:t xml:space="preserve">: </w:t>
      </w:r>
      <w:r w:rsidR="00F46BB3" w:rsidRPr="00F46BB3">
        <w:rPr>
          <w:rFonts w:ascii="Trebuchet MS" w:eastAsia="Calibri" w:hAnsi="Trebuchet MS" w:cs="Arial"/>
          <w:sz w:val="24"/>
          <w:szCs w:val="24"/>
        </w:rPr>
        <w:t>El</w:t>
      </w:r>
      <w:r w:rsidR="00F46BB3">
        <w:rPr>
          <w:rFonts w:ascii="Trebuchet MS" w:eastAsia="Calibri" w:hAnsi="Trebuchet MS" w:cs="Arial"/>
          <w:sz w:val="24"/>
          <w:szCs w:val="24"/>
          <w:lang w:val="es-ES"/>
        </w:rPr>
        <w:t xml:space="preserve"> día doce de noviembre se celebró la audiencia de desahogo de pruebas y alegatos de la presente queja, de la cual se elaboró el acta circunstanciada correspondiente.</w:t>
      </w:r>
    </w:p>
    <w:p w:rsidR="00F46BB3" w:rsidRDefault="00F46BB3" w:rsidP="008F030B">
      <w:pPr>
        <w:spacing w:after="0"/>
        <w:jc w:val="both"/>
        <w:rPr>
          <w:rFonts w:ascii="Trebuchet MS" w:eastAsia="Calibri" w:hAnsi="Trebuchet MS" w:cs="Arial"/>
          <w:sz w:val="24"/>
          <w:szCs w:val="24"/>
          <w:lang w:val="es-ES"/>
        </w:rPr>
      </w:pPr>
    </w:p>
    <w:p w:rsidR="000018E9" w:rsidRDefault="00A73DE0" w:rsidP="008F030B">
      <w:pPr>
        <w:spacing w:after="0"/>
        <w:jc w:val="both"/>
        <w:rPr>
          <w:rFonts w:ascii="Trebuchet MS" w:eastAsia="Calibri" w:hAnsi="Trebuchet MS" w:cs="Arial"/>
          <w:sz w:val="24"/>
          <w:szCs w:val="24"/>
          <w:lang w:val="es-ES"/>
        </w:rPr>
      </w:pPr>
      <w:r>
        <w:rPr>
          <w:rFonts w:ascii="Trebuchet MS" w:eastAsia="Calibri" w:hAnsi="Trebuchet MS" w:cs="Arial"/>
          <w:b/>
          <w:sz w:val="24"/>
          <w:szCs w:val="24"/>
          <w:lang w:val="es-ES"/>
        </w:rPr>
        <w:t>15</w:t>
      </w:r>
      <w:r w:rsidR="00F46BB3" w:rsidRPr="00F46BB3">
        <w:rPr>
          <w:rFonts w:ascii="Trebuchet MS" w:eastAsia="Calibri" w:hAnsi="Trebuchet MS" w:cs="Arial"/>
          <w:b/>
          <w:sz w:val="24"/>
          <w:szCs w:val="24"/>
          <w:lang w:val="es-ES"/>
        </w:rPr>
        <w:t>. Remisión del expediente al Tribunal Electoral del Estado de J</w:t>
      </w:r>
      <w:r w:rsidR="00F46BB3">
        <w:rPr>
          <w:rFonts w:ascii="Trebuchet MS" w:eastAsia="Calibri" w:hAnsi="Trebuchet MS" w:cs="Arial"/>
          <w:b/>
          <w:sz w:val="24"/>
          <w:szCs w:val="24"/>
          <w:lang w:val="es-ES"/>
        </w:rPr>
        <w:t xml:space="preserve">alisco: </w:t>
      </w:r>
      <w:r w:rsidR="00F46BB3">
        <w:rPr>
          <w:rFonts w:ascii="Trebuchet MS" w:eastAsia="Calibri" w:hAnsi="Trebuchet MS" w:cs="Arial"/>
          <w:sz w:val="24"/>
          <w:szCs w:val="24"/>
          <w:lang w:val="es-ES"/>
        </w:rPr>
        <w:t>El  día catorce de noviembre, se presentó ante el Tribunal E</w:t>
      </w:r>
      <w:r w:rsidR="000018E9">
        <w:rPr>
          <w:rFonts w:ascii="Trebuchet MS" w:eastAsia="Calibri" w:hAnsi="Trebuchet MS" w:cs="Arial"/>
          <w:sz w:val="24"/>
          <w:szCs w:val="24"/>
          <w:lang w:val="es-ES"/>
        </w:rPr>
        <w:t>lectoral del E</w:t>
      </w:r>
      <w:r w:rsidR="00F46BB3">
        <w:rPr>
          <w:rFonts w:ascii="Trebuchet MS" w:eastAsia="Calibri" w:hAnsi="Trebuchet MS" w:cs="Arial"/>
          <w:sz w:val="24"/>
          <w:szCs w:val="24"/>
          <w:lang w:val="es-ES"/>
        </w:rPr>
        <w:t>stado de Jalisco el oficio número 1248/2020</w:t>
      </w:r>
      <w:r w:rsidR="000018E9">
        <w:rPr>
          <w:rFonts w:ascii="Trebuchet MS" w:eastAsia="Calibri" w:hAnsi="Trebuchet MS" w:cs="Arial"/>
          <w:sz w:val="24"/>
          <w:szCs w:val="24"/>
          <w:lang w:val="es-ES"/>
        </w:rPr>
        <w:t xml:space="preserve"> de la secretaria ejecutiva, mediante el cual se remitió el expediente formado con motivo de la etapa de instrucción del procedimiento sancionador especial identificado con el número de expediente PSE-QUEJA-004/2020, así como el respectivo informe circunstanciado.</w:t>
      </w:r>
    </w:p>
    <w:p w:rsidR="000018E9" w:rsidRDefault="000018E9" w:rsidP="008F030B">
      <w:pPr>
        <w:spacing w:after="0"/>
        <w:jc w:val="both"/>
        <w:rPr>
          <w:rFonts w:ascii="Trebuchet MS" w:eastAsia="Calibri" w:hAnsi="Trebuchet MS" w:cs="Arial"/>
          <w:sz w:val="24"/>
          <w:szCs w:val="24"/>
          <w:lang w:val="es-ES"/>
        </w:rPr>
      </w:pPr>
    </w:p>
    <w:p w:rsidR="00F624A1" w:rsidRDefault="00A73DE0" w:rsidP="008F030B">
      <w:pPr>
        <w:spacing w:after="0"/>
        <w:jc w:val="both"/>
        <w:rPr>
          <w:rFonts w:ascii="Trebuchet MS" w:eastAsia="Calibri" w:hAnsi="Trebuchet MS" w:cs="Arial"/>
          <w:sz w:val="24"/>
          <w:szCs w:val="24"/>
          <w:lang w:val="es-ES"/>
        </w:rPr>
      </w:pPr>
      <w:r>
        <w:rPr>
          <w:rFonts w:ascii="Trebuchet MS" w:eastAsia="Calibri" w:hAnsi="Trebuchet MS" w:cs="Arial"/>
          <w:b/>
          <w:sz w:val="24"/>
          <w:szCs w:val="24"/>
          <w:lang w:val="es-ES"/>
        </w:rPr>
        <w:t>16</w:t>
      </w:r>
      <w:r w:rsidR="000018E9" w:rsidRPr="007C369D">
        <w:rPr>
          <w:rFonts w:ascii="Trebuchet MS" w:eastAsia="Calibri" w:hAnsi="Trebuchet MS" w:cs="Arial"/>
          <w:b/>
          <w:sz w:val="24"/>
          <w:szCs w:val="24"/>
          <w:lang w:val="es-ES"/>
        </w:rPr>
        <w:t>.</w:t>
      </w:r>
      <w:r w:rsidR="000018E9">
        <w:rPr>
          <w:rFonts w:ascii="Trebuchet MS" w:eastAsia="Calibri" w:hAnsi="Trebuchet MS" w:cs="Arial"/>
          <w:sz w:val="24"/>
          <w:szCs w:val="24"/>
          <w:lang w:val="es-ES"/>
        </w:rPr>
        <w:t xml:space="preserve"> </w:t>
      </w:r>
      <w:r w:rsidR="007C369D">
        <w:rPr>
          <w:rFonts w:ascii="Trebuchet MS" w:eastAsia="Calibri" w:hAnsi="Trebuchet MS" w:cs="Arial"/>
          <w:b/>
          <w:sz w:val="24"/>
          <w:szCs w:val="24"/>
          <w:lang w:val="es-ES"/>
        </w:rPr>
        <w:t>El Tribunal Electoral del Estado de Jalisco</w:t>
      </w:r>
      <w:r w:rsidR="000018E9" w:rsidRPr="007C369D">
        <w:rPr>
          <w:rFonts w:ascii="Trebuchet MS" w:eastAsia="Calibri" w:hAnsi="Trebuchet MS" w:cs="Arial"/>
          <w:b/>
          <w:sz w:val="24"/>
          <w:szCs w:val="24"/>
          <w:lang w:val="es-ES"/>
        </w:rPr>
        <w:t xml:space="preserve"> ordena reponer el procedimiento</w:t>
      </w:r>
      <w:r w:rsidR="007C369D">
        <w:rPr>
          <w:rFonts w:ascii="Trebuchet MS" w:eastAsia="Calibri" w:hAnsi="Trebuchet MS" w:cs="Arial"/>
          <w:sz w:val="24"/>
          <w:szCs w:val="24"/>
          <w:lang w:val="es-ES"/>
        </w:rPr>
        <w:t xml:space="preserve">: Mediante oficio ACT/136/2020 del Tribunal Electoral del Estado de Jalisco, presentado ante la oficialía de partes de este instituto el día dieciocho de noviembre, se notificó el acuerdo de la misma fecha, emitido por el Magistrado instructor Tomás Vargas Suárez, mediante el cual </w:t>
      </w:r>
      <w:r w:rsidR="00F624A1">
        <w:rPr>
          <w:rFonts w:ascii="Trebuchet MS" w:eastAsia="Calibri" w:hAnsi="Trebuchet MS" w:cs="Arial"/>
          <w:sz w:val="24"/>
          <w:szCs w:val="24"/>
          <w:lang w:val="es-ES"/>
        </w:rPr>
        <w:t>ordena la reposición del procedimiento a partir del acuerdo de admisión y emplazamiento, así mismo ordena la devolución del expediente original, para tales efectos.</w:t>
      </w:r>
    </w:p>
    <w:p w:rsidR="00F624A1" w:rsidRDefault="00F624A1" w:rsidP="008F030B">
      <w:pPr>
        <w:spacing w:after="0"/>
        <w:jc w:val="both"/>
        <w:rPr>
          <w:rFonts w:ascii="Trebuchet MS" w:eastAsia="Calibri" w:hAnsi="Trebuchet MS" w:cs="Arial"/>
          <w:sz w:val="24"/>
          <w:szCs w:val="24"/>
          <w:lang w:val="es-ES"/>
        </w:rPr>
      </w:pPr>
    </w:p>
    <w:p w:rsidR="0059747F" w:rsidRDefault="00A73DE0" w:rsidP="008F030B">
      <w:pPr>
        <w:pStyle w:val="Sinespaciado"/>
        <w:spacing w:line="276" w:lineRule="auto"/>
        <w:jc w:val="both"/>
        <w:rPr>
          <w:rFonts w:ascii="Trebuchet MS" w:eastAsia="Calibri" w:hAnsi="Trebuchet MS" w:cs="Arial"/>
          <w:sz w:val="24"/>
          <w:szCs w:val="24"/>
          <w:lang w:val="es-ES"/>
        </w:rPr>
      </w:pPr>
      <w:r w:rsidRPr="0059747F">
        <w:rPr>
          <w:rFonts w:ascii="Trebuchet MS" w:eastAsia="Calibri" w:hAnsi="Trebuchet MS" w:cs="Arial"/>
          <w:b/>
          <w:sz w:val="24"/>
          <w:szCs w:val="24"/>
          <w:lang w:val="es-ES"/>
        </w:rPr>
        <w:t>17</w:t>
      </w:r>
      <w:r w:rsidR="00F624A1" w:rsidRPr="0059747F">
        <w:rPr>
          <w:rFonts w:ascii="Trebuchet MS" w:eastAsia="Calibri" w:hAnsi="Trebuchet MS" w:cs="Arial"/>
          <w:b/>
          <w:sz w:val="24"/>
          <w:szCs w:val="24"/>
          <w:lang w:val="es-ES"/>
        </w:rPr>
        <w:t>.</w:t>
      </w:r>
      <w:r w:rsidR="007F3EEC" w:rsidRPr="007F3EEC">
        <w:rPr>
          <w:rFonts w:ascii="Trebuchet MS" w:eastAsia="Arial" w:hAnsi="Trebuchet MS" w:cs="Arial"/>
          <w:b/>
          <w:sz w:val="24"/>
          <w:szCs w:val="24"/>
          <w:lang w:eastAsia="es-ES"/>
        </w:rPr>
        <w:t xml:space="preserve"> </w:t>
      </w:r>
      <w:r w:rsidR="007F3EEC">
        <w:rPr>
          <w:rFonts w:ascii="Trebuchet MS" w:hAnsi="Trebuchet MS" w:cs="Arial"/>
          <w:b/>
          <w:sz w:val="24"/>
          <w:szCs w:val="24"/>
          <w:lang w:eastAsia="es-ES"/>
        </w:rPr>
        <w:t>Se recibe acuerdo del Tribunal Electoral del Estado de J</w:t>
      </w:r>
      <w:r w:rsidR="007F3EEC" w:rsidRPr="007F3EEC">
        <w:rPr>
          <w:rFonts w:ascii="Trebuchet MS" w:hAnsi="Trebuchet MS" w:cs="Arial"/>
          <w:b/>
          <w:sz w:val="24"/>
          <w:szCs w:val="24"/>
          <w:lang w:eastAsia="es-ES"/>
        </w:rPr>
        <w:t>alisco</w:t>
      </w:r>
      <w:r w:rsidR="007F3EEC">
        <w:rPr>
          <w:rFonts w:ascii="Trebuchet MS" w:hAnsi="Trebuchet MS" w:cs="Arial"/>
          <w:b/>
          <w:sz w:val="24"/>
          <w:szCs w:val="24"/>
          <w:lang w:eastAsia="es-ES"/>
        </w:rPr>
        <w:t xml:space="preserve">, </w:t>
      </w:r>
      <w:r w:rsidR="007F3EEC" w:rsidRPr="007F3EEC">
        <w:rPr>
          <w:rFonts w:ascii="Trebuchet MS" w:eastAsia="Arial" w:hAnsi="Trebuchet MS" w:cs="Arial"/>
          <w:b/>
          <w:sz w:val="24"/>
          <w:szCs w:val="24"/>
          <w:lang w:eastAsia="es-ES"/>
        </w:rPr>
        <w:t>se ordena reponer el procedimiento, se amplía término,</w:t>
      </w:r>
      <w:r w:rsidR="007F3EEC">
        <w:rPr>
          <w:rFonts w:ascii="Trebuchet MS" w:eastAsia="Arial" w:hAnsi="Trebuchet MS" w:cs="Arial"/>
          <w:b/>
        </w:rPr>
        <w:t xml:space="preserve"> </w:t>
      </w:r>
      <w:r w:rsidR="007F3EEC" w:rsidRPr="007F3EEC">
        <w:rPr>
          <w:rFonts w:ascii="Trebuchet MS" w:eastAsia="Arial" w:hAnsi="Trebuchet MS" w:cs="Arial"/>
          <w:b/>
        </w:rPr>
        <w:t>se ordena práctica de diligencias de investigación</w:t>
      </w:r>
      <w:r w:rsidR="007F3EEC">
        <w:rPr>
          <w:rFonts w:ascii="Trebuchet MS" w:eastAsia="Arial" w:hAnsi="Trebuchet MS" w:cs="Arial"/>
          <w:b/>
        </w:rPr>
        <w:t xml:space="preserve">: </w:t>
      </w:r>
      <w:r w:rsidR="00F624A1">
        <w:rPr>
          <w:rFonts w:ascii="Trebuchet MS" w:eastAsia="Calibri" w:hAnsi="Trebuchet MS" w:cs="Arial"/>
          <w:sz w:val="24"/>
          <w:szCs w:val="24"/>
          <w:lang w:val="es-ES"/>
        </w:rPr>
        <w:t xml:space="preserve">Mediante acuerdo </w:t>
      </w:r>
      <w:r w:rsidR="007F3EEC">
        <w:rPr>
          <w:rFonts w:ascii="Trebuchet MS" w:eastAsia="Calibri" w:hAnsi="Trebuchet MS" w:cs="Arial"/>
          <w:sz w:val="24"/>
          <w:szCs w:val="24"/>
          <w:lang w:val="es-ES"/>
        </w:rPr>
        <w:t xml:space="preserve">de fecha veinte de noviembre, </w:t>
      </w:r>
      <w:r>
        <w:rPr>
          <w:rFonts w:ascii="Trebuchet MS" w:eastAsia="Calibri" w:hAnsi="Trebuchet MS" w:cs="Arial"/>
          <w:sz w:val="24"/>
          <w:szCs w:val="24"/>
          <w:lang w:val="es-ES"/>
        </w:rPr>
        <w:t>se tiene por recibido el expediente original identificado como PSE-QUEJA-004/2020; así mismo, se repone el procedimiento; se tiene a la parte quejosa ampliando los hechos de su denuncia y anunciando medios de convicción; y se</w:t>
      </w:r>
      <w:r w:rsidR="0059747F">
        <w:rPr>
          <w:rFonts w:ascii="Trebuchet MS" w:eastAsia="Calibri" w:hAnsi="Trebuchet MS" w:cs="Arial"/>
          <w:sz w:val="24"/>
          <w:szCs w:val="24"/>
          <w:lang w:val="es-ES"/>
        </w:rPr>
        <w:t xml:space="preserve"> amplía el término y se</w:t>
      </w:r>
      <w:r>
        <w:rPr>
          <w:rFonts w:ascii="Trebuchet MS" w:eastAsia="Calibri" w:hAnsi="Trebuchet MS" w:cs="Arial"/>
          <w:sz w:val="24"/>
          <w:szCs w:val="24"/>
          <w:lang w:val="es-ES"/>
        </w:rPr>
        <w:t xml:space="preserve"> ordena la práctica de diligencias de </w:t>
      </w:r>
      <w:r w:rsidR="0059747F">
        <w:rPr>
          <w:rFonts w:ascii="Trebuchet MS" w:eastAsia="Calibri" w:hAnsi="Trebuchet MS" w:cs="Arial"/>
          <w:sz w:val="24"/>
          <w:szCs w:val="24"/>
          <w:lang w:val="es-ES"/>
        </w:rPr>
        <w:t>investigación.</w:t>
      </w:r>
    </w:p>
    <w:p w:rsidR="0059747F" w:rsidRDefault="0059747F" w:rsidP="008F030B">
      <w:pPr>
        <w:pStyle w:val="Sinespaciado"/>
        <w:spacing w:line="276" w:lineRule="auto"/>
        <w:jc w:val="both"/>
        <w:rPr>
          <w:rFonts w:ascii="Trebuchet MS" w:eastAsia="Calibri" w:hAnsi="Trebuchet MS" w:cs="Arial"/>
          <w:sz w:val="24"/>
          <w:szCs w:val="24"/>
          <w:lang w:val="es-ES"/>
        </w:rPr>
      </w:pPr>
    </w:p>
    <w:p w:rsidR="0059747F" w:rsidRDefault="0059747F" w:rsidP="008F030B">
      <w:pPr>
        <w:pStyle w:val="Sinespaciado"/>
        <w:spacing w:line="276" w:lineRule="auto"/>
        <w:jc w:val="both"/>
        <w:rPr>
          <w:rFonts w:ascii="Trebuchet MS" w:eastAsia="Calibri" w:hAnsi="Trebuchet MS" w:cs="Arial"/>
          <w:b/>
          <w:sz w:val="24"/>
          <w:szCs w:val="24"/>
          <w:lang w:val="es-ES"/>
        </w:rPr>
      </w:pPr>
      <w:r w:rsidRPr="0059747F">
        <w:rPr>
          <w:rFonts w:ascii="Trebuchet MS" w:eastAsia="Calibri" w:hAnsi="Trebuchet MS" w:cs="Arial"/>
          <w:b/>
          <w:sz w:val="24"/>
          <w:szCs w:val="24"/>
          <w:lang w:val="es-ES"/>
        </w:rPr>
        <w:t>18. Acta circunstanciada</w:t>
      </w:r>
      <w:r>
        <w:rPr>
          <w:rFonts w:ascii="Trebuchet MS" w:eastAsia="Calibri" w:hAnsi="Trebuchet MS" w:cs="Arial"/>
          <w:b/>
          <w:sz w:val="24"/>
          <w:szCs w:val="24"/>
          <w:lang w:val="es-ES"/>
        </w:rPr>
        <w:t xml:space="preserve">: </w:t>
      </w:r>
      <w:r w:rsidRPr="0059747F">
        <w:rPr>
          <w:rFonts w:ascii="Trebuchet MS" w:eastAsia="Calibri" w:hAnsi="Trebuchet MS" w:cs="Arial"/>
          <w:sz w:val="24"/>
          <w:szCs w:val="24"/>
          <w:lang w:val="es-ES"/>
        </w:rPr>
        <w:t>El día</w:t>
      </w:r>
      <w:r>
        <w:rPr>
          <w:rFonts w:ascii="Trebuchet MS" w:eastAsia="Calibri" w:hAnsi="Trebuchet MS" w:cs="Arial"/>
          <w:b/>
          <w:sz w:val="24"/>
          <w:szCs w:val="24"/>
          <w:lang w:val="es-ES"/>
        </w:rPr>
        <w:t xml:space="preserve"> </w:t>
      </w:r>
      <w:r w:rsidRPr="0059747F">
        <w:rPr>
          <w:rFonts w:ascii="Trebuchet MS" w:eastAsia="Calibri" w:hAnsi="Trebuchet MS" w:cs="Arial"/>
          <w:sz w:val="24"/>
          <w:szCs w:val="24"/>
          <w:lang w:val="es-ES"/>
        </w:rPr>
        <w:t>veintiuno de noviembre</w:t>
      </w:r>
      <w:r>
        <w:rPr>
          <w:rFonts w:ascii="Trebuchet MS" w:eastAsia="Calibri" w:hAnsi="Trebuchet MS" w:cs="Arial"/>
          <w:sz w:val="24"/>
          <w:szCs w:val="24"/>
          <w:lang w:val="es-ES"/>
        </w:rPr>
        <w:t xml:space="preserve">, </w:t>
      </w:r>
      <w:r w:rsidRPr="00B72FB0">
        <w:rPr>
          <w:rFonts w:ascii="Trebuchet MS" w:eastAsia="Calibri" w:hAnsi="Trebuchet MS" w:cs="Arial"/>
          <w:sz w:val="24"/>
          <w:szCs w:val="24"/>
          <w:lang w:val="es-ES_tradnl"/>
        </w:rPr>
        <w:t xml:space="preserve">se elaboró el acta circunstanciada mediante la cual personal </w:t>
      </w:r>
      <w:r w:rsidRPr="00B72FB0">
        <w:rPr>
          <w:rFonts w:ascii="Trebuchet MS" w:eastAsia="Calibri" w:hAnsi="Trebuchet MS" w:cs="Arial"/>
          <w:sz w:val="24"/>
          <w:szCs w:val="24"/>
        </w:rPr>
        <w:t>de la oficialía electoral debidamente investido de fe pública electoral y legalmente facultado para el ejercicio de dicha función,</w:t>
      </w:r>
      <w:r w:rsidRPr="00B72FB0">
        <w:rPr>
          <w:rFonts w:ascii="Trebuchet MS" w:eastAsia="Calibri" w:hAnsi="Trebuchet MS" w:cs="Arial"/>
          <w:sz w:val="24"/>
          <w:szCs w:val="24"/>
          <w:lang w:val="es-ES_tradnl"/>
        </w:rPr>
        <w:t xml:space="preserve"> verificó la existencia y contenido de la barda referida en el </w:t>
      </w:r>
      <w:r w:rsidRPr="00F47CAF">
        <w:rPr>
          <w:rFonts w:ascii="Trebuchet MS" w:eastAsia="Calibri" w:hAnsi="Trebuchet MS" w:cs="Arial"/>
          <w:sz w:val="24"/>
          <w:szCs w:val="24"/>
          <w:lang w:val="es-ES_tradnl"/>
        </w:rPr>
        <w:t xml:space="preserve">escrito de </w:t>
      </w:r>
      <w:r w:rsidR="00F47CAF">
        <w:rPr>
          <w:rFonts w:ascii="Trebuchet MS" w:eastAsia="Calibri" w:hAnsi="Trebuchet MS" w:cs="Arial"/>
          <w:sz w:val="24"/>
          <w:szCs w:val="24"/>
          <w:lang w:val="es-ES_tradnl"/>
        </w:rPr>
        <w:t>fecha siete de noviembre</w:t>
      </w:r>
      <w:r>
        <w:rPr>
          <w:rFonts w:ascii="Trebuchet MS" w:eastAsia="Calibri" w:hAnsi="Trebuchet MS" w:cs="Arial"/>
          <w:sz w:val="24"/>
          <w:szCs w:val="24"/>
          <w:lang w:val="es-ES_tradnl"/>
        </w:rPr>
        <w:t>, así como de la búsqueda de la publicación de referencia en el muro de Facebook del denunciado</w:t>
      </w:r>
      <w:r w:rsidRPr="00B72FB0">
        <w:rPr>
          <w:rFonts w:ascii="Trebuchet MS" w:eastAsia="Calibri" w:hAnsi="Trebuchet MS" w:cs="Arial"/>
          <w:sz w:val="24"/>
          <w:szCs w:val="24"/>
          <w:lang w:val="es-ES_tradnl"/>
        </w:rPr>
        <w:t>.</w:t>
      </w:r>
      <w:r>
        <w:rPr>
          <w:rFonts w:ascii="Trebuchet MS" w:eastAsia="Calibri" w:hAnsi="Trebuchet MS" w:cs="Arial"/>
          <w:b/>
          <w:sz w:val="24"/>
          <w:szCs w:val="24"/>
          <w:lang w:val="es-ES"/>
        </w:rPr>
        <w:t xml:space="preserve"> </w:t>
      </w:r>
    </w:p>
    <w:p w:rsidR="0059747F" w:rsidRDefault="0059747F" w:rsidP="008F030B">
      <w:pPr>
        <w:pStyle w:val="Sinespaciado"/>
        <w:spacing w:line="276" w:lineRule="auto"/>
        <w:jc w:val="both"/>
        <w:rPr>
          <w:rFonts w:ascii="Trebuchet MS" w:eastAsia="Calibri" w:hAnsi="Trebuchet MS" w:cs="Arial"/>
          <w:b/>
          <w:sz w:val="24"/>
          <w:szCs w:val="24"/>
          <w:lang w:val="es-ES"/>
        </w:rPr>
      </w:pPr>
    </w:p>
    <w:p w:rsidR="00C85FE7" w:rsidRDefault="0059747F" w:rsidP="008F030B">
      <w:pPr>
        <w:pStyle w:val="Sinespaciado"/>
        <w:spacing w:line="276" w:lineRule="auto"/>
        <w:jc w:val="both"/>
        <w:rPr>
          <w:rFonts w:ascii="Trebuchet MS" w:eastAsia="Calibri" w:hAnsi="Trebuchet MS" w:cs="Arial"/>
          <w:sz w:val="24"/>
          <w:szCs w:val="24"/>
          <w:lang w:val="es-ES"/>
        </w:rPr>
      </w:pPr>
      <w:r w:rsidRPr="0059747F">
        <w:rPr>
          <w:rFonts w:ascii="Trebuchet MS" w:eastAsia="Calibri" w:hAnsi="Trebuchet MS" w:cs="Arial"/>
          <w:b/>
          <w:sz w:val="24"/>
          <w:szCs w:val="24"/>
          <w:lang w:val="es-ES"/>
        </w:rPr>
        <w:t xml:space="preserve"> </w:t>
      </w:r>
      <w:r>
        <w:rPr>
          <w:rFonts w:ascii="Trebuchet MS" w:eastAsia="Calibri" w:hAnsi="Trebuchet MS" w:cs="Arial"/>
          <w:b/>
          <w:sz w:val="24"/>
          <w:szCs w:val="24"/>
          <w:lang w:val="es-ES"/>
        </w:rPr>
        <w:t xml:space="preserve">19. Acta circunstanciada: </w:t>
      </w:r>
      <w:r w:rsidRPr="0059747F">
        <w:rPr>
          <w:rFonts w:ascii="Trebuchet MS" w:eastAsia="Calibri" w:hAnsi="Trebuchet MS" w:cs="Arial"/>
          <w:sz w:val="24"/>
          <w:szCs w:val="24"/>
          <w:lang w:val="es-ES"/>
        </w:rPr>
        <w:t>El d</w:t>
      </w:r>
      <w:r>
        <w:rPr>
          <w:rFonts w:ascii="Trebuchet MS" w:eastAsia="Calibri" w:hAnsi="Trebuchet MS" w:cs="Arial"/>
          <w:sz w:val="24"/>
          <w:szCs w:val="24"/>
          <w:lang w:val="es-ES"/>
        </w:rPr>
        <w:t xml:space="preserve">ía veintidós de noviembre, </w:t>
      </w:r>
      <w:r w:rsidRPr="00B72FB0">
        <w:rPr>
          <w:rFonts w:ascii="Trebuchet MS" w:eastAsia="Calibri" w:hAnsi="Trebuchet MS" w:cs="Arial"/>
          <w:sz w:val="24"/>
          <w:szCs w:val="24"/>
          <w:lang w:val="es-ES_tradnl"/>
        </w:rPr>
        <w:t xml:space="preserve">se elaboró el acta circunstanciada mediante la cual personal </w:t>
      </w:r>
      <w:r w:rsidRPr="00B72FB0">
        <w:rPr>
          <w:rFonts w:ascii="Trebuchet MS" w:eastAsia="Calibri" w:hAnsi="Trebuchet MS" w:cs="Arial"/>
          <w:sz w:val="24"/>
          <w:szCs w:val="24"/>
        </w:rPr>
        <w:t>de la oficialía electoral debidamente investido de fe pública electoral y legalmente facultado para el ejercicio de dicha función,</w:t>
      </w:r>
      <w:r w:rsidRPr="00B72FB0">
        <w:rPr>
          <w:rFonts w:ascii="Trebuchet MS" w:eastAsia="Calibri" w:hAnsi="Trebuchet MS" w:cs="Arial"/>
          <w:sz w:val="24"/>
          <w:szCs w:val="24"/>
          <w:lang w:val="es-ES_tradnl"/>
        </w:rPr>
        <w:t xml:space="preserve"> verificó la existencia y contenido</w:t>
      </w:r>
      <w:r w:rsidR="00C85FE7">
        <w:rPr>
          <w:rFonts w:ascii="Trebuchet MS" w:eastAsia="Calibri" w:hAnsi="Trebuchet MS" w:cs="Arial"/>
          <w:sz w:val="24"/>
          <w:szCs w:val="24"/>
          <w:lang w:val="es-ES_tradnl"/>
        </w:rPr>
        <w:t xml:space="preserve"> de la publicación de referencia en el muro de Facebook del denunciado;</w:t>
      </w:r>
      <w:r w:rsidR="00C85FE7" w:rsidRPr="00C85FE7">
        <w:rPr>
          <w:rFonts w:ascii="Trebuchet MS" w:eastAsia="Times New Roman" w:hAnsi="Trebuchet MS" w:cs="Arial"/>
          <w:color w:val="000000"/>
          <w:sz w:val="24"/>
          <w:szCs w:val="24"/>
          <w:lang w:val="es-ES" w:eastAsia="es-ES"/>
        </w:rPr>
        <w:t xml:space="preserve"> publicación que puede ser localizada en la siguiente liga de Facebook: </w:t>
      </w:r>
      <w:hyperlink r:id="rId8" w:history="1">
        <w:r w:rsidR="00C85FE7" w:rsidRPr="00C85FE7">
          <w:rPr>
            <w:rFonts w:ascii="Trebuchet MS" w:eastAsia="Times New Roman" w:hAnsi="Trebuchet MS" w:cs="Arial"/>
            <w:b/>
            <w:color w:val="0563C1"/>
            <w:sz w:val="24"/>
            <w:szCs w:val="24"/>
            <w:u w:val="single"/>
            <w:lang w:val="es-ES" w:eastAsia="es-ES"/>
          </w:rPr>
          <w:t>https://www.facebook.com/AlbertoMaldonadoTLA/</w:t>
        </w:r>
      </w:hyperlink>
    </w:p>
    <w:p w:rsidR="003529EB" w:rsidRDefault="003529EB" w:rsidP="008F030B">
      <w:pPr>
        <w:pStyle w:val="Sinespaciado"/>
        <w:spacing w:line="276" w:lineRule="auto"/>
        <w:jc w:val="both"/>
        <w:rPr>
          <w:rFonts w:ascii="Trebuchet MS" w:eastAsia="Calibri" w:hAnsi="Trebuchet MS" w:cs="Arial"/>
          <w:b/>
          <w:sz w:val="24"/>
          <w:szCs w:val="24"/>
          <w:lang w:val="es-ES"/>
        </w:rPr>
      </w:pPr>
    </w:p>
    <w:p w:rsidR="00C85FE7" w:rsidRDefault="00C85FE7" w:rsidP="008F030B">
      <w:pPr>
        <w:pStyle w:val="Sinespaciado"/>
        <w:spacing w:line="276" w:lineRule="auto"/>
        <w:jc w:val="both"/>
        <w:rPr>
          <w:rFonts w:ascii="Trebuchet MS" w:eastAsia="Calibri" w:hAnsi="Trebuchet MS" w:cs="Arial"/>
          <w:sz w:val="24"/>
          <w:szCs w:val="24"/>
          <w:lang w:val="es-ES"/>
        </w:rPr>
      </w:pPr>
      <w:r w:rsidRPr="00C85FE7">
        <w:rPr>
          <w:rFonts w:ascii="Trebuchet MS" w:eastAsia="Calibri" w:hAnsi="Trebuchet MS" w:cs="Arial"/>
          <w:b/>
          <w:sz w:val="24"/>
          <w:szCs w:val="24"/>
          <w:lang w:val="es-ES"/>
        </w:rPr>
        <w:t>20.</w:t>
      </w:r>
      <w:r>
        <w:rPr>
          <w:rFonts w:ascii="Trebuchet MS" w:eastAsia="Calibri" w:hAnsi="Trebuchet MS" w:cs="Arial"/>
          <w:sz w:val="24"/>
          <w:szCs w:val="24"/>
          <w:lang w:val="es-ES"/>
        </w:rPr>
        <w:t xml:space="preserve"> </w:t>
      </w:r>
      <w:r w:rsidRPr="00B72FB0">
        <w:rPr>
          <w:rFonts w:ascii="Trebuchet MS" w:eastAsia="Calibri" w:hAnsi="Trebuchet MS" w:cs="Arial"/>
          <w:b/>
          <w:sz w:val="24"/>
          <w:szCs w:val="24"/>
          <w:lang w:val="es-ES"/>
        </w:rPr>
        <w:t>Acuerdo de admisión a trámite</w:t>
      </w:r>
      <w:r>
        <w:rPr>
          <w:rFonts w:ascii="Trebuchet MS" w:eastAsia="Calibri" w:hAnsi="Trebuchet MS" w:cs="Arial"/>
          <w:b/>
          <w:sz w:val="24"/>
          <w:szCs w:val="24"/>
          <w:lang w:val="es-ES"/>
        </w:rPr>
        <w:t xml:space="preserve"> y emplazamiento</w:t>
      </w:r>
      <w:r w:rsidRPr="00B72FB0">
        <w:rPr>
          <w:rFonts w:ascii="Trebuchet MS" w:eastAsia="Calibri" w:hAnsi="Trebuchet MS" w:cs="Arial"/>
          <w:b/>
          <w:sz w:val="24"/>
          <w:szCs w:val="24"/>
          <w:lang w:val="es-ES"/>
        </w:rPr>
        <w:t>.</w:t>
      </w:r>
      <w:r w:rsidRPr="00B72FB0">
        <w:rPr>
          <w:rFonts w:ascii="Trebuchet MS" w:eastAsia="Calibri" w:hAnsi="Trebuchet MS" w:cs="Arial"/>
          <w:sz w:val="24"/>
          <w:szCs w:val="24"/>
          <w:lang w:val="es-ES"/>
        </w:rPr>
        <w:t xml:space="preserve"> El </w:t>
      </w:r>
      <w:r>
        <w:rPr>
          <w:rFonts w:ascii="Trebuchet MS" w:eastAsia="Calibri" w:hAnsi="Trebuchet MS" w:cs="Arial"/>
          <w:sz w:val="24"/>
          <w:szCs w:val="24"/>
          <w:lang w:val="es-ES"/>
        </w:rPr>
        <w:t>veinti</w:t>
      </w:r>
      <w:r w:rsidR="00C875AC">
        <w:rPr>
          <w:rFonts w:ascii="Trebuchet MS" w:eastAsia="Calibri" w:hAnsi="Trebuchet MS" w:cs="Arial"/>
          <w:sz w:val="24"/>
          <w:szCs w:val="24"/>
          <w:lang w:val="es-ES"/>
        </w:rPr>
        <w:t>cuatro</w:t>
      </w:r>
      <w:r w:rsidRPr="00B72FB0">
        <w:rPr>
          <w:rFonts w:ascii="Trebuchet MS" w:eastAsia="Calibri" w:hAnsi="Trebuchet MS" w:cs="Arial"/>
          <w:sz w:val="24"/>
          <w:szCs w:val="24"/>
          <w:lang w:val="es-ES"/>
        </w:rPr>
        <w:t xml:space="preserve"> de noviembre del año en curso, la autoridad instructora dictó el acuerdo en el que se admitió a trámite la denuncia formulada</w:t>
      </w:r>
      <w:r w:rsidR="00C875AC">
        <w:rPr>
          <w:rFonts w:ascii="Trebuchet MS" w:eastAsia="Calibri" w:hAnsi="Trebuchet MS" w:cs="Arial"/>
          <w:sz w:val="24"/>
          <w:szCs w:val="24"/>
          <w:lang w:val="es-ES"/>
        </w:rPr>
        <w:t>.</w:t>
      </w:r>
    </w:p>
    <w:p w:rsidR="00C85FE7" w:rsidRDefault="00C85FE7" w:rsidP="008F030B">
      <w:pPr>
        <w:pStyle w:val="Sinespaciado"/>
        <w:spacing w:line="276" w:lineRule="auto"/>
        <w:jc w:val="both"/>
        <w:rPr>
          <w:rFonts w:ascii="Trebuchet MS" w:eastAsia="Calibri" w:hAnsi="Trebuchet MS" w:cs="Arial"/>
          <w:sz w:val="24"/>
          <w:szCs w:val="24"/>
          <w:lang w:val="es-ES"/>
        </w:rPr>
      </w:pPr>
    </w:p>
    <w:p w:rsidR="00C85FE7" w:rsidRPr="0059747F" w:rsidRDefault="00C85FE7" w:rsidP="008F030B">
      <w:pPr>
        <w:pStyle w:val="Sinespaciado"/>
        <w:spacing w:line="276" w:lineRule="auto"/>
        <w:jc w:val="both"/>
        <w:rPr>
          <w:rFonts w:ascii="Trebuchet MS" w:hAnsi="Trebuchet MS" w:cs="Arial"/>
          <w:sz w:val="24"/>
          <w:szCs w:val="24"/>
          <w:lang w:eastAsia="es-ES"/>
        </w:rPr>
      </w:pPr>
      <w:r w:rsidRPr="00C85FE7">
        <w:rPr>
          <w:rFonts w:ascii="Trebuchet MS" w:eastAsia="Calibri" w:hAnsi="Trebuchet MS" w:cs="Arial"/>
          <w:b/>
          <w:sz w:val="24"/>
          <w:szCs w:val="24"/>
          <w:lang w:val="es-ES"/>
        </w:rPr>
        <w:t xml:space="preserve">21. </w:t>
      </w:r>
      <w:r w:rsidRPr="000018E9">
        <w:rPr>
          <w:rFonts w:ascii="Trebuchet MS" w:eastAsia="Calibri" w:hAnsi="Trebuchet MS" w:cs="Arial"/>
          <w:b/>
          <w:sz w:val="24"/>
          <w:szCs w:val="24"/>
          <w:lang w:val="es-ES"/>
        </w:rPr>
        <w:t>Proyecto de medida cautelar y remisión de constancias.</w:t>
      </w:r>
      <w:r w:rsidRPr="000018E9">
        <w:rPr>
          <w:rFonts w:ascii="Trebuchet MS" w:eastAsia="Calibri" w:hAnsi="Trebuchet MS" w:cs="Arial"/>
          <w:sz w:val="24"/>
          <w:szCs w:val="24"/>
          <w:lang w:val="es-ES"/>
        </w:rPr>
        <w:t xml:space="preserve"> </w:t>
      </w:r>
      <w:r w:rsidRPr="000018E9">
        <w:rPr>
          <w:rFonts w:ascii="Trebuchet MS" w:eastAsia="Calibri" w:hAnsi="Trebuchet MS" w:cs="Arial"/>
          <w:sz w:val="24"/>
          <w:szCs w:val="24"/>
        </w:rPr>
        <w:t xml:space="preserve">Mediante memorándum </w:t>
      </w:r>
      <w:r w:rsidR="00D66F54">
        <w:rPr>
          <w:rFonts w:ascii="Trebuchet MS" w:eastAsia="Calibri" w:hAnsi="Trebuchet MS" w:cs="Arial"/>
          <w:sz w:val="24"/>
          <w:szCs w:val="24"/>
        </w:rPr>
        <w:t>127</w:t>
      </w:r>
      <w:r w:rsidRPr="000018E9">
        <w:rPr>
          <w:rFonts w:ascii="Trebuchet MS" w:eastAsia="Calibri" w:hAnsi="Trebuchet MS" w:cs="Arial"/>
          <w:sz w:val="24"/>
          <w:szCs w:val="24"/>
        </w:rPr>
        <w:t xml:space="preserve">/2020 notificado el </w:t>
      </w:r>
      <w:r>
        <w:rPr>
          <w:rFonts w:ascii="Trebuchet MS" w:eastAsia="Calibri" w:hAnsi="Trebuchet MS" w:cs="Arial"/>
          <w:sz w:val="24"/>
          <w:szCs w:val="24"/>
        </w:rPr>
        <w:t>veinti</w:t>
      </w:r>
      <w:r w:rsidR="00C875AC">
        <w:rPr>
          <w:rFonts w:ascii="Trebuchet MS" w:eastAsia="Calibri" w:hAnsi="Trebuchet MS" w:cs="Arial"/>
          <w:sz w:val="24"/>
          <w:szCs w:val="24"/>
        </w:rPr>
        <w:t>cuatro</w:t>
      </w:r>
      <w:r w:rsidRPr="000018E9">
        <w:rPr>
          <w:rFonts w:ascii="Trebuchet MS" w:eastAsia="Calibri" w:hAnsi="Trebuchet MS" w:cs="Arial"/>
          <w:sz w:val="24"/>
          <w:szCs w:val="24"/>
        </w:rPr>
        <w:t xml:space="preserve"> de noviembre, la secretaría ejecutiva del instituto, hizo del conocimiento de la </w:t>
      </w:r>
      <w:r w:rsidRPr="000018E9">
        <w:rPr>
          <w:rFonts w:ascii="Trebuchet MS" w:eastAsia="Calibri" w:hAnsi="Trebuchet MS" w:cs="Arial"/>
          <w:sz w:val="24"/>
          <w:szCs w:val="24"/>
          <w:lang w:val="es-ES" w:eastAsia="es-ES"/>
        </w:rPr>
        <w:t>comisión,</w:t>
      </w:r>
      <w:r w:rsidRPr="000018E9">
        <w:rPr>
          <w:rFonts w:ascii="Trebuchet MS" w:eastAsia="Calibri" w:hAnsi="Trebuchet MS" w:cs="Arial"/>
          <w:sz w:val="24"/>
          <w:szCs w:val="24"/>
        </w:rPr>
        <w:t xml:space="preserve"> el contenido del acuerdo citado en el resultando que antecede y remitió copias de las constancias que integran el expediente PSE-QUEJA-004/2020, a efecto de que este órgano colegiado determinara lo conducente sobre la adopción o no de las medidas solicitadas por el denunciante.</w:t>
      </w:r>
      <w:r>
        <w:rPr>
          <w:rFonts w:ascii="Trebuchet MS" w:eastAsia="Calibri" w:hAnsi="Trebuchet MS" w:cs="Arial"/>
          <w:sz w:val="24"/>
          <w:szCs w:val="24"/>
          <w:lang w:val="es-ES"/>
        </w:rPr>
        <w:t xml:space="preserve"> </w:t>
      </w:r>
    </w:p>
    <w:p w:rsidR="00B72FB0" w:rsidRPr="00B72FB0" w:rsidRDefault="00B72FB0" w:rsidP="008F030B">
      <w:pPr>
        <w:spacing w:after="0"/>
        <w:jc w:val="both"/>
        <w:rPr>
          <w:rFonts w:ascii="Trebuchet MS" w:eastAsia="Calibri" w:hAnsi="Trebuchet MS" w:cs="Arial"/>
          <w:sz w:val="24"/>
          <w:szCs w:val="24"/>
          <w:lang w:val="es-ES"/>
        </w:rPr>
      </w:pPr>
    </w:p>
    <w:p w:rsidR="00B72FB0" w:rsidRPr="00B72FB0" w:rsidRDefault="00B72FB0" w:rsidP="008F030B">
      <w:pPr>
        <w:spacing w:after="0"/>
        <w:jc w:val="center"/>
        <w:rPr>
          <w:rFonts w:ascii="Trebuchet MS" w:eastAsia="Calibri" w:hAnsi="Trebuchet MS" w:cs="Arial"/>
          <w:b/>
          <w:sz w:val="24"/>
          <w:szCs w:val="24"/>
          <w:lang w:val="pt-BR"/>
        </w:rPr>
      </w:pPr>
      <w:r w:rsidRPr="00B72FB0">
        <w:rPr>
          <w:rFonts w:ascii="Trebuchet MS" w:eastAsia="Calibri" w:hAnsi="Trebuchet MS" w:cs="Arial"/>
          <w:b/>
          <w:sz w:val="24"/>
          <w:szCs w:val="24"/>
          <w:lang w:val="pt-BR"/>
        </w:rPr>
        <w:t>C O N S I D E R A N D O:</w:t>
      </w:r>
    </w:p>
    <w:p w:rsidR="00B72FB0" w:rsidRPr="00B72FB0" w:rsidRDefault="00B72FB0" w:rsidP="008F030B">
      <w:pPr>
        <w:spacing w:after="0"/>
        <w:jc w:val="both"/>
        <w:rPr>
          <w:rFonts w:ascii="Trebuchet MS" w:eastAsia="Times New Roman" w:hAnsi="Trebuchet MS" w:cs="Arial"/>
          <w:sz w:val="24"/>
          <w:szCs w:val="24"/>
          <w:lang w:val="pt-BR" w:eastAsia="es-ES"/>
        </w:rPr>
      </w:pPr>
    </w:p>
    <w:p w:rsidR="00B72FB0" w:rsidRPr="00B72FB0" w:rsidRDefault="00B72FB0" w:rsidP="008F030B">
      <w:pPr>
        <w:spacing w:after="0"/>
        <w:jc w:val="both"/>
        <w:rPr>
          <w:rFonts w:ascii="Trebuchet MS" w:eastAsia="Times New Roman" w:hAnsi="Trebuchet MS" w:cs="Arial"/>
          <w:sz w:val="24"/>
          <w:szCs w:val="24"/>
          <w:lang w:val="es-ES" w:eastAsia="es-ES"/>
        </w:rPr>
      </w:pPr>
      <w:r w:rsidRPr="00B72FB0">
        <w:rPr>
          <w:rFonts w:ascii="Trebuchet MS" w:eastAsia="Times New Roman" w:hAnsi="Trebuchet MS" w:cs="Arial"/>
          <w:b/>
          <w:sz w:val="24"/>
          <w:szCs w:val="24"/>
          <w:lang w:val="es-ES" w:eastAsia="es-ES"/>
        </w:rPr>
        <w:t>I. Competencia.</w:t>
      </w:r>
      <w:r w:rsidRPr="00B72FB0">
        <w:rPr>
          <w:rFonts w:ascii="Trebuchet MS" w:eastAsia="Times New Roman" w:hAnsi="Trebuchet MS" w:cs="Arial"/>
          <w:sz w:val="24"/>
          <w:szCs w:val="24"/>
          <w:lang w:val="es-ES" w:eastAsia="es-ES"/>
        </w:rPr>
        <w:t xml:space="preserve"> Al tratarse de un asunto relacionado con la posible comisión de actos anticipados precampaña, y promoción personalizada de servidor público, la comisión, es el órgano competente para determinar lo conducente respecto a la adopción de medidas cautelares solicitadas, en términos de lo dispuesto por los artículos 472, párrafo 9, del Código Electoral del Estado de Jalisco;</w:t>
      </w:r>
      <w:r w:rsidRPr="00B72FB0">
        <w:rPr>
          <w:rFonts w:ascii="Trebuchet MS" w:eastAsia="Times New Roman" w:hAnsi="Trebuchet MS" w:cs="Arial"/>
          <w:sz w:val="24"/>
          <w:szCs w:val="24"/>
          <w:vertAlign w:val="superscript"/>
          <w:lang w:val="es-ES" w:eastAsia="es-ES"/>
        </w:rPr>
        <w:footnoteReference w:id="4"/>
      </w:r>
      <w:r w:rsidRPr="00B72FB0">
        <w:rPr>
          <w:rFonts w:ascii="Trebuchet MS" w:eastAsia="Times New Roman" w:hAnsi="Trebuchet MS" w:cs="Arial"/>
          <w:sz w:val="24"/>
          <w:szCs w:val="24"/>
          <w:lang w:val="es-ES" w:eastAsia="es-ES"/>
        </w:rPr>
        <w:t xml:space="preserve"> 45, párrafo 1, fracción III, del Reglamento Interior del Instituto Electoral y de Participación Ciudadana del Estado de Jalisco; 1 y 10, del Reglamento de Quejas y Denuncias del Instituto Electoral y de Participación Ciudadana del Estado de Jalisco.</w:t>
      </w:r>
    </w:p>
    <w:p w:rsidR="00B72FB0" w:rsidRPr="00B72FB0" w:rsidRDefault="00B72FB0" w:rsidP="008F030B">
      <w:pPr>
        <w:spacing w:after="0"/>
        <w:jc w:val="both"/>
        <w:rPr>
          <w:rFonts w:ascii="Trebuchet MS" w:eastAsia="Calibri" w:hAnsi="Trebuchet MS" w:cs="Arial"/>
          <w:sz w:val="24"/>
          <w:szCs w:val="24"/>
          <w:lang w:val="es-ES"/>
        </w:rPr>
      </w:pPr>
    </w:p>
    <w:p w:rsidR="00B72FB0" w:rsidRPr="00B72FB0" w:rsidRDefault="00B72FB0"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b/>
          <w:sz w:val="24"/>
          <w:szCs w:val="24"/>
          <w:lang w:val="es-ES" w:eastAsia="es-MX"/>
        </w:rPr>
        <w:t>II. Hechos denunciados.</w:t>
      </w:r>
      <w:r w:rsidRPr="00B72FB0">
        <w:rPr>
          <w:rFonts w:ascii="Trebuchet MS" w:eastAsia="Times New Roman" w:hAnsi="Trebuchet MS" w:cs="Arial"/>
          <w:sz w:val="24"/>
          <w:szCs w:val="24"/>
          <w:lang w:val="es-ES" w:eastAsia="es-MX"/>
        </w:rPr>
        <w:t xml:space="preserve"> </w:t>
      </w:r>
      <w:r w:rsidRPr="00B72FB0">
        <w:rPr>
          <w:rFonts w:ascii="Trebuchet MS" w:eastAsia="Times New Roman" w:hAnsi="Trebuchet MS" w:cs="Arial"/>
          <w:sz w:val="24"/>
          <w:szCs w:val="24"/>
          <w:lang w:val="es-ES_tradnl" w:eastAsia="es-MX"/>
        </w:rPr>
        <w:t>Del contenido de la denuncia formulada,</w:t>
      </w:r>
      <w:r w:rsidR="004B0F63">
        <w:rPr>
          <w:rFonts w:ascii="Trebuchet MS" w:eastAsia="Times New Roman" w:hAnsi="Trebuchet MS" w:cs="Arial"/>
          <w:sz w:val="24"/>
          <w:szCs w:val="24"/>
          <w:lang w:val="es-ES_tradnl" w:eastAsia="es-MX"/>
        </w:rPr>
        <w:t xml:space="preserve"> así como de los escritos de fecha siete y doce de noviembre, respectivamente, mediante los cuales se le tiene ampliando los hechos de su denuncia, </w:t>
      </w:r>
      <w:r w:rsidRPr="00B72FB0">
        <w:rPr>
          <w:rFonts w:ascii="Trebuchet MS" w:eastAsia="Times New Roman" w:hAnsi="Trebuchet MS" w:cs="Arial"/>
          <w:sz w:val="24"/>
          <w:szCs w:val="24"/>
          <w:lang w:val="es-ES_tradnl" w:eastAsia="es-MX"/>
        </w:rPr>
        <w:t>se desprende que las denunciantes se quejan esencialmente, que el C. Alberto Maldonado Chavarín en su carácter de regidor del gobierno de San Pedro Tlaquepaque, Jalisco, pinta bardas publicitarias en las que incita a la población al voto a su favor, toda vez que destaca su apellido y refiere al municipio al que aspira una candidatura a cargo de elección popular,</w:t>
      </w:r>
      <w:r w:rsidR="004B0F63">
        <w:rPr>
          <w:rFonts w:ascii="Trebuchet MS" w:eastAsia="Times New Roman" w:hAnsi="Trebuchet MS" w:cs="Arial"/>
          <w:sz w:val="24"/>
          <w:szCs w:val="24"/>
          <w:lang w:val="es-ES_tradnl" w:eastAsia="es-MX"/>
        </w:rPr>
        <w:t xml:space="preserve"> así mismo, </w:t>
      </w:r>
      <w:r w:rsidR="00A144F2">
        <w:rPr>
          <w:rFonts w:ascii="Trebuchet MS" w:eastAsia="Times New Roman" w:hAnsi="Trebuchet MS" w:cs="Arial"/>
          <w:sz w:val="24"/>
          <w:szCs w:val="24"/>
          <w:lang w:val="es-ES_tradnl" w:eastAsia="es-MX"/>
        </w:rPr>
        <w:t>mediante publicaciones en la red social denominada Facebook,</w:t>
      </w:r>
      <w:r w:rsidRPr="00B72FB0">
        <w:rPr>
          <w:rFonts w:ascii="Trebuchet MS" w:eastAsia="Times New Roman" w:hAnsi="Trebuchet MS" w:cs="Arial"/>
          <w:sz w:val="24"/>
          <w:szCs w:val="24"/>
          <w:lang w:val="es-ES_tradnl" w:eastAsia="es-MX"/>
        </w:rPr>
        <w:t xml:space="preserve"> promocionando así su imagen de servidor público y llevando a cabo actos anticipados de precampaña.  </w:t>
      </w:r>
    </w:p>
    <w:p w:rsidR="00B72FB0" w:rsidRPr="00B72FB0" w:rsidRDefault="00B72FB0"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 xml:space="preserve"> </w:t>
      </w:r>
    </w:p>
    <w:p w:rsidR="00B72FB0" w:rsidRPr="00B72FB0" w:rsidRDefault="00B72FB0" w:rsidP="008F030B">
      <w:pPr>
        <w:spacing w:after="0"/>
        <w:ind w:right="-93"/>
        <w:jc w:val="both"/>
        <w:rPr>
          <w:rFonts w:ascii="Trebuchet MS" w:eastAsia="Times New Roman" w:hAnsi="Trebuchet MS" w:cs="Arial"/>
          <w:i/>
          <w:sz w:val="24"/>
          <w:szCs w:val="24"/>
          <w:lang w:val="es-ES_tradnl" w:eastAsia="es-MX"/>
        </w:rPr>
      </w:pPr>
      <w:r w:rsidRPr="00B72FB0">
        <w:rPr>
          <w:rFonts w:ascii="Trebuchet MS" w:eastAsia="Times New Roman" w:hAnsi="Trebuchet MS" w:cs="Arial"/>
          <w:b/>
          <w:sz w:val="24"/>
          <w:szCs w:val="24"/>
          <w:lang w:val="es-ES_tradnl" w:eastAsia="es-MX"/>
        </w:rPr>
        <w:t xml:space="preserve">III. Solicitud de medida cautelar. </w:t>
      </w:r>
      <w:r w:rsidRPr="00B72FB0">
        <w:rPr>
          <w:rFonts w:ascii="Trebuchet MS" w:eastAsia="Times New Roman" w:hAnsi="Trebuchet MS" w:cs="Arial"/>
          <w:bCs/>
          <w:sz w:val="24"/>
          <w:szCs w:val="24"/>
          <w:lang w:val="es-ES_tradnl" w:eastAsia="es-MX"/>
        </w:rPr>
        <w:t>Las</w:t>
      </w:r>
      <w:r w:rsidRPr="00B72FB0">
        <w:rPr>
          <w:rFonts w:ascii="Trebuchet MS" w:eastAsia="Times New Roman" w:hAnsi="Trebuchet MS" w:cs="Arial"/>
          <w:sz w:val="24"/>
          <w:szCs w:val="24"/>
          <w:lang w:val="es-ES_tradnl" w:eastAsia="es-MX"/>
        </w:rPr>
        <w:t xml:space="preserve"> promoventes solicitan</w:t>
      </w:r>
      <w:r w:rsidRPr="00B72FB0">
        <w:rPr>
          <w:rFonts w:ascii="Trebuchet MS" w:eastAsia="Times New Roman" w:hAnsi="Trebuchet MS" w:cs="Arial"/>
          <w:b/>
          <w:sz w:val="24"/>
          <w:szCs w:val="24"/>
          <w:lang w:val="es-ES_tradnl" w:eastAsia="es-MX"/>
        </w:rPr>
        <w:t xml:space="preserve"> </w:t>
      </w:r>
      <w:r w:rsidRPr="00B72FB0">
        <w:rPr>
          <w:rFonts w:ascii="Trebuchet MS" w:eastAsia="Times New Roman" w:hAnsi="Trebuchet MS" w:cs="Arial"/>
          <w:i/>
          <w:sz w:val="24"/>
          <w:szCs w:val="24"/>
          <w:lang w:val="es-ES_tradnl" w:eastAsia="es-MX"/>
        </w:rPr>
        <w:t xml:space="preserve">“…Con fundamento en lo dispuesto en el numeral 459 Bis, 1. Fracción II, del Código Electoral del Estado de Jalisco, solicitamos </w:t>
      </w:r>
      <w:r w:rsidRPr="00B72FB0">
        <w:rPr>
          <w:rFonts w:ascii="Trebuchet MS" w:eastAsia="Times New Roman" w:hAnsi="Trebuchet MS" w:cs="Arial"/>
          <w:b/>
          <w:i/>
          <w:sz w:val="24"/>
          <w:szCs w:val="24"/>
          <w:lang w:val="es-ES_tradnl" w:eastAsia="es-MX"/>
        </w:rPr>
        <w:t xml:space="preserve">se ordene borrar la pinta de la barda aludida, </w:t>
      </w:r>
      <w:r w:rsidRPr="00B72FB0">
        <w:rPr>
          <w:rFonts w:ascii="Trebuchet MS" w:eastAsia="Times New Roman" w:hAnsi="Trebuchet MS" w:cs="Arial"/>
          <w:i/>
          <w:sz w:val="24"/>
          <w:szCs w:val="24"/>
          <w:lang w:val="es-ES_tradnl" w:eastAsia="es-MX"/>
        </w:rPr>
        <w:t xml:space="preserve">en virtud de que resulta </w:t>
      </w:r>
      <w:r w:rsidRPr="00B72FB0">
        <w:rPr>
          <w:rFonts w:ascii="Trebuchet MS" w:eastAsia="Times New Roman" w:hAnsi="Trebuchet MS" w:cs="Arial"/>
          <w:b/>
          <w:i/>
          <w:sz w:val="24"/>
          <w:szCs w:val="24"/>
          <w:lang w:val="es-ES_tradnl" w:eastAsia="es-MX"/>
        </w:rPr>
        <w:t>un acto anticipado de campaña, en consecuencia, se sancione en los términos de ley</w:t>
      </w:r>
      <w:r w:rsidRPr="00B72FB0">
        <w:rPr>
          <w:rFonts w:ascii="Trebuchet MS" w:eastAsia="Times New Roman" w:hAnsi="Trebuchet MS" w:cs="Arial"/>
          <w:i/>
          <w:sz w:val="24"/>
          <w:szCs w:val="24"/>
          <w:lang w:val="es-ES_tradnl" w:eastAsia="es-MX"/>
        </w:rPr>
        <w:t>.”</w:t>
      </w:r>
    </w:p>
    <w:p w:rsidR="00B72FB0" w:rsidRPr="00B72FB0" w:rsidRDefault="00B72FB0" w:rsidP="008F030B">
      <w:pPr>
        <w:spacing w:after="0"/>
        <w:ind w:right="-93"/>
        <w:jc w:val="both"/>
        <w:rPr>
          <w:rFonts w:ascii="Trebuchet MS" w:eastAsia="Times New Roman" w:hAnsi="Trebuchet MS" w:cs="Arial"/>
          <w:i/>
          <w:sz w:val="24"/>
          <w:szCs w:val="24"/>
          <w:lang w:val="es-ES_tradnl" w:eastAsia="es-MX"/>
        </w:rPr>
      </w:pPr>
      <w:r w:rsidRPr="00B72FB0">
        <w:rPr>
          <w:rFonts w:ascii="Trebuchet MS" w:eastAsia="Times New Roman" w:hAnsi="Trebuchet MS" w:cs="Arial"/>
          <w:i/>
          <w:sz w:val="24"/>
          <w:szCs w:val="24"/>
          <w:lang w:val="es-ES_tradnl" w:eastAsia="es-MX"/>
        </w:rPr>
        <w:t xml:space="preserve"> </w:t>
      </w:r>
    </w:p>
    <w:p w:rsidR="00B72FB0" w:rsidRPr="00B72FB0" w:rsidRDefault="00B72FB0" w:rsidP="008F030B">
      <w:pPr>
        <w:spacing w:after="0"/>
        <w:jc w:val="both"/>
        <w:rPr>
          <w:rFonts w:ascii="Trebuchet MS" w:eastAsia="Times New Roman" w:hAnsi="Trebuchet MS" w:cs="Arial"/>
          <w:sz w:val="24"/>
          <w:szCs w:val="24"/>
          <w:lang w:val="es-ES" w:eastAsia="es-ES"/>
        </w:rPr>
      </w:pPr>
      <w:r w:rsidRPr="00B72FB0">
        <w:rPr>
          <w:rFonts w:ascii="Trebuchet MS" w:eastAsia="Times New Roman" w:hAnsi="Trebuchet MS" w:cs="Arial"/>
          <w:b/>
          <w:sz w:val="24"/>
          <w:szCs w:val="24"/>
          <w:lang w:val="es-ES" w:eastAsia="es-MX"/>
        </w:rPr>
        <w:t xml:space="preserve">IV. Pruebas ofrecidas para acreditar la existencia del material. </w:t>
      </w:r>
      <w:r w:rsidRPr="00B72FB0">
        <w:rPr>
          <w:rFonts w:ascii="Trebuchet MS" w:eastAsia="Times New Roman" w:hAnsi="Trebuchet MS" w:cs="Arial"/>
          <w:sz w:val="24"/>
          <w:szCs w:val="24"/>
          <w:lang w:val="es-ES" w:eastAsia="es-MX"/>
        </w:rPr>
        <w:t>Una vez que fue analizado íntegramente el escrito de queja,</w:t>
      </w:r>
      <w:r w:rsidR="00A144F2">
        <w:rPr>
          <w:rFonts w:ascii="Trebuchet MS" w:eastAsia="Times New Roman" w:hAnsi="Trebuchet MS" w:cs="Arial"/>
          <w:sz w:val="24"/>
          <w:szCs w:val="24"/>
          <w:lang w:val="es-ES" w:eastAsia="es-MX"/>
        </w:rPr>
        <w:t xml:space="preserve"> así como sus escritos de ampliación de hechos,</w:t>
      </w:r>
      <w:r w:rsidRPr="00B72FB0">
        <w:rPr>
          <w:rFonts w:ascii="Trebuchet MS" w:eastAsia="Times New Roman" w:hAnsi="Trebuchet MS" w:cs="Arial"/>
          <w:sz w:val="24"/>
          <w:szCs w:val="24"/>
          <w:lang w:val="es-ES" w:eastAsia="es-MX"/>
        </w:rPr>
        <w:t xml:space="preserve"> se advierte que cada una de las denunciantes para acreditar su personalidad ofreció una copia simple de su credencial para votar, emitida cada una por el Instituto Nacional Electoral; además de lo anterior, ofrecieron como medios de prueba </w:t>
      </w:r>
      <w:r w:rsidRPr="00B72FB0">
        <w:rPr>
          <w:rFonts w:ascii="Trebuchet MS" w:eastAsia="Times New Roman" w:hAnsi="Trebuchet MS" w:cs="Arial"/>
          <w:sz w:val="24"/>
          <w:szCs w:val="24"/>
          <w:lang w:val="es-ES" w:eastAsia="es-ES"/>
        </w:rPr>
        <w:t xml:space="preserve">los siguientes: </w:t>
      </w:r>
    </w:p>
    <w:p w:rsidR="00B72FB0" w:rsidRPr="00B72FB0" w:rsidRDefault="00B72FB0" w:rsidP="008F030B">
      <w:pPr>
        <w:spacing w:after="0"/>
        <w:ind w:right="-91"/>
        <w:jc w:val="both"/>
        <w:rPr>
          <w:rFonts w:ascii="Trebuchet MS" w:eastAsia="Times New Roman" w:hAnsi="Trebuchet MS" w:cs="Arial"/>
          <w:sz w:val="24"/>
          <w:szCs w:val="24"/>
          <w:lang w:val="es-ES" w:eastAsia="es-ES"/>
        </w:rPr>
      </w:pPr>
    </w:p>
    <w:p w:rsidR="00B72FB0" w:rsidRPr="00781E6A" w:rsidRDefault="00781E6A" w:rsidP="008F030B">
      <w:pPr>
        <w:spacing w:after="0"/>
        <w:ind w:left="567" w:right="618"/>
        <w:jc w:val="both"/>
        <w:rPr>
          <w:rFonts w:ascii="Trebuchet MS" w:eastAsia="Times New Roman" w:hAnsi="Trebuchet MS" w:cs="Arial"/>
          <w:i/>
          <w:lang w:val="es-ES" w:eastAsia="es-ES"/>
        </w:rPr>
      </w:pPr>
      <w:r w:rsidRPr="00781E6A">
        <w:rPr>
          <w:rFonts w:ascii="Trebuchet MS" w:eastAsia="Times New Roman" w:hAnsi="Trebuchet MS" w:cs="Arial"/>
          <w:b/>
          <w:i/>
          <w:u w:val="single"/>
          <w:lang w:val="es-ES" w:eastAsia="es-ES"/>
        </w:rPr>
        <w:t>“</w:t>
      </w:r>
      <w:r w:rsidR="00B72FB0" w:rsidRPr="00781E6A">
        <w:rPr>
          <w:rFonts w:ascii="Trebuchet MS" w:eastAsia="Times New Roman" w:hAnsi="Trebuchet MS" w:cs="Arial"/>
          <w:b/>
          <w:i/>
          <w:u w:val="single"/>
          <w:lang w:val="es-ES" w:eastAsia="es-ES"/>
        </w:rPr>
        <w:t>B.</w:t>
      </w:r>
      <w:r w:rsidR="00B72FB0" w:rsidRPr="00781E6A">
        <w:rPr>
          <w:rFonts w:ascii="Trebuchet MS" w:eastAsia="Times New Roman" w:hAnsi="Trebuchet MS" w:cs="Arial"/>
          <w:b/>
          <w:i/>
          <w:lang w:val="es-ES" w:eastAsia="es-ES"/>
        </w:rPr>
        <w:t xml:space="preserve"> </w:t>
      </w:r>
      <w:r w:rsidR="00B72FB0" w:rsidRPr="00781E6A">
        <w:rPr>
          <w:rFonts w:ascii="Trebuchet MS" w:eastAsia="Times New Roman" w:hAnsi="Trebuchet MS" w:cs="Arial"/>
          <w:b/>
          <w:i/>
          <w:u w:val="single"/>
          <w:lang w:val="es-ES" w:eastAsia="es-ES"/>
        </w:rPr>
        <w:t>DOCUMENTAL PRIVADA</w:t>
      </w:r>
      <w:r w:rsidR="00B72FB0" w:rsidRPr="00781E6A">
        <w:rPr>
          <w:rFonts w:ascii="Trebuchet MS" w:eastAsia="Times New Roman" w:hAnsi="Trebuchet MS" w:cs="Arial"/>
          <w:b/>
          <w:i/>
          <w:lang w:val="es-ES" w:eastAsia="es-ES"/>
        </w:rPr>
        <w:t>.-</w:t>
      </w:r>
      <w:r w:rsidR="00B72FB0" w:rsidRPr="00781E6A">
        <w:rPr>
          <w:rFonts w:ascii="Trebuchet MS" w:eastAsia="Times New Roman" w:hAnsi="Trebuchet MS" w:cs="Arial"/>
          <w:i/>
          <w:lang w:val="es-ES" w:eastAsia="es-ES"/>
        </w:rPr>
        <w:t xml:space="preserve"> Copia simple del croquis en donde se precisa la ubicación de la barda publicitaria; así como copia simple de la fotografía tomada a la misma. Con tales elementos de prueba pretendemos acreditar la ubicación de la barda con propaganda del regidor, génesis de la presente queja, para los efectos legales conducentes. </w:t>
      </w:r>
    </w:p>
    <w:p w:rsidR="00B72FB0" w:rsidRPr="00781E6A" w:rsidRDefault="00B72FB0" w:rsidP="008F030B">
      <w:pPr>
        <w:spacing w:after="0"/>
        <w:ind w:left="567" w:right="618"/>
        <w:jc w:val="both"/>
        <w:rPr>
          <w:rFonts w:ascii="Trebuchet MS" w:eastAsia="Times New Roman" w:hAnsi="Trebuchet MS" w:cs="Arial"/>
          <w:i/>
          <w:lang w:val="es-ES" w:eastAsia="es-ES"/>
        </w:rPr>
      </w:pPr>
    </w:p>
    <w:p w:rsidR="00A63996" w:rsidRPr="00781E6A" w:rsidRDefault="00B72FB0" w:rsidP="008F030B">
      <w:pPr>
        <w:spacing w:after="0"/>
        <w:ind w:left="567" w:right="618"/>
        <w:jc w:val="both"/>
        <w:rPr>
          <w:rFonts w:ascii="Trebuchet MS" w:eastAsia="Times New Roman" w:hAnsi="Trebuchet MS" w:cs="Arial"/>
          <w:i/>
          <w:lang w:val="es-ES" w:eastAsia="es-ES"/>
        </w:rPr>
      </w:pPr>
      <w:r w:rsidRPr="00781E6A">
        <w:rPr>
          <w:rFonts w:ascii="Trebuchet MS" w:eastAsia="Times New Roman" w:hAnsi="Trebuchet MS" w:cs="Arial"/>
          <w:b/>
          <w:i/>
          <w:u w:val="single"/>
          <w:lang w:val="es-ES" w:eastAsia="es-ES"/>
        </w:rPr>
        <w:t>C.</w:t>
      </w:r>
      <w:r w:rsidRPr="00781E6A">
        <w:rPr>
          <w:rFonts w:ascii="Trebuchet MS" w:eastAsia="Times New Roman" w:hAnsi="Trebuchet MS" w:cs="Arial"/>
          <w:b/>
          <w:lang w:val="es-ES" w:eastAsia="es-ES"/>
        </w:rPr>
        <w:t xml:space="preserve"> </w:t>
      </w:r>
      <w:r w:rsidR="00A63996" w:rsidRPr="00781E6A">
        <w:rPr>
          <w:rFonts w:ascii="Trebuchet MS" w:eastAsia="Times New Roman" w:hAnsi="Trebuchet MS" w:cs="Arial"/>
          <w:b/>
          <w:bCs/>
          <w:i/>
          <w:u w:val="single"/>
          <w:lang w:val="es-ES" w:eastAsia="es-ES"/>
        </w:rPr>
        <w:t>INSPECCIÓN. -</w:t>
      </w:r>
      <w:r w:rsidR="00A63996" w:rsidRPr="00781E6A">
        <w:rPr>
          <w:rFonts w:ascii="Trebuchet MS" w:eastAsia="Times New Roman" w:hAnsi="Trebuchet MS" w:cs="Arial"/>
          <w:b/>
          <w:bCs/>
          <w:i/>
          <w:lang w:val="es-ES" w:eastAsia="es-ES"/>
        </w:rPr>
        <w:t xml:space="preserve"> </w:t>
      </w:r>
      <w:r w:rsidR="00A63996" w:rsidRPr="00781E6A">
        <w:rPr>
          <w:rFonts w:ascii="Trebuchet MS" w:eastAsia="Times New Roman" w:hAnsi="Trebuchet MS" w:cs="Arial"/>
          <w:i/>
          <w:lang w:val="es-ES" w:eastAsia="es-ES"/>
        </w:rPr>
        <w:t xml:space="preserve"> Toda vez que la violación reclamada lo amerita, solicitamos para la substanciación del presente procedimiento, una inspección de la ubicación en donde se encuentra dicha barda, y para llevar a cabo el desahogo de la presente probanza, solicitamos a esta autoridad, por el conducto de la persona facultada para ello se dirija hacia el siguiente punto:</w:t>
      </w:r>
    </w:p>
    <w:p w:rsidR="00A63996" w:rsidRPr="00781E6A" w:rsidRDefault="00A63996" w:rsidP="008F030B">
      <w:pPr>
        <w:spacing w:after="0"/>
        <w:ind w:left="567" w:right="618"/>
        <w:jc w:val="both"/>
        <w:rPr>
          <w:rFonts w:ascii="Trebuchet MS" w:eastAsia="Times New Roman" w:hAnsi="Trebuchet MS" w:cs="Arial"/>
          <w:i/>
          <w:lang w:val="es-ES" w:eastAsia="es-ES"/>
        </w:rPr>
      </w:pPr>
    </w:p>
    <w:p w:rsidR="00A63996" w:rsidRPr="00781E6A" w:rsidRDefault="00A63996" w:rsidP="008F030B">
      <w:pPr>
        <w:numPr>
          <w:ilvl w:val="0"/>
          <w:numId w:val="4"/>
        </w:numPr>
        <w:spacing w:after="0"/>
        <w:ind w:left="567" w:right="618" w:firstLine="0"/>
        <w:contextualSpacing/>
        <w:jc w:val="both"/>
        <w:rPr>
          <w:rFonts w:ascii="Trebuchet MS" w:eastAsia="Times New Roman" w:hAnsi="Trebuchet MS" w:cs="Arial"/>
          <w:i/>
          <w:lang w:val="es-ES" w:eastAsia="es-ES"/>
        </w:rPr>
      </w:pPr>
      <w:r w:rsidRPr="00781E6A">
        <w:rPr>
          <w:rFonts w:ascii="Trebuchet MS" w:eastAsia="Times New Roman" w:hAnsi="Trebuchet MS" w:cs="Arial"/>
          <w:i/>
          <w:lang w:val="es-ES" w:eastAsia="es-ES"/>
        </w:rPr>
        <w:t>En Avenida de las Rosas entre Calle Privada de San Antonio y Calle Francisco I Madero, colonia la Micaelita, San Pedro Tlaquepaque, Jalisco “a los límites de la colonia Guadalupana”.</w:t>
      </w:r>
    </w:p>
    <w:p w:rsidR="00A63996" w:rsidRPr="00781E6A" w:rsidRDefault="00A63996" w:rsidP="008F030B">
      <w:pPr>
        <w:spacing w:after="0"/>
        <w:ind w:left="567" w:right="618"/>
        <w:jc w:val="both"/>
        <w:rPr>
          <w:rFonts w:ascii="Trebuchet MS" w:eastAsia="Times New Roman" w:hAnsi="Trebuchet MS" w:cs="Arial"/>
          <w:b/>
          <w:lang w:val="es-ES" w:eastAsia="es-ES"/>
        </w:rPr>
      </w:pPr>
    </w:p>
    <w:p w:rsidR="00A63996" w:rsidRPr="00781E6A" w:rsidRDefault="00A63996" w:rsidP="008F030B">
      <w:pPr>
        <w:spacing w:after="0"/>
        <w:ind w:left="567" w:right="618"/>
        <w:jc w:val="both"/>
        <w:rPr>
          <w:rFonts w:ascii="Trebuchet MS" w:eastAsia="Times New Roman" w:hAnsi="Trebuchet MS" w:cs="Arial"/>
          <w:i/>
          <w:lang w:val="es-ES" w:eastAsia="es-ES"/>
        </w:rPr>
      </w:pPr>
      <w:r w:rsidRPr="00781E6A">
        <w:rPr>
          <w:rFonts w:ascii="Trebuchet MS" w:eastAsia="Times New Roman" w:hAnsi="Trebuchet MS" w:cs="Arial"/>
          <w:i/>
          <w:lang w:val="es-ES" w:eastAsia="es-ES"/>
        </w:rPr>
        <w:t xml:space="preserve">Ubicación que se constata con los documentos identificados en el inciso B, del presente apartado. Prueba de referencia con la que pretendemos acreditar los hechos controvertidos, en el sentido de demostrar con los elementos que se encuentran en la citada barda que </w:t>
      </w:r>
      <w:r w:rsidRPr="00781E6A">
        <w:rPr>
          <w:rFonts w:ascii="Trebuchet MS" w:eastAsia="Times New Roman" w:hAnsi="Trebuchet MS" w:cs="Arial"/>
          <w:b/>
          <w:i/>
          <w:lang w:val="es-ES" w:eastAsia="es-ES"/>
        </w:rPr>
        <w:t xml:space="preserve">el Regidor que denuncio pinto la citada barda, en la que INCLUYE SU APELLIDO, </w:t>
      </w:r>
      <w:r w:rsidRPr="00781E6A">
        <w:rPr>
          <w:rFonts w:ascii="Trebuchet MS" w:eastAsia="Times New Roman" w:hAnsi="Trebuchet MS" w:cs="Arial"/>
          <w:b/>
          <w:i/>
          <w:u w:val="single"/>
          <w:lang w:val="es-ES" w:eastAsia="es-ES"/>
        </w:rPr>
        <w:t>siendo un símbolo que implica promoción personalizada del citado servidor público,</w:t>
      </w:r>
      <w:r w:rsidRPr="00781E6A">
        <w:rPr>
          <w:rFonts w:ascii="Trebuchet MS" w:eastAsia="Times New Roman" w:hAnsi="Trebuchet MS" w:cs="Arial"/>
          <w:b/>
          <w:i/>
          <w:lang w:val="es-ES" w:eastAsia="es-ES"/>
        </w:rPr>
        <w:t xml:space="preserve"> se reitera, INCITA A LA POBLACIÓN AL VOTO, DESTACA SU APELLIDO Y REFIERE AL MUNICIPIO al que aspira una candidatura a cargo de elección popular, toda vez que se observa el siguiente eslogan: #YO CON. MALDONADO. TLAQUEPAQUE…</w:t>
      </w:r>
      <w:r w:rsidRPr="00781E6A">
        <w:rPr>
          <w:rFonts w:ascii="Trebuchet MS" w:eastAsia="Times New Roman" w:hAnsi="Trebuchet MS" w:cs="Arial"/>
          <w:i/>
          <w:lang w:val="es-ES" w:eastAsia="es-ES"/>
        </w:rPr>
        <w:t xml:space="preserve"> Y esto se traduce en actos anticipados de precampaña, habida cuenta de que en el estado de Jalisco, a partir del 15 de octubre del año 2020 dos mil veinte, se abrió el proceso electoral.</w:t>
      </w:r>
      <w:r w:rsidR="00781E6A" w:rsidRPr="00781E6A">
        <w:rPr>
          <w:rFonts w:ascii="Trebuchet MS" w:eastAsia="Times New Roman" w:hAnsi="Trebuchet MS" w:cs="Arial"/>
          <w:i/>
          <w:lang w:val="es-ES" w:eastAsia="es-ES"/>
        </w:rPr>
        <w:t>”</w:t>
      </w:r>
    </w:p>
    <w:p w:rsidR="00A63996" w:rsidRDefault="00A63996" w:rsidP="008F030B">
      <w:pPr>
        <w:spacing w:after="0"/>
        <w:ind w:left="360" w:right="-91"/>
        <w:jc w:val="both"/>
        <w:rPr>
          <w:rFonts w:ascii="Trebuchet MS" w:eastAsia="Times New Roman" w:hAnsi="Trebuchet MS" w:cs="Arial"/>
          <w:b/>
          <w:sz w:val="24"/>
          <w:szCs w:val="24"/>
          <w:lang w:val="es-ES" w:eastAsia="es-ES"/>
        </w:rPr>
      </w:pPr>
    </w:p>
    <w:p w:rsidR="00A63996" w:rsidRDefault="00A63996" w:rsidP="008F030B">
      <w:pPr>
        <w:spacing w:after="0"/>
        <w:ind w:right="-91"/>
        <w:jc w:val="both"/>
        <w:rPr>
          <w:rFonts w:ascii="Trebuchet MS" w:eastAsia="Times New Roman" w:hAnsi="Trebuchet MS" w:cs="Arial"/>
          <w:b/>
          <w:sz w:val="24"/>
          <w:szCs w:val="24"/>
          <w:lang w:val="es-ES" w:eastAsia="es-ES"/>
        </w:rPr>
      </w:pPr>
      <w:r>
        <w:rPr>
          <w:rFonts w:ascii="Trebuchet MS" w:eastAsia="Times New Roman" w:hAnsi="Trebuchet MS" w:cs="Arial"/>
          <w:b/>
          <w:sz w:val="24"/>
          <w:szCs w:val="24"/>
          <w:lang w:val="es-ES" w:eastAsia="es-ES"/>
        </w:rPr>
        <w:t>Mediante de escrito de fecha treinta de octubre, en el cual anuncia las siguientes pruebas supervenientes</w:t>
      </w:r>
      <w:r w:rsidR="00C875AC">
        <w:rPr>
          <w:rFonts w:ascii="Trebuchet MS" w:eastAsia="Times New Roman" w:hAnsi="Trebuchet MS" w:cs="Arial"/>
          <w:b/>
          <w:sz w:val="24"/>
          <w:szCs w:val="24"/>
          <w:lang w:val="es-ES" w:eastAsia="es-ES"/>
        </w:rPr>
        <w:t>:</w:t>
      </w:r>
    </w:p>
    <w:p w:rsidR="00A63996" w:rsidRDefault="00A63996" w:rsidP="008F030B">
      <w:pPr>
        <w:spacing w:after="0"/>
        <w:ind w:left="360" w:right="-91"/>
        <w:jc w:val="both"/>
        <w:rPr>
          <w:rFonts w:ascii="Trebuchet MS" w:eastAsia="Times New Roman" w:hAnsi="Trebuchet MS" w:cs="Arial"/>
          <w:b/>
          <w:sz w:val="24"/>
          <w:szCs w:val="24"/>
          <w:lang w:val="es-ES" w:eastAsia="es-ES"/>
        </w:rPr>
      </w:pPr>
    </w:p>
    <w:p w:rsidR="00B72FB0" w:rsidRPr="00781E6A" w:rsidRDefault="00B72FB0" w:rsidP="008F030B">
      <w:pPr>
        <w:spacing w:after="0"/>
        <w:ind w:left="567" w:right="618"/>
        <w:jc w:val="both"/>
        <w:rPr>
          <w:rFonts w:ascii="Trebuchet MS" w:eastAsia="Times New Roman" w:hAnsi="Trebuchet MS" w:cs="Arial"/>
          <w:i/>
          <w:lang w:val="es-ES" w:eastAsia="es-ES"/>
        </w:rPr>
      </w:pPr>
      <w:r w:rsidRPr="00781E6A">
        <w:rPr>
          <w:rFonts w:ascii="Trebuchet MS" w:eastAsia="Times New Roman" w:hAnsi="Trebuchet MS" w:cs="Arial"/>
          <w:b/>
          <w:i/>
          <w:u w:val="single"/>
          <w:lang w:val="es-ES" w:eastAsia="es-ES"/>
        </w:rPr>
        <w:t>“DOCUMENTAL PRIVADA.-</w:t>
      </w:r>
      <w:r w:rsidRPr="00781E6A">
        <w:rPr>
          <w:rFonts w:ascii="Trebuchet MS" w:eastAsia="Times New Roman" w:hAnsi="Trebuchet MS" w:cs="Arial"/>
          <w:i/>
          <w:lang w:val="es-ES" w:eastAsia="es-ES"/>
        </w:rPr>
        <w:t xml:space="preserve"> Consistente en copia simple de dos impresiones de fotografía, donde se aprecia otra barda publicitaria con propaganda del REGIDOR MALDONADO, acreditando su existencia misma que BAJO FORMAL PROTESTA DE CONDUCIRME CON LA VERDAD, quebranta lo dispuesto en el párrafo octavo del artículo 134 de la Carta Magna, en contexto con el numeral 449.1 fracción I del Código Electoral del Estado de Jalisco, toda vez que, el citado funcionario INCITA A LA POBLACIÓN AL VOTO, DESTACA SU APELLIDO Y REFIERE AL MUNICIPIO al que aspira una candidatura a cargo de elección popular, se observa el siguiente eslogan: “#YOCON. MALDONADO. TLAQUEPAQUE…”.</w:t>
      </w:r>
    </w:p>
    <w:p w:rsidR="00B72FB0" w:rsidRPr="00781E6A" w:rsidRDefault="00B72FB0" w:rsidP="008F030B">
      <w:pPr>
        <w:spacing w:after="0"/>
        <w:ind w:left="567" w:right="618"/>
        <w:jc w:val="both"/>
        <w:rPr>
          <w:rFonts w:ascii="Trebuchet MS" w:eastAsia="Times New Roman" w:hAnsi="Trebuchet MS" w:cs="Arial"/>
          <w:b/>
          <w:i/>
          <w:lang w:val="es-ES" w:eastAsia="es-ES"/>
        </w:rPr>
      </w:pPr>
    </w:p>
    <w:p w:rsidR="00B72FB0" w:rsidRPr="00781E6A" w:rsidRDefault="00B72FB0" w:rsidP="008F030B">
      <w:pPr>
        <w:spacing w:after="0"/>
        <w:ind w:left="567" w:right="618"/>
        <w:jc w:val="both"/>
        <w:rPr>
          <w:rFonts w:ascii="Trebuchet MS" w:eastAsia="Times New Roman" w:hAnsi="Trebuchet MS" w:cs="Arial"/>
          <w:i/>
          <w:lang w:val="es-ES" w:eastAsia="es-ES"/>
        </w:rPr>
      </w:pPr>
      <w:r w:rsidRPr="00781E6A">
        <w:rPr>
          <w:rFonts w:ascii="Trebuchet MS" w:eastAsia="Times New Roman" w:hAnsi="Trebuchet MS" w:cs="Arial"/>
          <w:i/>
          <w:lang w:val="es-ES" w:eastAsia="es-ES"/>
        </w:rPr>
        <w:t>Al particular, cabe precisar la ubicación precisa de la barda en comento:</w:t>
      </w:r>
    </w:p>
    <w:p w:rsidR="00B72FB0" w:rsidRPr="00781E6A" w:rsidRDefault="00B72FB0" w:rsidP="008F030B">
      <w:pPr>
        <w:spacing w:after="0"/>
        <w:ind w:left="567" w:right="618"/>
        <w:jc w:val="both"/>
        <w:rPr>
          <w:rFonts w:ascii="Trebuchet MS" w:eastAsia="Times New Roman" w:hAnsi="Trebuchet MS" w:cs="Arial"/>
          <w:i/>
          <w:lang w:val="es-ES" w:eastAsia="es-ES"/>
        </w:rPr>
      </w:pPr>
    </w:p>
    <w:p w:rsidR="00B72FB0" w:rsidRPr="00781E6A" w:rsidRDefault="00B72FB0" w:rsidP="008F030B">
      <w:pPr>
        <w:spacing w:after="0"/>
        <w:ind w:left="567" w:right="618"/>
        <w:jc w:val="both"/>
        <w:rPr>
          <w:rFonts w:ascii="Trebuchet MS" w:eastAsia="Times New Roman" w:hAnsi="Trebuchet MS" w:cs="Arial"/>
          <w:i/>
          <w:lang w:val="es-ES" w:eastAsia="es-ES"/>
        </w:rPr>
      </w:pPr>
      <w:r w:rsidRPr="00781E6A">
        <w:rPr>
          <w:rFonts w:ascii="Trebuchet MS" w:eastAsia="MS Mincho" w:hAnsi="Trebuchet MS" w:cs="Arial"/>
          <w:i/>
          <w:lang w:val="es-ES" w:eastAsia="ja-JP"/>
        </w:rPr>
        <w:t>“Calle Ahuehuetes 4473-B (frente a un molino) entre Río Tuxpán y Río Mexquitic, Colonia El Sauz, San Pedro Tlaquepaque, Jalisco “frente a un molino”.</w:t>
      </w:r>
    </w:p>
    <w:p w:rsidR="00B72FB0" w:rsidRPr="00B72FB0" w:rsidRDefault="00B72FB0" w:rsidP="008F030B">
      <w:pPr>
        <w:spacing w:after="0"/>
        <w:ind w:right="-91"/>
        <w:jc w:val="both"/>
        <w:rPr>
          <w:rFonts w:ascii="Trebuchet MS" w:eastAsia="Times New Roman" w:hAnsi="Trebuchet MS" w:cs="Arial"/>
          <w:i/>
          <w:sz w:val="24"/>
          <w:szCs w:val="24"/>
          <w:lang w:val="es-ES" w:eastAsia="es-ES"/>
        </w:rPr>
      </w:pPr>
    </w:p>
    <w:p w:rsidR="00B72FB0" w:rsidRPr="00501D48" w:rsidRDefault="00B72FB0" w:rsidP="008F030B">
      <w:pPr>
        <w:spacing w:after="0"/>
        <w:ind w:left="567" w:right="709"/>
        <w:jc w:val="both"/>
        <w:rPr>
          <w:rFonts w:ascii="Trebuchet MS" w:eastAsia="Times New Roman" w:hAnsi="Trebuchet MS" w:cs="Arial"/>
          <w:i/>
          <w:lang w:val="es-ES" w:eastAsia="es-ES"/>
        </w:rPr>
      </w:pPr>
      <w:r w:rsidRPr="00501D48">
        <w:rPr>
          <w:rFonts w:ascii="Trebuchet MS" w:eastAsia="Times New Roman" w:hAnsi="Trebuchet MS" w:cs="Arial"/>
          <w:b/>
          <w:i/>
          <w:lang w:val="es-ES" w:eastAsia="es-ES"/>
        </w:rPr>
        <w:t xml:space="preserve"> </w:t>
      </w:r>
      <w:r w:rsidRPr="00501D48">
        <w:rPr>
          <w:rFonts w:ascii="Trebuchet MS" w:eastAsia="Times New Roman" w:hAnsi="Trebuchet MS" w:cs="Arial"/>
          <w:b/>
          <w:i/>
          <w:u w:val="single"/>
          <w:lang w:val="es-ES" w:eastAsia="es-ES"/>
        </w:rPr>
        <w:t>DOCUMENTAL PRIVADA.-</w:t>
      </w:r>
      <w:r w:rsidRPr="00501D48">
        <w:rPr>
          <w:rFonts w:ascii="Trebuchet MS" w:eastAsia="Times New Roman" w:hAnsi="Trebuchet MS" w:cs="Arial"/>
          <w:i/>
          <w:lang w:val="es-ES" w:eastAsia="es-ES"/>
        </w:rPr>
        <w:t xml:space="preserve"> la que se hace consistir copia simple de tres impresiones de fotografía, en donde se aprecia otra barda publicitaria con propaganda del REGIDOR MALDONADO, acreditando su existencia misma que BAJO FORMAL PROTESTA DE CONDUCIRME CON LA VERDAD, quebranta lo dispuesto en el párrafo octavo del artículo 134 de la Carta Magna, en contexto con el numeral 449.1 fracción I del Código Electoral del Estado de Jalisco, toda vez que, el citado funcionario INCITA A LA POBLACIÓN AL VOTO, DESTACA SU APELLIDO Y REFIERE AL MUNICIPIO al que aspira una candidatura a cargo de elección popular, se observa el siguiente eslogan: “#YOCON. MALDONADO. TLAQUEPAQUE…”.</w:t>
      </w:r>
    </w:p>
    <w:p w:rsidR="00B72FB0" w:rsidRPr="00501D48" w:rsidRDefault="00B72FB0" w:rsidP="008F030B">
      <w:pPr>
        <w:spacing w:after="0"/>
        <w:ind w:left="567" w:right="709"/>
        <w:jc w:val="both"/>
        <w:rPr>
          <w:rFonts w:ascii="Trebuchet MS" w:eastAsia="Times New Roman" w:hAnsi="Trebuchet MS" w:cs="Arial"/>
          <w:i/>
          <w:lang w:val="es-ES" w:eastAsia="es-ES"/>
        </w:rPr>
      </w:pPr>
    </w:p>
    <w:p w:rsidR="00B72FB0" w:rsidRPr="00501D48" w:rsidRDefault="00B72FB0" w:rsidP="008F030B">
      <w:pPr>
        <w:spacing w:after="0"/>
        <w:ind w:left="567" w:right="709"/>
        <w:jc w:val="both"/>
        <w:rPr>
          <w:rFonts w:ascii="Trebuchet MS" w:eastAsia="Times New Roman" w:hAnsi="Trebuchet MS" w:cs="Arial"/>
          <w:i/>
          <w:lang w:val="es-ES" w:eastAsia="es-ES"/>
        </w:rPr>
      </w:pPr>
      <w:r w:rsidRPr="00501D48">
        <w:rPr>
          <w:rFonts w:ascii="Trebuchet MS" w:eastAsia="Times New Roman" w:hAnsi="Trebuchet MS" w:cs="Arial"/>
          <w:i/>
          <w:lang w:val="es-ES" w:eastAsia="es-ES"/>
        </w:rPr>
        <w:t>Al particular, cabe precisar la ubicación precisa de la barda en comento:</w:t>
      </w:r>
    </w:p>
    <w:p w:rsidR="00B72FB0" w:rsidRPr="00501D48" w:rsidRDefault="00B72FB0" w:rsidP="008F030B">
      <w:pPr>
        <w:spacing w:after="0"/>
        <w:ind w:left="567" w:right="709"/>
        <w:jc w:val="both"/>
        <w:rPr>
          <w:rFonts w:ascii="Trebuchet MS" w:eastAsia="MS Mincho" w:hAnsi="Trebuchet MS" w:cs="Arial"/>
          <w:b/>
          <w:i/>
          <w:lang w:val="es-ES" w:eastAsia="ja-JP"/>
        </w:rPr>
      </w:pPr>
    </w:p>
    <w:p w:rsidR="00B72FB0" w:rsidRPr="00501D48" w:rsidRDefault="00B72FB0" w:rsidP="008F030B">
      <w:pPr>
        <w:spacing w:after="0"/>
        <w:ind w:left="567" w:right="709"/>
        <w:jc w:val="both"/>
        <w:rPr>
          <w:rFonts w:ascii="Trebuchet MS" w:eastAsia="MS Mincho" w:hAnsi="Trebuchet MS" w:cs="Arial"/>
          <w:i/>
          <w:lang w:val="es-ES" w:eastAsia="ja-JP"/>
        </w:rPr>
      </w:pPr>
      <w:r w:rsidRPr="00501D48">
        <w:rPr>
          <w:rFonts w:ascii="Trebuchet MS" w:eastAsia="MS Mincho" w:hAnsi="Trebuchet MS" w:cs="Arial"/>
          <w:i/>
          <w:lang w:val="es-ES" w:eastAsia="ja-JP"/>
        </w:rPr>
        <w:t>“Edificio en Calle Ahuehuetes, frente al número 4431 (caja Atemajac), entre Río Verde y Río Tuxcacuexco, Colonia Loma Bonita, San Pedro Tlaquepaque, Jalisco “frente a al Sauz”.</w:t>
      </w:r>
    </w:p>
    <w:p w:rsidR="00A63996" w:rsidRDefault="00A63996" w:rsidP="008F030B">
      <w:pPr>
        <w:spacing w:after="0"/>
        <w:ind w:right="-91"/>
        <w:jc w:val="both"/>
        <w:rPr>
          <w:rFonts w:ascii="Trebuchet MS" w:eastAsia="MS Mincho" w:hAnsi="Trebuchet MS" w:cs="Arial"/>
          <w:b/>
          <w:i/>
          <w:sz w:val="24"/>
          <w:szCs w:val="24"/>
          <w:lang w:val="es-ES" w:eastAsia="ja-JP"/>
        </w:rPr>
      </w:pPr>
    </w:p>
    <w:p w:rsidR="00A63996" w:rsidRDefault="00A63996" w:rsidP="008F030B">
      <w:pPr>
        <w:spacing w:after="0"/>
        <w:ind w:right="-91"/>
        <w:jc w:val="both"/>
        <w:rPr>
          <w:rFonts w:ascii="Trebuchet MS" w:eastAsia="MS Mincho" w:hAnsi="Trebuchet MS" w:cs="Arial"/>
          <w:b/>
          <w:sz w:val="24"/>
          <w:szCs w:val="24"/>
          <w:lang w:val="es-ES" w:eastAsia="ja-JP"/>
        </w:rPr>
      </w:pPr>
      <w:r w:rsidRPr="00A63996">
        <w:rPr>
          <w:rFonts w:ascii="Trebuchet MS" w:eastAsia="MS Mincho" w:hAnsi="Trebuchet MS" w:cs="Arial"/>
          <w:b/>
          <w:sz w:val="24"/>
          <w:szCs w:val="24"/>
          <w:lang w:val="es-ES" w:eastAsia="ja-JP"/>
        </w:rPr>
        <w:t>Mediante escrito de f</w:t>
      </w:r>
      <w:r>
        <w:rPr>
          <w:rFonts w:ascii="Trebuchet MS" w:eastAsia="MS Mincho" w:hAnsi="Trebuchet MS" w:cs="Arial"/>
          <w:b/>
          <w:sz w:val="24"/>
          <w:szCs w:val="24"/>
          <w:lang w:val="es-ES" w:eastAsia="ja-JP"/>
        </w:rPr>
        <w:t>echa siete de noviembre, en el cual ofrece los siguientes medios de convicción</w:t>
      </w:r>
      <w:r w:rsidR="00C875AC">
        <w:rPr>
          <w:rFonts w:ascii="Trebuchet MS" w:eastAsia="MS Mincho" w:hAnsi="Trebuchet MS" w:cs="Arial"/>
          <w:b/>
          <w:sz w:val="24"/>
          <w:szCs w:val="24"/>
          <w:lang w:val="es-ES" w:eastAsia="ja-JP"/>
        </w:rPr>
        <w:t>:</w:t>
      </w:r>
    </w:p>
    <w:p w:rsidR="00771531" w:rsidRDefault="00771531" w:rsidP="008F030B">
      <w:pPr>
        <w:spacing w:after="0"/>
        <w:ind w:right="-91"/>
        <w:jc w:val="both"/>
        <w:rPr>
          <w:rFonts w:ascii="Trebuchet MS" w:eastAsia="MS Mincho" w:hAnsi="Trebuchet MS" w:cs="Arial"/>
          <w:b/>
          <w:sz w:val="24"/>
          <w:szCs w:val="24"/>
          <w:lang w:val="es-ES" w:eastAsia="ja-JP"/>
        </w:rPr>
      </w:pPr>
    </w:p>
    <w:p w:rsidR="00771531" w:rsidRPr="00E12542" w:rsidRDefault="00771531" w:rsidP="008F030B">
      <w:pPr>
        <w:spacing w:after="0"/>
        <w:ind w:left="567" w:right="709"/>
        <w:jc w:val="both"/>
        <w:rPr>
          <w:rFonts w:ascii="Trebuchet MS" w:eastAsia="Times New Roman" w:hAnsi="Trebuchet MS" w:cs="Arial"/>
          <w:i/>
          <w:lang w:val="es-ES" w:eastAsia="es-ES"/>
        </w:rPr>
      </w:pPr>
      <w:r w:rsidRPr="00E12542">
        <w:rPr>
          <w:rFonts w:ascii="Trebuchet MS" w:eastAsia="MS Mincho" w:hAnsi="Trebuchet MS" w:cs="Arial"/>
          <w:b/>
          <w:lang w:val="es-ES" w:eastAsia="ja-JP"/>
        </w:rPr>
        <w:t>“…</w:t>
      </w:r>
      <w:r w:rsidRPr="00E12542">
        <w:rPr>
          <w:rFonts w:ascii="Trebuchet MS" w:eastAsia="MS Mincho" w:hAnsi="Trebuchet MS" w:cs="Arial"/>
          <w:b/>
          <w:i/>
          <w:lang w:val="es-ES" w:eastAsia="ja-JP"/>
        </w:rPr>
        <w:t xml:space="preserve">DOCUMENTAL PRIVADA, </w:t>
      </w:r>
      <w:r w:rsidRPr="00E12542">
        <w:rPr>
          <w:rFonts w:ascii="Trebuchet MS" w:eastAsia="MS Mincho" w:hAnsi="Trebuchet MS" w:cs="Arial"/>
          <w:i/>
          <w:lang w:val="es-ES" w:eastAsia="ja-JP"/>
        </w:rPr>
        <w:t xml:space="preserve">consistente en copia simple de dos impresiones de fotografía con celular, en donde se aprecia otra barda publicitaria con propaganda del Regidor </w:t>
      </w:r>
      <w:r w:rsidRPr="00E12542">
        <w:rPr>
          <w:rFonts w:ascii="Trebuchet MS" w:eastAsia="MS Mincho" w:hAnsi="Trebuchet MS" w:cs="Arial"/>
          <w:b/>
          <w:i/>
          <w:lang w:val="es-ES" w:eastAsia="ja-JP"/>
        </w:rPr>
        <w:t xml:space="preserve">Maldonado, </w:t>
      </w:r>
      <w:r w:rsidRPr="00E12542">
        <w:rPr>
          <w:rFonts w:ascii="Trebuchet MS" w:eastAsia="Times New Roman" w:hAnsi="Trebuchet MS" w:cs="Arial"/>
          <w:i/>
          <w:lang w:val="es-ES" w:eastAsia="es-ES"/>
        </w:rPr>
        <w:t>acreditando su existencia misma que BAJO FORMAL PROTESTA DE CONDUCIRME CON LA VERDAD, quebranta lo dispuesto en el párrafo octavo del artículo 134 de la Carta Magna, en contexto con el numeral 449.1 fracción I del Código Electoral del Estado de Jalisco, toda vez que, el citado funcionario INCITA A LA POBLACIÓN AL VOTO, DESTACA SU APELLIDO Y REFIERE AL MUNICIPIO al que aspira una candidatura a cargo de elección popular, se observa el siguiente eslogan: “#YOCON. MALDONADO. TLAQUEPAQUE…”.</w:t>
      </w:r>
    </w:p>
    <w:p w:rsidR="00771531" w:rsidRPr="00E12542" w:rsidRDefault="00771531" w:rsidP="008F030B">
      <w:pPr>
        <w:spacing w:after="0"/>
        <w:ind w:left="567" w:right="709"/>
        <w:jc w:val="both"/>
        <w:rPr>
          <w:rFonts w:ascii="Trebuchet MS" w:eastAsia="Times New Roman" w:hAnsi="Trebuchet MS" w:cs="Arial"/>
          <w:i/>
          <w:lang w:val="es-ES" w:eastAsia="es-ES"/>
        </w:rPr>
      </w:pPr>
    </w:p>
    <w:p w:rsidR="00771531" w:rsidRPr="00E12542" w:rsidRDefault="00771531" w:rsidP="008F030B">
      <w:pPr>
        <w:spacing w:after="0"/>
        <w:ind w:left="567" w:right="709"/>
        <w:jc w:val="both"/>
        <w:rPr>
          <w:rFonts w:ascii="Trebuchet MS" w:eastAsia="Times New Roman" w:hAnsi="Trebuchet MS" w:cs="Arial"/>
          <w:i/>
          <w:lang w:val="es-ES" w:eastAsia="es-ES"/>
        </w:rPr>
      </w:pPr>
      <w:r w:rsidRPr="00E12542">
        <w:rPr>
          <w:rFonts w:ascii="Trebuchet MS" w:eastAsia="Times New Roman" w:hAnsi="Trebuchet MS" w:cs="Arial"/>
          <w:i/>
          <w:lang w:val="es-ES" w:eastAsia="es-ES"/>
        </w:rPr>
        <w:t>Al particular, cabe precisar la ubicación precisa de la barda en comento:</w:t>
      </w:r>
    </w:p>
    <w:p w:rsidR="00771531" w:rsidRPr="00E12542" w:rsidRDefault="00771531" w:rsidP="008F030B">
      <w:pPr>
        <w:spacing w:after="0"/>
        <w:ind w:left="567" w:right="709"/>
        <w:jc w:val="both"/>
        <w:rPr>
          <w:rFonts w:ascii="Trebuchet MS" w:eastAsia="Times New Roman" w:hAnsi="Trebuchet MS" w:cs="Arial"/>
          <w:i/>
          <w:lang w:val="es-ES" w:eastAsia="es-ES"/>
        </w:rPr>
      </w:pPr>
    </w:p>
    <w:p w:rsidR="003A6BCF" w:rsidRPr="00E12542" w:rsidRDefault="00771531" w:rsidP="008F030B">
      <w:pPr>
        <w:spacing w:after="0"/>
        <w:ind w:left="567" w:right="709"/>
        <w:jc w:val="both"/>
        <w:rPr>
          <w:rFonts w:ascii="Trebuchet MS" w:eastAsia="Times New Roman" w:hAnsi="Trebuchet MS" w:cs="Arial"/>
          <w:i/>
          <w:lang w:val="es-ES" w:eastAsia="es-ES"/>
        </w:rPr>
      </w:pPr>
      <w:r w:rsidRPr="00E12542">
        <w:rPr>
          <w:rFonts w:ascii="Trebuchet MS" w:eastAsia="Times New Roman" w:hAnsi="Trebuchet MS" w:cs="Arial"/>
          <w:i/>
          <w:lang w:val="es-ES" w:eastAsia="es-ES"/>
        </w:rPr>
        <w:tab/>
        <w:t xml:space="preserve">Calle Capulín, esquina con calle de los Pitayos, Colonia Lomas de San Miguel, San Pedro Tlaquepaque, Jalisco; documento que reúne los requisitos contenidos </w:t>
      </w:r>
      <w:r w:rsidR="003A6BCF" w:rsidRPr="00E12542">
        <w:rPr>
          <w:rFonts w:ascii="Trebuchet MS" w:eastAsia="Times New Roman" w:hAnsi="Trebuchet MS" w:cs="Arial"/>
          <w:i/>
          <w:lang w:val="es-ES" w:eastAsia="es-ES"/>
        </w:rPr>
        <w:t>en el arábigo 462 del Código en uso, tratándose de una prueba superveniente ofrecida en la etapa procesal correspondiente.</w:t>
      </w:r>
    </w:p>
    <w:p w:rsidR="003A6BCF" w:rsidRPr="00E12542" w:rsidRDefault="003A6BCF" w:rsidP="008F030B">
      <w:pPr>
        <w:spacing w:after="0"/>
        <w:ind w:left="567" w:right="709"/>
        <w:jc w:val="both"/>
        <w:rPr>
          <w:rFonts w:ascii="Trebuchet MS" w:eastAsia="Times New Roman" w:hAnsi="Trebuchet MS" w:cs="Arial"/>
          <w:i/>
          <w:lang w:val="es-ES" w:eastAsia="es-ES"/>
        </w:rPr>
      </w:pPr>
    </w:p>
    <w:p w:rsidR="00771531" w:rsidRPr="00E12542" w:rsidRDefault="003A6BCF" w:rsidP="008F030B">
      <w:pPr>
        <w:spacing w:after="0"/>
        <w:ind w:left="567" w:right="709"/>
        <w:jc w:val="both"/>
        <w:rPr>
          <w:rFonts w:ascii="Trebuchet MS" w:eastAsia="Times New Roman" w:hAnsi="Trebuchet MS" w:cs="Arial"/>
          <w:i/>
          <w:lang w:val="es-ES" w:eastAsia="es-ES"/>
        </w:rPr>
      </w:pPr>
      <w:r w:rsidRPr="00E12542">
        <w:rPr>
          <w:rFonts w:ascii="Trebuchet MS" w:eastAsia="Times New Roman" w:hAnsi="Trebuchet MS" w:cs="Arial"/>
          <w:b/>
          <w:i/>
          <w:lang w:val="es-ES" w:eastAsia="es-ES"/>
        </w:rPr>
        <w:t>DOCUMENTAL PRIVADA</w:t>
      </w:r>
      <w:r w:rsidRPr="00E12542">
        <w:rPr>
          <w:rFonts w:ascii="Trebuchet MS" w:eastAsia="Times New Roman" w:hAnsi="Trebuchet MS" w:cs="Arial"/>
          <w:i/>
          <w:lang w:val="es-ES" w:eastAsia="es-ES"/>
        </w:rPr>
        <w:t>, la que se hace consistir en copia simple de una imagen de pantalla del muro (Facebook) del servidor público, ALBERTO MALDONADO CAHAVARÍN, vista en rede sociales, en donde se aprecia campaña publicitaria  con propaganda del REGIDORMALDONADOM, acreditando su existencia en redes, MISMA QUE BAJO FORMAL PROTESTA DE CONDUCIRME CON LA VERDAD quebranta lo dispuesto en el párrafo octavo del artículo 134 de la Carta Magna, en contexto con el numeral 449.1 fracción I del Código Electoral del Estado de Jalisco, toda vez que, el citado funcionario INCITA A LA POBLACIÓN AL VOTO, DESTACA SU APELLIDO Y REFIERE AL MUNICIPIO al que aspira una candidatura a cargo de elección popular, se observa el siguiente eslogan: #YO CON. MALDONADO.</w:t>
      </w:r>
      <w:r w:rsidR="00FB796C" w:rsidRPr="00E12542">
        <w:rPr>
          <w:rFonts w:ascii="Trebuchet MS" w:eastAsia="Times New Roman" w:hAnsi="Trebuchet MS" w:cs="Arial"/>
          <w:i/>
          <w:lang w:val="es-ES" w:eastAsia="es-ES"/>
        </w:rPr>
        <w:t xml:space="preserve"> TLAQUEPAQUE…” #MALDONADOSOMOS. CAMPAÑA COMPLEMENTARIA EN BARDAS Y EN SUS REDES SOCIALES LO CUAL INCITA AL VOTO DE LA POBLACIÓN A SUS FAVOR, violentado los derechos político electorales, al encontrarnos en una etapa electoral que no es permitido hacerlo….”</w:t>
      </w:r>
    </w:p>
    <w:p w:rsidR="00771531" w:rsidRDefault="00771531" w:rsidP="008F030B">
      <w:pPr>
        <w:spacing w:after="0"/>
        <w:ind w:right="-91"/>
        <w:jc w:val="both"/>
        <w:rPr>
          <w:rFonts w:ascii="Trebuchet MS" w:eastAsia="MS Mincho" w:hAnsi="Trebuchet MS" w:cs="Arial"/>
          <w:b/>
          <w:i/>
          <w:sz w:val="24"/>
          <w:szCs w:val="24"/>
          <w:lang w:val="es-ES" w:eastAsia="ja-JP"/>
        </w:rPr>
      </w:pPr>
    </w:p>
    <w:p w:rsidR="00FB796C" w:rsidRPr="00FB796C" w:rsidRDefault="00FB796C" w:rsidP="008F030B">
      <w:pPr>
        <w:spacing w:after="0"/>
        <w:ind w:right="-91"/>
        <w:jc w:val="both"/>
        <w:rPr>
          <w:rFonts w:ascii="Trebuchet MS" w:eastAsia="Times New Roman" w:hAnsi="Trebuchet MS" w:cs="Arial"/>
          <w:sz w:val="24"/>
          <w:szCs w:val="24"/>
          <w:lang w:val="es-ES" w:eastAsia="es-ES"/>
        </w:rPr>
      </w:pPr>
      <w:r w:rsidRPr="00FB796C">
        <w:rPr>
          <w:rFonts w:ascii="Trebuchet MS" w:eastAsia="MS Mincho" w:hAnsi="Trebuchet MS" w:cs="Arial"/>
          <w:b/>
          <w:sz w:val="24"/>
          <w:szCs w:val="24"/>
          <w:lang w:val="es-ES" w:eastAsia="ja-JP"/>
        </w:rPr>
        <w:t xml:space="preserve">Mediante escrito de </w:t>
      </w:r>
      <w:r>
        <w:rPr>
          <w:rFonts w:ascii="Trebuchet MS" w:eastAsia="MS Mincho" w:hAnsi="Trebuchet MS" w:cs="Arial"/>
          <w:b/>
          <w:sz w:val="24"/>
          <w:szCs w:val="24"/>
          <w:lang w:val="es-ES" w:eastAsia="ja-JP"/>
        </w:rPr>
        <w:t xml:space="preserve">fecha doce de noviembre, en el cual anuncia los siguientes medios de convicción. </w:t>
      </w:r>
    </w:p>
    <w:p w:rsidR="00B72FB0" w:rsidRPr="00B72FB0" w:rsidRDefault="00B72FB0" w:rsidP="008F030B">
      <w:pPr>
        <w:spacing w:after="0"/>
        <w:ind w:right="-91"/>
        <w:jc w:val="both"/>
        <w:rPr>
          <w:rFonts w:ascii="Trebuchet MS" w:eastAsia="Times New Roman" w:hAnsi="Trebuchet MS" w:cs="Arial"/>
          <w:b/>
          <w:i/>
          <w:sz w:val="24"/>
          <w:szCs w:val="24"/>
          <w:u w:val="single"/>
          <w:lang w:val="es-ES" w:eastAsia="es-ES"/>
        </w:rPr>
      </w:pPr>
    </w:p>
    <w:p w:rsidR="00B72FB0" w:rsidRPr="00E12542" w:rsidRDefault="00FB796C" w:rsidP="008F030B">
      <w:pPr>
        <w:spacing w:after="0"/>
        <w:ind w:left="567" w:right="709"/>
        <w:rPr>
          <w:rFonts w:ascii="Trebuchet MS" w:eastAsia="Times New Roman" w:hAnsi="Trebuchet MS" w:cs="Arial"/>
          <w:b/>
          <w:i/>
          <w:lang w:eastAsia="es-MX"/>
        </w:rPr>
      </w:pPr>
      <w:r w:rsidRPr="00E12542">
        <w:rPr>
          <w:rFonts w:ascii="Trebuchet MS" w:eastAsia="Times New Roman" w:hAnsi="Trebuchet MS" w:cs="Arial"/>
          <w:b/>
          <w:i/>
          <w:lang w:eastAsia="es-MX"/>
        </w:rPr>
        <w:t>“…PRUEBAS TÉNICAS</w:t>
      </w:r>
    </w:p>
    <w:p w:rsidR="00FB796C" w:rsidRPr="00E12542" w:rsidRDefault="00FB796C" w:rsidP="008F030B">
      <w:pPr>
        <w:spacing w:after="0"/>
        <w:ind w:left="567" w:right="709"/>
        <w:rPr>
          <w:rFonts w:ascii="Trebuchet MS" w:eastAsia="Times New Roman" w:hAnsi="Trebuchet MS" w:cs="Arial"/>
          <w:b/>
          <w:i/>
          <w:lang w:eastAsia="es-MX"/>
        </w:rPr>
      </w:pPr>
    </w:p>
    <w:p w:rsidR="00FB796C" w:rsidRPr="00E12542" w:rsidRDefault="00FB796C" w:rsidP="008F030B">
      <w:pPr>
        <w:pStyle w:val="Prrafodelista"/>
        <w:numPr>
          <w:ilvl w:val="0"/>
          <w:numId w:val="5"/>
        </w:numPr>
        <w:spacing w:after="0"/>
        <w:ind w:left="567" w:right="709" w:firstLine="0"/>
        <w:jc w:val="both"/>
        <w:rPr>
          <w:rFonts w:ascii="Trebuchet MS" w:eastAsia="Times New Roman" w:hAnsi="Trebuchet MS" w:cs="Arial"/>
          <w:i/>
          <w:lang w:eastAsia="es-MX"/>
        </w:rPr>
      </w:pPr>
      <w:r w:rsidRPr="00E12542">
        <w:rPr>
          <w:rFonts w:ascii="Trebuchet MS" w:eastAsia="Times New Roman" w:hAnsi="Trebuchet MS" w:cs="Arial"/>
          <w:i/>
          <w:lang w:eastAsia="es-MX"/>
        </w:rPr>
        <w:t xml:space="preserve">Consistente </w:t>
      </w:r>
      <w:r w:rsidR="006C76CB" w:rsidRPr="00E12542">
        <w:rPr>
          <w:rFonts w:ascii="Trebuchet MS" w:eastAsia="Times New Roman" w:hAnsi="Trebuchet MS" w:cs="Arial"/>
          <w:i/>
          <w:lang w:eastAsia="es-MX"/>
        </w:rPr>
        <w:t>en un folleto informativo y descriptivo en el cual se observa de manera relevante, el informe de actividades del Regidor ALBERTO MALDONADO.</w:t>
      </w:r>
    </w:p>
    <w:p w:rsidR="006C76CB" w:rsidRPr="00E12542" w:rsidRDefault="006C76CB" w:rsidP="008F030B">
      <w:pPr>
        <w:pStyle w:val="Prrafodelista"/>
        <w:spacing w:after="0"/>
        <w:ind w:left="567" w:right="709"/>
        <w:jc w:val="both"/>
        <w:rPr>
          <w:rFonts w:ascii="Trebuchet MS" w:eastAsia="Times New Roman" w:hAnsi="Trebuchet MS" w:cs="Arial"/>
          <w:i/>
          <w:lang w:eastAsia="es-MX"/>
        </w:rPr>
      </w:pPr>
      <w:r w:rsidRPr="00E12542">
        <w:rPr>
          <w:rFonts w:ascii="Trebuchet MS" w:eastAsia="Times New Roman" w:hAnsi="Trebuchet MS" w:cs="Arial"/>
          <w:i/>
          <w:lang w:eastAsia="es-MX"/>
        </w:rPr>
        <w:t>(…)</w:t>
      </w:r>
    </w:p>
    <w:p w:rsidR="006C76CB" w:rsidRPr="00E12542" w:rsidRDefault="006C76CB" w:rsidP="008F030B">
      <w:pPr>
        <w:pStyle w:val="Prrafodelista"/>
        <w:numPr>
          <w:ilvl w:val="0"/>
          <w:numId w:val="5"/>
        </w:numPr>
        <w:spacing w:after="0"/>
        <w:ind w:left="567" w:right="709" w:firstLine="0"/>
        <w:jc w:val="both"/>
        <w:rPr>
          <w:rFonts w:ascii="Trebuchet MS" w:eastAsia="Times New Roman" w:hAnsi="Trebuchet MS" w:cs="Arial"/>
          <w:i/>
          <w:lang w:eastAsia="es-MX"/>
        </w:rPr>
      </w:pPr>
      <w:r w:rsidRPr="00E12542">
        <w:rPr>
          <w:rFonts w:ascii="Trebuchet MS" w:eastAsia="Times New Roman" w:hAnsi="Trebuchet MS" w:cs="Arial"/>
          <w:i/>
          <w:lang w:eastAsia="es-MX"/>
        </w:rPr>
        <w:t>Se trata de las publicaciones en redes sociales de la figura pública ALBERTO MALDONADO, en donde se puede distinguir información clasificada como actos anticipados de precampaña, como lo son imágenes con inclinaciones políticas, videos y verbigracia, en uno de ellos publicado el 10 de noviembre 2020 dos mil veinte, es decir, después del inicio del proceso electo</w:t>
      </w:r>
      <w:r w:rsidR="00CB11BF" w:rsidRPr="00E12542">
        <w:rPr>
          <w:rFonts w:ascii="Trebuchet MS" w:eastAsia="Times New Roman" w:hAnsi="Trebuchet MS" w:cs="Arial"/>
          <w:i/>
          <w:lang w:eastAsia="es-MX"/>
        </w:rPr>
        <w:t>ral en nuestro E</w:t>
      </w:r>
      <w:r w:rsidRPr="00E12542">
        <w:rPr>
          <w:rFonts w:ascii="Trebuchet MS" w:eastAsia="Times New Roman" w:hAnsi="Trebuchet MS" w:cs="Arial"/>
          <w:i/>
          <w:lang w:eastAsia="es-MX"/>
        </w:rPr>
        <w:t>stado</w:t>
      </w:r>
      <w:r w:rsidR="00CB11BF" w:rsidRPr="00E12542">
        <w:rPr>
          <w:rFonts w:ascii="Trebuchet MS" w:eastAsia="Times New Roman" w:hAnsi="Trebuchet MS" w:cs="Arial"/>
          <w:i/>
          <w:lang w:eastAsia="es-MX"/>
        </w:rPr>
        <w:t>, oficialmente decretado el día 15 de octubre del año en cita; publicaciones de mérito que se observan en la siguiente liga de Facebook:</w:t>
      </w:r>
      <w:r w:rsidR="00CB11BF" w:rsidRPr="00E12542">
        <w:rPr>
          <w:i/>
        </w:rPr>
        <w:t xml:space="preserve"> </w:t>
      </w:r>
      <w:hyperlink r:id="rId9" w:history="1">
        <w:r w:rsidR="00CB11BF" w:rsidRPr="00E12542">
          <w:rPr>
            <w:rStyle w:val="Hipervnculo"/>
            <w:rFonts w:ascii="Trebuchet MS" w:eastAsia="Times New Roman" w:hAnsi="Trebuchet MS" w:cs="Arial"/>
            <w:i/>
            <w:lang w:eastAsia="es-MX"/>
          </w:rPr>
          <w:t>https://www.facebook.com/AlbertoMaldonadoTLA/</w:t>
        </w:r>
      </w:hyperlink>
      <w:r w:rsidR="00CB11BF" w:rsidRPr="00E12542">
        <w:rPr>
          <w:rFonts w:ascii="Trebuchet MS" w:eastAsia="Times New Roman" w:hAnsi="Trebuchet MS" w:cs="Arial"/>
          <w:i/>
          <w:lang w:eastAsia="es-MX"/>
        </w:rPr>
        <w:t xml:space="preserve">, y que puntualizo para los efectos legales conducentes, del citado video, se desprenden </w:t>
      </w:r>
      <w:r w:rsidR="003A70D5" w:rsidRPr="00E12542">
        <w:rPr>
          <w:rFonts w:ascii="Trebuchet MS" w:eastAsia="Times New Roman" w:hAnsi="Trebuchet MS" w:cs="Arial"/>
          <w:i/>
          <w:lang w:eastAsia="es-MX"/>
        </w:rPr>
        <w:t>cuestionamientos</w:t>
      </w:r>
      <w:r w:rsidR="00CB11BF" w:rsidRPr="00E12542">
        <w:rPr>
          <w:rFonts w:ascii="Trebuchet MS" w:eastAsia="Times New Roman" w:hAnsi="Trebuchet MS" w:cs="Arial"/>
          <w:i/>
          <w:lang w:eastAsia="es-MX"/>
        </w:rPr>
        <w:t xml:space="preserve"> como ¿llegó el momento de Beto Maldonado? ¿Llegará a la Alcaldía de Tlaquepaque en 2021? [...] y, se alude a que, "El </w:t>
      </w:r>
      <w:r w:rsidR="003A70D5" w:rsidRPr="00E12542">
        <w:rPr>
          <w:rFonts w:ascii="Trebuchet MS" w:eastAsia="Times New Roman" w:hAnsi="Trebuchet MS" w:cs="Arial"/>
          <w:i/>
          <w:lang w:eastAsia="es-MX"/>
        </w:rPr>
        <w:t>candidato</w:t>
      </w:r>
      <w:r w:rsidR="00CB11BF" w:rsidRPr="00E12542">
        <w:rPr>
          <w:rFonts w:ascii="Trebuchet MS" w:eastAsia="Times New Roman" w:hAnsi="Trebuchet MS" w:cs="Arial"/>
          <w:i/>
          <w:lang w:eastAsia="es-MX"/>
        </w:rPr>
        <w:t xml:space="preserve"> de Morena más votado en Ia ZMG fue Beto Maldonado" "En este 2021 no hay </w:t>
      </w:r>
      <w:r w:rsidR="003A70D5" w:rsidRPr="00E12542">
        <w:rPr>
          <w:rFonts w:ascii="Trebuchet MS" w:eastAsia="Times New Roman" w:hAnsi="Trebuchet MS" w:cs="Arial"/>
          <w:i/>
          <w:lang w:eastAsia="es-MX"/>
        </w:rPr>
        <w:t>reelección</w:t>
      </w:r>
      <w:r w:rsidR="00CB11BF" w:rsidRPr="00E12542">
        <w:rPr>
          <w:rFonts w:ascii="Trebuchet MS" w:eastAsia="Times New Roman" w:hAnsi="Trebuchet MS" w:cs="Arial"/>
          <w:i/>
          <w:lang w:eastAsia="es-MX"/>
        </w:rPr>
        <w:t xml:space="preserve">" "Y Maldonado viene trabajando como regidor" "En Tlaquepaque, Morena sale bien posicionado" "Beto puede dar la sorpresa".  </w:t>
      </w:r>
      <w:r w:rsidRPr="00E12542">
        <w:rPr>
          <w:rFonts w:ascii="Trebuchet MS" w:eastAsia="Times New Roman" w:hAnsi="Trebuchet MS" w:cs="Arial"/>
          <w:i/>
          <w:lang w:eastAsia="es-MX"/>
        </w:rPr>
        <w:t xml:space="preserve"> </w:t>
      </w:r>
    </w:p>
    <w:p w:rsidR="00B72FB0" w:rsidRPr="00B72FB0" w:rsidRDefault="00B72FB0" w:rsidP="008F030B">
      <w:pPr>
        <w:spacing w:after="0"/>
        <w:rPr>
          <w:rFonts w:ascii="Trebuchet MS" w:eastAsia="Times New Roman" w:hAnsi="Trebuchet MS" w:cs="Arial"/>
          <w:b/>
          <w:sz w:val="24"/>
          <w:szCs w:val="24"/>
          <w:lang w:eastAsia="es-MX"/>
        </w:rPr>
      </w:pPr>
    </w:p>
    <w:p w:rsidR="00B72FB0" w:rsidRPr="00B72FB0" w:rsidRDefault="00B72FB0" w:rsidP="008F030B">
      <w:pPr>
        <w:spacing w:after="0"/>
        <w:rPr>
          <w:rFonts w:ascii="Trebuchet MS" w:eastAsia="Times New Roman" w:hAnsi="Trebuchet MS" w:cs="Arial"/>
          <w:b/>
          <w:bCs/>
          <w:color w:val="000000"/>
          <w:sz w:val="24"/>
          <w:szCs w:val="24"/>
          <w:lang w:eastAsia="x-none"/>
        </w:rPr>
      </w:pPr>
      <w:r w:rsidRPr="00B72FB0">
        <w:rPr>
          <w:rFonts w:ascii="Trebuchet MS" w:eastAsia="Times New Roman" w:hAnsi="Trebuchet MS" w:cs="Arial"/>
          <w:b/>
          <w:sz w:val="24"/>
          <w:szCs w:val="24"/>
          <w:lang w:eastAsia="es-MX"/>
        </w:rPr>
        <w:t>V.</w:t>
      </w:r>
      <w:r w:rsidRPr="00B72FB0">
        <w:rPr>
          <w:rFonts w:ascii="Trebuchet MS" w:eastAsia="Times New Roman" w:hAnsi="Trebuchet MS" w:cs="Arial"/>
          <w:b/>
          <w:bCs/>
          <w:color w:val="000000"/>
          <w:sz w:val="24"/>
          <w:szCs w:val="24"/>
          <w:lang w:eastAsia="x-none"/>
        </w:rPr>
        <w:t xml:space="preserve"> </w:t>
      </w:r>
      <w:r w:rsidRPr="00B72FB0">
        <w:rPr>
          <w:rFonts w:ascii="Trebuchet MS" w:eastAsia="Times New Roman" w:hAnsi="Trebuchet MS" w:cs="Arial"/>
          <w:b/>
          <w:bCs/>
          <w:sz w:val="24"/>
          <w:szCs w:val="24"/>
          <w:lang w:val="es-ES_tradnl" w:eastAsia="es-MX"/>
        </w:rPr>
        <w:t>DILIGENCIAS ORDENADAS POR ESTA AUTORIDAD</w:t>
      </w:r>
      <w:r w:rsidRPr="00B72FB0">
        <w:rPr>
          <w:rFonts w:ascii="Trebuchet MS" w:eastAsia="Times New Roman" w:hAnsi="Trebuchet MS" w:cs="Arial"/>
          <w:b/>
          <w:bCs/>
          <w:color w:val="000000"/>
          <w:sz w:val="24"/>
          <w:szCs w:val="24"/>
          <w:lang w:eastAsia="x-none"/>
        </w:rPr>
        <w:t xml:space="preserve">. </w:t>
      </w:r>
    </w:p>
    <w:p w:rsidR="00B72FB0" w:rsidRPr="00B72FB0" w:rsidRDefault="00B72FB0" w:rsidP="008F030B">
      <w:pPr>
        <w:spacing w:after="0"/>
        <w:rPr>
          <w:rFonts w:ascii="Trebuchet MS" w:eastAsia="Times New Roman" w:hAnsi="Trebuchet MS" w:cs="Arial"/>
          <w:b/>
          <w:bCs/>
          <w:color w:val="000000"/>
          <w:sz w:val="24"/>
          <w:szCs w:val="24"/>
          <w:lang w:eastAsia="x-none"/>
        </w:rPr>
      </w:pPr>
    </w:p>
    <w:p w:rsidR="00B72FB0" w:rsidRPr="00B72FB0" w:rsidRDefault="00B72FB0" w:rsidP="008F030B">
      <w:pPr>
        <w:autoSpaceDE w:val="0"/>
        <w:autoSpaceDN w:val="0"/>
        <w:adjustRightInd w:val="0"/>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Arial"/>
          <w:sz w:val="24"/>
          <w:szCs w:val="24"/>
          <w:lang w:val="es-ES_tradnl" w:eastAsia="es-MX"/>
        </w:rPr>
        <w:t>Es preciso establecer que esta autoridad integradora ordenó realizar como diligencia de investigación la verificación de</w:t>
      </w:r>
      <w:r w:rsidRPr="00B72FB0">
        <w:rPr>
          <w:rFonts w:ascii="Trebuchet MS" w:eastAsia="Times New Roman" w:hAnsi="Trebuchet MS" w:cs="Arial"/>
          <w:color w:val="000000"/>
          <w:sz w:val="24"/>
          <w:szCs w:val="24"/>
          <w:lang w:eastAsia="x-none"/>
        </w:rPr>
        <w:t xml:space="preserve"> la existencia de las bardas referidas en el escrito de denuncia, así como </w:t>
      </w:r>
      <w:r w:rsidR="003A70D5">
        <w:rPr>
          <w:rFonts w:ascii="Trebuchet MS" w:eastAsia="Times New Roman" w:hAnsi="Trebuchet MS" w:cs="Arial"/>
          <w:color w:val="000000"/>
          <w:sz w:val="24"/>
          <w:szCs w:val="24"/>
          <w:lang w:eastAsia="x-none"/>
        </w:rPr>
        <w:t>en los</w:t>
      </w:r>
      <w:r w:rsidRPr="00B72FB0">
        <w:rPr>
          <w:rFonts w:ascii="Trebuchet MS" w:eastAsia="Times New Roman" w:hAnsi="Trebuchet MS" w:cs="Arial"/>
          <w:color w:val="000000"/>
          <w:sz w:val="24"/>
          <w:szCs w:val="24"/>
          <w:lang w:eastAsia="x-none"/>
        </w:rPr>
        <w:t xml:space="preserve"> escrito</w:t>
      </w:r>
      <w:r w:rsidR="003A70D5">
        <w:rPr>
          <w:rFonts w:ascii="Trebuchet MS" w:eastAsia="Times New Roman" w:hAnsi="Trebuchet MS" w:cs="Arial"/>
          <w:color w:val="000000"/>
          <w:sz w:val="24"/>
          <w:szCs w:val="24"/>
          <w:lang w:eastAsia="x-none"/>
        </w:rPr>
        <w:t>s</w:t>
      </w:r>
      <w:r w:rsidRPr="00B72FB0">
        <w:rPr>
          <w:rFonts w:ascii="Trebuchet MS" w:eastAsia="Times New Roman" w:hAnsi="Trebuchet MS" w:cs="Arial"/>
          <w:color w:val="000000"/>
          <w:sz w:val="24"/>
          <w:szCs w:val="24"/>
          <w:lang w:eastAsia="x-none"/>
        </w:rPr>
        <w:t xml:space="preserve"> que presentó posteriormente la parte</w:t>
      </w:r>
      <w:r w:rsidR="003A70D5">
        <w:rPr>
          <w:rFonts w:ascii="Trebuchet MS" w:eastAsia="Times New Roman" w:hAnsi="Trebuchet MS" w:cs="Arial"/>
          <w:color w:val="000000"/>
          <w:sz w:val="24"/>
          <w:szCs w:val="24"/>
          <w:lang w:eastAsia="x-none"/>
        </w:rPr>
        <w:t xml:space="preserve"> quejosa o</w:t>
      </w:r>
      <w:r w:rsidRPr="00B72FB0">
        <w:rPr>
          <w:rFonts w:ascii="Trebuchet MS" w:eastAsia="Times New Roman" w:hAnsi="Trebuchet MS" w:cs="Arial"/>
          <w:color w:val="000000"/>
          <w:sz w:val="24"/>
          <w:szCs w:val="24"/>
          <w:lang w:eastAsia="x-none"/>
        </w:rPr>
        <w:t xml:space="preserve"> denunciante.</w:t>
      </w:r>
    </w:p>
    <w:p w:rsidR="00B72FB0" w:rsidRPr="00B72FB0" w:rsidRDefault="00B72FB0" w:rsidP="008F030B">
      <w:pPr>
        <w:autoSpaceDE w:val="0"/>
        <w:autoSpaceDN w:val="0"/>
        <w:adjustRightInd w:val="0"/>
        <w:spacing w:after="0"/>
        <w:jc w:val="both"/>
        <w:rPr>
          <w:rFonts w:ascii="Trebuchet MS" w:eastAsia="Times New Roman" w:hAnsi="Trebuchet MS" w:cs="Arial"/>
          <w:color w:val="000000"/>
          <w:sz w:val="24"/>
          <w:szCs w:val="24"/>
          <w:lang w:eastAsia="x-none"/>
        </w:rPr>
      </w:pPr>
    </w:p>
    <w:p w:rsidR="00B72FB0" w:rsidRPr="00B72FB0" w:rsidRDefault="00B72FB0" w:rsidP="008F030B">
      <w:pPr>
        <w:autoSpaceDE w:val="0"/>
        <w:autoSpaceDN w:val="0"/>
        <w:adjustRightInd w:val="0"/>
        <w:spacing w:after="0"/>
        <w:jc w:val="both"/>
        <w:rPr>
          <w:rFonts w:ascii="Trebuchet MS" w:eastAsia="Times New Roman" w:hAnsi="Trebuchet MS" w:cs="Arial"/>
          <w:sz w:val="24"/>
          <w:szCs w:val="24"/>
          <w:lang w:val="es-ES_tradnl" w:eastAsia="es-MX"/>
        </w:rPr>
      </w:pPr>
      <w:r w:rsidRPr="00B72FB0">
        <w:rPr>
          <w:rFonts w:ascii="Trebuchet MS" w:eastAsia="Times New Roman" w:hAnsi="Trebuchet MS" w:cs="Arial"/>
          <w:color w:val="000000"/>
          <w:sz w:val="24"/>
          <w:szCs w:val="24"/>
          <w:lang w:eastAsia="x-none"/>
        </w:rPr>
        <w:t>Así, como del contenido de lo que resulte de la búsqueda en internet del has</w:t>
      </w:r>
      <w:r w:rsidR="005578C7">
        <w:rPr>
          <w:rFonts w:ascii="Trebuchet MS" w:eastAsia="Times New Roman" w:hAnsi="Trebuchet MS" w:cs="Arial"/>
          <w:color w:val="000000"/>
          <w:sz w:val="24"/>
          <w:szCs w:val="24"/>
          <w:lang w:eastAsia="x-none"/>
        </w:rPr>
        <w:t>htag #yoconmaldonadotlaquepaque; y de la existencia y contenido de diversas publicaciones en el muro de la red social denominada Facebook de la parte denunciada.</w:t>
      </w:r>
    </w:p>
    <w:p w:rsidR="00B72FB0" w:rsidRPr="00B72FB0" w:rsidRDefault="00B72FB0" w:rsidP="008F030B">
      <w:pPr>
        <w:autoSpaceDE w:val="0"/>
        <w:autoSpaceDN w:val="0"/>
        <w:adjustRightInd w:val="0"/>
        <w:spacing w:after="0"/>
        <w:ind w:left="708"/>
        <w:jc w:val="both"/>
        <w:rPr>
          <w:rFonts w:ascii="Trebuchet MS" w:eastAsia="Times New Roman" w:hAnsi="Trebuchet MS" w:cs="Arial"/>
          <w:i/>
          <w:color w:val="000000"/>
          <w:sz w:val="24"/>
          <w:szCs w:val="24"/>
          <w:lang w:eastAsia="x-none"/>
        </w:rPr>
      </w:pPr>
    </w:p>
    <w:p w:rsidR="00B72FB0" w:rsidRPr="00B72FB0" w:rsidRDefault="00B72FB0" w:rsidP="008F030B">
      <w:pPr>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Arial"/>
          <w:color w:val="000000"/>
          <w:sz w:val="24"/>
          <w:szCs w:val="24"/>
          <w:lang w:eastAsia="x-none"/>
        </w:rPr>
        <w:t>Las actas descritas constituyen documentales públicas que de conformidad al párrafo 2 del artículo 463 del código en la materia, merecen valor probatorio pleno.</w:t>
      </w:r>
    </w:p>
    <w:p w:rsidR="00B72FB0" w:rsidRPr="00B72FB0" w:rsidRDefault="00B72FB0" w:rsidP="008F030B">
      <w:pPr>
        <w:spacing w:after="0"/>
        <w:jc w:val="both"/>
        <w:rPr>
          <w:rFonts w:ascii="Trebuchet MS" w:eastAsia="Calibri" w:hAnsi="Trebuchet MS" w:cs="Arial"/>
          <w:b/>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b/>
          <w:sz w:val="24"/>
          <w:szCs w:val="24"/>
        </w:rPr>
        <w:t xml:space="preserve"> VI. Naturaleza y finalidad de las medidas cautelares.</w:t>
      </w:r>
      <w:r w:rsidRPr="00B72FB0">
        <w:rPr>
          <w:rFonts w:ascii="Trebuchet MS" w:eastAsia="Calibri" w:hAnsi="Trebuchet MS" w:cs="Arial"/>
          <w:sz w:val="24"/>
          <w:szCs w:val="24"/>
        </w:rPr>
        <w:t xml:space="preserve"> De conformidad con lo dispuesto en los artículos 472, párrafo 9, del Código; y 10, del Reglamento de Quejas y Denuncias de este</w:t>
      </w:r>
      <w:r w:rsidRPr="00B72FB0">
        <w:rPr>
          <w:rFonts w:ascii="Trebuchet MS" w:eastAsia="Calibri" w:hAnsi="Trebuchet MS" w:cs="Arial"/>
          <w:sz w:val="24"/>
          <w:szCs w:val="24"/>
          <w:lang w:val="es-ES"/>
        </w:rPr>
        <w:t xml:space="preserve"> Instituto</w:t>
      </w:r>
      <w:r w:rsidRPr="00B72FB0">
        <w:rPr>
          <w:rFonts w:ascii="Trebuchet MS" w:eastAsia="Calibri" w:hAnsi="Trebuchet MS" w:cs="Arial"/>
          <w:sz w:val="24"/>
          <w:szCs w:val="24"/>
        </w:rPr>
        <w:t>; l</w:t>
      </w:r>
      <w:r w:rsidRPr="00B72FB0">
        <w:rPr>
          <w:rFonts w:ascii="Trebuchet MS" w:eastAsia="Calibri" w:hAnsi="Trebuchet MS" w:cs="Arial"/>
          <w:color w:val="000000"/>
          <w:sz w:val="24"/>
          <w:szCs w:val="24"/>
        </w:rPr>
        <w:t>as medidas cautelares constituyen instrumentos que puede decretar la autoridad competente, a solicitud de parte interesada o de oficio, para conservar la materia del litigio, así como para evitar un grave e irreparable daño a las partes en conflicto o a la sociedad, con motivo de la sustanciación de un procedimiento.</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Por tanto, se trata de resoluciones que se caracterizan, generalmente, por ser accesorias y sumarias; accesorias, en tanto la determinación no constituye un fin en sí mismo; y, sumarias, debido a que se tramitan en plazos breves y su finalidad es prever la dilación en el dictado de la resolución definitiva, así como evitar que el perjuicio se vuelva irreparable, asegurando la eficacia de la resolución que se dicte.</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En consecuencia, las medidas cautelares están dirigidas a garantizar la existencia y el restablecimiento del derecho que se considera afectado, cuyo titular estima que puede sufrir algún menoscabo.</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Bajo esa lógica, las medidas cautelares a la vez que constituyen un instrumento de otra resolución, también sirven para tutelar el interés público, porque buscan restablecer el ordenamiento jurídico conculcado, desapareciendo provisionalmente, una situación que se califica como ilícita.</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Ello, con la finalidad, como ya se apuntó con anterioridad, de evitar la producción de daños irreparables, la afectación de los principios rectores de la materia electoral o la vulneración de los bienes jurídicos tutelados por la Constitución Política de los Estados Unidos Mexicanos o la legislación electoral aplicable.</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Ahora bien, para que en el dictado de las medidas cautelares se cumpla el principio de legalidad, la fundamentación y motivación deberá ocuparse cuando menos, de los aspectos siguientes:</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numPr>
          <w:ilvl w:val="0"/>
          <w:numId w:val="1"/>
        </w:numPr>
        <w:spacing w:after="0"/>
        <w:ind w:right="618"/>
        <w:jc w:val="both"/>
        <w:rPr>
          <w:rFonts w:ascii="Trebuchet MS" w:eastAsia="Calibri" w:hAnsi="Trebuchet MS" w:cs="Arial"/>
          <w:color w:val="000000"/>
          <w:sz w:val="24"/>
          <w:szCs w:val="24"/>
          <w:lang w:val="es-ES"/>
        </w:rPr>
      </w:pPr>
      <w:r w:rsidRPr="00B72FB0">
        <w:rPr>
          <w:rFonts w:ascii="Trebuchet MS" w:eastAsia="Calibri" w:hAnsi="Trebuchet MS" w:cs="Arial"/>
          <w:color w:val="000000"/>
          <w:sz w:val="24"/>
          <w:szCs w:val="24"/>
        </w:rPr>
        <w:t>La probable violación a un derecho, del cual se pide la tutela en el proceso, y,</w:t>
      </w:r>
    </w:p>
    <w:p w:rsidR="00B72FB0" w:rsidRPr="00B72FB0" w:rsidRDefault="00B72FB0" w:rsidP="008F030B">
      <w:pPr>
        <w:numPr>
          <w:ilvl w:val="0"/>
          <w:numId w:val="1"/>
        </w:numPr>
        <w:spacing w:after="0"/>
        <w:ind w:right="618"/>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El temor fundado de que, mientras llega la tutela jurídica efectiva, desaparezcan las circunstancias de hecho necesarias para alcanzar una decisión sobre el derecho o bien jurídico, cuya restitución se reclama (</w:t>
      </w:r>
      <w:r w:rsidRPr="00B72FB0">
        <w:rPr>
          <w:rFonts w:ascii="Trebuchet MS" w:eastAsia="Calibri" w:hAnsi="Trebuchet MS" w:cs="Arial"/>
          <w:i/>
          <w:color w:val="000000"/>
          <w:sz w:val="24"/>
          <w:szCs w:val="24"/>
        </w:rPr>
        <w:t>periculum in mora</w:t>
      </w:r>
      <w:r w:rsidRPr="00B72FB0">
        <w:rPr>
          <w:rFonts w:ascii="Trebuchet MS" w:eastAsia="Calibri" w:hAnsi="Trebuchet MS" w:cs="Arial"/>
          <w:color w:val="000000"/>
          <w:sz w:val="24"/>
          <w:szCs w:val="24"/>
        </w:rPr>
        <w:t>).</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La medida cautelar adquiere justificación si hay un derecho que requiere protección provisional y urgente, a raíz de una afectación producida –que se busca evitar sea mayor- o de inminente producción, mientras se sigue el procedimiento o proceso en el cual se discute la pretensión de fondo de quien dice sufrir el daño o la amenaza de su actualización.</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 xml:space="preserve">Atendiendo a esa lógica, el dictado de las medidas cautelares se debe ajustar a los criterios que la doctrina denomina como </w:t>
      </w:r>
      <w:r w:rsidRPr="00B72FB0">
        <w:rPr>
          <w:rFonts w:ascii="Trebuchet MS" w:eastAsia="Calibri" w:hAnsi="Trebuchet MS" w:cs="Arial"/>
          <w:i/>
          <w:color w:val="000000"/>
          <w:sz w:val="24"/>
          <w:szCs w:val="24"/>
        </w:rPr>
        <w:t>fumus boni iuris</w:t>
      </w:r>
      <w:r w:rsidRPr="00B72FB0">
        <w:rPr>
          <w:rFonts w:ascii="Trebuchet MS" w:eastAsia="Calibri" w:hAnsi="Trebuchet MS" w:cs="Arial"/>
          <w:color w:val="000000"/>
          <w:sz w:val="24"/>
          <w:szCs w:val="24"/>
        </w:rPr>
        <w:t xml:space="preserve"> –apariencia del buen derecho– unida al </w:t>
      </w:r>
      <w:r w:rsidRPr="00B72FB0">
        <w:rPr>
          <w:rFonts w:ascii="Trebuchet MS" w:eastAsia="Calibri" w:hAnsi="Trebuchet MS" w:cs="Arial"/>
          <w:i/>
          <w:color w:val="000000"/>
          <w:sz w:val="24"/>
          <w:szCs w:val="24"/>
        </w:rPr>
        <w:t>periculum in mora</w:t>
      </w:r>
      <w:r w:rsidRPr="00B72FB0">
        <w:rPr>
          <w:rFonts w:ascii="Trebuchet MS" w:eastAsia="Calibri" w:hAnsi="Trebuchet MS" w:cs="Arial"/>
          <w:color w:val="000000"/>
          <w:sz w:val="24"/>
          <w:szCs w:val="24"/>
        </w:rPr>
        <w:t xml:space="preserve"> –temor fundado de que mientras llega la tutela efectiva se menoscabe o haga irreparable el derecho materia de la decisión final–.</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 xml:space="preserve">Sobre el </w:t>
      </w:r>
      <w:r w:rsidRPr="00B72FB0">
        <w:rPr>
          <w:rFonts w:ascii="Trebuchet MS" w:eastAsia="Calibri" w:hAnsi="Trebuchet MS" w:cs="Arial"/>
          <w:i/>
          <w:iCs/>
          <w:color w:val="000000"/>
          <w:sz w:val="24"/>
          <w:szCs w:val="24"/>
        </w:rPr>
        <w:t>fumus boni iuris</w:t>
      </w:r>
      <w:r w:rsidRPr="00B72FB0">
        <w:rPr>
          <w:rFonts w:ascii="Trebuchet MS" w:eastAsia="Calibri" w:hAnsi="Trebuchet MS" w:cs="Arial"/>
          <w:color w:val="000000"/>
          <w:sz w:val="24"/>
          <w:szCs w:val="24"/>
        </w:rPr>
        <w:t xml:space="preserve"> o apariencia del buen derecho, se debe precisar que éste apunta a una credibilidad objetiva y seria sobre la juridicidad del derecho que se pide proteger, a fin de descartar que se trate de una pretensión manifiestamente infundada, temeraria o cuestionable. Por su parte, el </w:t>
      </w:r>
      <w:r w:rsidRPr="00B72FB0">
        <w:rPr>
          <w:rFonts w:ascii="Trebuchet MS" w:eastAsia="Calibri" w:hAnsi="Trebuchet MS" w:cs="Arial"/>
          <w:i/>
          <w:iCs/>
          <w:color w:val="000000"/>
          <w:sz w:val="24"/>
          <w:szCs w:val="24"/>
        </w:rPr>
        <w:t xml:space="preserve">periculum in mora </w:t>
      </w:r>
      <w:r w:rsidRPr="00B72FB0">
        <w:rPr>
          <w:rFonts w:ascii="Trebuchet MS" w:eastAsia="Calibri" w:hAnsi="Trebuchet MS" w:cs="Arial"/>
          <w:color w:val="000000"/>
          <w:sz w:val="24"/>
          <w:szCs w:val="24"/>
        </w:rPr>
        <w:t>o peligro en la demora consiste en la posible frustración de los derechos del promovente de la medida cautelar, ante el riesgo de su irreparabilidad.</w:t>
      </w:r>
    </w:p>
    <w:p w:rsidR="003529EB" w:rsidRDefault="003529EB"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Como se puede deducir, la verificación de ambos requisitos obliga indefectiblemente a que la autoridad responsable realice una evaluación preliminar del caso concreto en torno a las respectivas posiciones enfrentadas, a fin de determinar si se justifica o no el dictado de las medidas cautelares.</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En consecuencia, si de ese análisis previo resulta la existencia de un derecho, en apariencia reconocido legalmente de quien sufre la lesión o el riesgo de un daño inminente y la correlativa falta de justificación de la conducta reprochada, entonces se torna patente que la medida cautelar debe ser acordada, salvo que el perjuicio al interés social o al orden público sea mayor a los daños que pudiera resentir el solicitante, supuesto en el cual, deberá negarse la medida cautelar.</w:t>
      </w:r>
    </w:p>
    <w:p w:rsidR="00B72FB0" w:rsidRPr="00B72FB0" w:rsidRDefault="00B72FB0" w:rsidP="008F030B">
      <w:pPr>
        <w:spacing w:after="0"/>
        <w:jc w:val="both"/>
        <w:rPr>
          <w:rFonts w:ascii="Trebuchet MS" w:eastAsia="Calibri" w:hAnsi="Trebuchet MS" w:cs="Arial"/>
          <w:color w:val="000000"/>
          <w:sz w:val="24"/>
          <w:szCs w:val="24"/>
        </w:rPr>
      </w:pP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Como se puede observar de todo lo anteriormente explicado, es inconcuso entonces que la ponderación de los valores tutelados que justifican los posicionamientos de las partes en conflicto, así como la valoración de los elementos probatorios que obren en el expediente, se convierte en una etapa fundamental para el examen de la solicitud de medidas cautelares, toda vez que cuando menos se deberán observar las directrices siguientes:</w:t>
      </w:r>
    </w:p>
    <w:p w:rsidR="00B72FB0" w:rsidRPr="00B72FB0" w:rsidRDefault="00B72FB0" w:rsidP="008F030B">
      <w:pPr>
        <w:spacing w:after="0"/>
        <w:jc w:val="both"/>
        <w:rPr>
          <w:rFonts w:ascii="Trebuchet MS" w:eastAsia="Calibri" w:hAnsi="Trebuchet MS" w:cs="Arial"/>
          <w:color w:val="000000"/>
          <w:sz w:val="24"/>
          <w:szCs w:val="24"/>
          <w:lang w:val="es-ES"/>
        </w:rPr>
      </w:pPr>
    </w:p>
    <w:p w:rsidR="00B72FB0" w:rsidRPr="00B72FB0" w:rsidRDefault="00B72FB0" w:rsidP="008F030B">
      <w:pPr>
        <w:numPr>
          <w:ilvl w:val="0"/>
          <w:numId w:val="2"/>
        </w:numPr>
        <w:spacing w:after="0"/>
        <w:ind w:right="476"/>
        <w:jc w:val="both"/>
        <w:rPr>
          <w:rFonts w:ascii="Trebuchet MS" w:eastAsia="Calibri" w:hAnsi="Trebuchet MS" w:cs="Arial"/>
          <w:color w:val="000000"/>
          <w:sz w:val="24"/>
          <w:szCs w:val="24"/>
          <w:lang w:val="es-ES"/>
        </w:rPr>
      </w:pPr>
      <w:r w:rsidRPr="00B72FB0">
        <w:rPr>
          <w:rFonts w:ascii="Trebuchet MS" w:eastAsia="Calibri" w:hAnsi="Trebuchet MS" w:cs="Arial"/>
          <w:color w:val="000000"/>
          <w:sz w:val="24"/>
          <w:szCs w:val="24"/>
        </w:rPr>
        <w:t>Verificar si existe el derecho cuya tutela se pretende.</w:t>
      </w:r>
    </w:p>
    <w:p w:rsidR="00B72FB0" w:rsidRPr="00B72FB0" w:rsidRDefault="00B72FB0" w:rsidP="008F030B">
      <w:pPr>
        <w:numPr>
          <w:ilvl w:val="0"/>
          <w:numId w:val="2"/>
        </w:numPr>
        <w:spacing w:after="0"/>
        <w:ind w:right="476"/>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Justificar el temor fundado de que ante la espera del dictado de la resolución definitiva, desaparezca la materia de controversia.</w:t>
      </w:r>
    </w:p>
    <w:p w:rsidR="00B72FB0" w:rsidRPr="00B72FB0" w:rsidRDefault="00B72FB0" w:rsidP="008F030B">
      <w:pPr>
        <w:numPr>
          <w:ilvl w:val="0"/>
          <w:numId w:val="2"/>
        </w:numPr>
        <w:spacing w:after="0"/>
        <w:ind w:right="476"/>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Ponderar los valores y bienes jurídicos en conflicto, y justificar la idoneidad, razonabilidad y proporcionalidad de la determinación que se adopte.</w:t>
      </w:r>
    </w:p>
    <w:p w:rsidR="00B72FB0" w:rsidRPr="00B72FB0" w:rsidRDefault="00B72FB0" w:rsidP="008F030B">
      <w:pPr>
        <w:numPr>
          <w:ilvl w:val="0"/>
          <w:numId w:val="2"/>
        </w:numPr>
        <w:spacing w:after="0"/>
        <w:ind w:right="476"/>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Fundar y motivar si la conducta denunciada, atendiendo al contexto en que se produce, trasciende o no a los límites del derecho o libertad que se considera afectado y, si presumiblemente, se ubica en el ámbito de lo ilícito.</w:t>
      </w:r>
    </w:p>
    <w:p w:rsidR="00B72FB0" w:rsidRPr="00B72FB0" w:rsidRDefault="00B72FB0" w:rsidP="008F030B">
      <w:pPr>
        <w:spacing w:after="0"/>
        <w:jc w:val="both"/>
        <w:rPr>
          <w:rFonts w:ascii="Trebuchet MS" w:eastAsia="Calibri" w:hAnsi="Trebuchet MS" w:cs="Arial"/>
          <w:color w:val="000000"/>
          <w:sz w:val="24"/>
          <w:szCs w:val="24"/>
          <w:lang w:val="es-ES"/>
        </w:rPr>
      </w:pPr>
    </w:p>
    <w:p w:rsid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De esa forma, la medida cautelar en materia electoral cumplirá sus objetivos fundamentales: evitar la vulneración de los bienes jurídicos tutelados así como la generación de daños irreversibles a los posibles afectados. Todo ello para que cuando se dicte la resolución de fondo, sea factible su cumplimiento efectivo e integral.</w:t>
      </w:r>
    </w:p>
    <w:p w:rsidR="0077138F" w:rsidRPr="00B72FB0" w:rsidRDefault="0077138F" w:rsidP="008F030B">
      <w:pPr>
        <w:spacing w:after="0"/>
        <w:jc w:val="both"/>
        <w:rPr>
          <w:rFonts w:ascii="Trebuchet MS" w:eastAsia="Calibri" w:hAnsi="Trebuchet MS" w:cs="Arial"/>
          <w:color w:val="000000"/>
          <w:sz w:val="24"/>
          <w:szCs w:val="24"/>
        </w:rPr>
      </w:pPr>
    </w:p>
    <w:p w:rsid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b/>
          <w:sz w:val="24"/>
          <w:szCs w:val="24"/>
        </w:rPr>
        <w:t>VII. Pronunciamiento respecto de la solicitud de adopción de la medida cautelar.</w:t>
      </w:r>
      <w:r w:rsidRPr="00B72FB0">
        <w:rPr>
          <w:rFonts w:ascii="Trebuchet MS" w:eastAsia="Calibri" w:hAnsi="Trebuchet MS" w:cs="Arial"/>
          <w:sz w:val="24"/>
          <w:szCs w:val="24"/>
        </w:rPr>
        <w:t xml:space="preserve"> </w:t>
      </w:r>
      <w:r w:rsidRPr="00B72FB0">
        <w:rPr>
          <w:rFonts w:ascii="Trebuchet MS" w:eastAsia="Calibri" w:hAnsi="Trebuchet MS" w:cs="Arial"/>
          <w:color w:val="000000"/>
          <w:sz w:val="24"/>
          <w:szCs w:val="24"/>
        </w:rPr>
        <w:t xml:space="preserve">Precisado lo anterior y considerado en su integridad el escrito de queja y las pruebas que obran en el expediente, se analiza la pretensión, consistente en que se ordene al denunciado </w:t>
      </w:r>
      <w:r w:rsidRPr="00B72FB0">
        <w:rPr>
          <w:rFonts w:ascii="Trebuchet MS" w:eastAsia="Calibri" w:hAnsi="Trebuchet MS" w:cs="Arial"/>
          <w:sz w:val="24"/>
          <w:szCs w:val="24"/>
          <w:lang w:val="es-ES_tradnl"/>
        </w:rPr>
        <w:t>borrar las pintas de las bardas aludidas</w:t>
      </w:r>
      <w:r w:rsidRPr="00B72FB0">
        <w:rPr>
          <w:rFonts w:ascii="Trebuchet MS" w:eastAsia="Calibri" w:hAnsi="Trebuchet MS" w:cs="Arial"/>
          <w:color w:val="000000"/>
          <w:sz w:val="24"/>
          <w:szCs w:val="24"/>
        </w:rPr>
        <w:t>,</w:t>
      </w:r>
      <w:r w:rsidR="005578C7">
        <w:rPr>
          <w:rFonts w:ascii="Trebuchet MS" w:eastAsia="Calibri" w:hAnsi="Trebuchet MS" w:cs="Arial"/>
          <w:color w:val="000000"/>
          <w:sz w:val="24"/>
          <w:szCs w:val="24"/>
        </w:rPr>
        <w:t xml:space="preserve"> o borrar las publicaciones de la red social Facebook, siendo</w:t>
      </w:r>
      <w:r w:rsidRPr="00B72FB0">
        <w:rPr>
          <w:rFonts w:ascii="Trebuchet MS" w:eastAsia="Calibri" w:hAnsi="Trebuchet MS" w:cs="Arial"/>
          <w:color w:val="000000"/>
          <w:sz w:val="24"/>
          <w:szCs w:val="24"/>
        </w:rPr>
        <w:t xml:space="preserve"> objeto de la presentación de la queja.</w:t>
      </w:r>
    </w:p>
    <w:p w:rsidR="00912C9C" w:rsidRDefault="00912C9C" w:rsidP="008F030B">
      <w:pPr>
        <w:spacing w:after="0"/>
        <w:jc w:val="both"/>
        <w:rPr>
          <w:rFonts w:ascii="Trebuchet MS" w:eastAsia="Calibri" w:hAnsi="Trebuchet MS" w:cs="Arial"/>
          <w:color w:val="000000"/>
          <w:sz w:val="24"/>
          <w:szCs w:val="24"/>
        </w:rPr>
      </w:pPr>
    </w:p>
    <w:p w:rsidR="00912C9C" w:rsidRPr="00B72FB0" w:rsidRDefault="00912C9C" w:rsidP="008F030B">
      <w:pPr>
        <w:spacing w:after="0"/>
        <w:jc w:val="both"/>
        <w:rPr>
          <w:rFonts w:ascii="Trebuchet MS" w:eastAsia="Calibri" w:hAnsi="Trebuchet MS" w:cs="Arial"/>
          <w:b/>
          <w:sz w:val="24"/>
          <w:szCs w:val="24"/>
          <w:lang w:eastAsia="ar-SA" w:bidi="en-US"/>
        </w:rPr>
      </w:pPr>
      <w:r w:rsidRPr="00B72FB0">
        <w:rPr>
          <w:rFonts w:ascii="Trebuchet MS" w:eastAsia="Calibri" w:hAnsi="Trebuchet MS" w:cs="Arial"/>
          <w:b/>
          <w:sz w:val="24"/>
          <w:szCs w:val="24"/>
          <w:lang w:eastAsia="ar-SA" w:bidi="en-US"/>
        </w:rPr>
        <w:t>1. Por lo que respecta a la posible promoción personalizada.</w:t>
      </w:r>
    </w:p>
    <w:p w:rsidR="00912C9C" w:rsidRDefault="00912C9C" w:rsidP="008F030B">
      <w:pPr>
        <w:spacing w:after="0"/>
        <w:jc w:val="both"/>
        <w:rPr>
          <w:rFonts w:ascii="Trebuchet MS" w:eastAsia="Calibri" w:hAnsi="Trebuchet MS" w:cs="Arial"/>
          <w:color w:val="000000"/>
          <w:sz w:val="24"/>
          <w:szCs w:val="24"/>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Es necesario establecer el marco jurídico aplicable al caso y, de manera destacada, los criterios y el test que exige la jurisdicción para efectos de determinar si está o no en presencia de promoción personalizada.</w:t>
      </w:r>
    </w:p>
    <w:p w:rsidR="00E12542" w:rsidRPr="00B72FB0" w:rsidRDefault="00E12542" w:rsidP="008F030B">
      <w:pPr>
        <w:spacing w:after="0"/>
        <w:ind w:right="-93"/>
        <w:jc w:val="both"/>
        <w:rPr>
          <w:rFonts w:ascii="Trebuchet MS" w:eastAsia="Times New Roman" w:hAnsi="Trebuchet MS" w:cs="Arial"/>
          <w:sz w:val="24"/>
          <w:szCs w:val="24"/>
          <w:highlight w:val="cyan"/>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El párrafo segundo del artículo 116 Bis de la Constitución local establece que la propaganda, bajo cualquier modalidad de comunicación social, que difundan como tales los poderes públicos, los órganos autónomos, dependencias y entidades de la administración pública, los municipios, organismos públicos descentralizados y cualquier otro ente público, deberá tener carácter institucional y fines informativos, educativos o de orientación social. En ningún caso esta propaganda incluirá nombres, imágenes, voces o símbolos que impliquen promoción personalizada de cualquier servidor público.</w:t>
      </w:r>
    </w:p>
    <w:p w:rsidR="00E12542" w:rsidRPr="00B72FB0" w:rsidRDefault="00E12542" w:rsidP="008F030B">
      <w:pPr>
        <w:spacing w:after="0"/>
        <w:ind w:right="-93"/>
        <w:jc w:val="both"/>
        <w:rPr>
          <w:rFonts w:ascii="Trebuchet MS" w:eastAsia="Times New Roman" w:hAnsi="Trebuchet MS" w:cs="Arial"/>
          <w:sz w:val="24"/>
          <w:szCs w:val="24"/>
          <w:highlight w:val="cyan"/>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De lo anterior se desprende que el artículo en cita tiene como finalidad que:</w:t>
      </w:r>
    </w:p>
    <w:p w:rsidR="00E12542" w:rsidRPr="00B72FB0" w:rsidRDefault="00E12542" w:rsidP="008F030B">
      <w:pPr>
        <w:spacing w:after="0"/>
        <w:ind w:right="-93"/>
        <w:jc w:val="both"/>
        <w:rPr>
          <w:rFonts w:ascii="Trebuchet MS" w:eastAsia="Times New Roman" w:hAnsi="Trebuchet MS" w:cs="Arial"/>
          <w:sz w:val="24"/>
          <w:szCs w:val="24"/>
          <w:highlight w:val="cyan"/>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 xml:space="preserve">• La propaganda difundida por los poderes públicos, órganos autónomos, dependencias y entidades de la administración </w:t>
      </w:r>
      <w:r>
        <w:rPr>
          <w:rFonts w:ascii="Trebuchet MS" w:eastAsia="Times New Roman" w:hAnsi="Trebuchet MS" w:cs="Arial"/>
          <w:sz w:val="24"/>
          <w:szCs w:val="24"/>
          <w:lang w:val="es-ES_tradnl" w:eastAsia="es-MX"/>
        </w:rPr>
        <w:t xml:space="preserve">pública y cualquier ente de los </w:t>
      </w:r>
      <w:r w:rsidRPr="00B72FB0">
        <w:rPr>
          <w:rFonts w:ascii="Trebuchet MS" w:eastAsia="Times New Roman" w:hAnsi="Trebuchet MS" w:cs="Arial"/>
          <w:sz w:val="24"/>
          <w:szCs w:val="24"/>
          <w:lang w:val="es-ES_tradnl" w:eastAsia="es-MX"/>
        </w:rPr>
        <w:t>tres órdenes de gobierno, debe ser institucional;</w:t>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 Debe tener fines informativos, educativos o de orientación social;</w:t>
      </w:r>
    </w:p>
    <w:p w:rsidR="00E12542" w:rsidRPr="00B72FB0" w:rsidRDefault="00E12542" w:rsidP="008F030B">
      <w:pPr>
        <w:spacing w:after="0"/>
        <w:ind w:right="-93"/>
        <w:jc w:val="both"/>
        <w:rPr>
          <w:rFonts w:ascii="Trebuchet MS" w:eastAsia="Times New Roman" w:hAnsi="Trebuchet MS" w:cs="Arial"/>
          <w:sz w:val="24"/>
          <w:szCs w:val="24"/>
          <w:highlight w:val="cyan"/>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 La propaganda difundida por las personas del servicio público no puede incluir nombres, imágenes, voces o símbolos, que en cualquier forma impliquen la promoción personalizada de cualquier servidor público;</w:t>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 Prevé una prohibición concreta para la propaganda personalizada de las y los</w:t>
      </w:r>
      <w:r w:rsidR="00631D9D">
        <w:rPr>
          <w:rFonts w:ascii="Trebuchet MS" w:eastAsia="Times New Roman" w:hAnsi="Trebuchet MS" w:cs="Arial"/>
          <w:sz w:val="24"/>
          <w:szCs w:val="24"/>
          <w:lang w:val="es-ES_tradnl" w:eastAsia="es-MX"/>
        </w:rPr>
        <w:t xml:space="preserve"> </w:t>
      </w:r>
      <w:r w:rsidRPr="00B72FB0">
        <w:rPr>
          <w:rFonts w:ascii="Trebuchet MS" w:eastAsia="Times New Roman" w:hAnsi="Trebuchet MS" w:cs="Arial"/>
          <w:sz w:val="24"/>
          <w:szCs w:val="24"/>
          <w:lang w:val="es-ES_tradnl" w:eastAsia="es-MX"/>
        </w:rPr>
        <w:t>servidores públicos, cualquiera que sea el medio para su difusión;</w:t>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 Prevé que todo servidor público tiene el deber de aplicar con imparcialidad los recursos públicos que estén bajo su responsabilidad, sin influir en la equidad en la competencia entre los partidos políticos.</w:t>
      </w:r>
      <w:r w:rsidRPr="00B72FB0">
        <w:rPr>
          <w:rFonts w:ascii="Trebuchet MS" w:eastAsia="Times New Roman" w:hAnsi="Trebuchet MS" w:cs="Arial"/>
          <w:sz w:val="24"/>
          <w:szCs w:val="24"/>
          <w:lang w:val="es-ES_tradnl" w:eastAsia="es-MX"/>
        </w:rPr>
        <w:cr/>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Ahora bien, la Sala Superior ha definido la expresión "bajo cualquier modalidad de comunicación social",</w:t>
      </w:r>
      <w:r w:rsidRPr="00B72FB0">
        <w:rPr>
          <w:rFonts w:ascii="Trebuchet MS" w:eastAsia="Times New Roman" w:hAnsi="Trebuchet MS" w:cs="Times New Roman"/>
          <w:sz w:val="24"/>
          <w:szCs w:val="24"/>
          <w:vertAlign w:val="superscript"/>
          <w:lang w:val="es-ES_tradnl" w:eastAsia="es-MX"/>
        </w:rPr>
        <w:footnoteReference w:id="5"/>
      </w:r>
      <w:r w:rsidRPr="00B72FB0">
        <w:rPr>
          <w:rFonts w:ascii="Trebuchet MS" w:eastAsia="Times New Roman" w:hAnsi="Trebuchet MS" w:cs="Arial"/>
          <w:sz w:val="24"/>
          <w:szCs w:val="24"/>
          <w:lang w:val="es-ES_tradnl" w:eastAsia="es-MX"/>
        </w:rPr>
        <w:t xml:space="preserve"> como la prohibición que se materializa a través de todo tipo de comunicación social por el que se difunda visual o auditivamente, propaganda proveniente de funcionarios públicos, tales como: televisión, radio, </w:t>
      </w:r>
      <w:r w:rsidRPr="00B72FB0">
        <w:rPr>
          <w:rFonts w:ascii="Trebuchet MS" w:eastAsia="Times New Roman" w:hAnsi="Trebuchet MS" w:cs="Arial"/>
          <w:bCs/>
          <w:sz w:val="24"/>
          <w:szCs w:val="24"/>
          <w:lang w:val="es-ES_tradnl" w:eastAsia="es-MX"/>
        </w:rPr>
        <w:t>internet</w:t>
      </w:r>
      <w:r w:rsidRPr="00B72FB0">
        <w:rPr>
          <w:rFonts w:ascii="Trebuchet MS" w:eastAsia="Times New Roman" w:hAnsi="Trebuchet MS" w:cs="Arial"/>
          <w:sz w:val="24"/>
          <w:szCs w:val="24"/>
          <w:lang w:val="es-ES_tradnl" w:eastAsia="es-MX"/>
        </w:rPr>
        <w:t>, cine, prensa, anuncios espectaculares, mantas, pancartas, trípticos, volantes, entre otros.</w:t>
      </w:r>
    </w:p>
    <w:p w:rsidR="00E12542" w:rsidRPr="00B72FB0" w:rsidRDefault="00E12542" w:rsidP="008F030B">
      <w:pPr>
        <w:spacing w:after="0"/>
        <w:ind w:right="-93"/>
        <w:jc w:val="both"/>
        <w:rPr>
          <w:rFonts w:ascii="Trebuchet MS" w:eastAsia="Times New Roman" w:hAnsi="Trebuchet MS" w:cs="Arial"/>
          <w:sz w:val="24"/>
          <w:szCs w:val="24"/>
          <w:highlight w:val="cyan"/>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La Sala Superior también ha establecido que los elementos que deben colmarse para determinar o identificar propaganda personalizada de las y los servidores públicos, son los siguientes:</w:t>
      </w:r>
      <w:r w:rsidRPr="00B72FB0">
        <w:rPr>
          <w:rFonts w:ascii="Trebuchet MS" w:eastAsia="Times New Roman" w:hAnsi="Trebuchet MS" w:cs="Times New Roman"/>
          <w:sz w:val="24"/>
          <w:szCs w:val="24"/>
          <w:vertAlign w:val="superscript"/>
          <w:lang w:val="es-ES_tradnl" w:eastAsia="es-MX"/>
        </w:rPr>
        <w:footnoteReference w:id="6"/>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b/>
          <w:bCs/>
          <w:sz w:val="24"/>
          <w:szCs w:val="24"/>
          <w:lang w:val="es-ES_tradnl" w:eastAsia="es-MX"/>
        </w:rPr>
        <w:t>• Personal.</w:t>
      </w:r>
      <w:r w:rsidRPr="00B72FB0">
        <w:rPr>
          <w:rFonts w:ascii="Trebuchet MS" w:eastAsia="Times New Roman" w:hAnsi="Trebuchet MS" w:cs="Arial"/>
          <w:sz w:val="24"/>
          <w:szCs w:val="24"/>
          <w:lang w:val="es-ES_tradnl" w:eastAsia="es-MX"/>
        </w:rPr>
        <w:t xml:space="preserve"> Que deriva esencialmente en la emisión de voces, imágenes o símbolos que hagan plenamente identificable al servidor público;</w:t>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b/>
          <w:bCs/>
          <w:sz w:val="24"/>
          <w:szCs w:val="24"/>
          <w:lang w:val="es-ES_tradnl" w:eastAsia="es-MX"/>
        </w:rPr>
        <w:t xml:space="preserve">• Objetivo. </w:t>
      </w:r>
      <w:r w:rsidRPr="00B72FB0">
        <w:rPr>
          <w:rFonts w:ascii="Trebuchet MS" w:eastAsia="Times New Roman" w:hAnsi="Trebuchet MS" w:cs="Arial"/>
          <w:sz w:val="24"/>
          <w:szCs w:val="24"/>
          <w:lang w:val="es-ES_tradnl" w:eastAsia="es-MX"/>
        </w:rPr>
        <w:t>Que impone el análisis del contenido del mensaje a través del medio de comunicación social de que se trate, para determinar si de manera efectiva revela un ejercicio de promoción personalizada susceptible de actualizar la infracción constitucional correspondiente y</w:t>
      </w: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b/>
          <w:bCs/>
          <w:sz w:val="24"/>
          <w:szCs w:val="24"/>
          <w:lang w:val="es-ES_tradnl" w:eastAsia="es-MX"/>
        </w:rPr>
        <w:t>• Temporal.</w:t>
      </w:r>
      <w:r w:rsidRPr="00B72FB0">
        <w:rPr>
          <w:rFonts w:ascii="Trebuchet MS" w:eastAsia="Times New Roman" w:hAnsi="Trebuchet MS" w:cs="Arial"/>
          <w:sz w:val="24"/>
          <w:szCs w:val="24"/>
          <w:lang w:val="es-ES_tradnl" w:eastAsia="es-MX"/>
        </w:rPr>
        <w:t xml:space="preserve"> Resulta relevante establecer si la promoción se efectuó iniciado formalmente el proceso electoral o se llevó a cabo fuera del mismo, ya que si la promoción se verificó dentro del proceso, se genera la presunción de que la propaganda tuvo el propósito de incidir en la contienda, lo que se incrementa cuando se da en el período de campañas; sin que dicho período pueda considerarse el único o determinante para la actualización de la infracción, ya que puede suscitarse fuera del proceso, en el cual será necesario realizar un análisis de la proximidad del debate, para estar en posibilidad de determinar adecuadamente si la propaganda influye en el proceso electivo.</w:t>
      </w:r>
    </w:p>
    <w:p w:rsidR="00E12542" w:rsidRPr="00B72FB0" w:rsidRDefault="00E12542" w:rsidP="008F030B">
      <w:pPr>
        <w:spacing w:after="0"/>
        <w:ind w:right="-93"/>
        <w:jc w:val="both"/>
        <w:rPr>
          <w:rFonts w:ascii="Trebuchet MS" w:eastAsia="Times New Roman" w:hAnsi="Trebuchet MS" w:cs="Arial"/>
          <w:sz w:val="24"/>
          <w:szCs w:val="24"/>
          <w:highlight w:val="cyan"/>
          <w:lang w:val="es-ES_tradnl" w:eastAsia="es-MX"/>
        </w:rPr>
      </w:pPr>
    </w:p>
    <w:p w:rsidR="00E12542" w:rsidRPr="00B72FB0" w:rsidRDefault="00E12542"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Times New Roman"/>
          <w:sz w:val="24"/>
          <w:szCs w:val="24"/>
          <w:lang w:eastAsia="es-MX"/>
        </w:rPr>
        <w:t xml:space="preserve">A partir del marco jurídico señalado en el apartado inmediato anterior y, concretamente, del examen establecido en la citada jurisprudencia 12/2015,  </w:t>
      </w:r>
      <w:r w:rsidRPr="00B72FB0">
        <w:rPr>
          <w:rFonts w:ascii="Trebuchet MS" w:eastAsia="Times New Roman" w:hAnsi="Trebuchet MS" w:cs="Times New Roman"/>
          <w:b/>
          <w:sz w:val="24"/>
          <w:szCs w:val="24"/>
          <w:lang w:eastAsia="es-MX"/>
        </w:rPr>
        <w:t>NO se considera procedente la adopción de medidas cautelares</w:t>
      </w:r>
      <w:r>
        <w:rPr>
          <w:rFonts w:ascii="Trebuchet MS" w:eastAsia="Times New Roman" w:hAnsi="Trebuchet MS" w:cs="Times New Roman"/>
          <w:sz w:val="24"/>
          <w:szCs w:val="24"/>
          <w:lang w:eastAsia="es-MX"/>
        </w:rPr>
        <w:t>, por las siguientes razones:</w:t>
      </w:r>
    </w:p>
    <w:p w:rsidR="00E12542" w:rsidRDefault="00E12542" w:rsidP="008F030B">
      <w:pPr>
        <w:spacing w:after="0"/>
        <w:jc w:val="both"/>
        <w:rPr>
          <w:rFonts w:ascii="Trebuchet MS" w:eastAsia="Calibri" w:hAnsi="Trebuchet MS" w:cs="Arial"/>
          <w:color w:val="000000"/>
          <w:sz w:val="24"/>
          <w:szCs w:val="24"/>
        </w:rPr>
      </w:pPr>
    </w:p>
    <w:p w:rsidR="000E19BA" w:rsidRPr="000E19BA" w:rsidRDefault="00E12542" w:rsidP="008F030B">
      <w:pPr>
        <w:pStyle w:val="Prrafodelista"/>
        <w:numPr>
          <w:ilvl w:val="0"/>
          <w:numId w:val="6"/>
        </w:numPr>
        <w:spacing w:after="0"/>
        <w:jc w:val="both"/>
        <w:rPr>
          <w:rFonts w:ascii="Trebuchet MS" w:eastAsia="Calibri" w:hAnsi="Trebuchet MS" w:cs="Arial"/>
          <w:b/>
          <w:sz w:val="24"/>
          <w:szCs w:val="24"/>
        </w:rPr>
      </w:pPr>
      <w:r w:rsidRPr="000E19BA">
        <w:rPr>
          <w:rFonts w:ascii="Trebuchet MS" w:eastAsia="Calibri" w:hAnsi="Trebuchet MS" w:cs="Arial"/>
          <w:b/>
          <w:sz w:val="24"/>
          <w:szCs w:val="24"/>
        </w:rPr>
        <w:t>EN COMUNICACIÓN IMPRESA.</w:t>
      </w:r>
    </w:p>
    <w:p w:rsidR="000E19BA" w:rsidRDefault="000E19BA" w:rsidP="008F030B">
      <w:pPr>
        <w:spacing w:after="0"/>
        <w:jc w:val="both"/>
        <w:rPr>
          <w:rFonts w:ascii="Trebuchet MS" w:eastAsia="Calibri" w:hAnsi="Trebuchet MS" w:cs="Arial"/>
          <w:sz w:val="24"/>
          <w:szCs w:val="24"/>
        </w:rPr>
      </w:pPr>
    </w:p>
    <w:p w:rsidR="000E19BA" w:rsidRDefault="000E19BA" w:rsidP="008F030B">
      <w:pPr>
        <w:spacing w:after="0"/>
        <w:jc w:val="both"/>
        <w:rPr>
          <w:rFonts w:ascii="Trebuchet MS" w:eastAsia="Times New Roman" w:hAnsi="Trebuchet MS" w:cs="Arial"/>
          <w:iCs/>
          <w:sz w:val="24"/>
          <w:szCs w:val="24"/>
          <w:lang w:eastAsia="es-MX"/>
        </w:rPr>
      </w:pPr>
      <w:r>
        <w:rPr>
          <w:rFonts w:ascii="Trebuchet MS" w:eastAsia="Calibri" w:hAnsi="Trebuchet MS" w:cs="Arial"/>
          <w:sz w:val="24"/>
          <w:szCs w:val="24"/>
        </w:rPr>
        <w:t>Las denunciantes refieren en su escrito de fecha doce de noviembre</w:t>
      </w:r>
      <w:r w:rsidR="0060792F">
        <w:rPr>
          <w:rFonts w:ascii="Trebuchet MS" w:eastAsia="Calibri" w:hAnsi="Trebuchet MS" w:cs="Arial"/>
          <w:sz w:val="24"/>
          <w:szCs w:val="24"/>
        </w:rPr>
        <w:t>,</w:t>
      </w:r>
      <w:r>
        <w:rPr>
          <w:rFonts w:ascii="Trebuchet MS" w:eastAsia="Calibri" w:hAnsi="Trebuchet MS" w:cs="Arial"/>
          <w:sz w:val="24"/>
          <w:szCs w:val="24"/>
        </w:rPr>
        <w:t xml:space="preserve"> que el ciudadano Alberto Maldonado Chavarín</w:t>
      </w:r>
      <w:r w:rsidR="00E12542">
        <w:rPr>
          <w:rFonts w:ascii="Trebuchet MS" w:eastAsia="Calibri" w:hAnsi="Trebuchet MS" w:cs="Arial"/>
          <w:sz w:val="24"/>
          <w:szCs w:val="24"/>
        </w:rPr>
        <w:t>, en su carácter regidor del gobierno m</w:t>
      </w:r>
      <w:r w:rsidR="0060792F">
        <w:rPr>
          <w:rFonts w:ascii="Trebuchet MS" w:eastAsia="Calibri" w:hAnsi="Trebuchet MS" w:cs="Arial"/>
          <w:sz w:val="24"/>
          <w:szCs w:val="24"/>
        </w:rPr>
        <w:t>unicipal de San Pedro Tlaquepaque, J</w:t>
      </w:r>
      <w:r w:rsidR="00114C76">
        <w:rPr>
          <w:rFonts w:ascii="Trebuchet MS" w:eastAsia="Calibri" w:hAnsi="Trebuchet MS" w:cs="Arial"/>
          <w:sz w:val="24"/>
          <w:szCs w:val="24"/>
        </w:rPr>
        <w:t>al</w:t>
      </w:r>
      <w:r w:rsidR="0060792F">
        <w:rPr>
          <w:rFonts w:ascii="Trebuchet MS" w:eastAsia="Calibri" w:hAnsi="Trebuchet MS" w:cs="Arial"/>
          <w:sz w:val="24"/>
          <w:szCs w:val="24"/>
        </w:rPr>
        <w:t>i</w:t>
      </w:r>
      <w:r w:rsidR="00114C76">
        <w:rPr>
          <w:rFonts w:ascii="Trebuchet MS" w:eastAsia="Calibri" w:hAnsi="Trebuchet MS" w:cs="Arial"/>
          <w:sz w:val="24"/>
          <w:szCs w:val="24"/>
        </w:rPr>
        <w:t>s</w:t>
      </w:r>
      <w:r w:rsidR="0060792F">
        <w:rPr>
          <w:rFonts w:ascii="Trebuchet MS" w:eastAsia="Calibri" w:hAnsi="Trebuchet MS" w:cs="Arial"/>
          <w:sz w:val="24"/>
          <w:szCs w:val="24"/>
        </w:rPr>
        <w:t>co,</w:t>
      </w:r>
      <w:r w:rsidR="0060792F" w:rsidRPr="0060792F">
        <w:rPr>
          <w:rFonts w:ascii="Trebuchet MS" w:eastAsia="Times New Roman" w:hAnsi="Trebuchet MS" w:cs="Arial"/>
          <w:iCs/>
          <w:sz w:val="24"/>
          <w:szCs w:val="24"/>
          <w:lang w:eastAsia="es-MX"/>
        </w:rPr>
        <w:t xml:space="preserve"> a través de un </w:t>
      </w:r>
      <w:r w:rsidR="0060792F">
        <w:rPr>
          <w:rFonts w:ascii="Trebuchet MS" w:eastAsia="Times New Roman" w:hAnsi="Trebuchet MS" w:cs="Arial"/>
          <w:iCs/>
          <w:sz w:val="24"/>
          <w:szCs w:val="24"/>
          <w:lang w:eastAsia="es-MX"/>
        </w:rPr>
        <w:t>folleto</w:t>
      </w:r>
      <w:r w:rsidR="0060792F" w:rsidRPr="0060792F">
        <w:rPr>
          <w:rFonts w:ascii="Trebuchet MS" w:eastAsia="Times New Roman" w:hAnsi="Trebuchet MS" w:cs="Arial"/>
          <w:iCs/>
          <w:sz w:val="24"/>
          <w:szCs w:val="24"/>
          <w:lang w:eastAsia="es-MX"/>
        </w:rPr>
        <w:t xml:space="preserve"> que entregó por medio de diversas personas, en el municipio indicado, difundió información relativa a su segundo informe de gobierno, con lo que promocionó indebidamente su imagen de servidor público.</w:t>
      </w:r>
    </w:p>
    <w:p w:rsidR="009D06B0" w:rsidRDefault="009D06B0" w:rsidP="008F030B">
      <w:pPr>
        <w:spacing w:after="0"/>
        <w:jc w:val="both"/>
        <w:rPr>
          <w:rFonts w:ascii="Trebuchet MS" w:eastAsia="Times New Roman" w:hAnsi="Trebuchet MS" w:cs="Arial"/>
          <w:iCs/>
          <w:sz w:val="24"/>
          <w:szCs w:val="24"/>
          <w:lang w:eastAsia="es-MX"/>
        </w:rPr>
      </w:pPr>
    </w:p>
    <w:p w:rsidR="009D06B0" w:rsidRDefault="00A50F94" w:rsidP="008F030B">
      <w:pPr>
        <w:spacing w:after="0"/>
        <w:jc w:val="both"/>
        <w:rPr>
          <w:rFonts w:ascii="Trebuchet MS" w:eastAsia="Times New Roman" w:hAnsi="Trebuchet MS" w:cs="Arial"/>
          <w:iCs/>
          <w:sz w:val="24"/>
          <w:szCs w:val="24"/>
          <w:lang w:eastAsia="es-MX"/>
        </w:rPr>
      </w:pPr>
      <w:r>
        <w:rPr>
          <w:rFonts w:ascii="Trebuchet MS" w:eastAsia="Times New Roman" w:hAnsi="Trebuchet MS" w:cs="Arial"/>
          <w:iCs/>
          <w:sz w:val="24"/>
          <w:szCs w:val="24"/>
          <w:lang w:eastAsia="es-MX"/>
        </w:rPr>
        <w:t>Debe destacarse que las</w:t>
      </w:r>
      <w:r w:rsidR="009D06B0">
        <w:rPr>
          <w:rFonts w:ascii="Trebuchet MS" w:eastAsia="Times New Roman" w:hAnsi="Trebuchet MS" w:cs="Arial"/>
          <w:iCs/>
          <w:sz w:val="24"/>
          <w:szCs w:val="24"/>
          <w:lang w:eastAsia="es-MX"/>
        </w:rPr>
        <w:t xml:space="preserve"> denunciante</w:t>
      </w:r>
      <w:r>
        <w:rPr>
          <w:rFonts w:ascii="Trebuchet MS" w:eastAsia="Times New Roman" w:hAnsi="Trebuchet MS" w:cs="Arial"/>
          <w:iCs/>
          <w:sz w:val="24"/>
          <w:szCs w:val="24"/>
          <w:lang w:eastAsia="es-MX"/>
        </w:rPr>
        <w:t>s</w:t>
      </w:r>
      <w:r w:rsidR="009D06B0">
        <w:rPr>
          <w:rFonts w:ascii="Trebuchet MS" w:eastAsia="Times New Roman" w:hAnsi="Trebuchet MS" w:cs="Arial"/>
          <w:iCs/>
          <w:sz w:val="24"/>
          <w:szCs w:val="24"/>
          <w:lang w:eastAsia="es-MX"/>
        </w:rPr>
        <w:t xml:space="preserve"> hace</w:t>
      </w:r>
      <w:r>
        <w:rPr>
          <w:rFonts w:ascii="Trebuchet MS" w:eastAsia="Times New Roman" w:hAnsi="Trebuchet MS" w:cs="Arial"/>
          <w:iCs/>
          <w:sz w:val="24"/>
          <w:szCs w:val="24"/>
          <w:lang w:eastAsia="es-MX"/>
        </w:rPr>
        <w:t>n</w:t>
      </w:r>
      <w:r w:rsidR="009D06B0">
        <w:rPr>
          <w:rFonts w:ascii="Trebuchet MS" w:eastAsia="Times New Roman" w:hAnsi="Trebuchet MS" w:cs="Arial"/>
          <w:iCs/>
          <w:sz w:val="24"/>
          <w:szCs w:val="24"/>
          <w:lang w:eastAsia="es-MX"/>
        </w:rPr>
        <w:t xml:space="preserve"> énfasis en que la presunta promoción personalizada se realizó a través de un folleto impreso a colores, en el que en el encabezado se lee </w:t>
      </w:r>
      <w:r w:rsidR="009D06B0" w:rsidRPr="00E12542">
        <w:rPr>
          <w:rFonts w:ascii="Trebuchet MS" w:eastAsia="Times New Roman" w:hAnsi="Trebuchet MS" w:cs="Arial"/>
          <w:i/>
          <w:iCs/>
          <w:sz w:val="24"/>
          <w:szCs w:val="24"/>
          <w:lang w:eastAsia="es-MX"/>
        </w:rPr>
        <w:t>“</w:t>
      </w:r>
      <w:r w:rsidR="00123252" w:rsidRPr="00E12542">
        <w:rPr>
          <w:rFonts w:ascii="Trebuchet MS" w:eastAsia="Times New Roman" w:hAnsi="Trebuchet MS" w:cs="Arial"/>
          <w:i/>
          <w:iCs/>
          <w:sz w:val="24"/>
          <w:szCs w:val="24"/>
          <w:lang w:eastAsia="es-MX"/>
        </w:rPr>
        <w:t>Informe de act</w:t>
      </w:r>
      <w:r w:rsidR="00E12542" w:rsidRPr="00E12542">
        <w:rPr>
          <w:rFonts w:ascii="Trebuchet MS" w:eastAsia="Times New Roman" w:hAnsi="Trebuchet MS" w:cs="Arial"/>
          <w:i/>
          <w:iCs/>
          <w:sz w:val="24"/>
          <w:szCs w:val="24"/>
          <w:lang w:eastAsia="es-MX"/>
        </w:rPr>
        <w:t>ividades, seguimos trabajando, R</w:t>
      </w:r>
      <w:r w:rsidR="00123252" w:rsidRPr="00E12542">
        <w:rPr>
          <w:rFonts w:ascii="Trebuchet MS" w:eastAsia="Times New Roman" w:hAnsi="Trebuchet MS" w:cs="Arial"/>
          <w:i/>
          <w:iCs/>
          <w:sz w:val="24"/>
          <w:szCs w:val="24"/>
          <w:lang w:eastAsia="es-MX"/>
        </w:rPr>
        <w:t>egidor Alberto Maldonado, Tlaquepaque</w:t>
      </w:r>
      <w:r w:rsidR="008F27B6" w:rsidRPr="00E12542">
        <w:rPr>
          <w:rFonts w:ascii="Trebuchet MS" w:eastAsia="Times New Roman" w:hAnsi="Trebuchet MS" w:cs="Arial"/>
          <w:i/>
          <w:iCs/>
          <w:sz w:val="24"/>
          <w:szCs w:val="24"/>
          <w:lang w:eastAsia="es-MX"/>
        </w:rPr>
        <w:t xml:space="preserve">”, </w:t>
      </w:r>
      <w:r w:rsidR="009D06B0">
        <w:rPr>
          <w:rFonts w:ascii="Trebuchet MS" w:eastAsia="Times New Roman" w:hAnsi="Trebuchet MS" w:cs="Arial"/>
          <w:iCs/>
          <w:sz w:val="24"/>
          <w:szCs w:val="24"/>
          <w:lang w:eastAsia="es-MX"/>
        </w:rPr>
        <w:t>tal como a continuación se evidencia.</w:t>
      </w:r>
    </w:p>
    <w:p w:rsidR="00631D9D" w:rsidRDefault="00631D9D" w:rsidP="008F030B">
      <w:pPr>
        <w:spacing w:after="0"/>
        <w:jc w:val="both"/>
        <w:rPr>
          <w:rFonts w:ascii="Trebuchet MS" w:eastAsia="Times New Roman" w:hAnsi="Trebuchet MS" w:cs="Arial"/>
          <w:iCs/>
          <w:sz w:val="24"/>
          <w:szCs w:val="24"/>
          <w:lang w:eastAsia="es-MX"/>
        </w:rPr>
      </w:pPr>
    </w:p>
    <w:p w:rsidR="009D06B0" w:rsidRDefault="00123252" w:rsidP="008F030B">
      <w:pPr>
        <w:spacing w:after="0"/>
        <w:jc w:val="both"/>
        <w:rPr>
          <w:rFonts w:ascii="Trebuchet MS" w:eastAsia="Times New Roman" w:hAnsi="Trebuchet MS" w:cs="Arial"/>
          <w:iCs/>
          <w:sz w:val="24"/>
          <w:szCs w:val="24"/>
          <w:lang w:eastAsia="es-MX"/>
        </w:rPr>
      </w:pPr>
      <w:r w:rsidRPr="00123252">
        <w:rPr>
          <w:rFonts w:ascii="Trebuchet MS" w:eastAsia="Times New Roman" w:hAnsi="Trebuchet MS" w:cs="Arial"/>
          <w:iCs/>
          <w:noProof/>
          <w:sz w:val="24"/>
          <w:szCs w:val="24"/>
          <w:lang w:eastAsia="es-MX"/>
        </w:rPr>
        <w:drawing>
          <wp:anchor distT="0" distB="0" distL="114300" distR="114300" simplePos="0" relativeHeight="251661824" behindDoc="0" locked="0" layoutInCell="1" allowOverlap="1" wp14:anchorId="2B34DF2D" wp14:editId="2662987E">
            <wp:simplePos x="0" y="0"/>
            <wp:positionH relativeFrom="column">
              <wp:posOffset>3110865</wp:posOffset>
            </wp:positionH>
            <wp:positionV relativeFrom="paragraph">
              <wp:posOffset>8255</wp:posOffset>
            </wp:positionV>
            <wp:extent cx="2501900" cy="2219325"/>
            <wp:effectExtent l="0" t="0" r="0" b="9525"/>
            <wp:wrapSquare wrapText="bothSides"/>
            <wp:docPr id="29" name="Imagen 29" descr="C:\Users\4ser\Downloads\WhatsApp Image 2020-11-23 at 5.21.3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4ser\Downloads\WhatsApp Image 2020-11-23 at 5.21.30 PM.jpe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01900" cy="2219325"/>
                    </a:xfrm>
                    <a:prstGeom prst="rect">
                      <a:avLst/>
                    </a:prstGeom>
                    <a:noFill/>
                    <a:ln>
                      <a:noFill/>
                    </a:ln>
                  </pic:spPr>
                </pic:pic>
              </a:graphicData>
            </a:graphic>
            <wp14:sizeRelV relativeFrom="margin">
              <wp14:pctHeight>0</wp14:pctHeight>
            </wp14:sizeRelV>
          </wp:anchor>
        </w:drawing>
      </w:r>
      <w:r w:rsidRPr="00123252">
        <w:rPr>
          <w:rFonts w:ascii="Trebuchet MS" w:eastAsia="Calibri" w:hAnsi="Trebuchet MS" w:cs="Arial"/>
          <w:noProof/>
          <w:sz w:val="24"/>
          <w:szCs w:val="24"/>
          <w:lang w:eastAsia="es-MX"/>
        </w:rPr>
        <w:drawing>
          <wp:inline distT="0" distB="0" distL="0" distR="0" wp14:anchorId="4C6AF51D" wp14:editId="3E4A3180">
            <wp:extent cx="2870835" cy="2228850"/>
            <wp:effectExtent l="0" t="0" r="5715" b="0"/>
            <wp:docPr id="30" name="Imagen 30" descr="C:\Users\4ser\Downloads\WhatsApp Image 2020-11-23 at 5.21.35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4ser\Downloads\WhatsApp Image 2020-11-23 at 5.21.35 PM.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83824" cy="2238934"/>
                    </a:xfrm>
                    <a:prstGeom prst="rect">
                      <a:avLst/>
                    </a:prstGeom>
                    <a:noFill/>
                    <a:ln>
                      <a:noFill/>
                    </a:ln>
                  </pic:spPr>
                </pic:pic>
              </a:graphicData>
            </a:graphic>
          </wp:inline>
        </w:drawing>
      </w:r>
    </w:p>
    <w:p w:rsidR="009D06B0" w:rsidRDefault="009D06B0" w:rsidP="008F030B">
      <w:pPr>
        <w:spacing w:after="0"/>
        <w:jc w:val="both"/>
        <w:rPr>
          <w:rFonts w:ascii="Trebuchet MS" w:eastAsia="Times New Roman" w:hAnsi="Trebuchet MS" w:cs="Arial"/>
          <w:iCs/>
          <w:sz w:val="24"/>
          <w:szCs w:val="24"/>
          <w:lang w:eastAsia="es-MX"/>
        </w:rPr>
      </w:pPr>
    </w:p>
    <w:p w:rsidR="00B244EA" w:rsidRPr="008F27B6" w:rsidRDefault="009D06B0" w:rsidP="008F030B">
      <w:pPr>
        <w:spacing w:after="0"/>
        <w:jc w:val="both"/>
        <w:rPr>
          <w:rFonts w:ascii="Trebuchet MS" w:eastAsia="Calibri" w:hAnsi="Trebuchet MS" w:cs="Arial"/>
          <w:sz w:val="24"/>
          <w:szCs w:val="24"/>
        </w:rPr>
      </w:pPr>
      <w:r>
        <w:rPr>
          <w:rFonts w:ascii="Trebuchet MS" w:eastAsia="Times New Roman" w:hAnsi="Trebuchet MS" w:cs="Arial"/>
          <w:iCs/>
          <w:sz w:val="24"/>
          <w:szCs w:val="24"/>
          <w:lang w:eastAsia="es-MX"/>
        </w:rPr>
        <w:t>Bajo</w:t>
      </w:r>
      <w:r w:rsidRPr="009D06B0">
        <w:rPr>
          <w:rFonts w:ascii="Trebuchet MS" w:eastAsia="Times New Roman" w:hAnsi="Trebuchet MS" w:cs="Arial"/>
          <w:iCs/>
          <w:sz w:val="24"/>
          <w:szCs w:val="24"/>
          <w:lang w:eastAsia="es-MX"/>
        </w:rPr>
        <w:t xml:space="preserve"> esa tesitura, como ya se anticipó</w:t>
      </w:r>
      <w:r w:rsidR="00A50F94">
        <w:rPr>
          <w:rFonts w:ascii="Trebuchet MS" w:eastAsia="Times New Roman" w:hAnsi="Trebuchet MS" w:cs="Arial"/>
          <w:iCs/>
          <w:sz w:val="24"/>
          <w:szCs w:val="24"/>
          <w:lang w:eastAsia="es-MX"/>
        </w:rPr>
        <w:t>,</w:t>
      </w:r>
      <w:r>
        <w:rPr>
          <w:rFonts w:ascii="Trebuchet MS" w:eastAsia="Times New Roman" w:hAnsi="Trebuchet MS" w:cs="Arial"/>
          <w:iCs/>
          <w:sz w:val="24"/>
          <w:szCs w:val="24"/>
          <w:lang w:eastAsia="es-MX"/>
        </w:rPr>
        <w:t xml:space="preserve"> en el</w:t>
      </w:r>
      <w:r w:rsidRPr="009D06B0">
        <w:rPr>
          <w:rFonts w:ascii="Trebuchet MS" w:eastAsia="Times New Roman" w:hAnsi="Trebuchet MS" w:cs="Arial"/>
          <w:iCs/>
          <w:sz w:val="24"/>
          <w:szCs w:val="24"/>
          <w:lang w:eastAsia="es-MX"/>
        </w:rPr>
        <w:t xml:space="preserve"> escrito</w:t>
      </w:r>
      <w:r w:rsidR="00A50F94">
        <w:rPr>
          <w:rFonts w:ascii="Trebuchet MS" w:eastAsia="Times New Roman" w:hAnsi="Trebuchet MS" w:cs="Arial"/>
          <w:iCs/>
          <w:sz w:val="24"/>
          <w:szCs w:val="24"/>
          <w:lang w:eastAsia="es-MX"/>
        </w:rPr>
        <w:t xml:space="preserve"> suscrito por </w:t>
      </w:r>
      <w:r w:rsidR="002A339A">
        <w:rPr>
          <w:rFonts w:ascii="Trebuchet MS" w:eastAsia="Times New Roman" w:hAnsi="Trebuchet MS" w:cs="Arial"/>
          <w:iCs/>
          <w:sz w:val="24"/>
          <w:szCs w:val="24"/>
          <w:lang w:eastAsia="es-MX"/>
        </w:rPr>
        <w:t>las denunciantes</w:t>
      </w:r>
      <w:r w:rsidR="00A50F94">
        <w:rPr>
          <w:rFonts w:ascii="Trebuchet MS" w:eastAsia="Times New Roman" w:hAnsi="Trebuchet MS" w:cs="Arial"/>
          <w:iCs/>
          <w:sz w:val="24"/>
          <w:szCs w:val="24"/>
          <w:lang w:eastAsia="es-MX"/>
        </w:rPr>
        <w:t xml:space="preserve">, </w:t>
      </w:r>
      <w:r w:rsidRPr="009D06B0">
        <w:rPr>
          <w:rFonts w:ascii="Trebuchet MS" w:eastAsia="Times New Roman" w:hAnsi="Trebuchet MS" w:cs="Arial"/>
          <w:iCs/>
          <w:sz w:val="24"/>
          <w:szCs w:val="24"/>
          <w:lang w:eastAsia="es-MX"/>
        </w:rPr>
        <w:t>expone</w:t>
      </w:r>
      <w:r w:rsidR="002A339A">
        <w:rPr>
          <w:rFonts w:ascii="Trebuchet MS" w:eastAsia="Times New Roman" w:hAnsi="Trebuchet MS" w:cs="Arial"/>
          <w:iCs/>
          <w:sz w:val="24"/>
          <w:szCs w:val="24"/>
          <w:lang w:eastAsia="es-MX"/>
        </w:rPr>
        <w:t>n</w:t>
      </w:r>
      <w:r w:rsidRPr="009D06B0">
        <w:rPr>
          <w:rFonts w:ascii="Trebuchet MS" w:eastAsia="Times New Roman" w:hAnsi="Trebuchet MS" w:cs="Arial"/>
          <w:iCs/>
          <w:sz w:val="24"/>
          <w:szCs w:val="24"/>
          <w:lang w:eastAsia="es-MX"/>
        </w:rPr>
        <w:t xml:space="preserve"> que los ejemplares físicos del </w:t>
      </w:r>
      <w:r>
        <w:rPr>
          <w:rFonts w:ascii="Trebuchet MS" w:eastAsia="Times New Roman" w:hAnsi="Trebuchet MS" w:cs="Arial"/>
          <w:iCs/>
          <w:sz w:val="24"/>
          <w:szCs w:val="24"/>
          <w:lang w:eastAsia="es-MX"/>
        </w:rPr>
        <w:t>folleto</w:t>
      </w:r>
      <w:r w:rsidRPr="009D06B0">
        <w:rPr>
          <w:rFonts w:ascii="Trebuchet MS" w:eastAsia="Times New Roman" w:hAnsi="Trebuchet MS" w:cs="Arial"/>
          <w:iCs/>
          <w:sz w:val="24"/>
          <w:szCs w:val="24"/>
          <w:lang w:eastAsia="es-MX"/>
        </w:rPr>
        <w:t xml:space="preserve"> fueron distribuidos</w:t>
      </w:r>
      <w:r w:rsidR="002A339A">
        <w:rPr>
          <w:rFonts w:ascii="Trebuchet MS" w:eastAsia="Times New Roman" w:hAnsi="Trebuchet MS" w:cs="Arial"/>
          <w:iCs/>
          <w:sz w:val="24"/>
          <w:szCs w:val="24"/>
          <w:lang w:eastAsia="es-MX"/>
        </w:rPr>
        <w:t xml:space="preserve"> el pasado nueve de noviembre</w:t>
      </w:r>
      <w:r w:rsidR="00114C76">
        <w:rPr>
          <w:rFonts w:ascii="Trebuchet MS" w:eastAsia="Times New Roman" w:hAnsi="Trebuchet MS" w:cs="Arial"/>
          <w:iCs/>
          <w:sz w:val="24"/>
          <w:szCs w:val="24"/>
          <w:lang w:eastAsia="es-MX"/>
        </w:rPr>
        <w:t xml:space="preserve">, a transeúntes de las calles del municipio de San Pedro Tlaquepaque, Jalisco; </w:t>
      </w:r>
      <w:r w:rsidR="00B244EA" w:rsidRPr="00B244EA">
        <w:rPr>
          <w:rFonts w:ascii="Trebuchet MS" w:eastAsia="Times New Roman" w:hAnsi="Trebuchet MS" w:cs="Arial"/>
          <w:iCs/>
          <w:sz w:val="24"/>
          <w:szCs w:val="24"/>
          <w:lang w:eastAsia="es-MX"/>
        </w:rPr>
        <w:t>sin embargo,</w:t>
      </w:r>
      <w:r w:rsidR="00912C9C">
        <w:rPr>
          <w:rFonts w:ascii="Trebuchet MS" w:eastAsia="Times New Roman" w:hAnsi="Trebuchet MS" w:cs="Arial"/>
          <w:iCs/>
          <w:sz w:val="24"/>
          <w:szCs w:val="24"/>
          <w:lang w:eastAsia="es-MX"/>
        </w:rPr>
        <w:t xml:space="preserve"> a la fecha de la elaboración de la presente resolución,</w:t>
      </w:r>
      <w:r w:rsidR="00B244EA">
        <w:rPr>
          <w:rFonts w:ascii="Trebuchet MS" w:eastAsia="Times New Roman" w:hAnsi="Trebuchet MS" w:cs="Arial"/>
          <w:iCs/>
          <w:sz w:val="24"/>
          <w:szCs w:val="24"/>
          <w:lang w:eastAsia="es-MX"/>
        </w:rPr>
        <w:t xml:space="preserve"> con </w:t>
      </w:r>
      <w:r w:rsidR="00B244EA" w:rsidRPr="00B244EA">
        <w:rPr>
          <w:rFonts w:ascii="Trebuchet MS" w:eastAsia="Times New Roman" w:hAnsi="Trebuchet MS" w:cs="Arial"/>
          <w:iCs/>
          <w:sz w:val="24"/>
          <w:szCs w:val="24"/>
          <w:lang w:eastAsia="es-MX"/>
        </w:rPr>
        <w:t xml:space="preserve">dichas manifestaciones </w:t>
      </w:r>
      <w:r w:rsidR="00B244EA">
        <w:rPr>
          <w:rFonts w:ascii="Trebuchet MS" w:eastAsia="Times New Roman" w:hAnsi="Trebuchet MS" w:cs="Arial"/>
          <w:iCs/>
          <w:sz w:val="24"/>
          <w:szCs w:val="24"/>
          <w:lang w:eastAsia="es-MX"/>
        </w:rPr>
        <w:t>se puede deducir que son actos consumados de manera irreparable</w:t>
      </w:r>
      <w:r w:rsidR="00912C9C">
        <w:rPr>
          <w:rFonts w:ascii="Trebuchet MS" w:eastAsia="Times New Roman" w:hAnsi="Trebuchet MS" w:cs="Arial"/>
          <w:iCs/>
          <w:sz w:val="24"/>
          <w:szCs w:val="24"/>
          <w:lang w:eastAsia="es-MX"/>
        </w:rPr>
        <w:t>.</w:t>
      </w:r>
    </w:p>
    <w:p w:rsidR="002A339A" w:rsidRDefault="009D06B0" w:rsidP="008F030B">
      <w:pPr>
        <w:spacing w:after="0"/>
        <w:jc w:val="both"/>
        <w:rPr>
          <w:rFonts w:ascii="Trebuchet MS" w:eastAsia="Times New Roman" w:hAnsi="Trebuchet MS" w:cs="Arial"/>
          <w:iCs/>
          <w:sz w:val="24"/>
          <w:szCs w:val="24"/>
          <w:lang w:eastAsia="es-MX"/>
        </w:rPr>
      </w:pPr>
      <w:r w:rsidRPr="009D06B0">
        <w:rPr>
          <w:rFonts w:ascii="Trebuchet MS" w:eastAsia="Times New Roman" w:hAnsi="Trebuchet MS" w:cs="Arial"/>
          <w:iCs/>
          <w:sz w:val="24"/>
          <w:szCs w:val="24"/>
          <w:lang w:eastAsia="es-MX"/>
        </w:rPr>
        <w:t xml:space="preserve"> </w:t>
      </w:r>
    </w:p>
    <w:p w:rsidR="002A339A" w:rsidRPr="002A339A" w:rsidRDefault="002A339A" w:rsidP="008F030B">
      <w:pPr>
        <w:spacing w:after="0"/>
        <w:ind w:right="-93"/>
        <w:jc w:val="both"/>
        <w:rPr>
          <w:rFonts w:ascii="Trebuchet MS" w:eastAsia="Times New Roman" w:hAnsi="Trebuchet MS" w:cs="Arial"/>
          <w:sz w:val="24"/>
          <w:szCs w:val="24"/>
          <w:lang w:val="es-ES_tradnl" w:eastAsia="es-MX"/>
        </w:rPr>
      </w:pPr>
      <w:r w:rsidRPr="002A339A">
        <w:rPr>
          <w:rFonts w:ascii="Trebuchet MS" w:eastAsia="Times New Roman" w:hAnsi="Trebuchet MS" w:cs="Arial"/>
          <w:sz w:val="24"/>
          <w:szCs w:val="24"/>
          <w:lang w:val="es-ES_tradnl" w:eastAsia="es-MX"/>
        </w:rPr>
        <w:t xml:space="preserve">Con base en lo anterior es </w:t>
      </w:r>
      <w:r w:rsidRPr="002A339A">
        <w:rPr>
          <w:rFonts w:ascii="Trebuchet MS" w:eastAsia="Times New Roman" w:hAnsi="Trebuchet MS" w:cs="Arial"/>
          <w:b/>
          <w:bCs/>
          <w:sz w:val="24"/>
          <w:szCs w:val="24"/>
          <w:lang w:val="es-ES_tradnl" w:eastAsia="es-MX"/>
        </w:rPr>
        <w:t xml:space="preserve">improcedente </w:t>
      </w:r>
      <w:r w:rsidRPr="002A339A">
        <w:rPr>
          <w:rFonts w:ascii="Trebuchet MS" w:eastAsia="Times New Roman" w:hAnsi="Trebuchet MS" w:cs="Arial"/>
          <w:sz w:val="24"/>
          <w:szCs w:val="24"/>
          <w:lang w:val="es-ES_tradnl" w:eastAsia="es-MX"/>
        </w:rPr>
        <w:t>el dictado de medidas cautelares, al tratarse de actos consumados de manera irreparable.</w:t>
      </w:r>
    </w:p>
    <w:p w:rsidR="003529EB" w:rsidRDefault="003529EB" w:rsidP="008F030B">
      <w:pPr>
        <w:spacing w:after="0"/>
        <w:ind w:right="-93"/>
        <w:jc w:val="both"/>
        <w:rPr>
          <w:rFonts w:ascii="Trebuchet MS" w:eastAsia="Times New Roman" w:hAnsi="Trebuchet MS" w:cs="Arial"/>
          <w:sz w:val="24"/>
          <w:szCs w:val="24"/>
          <w:lang w:val="es-ES_tradnl" w:eastAsia="es-MX"/>
        </w:rPr>
      </w:pPr>
    </w:p>
    <w:p w:rsidR="002A339A" w:rsidRPr="002A339A" w:rsidRDefault="002A339A" w:rsidP="008F030B">
      <w:pPr>
        <w:spacing w:after="0"/>
        <w:ind w:right="-93"/>
        <w:jc w:val="both"/>
        <w:rPr>
          <w:rFonts w:ascii="Trebuchet MS" w:eastAsia="Times New Roman" w:hAnsi="Trebuchet MS" w:cs="Arial"/>
          <w:sz w:val="24"/>
          <w:szCs w:val="24"/>
          <w:lang w:val="es-ES_tradnl" w:eastAsia="es-MX"/>
        </w:rPr>
      </w:pPr>
      <w:r w:rsidRPr="002A339A">
        <w:rPr>
          <w:rFonts w:ascii="Trebuchet MS" w:eastAsia="Times New Roman" w:hAnsi="Trebuchet MS" w:cs="Arial"/>
          <w:sz w:val="24"/>
          <w:szCs w:val="24"/>
          <w:lang w:val="es-ES_tradnl" w:eastAsia="es-MX"/>
        </w:rPr>
        <w:t xml:space="preserve">Por actos irreparables se entenderán aquéllos que sean materialmente imposibles de restituir al estado en que se encontraban antes de que ocurrieran, ello de conformidad con el párrafo 2, del artículo 10 del Reglamento de Quejas y Denuncias. </w:t>
      </w:r>
    </w:p>
    <w:p w:rsidR="002A339A" w:rsidRPr="002A339A" w:rsidRDefault="002A339A" w:rsidP="008F030B">
      <w:pPr>
        <w:spacing w:after="0"/>
        <w:ind w:right="-93"/>
        <w:jc w:val="both"/>
        <w:rPr>
          <w:rFonts w:ascii="Trebuchet MS" w:eastAsia="Times New Roman" w:hAnsi="Trebuchet MS" w:cs="Arial"/>
          <w:sz w:val="24"/>
          <w:szCs w:val="24"/>
          <w:lang w:val="es-ES_tradnl" w:eastAsia="es-MX"/>
        </w:rPr>
      </w:pPr>
    </w:p>
    <w:p w:rsidR="002A339A" w:rsidRPr="002A339A" w:rsidRDefault="002A339A" w:rsidP="008F030B">
      <w:pPr>
        <w:spacing w:after="0"/>
        <w:ind w:right="-93"/>
        <w:jc w:val="both"/>
        <w:rPr>
          <w:rFonts w:ascii="Trebuchet MS" w:eastAsia="Times New Roman" w:hAnsi="Trebuchet MS" w:cs="Arial"/>
          <w:sz w:val="24"/>
          <w:szCs w:val="24"/>
          <w:lang w:val="es-ES_tradnl" w:eastAsia="es-MX"/>
        </w:rPr>
      </w:pPr>
      <w:r w:rsidRPr="002A339A">
        <w:rPr>
          <w:rFonts w:ascii="Trebuchet MS" w:eastAsia="Times New Roman" w:hAnsi="Trebuchet MS" w:cs="Arial"/>
          <w:sz w:val="24"/>
          <w:szCs w:val="24"/>
          <w:lang w:val="es-ES_tradnl" w:eastAsia="es-MX"/>
        </w:rPr>
        <w:t>Lo anterior es así</w:t>
      </w:r>
      <w:r w:rsidR="00912C9C">
        <w:rPr>
          <w:rFonts w:ascii="Trebuchet MS" w:eastAsia="Times New Roman" w:hAnsi="Trebuchet MS" w:cs="Arial"/>
          <w:sz w:val="24"/>
          <w:szCs w:val="24"/>
          <w:lang w:val="es-ES_tradnl" w:eastAsia="es-MX"/>
        </w:rPr>
        <w:t>,</w:t>
      </w:r>
      <w:r w:rsidRPr="002A339A">
        <w:rPr>
          <w:rFonts w:ascii="Trebuchet MS" w:eastAsia="Times New Roman" w:hAnsi="Trebuchet MS" w:cs="Arial"/>
          <w:sz w:val="24"/>
          <w:szCs w:val="24"/>
          <w:lang w:val="es-ES_tradnl" w:eastAsia="es-MX"/>
        </w:rPr>
        <w:t xml:space="preserve"> ya que de acuerdo con los medios de convicción que obran en el expediente </w:t>
      </w:r>
      <w:r w:rsidR="00B244EA">
        <w:rPr>
          <w:rFonts w:ascii="Trebuchet MS" w:eastAsia="Times New Roman" w:hAnsi="Trebuchet MS" w:cs="Arial"/>
          <w:sz w:val="24"/>
          <w:szCs w:val="24"/>
          <w:lang w:val="es-ES_tradnl" w:eastAsia="es-MX"/>
        </w:rPr>
        <w:t>el folleto de referencia, a decir de la parte quejosa fue distribuido</w:t>
      </w:r>
      <w:r w:rsidRPr="002A339A">
        <w:rPr>
          <w:rFonts w:ascii="Trebuchet MS" w:eastAsia="Times New Roman" w:hAnsi="Trebuchet MS" w:cs="Arial"/>
          <w:sz w:val="24"/>
          <w:szCs w:val="24"/>
          <w:lang w:val="es-ES_tradnl" w:eastAsia="es-MX"/>
        </w:rPr>
        <w:t xml:space="preserve"> el </w:t>
      </w:r>
      <w:r w:rsidR="00B244EA">
        <w:rPr>
          <w:rFonts w:ascii="Trebuchet MS" w:eastAsia="Times New Roman" w:hAnsi="Trebuchet MS" w:cs="Arial"/>
          <w:sz w:val="24"/>
          <w:szCs w:val="24"/>
          <w:lang w:val="es-ES_tradnl" w:eastAsia="es-MX"/>
        </w:rPr>
        <w:t>nueve de noviembre</w:t>
      </w:r>
      <w:r w:rsidRPr="002A339A">
        <w:rPr>
          <w:rFonts w:ascii="Trebuchet MS" w:eastAsia="Times New Roman" w:hAnsi="Trebuchet MS" w:cs="Arial"/>
          <w:sz w:val="24"/>
          <w:szCs w:val="24"/>
          <w:lang w:val="es-ES_tradnl" w:eastAsia="es-MX"/>
        </w:rPr>
        <w:t xml:space="preserve"> pasado</w:t>
      </w:r>
      <w:r w:rsidR="00B244EA">
        <w:rPr>
          <w:rFonts w:ascii="Trebuchet MS" w:eastAsia="Times New Roman" w:hAnsi="Trebuchet MS" w:cs="Arial"/>
          <w:sz w:val="24"/>
          <w:szCs w:val="24"/>
          <w:lang w:val="es-ES_tradnl" w:eastAsia="es-MX"/>
        </w:rPr>
        <w:t>,</w:t>
      </w:r>
      <w:r w:rsidRPr="002A339A">
        <w:rPr>
          <w:rFonts w:ascii="Trebuchet MS" w:eastAsia="Times New Roman" w:hAnsi="Trebuchet MS" w:cs="Arial"/>
          <w:sz w:val="24"/>
          <w:szCs w:val="24"/>
          <w:lang w:val="es-ES_tradnl" w:eastAsia="es-MX"/>
        </w:rPr>
        <w:t xml:space="preserve"> sin que exista constancia en autos que evidencie, cuando menos de manera indiciaria, que a la fecha en la que se resuelve la presente solicitud de medida cautelar, continúe la distribución de los </w:t>
      </w:r>
      <w:r w:rsidR="00912C9C">
        <w:rPr>
          <w:rFonts w:ascii="Trebuchet MS" w:eastAsia="Times New Roman" w:hAnsi="Trebuchet MS" w:cs="Arial"/>
          <w:sz w:val="24"/>
          <w:szCs w:val="24"/>
          <w:lang w:val="es-ES_tradnl" w:eastAsia="es-MX"/>
        </w:rPr>
        <w:t>folletos</w:t>
      </w:r>
      <w:r w:rsidRPr="002A339A">
        <w:rPr>
          <w:rFonts w:ascii="Trebuchet MS" w:eastAsia="Times New Roman" w:hAnsi="Trebuchet MS" w:cs="Arial"/>
          <w:sz w:val="24"/>
          <w:szCs w:val="24"/>
          <w:lang w:val="es-ES_tradnl" w:eastAsia="es-MX"/>
        </w:rPr>
        <w:t>, por lo que se estima que se está en presencia de actos consumados de manera irreparable, respecto de los cuales no es jurídicamente posible dictar medidas cautelares.</w:t>
      </w:r>
    </w:p>
    <w:p w:rsidR="002A339A" w:rsidRPr="002A339A" w:rsidRDefault="002A339A" w:rsidP="008F030B">
      <w:pPr>
        <w:spacing w:after="0"/>
        <w:ind w:right="-93"/>
        <w:jc w:val="both"/>
        <w:rPr>
          <w:rFonts w:ascii="Trebuchet MS" w:eastAsia="Times New Roman" w:hAnsi="Trebuchet MS" w:cs="Arial"/>
          <w:sz w:val="24"/>
          <w:szCs w:val="24"/>
          <w:lang w:val="es-ES_tradnl" w:eastAsia="es-MX"/>
        </w:rPr>
      </w:pPr>
    </w:p>
    <w:p w:rsidR="002A339A" w:rsidRDefault="002A339A" w:rsidP="008F030B">
      <w:pPr>
        <w:spacing w:after="0"/>
        <w:ind w:right="-93"/>
        <w:jc w:val="both"/>
        <w:rPr>
          <w:rFonts w:ascii="Trebuchet MS" w:eastAsia="Times New Roman" w:hAnsi="Trebuchet MS" w:cs="Arial"/>
          <w:sz w:val="24"/>
          <w:szCs w:val="24"/>
          <w:lang w:val="es-ES_tradnl" w:eastAsia="es-MX"/>
        </w:rPr>
      </w:pPr>
      <w:r w:rsidRPr="002A339A">
        <w:rPr>
          <w:rFonts w:ascii="Trebuchet MS" w:eastAsia="Times New Roman" w:hAnsi="Trebuchet MS" w:cs="Arial"/>
          <w:sz w:val="24"/>
          <w:szCs w:val="24"/>
          <w:lang w:val="es-ES_tradnl" w:eastAsia="es-MX"/>
        </w:rPr>
        <w:t>Ya que el dictado de dichas medidas no puede realizarse tratándose de hechos consumados, puesto que, como se expuso con antelación, su determinación y justificación se encuentra en lograr la cesación de los actos o hechos que constituyan la presunta infracción, evitar la producción de daños irreparables, la afectación de los principios que rigen los procesos electorales o la vulneración de bienes jurídicos tutelados por las normas que rigen la materia electoral, lo cual no sería posible si los hechos denunciados ya no acontecen, puesto que, se insiste, no hay evidencia en el expediente que permita concluir que a la fecha se siga distribuyendo el periódico objeto de la presentación de la queja que ahora se analiza.</w:t>
      </w:r>
    </w:p>
    <w:p w:rsidR="00912C9C" w:rsidRDefault="00912C9C" w:rsidP="008F030B">
      <w:pPr>
        <w:spacing w:after="0"/>
        <w:ind w:right="-93"/>
        <w:jc w:val="both"/>
        <w:rPr>
          <w:rFonts w:ascii="Trebuchet MS" w:eastAsia="Times New Roman" w:hAnsi="Trebuchet MS" w:cs="Arial"/>
          <w:sz w:val="24"/>
          <w:szCs w:val="24"/>
          <w:lang w:val="es-ES_tradnl" w:eastAsia="es-MX"/>
        </w:rPr>
      </w:pPr>
    </w:p>
    <w:p w:rsidR="00631D9D" w:rsidRDefault="00631D9D" w:rsidP="008F030B">
      <w:pPr>
        <w:spacing w:after="0"/>
        <w:ind w:right="-93"/>
        <w:jc w:val="both"/>
        <w:rPr>
          <w:rFonts w:ascii="Trebuchet MS" w:eastAsia="Times New Roman" w:hAnsi="Trebuchet MS" w:cs="Arial"/>
          <w:sz w:val="24"/>
          <w:szCs w:val="24"/>
          <w:lang w:val="es-ES_tradnl" w:eastAsia="es-MX"/>
        </w:rPr>
      </w:pPr>
    </w:p>
    <w:p w:rsidR="00912C9C" w:rsidRPr="00912C9C" w:rsidRDefault="00912C9C" w:rsidP="008F030B">
      <w:pPr>
        <w:pStyle w:val="Prrafodelista"/>
        <w:numPr>
          <w:ilvl w:val="0"/>
          <w:numId w:val="6"/>
        </w:numPr>
        <w:spacing w:after="0"/>
        <w:ind w:right="-93"/>
        <w:jc w:val="both"/>
        <w:rPr>
          <w:rFonts w:ascii="Trebuchet MS" w:eastAsia="Times New Roman" w:hAnsi="Trebuchet MS" w:cs="Arial"/>
          <w:b/>
          <w:sz w:val="24"/>
          <w:szCs w:val="24"/>
          <w:lang w:val="es-ES_tradnl" w:eastAsia="es-MX"/>
        </w:rPr>
      </w:pPr>
      <w:r w:rsidRPr="00912C9C">
        <w:rPr>
          <w:rFonts w:ascii="Trebuchet MS" w:eastAsia="Times New Roman" w:hAnsi="Trebuchet MS" w:cs="Arial"/>
          <w:b/>
          <w:sz w:val="24"/>
          <w:szCs w:val="24"/>
          <w:lang w:val="es-ES_tradnl" w:eastAsia="es-MX"/>
        </w:rPr>
        <w:t>PINTA DE BARDAS PUBLICITARIAS</w:t>
      </w:r>
    </w:p>
    <w:p w:rsidR="00B72FB0" w:rsidRPr="00B72FB0" w:rsidRDefault="00B72FB0" w:rsidP="008F030B">
      <w:pPr>
        <w:spacing w:after="0"/>
        <w:jc w:val="both"/>
        <w:rPr>
          <w:rFonts w:ascii="Trebuchet MS" w:eastAsia="Times New Roman" w:hAnsi="Trebuchet MS" w:cs="Arial"/>
          <w:b/>
          <w:bCs/>
          <w:color w:val="000000"/>
          <w:sz w:val="24"/>
          <w:szCs w:val="24"/>
          <w:lang w:eastAsia="x-none"/>
        </w:rPr>
      </w:pPr>
    </w:p>
    <w:p w:rsidR="00B72FB0" w:rsidRPr="00B72FB0" w:rsidRDefault="00B72FB0"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Times New Roman" w:hAnsi="Trebuchet MS" w:cs="Arial"/>
          <w:sz w:val="24"/>
          <w:szCs w:val="24"/>
          <w:lang w:val="es-ES_tradnl" w:eastAsia="es-MX"/>
        </w:rPr>
        <w:t>De las actas de fecha veintinueve y treinta de octubre</w:t>
      </w:r>
      <w:r w:rsidR="00BE5EBE">
        <w:rPr>
          <w:rFonts w:ascii="Trebuchet MS" w:eastAsia="Times New Roman" w:hAnsi="Trebuchet MS" w:cs="Arial"/>
          <w:sz w:val="24"/>
          <w:szCs w:val="24"/>
          <w:lang w:val="es-ES_tradnl" w:eastAsia="es-MX"/>
        </w:rPr>
        <w:t xml:space="preserve">, así como la del </w:t>
      </w:r>
      <w:r w:rsidR="00221DC3">
        <w:rPr>
          <w:rFonts w:ascii="Trebuchet MS" w:eastAsia="Times New Roman" w:hAnsi="Trebuchet MS" w:cs="Arial"/>
          <w:sz w:val="24"/>
          <w:szCs w:val="24"/>
          <w:lang w:val="es-ES_tradnl" w:eastAsia="es-MX"/>
        </w:rPr>
        <w:t xml:space="preserve"> veintiuno de noviembre</w:t>
      </w:r>
      <w:r w:rsidRPr="00B72FB0">
        <w:rPr>
          <w:rFonts w:ascii="Trebuchet MS" w:eastAsia="Times New Roman" w:hAnsi="Trebuchet MS" w:cs="Arial"/>
          <w:sz w:val="24"/>
          <w:szCs w:val="24"/>
          <w:lang w:val="es-ES_tradnl" w:eastAsia="es-MX"/>
        </w:rPr>
        <w:t xml:space="preserve"> elaboradas por el personal de Oficialía Electoral debidamente investidos de fe pública y que obran en los autos del presente expediente se advierte lo siguiente:</w:t>
      </w:r>
    </w:p>
    <w:p w:rsidR="00B72FB0" w:rsidRPr="00B72FB0" w:rsidRDefault="00B72FB0" w:rsidP="008F030B">
      <w:pPr>
        <w:spacing w:after="0"/>
        <w:ind w:right="-93"/>
        <w:jc w:val="both"/>
        <w:rPr>
          <w:rFonts w:ascii="Trebuchet MS" w:eastAsia="Times New Roman" w:hAnsi="Trebuchet MS" w:cs="Arial"/>
          <w:sz w:val="24"/>
          <w:szCs w:val="24"/>
          <w:lang w:val="es-ES_tradnl" w:eastAsia="es-MX"/>
        </w:rPr>
      </w:pPr>
    </w:p>
    <w:p w:rsidR="00B72FB0" w:rsidRPr="00B72FB0" w:rsidRDefault="00B72FB0" w:rsidP="008F030B">
      <w:pPr>
        <w:autoSpaceDE w:val="0"/>
        <w:autoSpaceDN w:val="0"/>
        <w:adjustRightInd w:val="0"/>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Arial"/>
          <w:color w:val="000000"/>
          <w:sz w:val="24"/>
          <w:szCs w:val="24"/>
          <w:lang w:eastAsia="x-none"/>
        </w:rPr>
        <w:t xml:space="preserve">En la primera de ellas, el personal investido de fe pública constató la existencia  de la barda denunciada, cuya ubicación y  descripción se transcribe a continuación: </w:t>
      </w:r>
    </w:p>
    <w:p w:rsidR="00B72FB0" w:rsidRPr="00B72FB0" w:rsidRDefault="00B72FB0" w:rsidP="008F030B">
      <w:pPr>
        <w:autoSpaceDE w:val="0"/>
        <w:autoSpaceDN w:val="0"/>
        <w:adjustRightInd w:val="0"/>
        <w:spacing w:after="0"/>
        <w:ind w:left="708"/>
        <w:jc w:val="both"/>
        <w:rPr>
          <w:rFonts w:ascii="Trebuchet MS" w:eastAsia="Times New Roman" w:hAnsi="Trebuchet MS" w:cs="Arial"/>
          <w:color w:val="000000"/>
          <w:sz w:val="24"/>
          <w:szCs w:val="24"/>
          <w:lang w:eastAsia="x-none"/>
        </w:rPr>
      </w:pPr>
    </w:p>
    <w:p w:rsidR="00B72FB0" w:rsidRPr="00B72FB0" w:rsidRDefault="00B72FB0" w:rsidP="008F030B">
      <w:pPr>
        <w:autoSpaceDE w:val="0"/>
        <w:autoSpaceDN w:val="0"/>
        <w:adjustRightInd w:val="0"/>
        <w:spacing w:after="0"/>
        <w:ind w:left="708"/>
        <w:jc w:val="both"/>
        <w:rPr>
          <w:rFonts w:ascii="Trebuchet MS" w:eastAsia="Times New Roman" w:hAnsi="Trebuchet MS" w:cs="Arial"/>
          <w:color w:val="000000"/>
          <w:sz w:val="24"/>
          <w:szCs w:val="24"/>
          <w:lang w:eastAsia="x-none"/>
        </w:rPr>
      </w:pPr>
      <w:r w:rsidRPr="00B72FB0">
        <w:rPr>
          <w:rFonts w:ascii="Trebuchet MS" w:eastAsia="Times New Roman" w:hAnsi="Trebuchet MS" w:cs="Arial"/>
          <w:i/>
          <w:color w:val="000000"/>
          <w:sz w:val="24"/>
          <w:szCs w:val="24"/>
          <w:lang w:eastAsia="x-none"/>
        </w:rPr>
        <w:t>…“</w:t>
      </w:r>
      <w:r w:rsidRPr="00B72FB0">
        <w:rPr>
          <w:rFonts w:ascii="Trebuchet MS" w:eastAsia="Times New Roman" w:hAnsi="Trebuchet MS" w:cs="Times New Roman"/>
          <w:i/>
          <w:color w:val="000000"/>
          <w:sz w:val="24"/>
          <w:szCs w:val="24"/>
          <w:lang w:eastAsia="es-MX"/>
        </w:rPr>
        <w:t xml:space="preserve"> Siendo las dieciséis horas, del día en que se actúa, me constituí física y legalmente en la ubicación señalada por las denunciantes, en “Avenida de las Rosas entre Calle Privada de San Antonio y Calle Francisco I. Madero, Colonia La Micaelita, San Pedro Tlaquepaque, Jalisco”, por lo que estando parada sobre la ubicación señalada procedí a verificar con la vista la barda que señalan las denunciantes, dando fe que en el espacio de aproximadamente de 10 metros cuadrados de una barda pintada de color blanco, se puede ver con letras mayúsculas en color rojo y negro la frase </w:t>
      </w:r>
      <w:r w:rsidRPr="00B72FB0">
        <w:rPr>
          <w:rFonts w:ascii="Trebuchet MS" w:eastAsia="Times New Roman" w:hAnsi="Trebuchet MS" w:cs="Times New Roman"/>
          <w:b/>
          <w:i/>
          <w:color w:val="000000"/>
          <w:sz w:val="24"/>
          <w:szCs w:val="24"/>
          <w:lang w:eastAsia="es-MX"/>
        </w:rPr>
        <w:t>#YOCON</w:t>
      </w:r>
      <w:r w:rsidRPr="00B72FB0">
        <w:rPr>
          <w:rFonts w:ascii="Trebuchet MS" w:eastAsia="Times New Roman" w:hAnsi="Trebuchet MS" w:cs="Times New Roman"/>
          <w:i/>
          <w:color w:val="000000"/>
          <w:sz w:val="24"/>
          <w:szCs w:val="24"/>
          <w:lang w:eastAsia="es-MX"/>
        </w:rPr>
        <w:t xml:space="preserve">, debajo de las mismas se aprecia un rectángulo pintado de color rojo y dentro del mismo las letras en mayúscula en color blanco que dicen la frase </w:t>
      </w:r>
      <w:r w:rsidRPr="00B72FB0">
        <w:rPr>
          <w:rFonts w:ascii="Trebuchet MS" w:eastAsia="Times New Roman" w:hAnsi="Trebuchet MS" w:cs="Times New Roman"/>
          <w:b/>
          <w:i/>
          <w:color w:val="000000"/>
          <w:sz w:val="24"/>
          <w:szCs w:val="24"/>
          <w:lang w:eastAsia="es-MX"/>
        </w:rPr>
        <w:t>“MALDONADO”</w:t>
      </w:r>
      <w:r w:rsidRPr="00B72FB0">
        <w:rPr>
          <w:rFonts w:ascii="Trebuchet MS" w:eastAsia="Times New Roman" w:hAnsi="Trebuchet MS" w:cs="Times New Roman"/>
          <w:i/>
          <w:color w:val="000000"/>
          <w:sz w:val="24"/>
          <w:szCs w:val="24"/>
          <w:lang w:eastAsia="es-MX"/>
        </w:rPr>
        <w:t xml:space="preserve"> y en la parte inferior debajo de dicho rectángulo en letras mayúsculas de color negro la frase </w:t>
      </w:r>
      <w:r w:rsidRPr="00B72FB0">
        <w:rPr>
          <w:rFonts w:ascii="Trebuchet MS" w:eastAsia="Times New Roman" w:hAnsi="Trebuchet MS" w:cs="Times New Roman"/>
          <w:b/>
          <w:i/>
          <w:color w:val="000000"/>
          <w:sz w:val="24"/>
          <w:szCs w:val="24"/>
          <w:lang w:eastAsia="es-MX"/>
        </w:rPr>
        <w:t>“TLAQUEPAQUE</w:t>
      </w:r>
      <w:r w:rsidRPr="00B72FB0">
        <w:rPr>
          <w:rFonts w:ascii="Trebuchet MS" w:eastAsia="Times New Roman" w:hAnsi="Trebuchet MS" w:cs="Times New Roman"/>
          <w:i/>
          <w:color w:val="000000"/>
          <w:sz w:val="24"/>
          <w:szCs w:val="24"/>
          <w:lang w:eastAsia="es-MX"/>
        </w:rPr>
        <w:t>…</w:t>
      </w:r>
      <w:r w:rsidRPr="00B72FB0">
        <w:rPr>
          <w:rFonts w:ascii="Trebuchet MS" w:eastAsia="Times New Roman" w:hAnsi="Trebuchet MS" w:cs="Times New Roman"/>
          <w:color w:val="000000"/>
          <w:sz w:val="24"/>
          <w:szCs w:val="24"/>
          <w:lang w:eastAsia="es-MX"/>
        </w:rPr>
        <w:t>:</w:t>
      </w:r>
      <w:r w:rsidRPr="00B72FB0">
        <w:rPr>
          <w:rFonts w:ascii="Trebuchet MS" w:eastAsia="Times New Roman" w:hAnsi="Trebuchet MS" w:cs="Arial"/>
          <w:color w:val="000000"/>
          <w:sz w:val="24"/>
          <w:szCs w:val="24"/>
          <w:lang w:eastAsia="x-none"/>
        </w:rPr>
        <w:t xml:space="preserve">” </w:t>
      </w:r>
    </w:p>
    <w:p w:rsidR="00B72FB0" w:rsidRPr="00B72FB0" w:rsidRDefault="00221DC3" w:rsidP="008F030B">
      <w:pPr>
        <w:autoSpaceDE w:val="0"/>
        <w:autoSpaceDN w:val="0"/>
        <w:adjustRightInd w:val="0"/>
        <w:spacing w:after="0"/>
        <w:ind w:left="708"/>
        <w:jc w:val="both"/>
        <w:rPr>
          <w:rFonts w:ascii="Trebuchet MS" w:eastAsia="Times New Roman" w:hAnsi="Trebuchet MS" w:cs="Arial"/>
          <w:color w:val="000000"/>
          <w:sz w:val="24"/>
          <w:szCs w:val="24"/>
          <w:lang w:eastAsia="x-none"/>
        </w:rPr>
      </w:pPr>
      <w:r w:rsidRPr="00B72FB0">
        <w:rPr>
          <w:rFonts w:ascii="Trebuchet MS" w:eastAsia="MS Mincho" w:hAnsi="Trebuchet MS" w:cs="Arial"/>
          <w:noProof/>
          <w:sz w:val="24"/>
          <w:szCs w:val="24"/>
          <w:highlight w:val="cyan"/>
          <w:lang w:eastAsia="es-MX"/>
        </w:rPr>
        <w:drawing>
          <wp:anchor distT="0" distB="0" distL="114300" distR="114300" simplePos="0" relativeHeight="251660288" behindDoc="0" locked="0" layoutInCell="1" allowOverlap="1" wp14:anchorId="45299F73" wp14:editId="68D6DA1D">
            <wp:simplePos x="0" y="0"/>
            <wp:positionH relativeFrom="margin">
              <wp:posOffset>24765</wp:posOffset>
            </wp:positionH>
            <wp:positionV relativeFrom="paragraph">
              <wp:posOffset>342900</wp:posOffset>
            </wp:positionV>
            <wp:extent cx="5591175" cy="2657475"/>
            <wp:effectExtent l="0" t="0" r="9525" b="9525"/>
            <wp:wrapSquare wrapText="bothSides"/>
            <wp:docPr id="1" name="Imagen 1" descr="IMG_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020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1175"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2FB0" w:rsidRPr="00B72FB0" w:rsidRDefault="00B72FB0" w:rsidP="008F030B">
      <w:pPr>
        <w:autoSpaceDE w:val="0"/>
        <w:autoSpaceDN w:val="0"/>
        <w:adjustRightInd w:val="0"/>
        <w:spacing w:after="0"/>
        <w:ind w:left="708"/>
        <w:jc w:val="both"/>
        <w:rPr>
          <w:rFonts w:ascii="Trebuchet MS" w:eastAsia="Times New Roman" w:hAnsi="Trebuchet MS" w:cs="Arial"/>
          <w:color w:val="000000"/>
          <w:sz w:val="24"/>
          <w:szCs w:val="24"/>
          <w:lang w:eastAsia="x-none"/>
        </w:rPr>
      </w:pPr>
    </w:p>
    <w:p w:rsidR="00B72FB0" w:rsidRPr="00B72FB0" w:rsidRDefault="00B72FB0" w:rsidP="008F030B">
      <w:pPr>
        <w:autoSpaceDE w:val="0"/>
        <w:autoSpaceDN w:val="0"/>
        <w:adjustRightInd w:val="0"/>
        <w:spacing w:after="0"/>
        <w:jc w:val="both"/>
        <w:rPr>
          <w:rFonts w:ascii="Trebuchet MS" w:eastAsia="Times New Roman" w:hAnsi="Trebuchet MS" w:cs="Arial"/>
          <w:sz w:val="24"/>
          <w:szCs w:val="24"/>
          <w:lang w:eastAsia="es-MX"/>
        </w:rPr>
      </w:pPr>
      <w:r w:rsidRPr="00B72FB0">
        <w:rPr>
          <w:rFonts w:ascii="Trebuchet MS" w:eastAsia="Times New Roman" w:hAnsi="Trebuchet MS" w:cs="Arial"/>
          <w:color w:val="000000"/>
          <w:sz w:val="24"/>
          <w:szCs w:val="24"/>
          <w:lang w:eastAsia="x-none"/>
        </w:rPr>
        <w:t>En la segunda acta se constató la existencia de dos bardas con las mismas características de la barda denunciada, cuya ubicación y descripción se transcribe a continuación</w:t>
      </w:r>
      <w:r w:rsidRPr="00B72FB0">
        <w:rPr>
          <w:rFonts w:ascii="Trebuchet MS" w:eastAsia="Times New Roman" w:hAnsi="Trebuchet MS" w:cs="Arial"/>
          <w:sz w:val="24"/>
          <w:szCs w:val="24"/>
          <w:lang w:eastAsia="es-MX"/>
        </w:rPr>
        <w:t xml:space="preserve">: </w:t>
      </w:r>
    </w:p>
    <w:p w:rsidR="00B72FB0" w:rsidRPr="00B72FB0" w:rsidRDefault="00B72FB0" w:rsidP="008F030B">
      <w:pPr>
        <w:autoSpaceDE w:val="0"/>
        <w:autoSpaceDN w:val="0"/>
        <w:adjustRightInd w:val="0"/>
        <w:spacing w:after="0"/>
        <w:jc w:val="both"/>
        <w:rPr>
          <w:rFonts w:ascii="Trebuchet MS" w:eastAsia="Times New Roman" w:hAnsi="Trebuchet MS" w:cs="Arial"/>
          <w:sz w:val="24"/>
          <w:szCs w:val="24"/>
          <w:lang w:eastAsia="es-MX"/>
        </w:rPr>
      </w:pPr>
    </w:p>
    <w:p w:rsidR="00B72FB0" w:rsidRPr="00B72FB0" w:rsidRDefault="00B72FB0" w:rsidP="008F030B">
      <w:pPr>
        <w:autoSpaceDE w:val="0"/>
        <w:autoSpaceDN w:val="0"/>
        <w:adjustRightInd w:val="0"/>
        <w:spacing w:after="0"/>
        <w:ind w:left="708"/>
        <w:jc w:val="both"/>
        <w:rPr>
          <w:rFonts w:ascii="Trebuchet MS" w:eastAsia="MS Mincho" w:hAnsi="Trebuchet MS" w:cs="Arial"/>
          <w:b/>
          <w:sz w:val="24"/>
          <w:szCs w:val="24"/>
          <w:lang w:val="es-ES" w:eastAsia="ja-JP"/>
        </w:rPr>
      </w:pPr>
      <w:r w:rsidRPr="00B72FB0">
        <w:rPr>
          <w:rFonts w:ascii="Trebuchet MS" w:eastAsia="Times New Roman" w:hAnsi="Trebuchet MS" w:cs="Arial"/>
          <w:sz w:val="24"/>
          <w:szCs w:val="24"/>
          <w:lang w:eastAsia="es-MX"/>
        </w:rPr>
        <w:t>…“</w:t>
      </w:r>
      <w:r w:rsidRPr="00B72FB0">
        <w:rPr>
          <w:rFonts w:ascii="Trebuchet MS" w:eastAsia="MS Mincho" w:hAnsi="Trebuchet MS" w:cs="Arial"/>
          <w:sz w:val="24"/>
          <w:szCs w:val="24"/>
          <w:lang w:val="es-ES" w:eastAsia="ja-JP"/>
        </w:rPr>
        <w:t xml:space="preserve"> Siendo las catorce horas, del día en que se actúa, me constituí física y legalmente en la primera ubicación señalada por las denunciantes, en </w:t>
      </w:r>
      <w:r w:rsidRPr="00B72FB0">
        <w:rPr>
          <w:rFonts w:ascii="Trebuchet MS" w:eastAsia="MS Mincho" w:hAnsi="Trebuchet MS" w:cs="Arial"/>
          <w:b/>
          <w:sz w:val="24"/>
          <w:szCs w:val="24"/>
          <w:lang w:val="es-ES" w:eastAsia="ja-JP"/>
        </w:rPr>
        <w:t>“Calle</w:t>
      </w:r>
      <w:r w:rsidRPr="00B72FB0">
        <w:rPr>
          <w:rFonts w:ascii="Trebuchet MS" w:eastAsia="MS Mincho" w:hAnsi="Trebuchet MS" w:cs="Arial"/>
          <w:sz w:val="24"/>
          <w:szCs w:val="24"/>
          <w:lang w:val="es-ES" w:eastAsia="ja-JP"/>
        </w:rPr>
        <w:t xml:space="preserve"> </w:t>
      </w:r>
      <w:r w:rsidRPr="00B72FB0">
        <w:rPr>
          <w:rFonts w:ascii="Trebuchet MS" w:eastAsia="MS Mincho" w:hAnsi="Trebuchet MS" w:cs="Arial"/>
          <w:b/>
          <w:sz w:val="24"/>
          <w:szCs w:val="24"/>
          <w:lang w:val="es-ES" w:eastAsia="ja-JP"/>
        </w:rPr>
        <w:t>Ahuehuetes 4473-B (frente a un molino) entre Río Tuxpán y Río Mexquitic, Colonia El Sauz, San Pedro Tlaquepaque, Jalisco “frente a un molino”</w:t>
      </w:r>
      <w:r w:rsidRPr="00B72FB0">
        <w:rPr>
          <w:rFonts w:ascii="Trebuchet MS" w:eastAsia="MS Mincho" w:hAnsi="Trebuchet MS" w:cs="Arial"/>
          <w:sz w:val="24"/>
          <w:szCs w:val="24"/>
          <w:lang w:val="es-ES" w:eastAsia="ja-JP"/>
        </w:rPr>
        <w:t xml:space="preserve">, por lo que estando parada sobre la ubicación señalada procedí a verificar con la vista la barda que señalan las denunciantes, dando fe que en la en la pared posterior de lo que parece ser una vivienda y en un espacio pintado de color blanco, de aproximadamente de </w:t>
      </w:r>
      <w:smartTag w:uri="urn:schemas-microsoft-com:office:smarttags" w:element="metricconverter">
        <w:smartTagPr>
          <w:attr w:name="ProductID" w:val="10 metros cuadrados"/>
        </w:smartTagPr>
        <w:smartTag w:uri="urn:schemas-microsoft-com:office:smarttags" w:element="metricconverter">
          <w:smartTagPr>
            <w:attr w:name="ProductID" w:val="10 metros"/>
          </w:smartTagPr>
          <w:r w:rsidRPr="00B72FB0">
            <w:rPr>
              <w:rFonts w:ascii="Trebuchet MS" w:eastAsia="MS Mincho" w:hAnsi="Trebuchet MS" w:cs="Arial"/>
              <w:sz w:val="24"/>
              <w:szCs w:val="24"/>
              <w:lang w:val="es-ES" w:eastAsia="ja-JP"/>
            </w:rPr>
            <w:t>10 metros</w:t>
          </w:r>
        </w:smartTag>
        <w:r w:rsidRPr="00B72FB0">
          <w:rPr>
            <w:rFonts w:ascii="Trebuchet MS" w:eastAsia="MS Mincho" w:hAnsi="Trebuchet MS" w:cs="Arial"/>
            <w:sz w:val="24"/>
            <w:szCs w:val="24"/>
            <w:lang w:val="es-ES" w:eastAsia="ja-JP"/>
          </w:rPr>
          <w:t xml:space="preserve"> cuadrados</w:t>
        </w:r>
      </w:smartTag>
      <w:r w:rsidRPr="00B72FB0">
        <w:rPr>
          <w:rFonts w:ascii="Trebuchet MS" w:eastAsia="MS Mincho" w:hAnsi="Trebuchet MS" w:cs="Arial"/>
          <w:sz w:val="24"/>
          <w:szCs w:val="24"/>
          <w:lang w:val="es-ES" w:eastAsia="ja-JP"/>
        </w:rPr>
        <w:t xml:space="preserve">, se puede ver con letras mayúsculas en color rojo y negro la frase </w:t>
      </w:r>
      <w:r w:rsidRPr="00B72FB0">
        <w:rPr>
          <w:rFonts w:ascii="Trebuchet MS" w:eastAsia="MS Mincho" w:hAnsi="Trebuchet MS" w:cs="Arial"/>
          <w:b/>
          <w:sz w:val="24"/>
          <w:szCs w:val="24"/>
          <w:lang w:val="es-ES" w:eastAsia="ja-JP"/>
        </w:rPr>
        <w:t xml:space="preserve">#YOCON, </w:t>
      </w:r>
      <w:r w:rsidRPr="00B72FB0">
        <w:rPr>
          <w:rFonts w:ascii="Trebuchet MS" w:eastAsia="MS Mincho" w:hAnsi="Trebuchet MS" w:cs="Arial"/>
          <w:sz w:val="24"/>
          <w:szCs w:val="24"/>
          <w:lang w:val="es-ES" w:eastAsia="ja-JP"/>
        </w:rPr>
        <w:t>debajo de las mismas se aprecia un rectángulo pintado de color rojo y dentro del mismo las letras en mayúscula en color blanco que dicen</w:t>
      </w:r>
      <w:r w:rsidRPr="00B72FB0">
        <w:rPr>
          <w:rFonts w:ascii="Trebuchet MS" w:eastAsia="MS Mincho" w:hAnsi="Trebuchet MS" w:cs="Arial"/>
          <w:b/>
          <w:sz w:val="24"/>
          <w:szCs w:val="24"/>
          <w:lang w:val="es-ES" w:eastAsia="ja-JP"/>
        </w:rPr>
        <w:t xml:space="preserve"> </w:t>
      </w:r>
      <w:r w:rsidRPr="00B72FB0">
        <w:rPr>
          <w:rFonts w:ascii="Trebuchet MS" w:eastAsia="MS Mincho" w:hAnsi="Trebuchet MS" w:cs="Arial"/>
          <w:sz w:val="24"/>
          <w:szCs w:val="24"/>
          <w:lang w:val="es-ES" w:eastAsia="ja-JP"/>
        </w:rPr>
        <w:t>la frase</w:t>
      </w:r>
      <w:r w:rsidRPr="00B72FB0">
        <w:rPr>
          <w:rFonts w:ascii="Trebuchet MS" w:eastAsia="MS Mincho" w:hAnsi="Trebuchet MS" w:cs="Arial"/>
          <w:b/>
          <w:sz w:val="24"/>
          <w:szCs w:val="24"/>
          <w:lang w:val="es-ES" w:eastAsia="ja-JP"/>
        </w:rPr>
        <w:t xml:space="preserve"> “MALDONADO” </w:t>
      </w:r>
      <w:r w:rsidRPr="00B72FB0">
        <w:rPr>
          <w:rFonts w:ascii="Trebuchet MS" w:eastAsia="MS Mincho" w:hAnsi="Trebuchet MS" w:cs="Arial"/>
          <w:sz w:val="24"/>
          <w:szCs w:val="24"/>
          <w:lang w:val="es-ES" w:eastAsia="ja-JP"/>
        </w:rPr>
        <w:t>y en la parte inferior debajo de dicho rectángulo en letras mayúsculas</w:t>
      </w:r>
      <w:r w:rsidRPr="00B72FB0">
        <w:rPr>
          <w:rFonts w:ascii="Trebuchet MS" w:eastAsia="MS Mincho" w:hAnsi="Trebuchet MS" w:cs="Arial"/>
          <w:b/>
          <w:sz w:val="24"/>
          <w:szCs w:val="24"/>
          <w:lang w:val="es-ES" w:eastAsia="ja-JP"/>
        </w:rPr>
        <w:t xml:space="preserve"> </w:t>
      </w:r>
      <w:r w:rsidRPr="00B72FB0">
        <w:rPr>
          <w:rFonts w:ascii="Trebuchet MS" w:eastAsia="MS Mincho" w:hAnsi="Trebuchet MS" w:cs="Arial"/>
          <w:sz w:val="24"/>
          <w:szCs w:val="24"/>
          <w:lang w:val="es-ES" w:eastAsia="ja-JP"/>
        </w:rPr>
        <w:t xml:space="preserve">de color negro la frase </w:t>
      </w:r>
      <w:r w:rsidRPr="00B72FB0">
        <w:rPr>
          <w:rFonts w:ascii="Trebuchet MS" w:eastAsia="MS Mincho" w:hAnsi="Trebuchet MS" w:cs="Arial"/>
          <w:b/>
          <w:sz w:val="24"/>
          <w:szCs w:val="24"/>
          <w:lang w:val="es-ES" w:eastAsia="ja-JP"/>
        </w:rPr>
        <w:t>“TLAQUEPAQUE…”</w:t>
      </w:r>
    </w:p>
    <w:p w:rsidR="00B72FB0" w:rsidRPr="00B72FB0" w:rsidRDefault="00B72FB0" w:rsidP="008F030B">
      <w:pPr>
        <w:autoSpaceDE w:val="0"/>
        <w:autoSpaceDN w:val="0"/>
        <w:adjustRightInd w:val="0"/>
        <w:spacing w:after="0"/>
        <w:ind w:left="708"/>
        <w:jc w:val="both"/>
        <w:rPr>
          <w:rFonts w:ascii="Trebuchet MS" w:eastAsia="MS Mincho" w:hAnsi="Trebuchet MS" w:cs="Arial"/>
          <w:b/>
          <w:sz w:val="24"/>
          <w:szCs w:val="24"/>
          <w:lang w:val="es-ES" w:eastAsia="ja-JP"/>
        </w:rPr>
      </w:pPr>
    </w:p>
    <w:p w:rsidR="00B72FB0" w:rsidRPr="00B72FB0" w:rsidRDefault="00B72FB0" w:rsidP="008F030B">
      <w:pPr>
        <w:autoSpaceDE w:val="0"/>
        <w:autoSpaceDN w:val="0"/>
        <w:adjustRightInd w:val="0"/>
        <w:spacing w:after="0"/>
        <w:ind w:left="708"/>
        <w:jc w:val="both"/>
        <w:rPr>
          <w:rFonts w:ascii="Trebuchet MS" w:eastAsia="MS Mincho" w:hAnsi="Trebuchet MS" w:cs="Arial"/>
          <w:b/>
          <w:sz w:val="24"/>
          <w:szCs w:val="24"/>
          <w:lang w:val="es-ES" w:eastAsia="ja-JP"/>
        </w:rPr>
      </w:pPr>
    </w:p>
    <w:p w:rsidR="00B72FB0" w:rsidRPr="00B72FB0" w:rsidRDefault="00B72FB0" w:rsidP="008F030B">
      <w:pPr>
        <w:autoSpaceDE w:val="0"/>
        <w:autoSpaceDN w:val="0"/>
        <w:adjustRightInd w:val="0"/>
        <w:spacing w:after="0"/>
        <w:ind w:left="708"/>
        <w:jc w:val="both"/>
        <w:rPr>
          <w:rFonts w:ascii="Trebuchet MS" w:eastAsia="MS Mincho" w:hAnsi="Trebuchet MS" w:cs="Arial"/>
          <w:b/>
          <w:sz w:val="24"/>
          <w:szCs w:val="24"/>
          <w:lang w:val="es-ES" w:eastAsia="ja-JP"/>
        </w:rPr>
      </w:pPr>
      <w:r w:rsidRPr="00B72FB0">
        <w:rPr>
          <w:rFonts w:ascii="Trebuchet MS" w:eastAsia="MS Mincho" w:hAnsi="Trebuchet MS" w:cs="Arial"/>
          <w:b/>
          <w:noProof/>
          <w:sz w:val="24"/>
          <w:szCs w:val="24"/>
          <w:lang w:eastAsia="es-MX"/>
        </w:rPr>
        <w:drawing>
          <wp:inline distT="0" distB="0" distL="0" distR="0" wp14:anchorId="0576947A" wp14:editId="312ACFD5">
            <wp:extent cx="5124450" cy="18669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49009" cy="1875847"/>
                    </a:xfrm>
                    <a:prstGeom prst="rect">
                      <a:avLst/>
                    </a:prstGeom>
                    <a:noFill/>
                  </pic:spPr>
                </pic:pic>
              </a:graphicData>
            </a:graphic>
          </wp:inline>
        </w:drawing>
      </w:r>
    </w:p>
    <w:p w:rsidR="00B72FB0" w:rsidRPr="00B72FB0" w:rsidRDefault="00B72FB0" w:rsidP="008F030B">
      <w:pPr>
        <w:autoSpaceDE w:val="0"/>
        <w:autoSpaceDN w:val="0"/>
        <w:adjustRightInd w:val="0"/>
        <w:spacing w:after="0"/>
        <w:ind w:left="708"/>
        <w:jc w:val="both"/>
        <w:rPr>
          <w:rFonts w:ascii="Trebuchet MS" w:eastAsia="MS Mincho" w:hAnsi="Trebuchet MS" w:cs="Arial"/>
          <w:b/>
          <w:sz w:val="24"/>
          <w:szCs w:val="24"/>
          <w:lang w:val="es-ES" w:eastAsia="ja-JP"/>
        </w:rPr>
      </w:pPr>
    </w:p>
    <w:p w:rsidR="00B72FB0" w:rsidRDefault="00B72FB0" w:rsidP="008F030B">
      <w:pPr>
        <w:autoSpaceDE w:val="0"/>
        <w:autoSpaceDN w:val="0"/>
        <w:adjustRightInd w:val="0"/>
        <w:spacing w:after="0"/>
        <w:ind w:left="708"/>
        <w:jc w:val="both"/>
        <w:rPr>
          <w:rFonts w:ascii="Trebuchet MS" w:eastAsia="MS Mincho" w:hAnsi="Trebuchet MS" w:cs="Arial"/>
          <w:b/>
          <w:i/>
          <w:sz w:val="24"/>
          <w:szCs w:val="24"/>
          <w:lang w:val="es-ES" w:eastAsia="ja-JP"/>
        </w:rPr>
      </w:pPr>
      <w:r w:rsidRPr="00B72FB0">
        <w:rPr>
          <w:rFonts w:ascii="Trebuchet MS" w:eastAsia="MS Mincho" w:hAnsi="Trebuchet MS" w:cs="Arial"/>
          <w:i/>
          <w:sz w:val="24"/>
          <w:szCs w:val="24"/>
          <w:lang w:val="es-ES" w:eastAsia="ja-JP"/>
        </w:rPr>
        <w:t>…“Acto seguido procedí a trasladarme a la segunda y última ubicación señalada por las denunciantes</w:t>
      </w:r>
      <w:r w:rsidRPr="00B72FB0">
        <w:rPr>
          <w:rFonts w:ascii="Trebuchet MS" w:eastAsia="MS Mincho" w:hAnsi="Trebuchet MS" w:cs="Arial"/>
          <w:b/>
          <w:i/>
          <w:sz w:val="24"/>
          <w:szCs w:val="24"/>
          <w:lang w:val="es-ES" w:eastAsia="ja-JP"/>
        </w:rPr>
        <w:t xml:space="preserve"> </w:t>
      </w:r>
      <w:r w:rsidRPr="00B72FB0">
        <w:rPr>
          <w:rFonts w:ascii="Trebuchet MS" w:eastAsia="MS Mincho" w:hAnsi="Trebuchet MS" w:cs="Arial"/>
          <w:i/>
          <w:sz w:val="24"/>
          <w:szCs w:val="24"/>
          <w:lang w:val="es-ES" w:eastAsia="ja-JP"/>
        </w:rPr>
        <w:t xml:space="preserve">en </w:t>
      </w:r>
      <w:r w:rsidRPr="00B72FB0">
        <w:rPr>
          <w:rFonts w:ascii="Trebuchet MS" w:eastAsia="MS Mincho" w:hAnsi="Trebuchet MS" w:cs="Arial"/>
          <w:b/>
          <w:i/>
          <w:sz w:val="24"/>
          <w:szCs w:val="24"/>
          <w:lang w:val="es-ES" w:eastAsia="ja-JP"/>
        </w:rPr>
        <w:t>“Edificio en Calle</w:t>
      </w:r>
      <w:r w:rsidRPr="00B72FB0">
        <w:rPr>
          <w:rFonts w:ascii="Trebuchet MS" w:eastAsia="MS Mincho" w:hAnsi="Trebuchet MS" w:cs="Arial"/>
          <w:i/>
          <w:sz w:val="24"/>
          <w:szCs w:val="24"/>
          <w:lang w:val="es-ES" w:eastAsia="ja-JP"/>
        </w:rPr>
        <w:t xml:space="preserve"> </w:t>
      </w:r>
      <w:r w:rsidRPr="00B72FB0">
        <w:rPr>
          <w:rFonts w:ascii="Trebuchet MS" w:eastAsia="MS Mincho" w:hAnsi="Trebuchet MS" w:cs="Arial"/>
          <w:b/>
          <w:i/>
          <w:sz w:val="24"/>
          <w:szCs w:val="24"/>
          <w:lang w:val="es-ES" w:eastAsia="ja-JP"/>
        </w:rPr>
        <w:t>Ahuehuetes, frente al número 4431 (caja Atemajac), entre Río Verde y Río Tuxcacuexco, Colonia Loma Bonita, San Pedro Tlaquepaque, Jalisco “frente a al Sauz”</w:t>
      </w:r>
      <w:r w:rsidRPr="00B72FB0">
        <w:rPr>
          <w:rFonts w:ascii="Trebuchet MS" w:eastAsia="MS Mincho" w:hAnsi="Trebuchet MS" w:cs="Arial"/>
          <w:i/>
          <w:sz w:val="24"/>
          <w:szCs w:val="24"/>
          <w:lang w:val="es-ES" w:eastAsia="ja-JP"/>
        </w:rPr>
        <w:t xml:space="preserve">, por lo que estando parada sobre la ubicación señalada procedí a verificar con la vista la barda que señalan las denunciantes, dando fe que en la parte baja de un edificio de departamentos, en la pared posterior que da hacia la calle y en un espacio pintado de color blanco, de aproximadamente de </w:t>
      </w:r>
      <w:smartTag w:uri="urn:schemas-microsoft-com:office:smarttags" w:element="metricconverter">
        <w:smartTagPr>
          <w:attr w:name="ProductID" w:val="10 metros cuadrados"/>
        </w:smartTagPr>
        <w:smartTag w:uri="urn:schemas-microsoft-com:office:smarttags" w:element="metricconverter">
          <w:smartTagPr>
            <w:attr w:name="ProductID" w:val="10 metros"/>
          </w:smartTagPr>
          <w:r w:rsidRPr="00B72FB0">
            <w:rPr>
              <w:rFonts w:ascii="Trebuchet MS" w:eastAsia="MS Mincho" w:hAnsi="Trebuchet MS" w:cs="Arial"/>
              <w:i/>
              <w:sz w:val="24"/>
              <w:szCs w:val="24"/>
              <w:lang w:val="es-ES" w:eastAsia="ja-JP"/>
            </w:rPr>
            <w:t>10 metros</w:t>
          </w:r>
        </w:smartTag>
        <w:r w:rsidRPr="00B72FB0">
          <w:rPr>
            <w:rFonts w:ascii="Trebuchet MS" w:eastAsia="MS Mincho" w:hAnsi="Trebuchet MS" w:cs="Arial"/>
            <w:i/>
            <w:sz w:val="24"/>
            <w:szCs w:val="24"/>
            <w:lang w:val="es-ES" w:eastAsia="ja-JP"/>
          </w:rPr>
          <w:t xml:space="preserve"> cuadrados</w:t>
        </w:r>
      </w:smartTag>
      <w:r w:rsidRPr="00B72FB0">
        <w:rPr>
          <w:rFonts w:ascii="Trebuchet MS" w:eastAsia="MS Mincho" w:hAnsi="Trebuchet MS" w:cs="Arial"/>
          <w:i/>
          <w:sz w:val="24"/>
          <w:szCs w:val="24"/>
          <w:lang w:val="es-ES" w:eastAsia="ja-JP"/>
        </w:rPr>
        <w:t xml:space="preserve">, se puede ver con letras mayúsculas en color rojo y negro la frase </w:t>
      </w:r>
      <w:r w:rsidRPr="00B72FB0">
        <w:rPr>
          <w:rFonts w:ascii="Trebuchet MS" w:eastAsia="MS Mincho" w:hAnsi="Trebuchet MS" w:cs="Arial"/>
          <w:b/>
          <w:i/>
          <w:sz w:val="24"/>
          <w:szCs w:val="24"/>
          <w:lang w:val="es-ES" w:eastAsia="ja-JP"/>
        </w:rPr>
        <w:t xml:space="preserve">#YOCON, </w:t>
      </w:r>
      <w:r w:rsidRPr="00B72FB0">
        <w:rPr>
          <w:rFonts w:ascii="Trebuchet MS" w:eastAsia="MS Mincho" w:hAnsi="Trebuchet MS" w:cs="Arial"/>
          <w:i/>
          <w:sz w:val="24"/>
          <w:szCs w:val="24"/>
          <w:lang w:val="es-ES" w:eastAsia="ja-JP"/>
        </w:rPr>
        <w:t>debajo de las mismas se aprecia un rectángulo pintado de color rojo y dentro del mismo las letras en mayúscula en color blanco que dicen</w:t>
      </w:r>
      <w:r w:rsidRPr="00B72FB0">
        <w:rPr>
          <w:rFonts w:ascii="Trebuchet MS" w:eastAsia="MS Mincho" w:hAnsi="Trebuchet MS" w:cs="Arial"/>
          <w:b/>
          <w:i/>
          <w:sz w:val="24"/>
          <w:szCs w:val="24"/>
          <w:lang w:val="es-ES" w:eastAsia="ja-JP"/>
        </w:rPr>
        <w:t xml:space="preserve"> </w:t>
      </w:r>
      <w:r w:rsidRPr="00B72FB0">
        <w:rPr>
          <w:rFonts w:ascii="Trebuchet MS" w:eastAsia="MS Mincho" w:hAnsi="Trebuchet MS" w:cs="Arial"/>
          <w:i/>
          <w:sz w:val="24"/>
          <w:szCs w:val="24"/>
          <w:lang w:val="es-ES" w:eastAsia="ja-JP"/>
        </w:rPr>
        <w:t>la frase</w:t>
      </w:r>
      <w:r w:rsidRPr="00B72FB0">
        <w:rPr>
          <w:rFonts w:ascii="Trebuchet MS" w:eastAsia="MS Mincho" w:hAnsi="Trebuchet MS" w:cs="Arial"/>
          <w:b/>
          <w:i/>
          <w:sz w:val="24"/>
          <w:szCs w:val="24"/>
          <w:lang w:val="es-ES" w:eastAsia="ja-JP"/>
        </w:rPr>
        <w:t xml:space="preserve"> “MALDONADO” </w:t>
      </w:r>
      <w:r w:rsidRPr="00B72FB0">
        <w:rPr>
          <w:rFonts w:ascii="Trebuchet MS" w:eastAsia="MS Mincho" w:hAnsi="Trebuchet MS" w:cs="Arial"/>
          <w:i/>
          <w:sz w:val="24"/>
          <w:szCs w:val="24"/>
          <w:lang w:val="es-ES" w:eastAsia="ja-JP"/>
        </w:rPr>
        <w:t>y en la parte inferior debajo de dicho rectángulo en letras mayúsculas</w:t>
      </w:r>
      <w:r w:rsidRPr="00B72FB0">
        <w:rPr>
          <w:rFonts w:ascii="Trebuchet MS" w:eastAsia="MS Mincho" w:hAnsi="Trebuchet MS" w:cs="Arial"/>
          <w:b/>
          <w:i/>
          <w:sz w:val="24"/>
          <w:szCs w:val="24"/>
          <w:lang w:val="es-ES" w:eastAsia="ja-JP"/>
        </w:rPr>
        <w:t xml:space="preserve"> </w:t>
      </w:r>
      <w:r w:rsidRPr="00B72FB0">
        <w:rPr>
          <w:rFonts w:ascii="Trebuchet MS" w:eastAsia="MS Mincho" w:hAnsi="Trebuchet MS" w:cs="Arial"/>
          <w:i/>
          <w:sz w:val="24"/>
          <w:szCs w:val="24"/>
          <w:lang w:val="es-ES" w:eastAsia="ja-JP"/>
        </w:rPr>
        <w:t xml:space="preserve">de color negro la frase </w:t>
      </w:r>
      <w:r w:rsidRPr="00B72FB0">
        <w:rPr>
          <w:rFonts w:ascii="Trebuchet MS" w:eastAsia="MS Mincho" w:hAnsi="Trebuchet MS" w:cs="Arial"/>
          <w:b/>
          <w:i/>
          <w:sz w:val="24"/>
          <w:szCs w:val="24"/>
          <w:lang w:val="es-ES" w:eastAsia="ja-JP"/>
        </w:rPr>
        <w:t>“TLAQUEPAQUE…”</w:t>
      </w:r>
    </w:p>
    <w:p w:rsidR="003529EB" w:rsidRPr="00B72FB0" w:rsidRDefault="003529EB" w:rsidP="008F030B">
      <w:pPr>
        <w:autoSpaceDE w:val="0"/>
        <w:autoSpaceDN w:val="0"/>
        <w:adjustRightInd w:val="0"/>
        <w:spacing w:after="0"/>
        <w:ind w:left="708"/>
        <w:jc w:val="both"/>
        <w:rPr>
          <w:rFonts w:ascii="Trebuchet MS" w:eastAsia="MS Mincho" w:hAnsi="Trebuchet MS" w:cs="Arial"/>
          <w:b/>
          <w:i/>
          <w:sz w:val="24"/>
          <w:szCs w:val="24"/>
          <w:lang w:val="es-ES" w:eastAsia="ja-JP"/>
        </w:rPr>
      </w:pPr>
    </w:p>
    <w:p w:rsidR="00B72FB0" w:rsidRPr="00B72FB0" w:rsidRDefault="00B72FB0" w:rsidP="008F030B">
      <w:pPr>
        <w:spacing w:after="0"/>
        <w:ind w:right="-93"/>
        <w:jc w:val="both"/>
        <w:rPr>
          <w:rFonts w:ascii="Trebuchet MS" w:eastAsia="Times New Roman" w:hAnsi="Trebuchet MS" w:cs="Arial"/>
          <w:sz w:val="24"/>
          <w:szCs w:val="24"/>
          <w:lang w:val="es-ES_tradnl" w:eastAsia="es-MX"/>
        </w:rPr>
      </w:pPr>
      <w:r w:rsidRPr="00B72FB0">
        <w:rPr>
          <w:rFonts w:ascii="Trebuchet MS" w:eastAsia="MS Mincho" w:hAnsi="Trebuchet MS" w:cs="Arial"/>
          <w:noProof/>
          <w:sz w:val="24"/>
          <w:szCs w:val="24"/>
          <w:highlight w:val="cyan"/>
          <w:lang w:eastAsia="es-MX"/>
        </w:rPr>
        <w:drawing>
          <wp:anchor distT="0" distB="0" distL="114300" distR="114300" simplePos="0" relativeHeight="251659264" behindDoc="0" locked="0" layoutInCell="1" allowOverlap="1" wp14:anchorId="015A0137" wp14:editId="74ED42D7">
            <wp:simplePos x="0" y="0"/>
            <wp:positionH relativeFrom="margin">
              <wp:align>right</wp:align>
            </wp:positionH>
            <wp:positionV relativeFrom="paragraph">
              <wp:posOffset>13335</wp:posOffset>
            </wp:positionV>
            <wp:extent cx="5162550" cy="2057400"/>
            <wp:effectExtent l="0" t="0" r="0" b="0"/>
            <wp:wrapSquare wrapText="bothSides"/>
            <wp:docPr id="3" name="Imagen 3" descr="3ac716de-5d11-47c7-9579-2ca3f7b221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ac716de-5d11-47c7-9579-2ca3f7b2216b"/>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16255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72FB0" w:rsidRPr="00B72FB0" w:rsidRDefault="00B72FB0" w:rsidP="008F030B">
      <w:pPr>
        <w:spacing w:after="0"/>
        <w:ind w:right="-93"/>
        <w:jc w:val="both"/>
        <w:rPr>
          <w:rFonts w:ascii="Trebuchet MS" w:eastAsia="Times New Roman" w:hAnsi="Trebuchet MS" w:cs="Arial"/>
          <w:sz w:val="24"/>
          <w:szCs w:val="24"/>
          <w:lang w:val="es-ES_tradnl" w:eastAsia="es-MX"/>
        </w:rPr>
      </w:pPr>
    </w:p>
    <w:p w:rsidR="00B72FB0" w:rsidRPr="00B72FB0" w:rsidRDefault="00B72FB0" w:rsidP="008F030B">
      <w:pPr>
        <w:spacing w:after="0"/>
        <w:jc w:val="both"/>
        <w:rPr>
          <w:rFonts w:ascii="Trebuchet MS" w:eastAsia="Calibri" w:hAnsi="Trebuchet MS" w:cs="Arial"/>
          <w:b/>
          <w:i/>
          <w:sz w:val="24"/>
          <w:szCs w:val="24"/>
          <w:highlight w:val="cyan"/>
          <w:lang w:eastAsia="ar-SA" w:bidi="en-US"/>
        </w:rPr>
      </w:pPr>
    </w:p>
    <w:p w:rsidR="00E12542" w:rsidRDefault="00B72FB0" w:rsidP="008F030B">
      <w:pPr>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Arial"/>
          <w:color w:val="000000"/>
          <w:sz w:val="24"/>
          <w:szCs w:val="24"/>
          <w:highlight w:val="cyan"/>
          <w:lang w:eastAsia="x-none"/>
        </w:rPr>
        <w:br w:type="textWrapping" w:clear="all"/>
      </w:r>
    </w:p>
    <w:p w:rsidR="00B72FB0" w:rsidRPr="00B72FB0" w:rsidRDefault="00221DC3" w:rsidP="008F030B">
      <w:pPr>
        <w:spacing w:after="0"/>
        <w:jc w:val="both"/>
        <w:rPr>
          <w:rFonts w:ascii="Trebuchet MS" w:eastAsia="Times New Roman" w:hAnsi="Trebuchet MS" w:cs="Arial"/>
          <w:color w:val="000000"/>
          <w:sz w:val="24"/>
          <w:szCs w:val="24"/>
          <w:highlight w:val="cyan"/>
          <w:lang w:eastAsia="x-none"/>
        </w:rPr>
      </w:pPr>
      <w:r w:rsidRPr="00B72FB0">
        <w:rPr>
          <w:rFonts w:ascii="Trebuchet MS" w:eastAsia="Times New Roman" w:hAnsi="Trebuchet MS" w:cs="Arial"/>
          <w:color w:val="000000"/>
          <w:sz w:val="24"/>
          <w:szCs w:val="24"/>
          <w:lang w:eastAsia="x-none"/>
        </w:rPr>
        <w:t xml:space="preserve">En la </w:t>
      </w:r>
      <w:r>
        <w:rPr>
          <w:rFonts w:ascii="Trebuchet MS" w:eastAsia="Times New Roman" w:hAnsi="Trebuchet MS" w:cs="Arial"/>
          <w:color w:val="000000"/>
          <w:sz w:val="24"/>
          <w:szCs w:val="24"/>
          <w:lang w:eastAsia="x-none"/>
        </w:rPr>
        <w:t>tercera</w:t>
      </w:r>
      <w:r w:rsidRPr="00B72FB0">
        <w:rPr>
          <w:rFonts w:ascii="Trebuchet MS" w:eastAsia="Times New Roman" w:hAnsi="Trebuchet MS" w:cs="Arial"/>
          <w:color w:val="000000"/>
          <w:sz w:val="24"/>
          <w:szCs w:val="24"/>
          <w:lang w:eastAsia="x-none"/>
        </w:rPr>
        <w:t xml:space="preserve"> acta se constató la existencia de </w:t>
      </w:r>
      <w:r>
        <w:rPr>
          <w:rFonts w:ascii="Trebuchet MS" w:eastAsia="Times New Roman" w:hAnsi="Trebuchet MS" w:cs="Arial"/>
          <w:color w:val="000000"/>
          <w:sz w:val="24"/>
          <w:szCs w:val="24"/>
          <w:lang w:eastAsia="x-none"/>
        </w:rPr>
        <w:t>una barda</w:t>
      </w:r>
      <w:r w:rsidRPr="00B72FB0">
        <w:rPr>
          <w:rFonts w:ascii="Trebuchet MS" w:eastAsia="Times New Roman" w:hAnsi="Trebuchet MS" w:cs="Arial"/>
          <w:color w:val="000000"/>
          <w:sz w:val="24"/>
          <w:szCs w:val="24"/>
          <w:lang w:eastAsia="x-none"/>
        </w:rPr>
        <w:t xml:space="preserve"> con las mismas características de la barda denunciada, cuya ubicación y descripción se transcribe a continuación</w:t>
      </w:r>
      <w:r w:rsidRPr="00B72FB0">
        <w:rPr>
          <w:rFonts w:ascii="Trebuchet MS" w:eastAsia="Times New Roman" w:hAnsi="Trebuchet MS" w:cs="Arial"/>
          <w:sz w:val="24"/>
          <w:szCs w:val="24"/>
          <w:lang w:eastAsia="es-MX"/>
        </w:rPr>
        <w:t>:</w:t>
      </w:r>
    </w:p>
    <w:p w:rsidR="00E87F69" w:rsidRDefault="00E87F69" w:rsidP="008F030B">
      <w:pPr>
        <w:spacing w:after="0"/>
        <w:jc w:val="both"/>
        <w:rPr>
          <w:rFonts w:ascii="Trebuchet MS" w:eastAsia="MS Mincho" w:hAnsi="Trebuchet MS" w:cs="Arial"/>
          <w:sz w:val="24"/>
          <w:szCs w:val="24"/>
          <w:lang w:val="es-ES" w:eastAsia="ja-JP"/>
        </w:rPr>
      </w:pPr>
    </w:p>
    <w:p w:rsidR="00E87F69" w:rsidRPr="00E87F69" w:rsidRDefault="00E87F69" w:rsidP="008F030B">
      <w:pPr>
        <w:spacing w:after="0"/>
        <w:ind w:left="567"/>
        <w:jc w:val="both"/>
        <w:rPr>
          <w:rFonts w:ascii="Trebuchet MS" w:eastAsia="Times New Roman" w:hAnsi="Trebuchet MS" w:cs="Times New Roman"/>
          <w:bCs/>
          <w:i/>
          <w:sz w:val="24"/>
          <w:szCs w:val="24"/>
          <w:lang w:val="es-ES" w:eastAsia="es-ES"/>
        </w:rPr>
      </w:pPr>
      <w:r w:rsidRPr="00E87F69">
        <w:rPr>
          <w:rFonts w:ascii="Trebuchet MS" w:eastAsia="MS Mincho" w:hAnsi="Trebuchet MS" w:cs="Arial"/>
          <w:i/>
          <w:sz w:val="24"/>
          <w:szCs w:val="24"/>
          <w:lang w:val="es-ES" w:eastAsia="ja-JP"/>
        </w:rPr>
        <w:t>“…Siendo las 10:25 diez horas con veinticinco minutos, del día en que se actúa, me constituí física y legalmente en la ubicación señalada por las denunciantes, cito, “</w:t>
      </w:r>
      <w:r w:rsidRPr="00E87F69">
        <w:rPr>
          <w:rFonts w:ascii="Trebuchet MS" w:eastAsia="MS Mincho" w:hAnsi="Trebuchet MS" w:cs="Arial"/>
          <w:b/>
          <w:i/>
          <w:sz w:val="24"/>
          <w:szCs w:val="24"/>
          <w:lang w:val="es-ES" w:eastAsia="ja-JP"/>
        </w:rPr>
        <w:t>Calle Capulín, esquina con calle Los Pitayos, en la Colonia Lomas de San Miguel, San Pedro Tlaquepaque, Jalisco</w:t>
      </w:r>
      <w:r w:rsidRPr="00E87F69">
        <w:rPr>
          <w:rFonts w:ascii="Trebuchet MS" w:eastAsia="MS Mincho" w:hAnsi="Trebuchet MS" w:cs="Arial"/>
          <w:i/>
          <w:sz w:val="24"/>
          <w:szCs w:val="24"/>
          <w:lang w:val="es-ES" w:eastAsia="ja-JP"/>
        </w:rPr>
        <w:t>”, por lo que estando parado sobre la ubicación señalada procedí a verificar con la vista la barda que señalan las denunciantes, dando fe de lo siguiente: Una barda que se encuentra en la esquina de las calles antes mencionadas, en un espacio que abarca aproximadamente 10 diez metros de largo por 2 dos metros de alto, la misma tiene un fondo pintado de color blanco, de arriba hacia abajo, se puede ver con letras mayúsculas en color rojo y negro la frase “</w:t>
      </w:r>
      <w:r w:rsidRPr="00E87F69">
        <w:rPr>
          <w:rFonts w:ascii="Trebuchet MS" w:eastAsia="MS Mincho" w:hAnsi="Trebuchet MS" w:cs="Arial"/>
          <w:b/>
          <w:i/>
          <w:sz w:val="24"/>
          <w:szCs w:val="24"/>
          <w:lang w:val="es-ES" w:eastAsia="ja-JP"/>
        </w:rPr>
        <w:t xml:space="preserve">#YOCON”, </w:t>
      </w:r>
      <w:r w:rsidRPr="00E87F69">
        <w:rPr>
          <w:rFonts w:ascii="Trebuchet MS" w:eastAsia="MS Mincho" w:hAnsi="Trebuchet MS" w:cs="Arial"/>
          <w:i/>
          <w:sz w:val="24"/>
          <w:szCs w:val="24"/>
          <w:lang w:val="es-ES" w:eastAsia="ja-JP"/>
        </w:rPr>
        <w:t>debajo de las mismas se aprecia un rectángulo pintado de color rojo y dentro del mismo las letras en mayúscula en color blanco que dicen</w:t>
      </w:r>
      <w:r w:rsidRPr="00E87F69">
        <w:rPr>
          <w:rFonts w:ascii="Trebuchet MS" w:eastAsia="MS Mincho" w:hAnsi="Trebuchet MS" w:cs="Arial"/>
          <w:b/>
          <w:i/>
          <w:sz w:val="24"/>
          <w:szCs w:val="24"/>
          <w:lang w:val="es-ES" w:eastAsia="ja-JP"/>
        </w:rPr>
        <w:t xml:space="preserve"> </w:t>
      </w:r>
      <w:r w:rsidRPr="00E87F69">
        <w:rPr>
          <w:rFonts w:ascii="Trebuchet MS" w:eastAsia="MS Mincho" w:hAnsi="Trebuchet MS" w:cs="Arial"/>
          <w:i/>
          <w:sz w:val="24"/>
          <w:szCs w:val="24"/>
          <w:lang w:val="es-ES" w:eastAsia="ja-JP"/>
        </w:rPr>
        <w:t>la frase</w:t>
      </w:r>
      <w:r w:rsidRPr="00E87F69">
        <w:rPr>
          <w:rFonts w:ascii="Trebuchet MS" w:eastAsia="MS Mincho" w:hAnsi="Trebuchet MS" w:cs="Arial"/>
          <w:b/>
          <w:i/>
          <w:sz w:val="24"/>
          <w:szCs w:val="24"/>
          <w:lang w:val="es-ES" w:eastAsia="ja-JP"/>
        </w:rPr>
        <w:t xml:space="preserve"> “MALDONADO” </w:t>
      </w:r>
      <w:r w:rsidRPr="00E87F69">
        <w:rPr>
          <w:rFonts w:ascii="Trebuchet MS" w:eastAsia="MS Mincho" w:hAnsi="Trebuchet MS" w:cs="Arial"/>
          <w:i/>
          <w:sz w:val="24"/>
          <w:szCs w:val="24"/>
          <w:lang w:val="es-ES" w:eastAsia="ja-JP"/>
        </w:rPr>
        <w:t>y en la parte inferior debajo de dicho rectángulo en letras mayúsculas</w:t>
      </w:r>
      <w:r w:rsidRPr="00E87F69">
        <w:rPr>
          <w:rFonts w:ascii="Trebuchet MS" w:eastAsia="MS Mincho" w:hAnsi="Trebuchet MS" w:cs="Arial"/>
          <w:b/>
          <w:i/>
          <w:sz w:val="24"/>
          <w:szCs w:val="24"/>
          <w:lang w:val="es-ES" w:eastAsia="ja-JP"/>
        </w:rPr>
        <w:t xml:space="preserve"> </w:t>
      </w:r>
      <w:r w:rsidRPr="00E87F69">
        <w:rPr>
          <w:rFonts w:ascii="Trebuchet MS" w:eastAsia="MS Mincho" w:hAnsi="Trebuchet MS" w:cs="Arial"/>
          <w:i/>
          <w:sz w:val="24"/>
          <w:szCs w:val="24"/>
          <w:lang w:val="es-ES" w:eastAsia="ja-JP"/>
        </w:rPr>
        <w:t xml:space="preserve">de color negro la frase </w:t>
      </w:r>
      <w:r w:rsidRPr="00E87F69">
        <w:rPr>
          <w:rFonts w:ascii="Trebuchet MS" w:eastAsia="MS Mincho" w:hAnsi="Trebuchet MS" w:cs="Arial"/>
          <w:b/>
          <w:i/>
          <w:sz w:val="24"/>
          <w:szCs w:val="24"/>
          <w:lang w:val="es-ES" w:eastAsia="ja-JP"/>
        </w:rPr>
        <w:t>“TLAQUEPAQUE”</w:t>
      </w:r>
      <w:r w:rsidRPr="00E87F69">
        <w:rPr>
          <w:rFonts w:ascii="Trebuchet MS" w:eastAsia="MS Mincho" w:hAnsi="Trebuchet MS" w:cs="Arial"/>
          <w:i/>
          <w:sz w:val="24"/>
          <w:szCs w:val="24"/>
          <w:lang w:val="es-ES" w:eastAsia="ja-JP"/>
        </w:rPr>
        <w:t>.</w:t>
      </w:r>
    </w:p>
    <w:p w:rsidR="00E87F69" w:rsidRPr="00E87F69" w:rsidRDefault="00E87F69" w:rsidP="008F030B">
      <w:pPr>
        <w:spacing w:after="0"/>
        <w:ind w:left="567"/>
        <w:jc w:val="both"/>
        <w:rPr>
          <w:rFonts w:ascii="Trebuchet MS" w:eastAsia="Times New Roman" w:hAnsi="Trebuchet MS" w:cs="Times New Roman"/>
          <w:bCs/>
          <w:i/>
          <w:sz w:val="24"/>
          <w:szCs w:val="24"/>
          <w:lang w:val="es-ES" w:eastAsia="es-ES"/>
        </w:rPr>
      </w:pPr>
    </w:p>
    <w:p w:rsidR="00E87F69" w:rsidRDefault="00E87F69" w:rsidP="008F030B">
      <w:pPr>
        <w:spacing w:after="0"/>
        <w:ind w:firstLine="708"/>
        <w:jc w:val="both"/>
        <w:rPr>
          <w:rFonts w:ascii="Trebuchet MS" w:eastAsia="Times New Roman" w:hAnsi="Trebuchet MS" w:cs="Times New Roman"/>
          <w:bCs/>
          <w:sz w:val="24"/>
          <w:szCs w:val="24"/>
          <w:lang w:val="es-ES" w:eastAsia="es-ES"/>
        </w:rPr>
      </w:pPr>
      <w:r w:rsidRPr="00E87F69">
        <w:rPr>
          <w:rFonts w:ascii="Trebuchet MS" w:eastAsia="MS Mincho" w:hAnsi="Trebuchet MS" w:cs="Arial"/>
          <w:noProof/>
          <w:sz w:val="24"/>
          <w:szCs w:val="24"/>
          <w:lang w:eastAsia="es-MX"/>
        </w:rPr>
        <w:drawing>
          <wp:inline distT="0" distB="0" distL="0" distR="0" wp14:anchorId="70C2B954" wp14:editId="794CC259">
            <wp:extent cx="5147945" cy="2619375"/>
            <wp:effectExtent l="0" t="0" r="0" b="9525"/>
            <wp:docPr id="9" name="Picture 9" descr="C:\Users\Ivan Cerecero\Desktop\fotos bardas\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Ivan Cerecero\Desktop\fotos bardas\b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66793" cy="2628965"/>
                    </a:xfrm>
                    <a:prstGeom prst="rect">
                      <a:avLst/>
                    </a:prstGeom>
                    <a:noFill/>
                    <a:ln>
                      <a:noFill/>
                    </a:ln>
                  </pic:spPr>
                </pic:pic>
              </a:graphicData>
            </a:graphic>
          </wp:inline>
        </w:drawing>
      </w:r>
    </w:p>
    <w:p w:rsidR="00E87F69" w:rsidRDefault="00E87F69" w:rsidP="008F030B">
      <w:pPr>
        <w:spacing w:after="0"/>
        <w:jc w:val="both"/>
        <w:rPr>
          <w:rFonts w:ascii="Trebuchet MS" w:eastAsia="Times New Roman" w:hAnsi="Trebuchet MS" w:cs="Times New Roman"/>
          <w:bCs/>
          <w:sz w:val="24"/>
          <w:szCs w:val="24"/>
          <w:lang w:val="es-ES" w:eastAsia="es-ES"/>
        </w:rPr>
      </w:pPr>
    </w:p>
    <w:p w:rsidR="00B72FB0" w:rsidRPr="00B72FB0" w:rsidRDefault="00B72FB0" w:rsidP="008F030B">
      <w:pPr>
        <w:spacing w:after="0"/>
        <w:jc w:val="both"/>
        <w:rPr>
          <w:rFonts w:ascii="Trebuchet MS" w:eastAsia="Times New Roman" w:hAnsi="Trebuchet MS" w:cs="Times New Roman"/>
          <w:bCs/>
          <w:sz w:val="24"/>
          <w:szCs w:val="24"/>
          <w:lang w:val="es-ES" w:eastAsia="es-ES"/>
        </w:rPr>
      </w:pPr>
      <w:r w:rsidRPr="00B72FB0">
        <w:rPr>
          <w:rFonts w:ascii="Trebuchet MS" w:eastAsia="Times New Roman" w:hAnsi="Trebuchet MS" w:cs="Times New Roman"/>
          <w:bCs/>
          <w:sz w:val="24"/>
          <w:szCs w:val="24"/>
          <w:lang w:val="es-ES" w:eastAsia="es-ES"/>
        </w:rPr>
        <w:t>De las transcripciones e imágenes anteriores, concatenadas entre sí con el escrito de denuncia de la parte quejosa, se advierte  que se trata de las mismas bardas denunciadas.</w:t>
      </w:r>
    </w:p>
    <w:p w:rsidR="00B72FB0" w:rsidRPr="00B72FB0" w:rsidRDefault="00B72FB0" w:rsidP="008F030B">
      <w:pPr>
        <w:spacing w:after="0"/>
        <w:jc w:val="both"/>
        <w:rPr>
          <w:rFonts w:ascii="Trebuchet MS" w:eastAsia="Times New Roman" w:hAnsi="Trebuchet MS" w:cs="Times New Roman"/>
          <w:bCs/>
          <w:sz w:val="24"/>
          <w:szCs w:val="24"/>
          <w:lang w:val="es-ES" w:eastAsia="es-ES"/>
        </w:rPr>
      </w:pPr>
    </w:p>
    <w:p w:rsidR="00B72FB0" w:rsidRPr="00B72FB0" w:rsidRDefault="00B72FB0" w:rsidP="008F030B">
      <w:pPr>
        <w:spacing w:after="0"/>
        <w:jc w:val="both"/>
        <w:rPr>
          <w:rFonts w:ascii="Trebuchet MS" w:eastAsia="Times New Roman" w:hAnsi="Trebuchet MS" w:cs="Times New Roman"/>
          <w:bCs/>
          <w:sz w:val="24"/>
          <w:szCs w:val="24"/>
          <w:lang w:val="es-ES" w:eastAsia="es-ES"/>
        </w:rPr>
      </w:pPr>
      <w:r w:rsidRPr="00B72FB0">
        <w:rPr>
          <w:rFonts w:ascii="Trebuchet MS" w:eastAsia="Times New Roman" w:hAnsi="Trebuchet MS" w:cs="Times New Roman"/>
          <w:bCs/>
          <w:sz w:val="24"/>
          <w:szCs w:val="24"/>
          <w:lang w:val="es-ES" w:eastAsia="es-ES"/>
        </w:rPr>
        <w:t>Así mismo, del contenido de las bardas denunciadas hace referencia al hashtag identificado como #yoconmaldonadotlaquepaque por lo que se ordenó verificar el contenido del mismo, resultando lo siguiente:</w:t>
      </w:r>
    </w:p>
    <w:p w:rsidR="00B72FB0" w:rsidRPr="00B72FB0" w:rsidRDefault="00B72FB0" w:rsidP="008F030B">
      <w:pPr>
        <w:spacing w:after="0"/>
        <w:jc w:val="both"/>
        <w:rPr>
          <w:rFonts w:ascii="Trebuchet MS" w:eastAsia="Times New Roman" w:hAnsi="Trebuchet MS" w:cs="Times New Roman"/>
          <w:bCs/>
          <w:sz w:val="24"/>
          <w:szCs w:val="24"/>
          <w:lang w:val="es-ES" w:eastAsia="es-ES"/>
        </w:rPr>
      </w:pPr>
    </w:p>
    <w:p w:rsidR="00B72FB0" w:rsidRPr="00B72FB0" w:rsidRDefault="00B72FB0" w:rsidP="008F030B">
      <w:pPr>
        <w:spacing w:after="0"/>
        <w:ind w:left="851"/>
        <w:jc w:val="both"/>
        <w:rPr>
          <w:rFonts w:ascii="Trebuchet MS" w:eastAsia="Times New Roman" w:hAnsi="Trebuchet MS" w:cs="Times New Roman"/>
          <w:b/>
          <w:bCs/>
          <w:i/>
          <w:sz w:val="24"/>
          <w:szCs w:val="24"/>
          <w:lang w:val="es-ES" w:eastAsia="es-ES"/>
        </w:rPr>
      </w:pPr>
      <w:r w:rsidRPr="00B72FB0">
        <w:rPr>
          <w:rFonts w:ascii="Trebuchet MS" w:eastAsia="MS Mincho" w:hAnsi="Trebuchet MS" w:cs="Arial"/>
          <w:i/>
          <w:sz w:val="24"/>
          <w:szCs w:val="24"/>
          <w:lang w:val="es-ES" w:eastAsia="ja-JP"/>
        </w:rPr>
        <w:t xml:space="preserve">Para tales efectos, siendo las quince horas con veintitrés minutos me encuentro física y legalmente constituida en las oficinas de la Dirección Jurídica, ubicadas en </w:t>
      </w:r>
      <w:r w:rsidRPr="00B72FB0">
        <w:rPr>
          <w:rFonts w:ascii="Trebuchet MS" w:eastAsia="MS Mincho" w:hAnsi="Trebuchet MS" w:cs="Arial"/>
          <w:bCs/>
          <w:i/>
          <w:sz w:val="24"/>
          <w:szCs w:val="24"/>
          <w:lang w:val="es-ES" w:eastAsia="ja-JP"/>
        </w:rPr>
        <w:t xml:space="preserve">el inmueble identificado con el número 2764 dos mil setecientos sesenta y cuatro de la calle Parque de las Estrellas en la colonia Jardines del Bosque Centro, en la ciudad de Guadalajara, Jalisco y </w:t>
      </w:r>
      <w:r w:rsidRPr="00B72FB0">
        <w:rPr>
          <w:rFonts w:ascii="Trebuchet MS" w:eastAsia="MS Mincho" w:hAnsi="Trebuchet MS" w:cs="Arial"/>
          <w:i/>
          <w:sz w:val="24"/>
          <w:szCs w:val="24"/>
          <w:lang w:val="es-ES_tradnl" w:eastAsia="es-MX"/>
        </w:rPr>
        <w:t>procedo a realizar la verificación ordenada en los acuerdos referidos, para lo cual, en el equipo de cómputo que tengo asignado, abro el navegador “Chrome” e ingreso al buscador “Google” el siguiente texto “#yoconmaldonadotlaquepaque”</w:t>
      </w:r>
    </w:p>
    <w:p w:rsidR="00B72FB0" w:rsidRPr="00B72FB0" w:rsidRDefault="00B72FB0" w:rsidP="008F030B">
      <w:pPr>
        <w:spacing w:after="0"/>
        <w:ind w:left="851"/>
        <w:jc w:val="both"/>
        <w:rPr>
          <w:rFonts w:ascii="Trebuchet MS" w:eastAsia="Times New Roman" w:hAnsi="Trebuchet MS" w:cs="Times New Roman"/>
          <w:b/>
          <w:bCs/>
          <w:sz w:val="24"/>
          <w:szCs w:val="24"/>
          <w:lang w:val="es-ES" w:eastAsia="es-ES"/>
        </w:rPr>
      </w:pPr>
    </w:p>
    <w:p w:rsidR="00B72FB0" w:rsidRPr="00B72FB0" w:rsidRDefault="00B72FB0" w:rsidP="008F030B">
      <w:pPr>
        <w:spacing w:after="0"/>
        <w:ind w:firstLine="708"/>
        <w:jc w:val="both"/>
        <w:rPr>
          <w:rFonts w:ascii="Trebuchet MS" w:eastAsia="Times New Roman" w:hAnsi="Trebuchet MS" w:cs="Times New Roman"/>
          <w:b/>
          <w:bCs/>
          <w:sz w:val="24"/>
          <w:szCs w:val="24"/>
          <w:lang w:val="es-ES" w:eastAsia="es-ES"/>
        </w:rPr>
      </w:pPr>
      <w:r w:rsidRPr="00B72FB0">
        <w:rPr>
          <w:rFonts w:ascii="Trebuchet MS" w:eastAsia="Times New Roman" w:hAnsi="Trebuchet MS" w:cs="Times New Roman"/>
          <w:b/>
          <w:bCs/>
          <w:noProof/>
          <w:sz w:val="24"/>
          <w:szCs w:val="24"/>
          <w:lang w:eastAsia="es-MX"/>
        </w:rPr>
        <w:drawing>
          <wp:inline distT="0" distB="0" distL="0" distR="0" wp14:anchorId="54FA5AC6" wp14:editId="23793214">
            <wp:extent cx="5189220" cy="214312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55676" cy="2170571"/>
                    </a:xfrm>
                    <a:prstGeom prst="rect">
                      <a:avLst/>
                    </a:prstGeom>
                    <a:noFill/>
                  </pic:spPr>
                </pic:pic>
              </a:graphicData>
            </a:graphic>
          </wp:inline>
        </w:drawing>
      </w:r>
    </w:p>
    <w:p w:rsidR="00B72FB0" w:rsidRPr="00B72FB0" w:rsidRDefault="00B72FB0" w:rsidP="008F030B">
      <w:pPr>
        <w:spacing w:after="0"/>
        <w:jc w:val="both"/>
        <w:rPr>
          <w:rFonts w:ascii="Trebuchet MS" w:eastAsia="Times New Roman" w:hAnsi="Trebuchet MS" w:cs="Times New Roman"/>
          <w:b/>
          <w:bCs/>
          <w:sz w:val="24"/>
          <w:szCs w:val="24"/>
          <w:lang w:val="es-ES" w:eastAsia="es-ES"/>
        </w:rPr>
      </w:pPr>
    </w:p>
    <w:p w:rsidR="00B72FB0" w:rsidRDefault="00B72FB0" w:rsidP="008F030B">
      <w:pPr>
        <w:spacing w:after="0"/>
        <w:ind w:left="709" w:hanging="1"/>
        <w:jc w:val="both"/>
        <w:rPr>
          <w:rFonts w:ascii="Trebuchet MS" w:eastAsia="MS Mincho" w:hAnsi="Trebuchet MS" w:cs="Times New Roman"/>
          <w:sz w:val="24"/>
          <w:szCs w:val="24"/>
          <w:lang w:val="es-ES" w:eastAsia="ar-SA"/>
        </w:rPr>
      </w:pPr>
      <w:r w:rsidRPr="00B72FB0">
        <w:rPr>
          <w:rFonts w:ascii="Trebuchet MS" w:eastAsia="MS Mincho" w:hAnsi="Trebuchet MS" w:cs="Times New Roman"/>
          <w:i/>
          <w:sz w:val="24"/>
          <w:szCs w:val="24"/>
          <w:lang w:val="es-ES" w:eastAsia="ar-SA"/>
        </w:rPr>
        <w:t>Acto continúo, me</w:t>
      </w:r>
      <w:r w:rsidRPr="00B72FB0">
        <w:rPr>
          <w:rFonts w:ascii="Trebuchet MS" w:eastAsia="MS Mincho" w:hAnsi="Trebuchet MS" w:cs="Arial"/>
          <w:i/>
          <w:color w:val="1D2129"/>
          <w:sz w:val="24"/>
          <w:szCs w:val="24"/>
          <w:lang w:val="es-ES" w:eastAsia="ja-JP"/>
        </w:rPr>
        <w:t xml:space="preserve"> percato que dicha búsqueda arroja dos resultados, por lo que me permito ingresar al primer enlace el cual noto direcciona</w:t>
      </w:r>
      <w:r w:rsidRPr="00B72FB0">
        <w:rPr>
          <w:rFonts w:ascii="Trebuchet MS" w:eastAsia="MS Mincho" w:hAnsi="Trebuchet MS" w:cs="Times New Roman"/>
          <w:i/>
          <w:sz w:val="24"/>
          <w:szCs w:val="24"/>
          <w:lang w:val="es-ES" w:eastAsia="ar-SA"/>
        </w:rPr>
        <w:t xml:space="preserve"> a la red social “Facebook”, en la que se muestra la página de una cuenta pública con el nombre de </w:t>
      </w:r>
      <w:r w:rsidRPr="00B72FB0">
        <w:rPr>
          <w:rFonts w:ascii="Trebuchet MS" w:eastAsia="MS Mincho" w:hAnsi="Trebuchet MS" w:cs="Times New Roman"/>
          <w:b/>
          <w:i/>
          <w:sz w:val="24"/>
          <w:szCs w:val="24"/>
          <w:lang w:val="es-ES" w:eastAsia="ar-SA"/>
        </w:rPr>
        <w:t>“Yo con Maldonado Tlaquepaque 2021”</w:t>
      </w:r>
      <w:r w:rsidRPr="00B72FB0">
        <w:rPr>
          <w:rFonts w:ascii="Trebuchet MS" w:eastAsia="MS Mincho" w:hAnsi="Trebuchet MS" w:cs="Times New Roman"/>
          <w:i/>
          <w:sz w:val="24"/>
          <w:szCs w:val="24"/>
          <w:lang w:val="es-ES" w:eastAsia="ar-SA"/>
        </w:rPr>
        <w:t xml:space="preserve"> en la que se puede percibir que es una cuenta creada el diecinueve de octubre de dos mil veinte, y que a la fecha cuenta con diecisiete “me gusta”; mencionado lo anterior, </w:t>
      </w:r>
      <w:r w:rsidRPr="00B72FB0">
        <w:rPr>
          <w:rFonts w:ascii="Trebuchet MS" w:eastAsia="MS Mincho" w:hAnsi="Trebuchet MS" w:cs="Times New Roman"/>
          <w:i/>
          <w:sz w:val="24"/>
          <w:szCs w:val="24"/>
          <w:lang w:eastAsia="ar-SA"/>
        </w:rPr>
        <w:t>me cercioro de que el perfil de referencia no cuenta con filtro de privacidad y seguridad propios de esta red social, por ende, me permite desplazarme</w:t>
      </w:r>
      <w:r w:rsidRPr="00B72FB0">
        <w:rPr>
          <w:rFonts w:ascii="Trebuchet MS" w:eastAsia="MS Mincho" w:hAnsi="Trebuchet MS" w:cs="Times New Roman"/>
          <w:i/>
          <w:sz w:val="24"/>
          <w:szCs w:val="24"/>
          <w:lang w:val="es-ES" w:eastAsia="ar-SA"/>
        </w:rPr>
        <w:t xml:space="preserve">, </w:t>
      </w:r>
      <w:r w:rsidRPr="00B72FB0">
        <w:rPr>
          <w:rFonts w:ascii="Trebuchet MS" w:eastAsia="MS Mincho" w:hAnsi="Trebuchet MS" w:cs="Times New Roman"/>
          <w:i/>
          <w:sz w:val="24"/>
          <w:szCs w:val="24"/>
          <w:lang w:eastAsia="ar-SA"/>
        </w:rPr>
        <w:t xml:space="preserve">por lo que </w:t>
      </w:r>
      <w:r w:rsidRPr="00B72FB0">
        <w:rPr>
          <w:rFonts w:ascii="Trebuchet MS" w:eastAsia="MS Mincho" w:hAnsi="Trebuchet MS" w:cs="Times New Roman"/>
          <w:i/>
          <w:sz w:val="24"/>
          <w:szCs w:val="24"/>
          <w:lang w:val="es-ES" w:eastAsia="ar-SA"/>
        </w:rPr>
        <w:t>procedo a realizar la búsqueda de publicaciones existentes</w:t>
      </w:r>
      <w:r w:rsidRPr="00B72FB0">
        <w:rPr>
          <w:rFonts w:ascii="Trebuchet MS" w:eastAsia="MS Mincho" w:hAnsi="Trebuchet MS" w:cs="Times New Roman"/>
          <w:sz w:val="24"/>
          <w:szCs w:val="24"/>
          <w:lang w:val="es-ES" w:eastAsia="ar-SA"/>
        </w:rPr>
        <w:t>, encontrando lo que a continuación se inserta.----------------------</w:t>
      </w:r>
    </w:p>
    <w:p w:rsidR="003529EB" w:rsidRPr="00B72FB0" w:rsidRDefault="003529EB" w:rsidP="008F030B">
      <w:pPr>
        <w:spacing w:after="0"/>
        <w:ind w:left="709" w:hanging="1"/>
        <w:jc w:val="both"/>
        <w:rPr>
          <w:rFonts w:ascii="Trebuchet MS" w:eastAsia="Times New Roman" w:hAnsi="Trebuchet MS" w:cs="Times New Roman"/>
          <w:b/>
          <w:bCs/>
          <w:sz w:val="24"/>
          <w:szCs w:val="24"/>
          <w:lang w:val="es-ES" w:eastAsia="es-ES"/>
        </w:rPr>
      </w:pPr>
    </w:p>
    <w:p w:rsidR="00B72FB0" w:rsidRPr="00B72FB0" w:rsidRDefault="00B72FB0" w:rsidP="008F030B">
      <w:pPr>
        <w:spacing w:after="0"/>
        <w:ind w:firstLine="708"/>
        <w:jc w:val="both"/>
        <w:rPr>
          <w:rFonts w:ascii="Trebuchet MS" w:eastAsia="Times New Roman" w:hAnsi="Trebuchet MS" w:cs="Times New Roman"/>
          <w:b/>
          <w:bCs/>
          <w:sz w:val="24"/>
          <w:szCs w:val="24"/>
          <w:lang w:val="es-ES" w:eastAsia="es-ES"/>
        </w:rPr>
      </w:pPr>
      <w:r w:rsidRPr="00B72FB0">
        <w:rPr>
          <w:rFonts w:ascii="Trebuchet MS" w:eastAsia="Times New Roman" w:hAnsi="Trebuchet MS" w:cs="Times New Roman"/>
          <w:b/>
          <w:bCs/>
          <w:noProof/>
          <w:sz w:val="24"/>
          <w:szCs w:val="24"/>
          <w:lang w:eastAsia="es-MX"/>
        </w:rPr>
        <w:drawing>
          <wp:inline distT="0" distB="0" distL="0" distR="0" wp14:anchorId="371E095C" wp14:editId="1659CF63">
            <wp:extent cx="5161280" cy="2162175"/>
            <wp:effectExtent l="0" t="0" r="1270" b="9525"/>
            <wp:docPr id="6" name="Imagen 6" descr="C:\Users\Aldo Caudillo\Downloads\WhatsApp Image 2020-11-02 at 7.01.37 PM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do Caudillo\Downloads\WhatsApp Image 2020-11-02 at 7.01.37 PM (1).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92555" cy="2175277"/>
                    </a:xfrm>
                    <a:prstGeom prst="rect">
                      <a:avLst/>
                    </a:prstGeom>
                    <a:noFill/>
                    <a:ln>
                      <a:noFill/>
                    </a:ln>
                  </pic:spPr>
                </pic:pic>
              </a:graphicData>
            </a:graphic>
          </wp:inline>
        </w:drawing>
      </w:r>
      <w:r w:rsidRPr="00B72FB0">
        <w:rPr>
          <w:rFonts w:ascii="Calibri" w:eastAsia="Times New Roman" w:hAnsi="Calibri" w:cs="Times New Roman"/>
          <w:noProof/>
          <w:lang w:eastAsia="es-MX"/>
        </w:rPr>
        <mc:AlternateContent>
          <mc:Choice Requires="wps">
            <w:drawing>
              <wp:inline distT="0" distB="0" distL="0" distR="0" wp14:anchorId="0E75CEF4" wp14:editId="58910CC7">
                <wp:extent cx="304800" cy="304800"/>
                <wp:effectExtent l="0" t="0" r="0" b="0"/>
                <wp:docPr id="4" name="AutoShape 4" descr="blob:https://web.whatsapp.com/0f98e78d-a1bf-428f-93e8-f7a7eceb9e6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B3699CE" id="AutoShape 4" o:spid="_x0000_s1026" alt="blob:https://web.whatsapp.com/0f98e78d-a1bf-428f-93e8-f7a7eceb9e6e"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G3fMmzkAgAAAg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B72FB0" w:rsidRPr="00B72FB0" w:rsidRDefault="00B72FB0" w:rsidP="008F030B">
      <w:pPr>
        <w:spacing w:after="0"/>
        <w:jc w:val="both"/>
        <w:rPr>
          <w:rFonts w:ascii="Trebuchet MS" w:eastAsia="Times New Roman" w:hAnsi="Trebuchet MS" w:cs="Times New Roman"/>
          <w:sz w:val="24"/>
          <w:szCs w:val="24"/>
          <w:lang w:val="es-ES" w:eastAsia="es-ES"/>
        </w:rPr>
      </w:pPr>
      <w:r w:rsidRPr="00B72FB0">
        <w:rPr>
          <w:rFonts w:ascii="Trebuchet MS" w:eastAsia="Times New Roman" w:hAnsi="Trebuchet MS" w:cs="Times New Roman"/>
          <w:sz w:val="24"/>
          <w:szCs w:val="24"/>
          <w:lang w:val="es-ES" w:eastAsia="es-ES"/>
        </w:rPr>
        <w:t>Sentado lo anterior, el análisis de las constancias antes descritas a partir del test revela lo siguiente:</w:t>
      </w:r>
    </w:p>
    <w:p w:rsidR="00B72FB0" w:rsidRPr="00B72FB0" w:rsidRDefault="00B72FB0" w:rsidP="008F030B">
      <w:pPr>
        <w:spacing w:after="0"/>
        <w:jc w:val="both"/>
        <w:rPr>
          <w:rFonts w:ascii="Trebuchet MS" w:eastAsia="Times New Roman" w:hAnsi="Trebuchet MS" w:cs="Times New Roman"/>
          <w:b/>
          <w:bCs/>
          <w:sz w:val="24"/>
          <w:szCs w:val="24"/>
          <w:lang w:val="es-ES" w:eastAsia="es-ES"/>
        </w:rPr>
      </w:pPr>
    </w:p>
    <w:p w:rsidR="00B72FB0" w:rsidRPr="00B72FB0" w:rsidRDefault="00B72FB0" w:rsidP="008F030B">
      <w:pPr>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Times New Roman"/>
          <w:b/>
          <w:bCs/>
          <w:sz w:val="24"/>
          <w:szCs w:val="24"/>
          <w:lang w:val="es-ES" w:eastAsia="es-ES"/>
        </w:rPr>
        <w:t>Elemento Personal. No se  actualiza,</w:t>
      </w:r>
      <w:r w:rsidRPr="00B72FB0">
        <w:rPr>
          <w:rFonts w:ascii="Trebuchet MS" w:eastAsia="Times New Roman" w:hAnsi="Trebuchet MS" w:cs="Times New Roman"/>
          <w:sz w:val="24"/>
          <w:szCs w:val="24"/>
          <w:lang w:val="es-ES" w:eastAsia="es-ES"/>
        </w:rPr>
        <w:t xml:space="preserve"> toda vez que de los elementos analizados no se advierte  que se vinculen fehacientemente, ni de forma personal, ni al cargo del servidor público denunciado, es decir, no es posible vincularlo directamente c</w:t>
      </w:r>
      <w:r w:rsidR="00E87F69">
        <w:rPr>
          <w:rFonts w:ascii="Trebuchet MS" w:eastAsia="Times New Roman" w:hAnsi="Trebuchet MS" w:cs="Times New Roman"/>
          <w:sz w:val="24"/>
          <w:szCs w:val="24"/>
          <w:lang w:val="es-ES" w:eastAsia="es-ES"/>
        </w:rPr>
        <w:t>on “Alberto Maldonado Chavarín”.</w:t>
      </w:r>
      <w:r w:rsidRPr="00B72FB0">
        <w:rPr>
          <w:rFonts w:ascii="Trebuchet MS" w:eastAsia="Times New Roman" w:hAnsi="Trebuchet MS" w:cs="Times New Roman"/>
          <w:sz w:val="24"/>
          <w:szCs w:val="24"/>
          <w:lang w:val="es-ES" w:eastAsia="es-ES"/>
        </w:rPr>
        <w:t xml:space="preserve"> </w:t>
      </w:r>
    </w:p>
    <w:p w:rsidR="00B72FB0" w:rsidRPr="00B72FB0" w:rsidRDefault="00B72FB0" w:rsidP="008F030B">
      <w:pPr>
        <w:spacing w:after="0"/>
        <w:jc w:val="both"/>
        <w:rPr>
          <w:rFonts w:ascii="Trebuchet MS" w:eastAsia="Times New Roman" w:hAnsi="Trebuchet MS" w:cs="Times New Roman"/>
          <w:sz w:val="24"/>
          <w:szCs w:val="24"/>
          <w:lang w:val="es-ES" w:eastAsia="es-ES"/>
        </w:rPr>
      </w:pPr>
    </w:p>
    <w:p w:rsidR="00B72FB0" w:rsidRPr="00B72FB0" w:rsidRDefault="00B72FB0" w:rsidP="008F030B">
      <w:pPr>
        <w:spacing w:after="0"/>
        <w:jc w:val="both"/>
        <w:rPr>
          <w:rFonts w:ascii="Trebuchet MS" w:eastAsia="Times New Roman" w:hAnsi="Trebuchet MS" w:cs="Times New Roman"/>
          <w:sz w:val="24"/>
          <w:szCs w:val="24"/>
          <w:lang w:val="es-ES" w:eastAsia="es-ES"/>
        </w:rPr>
      </w:pPr>
      <w:r w:rsidRPr="00B72FB0">
        <w:rPr>
          <w:rFonts w:ascii="Trebuchet MS" w:eastAsia="Times New Roman" w:hAnsi="Trebuchet MS" w:cs="Times New Roman"/>
          <w:sz w:val="24"/>
          <w:szCs w:val="24"/>
          <w:lang w:val="es-ES" w:eastAsia="es-ES"/>
        </w:rPr>
        <w:t xml:space="preserve">• </w:t>
      </w:r>
      <w:r w:rsidRPr="00B72FB0">
        <w:rPr>
          <w:rFonts w:ascii="Trebuchet MS" w:eastAsia="Times New Roman" w:hAnsi="Trebuchet MS" w:cs="Times New Roman"/>
          <w:b/>
          <w:bCs/>
          <w:sz w:val="24"/>
          <w:szCs w:val="24"/>
          <w:lang w:val="es-ES" w:eastAsia="es-ES"/>
        </w:rPr>
        <w:t>Elemento Objetivo.</w:t>
      </w:r>
      <w:r w:rsidRPr="00B72FB0">
        <w:rPr>
          <w:rFonts w:ascii="Trebuchet MS" w:eastAsia="Times New Roman" w:hAnsi="Trebuchet MS" w:cs="Times New Roman"/>
          <w:sz w:val="24"/>
          <w:szCs w:val="24"/>
          <w:lang w:val="es-ES" w:eastAsia="es-ES"/>
        </w:rPr>
        <w:t xml:space="preserve"> </w:t>
      </w:r>
      <w:r w:rsidRPr="00B72FB0">
        <w:rPr>
          <w:rFonts w:ascii="Trebuchet MS" w:eastAsia="Times New Roman" w:hAnsi="Trebuchet MS" w:cs="Times New Roman"/>
          <w:b/>
          <w:sz w:val="24"/>
          <w:szCs w:val="24"/>
          <w:lang w:val="es-ES" w:eastAsia="es-ES"/>
        </w:rPr>
        <w:t>No se actualiza</w:t>
      </w:r>
      <w:r w:rsidRPr="00B72FB0">
        <w:rPr>
          <w:rFonts w:ascii="Trebuchet MS" w:eastAsia="Times New Roman" w:hAnsi="Trebuchet MS" w:cs="Times New Roman"/>
          <w:sz w:val="24"/>
          <w:szCs w:val="24"/>
          <w:lang w:val="es-ES" w:eastAsia="es-ES"/>
        </w:rPr>
        <w:t>, toda vez que de las constancias analizadas y en especial de la leyenda “#YO CON  MALDONADO TLAQUEPAQUE, no se advierte un símbolo, mensaje e imagen que vincule de forma directa al denunciado en un acto de promoción personalizada.</w:t>
      </w:r>
    </w:p>
    <w:p w:rsidR="00B72FB0" w:rsidRPr="00B72FB0" w:rsidRDefault="00B72FB0" w:rsidP="008F030B">
      <w:pPr>
        <w:spacing w:after="0"/>
        <w:jc w:val="both"/>
        <w:rPr>
          <w:rFonts w:ascii="Trebuchet MS" w:eastAsia="Times New Roman" w:hAnsi="Trebuchet MS" w:cs="Times New Roman"/>
          <w:sz w:val="24"/>
          <w:szCs w:val="24"/>
          <w:lang w:val="es-ES" w:eastAsia="es-ES"/>
        </w:rPr>
      </w:pPr>
    </w:p>
    <w:p w:rsidR="00B72FB0" w:rsidRPr="00B72FB0" w:rsidRDefault="00B72FB0" w:rsidP="008F030B">
      <w:pPr>
        <w:spacing w:after="0"/>
        <w:jc w:val="both"/>
        <w:rPr>
          <w:rFonts w:ascii="Trebuchet MS" w:eastAsia="Times New Roman" w:hAnsi="Trebuchet MS" w:cs="Times New Roman"/>
          <w:sz w:val="24"/>
          <w:szCs w:val="24"/>
          <w:lang w:val="es-ES" w:eastAsia="es-ES"/>
        </w:rPr>
      </w:pPr>
      <w:r w:rsidRPr="00B72FB0">
        <w:rPr>
          <w:rFonts w:ascii="Trebuchet MS" w:eastAsia="Times New Roman" w:hAnsi="Trebuchet MS" w:cs="Times New Roman"/>
          <w:sz w:val="24"/>
          <w:szCs w:val="24"/>
          <w:lang w:val="es-ES" w:eastAsia="es-ES"/>
        </w:rPr>
        <w:t xml:space="preserve">Si bien no pasa desapercibido que el denunciado se apellida “Maldonado”, no se advierten elementos suficientes para dar certeza o tener por acreditado que la parte denunciada pinto o mando pintar dicha barda o utiliza el </w:t>
      </w:r>
      <w:r w:rsidRPr="00B72FB0">
        <w:rPr>
          <w:rFonts w:ascii="Trebuchet MS" w:eastAsia="Times New Roman" w:hAnsi="Trebuchet MS" w:cs="Times New Roman"/>
          <w:sz w:val="24"/>
          <w:szCs w:val="24"/>
          <w:lang w:val="es-ES_tradnl" w:eastAsia="es-ES"/>
        </w:rPr>
        <w:t>hashtag “#yoconmaldonadotlaquepaque</w:t>
      </w:r>
      <w:r w:rsidRPr="00B72FB0">
        <w:rPr>
          <w:rFonts w:ascii="Trebuchet MS" w:eastAsia="Times New Roman" w:hAnsi="Trebuchet MS" w:cs="Times New Roman"/>
          <w:sz w:val="24"/>
          <w:szCs w:val="24"/>
          <w:lang w:val="es-ES" w:eastAsia="es-ES"/>
        </w:rPr>
        <w:t xml:space="preserve">. </w:t>
      </w:r>
    </w:p>
    <w:p w:rsidR="00B72FB0" w:rsidRPr="00B72FB0" w:rsidRDefault="00B72FB0" w:rsidP="008F030B">
      <w:pPr>
        <w:spacing w:after="0"/>
        <w:jc w:val="both"/>
        <w:rPr>
          <w:rFonts w:ascii="Trebuchet MS" w:eastAsia="Times New Roman" w:hAnsi="Trebuchet MS" w:cs="Times New Roman"/>
          <w:sz w:val="24"/>
          <w:szCs w:val="24"/>
          <w:lang w:val="es-ES" w:eastAsia="es-ES"/>
        </w:rPr>
      </w:pPr>
    </w:p>
    <w:p w:rsidR="00B72FB0" w:rsidRPr="00B72FB0" w:rsidRDefault="00B72FB0" w:rsidP="008F030B">
      <w:pPr>
        <w:spacing w:after="0"/>
        <w:jc w:val="both"/>
        <w:rPr>
          <w:rFonts w:ascii="Trebuchet MS" w:eastAsia="Times New Roman" w:hAnsi="Trebuchet MS" w:cs="Times New Roman"/>
          <w:color w:val="000000"/>
          <w:sz w:val="24"/>
          <w:szCs w:val="24"/>
          <w:lang w:eastAsia="es-MX"/>
        </w:rPr>
      </w:pPr>
      <w:r w:rsidRPr="00B72FB0">
        <w:rPr>
          <w:rFonts w:ascii="Trebuchet MS" w:eastAsia="Times New Roman" w:hAnsi="Trebuchet MS" w:cs="Times New Roman"/>
          <w:sz w:val="24"/>
          <w:szCs w:val="24"/>
          <w:lang w:val="es-ES" w:eastAsia="es-ES"/>
        </w:rPr>
        <w:t xml:space="preserve">• </w:t>
      </w:r>
      <w:r w:rsidRPr="00B72FB0">
        <w:rPr>
          <w:rFonts w:ascii="Trebuchet MS" w:eastAsia="Times New Roman" w:hAnsi="Trebuchet MS" w:cs="Times New Roman"/>
          <w:b/>
          <w:bCs/>
          <w:sz w:val="24"/>
          <w:szCs w:val="24"/>
          <w:lang w:val="es-ES" w:eastAsia="es-ES"/>
        </w:rPr>
        <w:t>Elemento Temporal.</w:t>
      </w:r>
      <w:r w:rsidRPr="00B72FB0">
        <w:rPr>
          <w:rFonts w:ascii="Trebuchet MS" w:eastAsia="Times New Roman" w:hAnsi="Trebuchet MS" w:cs="Times New Roman"/>
          <w:sz w:val="24"/>
          <w:szCs w:val="24"/>
          <w:lang w:val="es-ES" w:eastAsia="es-ES"/>
        </w:rPr>
        <w:t xml:space="preserve"> </w:t>
      </w:r>
      <w:r w:rsidRPr="00B72FB0">
        <w:rPr>
          <w:rFonts w:ascii="Trebuchet MS" w:eastAsia="Times New Roman" w:hAnsi="Trebuchet MS" w:cs="Arial"/>
          <w:sz w:val="24"/>
          <w:szCs w:val="24"/>
          <w:lang w:eastAsia="ar-SA" w:bidi="en-US"/>
        </w:rPr>
        <w:t xml:space="preserve">Como ya fue referido previamente, se considera que las pintas denunciadas, así como el hashtag fueron localizadas </w:t>
      </w:r>
      <w:r w:rsidRPr="00B72FB0">
        <w:rPr>
          <w:rFonts w:ascii="Trebuchet MS" w:eastAsia="Times New Roman" w:hAnsi="Trebuchet MS" w:cs="Times New Roman"/>
          <w:color w:val="000000"/>
          <w:sz w:val="24"/>
          <w:szCs w:val="24"/>
          <w:lang w:eastAsia="es-MX"/>
        </w:rPr>
        <w:t xml:space="preserve">después de haber iniciado el proceso, por lo que </w:t>
      </w:r>
      <w:r w:rsidRPr="00B72FB0">
        <w:rPr>
          <w:rFonts w:ascii="Trebuchet MS" w:eastAsia="Times New Roman" w:hAnsi="Trebuchet MS" w:cs="Times New Roman"/>
          <w:b/>
          <w:color w:val="000000"/>
          <w:sz w:val="24"/>
          <w:szCs w:val="24"/>
          <w:lang w:eastAsia="es-MX"/>
        </w:rPr>
        <w:t>si se actualiza el elemento temporal</w:t>
      </w:r>
      <w:r w:rsidRPr="00B72FB0">
        <w:rPr>
          <w:rFonts w:ascii="Trebuchet MS" w:eastAsia="Times New Roman" w:hAnsi="Trebuchet MS" w:cs="Times New Roman"/>
          <w:color w:val="000000"/>
          <w:sz w:val="24"/>
          <w:szCs w:val="24"/>
          <w:lang w:eastAsia="es-MX"/>
        </w:rPr>
        <w:t>.</w:t>
      </w:r>
    </w:p>
    <w:p w:rsidR="00B72FB0" w:rsidRPr="00B72FB0" w:rsidRDefault="00B72FB0" w:rsidP="008F030B">
      <w:pPr>
        <w:spacing w:after="0"/>
        <w:jc w:val="both"/>
        <w:rPr>
          <w:rFonts w:ascii="Trebuchet MS" w:eastAsia="Times New Roman" w:hAnsi="Trebuchet MS" w:cs="Times New Roman"/>
          <w:color w:val="000000"/>
          <w:sz w:val="24"/>
          <w:szCs w:val="24"/>
          <w:lang w:eastAsia="es-MX"/>
        </w:rPr>
      </w:pPr>
    </w:p>
    <w:p w:rsidR="00B72FB0" w:rsidRDefault="00B72FB0" w:rsidP="008F030B">
      <w:pPr>
        <w:autoSpaceDE w:val="0"/>
        <w:autoSpaceDN w:val="0"/>
        <w:adjustRightInd w:val="0"/>
        <w:spacing w:after="0"/>
        <w:jc w:val="both"/>
        <w:rPr>
          <w:rFonts w:ascii="Trebuchet MS" w:eastAsia="Times New Roman" w:hAnsi="Trebuchet MS" w:cs="Arial"/>
          <w:sz w:val="24"/>
          <w:szCs w:val="24"/>
          <w:lang w:val="es-ES" w:eastAsia="x-none"/>
        </w:rPr>
      </w:pPr>
      <w:r w:rsidRPr="00B72FB0">
        <w:rPr>
          <w:rFonts w:ascii="Trebuchet MS" w:eastAsia="Times New Roman" w:hAnsi="Trebuchet MS" w:cs="Arial"/>
          <w:sz w:val="24"/>
          <w:szCs w:val="24"/>
          <w:lang w:val="es-ES" w:eastAsia="x-none"/>
        </w:rPr>
        <w:t xml:space="preserve">En síntesis, no se advierten, desde una óptica preliminar, en el contenido de </w:t>
      </w:r>
      <w:r w:rsidRPr="00B72FB0">
        <w:rPr>
          <w:rFonts w:ascii="Trebuchet MS" w:eastAsia="Times New Roman" w:hAnsi="Trebuchet MS" w:cs="Arial"/>
          <w:sz w:val="24"/>
          <w:szCs w:val="24"/>
          <w:lang w:val="es-ES" w:eastAsia="es-ES"/>
        </w:rPr>
        <w:t>las bardas denunciadas</w:t>
      </w:r>
      <w:r w:rsidRPr="00B72FB0">
        <w:rPr>
          <w:rFonts w:ascii="Trebuchet MS" w:eastAsia="Times New Roman" w:hAnsi="Trebuchet MS" w:cs="Arial"/>
          <w:b/>
          <w:sz w:val="24"/>
          <w:szCs w:val="24"/>
          <w:lang w:val="es-ES_tradnl" w:eastAsia="es-MX"/>
        </w:rPr>
        <w:t xml:space="preserve">, </w:t>
      </w:r>
      <w:r w:rsidRPr="00B72FB0">
        <w:rPr>
          <w:rFonts w:ascii="Trebuchet MS" w:eastAsia="Times New Roman" w:hAnsi="Trebuchet MS" w:cs="Arial"/>
          <w:sz w:val="24"/>
          <w:szCs w:val="24"/>
          <w:lang w:val="es-ES_tradnl" w:eastAsia="es-MX"/>
        </w:rPr>
        <w:t xml:space="preserve">ni del contenido de la búsqueda del </w:t>
      </w:r>
      <w:bookmarkStart w:id="2" w:name="_Hlk55238332"/>
      <w:r w:rsidRPr="00B72FB0">
        <w:rPr>
          <w:rFonts w:ascii="Trebuchet MS" w:eastAsia="Times New Roman" w:hAnsi="Trebuchet MS" w:cs="Arial"/>
          <w:sz w:val="24"/>
          <w:szCs w:val="24"/>
          <w:lang w:val="es-ES_tradnl" w:eastAsia="es-MX"/>
        </w:rPr>
        <w:t>hashtag “#yoconmaldonadotlaquepaque</w:t>
      </w:r>
      <w:bookmarkEnd w:id="2"/>
      <w:r w:rsidRPr="00B72FB0">
        <w:rPr>
          <w:rFonts w:ascii="Trebuchet MS" w:eastAsia="Times New Roman" w:hAnsi="Trebuchet MS" w:cs="Arial"/>
          <w:sz w:val="24"/>
          <w:szCs w:val="24"/>
          <w:lang w:val="es-ES_tradnl" w:eastAsia="es-MX"/>
        </w:rPr>
        <w:t>, que se encuentra en las bardas que la parte quejosa le atribuye al denunciado</w:t>
      </w:r>
      <w:r w:rsidRPr="00B72FB0">
        <w:rPr>
          <w:rFonts w:ascii="Trebuchet MS" w:eastAsia="Times New Roman" w:hAnsi="Trebuchet MS" w:cs="Arial"/>
          <w:b/>
          <w:sz w:val="24"/>
          <w:szCs w:val="24"/>
          <w:lang w:val="es-ES_tradnl" w:eastAsia="es-MX"/>
        </w:rPr>
        <w:t xml:space="preserve"> </w:t>
      </w:r>
      <w:r w:rsidRPr="00B72FB0">
        <w:rPr>
          <w:rFonts w:ascii="Trebuchet MS" w:eastAsia="Times New Roman" w:hAnsi="Trebuchet MS" w:cs="Arial"/>
          <w:sz w:val="24"/>
          <w:szCs w:val="24"/>
          <w:lang w:val="es-ES_tradnl" w:eastAsia="es-MX"/>
        </w:rPr>
        <w:t>Alberto Maldonado Chavarín</w:t>
      </w:r>
      <w:r w:rsidRPr="00B72FB0">
        <w:rPr>
          <w:rFonts w:ascii="Trebuchet MS" w:eastAsia="Times New Roman" w:hAnsi="Trebuchet MS" w:cs="Arial"/>
          <w:sz w:val="24"/>
          <w:szCs w:val="24"/>
          <w:lang w:val="es-ES" w:eastAsia="x-none"/>
        </w:rPr>
        <w:t>, elementos a partir de los cuales esta autoridad pueda advertir que se formula un símbolo, mensaje e imagen que vincule de forma directa al denunciado, por lo cual, contrario a lo que aduce la parte quejosa, en un análisis preliminar, en el caso, no se actualiza la promoción personalizada del servidor público en cuestión.</w:t>
      </w:r>
    </w:p>
    <w:p w:rsidR="0077138F" w:rsidRDefault="0077138F" w:rsidP="008F030B">
      <w:pPr>
        <w:autoSpaceDE w:val="0"/>
        <w:autoSpaceDN w:val="0"/>
        <w:adjustRightInd w:val="0"/>
        <w:spacing w:after="0"/>
        <w:jc w:val="both"/>
        <w:rPr>
          <w:rFonts w:ascii="Trebuchet MS" w:eastAsia="Times New Roman" w:hAnsi="Trebuchet MS" w:cs="Arial"/>
          <w:sz w:val="24"/>
          <w:szCs w:val="24"/>
          <w:lang w:val="es-ES" w:eastAsia="x-none"/>
        </w:rPr>
      </w:pPr>
    </w:p>
    <w:p w:rsidR="00E87F69" w:rsidRDefault="00E87F69" w:rsidP="008F030B">
      <w:pPr>
        <w:autoSpaceDE w:val="0"/>
        <w:autoSpaceDN w:val="0"/>
        <w:adjustRightInd w:val="0"/>
        <w:spacing w:after="0"/>
        <w:jc w:val="both"/>
        <w:rPr>
          <w:rFonts w:ascii="Trebuchet MS" w:eastAsia="Times New Roman" w:hAnsi="Trebuchet MS" w:cs="Arial"/>
          <w:sz w:val="24"/>
          <w:szCs w:val="24"/>
          <w:lang w:val="es-ES" w:eastAsia="x-none"/>
        </w:rPr>
      </w:pPr>
    </w:p>
    <w:p w:rsidR="00912C9C" w:rsidRPr="00912C9C" w:rsidRDefault="00912C9C" w:rsidP="008F030B">
      <w:pPr>
        <w:pStyle w:val="Prrafodelista"/>
        <w:numPr>
          <w:ilvl w:val="0"/>
          <w:numId w:val="6"/>
        </w:numPr>
        <w:spacing w:after="0"/>
        <w:ind w:right="-93"/>
        <w:jc w:val="both"/>
        <w:rPr>
          <w:rFonts w:ascii="Trebuchet MS" w:eastAsia="Times New Roman" w:hAnsi="Trebuchet MS" w:cs="Arial"/>
          <w:b/>
          <w:sz w:val="24"/>
          <w:szCs w:val="24"/>
          <w:lang w:val="es-ES_tradnl" w:eastAsia="es-MX"/>
        </w:rPr>
      </w:pPr>
      <w:r w:rsidRPr="00912C9C">
        <w:rPr>
          <w:rFonts w:ascii="Trebuchet MS" w:eastAsia="Times New Roman" w:hAnsi="Trebuchet MS" w:cs="Arial"/>
          <w:b/>
          <w:sz w:val="24"/>
          <w:szCs w:val="24"/>
          <w:lang w:val="es-ES_tradnl" w:eastAsia="es-MX"/>
        </w:rPr>
        <w:t>DIFUNDIDOS EN REDES SOCIALES</w:t>
      </w:r>
    </w:p>
    <w:p w:rsidR="00912C9C" w:rsidRDefault="00912C9C" w:rsidP="008F030B">
      <w:pPr>
        <w:spacing w:after="0"/>
        <w:ind w:right="-93"/>
        <w:jc w:val="both"/>
        <w:rPr>
          <w:rFonts w:ascii="Trebuchet MS" w:eastAsia="Times New Roman" w:hAnsi="Trebuchet MS" w:cs="Arial"/>
          <w:sz w:val="24"/>
          <w:szCs w:val="24"/>
          <w:lang w:val="es-ES_tradnl" w:eastAsia="es-MX"/>
        </w:rPr>
      </w:pPr>
    </w:p>
    <w:p w:rsidR="00A21E19" w:rsidRPr="00A21E19" w:rsidRDefault="00A21E19" w:rsidP="008F030B">
      <w:pPr>
        <w:spacing w:after="0"/>
        <w:ind w:right="-93"/>
        <w:jc w:val="both"/>
        <w:rPr>
          <w:rFonts w:ascii="Trebuchet MS" w:eastAsia="Times New Roman" w:hAnsi="Trebuchet MS" w:cs="Arial"/>
          <w:sz w:val="24"/>
          <w:szCs w:val="24"/>
          <w:lang w:val="es-ES_tradnl" w:eastAsia="es-MX"/>
        </w:rPr>
      </w:pPr>
      <w:r w:rsidRPr="00A21E19">
        <w:rPr>
          <w:rFonts w:ascii="Trebuchet MS" w:eastAsia="Times New Roman" w:hAnsi="Trebuchet MS" w:cs="Arial"/>
          <w:sz w:val="24"/>
          <w:szCs w:val="24"/>
          <w:lang w:val="es-ES_tradnl" w:eastAsia="es-MX"/>
        </w:rPr>
        <w:t>Por otra parte, conforme al criterio sostenido por la Suprema Corte de Justicia de la Nación,</w:t>
      </w:r>
      <w:r w:rsidRPr="00A21E19">
        <w:rPr>
          <w:rFonts w:ascii="Trebuchet MS" w:eastAsia="Times New Roman" w:hAnsi="Trebuchet MS" w:cs="Times New Roman"/>
          <w:sz w:val="24"/>
          <w:szCs w:val="24"/>
          <w:vertAlign w:val="superscript"/>
          <w:lang w:val="es-ES_tradnl" w:eastAsia="es-MX"/>
        </w:rPr>
        <w:footnoteReference w:id="7"/>
      </w:r>
      <w:r w:rsidRPr="00A21E19">
        <w:rPr>
          <w:rFonts w:ascii="Trebuchet MS" w:eastAsia="Times New Roman" w:hAnsi="Trebuchet MS" w:cs="Arial"/>
          <w:sz w:val="24"/>
          <w:szCs w:val="24"/>
          <w:lang w:val="es-ES_tradnl" w:eastAsia="es-MX"/>
        </w:rPr>
        <w:t xml:space="preserve"> las cuentas personales de redes sociales de servidores públicos adquieren la misma relevancia pública que sus titulares, particularmente si a través de ellas comparten información o manifestaciones relativas a su gestión gubernamental, cuestiones que siempre serán objeto del interés general.</w:t>
      </w:r>
    </w:p>
    <w:p w:rsidR="00A21E19" w:rsidRPr="00A21E19" w:rsidRDefault="00A21E19" w:rsidP="008F030B">
      <w:pPr>
        <w:spacing w:after="0"/>
        <w:ind w:right="-93"/>
        <w:jc w:val="both"/>
        <w:rPr>
          <w:rFonts w:ascii="Trebuchet MS" w:eastAsia="Times New Roman" w:hAnsi="Trebuchet MS" w:cs="Arial"/>
          <w:sz w:val="24"/>
          <w:szCs w:val="24"/>
          <w:lang w:val="es-ES_tradnl" w:eastAsia="es-MX"/>
        </w:rPr>
      </w:pPr>
    </w:p>
    <w:p w:rsidR="00A21E19" w:rsidRPr="00A21E19" w:rsidRDefault="00A21E19" w:rsidP="008F030B">
      <w:pPr>
        <w:jc w:val="both"/>
        <w:rPr>
          <w:rFonts w:ascii="Trebuchet MS" w:eastAsia="Times New Roman" w:hAnsi="Trebuchet MS" w:cs="Times New Roman"/>
          <w:sz w:val="24"/>
          <w:szCs w:val="24"/>
          <w:lang w:eastAsia="es-MX"/>
        </w:rPr>
      </w:pPr>
      <w:r w:rsidRPr="00A21E19">
        <w:rPr>
          <w:rFonts w:ascii="Trebuchet MS" w:eastAsia="Times New Roman" w:hAnsi="Trebuchet MS" w:cs="Times New Roman"/>
          <w:sz w:val="24"/>
          <w:szCs w:val="24"/>
          <w:lang w:eastAsia="es-MX"/>
        </w:rPr>
        <w:t>En efecto, las redes sociales se han convertido en una fuente de información para las personas y un espacio donde la discusión pública se desarrolla diariamente. En este entendido, muchas instituciones gubernamentales y las personas del servicio público disponen de cuentas en redes sociales, en las que aprovechan sus niveles de expansión y exposición para establecer un nuevo canal de comunicación con la sociedad. Es así como las cuentas de redes sociales utilizadas por las y los servidores públicos para compartir información relacionada con su gestión gubernamental adquieren notoriedad pública y se convierten en relevantes para el interés general.</w:t>
      </w:r>
      <w:r w:rsidRPr="00A21E19">
        <w:rPr>
          <w:rFonts w:ascii="Trebuchet MS" w:eastAsia="Times New Roman" w:hAnsi="Trebuchet MS" w:cs="Times New Roman"/>
          <w:sz w:val="24"/>
          <w:szCs w:val="24"/>
          <w:vertAlign w:val="superscript"/>
          <w:lang w:eastAsia="es-MX"/>
        </w:rPr>
        <w:footnoteReference w:id="8"/>
      </w:r>
    </w:p>
    <w:p w:rsidR="00A21E19" w:rsidRPr="00A21E19" w:rsidRDefault="00A21E19" w:rsidP="008F030B">
      <w:pPr>
        <w:jc w:val="both"/>
        <w:rPr>
          <w:rFonts w:ascii="Trebuchet MS" w:eastAsia="Times New Roman" w:hAnsi="Trebuchet MS" w:cs="Times New Roman"/>
          <w:sz w:val="24"/>
          <w:szCs w:val="24"/>
          <w:lang w:eastAsia="es-MX"/>
        </w:rPr>
      </w:pPr>
      <w:r w:rsidRPr="00A21E19">
        <w:rPr>
          <w:rFonts w:ascii="Trebuchet MS" w:eastAsia="Times New Roman" w:hAnsi="Trebuchet MS" w:cs="Times New Roman"/>
          <w:sz w:val="24"/>
          <w:szCs w:val="24"/>
          <w:lang w:eastAsia="es-MX"/>
        </w:rPr>
        <w:t>De lo anterior se sigue que dichas vías o medios de comunicación no pueden ser utilizadas o aprovechadas por las personas dedicadas al servicio público para subir contenido o difundir información contraria al orden jurídico, como lo es propaganda o material con elementos de promoción personalizada.</w:t>
      </w:r>
    </w:p>
    <w:p w:rsidR="00437F3E" w:rsidRDefault="00A21E19" w:rsidP="008F030B">
      <w:pPr>
        <w:spacing w:after="0"/>
        <w:ind w:right="-93"/>
        <w:jc w:val="both"/>
        <w:rPr>
          <w:rFonts w:ascii="Trebuchet MS" w:eastAsia="Times New Roman" w:hAnsi="Trebuchet MS" w:cs="Arial"/>
          <w:sz w:val="24"/>
          <w:szCs w:val="24"/>
          <w:lang w:val="es-ES_tradnl" w:eastAsia="es-MX"/>
        </w:rPr>
      </w:pPr>
      <w:r w:rsidRPr="00A21E19">
        <w:rPr>
          <w:rFonts w:ascii="Trebuchet MS" w:eastAsia="Times New Roman" w:hAnsi="Trebuchet MS" w:cs="Times New Roman"/>
          <w:sz w:val="24"/>
          <w:szCs w:val="24"/>
          <w:lang w:eastAsia="es-MX"/>
        </w:rPr>
        <w:t xml:space="preserve">A partir del marco jurídico señalado en el apartado inmediato anterior y, concretamente, del examen establecido en la citada jurisprudencia 12/2015, bajo la apariencia del buen derecho, se considera </w:t>
      </w:r>
      <w:r w:rsidR="00C6322A">
        <w:rPr>
          <w:rFonts w:ascii="Trebuchet MS" w:eastAsia="Times New Roman" w:hAnsi="Trebuchet MS" w:cs="Times New Roman"/>
          <w:sz w:val="24"/>
          <w:szCs w:val="24"/>
          <w:lang w:eastAsia="es-MX"/>
        </w:rPr>
        <w:t>improcedente</w:t>
      </w:r>
      <w:r w:rsidRPr="00A21E19">
        <w:rPr>
          <w:rFonts w:ascii="Trebuchet MS" w:eastAsia="Times New Roman" w:hAnsi="Trebuchet MS" w:cs="Times New Roman"/>
          <w:sz w:val="24"/>
          <w:szCs w:val="24"/>
          <w:lang w:eastAsia="es-MX"/>
        </w:rPr>
        <w:t xml:space="preserve"> la adopción de medidas cautelares en los casos que a continuación se precisan, por las siguientes razones.</w:t>
      </w:r>
      <w:r w:rsidRPr="00A21E19">
        <w:rPr>
          <w:rFonts w:ascii="Trebuchet MS" w:eastAsia="Times New Roman" w:hAnsi="Trebuchet MS" w:cs="Arial"/>
          <w:sz w:val="24"/>
          <w:szCs w:val="24"/>
          <w:lang w:val="es-ES_tradnl" w:eastAsia="es-MX"/>
        </w:rPr>
        <w:cr/>
      </w:r>
    </w:p>
    <w:p w:rsidR="00E87F69" w:rsidRDefault="00A21E19" w:rsidP="008F030B">
      <w:pPr>
        <w:spacing w:after="0"/>
        <w:ind w:right="-93"/>
        <w:jc w:val="both"/>
        <w:rPr>
          <w:rFonts w:ascii="Trebuchet MS" w:eastAsia="Times New Roman" w:hAnsi="Trebuchet MS" w:cs="Arial"/>
          <w:sz w:val="24"/>
          <w:szCs w:val="24"/>
          <w:lang w:val="es-ES_tradnl" w:eastAsia="es-MX"/>
        </w:rPr>
      </w:pPr>
      <w:r w:rsidRPr="00A21E19">
        <w:rPr>
          <w:rFonts w:ascii="Trebuchet MS" w:eastAsia="Times New Roman" w:hAnsi="Trebuchet MS" w:cs="Arial"/>
          <w:sz w:val="24"/>
          <w:szCs w:val="24"/>
          <w:lang w:val="es-ES_tradnl" w:eastAsia="es-MX"/>
        </w:rPr>
        <w:t xml:space="preserve">Del acta </w:t>
      </w:r>
      <w:r w:rsidR="00D54D48">
        <w:rPr>
          <w:rFonts w:ascii="Trebuchet MS" w:eastAsia="Times New Roman" w:hAnsi="Trebuchet MS" w:cs="Arial"/>
          <w:sz w:val="24"/>
          <w:szCs w:val="24"/>
          <w:lang w:val="es-ES_tradnl" w:eastAsia="es-MX"/>
        </w:rPr>
        <w:t>de fecha veintidós</w:t>
      </w:r>
      <w:r w:rsidRPr="00A21E19">
        <w:rPr>
          <w:rFonts w:ascii="Trebuchet MS" w:eastAsia="Times New Roman" w:hAnsi="Trebuchet MS" w:cs="Arial"/>
          <w:sz w:val="24"/>
          <w:szCs w:val="24"/>
          <w:lang w:val="es-ES_tradnl" w:eastAsia="es-MX"/>
        </w:rPr>
        <w:t xml:space="preserve"> de </w:t>
      </w:r>
      <w:r w:rsidR="00D54D48">
        <w:rPr>
          <w:rFonts w:ascii="Trebuchet MS" w:eastAsia="Times New Roman" w:hAnsi="Trebuchet MS" w:cs="Arial"/>
          <w:sz w:val="24"/>
          <w:szCs w:val="24"/>
          <w:lang w:val="es-ES_tradnl" w:eastAsia="es-MX"/>
        </w:rPr>
        <w:t>noviembre</w:t>
      </w:r>
      <w:r w:rsidRPr="00A21E19">
        <w:rPr>
          <w:rFonts w:ascii="Trebuchet MS" w:eastAsia="Times New Roman" w:hAnsi="Trebuchet MS" w:cs="Arial"/>
          <w:sz w:val="24"/>
          <w:szCs w:val="24"/>
          <w:lang w:val="es-ES_tradnl" w:eastAsia="es-MX"/>
        </w:rPr>
        <w:t xml:space="preserve"> elaborada por el personal de Oficialía Electoral debidamente investido de fe pública y que obra en los autos del </w:t>
      </w:r>
      <w:r w:rsidR="00D54D48">
        <w:rPr>
          <w:rFonts w:ascii="Trebuchet MS" w:eastAsia="Times New Roman" w:hAnsi="Trebuchet MS" w:cs="Arial"/>
          <w:sz w:val="24"/>
          <w:szCs w:val="24"/>
          <w:lang w:val="es-ES_tradnl" w:eastAsia="es-MX"/>
        </w:rPr>
        <w:t>presente expediente se advierte:</w:t>
      </w:r>
    </w:p>
    <w:p w:rsidR="00363E13" w:rsidRDefault="00363E13" w:rsidP="008F030B">
      <w:pPr>
        <w:spacing w:after="0"/>
        <w:ind w:right="-93"/>
        <w:jc w:val="both"/>
        <w:rPr>
          <w:rFonts w:ascii="Trebuchet MS" w:eastAsia="Times New Roman" w:hAnsi="Trebuchet MS" w:cs="Arial"/>
          <w:sz w:val="24"/>
          <w:szCs w:val="24"/>
          <w:lang w:val="es-ES_tradnl" w:eastAsia="es-MX"/>
        </w:rPr>
      </w:pPr>
    </w:p>
    <w:p w:rsidR="00363E13" w:rsidRDefault="00363E13" w:rsidP="008F030B">
      <w:pPr>
        <w:spacing w:after="0"/>
        <w:ind w:left="567"/>
        <w:jc w:val="both"/>
        <w:rPr>
          <w:rFonts w:ascii="Trebuchet MS" w:eastAsia="Times New Roman" w:hAnsi="Trebuchet MS" w:cs="Helvetica"/>
          <w:color w:val="1C1E21"/>
          <w:sz w:val="24"/>
          <w:szCs w:val="24"/>
          <w:lang w:eastAsia="es-MX"/>
        </w:rPr>
      </w:pPr>
      <w:r w:rsidRPr="00363E13">
        <w:rPr>
          <w:rFonts w:ascii="Trebuchet MS" w:eastAsia="MS Mincho" w:hAnsi="Trebuchet MS" w:cs="Times New Roman"/>
          <w:i/>
          <w:sz w:val="24"/>
          <w:szCs w:val="24"/>
          <w:lang w:val="es-ES" w:eastAsia="ja-JP"/>
        </w:rPr>
        <w:t>“…</w:t>
      </w:r>
      <w:r>
        <w:rPr>
          <w:rFonts w:ascii="Trebuchet MS" w:eastAsia="MS Mincho" w:hAnsi="Trebuchet MS" w:cs="Arial"/>
          <w:i/>
          <w:color w:val="1D2129"/>
          <w:sz w:val="24"/>
          <w:szCs w:val="24"/>
          <w:lang w:val="es-ES" w:eastAsia="ja-JP"/>
        </w:rPr>
        <w:t xml:space="preserve"> </w:t>
      </w:r>
      <w:r w:rsidRPr="00363E13">
        <w:rPr>
          <w:rFonts w:ascii="Trebuchet MS" w:eastAsia="MS Mincho" w:hAnsi="Trebuchet MS" w:cs="Arial"/>
          <w:i/>
          <w:color w:val="1D2129"/>
          <w:sz w:val="24"/>
          <w:szCs w:val="24"/>
          <w:lang w:val="es-ES" w:eastAsia="ja-JP"/>
        </w:rPr>
        <w:t>“</w:t>
      </w:r>
      <w:r w:rsidRPr="00363E13">
        <w:rPr>
          <w:rFonts w:ascii="Trebuchet MS" w:eastAsia="Times New Roman" w:hAnsi="Trebuchet MS" w:cs="Helvetica"/>
          <w:i/>
          <w:color w:val="1C1E21"/>
          <w:sz w:val="24"/>
          <w:szCs w:val="24"/>
          <w:lang w:eastAsia="es-MX"/>
        </w:rPr>
        <w:t>Agradezco a El Respetable por el video que publico el día de hoy en su medio digital. Nosotros vamos a seguir recorriendo las colonias y calles de</w:t>
      </w:r>
      <w:r>
        <w:rPr>
          <w:rFonts w:ascii="Trebuchet MS" w:eastAsia="Times New Roman" w:hAnsi="Trebuchet MS" w:cs="Helvetica"/>
          <w:i/>
          <w:color w:val="1C1E21"/>
          <w:sz w:val="24"/>
          <w:szCs w:val="24"/>
          <w:lang w:eastAsia="es-MX"/>
        </w:rPr>
        <w:t xml:space="preserve"> </w:t>
      </w:r>
      <w:r w:rsidRPr="00363E13">
        <w:rPr>
          <w:rFonts w:ascii="Trebuchet MS" w:eastAsia="Times New Roman" w:hAnsi="Trebuchet MS" w:cs="Helvetica"/>
          <w:i/>
          <w:color w:val="1C1E21"/>
          <w:sz w:val="24"/>
          <w:szCs w:val="24"/>
          <w:lang w:eastAsia="es-MX"/>
        </w:rPr>
        <w:t>#Tlaquepaque para escuchar y atender las necesidades de la gente para ayudarles a darles una solución; #SeguimosTrabajandoPorLaGente; #CuentaSiempreConmigo; #EstoyParaServirte;</w:t>
      </w:r>
      <w:r w:rsidRPr="00363E13">
        <w:rPr>
          <w:rFonts w:ascii="Trebuchet MS" w:eastAsia="MS Mincho" w:hAnsi="Trebuchet MS" w:cs="Arial"/>
          <w:i/>
          <w:color w:val="1D2129"/>
          <w:sz w:val="24"/>
          <w:szCs w:val="24"/>
          <w:lang w:val="es-ES" w:eastAsia="ja-JP"/>
        </w:rPr>
        <w:t xml:space="preserve"> </w:t>
      </w:r>
      <w:r w:rsidRPr="00363E13">
        <w:rPr>
          <w:rFonts w:ascii="Trebuchet MS" w:eastAsia="Times New Roman" w:hAnsi="Trebuchet MS" w:cs="Helvetica"/>
          <w:i/>
          <w:color w:val="1C1E21"/>
          <w:sz w:val="24"/>
          <w:szCs w:val="24"/>
          <w:lang w:eastAsia="es-MX"/>
        </w:rPr>
        <w:t xml:space="preserve"> RegidorAlbertoMaldonado” publicación que se encuentra acompañada de un video de un minuto de duración consistente en una secuencia de imágenes, cuyo contenido procedo a describir a continuación:</w:t>
      </w:r>
      <w:r w:rsidRPr="00363E13">
        <w:rPr>
          <w:rFonts w:ascii="Trebuchet MS" w:eastAsia="Times New Roman" w:hAnsi="Trebuchet MS" w:cs="Helvetica"/>
          <w:color w:val="1C1E21"/>
          <w:sz w:val="24"/>
          <w:szCs w:val="24"/>
          <w:lang w:eastAsia="es-MX"/>
        </w:rPr>
        <w:t xml:space="preserve"> </w:t>
      </w:r>
    </w:p>
    <w:p w:rsidR="00363E13" w:rsidRDefault="00363E13" w:rsidP="008F030B">
      <w:pPr>
        <w:spacing w:after="0"/>
        <w:ind w:left="567"/>
        <w:jc w:val="both"/>
        <w:rPr>
          <w:rFonts w:ascii="Trebuchet MS" w:eastAsia="MS Mincho" w:hAnsi="Trebuchet MS" w:cs="Arial"/>
          <w:sz w:val="24"/>
          <w:szCs w:val="24"/>
          <w:lang w:val="es-ES" w:eastAsia="ja-JP"/>
        </w:rPr>
      </w:pPr>
    </w:p>
    <w:p w:rsidR="00363E13" w:rsidRPr="00363E13" w:rsidRDefault="00363E13" w:rsidP="008F030B">
      <w:pPr>
        <w:spacing w:after="0"/>
        <w:ind w:left="567"/>
        <w:jc w:val="both"/>
        <w:rPr>
          <w:rFonts w:ascii="Trebuchet MS" w:eastAsia="MS Mincho" w:hAnsi="Trebuchet MS" w:cs="Arial"/>
          <w:sz w:val="24"/>
          <w:szCs w:val="24"/>
          <w:lang w:val="es-ES" w:eastAsia="ja-JP"/>
        </w:rPr>
      </w:pPr>
      <w:r w:rsidRPr="00363E13">
        <w:rPr>
          <w:rFonts w:ascii="Times New Roman" w:eastAsia="MS Mincho" w:hAnsi="Times New Roman" w:cs="Times New Roman"/>
          <w:noProof/>
          <w:sz w:val="24"/>
          <w:szCs w:val="24"/>
          <w:lang w:eastAsia="es-MX"/>
        </w:rPr>
        <w:drawing>
          <wp:inline distT="0" distB="0" distL="0" distR="0" wp14:anchorId="6D87A9F0" wp14:editId="088F4158">
            <wp:extent cx="5208905" cy="2085975"/>
            <wp:effectExtent l="0" t="0" r="0" b="9525"/>
            <wp:docPr id="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478" b="3676"/>
                    <a:stretch/>
                  </pic:blipFill>
                  <pic:spPr bwMode="auto">
                    <a:xfrm>
                      <a:off x="0" y="0"/>
                      <a:ext cx="5271053" cy="2110863"/>
                    </a:xfrm>
                    <a:prstGeom prst="rect">
                      <a:avLst/>
                    </a:prstGeom>
                    <a:ln>
                      <a:noFill/>
                    </a:ln>
                    <a:extLst>
                      <a:ext uri="{53640926-AAD7-44D8-BBD7-CCE9431645EC}">
                        <a14:shadowObscured xmlns:a14="http://schemas.microsoft.com/office/drawing/2010/main"/>
                      </a:ext>
                    </a:extLst>
                  </pic:spPr>
                </pic:pic>
              </a:graphicData>
            </a:graphic>
          </wp:inline>
        </w:drawing>
      </w:r>
    </w:p>
    <w:p w:rsidR="00363E13" w:rsidRDefault="00363E13" w:rsidP="008F030B">
      <w:pPr>
        <w:spacing w:after="0"/>
        <w:jc w:val="both"/>
        <w:rPr>
          <w:rFonts w:ascii="Trebuchet MS" w:eastAsia="MS Mincho" w:hAnsi="Trebuchet MS" w:cs="Arial"/>
          <w:sz w:val="24"/>
          <w:szCs w:val="24"/>
          <w:lang w:val="es-ES" w:eastAsia="ja-JP"/>
        </w:rPr>
      </w:pPr>
    </w:p>
    <w:p w:rsidR="00363E13" w:rsidRPr="00363E13" w:rsidRDefault="00363E13" w:rsidP="008F030B">
      <w:pPr>
        <w:spacing w:after="0"/>
        <w:ind w:firstLine="708"/>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sz w:val="24"/>
          <w:szCs w:val="24"/>
          <w:lang w:eastAsia="es-MX"/>
        </w:rPr>
        <w:drawing>
          <wp:inline distT="0" distB="0" distL="0" distR="0" wp14:anchorId="422BE650" wp14:editId="292F6128">
            <wp:extent cx="5151755" cy="2162175"/>
            <wp:effectExtent l="0" t="0" r="0" b="9525"/>
            <wp:docPr id="2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 r="-641" b="3676"/>
                    <a:stretch/>
                  </pic:blipFill>
                  <pic:spPr bwMode="auto">
                    <a:xfrm>
                      <a:off x="0" y="0"/>
                      <a:ext cx="5189323" cy="2177942"/>
                    </a:xfrm>
                    <a:prstGeom prst="rect">
                      <a:avLst/>
                    </a:prstGeom>
                    <a:ln>
                      <a:noFill/>
                    </a:ln>
                    <a:extLst>
                      <a:ext uri="{53640926-AAD7-44D8-BBD7-CCE9431645EC}">
                        <a14:shadowObscured xmlns:a14="http://schemas.microsoft.com/office/drawing/2010/main"/>
                      </a:ext>
                    </a:extLst>
                  </pic:spPr>
                </pic:pic>
              </a:graphicData>
            </a:graphic>
          </wp:inline>
        </w:drawing>
      </w:r>
    </w:p>
    <w:p w:rsidR="00363E13" w:rsidRDefault="00437F3E" w:rsidP="008F030B">
      <w:pPr>
        <w:spacing w:after="0"/>
        <w:ind w:left="567"/>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3A97DADF" wp14:editId="6EB47640">
            <wp:extent cx="5199380" cy="1847850"/>
            <wp:effectExtent l="0" t="0" r="1270" b="0"/>
            <wp:docPr id="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b="3676"/>
                    <a:stretch/>
                  </pic:blipFill>
                  <pic:spPr bwMode="auto">
                    <a:xfrm>
                      <a:off x="0" y="0"/>
                      <a:ext cx="5231842" cy="1859387"/>
                    </a:xfrm>
                    <a:prstGeom prst="rect">
                      <a:avLst/>
                    </a:prstGeom>
                    <a:ln>
                      <a:noFill/>
                    </a:ln>
                    <a:extLst>
                      <a:ext uri="{53640926-AAD7-44D8-BBD7-CCE9431645EC}">
                        <a14:shadowObscured xmlns:a14="http://schemas.microsoft.com/office/drawing/2010/main"/>
                      </a:ext>
                    </a:extLst>
                  </pic:spPr>
                </pic:pic>
              </a:graphicData>
            </a:graphic>
          </wp:inline>
        </w:drawing>
      </w:r>
    </w:p>
    <w:p w:rsidR="00437F3E" w:rsidRPr="00363E13" w:rsidRDefault="00437F3E" w:rsidP="008F030B">
      <w:pPr>
        <w:spacing w:after="0"/>
        <w:rPr>
          <w:rFonts w:ascii="Trebuchet MS" w:eastAsia="Times New Roman" w:hAnsi="Trebuchet MS" w:cs="Helvetica"/>
          <w:color w:val="1C1E21"/>
          <w:sz w:val="24"/>
          <w:szCs w:val="24"/>
          <w:lang w:eastAsia="es-MX"/>
        </w:rPr>
      </w:pPr>
    </w:p>
    <w:p w:rsidR="00363E13" w:rsidRDefault="00363E13" w:rsidP="008F030B">
      <w:pPr>
        <w:spacing w:after="0"/>
        <w:ind w:left="567"/>
        <w:jc w:val="center"/>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15510632" wp14:editId="6067579F">
            <wp:extent cx="5276850" cy="2124075"/>
            <wp:effectExtent l="0" t="0" r="0" b="9525"/>
            <wp:docPr id="1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r="637" b="3959"/>
                    <a:stretch/>
                  </pic:blipFill>
                  <pic:spPr bwMode="auto">
                    <a:xfrm>
                      <a:off x="0" y="0"/>
                      <a:ext cx="5282152" cy="2126209"/>
                    </a:xfrm>
                    <a:prstGeom prst="rect">
                      <a:avLst/>
                    </a:prstGeom>
                    <a:ln>
                      <a:noFill/>
                    </a:ln>
                    <a:extLst>
                      <a:ext uri="{53640926-AAD7-44D8-BBD7-CCE9431645EC}">
                        <a14:shadowObscured xmlns:a14="http://schemas.microsoft.com/office/drawing/2010/main"/>
                      </a:ext>
                    </a:extLst>
                  </pic:spPr>
                </pic:pic>
              </a:graphicData>
            </a:graphic>
          </wp:inline>
        </w:drawing>
      </w:r>
    </w:p>
    <w:p w:rsidR="0077138F" w:rsidRPr="00363E13" w:rsidRDefault="0077138F" w:rsidP="008F030B">
      <w:pPr>
        <w:spacing w:after="0"/>
        <w:ind w:left="567"/>
        <w:jc w:val="center"/>
        <w:rPr>
          <w:rFonts w:ascii="Trebuchet MS" w:eastAsia="Times New Roman" w:hAnsi="Trebuchet MS" w:cs="Helvetica"/>
          <w:color w:val="1C1E21"/>
          <w:sz w:val="24"/>
          <w:szCs w:val="24"/>
          <w:lang w:eastAsia="es-MX"/>
        </w:rPr>
      </w:pPr>
    </w:p>
    <w:p w:rsidR="00363E13" w:rsidRPr="00363E13" w:rsidRDefault="00363E13" w:rsidP="008F030B">
      <w:pPr>
        <w:spacing w:after="0"/>
        <w:ind w:left="567"/>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77995616" wp14:editId="50887656">
            <wp:extent cx="5293995" cy="2362200"/>
            <wp:effectExtent l="0" t="0" r="1905" b="0"/>
            <wp:docPr id="1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r="797" b="3676"/>
                    <a:stretch/>
                  </pic:blipFill>
                  <pic:spPr bwMode="auto">
                    <a:xfrm>
                      <a:off x="0" y="0"/>
                      <a:ext cx="5305156" cy="2367180"/>
                    </a:xfrm>
                    <a:prstGeom prst="rect">
                      <a:avLst/>
                    </a:prstGeom>
                    <a:ln>
                      <a:noFill/>
                    </a:ln>
                    <a:extLst>
                      <a:ext uri="{53640926-AAD7-44D8-BBD7-CCE9431645EC}">
                        <a14:shadowObscured xmlns:a14="http://schemas.microsoft.com/office/drawing/2010/main"/>
                      </a:ext>
                    </a:extLst>
                  </pic:spPr>
                </pic:pic>
              </a:graphicData>
            </a:graphic>
          </wp:inline>
        </w:drawing>
      </w:r>
    </w:p>
    <w:p w:rsidR="00363E13" w:rsidRPr="00363E13" w:rsidRDefault="00363E13" w:rsidP="008F030B">
      <w:pPr>
        <w:spacing w:after="0"/>
        <w:ind w:left="567"/>
        <w:jc w:val="center"/>
        <w:rPr>
          <w:rFonts w:ascii="Trebuchet MS" w:eastAsia="Times New Roman" w:hAnsi="Trebuchet MS" w:cs="Helvetica"/>
          <w:i/>
          <w:color w:val="1C1E21"/>
          <w:sz w:val="24"/>
          <w:szCs w:val="24"/>
          <w:lang w:eastAsia="es-MX"/>
        </w:rPr>
      </w:pPr>
      <w:r w:rsidRPr="00363E13">
        <w:rPr>
          <w:rFonts w:ascii="Calibri" w:eastAsia="Calibri" w:hAnsi="Calibri" w:cs="Times New Roman"/>
          <w:noProof/>
          <w:lang w:eastAsia="es-MX"/>
        </w:rPr>
        <w:drawing>
          <wp:inline distT="0" distB="0" distL="0" distR="0" wp14:anchorId="1E30B442" wp14:editId="4D801AD9">
            <wp:extent cx="5236845" cy="2143125"/>
            <wp:effectExtent l="0" t="0" r="1905" b="9525"/>
            <wp:docPr id="15"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r="-220" b="4389"/>
                    <a:stretch/>
                  </pic:blipFill>
                  <pic:spPr bwMode="auto">
                    <a:xfrm>
                      <a:off x="0" y="0"/>
                      <a:ext cx="5337982" cy="2184514"/>
                    </a:xfrm>
                    <a:prstGeom prst="rect">
                      <a:avLst/>
                    </a:prstGeom>
                    <a:ln>
                      <a:noFill/>
                    </a:ln>
                    <a:extLst>
                      <a:ext uri="{53640926-AAD7-44D8-BBD7-CCE9431645EC}">
                        <a14:shadowObscured xmlns:a14="http://schemas.microsoft.com/office/drawing/2010/main"/>
                      </a:ext>
                    </a:extLst>
                  </pic:spPr>
                </pic:pic>
              </a:graphicData>
            </a:graphic>
          </wp:inline>
        </w:drawing>
      </w:r>
    </w:p>
    <w:p w:rsidR="0077138F" w:rsidRPr="00363E13" w:rsidRDefault="0077138F" w:rsidP="008F030B">
      <w:pPr>
        <w:spacing w:after="0"/>
        <w:ind w:left="567"/>
        <w:jc w:val="both"/>
        <w:rPr>
          <w:rFonts w:ascii="Trebuchet MS" w:eastAsia="Times New Roman" w:hAnsi="Trebuchet MS" w:cs="Helvetica"/>
          <w:i/>
          <w:color w:val="1C1E21"/>
          <w:sz w:val="24"/>
          <w:szCs w:val="24"/>
          <w:lang w:eastAsia="es-MX"/>
        </w:rPr>
      </w:pPr>
    </w:p>
    <w:p w:rsidR="00363E13" w:rsidRPr="00363E13" w:rsidRDefault="00363E13" w:rsidP="008F030B">
      <w:pPr>
        <w:spacing w:after="0"/>
        <w:ind w:left="567"/>
        <w:jc w:val="center"/>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4692CCA0" wp14:editId="08C0EF25">
            <wp:extent cx="5237480" cy="2124075"/>
            <wp:effectExtent l="0" t="0" r="1270" b="9525"/>
            <wp:docPr id="1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r="-418" b="4039"/>
                    <a:stretch/>
                  </pic:blipFill>
                  <pic:spPr bwMode="auto">
                    <a:xfrm>
                      <a:off x="0" y="0"/>
                      <a:ext cx="5264882" cy="2135188"/>
                    </a:xfrm>
                    <a:prstGeom prst="rect">
                      <a:avLst/>
                    </a:prstGeom>
                    <a:ln>
                      <a:noFill/>
                    </a:ln>
                    <a:extLst>
                      <a:ext uri="{53640926-AAD7-44D8-BBD7-CCE9431645EC}">
                        <a14:shadowObscured xmlns:a14="http://schemas.microsoft.com/office/drawing/2010/main"/>
                      </a:ext>
                    </a:extLst>
                  </pic:spPr>
                </pic:pic>
              </a:graphicData>
            </a:graphic>
          </wp:inline>
        </w:drawing>
      </w:r>
    </w:p>
    <w:p w:rsidR="006305F1" w:rsidRPr="00363E13" w:rsidRDefault="006305F1" w:rsidP="008F030B">
      <w:pPr>
        <w:spacing w:after="0"/>
        <w:ind w:left="567"/>
        <w:jc w:val="both"/>
        <w:rPr>
          <w:rFonts w:ascii="Trebuchet MS" w:eastAsia="Times New Roman" w:hAnsi="Trebuchet MS" w:cs="Helvetica"/>
          <w:color w:val="1C1E21"/>
          <w:sz w:val="24"/>
          <w:szCs w:val="24"/>
          <w:lang w:eastAsia="es-MX"/>
        </w:rPr>
      </w:pPr>
    </w:p>
    <w:p w:rsidR="00363E13" w:rsidRDefault="00363E13" w:rsidP="008F030B">
      <w:pPr>
        <w:spacing w:after="0"/>
        <w:ind w:left="567"/>
        <w:jc w:val="center"/>
        <w:rPr>
          <w:rFonts w:ascii="Trebuchet MS" w:eastAsia="Calibri" w:hAnsi="Trebuchet MS" w:cs="Times New Roman"/>
          <w:noProof/>
          <w:sz w:val="24"/>
          <w:szCs w:val="24"/>
          <w:lang w:eastAsia="es-MX"/>
        </w:rPr>
      </w:pPr>
      <w:r w:rsidRPr="00363E13">
        <w:rPr>
          <w:rFonts w:ascii="Calibri" w:eastAsia="Calibri" w:hAnsi="Calibri" w:cs="Times New Roman"/>
          <w:noProof/>
          <w:lang w:eastAsia="es-MX"/>
        </w:rPr>
        <w:drawing>
          <wp:inline distT="0" distB="0" distL="0" distR="0" wp14:anchorId="6CA309D3" wp14:editId="45BCC403">
            <wp:extent cx="5265420" cy="2171700"/>
            <wp:effectExtent l="0" t="0" r="0" b="0"/>
            <wp:docPr id="1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 r="362" b="3681"/>
                    <a:stretch/>
                  </pic:blipFill>
                  <pic:spPr bwMode="auto">
                    <a:xfrm>
                      <a:off x="0" y="0"/>
                      <a:ext cx="5293856" cy="2183428"/>
                    </a:xfrm>
                    <a:prstGeom prst="rect">
                      <a:avLst/>
                    </a:prstGeom>
                    <a:ln>
                      <a:noFill/>
                    </a:ln>
                    <a:extLst>
                      <a:ext uri="{53640926-AAD7-44D8-BBD7-CCE9431645EC}">
                        <a14:shadowObscured xmlns:a14="http://schemas.microsoft.com/office/drawing/2010/main"/>
                      </a:ext>
                    </a:extLst>
                  </pic:spPr>
                </pic:pic>
              </a:graphicData>
            </a:graphic>
          </wp:inline>
        </w:drawing>
      </w:r>
    </w:p>
    <w:p w:rsidR="006305F1" w:rsidRDefault="006305F1" w:rsidP="008F030B">
      <w:pPr>
        <w:spacing w:after="0"/>
        <w:ind w:left="567"/>
        <w:jc w:val="center"/>
        <w:rPr>
          <w:rFonts w:ascii="Trebuchet MS" w:eastAsia="Calibri" w:hAnsi="Trebuchet MS" w:cs="Times New Roman"/>
          <w:noProof/>
          <w:sz w:val="24"/>
          <w:szCs w:val="24"/>
          <w:lang w:eastAsia="es-MX"/>
        </w:rPr>
      </w:pPr>
    </w:p>
    <w:p w:rsidR="00437F3E" w:rsidRPr="00363E13" w:rsidRDefault="00437F3E" w:rsidP="008F030B">
      <w:pPr>
        <w:spacing w:after="0"/>
        <w:ind w:left="567"/>
        <w:jc w:val="center"/>
        <w:rPr>
          <w:rFonts w:ascii="Trebuchet MS" w:eastAsia="Calibri" w:hAnsi="Trebuchet MS" w:cs="Times New Roman"/>
          <w:noProof/>
          <w:sz w:val="24"/>
          <w:szCs w:val="24"/>
          <w:lang w:eastAsia="es-MX"/>
        </w:rPr>
      </w:pPr>
    </w:p>
    <w:p w:rsidR="00363E13" w:rsidRPr="00363E13" w:rsidRDefault="00363E13" w:rsidP="008F030B">
      <w:pPr>
        <w:spacing w:after="0"/>
        <w:ind w:left="567"/>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75B87157" wp14:editId="3FE11708">
            <wp:extent cx="5227955" cy="2162175"/>
            <wp:effectExtent l="0" t="0" r="0" b="9525"/>
            <wp:docPr id="18"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3689"/>
                    <a:stretch/>
                  </pic:blipFill>
                  <pic:spPr bwMode="auto">
                    <a:xfrm>
                      <a:off x="0" y="0"/>
                      <a:ext cx="5246672" cy="2169916"/>
                    </a:xfrm>
                    <a:prstGeom prst="rect">
                      <a:avLst/>
                    </a:prstGeom>
                    <a:ln>
                      <a:noFill/>
                    </a:ln>
                    <a:extLst>
                      <a:ext uri="{53640926-AAD7-44D8-BBD7-CCE9431645EC}">
                        <a14:shadowObscured xmlns:a14="http://schemas.microsoft.com/office/drawing/2010/main"/>
                      </a:ext>
                    </a:extLst>
                  </pic:spPr>
                </pic:pic>
              </a:graphicData>
            </a:graphic>
          </wp:inline>
        </w:drawing>
      </w:r>
      <w:r w:rsidRPr="00363E13">
        <w:rPr>
          <w:rFonts w:ascii="Trebuchet MS" w:eastAsia="Times New Roman" w:hAnsi="Trebuchet MS" w:cs="Helvetica"/>
          <w:color w:val="1C1E21"/>
          <w:sz w:val="24"/>
          <w:szCs w:val="24"/>
          <w:lang w:eastAsia="es-MX"/>
        </w:rPr>
        <w:t xml:space="preserve"> </w:t>
      </w:r>
    </w:p>
    <w:p w:rsidR="006305F1" w:rsidRPr="00363E13" w:rsidRDefault="006305F1" w:rsidP="008F030B">
      <w:pPr>
        <w:spacing w:after="0"/>
        <w:ind w:left="567"/>
        <w:jc w:val="both"/>
        <w:rPr>
          <w:rFonts w:ascii="Trebuchet MS" w:eastAsia="Times New Roman" w:hAnsi="Trebuchet MS" w:cs="Helvetica"/>
          <w:i/>
          <w:color w:val="1C1E21"/>
          <w:sz w:val="24"/>
          <w:szCs w:val="24"/>
          <w:lang w:eastAsia="es-MX"/>
        </w:rPr>
      </w:pPr>
    </w:p>
    <w:p w:rsidR="00363E13" w:rsidRDefault="00363E13" w:rsidP="008F030B">
      <w:pPr>
        <w:spacing w:after="0"/>
        <w:ind w:left="567"/>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393D74A2" wp14:editId="05B045D2">
            <wp:extent cx="5246074" cy="2000250"/>
            <wp:effectExtent l="0" t="0" r="0" b="0"/>
            <wp:docPr id="1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r="-220" b="3689"/>
                    <a:stretch/>
                  </pic:blipFill>
                  <pic:spPr bwMode="auto">
                    <a:xfrm>
                      <a:off x="0" y="0"/>
                      <a:ext cx="5294048" cy="2018542"/>
                    </a:xfrm>
                    <a:prstGeom prst="rect">
                      <a:avLst/>
                    </a:prstGeom>
                    <a:ln>
                      <a:noFill/>
                    </a:ln>
                    <a:extLst>
                      <a:ext uri="{53640926-AAD7-44D8-BBD7-CCE9431645EC}">
                        <a14:shadowObscured xmlns:a14="http://schemas.microsoft.com/office/drawing/2010/main"/>
                      </a:ext>
                    </a:extLst>
                  </pic:spPr>
                </pic:pic>
              </a:graphicData>
            </a:graphic>
          </wp:inline>
        </w:drawing>
      </w:r>
    </w:p>
    <w:p w:rsidR="00437F3E" w:rsidRPr="00363E13" w:rsidRDefault="00437F3E" w:rsidP="008F030B">
      <w:pPr>
        <w:spacing w:after="0"/>
        <w:jc w:val="both"/>
        <w:rPr>
          <w:rFonts w:ascii="Trebuchet MS" w:eastAsia="Times New Roman" w:hAnsi="Trebuchet MS" w:cs="Helvetica"/>
          <w:color w:val="1C1E21"/>
          <w:sz w:val="24"/>
          <w:szCs w:val="24"/>
          <w:lang w:eastAsia="es-MX"/>
        </w:rPr>
      </w:pPr>
    </w:p>
    <w:p w:rsidR="006305F1" w:rsidRDefault="00363E13" w:rsidP="008F030B">
      <w:pPr>
        <w:spacing w:after="0"/>
        <w:ind w:left="567"/>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56732A08" wp14:editId="1B205D36">
            <wp:extent cx="5256530" cy="2171700"/>
            <wp:effectExtent l="0" t="0" r="1270" b="0"/>
            <wp:docPr id="2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b="2988"/>
                    <a:stretch/>
                  </pic:blipFill>
                  <pic:spPr bwMode="auto">
                    <a:xfrm>
                      <a:off x="0" y="0"/>
                      <a:ext cx="5289928" cy="2185498"/>
                    </a:xfrm>
                    <a:prstGeom prst="rect">
                      <a:avLst/>
                    </a:prstGeom>
                    <a:ln>
                      <a:noFill/>
                    </a:ln>
                    <a:extLst>
                      <a:ext uri="{53640926-AAD7-44D8-BBD7-CCE9431645EC}">
                        <a14:shadowObscured xmlns:a14="http://schemas.microsoft.com/office/drawing/2010/main"/>
                      </a:ext>
                    </a:extLst>
                  </pic:spPr>
                </pic:pic>
              </a:graphicData>
            </a:graphic>
          </wp:inline>
        </w:drawing>
      </w:r>
    </w:p>
    <w:p w:rsidR="00363E13" w:rsidRPr="00363E13" w:rsidRDefault="00363E13" w:rsidP="008F030B">
      <w:pPr>
        <w:spacing w:after="0"/>
        <w:ind w:left="567"/>
        <w:jc w:val="both"/>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43A48E19" wp14:editId="1AEC38BD">
            <wp:extent cx="5219700" cy="2028825"/>
            <wp:effectExtent l="0" t="0" r="0" b="9525"/>
            <wp:docPr id="2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r="-220" b="4039"/>
                    <a:stretch/>
                  </pic:blipFill>
                  <pic:spPr bwMode="auto">
                    <a:xfrm>
                      <a:off x="0" y="0"/>
                      <a:ext cx="5233599" cy="2034227"/>
                    </a:xfrm>
                    <a:prstGeom prst="rect">
                      <a:avLst/>
                    </a:prstGeom>
                    <a:ln>
                      <a:noFill/>
                    </a:ln>
                    <a:extLst>
                      <a:ext uri="{53640926-AAD7-44D8-BBD7-CCE9431645EC}">
                        <a14:shadowObscured xmlns:a14="http://schemas.microsoft.com/office/drawing/2010/main"/>
                      </a:ext>
                    </a:extLst>
                  </pic:spPr>
                </pic:pic>
              </a:graphicData>
            </a:graphic>
          </wp:inline>
        </w:drawing>
      </w:r>
    </w:p>
    <w:p w:rsidR="00363E13" w:rsidRPr="00363E13" w:rsidRDefault="00363E13" w:rsidP="008F030B">
      <w:pPr>
        <w:spacing w:after="0"/>
        <w:jc w:val="both"/>
        <w:rPr>
          <w:rFonts w:ascii="Trebuchet MS" w:eastAsia="Calibri" w:hAnsi="Trebuchet MS" w:cs="Times New Roman"/>
          <w:sz w:val="24"/>
          <w:szCs w:val="24"/>
        </w:rPr>
      </w:pPr>
    </w:p>
    <w:p w:rsidR="00363E13" w:rsidRPr="00363E13" w:rsidRDefault="00363E13" w:rsidP="008F030B">
      <w:pPr>
        <w:spacing w:after="0"/>
        <w:ind w:left="567"/>
        <w:jc w:val="center"/>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73497476" wp14:editId="6405CFD8">
            <wp:extent cx="5219700" cy="2057400"/>
            <wp:effectExtent l="0" t="0" r="0" b="0"/>
            <wp:docPr id="2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r="-225" b="3335"/>
                    <a:stretch/>
                  </pic:blipFill>
                  <pic:spPr bwMode="auto">
                    <a:xfrm>
                      <a:off x="0" y="0"/>
                      <a:ext cx="5220393" cy="2057673"/>
                    </a:xfrm>
                    <a:prstGeom prst="rect">
                      <a:avLst/>
                    </a:prstGeom>
                    <a:ln>
                      <a:noFill/>
                    </a:ln>
                    <a:extLst>
                      <a:ext uri="{53640926-AAD7-44D8-BBD7-CCE9431645EC}">
                        <a14:shadowObscured xmlns:a14="http://schemas.microsoft.com/office/drawing/2010/main"/>
                      </a:ext>
                    </a:extLst>
                  </pic:spPr>
                </pic:pic>
              </a:graphicData>
            </a:graphic>
          </wp:inline>
        </w:drawing>
      </w:r>
    </w:p>
    <w:p w:rsidR="00363E13" w:rsidRPr="00363E13" w:rsidRDefault="00363E13" w:rsidP="008F030B">
      <w:pPr>
        <w:spacing w:after="0"/>
        <w:jc w:val="both"/>
        <w:rPr>
          <w:rFonts w:ascii="Trebuchet MS" w:eastAsia="Times New Roman" w:hAnsi="Trebuchet MS" w:cs="Helvetica"/>
          <w:color w:val="1C1E21"/>
          <w:sz w:val="24"/>
          <w:szCs w:val="24"/>
          <w:lang w:eastAsia="es-MX"/>
        </w:rPr>
      </w:pPr>
    </w:p>
    <w:p w:rsidR="00363E13" w:rsidRPr="00363E13" w:rsidRDefault="00363E13" w:rsidP="008F030B">
      <w:pPr>
        <w:spacing w:after="0"/>
        <w:ind w:left="567"/>
        <w:jc w:val="center"/>
        <w:rPr>
          <w:rFonts w:ascii="Trebuchet MS" w:eastAsia="Times New Roman" w:hAnsi="Trebuchet MS" w:cs="Helvetica"/>
          <w:i/>
          <w:color w:val="1C1E21"/>
          <w:sz w:val="24"/>
          <w:szCs w:val="24"/>
          <w:lang w:eastAsia="es-MX"/>
        </w:rPr>
      </w:pPr>
      <w:r w:rsidRPr="00363E13">
        <w:rPr>
          <w:rFonts w:ascii="Calibri" w:eastAsia="Calibri" w:hAnsi="Calibri" w:cs="Times New Roman"/>
          <w:noProof/>
          <w:lang w:eastAsia="es-MX"/>
        </w:rPr>
        <w:drawing>
          <wp:inline distT="0" distB="0" distL="0" distR="0" wp14:anchorId="4E0390C5" wp14:editId="79D5C6B4">
            <wp:extent cx="5267325" cy="2295525"/>
            <wp:effectExtent l="0" t="0" r="9525" b="9525"/>
            <wp:docPr id="23"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b="4039"/>
                    <a:stretch/>
                  </pic:blipFill>
                  <pic:spPr bwMode="auto">
                    <a:xfrm>
                      <a:off x="0" y="0"/>
                      <a:ext cx="5271306" cy="2297260"/>
                    </a:xfrm>
                    <a:prstGeom prst="rect">
                      <a:avLst/>
                    </a:prstGeom>
                    <a:ln>
                      <a:noFill/>
                    </a:ln>
                    <a:extLst>
                      <a:ext uri="{53640926-AAD7-44D8-BBD7-CCE9431645EC}">
                        <a14:shadowObscured xmlns:a14="http://schemas.microsoft.com/office/drawing/2010/main"/>
                      </a:ext>
                    </a:extLst>
                  </pic:spPr>
                </pic:pic>
              </a:graphicData>
            </a:graphic>
          </wp:inline>
        </w:drawing>
      </w:r>
    </w:p>
    <w:p w:rsidR="00361624" w:rsidRPr="00363E13" w:rsidRDefault="00361624" w:rsidP="008F030B">
      <w:pPr>
        <w:spacing w:after="0"/>
        <w:ind w:left="567"/>
        <w:jc w:val="both"/>
        <w:rPr>
          <w:rFonts w:ascii="Trebuchet MS" w:eastAsia="Times New Roman" w:hAnsi="Trebuchet MS" w:cs="Helvetica"/>
          <w:i/>
          <w:color w:val="1C1E21"/>
          <w:sz w:val="24"/>
          <w:szCs w:val="24"/>
          <w:lang w:eastAsia="es-MX"/>
        </w:rPr>
      </w:pPr>
    </w:p>
    <w:p w:rsidR="00363E13" w:rsidRDefault="00363E13" w:rsidP="008F030B">
      <w:pPr>
        <w:spacing w:after="0"/>
        <w:ind w:left="567"/>
        <w:jc w:val="center"/>
        <w:rPr>
          <w:rFonts w:ascii="Trebuchet MS" w:eastAsia="Times New Roman" w:hAnsi="Trebuchet MS" w:cs="Helvetica"/>
          <w:color w:val="1C1E21"/>
          <w:sz w:val="24"/>
          <w:szCs w:val="24"/>
          <w:lang w:eastAsia="es-MX"/>
        </w:rPr>
      </w:pPr>
      <w:r w:rsidRPr="00363E13">
        <w:rPr>
          <w:rFonts w:ascii="Calibri" w:eastAsia="Calibri" w:hAnsi="Calibri" w:cs="Times New Roman"/>
          <w:noProof/>
          <w:lang w:eastAsia="es-MX"/>
        </w:rPr>
        <w:drawing>
          <wp:inline distT="0" distB="0" distL="0" distR="0" wp14:anchorId="1934F23C" wp14:editId="1F3DB19B">
            <wp:extent cx="5295900" cy="2304976"/>
            <wp:effectExtent l="0" t="0" r="0" b="635"/>
            <wp:docPr id="2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b="3339"/>
                    <a:stretch/>
                  </pic:blipFill>
                  <pic:spPr bwMode="auto">
                    <a:xfrm>
                      <a:off x="0" y="0"/>
                      <a:ext cx="5312325" cy="2312125"/>
                    </a:xfrm>
                    <a:prstGeom prst="rect">
                      <a:avLst/>
                    </a:prstGeom>
                    <a:ln>
                      <a:noFill/>
                    </a:ln>
                    <a:extLst>
                      <a:ext uri="{53640926-AAD7-44D8-BBD7-CCE9431645EC}">
                        <a14:shadowObscured xmlns:a14="http://schemas.microsoft.com/office/drawing/2010/main"/>
                      </a:ext>
                    </a:extLst>
                  </pic:spPr>
                </pic:pic>
              </a:graphicData>
            </a:graphic>
          </wp:inline>
        </w:drawing>
      </w:r>
    </w:p>
    <w:p w:rsidR="00361624" w:rsidRDefault="00361624" w:rsidP="008F030B">
      <w:pPr>
        <w:spacing w:after="0"/>
        <w:ind w:left="567"/>
        <w:jc w:val="center"/>
        <w:rPr>
          <w:rFonts w:ascii="Trebuchet MS" w:eastAsia="Times New Roman" w:hAnsi="Trebuchet MS" w:cs="Helvetica"/>
          <w:color w:val="1C1E21"/>
          <w:sz w:val="24"/>
          <w:szCs w:val="24"/>
          <w:lang w:eastAsia="es-MX"/>
        </w:rPr>
      </w:pPr>
    </w:p>
    <w:p w:rsidR="0072243F" w:rsidRDefault="0072243F" w:rsidP="008F030B">
      <w:pPr>
        <w:spacing w:after="0"/>
        <w:jc w:val="both"/>
        <w:rPr>
          <w:rFonts w:ascii="Trebuchet MS" w:eastAsia="Times New Roman" w:hAnsi="Trebuchet MS" w:cs="Helvetica"/>
          <w:color w:val="1C1E21"/>
          <w:sz w:val="24"/>
          <w:szCs w:val="24"/>
          <w:lang w:eastAsia="es-MX"/>
        </w:rPr>
      </w:pPr>
      <w:r>
        <w:rPr>
          <w:rFonts w:ascii="Trebuchet MS" w:eastAsia="Times New Roman" w:hAnsi="Trebuchet MS" w:cs="Helvetica"/>
          <w:color w:val="1C1E21"/>
          <w:sz w:val="24"/>
          <w:szCs w:val="24"/>
          <w:lang w:eastAsia="es-MX"/>
        </w:rPr>
        <w:t>De  forma preliminar, es importante precisar que de la reproducción del video se advierte lo siguiente:</w:t>
      </w:r>
    </w:p>
    <w:p w:rsidR="0072243F" w:rsidRDefault="0072243F" w:rsidP="008F030B">
      <w:pPr>
        <w:spacing w:after="0"/>
        <w:jc w:val="both"/>
        <w:rPr>
          <w:rFonts w:ascii="Trebuchet MS" w:eastAsia="Times New Roman" w:hAnsi="Trebuchet MS" w:cs="Helvetica"/>
          <w:color w:val="1C1E21"/>
          <w:sz w:val="24"/>
          <w:szCs w:val="24"/>
          <w:lang w:eastAsia="es-MX"/>
        </w:rPr>
      </w:pPr>
    </w:p>
    <w:p w:rsidR="00D27196" w:rsidRDefault="00AB3B98" w:rsidP="008F030B">
      <w:pPr>
        <w:pStyle w:val="Prrafodelista"/>
        <w:numPr>
          <w:ilvl w:val="0"/>
          <w:numId w:val="7"/>
        </w:numPr>
        <w:spacing w:after="0"/>
        <w:jc w:val="both"/>
        <w:rPr>
          <w:rFonts w:ascii="Trebuchet MS" w:eastAsia="Times New Roman" w:hAnsi="Trebuchet MS" w:cs="Helvetica"/>
          <w:color w:val="1C1E21"/>
          <w:sz w:val="24"/>
          <w:szCs w:val="24"/>
          <w:lang w:eastAsia="es-MX"/>
        </w:rPr>
      </w:pPr>
      <w:r>
        <w:rPr>
          <w:rFonts w:ascii="Trebuchet MS" w:eastAsia="Times New Roman" w:hAnsi="Trebuchet MS" w:cs="Helvetica"/>
          <w:color w:val="1C1E21"/>
          <w:sz w:val="24"/>
          <w:szCs w:val="24"/>
          <w:lang w:eastAsia="es-MX"/>
        </w:rPr>
        <w:t xml:space="preserve"> Al inicio y al final de la reproducción del video se observa e</w:t>
      </w:r>
      <w:r w:rsidR="0072243F">
        <w:rPr>
          <w:rFonts w:ascii="Trebuchet MS" w:eastAsia="Times New Roman" w:hAnsi="Trebuchet MS" w:cs="Helvetica"/>
          <w:color w:val="1C1E21"/>
          <w:sz w:val="24"/>
          <w:szCs w:val="24"/>
          <w:lang w:eastAsia="es-MX"/>
        </w:rPr>
        <w:t>l nombre o razón social del medio de comunicación denominado “El Respetable”</w:t>
      </w:r>
      <w:r w:rsidR="00D27196">
        <w:rPr>
          <w:rFonts w:ascii="Trebuchet MS" w:eastAsia="Times New Roman" w:hAnsi="Trebuchet MS" w:cs="Helvetica"/>
          <w:color w:val="1C1E21"/>
          <w:sz w:val="24"/>
          <w:szCs w:val="24"/>
          <w:lang w:eastAsia="es-MX"/>
        </w:rPr>
        <w:t>, así como su dirección de internet.</w:t>
      </w:r>
    </w:p>
    <w:p w:rsidR="00D27196" w:rsidRDefault="00D27196" w:rsidP="008F030B">
      <w:pPr>
        <w:pStyle w:val="Prrafodelista"/>
        <w:numPr>
          <w:ilvl w:val="0"/>
          <w:numId w:val="7"/>
        </w:numPr>
        <w:spacing w:after="0"/>
        <w:jc w:val="both"/>
        <w:rPr>
          <w:rFonts w:ascii="Trebuchet MS" w:eastAsia="Times New Roman" w:hAnsi="Trebuchet MS" w:cs="Helvetica"/>
          <w:color w:val="1C1E21"/>
          <w:sz w:val="24"/>
          <w:szCs w:val="24"/>
          <w:lang w:eastAsia="es-MX"/>
        </w:rPr>
      </w:pPr>
      <w:r>
        <w:rPr>
          <w:rFonts w:ascii="Trebuchet MS" w:eastAsia="Times New Roman" w:hAnsi="Trebuchet MS" w:cs="Helvetica"/>
          <w:color w:val="1C1E21"/>
          <w:sz w:val="24"/>
          <w:szCs w:val="24"/>
          <w:lang w:eastAsia="es-MX"/>
        </w:rPr>
        <w:t>Se advierte la imagen del servidor público denunciado.</w:t>
      </w:r>
    </w:p>
    <w:p w:rsidR="00D27196" w:rsidRDefault="00D27196" w:rsidP="008F030B">
      <w:pPr>
        <w:pStyle w:val="Prrafodelista"/>
        <w:numPr>
          <w:ilvl w:val="0"/>
          <w:numId w:val="7"/>
        </w:numPr>
        <w:spacing w:after="0"/>
        <w:jc w:val="both"/>
        <w:rPr>
          <w:rFonts w:ascii="Trebuchet MS" w:eastAsia="Times New Roman" w:hAnsi="Trebuchet MS" w:cs="Helvetica"/>
          <w:color w:val="1C1E21"/>
          <w:sz w:val="24"/>
          <w:szCs w:val="24"/>
          <w:lang w:eastAsia="es-MX"/>
        </w:rPr>
      </w:pPr>
      <w:r>
        <w:rPr>
          <w:rFonts w:ascii="Trebuchet MS" w:eastAsia="Times New Roman" w:hAnsi="Trebuchet MS" w:cs="Helvetica"/>
          <w:color w:val="1C1E21"/>
          <w:sz w:val="24"/>
          <w:szCs w:val="24"/>
          <w:lang w:eastAsia="es-MX"/>
        </w:rPr>
        <w:t>Interrogantes, tales como: ¿Llego el momento de Beto Maldonado? y ¿Llegara a la Alcaldía de Tlaquepaque en 2021?</w:t>
      </w:r>
      <w:r w:rsidR="0072243F" w:rsidRPr="0072243F">
        <w:rPr>
          <w:rFonts w:ascii="Trebuchet MS" w:eastAsia="Times New Roman" w:hAnsi="Trebuchet MS" w:cs="Helvetica"/>
          <w:color w:val="1C1E21"/>
          <w:sz w:val="24"/>
          <w:szCs w:val="24"/>
          <w:lang w:eastAsia="es-MX"/>
        </w:rPr>
        <w:t xml:space="preserve"> </w:t>
      </w:r>
    </w:p>
    <w:p w:rsidR="0072243F" w:rsidRPr="0072243F" w:rsidRDefault="00D27196" w:rsidP="008F030B">
      <w:pPr>
        <w:pStyle w:val="Prrafodelista"/>
        <w:numPr>
          <w:ilvl w:val="0"/>
          <w:numId w:val="7"/>
        </w:numPr>
        <w:spacing w:after="0"/>
        <w:jc w:val="both"/>
        <w:rPr>
          <w:rFonts w:ascii="Trebuchet MS" w:eastAsia="Times New Roman" w:hAnsi="Trebuchet MS" w:cs="Helvetica"/>
          <w:color w:val="1C1E21"/>
          <w:sz w:val="24"/>
          <w:szCs w:val="24"/>
          <w:lang w:eastAsia="es-MX"/>
        </w:rPr>
      </w:pPr>
      <w:r>
        <w:rPr>
          <w:rFonts w:ascii="Trebuchet MS" w:eastAsia="Times New Roman" w:hAnsi="Trebuchet MS" w:cs="Helvetica"/>
          <w:color w:val="1C1E21"/>
          <w:sz w:val="24"/>
          <w:szCs w:val="24"/>
          <w:lang w:eastAsia="es-MX"/>
        </w:rPr>
        <w:t xml:space="preserve">Y frases como: “En la pasada elección Maldonado estuvo cerca”, </w:t>
      </w:r>
      <w:r w:rsidR="00DA307E">
        <w:rPr>
          <w:rFonts w:ascii="Trebuchet MS" w:eastAsia="Times New Roman" w:hAnsi="Trebuchet MS" w:cs="Helvetica"/>
          <w:color w:val="1C1E21"/>
          <w:sz w:val="24"/>
          <w:szCs w:val="24"/>
          <w:lang w:eastAsia="es-MX"/>
        </w:rPr>
        <w:t>“El candidato más votado de la ZMG fue Beto Maldonado”, “Pero le faltaron unos días para hacer campaña”, “Por poco ganó María Elena Limón</w:t>
      </w:r>
      <w:r w:rsidR="00AB3B98">
        <w:rPr>
          <w:rFonts w:ascii="Trebuchet MS" w:eastAsia="Times New Roman" w:hAnsi="Trebuchet MS" w:cs="Helvetica"/>
          <w:color w:val="1C1E21"/>
          <w:sz w:val="24"/>
          <w:szCs w:val="24"/>
          <w:lang w:eastAsia="es-MX"/>
        </w:rPr>
        <w:t>”, “Quien se reeligió como Presidenta Municipal”, “En este 2021 no hay reelección”, “ Y Maldonado viene trabajando como regidor”, “ En Tlaquepaque, Morena sale bien posicionado”, “Y si van todos unidos por el municipio” y “Beto Maldonado puede dar la sorpresa”</w:t>
      </w:r>
      <w:r w:rsidR="00DA307E">
        <w:rPr>
          <w:rFonts w:ascii="Trebuchet MS" w:eastAsia="Times New Roman" w:hAnsi="Trebuchet MS" w:cs="Helvetica"/>
          <w:color w:val="1C1E21"/>
          <w:sz w:val="24"/>
          <w:szCs w:val="24"/>
          <w:lang w:eastAsia="es-MX"/>
        </w:rPr>
        <w:t xml:space="preserve"> </w:t>
      </w:r>
      <w:r w:rsidR="0072243F" w:rsidRPr="0072243F">
        <w:rPr>
          <w:rFonts w:ascii="Trebuchet MS" w:eastAsia="Times New Roman" w:hAnsi="Trebuchet MS" w:cs="Helvetica"/>
          <w:color w:val="1C1E21"/>
          <w:sz w:val="24"/>
          <w:szCs w:val="24"/>
          <w:lang w:eastAsia="es-MX"/>
        </w:rPr>
        <w:t xml:space="preserve"> </w:t>
      </w:r>
    </w:p>
    <w:p w:rsidR="0072243F" w:rsidRDefault="0072243F" w:rsidP="008F030B">
      <w:pPr>
        <w:spacing w:after="0"/>
        <w:jc w:val="both"/>
        <w:rPr>
          <w:rFonts w:ascii="Trebuchet MS" w:eastAsia="Times New Roman" w:hAnsi="Trebuchet MS" w:cs="Times New Roman"/>
          <w:sz w:val="24"/>
          <w:szCs w:val="24"/>
          <w:lang w:val="es-ES" w:eastAsia="es-ES"/>
        </w:rPr>
      </w:pPr>
    </w:p>
    <w:p w:rsidR="00361624" w:rsidRPr="00361624" w:rsidRDefault="00361624" w:rsidP="008F030B">
      <w:pPr>
        <w:spacing w:after="0"/>
        <w:jc w:val="both"/>
        <w:rPr>
          <w:rFonts w:ascii="Trebuchet MS" w:eastAsia="Times New Roman" w:hAnsi="Trebuchet MS" w:cs="Times New Roman"/>
          <w:sz w:val="24"/>
          <w:szCs w:val="24"/>
          <w:lang w:val="es-ES" w:eastAsia="es-ES"/>
        </w:rPr>
      </w:pPr>
      <w:r w:rsidRPr="00361624">
        <w:rPr>
          <w:rFonts w:ascii="Trebuchet MS" w:eastAsia="Times New Roman" w:hAnsi="Trebuchet MS" w:cs="Times New Roman"/>
          <w:sz w:val="24"/>
          <w:szCs w:val="24"/>
          <w:lang w:val="es-ES" w:eastAsia="es-ES"/>
        </w:rPr>
        <w:t>Sentado lo anterior, el análisis de la publicación a partir del test revela lo siguiente:</w:t>
      </w:r>
    </w:p>
    <w:p w:rsidR="00361624" w:rsidRPr="00361624" w:rsidRDefault="00361624" w:rsidP="008F030B">
      <w:pPr>
        <w:spacing w:after="0"/>
        <w:jc w:val="both"/>
        <w:rPr>
          <w:rFonts w:ascii="Trebuchet MS" w:eastAsia="Times New Roman" w:hAnsi="Trebuchet MS" w:cs="Times New Roman"/>
          <w:sz w:val="24"/>
          <w:szCs w:val="24"/>
          <w:lang w:val="es-ES" w:eastAsia="es-ES"/>
        </w:rPr>
      </w:pPr>
    </w:p>
    <w:p w:rsidR="00361624" w:rsidRPr="00361624" w:rsidRDefault="00361624" w:rsidP="008F030B">
      <w:pPr>
        <w:spacing w:after="0"/>
        <w:jc w:val="both"/>
        <w:rPr>
          <w:rFonts w:ascii="Trebuchet MS" w:eastAsia="Times New Roman" w:hAnsi="Trebuchet MS" w:cs="Times New Roman"/>
          <w:sz w:val="24"/>
          <w:szCs w:val="24"/>
          <w:lang w:val="es-ES" w:eastAsia="es-ES"/>
        </w:rPr>
      </w:pPr>
      <w:r w:rsidRPr="00361624">
        <w:rPr>
          <w:rFonts w:ascii="Trebuchet MS" w:eastAsia="Times New Roman" w:hAnsi="Trebuchet MS" w:cs="Times New Roman"/>
          <w:sz w:val="24"/>
          <w:szCs w:val="24"/>
          <w:lang w:val="es-ES" w:eastAsia="es-ES"/>
        </w:rPr>
        <w:t>•</w:t>
      </w:r>
      <w:r w:rsidRPr="00361624">
        <w:rPr>
          <w:rFonts w:ascii="Trebuchet MS" w:eastAsia="Times New Roman" w:hAnsi="Trebuchet MS" w:cs="Times New Roman"/>
          <w:b/>
          <w:bCs/>
          <w:sz w:val="24"/>
          <w:szCs w:val="24"/>
          <w:lang w:val="es-ES" w:eastAsia="es-ES"/>
        </w:rPr>
        <w:t xml:space="preserve"> Elemento Personal. Sí se actualiza,</w:t>
      </w:r>
      <w:r w:rsidRPr="00361624">
        <w:rPr>
          <w:rFonts w:ascii="Trebuchet MS" w:eastAsia="Times New Roman" w:hAnsi="Trebuchet MS" w:cs="Times New Roman"/>
          <w:sz w:val="24"/>
          <w:szCs w:val="24"/>
          <w:lang w:val="es-ES" w:eastAsia="es-ES"/>
        </w:rPr>
        <w:t xml:space="preserve"> al advertirse en la publicación, de manera clara, el nombre</w:t>
      </w:r>
      <w:r w:rsidR="008F4C49">
        <w:rPr>
          <w:rFonts w:ascii="Trebuchet MS" w:eastAsia="Times New Roman" w:hAnsi="Trebuchet MS" w:cs="Times New Roman"/>
          <w:sz w:val="24"/>
          <w:szCs w:val="24"/>
          <w:lang w:val="es-ES" w:eastAsia="es-ES"/>
        </w:rPr>
        <w:t>, imagen</w:t>
      </w:r>
      <w:r w:rsidRPr="00361624">
        <w:rPr>
          <w:rFonts w:ascii="Trebuchet MS" w:eastAsia="Times New Roman" w:hAnsi="Trebuchet MS" w:cs="Times New Roman"/>
          <w:sz w:val="24"/>
          <w:szCs w:val="24"/>
          <w:lang w:val="es-ES" w:eastAsia="es-ES"/>
        </w:rPr>
        <w:t xml:space="preserve"> y cargo del servidor público</w:t>
      </w:r>
      <w:r w:rsidR="008B388C">
        <w:rPr>
          <w:rFonts w:ascii="Trebuchet MS" w:eastAsia="Times New Roman" w:hAnsi="Trebuchet MS" w:cs="Times New Roman"/>
          <w:sz w:val="24"/>
          <w:szCs w:val="24"/>
          <w:lang w:val="es-ES" w:eastAsia="es-ES"/>
        </w:rPr>
        <w:t>.</w:t>
      </w:r>
    </w:p>
    <w:p w:rsidR="00361624" w:rsidRPr="00361624" w:rsidRDefault="00361624" w:rsidP="008F030B">
      <w:pPr>
        <w:spacing w:after="0"/>
        <w:jc w:val="both"/>
        <w:rPr>
          <w:rFonts w:ascii="Trebuchet MS" w:eastAsia="Times New Roman" w:hAnsi="Trebuchet MS" w:cs="Times New Roman"/>
          <w:sz w:val="24"/>
          <w:szCs w:val="24"/>
          <w:highlight w:val="yellow"/>
          <w:lang w:val="es-ES" w:eastAsia="es-ES"/>
        </w:rPr>
      </w:pPr>
    </w:p>
    <w:p w:rsidR="00361624" w:rsidRPr="00361624" w:rsidRDefault="00361624" w:rsidP="008F030B">
      <w:pPr>
        <w:spacing w:after="0"/>
        <w:jc w:val="both"/>
        <w:rPr>
          <w:rFonts w:ascii="Trebuchet MS" w:eastAsia="Times New Roman" w:hAnsi="Trebuchet MS" w:cs="Times New Roman"/>
          <w:sz w:val="24"/>
          <w:szCs w:val="24"/>
          <w:lang w:val="es-ES" w:eastAsia="es-ES"/>
        </w:rPr>
      </w:pPr>
      <w:r w:rsidRPr="00361624">
        <w:rPr>
          <w:rFonts w:ascii="Trebuchet MS" w:eastAsia="Times New Roman" w:hAnsi="Trebuchet MS" w:cs="Times New Roman"/>
          <w:sz w:val="24"/>
          <w:szCs w:val="24"/>
          <w:lang w:val="es-ES" w:eastAsia="es-ES"/>
        </w:rPr>
        <w:t xml:space="preserve">• </w:t>
      </w:r>
      <w:r w:rsidRPr="00361624">
        <w:rPr>
          <w:rFonts w:ascii="Trebuchet MS" w:eastAsia="Times New Roman" w:hAnsi="Trebuchet MS" w:cs="Times New Roman"/>
          <w:b/>
          <w:bCs/>
          <w:sz w:val="24"/>
          <w:szCs w:val="24"/>
          <w:lang w:val="es-ES" w:eastAsia="es-ES"/>
        </w:rPr>
        <w:t>Elemento Objetivo.</w:t>
      </w:r>
      <w:r w:rsidRPr="00361624">
        <w:rPr>
          <w:rFonts w:ascii="Trebuchet MS" w:eastAsia="Times New Roman" w:hAnsi="Trebuchet MS" w:cs="Times New Roman"/>
          <w:sz w:val="24"/>
          <w:szCs w:val="24"/>
          <w:lang w:val="es-ES" w:eastAsia="es-ES"/>
        </w:rPr>
        <w:t xml:space="preserve"> </w:t>
      </w:r>
      <w:r w:rsidR="006E219C">
        <w:rPr>
          <w:rFonts w:ascii="Trebuchet MS" w:eastAsia="Times New Roman" w:hAnsi="Trebuchet MS" w:cs="Times New Roman"/>
          <w:b/>
          <w:sz w:val="24"/>
          <w:szCs w:val="24"/>
          <w:lang w:val="es-ES" w:eastAsia="es-ES"/>
        </w:rPr>
        <w:t>No</w:t>
      </w:r>
      <w:r w:rsidR="008B388C" w:rsidRPr="00183775">
        <w:rPr>
          <w:rFonts w:ascii="Trebuchet MS" w:eastAsia="Times New Roman" w:hAnsi="Trebuchet MS" w:cs="Times New Roman"/>
          <w:b/>
          <w:sz w:val="24"/>
          <w:szCs w:val="24"/>
          <w:lang w:val="es-ES" w:eastAsia="es-ES"/>
        </w:rPr>
        <w:t xml:space="preserve"> se </w:t>
      </w:r>
      <w:r w:rsidRPr="00361624">
        <w:rPr>
          <w:rFonts w:ascii="Trebuchet MS" w:eastAsia="Times New Roman" w:hAnsi="Trebuchet MS" w:cs="Times New Roman"/>
          <w:b/>
          <w:sz w:val="24"/>
          <w:szCs w:val="24"/>
          <w:lang w:val="es-ES" w:eastAsia="es-ES"/>
        </w:rPr>
        <w:t>actualiza</w:t>
      </w:r>
      <w:r w:rsidRPr="00361624">
        <w:rPr>
          <w:rFonts w:ascii="Trebuchet MS" w:eastAsia="Times New Roman" w:hAnsi="Trebuchet MS" w:cs="Times New Roman"/>
          <w:sz w:val="24"/>
          <w:szCs w:val="24"/>
          <w:lang w:val="es-ES" w:eastAsia="es-ES"/>
        </w:rPr>
        <w:t xml:space="preserve">, al advertirse en </w:t>
      </w:r>
      <w:r w:rsidR="006E219C">
        <w:rPr>
          <w:rFonts w:ascii="Trebuchet MS" w:eastAsia="Times New Roman" w:hAnsi="Trebuchet MS" w:cs="Times New Roman"/>
          <w:sz w:val="24"/>
          <w:szCs w:val="24"/>
          <w:lang w:val="es-ES" w:eastAsia="es-ES"/>
        </w:rPr>
        <w:t>primer término</w:t>
      </w:r>
      <w:r w:rsidR="00731B26">
        <w:rPr>
          <w:rFonts w:ascii="Trebuchet MS" w:eastAsia="Times New Roman" w:hAnsi="Trebuchet MS" w:cs="Times New Roman"/>
          <w:sz w:val="24"/>
          <w:szCs w:val="24"/>
          <w:lang w:val="es-ES" w:eastAsia="es-ES"/>
        </w:rPr>
        <w:t>,</w:t>
      </w:r>
      <w:r w:rsidR="006E219C">
        <w:rPr>
          <w:rFonts w:ascii="Trebuchet MS" w:eastAsia="Times New Roman" w:hAnsi="Trebuchet MS" w:cs="Times New Roman"/>
          <w:sz w:val="24"/>
          <w:szCs w:val="24"/>
          <w:lang w:val="es-ES" w:eastAsia="es-ES"/>
        </w:rPr>
        <w:t xml:space="preserve"> que la difusi</w:t>
      </w:r>
      <w:r w:rsidR="00731B26">
        <w:rPr>
          <w:rFonts w:ascii="Trebuchet MS" w:eastAsia="Times New Roman" w:hAnsi="Trebuchet MS" w:cs="Times New Roman"/>
          <w:sz w:val="24"/>
          <w:szCs w:val="24"/>
          <w:lang w:val="es-ES" w:eastAsia="es-ES"/>
        </w:rPr>
        <w:t>ón de las imágenes y símbolos que pudieran vincular directamente al servidor público, no son emitidos por un medio de comunicación</w:t>
      </w:r>
      <w:r w:rsidR="00FD695B">
        <w:rPr>
          <w:rFonts w:ascii="Trebuchet MS" w:eastAsia="Times New Roman" w:hAnsi="Trebuchet MS" w:cs="Times New Roman"/>
          <w:sz w:val="24"/>
          <w:szCs w:val="24"/>
          <w:lang w:val="es-ES" w:eastAsia="es-ES"/>
        </w:rPr>
        <w:t xml:space="preserve"> social</w:t>
      </w:r>
      <w:r w:rsidR="00800BFF">
        <w:rPr>
          <w:rFonts w:ascii="Trebuchet MS" w:eastAsia="Times New Roman" w:hAnsi="Trebuchet MS" w:cs="Times New Roman"/>
          <w:sz w:val="24"/>
          <w:szCs w:val="24"/>
          <w:lang w:val="es-ES" w:eastAsia="es-ES"/>
        </w:rPr>
        <w:t xml:space="preserve"> o</w:t>
      </w:r>
      <w:r w:rsidR="00731B26">
        <w:rPr>
          <w:rFonts w:ascii="Trebuchet MS" w:eastAsia="Times New Roman" w:hAnsi="Trebuchet MS" w:cs="Times New Roman"/>
          <w:sz w:val="24"/>
          <w:szCs w:val="24"/>
          <w:lang w:val="es-ES" w:eastAsia="es-ES"/>
        </w:rPr>
        <w:t xml:space="preserve"> gubernamental</w:t>
      </w:r>
      <w:r w:rsidR="00FD695B">
        <w:rPr>
          <w:rFonts w:ascii="Trebuchet MS" w:eastAsia="Times New Roman" w:hAnsi="Trebuchet MS" w:cs="Times New Roman"/>
          <w:sz w:val="24"/>
          <w:szCs w:val="24"/>
          <w:lang w:val="es-ES" w:eastAsia="es-ES"/>
        </w:rPr>
        <w:t>, si no que se trata de un video</w:t>
      </w:r>
      <w:r w:rsidR="00800BFF">
        <w:rPr>
          <w:rFonts w:ascii="Trebuchet MS" w:eastAsia="Times New Roman" w:hAnsi="Trebuchet MS" w:cs="Times New Roman"/>
          <w:sz w:val="24"/>
          <w:szCs w:val="24"/>
          <w:lang w:val="es-ES" w:eastAsia="es-ES"/>
        </w:rPr>
        <w:t xml:space="preserve"> que es</w:t>
      </w:r>
      <w:r w:rsidR="00FD695B">
        <w:rPr>
          <w:rFonts w:ascii="Trebuchet MS" w:eastAsia="Times New Roman" w:hAnsi="Trebuchet MS" w:cs="Times New Roman"/>
          <w:sz w:val="24"/>
          <w:szCs w:val="24"/>
          <w:lang w:val="es-ES" w:eastAsia="es-ES"/>
        </w:rPr>
        <w:t xml:space="preserve"> realizado</w:t>
      </w:r>
      <w:r w:rsidR="00800BFF">
        <w:rPr>
          <w:rFonts w:ascii="Trebuchet MS" w:eastAsia="Times New Roman" w:hAnsi="Trebuchet MS" w:cs="Times New Roman"/>
          <w:sz w:val="24"/>
          <w:szCs w:val="24"/>
          <w:lang w:val="es-ES" w:eastAsia="es-ES"/>
        </w:rPr>
        <w:t xml:space="preserve"> y difundido</w:t>
      </w:r>
      <w:r w:rsidR="00FD695B">
        <w:rPr>
          <w:rFonts w:ascii="Trebuchet MS" w:eastAsia="Times New Roman" w:hAnsi="Trebuchet MS" w:cs="Times New Roman"/>
          <w:sz w:val="24"/>
          <w:szCs w:val="24"/>
          <w:lang w:val="es-ES" w:eastAsia="es-ES"/>
        </w:rPr>
        <w:t xml:space="preserve"> por un medio de comunicación, que goza de la garantía de la libertad de expresión en su labor periodística</w:t>
      </w:r>
      <w:r w:rsidR="008A1786">
        <w:rPr>
          <w:rFonts w:ascii="Trebuchet MS" w:eastAsia="Times New Roman" w:hAnsi="Trebuchet MS" w:cs="Times New Roman"/>
          <w:sz w:val="24"/>
          <w:szCs w:val="24"/>
          <w:lang w:val="es-ES" w:eastAsia="es-ES"/>
        </w:rPr>
        <w:t>; ya que</w:t>
      </w:r>
      <w:r w:rsidR="006005D4">
        <w:rPr>
          <w:rFonts w:ascii="Trebuchet MS" w:eastAsia="Times New Roman" w:hAnsi="Trebuchet MS" w:cs="Times New Roman"/>
          <w:sz w:val="24"/>
          <w:szCs w:val="24"/>
          <w:lang w:val="es-ES" w:eastAsia="es-ES"/>
        </w:rPr>
        <w:t xml:space="preserve"> de</w:t>
      </w:r>
      <w:r w:rsidR="008A1786">
        <w:rPr>
          <w:rFonts w:ascii="Trebuchet MS" w:eastAsia="Times New Roman" w:hAnsi="Trebuchet MS" w:cs="Times New Roman"/>
          <w:sz w:val="24"/>
          <w:szCs w:val="24"/>
          <w:lang w:val="es-ES" w:eastAsia="es-ES"/>
        </w:rPr>
        <w:t xml:space="preserve"> las constancias que integran el expediente se advierte que el video </w:t>
      </w:r>
      <w:r w:rsidR="00800BFF">
        <w:rPr>
          <w:rFonts w:ascii="Trebuchet MS" w:eastAsia="Times New Roman" w:hAnsi="Trebuchet MS" w:cs="Times New Roman"/>
          <w:sz w:val="24"/>
          <w:szCs w:val="24"/>
          <w:lang w:val="es-ES" w:eastAsia="es-ES"/>
        </w:rPr>
        <w:t>es difundido por el medio de comunicación electrónico denominado “El Respetable”.</w:t>
      </w:r>
    </w:p>
    <w:p w:rsidR="00FD695B" w:rsidRDefault="00FD695B" w:rsidP="008F030B">
      <w:pPr>
        <w:spacing w:after="0"/>
        <w:jc w:val="both"/>
        <w:rPr>
          <w:rFonts w:ascii="Trebuchet MS" w:eastAsia="Times New Roman" w:hAnsi="Trebuchet MS" w:cs="Times New Roman"/>
          <w:sz w:val="24"/>
          <w:szCs w:val="24"/>
          <w:lang w:val="es-ES" w:eastAsia="es-ES"/>
        </w:rPr>
      </w:pPr>
    </w:p>
    <w:p w:rsidR="00FD695B" w:rsidRPr="00361624" w:rsidRDefault="00FD695B" w:rsidP="008F030B">
      <w:pPr>
        <w:spacing w:after="0"/>
        <w:jc w:val="both"/>
        <w:rPr>
          <w:rFonts w:ascii="Trebuchet MS" w:eastAsia="Times New Roman" w:hAnsi="Trebuchet MS" w:cs="Times New Roman"/>
          <w:sz w:val="24"/>
          <w:szCs w:val="24"/>
          <w:lang w:val="es-ES" w:eastAsia="es-ES"/>
        </w:rPr>
      </w:pPr>
      <w:r>
        <w:rPr>
          <w:rFonts w:ascii="Trebuchet MS" w:eastAsia="Times New Roman" w:hAnsi="Trebuchet MS" w:cs="Times New Roman"/>
          <w:sz w:val="24"/>
          <w:szCs w:val="24"/>
          <w:lang w:val="es-ES" w:eastAsia="es-ES"/>
        </w:rPr>
        <w:t xml:space="preserve">Al respecto la Sala Superior del Tribunal Electoral del Poder Judicial de la Federación ha establecido que el hecho de que en notas periodísticas, fotografías e impresiones de internet, aparezca la imagen y nombre de un funcionario público, en diversos actos públicos </w:t>
      </w:r>
      <w:r w:rsidR="008A1786">
        <w:rPr>
          <w:rFonts w:ascii="Trebuchet MS" w:eastAsia="Times New Roman" w:hAnsi="Trebuchet MS" w:cs="Times New Roman"/>
          <w:sz w:val="24"/>
          <w:szCs w:val="24"/>
          <w:lang w:val="es-ES" w:eastAsia="es-ES"/>
        </w:rPr>
        <w:t>no es suficiente para acreditar el uso de los medios de comunicación para hacerse promoción de manera personal y directa.</w:t>
      </w:r>
      <w:r w:rsidR="008A1786">
        <w:rPr>
          <w:rStyle w:val="Refdenotaalpie"/>
          <w:rFonts w:ascii="Trebuchet MS" w:eastAsia="Times New Roman" w:hAnsi="Trebuchet MS"/>
          <w:sz w:val="24"/>
          <w:szCs w:val="24"/>
          <w:lang w:val="es-ES" w:eastAsia="es-ES"/>
        </w:rPr>
        <w:footnoteReference w:id="9"/>
      </w:r>
      <w:r>
        <w:rPr>
          <w:rFonts w:ascii="Trebuchet MS" w:eastAsia="Times New Roman" w:hAnsi="Trebuchet MS" w:cs="Times New Roman"/>
          <w:sz w:val="24"/>
          <w:szCs w:val="24"/>
          <w:lang w:val="es-ES" w:eastAsia="es-ES"/>
        </w:rPr>
        <w:t xml:space="preserve">   </w:t>
      </w:r>
    </w:p>
    <w:p w:rsidR="00FD695B" w:rsidRDefault="00FD695B" w:rsidP="008F030B">
      <w:pPr>
        <w:spacing w:after="0"/>
        <w:jc w:val="both"/>
        <w:rPr>
          <w:rFonts w:ascii="Trebuchet MS" w:eastAsia="Times New Roman" w:hAnsi="Trebuchet MS" w:cs="Times New Roman"/>
          <w:sz w:val="24"/>
          <w:szCs w:val="24"/>
          <w:lang w:val="es-ES" w:eastAsia="es-ES"/>
        </w:rPr>
      </w:pPr>
    </w:p>
    <w:p w:rsidR="00D574A4" w:rsidRDefault="00D574A4" w:rsidP="008F030B">
      <w:pPr>
        <w:spacing w:after="0"/>
        <w:jc w:val="both"/>
        <w:rPr>
          <w:rFonts w:ascii="Trebuchet MS" w:eastAsia="Times New Roman" w:hAnsi="Trebuchet MS" w:cs="Times New Roman"/>
          <w:sz w:val="24"/>
          <w:szCs w:val="24"/>
          <w:lang w:val="es-ES" w:eastAsia="es-ES"/>
        </w:rPr>
      </w:pPr>
      <w:r>
        <w:rPr>
          <w:rFonts w:ascii="Trebuchet MS" w:eastAsia="Times New Roman" w:hAnsi="Trebuchet MS" w:cs="Times New Roman"/>
          <w:sz w:val="24"/>
          <w:szCs w:val="24"/>
          <w:lang w:val="es-ES" w:eastAsia="es-ES"/>
        </w:rPr>
        <w:t>Por otra parte,</w:t>
      </w:r>
      <w:r w:rsidR="000B5FAF">
        <w:rPr>
          <w:rFonts w:ascii="Trebuchet MS" w:eastAsia="Times New Roman" w:hAnsi="Trebuchet MS" w:cs="Times New Roman"/>
          <w:sz w:val="24"/>
          <w:szCs w:val="24"/>
          <w:lang w:val="es-ES" w:eastAsia="es-ES"/>
        </w:rPr>
        <w:t xml:space="preserve"> tampoco se advierte que dentro de la secuencia de imágenes se promocione las cualidades o calidades personales, logros políticos y económicos del servidor público,</w:t>
      </w:r>
      <w:r w:rsidR="00D242C5">
        <w:rPr>
          <w:rFonts w:ascii="Trebuchet MS" w:eastAsia="Times New Roman" w:hAnsi="Trebuchet MS" w:cs="Times New Roman"/>
          <w:sz w:val="24"/>
          <w:szCs w:val="24"/>
          <w:lang w:val="es-ES" w:eastAsia="es-ES"/>
        </w:rPr>
        <w:t xml:space="preserve"> o</w:t>
      </w:r>
      <w:r w:rsidR="000B5FAF">
        <w:rPr>
          <w:rFonts w:ascii="Trebuchet MS" w:eastAsia="Times New Roman" w:hAnsi="Trebuchet MS" w:cs="Times New Roman"/>
          <w:sz w:val="24"/>
          <w:szCs w:val="24"/>
          <w:lang w:val="es-ES" w:eastAsia="es-ES"/>
        </w:rPr>
        <w:t xml:space="preserve"> circunstancia</w:t>
      </w:r>
      <w:r w:rsidR="00D61729">
        <w:rPr>
          <w:rFonts w:ascii="Trebuchet MS" w:eastAsia="Times New Roman" w:hAnsi="Trebuchet MS" w:cs="Times New Roman"/>
          <w:sz w:val="24"/>
          <w:szCs w:val="24"/>
          <w:lang w:val="es-ES" w:eastAsia="es-ES"/>
        </w:rPr>
        <w:t>s</w:t>
      </w:r>
      <w:r w:rsidR="000B5FAF">
        <w:rPr>
          <w:rFonts w:ascii="Trebuchet MS" w:eastAsia="Times New Roman" w:hAnsi="Trebuchet MS" w:cs="Times New Roman"/>
          <w:sz w:val="24"/>
          <w:szCs w:val="24"/>
          <w:lang w:val="es-ES" w:eastAsia="es-ES"/>
        </w:rPr>
        <w:t xml:space="preserve"> que </w:t>
      </w:r>
      <w:r w:rsidR="00367F54">
        <w:rPr>
          <w:rFonts w:ascii="Trebuchet MS" w:eastAsia="Times New Roman" w:hAnsi="Trebuchet MS" w:cs="Times New Roman"/>
          <w:sz w:val="24"/>
          <w:szCs w:val="24"/>
          <w:lang w:val="es-ES" w:eastAsia="es-ES"/>
        </w:rPr>
        <w:t xml:space="preserve">lo </w:t>
      </w:r>
      <w:r w:rsidR="000B5FAF">
        <w:rPr>
          <w:rFonts w:ascii="Trebuchet MS" w:eastAsia="Times New Roman" w:hAnsi="Trebuchet MS" w:cs="Times New Roman"/>
          <w:sz w:val="24"/>
          <w:szCs w:val="24"/>
          <w:lang w:val="es-ES" w:eastAsia="es-ES"/>
        </w:rPr>
        <w:t>vincule</w:t>
      </w:r>
      <w:r w:rsidR="00367F54">
        <w:rPr>
          <w:rFonts w:ascii="Trebuchet MS" w:eastAsia="Times New Roman" w:hAnsi="Trebuchet MS" w:cs="Times New Roman"/>
          <w:sz w:val="24"/>
          <w:szCs w:val="24"/>
          <w:lang w:val="es-ES" w:eastAsia="es-ES"/>
        </w:rPr>
        <w:t>n</w:t>
      </w:r>
      <w:r w:rsidR="000B5FAF">
        <w:rPr>
          <w:rFonts w:ascii="Trebuchet MS" w:eastAsia="Times New Roman" w:hAnsi="Trebuchet MS" w:cs="Times New Roman"/>
          <w:sz w:val="24"/>
          <w:szCs w:val="24"/>
          <w:lang w:val="es-ES" w:eastAsia="es-ES"/>
        </w:rPr>
        <w:t xml:space="preserve"> de forma directa y</w:t>
      </w:r>
      <w:r w:rsidR="00D61729">
        <w:rPr>
          <w:rFonts w:ascii="Trebuchet MS" w:eastAsia="Times New Roman" w:hAnsi="Trebuchet MS" w:cs="Times New Roman"/>
          <w:sz w:val="24"/>
          <w:szCs w:val="24"/>
          <w:lang w:val="es-ES" w:eastAsia="es-ES"/>
        </w:rPr>
        <w:t xml:space="preserve"> se</w:t>
      </w:r>
      <w:r w:rsidR="000B5FAF">
        <w:rPr>
          <w:rFonts w:ascii="Trebuchet MS" w:eastAsia="Times New Roman" w:hAnsi="Trebuchet MS" w:cs="Times New Roman"/>
          <w:sz w:val="24"/>
          <w:szCs w:val="24"/>
          <w:lang w:val="es-ES" w:eastAsia="es-ES"/>
        </w:rPr>
        <w:t xml:space="preserve"> actualice la promoción personalizada.</w:t>
      </w:r>
    </w:p>
    <w:p w:rsidR="00361624" w:rsidRPr="00361624" w:rsidRDefault="00361624" w:rsidP="008F030B">
      <w:pPr>
        <w:spacing w:after="0"/>
        <w:jc w:val="both"/>
        <w:rPr>
          <w:rFonts w:ascii="Trebuchet MS" w:eastAsia="Times New Roman" w:hAnsi="Trebuchet MS" w:cs="Times New Roman"/>
          <w:sz w:val="24"/>
          <w:szCs w:val="24"/>
          <w:lang w:val="es-ES" w:eastAsia="es-ES"/>
        </w:rPr>
      </w:pPr>
    </w:p>
    <w:p w:rsidR="00361624" w:rsidRPr="00361624" w:rsidRDefault="00361624" w:rsidP="008F030B">
      <w:pPr>
        <w:spacing w:after="0"/>
        <w:jc w:val="both"/>
        <w:rPr>
          <w:rFonts w:ascii="Trebuchet MS" w:eastAsia="Times New Roman" w:hAnsi="Trebuchet MS" w:cs="Times New Roman"/>
          <w:sz w:val="24"/>
          <w:szCs w:val="24"/>
          <w:lang w:val="es-ES" w:eastAsia="es-ES"/>
        </w:rPr>
      </w:pPr>
      <w:r w:rsidRPr="00361624">
        <w:rPr>
          <w:rFonts w:ascii="Trebuchet MS" w:eastAsia="Times New Roman" w:hAnsi="Trebuchet MS" w:cs="Times New Roman"/>
          <w:sz w:val="24"/>
          <w:szCs w:val="24"/>
          <w:lang w:val="es-ES" w:eastAsia="es-ES"/>
        </w:rPr>
        <w:t xml:space="preserve">• </w:t>
      </w:r>
      <w:r w:rsidRPr="00361624">
        <w:rPr>
          <w:rFonts w:ascii="Trebuchet MS" w:eastAsia="Times New Roman" w:hAnsi="Trebuchet MS" w:cs="Times New Roman"/>
          <w:b/>
          <w:bCs/>
          <w:sz w:val="24"/>
          <w:szCs w:val="24"/>
          <w:lang w:val="es-ES" w:eastAsia="es-ES"/>
        </w:rPr>
        <w:t>Elemento Temporal.</w:t>
      </w:r>
      <w:r w:rsidRPr="00361624">
        <w:rPr>
          <w:rFonts w:ascii="Trebuchet MS" w:eastAsia="Times New Roman" w:hAnsi="Trebuchet MS" w:cs="Times New Roman"/>
          <w:sz w:val="24"/>
          <w:szCs w:val="24"/>
          <w:lang w:val="es-ES" w:eastAsia="es-ES"/>
        </w:rPr>
        <w:t xml:space="preserve"> Sí se actualiza, toda vez que si bien en la publicación de la que dio cuenta de Oficialía Electoral se refieren a la fechas de </w:t>
      </w:r>
      <w:r w:rsidR="001E1D82" w:rsidRPr="00B92528">
        <w:rPr>
          <w:rFonts w:ascii="Trebuchet MS" w:eastAsia="Times New Roman" w:hAnsi="Trebuchet MS" w:cs="Times New Roman"/>
          <w:sz w:val="24"/>
          <w:szCs w:val="24"/>
          <w:lang w:val="es-ES" w:eastAsia="es-ES"/>
        </w:rPr>
        <w:t>diez</w:t>
      </w:r>
      <w:r w:rsidRPr="00361624">
        <w:rPr>
          <w:rFonts w:ascii="Trebuchet MS" w:eastAsia="Times New Roman" w:hAnsi="Trebuchet MS" w:cs="Times New Roman"/>
          <w:sz w:val="24"/>
          <w:szCs w:val="24"/>
          <w:lang w:val="es-ES" w:eastAsia="es-ES"/>
        </w:rPr>
        <w:t xml:space="preserve"> de </w:t>
      </w:r>
      <w:r w:rsidR="001E1D82" w:rsidRPr="00B92528">
        <w:rPr>
          <w:rFonts w:ascii="Trebuchet MS" w:eastAsia="Times New Roman" w:hAnsi="Trebuchet MS" w:cs="Times New Roman"/>
          <w:sz w:val="24"/>
          <w:szCs w:val="24"/>
          <w:lang w:val="es-ES" w:eastAsia="es-ES"/>
        </w:rPr>
        <w:t>noviembre</w:t>
      </w:r>
      <w:r w:rsidRPr="00361624">
        <w:rPr>
          <w:rFonts w:ascii="Trebuchet MS" w:eastAsia="Times New Roman" w:hAnsi="Trebuchet MS" w:cs="Times New Roman"/>
          <w:sz w:val="24"/>
          <w:szCs w:val="24"/>
          <w:lang w:val="es-ES" w:eastAsia="es-ES"/>
        </w:rPr>
        <w:t>, y desde el pasado quince de octubre dio inicio el proceso electoral en el estado de Jalisco</w:t>
      </w:r>
      <w:r w:rsidR="00D242C5">
        <w:rPr>
          <w:rFonts w:ascii="Trebuchet MS" w:eastAsia="Times New Roman" w:hAnsi="Trebuchet MS" w:cs="Times New Roman"/>
          <w:sz w:val="24"/>
          <w:szCs w:val="24"/>
          <w:lang w:val="es-ES" w:eastAsia="es-ES"/>
        </w:rPr>
        <w:t>.</w:t>
      </w:r>
    </w:p>
    <w:p w:rsidR="00C7614E" w:rsidRDefault="00C7614E" w:rsidP="008F030B">
      <w:pPr>
        <w:spacing w:after="0"/>
        <w:jc w:val="both"/>
        <w:rPr>
          <w:rFonts w:ascii="Trebuchet MS" w:eastAsia="Calibri" w:hAnsi="Trebuchet MS" w:cs="Arial"/>
          <w:b/>
          <w:sz w:val="24"/>
          <w:szCs w:val="24"/>
          <w:lang w:eastAsia="ar-SA" w:bidi="en-US"/>
        </w:rPr>
      </w:pPr>
    </w:p>
    <w:p w:rsidR="00B72FB0" w:rsidRPr="00B72FB0" w:rsidRDefault="00B72FB0" w:rsidP="008F030B">
      <w:pPr>
        <w:spacing w:after="0"/>
        <w:jc w:val="both"/>
        <w:rPr>
          <w:rFonts w:ascii="Trebuchet MS" w:eastAsia="Calibri" w:hAnsi="Trebuchet MS" w:cs="Arial"/>
          <w:b/>
          <w:sz w:val="24"/>
          <w:szCs w:val="24"/>
          <w:lang w:eastAsia="ar-SA" w:bidi="en-US"/>
        </w:rPr>
      </w:pPr>
      <w:r w:rsidRPr="00B72FB0">
        <w:rPr>
          <w:rFonts w:ascii="Trebuchet MS" w:eastAsia="Calibri" w:hAnsi="Trebuchet MS" w:cs="Arial"/>
          <w:b/>
          <w:sz w:val="24"/>
          <w:szCs w:val="24"/>
          <w:lang w:eastAsia="ar-SA" w:bidi="en-US"/>
        </w:rPr>
        <w:t>2. Por lo que respecta a la posible constitución de actos anticipados de precampaña:</w:t>
      </w:r>
    </w:p>
    <w:p w:rsidR="00B72FB0" w:rsidRPr="00B72FB0" w:rsidRDefault="00B72FB0" w:rsidP="008F030B">
      <w:pPr>
        <w:spacing w:after="0"/>
        <w:jc w:val="both"/>
        <w:rPr>
          <w:rFonts w:ascii="Trebuchet MS" w:eastAsia="Calibri" w:hAnsi="Trebuchet MS" w:cs="Arial"/>
          <w:b/>
          <w:sz w:val="24"/>
          <w:szCs w:val="24"/>
          <w:lang w:eastAsia="ar-SA" w:bidi="en-US"/>
        </w:rPr>
      </w:pPr>
    </w:p>
    <w:p w:rsidR="00B72FB0" w:rsidRPr="00B72FB0" w:rsidRDefault="00B72FB0" w:rsidP="008F030B">
      <w:pPr>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Arial"/>
          <w:color w:val="000000"/>
          <w:sz w:val="24"/>
          <w:szCs w:val="24"/>
          <w:lang w:eastAsia="x-none"/>
        </w:rPr>
        <w:t>Previo el análisis del caso concreto, se estima necesario realizar la siguiente consideración.</w:t>
      </w:r>
    </w:p>
    <w:p w:rsidR="00B72FB0" w:rsidRPr="00B72FB0" w:rsidRDefault="00B72FB0" w:rsidP="008F030B">
      <w:pPr>
        <w:spacing w:after="0"/>
        <w:jc w:val="both"/>
        <w:rPr>
          <w:rFonts w:ascii="Trebuchet MS" w:eastAsia="Calibri" w:hAnsi="Trebuchet MS" w:cs="Arial"/>
          <w:b/>
          <w:sz w:val="24"/>
          <w:szCs w:val="24"/>
          <w:lang w:eastAsia="ar-SA" w:bidi="en-US"/>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Arial"/>
          <w:sz w:val="24"/>
          <w:szCs w:val="24"/>
          <w:lang w:eastAsia="ar-SA" w:bidi="en-US"/>
        </w:rPr>
        <w:t xml:space="preserve">En este sentido, el concepto de actos anticipados de precampaña ha sido establecido en la Ley General de Instituciones y Procedimientos Electorales, en el numeral 3, párrafo 1, inciso b), señalando que los actos anticipados de precampaña </w:t>
      </w:r>
      <w:r w:rsidRPr="00B72FB0">
        <w:rPr>
          <w:rFonts w:ascii="Trebuchet MS" w:eastAsia="Calibri" w:hAnsi="Trebuchet MS" w:cs="Times New Roman"/>
          <w:color w:val="000000"/>
          <w:sz w:val="24"/>
          <w:szCs w:val="24"/>
        </w:rPr>
        <w:t xml:space="preserve">son los actos de expresión que se realicen bajo cualquier modalidad y en cualquier momento </w:t>
      </w:r>
      <w:r w:rsidRPr="00B72FB0">
        <w:rPr>
          <w:rFonts w:ascii="Trebuchet MS" w:eastAsia="Calibri" w:hAnsi="Trebuchet MS" w:cs="Times New Roman"/>
          <w:sz w:val="24"/>
          <w:szCs w:val="24"/>
        </w:rPr>
        <w:t>durante el lapso que va desde el inicio del proceso electoral hasta antes del plazo legal para el inicio de las precampañas, que contengan llamados expresos al voto en contra o a favor de una precandidatura</w:t>
      </w:r>
      <w:r w:rsidRPr="00B72FB0">
        <w:rPr>
          <w:rFonts w:ascii="Trebuchet MS" w:eastAsia="Calibri" w:hAnsi="Trebuchet MS" w:cs="Times New Roman"/>
          <w:color w:val="000000"/>
          <w:sz w:val="24"/>
          <w:szCs w:val="24"/>
        </w:rPr>
        <w:t>.</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color w:val="000000"/>
          <w:sz w:val="24"/>
          <w:szCs w:val="24"/>
        </w:rPr>
        <w:t xml:space="preserve">Establecido lo anterior, resulta de especial relevancia señalar que con la restricción de ciertos actos, el legislador pretende evitar que quienes aspiran a ocupar un cargo público realicen actos anticipados de precampaña, en virtud de que ello implicaría una ventaja indebida en 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 </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color w:val="000000"/>
          <w:sz w:val="24"/>
          <w:szCs w:val="24"/>
        </w:rPr>
        <w:t>Al respecto, la Sala Superior del Tribunal Electoral del Poder Judicial de la Federación, ha reconocido que para poder acreditar un acto anticipado de campaña o precampaña, es necesaria la concurrencia de tres elementos</w:t>
      </w:r>
      <w:r w:rsidRPr="00B72FB0">
        <w:rPr>
          <w:rFonts w:ascii="Trebuchet MS" w:eastAsia="Calibri" w:hAnsi="Trebuchet MS" w:cs="Times New Roman"/>
          <w:color w:val="000000"/>
          <w:sz w:val="24"/>
          <w:szCs w:val="24"/>
          <w:vertAlign w:val="superscript"/>
        </w:rPr>
        <w:footnoteReference w:id="10"/>
      </w:r>
      <w:r w:rsidRPr="00B72FB0">
        <w:rPr>
          <w:rFonts w:ascii="Trebuchet MS" w:eastAsia="Calibri" w:hAnsi="Trebuchet MS" w:cs="Times New Roman"/>
          <w:color w:val="000000"/>
          <w:sz w:val="24"/>
          <w:szCs w:val="24"/>
        </w:rPr>
        <w:t>:</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b/>
          <w:color w:val="000000"/>
          <w:sz w:val="24"/>
          <w:szCs w:val="24"/>
        </w:rPr>
        <w:t>a. Un elemento personal:</w:t>
      </w:r>
      <w:r w:rsidRPr="00B72FB0">
        <w:rPr>
          <w:rFonts w:ascii="Trebuchet MS" w:eastAsia="Calibri" w:hAnsi="Trebuchet MS" w:cs="Times New Roman"/>
          <w:color w:val="000000"/>
          <w:sz w:val="24"/>
          <w:szCs w:val="24"/>
        </w:rPr>
        <w:t xml:space="preserve"> que los realicen los partidos políticos, así como sus militantes, aspirantes</w:t>
      </w:r>
      <w:r w:rsidRPr="00B72FB0">
        <w:rPr>
          <w:rFonts w:ascii="Trebuchet MS" w:eastAsia="Calibri" w:hAnsi="Trebuchet MS" w:cs="Times New Roman"/>
          <w:b/>
          <w:color w:val="000000"/>
          <w:sz w:val="24"/>
          <w:szCs w:val="24"/>
        </w:rPr>
        <w:t>,</w:t>
      </w:r>
      <w:r w:rsidRPr="00B72FB0">
        <w:rPr>
          <w:rFonts w:ascii="Trebuchet MS" w:eastAsia="Calibri" w:hAnsi="Trebuchet MS" w:cs="Times New Roman"/>
          <w:color w:val="000000"/>
          <w:sz w:val="24"/>
          <w:szCs w:val="24"/>
        </w:rPr>
        <w:t xml:space="preserve"> precandidatos o candidatos; </w:t>
      </w:r>
    </w:p>
    <w:p w:rsidR="00C7614E" w:rsidRDefault="00C7614E" w:rsidP="008F030B">
      <w:pPr>
        <w:spacing w:after="0"/>
        <w:jc w:val="both"/>
        <w:rPr>
          <w:rFonts w:ascii="Trebuchet MS" w:eastAsia="Calibri" w:hAnsi="Trebuchet MS" w:cs="Times New Roman"/>
          <w:b/>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b/>
          <w:color w:val="000000"/>
          <w:sz w:val="24"/>
          <w:szCs w:val="24"/>
        </w:rPr>
        <w:t>b. Un elemento temporal:</w:t>
      </w:r>
      <w:r w:rsidRPr="00B72FB0">
        <w:rPr>
          <w:rFonts w:ascii="Trebuchet MS" w:eastAsia="Calibri" w:hAnsi="Trebuchet MS" w:cs="Times New Roman"/>
          <w:color w:val="000000"/>
          <w:sz w:val="24"/>
          <w:szCs w:val="24"/>
        </w:rPr>
        <w:t xml:space="preserve"> que acontezcan antes, durante o después del procedimiento interno de selección de candidatos y previamente al registro constitucional de candidatos; </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b/>
          <w:color w:val="000000"/>
          <w:sz w:val="24"/>
          <w:szCs w:val="24"/>
        </w:rPr>
        <w:t>c. Un elemento subjetivo:</w:t>
      </w:r>
      <w:r w:rsidRPr="00B72FB0">
        <w:rPr>
          <w:rFonts w:ascii="Trebuchet MS" w:eastAsia="Calibri" w:hAnsi="Trebuchet MS" w:cs="Times New Roman"/>
          <w:color w:val="000000"/>
          <w:sz w:val="24"/>
          <w:szCs w:val="24"/>
        </w:rPr>
        <w:t xml:space="preserve"> que tengan el propósito fundamental de presentar la plataforma de un partido político o coalición o promover a un candidato para obtener el voto de la ciudadanía en la jornada electoral. </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color w:val="000000"/>
          <w:sz w:val="24"/>
          <w:szCs w:val="24"/>
        </w:rPr>
        <w:t>De igual manera, el máximo órgano jurisdiccional de la materia electoral, ha sostenido, acerca de la configuración de los actos anticipados de campaña</w:t>
      </w:r>
      <w:r w:rsidRPr="00B72FB0">
        <w:rPr>
          <w:rFonts w:ascii="Trebuchet MS" w:eastAsia="Calibri" w:hAnsi="Trebuchet MS" w:cs="Times New Roman"/>
          <w:color w:val="000000"/>
          <w:sz w:val="24"/>
          <w:szCs w:val="24"/>
          <w:vertAlign w:val="superscript"/>
        </w:rPr>
        <w:footnoteReference w:id="11"/>
      </w:r>
      <w:r w:rsidRPr="00B72FB0">
        <w:rPr>
          <w:rFonts w:ascii="Trebuchet MS" w:eastAsia="Calibri" w:hAnsi="Trebuchet MS" w:cs="Times New Roman"/>
          <w:color w:val="000000"/>
          <w:sz w:val="24"/>
          <w:szCs w:val="24"/>
        </w:rPr>
        <w:t xml:space="preserve">, lo siguiente: </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numPr>
          <w:ilvl w:val="0"/>
          <w:numId w:val="3"/>
        </w:num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color w:val="000000"/>
          <w:sz w:val="24"/>
          <w:szCs w:val="24"/>
        </w:rPr>
        <w:t>No toda referencia o manifestación que encuentra algún punto de coincidencia o conexión con una plataforma electoral, por sí misma, se traduce en un acto anticipado de campaña</w:t>
      </w:r>
      <w:r w:rsidRPr="00B72FB0">
        <w:rPr>
          <w:rFonts w:ascii="Trebuchet MS" w:eastAsia="Calibri" w:hAnsi="Trebuchet MS" w:cs="Times New Roman"/>
          <w:b/>
          <w:color w:val="000000"/>
          <w:sz w:val="24"/>
          <w:szCs w:val="24"/>
        </w:rPr>
        <w:t>.</w:t>
      </w:r>
    </w:p>
    <w:p w:rsidR="00B72FB0" w:rsidRPr="00B72FB0" w:rsidRDefault="00B72FB0" w:rsidP="008F030B">
      <w:pPr>
        <w:spacing w:after="0"/>
        <w:ind w:left="720"/>
        <w:jc w:val="both"/>
        <w:rPr>
          <w:rFonts w:ascii="Trebuchet MS" w:eastAsia="Calibri" w:hAnsi="Trebuchet MS" w:cs="Times New Roman"/>
          <w:color w:val="000000"/>
          <w:sz w:val="24"/>
          <w:szCs w:val="24"/>
        </w:rPr>
      </w:pPr>
    </w:p>
    <w:p w:rsidR="00B72FB0" w:rsidRPr="00B72FB0" w:rsidRDefault="00B72FB0" w:rsidP="008F030B">
      <w:pPr>
        <w:numPr>
          <w:ilvl w:val="0"/>
          <w:numId w:val="3"/>
        </w:num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color w:val="000000"/>
          <w:sz w:val="24"/>
          <w:szCs w:val="24"/>
        </w:rPr>
        <w:t xml:space="preserve">De ese modo, lo que prescribe la normatividad, reside en buscar un apoyo en la ciudadanía en general, frente a la cual, en forma abierta, se divulgue una oferta de gobierno y/o plataforma electoral y/o se solicite el voto mediante actos proselitistas, ya que es esto último lo que no pueden realizar los aspirantes, precandidatos o candidatos designados, antes del inicio de las campañas. </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numPr>
          <w:ilvl w:val="0"/>
          <w:numId w:val="3"/>
        </w:num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color w:val="000000"/>
          <w:sz w:val="24"/>
          <w:szCs w:val="24"/>
        </w:rPr>
        <w:t>Las expresiones o manifestaciones sobre temas que están en el interés de la opinión pública, configuran actos anticipados de campaña cuando se traducen, de forma objetiva, en un proselitismo que busca promover una candidatura antes del periodo legalmente previsto para tal fin.</w:t>
      </w:r>
    </w:p>
    <w:p w:rsidR="00B72FB0" w:rsidRPr="00B72FB0" w:rsidRDefault="00B72FB0" w:rsidP="008F030B">
      <w:pPr>
        <w:spacing w:after="0"/>
        <w:jc w:val="both"/>
        <w:rPr>
          <w:rFonts w:ascii="Trebuchet MS" w:eastAsia="Calibri" w:hAnsi="Trebuchet MS" w:cs="Times New Roman"/>
          <w:color w:val="000000"/>
          <w:sz w:val="24"/>
          <w:szCs w:val="24"/>
        </w:rPr>
      </w:pPr>
    </w:p>
    <w:p w:rsidR="00B72FB0" w:rsidRPr="00B72FB0" w:rsidRDefault="00B72FB0" w:rsidP="008F030B">
      <w:pPr>
        <w:spacing w:after="0"/>
        <w:jc w:val="both"/>
        <w:rPr>
          <w:rFonts w:ascii="Trebuchet MS" w:eastAsia="Calibri" w:hAnsi="Trebuchet MS" w:cs="Times New Roman"/>
          <w:color w:val="000000"/>
          <w:sz w:val="24"/>
          <w:szCs w:val="24"/>
        </w:rPr>
      </w:pPr>
      <w:r w:rsidRPr="00B72FB0">
        <w:rPr>
          <w:rFonts w:ascii="Trebuchet MS" w:eastAsia="Calibri" w:hAnsi="Trebuchet MS" w:cs="Times New Roman"/>
          <w:sz w:val="24"/>
          <w:szCs w:val="24"/>
        </w:rPr>
        <w:t>A partir del marco jurídico señalado en el apartado inmediato anterior y, concretamente, de los elementos necesarios para configurar los actos anticipados de campaña,  NO se considera procedente la adopción de medidas cautelares, por las siguientes razones.</w:t>
      </w:r>
      <w:r w:rsidRPr="00B72FB0">
        <w:rPr>
          <w:rFonts w:ascii="Trebuchet MS" w:eastAsia="Calibri" w:hAnsi="Trebuchet MS" w:cs="Arial"/>
          <w:sz w:val="24"/>
          <w:szCs w:val="24"/>
          <w:lang w:val="es-ES_tradnl"/>
        </w:rPr>
        <w:cr/>
      </w:r>
    </w:p>
    <w:p w:rsidR="00B72FB0" w:rsidRPr="00B72FB0" w:rsidRDefault="00B72FB0" w:rsidP="008F030B">
      <w:pPr>
        <w:spacing w:after="0"/>
        <w:jc w:val="both"/>
        <w:rPr>
          <w:rFonts w:ascii="Trebuchet MS" w:eastAsia="Times New Roman" w:hAnsi="Trebuchet MS" w:cs="Times New Roman"/>
          <w:sz w:val="24"/>
          <w:szCs w:val="24"/>
          <w:lang w:val="es-ES" w:eastAsia="es-ES"/>
        </w:rPr>
      </w:pPr>
      <w:r w:rsidRPr="00B72FB0">
        <w:rPr>
          <w:rFonts w:ascii="Trebuchet MS" w:eastAsia="Times New Roman" w:hAnsi="Trebuchet MS" w:cs="Arial"/>
          <w:sz w:val="24"/>
          <w:szCs w:val="24"/>
          <w:lang w:eastAsia="ar-SA" w:bidi="en-US"/>
        </w:rPr>
        <w:t xml:space="preserve">Por lo que ve al caso concreto y una vez que fueron analizadas las constancias que integran el expediente, </w:t>
      </w:r>
      <w:r w:rsidRPr="00B72FB0">
        <w:rPr>
          <w:rFonts w:ascii="Trebuchet MS" w:eastAsia="Times New Roman" w:hAnsi="Trebuchet MS" w:cs="Times New Roman"/>
          <w:sz w:val="24"/>
          <w:szCs w:val="24"/>
          <w:lang w:val="es-ES" w:eastAsia="es-ES"/>
        </w:rPr>
        <w:t>a partir del test revela lo siguiente:</w:t>
      </w:r>
    </w:p>
    <w:p w:rsidR="00B72FB0" w:rsidRPr="00B72FB0" w:rsidRDefault="00B72FB0" w:rsidP="008F030B">
      <w:pPr>
        <w:spacing w:after="0"/>
        <w:jc w:val="both"/>
        <w:rPr>
          <w:rFonts w:ascii="Trebuchet MS" w:eastAsia="Calibri" w:hAnsi="Trebuchet MS" w:cs="Arial"/>
          <w:sz w:val="24"/>
          <w:szCs w:val="24"/>
          <w:lang w:eastAsia="ar-SA" w:bidi="en-US"/>
        </w:rPr>
      </w:pPr>
    </w:p>
    <w:p w:rsidR="00B72FB0" w:rsidRDefault="00B72FB0" w:rsidP="008F030B">
      <w:pPr>
        <w:spacing w:after="0"/>
        <w:jc w:val="both"/>
        <w:rPr>
          <w:rFonts w:ascii="Trebuchet MS" w:eastAsia="Calibri" w:hAnsi="Trebuchet MS" w:cs="Arial"/>
          <w:sz w:val="24"/>
          <w:szCs w:val="24"/>
          <w:lang w:eastAsia="ar-SA" w:bidi="en-US"/>
        </w:rPr>
      </w:pPr>
      <w:r w:rsidRPr="00B72FB0">
        <w:rPr>
          <w:rFonts w:ascii="Trebuchet MS" w:eastAsia="Calibri" w:hAnsi="Trebuchet MS" w:cs="Arial"/>
          <w:b/>
          <w:sz w:val="24"/>
          <w:szCs w:val="24"/>
          <w:lang w:eastAsia="ar-SA" w:bidi="en-US"/>
        </w:rPr>
        <w:t>El</w:t>
      </w:r>
      <w:r w:rsidRPr="00B72FB0">
        <w:rPr>
          <w:rFonts w:ascii="Trebuchet MS" w:eastAsia="Calibri" w:hAnsi="Trebuchet MS" w:cs="Arial"/>
          <w:sz w:val="24"/>
          <w:szCs w:val="24"/>
          <w:lang w:eastAsia="ar-SA" w:bidi="en-US"/>
        </w:rPr>
        <w:t xml:space="preserve"> </w:t>
      </w:r>
      <w:r w:rsidRPr="00B72FB0">
        <w:rPr>
          <w:rFonts w:ascii="Trebuchet MS" w:eastAsia="Calibri" w:hAnsi="Trebuchet MS" w:cs="Arial"/>
          <w:b/>
          <w:sz w:val="24"/>
          <w:szCs w:val="24"/>
          <w:lang w:eastAsia="ar-SA" w:bidi="en-US"/>
        </w:rPr>
        <w:t>elemento personal</w:t>
      </w:r>
      <w:r w:rsidR="00367F54">
        <w:rPr>
          <w:rFonts w:ascii="Trebuchet MS" w:eastAsia="Calibri" w:hAnsi="Trebuchet MS" w:cs="Arial"/>
          <w:b/>
          <w:sz w:val="24"/>
          <w:szCs w:val="24"/>
          <w:lang w:eastAsia="ar-SA" w:bidi="en-US"/>
        </w:rPr>
        <w:t>,</w:t>
      </w:r>
      <w:r w:rsidRPr="00B72FB0">
        <w:rPr>
          <w:rFonts w:ascii="Trebuchet MS" w:eastAsia="Calibri" w:hAnsi="Trebuchet MS" w:cs="Arial"/>
          <w:sz w:val="24"/>
          <w:szCs w:val="24"/>
          <w:lang w:eastAsia="ar-SA" w:bidi="en-US"/>
        </w:rPr>
        <w:t xml:space="preserve"> no se actualiza, ya que de las constancias analizadas no se advierte que se refieran al denunciado Alberto Maldonado</w:t>
      </w:r>
      <w:r w:rsidR="00367F54">
        <w:rPr>
          <w:rFonts w:ascii="Trebuchet MS" w:eastAsia="Calibri" w:hAnsi="Trebuchet MS" w:cs="Arial"/>
          <w:sz w:val="24"/>
          <w:szCs w:val="24"/>
          <w:lang w:eastAsia="ar-SA" w:bidi="en-US"/>
        </w:rPr>
        <w:t xml:space="preserve"> </w:t>
      </w:r>
      <w:r w:rsidRPr="00B72FB0">
        <w:rPr>
          <w:rFonts w:ascii="Trebuchet MS" w:eastAsia="Calibri" w:hAnsi="Trebuchet MS" w:cs="Arial"/>
          <w:sz w:val="24"/>
          <w:szCs w:val="24"/>
          <w:lang w:eastAsia="ar-SA" w:bidi="en-US"/>
        </w:rPr>
        <w:t xml:space="preserve">Chavarín, como aspirante, precandidato o candidato a algún cargo de elección popular, toda vez </w:t>
      </w:r>
      <w:r w:rsidRPr="00A50F94">
        <w:rPr>
          <w:rFonts w:ascii="Trebuchet MS" w:eastAsia="Calibri" w:hAnsi="Trebuchet MS" w:cs="Arial"/>
          <w:sz w:val="24"/>
          <w:szCs w:val="24"/>
          <w:lang w:eastAsia="ar-SA" w:bidi="en-US"/>
        </w:rPr>
        <w:t>que de las pintas denunciadas</w:t>
      </w:r>
      <w:r w:rsidRPr="00B72FB0">
        <w:rPr>
          <w:rFonts w:ascii="Trebuchet MS" w:eastAsia="Calibri" w:hAnsi="Trebuchet MS" w:cs="Arial"/>
          <w:sz w:val="24"/>
          <w:szCs w:val="24"/>
          <w:lang w:eastAsia="ar-SA" w:bidi="en-US"/>
        </w:rPr>
        <w:t xml:space="preserve">, así como del hashtag que te direcciona a la red social denominada Facebook, se advierte únicamente la leyenda “MALDONADO”. </w:t>
      </w:r>
    </w:p>
    <w:p w:rsidR="00631D9D" w:rsidRDefault="00631D9D" w:rsidP="008F030B">
      <w:pPr>
        <w:spacing w:after="0"/>
        <w:jc w:val="both"/>
        <w:rPr>
          <w:rFonts w:ascii="Trebuchet MS" w:eastAsia="Calibri" w:hAnsi="Trebuchet MS" w:cs="Arial"/>
          <w:sz w:val="24"/>
          <w:szCs w:val="24"/>
          <w:lang w:eastAsia="ar-SA" w:bidi="en-US"/>
        </w:rPr>
      </w:pPr>
    </w:p>
    <w:p w:rsidR="003B032D" w:rsidRDefault="003B032D" w:rsidP="008F030B">
      <w:pPr>
        <w:spacing w:after="0"/>
        <w:jc w:val="both"/>
        <w:rPr>
          <w:rFonts w:ascii="Trebuchet MS" w:eastAsia="Calibri" w:hAnsi="Trebuchet MS" w:cs="Arial"/>
          <w:sz w:val="24"/>
          <w:szCs w:val="24"/>
          <w:lang w:eastAsia="ar-SA" w:bidi="en-US"/>
        </w:rPr>
      </w:pPr>
      <w:r>
        <w:rPr>
          <w:rFonts w:ascii="Trebuchet MS" w:eastAsia="Calibri" w:hAnsi="Trebuchet MS" w:cs="Arial"/>
          <w:sz w:val="24"/>
          <w:szCs w:val="24"/>
          <w:lang w:eastAsia="ar-SA" w:bidi="en-US"/>
        </w:rPr>
        <w:t>Ahora bien, por lo que hace a la propaganda impresa denunciada, consistente en el folleto al que hace referencia la parte quejosa como parte del informe de actividades del denunciado, si se advierte el nombre, imagen y cargo de la parte denunciada, por lo que si se actualiza el elemento personal.</w:t>
      </w:r>
    </w:p>
    <w:p w:rsidR="003B032D" w:rsidRDefault="003B032D" w:rsidP="008F030B">
      <w:pPr>
        <w:spacing w:after="0"/>
        <w:jc w:val="both"/>
        <w:rPr>
          <w:rFonts w:ascii="Trebuchet MS" w:eastAsia="Calibri" w:hAnsi="Trebuchet MS" w:cs="Arial"/>
          <w:sz w:val="24"/>
          <w:szCs w:val="24"/>
          <w:lang w:eastAsia="ar-SA" w:bidi="en-US"/>
        </w:rPr>
      </w:pPr>
    </w:p>
    <w:p w:rsidR="003B032D" w:rsidRPr="00B72FB0" w:rsidRDefault="003B032D" w:rsidP="008F030B">
      <w:pPr>
        <w:spacing w:after="0"/>
        <w:jc w:val="both"/>
        <w:rPr>
          <w:rFonts w:ascii="Trebuchet MS" w:eastAsia="Calibri" w:hAnsi="Trebuchet MS" w:cs="Arial"/>
          <w:sz w:val="24"/>
          <w:szCs w:val="24"/>
          <w:lang w:eastAsia="ar-SA" w:bidi="en-US"/>
        </w:rPr>
      </w:pPr>
      <w:r>
        <w:rPr>
          <w:rFonts w:ascii="Trebuchet MS" w:eastAsia="Calibri" w:hAnsi="Trebuchet MS" w:cs="Arial"/>
          <w:sz w:val="24"/>
          <w:szCs w:val="24"/>
          <w:lang w:eastAsia="ar-SA" w:bidi="en-US"/>
        </w:rPr>
        <w:t>Por lo que ve, a la publicación de Facebook en el muro del denunciado, de fecha diez de noviembre, consistente un video, si se advierte el nombre, la imagen</w:t>
      </w:r>
      <w:r w:rsidR="00FD5883">
        <w:rPr>
          <w:rFonts w:ascii="Trebuchet MS" w:eastAsia="Calibri" w:hAnsi="Trebuchet MS" w:cs="Arial"/>
          <w:sz w:val="24"/>
          <w:szCs w:val="24"/>
          <w:lang w:eastAsia="ar-SA" w:bidi="en-US"/>
        </w:rPr>
        <w:t xml:space="preserve"> y cargo de la parte denunciada, por lo que si se actualiza el elemento personal.</w:t>
      </w:r>
      <w:r>
        <w:rPr>
          <w:rFonts w:ascii="Trebuchet MS" w:eastAsia="Calibri" w:hAnsi="Trebuchet MS" w:cs="Arial"/>
          <w:sz w:val="24"/>
          <w:szCs w:val="24"/>
          <w:lang w:eastAsia="ar-SA" w:bidi="en-US"/>
        </w:rPr>
        <w:t xml:space="preserve">   </w:t>
      </w:r>
    </w:p>
    <w:p w:rsidR="00B72FB0" w:rsidRPr="00B72FB0" w:rsidRDefault="00B72FB0" w:rsidP="008F030B">
      <w:pPr>
        <w:spacing w:after="0"/>
        <w:jc w:val="both"/>
        <w:rPr>
          <w:rFonts w:ascii="Trebuchet MS" w:eastAsia="Calibri" w:hAnsi="Trebuchet MS" w:cs="Arial"/>
          <w:sz w:val="24"/>
          <w:szCs w:val="24"/>
          <w:lang w:eastAsia="ar-SA" w:bidi="en-US"/>
        </w:rPr>
      </w:pPr>
      <w:r w:rsidRPr="00B72FB0">
        <w:rPr>
          <w:rFonts w:ascii="Trebuchet MS" w:eastAsia="Calibri" w:hAnsi="Trebuchet MS" w:cs="Arial"/>
          <w:sz w:val="24"/>
          <w:szCs w:val="24"/>
          <w:lang w:eastAsia="ar-SA" w:bidi="en-US"/>
        </w:rPr>
        <w:t xml:space="preserve"> </w:t>
      </w:r>
    </w:p>
    <w:p w:rsidR="00B72FB0" w:rsidRPr="00B72FB0" w:rsidRDefault="00B72FB0" w:rsidP="008F030B">
      <w:pPr>
        <w:spacing w:after="0"/>
        <w:jc w:val="both"/>
        <w:rPr>
          <w:rFonts w:ascii="Trebuchet MS" w:eastAsia="Calibri" w:hAnsi="Trebuchet MS" w:cs="Times New Roman"/>
          <w:sz w:val="24"/>
          <w:szCs w:val="24"/>
        </w:rPr>
      </w:pPr>
      <w:r w:rsidRPr="00B72FB0">
        <w:rPr>
          <w:rFonts w:ascii="Trebuchet MS" w:eastAsia="Calibri" w:hAnsi="Trebuchet MS" w:cs="Arial"/>
          <w:sz w:val="24"/>
          <w:szCs w:val="24"/>
          <w:lang w:eastAsia="ar-SA" w:bidi="en-US"/>
        </w:rPr>
        <w:t xml:space="preserve">En lo relativo al </w:t>
      </w:r>
      <w:r w:rsidRPr="00B72FB0">
        <w:rPr>
          <w:rFonts w:ascii="Trebuchet MS" w:eastAsia="Calibri" w:hAnsi="Trebuchet MS" w:cs="Arial"/>
          <w:b/>
          <w:sz w:val="24"/>
          <w:szCs w:val="24"/>
          <w:lang w:eastAsia="ar-SA" w:bidi="en-US"/>
        </w:rPr>
        <w:t>elemento temporal</w:t>
      </w:r>
      <w:r w:rsidRPr="00B72FB0">
        <w:rPr>
          <w:rFonts w:ascii="Trebuchet MS" w:eastAsia="Calibri" w:hAnsi="Trebuchet MS" w:cs="Arial"/>
          <w:sz w:val="24"/>
          <w:szCs w:val="24"/>
          <w:lang w:eastAsia="ar-SA" w:bidi="en-US"/>
        </w:rPr>
        <w:t>, como ya fue referido previamente, se considera que las pintas denunciadas</w:t>
      </w:r>
      <w:r w:rsidR="00FD5883">
        <w:rPr>
          <w:rFonts w:ascii="Trebuchet MS" w:eastAsia="Calibri" w:hAnsi="Trebuchet MS" w:cs="Arial"/>
          <w:sz w:val="24"/>
          <w:szCs w:val="24"/>
          <w:lang w:eastAsia="ar-SA" w:bidi="en-US"/>
        </w:rPr>
        <w:t xml:space="preserve">, el folleto impreso, así como la publicación en el muro de Facebook de la parte denunciada </w:t>
      </w:r>
      <w:r w:rsidRPr="00B72FB0">
        <w:rPr>
          <w:rFonts w:ascii="Trebuchet MS" w:eastAsia="Calibri" w:hAnsi="Trebuchet MS" w:cs="Arial"/>
          <w:sz w:val="24"/>
          <w:szCs w:val="24"/>
          <w:lang w:eastAsia="ar-SA" w:bidi="en-US"/>
        </w:rPr>
        <w:t xml:space="preserve"> fueron localizadas </w:t>
      </w:r>
      <w:r w:rsidRPr="00B72FB0">
        <w:rPr>
          <w:rFonts w:ascii="Trebuchet MS" w:eastAsia="Calibri" w:hAnsi="Trebuchet MS" w:cs="Times New Roman"/>
          <w:color w:val="000000"/>
          <w:sz w:val="24"/>
          <w:szCs w:val="24"/>
        </w:rPr>
        <w:t xml:space="preserve">después de haber iniciado el proceso, por lo que </w:t>
      </w:r>
      <w:r w:rsidRPr="00B72FB0">
        <w:rPr>
          <w:rFonts w:ascii="Trebuchet MS" w:eastAsia="Calibri" w:hAnsi="Trebuchet MS" w:cs="Times New Roman"/>
          <w:b/>
          <w:color w:val="000000"/>
          <w:sz w:val="24"/>
          <w:szCs w:val="24"/>
        </w:rPr>
        <w:t>si se actualiza el elemento temporal</w:t>
      </w:r>
      <w:r w:rsidRPr="00B72FB0">
        <w:rPr>
          <w:rFonts w:ascii="Trebuchet MS" w:eastAsia="Calibri" w:hAnsi="Trebuchet MS" w:cs="Times New Roman"/>
          <w:color w:val="000000"/>
          <w:sz w:val="24"/>
          <w:szCs w:val="24"/>
        </w:rPr>
        <w:t>.</w:t>
      </w:r>
    </w:p>
    <w:p w:rsidR="00B72FB0" w:rsidRPr="00B72FB0" w:rsidRDefault="00B72FB0" w:rsidP="008F030B">
      <w:pPr>
        <w:spacing w:after="0"/>
        <w:jc w:val="both"/>
        <w:rPr>
          <w:rFonts w:ascii="Trebuchet MS" w:eastAsia="Calibri" w:hAnsi="Trebuchet MS" w:cs="Arial"/>
          <w:sz w:val="24"/>
          <w:szCs w:val="24"/>
          <w:lang w:eastAsia="ar-SA" w:bidi="en-US"/>
        </w:rPr>
      </w:pPr>
    </w:p>
    <w:p w:rsidR="00B72FB0" w:rsidRPr="00B72FB0" w:rsidRDefault="00B72FB0" w:rsidP="008F030B">
      <w:pPr>
        <w:spacing w:after="0"/>
        <w:jc w:val="both"/>
        <w:rPr>
          <w:rFonts w:ascii="Trebuchet MS" w:eastAsia="Times New Roman" w:hAnsi="Trebuchet MS" w:cs="Arial"/>
          <w:b/>
          <w:sz w:val="24"/>
          <w:szCs w:val="24"/>
          <w:lang w:val="es-ES" w:eastAsia="ar-SA" w:bidi="en-US"/>
        </w:rPr>
      </w:pPr>
      <w:r w:rsidRPr="00B72FB0">
        <w:rPr>
          <w:rFonts w:ascii="Trebuchet MS" w:eastAsia="Times New Roman" w:hAnsi="Trebuchet MS" w:cs="Arial"/>
          <w:sz w:val="24"/>
          <w:szCs w:val="24"/>
          <w:lang w:val="es-ES" w:eastAsia="ar-SA" w:bidi="en-US"/>
        </w:rPr>
        <w:t xml:space="preserve">Ahora bien, por lo que se refiere al </w:t>
      </w:r>
      <w:r w:rsidRPr="00B72FB0">
        <w:rPr>
          <w:rFonts w:ascii="Trebuchet MS" w:eastAsia="Times New Roman" w:hAnsi="Trebuchet MS" w:cs="Arial"/>
          <w:b/>
          <w:sz w:val="24"/>
          <w:szCs w:val="24"/>
          <w:lang w:val="es-ES" w:eastAsia="ar-SA" w:bidi="en-US"/>
        </w:rPr>
        <w:t xml:space="preserve">elemento subjetivo, </w:t>
      </w:r>
      <w:r w:rsidRPr="00B72FB0">
        <w:rPr>
          <w:rFonts w:ascii="Trebuchet MS" w:eastAsia="Times New Roman" w:hAnsi="Trebuchet MS" w:cs="Arial"/>
          <w:sz w:val="24"/>
          <w:szCs w:val="24"/>
          <w:lang w:val="es-ES" w:eastAsia="ar-SA" w:bidi="en-US"/>
        </w:rPr>
        <w:t>resulta evidente para esta</w:t>
      </w:r>
      <w:r w:rsidRPr="00B72FB0">
        <w:rPr>
          <w:rFonts w:ascii="Trebuchet MS" w:eastAsia="Times New Roman" w:hAnsi="Trebuchet MS" w:cs="Times New Roman"/>
          <w:sz w:val="24"/>
          <w:szCs w:val="24"/>
          <w:lang w:val="es-ES" w:eastAsia="ar-SA" w:bidi="en-US"/>
        </w:rPr>
        <w:t xml:space="preserve"> comisión</w:t>
      </w:r>
      <w:r w:rsidRPr="00B72FB0">
        <w:rPr>
          <w:rFonts w:ascii="Trebuchet MS" w:eastAsia="Times New Roman" w:hAnsi="Trebuchet MS" w:cs="Arial"/>
          <w:sz w:val="24"/>
          <w:szCs w:val="24"/>
          <w:lang w:val="es-ES" w:eastAsia="ar-SA" w:bidi="en-US"/>
        </w:rPr>
        <w:t xml:space="preserve"> que de</w:t>
      </w:r>
      <w:r w:rsidR="00BD201A">
        <w:rPr>
          <w:rFonts w:ascii="Trebuchet MS" w:eastAsia="Times New Roman" w:hAnsi="Trebuchet MS" w:cs="Arial"/>
          <w:sz w:val="24"/>
          <w:szCs w:val="24"/>
          <w:lang w:val="es-ES" w:eastAsia="ar-SA" w:bidi="en-US"/>
        </w:rPr>
        <w:t xml:space="preserve"> </w:t>
      </w:r>
      <w:r w:rsidRPr="00B72FB0">
        <w:rPr>
          <w:rFonts w:ascii="Trebuchet MS" w:eastAsia="Times New Roman" w:hAnsi="Trebuchet MS" w:cs="Arial"/>
          <w:sz w:val="24"/>
          <w:szCs w:val="24"/>
          <w:lang w:val="es-ES" w:eastAsia="ar-SA" w:bidi="en-US"/>
        </w:rPr>
        <w:t>l</w:t>
      </w:r>
      <w:r w:rsidR="00BD201A">
        <w:rPr>
          <w:rFonts w:ascii="Trebuchet MS" w:eastAsia="Times New Roman" w:hAnsi="Trebuchet MS" w:cs="Arial"/>
          <w:sz w:val="24"/>
          <w:szCs w:val="24"/>
          <w:lang w:val="es-ES" w:eastAsia="ar-SA" w:bidi="en-US"/>
        </w:rPr>
        <w:t>a totalidad del</w:t>
      </w:r>
      <w:r w:rsidRPr="00B72FB0">
        <w:rPr>
          <w:rFonts w:ascii="Trebuchet MS" w:eastAsia="Times New Roman" w:hAnsi="Trebuchet MS" w:cs="Arial"/>
          <w:sz w:val="24"/>
          <w:szCs w:val="24"/>
          <w:lang w:val="es-ES" w:eastAsia="ar-SA" w:bidi="en-US"/>
        </w:rPr>
        <w:t xml:space="preserve"> contenido de los elementos analizados,</w:t>
      </w:r>
      <w:r w:rsidRPr="00B72FB0">
        <w:rPr>
          <w:rFonts w:ascii="Trebuchet MS" w:eastAsia="Times New Roman" w:hAnsi="Trebuchet MS" w:cs="Arial"/>
          <w:b/>
          <w:sz w:val="24"/>
          <w:szCs w:val="24"/>
          <w:lang w:val="es-ES" w:eastAsia="ar-SA" w:bidi="en-US"/>
        </w:rPr>
        <w:t xml:space="preserve"> </w:t>
      </w:r>
      <w:r w:rsidRPr="00B72FB0">
        <w:rPr>
          <w:rFonts w:ascii="Trebuchet MS" w:eastAsia="Times New Roman" w:hAnsi="Trebuchet MS" w:cs="Arial"/>
          <w:sz w:val="24"/>
          <w:szCs w:val="24"/>
          <w:lang w:val="es-ES" w:eastAsia="ar-SA" w:bidi="en-US"/>
        </w:rPr>
        <w:t xml:space="preserve">no se advierte un llamamiento a la ciudadanía a votar a favor de algún aspirante o en contra de alguien, ni la difusión de una plataforma electoral, por lo tanto, </w:t>
      </w:r>
      <w:r w:rsidRPr="00B72FB0">
        <w:rPr>
          <w:rFonts w:ascii="Trebuchet MS" w:eastAsia="Times New Roman" w:hAnsi="Trebuchet MS" w:cs="Arial"/>
          <w:b/>
          <w:sz w:val="24"/>
          <w:szCs w:val="24"/>
          <w:lang w:val="es-ES" w:eastAsia="ar-SA" w:bidi="en-US"/>
        </w:rPr>
        <w:t xml:space="preserve">no se actualiza este elemento. </w:t>
      </w:r>
    </w:p>
    <w:p w:rsidR="00B72FB0" w:rsidRPr="00B72FB0" w:rsidRDefault="00B72FB0" w:rsidP="008F030B">
      <w:pPr>
        <w:spacing w:after="0"/>
        <w:jc w:val="both"/>
        <w:rPr>
          <w:rFonts w:ascii="Trebuchet MS" w:eastAsia="Times New Roman" w:hAnsi="Trebuchet MS" w:cs="Arial"/>
          <w:color w:val="000000"/>
          <w:sz w:val="24"/>
          <w:szCs w:val="24"/>
          <w:lang w:eastAsia="x-none"/>
        </w:rPr>
      </w:pPr>
    </w:p>
    <w:p w:rsidR="00B72FB0" w:rsidRPr="00B72FB0" w:rsidRDefault="00B72FB0" w:rsidP="008F030B">
      <w:pPr>
        <w:autoSpaceDE w:val="0"/>
        <w:autoSpaceDN w:val="0"/>
        <w:adjustRightInd w:val="0"/>
        <w:spacing w:after="0"/>
        <w:jc w:val="both"/>
        <w:rPr>
          <w:rFonts w:ascii="Trebuchet MS" w:eastAsia="Times New Roman" w:hAnsi="Trebuchet MS" w:cs="Arial"/>
          <w:sz w:val="24"/>
          <w:szCs w:val="24"/>
          <w:lang w:val="es-ES" w:eastAsia="x-none"/>
        </w:rPr>
      </w:pPr>
      <w:r w:rsidRPr="00B72FB0">
        <w:rPr>
          <w:rFonts w:ascii="Trebuchet MS" w:eastAsia="Times New Roman" w:hAnsi="Trebuchet MS" w:cs="Arial"/>
          <w:sz w:val="24"/>
          <w:szCs w:val="24"/>
          <w:lang w:val="es-ES" w:eastAsia="x-none"/>
        </w:rPr>
        <w:t xml:space="preserve">En síntesis, no se advierte, desde una óptica preliminar, </w:t>
      </w:r>
      <w:r w:rsidRPr="00FD5883">
        <w:rPr>
          <w:rFonts w:ascii="Trebuchet MS" w:eastAsia="Times New Roman" w:hAnsi="Trebuchet MS" w:cs="Arial"/>
          <w:sz w:val="24"/>
          <w:szCs w:val="24"/>
          <w:lang w:val="es-ES" w:eastAsia="x-none"/>
        </w:rPr>
        <w:t xml:space="preserve">en el contenido de </w:t>
      </w:r>
      <w:r w:rsidRPr="00FD5883">
        <w:rPr>
          <w:rFonts w:ascii="Trebuchet MS" w:eastAsia="Times New Roman" w:hAnsi="Trebuchet MS" w:cs="Arial"/>
          <w:sz w:val="24"/>
          <w:szCs w:val="24"/>
          <w:lang w:val="es-ES" w:eastAsia="es-ES"/>
        </w:rPr>
        <w:t>las bardas denunciadas</w:t>
      </w:r>
      <w:r w:rsidRPr="00B72FB0">
        <w:rPr>
          <w:rFonts w:ascii="Trebuchet MS" w:eastAsia="Times New Roman" w:hAnsi="Trebuchet MS" w:cs="Arial"/>
          <w:b/>
          <w:sz w:val="24"/>
          <w:szCs w:val="24"/>
          <w:lang w:val="es-ES_tradnl" w:eastAsia="es-MX"/>
        </w:rPr>
        <w:t>,</w:t>
      </w:r>
      <w:r w:rsidR="00FD5883">
        <w:rPr>
          <w:rFonts w:ascii="Trebuchet MS" w:eastAsia="Times New Roman" w:hAnsi="Trebuchet MS" w:cs="Arial"/>
          <w:b/>
          <w:sz w:val="24"/>
          <w:szCs w:val="24"/>
          <w:lang w:val="es-ES_tradnl" w:eastAsia="es-MX"/>
        </w:rPr>
        <w:t xml:space="preserve"> </w:t>
      </w:r>
      <w:r w:rsidR="00FD5883" w:rsidRPr="00FD5883">
        <w:rPr>
          <w:rFonts w:ascii="Trebuchet MS" w:eastAsia="Times New Roman" w:hAnsi="Trebuchet MS" w:cs="Arial"/>
          <w:sz w:val="24"/>
          <w:szCs w:val="24"/>
          <w:lang w:val="es-ES_tradnl" w:eastAsia="es-MX"/>
        </w:rPr>
        <w:t>de la propaganda impresa, así como de la publicación de Facebook</w:t>
      </w:r>
      <w:r w:rsidRPr="00B72FB0">
        <w:rPr>
          <w:rFonts w:ascii="Trebuchet MS" w:eastAsia="Times New Roman" w:hAnsi="Trebuchet MS" w:cs="Arial"/>
          <w:b/>
          <w:sz w:val="24"/>
          <w:szCs w:val="24"/>
          <w:lang w:val="es-ES_tradnl" w:eastAsia="es-MX"/>
        </w:rPr>
        <w:t xml:space="preserve"> </w:t>
      </w:r>
      <w:r w:rsidRPr="00B72FB0">
        <w:rPr>
          <w:rFonts w:ascii="Trebuchet MS" w:eastAsia="Times New Roman" w:hAnsi="Trebuchet MS" w:cs="Arial"/>
          <w:sz w:val="24"/>
          <w:szCs w:val="24"/>
          <w:lang w:val="es-ES_tradnl" w:eastAsia="es-MX"/>
        </w:rPr>
        <w:t>que la parte quejosa le atribuye al denunciado</w:t>
      </w:r>
      <w:r w:rsidRPr="00B72FB0">
        <w:rPr>
          <w:rFonts w:ascii="Trebuchet MS" w:eastAsia="Times New Roman" w:hAnsi="Trebuchet MS" w:cs="Arial"/>
          <w:b/>
          <w:sz w:val="24"/>
          <w:szCs w:val="24"/>
          <w:lang w:val="es-ES_tradnl" w:eastAsia="es-MX"/>
        </w:rPr>
        <w:t xml:space="preserve"> </w:t>
      </w:r>
      <w:r w:rsidRPr="00B72FB0">
        <w:rPr>
          <w:rFonts w:ascii="Trebuchet MS" w:eastAsia="Times New Roman" w:hAnsi="Trebuchet MS" w:cs="Arial"/>
          <w:sz w:val="24"/>
          <w:szCs w:val="24"/>
          <w:lang w:val="es-ES_tradnl" w:eastAsia="es-MX"/>
        </w:rPr>
        <w:t>Alberto Maldonado Chavarín</w:t>
      </w:r>
      <w:r w:rsidRPr="00B72FB0">
        <w:rPr>
          <w:rFonts w:ascii="Trebuchet MS" w:eastAsia="Times New Roman" w:hAnsi="Trebuchet MS" w:cs="Arial"/>
          <w:sz w:val="24"/>
          <w:szCs w:val="24"/>
          <w:lang w:val="es-ES" w:eastAsia="x-none"/>
        </w:rPr>
        <w:t>, elementos a partir de los cuales esta autoridad pueda advertir que se formula un llamado al voto o la exposición de una plataforma partidista, que pudiera constituir un posicionamiento anticipado por parte del denunciado, por lo cual, contrario a lo que aduce la parte quejosa, en un análisis preliminar, en el caso no se actualizan actos anticipados de precampaña.</w:t>
      </w:r>
    </w:p>
    <w:p w:rsidR="00B72FB0" w:rsidRPr="00B72FB0" w:rsidRDefault="00B72FB0" w:rsidP="008F030B">
      <w:pPr>
        <w:spacing w:after="0"/>
        <w:jc w:val="both"/>
        <w:rPr>
          <w:rFonts w:ascii="Trebuchet MS" w:eastAsia="Times New Roman" w:hAnsi="Trebuchet MS" w:cs="Arial"/>
          <w:color w:val="000000"/>
          <w:sz w:val="24"/>
          <w:szCs w:val="24"/>
          <w:lang w:eastAsia="x-none"/>
        </w:rPr>
      </w:pPr>
    </w:p>
    <w:p w:rsidR="00B72FB0" w:rsidRPr="00B72FB0" w:rsidRDefault="00B72FB0" w:rsidP="008F030B">
      <w:pPr>
        <w:spacing w:after="0"/>
        <w:jc w:val="both"/>
        <w:rPr>
          <w:rFonts w:ascii="Trebuchet MS" w:eastAsia="Times New Roman" w:hAnsi="Trebuchet MS" w:cs="Arial"/>
          <w:color w:val="000000"/>
          <w:sz w:val="24"/>
          <w:szCs w:val="24"/>
          <w:lang w:eastAsia="x-none"/>
        </w:rPr>
      </w:pPr>
      <w:r w:rsidRPr="00B72FB0">
        <w:rPr>
          <w:rFonts w:ascii="Trebuchet MS" w:eastAsia="Times New Roman" w:hAnsi="Trebuchet MS" w:cs="Arial"/>
          <w:sz w:val="24"/>
          <w:szCs w:val="24"/>
          <w:lang w:val="es-ES" w:eastAsia="x-none"/>
        </w:rPr>
        <w:t xml:space="preserve">Así, en consideración de esta comisión, </w:t>
      </w:r>
      <w:r w:rsidRPr="00B72FB0">
        <w:rPr>
          <w:rFonts w:ascii="Trebuchet MS" w:eastAsia="Times New Roman" w:hAnsi="Trebuchet MS" w:cs="Arial"/>
          <w:color w:val="000000"/>
          <w:sz w:val="24"/>
          <w:szCs w:val="24"/>
          <w:lang w:val="es-ES" w:eastAsia="x-none"/>
        </w:rPr>
        <w:t xml:space="preserve">la medida cautelar solicitada </w:t>
      </w:r>
      <w:r w:rsidRPr="00B72FB0">
        <w:rPr>
          <w:rFonts w:ascii="Trebuchet MS" w:eastAsia="Times New Roman" w:hAnsi="Trebuchet MS" w:cs="Arial"/>
          <w:sz w:val="24"/>
          <w:szCs w:val="24"/>
          <w:lang w:val="es-ES" w:eastAsia="x-none"/>
        </w:rPr>
        <w:t xml:space="preserve">por las ciudadanas </w:t>
      </w:r>
      <w:r w:rsidRPr="00B72FB0">
        <w:rPr>
          <w:rFonts w:ascii="Trebuchet MS" w:eastAsia="Times New Roman" w:hAnsi="Trebuchet MS" w:cs="Arial"/>
          <w:bCs/>
          <w:sz w:val="24"/>
          <w:szCs w:val="24"/>
          <w:lang w:eastAsia="es-MX"/>
        </w:rPr>
        <w:t>Brenda Alejandra Romo Sánchez</w:t>
      </w:r>
      <w:r w:rsidRPr="00B72FB0">
        <w:rPr>
          <w:rFonts w:ascii="Trebuchet MS" w:eastAsia="Times New Roman" w:hAnsi="Trebuchet MS" w:cs="Arial"/>
          <w:sz w:val="24"/>
          <w:szCs w:val="24"/>
          <w:lang w:eastAsia="es-MX"/>
        </w:rPr>
        <w:t xml:space="preserve"> y </w:t>
      </w:r>
      <w:r w:rsidRPr="00B72FB0">
        <w:rPr>
          <w:rFonts w:ascii="Trebuchet MS" w:eastAsia="Times New Roman" w:hAnsi="Trebuchet MS" w:cs="Arial"/>
          <w:bCs/>
          <w:sz w:val="24"/>
          <w:szCs w:val="24"/>
          <w:lang w:eastAsia="es-MX"/>
        </w:rPr>
        <w:t>Rosa Mireya Flores Ramos</w:t>
      </w:r>
      <w:r w:rsidRPr="00B72FB0">
        <w:rPr>
          <w:rFonts w:ascii="Trebuchet MS" w:eastAsia="Times New Roman" w:hAnsi="Trebuchet MS" w:cs="Arial"/>
          <w:sz w:val="24"/>
          <w:szCs w:val="24"/>
          <w:lang w:val="es-ES" w:eastAsia="x-none"/>
        </w:rPr>
        <w:t xml:space="preserve">, </w:t>
      </w:r>
      <w:r w:rsidRPr="00B72FB0">
        <w:rPr>
          <w:rFonts w:ascii="Trebuchet MS" w:eastAsia="Times New Roman" w:hAnsi="Trebuchet MS" w:cs="Arial"/>
          <w:b/>
          <w:sz w:val="24"/>
          <w:szCs w:val="24"/>
          <w:lang w:val="es-ES" w:eastAsia="x-none"/>
        </w:rPr>
        <w:t>resulta improcedente</w:t>
      </w:r>
      <w:r w:rsidRPr="00B72FB0">
        <w:rPr>
          <w:rFonts w:ascii="Trebuchet MS" w:eastAsia="Times New Roman" w:hAnsi="Trebuchet MS" w:cs="Arial"/>
          <w:sz w:val="24"/>
          <w:szCs w:val="24"/>
          <w:lang w:val="es-ES" w:eastAsia="x-none"/>
        </w:rPr>
        <w:t xml:space="preserve"> de conformidad con lo dispuesto en el artículo 10, párrafos 1 y 4, del Reglamento de Quejas y Denuncias del Instituto Electoral y de Participación Ciudadana del Estado de Jalisco, pues se considera que el contenido de </w:t>
      </w:r>
      <w:r w:rsidRPr="00B72FB0">
        <w:rPr>
          <w:rFonts w:ascii="Trebuchet MS" w:eastAsia="Times New Roman" w:hAnsi="Trebuchet MS" w:cs="Arial"/>
          <w:b/>
          <w:sz w:val="24"/>
          <w:szCs w:val="24"/>
          <w:lang w:val="es-ES" w:eastAsia="x-none"/>
        </w:rPr>
        <w:t xml:space="preserve">la propaganda denunciada </w:t>
      </w:r>
      <w:r w:rsidRPr="00B72FB0">
        <w:rPr>
          <w:rFonts w:ascii="Trebuchet MS" w:eastAsia="Times New Roman" w:hAnsi="Trebuchet MS" w:cs="Times New Roman"/>
          <w:b/>
          <w:sz w:val="24"/>
          <w:szCs w:val="24"/>
          <w:lang w:eastAsia="es-ES"/>
        </w:rPr>
        <w:t>no constituye promoción personalizada del servidor público denunciado o un</w:t>
      </w:r>
      <w:r w:rsidRPr="00B72FB0">
        <w:rPr>
          <w:rFonts w:ascii="Trebuchet MS" w:eastAsia="Times New Roman" w:hAnsi="Trebuchet MS" w:cs="Arial"/>
          <w:b/>
          <w:sz w:val="24"/>
          <w:szCs w:val="24"/>
          <w:lang w:eastAsia="ar-SA" w:bidi="en-US"/>
        </w:rPr>
        <w:t xml:space="preserve"> llamamiento a la ciudadanía a votar a favor del aspirante o en contra de otra persona</w:t>
      </w:r>
      <w:r w:rsidRPr="00B72FB0">
        <w:rPr>
          <w:rFonts w:ascii="Trebuchet MS" w:eastAsia="Times New Roman" w:hAnsi="Trebuchet MS" w:cs="Times New Roman"/>
          <w:b/>
          <w:sz w:val="24"/>
          <w:szCs w:val="24"/>
          <w:lang w:eastAsia="es-ES"/>
        </w:rPr>
        <w:t>, ni presenta plataforma política o proyecto de gobierno alguno</w:t>
      </w:r>
      <w:r w:rsidRPr="00B72FB0">
        <w:rPr>
          <w:rFonts w:ascii="Trebuchet MS" w:eastAsia="Times New Roman" w:hAnsi="Trebuchet MS" w:cs="Arial"/>
          <w:b/>
          <w:sz w:val="24"/>
          <w:szCs w:val="24"/>
          <w:lang w:eastAsia="ar-SA" w:bidi="en-US"/>
        </w:rPr>
        <w:t>.</w:t>
      </w:r>
    </w:p>
    <w:p w:rsidR="00B72FB0" w:rsidRPr="00B72FB0" w:rsidRDefault="00B72FB0" w:rsidP="008F030B">
      <w:pPr>
        <w:spacing w:after="0"/>
        <w:ind w:right="51"/>
        <w:jc w:val="both"/>
        <w:rPr>
          <w:rFonts w:ascii="Trebuchet MS" w:eastAsia="Times New Roman" w:hAnsi="Trebuchet MS" w:cs="Arial"/>
          <w:color w:val="000000"/>
          <w:sz w:val="24"/>
          <w:szCs w:val="24"/>
          <w:lang w:eastAsia="es-MX"/>
        </w:rPr>
      </w:pPr>
      <w:r w:rsidRPr="00B72FB0">
        <w:rPr>
          <w:rFonts w:ascii="Trebuchet MS" w:eastAsia="Times New Roman" w:hAnsi="Trebuchet MS" w:cs="Arial"/>
          <w:color w:val="000000"/>
          <w:sz w:val="24"/>
          <w:szCs w:val="24"/>
          <w:lang w:eastAsia="es-MX"/>
        </w:rPr>
        <w:t xml:space="preserve"> </w:t>
      </w:r>
    </w:p>
    <w:p w:rsidR="00B72FB0" w:rsidRPr="00B72FB0" w:rsidRDefault="00B72FB0" w:rsidP="008F030B">
      <w:pPr>
        <w:spacing w:after="0"/>
        <w:jc w:val="both"/>
        <w:rPr>
          <w:rFonts w:ascii="Trebuchet MS" w:eastAsia="Calibri" w:hAnsi="Trebuchet MS" w:cs="Arial"/>
          <w:color w:val="000000"/>
          <w:sz w:val="24"/>
          <w:szCs w:val="24"/>
        </w:rPr>
      </w:pPr>
      <w:r w:rsidRPr="00B72FB0">
        <w:rPr>
          <w:rFonts w:ascii="Trebuchet MS" w:eastAsia="Calibri" w:hAnsi="Trebuchet MS" w:cs="Arial"/>
          <w:color w:val="000000"/>
          <w:sz w:val="24"/>
          <w:szCs w:val="24"/>
        </w:rPr>
        <w:t>Las situaciones expuestas a lo largo del presente considerando, no prejuzgan respecto de la existencia o no de las infracciones denunciadas, lo que no es materia de la presente determinación, es decir, que si bien en la presente resolución se ha determinado improcedente la adopción de la medida cautelar solicitada, la misma no prejuzga respecto de la existencia de una infracción que pudiera llegar a determinar la autoridad competente, al someter los mismos hechos a su consideración.</w:t>
      </w:r>
    </w:p>
    <w:p w:rsidR="00B72FB0" w:rsidRPr="00B72FB0" w:rsidRDefault="00B72FB0" w:rsidP="008F030B">
      <w:pPr>
        <w:spacing w:after="0"/>
        <w:jc w:val="both"/>
        <w:rPr>
          <w:rFonts w:ascii="Trebuchet MS" w:eastAsia="Calibri" w:hAnsi="Trebuchet MS" w:cs="Arial"/>
          <w:sz w:val="24"/>
          <w:szCs w:val="24"/>
          <w:lang w:val="es-ES"/>
        </w:rPr>
      </w:pPr>
    </w:p>
    <w:p w:rsidR="00B72FB0" w:rsidRPr="00B72FB0" w:rsidRDefault="00B72FB0" w:rsidP="008F030B">
      <w:pPr>
        <w:spacing w:after="0"/>
        <w:jc w:val="both"/>
        <w:rPr>
          <w:rFonts w:ascii="Trebuchet MS" w:eastAsia="Calibri" w:hAnsi="Trebuchet MS" w:cs="Arial"/>
          <w:sz w:val="24"/>
          <w:szCs w:val="24"/>
          <w:lang w:eastAsia="ar-SA"/>
        </w:rPr>
      </w:pPr>
      <w:r w:rsidRPr="00B72FB0">
        <w:rPr>
          <w:rFonts w:ascii="Trebuchet MS" w:eastAsia="Calibri" w:hAnsi="Trebuchet MS" w:cs="Arial"/>
          <w:sz w:val="24"/>
          <w:szCs w:val="24"/>
          <w:lang w:val="es-ES" w:eastAsia="ar-SA"/>
        </w:rPr>
        <w:t>Por las consideraciones antes expuestas y fundadas</w:t>
      </w:r>
      <w:r w:rsidRPr="00B72FB0">
        <w:rPr>
          <w:rFonts w:ascii="Trebuchet MS" w:eastAsia="Calibri" w:hAnsi="Trebuchet MS" w:cs="Arial"/>
          <w:sz w:val="24"/>
          <w:szCs w:val="24"/>
          <w:lang w:eastAsia="ar-SA"/>
        </w:rPr>
        <w:t>, esta Comisión,</w:t>
      </w:r>
    </w:p>
    <w:p w:rsidR="00B72FB0" w:rsidRPr="00B72FB0" w:rsidRDefault="00B72FB0" w:rsidP="008F030B">
      <w:pPr>
        <w:spacing w:after="0"/>
        <w:jc w:val="both"/>
        <w:rPr>
          <w:rFonts w:ascii="Trebuchet MS" w:eastAsia="Times New Roman" w:hAnsi="Trebuchet MS" w:cs="Arial"/>
          <w:b/>
          <w:sz w:val="24"/>
          <w:szCs w:val="24"/>
          <w:lang w:val="pt-BR" w:eastAsia="ar-SA"/>
        </w:rPr>
      </w:pPr>
    </w:p>
    <w:p w:rsidR="00B72FB0" w:rsidRPr="00B72FB0" w:rsidRDefault="00B72FB0" w:rsidP="008F030B">
      <w:pPr>
        <w:spacing w:after="0"/>
        <w:jc w:val="center"/>
        <w:rPr>
          <w:rFonts w:ascii="Trebuchet MS" w:eastAsia="Times New Roman" w:hAnsi="Trebuchet MS" w:cs="Arial"/>
          <w:b/>
          <w:sz w:val="24"/>
          <w:szCs w:val="24"/>
          <w:lang w:val="pt-BR" w:eastAsia="ar-SA"/>
        </w:rPr>
      </w:pPr>
      <w:r w:rsidRPr="00B72FB0">
        <w:rPr>
          <w:rFonts w:ascii="Trebuchet MS" w:eastAsia="Times New Roman" w:hAnsi="Trebuchet MS" w:cs="Arial"/>
          <w:b/>
          <w:sz w:val="24"/>
          <w:szCs w:val="24"/>
          <w:lang w:val="pt-BR" w:eastAsia="ar-SA"/>
        </w:rPr>
        <w:t>R E S U E L V E:</w:t>
      </w:r>
    </w:p>
    <w:p w:rsidR="00B72FB0" w:rsidRPr="00B72FB0" w:rsidRDefault="00B72FB0" w:rsidP="008F030B">
      <w:pPr>
        <w:spacing w:after="0"/>
        <w:jc w:val="both"/>
        <w:rPr>
          <w:rFonts w:ascii="Trebuchet MS" w:eastAsia="Times New Roman" w:hAnsi="Trebuchet MS" w:cs="Arial"/>
          <w:b/>
          <w:sz w:val="24"/>
          <w:szCs w:val="24"/>
          <w:lang w:val="pt-BR" w:eastAsia="es-ES"/>
        </w:rPr>
      </w:pPr>
    </w:p>
    <w:p w:rsidR="00B72FB0" w:rsidRPr="00B72FB0" w:rsidRDefault="00B72FB0" w:rsidP="008F030B">
      <w:pPr>
        <w:spacing w:after="0"/>
        <w:jc w:val="both"/>
        <w:rPr>
          <w:rFonts w:ascii="Trebuchet MS" w:eastAsia="Times New Roman" w:hAnsi="Trebuchet MS" w:cs="Arial"/>
          <w:color w:val="000000"/>
          <w:sz w:val="24"/>
          <w:szCs w:val="24"/>
          <w:lang w:eastAsia="es-MX"/>
        </w:rPr>
      </w:pPr>
      <w:r w:rsidRPr="00B72FB0">
        <w:rPr>
          <w:rFonts w:ascii="Trebuchet MS" w:eastAsia="Times New Roman" w:hAnsi="Trebuchet MS" w:cs="Arial"/>
          <w:b/>
          <w:sz w:val="24"/>
          <w:szCs w:val="24"/>
          <w:lang w:eastAsia="es-MX"/>
        </w:rPr>
        <w:t>Primero</w:t>
      </w:r>
      <w:r w:rsidRPr="00B72FB0">
        <w:rPr>
          <w:rFonts w:ascii="Trebuchet MS" w:eastAsia="Times New Roman" w:hAnsi="Trebuchet MS" w:cs="Arial"/>
          <w:b/>
          <w:sz w:val="24"/>
          <w:szCs w:val="24"/>
          <w:lang w:val="pt-BR" w:eastAsia="es-MX"/>
        </w:rPr>
        <w:t>.</w:t>
      </w:r>
      <w:r w:rsidRPr="00B72FB0">
        <w:rPr>
          <w:rFonts w:ascii="Trebuchet MS" w:eastAsia="Times New Roman" w:hAnsi="Trebuchet MS" w:cs="Arial"/>
          <w:sz w:val="24"/>
          <w:szCs w:val="24"/>
          <w:lang w:val="pt-BR" w:eastAsia="es-MX"/>
        </w:rPr>
        <w:t xml:space="preserve"> </w:t>
      </w:r>
      <w:r w:rsidRPr="00B72FB0">
        <w:rPr>
          <w:rFonts w:ascii="Trebuchet MS" w:eastAsia="Times New Roman" w:hAnsi="Trebuchet MS" w:cs="Arial"/>
          <w:sz w:val="24"/>
          <w:szCs w:val="24"/>
          <w:lang w:val="es-ES" w:eastAsia="es-MX"/>
        </w:rPr>
        <w:t xml:space="preserve">Se declara </w:t>
      </w:r>
      <w:r w:rsidRPr="00B72FB0">
        <w:rPr>
          <w:rFonts w:ascii="Trebuchet MS" w:eastAsia="Times New Roman" w:hAnsi="Trebuchet MS" w:cs="Arial"/>
          <w:b/>
          <w:sz w:val="24"/>
          <w:szCs w:val="24"/>
          <w:lang w:val="es-ES" w:eastAsia="es-MX"/>
        </w:rPr>
        <w:t>improcedente</w:t>
      </w:r>
      <w:r w:rsidRPr="00B72FB0">
        <w:rPr>
          <w:rFonts w:ascii="Trebuchet MS" w:eastAsia="Times New Roman" w:hAnsi="Trebuchet MS" w:cs="Arial"/>
          <w:sz w:val="24"/>
          <w:szCs w:val="24"/>
          <w:lang w:val="es-ES" w:eastAsia="es-MX"/>
        </w:rPr>
        <w:t xml:space="preserve"> la medida cautelar solicitada por las ciudadanas </w:t>
      </w:r>
      <w:r w:rsidRPr="00B72FB0">
        <w:rPr>
          <w:rFonts w:ascii="Trebuchet MS" w:eastAsia="Times New Roman" w:hAnsi="Trebuchet MS" w:cs="Arial"/>
          <w:b/>
          <w:bCs/>
          <w:sz w:val="24"/>
          <w:szCs w:val="24"/>
          <w:lang w:eastAsia="es-MX"/>
        </w:rPr>
        <w:t>Brenda Alejandra Romo Sánchez</w:t>
      </w:r>
      <w:r w:rsidRPr="00B72FB0">
        <w:rPr>
          <w:rFonts w:ascii="Trebuchet MS" w:eastAsia="Times New Roman" w:hAnsi="Trebuchet MS" w:cs="Arial"/>
          <w:sz w:val="24"/>
          <w:szCs w:val="24"/>
          <w:lang w:eastAsia="es-MX"/>
        </w:rPr>
        <w:t xml:space="preserve"> y </w:t>
      </w:r>
      <w:r w:rsidRPr="00B72FB0">
        <w:rPr>
          <w:rFonts w:ascii="Trebuchet MS" w:eastAsia="Times New Roman" w:hAnsi="Trebuchet MS" w:cs="Arial"/>
          <w:b/>
          <w:bCs/>
          <w:sz w:val="24"/>
          <w:szCs w:val="24"/>
          <w:lang w:eastAsia="es-MX"/>
        </w:rPr>
        <w:t>Rosa Mireya Flores Ramos</w:t>
      </w:r>
      <w:r w:rsidRPr="00B72FB0">
        <w:rPr>
          <w:rFonts w:ascii="Trebuchet MS" w:eastAsia="Times New Roman" w:hAnsi="Trebuchet MS" w:cs="Arial"/>
          <w:sz w:val="24"/>
          <w:szCs w:val="24"/>
          <w:lang w:val="es-ES" w:eastAsia="es-MX"/>
        </w:rPr>
        <w:t xml:space="preserve"> por las razones expuestas en el considerando </w:t>
      </w:r>
      <w:r w:rsidRPr="00B72FB0">
        <w:rPr>
          <w:rFonts w:ascii="Trebuchet MS" w:eastAsia="Times New Roman" w:hAnsi="Trebuchet MS" w:cs="Arial"/>
          <w:b/>
          <w:sz w:val="24"/>
          <w:szCs w:val="24"/>
          <w:lang w:val="es-ES" w:eastAsia="es-MX"/>
        </w:rPr>
        <w:t>VI</w:t>
      </w:r>
      <w:r w:rsidRPr="00B72FB0">
        <w:rPr>
          <w:rFonts w:ascii="Trebuchet MS" w:eastAsia="Times New Roman" w:hAnsi="Trebuchet MS" w:cs="Arial"/>
          <w:sz w:val="24"/>
          <w:szCs w:val="24"/>
          <w:lang w:val="es-ES" w:eastAsia="es-MX"/>
        </w:rPr>
        <w:t xml:space="preserve">I de la presente resolución. </w:t>
      </w:r>
    </w:p>
    <w:p w:rsidR="00B72FB0" w:rsidRPr="00B72FB0" w:rsidRDefault="00B72FB0" w:rsidP="008F030B">
      <w:pPr>
        <w:spacing w:after="0"/>
        <w:jc w:val="both"/>
        <w:rPr>
          <w:rFonts w:ascii="Trebuchet MS" w:eastAsia="Times New Roman" w:hAnsi="Trebuchet MS" w:cs="Arial"/>
          <w:color w:val="000000"/>
          <w:sz w:val="24"/>
          <w:szCs w:val="24"/>
          <w:lang w:eastAsia="es-MX"/>
        </w:rPr>
      </w:pPr>
    </w:p>
    <w:p w:rsidR="00B72FB0" w:rsidRPr="00B72FB0" w:rsidRDefault="00B72FB0" w:rsidP="008F030B">
      <w:pPr>
        <w:spacing w:after="0"/>
        <w:jc w:val="both"/>
        <w:rPr>
          <w:rFonts w:ascii="Trebuchet MS" w:eastAsia="Calibri" w:hAnsi="Trebuchet MS" w:cs="Arial"/>
          <w:color w:val="000000"/>
          <w:sz w:val="24"/>
          <w:szCs w:val="24"/>
          <w:lang w:val="es-ES"/>
        </w:rPr>
      </w:pPr>
      <w:r w:rsidRPr="00B72FB0">
        <w:rPr>
          <w:rFonts w:ascii="Trebuchet MS" w:eastAsia="Calibri" w:hAnsi="Trebuchet MS" w:cs="Arial"/>
          <w:b/>
          <w:sz w:val="24"/>
          <w:szCs w:val="24"/>
          <w:lang w:val="es-ES"/>
        </w:rPr>
        <w:t>Segundo.</w:t>
      </w:r>
      <w:r w:rsidRPr="00B72FB0">
        <w:rPr>
          <w:rFonts w:ascii="Trebuchet MS" w:eastAsia="Calibri" w:hAnsi="Trebuchet MS" w:cs="Arial"/>
          <w:sz w:val="24"/>
          <w:szCs w:val="24"/>
          <w:lang w:val="es-ES"/>
        </w:rPr>
        <w:t xml:space="preserve"> Túrnese a la secretaria ejecutiva de este instituto a efecto de que notifique el contenido de la presente determinación, personalmente al </w:t>
      </w:r>
      <w:r w:rsidRPr="00B72FB0">
        <w:rPr>
          <w:rFonts w:ascii="Trebuchet MS" w:eastAsia="Calibri" w:hAnsi="Trebuchet MS" w:cs="Arial"/>
          <w:sz w:val="24"/>
          <w:szCs w:val="24"/>
          <w:lang w:val="es-ES_tradnl"/>
        </w:rPr>
        <w:t>promovente</w:t>
      </w:r>
      <w:r w:rsidRPr="00B72FB0">
        <w:rPr>
          <w:rFonts w:ascii="Trebuchet MS" w:eastAsia="Calibri" w:hAnsi="Trebuchet MS" w:cs="Arial"/>
          <w:sz w:val="24"/>
          <w:szCs w:val="24"/>
          <w:lang w:val="es-ES"/>
        </w:rPr>
        <w:t>.</w:t>
      </w:r>
    </w:p>
    <w:p w:rsidR="00B72FB0" w:rsidRPr="00B72FB0" w:rsidRDefault="00B72FB0" w:rsidP="008F030B">
      <w:pPr>
        <w:spacing w:after="0"/>
        <w:jc w:val="both"/>
        <w:rPr>
          <w:rFonts w:ascii="Trebuchet MS" w:eastAsia="Calibri" w:hAnsi="Trebuchet MS" w:cs="Arial"/>
          <w:color w:val="000000"/>
          <w:sz w:val="24"/>
          <w:szCs w:val="24"/>
          <w:lang w:val="es-ES"/>
        </w:rPr>
      </w:pPr>
    </w:p>
    <w:p w:rsidR="00B72FB0" w:rsidRPr="00B72FB0" w:rsidRDefault="00B72FB0" w:rsidP="008F030B">
      <w:pPr>
        <w:spacing w:after="0"/>
        <w:jc w:val="both"/>
        <w:rPr>
          <w:rFonts w:ascii="Trebuchet MS" w:eastAsia="Calibri" w:hAnsi="Trebuchet MS" w:cs="Arial"/>
          <w:color w:val="000000"/>
          <w:sz w:val="24"/>
          <w:szCs w:val="24"/>
          <w:lang w:val="es-ES"/>
        </w:rPr>
      </w:pPr>
    </w:p>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 xml:space="preserve">Guadalajara, Jalisco, a de </w:t>
      </w:r>
      <w:r w:rsidR="00033E42" w:rsidRPr="00033E42">
        <w:rPr>
          <w:rFonts w:ascii="Trebuchet MS" w:eastAsia="Times New Roman" w:hAnsi="Trebuchet MS" w:cs="Arial"/>
          <w:b/>
          <w:sz w:val="24"/>
          <w:szCs w:val="24"/>
          <w:lang w:val="es-ES" w:eastAsia="es-ES"/>
        </w:rPr>
        <w:t>25</w:t>
      </w:r>
      <w:r w:rsidRPr="00B72FB0">
        <w:rPr>
          <w:rFonts w:ascii="Trebuchet MS" w:eastAsia="Times New Roman" w:hAnsi="Trebuchet MS" w:cs="Arial"/>
          <w:b/>
          <w:sz w:val="24"/>
          <w:szCs w:val="24"/>
          <w:lang w:val="es-ES" w:eastAsia="es-ES"/>
        </w:rPr>
        <w:t xml:space="preserve"> noviembre de 2020</w:t>
      </w: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tbl>
      <w:tblPr>
        <w:tblW w:w="0" w:type="auto"/>
        <w:tblLook w:val="04A0" w:firstRow="1" w:lastRow="0" w:firstColumn="1" w:lastColumn="0" w:noHBand="0" w:noVBand="1"/>
      </w:tblPr>
      <w:tblGrid>
        <w:gridCol w:w="4374"/>
        <w:gridCol w:w="4466"/>
      </w:tblGrid>
      <w:tr w:rsidR="00B72FB0" w:rsidRPr="00B72FB0" w:rsidTr="00631D9D">
        <w:tc>
          <w:tcPr>
            <w:tcW w:w="8840" w:type="dxa"/>
            <w:gridSpan w:val="2"/>
            <w:shd w:val="clear" w:color="auto" w:fill="auto"/>
          </w:tcPr>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 xml:space="preserve">Silvia Guadalupe Bustos Vásquez </w:t>
            </w:r>
          </w:p>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Consejera Electoral Presidenta</w:t>
            </w:r>
          </w:p>
        </w:tc>
      </w:tr>
      <w:tr w:rsidR="00B72FB0" w:rsidRPr="00B72FB0" w:rsidTr="00631D9D">
        <w:tc>
          <w:tcPr>
            <w:tcW w:w="4374" w:type="dxa"/>
            <w:shd w:val="clear" w:color="auto" w:fill="auto"/>
          </w:tcPr>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Zoad Jeanine García González</w:t>
            </w:r>
          </w:p>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Consejera Electoral integrante</w:t>
            </w:r>
          </w:p>
        </w:tc>
        <w:tc>
          <w:tcPr>
            <w:tcW w:w="4466" w:type="dxa"/>
            <w:shd w:val="clear" w:color="auto" w:fill="auto"/>
          </w:tcPr>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Claudia Alejandra Vargas Bautista</w:t>
            </w:r>
          </w:p>
          <w:p w:rsidR="00B72FB0" w:rsidRPr="00B72FB0" w:rsidRDefault="00B72FB0" w:rsidP="008F030B">
            <w:pPr>
              <w:spacing w:after="0"/>
              <w:jc w:val="center"/>
              <w:rPr>
                <w:rFonts w:ascii="Trebuchet MS" w:eastAsia="Times New Roman" w:hAnsi="Trebuchet MS" w:cs="Arial"/>
                <w:b/>
                <w:sz w:val="24"/>
                <w:szCs w:val="24"/>
                <w:lang w:val="es-ES" w:eastAsia="es-ES"/>
              </w:rPr>
            </w:pPr>
            <w:r w:rsidRPr="00B72FB0">
              <w:rPr>
                <w:rFonts w:ascii="Trebuchet MS" w:eastAsia="Times New Roman" w:hAnsi="Trebuchet MS" w:cs="Arial"/>
                <w:b/>
                <w:sz w:val="24"/>
                <w:szCs w:val="24"/>
                <w:lang w:val="es-ES" w:eastAsia="es-ES"/>
              </w:rPr>
              <w:t xml:space="preserve">Consejera Electoral integrante </w:t>
            </w: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p w:rsidR="00B72FB0" w:rsidRPr="00B72FB0" w:rsidRDefault="00B72FB0" w:rsidP="008F030B">
            <w:pPr>
              <w:spacing w:after="0"/>
              <w:jc w:val="center"/>
              <w:rPr>
                <w:rFonts w:ascii="Trebuchet MS" w:eastAsia="Times New Roman" w:hAnsi="Trebuchet MS" w:cs="Arial"/>
                <w:b/>
                <w:sz w:val="24"/>
                <w:szCs w:val="24"/>
                <w:lang w:val="es-ES" w:eastAsia="es-ES"/>
              </w:rPr>
            </w:pPr>
          </w:p>
        </w:tc>
      </w:tr>
      <w:tr w:rsidR="00B72FB0" w:rsidRPr="00B72FB0" w:rsidTr="00631D9D">
        <w:tc>
          <w:tcPr>
            <w:tcW w:w="8840" w:type="dxa"/>
            <w:gridSpan w:val="2"/>
            <w:shd w:val="clear" w:color="auto" w:fill="auto"/>
          </w:tcPr>
          <w:p w:rsidR="00B72FB0" w:rsidRPr="00B72FB0" w:rsidRDefault="00B72FB0" w:rsidP="008F030B">
            <w:pPr>
              <w:spacing w:after="0"/>
              <w:jc w:val="center"/>
              <w:rPr>
                <w:rFonts w:ascii="Trebuchet MS" w:eastAsia="Calibri" w:hAnsi="Trebuchet MS" w:cs="Arial"/>
                <w:b/>
                <w:sz w:val="24"/>
                <w:szCs w:val="24"/>
              </w:rPr>
            </w:pPr>
            <w:r w:rsidRPr="00B72FB0">
              <w:rPr>
                <w:rFonts w:ascii="Trebuchet MS" w:eastAsia="Calibri" w:hAnsi="Trebuchet MS" w:cs="Arial"/>
                <w:b/>
                <w:sz w:val="24"/>
                <w:szCs w:val="24"/>
              </w:rPr>
              <w:t>Luis Alfonso Campos Guzmán</w:t>
            </w:r>
          </w:p>
          <w:p w:rsidR="00B72FB0" w:rsidRPr="00B72FB0" w:rsidRDefault="00B72FB0" w:rsidP="00631D9D">
            <w:pPr>
              <w:spacing w:after="0"/>
              <w:jc w:val="center"/>
              <w:rPr>
                <w:rFonts w:ascii="Trebuchet MS" w:eastAsia="Times New Roman" w:hAnsi="Trebuchet MS" w:cs="Arial"/>
                <w:b/>
                <w:sz w:val="24"/>
                <w:szCs w:val="24"/>
                <w:lang w:val="es-ES" w:eastAsia="es-ES"/>
              </w:rPr>
            </w:pPr>
            <w:r w:rsidRPr="00B72FB0">
              <w:rPr>
                <w:rFonts w:ascii="Trebuchet MS" w:eastAsia="Calibri" w:hAnsi="Trebuchet MS" w:cs="Arial"/>
                <w:b/>
                <w:sz w:val="24"/>
                <w:szCs w:val="24"/>
              </w:rPr>
              <w:t>Secretario Técnico</w:t>
            </w:r>
          </w:p>
        </w:tc>
      </w:tr>
    </w:tbl>
    <w:p w:rsidR="00F81D9B" w:rsidRDefault="00F81D9B" w:rsidP="00C875AC"/>
    <w:sectPr w:rsidR="00F81D9B" w:rsidSect="00631D9D">
      <w:headerReference w:type="default" r:id="rId33"/>
      <w:footerReference w:type="even" r:id="rId34"/>
      <w:footerReference w:type="default" r:id="rId35"/>
      <w:pgSz w:w="12242" w:h="15842" w:code="1"/>
      <w:pgMar w:top="2552" w:right="1701" w:bottom="1701" w:left="1701" w:header="680" w:footer="28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02B05" w:rsidRDefault="00A02B05" w:rsidP="00B72FB0">
      <w:pPr>
        <w:spacing w:after="0" w:line="240" w:lineRule="auto"/>
      </w:pPr>
      <w:r>
        <w:separator/>
      </w:r>
    </w:p>
  </w:endnote>
  <w:endnote w:type="continuationSeparator" w:id="0">
    <w:p w:rsidR="00A02B05" w:rsidRDefault="00A02B05" w:rsidP="00B72F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6BCF" w:rsidRDefault="003A6BCF" w:rsidP="003A6BCF">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3A6BCF" w:rsidRDefault="003A6BCF" w:rsidP="003A6BCF">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A6BCF" w:rsidRPr="00360233" w:rsidRDefault="003A6BCF" w:rsidP="003A6BCF">
    <w:pPr>
      <w:tabs>
        <w:tab w:val="center" w:pos="4419"/>
        <w:tab w:val="right" w:pos="8838"/>
      </w:tabs>
      <w:spacing w:after="0" w:line="240" w:lineRule="auto"/>
      <w:jc w:val="center"/>
      <w:rPr>
        <w:rFonts w:ascii="Trebuchet MS" w:eastAsia="Calibri" w:hAnsi="Trebuchet MS" w:cs="Tahoma"/>
        <w:bCs/>
        <w:color w:val="A6A6A6"/>
        <w:sz w:val="20"/>
        <w:szCs w:val="20"/>
      </w:rPr>
    </w:pPr>
    <w:r w:rsidRPr="00360233">
      <w:rPr>
        <w:rFonts w:ascii="Trebuchet MS" w:eastAsia="Calibri" w:hAnsi="Trebuchet MS" w:cs="Tahoma"/>
        <w:bCs/>
        <w:color w:val="A6A6A6"/>
        <w:sz w:val="18"/>
        <w:szCs w:val="18"/>
      </w:rPr>
      <w:t>Parque de las Estrellas 2764, colonia Jardines del Bosque, Guadalajara, Jalisco, México. C.P.44520</w:t>
    </w:r>
  </w:p>
  <w:p w:rsidR="003A6BCF" w:rsidRPr="00360233" w:rsidRDefault="00302071" w:rsidP="003A6BCF">
    <w:pPr>
      <w:tabs>
        <w:tab w:val="center" w:pos="4419"/>
        <w:tab w:val="right" w:pos="8838"/>
      </w:tabs>
      <w:spacing w:after="0" w:line="240" w:lineRule="auto"/>
      <w:jc w:val="center"/>
      <w:rPr>
        <w:rFonts w:ascii="Trebuchet MS" w:eastAsia="Calibri" w:hAnsi="Trebuchet MS" w:cs="Tahoma"/>
        <w:bCs/>
        <w:color w:val="A6A6A6"/>
        <w:sz w:val="20"/>
        <w:szCs w:val="20"/>
      </w:rPr>
    </w:pPr>
    <w:r>
      <w:rPr>
        <w:rFonts w:ascii="Trebuchet MS" w:eastAsia="Calibri" w:hAnsi="Trebuchet MS" w:cs="Tahoma"/>
        <w:bCs/>
        <w:color w:val="A6A6A6"/>
        <w:sz w:val="20"/>
        <w:szCs w:val="20"/>
      </w:rPr>
      <w:pict>
        <v:rect id="_x0000_i1025" style="width:0;height:1.5pt" o:hralign="center" o:hrstd="t" o:hr="t" fillcolor="#a0a0a0" stroked="f"/>
      </w:pict>
    </w:r>
  </w:p>
  <w:p w:rsidR="003A6BCF" w:rsidRPr="007A1B8B" w:rsidRDefault="003A6BCF" w:rsidP="003A6BCF">
    <w:pPr>
      <w:tabs>
        <w:tab w:val="center" w:pos="4419"/>
        <w:tab w:val="right" w:pos="8838"/>
      </w:tabs>
      <w:spacing w:after="0" w:line="240" w:lineRule="auto"/>
      <w:jc w:val="center"/>
      <w:rPr>
        <w:rFonts w:eastAsia="Calibri"/>
        <w:b/>
        <w:color w:val="7030A0"/>
        <w:sz w:val="20"/>
        <w:szCs w:val="20"/>
      </w:rPr>
    </w:pPr>
    <w:r w:rsidRPr="007A1B8B">
      <w:rPr>
        <w:rFonts w:ascii="Trebuchet MS" w:eastAsia="Calibri" w:hAnsi="Trebuchet MS" w:cs="Tahoma"/>
        <w:b/>
        <w:bCs/>
        <w:color w:val="7030A0"/>
        <w:sz w:val="20"/>
        <w:szCs w:val="20"/>
      </w:rPr>
      <w:t>www.iepcjalisco.org.mx</w:t>
    </w:r>
  </w:p>
  <w:p w:rsidR="003A6BCF" w:rsidRPr="00360233" w:rsidRDefault="003A6BCF" w:rsidP="003A6BCF">
    <w:pPr>
      <w:tabs>
        <w:tab w:val="center" w:pos="4419"/>
        <w:tab w:val="right" w:pos="8838"/>
      </w:tabs>
      <w:ind w:right="51"/>
      <w:rPr>
        <w:rFonts w:ascii="Trebuchet MS" w:hAnsi="Trebuchet MS" w:cs="Arial"/>
        <w:sz w:val="18"/>
        <w:szCs w:val="20"/>
      </w:rPr>
    </w:pPr>
    <w:r w:rsidRPr="00360233">
      <w:rPr>
        <w:rFonts w:ascii="Trebuchet MS" w:hAnsi="Trebuchet MS" w:cs="Arial"/>
        <w:sz w:val="18"/>
        <w:szCs w:val="20"/>
      </w:rPr>
      <w:t xml:space="preserve">                                                                                                                                     Página </w:t>
    </w:r>
    <w:r w:rsidRPr="00360233">
      <w:rPr>
        <w:rFonts w:ascii="Trebuchet MS" w:hAnsi="Trebuchet MS" w:cs="Arial"/>
        <w:sz w:val="18"/>
        <w:szCs w:val="20"/>
      </w:rPr>
      <w:fldChar w:fldCharType="begin"/>
    </w:r>
    <w:r w:rsidRPr="00360233">
      <w:rPr>
        <w:rFonts w:ascii="Trebuchet MS" w:hAnsi="Trebuchet MS" w:cs="Arial"/>
        <w:sz w:val="18"/>
        <w:szCs w:val="20"/>
      </w:rPr>
      <w:instrText xml:space="preserve"> PAGE </w:instrText>
    </w:r>
    <w:r w:rsidRPr="00360233">
      <w:rPr>
        <w:rFonts w:ascii="Trebuchet MS" w:hAnsi="Trebuchet MS" w:cs="Arial"/>
        <w:sz w:val="18"/>
        <w:szCs w:val="20"/>
      </w:rPr>
      <w:fldChar w:fldCharType="separate"/>
    </w:r>
    <w:r w:rsidR="00302071">
      <w:rPr>
        <w:rFonts w:ascii="Trebuchet MS" w:hAnsi="Trebuchet MS" w:cs="Arial"/>
        <w:noProof/>
        <w:sz w:val="18"/>
        <w:szCs w:val="20"/>
      </w:rPr>
      <w:t>8</w:t>
    </w:r>
    <w:r w:rsidRPr="00360233">
      <w:rPr>
        <w:rFonts w:ascii="Trebuchet MS" w:hAnsi="Trebuchet MS" w:cs="Arial"/>
        <w:sz w:val="18"/>
        <w:szCs w:val="20"/>
      </w:rPr>
      <w:fldChar w:fldCharType="end"/>
    </w:r>
    <w:r w:rsidRPr="00360233">
      <w:rPr>
        <w:rFonts w:ascii="Trebuchet MS" w:hAnsi="Trebuchet MS" w:cs="Arial"/>
        <w:sz w:val="18"/>
        <w:szCs w:val="20"/>
      </w:rPr>
      <w:t xml:space="preserve"> de </w:t>
    </w:r>
    <w:r w:rsidRPr="00360233">
      <w:rPr>
        <w:rFonts w:ascii="Trebuchet MS" w:hAnsi="Trebuchet MS" w:cs="Arial"/>
        <w:sz w:val="18"/>
        <w:szCs w:val="20"/>
      </w:rPr>
      <w:fldChar w:fldCharType="begin"/>
    </w:r>
    <w:r w:rsidRPr="00360233">
      <w:rPr>
        <w:rFonts w:ascii="Trebuchet MS" w:hAnsi="Trebuchet MS" w:cs="Arial"/>
        <w:sz w:val="18"/>
        <w:szCs w:val="20"/>
      </w:rPr>
      <w:instrText xml:space="preserve"> NUMPAGES </w:instrText>
    </w:r>
    <w:r w:rsidRPr="00360233">
      <w:rPr>
        <w:rFonts w:ascii="Trebuchet MS" w:hAnsi="Trebuchet MS" w:cs="Arial"/>
        <w:sz w:val="18"/>
        <w:szCs w:val="20"/>
      </w:rPr>
      <w:fldChar w:fldCharType="separate"/>
    </w:r>
    <w:r w:rsidR="00302071">
      <w:rPr>
        <w:rFonts w:ascii="Trebuchet MS" w:hAnsi="Trebuchet MS" w:cs="Arial"/>
        <w:noProof/>
        <w:sz w:val="18"/>
        <w:szCs w:val="20"/>
      </w:rPr>
      <w:t>34</w:t>
    </w:r>
    <w:r w:rsidRPr="00360233">
      <w:rPr>
        <w:rFonts w:ascii="Trebuchet MS" w:hAnsi="Trebuchet MS" w:cs="Arial"/>
        <w:sz w:val="18"/>
        <w:szCs w:val="20"/>
      </w:rPr>
      <w:fldChar w:fldCharType="end"/>
    </w:r>
  </w:p>
  <w:p w:rsidR="003A6BCF" w:rsidRDefault="003A6BCF" w:rsidP="003A6BCF">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02B05" w:rsidRDefault="00A02B05" w:rsidP="00B72FB0">
      <w:pPr>
        <w:spacing w:after="0" w:line="240" w:lineRule="auto"/>
      </w:pPr>
      <w:r>
        <w:separator/>
      </w:r>
    </w:p>
  </w:footnote>
  <w:footnote w:type="continuationSeparator" w:id="0">
    <w:p w:rsidR="00A02B05" w:rsidRDefault="00A02B05" w:rsidP="00B72FB0">
      <w:pPr>
        <w:spacing w:after="0" w:line="240" w:lineRule="auto"/>
      </w:pPr>
      <w:r>
        <w:continuationSeparator/>
      </w:r>
    </w:p>
  </w:footnote>
  <w:footnote w:id="1">
    <w:p w:rsidR="003A6BCF" w:rsidRPr="00B555AC" w:rsidRDefault="003A6BCF" w:rsidP="00B72FB0">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sz w:val="16"/>
          <w:szCs w:val="24"/>
        </w:rPr>
        <w:t>Los hechos que se narran corresponden al año dos mil</w:t>
      </w:r>
      <w:r>
        <w:rPr>
          <w:rFonts w:ascii="Trebuchet MS" w:hAnsi="Trebuchet MS" w:cs="Arial"/>
          <w:sz w:val="16"/>
          <w:szCs w:val="24"/>
          <w:lang w:val="es-MX"/>
        </w:rPr>
        <w:t xml:space="preserve"> veinte</w:t>
      </w:r>
      <w:r w:rsidRPr="00B555AC">
        <w:rPr>
          <w:rFonts w:ascii="Trebuchet MS" w:hAnsi="Trebuchet MS" w:cs="Arial"/>
          <w:sz w:val="16"/>
          <w:szCs w:val="24"/>
        </w:rPr>
        <w:t>.</w:t>
      </w:r>
    </w:p>
  </w:footnote>
  <w:footnote w:id="2">
    <w:p w:rsidR="003A6BCF" w:rsidRPr="00B555AC" w:rsidRDefault="003A6BCF" w:rsidP="00B72FB0">
      <w:pPr>
        <w:pStyle w:val="Textonotapie"/>
        <w:jc w:val="both"/>
        <w:rPr>
          <w:rFonts w:ascii="Trebuchet MS" w:hAnsi="Trebuchet MS"/>
          <w:sz w:val="16"/>
          <w:lang w:val="es-ES"/>
        </w:rPr>
      </w:pPr>
      <w:r w:rsidRPr="00B555AC">
        <w:rPr>
          <w:rStyle w:val="Refdenotaalpie"/>
          <w:rFonts w:ascii="Trebuchet MS" w:hAnsi="Trebuchet MS"/>
        </w:rPr>
        <w:footnoteRef/>
      </w:r>
      <w:r w:rsidRPr="00B555AC">
        <w:rPr>
          <w:rFonts w:ascii="Trebuchet MS" w:hAnsi="Trebuchet MS"/>
          <w:sz w:val="16"/>
        </w:rPr>
        <w:t xml:space="preserve"> </w:t>
      </w:r>
      <w:r w:rsidRPr="00B555AC">
        <w:rPr>
          <w:rFonts w:ascii="Trebuchet MS" w:hAnsi="Trebuchet MS" w:cs="Arial"/>
          <w:bCs/>
          <w:sz w:val="16"/>
          <w:szCs w:val="14"/>
        </w:rPr>
        <w:t xml:space="preserve">El Instituto Electoral y de Participación Ciudadana del Estado de Jalisco, en lo sucesivo será referido como </w:t>
      </w:r>
      <w:r>
        <w:rPr>
          <w:rFonts w:ascii="Trebuchet MS" w:hAnsi="Trebuchet MS" w:cs="Arial"/>
          <w:bCs/>
          <w:sz w:val="16"/>
          <w:szCs w:val="14"/>
          <w:lang w:val="es-MX"/>
        </w:rPr>
        <w:t>i</w:t>
      </w:r>
      <w:r w:rsidRPr="00B555AC">
        <w:rPr>
          <w:rFonts w:ascii="Trebuchet MS" w:hAnsi="Trebuchet MS" w:cs="Arial"/>
          <w:bCs/>
          <w:sz w:val="16"/>
          <w:szCs w:val="14"/>
        </w:rPr>
        <w:t>nstituto.</w:t>
      </w:r>
    </w:p>
  </w:footnote>
  <w:footnote w:id="3">
    <w:p w:rsidR="003A6BCF" w:rsidRPr="008736E6" w:rsidRDefault="003A6BCF" w:rsidP="00B72FB0">
      <w:pPr>
        <w:pStyle w:val="Textonotapie"/>
        <w:rPr>
          <w:lang w:val="es-MX"/>
        </w:rPr>
      </w:pPr>
      <w:r>
        <w:rPr>
          <w:rStyle w:val="Refdenotaalpie"/>
        </w:rPr>
        <w:footnoteRef/>
      </w:r>
      <w:r>
        <w:t xml:space="preserve"> </w:t>
      </w:r>
      <w:r>
        <w:rPr>
          <w:lang w:val="es-MX"/>
        </w:rPr>
        <w:t xml:space="preserve">Comisión de quejas y denuncias del Instituto Electoral y de Participación Ciudadana del Estado de Jalisco, en lo sucesivo será referido como comisión. </w:t>
      </w:r>
    </w:p>
  </w:footnote>
  <w:footnote w:id="4">
    <w:p w:rsidR="003A6BCF" w:rsidRDefault="003A6BCF" w:rsidP="00B72FB0">
      <w:pPr>
        <w:pStyle w:val="Textonotapie"/>
        <w:jc w:val="both"/>
        <w:rPr>
          <w:rFonts w:ascii="Trebuchet MS" w:hAnsi="Trebuchet MS"/>
          <w:sz w:val="16"/>
          <w:lang w:val="es-MX"/>
        </w:rPr>
      </w:pPr>
    </w:p>
    <w:p w:rsidR="003A6BCF" w:rsidRPr="00B555AC" w:rsidRDefault="003A6BCF" w:rsidP="00B72FB0">
      <w:pPr>
        <w:pStyle w:val="Textonotapie"/>
        <w:jc w:val="both"/>
        <w:rPr>
          <w:rFonts w:ascii="Trebuchet MS" w:hAnsi="Trebuchet MS"/>
          <w:sz w:val="16"/>
          <w:lang w:val="es-ES"/>
        </w:rPr>
      </w:pPr>
      <w:r>
        <w:rPr>
          <w:rStyle w:val="Refdenotaalpie"/>
          <w:rFonts w:ascii="Trebuchet MS" w:hAnsi="Trebuchet MS"/>
          <w:lang w:val="es-MX"/>
        </w:rPr>
        <w:t>4</w:t>
      </w:r>
      <w:r>
        <w:rPr>
          <w:rFonts w:ascii="Trebuchet MS" w:hAnsi="Trebuchet MS" w:cs="Arial"/>
          <w:sz w:val="16"/>
          <w:szCs w:val="24"/>
        </w:rPr>
        <w:t xml:space="preserve"> </w:t>
      </w:r>
      <w:r w:rsidRPr="00B555AC">
        <w:rPr>
          <w:rFonts w:ascii="Trebuchet MS" w:hAnsi="Trebuchet MS" w:cs="Arial"/>
          <w:bCs/>
          <w:sz w:val="16"/>
          <w:szCs w:val="14"/>
        </w:rPr>
        <w:t xml:space="preserve">El </w:t>
      </w:r>
      <w:r>
        <w:rPr>
          <w:rFonts w:ascii="Trebuchet MS" w:hAnsi="Trebuchet MS" w:cs="Arial"/>
          <w:bCs/>
          <w:sz w:val="16"/>
          <w:szCs w:val="14"/>
          <w:lang w:val="es-MX"/>
        </w:rPr>
        <w:t>Código Electoral del Estado de Jalisco, en lo sucesivo será referido como el Código</w:t>
      </w:r>
      <w:r w:rsidRPr="00B555AC">
        <w:rPr>
          <w:rFonts w:ascii="Trebuchet MS" w:hAnsi="Trebuchet MS" w:cs="Arial"/>
          <w:bCs/>
          <w:sz w:val="16"/>
          <w:szCs w:val="14"/>
        </w:rPr>
        <w:t>.</w:t>
      </w:r>
    </w:p>
    <w:p w:rsidR="003A6BCF" w:rsidRPr="00616673" w:rsidRDefault="003A6BCF" w:rsidP="00B72FB0">
      <w:pPr>
        <w:pStyle w:val="Textonotapie"/>
        <w:rPr>
          <w:lang w:val="es-MX"/>
        </w:rPr>
      </w:pPr>
    </w:p>
  </w:footnote>
  <w:footnote w:id="5">
    <w:p w:rsidR="00E12542" w:rsidRDefault="00E12542" w:rsidP="00E12542">
      <w:pPr>
        <w:pStyle w:val="Textonotapie"/>
      </w:pPr>
      <w:r>
        <w:rPr>
          <w:rStyle w:val="Refdenotaalpie"/>
        </w:rPr>
        <w:footnoteRef/>
      </w:r>
      <w:r>
        <w:t xml:space="preserve"> Al interpretar el artículo 134 de la Constitución Política de los Estados Unidos Mexicanos.</w:t>
      </w:r>
    </w:p>
  </w:footnote>
  <w:footnote w:id="6">
    <w:p w:rsidR="00E12542" w:rsidRDefault="00E12542" w:rsidP="00E12542">
      <w:pPr>
        <w:pStyle w:val="Textonotapie"/>
        <w:jc w:val="both"/>
      </w:pPr>
      <w:r>
        <w:rPr>
          <w:rStyle w:val="Refdenotaalpie"/>
        </w:rPr>
        <w:footnoteRef/>
      </w:r>
      <w:r>
        <w:t xml:space="preserve"> De acuerdo con la jurisprudencia 12/2015 de rubro: PROPAGANDA PERSONALIZADA DE LOS SERVIDORES PÚBLICOS. ELEMENTOS PARA IDENTIFICARLA.</w:t>
      </w:r>
    </w:p>
  </w:footnote>
  <w:footnote w:id="7">
    <w:p w:rsidR="00A21E19" w:rsidRDefault="00A21E19" w:rsidP="00A21E19">
      <w:pPr>
        <w:pStyle w:val="Textonotapie"/>
      </w:pPr>
      <w:r>
        <w:rPr>
          <w:rStyle w:val="Refdenotaalpie"/>
        </w:rPr>
        <w:footnoteRef/>
      </w:r>
      <w:r>
        <w:t xml:space="preserve">  Tesis 2ª.XXXV/2019 “REDES SOCIALES DE LOS SERVIDORES PÚBLICOS. LA PROTECCIÓN CONSTITUCIONAL DE SUS CUENTAS PERSONALES, NO PUEDE OBEDECER A SU CONFIGURACIÓN DE PRIVACIDAD.</w:t>
      </w:r>
    </w:p>
  </w:footnote>
  <w:footnote w:id="8">
    <w:p w:rsidR="00A21E19" w:rsidRDefault="00A21E19" w:rsidP="00A21E19">
      <w:pPr>
        <w:pStyle w:val="Textonotapie"/>
        <w:jc w:val="both"/>
      </w:pPr>
      <w:r>
        <w:rPr>
          <w:rStyle w:val="Refdenotaalpie"/>
        </w:rPr>
        <w:footnoteRef/>
      </w:r>
      <w:r>
        <w:t xml:space="preserve"> Tesis 2ª. XXXIV/2019 “REDES SOCIALES DE LOS SERVIDORES PÚBLICOS. BLOQUEAR O NO PERMITIR EL ACCCESO A UN USUARIO A LAS CUENTAS EN LAS QUE COMPARTEN INFORMACIÓN RELATIVA A SU GESTIÓN GUBERNAMENTAL SIN CAUSA JUSTIFICADA, ATENTA CONTRA LOS DERECHOS DE LIBERTAD DE EXPRESIÓN Y DE ACCESO A LA INFORMACIÓN DE LA CIUDADANÍA”.</w:t>
      </w:r>
    </w:p>
    <w:p w:rsidR="00A21E19" w:rsidRDefault="00A21E19" w:rsidP="00A21E19">
      <w:pPr>
        <w:pStyle w:val="Textonotapie"/>
      </w:pPr>
    </w:p>
  </w:footnote>
  <w:footnote w:id="9">
    <w:p w:rsidR="008A1786" w:rsidRPr="008A1786" w:rsidRDefault="008A1786">
      <w:pPr>
        <w:pStyle w:val="Textonotapie"/>
        <w:rPr>
          <w:lang w:val="es-MX"/>
        </w:rPr>
      </w:pPr>
      <w:r>
        <w:rPr>
          <w:rStyle w:val="Refdenotaalpie"/>
        </w:rPr>
        <w:footnoteRef/>
      </w:r>
      <w:r>
        <w:t xml:space="preserve"> </w:t>
      </w:r>
      <w:r>
        <w:rPr>
          <w:lang w:val="es-MX"/>
        </w:rPr>
        <w:t>SUP-RAP-069-2009 y SUP-RAP-106/2009</w:t>
      </w:r>
    </w:p>
  </w:footnote>
  <w:footnote w:id="10">
    <w:p w:rsidR="003A6BCF" w:rsidRPr="005272D7" w:rsidRDefault="003A6BCF" w:rsidP="00B72FB0">
      <w:pPr>
        <w:pStyle w:val="Textonotapie"/>
        <w:rPr>
          <w:rFonts w:ascii="Trebuchet MS" w:hAnsi="Trebuchet MS"/>
          <w:sz w:val="16"/>
          <w:szCs w:val="16"/>
          <w:lang w:val="es-MX"/>
        </w:rPr>
      </w:pPr>
      <w:r w:rsidRPr="005272D7">
        <w:rPr>
          <w:rStyle w:val="Refdenotaalpie"/>
          <w:rFonts w:ascii="Trebuchet MS" w:hAnsi="Trebuchet MS"/>
        </w:rPr>
        <w:footnoteRef/>
      </w:r>
      <w:r w:rsidRPr="005272D7">
        <w:rPr>
          <w:rFonts w:ascii="Trebuchet MS" w:hAnsi="Trebuchet MS"/>
          <w:sz w:val="16"/>
          <w:szCs w:val="16"/>
        </w:rPr>
        <w:t xml:space="preserve"> </w:t>
      </w:r>
      <w:r w:rsidRPr="005272D7">
        <w:rPr>
          <w:rFonts w:ascii="Trebuchet MS" w:hAnsi="Trebuchet MS"/>
          <w:color w:val="000000"/>
          <w:sz w:val="16"/>
          <w:szCs w:val="16"/>
        </w:rPr>
        <w:t>SUP-JRC-228/2016</w:t>
      </w:r>
    </w:p>
  </w:footnote>
  <w:footnote w:id="11">
    <w:p w:rsidR="003A6BCF" w:rsidRPr="005272D7" w:rsidRDefault="003A6BCF" w:rsidP="00B72FB0">
      <w:pPr>
        <w:pStyle w:val="Textonotapie"/>
        <w:rPr>
          <w:rFonts w:ascii="Trebuchet MS" w:hAnsi="Trebuchet MS"/>
          <w:sz w:val="16"/>
          <w:szCs w:val="16"/>
          <w:lang w:val="es-MX"/>
        </w:rPr>
      </w:pPr>
      <w:r w:rsidRPr="005272D7">
        <w:rPr>
          <w:rStyle w:val="Refdenotaalpie"/>
          <w:rFonts w:ascii="Trebuchet MS" w:hAnsi="Trebuchet MS"/>
        </w:rPr>
        <w:footnoteRef/>
      </w:r>
      <w:r w:rsidRPr="005272D7">
        <w:rPr>
          <w:rFonts w:ascii="Trebuchet MS" w:hAnsi="Trebuchet MS"/>
          <w:sz w:val="16"/>
          <w:szCs w:val="16"/>
        </w:rPr>
        <w:t xml:space="preserve"> </w:t>
      </w:r>
      <w:r w:rsidRPr="005272D7">
        <w:rPr>
          <w:rFonts w:ascii="Trebuchet MS" w:hAnsi="Trebuchet MS"/>
          <w:color w:val="000000"/>
          <w:sz w:val="16"/>
          <w:szCs w:val="16"/>
        </w:rPr>
        <w:t>SUP-JRC-345/2016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6"/>
      <w:gridCol w:w="4557"/>
    </w:tblGrid>
    <w:tr w:rsidR="00631D9D" w:rsidTr="00631D9D">
      <w:tc>
        <w:tcPr>
          <w:tcW w:w="4556" w:type="dxa"/>
        </w:tcPr>
        <w:p w:rsidR="00631D9D" w:rsidRDefault="00631D9D" w:rsidP="00631D9D">
          <w:pPr>
            <w:pStyle w:val="Sinespaciado1"/>
            <w:rPr>
              <w:rFonts w:ascii="Trebuchet MS" w:eastAsia="Times New Roman" w:hAnsi="Trebuchet MS" w:cs="Times New Roman"/>
              <w:sz w:val="24"/>
              <w:szCs w:val="20"/>
              <w:lang w:eastAsia="es-ES"/>
            </w:rPr>
          </w:pPr>
          <w:r>
            <w:rPr>
              <w:rFonts w:ascii="Trebuchet MS" w:eastAsia="Times New Roman" w:hAnsi="Trebuchet MS" w:cs="Times New Roman"/>
              <w:noProof/>
              <w:sz w:val="24"/>
              <w:szCs w:val="20"/>
              <w:lang w:eastAsia="es-MX"/>
            </w:rPr>
            <w:drawing>
              <wp:inline distT="0" distB="0" distL="0" distR="0" wp14:anchorId="2FDFCC1E" wp14:editId="37A66514">
                <wp:extent cx="1390015" cy="781050"/>
                <wp:effectExtent l="0" t="0" r="635"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90015" cy="781050"/>
                        </a:xfrm>
                        <a:prstGeom prst="rect">
                          <a:avLst/>
                        </a:prstGeom>
                        <a:noFill/>
                      </pic:spPr>
                    </pic:pic>
                  </a:graphicData>
                </a:graphic>
              </wp:inline>
            </w:drawing>
          </w:r>
        </w:p>
      </w:tc>
      <w:tc>
        <w:tcPr>
          <w:tcW w:w="4557" w:type="dxa"/>
        </w:tcPr>
        <w:p w:rsidR="00631D9D" w:rsidRDefault="00631D9D" w:rsidP="00631D9D">
          <w:pPr>
            <w:pStyle w:val="Sinespaciado1"/>
            <w:jc w:val="right"/>
            <w:rPr>
              <w:rFonts w:ascii="Trebuchet MS" w:eastAsia="Times New Roman" w:hAnsi="Trebuchet MS" w:cs="Times New Roman"/>
              <w:sz w:val="24"/>
              <w:szCs w:val="20"/>
              <w:lang w:eastAsia="es-ES"/>
            </w:rPr>
          </w:pPr>
          <w:r>
            <w:rPr>
              <w:rFonts w:ascii="Trebuchet MS" w:eastAsia="Times New Roman" w:hAnsi="Trebuchet MS" w:cs="Times New Roman"/>
              <w:sz w:val="24"/>
              <w:szCs w:val="20"/>
              <w:lang w:eastAsia="es-ES"/>
            </w:rPr>
            <w:t xml:space="preserve">     </w:t>
          </w:r>
          <w:r>
            <w:rPr>
              <w:rFonts w:ascii="Trebuchet MS" w:eastAsia="Times New Roman" w:hAnsi="Trebuchet MS" w:cs="Times New Roman"/>
              <w:sz w:val="24"/>
              <w:szCs w:val="20"/>
              <w:lang w:eastAsia="es-ES"/>
            </w:rPr>
            <w:t xml:space="preserve">    </w:t>
          </w:r>
        </w:p>
        <w:p w:rsidR="00631D9D" w:rsidRPr="00323320" w:rsidRDefault="00631D9D" w:rsidP="00631D9D">
          <w:pPr>
            <w:pStyle w:val="Sinespaciado1"/>
            <w:jc w:val="right"/>
            <w:rPr>
              <w:rFonts w:ascii="Trebuchet MS" w:hAnsi="Trebuchet MS" w:cs="Arial"/>
              <w:b/>
              <w:color w:val="808080" w:themeColor="background1" w:themeShade="80"/>
            </w:rPr>
          </w:pPr>
          <w:r w:rsidRPr="00323320">
            <w:rPr>
              <w:rFonts w:ascii="Trebuchet MS" w:hAnsi="Trebuchet MS" w:cs="Arial"/>
              <w:b/>
              <w:color w:val="808080" w:themeColor="background1" w:themeShade="80"/>
            </w:rPr>
            <w:t>Resolución No. RCQD-IEPC</w:t>
          </w:r>
          <w:r w:rsidRPr="00360233">
            <w:rPr>
              <w:rFonts w:ascii="Trebuchet MS" w:hAnsi="Trebuchet MS" w:cs="Arial"/>
              <w:b/>
              <w:color w:val="808080" w:themeColor="background1" w:themeShade="80"/>
            </w:rPr>
            <w:t>-</w:t>
          </w:r>
          <w:r>
            <w:rPr>
              <w:rFonts w:ascii="Trebuchet MS" w:hAnsi="Trebuchet MS" w:cs="Arial"/>
              <w:b/>
              <w:color w:val="808080" w:themeColor="background1" w:themeShade="80"/>
            </w:rPr>
            <w:t>06</w:t>
          </w:r>
          <w:r w:rsidRPr="00360233">
            <w:rPr>
              <w:rFonts w:ascii="Trebuchet MS" w:hAnsi="Trebuchet MS" w:cs="Arial"/>
              <w:b/>
              <w:color w:val="808080" w:themeColor="background1" w:themeShade="80"/>
            </w:rPr>
            <w:t>/2020</w:t>
          </w:r>
        </w:p>
        <w:p w:rsidR="00631D9D" w:rsidRPr="00323320" w:rsidRDefault="00631D9D" w:rsidP="00631D9D">
          <w:pPr>
            <w:pStyle w:val="Sinespaciado1"/>
            <w:jc w:val="right"/>
            <w:rPr>
              <w:rFonts w:ascii="Trebuchet MS" w:hAnsi="Trebuchet MS" w:cs="Arial"/>
              <w:b/>
              <w:color w:val="808080" w:themeColor="background1" w:themeShade="80"/>
            </w:rPr>
          </w:pPr>
          <w:r w:rsidRPr="00323320">
            <w:rPr>
              <w:rFonts w:ascii="Trebuchet MS" w:hAnsi="Trebuchet MS" w:cs="Arial"/>
              <w:b/>
              <w:color w:val="808080" w:themeColor="background1" w:themeShade="80"/>
            </w:rPr>
            <w:t xml:space="preserve">Comisión de Quejas y Denuncias </w:t>
          </w:r>
        </w:p>
        <w:p w:rsidR="00631D9D" w:rsidRPr="00323320" w:rsidRDefault="00631D9D" w:rsidP="00631D9D">
          <w:pPr>
            <w:pStyle w:val="Sinespaciado1"/>
            <w:jc w:val="right"/>
            <w:rPr>
              <w:rFonts w:ascii="Trebuchet MS" w:hAnsi="Trebuchet MS" w:cs="Arial"/>
              <w:b/>
              <w:color w:val="808080" w:themeColor="background1" w:themeShade="80"/>
            </w:rPr>
          </w:pPr>
          <w:r w:rsidRPr="00323320">
            <w:rPr>
              <w:rFonts w:ascii="Trebuchet MS" w:hAnsi="Trebuchet MS" w:cs="Arial"/>
              <w:b/>
              <w:color w:val="808080" w:themeColor="background1" w:themeShade="80"/>
            </w:rPr>
            <w:t>Expediente PSE-QUEJA-</w:t>
          </w:r>
          <w:r w:rsidRPr="00311EA0">
            <w:rPr>
              <w:rFonts w:ascii="Trebuchet MS" w:hAnsi="Trebuchet MS" w:cs="Arial"/>
              <w:b/>
              <w:color w:val="808080" w:themeColor="background1" w:themeShade="80"/>
            </w:rPr>
            <w:t>00</w:t>
          </w:r>
          <w:r>
            <w:rPr>
              <w:rFonts w:ascii="Trebuchet MS" w:hAnsi="Trebuchet MS" w:cs="Arial"/>
              <w:b/>
              <w:color w:val="808080" w:themeColor="background1" w:themeShade="80"/>
            </w:rPr>
            <w:t>4</w:t>
          </w:r>
          <w:r w:rsidRPr="00323320">
            <w:rPr>
              <w:rFonts w:ascii="Trebuchet MS" w:hAnsi="Trebuchet MS" w:cs="Arial"/>
              <w:b/>
              <w:color w:val="808080" w:themeColor="background1" w:themeShade="80"/>
            </w:rPr>
            <w:t>/2020</w:t>
          </w:r>
          <w:r>
            <w:rPr>
              <w:rFonts w:ascii="Trebuchet MS" w:hAnsi="Trebuchet MS" w:cs="Arial"/>
              <w:b/>
              <w:color w:val="808080" w:themeColor="background1" w:themeShade="80"/>
            </w:rPr>
            <w:t>.</w:t>
          </w:r>
        </w:p>
        <w:p w:rsidR="00631D9D" w:rsidRDefault="00631D9D" w:rsidP="008F030B">
          <w:pPr>
            <w:pStyle w:val="Sinespaciado1"/>
            <w:jc w:val="right"/>
            <w:rPr>
              <w:rFonts w:ascii="Trebuchet MS" w:eastAsia="Times New Roman" w:hAnsi="Trebuchet MS" w:cs="Times New Roman"/>
              <w:sz w:val="24"/>
              <w:szCs w:val="20"/>
              <w:lang w:eastAsia="es-ES"/>
            </w:rPr>
          </w:pPr>
        </w:p>
      </w:tc>
    </w:tr>
  </w:tbl>
  <w:p w:rsidR="003A6BCF" w:rsidRPr="00DF5163" w:rsidRDefault="003A6BCF" w:rsidP="003A6BCF">
    <w:pPr>
      <w:pStyle w:val="Sinespaciado1"/>
      <w:jc w:val="right"/>
      <w:rPr>
        <w:rFonts w:ascii="Trebuchet MS" w:hAnsi="Trebuchet MS" w:cs="Arial"/>
        <w:b/>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6480DC1"/>
    <w:multiLevelType w:val="hybridMultilevel"/>
    <w:tmpl w:val="25860F7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32A8088F"/>
    <w:multiLevelType w:val="hybridMultilevel"/>
    <w:tmpl w:val="5BC05A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348F05BE"/>
    <w:multiLevelType w:val="hybridMultilevel"/>
    <w:tmpl w:val="6FA6B2A0"/>
    <w:lvl w:ilvl="0" w:tplc="18E8F44A">
      <w:start w:val="1"/>
      <w:numFmt w:val="upperLetter"/>
      <w:lvlText w:val="%1)"/>
      <w:lvlJc w:val="left"/>
      <w:pPr>
        <w:ind w:left="720" w:hanging="360"/>
      </w:pPr>
      <w:rPr>
        <w:rFonts w:hint="default"/>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49DF3B55"/>
    <w:multiLevelType w:val="hybridMultilevel"/>
    <w:tmpl w:val="72BE6852"/>
    <w:lvl w:ilvl="0" w:tplc="729E993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5A8738D3"/>
    <w:multiLevelType w:val="hybridMultilevel"/>
    <w:tmpl w:val="83C24F14"/>
    <w:lvl w:ilvl="0" w:tplc="28B06B94">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625826A5"/>
    <w:multiLevelType w:val="hybridMultilevel"/>
    <w:tmpl w:val="67A24554"/>
    <w:lvl w:ilvl="0" w:tplc="080A0001">
      <w:start w:val="6"/>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77375D0E"/>
    <w:multiLevelType w:val="hybridMultilevel"/>
    <w:tmpl w:val="34DEB6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
  </w:num>
  <w:num w:numId="2">
    <w:abstractNumId w:val="4"/>
  </w:num>
  <w:num w:numId="3">
    <w:abstractNumId w:val="5"/>
  </w:num>
  <w:num w:numId="4">
    <w:abstractNumId w:val="0"/>
  </w:num>
  <w:num w:numId="5">
    <w:abstractNumId w:val="6"/>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131078" w:nlCheck="1" w:checkStyle="0"/>
  <w:activeWritingStyle w:appName="MSWord" w:lang="es-ES_tradnl" w:vendorID="64" w:dllVersion="131078" w:nlCheck="1" w:checkStyle="1"/>
  <w:activeWritingStyle w:appName="MSWord" w:lang="es-MX" w:vendorID="64" w:dllVersion="131078" w:nlCheck="1" w:checkStyle="1"/>
  <w:activeWritingStyle w:appName="MSWord" w:lang="es-ES" w:vendorID="64" w:dllVersion="131078" w:nlCheck="1" w:checkStyle="1"/>
  <w:defaultTabStop w:val="708"/>
  <w:hyphenationZone w:val="425"/>
  <w:characterSpacingControl w:val="doNotCompress"/>
  <w:hdrShapeDefaults>
    <o:shapedefaults v:ext="edit" spidmax="410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72FB0"/>
    <w:rsid w:val="000018E9"/>
    <w:rsid w:val="00033E42"/>
    <w:rsid w:val="00076ADF"/>
    <w:rsid w:val="000B5FAF"/>
    <w:rsid w:val="000E19BA"/>
    <w:rsid w:val="00114C76"/>
    <w:rsid w:val="00123252"/>
    <w:rsid w:val="001548C4"/>
    <w:rsid w:val="00183775"/>
    <w:rsid w:val="001E1D82"/>
    <w:rsid w:val="00221DC3"/>
    <w:rsid w:val="002A339A"/>
    <w:rsid w:val="00302071"/>
    <w:rsid w:val="00311EA0"/>
    <w:rsid w:val="00350ECE"/>
    <w:rsid w:val="003529EB"/>
    <w:rsid w:val="00356336"/>
    <w:rsid w:val="00361624"/>
    <w:rsid w:val="00363E13"/>
    <w:rsid w:val="00367F54"/>
    <w:rsid w:val="003A6BCF"/>
    <w:rsid w:val="003A70D5"/>
    <w:rsid w:val="003B032D"/>
    <w:rsid w:val="00437F3E"/>
    <w:rsid w:val="004468AD"/>
    <w:rsid w:val="004B0F63"/>
    <w:rsid w:val="004B287A"/>
    <w:rsid w:val="004E7E73"/>
    <w:rsid w:val="00501D48"/>
    <w:rsid w:val="00506D42"/>
    <w:rsid w:val="005578C7"/>
    <w:rsid w:val="0059747F"/>
    <w:rsid w:val="005A0FD6"/>
    <w:rsid w:val="005B53F3"/>
    <w:rsid w:val="006005D4"/>
    <w:rsid w:val="0060792F"/>
    <w:rsid w:val="006305F1"/>
    <w:rsid w:val="00631D9D"/>
    <w:rsid w:val="006A346B"/>
    <w:rsid w:val="006C2FCA"/>
    <w:rsid w:val="006C76CB"/>
    <w:rsid w:val="006D2E29"/>
    <w:rsid w:val="006E219C"/>
    <w:rsid w:val="0072243F"/>
    <w:rsid w:val="00731B26"/>
    <w:rsid w:val="0077138F"/>
    <w:rsid w:val="00771531"/>
    <w:rsid w:val="00781E6A"/>
    <w:rsid w:val="007C369D"/>
    <w:rsid w:val="007F3EEC"/>
    <w:rsid w:val="00800BFF"/>
    <w:rsid w:val="008A1786"/>
    <w:rsid w:val="008B388C"/>
    <w:rsid w:val="008F030B"/>
    <w:rsid w:val="008F27B6"/>
    <w:rsid w:val="008F4C49"/>
    <w:rsid w:val="00912C9C"/>
    <w:rsid w:val="00914DF9"/>
    <w:rsid w:val="009D06B0"/>
    <w:rsid w:val="00A02B05"/>
    <w:rsid w:val="00A144F2"/>
    <w:rsid w:val="00A21E19"/>
    <w:rsid w:val="00A50F94"/>
    <w:rsid w:val="00A63996"/>
    <w:rsid w:val="00A73DE0"/>
    <w:rsid w:val="00AB3B98"/>
    <w:rsid w:val="00AD7D05"/>
    <w:rsid w:val="00B244EA"/>
    <w:rsid w:val="00B72FB0"/>
    <w:rsid w:val="00B92528"/>
    <w:rsid w:val="00BA3887"/>
    <w:rsid w:val="00BD201A"/>
    <w:rsid w:val="00BE5EBE"/>
    <w:rsid w:val="00C6322A"/>
    <w:rsid w:val="00C7614E"/>
    <w:rsid w:val="00C85FE7"/>
    <w:rsid w:val="00C875AC"/>
    <w:rsid w:val="00CA585A"/>
    <w:rsid w:val="00CB11BF"/>
    <w:rsid w:val="00D242C5"/>
    <w:rsid w:val="00D27196"/>
    <w:rsid w:val="00D54D48"/>
    <w:rsid w:val="00D574A4"/>
    <w:rsid w:val="00D61729"/>
    <w:rsid w:val="00D66F54"/>
    <w:rsid w:val="00DA307E"/>
    <w:rsid w:val="00DF319D"/>
    <w:rsid w:val="00E12542"/>
    <w:rsid w:val="00E87F69"/>
    <w:rsid w:val="00EC5581"/>
    <w:rsid w:val="00F46BB3"/>
    <w:rsid w:val="00F47CAF"/>
    <w:rsid w:val="00F624A1"/>
    <w:rsid w:val="00F81D9B"/>
    <w:rsid w:val="00F9724B"/>
    <w:rsid w:val="00FB796C"/>
    <w:rsid w:val="00FD014A"/>
    <w:rsid w:val="00FD5883"/>
    <w:rsid w:val="00FD69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4100"/>
    <o:shapelayout v:ext="edit">
      <o:idmap v:ext="edit" data="1"/>
    </o:shapelayout>
  </w:shapeDefaults>
  <w:decimalSymbol w:val="."/>
  <w:listSeparator w:val=","/>
  <w15:docId w15:val="{5C5FF743-505B-4B0A-A813-11D3C1378F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B72FB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B72FB0"/>
  </w:style>
  <w:style w:type="character" w:styleId="Nmerodepgina">
    <w:name w:val="page number"/>
    <w:uiPriority w:val="99"/>
    <w:rsid w:val="00B72FB0"/>
    <w:rPr>
      <w:rFonts w:cs="Times New Roman"/>
    </w:rPr>
  </w:style>
  <w:style w:type="character" w:customStyle="1" w:styleId="SinespaciadoCar">
    <w:name w:val="Sin espaciado Car"/>
    <w:link w:val="Sinespaciado"/>
    <w:uiPriority w:val="1"/>
    <w:locked/>
    <w:rsid w:val="00B72FB0"/>
    <w:rPr>
      <w:rFonts w:ascii="Calibri" w:hAnsi="Calibri"/>
    </w:rPr>
  </w:style>
  <w:style w:type="paragraph" w:customStyle="1" w:styleId="Sinespaciado1">
    <w:name w:val="Sin espaciado1"/>
    <w:basedOn w:val="Normal"/>
    <w:next w:val="Sinespaciado"/>
    <w:uiPriority w:val="1"/>
    <w:qFormat/>
    <w:rsid w:val="00B72FB0"/>
    <w:pPr>
      <w:spacing w:after="0" w:line="240" w:lineRule="auto"/>
    </w:pPr>
    <w:rPr>
      <w:rFonts w:ascii="Calibri" w:hAnsi="Calibri"/>
    </w:rPr>
  </w:style>
  <w:style w:type="paragraph" w:styleId="Textonotapie">
    <w:name w:val="footnote text"/>
    <w:basedOn w:val="Normal"/>
    <w:link w:val="TextonotapieCar"/>
    <w:uiPriority w:val="99"/>
    <w:semiHidden/>
    <w:rsid w:val="00B72FB0"/>
    <w:pPr>
      <w:spacing w:after="0" w:line="240" w:lineRule="auto"/>
    </w:pPr>
    <w:rPr>
      <w:rFonts w:ascii="Calibri" w:eastAsia="Times New Roman" w:hAnsi="Calibri" w:cs="Times New Roman"/>
      <w:sz w:val="20"/>
      <w:szCs w:val="20"/>
      <w:lang w:val="x-none" w:eastAsia="x-none"/>
    </w:rPr>
  </w:style>
  <w:style w:type="character" w:customStyle="1" w:styleId="TextonotapieCar">
    <w:name w:val="Texto nota pie Car"/>
    <w:basedOn w:val="Fuentedeprrafopredeter"/>
    <w:link w:val="Textonotapie"/>
    <w:uiPriority w:val="99"/>
    <w:semiHidden/>
    <w:rsid w:val="00B72FB0"/>
    <w:rPr>
      <w:rFonts w:ascii="Calibri" w:eastAsia="Times New Roman" w:hAnsi="Calibri" w:cs="Times New Roman"/>
      <w:sz w:val="20"/>
      <w:szCs w:val="20"/>
      <w:lang w:val="x-none" w:eastAsia="x-none"/>
    </w:rPr>
  </w:style>
  <w:style w:type="character" w:styleId="Refdenotaalpie">
    <w:name w:val="footnote reference"/>
    <w:uiPriority w:val="99"/>
    <w:semiHidden/>
    <w:rsid w:val="00B72FB0"/>
    <w:rPr>
      <w:rFonts w:cs="Times New Roman"/>
      <w:vertAlign w:val="superscript"/>
    </w:rPr>
  </w:style>
  <w:style w:type="paragraph" w:styleId="Sinespaciado">
    <w:name w:val="No Spacing"/>
    <w:link w:val="SinespaciadoCar"/>
    <w:uiPriority w:val="1"/>
    <w:qFormat/>
    <w:rsid w:val="00B72FB0"/>
    <w:pPr>
      <w:spacing w:after="0" w:line="240" w:lineRule="auto"/>
    </w:pPr>
    <w:rPr>
      <w:rFonts w:ascii="Calibri" w:hAnsi="Calibri"/>
    </w:rPr>
  </w:style>
  <w:style w:type="paragraph" w:styleId="Textodeglobo">
    <w:name w:val="Balloon Text"/>
    <w:basedOn w:val="Normal"/>
    <w:link w:val="TextodegloboCar"/>
    <w:uiPriority w:val="99"/>
    <w:semiHidden/>
    <w:unhideWhenUsed/>
    <w:rsid w:val="00B72FB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B72FB0"/>
    <w:rPr>
      <w:rFonts w:ascii="Tahoma" w:hAnsi="Tahoma" w:cs="Tahoma"/>
      <w:sz w:val="16"/>
      <w:szCs w:val="16"/>
    </w:rPr>
  </w:style>
  <w:style w:type="paragraph" w:styleId="Encabezado">
    <w:name w:val="header"/>
    <w:basedOn w:val="Normal"/>
    <w:link w:val="EncabezadoCar"/>
    <w:uiPriority w:val="99"/>
    <w:unhideWhenUsed/>
    <w:rsid w:val="00914DF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14DF9"/>
  </w:style>
  <w:style w:type="paragraph" w:styleId="Prrafodelista">
    <w:name w:val="List Paragraph"/>
    <w:basedOn w:val="Normal"/>
    <w:uiPriority w:val="34"/>
    <w:qFormat/>
    <w:rsid w:val="00FB796C"/>
    <w:pPr>
      <w:ind w:left="720"/>
      <w:contextualSpacing/>
    </w:pPr>
  </w:style>
  <w:style w:type="character" w:styleId="Hipervnculo">
    <w:name w:val="Hyperlink"/>
    <w:basedOn w:val="Fuentedeprrafopredeter"/>
    <w:uiPriority w:val="99"/>
    <w:unhideWhenUsed/>
    <w:rsid w:val="00CB11BF"/>
    <w:rPr>
      <w:color w:val="0000FF" w:themeColor="hyperlink"/>
      <w:u w:val="single"/>
    </w:rPr>
  </w:style>
  <w:style w:type="table" w:styleId="Tablaconcuadrcula">
    <w:name w:val="Table Grid"/>
    <w:basedOn w:val="Tablanormal"/>
    <w:uiPriority w:val="59"/>
    <w:rsid w:val="00631D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21" Type="http://schemas.openxmlformats.org/officeDocument/2006/relationships/image" Target="media/image12.png"/><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1.jpe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www.facebook.com/AlbertoMaldonadoTLA/"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footer" Target="footer2.xml"/><Relationship Id="rId8" Type="http://schemas.openxmlformats.org/officeDocument/2006/relationships/hyperlink" Target="https://www.facebook.com/AlbertoMaldonadoTLA/"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8823E2-F5D8-4441-9329-777213AF61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TotalTime>
  <Pages>34</Pages>
  <Words>7982</Words>
  <Characters>43907</Characters>
  <Application>Microsoft Office Word</Application>
  <DocSecurity>0</DocSecurity>
  <Lines>365</Lines>
  <Paragraphs>103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51786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Paula Cristina Abarca Casillas</dc:creator>
  <cp:lastModifiedBy>Luis Alfonso Campos</cp:lastModifiedBy>
  <cp:revision>5</cp:revision>
  <cp:lastPrinted>2020-11-26T15:16:00Z</cp:lastPrinted>
  <dcterms:created xsi:type="dcterms:W3CDTF">2020-11-25T01:33:00Z</dcterms:created>
  <dcterms:modified xsi:type="dcterms:W3CDTF">2020-11-26T15:19:00Z</dcterms:modified>
</cp:coreProperties>
</file>