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EDD104" w14:textId="6A08240E" w:rsidR="00390630" w:rsidRPr="002D7923" w:rsidRDefault="00390630" w:rsidP="00390630">
      <w:pPr>
        <w:spacing w:line="276" w:lineRule="auto"/>
        <w:jc w:val="both"/>
        <w:rPr>
          <w:rFonts w:ascii="Trebuchet MS" w:hAnsi="Trebuchet MS" w:cs="Arial"/>
          <w:b/>
          <w:lang w:eastAsia="es-ES"/>
        </w:rPr>
      </w:pPr>
      <w:bookmarkStart w:id="0" w:name="_GoBack"/>
      <w:bookmarkEnd w:id="0"/>
      <w:r w:rsidRPr="008561BD">
        <w:rPr>
          <w:rFonts w:ascii="Trebuchet MS" w:hAnsi="Trebuchet MS" w:cs="Arial"/>
          <w:b/>
          <w:lang w:eastAsia="es-ES"/>
        </w:rPr>
        <w:t>RESOLUCIÓN</w:t>
      </w:r>
      <w:r w:rsidRPr="002D7923">
        <w:rPr>
          <w:rFonts w:ascii="Trebuchet MS" w:hAnsi="Trebuchet MS" w:cs="Arial"/>
          <w:b/>
          <w:lang w:eastAsia="es-ES"/>
        </w:rPr>
        <w:t xml:space="preserve"> DE LA COMISIÓN DE QUEJAS Y DENUNCIAS DEL INSTITUTO ELECTORAL Y DE PARTICIPACIÓN CIUDADANA DEL ESTADO DE JALISCO, RESPECTO DE LA SOLICITUD DE ADOPTAR LAS MEDIDAS CAUTELARES A QUE HUBIERE LUGAR, FORMULADAS POR </w:t>
      </w:r>
      <w:r w:rsidR="007F27A0" w:rsidRPr="002D7923">
        <w:rPr>
          <w:rFonts w:ascii="Trebuchet MS" w:hAnsi="Trebuchet MS"/>
          <w:b/>
        </w:rPr>
        <w:t xml:space="preserve">YUSSARA ELIZABETH CANALES </w:t>
      </w:r>
      <w:r w:rsidR="004A2FCD" w:rsidRPr="002D7923">
        <w:rPr>
          <w:rFonts w:ascii="Trebuchet MS" w:hAnsi="Trebuchet MS"/>
          <w:b/>
        </w:rPr>
        <w:t>GONZÁLEZ</w:t>
      </w:r>
      <w:r w:rsidRPr="002D7923">
        <w:rPr>
          <w:rFonts w:ascii="Trebuchet MS" w:hAnsi="Trebuchet MS" w:cs="Arial"/>
          <w:b/>
          <w:lang w:eastAsia="es-ES"/>
        </w:rPr>
        <w:t xml:space="preserve"> DENTRO DEL PROCEDIMIENTO SANCIONADOR ESPECIAL IDENTIFICADO CON EL NÚ</w:t>
      </w:r>
      <w:r w:rsidR="007F27A0" w:rsidRPr="002D7923">
        <w:rPr>
          <w:rFonts w:ascii="Trebuchet MS" w:hAnsi="Trebuchet MS" w:cs="Arial"/>
          <w:b/>
          <w:lang w:eastAsia="es-ES"/>
        </w:rPr>
        <w:t>MERO DE EXPEDIENTE PSE-QUEJA-474</w:t>
      </w:r>
      <w:r w:rsidRPr="002D7923">
        <w:rPr>
          <w:rFonts w:ascii="Trebuchet MS" w:hAnsi="Trebuchet MS" w:cs="Arial"/>
          <w:b/>
          <w:lang w:eastAsia="es-ES"/>
        </w:rPr>
        <w:t>/2021.</w:t>
      </w:r>
    </w:p>
    <w:p w14:paraId="75783ECC" w14:textId="77777777" w:rsidR="00390630" w:rsidRPr="002D7923" w:rsidRDefault="00390630" w:rsidP="00390630">
      <w:pPr>
        <w:spacing w:line="276" w:lineRule="auto"/>
        <w:jc w:val="both"/>
        <w:rPr>
          <w:rFonts w:ascii="Trebuchet MS" w:hAnsi="Trebuchet MS" w:cs="Arial"/>
          <w:lang w:eastAsia="es-ES"/>
        </w:rPr>
      </w:pPr>
    </w:p>
    <w:p w14:paraId="210E08BB" w14:textId="0447E7F4" w:rsidR="00390630" w:rsidRPr="002D7923" w:rsidRDefault="00390630" w:rsidP="00390630">
      <w:pPr>
        <w:spacing w:line="276" w:lineRule="auto"/>
        <w:jc w:val="center"/>
        <w:rPr>
          <w:rFonts w:ascii="Trebuchet MS" w:hAnsi="Trebuchet MS" w:cs="Arial"/>
          <w:b/>
          <w:lang w:eastAsia="es-ES"/>
        </w:rPr>
      </w:pPr>
      <w:r w:rsidRPr="002D7923">
        <w:rPr>
          <w:rFonts w:ascii="Trebuchet MS" w:hAnsi="Trebuchet MS" w:cs="Arial"/>
          <w:b/>
          <w:lang w:eastAsia="es-ES"/>
        </w:rPr>
        <w:t>R E S U L T A N D O:</w:t>
      </w:r>
    </w:p>
    <w:p w14:paraId="3271A1B6" w14:textId="0225B50F" w:rsidR="00390630" w:rsidRPr="002D7923" w:rsidRDefault="008A7CFA" w:rsidP="008A7CFA">
      <w:pPr>
        <w:tabs>
          <w:tab w:val="left" w:pos="390"/>
        </w:tabs>
        <w:spacing w:line="276" w:lineRule="auto"/>
        <w:rPr>
          <w:rFonts w:ascii="Trebuchet MS" w:hAnsi="Trebuchet MS" w:cs="Arial"/>
          <w:b/>
          <w:lang w:eastAsia="es-ES"/>
        </w:rPr>
      </w:pPr>
      <w:r>
        <w:rPr>
          <w:rFonts w:ascii="Trebuchet MS" w:hAnsi="Trebuchet MS" w:cs="Arial"/>
          <w:b/>
          <w:lang w:eastAsia="es-ES"/>
        </w:rPr>
        <w:tab/>
      </w:r>
    </w:p>
    <w:p w14:paraId="4C558A4C" w14:textId="77777777" w:rsidR="007F27A0" w:rsidRPr="002D7923" w:rsidRDefault="003274B8" w:rsidP="007128FA">
      <w:pPr>
        <w:pStyle w:val="Sinespaciado"/>
        <w:spacing w:line="276" w:lineRule="auto"/>
        <w:jc w:val="both"/>
        <w:rPr>
          <w:rFonts w:ascii="Trebuchet MS" w:eastAsia="Calibri" w:hAnsi="Trebuchet MS"/>
        </w:rPr>
      </w:pPr>
      <w:r w:rsidRPr="002D7923">
        <w:rPr>
          <w:rFonts w:ascii="Trebuchet MS" w:hAnsi="Trebuchet MS"/>
          <w:b/>
          <w:lang w:eastAsia="ar-SA"/>
        </w:rPr>
        <w:t xml:space="preserve">1. </w:t>
      </w:r>
      <w:r w:rsidR="00390630" w:rsidRPr="002D7923">
        <w:rPr>
          <w:rFonts w:ascii="Trebuchet MS" w:hAnsi="Trebuchet MS"/>
          <w:b/>
          <w:lang w:eastAsia="ar-SA"/>
        </w:rPr>
        <w:t>Presentación del escrito de denuncia.</w:t>
      </w:r>
      <w:r w:rsidR="00390630" w:rsidRPr="002D7923">
        <w:rPr>
          <w:rFonts w:ascii="Trebuchet MS" w:hAnsi="Trebuchet MS"/>
          <w:lang w:eastAsia="ar-SA"/>
        </w:rPr>
        <w:t xml:space="preserve"> </w:t>
      </w:r>
      <w:r w:rsidR="00390630" w:rsidRPr="002D7923">
        <w:rPr>
          <w:rFonts w:ascii="Trebuchet MS" w:hAnsi="Trebuchet MS"/>
        </w:rPr>
        <w:t xml:space="preserve">El </w:t>
      </w:r>
      <w:r w:rsidR="007F27A0" w:rsidRPr="002D7923">
        <w:rPr>
          <w:rFonts w:ascii="Trebuchet MS" w:hAnsi="Trebuchet MS"/>
        </w:rPr>
        <w:t>veinte de agosto</w:t>
      </w:r>
      <w:r w:rsidR="00010AE6">
        <w:rPr>
          <w:rFonts w:ascii="Trebuchet MS" w:hAnsi="Trebuchet MS"/>
        </w:rPr>
        <w:t xml:space="preserve"> del año dos mil </w:t>
      </w:r>
      <w:r w:rsidR="00010AE6" w:rsidRPr="00C21146">
        <w:rPr>
          <w:rFonts w:ascii="Trebuchet MS" w:hAnsi="Trebuchet MS"/>
        </w:rPr>
        <w:t>veintiuno</w:t>
      </w:r>
      <w:r w:rsidR="00010AE6" w:rsidRPr="00C21146">
        <w:rPr>
          <w:rStyle w:val="Refdenotaalpie"/>
          <w:rFonts w:ascii="Trebuchet MS" w:hAnsi="Trebuchet MS"/>
        </w:rPr>
        <w:footnoteReference w:id="1"/>
      </w:r>
      <w:r w:rsidR="00FB0785">
        <w:rPr>
          <w:rFonts w:ascii="Trebuchet MS" w:hAnsi="Trebuchet MS"/>
        </w:rPr>
        <w:t>,</w:t>
      </w:r>
      <w:r w:rsidR="00390630" w:rsidRPr="002D7923">
        <w:rPr>
          <w:rFonts w:ascii="Trebuchet MS" w:hAnsi="Trebuchet MS"/>
        </w:rPr>
        <w:t xml:space="preserve"> se recibió en la Oficialía de Partes del Instituto Electoral y de Participación Ciudadana del Estado de Jalisco</w:t>
      </w:r>
      <w:r w:rsidR="00390630" w:rsidRPr="002D7923">
        <w:rPr>
          <w:rStyle w:val="Refdenotaalpie"/>
          <w:rFonts w:ascii="Trebuchet MS" w:hAnsi="Trebuchet MS"/>
        </w:rPr>
        <w:footnoteReference w:id="2"/>
      </w:r>
      <w:r w:rsidR="00B83934">
        <w:rPr>
          <w:rFonts w:ascii="Trebuchet MS" w:hAnsi="Trebuchet MS"/>
        </w:rPr>
        <w:t>,</w:t>
      </w:r>
      <w:r w:rsidR="00390630" w:rsidRPr="002D7923">
        <w:rPr>
          <w:rFonts w:ascii="Trebuchet MS" w:hAnsi="Trebuchet MS"/>
        </w:rPr>
        <w:t xml:space="preserve"> el escrito de queja suscrito por </w:t>
      </w:r>
      <w:proofErr w:type="spellStart"/>
      <w:r w:rsidR="007F27A0" w:rsidRPr="002D7923">
        <w:rPr>
          <w:rFonts w:ascii="Trebuchet MS" w:hAnsi="Trebuchet MS"/>
          <w:b/>
        </w:rPr>
        <w:t>Yussara</w:t>
      </w:r>
      <w:proofErr w:type="spellEnd"/>
      <w:r w:rsidR="007F27A0" w:rsidRPr="002D7923">
        <w:rPr>
          <w:rFonts w:ascii="Trebuchet MS" w:hAnsi="Trebuchet MS"/>
          <w:b/>
        </w:rPr>
        <w:t xml:space="preserve"> Elizabeth Canales González</w:t>
      </w:r>
      <w:r w:rsidR="00390630" w:rsidRPr="002D7923">
        <w:rPr>
          <w:rFonts w:ascii="Trebuchet MS" w:hAnsi="Trebuchet MS"/>
          <w:b/>
        </w:rPr>
        <w:t>,</w:t>
      </w:r>
      <w:r w:rsidR="00390630" w:rsidRPr="002D7923">
        <w:rPr>
          <w:rFonts w:ascii="Trebuchet MS" w:eastAsia="Calibri" w:hAnsi="Trebuchet MS"/>
        </w:rPr>
        <w:t xml:space="preserve"> </w:t>
      </w:r>
      <w:r w:rsidR="00AA412A">
        <w:rPr>
          <w:rFonts w:ascii="Trebuchet MS" w:eastAsia="Calibri" w:hAnsi="Trebuchet MS"/>
        </w:rPr>
        <w:t>d</w:t>
      </w:r>
      <w:r w:rsidR="007F27A0" w:rsidRPr="002D7923">
        <w:rPr>
          <w:rFonts w:ascii="Trebuchet MS" w:eastAsia="Calibri" w:hAnsi="Trebuchet MS"/>
        </w:rPr>
        <w:t xml:space="preserve">iputada local electa por el principio de mayoría </w:t>
      </w:r>
      <w:r w:rsidR="008A6B85" w:rsidRPr="002D7923">
        <w:rPr>
          <w:rFonts w:ascii="Trebuchet MS" w:eastAsia="Calibri" w:hAnsi="Trebuchet MS"/>
        </w:rPr>
        <w:t>relativa del D</w:t>
      </w:r>
      <w:r w:rsidR="007F27A0" w:rsidRPr="002D7923">
        <w:rPr>
          <w:rFonts w:ascii="Trebuchet MS" w:eastAsia="Calibri" w:hAnsi="Trebuchet MS"/>
        </w:rPr>
        <w:t>istrito 5 cinco</w:t>
      </w:r>
      <w:r w:rsidR="008A6B85" w:rsidRPr="002D7923">
        <w:rPr>
          <w:rFonts w:ascii="Trebuchet MS" w:eastAsia="Calibri" w:hAnsi="Trebuchet MS"/>
        </w:rPr>
        <w:t xml:space="preserve"> postulada por el partido político M</w:t>
      </w:r>
      <w:r w:rsidR="00B83934">
        <w:rPr>
          <w:rFonts w:ascii="Trebuchet MS" w:eastAsia="Calibri" w:hAnsi="Trebuchet MS"/>
        </w:rPr>
        <w:t>orena</w:t>
      </w:r>
      <w:r w:rsidR="008A6B85" w:rsidRPr="002D7923">
        <w:rPr>
          <w:rFonts w:ascii="Trebuchet MS" w:eastAsia="Calibri" w:hAnsi="Trebuchet MS"/>
        </w:rPr>
        <w:t xml:space="preserve">, </w:t>
      </w:r>
      <w:r w:rsidR="00F31253" w:rsidRPr="002D7923">
        <w:rPr>
          <w:rFonts w:ascii="Trebuchet MS" w:eastAsia="Calibri" w:hAnsi="Trebuchet MS"/>
        </w:rPr>
        <w:t>en el que se denuncian hechos que consideran violatorios de la normatividad electoral vigente en el estado de Jalisco, los cuales atribuye</w:t>
      </w:r>
      <w:r w:rsidR="008A6B85" w:rsidRPr="002D7923">
        <w:rPr>
          <w:rFonts w:ascii="Trebuchet MS" w:eastAsia="Calibri" w:hAnsi="Trebuchet MS"/>
        </w:rPr>
        <w:t xml:space="preserve"> a Rodrigo Aguilera Morales reportero del medio de comunicación Reporte Diario. </w:t>
      </w:r>
    </w:p>
    <w:p w14:paraId="08A774E2" w14:textId="77777777" w:rsidR="007128FA" w:rsidRPr="002D7923" w:rsidRDefault="007128FA" w:rsidP="007128FA">
      <w:pPr>
        <w:pStyle w:val="Sinespaciado"/>
        <w:spacing w:line="276" w:lineRule="auto"/>
        <w:jc w:val="both"/>
        <w:rPr>
          <w:rFonts w:ascii="Trebuchet MS" w:eastAsiaTheme="minorHAnsi" w:hAnsi="Trebuchet MS"/>
          <w:lang w:eastAsia="en-US"/>
        </w:rPr>
      </w:pPr>
    </w:p>
    <w:p w14:paraId="1B3BAB77" w14:textId="77777777" w:rsidR="008A6B85" w:rsidRPr="002D7923" w:rsidRDefault="003274B8" w:rsidP="007128FA">
      <w:pPr>
        <w:pStyle w:val="Sinespaciado"/>
        <w:spacing w:line="276" w:lineRule="auto"/>
        <w:jc w:val="both"/>
        <w:rPr>
          <w:rFonts w:ascii="Trebuchet MS" w:hAnsi="Trebuchet MS"/>
        </w:rPr>
      </w:pPr>
      <w:r w:rsidRPr="002D7923">
        <w:rPr>
          <w:rFonts w:ascii="Trebuchet MS" w:hAnsi="Trebuchet MS"/>
          <w:b/>
        </w:rPr>
        <w:t xml:space="preserve">2. </w:t>
      </w:r>
      <w:r w:rsidR="00390630" w:rsidRPr="002D7923">
        <w:rPr>
          <w:rFonts w:ascii="Trebuchet MS" w:hAnsi="Trebuchet MS"/>
          <w:b/>
        </w:rPr>
        <w:t>Acuerdo de radicación, ampliación de término y ordenamiento de práctica de diligencias.</w:t>
      </w:r>
      <w:r w:rsidR="008A6B85" w:rsidRPr="002D7923">
        <w:rPr>
          <w:rFonts w:ascii="Trebuchet MS" w:hAnsi="Trebuchet MS"/>
        </w:rPr>
        <w:t xml:space="preserve"> El veintiuno de agosto</w:t>
      </w:r>
      <w:r w:rsidR="00390630" w:rsidRPr="002D7923">
        <w:rPr>
          <w:rFonts w:ascii="Trebuchet MS" w:hAnsi="Trebuchet MS"/>
        </w:rPr>
        <w:t xml:space="preserve"> la Secretaría Ejecutiva del Instituto dictó el acuerdo en el que radicó el escrito de denuncia con el número de expediente </w:t>
      </w:r>
      <w:r w:rsidR="007F27A0" w:rsidRPr="002D7923">
        <w:rPr>
          <w:rFonts w:ascii="Trebuchet MS" w:hAnsi="Trebuchet MS"/>
          <w:b/>
        </w:rPr>
        <w:t>PSE-QUEJA-474</w:t>
      </w:r>
      <w:r w:rsidR="00390630" w:rsidRPr="002D7923">
        <w:rPr>
          <w:rFonts w:ascii="Trebuchet MS" w:hAnsi="Trebuchet MS"/>
          <w:b/>
        </w:rPr>
        <w:t>/2021</w:t>
      </w:r>
      <w:r w:rsidR="00390630" w:rsidRPr="002D7923">
        <w:rPr>
          <w:rFonts w:ascii="Trebuchet MS" w:hAnsi="Trebuchet MS"/>
        </w:rPr>
        <w:t>, de igual forma se amplió el plazo para resolver sobre la admisión o desechamiento de la denuncia; además, se ordenó la realización de la</w:t>
      </w:r>
      <w:r w:rsidR="00F31253" w:rsidRPr="002D7923">
        <w:rPr>
          <w:rFonts w:ascii="Trebuchet MS" w:hAnsi="Trebuchet MS"/>
        </w:rPr>
        <w:t>s</w:t>
      </w:r>
      <w:r w:rsidR="00390630" w:rsidRPr="002D7923">
        <w:rPr>
          <w:rFonts w:ascii="Trebuchet MS" w:hAnsi="Trebuchet MS"/>
        </w:rPr>
        <w:t xml:space="preserve"> diligencias de investigación consistentes en la verificación del contenido y existencia de la</w:t>
      </w:r>
      <w:r w:rsidR="008A6B85" w:rsidRPr="002D7923">
        <w:rPr>
          <w:rFonts w:ascii="Trebuchet MS" w:hAnsi="Trebuchet MS"/>
        </w:rPr>
        <w:t>s notas periodísticas denunciadas alojadas en la página de internet del medio de comunicación referido en el punto que antecede.</w:t>
      </w:r>
    </w:p>
    <w:p w14:paraId="5B2DB1E5" w14:textId="77777777" w:rsidR="00390630" w:rsidRPr="002D7923" w:rsidRDefault="00390630" w:rsidP="00390630">
      <w:pPr>
        <w:pStyle w:val="Sinespaciado"/>
        <w:spacing w:line="276" w:lineRule="auto"/>
        <w:jc w:val="both"/>
        <w:rPr>
          <w:rFonts w:ascii="Trebuchet MS" w:hAnsi="Trebuchet MS"/>
        </w:rPr>
      </w:pPr>
    </w:p>
    <w:p w14:paraId="030E8AD7" w14:textId="77777777" w:rsidR="007128FA" w:rsidRDefault="003274B8" w:rsidP="007128FA">
      <w:pPr>
        <w:pStyle w:val="Sinespaciado"/>
        <w:spacing w:line="276" w:lineRule="auto"/>
        <w:jc w:val="both"/>
        <w:rPr>
          <w:rFonts w:ascii="Trebuchet MS" w:hAnsi="Trebuchet MS"/>
        </w:rPr>
      </w:pPr>
      <w:r w:rsidRPr="002D7923">
        <w:rPr>
          <w:rFonts w:ascii="Trebuchet MS" w:hAnsi="Trebuchet MS"/>
          <w:b/>
        </w:rPr>
        <w:t xml:space="preserve">3. </w:t>
      </w:r>
      <w:r w:rsidR="008A6B85" w:rsidRPr="002D7923">
        <w:rPr>
          <w:rFonts w:ascii="Trebuchet MS" w:hAnsi="Trebuchet MS"/>
          <w:b/>
        </w:rPr>
        <w:t>Acta circunstanciada</w:t>
      </w:r>
      <w:r w:rsidR="00390630" w:rsidRPr="002D7923">
        <w:rPr>
          <w:rFonts w:ascii="Trebuchet MS" w:hAnsi="Trebuchet MS"/>
          <w:b/>
        </w:rPr>
        <w:t>.</w:t>
      </w:r>
      <w:r w:rsidR="00390630" w:rsidRPr="002D7923">
        <w:rPr>
          <w:rFonts w:ascii="Trebuchet MS" w:hAnsi="Trebuchet MS"/>
        </w:rPr>
        <w:t xml:space="preserve"> El </w:t>
      </w:r>
      <w:r w:rsidR="008A6B85" w:rsidRPr="002D7923">
        <w:rPr>
          <w:rFonts w:ascii="Trebuchet MS" w:hAnsi="Trebuchet MS"/>
        </w:rPr>
        <w:t>veinticuatro de agosto</w:t>
      </w:r>
      <w:r w:rsidR="00390630" w:rsidRPr="002D7923">
        <w:rPr>
          <w:rFonts w:ascii="Trebuchet MS" w:hAnsi="Trebuchet MS"/>
        </w:rPr>
        <w:t xml:space="preserve"> </w:t>
      </w:r>
      <w:r w:rsidR="008A6B85" w:rsidRPr="002D7923">
        <w:rPr>
          <w:rFonts w:ascii="Trebuchet MS" w:hAnsi="Trebuchet MS"/>
        </w:rPr>
        <w:t xml:space="preserve">se elaboró el acta circunstanciada </w:t>
      </w:r>
      <w:r w:rsidR="007128FA" w:rsidRPr="002D7923">
        <w:rPr>
          <w:rFonts w:ascii="Trebuchet MS" w:hAnsi="Trebuchet MS"/>
        </w:rPr>
        <w:t>número IEPC-OE</w:t>
      </w:r>
      <w:r w:rsidR="008A6B85" w:rsidRPr="002D7923">
        <w:rPr>
          <w:rFonts w:ascii="Trebuchet MS" w:hAnsi="Trebuchet MS"/>
        </w:rPr>
        <w:t xml:space="preserve">-599/2021, </w:t>
      </w:r>
      <w:r w:rsidR="002D7923" w:rsidRPr="002D7923">
        <w:rPr>
          <w:rFonts w:ascii="Trebuchet MS" w:hAnsi="Trebuchet MS"/>
        </w:rPr>
        <w:t>mediante la cual</w:t>
      </w:r>
      <w:r w:rsidR="008A6B85" w:rsidRPr="002D7923">
        <w:rPr>
          <w:rFonts w:ascii="Trebuchet MS" w:hAnsi="Trebuchet MS"/>
        </w:rPr>
        <w:t xml:space="preserve"> personal de la Oficialía Electoral</w:t>
      </w:r>
      <w:r w:rsidR="002D7923" w:rsidRPr="002D7923">
        <w:rPr>
          <w:rFonts w:ascii="Trebuchet MS" w:hAnsi="Trebuchet MS"/>
        </w:rPr>
        <w:t>,</w:t>
      </w:r>
      <w:r w:rsidR="008A6B85" w:rsidRPr="002D7923">
        <w:rPr>
          <w:rFonts w:ascii="Trebuchet MS" w:hAnsi="Trebuchet MS"/>
        </w:rPr>
        <w:t xml:space="preserve"> debidamente investido de fe pública y legalmente facultado para el ejercicio de dicha </w:t>
      </w:r>
      <w:r w:rsidR="002D7923" w:rsidRPr="002D7923">
        <w:rPr>
          <w:rFonts w:ascii="Trebuchet MS" w:hAnsi="Trebuchet MS"/>
        </w:rPr>
        <w:t>función, verific</w:t>
      </w:r>
      <w:r w:rsidR="003E5044">
        <w:rPr>
          <w:rFonts w:ascii="Trebuchet MS" w:hAnsi="Trebuchet MS"/>
        </w:rPr>
        <w:t>ó</w:t>
      </w:r>
      <w:r w:rsidR="008A6B85" w:rsidRPr="002D7923">
        <w:rPr>
          <w:rFonts w:ascii="Trebuchet MS" w:hAnsi="Trebuchet MS"/>
        </w:rPr>
        <w:t xml:space="preserve"> la existencia y contenido de las publicaciones de las notas periodísticas.</w:t>
      </w:r>
    </w:p>
    <w:p w14:paraId="3FD085B7" w14:textId="77777777" w:rsidR="008A6B85" w:rsidRPr="002D7923" w:rsidRDefault="003274B8" w:rsidP="007C1C49">
      <w:pPr>
        <w:pStyle w:val="Sinespaciado"/>
        <w:spacing w:line="276" w:lineRule="auto"/>
        <w:jc w:val="both"/>
        <w:rPr>
          <w:rFonts w:ascii="Trebuchet MS" w:hAnsi="Trebuchet MS"/>
        </w:rPr>
      </w:pPr>
      <w:r w:rsidRPr="002D7923">
        <w:rPr>
          <w:rFonts w:ascii="Trebuchet MS" w:hAnsi="Trebuchet MS"/>
          <w:b/>
        </w:rPr>
        <w:lastRenderedPageBreak/>
        <w:t xml:space="preserve">4. </w:t>
      </w:r>
      <w:r w:rsidR="008A6B85" w:rsidRPr="002D7923">
        <w:rPr>
          <w:rFonts w:ascii="Trebuchet MS" w:hAnsi="Trebuchet MS"/>
          <w:b/>
        </w:rPr>
        <w:t>Aclaración de nombre y diligencias de investigación</w:t>
      </w:r>
      <w:r w:rsidR="00390630" w:rsidRPr="002D7923">
        <w:rPr>
          <w:rFonts w:ascii="Trebuchet MS" w:hAnsi="Trebuchet MS"/>
          <w:b/>
        </w:rPr>
        <w:t>.</w:t>
      </w:r>
      <w:r w:rsidR="00390630" w:rsidRPr="002D7923">
        <w:rPr>
          <w:rFonts w:ascii="Trebuchet MS" w:hAnsi="Trebuchet MS"/>
        </w:rPr>
        <w:t xml:space="preserve"> Mediante </w:t>
      </w:r>
      <w:r w:rsidR="008A6B85" w:rsidRPr="002D7923">
        <w:rPr>
          <w:rFonts w:ascii="Trebuchet MS" w:hAnsi="Trebuchet MS"/>
        </w:rPr>
        <w:t xml:space="preserve">acuerdo de fecha veinticinco de agosto </w:t>
      </w:r>
      <w:r w:rsidR="00390630" w:rsidRPr="002D7923">
        <w:rPr>
          <w:rFonts w:ascii="Trebuchet MS" w:hAnsi="Trebuchet MS"/>
        </w:rPr>
        <w:t xml:space="preserve">la Secretaría Ejecutiva </w:t>
      </w:r>
      <w:r w:rsidR="008A6B85" w:rsidRPr="002D7923">
        <w:rPr>
          <w:rFonts w:ascii="Trebuchet MS" w:hAnsi="Trebuchet MS"/>
        </w:rPr>
        <w:t xml:space="preserve">tuvo a la parte promovente aclarando el nombre del denunciado señalado en su escrito inicial de queja, </w:t>
      </w:r>
      <w:r w:rsidR="003E5044">
        <w:rPr>
          <w:rFonts w:ascii="Trebuchet MS" w:hAnsi="Trebuchet MS"/>
        </w:rPr>
        <w:t xml:space="preserve">señalando que </w:t>
      </w:r>
      <w:r w:rsidR="007128FA" w:rsidRPr="002D7923">
        <w:rPr>
          <w:rFonts w:ascii="Trebuchet MS" w:hAnsi="Trebuchet MS"/>
        </w:rPr>
        <w:t>la denuncia</w:t>
      </w:r>
      <w:r w:rsidR="003E5044">
        <w:rPr>
          <w:rFonts w:ascii="Trebuchet MS" w:hAnsi="Trebuchet MS"/>
        </w:rPr>
        <w:t xml:space="preserve"> se formula</w:t>
      </w:r>
      <w:r w:rsidR="007128FA" w:rsidRPr="002D7923">
        <w:rPr>
          <w:rFonts w:ascii="Trebuchet MS" w:hAnsi="Trebuchet MS"/>
        </w:rPr>
        <w:t xml:space="preserve"> en contra de </w:t>
      </w:r>
      <w:r w:rsidR="00D607F0">
        <w:rPr>
          <w:rFonts w:ascii="Trebuchet MS" w:hAnsi="Trebuchet MS"/>
        </w:rPr>
        <w:t>César Langarica Santana</w:t>
      </w:r>
      <w:r w:rsidR="007128FA" w:rsidRPr="002D7923">
        <w:rPr>
          <w:rFonts w:ascii="Trebuchet MS" w:hAnsi="Trebuchet MS"/>
        </w:rPr>
        <w:t>, de igual forma</w:t>
      </w:r>
      <w:r w:rsidR="00D607F0">
        <w:rPr>
          <w:rFonts w:ascii="Trebuchet MS" w:hAnsi="Trebuchet MS"/>
        </w:rPr>
        <w:t xml:space="preserve">, </w:t>
      </w:r>
      <w:r w:rsidR="00AA412A">
        <w:rPr>
          <w:rFonts w:ascii="Trebuchet MS" w:hAnsi="Trebuchet MS"/>
        </w:rPr>
        <w:t>toda vez que de</w:t>
      </w:r>
      <w:r w:rsidR="007128FA" w:rsidRPr="002D7923">
        <w:rPr>
          <w:rFonts w:ascii="Trebuchet MS" w:hAnsi="Trebuchet MS"/>
        </w:rPr>
        <w:t>l resultado de las diligencias de investigación</w:t>
      </w:r>
      <w:r w:rsidR="007C1C49">
        <w:rPr>
          <w:rFonts w:ascii="Trebuchet MS" w:hAnsi="Trebuchet MS"/>
        </w:rPr>
        <w:t xml:space="preserve"> no</w:t>
      </w:r>
      <w:r w:rsidR="007128FA" w:rsidRPr="002D7923">
        <w:rPr>
          <w:rFonts w:ascii="Trebuchet MS" w:hAnsi="Trebuchet MS"/>
        </w:rPr>
        <w:t xml:space="preserve"> se advirtió </w:t>
      </w:r>
      <w:r w:rsidR="007C1C49">
        <w:rPr>
          <w:rFonts w:ascii="Trebuchet MS" w:hAnsi="Trebuchet MS"/>
        </w:rPr>
        <w:t xml:space="preserve">quien </w:t>
      </w:r>
      <w:r w:rsidR="003E5044">
        <w:rPr>
          <w:rFonts w:ascii="Trebuchet MS" w:hAnsi="Trebuchet MS"/>
        </w:rPr>
        <w:t>resulta ser</w:t>
      </w:r>
      <w:r w:rsidR="007C1C49">
        <w:rPr>
          <w:rFonts w:ascii="Trebuchet MS" w:hAnsi="Trebuchet MS"/>
        </w:rPr>
        <w:t xml:space="preserve"> el autor de la nota periodística de fecha </w:t>
      </w:r>
      <w:r w:rsidR="009479DE">
        <w:rPr>
          <w:rFonts w:ascii="Trebuchet MS" w:hAnsi="Trebuchet MS"/>
        </w:rPr>
        <w:t>catorce de marzo</w:t>
      </w:r>
      <w:r w:rsidR="007C1C49">
        <w:rPr>
          <w:rFonts w:ascii="Trebuchet MS" w:hAnsi="Trebuchet MS"/>
        </w:rPr>
        <w:t>, se</w:t>
      </w:r>
      <w:r w:rsidR="007128FA" w:rsidRPr="002D7923">
        <w:rPr>
          <w:rFonts w:ascii="Trebuchet MS" w:hAnsi="Trebuchet MS"/>
        </w:rPr>
        <w:t xml:space="preserve"> ordenó como diligencia de investigación requerir al medio de comunicación “Reporte Diario” para que informar</w:t>
      </w:r>
      <w:r w:rsidR="008C3437">
        <w:rPr>
          <w:rFonts w:ascii="Trebuchet MS" w:hAnsi="Trebuchet MS"/>
        </w:rPr>
        <w:t>a el nombre del autor de la misma.</w:t>
      </w:r>
    </w:p>
    <w:p w14:paraId="3DA68DA7" w14:textId="77777777" w:rsidR="004A2FCD" w:rsidRPr="002D7923" w:rsidRDefault="004A2FCD" w:rsidP="003274B8">
      <w:pPr>
        <w:pStyle w:val="Sinespaciado"/>
        <w:spacing w:line="276" w:lineRule="auto"/>
        <w:jc w:val="both"/>
        <w:rPr>
          <w:rFonts w:ascii="Trebuchet MS" w:hAnsi="Trebuchet MS"/>
        </w:rPr>
      </w:pPr>
    </w:p>
    <w:p w14:paraId="39952725" w14:textId="77777777" w:rsidR="004A2FCD" w:rsidRDefault="003E5044" w:rsidP="003274B8">
      <w:pPr>
        <w:pStyle w:val="Sinespaciado"/>
        <w:spacing w:line="276" w:lineRule="auto"/>
        <w:jc w:val="both"/>
        <w:rPr>
          <w:rFonts w:ascii="Trebuchet MS" w:hAnsi="Trebuchet MS"/>
        </w:rPr>
      </w:pPr>
      <w:r>
        <w:rPr>
          <w:rFonts w:ascii="Trebuchet MS" w:hAnsi="Trebuchet MS"/>
          <w:b/>
        </w:rPr>
        <w:t>5</w:t>
      </w:r>
      <w:r w:rsidR="004A2FCD" w:rsidRPr="002D7923">
        <w:rPr>
          <w:rFonts w:ascii="Trebuchet MS" w:hAnsi="Trebuchet MS"/>
          <w:b/>
        </w:rPr>
        <w:t xml:space="preserve">. </w:t>
      </w:r>
      <w:r w:rsidR="009479DE">
        <w:rPr>
          <w:rFonts w:ascii="Trebuchet MS" w:hAnsi="Trebuchet MS"/>
          <w:b/>
        </w:rPr>
        <w:t xml:space="preserve">Diligencia de investigación. </w:t>
      </w:r>
      <w:r w:rsidR="00AA412A">
        <w:rPr>
          <w:rFonts w:ascii="Trebuchet MS" w:hAnsi="Trebuchet MS"/>
        </w:rPr>
        <w:t>C</w:t>
      </w:r>
      <w:r w:rsidR="009479DE">
        <w:rPr>
          <w:rFonts w:ascii="Trebuchet MS" w:hAnsi="Trebuchet MS"/>
        </w:rPr>
        <w:t>on fecha veintiocho de agosto la Secretaría</w:t>
      </w:r>
      <w:r>
        <w:rPr>
          <w:rFonts w:ascii="Trebuchet MS" w:hAnsi="Trebuchet MS"/>
        </w:rPr>
        <w:t xml:space="preserve"> Ejecutiva</w:t>
      </w:r>
      <w:r w:rsidR="009479DE">
        <w:rPr>
          <w:rFonts w:ascii="Trebuchet MS" w:hAnsi="Trebuchet MS"/>
        </w:rPr>
        <w:t xml:space="preserve"> del Institut</w:t>
      </w:r>
      <w:r>
        <w:rPr>
          <w:rFonts w:ascii="Trebuchet MS" w:hAnsi="Trebuchet MS"/>
        </w:rPr>
        <w:t>o</w:t>
      </w:r>
      <w:r w:rsidR="009479DE">
        <w:rPr>
          <w:rFonts w:ascii="Trebuchet MS" w:hAnsi="Trebuchet MS"/>
        </w:rPr>
        <w:t xml:space="preserve"> ordenó llevar a cabo la diligencia de investigación consistente en la </w:t>
      </w:r>
      <w:r>
        <w:rPr>
          <w:rFonts w:ascii="Trebuchet MS" w:hAnsi="Trebuchet MS"/>
        </w:rPr>
        <w:t xml:space="preserve">verificación </w:t>
      </w:r>
      <w:r w:rsidR="009479DE">
        <w:rPr>
          <w:rFonts w:ascii="Trebuchet MS" w:hAnsi="Trebuchet MS"/>
        </w:rPr>
        <w:t>por parte del personal de la Oficialía Electoral</w:t>
      </w:r>
      <w:r>
        <w:rPr>
          <w:rFonts w:ascii="Trebuchet MS" w:hAnsi="Trebuchet MS"/>
        </w:rPr>
        <w:t xml:space="preserve"> consistente en constatar</w:t>
      </w:r>
      <w:r w:rsidR="009479DE">
        <w:rPr>
          <w:rFonts w:ascii="Trebuchet MS" w:hAnsi="Trebuchet MS"/>
        </w:rPr>
        <w:t xml:space="preserve"> si las notas periodísticas objeto de denuncia fueron publicadas </w:t>
      </w:r>
      <w:r>
        <w:rPr>
          <w:rFonts w:ascii="Trebuchet MS" w:hAnsi="Trebuchet MS"/>
        </w:rPr>
        <w:t xml:space="preserve">también </w:t>
      </w:r>
      <w:r w:rsidR="009479DE">
        <w:rPr>
          <w:rFonts w:ascii="Trebuchet MS" w:hAnsi="Trebuchet MS"/>
        </w:rPr>
        <w:t>en la red social Facebook tanto del perfil a nombre del denunciado</w:t>
      </w:r>
      <w:r>
        <w:rPr>
          <w:rFonts w:ascii="Trebuchet MS" w:hAnsi="Trebuchet MS"/>
        </w:rPr>
        <w:t>,</w:t>
      </w:r>
      <w:r w:rsidR="009479DE">
        <w:rPr>
          <w:rFonts w:ascii="Trebuchet MS" w:hAnsi="Trebuchet MS"/>
        </w:rPr>
        <w:t xml:space="preserve"> como del medio de comunicación “Reporte Diario.</w:t>
      </w:r>
    </w:p>
    <w:p w14:paraId="2A0B8A5D" w14:textId="77777777" w:rsidR="009479DE" w:rsidRDefault="009479DE" w:rsidP="003274B8">
      <w:pPr>
        <w:pStyle w:val="Sinespaciado"/>
        <w:spacing w:line="276" w:lineRule="auto"/>
        <w:jc w:val="both"/>
        <w:rPr>
          <w:rFonts w:ascii="Trebuchet MS" w:hAnsi="Trebuchet MS"/>
        </w:rPr>
      </w:pPr>
    </w:p>
    <w:p w14:paraId="17C7D60C" w14:textId="77777777" w:rsidR="009479DE" w:rsidRPr="009479DE" w:rsidRDefault="003E5044" w:rsidP="009479DE">
      <w:pPr>
        <w:pStyle w:val="Sinespaciado"/>
        <w:spacing w:line="276" w:lineRule="auto"/>
        <w:jc w:val="both"/>
        <w:rPr>
          <w:rFonts w:ascii="Trebuchet MS" w:hAnsi="Trebuchet MS"/>
        </w:rPr>
      </w:pPr>
      <w:r>
        <w:rPr>
          <w:rFonts w:ascii="Trebuchet MS" w:hAnsi="Trebuchet MS"/>
          <w:b/>
        </w:rPr>
        <w:t>6</w:t>
      </w:r>
      <w:r w:rsidR="009479DE">
        <w:rPr>
          <w:rFonts w:ascii="Trebuchet MS" w:hAnsi="Trebuchet MS"/>
          <w:b/>
        </w:rPr>
        <w:t xml:space="preserve">. Acuerdo de requerimiento, previniendo y apercibiendo. </w:t>
      </w:r>
      <w:r w:rsidR="009479DE">
        <w:rPr>
          <w:rFonts w:ascii="Trebuchet MS" w:hAnsi="Trebuchet MS"/>
        </w:rPr>
        <w:t>Por acuerdo de fecha treinta de agosto</w:t>
      </w:r>
      <w:r>
        <w:rPr>
          <w:rFonts w:ascii="Trebuchet MS" w:hAnsi="Trebuchet MS"/>
        </w:rPr>
        <w:t xml:space="preserve"> y </w:t>
      </w:r>
      <w:r w:rsidR="009479DE">
        <w:rPr>
          <w:rFonts w:ascii="Trebuchet MS" w:hAnsi="Trebuchet MS"/>
        </w:rPr>
        <w:t xml:space="preserve">ante el incumplimiento del medio de comunicación a dar contestación al requerimiento que le fue formulado y señalado en el punto 4 antes referido, </w:t>
      </w:r>
      <w:r w:rsidR="00032C4F">
        <w:rPr>
          <w:rFonts w:ascii="Trebuchet MS" w:hAnsi="Trebuchet MS"/>
        </w:rPr>
        <w:t xml:space="preserve">se </w:t>
      </w:r>
      <w:r w:rsidR="009479DE">
        <w:rPr>
          <w:rFonts w:ascii="Trebuchet MS" w:hAnsi="Trebuchet MS"/>
        </w:rPr>
        <w:t xml:space="preserve">hizo efectivo el apercibimiento contenido en el acuerdo en cita; de igual forma se le requirió de nueva </w:t>
      </w:r>
      <w:r w:rsidR="00AA412A">
        <w:rPr>
          <w:rFonts w:ascii="Trebuchet MS" w:hAnsi="Trebuchet MS"/>
        </w:rPr>
        <w:t>cuenta en los mismos términos ordenados</w:t>
      </w:r>
      <w:r w:rsidR="009479DE">
        <w:rPr>
          <w:rFonts w:ascii="Trebuchet MS" w:hAnsi="Trebuchet MS"/>
        </w:rPr>
        <w:t>.</w:t>
      </w:r>
    </w:p>
    <w:p w14:paraId="686B500A" w14:textId="77777777" w:rsidR="009479DE" w:rsidRDefault="009479DE" w:rsidP="009479DE">
      <w:pPr>
        <w:pStyle w:val="Sinespaciado"/>
        <w:spacing w:line="276" w:lineRule="auto"/>
        <w:jc w:val="both"/>
        <w:rPr>
          <w:rFonts w:ascii="Trebuchet MS" w:hAnsi="Trebuchet MS"/>
          <w:b/>
        </w:rPr>
      </w:pPr>
    </w:p>
    <w:p w14:paraId="77EA8CFC" w14:textId="77777777" w:rsidR="009479DE" w:rsidRDefault="003E5044" w:rsidP="009479DE">
      <w:pPr>
        <w:pStyle w:val="Sinespaciado"/>
        <w:spacing w:line="276" w:lineRule="auto"/>
        <w:jc w:val="both"/>
        <w:rPr>
          <w:rFonts w:ascii="Trebuchet MS" w:hAnsi="Trebuchet MS"/>
        </w:rPr>
      </w:pPr>
      <w:r>
        <w:rPr>
          <w:rFonts w:ascii="Trebuchet MS" w:hAnsi="Trebuchet MS"/>
          <w:b/>
        </w:rPr>
        <w:t>7</w:t>
      </w:r>
      <w:r w:rsidR="009479DE">
        <w:rPr>
          <w:rFonts w:ascii="Trebuchet MS" w:hAnsi="Trebuchet MS"/>
          <w:b/>
        </w:rPr>
        <w:t>.</w:t>
      </w:r>
      <w:r w:rsidR="009479DE" w:rsidRPr="002D7923">
        <w:rPr>
          <w:rFonts w:ascii="Trebuchet MS" w:hAnsi="Trebuchet MS"/>
          <w:b/>
        </w:rPr>
        <w:t xml:space="preserve"> Acta circunstanciada.</w:t>
      </w:r>
      <w:r w:rsidR="009479DE" w:rsidRPr="002D7923">
        <w:rPr>
          <w:rFonts w:ascii="Trebuchet MS" w:hAnsi="Trebuchet MS"/>
        </w:rPr>
        <w:t xml:space="preserve"> El </w:t>
      </w:r>
      <w:r w:rsidR="009479DE">
        <w:rPr>
          <w:rFonts w:ascii="Trebuchet MS" w:hAnsi="Trebuchet MS"/>
        </w:rPr>
        <w:t xml:space="preserve">treinta y uno </w:t>
      </w:r>
      <w:r>
        <w:rPr>
          <w:rFonts w:ascii="Trebuchet MS" w:hAnsi="Trebuchet MS"/>
        </w:rPr>
        <w:t>de agosto</w:t>
      </w:r>
      <w:r w:rsidR="009479DE" w:rsidRPr="002D7923">
        <w:rPr>
          <w:rFonts w:ascii="Trebuchet MS" w:hAnsi="Trebuchet MS"/>
        </w:rPr>
        <w:t xml:space="preserve"> se elaboró el acta circunstanciada número IEPC-OE-</w:t>
      </w:r>
      <w:r w:rsidR="009479DE">
        <w:rPr>
          <w:rFonts w:ascii="Trebuchet MS" w:hAnsi="Trebuchet MS"/>
        </w:rPr>
        <w:t>601</w:t>
      </w:r>
      <w:r w:rsidR="009479DE" w:rsidRPr="002D7923">
        <w:rPr>
          <w:rFonts w:ascii="Trebuchet MS" w:hAnsi="Trebuchet MS"/>
        </w:rPr>
        <w:t>/2021, mediante la cual pers</w:t>
      </w:r>
      <w:r>
        <w:rPr>
          <w:rFonts w:ascii="Trebuchet MS" w:hAnsi="Trebuchet MS"/>
        </w:rPr>
        <w:t xml:space="preserve">onal de la Oficialía Electora </w:t>
      </w:r>
      <w:r w:rsidR="009479DE">
        <w:rPr>
          <w:rFonts w:ascii="Trebuchet MS" w:hAnsi="Trebuchet MS"/>
        </w:rPr>
        <w:t xml:space="preserve">realizó la verificación ordenada en el punto </w:t>
      </w:r>
      <w:r>
        <w:rPr>
          <w:rFonts w:ascii="Trebuchet MS" w:hAnsi="Trebuchet MS"/>
        </w:rPr>
        <w:t>5</w:t>
      </w:r>
      <w:r w:rsidR="009479DE">
        <w:rPr>
          <w:rFonts w:ascii="Trebuchet MS" w:hAnsi="Trebuchet MS"/>
        </w:rPr>
        <w:t xml:space="preserve"> antes señalado.</w:t>
      </w:r>
    </w:p>
    <w:p w14:paraId="7C2F9B53" w14:textId="77777777" w:rsidR="009479DE" w:rsidRPr="009479DE" w:rsidRDefault="009479DE" w:rsidP="003274B8">
      <w:pPr>
        <w:pStyle w:val="Sinespaciado"/>
        <w:spacing w:line="276" w:lineRule="auto"/>
        <w:jc w:val="both"/>
        <w:rPr>
          <w:rFonts w:ascii="Trebuchet MS" w:hAnsi="Trebuchet MS"/>
        </w:rPr>
      </w:pPr>
    </w:p>
    <w:p w14:paraId="4966C20D" w14:textId="77777777" w:rsidR="007128FA" w:rsidRPr="004A22E4" w:rsidRDefault="003E5044" w:rsidP="004A22E4">
      <w:pPr>
        <w:spacing w:line="276" w:lineRule="auto"/>
        <w:jc w:val="both"/>
        <w:rPr>
          <w:rFonts w:ascii="Trebuchet MS" w:hAnsi="Trebuchet MS"/>
        </w:rPr>
      </w:pPr>
      <w:r>
        <w:rPr>
          <w:rFonts w:ascii="Trebuchet MS" w:hAnsi="Trebuchet MS"/>
          <w:b/>
        </w:rPr>
        <w:t>8</w:t>
      </w:r>
      <w:r w:rsidR="003274B8" w:rsidRPr="004A22E4">
        <w:rPr>
          <w:rFonts w:ascii="Trebuchet MS" w:hAnsi="Trebuchet MS"/>
          <w:b/>
        </w:rPr>
        <w:t xml:space="preserve">. </w:t>
      </w:r>
      <w:r w:rsidR="007128FA" w:rsidRPr="004A22E4">
        <w:rPr>
          <w:rFonts w:ascii="Trebuchet MS" w:hAnsi="Trebuchet MS"/>
          <w:b/>
        </w:rPr>
        <w:t>Admisión a trámite.</w:t>
      </w:r>
      <w:r w:rsidR="007128FA" w:rsidRPr="004A22E4">
        <w:rPr>
          <w:rFonts w:ascii="Trebuchet MS" w:hAnsi="Trebuchet MS"/>
        </w:rPr>
        <w:t xml:space="preserve"> Mediante acuerdo de fecha </w:t>
      </w:r>
      <w:r w:rsidR="004A22E4" w:rsidRPr="004A22E4">
        <w:rPr>
          <w:rFonts w:ascii="Trebuchet MS" w:hAnsi="Trebuchet MS"/>
        </w:rPr>
        <w:t>ocho de septiembre</w:t>
      </w:r>
      <w:r w:rsidR="007128FA" w:rsidRPr="004A22E4">
        <w:rPr>
          <w:rFonts w:ascii="Trebuchet MS" w:hAnsi="Trebuchet MS"/>
        </w:rPr>
        <w:t xml:space="preserve"> </w:t>
      </w:r>
      <w:r w:rsidR="004A22E4" w:rsidRPr="004A22E4">
        <w:rPr>
          <w:rFonts w:ascii="Trebuchet MS" w:hAnsi="Trebuchet MS"/>
        </w:rPr>
        <w:t>la Secretaría</w:t>
      </w:r>
      <w:r>
        <w:rPr>
          <w:rFonts w:ascii="Trebuchet MS" w:hAnsi="Trebuchet MS"/>
        </w:rPr>
        <w:t xml:space="preserve"> Ejecutiva</w:t>
      </w:r>
      <w:r w:rsidR="004A22E4" w:rsidRPr="004A22E4">
        <w:rPr>
          <w:rFonts w:ascii="Trebuchet MS" w:hAnsi="Trebuchet MS"/>
        </w:rPr>
        <w:t xml:space="preserve"> de este Instituto, tuvo al medio de comunicación </w:t>
      </w:r>
      <w:r w:rsidR="00AA412A">
        <w:rPr>
          <w:rFonts w:ascii="Trebuchet MS" w:hAnsi="Trebuchet MS"/>
        </w:rPr>
        <w:t>“</w:t>
      </w:r>
      <w:r w:rsidR="004A22E4" w:rsidRPr="004A22E4">
        <w:rPr>
          <w:rFonts w:ascii="Trebuchet MS" w:hAnsi="Trebuchet MS"/>
        </w:rPr>
        <w:t xml:space="preserve">Reporte </w:t>
      </w:r>
      <w:r w:rsidR="00AA412A" w:rsidRPr="004A22E4">
        <w:rPr>
          <w:rFonts w:ascii="Trebuchet MS" w:hAnsi="Trebuchet MS"/>
        </w:rPr>
        <w:t>Diario</w:t>
      </w:r>
      <w:r w:rsidR="00AA412A">
        <w:rPr>
          <w:rFonts w:ascii="Trebuchet MS" w:hAnsi="Trebuchet MS"/>
        </w:rPr>
        <w:t>”</w:t>
      </w:r>
      <w:r w:rsidR="004A22E4" w:rsidRPr="004A22E4">
        <w:rPr>
          <w:rFonts w:ascii="Trebuchet MS" w:hAnsi="Trebuchet MS"/>
        </w:rPr>
        <w:t xml:space="preserve"> por conducto de su propietario César Langarica Santana dando contestación al requerimiento formulado; de igual forma </w:t>
      </w:r>
      <w:r w:rsidR="007128FA" w:rsidRPr="004A22E4">
        <w:rPr>
          <w:rFonts w:ascii="Trebuchet MS" w:hAnsi="Trebuchet MS"/>
        </w:rPr>
        <w:t>admitió</w:t>
      </w:r>
      <w:r w:rsidR="004A22E4" w:rsidRPr="004A22E4">
        <w:rPr>
          <w:rFonts w:ascii="Trebuchet MS" w:hAnsi="Trebuchet MS"/>
        </w:rPr>
        <w:t xml:space="preserve"> a trámite la queja PSE-QUEJA-474</w:t>
      </w:r>
      <w:r w:rsidR="007128FA" w:rsidRPr="004A22E4">
        <w:rPr>
          <w:rFonts w:ascii="Trebuchet MS" w:hAnsi="Trebuchet MS"/>
        </w:rPr>
        <w:t xml:space="preserve">/2021 formulada por </w:t>
      </w:r>
      <w:proofErr w:type="spellStart"/>
      <w:r w:rsidR="004A22E4" w:rsidRPr="004A22E4">
        <w:rPr>
          <w:rFonts w:ascii="Trebuchet MS" w:hAnsi="Trebuchet MS" w:cs="Arial"/>
          <w:b/>
        </w:rPr>
        <w:t>Yussara</w:t>
      </w:r>
      <w:proofErr w:type="spellEnd"/>
      <w:r w:rsidR="004A22E4" w:rsidRPr="004A22E4">
        <w:rPr>
          <w:rFonts w:ascii="Trebuchet MS" w:hAnsi="Trebuchet MS" w:cs="Arial"/>
          <w:b/>
        </w:rPr>
        <w:t xml:space="preserve"> Elizabeth Canales González</w:t>
      </w:r>
      <w:r w:rsidR="004A22E4" w:rsidRPr="004A22E4">
        <w:rPr>
          <w:rFonts w:ascii="Trebuchet MS" w:hAnsi="Trebuchet MS"/>
        </w:rPr>
        <w:t xml:space="preserve"> diputada local electa por el principio de mayoría relativa del distrito 5, por el </w:t>
      </w:r>
      <w:r>
        <w:rPr>
          <w:rFonts w:ascii="Trebuchet MS" w:hAnsi="Trebuchet MS"/>
        </w:rPr>
        <w:t>partido</w:t>
      </w:r>
      <w:r w:rsidR="004A22E4" w:rsidRPr="004A22E4">
        <w:rPr>
          <w:rFonts w:ascii="Trebuchet MS" w:hAnsi="Trebuchet MS"/>
        </w:rPr>
        <w:t xml:space="preserve"> político M</w:t>
      </w:r>
      <w:r>
        <w:rPr>
          <w:rFonts w:ascii="Trebuchet MS" w:hAnsi="Trebuchet MS"/>
        </w:rPr>
        <w:t>orena</w:t>
      </w:r>
      <w:r w:rsidR="004A22E4" w:rsidRPr="004A22E4">
        <w:rPr>
          <w:rFonts w:ascii="Trebuchet MS" w:hAnsi="Trebuchet MS" w:cs="Arial"/>
          <w:lang w:eastAsia="es-ES"/>
        </w:rPr>
        <w:t>.</w:t>
      </w:r>
      <w:r w:rsidR="00032C4F">
        <w:rPr>
          <w:rFonts w:ascii="Trebuchet MS" w:hAnsi="Trebuchet MS" w:cs="Arial"/>
          <w:lang w:eastAsia="es-ES"/>
        </w:rPr>
        <w:t xml:space="preserve"> </w:t>
      </w:r>
    </w:p>
    <w:p w14:paraId="062F5327" w14:textId="77777777" w:rsidR="007128FA" w:rsidRPr="00AA412A" w:rsidRDefault="007128FA" w:rsidP="003274B8">
      <w:pPr>
        <w:spacing w:line="276" w:lineRule="auto"/>
        <w:jc w:val="both"/>
        <w:rPr>
          <w:rFonts w:ascii="Trebuchet MS" w:hAnsi="Trebuchet MS"/>
          <w:highlight w:val="yellow"/>
        </w:rPr>
      </w:pPr>
    </w:p>
    <w:p w14:paraId="6095BE42" w14:textId="1C969930" w:rsidR="007128FA" w:rsidRPr="00AA412A" w:rsidRDefault="003E5044" w:rsidP="003274B8">
      <w:pPr>
        <w:spacing w:line="276" w:lineRule="auto"/>
        <w:jc w:val="both"/>
        <w:rPr>
          <w:rFonts w:ascii="Trebuchet MS" w:hAnsi="Trebuchet MS"/>
        </w:rPr>
      </w:pPr>
      <w:r>
        <w:rPr>
          <w:rFonts w:ascii="Trebuchet MS" w:hAnsi="Trebuchet MS"/>
          <w:b/>
        </w:rPr>
        <w:t>9</w:t>
      </w:r>
      <w:r w:rsidR="003274B8" w:rsidRPr="00AA412A">
        <w:rPr>
          <w:rFonts w:ascii="Trebuchet MS" w:hAnsi="Trebuchet MS"/>
          <w:b/>
        </w:rPr>
        <w:t xml:space="preserve">. </w:t>
      </w:r>
      <w:r w:rsidR="007128FA" w:rsidRPr="00AA412A">
        <w:rPr>
          <w:rFonts w:ascii="Trebuchet MS" w:hAnsi="Trebuchet MS"/>
          <w:b/>
        </w:rPr>
        <w:t>Proyecto de medida cautelar y remisión de constancias.</w:t>
      </w:r>
      <w:r w:rsidR="008A7CFA">
        <w:rPr>
          <w:rFonts w:ascii="Trebuchet MS" w:hAnsi="Trebuchet MS"/>
        </w:rPr>
        <w:t xml:space="preserve"> Mediante memorándum 225</w:t>
      </w:r>
      <w:r w:rsidR="004A22E4" w:rsidRPr="00AA412A">
        <w:rPr>
          <w:rFonts w:ascii="Trebuchet MS" w:hAnsi="Trebuchet MS"/>
        </w:rPr>
        <w:t xml:space="preserve">/2021 notificado el </w:t>
      </w:r>
      <w:r w:rsidR="00032C4F">
        <w:rPr>
          <w:rFonts w:ascii="Trebuchet MS" w:hAnsi="Trebuchet MS"/>
        </w:rPr>
        <w:t>diez</w:t>
      </w:r>
      <w:r w:rsidR="004A22E4" w:rsidRPr="00AA412A">
        <w:rPr>
          <w:rFonts w:ascii="Trebuchet MS" w:hAnsi="Trebuchet MS"/>
        </w:rPr>
        <w:t xml:space="preserve"> de septiembre</w:t>
      </w:r>
      <w:r w:rsidR="007128FA" w:rsidRPr="00AA412A">
        <w:rPr>
          <w:rFonts w:ascii="Trebuchet MS" w:hAnsi="Trebuchet MS"/>
        </w:rPr>
        <w:t xml:space="preserve"> de </w:t>
      </w:r>
      <w:r w:rsidR="00032C4F">
        <w:rPr>
          <w:rFonts w:ascii="Trebuchet MS" w:hAnsi="Trebuchet MS"/>
        </w:rPr>
        <w:t>dos mil veintiuno</w:t>
      </w:r>
      <w:r w:rsidR="007128FA" w:rsidRPr="00AA412A">
        <w:rPr>
          <w:rFonts w:ascii="Trebuchet MS" w:hAnsi="Trebuchet MS"/>
        </w:rPr>
        <w:t xml:space="preserve">, la Secretaría </w:t>
      </w:r>
      <w:r>
        <w:rPr>
          <w:rFonts w:ascii="Trebuchet MS" w:hAnsi="Trebuchet MS"/>
        </w:rPr>
        <w:t xml:space="preserve">Ejecutiva </w:t>
      </w:r>
      <w:r w:rsidR="007128FA" w:rsidRPr="00AA412A">
        <w:rPr>
          <w:rFonts w:ascii="Trebuchet MS" w:hAnsi="Trebuchet MS"/>
        </w:rPr>
        <w:lastRenderedPageBreak/>
        <w:t xml:space="preserve">hizo del conocimiento de la Comisión de Quejas y Denuncias de este Instituto el contenido del acuerdo citado en el resultando que antecede y remitió vía electrónica las constancias que integran el expediente relativo al </w:t>
      </w:r>
      <w:r w:rsidR="00032C4F" w:rsidRPr="00AA412A">
        <w:rPr>
          <w:rFonts w:ascii="Trebuchet MS" w:hAnsi="Trebuchet MS"/>
        </w:rPr>
        <w:t xml:space="preserve">Procedimiento Administrativo Sancionador Especial </w:t>
      </w:r>
      <w:r w:rsidR="007128FA" w:rsidRPr="00AA412A">
        <w:rPr>
          <w:rFonts w:ascii="Trebuchet MS" w:hAnsi="Trebuchet MS"/>
        </w:rPr>
        <w:t>identificado con el número</w:t>
      </w:r>
      <w:r w:rsidR="004A22E4" w:rsidRPr="00AA412A">
        <w:rPr>
          <w:rFonts w:ascii="Trebuchet MS" w:hAnsi="Trebuchet MS"/>
        </w:rPr>
        <w:t xml:space="preserve"> de expediente PSE-QUEJA-474</w:t>
      </w:r>
      <w:r>
        <w:rPr>
          <w:rFonts w:ascii="Trebuchet MS" w:hAnsi="Trebuchet MS"/>
        </w:rPr>
        <w:t>/</w:t>
      </w:r>
      <w:r w:rsidR="007128FA" w:rsidRPr="00AA412A">
        <w:rPr>
          <w:rFonts w:ascii="Trebuchet MS" w:hAnsi="Trebuchet MS"/>
        </w:rPr>
        <w:t>2021 a efecto de que ese órgano colegiado determinara lo conducente sobre la adopción de las medidas solicitadas por las denunciantes.</w:t>
      </w:r>
    </w:p>
    <w:p w14:paraId="6BB0C191" w14:textId="77777777" w:rsidR="00390630" w:rsidRPr="002D7923" w:rsidRDefault="00390630" w:rsidP="007128FA">
      <w:pPr>
        <w:pStyle w:val="Sinespaciado"/>
        <w:spacing w:line="276" w:lineRule="auto"/>
        <w:jc w:val="both"/>
        <w:rPr>
          <w:rFonts w:ascii="Trebuchet MS" w:hAnsi="Trebuchet MS"/>
        </w:rPr>
      </w:pPr>
    </w:p>
    <w:p w14:paraId="76FEBE79" w14:textId="78A829DA" w:rsidR="00390630" w:rsidRPr="002D7923" w:rsidRDefault="00390630" w:rsidP="00390630">
      <w:pPr>
        <w:spacing w:line="276" w:lineRule="auto"/>
        <w:jc w:val="center"/>
        <w:rPr>
          <w:rFonts w:ascii="Trebuchet MS" w:hAnsi="Trebuchet MS" w:cs="Arial"/>
          <w:b/>
          <w:lang w:eastAsia="es-ES"/>
        </w:rPr>
      </w:pPr>
      <w:r w:rsidRPr="002D7923">
        <w:rPr>
          <w:rFonts w:ascii="Trebuchet MS" w:hAnsi="Trebuchet MS" w:cs="Arial"/>
          <w:b/>
          <w:lang w:eastAsia="es-ES"/>
        </w:rPr>
        <w:t>C O N S I D E R A N D O:</w:t>
      </w:r>
    </w:p>
    <w:p w14:paraId="25DE3041" w14:textId="77777777" w:rsidR="00390630" w:rsidRPr="002D7923" w:rsidRDefault="00390630" w:rsidP="00390630">
      <w:pPr>
        <w:spacing w:line="276" w:lineRule="auto"/>
        <w:jc w:val="both"/>
        <w:rPr>
          <w:rFonts w:ascii="Trebuchet MS" w:hAnsi="Trebuchet MS" w:cs="Arial"/>
          <w:lang w:eastAsia="es-ES"/>
        </w:rPr>
      </w:pPr>
    </w:p>
    <w:p w14:paraId="57EDF0AC" w14:textId="77777777" w:rsidR="00390630" w:rsidRPr="002D7923" w:rsidRDefault="00390630" w:rsidP="00390630">
      <w:pPr>
        <w:spacing w:line="276" w:lineRule="auto"/>
        <w:jc w:val="both"/>
        <w:rPr>
          <w:rFonts w:ascii="Trebuchet MS" w:hAnsi="Trebuchet MS" w:cs="Arial"/>
          <w:lang w:eastAsia="es-ES"/>
        </w:rPr>
      </w:pPr>
      <w:r w:rsidRPr="002D7923">
        <w:rPr>
          <w:rFonts w:ascii="Trebuchet MS" w:hAnsi="Trebuchet MS" w:cs="Arial"/>
          <w:b/>
          <w:lang w:eastAsia="es-ES"/>
        </w:rPr>
        <w:t>I. Competencia.</w:t>
      </w:r>
      <w:r w:rsidRPr="002D7923">
        <w:rPr>
          <w:rFonts w:ascii="Trebuchet MS" w:hAnsi="Trebuchet MS" w:cs="Arial"/>
          <w:lang w:eastAsia="es-ES"/>
        </w:rPr>
        <w:t xml:space="preserve"> La Comisión de Quejas y Denuncias es el órgano técnico del instituto, competente para determinar lo conducente respecto a la adopción de medidas cautelares en los procedimientos administrativos sancionadores, en términos de lo dispuesto por los artículos 469, párrafo 4; 472, párrafo 9</w:t>
      </w:r>
      <w:r w:rsidR="008B1578">
        <w:rPr>
          <w:rFonts w:ascii="Trebuchet MS" w:hAnsi="Trebuchet MS" w:cs="Arial"/>
          <w:lang w:eastAsia="es-ES"/>
        </w:rPr>
        <w:t>,</w:t>
      </w:r>
      <w:r w:rsidRPr="002D7923">
        <w:rPr>
          <w:rFonts w:ascii="Trebuchet MS" w:hAnsi="Trebuchet MS" w:cs="Arial"/>
          <w:lang w:eastAsia="es-ES"/>
        </w:rPr>
        <w:t xml:space="preserve"> del Código Electoral del Estado de Jalisco; 45, párrafo 1, fracción III</w:t>
      </w:r>
      <w:r w:rsidR="008B1578">
        <w:rPr>
          <w:rFonts w:ascii="Trebuchet MS" w:hAnsi="Trebuchet MS" w:cs="Arial"/>
          <w:lang w:eastAsia="es-ES"/>
        </w:rPr>
        <w:t>,</w:t>
      </w:r>
      <w:r w:rsidRPr="002D7923">
        <w:rPr>
          <w:rFonts w:ascii="Trebuchet MS" w:hAnsi="Trebuchet MS" w:cs="Arial"/>
          <w:lang w:eastAsia="es-ES"/>
        </w:rPr>
        <w:t xml:space="preserve"> del Reglamento Interior del Instituto Electoral y de Participación Ciudadana del Estado de Jalisco; 1 y 10, párrafos 3, 4 y 5</w:t>
      </w:r>
      <w:r w:rsidR="008B1578">
        <w:rPr>
          <w:rFonts w:ascii="Trebuchet MS" w:hAnsi="Trebuchet MS" w:cs="Arial"/>
          <w:lang w:eastAsia="es-ES"/>
        </w:rPr>
        <w:t>,</w:t>
      </w:r>
      <w:r w:rsidRPr="002D7923">
        <w:rPr>
          <w:rFonts w:ascii="Trebuchet MS" w:hAnsi="Trebuchet MS" w:cs="Arial"/>
          <w:lang w:eastAsia="es-ES"/>
        </w:rPr>
        <w:t xml:space="preserve"> del Reglamento de Quejas y Denuncias del Instituto Electoral y de Participación Ciudadana del Estado de Jalisco. </w:t>
      </w:r>
    </w:p>
    <w:p w14:paraId="5E36E620" w14:textId="77777777" w:rsidR="00390630" w:rsidRPr="002D7923" w:rsidRDefault="00390630" w:rsidP="00390630">
      <w:pPr>
        <w:spacing w:line="276" w:lineRule="auto"/>
        <w:jc w:val="both"/>
        <w:rPr>
          <w:rFonts w:ascii="Trebuchet MS" w:hAnsi="Trebuchet MS" w:cs="Arial"/>
          <w:b/>
          <w:lang w:eastAsia="es-ES"/>
        </w:rPr>
      </w:pPr>
    </w:p>
    <w:p w14:paraId="7B274C30" w14:textId="77777777" w:rsidR="00390630" w:rsidRPr="002D7923" w:rsidRDefault="00390630" w:rsidP="002F04A0">
      <w:pPr>
        <w:pStyle w:val="Subttulo"/>
        <w:jc w:val="both"/>
        <w:rPr>
          <w:rFonts w:ascii="Trebuchet MS" w:hAnsi="Trebuchet MS" w:cs="Arial"/>
          <w:lang w:val="es-ES"/>
        </w:rPr>
      </w:pPr>
      <w:r w:rsidRPr="002D7923">
        <w:rPr>
          <w:rFonts w:ascii="Trebuchet MS" w:hAnsi="Trebuchet MS" w:cs="Arial"/>
          <w:b/>
          <w:lang w:val="es-ES"/>
        </w:rPr>
        <w:t>II. Hechos denunciados.</w:t>
      </w:r>
      <w:r w:rsidRPr="002D7923">
        <w:rPr>
          <w:rFonts w:ascii="Trebuchet MS" w:hAnsi="Trebuchet MS" w:cs="Arial"/>
          <w:lang w:val="es-ES"/>
        </w:rPr>
        <w:t xml:space="preserve"> Del contenido de la denuncia formulada se desprende que la denunciante esencialmente se queja de que </w:t>
      </w:r>
      <w:r w:rsidR="007F0A5E" w:rsidRPr="002D7923">
        <w:rPr>
          <w:rFonts w:ascii="Trebuchet MS" w:hAnsi="Trebuchet MS" w:cs="Arial"/>
          <w:lang w:val="es-ES"/>
        </w:rPr>
        <w:t xml:space="preserve">el denunciado </w:t>
      </w:r>
      <w:r w:rsidR="008C3437">
        <w:rPr>
          <w:rFonts w:ascii="Trebuchet MS" w:hAnsi="Trebuchet MS"/>
          <w:lang w:val="es-ES"/>
        </w:rPr>
        <w:t>César Langarica Santana,</w:t>
      </w:r>
      <w:r w:rsidR="007F0A5E" w:rsidRPr="002D7923">
        <w:rPr>
          <w:rFonts w:ascii="Trebuchet MS" w:hAnsi="Trebuchet MS"/>
          <w:lang w:val="es-ES"/>
        </w:rPr>
        <w:t xml:space="preserve"> en su calidad de reportero del medio de comunicación denominado “Reporte Diario”</w:t>
      </w:r>
      <w:r w:rsidR="008C3437">
        <w:rPr>
          <w:rFonts w:ascii="Trebuchet MS" w:hAnsi="Trebuchet MS"/>
          <w:lang w:val="es-ES"/>
        </w:rPr>
        <w:t>,</w:t>
      </w:r>
      <w:r w:rsidR="007F0A5E" w:rsidRPr="002D7923">
        <w:rPr>
          <w:rFonts w:ascii="Trebuchet MS" w:hAnsi="Trebuchet MS"/>
          <w:lang w:val="es-ES"/>
        </w:rPr>
        <w:t xml:space="preserve"> con fechas </w:t>
      </w:r>
      <w:r w:rsidR="008C3437">
        <w:rPr>
          <w:rFonts w:ascii="Trebuchet MS" w:hAnsi="Trebuchet MS"/>
          <w:lang w:val="es-ES"/>
        </w:rPr>
        <w:t>catorce y veintidós</w:t>
      </w:r>
      <w:r w:rsidR="007F0A5E" w:rsidRPr="002D7923">
        <w:rPr>
          <w:rFonts w:ascii="Trebuchet MS" w:hAnsi="Trebuchet MS"/>
          <w:lang w:val="es-ES"/>
        </w:rPr>
        <w:t xml:space="preserve"> de marzo </w:t>
      </w:r>
      <w:r w:rsidR="008B1578">
        <w:rPr>
          <w:rFonts w:ascii="Trebuchet MS" w:hAnsi="Trebuchet MS"/>
          <w:lang w:val="es-ES"/>
        </w:rPr>
        <w:t xml:space="preserve">así como </w:t>
      </w:r>
      <w:r w:rsidR="008C3437">
        <w:rPr>
          <w:rFonts w:ascii="Trebuchet MS" w:hAnsi="Trebuchet MS"/>
          <w:lang w:val="es-ES"/>
        </w:rPr>
        <w:t>tres</w:t>
      </w:r>
      <w:r w:rsidR="007F0A5E" w:rsidRPr="002D7923">
        <w:rPr>
          <w:rFonts w:ascii="Trebuchet MS" w:hAnsi="Trebuchet MS"/>
          <w:lang w:val="es-ES"/>
        </w:rPr>
        <w:t xml:space="preserve"> de mayo</w:t>
      </w:r>
      <w:r w:rsidR="008C3437">
        <w:rPr>
          <w:rFonts w:ascii="Trebuchet MS" w:hAnsi="Trebuchet MS"/>
          <w:lang w:val="es-ES"/>
        </w:rPr>
        <w:t xml:space="preserve">, </w:t>
      </w:r>
      <w:r w:rsidR="007F0A5E" w:rsidRPr="002D7923">
        <w:rPr>
          <w:rFonts w:ascii="Trebuchet MS" w:hAnsi="Trebuchet MS"/>
          <w:lang w:val="es-ES"/>
        </w:rPr>
        <w:t xml:space="preserve">publicó en el medio de comunicación señalado tres notas tituladas </w:t>
      </w:r>
      <w:r w:rsidR="007F0A5E" w:rsidRPr="008B1578">
        <w:rPr>
          <w:rFonts w:ascii="Trebuchet MS" w:hAnsi="Trebuchet MS"/>
          <w:i/>
          <w:lang w:val="es-ES"/>
        </w:rPr>
        <w:t>“Regresan Las Juanitas”</w:t>
      </w:r>
      <w:r w:rsidR="007F0A5E" w:rsidRPr="002D7923">
        <w:rPr>
          <w:rFonts w:ascii="Trebuchet MS" w:hAnsi="Trebuchet MS"/>
          <w:lang w:val="es-ES"/>
        </w:rPr>
        <w:t xml:space="preserve">, </w:t>
      </w:r>
      <w:r w:rsidR="00235FB3" w:rsidRPr="008B1578">
        <w:rPr>
          <w:rFonts w:ascii="Trebuchet MS" w:hAnsi="Trebuchet MS"/>
          <w:i/>
          <w:lang w:val="es-ES"/>
        </w:rPr>
        <w:t>“</w:t>
      </w:r>
      <w:r w:rsidR="007F0A5E" w:rsidRPr="008B1578">
        <w:rPr>
          <w:rFonts w:ascii="Trebuchet MS" w:hAnsi="Trebuchet MS"/>
          <w:i/>
          <w:lang w:val="es-ES"/>
        </w:rPr>
        <w:t xml:space="preserve">Santo </w:t>
      </w:r>
      <w:r w:rsidR="008B1578">
        <w:rPr>
          <w:rFonts w:ascii="Trebuchet MS" w:hAnsi="Trebuchet MS"/>
          <w:i/>
          <w:lang w:val="es-ES"/>
        </w:rPr>
        <w:t>D</w:t>
      </w:r>
      <w:r w:rsidR="007F0A5E" w:rsidRPr="008B1578">
        <w:rPr>
          <w:rFonts w:ascii="Trebuchet MS" w:hAnsi="Trebuchet MS"/>
          <w:i/>
          <w:lang w:val="es-ES"/>
        </w:rPr>
        <w:t xml:space="preserve">esmadre </w:t>
      </w:r>
      <w:r w:rsidR="008B1578">
        <w:rPr>
          <w:rFonts w:ascii="Trebuchet MS" w:hAnsi="Trebuchet MS"/>
          <w:i/>
          <w:lang w:val="es-ES"/>
        </w:rPr>
        <w:t>E</w:t>
      </w:r>
      <w:r w:rsidR="007F0A5E" w:rsidRPr="008B1578">
        <w:rPr>
          <w:rFonts w:ascii="Trebuchet MS" w:hAnsi="Trebuchet MS"/>
          <w:i/>
          <w:lang w:val="es-ES"/>
        </w:rPr>
        <w:t>n Morena</w:t>
      </w:r>
      <w:r w:rsidR="00235FB3" w:rsidRPr="008B1578">
        <w:rPr>
          <w:rFonts w:ascii="Trebuchet MS" w:hAnsi="Trebuchet MS"/>
          <w:i/>
          <w:lang w:val="es-ES"/>
        </w:rPr>
        <w:t>”</w:t>
      </w:r>
      <w:r w:rsidR="007F0A5E" w:rsidRPr="002D7923">
        <w:rPr>
          <w:rFonts w:ascii="Trebuchet MS" w:hAnsi="Trebuchet MS"/>
          <w:lang w:val="es-ES"/>
        </w:rPr>
        <w:t xml:space="preserve"> y </w:t>
      </w:r>
      <w:r w:rsidR="00235FB3" w:rsidRPr="008B1578">
        <w:rPr>
          <w:rFonts w:ascii="Trebuchet MS" w:hAnsi="Trebuchet MS"/>
          <w:i/>
          <w:lang w:val="es-ES"/>
        </w:rPr>
        <w:t>“</w:t>
      </w:r>
      <w:r w:rsidR="007F0A5E" w:rsidRPr="008B1578">
        <w:rPr>
          <w:rFonts w:ascii="Trebuchet MS" w:hAnsi="Trebuchet MS"/>
          <w:i/>
          <w:lang w:val="es-ES"/>
        </w:rPr>
        <w:t>Legalmente Rubia</w:t>
      </w:r>
      <w:r w:rsidR="00235FB3" w:rsidRPr="008B1578">
        <w:rPr>
          <w:rFonts w:ascii="Trebuchet MS" w:hAnsi="Trebuchet MS"/>
          <w:i/>
          <w:lang w:val="es-ES"/>
        </w:rPr>
        <w:t>”</w:t>
      </w:r>
      <w:r w:rsidR="007F0A5E" w:rsidRPr="002D7923">
        <w:rPr>
          <w:rFonts w:ascii="Trebuchet MS" w:hAnsi="Trebuchet MS"/>
          <w:lang w:val="es-ES"/>
        </w:rPr>
        <w:t>, cuyo contenido se encuentra dirigido a atacar e</w:t>
      </w:r>
      <w:r w:rsidR="008B1578">
        <w:rPr>
          <w:rFonts w:ascii="Trebuchet MS" w:hAnsi="Trebuchet MS"/>
          <w:lang w:val="es-ES"/>
        </w:rPr>
        <w:t xml:space="preserve">n lo personal a la denunciante </w:t>
      </w:r>
      <w:r w:rsidR="007F0A5E" w:rsidRPr="002D7923">
        <w:rPr>
          <w:rFonts w:ascii="Trebuchet MS" w:hAnsi="Trebuchet MS"/>
          <w:lang w:val="es-ES"/>
        </w:rPr>
        <w:t>haciendo uso de estereotipos de g</w:t>
      </w:r>
      <w:r w:rsidR="00235FB3">
        <w:rPr>
          <w:rFonts w:ascii="Trebuchet MS" w:hAnsi="Trebuchet MS"/>
          <w:lang w:val="es-ES"/>
        </w:rPr>
        <w:t>é</w:t>
      </w:r>
      <w:r w:rsidR="007F0A5E" w:rsidRPr="002D7923">
        <w:rPr>
          <w:rFonts w:ascii="Trebuchet MS" w:hAnsi="Trebuchet MS"/>
          <w:lang w:val="es-ES"/>
        </w:rPr>
        <w:t>nero</w:t>
      </w:r>
      <w:r w:rsidR="008B1578">
        <w:rPr>
          <w:rFonts w:ascii="Trebuchet MS" w:hAnsi="Trebuchet MS"/>
          <w:lang w:val="es-ES"/>
        </w:rPr>
        <w:t>,</w:t>
      </w:r>
      <w:r w:rsidR="007F0A5E" w:rsidRPr="002D7923">
        <w:rPr>
          <w:rFonts w:ascii="Trebuchet MS" w:hAnsi="Trebuchet MS"/>
          <w:lang w:val="es-ES"/>
        </w:rPr>
        <w:t xml:space="preserve"> pues las mismas contienen elementos que denigran y menoscaban a la quejosa como mujer,</w:t>
      </w:r>
      <w:r w:rsidR="008B1578">
        <w:rPr>
          <w:rFonts w:ascii="Trebuchet MS" w:hAnsi="Trebuchet MS"/>
          <w:lang w:val="es-ES"/>
        </w:rPr>
        <w:t xml:space="preserve"> cuando ostentaba el carácter </w:t>
      </w:r>
      <w:r w:rsidR="007F0A5E" w:rsidRPr="002D7923">
        <w:rPr>
          <w:rFonts w:ascii="Trebuchet MS" w:hAnsi="Trebuchet MS"/>
          <w:lang w:val="es-ES"/>
        </w:rPr>
        <w:t xml:space="preserve">en ese entonces </w:t>
      </w:r>
      <w:r w:rsidR="008B1578">
        <w:rPr>
          <w:rFonts w:ascii="Trebuchet MS" w:hAnsi="Trebuchet MS"/>
          <w:lang w:val="es-ES"/>
        </w:rPr>
        <w:t xml:space="preserve">de </w:t>
      </w:r>
      <w:r w:rsidR="007F0A5E" w:rsidRPr="002D7923">
        <w:rPr>
          <w:rFonts w:ascii="Trebuchet MS" w:hAnsi="Trebuchet MS"/>
          <w:lang w:val="es-ES"/>
        </w:rPr>
        <w:t xml:space="preserve">candidata a </w:t>
      </w:r>
      <w:r w:rsidR="008B1578">
        <w:rPr>
          <w:rFonts w:ascii="Trebuchet MS" w:hAnsi="Trebuchet MS"/>
          <w:lang w:val="es-ES"/>
        </w:rPr>
        <w:t>d</w:t>
      </w:r>
      <w:r w:rsidR="007F0A5E" w:rsidRPr="002D7923">
        <w:rPr>
          <w:rFonts w:ascii="Trebuchet MS" w:hAnsi="Trebuchet MS"/>
          <w:lang w:val="es-ES"/>
        </w:rPr>
        <w:t xml:space="preserve">iputada </w:t>
      </w:r>
      <w:r w:rsidR="008B1578">
        <w:rPr>
          <w:rFonts w:ascii="Trebuchet MS" w:hAnsi="Trebuchet MS"/>
          <w:lang w:val="es-ES"/>
        </w:rPr>
        <w:t>l</w:t>
      </w:r>
      <w:r w:rsidR="007F0A5E" w:rsidRPr="002D7923">
        <w:rPr>
          <w:rFonts w:ascii="Trebuchet MS" w:hAnsi="Trebuchet MS"/>
          <w:lang w:val="es-ES"/>
        </w:rPr>
        <w:t>ocal</w:t>
      </w:r>
      <w:r w:rsidR="004D43E9">
        <w:rPr>
          <w:rFonts w:ascii="Trebuchet MS" w:hAnsi="Trebuchet MS"/>
          <w:lang w:val="es-ES"/>
        </w:rPr>
        <w:t xml:space="preserve">, </w:t>
      </w:r>
      <w:r w:rsidR="008B1578">
        <w:rPr>
          <w:rFonts w:ascii="Trebuchet MS" w:hAnsi="Trebuchet MS"/>
          <w:lang w:val="es-ES"/>
        </w:rPr>
        <w:t>señalando que</w:t>
      </w:r>
      <w:r w:rsidR="004D43E9">
        <w:rPr>
          <w:rFonts w:ascii="Trebuchet MS" w:hAnsi="Trebuchet MS"/>
          <w:lang w:val="es-ES"/>
        </w:rPr>
        <w:t xml:space="preserve"> las notas periodísticas publicadas </w:t>
      </w:r>
      <w:r w:rsidR="00FF0BF7">
        <w:rPr>
          <w:rFonts w:ascii="Trebuchet MS" w:hAnsi="Trebuchet MS"/>
          <w:lang w:val="es-ES"/>
        </w:rPr>
        <w:t>no pueden considerarse dentro del marco normativo de la libertad de expresión o el debate político ya que las</w:t>
      </w:r>
      <w:r w:rsidR="00EF397D">
        <w:rPr>
          <w:rFonts w:ascii="Trebuchet MS" w:hAnsi="Trebuchet MS"/>
          <w:lang w:val="es-ES"/>
        </w:rPr>
        <w:t xml:space="preserve"> expresiones y forma en que las emplea, buscaban disminuir públicamente sus capacidades </w:t>
      </w:r>
      <w:r w:rsidR="00A112F7">
        <w:rPr>
          <w:rFonts w:ascii="Trebuchet MS" w:hAnsi="Trebuchet MS"/>
          <w:lang w:val="es-ES"/>
        </w:rPr>
        <w:t>político</w:t>
      </w:r>
      <w:r w:rsidR="00EF397D">
        <w:rPr>
          <w:rFonts w:ascii="Trebuchet MS" w:hAnsi="Trebuchet MS"/>
          <w:lang w:val="es-ES"/>
        </w:rPr>
        <w:t xml:space="preserve">-electorales </w:t>
      </w:r>
      <w:r w:rsidR="00A112F7">
        <w:rPr>
          <w:rFonts w:ascii="Trebuchet MS" w:hAnsi="Trebuchet MS"/>
          <w:lang w:val="es-ES"/>
        </w:rPr>
        <w:t>para asumir el cargo para el cual se postuló.</w:t>
      </w:r>
      <w:r w:rsidR="00EF397D">
        <w:rPr>
          <w:rFonts w:ascii="Trebuchet MS" w:hAnsi="Trebuchet MS"/>
          <w:lang w:val="es-ES"/>
        </w:rPr>
        <w:t xml:space="preserve"> </w:t>
      </w:r>
    </w:p>
    <w:p w14:paraId="2DA2C33A" w14:textId="77777777" w:rsidR="00231B20" w:rsidRPr="002D7923" w:rsidRDefault="00231B20" w:rsidP="00231B20">
      <w:pPr>
        <w:rPr>
          <w:lang w:eastAsia="es-ES"/>
        </w:rPr>
      </w:pPr>
    </w:p>
    <w:p w14:paraId="5828503A" w14:textId="77777777" w:rsidR="00390630" w:rsidRPr="002D7923" w:rsidRDefault="00390630" w:rsidP="00390630">
      <w:pPr>
        <w:pStyle w:val="Subttulo"/>
        <w:jc w:val="both"/>
        <w:rPr>
          <w:rFonts w:ascii="Trebuchet MS" w:hAnsi="Trebuchet MS" w:cs="Arial"/>
          <w:lang w:val="es-ES"/>
        </w:rPr>
      </w:pPr>
      <w:r w:rsidRPr="002D7923">
        <w:rPr>
          <w:rFonts w:ascii="Trebuchet MS" w:hAnsi="Trebuchet MS" w:cs="Arial"/>
          <w:b/>
          <w:lang w:val="es-ES"/>
        </w:rPr>
        <w:t>III.</w:t>
      </w:r>
      <w:r w:rsidRPr="002D7923">
        <w:rPr>
          <w:rFonts w:ascii="Trebuchet MS" w:hAnsi="Trebuchet MS" w:cs="Arial"/>
          <w:lang w:val="es-ES"/>
        </w:rPr>
        <w:t xml:space="preserve"> </w:t>
      </w:r>
      <w:r w:rsidRPr="002D7923">
        <w:rPr>
          <w:rFonts w:ascii="Trebuchet MS" w:hAnsi="Trebuchet MS" w:cs="Arial"/>
          <w:b/>
          <w:lang w:val="es-ES"/>
        </w:rPr>
        <w:t xml:space="preserve">Solicitud de medida cautelar. </w:t>
      </w:r>
      <w:r w:rsidRPr="002D7923">
        <w:rPr>
          <w:rFonts w:ascii="Trebuchet MS" w:hAnsi="Trebuchet MS" w:cs="Arial"/>
          <w:lang w:val="es-ES"/>
        </w:rPr>
        <w:t>La denunciante solicita</w:t>
      </w:r>
      <w:r w:rsidRPr="002D7923">
        <w:rPr>
          <w:rFonts w:ascii="Trebuchet MS" w:hAnsi="Trebuchet MS" w:cs="Arial"/>
          <w:b/>
          <w:lang w:val="es-ES"/>
        </w:rPr>
        <w:t xml:space="preserve"> </w:t>
      </w:r>
      <w:r w:rsidRPr="002D7923">
        <w:rPr>
          <w:rFonts w:ascii="Trebuchet MS" w:hAnsi="Trebuchet MS" w:cs="Arial"/>
          <w:lang w:val="es-ES"/>
        </w:rPr>
        <w:t xml:space="preserve">la adopción de medidas cautelares en los términos siguientes: </w:t>
      </w:r>
    </w:p>
    <w:p w14:paraId="1D9A97D7" w14:textId="77777777" w:rsidR="00390630" w:rsidRPr="002D7923" w:rsidRDefault="00390630" w:rsidP="00390630">
      <w:pPr>
        <w:ind w:left="851" w:right="845"/>
        <w:rPr>
          <w:i/>
          <w:sz w:val="22"/>
          <w:szCs w:val="22"/>
          <w:lang w:eastAsia="es-ES"/>
        </w:rPr>
      </w:pPr>
    </w:p>
    <w:p w14:paraId="4EBFD39E" w14:textId="77777777" w:rsidR="00463B60" w:rsidRPr="002D7923" w:rsidRDefault="002F04A0" w:rsidP="00463B60">
      <w:pPr>
        <w:spacing w:line="276" w:lineRule="auto"/>
        <w:ind w:left="851" w:right="616"/>
        <w:jc w:val="both"/>
        <w:rPr>
          <w:rFonts w:ascii="Trebuchet MS" w:hAnsi="Trebuchet MS" w:cs="Arial"/>
          <w:i/>
          <w:sz w:val="22"/>
          <w:szCs w:val="22"/>
        </w:rPr>
      </w:pPr>
      <w:r w:rsidRPr="002D7923">
        <w:rPr>
          <w:rFonts w:ascii="Trebuchet MS" w:hAnsi="Trebuchet MS" w:cs="Arial"/>
          <w:i/>
          <w:sz w:val="22"/>
          <w:szCs w:val="22"/>
        </w:rPr>
        <w:t>“…</w:t>
      </w:r>
      <w:r w:rsidR="00463B60" w:rsidRPr="002D7923">
        <w:rPr>
          <w:rFonts w:ascii="Trebuchet MS" w:hAnsi="Trebuchet MS" w:cs="Arial"/>
          <w:i/>
          <w:sz w:val="22"/>
          <w:szCs w:val="22"/>
        </w:rPr>
        <w:t xml:space="preserve">A. Se me otorgue como medida </w:t>
      </w:r>
      <w:r w:rsidR="00463B60" w:rsidRPr="002D7923">
        <w:rPr>
          <w:rFonts w:ascii="Trebuchet MS" w:hAnsi="Trebuchet MS" w:cs="Arial"/>
          <w:b/>
          <w:i/>
          <w:sz w:val="22"/>
          <w:szCs w:val="22"/>
        </w:rPr>
        <w:t>urgente</w:t>
      </w:r>
      <w:r w:rsidR="00463B60" w:rsidRPr="002D7923">
        <w:rPr>
          <w:rFonts w:ascii="Trebuchet MS" w:hAnsi="Trebuchet MS" w:cs="Arial"/>
          <w:i/>
          <w:sz w:val="22"/>
          <w:szCs w:val="22"/>
        </w:rPr>
        <w:t>, el retiro inmediato de la publicidad denunciada en la red social Facebook, y en cualquier otro medio de publicidad que pueda ser utilizado por el denunciado.</w:t>
      </w:r>
    </w:p>
    <w:p w14:paraId="30263D4D" w14:textId="77777777" w:rsidR="00463B60" w:rsidRPr="002D7923" w:rsidRDefault="00463B60" w:rsidP="00463B60">
      <w:pPr>
        <w:spacing w:line="276" w:lineRule="auto"/>
        <w:ind w:left="851" w:right="616"/>
        <w:jc w:val="both"/>
        <w:rPr>
          <w:rFonts w:ascii="Trebuchet MS" w:hAnsi="Trebuchet MS" w:cs="Arial"/>
          <w:i/>
          <w:sz w:val="22"/>
          <w:szCs w:val="22"/>
        </w:rPr>
      </w:pPr>
    </w:p>
    <w:p w14:paraId="460A71D6" w14:textId="77777777" w:rsidR="00463B60" w:rsidRPr="002D7923" w:rsidRDefault="00463B60" w:rsidP="00463B60">
      <w:pPr>
        <w:spacing w:line="276" w:lineRule="auto"/>
        <w:ind w:left="851" w:right="616"/>
        <w:jc w:val="both"/>
        <w:rPr>
          <w:rFonts w:ascii="Trebuchet MS" w:hAnsi="Trebuchet MS" w:cs="Arial"/>
          <w:i/>
          <w:sz w:val="22"/>
          <w:szCs w:val="22"/>
        </w:rPr>
      </w:pPr>
      <w:r w:rsidRPr="002D7923">
        <w:rPr>
          <w:rFonts w:ascii="Trebuchet MS" w:hAnsi="Trebuchet MS" w:cs="Arial"/>
          <w:i/>
          <w:sz w:val="22"/>
          <w:szCs w:val="22"/>
        </w:rPr>
        <w:t xml:space="preserve">B. Para que </w:t>
      </w:r>
      <w:r w:rsidRPr="002D7923">
        <w:rPr>
          <w:rFonts w:ascii="Trebuchet MS" w:hAnsi="Trebuchet MS" w:cs="Arial"/>
          <w:b/>
          <w:i/>
          <w:sz w:val="22"/>
          <w:szCs w:val="22"/>
        </w:rPr>
        <w:t>RODRIGO AGUILERA MORALES, en su calidad de reportero del medio de comunicación "Reporte Diario"</w:t>
      </w:r>
      <w:r w:rsidRPr="002D7923">
        <w:rPr>
          <w:rFonts w:ascii="Trebuchet MS" w:hAnsi="Trebuchet MS" w:cs="Arial"/>
          <w:i/>
          <w:sz w:val="22"/>
          <w:szCs w:val="22"/>
        </w:rPr>
        <w:t xml:space="preserve"> y cualquier otra persona que de oficio advierta esta autoridad, se abstengan de continuar causando violencia política de género, a través de manifestaciones públicas o privadas en contra de la suscrita.</w:t>
      </w:r>
    </w:p>
    <w:p w14:paraId="19BE07CB" w14:textId="77777777" w:rsidR="00463B60" w:rsidRPr="002D7923" w:rsidRDefault="00463B60" w:rsidP="00463B60">
      <w:pPr>
        <w:spacing w:line="276" w:lineRule="auto"/>
        <w:ind w:left="851" w:right="616"/>
        <w:jc w:val="both"/>
        <w:rPr>
          <w:rFonts w:ascii="Trebuchet MS" w:hAnsi="Trebuchet MS" w:cs="Arial"/>
          <w:i/>
          <w:sz w:val="22"/>
          <w:szCs w:val="22"/>
        </w:rPr>
      </w:pPr>
    </w:p>
    <w:p w14:paraId="2A3DC38D" w14:textId="77777777" w:rsidR="00463B60" w:rsidRPr="002D7923" w:rsidRDefault="00463B60" w:rsidP="00463B60">
      <w:pPr>
        <w:spacing w:line="276" w:lineRule="auto"/>
        <w:ind w:left="851" w:right="616"/>
        <w:jc w:val="both"/>
        <w:rPr>
          <w:rFonts w:ascii="Trebuchet MS" w:hAnsi="Trebuchet MS" w:cs="Arial"/>
          <w:i/>
          <w:sz w:val="22"/>
          <w:szCs w:val="22"/>
        </w:rPr>
      </w:pPr>
      <w:r w:rsidRPr="002D7923">
        <w:rPr>
          <w:rFonts w:ascii="Trebuchet MS" w:hAnsi="Trebuchet MS" w:cs="Arial"/>
          <w:i/>
          <w:sz w:val="22"/>
          <w:szCs w:val="22"/>
        </w:rPr>
        <w:t>C. Todas aquellas que de oficio otorgue esta autoridad.</w:t>
      </w:r>
    </w:p>
    <w:p w14:paraId="1E83B2AB" w14:textId="77777777" w:rsidR="00463B60" w:rsidRPr="002D7923" w:rsidRDefault="00463B60" w:rsidP="00463B60">
      <w:pPr>
        <w:spacing w:line="276" w:lineRule="auto"/>
        <w:ind w:left="851" w:right="616"/>
        <w:jc w:val="both"/>
        <w:rPr>
          <w:rFonts w:ascii="Trebuchet MS" w:hAnsi="Trebuchet MS" w:cs="Arial"/>
          <w:i/>
          <w:sz w:val="22"/>
          <w:szCs w:val="22"/>
        </w:rPr>
      </w:pPr>
    </w:p>
    <w:p w14:paraId="3D6A17AC" w14:textId="77777777" w:rsidR="00390630" w:rsidRPr="002D7923" w:rsidRDefault="00463B60" w:rsidP="00463B60">
      <w:pPr>
        <w:spacing w:line="276" w:lineRule="auto"/>
        <w:ind w:left="851" w:right="616"/>
        <w:jc w:val="both"/>
        <w:rPr>
          <w:rFonts w:ascii="Trebuchet MS" w:hAnsi="Trebuchet MS" w:cs="Arial"/>
          <w:i/>
          <w:sz w:val="22"/>
          <w:szCs w:val="22"/>
        </w:rPr>
      </w:pPr>
      <w:r w:rsidRPr="002D7923">
        <w:rPr>
          <w:rFonts w:ascii="Trebuchet MS" w:hAnsi="Trebuchet MS" w:cs="Arial"/>
          <w:i/>
          <w:sz w:val="22"/>
          <w:szCs w:val="22"/>
        </w:rPr>
        <w:t>D. En razón de la gravedad del acto, se registre en el libro, así como que ofrezcan disculpas públicas...”</w:t>
      </w:r>
    </w:p>
    <w:p w14:paraId="2A1AFB40" w14:textId="77777777" w:rsidR="00390630" w:rsidRPr="002D7923" w:rsidRDefault="00390630" w:rsidP="00390630">
      <w:pPr>
        <w:spacing w:line="276" w:lineRule="auto"/>
        <w:ind w:left="851" w:right="845"/>
        <w:jc w:val="both"/>
        <w:rPr>
          <w:rFonts w:ascii="Trebuchet MS" w:hAnsi="Trebuchet MS" w:cs="Arial"/>
          <w:i/>
          <w:sz w:val="22"/>
          <w:szCs w:val="22"/>
        </w:rPr>
      </w:pPr>
    </w:p>
    <w:p w14:paraId="682590F4" w14:textId="77777777" w:rsidR="00390630" w:rsidRPr="002D7923" w:rsidRDefault="00390630" w:rsidP="00390630">
      <w:pPr>
        <w:spacing w:line="276" w:lineRule="auto"/>
        <w:jc w:val="both"/>
        <w:rPr>
          <w:rFonts w:ascii="Trebuchet MS" w:hAnsi="Trebuchet MS" w:cs="Arial"/>
          <w:lang w:eastAsia="es-ES"/>
        </w:rPr>
      </w:pPr>
      <w:r w:rsidRPr="002D7923">
        <w:rPr>
          <w:rFonts w:ascii="Trebuchet MS" w:hAnsi="Trebuchet MS" w:cs="Arial"/>
          <w:b/>
          <w:lang w:eastAsia="es-ES"/>
        </w:rPr>
        <w:t>IV. Pruebas ofrecidas por la parte promovente.</w:t>
      </w:r>
      <w:r w:rsidRPr="002D7923">
        <w:rPr>
          <w:rFonts w:ascii="Trebuchet MS" w:hAnsi="Trebuchet MS" w:cs="Arial"/>
          <w:lang w:eastAsia="es-ES"/>
        </w:rPr>
        <w:t xml:space="preserve"> Una vez analizado íntegramente el escrito de denuncia, se advierte que la denunciante ofreció los siguientes medios de convicción:</w:t>
      </w:r>
    </w:p>
    <w:p w14:paraId="0436BE28" w14:textId="77777777" w:rsidR="002F04A0" w:rsidRPr="002D7923" w:rsidRDefault="002F04A0" w:rsidP="00390630">
      <w:pPr>
        <w:spacing w:line="276" w:lineRule="auto"/>
        <w:jc w:val="both"/>
        <w:rPr>
          <w:rFonts w:ascii="Trebuchet MS" w:hAnsi="Trebuchet MS" w:cs="Arial"/>
          <w:lang w:eastAsia="es-ES"/>
        </w:rPr>
      </w:pPr>
    </w:p>
    <w:p w14:paraId="4329AC05" w14:textId="77777777" w:rsidR="00463B60" w:rsidRPr="002D7923" w:rsidRDefault="002F04A0" w:rsidP="00463B60">
      <w:pPr>
        <w:ind w:left="851" w:right="758"/>
        <w:jc w:val="both"/>
        <w:rPr>
          <w:rFonts w:ascii="Trebuchet MS" w:hAnsi="Trebuchet MS" w:cs="Arial"/>
          <w:i/>
          <w:sz w:val="22"/>
          <w:szCs w:val="22"/>
          <w:lang w:eastAsia="es-ES"/>
        </w:rPr>
      </w:pPr>
      <w:r w:rsidRPr="002D7923">
        <w:rPr>
          <w:rFonts w:ascii="Trebuchet MS" w:hAnsi="Trebuchet MS" w:cs="Arial"/>
          <w:i/>
          <w:sz w:val="22"/>
          <w:szCs w:val="22"/>
          <w:lang w:eastAsia="es-ES"/>
        </w:rPr>
        <w:t>“…</w:t>
      </w:r>
      <w:r w:rsidR="00C45A8C">
        <w:rPr>
          <w:rFonts w:ascii="Trebuchet MS" w:hAnsi="Trebuchet MS" w:cs="Arial"/>
          <w:i/>
          <w:sz w:val="22"/>
          <w:szCs w:val="22"/>
          <w:lang w:eastAsia="es-ES"/>
        </w:rPr>
        <w:t>I</w:t>
      </w:r>
      <w:r w:rsidR="00463B60" w:rsidRPr="002D7923">
        <w:rPr>
          <w:rFonts w:ascii="Trebuchet MS" w:hAnsi="Trebuchet MS" w:cs="Arial"/>
          <w:i/>
          <w:sz w:val="22"/>
          <w:szCs w:val="22"/>
          <w:lang w:eastAsia="es-ES"/>
        </w:rPr>
        <w:t>. Documental Privada: Copia simple de las impresiones de las notas denunciadas, mismas que han sido descritas a lo largo de la presente denuncia.</w:t>
      </w:r>
    </w:p>
    <w:p w14:paraId="30B90B18" w14:textId="77777777" w:rsidR="00463B60" w:rsidRPr="002D7923" w:rsidRDefault="00463B60" w:rsidP="00463B60">
      <w:pPr>
        <w:ind w:left="851" w:right="758"/>
        <w:jc w:val="both"/>
        <w:rPr>
          <w:rFonts w:ascii="Trebuchet MS" w:hAnsi="Trebuchet MS" w:cs="Arial"/>
          <w:i/>
          <w:sz w:val="22"/>
          <w:szCs w:val="22"/>
          <w:lang w:eastAsia="es-ES"/>
        </w:rPr>
      </w:pPr>
    </w:p>
    <w:p w14:paraId="45EB51F0" w14:textId="77777777" w:rsidR="00463B60" w:rsidRPr="002D7923" w:rsidRDefault="00463B60" w:rsidP="00463B60">
      <w:pPr>
        <w:ind w:left="851" w:right="758"/>
        <w:jc w:val="both"/>
        <w:rPr>
          <w:rFonts w:ascii="Trebuchet MS" w:hAnsi="Trebuchet MS" w:cs="Arial"/>
          <w:i/>
          <w:sz w:val="22"/>
          <w:szCs w:val="22"/>
          <w:lang w:eastAsia="es-ES"/>
        </w:rPr>
      </w:pPr>
      <w:r w:rsidRPr="002D7923">
        <w:rPr>
          <w:rFonts w:ascii="Trebuchet MS" w:hAnsi="Trebuchet MS" w:cs="Arial"/>
          <w:i/>
          <w:sz w:val="22"/>
          <w:szCs w:val="22"/>
          <w:lang w:eastAsia="es-ES"/>
        </w:rPr>
        <w:t>II. Documental Pública: Consistente en la certificación de la diligencia de oficialía electoral, de la existencia y contenido de las publicaciones realizadas por el denunciado, y objeto de denuncia del presente ocurso, las cuales se encuentran disponibles para su conducta en las ligas:</w:t>
      </w:r>
    </w:p>
    <w:p w14:paraId="6FB34332" w14:textId="77777777" w:rsidR="00463B60" w:rsidRPr="002D7923" w:rsidRDefault="00463B60" w:rsidP="00463B60">
      <w:pPr>
        <w:ind w:left="851" w:right="758"/>
        <w:jc w:val="both"/>
        <w:rPr>
          <w:rFonts w:ascii="Trebuchet MS" w:hAnsi="Trebuchet MS" w:cs="Arial"/>
          <w:i/>
          <w:sz w:val="22"/>
          <w:szCs w:val="22"/>
          <w:lang w:eastAsia="es-ES"/>
        </w:rPr>
      </w:pPr>
    </w:p>
    <w:p w14:paraId="4B25BB4A" w14:textId="77777777" w:rsidR="00463B60" w:rsidRPr="00C45A8C" w:rsidRDefault="003F4F19" w:rsidP="00C45A8C">
      <w:pPr>
        <w:pStyle w:val="Prrafodelista"/>
        <w:numPr>
          <w:ilvl w:val="0"/>
          <w:numId w:val="7"/>
        </w:numPr>
        <w:ind w:right="758"/>
        <w:jc w:val="both"/>
        <w:rPr>
          <w:rFonts w:ascii="Trebuchet MS" w:hAnsi="Trebuchet MS" w:cs="Arial"/>
          <w:i/>
          <w:sz w:val="22"/>
          <w:szCs w:val="22"/>
          <w:lang w:eastAsia="es-ES"/>
        </w:rPr>
      </w:pPr>
      <w:hyperlink r:id="rId8" w:history="1">
        <w:r w:rsidR="00463B60" w:rsidRPr="002D7923">
          <w:rPr>
            <w:rStyle w:val="Hipervnculo"/>
            <w:rFonts w:ascii="Trebuchet MS" w:hAnsi="Trebuchet MS" w:cs="Arial"/>
            <w:i/>
            <w:sz w:val="22"/>
            <w:szCs w:val="22"/>
            <w:lang w:eastAsia="es-ES"/>
          </w:rPr>
          <w:t>https://www.reportediario.com.mx/noticias/vallarta/santo-desmadre-en-morena</w:t>
        </w:r>
      </w:hyperlink>
      <w:r w:rsidR="00463B60" w:rsidRPr="002D7923">
        <w:rPr>
          <w:rFonts w:ascii="Trebuchet MS" w:hAnsi="Trebuchet MS" w:cs="Arial"/>
          <w:i/>
          <w:sz w:val="22"/>
          <w:szCs w:val="22"/>
          <w:lang w:eastAsia="es-ES"/>
        </w:rPr>
        <w:t>.</w:t>
      </w:r>
    </w:p>
    <w:p w14:paraId="018EF5E8" w14:textId="77777777" w:rsidR="00463B60" w:rsidRPr="00C45A8C" w:rsidRDefault="003F4F19" w:rsidP="00C45A8C">
      <w:pPr>
        <w:pStyle w:val="Prrafodelista"/>
        <w:numPr>
          <w:ilvl w:val="0"/>
          <w:numId w:val="8"/>
        </w:numPr>
        <w:ind w:right="758"/>
        <w:jc w:val="both"/>
        <w:rPr>
          <w:rFonts w:ascii="Trebuchet MS" w:hAnsi="Trebuchet MS" w:cs="Arial"/>
          <w:i/>
          <w:sz w:val="22"/>
          <w:szCs w:val="22"/>
          <w:lang w:eastAsia="es-ES"/>
        </w:rPr>
      </w:pPr>
      <w:hyperlink r:id="rId9" w:history="1">
        <w:r w:rsidR="00463B60" w:rsidRPr="002D7923">
          <w:rPr>
            <w:rStyle w:val="Hipervnculo"/>
            <w:rFonts w:ascii="Trebuchet MS" w:hAnsi="Trebuchet MS" w:cs="Arial"/>
            <w:i/>
            <w:sz w:val="22"/>
            <w:szCs w:val="22"/>
            <w:lang w:eastAsia="es-ES"/>
          </w:rPr>
          <w:t>https://www.reportediario.com.mx/noticias/sociales/legalmente-rubia</w:t>
        </w:r>
      </w:hyperlink>
      <w:r w:rsidR="00463B60" w:rsidRPr="002D7923">
        <w:rPr>
          <w:rFonts w:ascii="Trebuchet MS" w:hAnsi="Trebuchet MS" w:cs="Arial"/>
          <w:i/>
          <w:sz w:val="22"/>
          <w:szCs w:val="22"/>
          <w:lang w:eastAsia="es-ES"/>
        </w:rPr>
        <w:t>.</w:t>
      </w:r>
    </w:p>
    <w:p w14:paraId="647C6799" w14:textId="77777777" w:rsidR="00463B60" w:rsidRPr="002D7923" w:rsidRDefault="003F4F19" w:rsidP="00463B60">
      <w:pPr>
        <w:pStyle w:val="Prrafodelista"/>
        <w:numPr>
          <w:ilvl w:val="0"/>
          <w:numId w:val="8"/>
        </w:numPr>
        <w:ind w:right="758"/>
        <w:jc w:val="both"/>
        <w:rPr>
          <w:rFonts w:ascii="Trebuchet MS" w:hAnsi="Trebuchet MS" w:cs="Arial"/>
          <w:i/>
          <w:sz w:val="22"/>
          <w:szCs w:val="22"/>
          <w:lang w:eastAsia="es-ES"/>
        </w:rPr>
      </w:pPr>
      <w:hyperlink r:id="rId10" w:history="1">
        <w:r w:rsidR="00463B60" w:rsidRPr="002D7923">
          <w:rPr>
            <w:rStyle w:val="Hipervnculo"/>
            <w:rFonts w:ascii="Trebuchet MS" w:hAnsi="Trebuchet MS" w:cs="Arial"/>
            <w:i/>
            <w:sz w:val="22"/>
            <w:szCs w:val="22"/>
            <w:lang w:eastAsia="es-ES"/>
          </w:rPr>
          <w:t>https://www.reportediario.com.mx/noticias/Vallarta/regresan-las-juanitas</w:t>
        </w:r>
      </w:hyperlink>
      <w:r w:rsidR="00463B60" w:rsidRPr="002D7923">
        <w:rPr>
          <w:rFonts w:ascii="Trebuchet MS" w:hAnsi="Trebuchet MS" w:cs="Arial"/>
          <w:i/>
          <w:sz w:val="22"/>
          <w:szCs w:val="22"/>
          <w:lang w:eastAsia="es-ES"/>
        </w:rPr>
        <w:t>.</w:t>
      </w:r>
      <w:r w:rsidR="00C45A8C">
        <w:rPr>
          <w:rFonts w:ascii="Trebuchet MS" w:hAnsi="Trebuchet MS" w:cs="Arial"/>
          <w:i/>
          <w:sz w:val="22"/>
          <w:szCs w:val="22"/>
          <w:lang w:eastAsia="es-ES"/>
        </w:rPr>
        <w:t>”</w:t>
      </w:r>
    </w:p>
    <w:p w14:paraId="139F39C5" w14:textId="77777777" w:rsidR="00463B60" w:rsidRPr="002D7923" w:rsidRDefault="00463B60" w:rsidP="00463B60">
      <w:pPr>
        <w:pStyle w:val="Prrafodelista"/>
        <w:ind w:left="1571" w:right="758"/>
        <w:jc w:val="both"/>
        <w:rPr>
          <w:rFonts w:ascii="Trebuchet MS" w:hAnsi="Trebuchet MS" w:cs="Arial"/>
          <w:i/>
          <w:sz w:val="22"/>
          <w:szCs w:val="22"/>
          <w:lang w:eastAsia="es-ES"/>
        </w:rPr>
      </w:pPr>
    </w:p>
    <w:p w14:paraId="5E77E9B2" w14:textId="77777777" w:rsidR="00463B60" w:rsidRPr="002D7923" w:rsidRDefault="00463B60" w:rsidP="00463B60">
      <w:pPr>
        <w:ind w:left="851" w:right="758"/>
        <w:jc w:val="both"/>
        <w:rPr>
          <w:rFonts w:ascii="Trebuchet MS" w:hAnsi="Trebuchet MS" w:cs="Arial"/>
          <w:i/>
          <w:sz w:val="22"/>
          <w:szCs w:val="22"/>
          <w:lang w:eastAsia="es-ES"/>
        </w:rPr>
      </w:pPr>
    </w:p>
    <w:p w14:paraId="394D352B" w14:textId="77777777" w:rsidR="00390630" w:rsidRPr="00032C4F" w:rsidRDefault="00390630" w:rsidP="00032C4F">
      <w:pPr>
        <w:ind w:right="49"/>
        <w:jc w:val="both"/>
        <w:rPr>
          <w:rFonts w:ascii="Trebuchet MS" w:eastAsia="Times New Roman" w:hAnsi="Trebuchet MS" w:cs="Arial"/>
          <w:color w:val="000000"/>
          <w:lang w:eastAsia="es-ES"/>
        </w:rPr>
      </w:pPr>
      <w:r w:rsidRPr="00032C4F">
        <w:rPr>
          <w:rFonts w:ascii="Trebuchet MS" w:eastAsia="Times New Roman" w:hAnsi="Trebuchet MS" w:cs="Arial"/>
          <w:b/>
          <w:color w:val="000000"/>
          <w:lang w:eastAsia="es-ES"/>
        </w:rPr>
        <w:t xml:space="preserve">V. </w:t>
      </w:r>
      <w:r w:rsidR="005B0E83" w:rsidRPr="00032C4F">
        <w:rPr>
          <w:rFonts w:ascii="Trebuchet MS" w:eastAsia="Times New Roman" w:hAnsi="Trebuchet MS" w:cs="Arial"/>
          <w:b/>
          <w:color w:val="000000"/>
          <w:lang w:eastAsia="es-ES"/>
        </w:rPr>
        <w:t>Diligencias ordenadas por esta autoridad</w:t>
      </w:r>
      <w:r w:rsidRPr="00032C4F">
        <w:rPr>
          <w:rFonts w:ascii="Trebuchet MS" w:eastAsia="Times New Roman" w:hAnsi="Trebuchet MS" w:cs="Arial"/>
          <w:b/>
          <w:color w:val="000000"/>
          <w:lang w:eastAsia="es-ES"/>
        </w:rPr>
        <w:t>.</w:t>
      </w:r>
      <w:r w:rsidRPr="00032C4F">
        <w:rPr>
          <w:rFonts w:ascii="Trebuchet MS" w:eastAsia="Times New Roman" w:hAnsi="Trebuchet MS" w:cs="Arial"/>
          <w:color w:val="000000"/>
          <w:lang w:eastAsia="es-ES"/>
        </w:rPr>
        <w:t xml:space="preserve"> </w:t>
      </w:r>
      <w:r w:rsidR="00032C4F" w:rsidRPr="00032C4F">
        <w:rPr>
          <w:rFonts w:ascii="Trebuchet MS" w:eastAsia="Times New Roman" w:hAnsi="Trebuchet MS" w:cs="Arial"/>
          <w:color w:val="000000"/>
          <w:lang w:eastAsia="es-ES"/>
        </w:rPr>
        <w:t xml:space="preserve"> Es preciso establecer que </w:t>
      </w:r>
      <w:r w:rsidR="009436D7" w:rsidRPr="00032C4F">
        <w:rPr>
          <w:rFonts w:ascii="Trebuchet MS" w:eastAsia="Times New Roman" w:hAnsi="Trebuchet MS" w:cs="Arial"/>
          <w:color w:val="000000"/>
          <w:lang w:eastAsia="es-ES"/>
        </w:rPr>
        <w:t>la</w:t>
      </w:r>
      <w:r w:rsidRPr="00032C4F">
        <w:rPr>
          <w:rFonts w:ascii="Trebuchet MS" w:eastAsia="Times New Roman" w:hAnsi="Trebuchet MS" w:cs="Arial"/>
          <w:color w:val="000000"/>
          <w:lang w:eastAsia="es-ES"/>
        </w:rPr>
        <w:t xml:space="preserve"> autoridad integradora ordenó realizar como diligencia de investigación la verificación de la </w:t>
      </w:r>
      <w:r w:rsidRPr="00032C4F">
        <w:rPr>
          <w:rFonts w:ascii="Trebuchet MS" w:eastAsia="Times New Roman" w:hAnsi="Trebuchet MS" w:cs="Arial"/>
          <w:color w:val="000000"/>
          <w:lang w:eastAsia="es-ES"/>
        </w:rPr>
        <w:lastRenderedPageBreak/>
        <w:t>existencia y contenido de la</w:t>
      </w:r>
      <w:r w:rsidR="00C45A8C" w:rsidRPr="00032C4F">
        <w:rPr>
          <w:rFonts w:ascii="Trebuchet MS" w:eastAsia="Times New Roman" w:hAnsi="Trebuchet MS" w:cs="Arial"/>
          <w:color w:val="000000"/>
          <w:lang w:eastAsia="es-ES"/>
        </w:rPr>
        <w:t>s notas periodísticas objeto de</w:t>
      </w:r>
      <w:r w:rsidRPr="00032C4F">
        <w:rPr>
          <w:rFonts w:ascii="Trebuchet MS" w:eastAsia="Times New Roman" w:hAnsi="Trebuchet MS" w:cs="Arial"/>
          <w:color w:val="000000"/>
          <w:lang w:eastAsia="es-ES"/>
        </w:rPr>
        <w:t xml:space="preserve"> </w:t>
      </w:r>
      <w:r w:rsidR="009436D7" w:rsidRPr="00032C4F">
        <w:rPr>
          <w:rFonts w:ascii="Trebuchet MS" w:eastAsia="Times New Roman" w:hAnsi="Trebuchet MS" w:cs="Arial"/>
          <w:color w:val="000000"/>
          <w:lang w:eastAsia="es-ES"/>
        </w:rPr>
        <w:t>denuncia, tanto en la pá</w:t>
      </w:r>
      <w:r w:rsidR="00966ECE" w:rsidRPr="00032C4F">
        <w:rPr>
          <w:rFonts w:ascii="Trebuchet MS" w:eastAsia="Times New Roman" w:hAnsi="Trebuchet MS" w:cs="Arial"/>
          <w:color w:val="000000"/>
          <w:lang w:eastAsia="es-ES"/>
        </w:rPr>
        <w:t>gina de internet del medio de comunicación “Reporte Diario”, como en los perfiles de la red social Facebook a nombre del denunciado y del citado medio de comunicación</w:t>
      </w:r>
      <w:r w:rsidR="00683C62" w:rsidRPr="00032C4F">
        <w:rPr>
          <w:rFonts w:ascii="Trebuchet MS" w:eastAsia="Times New Roman" w:hAnsi="Trebuchet MS" w:cs="Arial"/>
          <w:color w:val="000000"/>
          <w:lang w:eastAsia="es-ES"/>
        </w:rPr>
        <w:t xml:space="preserve">, </w:t>
      </w:r>
      <w:r w:rsidR="009436D7" w:rsidRPr="00032C4F">
        <w:rPr>
          <w:rFonts w:ascii="Trebuchet MS" w:eastAsia="Times New Roman" w:hAnsi="Trebuchet MS" w:cs="Arial"/>
          <w:color w:val="000000"/>
          <w:lang w:eastAsia="es-ES"/>
        </w:rPr>
        <w:t>resultados que fueron plasmados</w:t>
      </w:r>
      <w:r w:rsidR="00683C62" w:rsidRPr="00032C4F">
        <w:rPr>
          <w:rFonts w:ascii="Trebuchet MS" w:eastAsia="Times New Roman" w:hAnsi="Trebuchet MS" w:cs="Arial"/>
          <w:color w:val="000000"/>
          <w:lang w:eastAsia="es-ES"/>
        </w:rPr>
        <w:t xml:space="preserve"> en l</w:t>
      </w:r>
      <w:r w:rsidR="00966ECE" w:rsidRPr="00032C4F">
        <w:rPr>
          <w:rFonts w:ascii="Trebuchet MS" w:eastAsia="Times New Roman" w:hAnsi="Trebuchet MS" w:cs="Arial"/>
          <w:color w:val="000000"/>
          <w:lang w:eastAsia="es-ES"/>
        </w:rPr>
        <w:t>as</w:t>
      </w:r>
      <w:r w:rsidR="00683C62" w:rsidRPr="00032C4F">
        <w:rPr>
          <w:rFonts w:ascii="Trebuchet MS" w:eastAsia="Times New Roman" w:hAnsi="Trebuchet MS" w:cs="Arial"/>
          <w:color w:val="000000"/>
          <w:lang w:eastAsia="es-ES"/>
        </w:rPr>
        <w:t xml:space="preserve"> acta</w:t>
      </w:r>
      <w:r w:rsidR="00966ECE" w:rsidRPr="00032C4F">
        <w:rPr>
          <w:rFonts w:ascii="Trebuchet MS" w:eastAsia="Times New Roman" w:hAnsi="Trebuchet MS" w:cs="Arial"/>
          <w:color w:val="000000"/>
          <w:lang w:eastAsia="es-ES"/>
        </w:rPr>
        <w:t>s</w:t>
      </w:r>
      <w:r w:rsidR="00683C62" w:rsidRPr="00032C4F">
        <w:rPr>
          <w:rFonts w:ascii="Trebuchet MS" w:eastAsia="Times New Roman" w:hAnsi="Trebuchet MS" w:cs="Arial"/>
          <w:color w:val="000000"/>
          <w:lang w:eastAsia="es-ES"/>
        </w:rPr>
        <w:t xml:space="preserve"> levantada</w:t>
      </w:r>
      <w:r w:rsidR="00966ECE" w:rsidRPr="00032C4F">
        <w:rPr>
          <w:rFonts w:ascii="Trebuchet MS" w:eastAsia="Times New Roman" w:hAnsi="Trebuchet MS" w:cs="Arial"/>
          <w:color w:val="000000"/>
          <w:lang w:eastAsia="es-ES"/>
        </w:rPr>
        <w:t>s</w:t>
      </w:r>
      <w:r w:rsidR="00683C62" w:rsidRPr="00032C4F">
        <w:rPr>
          <w:rFonts w:ascii="Trebuchet MS" w:eastAsia="Times New Roman" w:hAnsi="Trebuchet MS" w:cs="Arial"/>
          <w:color w:val="000000"/>
          <w:lang w:eastAsia="es-ES"/>
        </w:rPr>
        <w:t xml:space="preserve"> en </w:t>
      </w:r>
      <w:r w:rsidR="009436D7" w:rsidRPr="00032C4F">
        <w:rPr>
          <w:rFonts w:ascii="Trebuchet MS" w:eastAsia="Times New Roman" w:hAnsi="Trebuchet MS" w:cs="Arial"/>
          <w:color w:val="000000"/>
          <w:lang w:eastAsia="es-ES"/>
        </w:rPr>
        <w:t xml:space="preserve">la </w:t>
      </w:r>
      <w:r w:rsidR="00683C62" w:rsidRPr="00032C4F">
        <w:rPr>
          <w:rFonts w:ascii="Trebuchet MS" w:eastAsia="Times New Roman" w:hAnsi="Trebuchet MS" w:cs="Arial"/>
          <w:color w:val="000000"/>
          <w:lang w:eastAsia="es-ES"/>
        </w:rPr>
        <w:t>función de la Oficialía Electoral número</w:t>
      </w:r>
      <w:r w:rsidR="00966ECE" w:rsidRPr="00032C4F">
        <w:rPr>
          <w:rFonts w:ascii="Trebuchet MS" w:eastAsia="Times New Roman" w:hAnsi="Trebuchet MS" w:cs="Arial"/>
          <w:color w:val="000000"/>
          <w:lang w:eastAsia="es-ES"/>
        </w:rPr>
        <w:t>s</w:t>
      </w:r>
      <w:r w:rsidR="00683C62" w:rsidRPr="00032C4F">
        <w:rPr>
          <w:rFonts w:ascii="Trebuchet MS" w:eastAsia="Times New Roman" w:hAnsi="Trebuchet MS" w:cs="Arial"/>
          <w:color w:val="000000"/>
          <w:lang w:eastAsia="es-ES"/>
        </w:rPr>
        <w:t xml:space="preserve"> IEPC-OE-</w:t>
      </w:r>
      <w:r w:rsidR="00966ECE" w:rsidRPr="00032C4F">
        <w:rPr>
          <w:rFonts w:ascii="Trebuchet MS" w:eastAsia="Times New Roman" w:hAnsi="Trebuchet MS" w:cs="Arial"/>
          <w:color w:val="000000"/>
          <w:lang w:eastAsia="es-ES"/>
        </w:rPr>
        <w:t>599</w:t>
      </w:r>
      <w:r w:rsidR="00683C62" w:rsidRPr="00032C4F">
        <w:rPr>
          <w:rFonts w:ascii="Trebuchet MS" w:eastAsia="Times New Roman" w:hAnsi="Trebuchet MS" w:cs="Arial"/>
          <w:color w:val="000000"/>
          <w:lang w:eastAsia="es-ES"/>
        </w:rPr>
        <w:t>/2021</w:t>
      </w:r>
      <w:r w:rsidR="00966ECE" w:rsidRPr="00032C4F">
        <w:rPr>
          <w:rFonts w:ascii="Trebuchet MS" w:eastAsia="Times New Roman" w:hAnsi="Trebuchet MS" w:cs="Arial"/>
          <w:color w:val="000000"/>
          <w:lang w:eastAsia="es-ES"/>
        </w:rPr>
        <w:t xml:space="preserve"> e IEPC-OE-</w:t>
      </w:r>
      <w:r w:rsidR="0047189F" w:rsidRPr="00032C4F">
        <w:rPr>
          <w:rFonts w:ascii="Trebuchet MS" w:eastAsia="Times New Roman" w:hAnsi="Trebuchet MS" w:cs="Arial"/>
          <w:color w:val="000000"/>
          <w:lang w:eastAsia="es-ES"/>
        </w:rPr>
        <w:t>601/2021</w:t>
      </w:r>
      <w:r w:rsidR="00683C62" w:rsidRPr="00032C4F">
        <w:rPr>
          <w:rFonts w:ascii="Trebuchet MS" w:eastAsia="Times New Roman" w:hAnsi="Trebuchet MS" w:cs="Arial"/>
          <w:color w:val="000000"/>
          <w:lang w:eastAsia="es-ES"/>
        </w:rPr>
        <w:t>, la</w:t>
      </w:r>
      <w:r w:rsidR="0047189F" w:rsidRPr="00032C4F">
        <w:rPr>
          <w:rFonts w:ascii="Trebuchet MS" w:eastAsia="Times New Roman" w:hAnsi="Trebuchet MS" w:cs="Arial"/>
          <w:color w:val="000000"/>
          <w:lang w:eastAsia="es-ES"/>
        </w:rPr>
        <w:t>s</w:t>
      </w:r>
      <w:r w:rsidR="00683C62" w:rsidRPr="00032C4F">
        <w:rPr>
          <w:rFonts w:ascii="Trebuchet MS" w:eastAsia="Times New Roman" w:hAnsi="Trebuchet MS" w:cs="Arial"/>
          <w:color w:val="000000"/>
          <w:lang w:eastAsia="es-ES"/>
        </w:rPr>
        <w:t xml:space="preserve"> cual</w:t>
      </w:r>
      <w:r w:rsidR="0047189F" w:rsidRPr="00032C4F">
        <w:rPr>
          <w:rFonts w:ascii="Trebuchet MS" w:eastAsia="Times New Roman" w:hAnsi="Trebuchet MS" w:cs="Arial"/>
          <w:color w:val="000000"/>
          <w:lang w:eastAsia="es-ES"/>
        </w:rPr>
        <w:t>es</w:t>
      </w:r>
      <w:r w:rsidR="00683C62" w:rsidRPr="00032C4F">
        <w:rPr>
          <w:rFonts w:ascii="Trebuchet MS" w:eastAsia="Times New Roman" w:hAnsi="Trebuchet MS" w:cs="Arial"/>
          <w:color w:val="000000"/>
          <w:lang w:eastAsia="es-ES"/>
        </w:rPr>
        <w:t xml:space="preserve"> </w:t>
      </w:r>
      <w:r w:rsidRPr="00032C4F">
        <w:rPr>
          <w:rFonts w:ascii="Trebuchet MS" w:eastAsia="Times New Roman" w:hAnsi="Trebuchet MS" w:cs="Arial"/>
          <w:color w:val="000000"/>
          <w:lang w:eastAsia="es-ES"/>
        </w:rPr>
        <w:t>constituye</w:t>
      </w:r>
      <w:r w:rsidR="0047189F" w:rsidRPr="00032C4F">
        <w:rPr>
          <w:rFonts w:ascii="Trebuchet MS" w:eastAsia="Times New Roman" w:hAnsi="Trebuchet MS" w:cs="Arial"/>
          <w:color w:val="000000"/>
          <w:lang w:eastAsia="es-ES"/>
        </w:rPr>
        <w:t>n</w:t>
      </w:r>
      <w:r w:rsidRPr="00032C4F">
        <w:rPr>
          <w:rFonts w:ascii="Trebuchet MS" w:eastAsia="Times New Roman" w:hAnsi="Trebuchet MS" w:cs="Arial"/>
          <w:color w:val="000000"/>
          <w:lang w:eastAsia="es-ES"/>
        </w:rPr>
        <w:t xml:space="preserve"> prueba</w:t>
      </w:r>
      <w:r w:rsidR="009436D7" w:rsidRPr="00032C4F">
        <w:rPr>
          <w:rFonts w:ascii="Trebuchet MS" w:eastAsia="Times New Roman" w:hAnsi="Trebuchet MS" w:cs="Arial"/>
          <w:color w:val="000000"/>
          <w:lang w:eastAsia="es-ES"/>
        </w:rPr>
        <w:t>s</w:t>
      </w:r>
      <w:r w:rsidRPr="00032C4F">
        <w:rPr>
          <w:rFonts w:ascii="Trebuchet MS" w:eastAsia="Times New Roman" w:hAnsi="Trebuchet MS" w:cs="Arial"/>
          <w:color w:val="000000"/>
          <w:lang w:eastAsia="es-ES"/>
        </w:rPr>
        <w:t xml:space="preserve"> documental</w:t>
      </w:r>
      <w:r w:rsidR="009436D7" w:rsidRPr="00032C4F">
        <w:rPr>
          <w:rFonts w:ascii="Trebuchet MS" w:eastAsia="Times New Roman" w:hAnsi="Trebuchet MS" w:cs="Arial"/>
          <w:color w:val="000000"/>
          <w:lang w:eastAsia="es-ES"/>
        </w:rPr>
        <w:t>es</w:t>
      </w:r>
      <w:r w:rsidRPr="00032C4F">
        <w:rPr>
          <w:rFonts w:ascii="Trebuchet MS" w:eastAsia="Times New Roman" w:hAnsi="Trebuchet MS" w:cs="Arial"/>
          <w:color w:val="000000"/>
          <w:lang w:eastAsia="es-ES"/>
        </w:rPr>
        <w:t xml:space="preserve"> pública</w:t>
      </w:r>
      <w:r w:rsidR="009436D7" w:rsidRPr="00032C4F">
        <w:rPr>
          <w:rFonts w:ascii="Trebuchet MS" w:eastAsia="Times New Roman" w:hAnsi="Trebuchet MS" w:cs="Arial"/>
          <w:color w:val="000000"/>
          <w:lang w:eastAsia="es-ES"/>
        </w:rPr>
        <w:t>s</w:t>
      </w:r>
      <w:r w:rsidR="0047189F" w:rsidRPr="00032C4F">
        <w:rPr>
          <w:rFonts w:ascii="Trebuchet MS" w:eastAsia="Times New Roman" w:hAnsi="Trebuchet MS" w:cs="Arial"/>
          <w:color w:val="000000"/>
          <w:lang w:eastAsia="es-ES"/>
        </w:rPr>
        <w:t>,</w:t>
      </w:r>
      <w:r w:rsidRPr="00032C4F">
        <w:rPr>
          <w:rFonts w:ascii="Trebuchet MS" w:eastAsia="Times New Roman" w:hAnsi="Trebuchet MS" w:cs="Arial"/>
          <w:color w:val="000000"/>
          <w:lang w:eastAsia="es-ES"/>
        </w:rPr>
        <w:t xml:space="preserve"> que de conformidad al párrafo 2</w:t>
      </w:r>
      <w:r w:rsidR="00032C4F" w:rsidRPr="00032C4F">
        <w:rPr>
          <w:rFonts w:ascii="Trebuchet MS" w:eastAsia="Times New Roman" w:hAnsi="Trebuchet MS" w:cs="Arial"/>
          <w:color w:val="000000"/>
          <w:lang w:eastAsia="es-ES"/>
        </w:rPr>
        <w:t>,</w:t>
      </w:r>
      <w:r w:rsidRPr="00032C4F">
        <w:rPr>
          <w:rFonts w:ascii="Trebuchet MS" w:eastAsia="Times New Roman" w:hAnsi="Trebuchet MS" w:cs="Arial"/>
          <w:color w:val="000000"/>
          <w:lang w:eastAsia="es-ES"/>
        </w:rPr>
        <w:t xml:space="preserve"> artículo 463 del </w:t>
      </w:r>
      <w:r w:rsidR="00032C4F" w:rsidRPr="00032C4F">
        <w:rPr>
          <w:rFonts w:ascii="Trebuchet MS" w:eastAsia="Times New Roman" w:hAnsi="Trebuchet MS" w:cs="Arial"/>
          <w:color w:val="000000"/>
          <w:lang w:eastAsia="es-ES"/>
        </w:rPr>
        <w:t xml:space="preserve">Código </w:t>
      </w:r>
      <w:r w:rsidRPr="00032C4F">
        <w:rPr>
          <w:rFonts w:ascii="Trebuchet MS" w:eastAsia="Times New Roman" w:hAnsi="Trebuchet MS" w:cs="Arial"/>
          <w:color w:val="000000"/>
          <w:lang w:eastAsia="es-ES"/>
        </w:rPr>
        <w:t>en la materia, merece</w:t>
      </w:r>
      <w:r w:rsidR="009436D7" w:rsidRPr="00032C4F">
        <w:rPr>
          <w:rFonts w:ascii="Trebuchet MS" w:eastAsia="Times New Roman" w:hAnsi="Trebuchet MS" w:cs="Arial"/>
          <w:color w:val="000000"/>
          <w:lang w:eastAsia="es-ES"/>
        </w:rPr>
        <w:t>n</w:t>
      </w:r>
      <w:r w:rsidRPr="00032C4F">
        <w:rPr>
          <w:rFonts w:ascii="Trebuchet MS" w:eastAsia="Times New Roman" w:hAnsi="Trebuchet MS" w:cs="Arial"/>
          <w:color w:val="000000"/>
          <w:lang w:eastAsia="es-ES"/>
        </w:rPr>
        <w:t xml:space="preserve"> valor probatorio pleno.</w:t>
      </w:r>
    </w:p>
    <w:p w14:paraId="61FD94DA" w14:textId="77777777" w:rsidR="00390630" w:rsidRPr="002D7923" w:rsidRDefault="00390630" w:rsidP="00390630">
      <w:pPr>
        <w:pStyle w:val="Sinespaciado"/>
        <w:spacing w:line="276" w:lineRule="auto"/>
        <w:jc w:val="both"/>
        <w:rPr>
          <w:rFonts w:ascii="Trebuchet MS" w:hAnsi="Trebuchet MS"/>
          <w:b/>
        </w:rPr>
      </w:pPr>
    </w:p>
    <w:p w14:paraId="58444E0E"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b/>
        </w:rPr>
        <w:t>VI.- Naturaleza y finalidad de las medidas cautelares.</w:t>
      </w:r>
      <w:r w:rsidRPr="002D7923">
        <w:rPr>
          <w:rFonts w:ascii="Trebuchet MS" w:hAnsi="Trebuchet MS"/>
        </w:rPr>
        <w:t xml:space="preserve"> De conformidad con lo dispuesto en los artículos 469, párrafo 4, 472, párrafo 9</w:t>
      </w:r>
      <w:r w:rsidR="009436D7">
        <w:rPr>
          <w:rFonts w:ascii="Trebuchet MS" w:hAnsi="Trebuchet MS"/>
        </w:rPr>
        <w:t>,</w:t>
      </w:r>
      <w:r w:rsidRPr="002D7923">
        <w:rPr>
          <w:rFonts w:ascii="Trebuchet MS" w:hAnsi="Trebuchet MS"/>
        </w:rPr>
        <w:t xml:space="preserve"> del Código Electoral del Estado de Jalisco y 10 del Reglamento de Quejas y Denuncias de este organismo electoral; l</w:t>
      </w:r>
      <w:r w:rsidRPr="002D7923">
        <w:rPr>
          <w:rFonts w:ascii="Trebuchet MS" w:hAnsi="Trebuchet MS"/>
          <w:color w:val="000000"/>
        </w:rPr>
        <w:t>as medidas cautelares constituyen instrumentos que puede decretar la autoridad competente, a solicitud de parte interesad</w:t>
      </w:r>
      <w:r w:rsidR="00032C4F">
        <w:rPr>
          <w:rFonts w:ascii="Trebuchet MS" w:hAnsi="Trebuchet MS"/>
          <w:color w:val="000000"/>
        </w:rPr>
        <w:t>a o de oficio</w:t>
      </w:r>
      <w:r w:rsidRPr="002D7923">
        <w:rPr>
          <w:rFonts w:ascii="Trebuchet MS" w:hAnsi="Trebuchet MS"/>
          <w:color w:val="000000"/>
        </w:rPr>
        <w:t xml:space="preserve"> para conservar la materia del litigio</w:t>
      </w:r>
      <w:r w:rsidR="00032C4F">
        <w:rPr>
          <w:rFonts w:ascii="Trebuchet MS" w:hAnsi="Trebuchet MS"/>
          <w:color w:val="000000"/>
        </w:rPr>
        <w:t>,</w:t>
      </w:r>
      <w:r w:rsidRPr="002D7923">
        <w:rPr>
          <w:rFonts w:ascii="Trebuchet MS" w:hAnsi="Trebuchet MS"/>
          <w:color w:val="000000"/>
        </w:rPr>
        <w:t xml:space="preserve"> así como para evitar un grave e irreparable daño a las part</w:t>
      </w:r>
      <w:r w:rsidR="00032C4F">
        <w:rPr>
          <w:rFonts w:ascii="Trebuchet MS" w:hAnsi="Trebuchet MS"/>
          <w:color w:val="000000"/>
        </w:rPr>
        <w:t>es en conflicto o a la sociedad</w:t>
      </w:r>
      <w:r w:rsidRPr="002D7923">
        <w:rPr>
          <w:rFonts w:ascii="Trebuchet MS" w:hAnsi="Trebuchet MS"/>
          <w:color w:val="000000"/>
        </w:rPr>
        <w:t xml:space="preserve"> con motivo de la sustanciación de un procedimiento sancionador.</w:t>
      </w:r>
    </w:p>
    <w:p w14:paraId="4F734747" w14:textId="77777777" w:rsidR="00390630" w:rsidRPr="002D7923" w:rsidRDefault="00390630" w:rsidP="00390630">
      <w:pPr>
        <w:pStyle w:val="Sinespaciado"/>
        <w:spacing w:line="276" w:lineRule="auto"/>
        <w:jc w:val="both"/>
        <w:rPr>
          <w:rFonts w:ascii="Trebuchet MS" w:hAnsi="Trebuchet MS"/>
          <w:color w:val="000000"/>
        </w:rPr>
      </w:pPr>
    </w:p>
    <w:p w14:paraId="1482409E"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Por tanto, se trata de resoluciones que se caracterizan, generalmente, por ser accesorias y sumarias: accesorias, en tanto la determinación no constituye un fin en sí mismo; y, sumarias, debido a que se tramitan en plazos breves, su finalidad es prever la dilación en el dictado de la resolución definitiva, así como evitar que el perjuicio se vuelva irreparable, asegurando la eficacia de la resolución que se dicte.</w:t>
      </w:r>
    </w:p>
    <w:p w14:paraId="63F5AE5C" w14:textId="77777777" w:rsidR="00390630" w:rsidRPr="002D7923" w:rsidRDefault="00390630" w:rsidP="00390630">
      <w:pPr>
        <w:pStyle w:val="Sinespaciado"/>
        <w:spacing w:line="276" w:lineRule="auto"/>
        <w:jc w:val="both"/>
        <w:rPr>
          <w:rFonts w:ascii="Trebuchet MS" w:hAnsi="Trebuchet MS"/>
          <w:color w:val="000000"/>
        </w:rPr>
      </w:pPr>
    </w:p>
    <w:p w14:paraId="632EEBC4"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Por consecuencia, las medidas cautelares están dirigidas a garantizar la existencia y el restablecimiento del derecho que se considera afectado, cuyo titular estima que puede sufrir algún menoscabo. Bajo esa lógica, las medidas cautelares a la vez que constituyen un instrumento de otra resolución, también sirven para tutelar el interés público, porque buscan restablecer el ordenamiento jurídico conculcado, desapareciendo, provisionalmente, una situación que se califica como ilícita.</w:t>
      </w:r>
    </w:p>
    <w:p w14:paraId="1A17B112" w14:textId="77777777" w:rsidR="00390630" w:rsidRPr="002D7923" w:rsidRDefault="00390630" w:rsidP="00390630">
      <w:pPr>
        <w:pStyle w:val="Sinespaciado"/>
        <w:spacing w:line="276" w:lineRule="auto"/>
        <w:jc w:val="both"/>
        <w:rPr>
          <w:rFonts w:ascii="Trebuchet MS" w:hAnsi="Trebuchet MS"/>
          <w:color w:val="000000"/>
        </w:rPr>
      </w:pPr>
    </w:p>
    <w:p w14:paraId="19F0C47A" w14:textId="77777777" w:rsidR="00390630" w:rsidRPr="002D7923" w:rsidRDefault="00390630" w:rsidP="00231B20">
      <w:pPr>
        <w:pStyle w:val="Sinespaciado"/>
        <w:spacing w:line="276" w:lineRule="auto"/>
        <w:jc w:val="both"/>
        <w:rPr>
          <w:rFonts w:ascii="Trebuchet MS" w:hAnsi="Trebuchet MS"/>
          <w:color w:val="000000"/>
        </w:rPr>
      </w:pPr>
      <w:r w:rsidRPr="002D7923">
        <w:rPr>
          <w:rFonts w:ascii="Trebuchet MS" w:hAnsi="Trebuchet MS"/>
          <w:color w:val="000000"/>
        </w:rPr>
        <w:t>Este criterio ha sido reconocido por el Pleno de la Suprema Corte de Justicia de la Nación, en la jurisprudencia P./J.21/98</w:t>
      </w:r>
      <w:r w:rsidRPr="002D7923">
        <w:rPr>
          <w:rStyle w:val="Refdenotaalpie"/>
          <w:rFonts w:ascii="Trebuchet MS" w:hAnsi="Trebuchet MS"/>
          <w:color w:val="000000"/>
        </w:rPr>
        <w:footnoteReference w:id="3"/>
      </w:r>
      <w:r w:rsidRPr="002D7923">
        <w:rPr>
          <w:rFonts w:ascii="Trebuchet MS" w:hAnsi="Trebuchet MS"/>
          <w:color w:val="000000"/>
        </w:rPr>
        <w:t xml:space="preserve">, publicada en la página 18, del Semanario Judicial de la Federación y su Gaceta, Noven Época, Tomo VII, marzo de mil </w:t>
      </w:r>
      <w:r w:rsidRPr="002D7923">
        <w:rPr>
          <w:rFonts w:ascii="Trebuchet MS" w:hAnsi="Trebuchet MS"/>
          <w:color w:val="000000"/>
        </w:rPr>
        <w:lastRenderedPageBreak/>
        <w:t>novecientos noventa y ocho. Sobre dicho punto, se debe subrayar que el legislador previó la posibilidad de que se decreten medidas cautelares con efectos únicamente provisionales, transitorios o temporales, con el objeto de lograr la cesación de los actos o hechos constitutivos de la posible infracción.</w:t>
      </w:r>
    </w:p>
    <w:p w14:paraId="44AE33FE" w14:textId="77777777" w:rsidR="00390630" w:rsidRPr="002D7923" w:rsidRDefault="00390630" w:rsidP="00231B20">
      <w:pPr>
        <w:pStyle w:val="Sinespaciado"/>
        <w:spacing w:line="276" w:lineRule="auto"/>
        <w:jc w:val="both"/>
        <w:rPr>
          <w:rFonts w:ascii="Trebuchet MS" w:hAnsi="Trebuchet MS"/>
          <w:color w:val="000000"/>
        </w:rPr>
      </w:pPr>
    </w:p>
    <w:p w14:paraId="6A0D6F89" w14:textId="77777777" w:rsidR="00390630" w:rsidRPr="002D7923" w:rsidRDefault="00390630" w:rsidP="00231B20">
      <w:pPr>
        <w:pStyle w:val="Sinespaciado"/>
        <w:spacing w:line="276" w:lineRule="auto"/>
        <w:jc w:val="both"/>
        <w:rPr>
          <w:rFonts w:ascii="Trebuchet MS" w:hAnsi="Trebuchet MS"/>
          <w:color w:val="000000"/>
        </w:rPr>
      </w:pPr>
      <w:r w:rsidRPr="002D7923">
        <w:rPr>
          <w:rFonts w:ascii="Trebuchet MS" w:hAnsi="Trebuchet MS"/>
          <w:color w:val="000000"/>
        </w:rPr>
        <w:t>Ello, con la finalidad, como ya se apuntó con anterioridad, de evitar la producción de daños irreparables, la afectación de los principios rectores de la materia electoral o la vulneración de los bienes jurídicos tutelados por la Constitución Política de los Estados Unidos Mexicanos o la legislación electoral aplicable.</w:t>
      </w:r>
    </w:p>
    <w:p w14:paraId="207CD9ED" w14:textId="77777777" w:rsidR="00390630" w:rsidRPr="002D7923" w:rsidRDefault="00390630" w:rsidP="00231B20">
      <w:pPr>
        <w:pStyle w:val="Sinespaciado"/>
        <w:spacing w:line="276" w:lineRule="auto"/>
        <w:jc w:val="both"/>
        <w:rPr>
          <w:rFonts w:ascii="Trebuchet MS" w:hAnsi="Trebuchet MS"/>
          <w:color w:val="000000"/>
        </w:rPr>
      </w:pPr>
    </w:p>
    <w:p w14:paraId="70C115F0" w14:textId="77777777" w:rsidR="00390630" w:rsidRPr="002D7923" w:rsidRDefault="00390630" w:rsidP="00231B20">
      <w:pPr>
        <w:pStyle w:val="Sinespaciado"/>
        <w:spacing w:line="276" w:lineRule="auto"/>
        <w:jc w:val="both"/>
        <w:rPr>
          <w:rFonts w:ascii="Trebuchet MS" w:hAnsi="Trebuchet MS"/>
          <w:color w:val="000000"/>
        </w:rPr>
      </w:pPr>
      <w:r w:rsidRPr="002D7923">
        <w:rPr>
          <w:rFonts w:ascii="Trebuchet MS" w:hAnsi="Trebuchet MS"/>
          <w:color w:val="000000"/>
        </w:rPr>
        <w:t>Además, de conformidad con la jurisprudencia transcrita, las medidas cautelares tienen como efecto restablecer el ordenamiento jurídico presuntamente conculcado, desapareciendo provisionalmente una situación que se reputa antijurídica.</w:t>
      </w:r>
    </w:p>
    <w:p w14:paraId="3A7384E9" w14:textId="77777777" w:rsidR="00390630" w:rsidRPr="002D7923" w:rsidRDefault="00390630" w:rsidP="00231B20">
      <w:pPr>
        <w:pStyle w:val="Sinespaciado"/>
        <w:spacing w:line="276" w:lineRule="auto"/>
        <w:jc w:val="both"/>
        <w:rPr>
          <w:rFonts w:ascii="Trebuchet MS" w:hAnsi="Trebuchet MS"/>
          <w:color w:val="000000"/>
        </w:rPr>
      </w:pPr>
    </w:p>
    <w:p w14:paraId="7CBEA7B2" w14:textId="77777777" w:rsidR="00390630" w:rsidRPr="002D7923" w:rsidRDefault="00390630" w:rsidP="00231B20">
      <w:pPr>
        <w:pStyle w:val="Prrafodelista"/>
        <w:spacing w:after="160" w:line="276" w:lineRule="auto"/>
        <w:ind w:left="0"/>
        <w:jc w:val="both"/>
        <w:rPr>
          <w:rFonts w:ascii="Trebuchet MS" w:hAnsi="Trebuchet MS"/>
        </w:rPr>
      </w:pPr>
      <w:r w:rsidRPr="002D7923">
        <w:rPr>
          <w:rFonts w:ascii="Trebuchet MS" w:hAnsi="Trebuchet MS" w:cs="Arial"/>
          <w:color w:val="000000"/>
        </w:rPr>
        <w:t>De ahí que sea de explorado derecho, que las medidas cautelares serán improcedentes cuando de</w:t>
      </w:r>
      <w:r w:rsidRPr="002D7923">
        <w:rPr>
          <w:rFonts w:ascii="Trebuchet MS" w:hAnsi="Trebuchet MS"/>
        </w:rPr>
        <w:t xml:space="preserve"> la investigación preliminar realizada no se deriven elementos de los que pueda inferirse siquiera indiciariamente, la probable comisión de los hechos e infracciones denunciadas que hagan necesaria la adopción de una medida cautelar y cuando del análisis de los hechos se advierta que se trata de actos consumados, irreparables o futuros de realización incierta.</w:t>
      </w:r>
    </w:p>
    <w:p w14:paraId="39345BB0" w14:textId="77777777" w:rsidR="00683C62" w:rsidRPr="002D7923" w:rsidRDefault="00683C62" w:rsidP="00390630">
      <w:pPr>
        <w:pStyle w:val="Prrafodelista"/>
        <w:spacing w:after="160"/>
        <w:ind w:left="0"/>
        <w:jc w:val="both"/>
        <w:rPr>
          <w:rFonts w:ascii="Trebuchet MS" w:hAnsi="Trebuchet MS" w:cs="Arial"/>
          <w:color w:val="000000"/>
        </w:rPr>
      </w:pPr>
    </w:p>
    <w:p w14:paraId="28AE4AE0" w14:textId="77777777" w:rsidR="00390630" w:rsidRDefault="00390630" w:rsidP="00231B20">
      <w:pPr>
        <w:pStyle w:val="Prrafodelista"/>
        <w:spacing w:after="160" w:line="276" w:lineRule="auto"/>
        <w:ind w:left="0"/>
        <w:jc w:val="both"/>
        <w:rPr>
          <w:rFonts w:ascii="Trebuchet MS" w:hAnsi="Trebuchet MS" w:cs="Arial"/>
          <w:color w:val="000000"/>
        </w:rPr>
      </w:pPr>
      <w:r w:rsidRPr="002D7923">
        <w:rPr>
          <w:rFonts w:ascii="Trebuchet MS" w:hAnsi="Trebuchet MS" w:cs="Arial"/>
          <w:color w:val="000000"/>
        </w:rPr>
        <w:t>Ahora bien, para que en el dictado de las medidas cautelares se cumpla el principio de legalidad, la fundamentación y motivación deberá ocuparse cuando menos, de los aspectos siguientes:</w:t>
      </w:r>
    </w:p>
    <w:p w14:paraId="417B4858" w14:textId="77777777" w:rsidR="0047189F" w:rsidRPr="002D7923" w:rsidRDefault="0047189F" w:rsidP="00231B20">
      <w:pPr>
        <w:pStyle w:val="Prrafodelista"/>
        <w:spacing w:after="160" w:line="276" w:lineRule="auto"/>
        <w:ind w:left="0"/>
        <w:jc w:val="both"/>
        <w:rPr>
          <w:rFonts w:ascii="Trebuchet MS" w:hAnsi="Trebuchet MS" w:cs="Arial"/>
          <w:color w:val="000000"/>
        </w:rPr>
      </w:pPr>
    </w:p>
    <w:p w14:paraId="3193310F" w14:textId="77777777" w:rsidR="00390630" w:rsidRPr="002D7923" w:rsidRDefault="00390630" w:rsidP="00231B20">
      <w:pPr>
        <w:pStyle w:val="Sinespaciado"/>
        <w:spacing w:line="276" w:lineRule="auto"/>
        <w:ind w:left="851"/>
        <w:jc w:val="both"/>
        <w:rPr>
          <w:rFonts w:ascii="Trebuchet MS" w:hAnsi="Trebuchet MS"/>
          <w:color w:val="000000"/>
        </w:rPr>
      </w:pPr>
      <w:r w:rsidRPr="002D7923">
        <w:rPr>
          <w:rFonts w:ascii="Trebuchet MS" w:hAnsi="Trebuchet MS"/>
          <w:bCs/>
          <w:color w:val="000000"/>
        </w:rPr>
        <w:t>a) </w:t>
      </w:r>
      <w:r w:rsidRPr="002D7923">
        <w:rPr>
          <w:rFonts w:ascii="Trebuchet MS" w:hAnsi="Trebuchet MS"/>
          <w:color w:val="000000"/>
        </w:rPr>
        <w:t>La probable violación a un derecho, del cual se pide la tutela en el proceso, y,</w:t>
      </w:r>
    </w:p>
    <w:p w14:paraId="76CDE529" w14:textId="77777777" w:rsidR="00390630" w:rsidRPr="002D7923" w:rsidRDefault="00390630" w:rsidP="00231B20">
      <w:pPr>
        <w:pStyle w:val="Sinespaciado"/>
        <w:spacing w:line="276" w:lineRule="auto"/>
        <w:ind w:left="851"/>
        <w:jc w:val="both"/>
        <w:rPr>
          <w:rFonts w:ascii="Trebuchet MS" w:hAnsi="Trebuchet MS"/>
          <w:color w:val="000000"/>
        </w:rPr>
      </w:pPr>
      <w:r w:rsidRPr="002D7923">
        <w:rPr>
          <w:rFonts w:ascii="Trebuchet MS" w:hAnsi="Trebuchet MS"/>
          <w:bCs/>
          <w:color w:val="000000"/>
        </w:rPr>
        <w:t>b) </w:t>
      </w:r>
      <w:r w:rsidRPr="002D7923">
        <w:rPr>
          <w:rFonts w:ascii="Trebuchet MS" w:hAnsi="Trebuchet MS"/>
          <w:color w:val="000000"/>
        </w:rPr>
        <w:t>El temor fundado de que, mientras llega la tutela jurídica efectiva, desaparezcan las circunstancias de hecho necesarias para alcanzar una decisión sobre el derecho o bien jurídico, cuya restitución se reclama (</w:t>
      </w:r>
      <w:proofErr w:type="spellStart"/>
      <w:r w:rsidRPr="002D7923">
        <w:rPr>
          <w:rFonts w:ascii="Trebuchet MS" w:hAnsi="Trebuchet MS"/>
          <w:i/>
          <w:color w:val="000000"/>
        </w:rPr>
        <w:t>periculum</w:t>
      </w:r>
      <w:proofErr w:type="spellEnd"/>
      <w:r w:rsidRPr="002D7923">
        <w:rPr>
          <w:rFonts w:ascii="Trebuchet MS" w:hAnsi="Trebuchet MS"/>
          <w:i/>
          <w:color w:val="000000"/>
        </w:rPr>
        <w:t xml:space="preserve"> in mora</w:t>
      </w:r>
      <w:r w:rsidRPr="002D7923">
        <w:rPr>
          <w:rFonts w:ascii="Trebuchet MS" w:hAnsi="Trebuchet MS"/>
          <w:color w:val="000000"/>
        </w:rPr>
        <w:t>).</w:t>
      </w:r>
    </w:p>
    <w:p w14:paraId="53DD587E" w14:textId="77777777" w:rsidR="00390630" w:rsidRPr="002D7923" w:rsidRDefault="00390630" w:rsidP="00390630">
      <w:pPr>
        <w:pStyle w:val="Sinespaciado"/>
        <w:spacing w:line="276" w:lineRule="auto"/>
        <w:jc w:val="both"/>
        <w:rPr>
          <w:rFonts w:ascii="Trebuchet MS" w:hAnsi="Trebuchet MS"/>
          <w:color w:val="000000"/>
        </w:rPr>
      </w:pPr>
    </w:p>
    <w:p w14:paraId="6D98CAB0"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 xml:space="preserve">La medida cautelar adquiere justificación si hay un derecho que requiere protección provisional y urgente, a raíz de una afectación producida –que se busca evitar sea </w:t>
      </w:r>
      <w:r w:rsidRPr="002D7923">
        <w:rPr>
          <w:rFonts w:ascii="Trebuchet MS" w:hAnsi="Trebuchet MS"/>
          <w:color w:val="000000"/>
        </w:rPr>
        <w:lastRenderedPageBreak/>
        <w:t>mayor- o de inminente producción, mientras se sigue el procedimiento o proceso en el cual se discute la pretensión de fondo de quien dice sufrir el daño o la amenaza de su actualización.</w:t>
      </w:r>
    </w:p>
    <w:p w14:paraId="19A4B7E1" w14:textId="77777777" w:rsidR="00390630" w:rsidRPr="002D7923" w:rsidRDefault="00390630" w:rsidP="00390630">
      <w:pPr>
        <w:pStyle w:val="Sinespaciado"/>
        <w:spacing w:line="276" w:lineRule="auto"/>
        <w:jc w:val="both"/>
        <w:rPr>
          <w:rFonts w:ascii="Trebuchet MS" w:hAnsi="Trebuchet MS"/>
          <w:color w:val="000000"/>
        </w:rPr>
      </w:pPr>
    </w:p>
    <w:p w14:paraId="5F2EE29E"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 xml:space="preserve">Atendiendo a esa lógica, el dictado de las medidas cautelares se debe ajustar a los criterios que la doctrina denomina como </w:t>
      </w:r>
      <w:proofErr w:type="spellStart"/>
      <w:r w:rsidRPr="002D7923">
        <w:rPr>
          <w:rFonts w:ascii="Trebuchet MS" w:hAnsi="Trebuchet MS"/>
          <w:i/>
          <w:color w:val="000000"/>
        </w:rPr>
        <w:t>fumus</w:t>
      </w:r>
      <w:proofErr w:type="spellEnd"/>
      <w:r w:rsidRPr="002D7923">
        <w:rPr>
          <w:rFonts w:ascii="Trebuchet MS" w:hAnsi="Trebuchet MS"/>
          <w:i/>
          <w:color w:val="000000"/>
        </w:rPr>
        <w:t xml:space="preserve"> </w:t>
      </w:r>
      <w:proofErr w:type="spellStart"/>
      <w:r w:rsidRPr="002D7923">
        <w:rPr>
          <w:rFonts w:ascii="Trebuchet MS" w:hAnsi="Trebuchet MS"/>
          <w:i/>
          <w:color w:val="000000"/>
        </w:rPr>
        <w:t>boni</w:t>
      </w:r>
      <w:proofErr w:type="spellEnd"/>
      <w:r w:rsidRPr="002D7923">
        <w:rPr>
          <w:rFonts w:ascii="Trebuchet MS" w:hAnsi="Trebuchet MS"/>
          <w:i/>
          <w:color w:val="000000"/>
        </w:rPr>
        <w:t xml:space="preserve"> iuris</w:t>
      </w:r>
      <w:r w:rsidRPr="002D7923">
        <w:rPr>
          <w:rFonts w:ascii="Trebuchet MS" w:hAnsi="Trebuchet MS"/>
          <w:color w:val="000000"/>
        </w:rPr>
        <w:t xml:space="preserve"> –apariencia del buen derecho– unida al </w:t>
      </w:r>
      <w:proofErr w:type="spellStart"/>
      <w:r w:rsidRPr="002D7923">
        <w:rPr>
          <w:rFonts w:ascii="Trebuchet MS" w:hAnsi="Trebuchet MS"/>
          <w:i/>
          <w:color w:val="000000"/>
        </w:rPr>
        <w:t>periculum</w:t>
      </w:r>
      <w:proofErr w:type="spellEnd"/>
      <w:r w:rsidRPr="002D7923">
        <w:rPr>
          <w:rFonts w:ascii="Trebuchet MS" w:hAnsi="Trebuchet MS"/>
          <w:i/>
          <w:color w:val="000000"/>
        </w:rPr>
        <w:t xml:space="preserve"> in mora</w:t>
      </w:r>
      <w:r w:rsidRPr="002D7923">
        <w:rPr>
          <w:rFonts w:ascii="Trebuchet MS" w:hAnsi="Trebuchet MS"/>
          <w:color w:val="000000"/>
        </w:rPr>
        <w:t xml:space="preserve"> –temor fundado de que mientras llega la tutela efectiva se menoscabe o haga irreparable el derecho materia de la decisión final–.</w:t>
      </w:r>
    </w:p>
    <w:p w14:paraId="24B8A3DD" w14:textId="77777777" w:rsidR="00390630" w:rsidRPr="002D7923" w:rsidRDefault="00390630" w:rsidP="00390630">
      <w:pPr>
        <w:pStyle w:val="Sinespaciado"/>
        <w:spacing w:line="276" w:lineRule="auto"/>
        <w:jc w:val="both"/>
        <w:rPr>
          <w:rFonts w:ascii="Trebuchet MS" w:hAnsi="Trebuchet MS"/>
          <w:color w:val="000000"/>
        </w:rPr>
      </w:pPr>
    </w:p>
    <w:p w14:paraId="5A730E4E"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Sobre el </w:t>
      </w:r>
      <w:proofErr w:type="spellStart"/>
      <w:r w:rsidRPr="002D7923">
        <w:rPr>
          <w:rFonts w:ascii="Trebuchet MS" w:hAnsi="Trebuchet MS"/>
          <w:i/>
          <w:iCs/>
          <w:color w:val="000000"/>
        </w:rPr>
        <w:t>fumus</w:t>
      </w:r>
      <w:proofErr w:type="spellEnd"/>
      <w:r w:rsidRPr="002D7923">
        <w:rPr>
          <w:rFonts w:ascii="Trebuchet MS" w:hAnsi="Trebuchet MS"/>
          <w:i/>
          <w:iCs/>
          <w:color w:val="000000"/>
        </w:rPr>
        <w:t xml:space="preserve"> </w:t>
      </w:r>
      <w:proofErr w:type="spellStart"/>
      <w:r w:rsidRPr="002D7923">
        <w:rPr>
          <w:rFonts w:ascii="Trebuchet MS" w:hAnsi="Trebuchet MS"/>
          <w:i/>
          <w:iCs/>
          <w:color w:val="000000"/>
        </w:rPr>
        <w:t>boni</w:t>
      </w:r>
      <w:proofErr w:type="spellEnd"/>
      <w:r w:rsidRPr="002D7923">
        <w:rPr>
          <w:rFonts w:ascii="Trebuchet MS" w:hAnsi="Trebuchet MS"/>
          <w:i/>
          <w:iCs/>
          <w:color w:val="000000"/>
        </w:rPr>
        <w:t xml:space="preserve"> iuris</w:t>
      </w:r>
      <w:r w:rsidRPr="002D7923">
        <w:rPr>
          <w:rFonts w:ascii="Trebuchet MS" w:hAnsi="Trebuchet MS"/>
          <w:color w:val="000000"/>
        </w:rPr>
        <w:t> o apariencia del buen derecho, se debe precisar que éste apunta a una credibilidad objetiva y seria sobre la juridicidad del derecho que se pide proteger, a fin de descartar que se trate de una pretensión manifiestamente infundada, temeraria o cuestionable. Por su parte, el </w:t>
      </w:r>
      <w:proofErr w:type="spellStart"/>
      <w:r w:rsidRPr="002D7923">
        <w:rPr>
          <w:rFonts w:ascii="Trebuchet MS" w:hAnsi="Trebuchet MS"/>
          <w:i/>
          <w:iCs/>
          <w:color w:val="000000"/>
        </w:rPr>
        <w:t>periculum</w:t>
      </w:r>
      <w:proofErr w:type="spellEnd"/>
      <w:r w:rsidRPr="002D7923">
        <w:rPr>
          <w:rFonts w:ascii="Trebuchet MS" w:hAnsi="Trebuchet MS"/>
          <w:i/>
          <w:iCs/>
          <w:color w:val="000000"/>
        </w:rPr>
        <w:t xml:space="preserve"> in mora</w:t>
      </w:r>
      <w:r w:rsidRPr="002D7923">
        <w:rPr>
          <w:rFonts w:ascii="Trebuchet MS" w:hAnsi="Trebuchet MS"/>
          <w:color w:val="000000"/>
        </w:rPr>
        <w:t xml:space="preserve"> o peligro en la demora consiste en la posible frustración de los derechos del promovente de la medida cautelar, ante el riesgo de su </w:t>
      </w:r>
      <w:proofErr w:type="spellStart"/>
      <w:r w:rsidRPr="002D7923">
        <w:rPr>
          <w:rFonts w:ascii="Trebuchet MS" w:hAnsi="Trebuchet MS"/>
          <w:color w:val="000000"/>
        </w:rPr>
        <w:t>irreparabilidad</w:t>
      </w:r>
      <w:proofErr w:type="spellEnd"/>
      <w:r w:rsidRPr="002D7923">
        <w:rPr>
          <w:rFonts w:ascii="Trebuchet MS" w:hAnsi="Trebuchet MS"/>
          <w:color w:val="000000"/>
        </w:rPr>
        <w:t>.</w:t>
      </w:r>
    </w:p>
    <w:p w14:paraId="0AF8A8F2" w14:textId="77777777" w:rsidR="00390630" w:rsidRPr="002D7923" w:rsidRDefault="00390630" w:rsidP="00390630">
      <w:pPr>
        <w:pStyle w:val="Sinespaciado"/>
        <w:spacing w:line="276" w:lineRule="auto"/>
        <w:jc w:val="both"/>
        <w:rPr>
          <w:rFonts w:ascii="Trebuchet MS" w:hAnsi="Trebuchet MS"/>
          <w:color w:val="000000"/>
        </w:rPr>
      </w:pPr>
    </w:p>
    <w:p w14:paraId="007600E4"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Como se puede deducir, la verificación de ambos requisitos obliga indefectiblemente a que la autoridad responsable realice una evaluación preliminar del caso concreto en torno a las respectivas posiciones enfrentadas, a fin de determinar si se justifica o no el dictado de las medidas cautelares.</w:t>
      </w:r>
    </w:p>
    <w:p w14:paraId="4A0CEE6A" w14:textId="77777777" w:rsidR="00390630" w:rsidRPr="002D7923" w:rsidRDefault="00390630" w:rsidP="00390630">
      <w:pPr>
        <w:pStyle w:val="Sinespaciado"/>
        <w:spacing w:line="276" w:lineRule="auto"/>
        <w:jc w:val="both"/>
        <w:rPr>
          <w:rFonts w:ascii="Trebuchet MS" w:hAnsi="Trebuchet MS"/>
          <w:color w:val="000000"/>
        </w:rPr>
      </w:pPr>
    </w:p>
    <w:p w14:paraId="6D232C34"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En consecuencia, si de ese análisis previo resulta la existencia de un derecho, en apariencia reconocido legalmente de quien sufre la lesión o el riesgo de un daño inminente y la correlativa falta de justificación de la conducta reprochada, entonces se torna patente que la medida cautelar debe ser acordada, salvo que el perjuicio al interés social o al orden público sea mayor a los daños que pudiera resentir el solicitante, supuesto en el cual, deberá negarse la medida cautelar.</w:t>
      </w:r>
    </w:p>
    <w:p w14:paraId="7963A812" w14:textId="77777777" w:rsidR="00390630" w:rsidRPr="002D7923" w:rsidRDefault="00390630" w:rsidP="00390630">
      <w:pPr>
        <w:pStyle w:val="Sinespaciado"/>
        <w:spacing w:line="276" w:lineRule="auto"/>
        <w:jc w:val="both"/>
        <w:rPr>
          <w:rFonts w:ascii="Trebuchet MS" w:hAnsi="Trebuchet MS"/>
          <w:color w:val="000000"/>
        </w:rPr>
      </w:pPr>
    </w:p>
    <w:p w14:paraId="7F33AB01" w14:textId="77777777" w:rsidR="00390630" w:rsidRPr="002D7923" w:rsidRDefault="00382F52" w:rsidP="00390630">
      <w:pPr>
        <w:pStyle w:val="Sinespaciado"/>
        <w:spacing w:line="276" w:lineRule="auto"/>
        <w:jc w:val="both"/>
        <w:rPr>
          <w:rFonts w:ascii="Trebuchet MS" w:hAnsi="Trebuchet MS"/>
          <w:color w:val="000000"/>
        </w:rPr>
      </w:pPr>
      <w:r>
        <w:rPr>
          <w:rFonts w:ascii="Trebuchet MS" w:hAnsi="Trebuchet MS"/>
          <w:color w:val="000000"/>
        </w:rPr>
        <w:t>Una vez visto</w:t>
      </w:r>
      <w:r w:rsidR="00390630" w:rsidRPr="002D7923">
        <w:rPr>
          <w:rFonts w:ascii="Trebuchet MS" w:hAnsi="Trebuchet MS"/>
          <w:color w:val="000000"/>
        </w:rPr>
        <w:t xml:space="preserve"> lo anteriormente explicado, es inconcuso entonces que la ponderación de los valores tutelados que justifican los posicionamientos de las partes en conflicto, así como la valoración de los elementos probatorios que obran en el expediente, se convierten en una etapa fundamental para el examen de la solicitud de medidas cautelares, toda vez que cuando menos se deberán observar las directrices siguientes:</w:t>
      </w:r>
    </w:p>
    <w:p w14:paraId="7C3437ED" w14:textId="77777777" w:rsidR="00390630" w:rsidRPr="002D7923" w:rsidRDefault="00390630" w:rsidP="00390630">
      <w:pPr>
        <w:pStyle w:val="Sinespaciado"/>
        <w:spacing w:line="276" w:lineRule="auto"/>
        <w:jc w:val="both"/>
        <w:rPr>
          <w:rFonts w:ascii="Trebuchet MS" w:hAnsi="Trebuchet MS"/>
          <w:color w:val="000000"/>
        </w:rPr>
      </w:pPr>
    </w:p>
    <w:p w14:paraId="7A5274F5" w14:textId="77777777" w:rsidR="00390630" w:rsidRPr="002D7923" w:rsidRDefault="00390630" w:rsidP="00390630">
      <w:pPr>
        <w:pStyle w:val="Sinespaciado"/>
        <w:spacing w:line="276" w:lineRule="auto"/>
        <w:ind w:left="851"/>
        <w:jc w:val="both"/>
        <w:rPr>
          <w:rFonts w:ascii="Trebuchet MS" w:hAnsi="Trebuchet MS"/>
          <w:color w:val="000000"/>
        </w:rPr>
      </w:pPr>
      <w:r w:rsidRPr="002D7923">
        <w:rPr>
          <w:rFonts w:ascii="Trebuchet MS" w:hAnsi="Trebuchet MS"/>
          <w:bCs/>
          <w:color w:val="000000"/>
        </w:rPr>
        <w:t>a) </w:t>
      </w:r>
      <w:r w:rsidRPr="002D7923">
        <w:rPr>
          <w:rFonts w:ascii="Trebuchet MS" w:hAnsi="Trebuchet MS"/>
          <w:color w:val="000000"/>
        </w:rPr>
        <w:t>Verificar si existe el derecho cuya tutela se pretende.</w:t>
      </w:r>
    </w:p>
    <w:p w14:paraId="485DD091" w14:textId="77777777" w:rsidR="00390630" w:rsidRPr="002D7923" w:rsidRDefault="00390630" w:rsidP="00390630">
      <w:pPr>
        <w:pStyle w:val="Sinespaciado"/>
        <w:spacing w:line="276" w:lineRule="auto"/>
        <w:ind w:left="851"/>
        <w:jc w:val="both"/>
        <w:rPr>
          <w:rFonts w:ascii="Trebuchet MS" w:hAnsi="Trebuchet MS"/>
          <w:color w:val="000000"/>
        </w:rPr>
      </w:pPr>
    </w:p>
    <w:p w14:paraId="5217245D" w14:textId="77777777" w:rsidR="00390630" w:rsidRPr="002D7923" w:rsidRDefault="00390630" w:rsidP="00390630">
      <w:pPr>
        <w:pStyle w:val="Sinespaciado"/>
        <w:spacing w:line="276" w:lineRule="auto"/>
        <w:ind w:left="851"/>
        <w:jc w:val="both"/>
        <w:rPr>
          <w:rFonts w:ascii="Trebuchet MS" w:hAnsi="Trebuchet MS"/>
          <w:color w:val="000000"/>
        </w:rPr>
      </w:pPr>
      <w:r w:rsidRPr="002D7923">
        <w:rPr>
          <w:rFonts w:ascii="Trebuchet MS" w:hAnsi="Trebuchet MS"/>
          <w:bCs/>
          <w:color w:val="000000"/>
        </w:rPr>
        <w:t>b) </w:t>
      </w:r>
      <w:r w:rsidRPr="002D7923">
        <w:rPr>
          <w:rFonts w:ascii="Trebuchet MS" w:hAnsi="Trebuchet MS"/>
          <w:color w:val="000000"/>
        </w:rPr>
        <w:t>Justificar el temor fundado de que ante la espera del dictado de la resolución definitiva, desaparezca la materia de controversia.</w:t>
      </w:r>
    </w:p>
    <w:p w14:paraId="5CDAEDE2" w14:textId="77777777" w:rsidR="00390630" w:rsidRPr="002D7923" w:rsidRDefault="00390630" w:rsidP="00390630">
      <w:pPr>
        <w:pStyle w:val="Sinespaciado"/>
        <w:spacing w:line="276" w:lineRule="auto"/>
        <w:ind w:left="851"/>
        <w:jc w:val="both"/>
        <w:rPr>
          <w:rFonts w:ascii="Trebuchet MS" w:hAnsi="Trebuchet MS"/>
          <w:color w:val="000000"/>
        </w:rPr>
      </w:pPr>
    </w:p>
    <w:p w14:paraId="55E4D8BB" w14:textId="77777777" w:rsidR="00390630" w:rsidRPr="002D7923" w:rsidRDefault="00390630" w:rsidP="00390630">
      <w:pPr>
        <w:pStyle w:val="Sinespaciado"/>
        <w:spacing w:line="276" w:lineRule="auto"/>
        <w:ind w:left="851"/>
        <w:jc w:val="both"/>
        <w:rPr>
          <w:rFonts w:ascii="Trebuchet MS" w:hAnsi="Trebuchet MS"/>
          <w:color w:val="000000"/>
        </w:rPr>
      </w:pPr>
      <w:r w:rsidRPr="002D7923">
        <w:rPr>
          <w:rFonts w:ascii="Trebuchet MS" w:hAnsi="Trebuchet MS"/>
          <w:bCs/>
          <w:color w:val="000000"/>
        </w:rPr>
        <w:t>c) </w:t>
      </w:r>
      <w:r w:rsidRPr="002D7923">
        <w:rPr>
          <w:rFonts w:ascii="Trebuchet MS" w:hAnsi="Trebuchet MS"/>
          <w:color w:val="000000"/>
        </w:rPr>
        <w:t>Ponderar los valores y bienes jurídicos en conflicto, y justificar la idoneidad, razonabilidad y proporcionalidad de la determinación que se adopte.</w:t>
      </w:r>
    </w:p>
    <w:p w14:paraId="475B71C6" w14:textId="77777777" w:rsidR="00390630" w:rsidRPr="002D7923" w:rsidRDefault="00390630" w:rsidP="00390630">
      <w:pPr>
        <w:pStyle w:val="Sinespaciado"/>
        <w:spacing w:line="276" w:lineRule="auto"/>
        <w:ind w:left="851"/>
        <w:jc w:val="both"/>
        <w:rPr>
          <w:rFonts w:ascii="Trebuchet MS" w:hAnsi="Trebuchet MS"/>
          <w:color w:val="000000"/>
        </w:rPr>
      </w:pPr>
    </w:p>
    <w:p w14:paraId="1A288BBA" w14:textId="77777777" w:rsidR="00390630" w:rsidRPr="002D7923" w:rsidRDefault="00390630" w:rsidP="00390630">
      <w:pPr>
        <w:pStyle w:val="Sinespaciado"/>
        <w:spacing w:line="276" w:lineRule="auto"/>
        <w:ind w:left="851"/>
        <w:jc w:val="both"/>
        <w:rPr>
          <w:rFonts w:ascii="Trebuchet MS" w:hAnsi="Trebuchet MS"/>
          <w:color w:val="000000"/>
        </w:rPr>
      </w:pPr>
      <w:r w:rsidRPr="002D7923">
        <w:rPr>
          <w:rFonts w:ascii="Trebuchet MS" w:hAnsi="Trebuchet MS"/>
          <w:bCs/>
          <w:color w:val="000000"/>
        </w:rPr>
        <w:t>d) </w:t>
      </w:r>
      <w:r w:rsidRPr="002D7923">
        <w:rPr>
          <w:rFonts w:ascii="Trebuchet MS" w:hAnsi="Trebuchet MS"/>
          <w:color w:val="000000"/>
        </w:rPr>
        <w:t>Fundar y motivar si la conducta denunciada, atendiendo al contexto en que se produce, trasciende o no a los límites del derecho o libertad que se considera afectado y, si presumiblemente, se ubica en el ámbito de lo ilícito.</w:t>
      </w:r>
    </w:p>
    <w:p w14:paraId="20852D66" w14:textId="77777777" w:rsidR="00390630" w:rsidRPr="002D7923" w:rsidRDefault="00390630" w:rsidP="00390630">
      <w:pPr>
        <w:pStyle w:val="Sinespaciado"/>
        <w:spacing w:line="276" w:lineRule="auto"/>
        <w:jc w:val="both"/>
        <w:rPr>
          <w:rFonts w:ascii="Trebuchet MS" w:hAnsi="Trebuchet MS"/>
          <w:color w:val="000000"/>
        </w:rPr>
      </w:pPr>
    </w:p>
    <w:p w14:paraId="302B58D4" w14:textId="77777777" w:rsidR="00390630" w:rsidRPr="002D7923" w:rsidRDefault="00390630" w:rsidP="00390630">
      <w:pPr>
        <w:pStyle w:val="Sinespaciado"/>
        <w:spacing w:line="276" w:lineRule="auto"/>
        <w:jc w:val="both"/>
        <w:rPr>
          <w:rFonts w:ascii="Trebuchet MS" w:hAnsi="Trebuchet MS"/>
          <w:color w:val="000000"/>
        </w:rPr>
      </w:pPr>
      <w:r w:rsidRPr="002D7923">
        <w:rPr>
          <w:rFonts w:ascii="Trebuchet MS" w:hAnsi="Trebuchet MS"/>
          <w:color w:val="000000"/>
        </w:rPr>
        <w:t>De esa forma, la medida cautelar en materia electoral cumplirá sus objetivos fundamentales: evitar la vulneración de los bienes jurídicos tutelados así como la generación de daños irreversibles a los posibles afectados. Todo ello para que cuando se dicte la resolución de fondo, sea factible su cumplimiento efectivo e integral.</w:t>
      </w:r>
    </w:p>
    <w:p w14:paraId="09FB8E64" w14:textId="77777777" w:rsidR="00390630" w:rsidRPr="002D7923" w:rsidRDefault="00390630" w:rsidP="00390630">
      <w:pPr>
        <w:pStyle w:val="Sinespaciado"/>
        <w:spacing w:line="276" w:lineRule="auto"/>
        <w:jc w:val="both"/>
        <w:rPr>
          <w:rFonts w:ascii="Trebuchet MS" w:hAnsi="Trebuchet MS"/>
          <w:color w:val="000000"/>
        </w:rPr>
      </w:pPr>
    </w:p>
    <w:p w14:paraId="12924FD9" w14:textId="77777777" w:rsidR="00390630" w:rsidRPr="004A22E4" w:rsidRDefault="00390630" w:rsidP="00390630">
      <w:pPr>
        <w:pStyle w:val="Sinespaciado"/>
        <w:spacing w:line="276" w:lineRule="auto"/>
        <w:jc w:val="both"/>
        <w:rPr>
          <w:rFonts w:ascii="Trebuchet MS" w:hAnsi="Trebuchet MS"/>
          <w:color w:val="000000"/>
        </w:rPr>
      </w:pPr>
      <w:r w:rsidRPr="004A22E4">
        <w:rPr>
          <w:rFonts w:ascii="Trebuchet MS" w:hAnsi="Trebuchet MS"/>
          <w:b/>
        </w:rPr>
        <w:t>VII. Acreditación de los hechos y pronunciamiento respecto de la solicitud de adopción de la medida cautelar.</w:t>
      </w:r>
      <w:r w:rsidRPr="004A22E4">
        <w:rPr>
          <w:rFonts w:ascii="Trebuchet MS" w:hAnsi="Trebuchet MS"/>
        </w:rPr>
        <w:t xml:space="preserve"> </w:t>
      </w:r>
      <w:r w:rsidRPr="004A22E4">
        <w:rPr>
          <w:rFonts w:ascii="Trebuchet MS" w:hAnsi="Trebuchet MS"/>
          <w:color w:val="000000"/>
        </w:rPr>
        <w:t xml:space="preserve">Precisado lo anterior y considerado en su integridad el escrito de queja y las pruebas aportadas por la denunciante, así como las diligencias de investigación realizadas por este </w:t>
      </w:r>
      <w:r w:rsidR="00382F52" w:rsidRPr="004A22E4">
        <w:rPr>
          <w:rFonts w:ascii="Trebuchet MS" w:hAnsi="Trebuchet MS"/>
          <w:color w:val="000000"/>
        </w:rPr>
        <w:t>Instituto</w:t>
      </w:r>
      <w:r w:rsidRPr="004A22E4">
        <w:rPr>
          <w:rFonts w:ascii="Trebuchet MS" w:hAnsi="Trebuchet MS"/>
          <w:color w:val="000000"/>
        </w:rPr>
        <w:t>, se analiza la pretensión hecha valer por la impetrante.</w:t>
      </w:r>
    </w:p>
    <w:p w14:paraId="120DF02E" w14:textId="77777777" w:rsidR="00390630" w:rsidRPr="00BD6315" w:rsidRDefault="00390630" w:rsidP="00390630">
      <w:pPr>
        <w:spacing w:line="276" w:lineRule="auto"/>
        <w:jc w:val="both"/>
        <w:rPr>
          <w:rFonts w:ascii="Trebuchet MS" w:eastAsia="Calibri" w:hAnsi="Trebuchet MS" w:cs="Arial"/>
          <w:highlight w:val="yellow"/>
          <w:lang w:eastAsia="ar-SA" w:bidi="en-US"/>
        </w:rPr>
      </w:pPr>
    </w:p>
    <w:p w14:paraId="3BC3DEF7" w14:textId="77777777" w:rsidR="00F978D4" w:rsidRDefault="008C16FD" w:rsidP="00F978D4">
      <w:pPr>
        <w:pStyle w:val="Sinespaciado"/>
        <w:spacing w:line="276" w:lineRule="auto"/>
        <w:jc w:val="both"/>
        <w:rPr>
          <w:rFonts w:ascii="Trebuchet MS" w:hAnsi="Trebuchet MS"/>
          <w:color w:val="000000"/>
        </w:rPr>
      </w:pPr>
      <w:r>
        <w:rPr>
          <w:rFonts w:ascii="Trebuchet MS" w:hAnsi="Trebuchet MS"/>
          <w:color w:val="000000"/>
        </w:rPr>
        <w:t>Para tal efecto</w:t>
      </w:r>
      <w:r w:rsidR="00F978D4" w:rsidRPr="004A22E4">
        <w:rPr>
          <w:rFonts w:ascii="Trebuchet MS" w:hAnsi="Trebuchet MS"/>
          <w:color w:val="000000"/>
        </w:rPr>
        <w:t xml:space="preserve"> a continuación se detallará</w:t>
      </w:r>
      <w:r w:rsidR="00F978D4" w:rsidRPr="002D7923">
        <w:rPr>
          <w:rFonts w:ascii="Trebuchet MS" w:hAnsi="Trebuchet MS"/>
          <w:color w:val="000000"/>
        </w:rPr>
        <w:t xml:space="preserve"> el resultado de las diligencias de investigación </w:t>
      </w:r>
      <w:r w:rsidR="004A22E4">
        <w:rPr>
          <w:rFonts w:ascii="Trebuchet MS" w:hAnsi="Trebuchet MS"/>
          <w:color w:val="000000"/>
        </w:rPr>
        <w:t>llevadas a cabo bajo las</w:t>
      </w:r>
      <w:r w:rsidR="00F978D4" w:rsidRPr="002D7923">
        <w:rPr>
          <w:rFonts w:ascii="Trebuchet MS" w:hAnsi="Trebuchet MS"/>
          <w:color w:val="000000"/>
        </w:rPr>
        <w:t xml:space="preserve"> acta</w:t>
      </w:r>
      <w:r w:rsidR="004A22E4">
        <w:rPr>
          <w:rFonts w:ascii="Trebuchet MS" w:hAnsi="Trebuchet MS"/>
          <w:color w:val="000000"/>
        </w:rPr>
        <w:t>s</w:t>
      </w:r>
      <w:r w:rsidR="00F978D4" w:rsidRPr="002D7923">
        <w:rPr>
          <w:rFonts w:ascii="Trebuchet MS" w:hAnsi="Trebuchet MS"/>
          <w:color w:val="000000"/>
        </w:rPr>
        <w:t xml:space="preserve"> de Oficialía Electoral </w:t>
      </w:r>
      <w:r w:rsidR="00F978D4" w:rsidRPr="002D7923">
        <w:rPr>
          <w:rFonts w:ascii="Trebuchet MS" w:hAnsi="Trebuchet MS"/>
          <w:bCs/>
        </w:rPr>
        <w:t xml:space="preserve">número </w:t>
      </w:r>
      <w:r w:rsidR="004A22E4">
        <w:rPr>
          <w:rFonts w:ascii="Trebuchet MS" w:hAnsi="Trebuchet MS"/>
        </w:rPr>
        <w:t>IEPC-OE-599</w:t>
      </w:r>
      <w:r w:rsidR="00F978D4" w:rsidRPr="002D7923">
        <w:rPr>
          <w:rFonts w:ascii="Trebuchet MS" w:hAnsi="Trebuchet MS"/>
        </w:rPr>
        <w:t>/2021</w:t>
      </w:r>
      <w:r w:rsidR="004A22E4">
        <w:rPr>
          <w:rFonts w:ascii="Trebuchet MS" w:hAnsi="Trebuchet MS"/>
        </w:rPr>
        <w:t xml:space="preserve"> e IEPC-OE-601/2021</w:t>
      </w:r>
      <w:r w:rsidR="00F978D4" w:rsidRPr="002D7923">
        <w:rPr>
          <w:rFonts w:ascii="Trebuchet MS" w:hAnsi="Trebuchet MS"/>
        </w:rPr>
        <w:t>, en la</w:t>
      </w:r>
      <w:r w:rsidR="004A22E4">
        <w:rPr>
          <w:rFonts w:ascii="Trebuchet MS" w:hAnsi="Trebuchet MS"/>
        </w:rPr>
        <w:t>s</w:t>
      </w:r>
      <w:r w:rsidR="00F978D4" w:rsidRPr="002D7923">
        <w:rPr>
          <w:rFonts w:ascii="Trebuchet MS" w:hAnsi="Trebuchet MS"/>
        </w:rPr>
        <w:t xml:space="preserve"> cual</w:t>
      </w:r>
      <w:r w:rsidR="004A22E4">
        <w:rPr>
          <w:rFonts w:ascii="Trebuchet MS" w:hAnsi="Trebuchet MS"/>
        </w:rPr>
        <w:t>es</w:t>
      </w:r>
      <w:r w:rsidR="00F978D4" w:rsidRPr="002D7923">
        <w:rPr>
          <w:rFonts w:ascii="Trebuchet MS" w:hAnsi="Trebuchet MS"/>
        </w:rPr>
        <w:t xml:space="preserve"> se precisa </w:t>
      </w:r>
      <w:r w:rsidR="004A22E4">
        <w:rPr>
          <w:rFonts w:ascii="Trebuchet MS" w:hAnsi="Trebuchet MS"/>
        </w:rPr>
        <w:t xml:space="preserve">el </w:t>
      </w:r>
      <w:r w:rsidR="00F978D4" w:rsidRPr="002D7923">
        <w:rPr>
          <w:rFonts w:ascii="Trebuchet MS" w:hAnsi="Trebuchet MS"/>
        </w:rPr>
        <w:t xml:space="preserve">resultado de la verificación del contenido de </w:t>
      </w:r>
      <w:r w:rsidR="00F978D4" w:rsidRPr="002D7923">
        <w:rPr>
          <w:rFonts w:ascii="Trebuchet MS" w:hAnsi="Trebuchet MS"/>
          <w:color w:val="000000"/>
        </w:rPr>
        <w:t>la publicación</w:t>
      </w:r>
      <w:r w:rsidR="004A22E4">
        <w:rPr>
          <w:rFonts w:ascii="Trebuchet MS" w:hAnsi="Trebuchet MS"/>
          <w:color w:val="000000"/>
        </w:rPr>
        <w:t xml:space="preserve"> de las notas periodísticas denunciadas </w:t>
      </w:r>
      <w:r w:rsidR="00F978D4" w:rsidRPr="002D7923">
        <w:rPr>
          <w:rFonts w:ascii="Trebuchet MS" w:hAnsi="Trebuchet MS"/>
          <w:color w:val="000000"/>
        </w:rPr>
        <w:t xml:space="preserve">y que son relevantes para el dictado de la presente medida </w:t>
      </w:r>
      <w:r w:rsidR="00231B20" w:rsidRPr="002D7923">
        <w:rPr>
          <w:rFonts w:ascii="Trebuchet MS" w:hAnsi="Trebuchet MS"/>
          <w:color w:val="000000"/>
        </w:rPr>
        <w:t>cautelar</w:t>
      </w:r>
      <w:r w:rsidR="00F978D4" w:rsidRPr="002D7923">
        <w:rPr>
          <w:rFonts w:ascii="Trebuchet MS" w:hAnsi="Trebuchet MS"/>
          <w:color w:val="000000"/>
        </w:rPr>
        <w:t>, en los siguientes términos:</w:t>
      </w:r>
    </w:p>
    <w:p w14:paraId="644D83CB" w14:textId="77777777" w:rsidR="00E678D6" w:rsidRPr="002D7923" w:rsidRDefault="00E678D6" w:rsidP="00F978D4">
      <w:pPr>
        <w:pStyle w:val="Sinespaciado"/>
        <w:spacing w:line="276" w:lineRule="auto"/>
        <w:jc w:val="both"/>
        <w:rPr>
          <w:rFonts w:ascii="Trebuchet MS" w:hAnsi="Trebuchet MS"/>
          <w:color w:val="000000"/>
        </w:rPr>
      </w:pPr>
    </w:p>
    <w:tbl>
      <w:tblPr>
        <w:tblStyle w:val="Tablaconcuadrcula"/>
        <w:tblW w:w="0" w:type="auto"/>
        <w:tblInd w:w="279" w:type="dxa"/>
        <w:tblLook w:val="04A0" w:firstRow="1" w:lastRow="0" w:firstColumn="1" w:lastColumn="0" w:noHBand="0" w:noVBand="1"/>
      </w:tblPr>
      <w:tblGrid>
        <w:gridCol w:w="3923"/>
        <w:gridCol w:w="4626"/>
      </w:tblGrid>
      <w:tr w:rsidR="00E678D6" w:rsidRPr="00E678D6" w14:paraId="32AEFD00" w14:textId="77777777" w:rsidTr="004F4848">
        <w:trPr>
          <w:trHeight w:val="436"/>
        </w:trPr>
        <w:tc>
          <w:tcPr>
            <w:tcW w:w="8549" w:type="dxa"/>
            <w:gridSpan w:val="2"/>
          </w:tcPr>
          <w:p w14:paraId="0CC5E954" w14:textId="77777777" w:rsidR="00E678D6" w:rsidRDefault="00E678D6" w:rsidP="00E678D6">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u w:val="none"/>
                <w:lang w:val="es-ES"/>
              </w:rPr>
            </w:pPr>
          </w:p>
          <w:p w14:paraId="1F94E22E" w14:textId="77777777" w:rsidR="00E678D6" w:rsidRPr="008C16FD" w:rsidRDefault="00E678D6" w:rsidP="00E678D6">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8C16FD">
              <w:rPr>
                <w:rStyle w:val="Hipervnculo"/>
                <w:rFonts w:ascii="Trebuchet MS" w:hAnsi="Trebuchet MS" w:cs="Arial"/>
                <w:b/>
                <w:color w:val="000000" w:themeColor="text1"/>
                <w:u w:val="none"/>
                <w:lang w:val="es-ES"/>
              </w:rPr>
              <w:t>Acta de Oficialía Electoral</w:t>
            </w:r>
          </w:p>
          <w:p w14:paraId="2DB5CE10" w14:textId="77777777" w:rsidR="00E678D6" w:rsidRPr="00E678D6" w:rsidRDefault="00E678D6" w:rsidP="00E678D6">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u w:val="none"/>
                <w:lang w:val="es-ES"/>
              </w:rPr>
            </w:pPr>
            <w:r w:rsidRPr="008C16FD">
              <w:rPr>
                <w:rStyle w:val="Hipervnculo"/>
                <w:rFonts w:ascii="Trebuchet MS" w:hAnsi="Trebuchet MS" w:cs="Arial"/>
                <w:b/>
                <w:color w:val="000000" w:themeColor="text1"/>
                <w:u w:val="none"/>
                <w:lang w:val="es-ES"/>
              </w:rPr>
              <w:t>IEPC-OE-599/2021</w:t>
            </w:r>
          </w:p>
        </w:tc>
      </w:tr>
      <w:tr w:rsidR="00E678D6" w:rsidRPr="00E678D6" w14:paraId="706FA863" w14:textId="77777777" w:rsidTr="004F4848">
        <w:trPr>
          <w:trHeight w:val="436"/>
        </w:trPr>
        <w:tc>
          <w:tcPr>
            <w:tcW w:w="8549" w:type="dxa"/>
            <w:gridSpan w:val="2"/>
          </w:tcPr>
          <w:p w14:paraId="7E2CC3E2" w14:textId="77777777" w:rsidR="00E678D6" w:rsidRDefault="00E678D6" w:rsidP="00E678D6">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lang w:val="es-ES"/>
              </w:rPr>
            </w:pPr>
          </w:p>
          <w:p w14:paraId="1663C1F8" w14:textId="77777777" w:rsidR="00E678D6" w:rsidRPr="00E678D6" w:rsidRDefault="00E678D6" w:rsidP="00E678D6">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lang w:val="es-ES"/>
              </w:rPr>
            </w:pPr>
            <w:r w:rsidRPr="00E678D6">
              <w:rPr>
                <w:rStyle w:val="Hipervnculo"/>
                <w:rFonts w:ascii="Trebuchet MS" w:hAnsi="Trebuchet MS" w:cs="Arial"/>
                <w:color w:val="000000" w:themeColor="text1"/>
                <w:lang w:val="es-ES"/>
              </w:rPr>
              <w:t>Link</w:t>
            </w:r>
          </w:p>
          <w:p w14:paraId="0C150D28" w14:textId="77777777" w:rsidR="00E678D6" w:rsidRPr="00E678D6" w:rsidRDefault="00E678D6" w:rsidP="00E678D6">
            <w:pPr>
              <w:pStyle w:val="NormalWeb"/>
              <w:spacing w:before="0" w:beforeAutospacing="0" w:after="0" w:afterAutospacing="0" w:line="276" w:lineRule="auto"/>
              <w:jc w:val="center"/>
              <w:textAlignment w:val="baseline"/>
              <w:rPr>
                <w:rStyle w:val="Hipervnculo"/>
                <w:rFonts w:ascii="Trebuchet MS" w:hAnsi="Trebuchet MS"/>
                <w:i/>
                <w:lang w:val="es-ES"/>
              </w:rPr>
            </w:pPr>
            <w:r w:rsidRPr="00E678D6">
              <w:rPr>
                <w:rStyle w:val="Hipervnculo"/>
                <w:rFonts w:ascii="Trebuchet MS" w:hAnsi="Trebuchet MS"/>
                <w:i/>
                <w:lang w:val="es-ES"/>
              </w:rPr>
              <w:lastRenderedPageBreak/>
              <w:t>https://www.reportediario.com.mx/noticias/Vallarta/regresan-las-juanitas.</w:t>
            </w:r>
          </w:p>
          <w:p w14:paraId="1EA664A4"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color w:val="000000"/>
                <w:highlight w:val="yellow"/>
                <w:lang w:val="es-ES"/>
              </w:rPr>
            </w:pPr>
          </w:p>
        </w:tc>
      </w:tr>
      <w:tr w:rsidR="00E678D6" w:rsidRPr="00E678D6" w14:paraId="5CD13072" w14:textId="77777777" w:rsidTr="004F4848">
        <w:tc>
          <w:tcPr>
            <w:tcW w:w="3923" w:type="dxa"/>
          </w:tcPr>
          <w:p w14:paraId="069BE2BE" w14:textId="77777777" w:rsidR="00E678D6" w:rsidRPr="00E678D6" w:rsidRDefault="00E678D6" w:rsidP="00E678D6">
            <w:pPr>
              <w:pStyle w:val="NormalWeb"/>
              <w:spacing w:before="0" w:beforeAutospacing="0" w:after="0" w:afterAutospacing="0" w:line="276" w:lineRule="auto"/>
              <w:contextualSpacing/>
              <w:jc w:val="both"/>
              <w:textAlignment w:val="baseline"/>
              <w:rPr>
                <w:rFonts w:ascii="Trebuchet MS" w:hAnsi="Trebuchet MS"/>
                <w:i/>
                <w:color w:val="000000"/>
                <w:highlight w:val="yellow"/>
                <w:lang w:val="es-ES"/>
              </w:rPr>
            </w:pPr>
          </w:p>
          <w:p w14:paraId="25564168"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E678D6">
              <w:rPr>
                <w:rFonts w:ascii="Trebuchet MS" w:hAnsi="Trebuchet MS"/>
                <w:i/>
                <w:color w:val="000000"/>
                <w:lang w:val="es-ES"/>
              </w:rPr>
              <w:t>Título de la nota:</w:t>
            </w:r>
          </w:p>
          <w:p w14:paraId="7917F6F6"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cs="Arial"/>
              </w:rPr>
            </w:pPr>
            <w:r w:rsidRPr="00E678D6">
              <w:rPr>
                <w:rFonts w:ascii="Trebuchet MS" w:hAnsi="Trebuchet MS" w:cs="Arial"/>
                <w:i/>
              </w:rPr>
              <w:t>Regresan “Las Juanitas”</w:t>
            </w:r>
            <w:r w:rsidRPr="00E678D6">
              <w:rPr>
                <w:rFonts w:ascii="Trebuchet MS" w:hAnsi="Trebuchet MS" w:cs="Arial"/>
              </w:rPr>
              <w:t xml:space="preserve"> </w:t>
            </w:r>
          </w:p>
          <w:p w14:paraId="276A46D0"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i/>
                <w:color w:val="000000"/>
                <w:highlight w:val="yellow"/>
                <w:lang w:val="es-ES"/>
              </w:rPr>
            </w:pPr>
          </w:p>
          <w:p w14:paraId="332B4E63"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E678D6">
              <w:rPr>
                <w:rFonts w:ascii="Trebuchet MS" w:hAnsi="Trebuchet MS"/>
                <w:i/>
                <w:color w:val="000000"/>
                <w:lang w:val="es-ES"/>
              </w:rPr>
              <w:t>Fecha:</w:t>
            </w:r>
          </w:p>
          <w:p w14:paraId="1F6B07FB"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E678D6">
              <w:rPr>
                <w:rFonts w:ascii="Trebuchet MS" w:hAnsi="Trebuchet MS"/>
                <w:i/>
                <w:color w:val="000000"/>
                <w:lang w:val="es-ES"/>
              </w:rPr>
              <w:t>14 de marzo de 2021</w:t>
            </w:r>
          </w:p>
        </w:tc>
        <w:tc>
          <w:tcPr>
            <w:tcW w:w="4626" w:type="dxa"/>
          </w:tcPr>
          <w:p w14:paraId="681DDDC1"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color w:val="000000"/>
                <w:highlight w:val="yellow"/>
                <w:lang w:val="es-ES"/>
              </w:rPr>
            </w:pPr>
            <w:r w:rsidRPr="00E678D6">
              <w:rPr>
                <w:noProof/>
                <w:lang w:eastAsia="es-MX"/>
              </w:rPr>
              <w:drawing>
                <wp:inline distT="0" distB="0" distL="0" distR="0" wp14:anchorId="16AF429E" wp14:editId="5C9B5B06">
                  <wp:extent cx="2428875" cy="1438275"/>
                  <wp:effectExtent l="0" t="0" r="9525" b="952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t="2990" b="8424"/>
                          <a:stretch/>
                        </pic:blipFill>
                        <pic:spPr bwMode="auto">
                          <a:xfrm>
                            <a:off x="0" y="0"/>
                            <a:ext cx="2434330" cy="1441505"/>
                          </a:xfrm>
                          <a:prstGeom prst="rect">
                            <a:avLst/>
                          </a:prstGeom>
                          <a:ln>
                            <a:noFill/>
                          </a:ln>
                          <a:extLst>
                            <a:ext uri="{53640926-AAD7-44D8-BBD7-CCE9431645EC}">
                              <a14:shadowObscured xmlns:a14="http://schemas.microsoft.com/office/drawing/2010/main"/>
                            </a:ext>
                          </a:extLst>
                        </pic:spPr>
                      </pic:pic>
                    </a:graphicData>
                  </a:graphic>
                </wp:inline>
              </w:drawing>
            </w:r>
          </w:p>
        </w:tc>
      </w:tr>
      <w:tr w:rsidR="00E678D6" w:rsidRPr="00E678D6" w14:paraId="7A9B390F" w14:textId="77777777" w:rsidTr="004F4848">
        <w:tc>
          <w:tcPr>
            <w:tcW w:w="8549" w:type="dxa"/>
            <w:gridSpan w:val="2"/>
          </w:tcPr>
          <w:p w14:paraId="603C5E81"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i/>
                <w:color w:val="000000"/>
                <w:lang w:val="es-ES"/>
              </w:rPr>
            </w:pPr>
          </w:p>
          <w:p w14:paraId="07025395" w14:textId="77777777" w:rsidR="00E678D6" w:rsidRPr="00E678D6" w:rsidRDefault="00E678D6" w:rsidP="00E678D6">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E678D6">
              <w:rPr>
                <w:rFonts w:ascii="Trebuchet MS" w:hAnsi="Trebuchet MS"/>
                <w:i/>
                <w:color w:val="000000"/>
                <w:lang w:val="es-ES"/>
              </w:rPr>
              <w:t>Trascripción del contenido de la nota:</w:t>
            </w:r>
          </w:p>
          <w:p w14:paraId="7F4D3100" w14:textId="77777777" w:rsidR="00E678D6" w:rsidRDefault="00E678D6" w:rsidP="00E678D6">
            <w:pPr>
              <w:spacing w:line="276" w:lineRule="auto"/>
              <w:jc w:val="both"/>
              <w:rPr>
                <w:rFonts w:ascii="Trebuchet MS" w:hAnsi="Trebuchet MS" w:cs="Arial"/>
                <w:i/>
                <w:lang w:eastAsia="es-MX"/>
              </w:rPr>
            </w:pPr>
            <w:r w:rsidRPr="00E678D6">
              <w:rPr>
                <w:rFonts w:ascii="Trebuchet MS" w:hAnsi="Trebuchet MS" w:cs="Arial"/>
                <w:i/>
                <w:lang w:eastAsia="es-MX"/>
              </w:rPr>
              <w:t>“</w:t>
            </w:r>
            <w:proofErr w:type="spellStart"/>
            <w:r w:rsidRPr="00E678D6">
              <w:rPr>
                <w:rFonts w:ascii="Trebuchet MS" w:hAnsi="Trebuchet MS" w:cs="Arial"/>
                <w:i/>
                <w:lang w:eastAsia="es-MX"/>
              </w:rPr>
              <w:t>Yussara</w:t>
            </w:r>
            <w:proofErr w:type="spellEnd"/>
            <w:r w:rsidRPr="00E678D6">
              <w:rPr>
                <w:rFonts w:ascii="Trebuchet MS" w:hAnsi="Trebuchet MS" w:cs="Arial"/>
                <w:i/>
                <w:lang w:eastAsia="es-MX"/>
              </w:rPr>
              <w:t xml:space="preserve"> Canales hermana del Juez Daniel Canales a la diputación local por Morena. </w:t>
            </w:r>
          </w:p>
          <w:p w14:paraId="4F5DBDD7" w14:textId="77777777" w:rsidR="00E678D6" w:rsidRDefault="00E678D6" w:rsidP="00E678D6">
            <w:pPr>
              <w:spacing w:line="276" w:lineRule="auto"/>
              <w:jc w:val="both"/>
              <w:rPr>
                <w:rFonts w:ascii="Trebuchet MS" w:hAnsi="Trebuchet MS" w:cs="Arial"/>
                <w:i/>
                <w:lang w:eastAsia="es-MX"/>
              </w:rPr>
            </w:pPr>
          </w:p>
          <w:p w14:paraId="5A48D039" w14:textId="77777777" w:rsidR="00E678D6" w:rsidRDefault="00E678D6" w:rsidP="00E678D6">
            <w:pPr>
              <w:spacing w:line="276" w:lineRule="auto"/>
              <w:jc w:val="both"/>
              <w:rPr>
                <w:rFonts w:ascii="Trebuchet MS" w:hAnsi="Trebuchet MS" w:cs="Arial"/>
                <w:i/>
                <w:lang w:eastAsia="es-MX"/>
              </w:rPr>
            </w:pPr>
            <w:r w:rsidRPr="00E678D6">
              <w:rPr>
                <w:rFonts w:ascii="Trebuchet MS" w:hAnsi="Trebuchet MS" w:cs="Arial"/>
                <w:i/>
                <w:lang w:eastAsia="es-MX"/>
              </w:rPr>
              <w:t xml:space="preserve">Luego de quedar fuera Laurel Carrillo por el escándalo de los audios exhibidos en diversos medios se abrió la posibilidad de que la dirigencia de MORENA decidiera imponer los candidatos y fue así como surgió la posibilidad de que la hermana de Daniel Canales fuera designada sin militar en dicho partido y haciendo a un lado a los militantes. </w:t>
            </w:r>
          </w:p>
          <w:p w14:paraId="366902DC" w14:textId="77777777" w:rsidR="00E678D6" w:rsidRDefault="00E678D6" w:rsidP="00E678D6">
            <w:pPr>
              <w:spacing w:line="276" w:lineRule="auto"/>
              <w:jc w:val="both"/>
              <w:rPr>
                <w:rFonts w:ascii="Trebuchet MS" w:hAnsi="Trebuchet MS" w:cs="Arial"/>
                <w:i/>
                <w:lang w:eastAsia="es-MX"/>
              </w:rPr>
            </w:pPr>
          </w:p>
          <w:p w14:paraId="759F77D4" w14:textId="77777777" w:rsidR="00E678D6" w:rsidRPr="00E678D6" w:rsidRDefault="00E678D6" w:rsidP="00E678D6">
            <w:pPr>
              <w:spacing w:line="276" w:lineRule="auto"/>
              <w:jc w:val="both"/>
              <w:rPr>
                <w:rFonts w:ascii="Trebuchet MS" w:hAnsi="Trebuchet MS" w:cs="Arial"/>
                <w:i/>
                <w:lang w:eastAsia="es-MX"/>
              </w:rPr>
            </w:pPr>
            <w:r w:rsidRPr="00E678D6">
              <w:rPr>
                <w:rFonts w:ascii="Trebuchet MS" w:hAnsi="Trebuchet MS" w:cs="Arial"/>
                <w:i/>
                <w:lang w:eastAsia="es-MX"/>
              </w:rPr>
              <w:t>De suplente va Esmeralda Delgado</w:t>
            </w:r>
          </w:p>
          <w:p w14:paraId="01C4EBEB" w14:textId="77777777" w:rsidR="00E678D6" w:rsidRPr="00E678D6" w:rsidRDefault="00E678D6" w:rsidP="00E678D6">
            <w:pPr>
              <w:spacing w:line="276" w:lineRule="auto"/>
              <w:jc w:val="both"/>
              <w:rPr>
                <w:rFonts w:ascii="Trebuchet MS" w:hAnsi="Trebuchet MS"/>
                <w:i/>
              </w:rPr>
            </w:pPr>
          </w:p>
        </w:tc>
      </w:tr>
    </w:tbl>
    <w:p w14:paraId="2FE8F87A" w14:textId="77777777" w:rsidR="00683C62" w:rsidRDefault="00683C62" w:rsidP="00390630">
      <w:pPr>
        <w:spacing w:after="200" w:line="276" w:lineRule="auto"/>
        <w:jc w:val="both"/>
        <w:rPr>
          <w:rFonts w:ascii="Trebuchet MS" w:hAnsi="Trebuchet MS"/>
          <w:color w:val="000000"/>
        </w:rPr>
      </w:pPr>
    </w:p>
    <w:p w14:paraId="17912CD3" w14:textId="77777777" w:rsidR="00E678D6" w:rsidRDefault="00E678D6" w:rsidP="00390630">
      <w:pPr>
        <w:spacing w:after="200" w:line="276" w:lineRule="auto"/>
        <w:jc w:val="both"/>
        <w:rPr>
          <w:rFonts w:ascii="Trebuchet MS" w:hAnsi="Trebuchet MS"/>
          <w:color w:val="000000"/>
        </w:rPr>
      </w:pPr>
    </w:p>
    <w:tbl>
      <w:tblPr>
        <w:tblStyle w:val="Tablaconcuadrcula"/>
        <w:tblW w:w="0" w:type="auto"/>
        <w:tblInd w:w="279" w:type="dxa"/>
        <w:tblLook w:val="04A0" w:firstRow="1" w:lastRow="0" w:firstColumn="1" w:lastColumn="0" w:noHBand="0" w:noVBand="1"/>
      </w:tblPr>
      <w:tblGrid>
        <w:gridCol w:w="3923"/>
        <w:gridCol w:w="4626"/>
      </w:tblGrid>
      <w:tr w:rsidR="004A22E4" w:rsidRPr="00E678D6" w14:paraId="6F48639D" w14:textId="77777777" w:rsidTr="00F978D4">
        <w:trPr>
          <w:trHeight w:val="436"/>
        </w:trPr>
        <w:tc>
          <w:tcPr>
            <w:tcW w:w="8549" w:type="dxa"/>
            <w:gridSpan w:val="2"/>
          </w:tcPr>
          <w:p w14:paraId="37715F96" w14:textId="77777777" w:rsidR="008C16FD" w:rsidRDefault="008C16FD" w:rsidP="00F978D4">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p>
          <w:p w14:paraId="136CDB88" w14:textId="77777777" w:rsidR="004A22E4" w:rsidRPr="008C16FD" w:rsidRDefault="004A22E4" w:rsidP="00F978D4">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8C16FD">
              <w:rPr>
                <w:rStyle w:val="Hipervnculo"/>
                <w:rFonts w:ascii="Trebuchet MS" w:hAnsi="Trebuchet MS" w:cs="Arial"/>
                <w:b/>
                <w:color w:val="000000" w:themeColor="text1"/>
                <w:u w:val="none"/>
                <w:lang w:val="es-ES"/>
              </w:rPr>
              <w:t>Acta de Oficialía Electoral</w:t>
            </w:r>
          </w:p>
          <w:p w14:paraId="522EA24F" w14:textId="77777777" w:rsidR="004A22E4" w:rsidRDefault="004A22E4" w:rsidP="004A22E4">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8C16FD">
              <w:rPr>
                <w:rStyle w:val="Hipervnculo"/>
                <w:rFonts w:ascii="Trebuchet MS" w:hAnsi="Trebuchet MS" w:cs="Arial"/>
                <w:b/>
                <w:color w:val="000000" w:themeColor="text1"/>
                <w:u w:val="none"/>
                <w:lang w:val="es-ES"/>
              </w:rPr>
              <w:t>IEPC-OE-599/2021</w:t>
            </w:r>
          </w:p>
          <w:p w14:paraId="6215897D" w14:textId="77777777" w:rsidR="008C16FD" w:rsidRPr="00E678D6" w:rsidRDefault="008C16FD" w:rsidP="004A22E4">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u w:val="none"/>
                <w:lang w:val="es-ES"/>
              </w:rPr>
            </w:pPr>
          </w:p>
        </w:tc>
      </w:tr>
      <w:tr w:rsidR="00F978D4" w:rsidRPr="00E678D6" w14:paraId="29854FF7" w14:textId="77777777" w:rsidTr="00F978D4">
        <w:trPr>
          <w:trHeight w:val="436"/>
        </w:trPr>
        <w:tc>
          <w:tcPr>
            <w:tcW w:w="8549" w:type="dxa"/>
            <w:gridSpan w:val="2"/>
          </w:tcPr>
          <w:p w14:paraId="47226AC2" w14:textId="77777777" w:rsidR="00F978D4" w:rsidRPr="00E678D6" w:rsidRDefault="004A22E4" w:rsidP="00F978D4">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lang w:val="es-ES"/>
              </w:rPr>
            </w:pPr>
            <w:r w:rsidRPr="00E678D6">
              <w:rPr>
                <w:rStyle w:val="Hipervnculo"/>
                <w:rFonts w:ascii="Trebuchet MS" w:hAnsi="Trebuchet MS" w:cs="Arial"/>
                <w:color w:val="000000" w:themeColor="text1"/>
                <w:lang w:val="es-ES"/>
              </w:rPr>
              <w:t>Link</w:t>
            </w:r>
          </w:p>
          <w:p w14:paraId="0E665D89" w14:textId="77777777" w:rsidR="00F978D4" w:rsidRPr="00E678D6" w:rsidRDefault="003F4F19" w:rsidP="004368EC">
            <w:pPr>
              <w:pStyle w:val="NormalWeb"/>
              <w:spacing w:before="0" w:beforeAutospacing="0" w:after="0" w:afterAutospacing="0" w:line="276" w:lineRule="auto"/>
              <w:contextualSpacing/>
              <w:jc w:val="center"/>
              <w:textAlignment w:val="baseline"/>
              <w:rPr>
                <w:rFonts w:ascii="Trebuchet MS" w:hAnsi="Trebuchet MS"/>
                <w:color w:val="000000"/>
                <w:lang w:val="es-ES"/>
              </w:rPr>
            </w:pPr>
            <w:hyperlink r:id="rId12" w:history="1">
              <w:r w:rsidR="004A22E4" w:rsidRPr="00E678D6">
                <w:rPr>
                  <w:rStyle w:val="Hipervnculo"/>
                  <w:rFonts w:ascii="Trebuchet MS" w:hAnsi="Trebuchet MS"/>
                  <w:lang w:val="es-ES"/>
                </w:rPr>
                <w:t>https://www.reportediario.com.mx/noticias/vallarta/santo-desmadre-en-morena</w:t>
              </w:r>
            </w:hyperlink>
            <w:r w:rsidR="004A22E4" w:rsidRPr="00E678D6">
              <w:rPr>
                <w:rFonts w:ascii="Trebuchet MS" w:hAnsi="Trebuchet MS"/>
                <w:color w:val="000000"/>
                <w:lang w:val="es-ES"/>
              </w:rPr>
              <w:t xml:space="preserve"> </w:t>
            </w:r>
          </w:p>
          <w:p w14:paraId="081F0812" w14:textId="77777777" w:rsidR="004A22E4" w:rsidRPr="00E678D6" w:rsidRDefault="004A22E4" w:rsidP="004368EC">
            <w:pPr>
              <w:pStyle w:val="NormalWeb"/>
              <w:spacing w:before="0" w:beforeAutospacing="0" w:after="0" w:afterAutospacing="0" w:line="276" w:lineRule="auto"/>
              <w:contextualSpacing/>
              <w:jc w:val="center"/>
              <w:textAlignment w:val="baseline"/>
              <w:rPr>
                <w:rFonts w:ascii="Trebuchet MS" w:hAnsi="Trebuchet MS"/>
                <w:color w:val="000000"/>
                <w:highlight w:val="yellow"/>
                <w:lang w:val="es-ES"/>
              </w:rPr>
            </w:pPr>
          </w:p>
        </w:tc>
      </w:tr>
      <w:tr w:rsidR="00F978D4" w:rsidRPr="00E678D6" w14:paraId="7E67A158" w14:textId="77777777" w:rsidTr="00F978D4">
        <w:tc>
          <w:tcPr>
            <w:tcW w:w="3923" w:type="dxa"/>
          </w:tcPr>
          <w:p w14:paraId="7A597DC2" w14:textId="77777777" w:rsidR="00E678D6" w:rsidRPr="00E678D6" w:rsidRDefault="00E678D6" w:rsidP="004368EC">
            <w:pPr>
              <w:pStyle w:val="NormalWeb"/>
              <w:spacing w:before="0" w:beforeAutospacing="0" w:after="0" w:afterAutospacing="0"/>
              <w:contextualSpacing/>
              <w:jc w:val="center"/>
              <w:textAlignment w:val="baseline"/>
              <w:rPr>
                <w:rFonts w:ascii="Trebuchet MS" w:hAnsi="Trebuchet MS"/>
                <w:i/>
                <w:color w:val="000000"/>
                <w:lang w:val="es-ES"/>
              </w:rPr>
            </w:pPr>
          </w:p>
          <w:p w14:paraId="563A832C" w14:textId="77777777" w:rsidR="00F978D4" w:rsidRPr="00E678D6" w:rsidRDefault="004A22E4" w:rsidP="004368EC">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i/>
                <w:color w:val="000000"/>
                <w:lang w:val="es-ES"/>
              </w:rPr>
              <w:t>Título de la nota</w:t>
            </w:r>
            <w:r w:rsidR="00F978D4" w:rsidRPr="00E678D6">
              <w:rPr>
                <w:rFonts w:ascii="Trebuchet MS" w:hAnsi="Trebuchet MS"/>
                <w:i/>
                <w:color w:val="000000"/>
                <w:lang w:val="es-ES"/>
              </w:rPr>
              <w:t>:</w:t>
            </w:r>
          </w:p>
          <w:p w14:paraId="1DC70707" w14:textId="77777777" w:rsidR="00E678D6" w:rsidRPr="00E678D6" w:rsidRDefault="00E678D6" w:rsidP="004368EC">
            <w:pPr>
              <w:pStyle w:val="NormalWeb"/>
              <w:spacing w:before="0" w:beforeAutospacing="0" w:after="0" w:afterAutospacing="0"/>
              <w:contextualSpacing/>
              <w:jc w:val="center"/>
              <w:textAlignment w:val="baseline"/>
              <w:rPr>
                <w:rFonts w:ascii="Trebuchet MS" w:hAnsi="Trebuchet MS"/>
                <w:i/>
                <w:color w:val="000000"/>
                <w:lang w:val="es-ES"/>
              </w:rPr>
            </w:pPr>
          </w:p>
          <w:p w14:paraId="77655B6D" w14:textId="77777777" w:rsidR="00F978D4" w:rsidRPr="00E678D6" w:rsidRDefault="00F978D4" w:rsidP="00F978D4">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cs="Arial"/>
                <w:i/>
                <w:lang w:val="es-ES"/>
              </w:rPr>
              <w:t>“</w:t>
            </w:r>
            <w:r w:rsidR="004A22E4" w:rsidRPr="00E678D6">
              <w:rPr>
                <w:rFonts w:ascii="Trebuchet MS" w:hAnsi="Trebuchet MS" w:cs="Arial"/>
                <w:i/>
              </w:rPr>
              <w:t>Santo Desmadre En Morena</w:t>
            </w:r>
            <w:r w:rsidRPr="00E678D6">
              <w:rPr>
                <w:rFonts w:ascii="Trebuchet MS" w:hAnsi="Trebuchet MS" w:cs="Arial"/>
                <w:i/>
                <w:lang w:val="es-ES"/>
              </w:rPr>
              <w:t>”</w:t>
            </w:r>
          </w:p>
          <w:p w14:paraId="0671542B" w14:textId="77777777" w:rsidR="00E678D6" w:rsidRPr="00E678D6" w:rsidRDefault="00E678D6" w:rsidP="00E678D6">
            <w:pPr>
              <w:pStyle w:val="NormalWeb"/>
              <w:spacing w:before="0" w:beforeAutospacing="0" w:after="0" w:afterAutospacing="0"/>
              <w:contextualSpacing/>
              <w:jc w:val="center"/>
              <w:textAlignment w:val="baseline"/>
              <w:rPr>
                <w:rFonts w:ascii="Trebuchet MS" w:hAnsi="Trebuchet MS"/>
                <w:i/>
                <w:color w:val="000000"/>
                <w:lang w:val="es-ES"/>
              </w:rPr>
            </w:pPr>
          </w:p>
          <w:p w14:paraId="44B6BAEE" w14:textId="77777777" w:rsidR="004A22E4" w:rsidRPr="00E678D6" w:rsidRDefault="004A22E4" w:rsidP="00E678D6">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i/>
                <w:color w:val="000000"/>
                <w:lang w:val="es-ES"/>
              </w:rPr>
              <w:t>Fecha:</w:t>
            </w:r>
          </w:p>
          <w:p w14:paraId="312E16FA" w14:textId="77777777" w:rsidR="004A22E4" w:rsidRPr="00E678D6" w:rsidRDefault="004A22E4" w:rsidP="004A22E4">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i/>
                <w:color w:val="000000"/>
                <w:lang w:val="es-ES"/>
              </w:rPr>
              <w:t>22 de marzo de 2021</w:t>
            </w:r>
          </w:p>
        </w:tc>
        <w:tc>
          <w:tcPr>
            <w:tcW w:w="4626" w:type="dxa"/>
          </w:tcPr>
          <w:p w14:paraId="5034387B" w14:textId="77777777" w:rsidR="004A22E4" w:rsidRPr="00E678D6" w:rsidRDefault="004A22E4" w:rsidP="004368EC">
            <w:pPr>
              <w:pStyle w:val="NormalWeb"/>
              <w:spacing w:before="0" w:beforeAutospacing="0" w:after="0" w:afterAutospacing="0" w:line="276" w:lineRule="auto"/>
              <w:contextualSpacing/>
              <w:textAlignment w:val="baseline"/>
              <w:rPr>
                <w:rFonts w:ascii="Trebuchet MS" w:hAnsi="Trebuchet MS"/>
                <w:color w:val="000000"/>
                <w:highlight w:val="yellow"/>
                <w:lang w:val="es-ES"/>
              </w:rPr>
            </w:pPr>
            <w:r w:rsidRPr="00E678D6">
              <w:rPr>
                <w:rFonts w:ascii="Trebuchet MS" w:hAnsi="Trebuchet MS"/>
                <w:noProof/>
                <w:lang w:eastAsia="es-MX"/>
              </w:rPr>
              <w:drawing>
                <wp:inline distT="0" distB="0" distL="0" distR="0" wp14:anchorId="4EFFD4CA" wp14:editId="47931A88">
                  <wp:extent cx="2627630" cy="1438275"/>
                  <wp:effectExtent l="0" t="0" r="1270" b="952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srcRect t="3261" b="3533"/>
                          <a:stretch/>
                        </pic:blipFill>
                        <pic:spPr bwMode="auto">
                          <a:xfrm>
                            <a:off x="0" y="0"/>
                            <a:ext cx="2644388" cy="1447448"/>
                          </a:xfrm>
                          <a:prstGeom prst="rect">
                            <a:avLst/>
                          </a:prstGeom>
                          <a:ln>
                            <a:noFill/>
                          </a:ln>
                          <a:extLst>
                            <a:ext uri="{53640926-AAD7-44D8-BBD7-CCE9431645EC}">
                              <a14:shadowObscured xmlns:a14="http://schemas.microsoft.com/office/drawing/2010/main"/>
                            </a:ext>
                          </a:extLst>
                        </pic:spPr>
                      </pic:pic>
                    </a:graphicData>
                  </a:graphic>
                </wp:inline>
              </w:drawing>
            </w:r>
          </w:p>
        </w:tc>
      </w:tr>
      <w:tr w:rsidR="00F978D4" w:rsidRPr="00E678D6" w14:paraId="3C0B4FA5" w14:textId="77777777" w:rsidTr="00F978D4">
        <w:tc>
          <w:tcPr>
            <w:tcW w:w="8549" w:type="dxa"/>
            <w:gridSpan w:val="2"/>
          </w:tcPr>
          <w:p w14:paraId="68A5A4ED" w14:textId="77777777" w:rsidR="00F978D4" w:rsidRPr="00E678D6" w:rsidRDefault="00F978D4" w:rsidP="004368EC">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E678D6">
              <w:rPr>
                <w:rFonts w:ascii="Trebuchet MS" w:hAnsi="Trebuchet MS"/>
                <w:i/>
                <w:color w:val="000000"/>
                <w:lang w:val="es-ES"/>
              </w:rPr>
              <w:t>Trascripción del contenido de</w:t>
            </w:r>
            <w:r w:rsidR="004A22E4" w:rsidRPr="00E678D6">
              <w:rPr>
                <w:rFonts w:ascii="Trebuchet MS" w:hAnsi="Trebuchet MS"/>
                <w:i/>
                <w:color w:val="000000"/>
                <w:lang w:val="es-ES"/>
              </w:rPr>
              <w:t xml:space="preserve"> </w:t>
            </w:r>
            <w:r w:rsidRPr="00E678D6">
              <w:rPr>
                <w:rFonts w:ascii="Trebuchet MS" w:hAnsi="Trebuchet MS"/>
                <w:i/>
                <w:color w:val="000000"/>
                <w:lang w:val="es-ES"/>
              </w:rPr>
              <w:t>l</w:t>
            </w:r>
            <w:r w:rsidR="004A22E4" w:rsidRPr="00E678D6">
              <w:rPr>
                <w:rFonts w:ascii="Trebuchet MS" w:hAnsi="Trebuchet MS"/>
                <w:i/>
                <w:color w:val="000000"/>
                <w:lang w:val="es-ES"/>
              </w:rPr>
              <w:t>a nota:</w:t>
            </w:r>
          </w:p>
          <w:p w14:paraId="35B510F5" w14:textId="77777777" w:rsidR="004A22E4" w:rsidRPr="00E678D6" w:rsidRDefault="004A22E4" w:rsidP="004368EC">
            <w:pPr>
              <w:pStyle w:val="NormalWeb"/>
              <w:spacing w:before="0" w:beforeAutospacing="0" w:after="0" w:afterAutospacing="0" w:line="276" w:lineRule="auto"/>
              <w:contextualSpacing/>
              <w:jc w:val="center"/>
              <w:textAlignment w:val="baseline"/>
              <w:rPr>
                <w:rFonts w:ascii="Trebuchet MS" w:hAnsi="Trebuchet MS"/>
                <w:i/>
                <w:color w:val="000000"/>
                <w:lang w:val="es-ES"/>
              </w:rPr>
            </w:pPr>
          </w:p>
          <w:p w14:paraId="7E586051" w14:textId="77777777" w:rsidR="004A22E4" w:rsidRPr="00E678D6" w:rsidRDefault="004A22E4" w:rsidP="00AB4A2E">
            <w:pPr>
              <w:jc w:val="both"/>
              <w:rPr>
                <w:rFonts w:ascii="Trebuchet MS" w:hAnsi="Trebuchet MS" w:cs="Arial"/>
                <w:i/>
              </w:rPr>
            </w:pPr>
            <w:r w:rsidRPr="00E678D6">
              <w:rPr>
                <w:rFonts w:ascii="Trebuchet MS" w:hAnsi="Trebuchet MS" w:cs="Arial"/>
              </w:rPr>
              <w:t>“</w:t>
            </w:r>
            <w:proofErr w:type="spellStart"/>
            <w:r w:rsidRPr="00E678D6">
              <w:rPr>
                <w:rFonts w:ascii="Trebuchet MS" w:hAnsi="Trebuchet MS" w:cs="Arial"/>
                <w:i/>
              </w:rPr>
              <w:t>Yussara</w:t>
            </w:r>
            <w:proofErr w:type="spellEnd"/>
            <w:r w:rsidRPr="00E678D6">
              <w:rPr>
                <w:rFonts w:ascii="Trebuchet MS" w:hAnsi="Trebuchet MS" w:cs="Arial"/>
                <w:i/>
              </w:rPr>
              <w:t xml:space="preserve"> Canales pasaba los días practicando el deporte nacional, hablar mal del presidente, no había duda de que es campeona local, en su anterior Facebook que ya eliminó, horas enteras dedicó a poner como palo de gallinero a AMLO pero una mañana fue castigada con una diputación por Morena, designación del súper amigo de AMLO, quien hace apenas un tiempo fue senador por el PAN, obvio eso dejó perplejos a quienes por años han sido fieles seguidores de AMLO, lo han defendido hasta perder amistades, familias divididas en torno a la defensa de su persona y no entienden como fueron enviados a la cola y puesto en su lugar a quien hasta los humilló públicamente.</w:t>
            </w:r>
          </w:p>
          <w:p w14:paraId="1F73F10C" w14:textId="77777777" w:rsidR="004A22E4" w:rsidRPr="00E678D6" w:rsidRDefault="004A22E4" w:rsidP="00AB4A2E">
            <w:pPr>
              <w:jc w:val="both"/>
              <w:rPr>
                <w:rFonts w:ascii="Trebuchet MS" w:hAnsi="Trebuchet MS" w:cs="Arial"/>
                <w:i/>
              </w:rPr>
            </w:pPr>
          </w:p>
          <w:p w14:paraId="3DF3294F" w14:textId="77777777" w:rsidR="004A22E4" w:rsidRPr="00E678D6" w:rsidRDefault="004A22E4" w:rsidP="00AB4A2E">
            <w:pPr>
              <w:jc w:val="both"/>
              <w:rPr>
                <w:rFonts w:ascii="Trebuchet MS" w:hAnsi="Trebuchet MS" w:cs="Arial"/>
                <w:i/>
              </w:rPr>
            </w:pPr>
            <w:r w:rsidRPr="00E678D6">
              <w:rPr>
                <w:rFonts w:ascii="Trebuchet MS" w:hAnsi="Trebuchet MS" w:cs="Arial"/>
                <w:i/>
              </w:rPr>
              <w:t xml:space="preserve">Bienvenidos a la política, hace tres años Andrés Manuel era candidato, los necesitaba hoy ya es presidente y lo seguirá siendo cuando menos otros tres años, así es que por ahora puede darse el lujo de comenzar a compartir con sus amigos y compadres las mieles del poder, sus defensores y verdaderos creyentes de la 4T no alcanzan a ser invitados a la mesa, ellos apenas podrán ver desde lejos como pasan las oportunidades, lo cierto es que </w:t>
            </w:r>
            <w:proofErr w:type="spellStart"/>
            <w:r w:rsidRPr="00E678D6">
              <w:rPr>
                <w:rFonts w:ascii="Trebuchet MS" w:hAnsi="Trebuchet MS" w:cs="Arial"/>
                <w:i/>
              </w:rPr>
              <w:t>Yussara</w:t>
            </w:r>
            <w:proofErr w:type="spellEnd"/>
            <w:r w:rsidRPr="00E678D6">
              <w:rPr>
                <w:rFonts w:ascii="Trebuchet MS" w:hAnsi="Trebuchet MS" w:cs="Arial"/>
                <w:i/>
              </w:rPr>
              <w:t xml:space="preserve"> es la candidata de Morena, quien hasta humilló a los seguidores del presidente clasificándolos como </w:t>
            </w:r>
            <w:proofErr w:type="spellStart"/>
            <w:r w:rsidRPr="00281B3A">
              <w:rPr>
                <w:rFonts w:ascii="Trebuchet MS" w:hAnsi="Trebuchet MS" w:cs="Arial"/>
                <w:i/>
                <w:shd w:val="clear" w:color="auto" w:fill="FFFFFF" w:themeFill="background1"/>
              </w:rPr>
              <w:t>charios</w:t>
            </w:r>
            <w:proofErr w:type="spellEnd"/>
            <w:r w:rsidRPr="00E678D6">
              <w:rPr>
                <w:rFonts w:ascii="Trebuchet MS" w:hAnsi="Trebuchet MS" w:cs="Arial"/>
                <w:i/>
              </w:rPr>
              <w:t xml:space="preserve"> que es en el lenguaje político peor que una mentada.</w:t>
            </w:r>
          </w:p>
          <w:p w14:paraId="34848E45" w14:textId="77777777" w:rsidR="004A22E4" w:rsidRPr="00E678D6" w:rsidRDefault="004A22E4" w:rsidP="00AB4A2E">
            <w:pPr>
              <w:jc w:val="both"/>
              <w:rPr>
                <w:rFonts w:ascii="Trebuchet MS" w:hAnsi="Trebuchet MS" w:cs="Arial"/>
                <w:i/>
              </w:rPr>
            </w:pPr>
          </w:p>
          <w:p w14:paraId="5C52CD59" w14:textId="77777777" w:rsidR="004A22E4" w:rsidRPr="00E678D6" w:rsidRDefault="004A22E4" w:rsidP="00AB4A2E">
            <w:pPr>
              <w:jc w:val="both"/>
              <w:rPr>
                <w:rFonts w:ascii="Trebuchet MS" w:hAnsi="Trebuchet MS" w:cs="Arial"/>
                <w:i/>
              </w:rPr>
            </w:pPr>
            <w:r w:rsidRPr="00E678D6">
              <w:rPr>
                <w:rFonts w:ascii="Trebuchet MS" w:hAnsi="Trebuchet MS" w:cs="Arial"/>
                <w:i/>
              </w:rPr>
              <w:t>Pero si no bastaba con ser una enemiga de AMLO y sus seguidores, basta ver que su capacidad de poder</w:t>
            </w:r>
            <w:r w:rsidR="00064396">
              <w:rPr>
                <w:rFonts w:ascii="Trebuchet MS" w:hAnsi="Trebuchet MS" w:cs="Arial"/>
                <w:i/>
              </w:rPr>
              <w:t xml:space="preserve"> ser una brillante diputada está</w:t>
            </w:r>
            <w:r w:rsidRPr="00E678D6">
              <w:rPr>
                <w:rFonts w:ascii="Trebuchet MS" w:hAnsi="Trebuchet MS" w:cs="Arial"/>
                <w:i/>
              </w:rPr>
              <w:t xml:space="preserve"> lejos, nunca ha participado en ella, es doctora y recientemente ha incursionado en temas de belleza, no sabemos de ella si ayuda a colonias, de si participar en algún asunto que ayude a Vallarta y oportunidades pues muchas, es hija de Toño Canales quien participó muchos años en la vida política del municipio, su falta de conocimiento la lleva hasta poner que somos el quinto distrito, y es el 05 distrito, para la mayoría de nosotros puede que sea lo mismo, pero </w:t>
            </w:r>
            <w:r w:rsidRPr="00E678D6">
              <w:rPr>
                <w:rFonts w:ascii="Trebuchet MS" w:hAnsi="Trebuchet MS" w:cs="Arial"/>
                <w:i/>
              </w:rPr>
              <w:lastRenderedPageBreak/>
              <w:t>legalmente no, para alguien que busca el puesto de diputado por este distrito se espera que al menos sepa el nombre correcto.</w:t>
            </w:r>
          </w:p>
          <w:p w14:paraId="6F9CB8D4" w14:textId="77777777" w:rsidR="004A22E4" w:rsidRPr="00E678D6" w:rsidRDefault="004A22E4" w:rsidP="00AB4A2E">
            <w:pPr>
              <w:jc w:val="both"/>
              <w:rPr>
                <w:rFonts w:ascii="Trebuchet MS" w:hAnsi="Trebuchet MS" w:cs="Arial"/>
                <w:i/>
              </w:rPr>
            </w:pPr>
          </w:p>
          <w:p w14:paraId="6A6B93A0" w14:textId="77777777" w:rsidR="00F978D4" w:rsidRPr="00E678D6" w:rsidRDefault="004A22E4" w:rsidP="00AB4A2E">
            <w:pPr>
              <w:pStyle w:val="Sinespaciado"/>
              <w:ind w:right="23"/>
              <w:jc w:val="both"/>
              <w:rPr>
                <w:rFonts w:ascii="Trebuchet MS" w:hAnsi="Trebuchet MS"/>
                <w:i/>
              </w:rPr>
            </w:pPr>
            <w:r w:rsidRPr="00E678D6">
              <w:rPr>
                <w:rFonts w:ascii="Trebuchet MS" w:hAnsi="Trebuchet MS"/>
                <w:i/>
              </w:rPr>
              <w:t xml:space="preserve">Dicen los propios morenistas que su proceso es un circo, que las encuestas están a modo, que los quieren chamaquear, dice Hugo Rodríguez que no representa a Narro, a Narro se le ha complicado, de los aspirantes que quedaron a presidente municipal nadie pertenece a Morena, la mayoría </w:t>
            </w:r>
            <w:r w:rsidR="00064396">
              <w:rPr>
                <w:rFonts w:ascii="Trebuchet MS" w:hAnsi="Trebuchet MS"/>
                <w:i/>
              </w:rPr>
              <w:t>de ellos quiere saber có</w:t>
            </w:r>
            <w:r w:rsidRPr="00E678D6">
              <w:rPr>
                <w:rFonts w:ascii="Trebuchet MS" w:hAnsi="Trebuchet MS"/>
                <w:i/>
              </w:rPr>
              <w:t>mo es que los descartaron y de casi treinta dejaron sólo cinco, lo cierto es que parece que a todos les toca menos a los de Morena y les toca más a los del PAN.</w:t>
            </w:r>
          </w:p>
        </w:tc>
      </w:tr>
    </w:tbl>
    <w:p w14:paraId="18FB43B6" w14:textId="77777777" w:rsidR="00AB4A2E" w:rsidRDefault="00AB4A2E" w:rsidP="00390630">
      <w:pPr>
        <w:spacing w:after="200" w:line="276" w:lineRule="auto"/>
        <w:jc w:val="both"/>
        <w:rPr>
          <w:rFonts w:ascii="Trebuchet MS" w:hAnsi="Trebuchet MS" w:cs="Arial"/>
        </w:rPr>
      </w:pPr>
    </w:p>
    <w:tbl>
      <w:tblPr>
        <w:tblStyle w:val="Tablaconcuadrcula"/>
        <w:tblW w:w="0" w:type="auto"/>
        <w:tblInd w:w="279" w:type="dxa"/>
        <w:tblLook w:val="04A0" w:firstRow="1" w:lastRow="0" w:firstColumn="1" w:lastColumn="0" w:noHBand="0" w:noVBand="1"/>
      </w:tblPr>
      <w:tblGrid>
        <w:gridCol w:w="3923"/>
        <w:gridCol w:w="4626"/>
      </w:tblGrid>
      <w:tr w:rsidR="00AB4A2E" w:rsidRPr="00E678D6" w14:paraId="5186A4FF" w14:textId="77777777" w:rsidTr="004F4848">
        <w:trPr>
          <w:trHeight w:val="436"/>
        </w:trPr>
        <w:tc>
          <w:tcPr>
            <w:tcW w:w="8549" w:type="dxa"/>
            <w:gridSpan w:val="2"/>
          </w:tcPr>
          <w:p w14:paraId="7A615DA1" w14:textId="77777777" w:rsidR="00064396" w:rsidRDefault="00064396" w:rsidP="004F4848">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p>
          <w:p w14:paraId="0451D264" w14:textId="77777777" w:rsidR="00AB4A2E" w:rsidRPr="00064396" w:rsidRDefault="00E678D6" w:rsidP="004F4848">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064396">
              <w:rPr>
                <w:rStyle w:val="Hipervnculo"/>
                <w:rFonts w:ascii="Trebuchet MS" w:hAnsi="Trebuchet MS" w:cs="Arial"/>
                <w:b/>
                <w:color w:val="000000" w:themeColor="text1"/>
                <w:u w:val="none"/>
                <w:lang w:val="es-ES"/>
              </w:rPr>
              <w:t>A</w:t>
            </w:r>
            <w:r w:rsidR="00AB4A2E" w:rsidRPr="00064396">
              <w:rPr>
                <w:rStyle w:val="Hipervnculo"/>
                <w:rFonts w:ascii="Trebuchet MS" w:hAnsi="Trebuchet MS" w:cs="Arial"/>
                <w:b/>
                <w:color w:val="000000" w:themeColor="text1"/>
                <w:u w:val="none"/>
                <w:lang w:val="es-ES"/>
              </w:rPr>
              <w:t>cta de Oficialía Electoral</w:t>
            </w:r>
          </w:p>
          <w:p w14:paraId="52010531" w14:textId="77777777" w:rsidR="00AB4A2E" w:rsidRDefault="00E678D6" w:rsidP="00E678D6">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064396">
              <w:rPr>
                <w:rStyle w:val="Hipervnculo"/>
                <w:rFonts w:ascii="Trebuchet MS" w:hAnsi="Trebuchet MS" w:cs="Arial"/>
                <w:b/>
                <w:color w:val="000000" w:themeColor="text1"/>
                <w:u w:val="none"/>
                <w:lang w:val="es-ES"/>
              </w:rPr>
              <w:t>IEPC-OE-599</w:t>
            </w:r>
            <w:r w:rsidR="00AB4A2E" w:rsidRPr="00064396">
              <w:rPr>
                <w:rStyle w:val="Hipervnculo"/>
                <w:rFonts w:ascii="Trebuchet MS" w:hAnsi="Trebuchet MS" w:cs="Arial"/>
                <w:b/>
                <w:color w:val="000000" w:themeColor="text1"/>
                <w:u w:val="none"/>
                <w:lang w:val="es-ES"/>
              </w:rPr>
              <w:t>/2021</w:t>
            </w:r>
          </w:p>
          <w:p w14:paraId="0C3111DB" w14:textId="77777777" w:rsidR="00064396" w:rsidRPr="00E678D6" w:rsidRDefault="00064396" w:rsidP="00E678D6">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u w:val="none"/>
                <w:lang w:val="es-ES"/>
              </w:rPr>
            </w:pPr>
          </w:p>
        </w:tc>
      </w:tr>
      <w:tr w:rsidR="00E678D6" w:rsidRPr="00E678D6" w14:paraId="7D3AE4D6" w14:textId="77777777" w:rsidTr="004F4848">
        <w:trPr>
          <w:trHeight w:val="436"/>
        </w:trPr>
        <w:tc>
          <w:tcPr>
            <w:tcW w:w="8549" w:type="dxa"/>
            <w:gridSpan w:val="2"/>
          </w:tcPr>
          <w:p w14:paraId="3574AB72" w14:textId="77777777" w:rsidR="00E678D6" w:rsidRDefault="00E678D6" w:rsidP="004F4848">
            <w:pPr>
              <w:pStyle w:val="NormalWeb"/>
              <w:spacing w:before="0" w:beforeAutospacing="0" w:after="0" w:afterAutospacing="0" w:line="276" w:lineRule="auto"/>
              <w:contextualSpacing/>
              <w:jc w:val="center"/>
              <w:textAlignment w:val="baseline"/>
              <w:rPr>
                <w:rFonts w:ascii="Trebuchet MS" w:hAnsi="Trebuchet MS"/>
                <w:u w:val="single"/>
              </w:rPr>
            </w:pPr>
          </w:p>
          <w:p w14:paraId="57E201F7" w14:textId="77777777" w:rsidR="00E678D6" w:rsidRPr="00E678D6" w:rsidRDefault="00E678D6" w:rsidP="004F4848">
            <w:pPr>
              <w:pStyle w:val="NormalWeb"/>
              <w:spacing w:before="0" w:beforeAutospacing="0" w:after="0" w:afterAutospacing="0" w:line="276" w:lineRule="auto"/>
              <w:contextualSpacing/>
              <w:jc w:val="center"/>
              <w:textAlignment w:val="baseline"/>
              <w:rPr>
                <w:rFonts w:ascii="Trebuchet MS" w:hAnsi="Trebuchet MS"/>
                <w:u w:val="single"/>
              </w:rPr>
            </w:pPr>
            <w:r w:rsidRPr="00E678D6">
              <w:rPr>
                <w:rFonts w:ascii="Trebuchet MS" w:hAnsi="Trebuchet MS"/>
                <w:u w:val="single"/>
              </w:rPr>
              <w:t>Link</w:t>
            </w:r>
          </w:p>
          <w:p w14:paraId="14723A7F" w14:textId="77777777" w:rsidR="00E678D6" w:rsidRPr="00E678D6" w:rsidRDefault="003F4F19" w:rsidP="004F4848">
            <w:pPr>
              <w:pStyle w:val="NormalWeb"/>
              <w:spacing w:before="0" w:beforeAutospacing="0" w:after="0" w:afterAutospacing="0" w:line="276" w:lineRule="auto"/>
              <w:contextualSpacing/>
              <w:jc w:val="center"/>
              <w:textAlignment w:val="baseline"/>
              <w:rPr>
                <w:rStyle w:val="Hipervnculo"/>
                <w:rFonts w:ascii="Trebuchet MS" w:hAnsi="Trebuchet MS" w:cs="Arial"/>
                <w:i/>
                <w:color w:val="000000" w:themeColor="text1"/>
                <w:u w:val="none"/>
                <w:lang w:val="es-ES"/>
              </w:rPr>
            </w:pPr>
            <w:hyperlink r:id="rId14" w:history="1">
              <w:r w:rsidR="00E678D6" w:rsidRPr="00E678D6">
                <w:rPr>
                  <w:rStyle w:val="Hipervnculo"/>
                  <w:rFonts w:ascii="Trebuchet MS" w:hAnsi="Trebuchet MS"/>
                  <w:i/>
                  <w:lang w:val="es-ES"/>
                </w:rPr>
                <w:t>https://www.reportediario.com.mx/noticias/sociales/legalmente-rubia</w:t>
              </w:r>
            </w:hyperlink>
            <w:r w:rsidR="00E678D6" w:rsidRPr="00E678D6">
              <w:rPr>
                <w:rStyle w:val="Hipervnculo"/>
                <w:rFonts w:ascii="Trebuchet MS" w:hAnsi="Trebuchet MS"/>
                <w:i/>
                <w:lang w:val="es-ES"/>
              </w:rPr>
              <w:t>.</w:t>
            </w:r>
          </w:p>
        </w:tc>
      </w:tr>
      <w:tr w:rsidR="00AB4A2E" w:rsidRPr="00E678D6" w14:paraId="42DB5A65" w14:textId="77777777" w:rsidTr="004F4848">
        <w:tc>
          <w:tcPr>
            <w:tcW w:w="3923" w:type="dxa"/>
          </w:tcPr>
          <w:p w14:paraId="5769E99D" w14:textId="77777777" w:rsidR="00AB4A2E" w:rsidRPr="00E678D6" w:rsidRDefault="00AB4A2E" w:rsidP="004F4848">
            <w:pPr>
              <w:pStyle w:val="NormalWeb"/>
              <w:spacing w:before="0" w:beforeAutospacing="0" w:after="0" w:afterAutospacing="0" w:line="276" w:lineRule="auto"/>
              <w:contextualSpacing/>
              <w:jc w:val="both"/>
              <w:textAlignment w:val="baseline"/>
              <w:rPr>
                <w:rFonts w:ascii="Trebuchet MS" w:hAnsi="Trebuchet MS"/>
                <w:i/>
                <w:color w:val="000000"/>
                <w:highlight w:val="yellow"/>
                <w:lang w:val="es-ES"/>
              </w:rPr>
            </w:pPr>
          </w:p>
          <w:p w14:paraId="15342040" w14:textId="77777777" w:rsidR="00AB4A2E" w:rsidRPr="00E678D6" w:rsidRDefault="00AB4A2E" w:rsidP="004F4848">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i/>
                <w:color w:val="000000"/>
                <w:lang w:val="es-ES"/>
              </w:rPr>
              <w:t>Título de la nota:</w:t>
            </w:r>
          </w:p>
          <w:p w14:paraId="0BC60687" w14:textId="77777777" w:rsidR="00AB4A2E" w:rsidRPr="00E678D6" w:rsidRDefault="00AB4A2E" w:rsidP="004F4848">
            <w:pPr>
              <w:pStyle w:val="NormalWeb"/>
              <w:spacing w:before="0" w:beforeAutospacing="0" w:after="0" w:afterAutospacing="0"/>
              <w:contextualSpacing/>
              <w:jc w:val="both"/>
              <w:textAlignment w:val="baseline"/>
              <w:rPr>
                <w:rFonts w:ascii="Trebuchet MS" w:hAnsi="Trebuchet MS" w:cs="Arial"/>
                <w:i/>
                <w:lang w:val="es-ES"/>
              </w:rPr>
            </w:pPr>
          </w:p>
          <w:p w14:paraId="46F52343" w14:textId="77777777" w:rsidR="00AB4A2E" w:rsidRPr="00E678D6" w:rsidRDefault="00AB4A2E" w:rsidP="004F4848">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cs="Arial"/>
                <w:i/>
              </w:rPr>
              <w:t>“Legalmente Rubia”</w:t>
            </w:r>
          </w:p>
          <w:p w14:paraId="4556A059" w14:textId="77777777" w:rsidR="00AB4A2E" w:rsidRPr="00E678D6" w:rsidRDefault="00AB4A2E" w:rsidP="004F4848">
            <w:pPr>
              <w:pStyle w:val="NormalWeb"/>
              <w:spacing w:before="0" w:beforeAutospacing="0" w:after="0" w:afterAutospacing="0"/>
              <w:contextualSpacing/>
              <w:jc w:val="center"/>
              <w:textAlignment w:val="baseline"/>
              <w:rPr>
                <w:rFonts w:ascii="Trebuchet MS" w:hAnsi="Trebuchet MS"/>
                <w:i/>
                <w:color w:val="000000"/>
                <w:highlight w:val="yellow"/>
                <w:lang w:val="es-ES"/>
              </w:rPr>
            </w:pPr>
          </w:p>
          <w:p w14:paraId="27525C76" w14:textId="77777777" w:rsidR="00AB4A2E" w:rsidRPr="00E678D6" w:rsidRDefault="00AB4A2E" w:rsidP="004F4848">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i/>
                <w:color w:val="000000"/>
                <w:lang w:val="es-ES"/>
              </w:rPr>
              <w:t>Fecha:</w:t>
            </w:r>
          </w:p>
          <w:p w14:paraId="1DB1E473" w14:textId="77777777" w:rsidR="00AB4A2E" w:rsidRPr="00E678D6" w:rsidRDefault="00AB4A2E" w:rsidP="004F4848">
            <w:pPr>
              <w:pStyle w:val="NormalWeb"/>
              <w:spacing w:before="0" w:beforeAutospacing="0" w:after="0" w:afterAutospacing="0"/>
              <w:contextualSpacing/>
              <w:jc w:val="center"/>
              <w:textAlignment w:val="baseline"/>
              <w:rPr>
                <w:rFonts w:ascii="Trebuchet MS" w:hAnsi="Trebuchet MS"/>
                <w:i/>
                <w:color w:val="000000"/>
                <w:lang w:val="es-ES"/>
              </w:rPr>
            </w:pPr>
          </w:p>
          <w:p w14:paraId="4C95D17D" w14:textId="77777777" w:rsidR="00AB4A2E" w:rsidRPr="00E678D6" w:rsidRDefault="00AB4A2E" w:rsidP="004F4848">
            <w:pPr>
              <w:pStyle w:val="NormalWeb"/>
              <w:spacing w:before="0" w:beforeAutospacing="0" w:after="0" w:afterAutospacing="0"/>
              <w:contextualSpacing/>
              <w:jc w:val="center"/>
              <w:textAlignment w:val="baseline"/>
              <w:rPr>
                <w:rFonts w:ascii="Trebuchet MS" w:hAnsi="Trebuchet MS"/>
                <w:i/>
                <w:color w:val="000000"/>
                <w:lang w:val="es-ES"/>
              </w:rPr>
            </w:pPr>
            <w:r w:rsidRPr="00E678D6">
              <w:rPr>
                <w:rFonts w:ascii="Trebuchet MS" w:hAnsi="Trebuchet MS"/>
                <w:i/>
                <w:color w:val="000000"/>
                <w:lang w:val="es-ES"/>
              </w:rPr>
              <w:t>03 de mayo de 2021</w:t>
            </w:r>
          </w:p>
        </w:tc>
        <w:tc>
          <w:tcPr>
            <w:tcW w:w="4626" w:type="dxa"/>
          </w:tcPr>
          <w:p w14:paraId="2A928DB7" w14:textId="77777777" w:rsidR="00AB4A2E" w:rsidRPr="00E678D6" w:rsidRDefault="00AB4A2E" w:rsidP="004F4848">
            <w:pPr>
              <w:pStyle w:val="NormalWeb"/>
              <w:spacing w:before="0" w:beforeAutospacing="0" w:after="0" w:afterAutospacing="0" w:line="276" w:lineRule="auto"/>
              <w:contextualSpacing/>
              <w:textAlignment w:val="baseline"/>
              <w:rPr>
                <w:rFonts w:ascii="Trebuchet MS" w:hAnsi="Trebuchet MS"/>
                <w:color w:val="000000"/>
                <w:highlight w:val="yellow"/>
                <w:lang w:val="es-ES"/>
              </w:rPr>
            </w:pPr>
            <w:r w:rsidRPr="00E678D6">
              <w:rPr>
                <w:noProof/>
                <w:lang w:eastAsia="es-MX"/>
              </w:rPr>
              <w:drawing>
                <wp:inline distT="0" distB="0" distL="0" distR="0" wp14:anchorId="716DA261" wp14:editId="15FB4E50">
                  <wp:extent cx="2562225" cy="1450975"/>
                  <wp:effectExtent l="0" t="0" r="9525"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srcRect t="2718" b="7880"/>
                          <a:stretch/>
                        </pic:blipFill>
                        <pic:spPr bwMode="auto">
                          <a:xfrm>
                            <a:off x="0" y="0"/>
                            <a:ext cx="2568770" cy="1454681"/>
                          </a:xfrm>
                          <a:prstGeom prst="rect">
                            <a:avLst/>
                          </a:prstGeom>
                          <a:ln>
                            <a:noFill/>
                          </a:ln>
                          <a:extLst>
                            <a:ext uri="{53640926-AAD7-44D8-BBD7-CCE9431645EC}">
                              <a14:shadowObscured xmlns:a14="http://schemas.microsoft.com/office/drawing/2010/main"/>
                            </a:ext>
                          </a:extLst>
                        </pic:spPr>
                      </pic:pic>
                    </a:graphicData>
                  </a:graphic>
                </wp:inline>
              </w:drawing>
            </w:r>
          </w:p>
          <w:p w14:paraId="53536F22" w14:textId="77777777" w:rsidR="00AB4A2E" w:rsidRPr="00E678D6" w:rsidRDefault="00AB4A2E" w:rsidP="004F4848">
            <w:pPr>
              <w:pStyle w:val="NormalWeb"/>
              <w:spacing w:before="0" w:beforeAutospacing="0" w:after="0" w:afterAutospacing="0" w:line="276" w:lineRule="auto"/>
              <w:contextualSpacing/>
              <w:textAlignment w:val="baseline"/>
              <w:rPr>
                <w:rFonts w:ascii="Trebuchet MS" w:hAnsi="Trebuchet MS"/>
                <w:color w:val="000000"/>
                <w:highlight w:val="yellow"/>
                <w:lang w:val="es-ES"/>
              </w:rPr>
            </w:pPr>
          </w:p>
        </w:tc>
      </w:tr>
      <w:tr w:rsidR="00AB4A2E" w:rsidRPr="00E678D6" w14:paraId="76717BFD" w14:textId="77777777" w:rsidTr="004F4848">
        <w:tc>
          <w:tcPr>
            <w:tcW w:w="8549" w:type="dxa"/>
            <w:gridSpan w:val="2"/>
          </w:tcPr>
          <w:p w14:paraId="7427B5DF" w14:textId="77777777" w:rsidR="00AB4A2E" w:rsidRPr="00E678D6" w:rsidRDefault="00AB4A2E" w:rsidP="004F4848">
            <w:pPr>
              <w:pStyle w:val="NormalWeb"/>
              <w:spacing w:before="0" w:beforeAutospacing="0" w:after="0" w:afterAutospacing="0" w:line="276" w:lineRule="auto"/>
              <w:contextualSpacing/>
              <w:jc w:val="center"/>
              <w:textAlignment w:val="baseline"/>
              <w:rPr>
                <w:rFonts w:ascii="Trebuchet MS" w:hAnsi="Trebuchet MS"/>
                <w:i/>
                <w:color w:val="000000"/>
                <w:lang w:val="es-ES"/>
              </w:rPr>
            </w:pPr>
          </w:p>
          <w:p w14:paraId="32791C68" w14:textId="77777777" w:rsidR="00AB4A2E" w:rsidRPr="00E678D6" w:rsidRDefault="00AB4A2E" w:rsidP="004F4848">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E678D6">
              <w:rPr>
                <w:rFonts w:ascii="Trebuchet MS" w:hAnsi="Trebuchet MS"/>
                <w:i/>
                <w:color w:val="000000"/>
                <w:lang w:val="es-ES"/>
              </w:rPr>
              <w:t>Trascripción del contenido de la nota:</w:t>
            </w:r>
          </w:p>
          <w:p w14:paraId="6B4386F0" w14:textId="77777777" w:rsidR="00AB4A2E" w:rsidRPr="00E678D6" w:rsidRDefault="00AB4A2E" w:rsidP="004F4848">
            <w:pPr>
              <w:pStyle w:val="NormalWeb"/>
              <w:spacing w:before="0" w:beforeAutospacing="0" w:after="0" w:afterAutospacing="0" w:line="276" w:lineRule="auto"/>
              <w:contextualSpacing/>
              <w:jc w:val="center"/>
              <w:textAlignment w:val="baseline"/>
              <w:rPr>
                <w:rFonts w:ascii="Trebuchet MS" w:hAnsi="Trebuchet MS"/>
                <w:i/>
                <w:color w:val="000000"/>
                <w:lang w:val="es-ES"/>
              </w:rPr>
            </w:pPr>
          </w:p>
          <w:p w14:paraId="189C9821" w14:textId="77777777" w:rsidR="00AB4A2E" w:rsidRPr="00E678D6" w:rsidRDefault="00AB4A2E" w:rsidP="004F4848">
            <w:pPr>
              <w:jc w:val="both"/>
              <w:rPr>
                <w:rFonts w:ascii="Trebuchet MS" w:hAnsi="Trebuchet MS" w:cs="Arial"/>
                <w:i/>
              </w:rPr>
            </w:pPr>
            <w:r w:rsidRPr="00E678D6">
              <w:rPr>
                <w:rFonts w:ascii="Trebuchet MS" w:hAnsi="Trebuchet MS" w:cs="Arial"/>
                <w:i/>
              </w:rPr>
              <w:t xml:space="preserve">“Hace mucho tiempo que Daniel Canales sueña con ser candidato a diputado, Chema Martínez lo arropó hasta el grado de hacerlo juez y como no podía ver su sueño cumplido y teniendo la oportunidad, el grupo panista arrojó al ruedo a </w:t>
            </w:r>
            <w:proofErr w:type="spellStart"/>
            <w:r w:rsidRPr="00E678D6">
              <w:rPr>
                <w:rFonts w:ascii="Trebuchet MS" w:hAnsi="Trebuchet MS" w:cs="Arial"/>
                <w:i/>
              </w:rPr>
              <w:t>Yussara</w:t>
            </w:r>
            <w:proofErr w:type="spellEnd"/>
            <w:r w:rsidRPr="00E678D6">
              <w:rPr>
                <w:rFonts w:ascii="Trebuchet MS" w:hAnsi="Trebuchet MS" w:cs="Arial"/>
                <w:i/>
              </w:rPr>
              <w:t xml:space="preserve"> Canales, convirtiéndola en la Juanita de Vallarta, así dejó atrás a gente que se partió la cara por Morena, gente que defendía la causa de </w:t>
            </w:r>
            <w:r w:rsidRPr="00E678D6">
              <w:rPr>
                <w:rFonts w:ascii="Trebuchet MS" w:hAnsi="Trebuchet MS" w:cs="Arial"/>
                <w:i/>
              </w:rPr>
              <w:lastRenderedPageBreak/>
              <w:t>Morena hasta el grado de perder amigos y familiares por debatir en la política y que se quedaron mirando solamente.</w:t>
            </w:r>
          </w:p>
          <w:p w14:paraId="4A84F60A" w14:textId="77777777" w:rsidR="00AB4A2E" w:rsidRPr="00E678D6" w:rsidRDefault="00AB4A2E" w:rsidP="004F4848">
            <w:pPr>
              <w:jc w:val="both"/>
              <w:rPr>
                <w:rFonts w:ascii="Trebuchet MS" w:hAnsi="Trebuchet MS" w:cs="Arial"/>
                <w:i/>
              </w:rPr>
            </w:pPr>
          </w:p>
          <w:p w14:paraId="69DFC57B" w14:textId="77777777" w:rsidR="00AB4A2E" w:rsidRPr="00E678D6" w:rsidRDefault="00AB4A2E" w:rsidP="004F4848">
            <w:pPr>
              <w:jc w:val="both"/>
              <w:rPr>
                <w:rFonts w:ascii="Trebuchet MS" w:hAnsi="Trebuchet MS" w:cs="Arial"/>
                <w:i/>
              </w:rPr>
            </w:pPr>
            <w:r w:rsidRPr="00E678D6">
              <w:rPr>
                <w:rFonts w:ascii="Trebuchet MS" w:hAnsi="Trebuchet MS" w:cs="Arial"/>
                <w:i/>
              </w:rPr>
              <w:t xml:space="preserve">Para los amigos de Chema Martínez no hay empacho en dejar fuera a quien sea con tal de que el pastel sea suyo, por eso ahora construyen su nuevo PAN en Morena donde abundan promotores de piso que son buenos para repartir volantes casa por casa o pegar calcas en los cruceros pero al repartir candidaturas sólo Bruno Blancas y </w:t>
            </w:r>
            <w:proofErr w:type="spellStart"/>
            <w:r w:rsidRPr="00E678D6">
              <w:rPr>
                <w:rFonts w:ascii="Trebuchet MS" w:hAnsi="Trebuchet MS" w:cs="Arial"/>
                <w:i/>
              </w:rPr>
              <w:t>Yussara</w:t>
            </w:r>
            <w:proofErr w:type="spellEnd"/>
            <w:r w:rsidRPr="00E678D6">
              <w:rPr>
                <w:rFonts w:ascii="Trebuchet MS" w:hAnsi="Trebuchet MS" w:cs="Arial"/>
                <w:i/>
              </w:rPr>
              <w:t xml:space="preserve"> Canales alcanzaron.</w:t>
            </w:r>
          </w:p>
          <w:p w14:paraId="48A7F672" w14:textId="77777777" w:rsidR="00AB4A2E" w:rsidRPr="00E678D6" w:rsidRDefault="00AB4A2E" w:rsidP="004F4848">
            <w:pPr>
              <w:jc w:val="both"/>
              <w:rPr>
                <w:rFonts w:ascii="Trebuchet MS" w:hAnsi="Trebuchet MS" w:cs="Arial"/>
                <w:i/>
              </w:rPr>
            </w:pPr>
          </w:p>
          <w:p w14:paraId="6EA6496E" w14:textId="77777777" w:rsidR="00AB4A2E" w:rsidRPr="00E678D6" w:rsidRDefault="00AB4A2E" w:rsidP="004F4848">
            <w:pPr>
              <w:jc w:val="both"/>
              <w:rPr>
                <w:rFonts w:ascii="Trebuchet MS" w:hAnsi="Trebuchet MS" w:cs="Arial"/>
                <w:i/>
              </w:rPr>
            </w:pPr>
            <w:r w:rsidRPr="00E678D6">
              <w:rPr>
                <w:rFonts w:ascii="Trebuchet MS" w:hAnsi="Trebuchet MS" w:cs="Arial"/>
                <w:i/>
              </w:rPr>
              <w:t>Nadie la conocía en Morena, nunca pegó una calca para apoyarlo, mucho menos lo promovió, era hasta hace unos meses su mejor detractora, su red social apenas tiene unos días, en ella no hay nada de esos días en lo que señalaba a los que hoy andan en casa por casa buscándole votos, ni ellos mismos la conocen todavía.</w:t>
            </w:r>
          </w:p>
          <w:p w14:paraId="7C5BEEE1" w14:textId="77777777" w:rsidR="00AB4A2E" w:rsidRPr="00E678D6" w:rsidRDefault="00AB4A2E" w:rsidP="004F4848">
            <w:pPr>
              <w:jc w:val="both"/>
              <w:rPr>
                <w:rFonts w:ascii="Trebuchet MS" w:hAnsi="Trebuchet MS" w:cs="Arial"/>
                <w:i/>
              </w:rPr>
            </w:pPr>
          </w:p>
          <w:p w14:paraId="6DE8198F" w14:textId="77777777" w:rsidR="00AB4A2E" w:rsidRPr="00E678D6" w:rsidRDefault="00AB4A2E" w:rsidP="004F4848">
            <w:pPr>
              <w:jc w:val="both"/>
              <w:rPr>
                <w:rFonts w:ascii="Trebuchet MS" w:hAnsi="Trebuchet MS" w:cs="Arial"/>
                <w:i/>
              </w:rPr>
            </w:pPr>
            <w:r w:rsidRPr="00E678D6">
              <w:rPr>
                <w:rFonts w:ascii="Trebuchet MS" w:hAnsi="Trebuchet MS" w:cs="Arial"/>
                <w:i/>
              </w:rPr>
              <w:t xml:space="preserve">En una rueda de prensa hay candidatos que no conocen a la diputada de Morena Lorena, afirman que en sus municipios nada hizo por ellos, por ese rumbo vemos a los actuales candidatos por el 05 distrito, si tiene o no las capacidades para reasentarlos es una incógnita, si muchos la vieron partirse el lomo en las campañas pasadas apoyando AMLO quizás nos hagan llegar sus fotos o videos y prometemos darle espacio para que se difundan ampliamente, quizás también apoyando a su familia en las campañas del PAN, de cualquier forma esperamos nos las hagan llegar.- </w:t>
            </w:r>
          </w:p>
          <w:p w14:paraId="7C296B79" w14:textId="77777777" w:rsidR="00AB4A2E" w:rsidRPr="00E678D6" w:rsidRDefault="00AB4A2E" w:rsidP="004F4848">
            <w:pPr>
              <w:tabs>
                <w:tab w:val="left" w:pos="4815"/>
              </w:tabs>
              <w:jc w:val="both"/>
              <w:rPr>
                <w:rFonts w:ascii="Trebuchet MS" w:hAnsi="Trebuchet MS" w:cs="Arial"/>
                <w:i/>
              </w:rPr>
            </w:pPr>
            <w:r w:rsidRPr="00E678D6">
              <w:rPr>
                <w:rFonts w:ascii="Trebuchet MS" w:hAnsi="Trebuchet MS" w:cs="Arial"/>
                <w:i/>
              </w:rPr>
              <w:tab/>
            </w:r>
          </w:p>
          <w:p w14:paraId="5C0CE9C8" w14:textId="77777777" w:rsidR="00AB4A2E" w:rsidRPr="00E678D6" w:rsidRDefault="00AB4A2E" w:rsidP="004F4848">
            <w:pPr>
              <w:pStyle w:val="Sinespaciado"/>
              <w:ind w:right="23"/>
              <w:jc w:val="both"/>
              <w:rPr>
                <w:rFonts w:ascii="Trebuchet MS" w:hAnsi="Trebuchet MS"/>
                <w:i/>
              </w:rPr>
            </w:pPr>
            <w:r w:rsidRPr="00E678D6">
              <w:rPr>
                <w:rFonts w:ascii="Trebuchet MS" w:hAnsi="Trebuchet MS"/>
                <w:i/>
              </w:rPr>
              <w:t>Durante muchos años se hablaba de que los candidatos de Morena no serían escogidos por su compadrazgo o su perfil de candidatos rentables electoralmente pero que en el fondo no eran nada para su partido, se habló de darle esos lugares a la gente que busca un cambio y que se la partió trabajando para hacer a AMLO presidente, al final tienen a una mujer que ni a los propios militantes de Morena conocía, esperemos que le alcance el tiempo para de menos saludarlos y en tres años no anden todavía diciendo que ni la conocen.”</w:t>
            </w:r>
          </w:p>
        </w:tc>
      </w:tr>
    </w:tbl>
    <w:p w14:paraId="7AAE8D0C" w14:textId="77777777" w:rsidR="00AB4A2E" w:rsidRDefault="00AB4A2E" w:rsidP="00390630">
      <w:pPr>
        <w:spacing w:after="200" w:line="276" w:lineRule="auto"/>
        <w:jc w:val="both"/>
        <w:rPr>
          <w:rFonts w:ascii="Trebuchet MS" w:hAnsi="Trebuchet MS"/>
          <w:color w:val="000000"/>
        </w:rPr>
      </w:pPr>
    </w:p>
    <w:p w14:paraId="1565F42E" w14:textId="77777777" w:rsidR="00DF2962" w:rsidRDefault="00E678D6" w:rsidP="00E678D6">
      <w:pPr>
        <w:spacing w:after="200" w:line="276" w:lineRule="auto"/>
        <w:jc w:val="both"/>
        <w:rPr>
          <w:rFonts w:ascii="Trebuchet MS" w:hAnsi="Trebuchet MS" w:cs="Arial"/>
        </w:rPr>
      </w:pPr>
      <w:r>
        <w:rPr>
          <w:rFonts w:ascii="Trebuchet MS" w:hAnsi="Trebuchet MS"/>
          <w:color w:val="000000"/>
        </w:rPr>
        <w:t xml:space="preserve">Del acta levantada en función de la Oficialía Electoral número IEPC-OE-601/2021, se advierte que </w:t>
      </w:r>
      <w:r w:rsidR="00064396">
        <w:rPr>
          <w:rFonts w:ascii="Trebuchet MS" w:hAnsi="Trebuchet MS"/>
          <w:color w:val="000000"/>
        </w:rPr>
        <w:t>en e</w:t>
      </w:r>
      <w:r>
        <w:rPr>
          <w:rFonts w:ascii="Trebuchet MS" w:hAnsi="Trebuchet MS"/>
          <w:color w:val="000000"/>
        </w:rPr>
        <w:t>l perfil encontrado a nombre del denunciado César Langarica Santana de la red social Facebook no se pudo visualizar el contenido de las publicaciones, de igual forma se hizo constar que en el perfil de la citada red social de nombre “</w:t>
      </w:r>
      <w:r w:rsidRPr="00B747ED">
        <w:rPr>
          <w:rFonts w:ascii="Trebuchet MS" w:hAnsi="Trebuchet MS" w:cs="Arial"/>
          <w:i/>
        </w:rPr>
        <w:t>Reporte Diario Vallarta</w:t>
      </w:r>
      <w:r>
        <w:rPr>
          <w:rFonts w:ascii="Trebuchet MS" w:hAnsi="Trebuchet MS" w:cs="Arial"/>
          <w:i/>
        </w:rPr>
        <w:t xml:space="preserve">” </w:t>
      </w:r>
      <w:r w:rsidR="00064396">
        <w:rPr>
          <w:rFonts w:ascii="Trebuchet MS" w:hAnsi="Trebuchet MS" w:cs="Arial"/>
        </w:rPr>
        <w:t>no se enco</w:t>
      </w:r>
      <w:r>
        <w:rPr>
          <w:rFonts w:ascii="Trebuchet MS" w:hAnsi="Trebuchet MS" w:cs="Arial"/>
        </w:rPr>
        <w:t xml:space="preserve">ntraron publicadas las notas periodísticas de fechas catorce </w:t>
      </w:r>
      <w:r>
        <w:rPr>
          <w:rFonts w:ascii="Trebuchet MS" w:hAnsi="Trebuchet MS" w:cs="Arial"/>
        </w:rPr>
        <w:lastRenderedPageBreak/>
        <w:t xml:space="preserve">y veintidós de marzo tituladas, </w:t>
      </w:r>
      <w:r w:rsidR="00064396">
        <w:rPr>
          <w:rFonts w:ascii="Trebuchet MS" w:hAnsi="Trebuchet MS" w:cs="Arial"/>
        </w:rPr>
        <w:t>únicamente</w:t>
      </w:r>
      <w:r>
        <w:rPr>
          <w:rFonts w:ascii="Trebuchet MS" w:hAnsi="Trebuchet MS" w:cs="Arial"/>
        </w:rPr>
        <w:t xml:space="preserve"> se encuentra publicada la de fecha tres de mayo titulada </w:t>
      </w:r>
      <w:r w:rsidRPr="00E678D6">
        <w:rPr>
          <w:rFonts w:ascii="Trebuchet MS" w:hAnsi="Trebuchet MS" w:cs="Arial"/>
          <w:i/>
        </w:rPr>
        <w:t>“Legalmente Rubia”,</w:t>
      </w:r>
      <w:r>
        <w:rPr>
          <w:rFonts w:ascii="Trebuchet MS" w:hAnsi="Trebuchet MS" w:cs="Arial"/>
        </w:rPr>
        <w:t xml:space="preserve">  misma que a continuación </w:t>
      </w:r>
      <w:r w:rsidR="00DF2962">
        <w:rPr>
          <w:rFonts w:ascii="Trebuchet MS" w:hAnsi="Trebuchet MS" w:cs="Arial"/>
        </w:rPr>
        <w:t>se describe.</w:t>
      </w:r>
    </w:p>
    <w:tbl>
      <w:tblPr>
        <w:tblStyle w:val="Tablaconcuadrcula"/>
        <w:tblW w:w="0" w:type="auto"/>
        <w:tblInd w:w="279" w:type="dxa"/>
        <w:tblLook w:val="04A0" w:firstRow="1" w:lastRow="0" w:firstColumn="1" w:lastColumn="0" w:noHBand="0" w:noVBand="1"/>
      </w:tblPr>
      <w:tblGrid>
        <w:gridCol w:w="3923"/>
        <w:gridCol w:w="4626"/>
      </w:tblGrid>
      <w:tr w:rsidR="00E678D6" w:rsidRPr="00E678D6" w14:paraId="5E2B88B0" w14:textId="77777777" w:rsidTr="004F4848">
        <w:trPr>
          <w:trHeight w:val="436"/>
        </w:trPr>
        <w:tc>
          <w:tcPr>
            <w:tcW w:w="8549" w:type="dxa"/>
            <w:gridSpan w:val="2"/>
          </w:tcPr>
          <w:p w14:paraId="03555511" w14:textId="77777777" w:rsidR="00064396" w:rsidRDefault="00064396" w:rsidP="004F4848">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p>
          <w:p w14:paraId="7BAD242B" w14:textId="77777777" w:rsidR="00E678D6" w:rsidRPr="00064396" w:rsidRDefault="00E678D6" w:rsidP="004F4848">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064396">
              <w:rPr>
                <w:rStyle w:val="Hipervnculo"/>
                <w:rFonts w:ascii="Trebuchet MS" w:hAnsi="Trebuchet MS" w:cs="Arial"/>
                <w:b/>
                <w:color w:val="000000" w:themeColor="text1"/>
                <w:u w:val="none"/>
                <w:lang w:val="es-ES"/>
              </w:rPr>
              <w:t>Acta de Oficialía Electoral</w:t>
            </w:r>
          </w:p>
          <w:p w14:paraId="3C519244" w14:textId="77777777" w:rsidR="00E678D6" w:rsidRPr="00064396" w:rsidRDefault="00E678D6" w:rsidP="004F4848">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064396">
              <w:rPr>
                <w:rStyle w:val="Hipervnculo"/>
                <w:rFonts w:ascii="Trebuchet MS" w:hAnsi="Trebuchet MS" w:cs="Arial"/>
                <w:b/>
                <w:color w:val="000000" w:themeColor="text1"/>
                <w:u w:val="none"/>
                <w:lang w:val="es-ES"/>
              </w:rPr>
              <w:t>IEPC-OE-601/2021</w:t>
            </w:r>
          </w:p>
          <w:p w14:paraId="206502DC" w14:textId="77777777" w:rsidR="00DF2962" w:rsidRPr="00E678D6" w:rsidRDefault="00DF2962" w:rsidP="004F4848">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u w:val="none"/>
                <w:lang w:val="es-ES"/>
              </w:rPr>
            </w:pPr>
          </w:p>
        </w:tc>
      </w:tr>
      <w:tr w:rsidR="00E678D6" w:rsidRPr="00E678D6" w14:paraId="34E1472A" w14:textId="77777777" w:rsidTr="004F4848">
        <w:tc>
          <w:tcPr>
            <w:tcW w:w="3923" w:type="dxa"/>
          </w:tcPr>
          <w:p w14:paraId="4727AED0" w14:textId="77777777" w:rsidR="00E678D6" w:rsidRPr="00DF2962" w:rsidRDefault="00E678D6" w:rsidP="00DF2962">
            <w:pPr>
              <w:pStyle w:val="NormalWeb"/>
              <w:spacing w:before="0" w:beforeAutospacing="0" w:after="0" w:afterAutospacing="0" w:line="276" w:lineRule="auto"/>
              <w:contextualSpacing/>
              <w:jc w:val="center"/>
              <w:textAlignment w:val="baseline"/>
              <w:rPr>
                <w:rFonts w:ascii="Trebuchet MS" w:hAnsi="Trebuchet MS"/>
                <w:i/>
                <w:color w:val="000000"/>
                <w:highlight w:val="yellow"/>
                <w:lang w:val="es-ES"/>
              </w:rPr>
            </w:pPr>
          </w:p>
          <w:p w14:paraId="586A4A76" w14:textId="77777777" w:rsidR="00DF2962" w:rsidRPr="00DF2962" w:rsidRDefault="00DF2962" w:rsidP="00DF2962">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DF2962">
              <w:rPr>
                <w:rFonts w:ascii="Trebuchet MS" w:hAnsi="Trebuchet MS"/>
                <w:i/>
                <w:color w:val="000000"/>
                <w:lang w:val="es-ES"/>
              </w:rPr>
              <w:t xml:space="preserve">Red social </w:t>
            </w:r>
            <w:r w:rsidRPr="00DF2962">
              <w:rPr>
                <w:rFonts w:ascii="Trebuchet MS" w:hAnsi="Trebuchet MS"/>
                <w:i/>
                <w:color w:val="000000"/>
                <w:u w:val="single"/>
                <w:lang w:val="es-ES"/>
              </w:rPr>
              <w:t>Facebook</w:t>
            </w:r>
          </w:p>
          <w:p w14:paraId="00B77619" w14:textId="77777777" w:rsidR="00DF2962" w:rsidRDefault="00DF2962" w:rsidP="00DF2962">
            <w:pPr>
              <w:pStyle w:val="NormalWeb"/>
              <w:spacing w:before="0" w:beforeAutospacing="0" w:after="0" w:afterAutospacing="0" w:line="276" w:lineRule="auto"/>
              <w:contextualSpacing/>
              <w:jc w:val="center"/>
              <w:textAlignment w:val="baseline"/>
              <w:rPr>
                <w:rFonts w:ascii="Trebuchet MS" w:hAnsi="Trebuchet MS"/>
                <w:i/>
                <w:color w:val="000000"/>
                <w:lang w:val="es-ES"/>
              </w:rPr>
            </w:pPr>
          </w:p>
          <w:p w14:paraId="193A5FC5" w14:textId="77777777" w:rsidR="00DF2962" w:rsidRPr="00DF2962" w:rsidRDefault="00DF2962" w:rsidP="00DF2962">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DF2962">
              <w:rPr>
                <w:rFonts w:ascii="Trebuchet MS" w:hAnsi="Trebuchet MS"/>
                <w:i/>
                <w:color w:val="000000"/>
                <w:lang w:val="es-ES"/>
              </w:rPr>
              <w:t>Perfil de nombre</w:t>
            </w:r>
            <w:r>
              <w:rPr>
                <w:rFonts w:ascii="Trebuchet MS" w:hAnsi="Trebuchet MS"/>
                <w:i/>
                <w:color w:val="000000"/>
                <w:lang w:val="es-ES"/>
              </w:rPr>
              <w:t>:</w:t>
            </w:r>
          </w:p>
          <w:p w14:paraId="6F78D55E" w14:textId="77777777" w:rsidR="00DF2962" w:rsidRPr="00DF2962" w:rsidRDefault="00DF2962" w:rsidP="00DF2962">
            <w:pPr>
              <w:pStyle w:val="NormalWeb"/>
              <w:spacing w:before="0" w:beforeAutospacing="0" w:after="0" w:afterAutospacing="0" w:line="276" w:lineRule="auto"/>
              <w:contextualSpacing/>
              <w:jc w:val="center"/>
              <w:textAlignment w:val="baseline"/>
              <w:rPr>
                <w:rFonts w:ascii="Trebuchet MS" w:hAnsi="Trebuchet MS"/>
                <w:i/>
                <w:color w:val="000000"/>
                <w:highlight w:val="yellow"/>
                <w:lang w:val="es-ES"/>
              </w:rPr>
            </w:pPr>
            <w:r w:rsidRPr="00DF2962">
              <w:rPr>
                <w:rFonts w:ascii="Trebuchet MS" w:hAnsi="Trebuchet MS" w:cs="Arial"/>
                <w:i/>
              </w:rPr>
              <w:t>“Reporte Diario Vallarta”</w:t>
            </w:r>
          </w:p>
          <w:p w14:paraId="099E6376" w14:textId="77777777" w:rsidR="00DF2962" w:rsidRPr="00DF2962" w:rsidRDefault="00DF2962" w:rsidP="00DF2962">
            <w:pPr>
              <w:pStyle w:val="NormalWeb"/>
              <w:spacing w:before="0" w:beforeAutospacing="0" w:after="0" w:afterAutospacing="0" w:line="276" w:lineRule="auto"/>
              <w:contextualSpacing/>
              <w:jc w:val="center"/>
              <w:textAlignment w:val="baseline"/>
              <w:rPr>
                <w:rFonts w:ascii="Trebuchet MS" w:hAnsi="Trebuchet MS"/>
                <w:i/>
                <w:color w:val="000000"/>
                <w:highlight w:val="yellow"/>
                <w:lang w:val="es-ES"/>
              </w:rPr>
            </w:pPr>
          </w:p>
          <w:p w14:paraId="1C5A5BBE" w14:textId="77777777" w:rsidR="00E678D6" w:rsidRPr="00DF2962" w:rsidRDefault="00E678D6" w:rsidP="00DF2962">
            <w:pPr>
              <w:pStyle w:val="NormalWeb"/>
              <w:spacing w:before="0" w:beforeAutospacing="0" w:after="0" w:afterAutospacing="0"/>
              <w:contextualSpacing/>
              <w:jc w:val="center"/>
              <w:textAlignment w:val="baseline"/>
              <w:rPr>
                <w:rFonts w:ascii="Trebuchet MS" w:hAnsi="Trebuchet MS"/>
                <w:i/>
                <w:color w:val="000000"/>
                <w:lang w:val="es-ES"/>
              </w:rPr>
            </w:pPr>
            <w:r w:rsidRPr="00DF2962">
              <w:rPr>
                <w:rFonts w:ascii="Trebuchet MS" w:hAnsi="Trebuchet MS"/>
                <w:i/>
                <w:color w:val="000000"/>
                <w:lang w:val="es-ES"/>
              </w:rPr>
              <w:t>Fecha</w:t>
            </w:r>
            <w:r w:rsidR="00DF2962">
              <w:rPr>
                <w:rFonts w:ascii="Trebuchet MS" w:hAnsi="Trebuchet MS"/>
                <w:i/>
                <w:color w:val="000000"/>
                <w:lang w:val="es-ES"/>
              </w:rPr>
              <w:t xml:space="preserve"> de la publicación</w:t>
            </w:r>
            <w:r w:rsidRPr="00DF2962">
              <w:rPr>
                <w:rFonts w:ascii="Trebuchet MS" w:hAnsi="Trebuchet MS"/>
                <w:i/>
                <w:color w:val="000000"/>
                <w:lang w:val="es-ES"/>
              </w:rPr>
              <w:t>:</w:t>
            </w:r>
          </w:p>
          <w:p w14:paraId="517E5280" w14:textId="77777777" w:rsidR="00E678D6" w:rsidRDefault="00E678D6" w:rsidP="00DF2962">
            <w:pPr>
              <w:pStyle w:val="NormalWeb"/>
              <w:spacing w:before="0" w:beforeAutospacing="0" w:after="0" w:afterAutospacing="0"/>
              <w:contextualSpacing/>
              <w:jc w:val="center"/>
              <w:textAlignment w:val="baseline"/>
              <w:rPr>
                <w:rFonts w:ascii="Trebuchet MS" w:hAnsi="Trebuchet MS"/>
                <w:i/>
                <w:color w:val="000000"/>
                <w:lang w:val="es-ES"/>
              </w:rPr>
            </w:pPr>
            <w:r w:rsidRPr="00DF2962">
              <w:rPr>
                <w:rFonts w:ascii="Trebuchet MS" w:hAnsi="Trebuchet MS"/>
                <w:i/>
                <w:color w:val="000000"/>
                <w:lang w:val="es-ES"/>
              </w:rPr>
              <w:t>03 de mayo de 2021</w:t>
            </w:r>
          </w:p>
          <w:p w14:paraId="762FE777" w14:textId="77777777" w:rsidR="00DF2962" w:rsidRDefault="00DF2962" w:rsidP="00DF2962">
            <w:pPr>
              <w:pStyle w:val="NormalWeb"/>
              <w:spacing w:before="0" w:beforeAutospacing="0" w:after="0" w:afterAutospacing="0"/>
              <w:contextualSpacing/>
              <w:jc w:val="center"/>
              <w:textAlignment w:val="baseline"/>
              <w:rPr>
                <w:rFonts w:ascii="Trebuchet MS" w:hAnsi="Trebuchet MS"/>
                <w:i/>
                <w:color w:val="000000"/>
                <w:lang w:val="es-ES"/>
              </w:rPr>
            </w:pPr>
          </w:p>
          <w:p w14:paraId="26CFC0CF" w14:textId="77777777" w:rsidR="00DF2962" w:rsidRDefault="00DF2962" w:rsidP="00DF2962">
            <w:pPr>
              <w:pStyle w:val="NormalWeb"/>
              <w:spacing w:before="0" w:beforeAutospacing="0" w:after="0" w:afterAutospacing="0"/>
              <w:contextualSpacing/>
              <w:jc w:val="center"/>
              <w:textAlignment w:val="baseline"/>
              <w:rPr>
                <w:rFonts w:ascii="Trebuchet MS" w:hAnsi="Trebuchet MS"/>
                <w:i/>
                <w:color w:val="000000"/>
                <w:lang w:val="es-ES"/>
              </w:rPr>
            </w:pPr>
            <w:r>
              <w:rPr>
                <w:rFonts w:ascii="Trebuchet MS" w:hAnsi="Trebuchet MS"/>
                <w:i/>
                <w:color w:val="000000"/>
                <w:lang w:val="es-ES"/>
              </w:rPr>
              <w:t>Título de la publicación:</w:t>
            </w:r>
          </w:p>
          <w:p w14:paraId="0B24935A" w14:textId="77777777" w:rsidR="00DF2962" w:rsidRPr="00E678D6" w:rsidRDefault="00DF2962" w:rsidP="00DF2962">
            <w:pPr>
              <w:pStyle w:val="NormalWeb"/>
              <w:spacing w:before="0" w:beforeAutospacing="0" w:after="0" w:afterAutospacing="0"/>
              <w:contextualSpacing/>
              <w:jc w:val="center"/>
              <w:textAlignment w:val="baseline"/>
              <w:rPr>
                <w:rFonts w:ascii="Trebuchet MS" w:hAnsi="Trebuchet MS"/>
                <w:i/>
                <w:color w:val="000000"/>
                <w:lang w:val="es-ES"/>
              </w:rPr>
            </w:pPr>
            <w:r w:rsidRPr="00753EBD">
              <w:rPr>
                <w:rFonts w:ascii="Trebuchet MS" w:hAnsi="Trebuchet MS" w:cs="Arial"/>
              </w:rPr>
              <w:t>“</w:t>
            </w:r>
            <w:r w:rsidRPr="00607592">
              <w:rPr>
                <w:rFonts w:ascii="Trebuchet MS" w:hAnsi="Trebuchet MS" w:cs="Arial"/>
                <w:i/>
              </w:rPr>
              <w:t>Legalmente rubia</w:t>
            </w:r>
            <w:r w:rsidRPr="00753EBD">
              <w:rPr>
                <w:rFonts w:ascii="Trebuchet MS" w:hAnsi="Trebuchet MS" w:cs="Arial"/>
              </w:rPr>
              <w:t>”</w:t>
            </w:r>
          </w:p>
        </w:tc>
        <w:tc>
          <w:tcPr>
            <w:tcW w:w="4626" w:type="dxa"/>
          </w:tcPr>
          <w:p w14:paraId="1535A87C" w14:textId="77777777" w:rsidR="00E678D6" w:rsidRPr="00E678D6" w:rsidRDefault="00E678D6" w:rsidP="004F4848">
            <w:pPr>
              <w:pStyle w:val="NormalWeb"/>
              <w:spacing w:before="0" w:beforeAutospacing="0" w:after="0" w:afterAutospacing="0" w:line="276" w:lineRule="auto"/>
              <w:contextualSpacing/>
              <w:textAlignment w:val="baseline"/>
              <w:rPr>
                <w:rFonts w:ascii="Trebuchet MS" w:hAnsi="Trebuchet MS"/>
                <w:color w:val="000000"/>
                <w:highlight w:val="yellow"/>
                <w:lang w:val="es-ES"/>
              </w:rPr>
            </w:pPr>
          </w:p>
          <w:p w14:paraId="468D46C8" w14:textId="77777777" w:rsidR="00E678D6" w:rsidRPr="00E678D6" w:rsidRDefault="00DF2962" w:rsidP="004F4848">
            <w:pPr>
              <w:pStyle w:val="NormalWeb"/>
              <w:spacing w:before="0" w:beforeAutospacing="0" w:after="0" w:afterAutospacing="0" w:line="276" w:lineRule="auto"/>
              <w:contextualSpacing/>
              <w:textAlignment w:val="baseline"/>
              <w:rPr>
                <w:rFonts w:ascii="Trebuchet MS" w:hAnsi="Trebuchet MS"/>
                <w:color w:val="000000"/>
                <w:highlight w:val="yellow"/>
                <w:lang w:val="es-ES"/>
              </w:rPr>
            </w:pPr>
            <w:r w:rsidRPr="00753EBD">
              <w:rPr>
                <w:rFonts w:ascii="Trebuchet MS" w:hAnsi="Trebuchet MS"/>
                <w:noProof/>
                <w:lang w:eastAsia="es-MX"/>
              </w:rPr>
              <w:drawing>
                <wp:inline distT="0" distB="0" distL="0" distR="0" wp14:anchorId="64F81C44" wp14:editId="1D61484D">
                  <wp:extent cx="2714625" cy="1838325"/>
                  <wp:effectExtent l="0" t="0" r="9525" b="9525"/>
                  <wp:docPr id="35" name="Imagen 35"/>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6"/>
                          <a:srcRect t="3259" b="6589"/>
                          <a:stretch/>
                        </pic:blipFill>
                        <pic:spPr bwMode="auto">
                          <a:xfrm>
                            <a:off x="0" y="0"/>
                            <a:ext cx="2714888" cy="1838503"/>
                          </a:xfrm>
                          <a:prstGeom prst="rect">
                            <a:avLst/>
                          </a:prstGeom>
                          <a:ln>
                            <a:noFill/>
                          </a:ln>
                          <a:extLst>
                            <a:ext uri="{53640926-AAD7-44D8-BBD7-CCE9431645EC}">
                              <a14:shadowObscured xmlns:a14="http://schemas.microsoft.com/office/drawing/2010/main"/>
                            </a:ext>
                          </a:extLst>
                        </pic:spPr>
                      </pic:pic>
                    </a:graphicData>
                  </a:graphic>
                </wp:inline>
              </w:drawing>
            </w:r>
          </w:p>
        </w:tc>
      </w:tr>
      <w:tr w:rsidR="00E678D6" w:rsidRPr="00E678D6" w14:paraId="5A6B5278" w14:textId="77777777" w:rsidTr="004F4848">
        <w:tc>
          <w:tcPr>
            <w:tcW w:w="8549" w:type="dxa"/>
            <w:gridSpan w:val="2"/>
          </w:tcPr>
          <w:p w14:paraId="4173EE4C" w14:textId="77777777" w:rsidR="00E678D6" w:rsidRPr="00E678D6" w:rsidRDefault="00E678D6" w:rsidP="004F4848">
            <w:pPr>
              <w:pStyle w:val="NormalWeb"/>
              <w:spacing w:before="0" w:beforeAutospacing="0" w:after="0" w:afterAutospacing="0" w:line="276" w:lineRule="auto"/>
              <w:contextualSpacing/>
              <w:jc w:val="center"/>
              <w:textAlignment w:val="baseline"/>
              <w:rPr>
                <w:rFonts w:ascii="Trebuchet MS" w:hAnsi="Trebuchet MS"/>
                <w:i/>
                <w:color w:val="000000"/>
                <w:lang w:val="es-ES"/>
              </w:rPr>
            </w:pPr>
          </w:p>
          <w:p w14:paraId="1789C3DC" w14:textId="77777777" w:rsidR="00E678D6" w:rsidRPr="00E678D6" w:rsidRDefault="00E678D6" w:rsidP="004F4848">
            <w:pPr>
              <w:pStyle w:val="NormalWeb"/>
              <w:spacing w:before="0" w:beforeAutospacing="0" w:after="0" w:afterAutospacing="0" w:line="276" w:lineRule="auto"/>
              <w:contextualSpacing/>
              <w:jc w:val="center"/>
              <w:textAlignment w:val="baseline"/>
              <w:rPr>
                <w:rFonts w:ascii="Trebuchet MS" w:hAnsi="Trebuchet MS"/>
                <w:i/>
                <w:color w:val="000000"/>
                <w:lang w:val="es-ES"/>
              </w:rPr>
            </w:pPr>
            <w:r w:rsidRPr="00E678D6">
              <w:rPr>
                <w:rFonts w:ascii="Trebuchet MS" w:hAnsi="Trebuchet MS"/>
                <w:i/>
                <w:color w:val="000000"/>
                <w:lang w:val="es-ES"/>
              </w:rPr>
              <w:t xml:space="preserve">Trascripción del contenido de la </w:t>
            </w:r>
            <w:r w:rsidR="00DF2962">
              <w:rPr>
                <w:rFonts w:ascii="Trebuchet MS" w:hAnsi="Trebuchet MS"/>
                <w:i/>
                <w:color w:val="000000"/>
                <w:lang w:val="es-ES"/>
              </w:rPr>
              <w:t>publicación</w:t>
            </w:r>
            <w:r w:rsidRPr="00E678D6">
              <w:rPr>
                <w:rFonts w:ascii="Trebuchet MS" w:hAnsi="Trebuchet MS"/>
                <w:i/>
                <w:color w:val="000000"/>
                <w:lang w:val="es-ES"/>
              </w:rPr>
              <w:t>:</w:t>
            </w:r>
          </w:p>
          <w:p w14:paraId="1B2B9821" w14:textId="77777777" w:rsidR="00E678D6" w:rsidRPr="00E678D6" w:rsidRDefault="00E678D6" w:rsidP="004F4848">
            <w:pPr>
              <w:pStyle w:val="NormalWeb"/>
              <w:spacing w:before="0" w:beforeAutospacing="0" w:after="0" w:afterAutospacing="0" w:line="276" w:lineRule="auto"/>
              <w:contextualSpacing/>
              <w:jc w:val="center"/>
              <w:textAlignment w:val="baseline"/>
              <w:rPr>
                <w:rFonts w:ascii="Trebuchet MS" w:hAnsi="Trebuchet MS"/>
                <w:i/>
                <w:color w:val="000000"/>
                <w:lang w:val="es-ES"/>
              </w:rPr>
            </w:pPr>
          </w:p>
          <w:p w14:paraId="7277EF38" w14:textId="77777777" w:rsidR="00E678D6" w:rsidRDefault="00E678D6" w:rsidP="004F4848">
            <w:pPr>
              <w:pStyle w:val="Sinespaciado"/>
              <w:ind w:right="23"/>
              <w:jc w:val="both"/>
              <w:rPr>
                <w:rFonts w:ascii="Trebuchet MS" w:hAnsi="Trebuchet MS"/>
                <w:i/>
              </w:rPr>
            </w:pPr>
            <w:r w:rsidRPr="00E678D6">
              <w:rPr>
                <w:rFonts w:ascii="Trebuchet MS" w:hAnsi="Trebuchet MS"/>
                <w:i/>
              </w:rPr>
              <w:t>“</w:t>
            </w:r>
            <w:r w:rsidR="00DF2962" w:rsidRPr="00753EBD">
              <w:rPr>
                <w:rFonts w:ascii="Trebuchet MS" w:hAnsi="Trebuchet MS"/>
                <w:i/>
              </w:rPr>
              <w:t xml:space="preserve">Hace mucho tiempo que Daniel Canales sueña con ser candidato a diputado. Chema Martínez lo arropo hasta el grado de hacerlo juez y como no podía ver su sueño cumplido y teniendo la oportunidad, el grupo panista arrojo al ruedo a </w:t>
            </w:r>
            <w:proofErr w:type="spellStart"/>
            <w:r w:rsidR="00DF2962" w:rsidRPr="00753EBD">
              <w:rPr>
                <w:rFonts w:ascii="Trebuchet MS" w:hAnsi="Trebuchet MS"/>
                <w:i/>
              </w:rPr>
              <w:t>Yussara</w:t>
            </w:r>
            <w:proofErr w:type="spellEnd"/>
            <w:r w:rsidR="00DF2962" w:rsidRPr="00753EBD">
              <w:rPr>
                <w:rFonts w:ascii="Trebuchet MS" w:hAnsi="Trebuchet MS"/>
                <w:i/>
              </w:rPr>
              <w:t xml:space="preserve"> Canales, convirtiéndola en la Juanita de Vallarta, así dejo atrás a gente que se partió la cara por Morena, gente que defendía la causa de Morena hasta el grado de perder amigos y familiares por debatir en la política y que se quedaron mirando solamente. Leer columna: </w:t>
            </w:r>
            <w:hyperlink r:id="rId17" w:history="1">
              <w:r w:rsidR="00DF2962" w:rsidRPr="00753EBD">
                <w:rPr>
                  <w:rStyle w:val="Hipervnculo"/>
                  <w:rFonts w:ascii="Trebuchet MS" w:hAnsi="Trebuchet MS"/>
                  <w:i/>
                </w:rPr>
                <w:t>https://bit.ly/3nLpCBp</w:t>
              </w:r>
            </w:hyperlink>
            <w:r w:rsidR="00DF2962" w:rsidRPr="00753EBD">
              <w:rPr>
                <w:rFonts w:ascii="Trebuchet MS" w:hAnsi="Trebuchet MS"/>
                <w:i/>
              </w:rPr>
              <w:t>. Columna por Cesar Langarica Santana.</w:t>
            </w:r>
          </w:p>
          <w:p w14:paraId="7E213140" w14:textId="77777777" w:rsidR="00DF2962" w:rsidRPr="00E678D6" w:rsidRDefault="00DF2962" w:rsidP="004F4848">
            <w:pPr>
              <w:pStyle w:val="Sinespaciado"/>
              <w:ind w:right="23"/>
              <w:jc w:val="both"/>
              <w:rPr>
                <w:rFonts w:ascii="Trebuchet MS" w:hAnsi="Trebuchet MS"/>
                <w:i/>
              </w:rPr>
            </w:pPr>
          </w:p>
        </w:tc>
      </w:tr>
    </w:tbl>
    <w:p w14:paraId="1C9CF85F" w14:textId="77777777" w:rsidR="008A7CFA" w:rsidRDefault="008A7CFA" w:rsidP="00DF2962">
      <w:pPr>
        <w:pStyle w:val="NormalWeb"/>
        <w:spacing w:before="0" w:beforeAutospacing="0" w:after="0" w:afterAutospacing="0" w:line="276" w:lineRule="auto"/>
        <w:jc w:val="both"/>
        <w:textAlignment w:val="baseline"/>
        <w:rPr>
          <w:rFonts w:ascii="Trebuchet MS" w:eastAsia="Calibri" w:hAnsi="Trebuchet MS" w:cs="Arial"/>
          <w:lang w:eastAsia="ar-SA" w:bidi="en-US"/>
        </w:rPr>
      </w:pPr>
    </w:p>
    <w:p w14:paraId="13180B18" w14:textId="77777777" w:rsidR="00DF2962" w:rsidRPr="00DF2962" w:rsidRDefault="00DF2962" w:rsidP="00DF2962">
      <w:pPr>
        <w:pStyle w:val="NormalWeb"/>
        <w:spacing w:before="0" w:beforeAutospacing="0" w:after="0" w:afterAutospacing="0" w:line="276" w:lineRule="auto"/>
        <w:jc w:val="both"/>
        <w:textAlignment w:val="baseline"/>
        <w:rPr>
          <w:rFonts w:ascii="Trebuchet MS" w:hAnsi="Trebuchet MS"/>
          <w:color w:val="000000"/>
          <w:lang w:val="es-ES"/>
        </w:rPr>
      </w:pPr>
      <w:r w:rsidRPr="00DF2962">
        <w:rPr>
          <w:rFonts w:ascii="Trebuchet MS" w:eastAsia="Calibri" w:hAnsi="Trebuchet MS" w:cs="Arial"/>
          <w:lang w:eastAsia="ar-SA" w:bidi="en-US"/>
        </w:rPr>
        <w:t>Finalmente, en el acta levantada en función de la Oficialía Electoral número IEPC-OE-601/2021 se llevó a cabo la verificación</w:t>
      </w:r>
      <w:r>
        <w:rPr>
          <w:rFonts w:ascii="Trebuchet MS" w:eastAsia="Calibri" w:hAnsi="Trebuchet MS" w:cs="Arial"/>
          <w:lang w:eastAsia="ar-SA" w:bidi="en-US"/>
        </w:rPr>
        <w:t xml:space="preserve"> de l</w:t>
      </w:r>
      <w:r w:rsidRPr="00DF2962">
        <w:rPr>
          <w:rFonts w:ascii="Trebuchet MS" w:hAnsi="Trebuchet MS"/>
          <w:color w:val="000000"/>
          <w:lang w:val="es-ES"/>
        </w:rPr>
        <w:t>a publicación de fecha</w:t>
      </w:r>
      <w:r w:rsidR="00064396">
        <w:rPr>
          <w:rFonts w:ascii="Trebuchet MS" w:hAnsi="Trebuchet MS"/>
          <w:color w:val="000000"/>
          <w:lang w:val="es-ES"/>
        </w:rPr>
        <w:t xml:space="preserve"> veintitrés</w:t>
      </w:r>
      <w:r w:rsidRPr="00DF2962">
        <w:rPr>
          <w:rFonts w:ascii="Trebuchet MS" w:hAnsi="Trebuchet MS"/>
          <w:color w:val="000000"/>
          <w:lang w:val="es-ES"/>
        </w:rPr>
        <w:t xml:space="preserve"> de mayo</w:t>
      </w:r>
      <w:r w:rsidR="00064396">
        <w:rPr>
          <w:rFonts w:ascii="Trebuchet MS" w:hAnsi="Trebuchet MS"/>
          <w:color w:val="000000"/>
          <w:lang w:val="es-ES"/>
        </w:rPr>
        <w:t xml:space="preserve"> </w:t>
      </w:r>
      <w:r w:rsidRPr="00DF2962">
        <w:rPr>
          <w:rFonts w:ascii="Trebuchet MS" w:hAnsi="Trebuchet MS"/>
          <w:color w:val="000000"/>
          <w:lang w:val="es-ES"/>
        </w:rPr>
        <w:t>titulada “MORENA NOMAS NO DA UNA”, realizada por el perfil de nombre “La resistencia puerto Valla</w:t>
      </w:r>
      <w:r>
        <w:rPr>
          <w:rFonts w:ascii="Trebuchet MS" w:hAnsi="Trebuchet MS"/>
          <w:color w:val="000000"/>
          <w:lang w:val="es-ES"/>
        </w:rPr>
        <w:t>rta” de la red social Facebook, misma que  a continuación se detalla.</w:t>
      </w:r>
    </w:p>
    <w:p w14:paraId="1C6E651F" w14:textId="77777777" w:rsidR="00DF2962" w:rsidRDefault="00DF2962" w:rsidP="00F978D4">
      <w:pPr>
        <w:spacing w:line="276" w:lineRule="auto"/>
        <w:jc w:val="both"/>
        <w:rPr>
          <w:rFonts w:ascii="Trebuchet MS" w:eastAsia="Calibri" w:hAnsi="Trebuchet MS" w:cs="Arial"/>
          <w:lang w:eastAsia="ar-SA" w:bidi="en-US"/>
        </w:rPr>
      </w:pPr>
    </w:p>
    <w:tbl>
      <w:tblPr>
        <w:tblStyle w:val="Tablaconcuadrcula"/>
        <w:tblW w:w="0" w:type="auto"/>
        <w:tblInd w:w="279" w:type="dxa"/>
        <w:tblLook w:val="04A0" w:firstRow="1" w:lastRow="0" w:firstColumn="1" w:lastColumn="0" w:noHBand="0" w:noVBand="1"/>
      </w:tblPr>
      <w:tblGrid>
        <w:gridCol w:w="3923"/>
        <w:gridCol w:w="4956"/>
      </w:tblGrid>
      <w:tr w:rsidR="00DF2962" w:rsidRPr="00E678D6" w14:paraId="56E2B7EC" w14:textId="77777777" w:rsidTr="004F4848">
        <w:trPr>
          <w:trHeight w:val="436"/>
        </w:trPr>
        <w:tc>
          <w:tcPr>
            <w:tcW w:w="8549" w:type="dxa"/>
            <w:gridSpan w:val="2"/>
          </w:tcPr>
          <w:p w14:paraId="522A2217" w14:textId="77777777" w:rsidR="00064396" w:rsidRDefault="00064396" w:rsidP="004F4848">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u w:val="none"/>
                <w:lang w:val="es-ES"/>
              </w:rPr>
            </w:pPr>
          </w:p>
          <w:p w14:paraId="356A9F4D" w14:textId="77777777" w:rsidR="00DF2962" w:rsidRPr="00064396" w:rsidRDefault="00DF2962" w:rsidP="004F4848">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064396">
              <w:rPr>
                <w:rStyle w:val="Hipervnculo"/>
                <w:rFonts w:ascii="Trebuchet MS" w:hAnsi="Trebuchet MS" w:cs="Arial"/>
                <w:b/>
                <w:color w:val="000000" w:themeColor="text1"/>
                <w:u w:val="none"/>
                <w:lang w:val="es-ES"/>
              </w:rPr>
              <w:t>Acta de Oficialía Electoral</w:t>
            </w:r>
          </w:p>
          <w:p w14:paraId="566E29BC" w14:textId="77777777" w:rsidR="00DF2962" w:rsidRPr="00064396" w:rsidRDefault="00DF2962" w:rsidP="004F4848">
            <w:pPr>
              <w:pStyle w:val="NormalWeb"/>
              <w:spacing w:before="0" w:beforeAutospacing="0" w:after="0" w:afterAutospacing="0" w:line="276" w:lineRule="auto"/>
              <w:contextualSpacing/>
              <w:jc w:val="center"/>
              <w:textAlignment w:val="baseline"/>
              <w:rPr>
                <w:rStyle w:val="Hipervnculo"/>
                <w:rFonts w:ascii="Trebuchet MS" w:hAnsi="Trebuchet MS" w:cs="Arial"/>
                <w:b/>
                <w:color w:val="000000" w:themeColor="text1"/>
                <w:u w:val="none"/>
                <w:lang w:val="es-ES"/>
              </w:rPr>
            </w:pPr>
            <w:r w:rsidRPr="00064396">
              <w:rPr>
                <w:rStyle w:val="Hipervnculo"/>
                <w:rFonts w:ascii="Trebuchet MS" w:hAnsi="Trebuchet MS" w:cs="Arial"/>
                <w:b/>
                <w:color w:val="000000" w:themeColor="text1"/>
                <w:u w:val="none"/>
                <w:lang w:val="es-ES"/>
              </w:rPr>
              <w:t>IEPC-OE-601/2021</w:t>
            </w:r>
          </w:p>
          <w:p w14:paraId="5B43E630" w14:textId="77777777" w:rsidR="00DF2962" w:rsidRPr="00E678D6" w:rsidRDefault="00DF2962" w:rsidP="004F4848">
            <w:pPr>
              <w:pStyle w:val="NormalWeb"/>
              <w:spacing w:before="0" w:beforeAutospacing="0" w:after="0" w:afterAutospacing="0" w:line="276" w:lineRule="auto"/>
              <w:contextualSpacing/>
              <w:jc w:val="center"/>
              <w:textAlignment w:val="baseline"/>
              <w:rPr>
                <w:rStyle w:val="Hipervnculo"/>
                <w:rFonts w:ascii="Trebuchet MS" w:hAnsi="Trebuchet MS" w:cs="Arial"/>
                <w:color w:val="000000" w:themeColor="text1"/>
                <w:u w:val="none"/>
                <w:lang w:val="es-ES"/>
              </w:rPr>
            </w:pPr>
          </w:p>
        </w:tc>
      </w:tr>
      <w:tr w:rsidR="00DF2962" w:rsidRPr="00E678D6" w14:paraId="3DC9C56C" w14:textId="77777777" w:rsidTr="004F4848">
        <w:tc>
          <w:tcPr>
            <w:tcW w:w="3923" w:type="dxa"/>
          </w:tcPr>
          <w:p w14:paraId="52B6B592" w14:textId="77777777" w:rsidR="00DF2962" w:rsidRPr="004F4848" w:rsidRDefault="00DF2962"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highlight w:val="yellow"/>
                <w:lang w:val="es-ES"/>
              </w:rPr>
            </w:pPr>
          </w:p>
          <w:p w14:paraId="46607DE7" w14:textId="77777777" w:rsidR="00DF2962" w:rsidRPr="004F4848" w:rsidRDefault="00DF2962"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 xml:space="preserve">Red social </w:t>
            </w:r>
            <w:r w:rsidRPr="004F4848">
              <w:rPr>
                <w:rFonts w:ascii="Trebuchet MS" w:hAnsi="Trebuchet MS"/>
                <w:i/>
                <w:color w:val="000000"/>
                <w:sz w:val="22"/>
                <w:szCs w:val="22"/>
                <w:u w:val="single"/>
                <w:lang w:val="es-ES"/>
              </w:rPr>
              <w:t>Facebook</w:t>
            </w:r>
          </w:p>
          <w:p w14:paraId="7ECAD4EA" w14:textId="77777777" w:rsidR="00DF2962" w:rsidRPr="004F4848" w:rsidRDefault="00DF2962"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p>
          <w:p w14:paraId="46571895" w14:textId="77777777" w:rsidR="00DF2962" w:rsidRPr="004F4848" w:rsidRDefault="00DF2962"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Perfil de nombre:</w:t>
            </w:r>
          </w:p>
          <w:p w14:paraId="1656E479" w14:textId="77777777" w:rsidR="00DF2962" w:rsidRPr="004F4848" w:rsidRDefault="00DF2962"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r w:rsidRPr="004F4848">
              <w:rPr>
                <w:rFonts w:ascii="Trebuchet MS" w:hAnsi="Trebuchet MS" w:cs="Arial"/>
                <w:i/>
                <w:sz w:val="22"/>
                <w:szCs w:val="22"/>
              </w:rPr>
              <w:t>“La resistencia puerto Vallarta</w:t>
            </w:r>
            <w:r w:rsidRPr="004F4848">
              <w:rPr>
                <w:rFonts w:ascii="Trebuchet MS" w:hAnsi="Trebuchet MS"/>
                <w:i/>
                <w:color w:val="000000"/>
                <w:sz w:val="22"/>
                <w:szCs w:val="22"/>
                <w:lang w:val="es-ES"/>
              </w:rPr>
              <w:t>”</w:t>
            </w:r>
          </w:p>
          <w:p w14:paraId="1E87AF5B" w14:textId="77777777" w:rsidR="00DF2962" w:rsidRPr="004F4848" w:rsidRDefault="00DF2962" w:rsidP="004F4848">
            <w:pPr>
              <w:pStyle w:val="NormalWeb"/>
              <w:spacing w:before="0" w:beforeAutospacing="0" w:after="0" w:afterAutospacing="0"/>
              <w:contextualSpacing/>
              <w:jc w:val="center"/>
              <w:textAlignment w:val="baseline"/>
              <w:rPr>
                <w:rFonts w:ascii="Trebuchet MS" w:hAnsi="Trebuchet MS"/>
                <w:i/>
                <w:color w:val="000000"/>
                <w:sz w:val="22"/>
                <w:szCs w:val="22"/>
                <w:lang w:val="es-ES"/>
              </w:rPr>
            </w:pPr>
          </w:p>
          <w:p w14:paraId="565EEEC7" w14:textId="77777777" w:rsidR="00DF2962" w:rsidRPr="004F4848" w:rsidRDefault="00DF2962" w:rsidP="004F4848">
            <w:pPr>
              <w:pStyle w:val="NormalWeb"/>
              <w:spacing w:before="0" w:beforeAutospacing="0" w:after="0" w:afterAutospacing="0"/>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Fecha de la publicación:</w:t>
            </w:r>
          </w:p>
          <w:p w14:paraId="12FB3564" w14:textId="77777777" w:rsidR="00DF2962" w:rsidRPr="004F4848" w:rsidRDefault="00DF2962" w:rsidP="004F4848">
            <w:pPr>
              <w:pStyle w:val="NormalWeb"/>
              <w:spacing w:before="0" w:beforeAutospacing="0" w:after="0" w:afterAutospacing="0"/>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23 de mayo de 2021</w:t>
            </w:r>
          </w:p>
          <w:p w14:paraId="4A3C02C9" w14:textId="77777777" w:rsidR="00DF2962" w:rsidRPr="004F4848" w:rsidRDefault="00DF2962" w:rsidP="004F4848">
            <w:pPr>
              <w:pStyle w:val="NormalWeb"/>
              <w:spacing w:before="0" w:beforeAutospacing="0" w:after="0" w:afterAutospacing="0"/>
              <w:contextualSpacing/>
              <w:jc w:val="center"/>
              <w:textAlignment w:val="baseline"/>
              <w:rPr>
                <w:rFonts w:ascii="Trebuchet MS" w:hAnsi="Trebuchet MS"/>
                <w:i/>
                <w:color w:val="000000"/>
                <w:sz w:val="22"/>
                <w:szCs w:val="22"/>
                <w:lang w:val="es-ES"/>
              </w:rPr>
            </w:pPr>
          </w:p>
          <w:p w14:paraId="7B43C177" w14:textId="77777777" w:rsidR="00DF2962" w:rsidRPr="004F4848" w:rsidRDefault="00DF2962" w:rsidP="004F4848">
            <w:pPr>
              <w:pStyle w:val="NormalWeb"/>
              <w:spacing w:before="0" w:beforeAutospacing="0" w:after="0" w:afterAutospacing="0"/>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Título de la publicación:</w:t>
            </w:r>
          </w:p>
          <w:p w14:paraId="7161FA5F" w14:textId="77777777" w:rsidR="00DF2962" w:rsidRPr="004F4848" w:rsidRDefault="00DF2962" w:rsidP="004F4848">
            <w:pPr>
              <w:pStyle w:val="NormalWeb"/>
              <w:spacing w:before="0" w:beforeAutospacing="0" w:after="0" w:afterAutospacing="0"/>
              <w:contextualSpacing/>
              <w:jc w:val="center"/>
              <w:textAlignment w:val="baseline"/>
              <w:rPr>
                <w:rFonts w:ascii="Trebuchet MS" w:hAnsi="Trebuchet MS" w:cs="Arial"/>
                <w:sz w:val="22"/>
                <w:szCs w:val="22"/>
              </w:rPr>
            </w:pPr>
            <w:r w:rsidRPr="004F4848">
              <w:rPr>
                <w:rFonts w:ascii="Trebuchet MS" w:hAnsi="Trebuchet MS" w:cs="Arial"/>
                <w:sz w:val="22"/>
                <w:szCs w:val="22"/>
              </w:rPr>
              <w:t>“</w:t>
            </w:r>
            <w:r w:rsidRPr="004F4848">
              <w:rPr>
                <w:rFonts w:ascii="Trebuchet MS" w:hAnsi="Trebuchet MS" w:cs="Arial"/>
                <w:i/>
                <w:sz w:val="22"/>
                <w:szCs w:val="22"/>
              </w:rPr>
              <w:t>MORENA NOMAS NO DA UNA</w:t>
            </w:r>
            <w:r w:rsidRPr="004F4848">
              <w:rPr>
                <w:rFonts w:ascii="Trebuchet MS" w:hAnsi="Trebuchet MS" w:cs="Arial"/>
                <w:sz w:val="22"/>
                <w:szCs w:val="22"/>
              </w:rPr>
              <w:t>”</w:t>
            </w:r>
          </w:p>
          <w:p w14:paraId="56CF105D" w14:textId="77777777" w:rsidR="00DF2962" w:rsidRPr="004F4848" w:rsidRDefault="00DF2962" w:rsidP="004F4848">
            <w:pPr>
              <w:pStyle w:val="NormalWeb"/>
              <w:spacing w:before="0" w:beforeAutospacing="0" w:after="0" w:afterAutospacing="0"/>
              <w:contextualSpacing/>
              <w:jc w:val="center"/>
              <w:textAlignment w:val="baseline"/>
              <w:rPr>
                <w:rFonts w:ascii="Trebuchet MS" w:hAnsi="Trebuchet MS" w:cs="Arial"/>
                <w:sz w:val="22"/>
                <w:szCs w:val="22"/>
              </w:rPr>
            </w:pPr>
          </w:p>
          <w:p w14:paraId="60B39161" w14:textId="77777777" w:rsidR="00DF2962" w:rsidRPr="004F4848" w:rsidRDefault="004F4848" w:rsidP="004F4848">
            <w:pPr>
              <w:pStyle w:val="NormalWeb"/>
              <w:spacing w:before="0" w:beforeAutospacing="0" w:after="0" w:afterAutospacing="0"/>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Video publicado con una duración de 1:13 minutos.</w:t>
            </w:r>
          </w:p>
        </w:tc>
        <w:tc>
          <w:tcPr>
            <w:tcW w:w="4626" w:type="dxa"/>
          </w:tcPr>
          <w:p w14:paraId="63DD2F05" w14:textId="77777777" w:rsidR="004F4848" w:rsidRPr="004F4848" w:rsidRDefault="004F4848" w:rsidP="004F4848">
            <w:pPr>
              <w:pStyle w:val="NormalWeb"/>
              <w:spacing w:before="0" w:beforeAutospacing="0" w:after="0" w:afterAutospacing="0" w:line="276" w:lineRule="auto"/>
              <w:contextualSpacing/>
              <w:textAlignment w:val="baseline"/>
              <w:rPr>
                <w:rFonts w:ascii="Trebuchet MS" w:hAnsi="Trebuchet MS"/>
                <w:color w:val="000000"/>
                <w:sz w:val="22"/>
                <w:szCs w:val="22"/>
                <w:highlight w:val="yellow"/>
                <w:lang w:val="es-ES"/>
              </w:rPr>
            </w:pPr>
          </w:p>
          <w:p w14:paraId="3761CB87" w14:textId="77777777" w:rsidR="00DF2962" w:rsidRPr="004F4848" w:rsidRDefault="004F4848" w:rsidP="004F4848">
            <w:pPr>
              <w:pStyle w:val="NormalWeb"/>
              <w:spacing w:before="0" w:beforeAutospacing="0" w:after="0" w:afterAutospacing="0" w:line="276" w:lineRule="auto"/>
              <w:contextualSpacing/>
              <w:textAlignment w:val="baseline"/>
              <w:rPr>
                <w:rFonts w:ascii="Trebuchet MS" w:hAnsi="Trebuchet MS"/>
                <w:color w:val="000000"/>
                <w:sz w:val="22"/>
                <w:szCs w:val="22"/>
                <w:highlight w:val="yellow"/>
                <w:lang w:val="es-ES"/>
              </w:rPr>
            </w:pPr>
            <w:r w:rsidRPr="004F4848">
              <w:rPr>
                <w:rFonts w:ascii="Trebuchet MS" w:hAnsi="Trebuchet MS"/>
                <w:noProof/>
                <w:sz w:val="22"/>
                <w:szCs w:val="22"/>
                <w:lang w:eastAsia="es-MX"/>
              </w:rPr>
              <w:drawing>
                <wp:inline distT="0" distB="0" distL="0" distR="0" wp14:anchorId="381F8585" wp14:editId="2C520719">
                  <wp:extent cx="3009265" cy="2209433"/>
                  <wp:effectExtent l="0" t="0" r="635" b="63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t="3183" b="4313"/>
                          <a:stretch/>
                        </pic:blipFill>
                        <pic:spPr bwMode="auto">
                          <a:xfrm>
                            <a:off x="0" y="0"/>
                            <a:ext cx="3018717" cy="2216373"/>
                          </a:xfrm>
                          <a:prstGeom prst="rect">
                            <a:avLst/>
                          </a:prstGeom>
                          <a:ln>
                            <a:noFill/>
                          </a:ln>
                          <a:extLst>
                            <a:ext uri="{53640926-AAD7-44D8-BBD7-CCE9431645EC}">
                              <a14:shadowObscured xmlns:a14="http://schemas.microsoft.com/office/drawing/2010/main"/>
                            </a:ext>
                          </a:extLst>
                        </pic:spPr>
                      </pic:pic>
                    </a:graphicData>
                  </a:graphic>
                </wp:inline>
              </w:drawing>
            </w:r>
          </w:p>
        </w:tc>
      </w:tr>
      <w:tr w:rsidR="00DF2962" w:rsidRPr="00E678D6" w14:paraId="6F28BDEB" w14:textId="77777777" w:rsidTr="004F4848">
        <w:tc>
          <w:tcPr>
            <w:tcW w:w="8549" w:type="dxa"/>
            <w:gridSpan w:val="2"/>
          </w:tcPr>
          <w:p w14:paraId="00A78FBD" w14:textId="77777777" w:rsidR="00DF2962" w:rsidRPr="004F4848" w:rsidRDefault="00DF2962"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p>
          <w:p w14:paraId="3741EE6C" w14:textId="77777777" w:rsidR="00DF2962" w:rsidRPr="004F4848" w:rsidRDefault="00DF2962"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Trascripción del</w:t>
            </w:r>
            <w:r w:rsidR="004F4848" w:rsidRPr="004F4848">
              <w:rPr>
                <w:rFonts w:ascii="Trebuchet MS" w:hAnsi="Trebuchet MS"/>
                <w:i/>
                <w:color w:val="000000"/>
                <w:sz w:val="22"/>
                <w:szCs w:val="22"/>
                <w:lang w:val="es-ES"/>
              </w:rPr>
              <w:t xml:space="preserve"> texto </w:t>
            </w:r>
            <w:r w:rsidRPr="004F4848">
              <w:rPr>
                <w:rFonts w:ascii="Trebuchet MS" w:hAnsi="Trebuchet MS"/>
                <w:i/>
                <w:color w:val="000000"/>
                <w:sz w:val="22"/>
                <w:szCs w:val="22"/>
                <w:lang w:val="es-ES"/>
              </w:rPr>
              <w:t>de la publicación:</w:t>
            </w:r>
          </w:p>
          <w:p w14:paraId="776477E1" w14:textId="77777777" w:rsidR="004F4848" w:rsidRPr="004F4848" w:rsidRDefault="004F4848" w:rsidP="004F4848">
            <w:pPr>
              <w:pStyle w:val="Sinespaciado"/>
              <w:spacing w:line="276" w:lineRule="auto"/>
              <w:ind w:right="23"/>
              <w:jc w:val="both"/>
              <w:rPr>
                <w:rFonts w:ascii="Trebuchet MS" w:hAnsi="Trebuchet MS"/>
                <w:i/>
                <w:sz w:val="22"/>
                <w:szCs w:val="22"/>
              </w:rPr>
            </w:pPr>
          </w:p>
          <w:p w14:paraId="6457E574" w14:textId="77777777" w:rsidR="00DF2962" w:rsidRPr="004F4848" w:rsidRDefault="004F4848" w:rsidP="004F4848">
            <w:pPr>
              <w:pStyle w:val="Sinespaciado"/>
              <w:spacing w:line="276" w:lineRule="auto"/>
              <w:ind w:right="23"/>
              <w:jc w:val="both"/>
              <w:rPr>
                <w:rFonts w:ascii="Trebuchet MS" w:hAnsi="Trebuchet MS"/>
                <w:i/>
                <w:sz w:val="22"/>
                <w:szCs w:val="22"/>
              </w:rPr>
            </w:pPr>
            <w:r w:rsidRPr="004F4848">
              <w:rPr>
                <w:rFonts w:ascii="Trebuchet MS" w:hAnsi="Trebuchet MS"/>
                <w:i/>
                <w:sz w:val="22"/>
                <w:szCs w:val="22"/>
              </w:rPr>
              <w:t>“</w:t>
            </w:r>
            <w:proofErr w:type="spellStart"/>
            <w:r w:rsidRPr="004F4848">
              <w:rPr>
                <w:rFonts w:ascii="Trebuchet MS" w:hAnsi="Trebuchet MS"/>
                <w:i/>
                <w:sz w:val="22"/>
                <w:szCs w:val="22"/>
              </w:rPr>
              <w:t>Yussara</w:t>
            </w:r>
            <w:proofErr w:type="spellEnd"/>
            <w:r w:rsidRPr="004F4848">
              <w:rPr>
                <w:rFonts w:ascii="Trebuchet MS" w:hAnsi="Trebuchet MS"/>
                <w:i/>
                <w:sz w:val="22"/>
                <w:szCs w:val="22"/>
              </w:rPr>
              <w:t xml:space="preserve"> Canales aparte de que la dejaron plantada en su rueda de prensa por sus mismos compañeros de morena. No </w:t>
            </w:r>
            <w:proofErr w:type="spellStart"/>
            <w:r w:rsidRPr="00281B3A">
              <w:rPr>
                <w:rFonts w:ascii="Trebuchet MS" w:hAnsi="Trebuchet MS"/>
                <w:i/>
                <w:sz w:val="22"/>
                <w:szCs w:val="22"/>
              </w:rPr>
              <w:t>a</w:t>
            </w:r>
            <w:proofErr w:type="spellEnd"/>
            <w:r w:rsidRPr="004F4848">
              <w:rPr>
                <w:rFonts w:ascii="Trebuchet MS" w:hAnsi="Trebuchet MS"/>
                <w:i/>
                <w:sz w:val="22"/>
                <w:szCs w:val="22"/>
              </w:rPr>
              <w:t xml:space="preserve"> dado la cara después de vergüenza, Aparte dice ser doctora y no está titulada ahora que más sigue gente. ¿¿¿Esta es la gente preparada que trae la 4 transformación??? Morena gente sin principios y sin preparación. Eso es morena</w:t>
            </w:r>
            <w:proofErr w:type="gramStart"/>
            <w:r w:rsidRPr="004F4848">
              <w:rPr>
                <w:rFonts w:ascii="Trebuchet MS" w:hAnsi="Trebuchet MS"/>
                <w:i/>
                <w:sz w:val="22"/>
                <w:szCs w:val="22"/>
              </w:rPr>
              <w:t>?</w:t>
            </w:r>
            <w:proofErr w:type="gramEnd"/>
            <w:r w:rsidRPr="004F4848">
              <w:rPr>
                <w:rFonts w:ascii="Trebuchet MS" w:hAnsi="Trebuchet MS"/>
                <w:i/>
                <w:sz w:val="22"/>
                <w:szCs w:val="22"/>
              </w:rPr>
              <w:t xml:space="preserve"> NO ENGAÑEN A LA GENTE. #laresistenciaesdelpueblovallartense. #PresidenteMarioLopez. #laresistencia5distrito. #laresistenciapuertovallarta. #laresistenciamujeres.” </w:t>
            </w:r>
          </w:p>
          <w:p w14:paraId="1B0A7094" w14:textId="77777777" w:rsidR="004F4848" w:rsidRPr="004F4848" w:rsidRDefault="004F4848"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p>
          <w:p w14:paraId="7A8DA4A5" w14:textId="77777777" w:rsidR="004F4848" w:rsidRDefault="004F4848"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r w:rsidRPr="004F4848">
              <w:rPr>
                <w:rFonts w:ascii="Trebuchet MS" w:hAnsi="Trebuchet MS"/>
                <w:i/>
                <w:color w:val="000000"/>
                <w:sz w:val="22"/>
                <w:szCs w:val="22"/>
                <w:lang w:val="es-ES"/>
              </w:rPr>
              <w:t>Trascripción del video publicado:</w:t>
            </w:r>
          </w:p>
          <w:p w14:paraId="26F247B4" w14:textId="77777777" w:rsidR="004F4848" w:rsidRPr="004F4848" w:rsidRDefault="004F4848" w:rsidP="004F4848">
            <w:pPr>
              <w:pStyle w:val="NormalWeb"/>
              <w:spacing w:before="0" w:beforeAutospacing="0" w:after="0" w:afterAutospacing="0" w:line="276" w:lineRule="auto"/>
              <w:contextualSpacing/>
              <w:jc w:val="center"/>
              <w:textAlignment w:val="baseline"/>
              <w:rPr>
                <w:rFonts w:ascii="Trebuchet MS" w:hAnsi="Trebuchet MS"/>
                <w:i/>
                <w:color w:val="000000"/>
                <w:sz w:val="22"/>
                <w:szCs w:val="22"/>
                <w:lang w:val="es-ES"/>
              </w:rPr>
            </w:pPr>
          </w:p>
          <w:p w14:paraId="37B57E50" w14:textId="77777777" w:rsidR="004F4848" w:rsidRDefault="004F4848" w:rsidP="004F4848">
            <w:pPr>
              <w:jc w:val="both"/>
              <w:rPr>
                <w:rFonts w:ascii="Trebuchet MS" w:hAnsi="Trebuchet MS" w:cs="Arial"/>
                <w:sz w:val="22"/>
                <w:szCs w:val="22"/>
                <w:lang w:val="es-ES_tradnl"/>
              </w:rPr>
            </w:pPr>
            <w:r w:rsidRPr="004F4848">
              <w:rPr>
                <w:rFonts w:ascii="Trebuchet MS" w:hAnsi="Trebuchet MS" w:cs="Arial"/>
                <w:sz w:val="22"/>
                <w:szCs w:val="22"/>
                <w:lang w:val="es-ES_tradnl"/>
              </w:rPr>
              <w:t>Se observa lo que parece ser una cabina de radio, en la pared se observa un rotulado con letras amarillas y rojas “ke buena”; sitio donde se encuentran sentados 5 cinco hombres y una mujer, se escucha una voz del hombre que porta una gorra rosa que dice lo siguient</w:t>
            </w:r>
            <w:r>
              <w:rPr>
                <w:rFonts w:ascii="Trebuchet MS" w:hAnsi="Trebuchet MS" w:cs="Arial"/>
                <w:sz w:val="22"/>
                <w:szCs w:val="22"/>
                <w:lang w:val="es-ES_tradnl"/>
              </w:rPr>
              <w:t>e:</w:t>
            </w:r>
          </w:p>
          <w:p w14:paraId="48BB8633" w14:textId="77777777" w:rsidR="004F4848" w:rsidRPr="004F4848" w:rsidRDefault="004F4848" w:rsidP="004F4848">
            <w:pPr>
              <w:jc w:val="both"/>
              <w:rPr>
                <w:rFonts w:ascii="Trebuchet MS" w:hAnsi="Trebuchet MS" w:cs="Arial"/>
                <w:sz w:val="22"/>
                <w:szCs w:val="22"/>
                <w:lang w:val="es-ES_tradnl"/>
              </w:rPr>
            </w:pPr>
          </w:p>
          <w:p w14:paraId="5D1822C6" w14:textId="77777777" w:rsidR="004F4848" w:rsidRDefault="004F4848" w:rsidP="004F4848">
            <w:pPr>
              <w:jc w:val="both"/>
              <w:rPr>
                <w:rFonts w:ascii="Trebuchet MS" w:hAnsi="Trebuchet MS" w:cs="Arial"/>
                <w:i/>
                <w:iCs/>
                <w:sz w:val="22"/>
                <w:szCs w:val="22"/>
                <w:lang w:val="es-ES_tradnl"/>
              </w:rPr>
            </w:pPr>
            <w:r w:rsidRPr="004F4848">
              <w:rPr>
                <w:rFonts w:ascii="Trebuchet MS" w:hAnsi="Trebuchet MS" w:cs="Arial"/>
                <w:i/>
                <w:sz w:val="22"/>
                <w:szCs w:val="22"/>
                <w:lang w:val="es-ES_tradnl"/>
              </w:rPr>
              <w:t>“</w:t>
            </w:r>
            <w:r w:rsidRPr="004F4848">
              <w:rPr>
                <w:rFonts w:ascii="Trebuchet MS" w:hAnsi="Trebuchet MS" w:cs="Arial"/>
                <w:b/>
                <w:bCs/>
                <w:i/>
                <w:sz w:val="22"/>
                <w:szCs w:val="22"/>
                <w:lang w:val="es-ES_tradnl"/>
              </w:rPr>
              <w:t xml:space="preserve">Hombre de gorra rosa: </w:t>
            </w:r>
            <w:r w:rsidRPr="004F4848">
              <w:rPr>
                <w:rFonts w:ascii="Trebuchet MS" w:hAnsi="Trebuchet MS" w:cs="Arial"/>
                <w:i/>
                <w:iCs/>
                <w:sz w:val="22"/>
                <w:szCs w:val="22"/>
                <w:lang w:val="es-ES_tradnl"/>
              </w:rPr>
              <w:t xml:space="preserve">Bueno lo voy a leer aquí, lo van a poder ver, </w:t>
            </w:r>
            <w:proofErr w:type="spellStart"/>
            <w:r w:rsidRPr="004F4848">
              <w:rPr>
                <w:rFonts w:ascii="Trebuchet MS" w:hAnsi="Trebuchet MS" w:cs="Arial"/>
                <w:i/>
                <w:iCs/>
                <w:sz w:val="22"/>
                <w:szCs w:val="22"/>
                <w:lang w:val="es-ES_tradnl"/>
              </w:rPr>
              <w:t>Yussara</w:t>
            </w:r>
            <w:proofErr w:type="spellEnd"/>
            <w:r w:rsidRPr="004F4848">
              <w:rPr>
                <w:rFonts w:ascii="Trebuchet MS" w:hAnsi="Trebuchet MS" w:cs="Arial"/>
                <w:i/>
                <w:iCs/>
                <w:sz w:val="22"/>
                <w:szCs w:val="22"/>
                <w:lang w:val="es-ES_tradnl"/>
              </w:rPr>
              <w:t xml:space="preserve"> he, tenemos la sospecha de que no se había titulado, todavía no sabemos si lo hizo. Pero al </w:t>
            </w:r>
            <w:r w:rsidRPr="004F4848">
              <w:rPr>
                <w:rFonts w:ascii="Trebuchet MS" w:hAnsi="Trebuchet MS" w:cs="Arial"/>
                <w:i/>
                <w:iCs/>
                <w:sz w:val="22"/>
                <w:szCs w:val="22"/>
                <w:lang w:val="es-ES_tradnl"/>
              </w:rPr>
              <w:lastRenderedPageBreak/>
              <w:t xml:space="preserve">menos para ejercer como médico, necesitas tener tus </w:t>
            </w:r>
            <w:r w:rsidRPr="00281B3A">
              <w:rPr>
                <w:rFonts w:ascii="Trebuchet MS" w:hAnsi="Trebuchet MS" w:cs="Arial"/>
                <w:i/>
                <w:iCs/>
                <w:sz w:val="22"/>
                <w:szCs w:val="22"/>
                <w:lang w:val="es-ES_tradnl"/>
              </w:rPr>
              <w:t>c</w:t>
            </w:r>
            <w:r w:rsidR="00281B3A" w:rsidRPr="00281B3A">
              <w:rPr>
                <w:rFonts w:ascii="Trebuchet MS" w:hAnsi="Trebuchet MS" w:cs="Arial"/>
                <w:i/>
                <w:iCs/>
                <w:sz w:val="22"/>
                <w:szCs w:val="22"/>
                <w:lang w:val="es-ES_tradnl"/>
              </w:rPr>
              <w:t>é</w:t>
            </w:r>
            <w:r w:rsidRPr="00281B3A">
              <w:rPr>
                <w:rFonts w:ascii="Trebuchet MS" w:hAnsi="Trebuchet MS" w:cs="Arial"/>
                <w:i/>
                <w:iCs/>
                <w:sz w:val="22"/>
                <w:szCs w:val="22"/>
                <w:lang w:val="es-ES_tradnl"/>
              </w:rPr>
              <w:t>dulas</w:t>
            </w:r>
            <w:r w:rsidRPr="004F4848">
              <w:rPr>
                <w:rFonts w:ascii="Trebuchet MS" w:hAnsi="Trebuchet MS" w:cs="Arial"/>
                <w:i/>
                <w:iCs/>
                <w:sz w:val="22"/>
                <w:szCs w:val="22"/>
                <w:lang w:val="es-ES_tradnl"/>
              </w:rPr>
              <w:t xml:space="preserve"> profesionales, ambas la federal y la local; bueno ella tenía una</w:t>
            </w:r>
            <w:r>
              <w:rPr>
                <w:rFonts w:ascii="Trebuchet MS" w:hAnsi="Trebuchet MS" w:cs="Arial"/>
                <w:i/>
                <w:iCs/>
                <w:sz w:val="22"/>
                <w:szCs w:val="22"/>
                <w:lang w:val="es-ES_tradnl"/>
              </w:rPr>
              <w:t>.</w:t>
            </w:r>
          </w:p>
          <w:p w14:paraId="01FAF461" w14:textId="77777777" w:rsidR="004F4848" w:rsidRPr="004F4848" w:rsidRDefault="004F4848" w:rsidP="004F4848">
            <w:pPr>
              <w:jc w:val="both"/>
              <w:rPr>
                <w:rFonts w:ascii="Trebuchet MS" w:hAnsi="Trebuchet MS" w:cs="Arial"/>
                <w:i/>
                <w:iCs/>
                <w:sz w:val="22"/>
                <w:szCs w:val="22"/>
                <w:lang w:val="es-ES_tradnl"/>
              </w:rPr>
            </w:pPr>
          </w:p>
          <w:p w14:paraId="137DD6AD" w14:textId="77777777" w:rsidR="004F4848" w:rsidRDefault="004F4848" w:rsidP="004F4848">
            <w:pPr>
              <w:jc w:val="both"/>
              <w:rPr>
                <w:rFonts w:ascii="Trebuchet MS" w:hAnsi="Trebuchet MS" w:cs="Arial"/>
                <w:i/>
                <w:iCs/>
                <w:sz w:val="22"/>
                <w:szCs w:val="22"/>
                <w:lang w:val="es-ES_tradnl"/>
              </w:rPr>
            </w:pPr>
            <w:r w:rsidRPr="004F4848">
              <w:rPr>
                <w:rFonts w:ascii="Trebuchet MS" w:hAnsi="Trebuchet MS" w:cs="Arial"/>
                <w:b/>
                <w:bCs/>
                <w:i/>
                <w:iCs/>
                <w:sz w:val="22"/>
                <w:szCs w:val="22"/>
                <w:lang w:val="es-ES_tradnl"/>
              </w:rPr>
              <w:t xml:space="preserve">Mujer: </w:t>
            </w:r>
            <w:r w:rsidRPr="004F4848">
              <w:rPr>
                <w:rFonts w:ascii="Trebuchet MS" w:hAnsi="Trebuchet MS" w:cs="Arial"/>
                <w:i/>
                <w:iCs/>
                <w:sz w:val="22"/>
                <w:szCs w:val="22"/>
                <w:lang w:val="es-ES_tradnl"/>
              </w:rPr>
              <w:t>Estatal</w:t>
            </w:r>
            <w:r>
              <w:rPr>
                <w:rFonts w:ascii="Trebuchet MS" w:hAnsi="Trebuchet MS" w:cs="Arial"/>
                <w:i/>
                <w:iCs/>
                <w:sz w:val="22"/>
                <w:szCs w:val="22"/>
                <w:lang w:val="es-ES_tradnl"/>
              </w:rPr>
              <w:t>.</w:t>
            </w:r>
          </w:p>
          <w:p w14:paraId="5DA16F7C" w14:textId="77777777" w:rsidR="004F4848" w:rsidRPr="004F4848" w:rsidRDefault="004F4848" w:rsidP="004F4848">
            <w:pPr>
              <w:jc w:val="both"/>
              <w:rPr>
                <w:rFonts w:ascii="Trebuchet MS" w:hAnsi="Trebuchet MS" w:cs="Arial"/>
                <w:i/>
                <w:iCs/>
                <w:sz w:val="22"/>
                <w:szCs w:val="22"/>
                <w:lang w:val="es-ES_tradnl"/>
              </w:rPr>
            </w:pPr>
          </w:p>
          <w:p w14:paraId="153EC137" w14:textId="77777777" w:rsidR="004F4848" w:rsidRDefault="004F4848" w:rsidP="004F4848">
            <w:pPr>
              <w:jc w:val="both"/>
              <w:rPr>
                <w:rFonts w:ascii="Trebuchet MS" w:hAnsi="Trebuchet MS" w:cs="Arial"/>
                <w:i/>
                <w:iCs/>
                <w:sz w:val="22"/>
                <w:szCs w:val="22"/>
                <w:lang w:val="es-ES_tradnl"/>
              </w:rPr>
            </w:pPr>
            <w:r w:rsidRPr="004F4848">
              <w:rPr>
                <w:rFonts w:ascii="Trebuchet MS" w:hAnsi="Trebuchet MS" w:cs="Arial"/>
                <w:b/>
                <w:bCs/>
                <w:i/>
                <w:iCs/>
                <w:sz w:val="22"/>
                <w:szCs w:val="22"/>
                <w:lang w:val="es-ES_tradnl"/>
              </w:rPr>
              <w:t xml:space="preserve">Hombre de gorra rosa: </w:t>
            </w:r>
            <w:r w:rsidRPr="004F4848">
              <w:rPr>
                <w:rFonts w:ascii="Trebuchet MS" w:hAnsi="Trebuchet MS" w:cs="Arial"/>
                <w:i/>
                <w:iCs/>
                <w:sz w:val="22"/>
                <w:szCs w:val="22"/>
                <w:lang w:val="es-ES_tradnl"/>
              </w:rPr>
              <w:t xml:space="preserve">Estatal y este Federal, ella tenía una de pasante que </w:t>
            </w:r>
            <w:r w:rsidR="00281B3A" w:rsidRPr="00281B3A">
              <w:rPr>
                <w:rFonts w:ascii="Trebuchet MS" w:hAnsi="Trebuchet MS" w:cs="Arial"/>
                <w:i/>
                <w:iCs/>
                <w:sz w:val="22"/>
                <w:szCs w:val="22"/>
                <w:lang w:val="es-ES_tradnl"/>
              </w:rPr>
              <w:t>está</w:t>
            </w:r>
            <w:r w:rsidRPr="004F4848">
              <w:rPr>
                <w:rFonts w:ascii="Trebuchet MS" w:hAnsi="Trebuchet MS" w:cs="Arial"/>
                <w:i/>
                <w:iCs/>
                <w:sz w:val="22"/>
                <w:szCs w:val="22"/>
                <w:lang w:val="es-ES_tradnl"/>
              </w:rPr>
              <w:t xml:space="preserve"> vencida y se le expidió en el 2014 este y la Federal no la tiene; quiere decir.</w:t>
            </w:r>
          </w:p>
          <w:p w14:paraId="2387144D" w14:textId="77777777" w:rsidR="004F4848" w:rsidRPr="004F4848" w:rsidRDefault="004F4848" w:rsidP="004F4848">
            <w:pPr>
              <w:jc w:val="both"/>
              <w:rPr>
                <w:rFonts w:ascii="Trebuchet MS" w:hAnsi="Trebuchet MS" w:cs="Arial"/>
                <w:i/>
                <w:iCs/>
                <w:sz w:val="22"/>
                <w:szCs w:val="22"/>
                <w:lang w:val="es-ES_tradnl"/>
              </w:rPr>
            </w:pPr>
          </w:p>
          <w:p w14:paraId="1022A617" w14:textId="77777777" w:rsidR="004F4848" w:rsidRDefault="004F4848" w:rsidP="004F4848">
            <w:pPr>
              <w:jc w:val="both"/>
              <w:rPr>
                <w:rFonts w:ascii="Trebuchet MS" w:hAnsi="Trebuchet MS" w:cs="Arial"/>
                <w:i/>
                <w:iCs/>
                <w:sz w:val="22"/>
                <w:szCs w:val="22"/>
                <w:lang w:val="es-ES_tradnl"/>
              </w:rPr>
            </w:pPr>
            <w:r w:rsidRPr="004F4848">
              <w:rPr>
                <w:rFonts w:ascii="Trebuchet MS" w:hAnsi="Trebuchet MS" w:cs="Arial"/>
                <w:b/>
                <w:bCs/>
                <w:i/>
                <w:iCs/>
                <w:sz w:val="22"/>
                <w:szCs w:val="22"/>
                <w:lang w:val="es-ES_tradnl"/>
              </w:rPr>
              <w:t xml:space="preserve">Voz masculina: </w:t>
            </w:r>
            <w:r w:rsidRPr="004F4848">
              <w:rPr>
                <w:rFonts w:ascii="Trebuchet MS" w:hAnsi="Trebuchet MS" w:cs="Arial"/>
                <w:i/>
                <w:iCs/>
                <w:sz w:val="22"/>
                <w:szCs w:val="22"/>
                <w:lang w:val="es-ES_tradnl"/>
              </w:rPr>
              <w:t>Problemón</w:t>
            </w:r>
            <w:r>
              <w:rPr>
                <w:rFonts w:ascii="Trebuchet MS" w:hAnsi="Trebuchet MS" w:cs="Arial"/>
                <w:i/>
                <w:iCs/>
                <w:sz w:val="22"/>
                <w:szCs w:val="22"/>
                <w:lang w:val="es-ES_tradnl"/>
              </w:rPr>
              <w:t>.</w:t>
            </w:r>
          </w:p>
          <w:p w14:paraId="1C4A8B36" w14:textId="77777777" w:rsidR="004F4848" w:rsidRPr="004F4848" w:rsidRDefault="004F4848" w:rsidP="004F4848">
            <w:pPr>
              <w:jc w:val="both"/>
              <w:rPr>
                <w:rFonts w:ascii="Trebuchet MS" w:hAnsi="Trebuchet MS" w:cs="Arial"/>
                <w:i/>
                <w:iCs/>
                <w:sz w:val="22"/>
                <w:szCs w:val="22"/>
                <w:lang w:val="es-ES_tradnl"/>
              </w:rPr>
            </w:pPr>
          </w:p>
          <w:p w14:paraId="72CB5BB3" w14:textId="77777777" w:rsidR="004F4848" w:rsidRDefault="004F4848" w:rsidP="004F4848">
            <w:pPr>
              <w:jc w:val="both"/>
              <w:rPr>
                <w:rFonts w:ascii="Trebuchet MS" w:hAnsi="Trebuchet MS" w:cs="Arial"/>
                <w:i/>
                <w:iCs/>
                <w:sz w:val="22"/>
                <w:szCs w:val="22"/>
                <w:lang w:val="es-ES_tradnl"/>
              </w:rPr>
            </w:pPr>
            <w:r w:rsidRPr="004F4848">
              <w:rPr>
                <w:rFonts w:ascii="Trebuchet MS" w:hAnsi="Trebuchet MS" w:cs="Arial"/>
                <w:b/>
                <w:bCs/>
                <w:i/>
                <w:iCs/>
                <w:sz w:val="22"/>
                <w:szCs w:val="22"/>
                <w:lang w:val="es-ES_tradnl"/>
              </w:rPr>
              <w:t xml:space="preserve">Hombre de gorra rosa: </w:t>
            </w:r>
            <w:r w:rsidRPr="004F4848">
              <w:rPr>
                <w:rFonts w:ascii="Trebuchet MS" w:hAnsi="Trebuchet MS" w:cs="Arial"/>
                <w:i/>
                <w:iCs/>
                <w:sz w:val="22"/>
                <w:szCs w:val="22"/>
                <w:lang w:val="es-ES_tradnl"/>
              </w:rPr>
              <w:t>si, ella tiene que presentar los documentos para poder ya sacar la final y creo que no ha presentado el título.</w:t>
            </w:r>
          </w:p>
          <w:p w14:paraId="7E89CDFF" w14:textId="77777777" w:rsidR="004F4848" w:rsidRPr="004F4848" w:rsidRDefault="004F4848" w:rsidP="004F4848">
            <w:pPr>
              <w:jc w:val="both"/>
              <w:rPr>
                <w:rFonts w:ascii="Trebuchet MS" w:hAnsi="Trebuchet MS" w:cs="Arial"/>
                <w:i/>
                <w:iCs/>
                <w:sz w:val="22"/>
                <w:szCs w:val="22"/>
                <w:lang w:val="es-ES_tradnl"/>
              </w:rPr>
            </w:pPr>
          </w:p>
          <w:p w14:paraId="07B0A61A" w14:textId="77777777" w:rsidR="004F4848" w:rsidRDefault="004F4848" w:rsidP="004F4848">
            <w:pPr>
              <w:jc w:val="both"/>
              <w:rPr>
                <w:rFonts w:ascii="Trebuchet MS" w:hAnsi="Trebuchet MS" w:cs="Arial"/>
                <w:i/>
                <w:iCs/>
                <w:sz w:val="22"/>
                <w:szCs w:val="22"/>
                <w:lang w:val="es-ES_tradnl"/>
              </w:rPr>
            </w:pPr>
            <w:r w:rsidRPr="004F4848">
              <w:rPr>
                <w:rFonts w:ascii="Trebuchet MS" w:hAnsi="Trebuchet MS" w:cs="Arial"/>
                <w:b/>
                <w:bCs/>
                <w:i/>
                <w:iCs/>
                <w:sz w:val="22"/>
                <w:szCs w:val="22"/>
                <w:lang w:val="es-ES_tradnl"/>
              </w:rPr>
              <w:t xml:space="preserve">Voz masculina: </w:t>
            </w:r>
            <w:r w:rsidRPr="004F4848">
              <w:rPr>
                <w:rFonts w:ascii="Trebuchet MS" w:hAnsi="Trebuchet MS" w:cs="Arial"/>
                <w:i/>
                <w:iCs/>
                <w:sz w:val="22"/>
                <w:szCs w:val="22"/>
                <w:lang w:val="es-ES_tradnl"/>
              </w:rPr>
              <w:t xml:space="preserve">No pues es un </w:t>
            </w:r>
            <w:proofErr w:type="spellStart"/>
            <w:r w:rsidRPr="004F4848">
              <w:rPr>
                <w:rFonts w:ascii="Trebuchet MS" w:hAnsi="Trebuchet MS" w:cs="Arial"/>
                <w:i/>
                <w:iCs/>
                <w:sz w:val="22"/>
                <w:szCs w:val="22"/>
                <w:lang w:val="es-ES_tradnl"/>
              </w:rPr>
              <w:t>problemonononon</w:t>
            </w:r>
            <w:proofErr w:type="spellEnd"/>
            <w:r w:rsidRPr="004F4848">
              <w:rPr>
                <w:rFonts w:ascii="Trebuchet MS" w:hAnsi="Trebuchet MS" w:cs="Arial"/>
                <w:i/>
                <w:iCs/>
                <w:sz w:val="22"/>
                <w:szCs w:val="22"/>
                <w:lang w:val="es-ES_tradnl"/>
              </w:rPr>
              <w:t>. Yo me iba a ir con algo más sencillo que todos platicamos.</w:t>
            </w:r>
          </w:p>
          <w:p w14:paraId="1EE0EDAB" w14:textId="77777777" w:rsidR="004F4848" w:rsidRDefault="004F4848" w:rsidP="004F4848">
            <w:pPr>
              <w:jc w:val="both"/>
              <w:rPr>
                <w:rFonts w:ascii="Trebuchet MS" w:hAnsi="Trebuchet MS" w:cs="Arial"/>
                <w:i/>
                <w:iCs/>
                <w:sz w:val="22"/>
                <w:szCs w:val="22"/>
                <w:lang w:val="es-ES_tradnl"/>
              </w:rPr>
            </w:pPr>
          </w:p>
          <w:p w14:paraId="360A71C5" w14:textId="77777777" w:rsidR="004F4848" w:rsidRDefault="004F4848" w:rsidP="004F4848">
            <w:pPr>
              <w:jc w:val="both"/>
              <w:rPr>
                <w:rFonts w:ascii="Trebuchet MS" w:hAnsi="Trebuchet MS" w:cs="Arial"/>
                <w:i/>
                <w:iCs/>
                <w:sz w:val="22"/>
                <w:szCs w:val="22"/>
                <w:lang w:val="es-ES_tradnl"/>
              </w:rPr>
            </w:pPr>
            <w:r w:rsidRPr="004F4848">
              <w:rPr>
                <w:rFonts w:ascii="Trebuchet MS" w:hAnsi="Trebuchet MS" w:cs="Arial"/>
                <w:b/>
                <w:bCs/>
                <w:i/>
                <w:iCs/>
                <w:sz w:val="22"/>
                <w:szCs w:val="22"/>
                <w:lang w:val="es-ES_tradnl"/>
              </w:rPr>
              <w:t xml:space="preserve">Hombre de gorra rosa: </w:t>
            </w:r>
            <w:r w:rsidRPr="004F4848">
              <w:rPr>
                <w:rFonts w:ascii="Trebuchet MS" w:hAnsi="Trebuchet MS" w:cs="Arial"/>
                <w:i/>
                <w:iCs/>
                <w:sz w:val="22"/>
                <w:szCs w:val="22"/>
                <w:lang w:val="es-ES_tradnl"/>
              </w:rPr>
              <w:t xml:space="preserve">Bueno que un médico no </w:t>
            </w:r>
            <w:r w:rsidR="00281B3A" w:rsidRPr="00281B3A">
              <w:rPr>
                <w:rFonts w:ascii="Trebuchet MS" w:hAnsi="Trebuchet MS" w:cs="Arial"/>
                <w:i/>
                <w:iCs/>
                <w:sz w:val="22"/>
                <w:szCs w:val="22"/>
                <w:shd w:val="clear" w:color="auto" w:fill="FFFFFF" w:themeFill="background1"/>
                <w:lang w:val="es-ES_tradnl"/>
              </w:rPr>
              <w:t>esté</w:t>
            </w:r>
            <w:r w:rsidRPr="00281B3A">
              <w:rPr>
                <w:rFonts w:ascii="Trebuchet MS" w:hAnsi="Trebuchet MS" w:cs="Arial"/>
                <w:i/>
                <w:iCs/>
                <w:sz w:val="22"/>
                <w:szCs w:val="22"/>
                <w:shd w:val="clear" w:color="auto" w:fill="FFFFFF" w:themeFill="background1"/>
                <w:lang w:val="es-ES_tradnl"/>
              </w:rPr>
              <w:t xml:space="preserve"> </w:t>
            </w:r>
            <w:r w:rsidRPr="004F4848">
              <w:rPr>
                <w:rFonts w:ascii="Trebuchet MS" w:hAnsi="Trebuchet MS" w:cs="Arial"/>
                <w:i/>
                <w:iCs/>
                <w:sz w:val="22"/>
                <w:szCs w:val="22"/>
                <w:lang w:val="es-ES_tradnl"/>
              </w:rPr>
              <w:t xml:space="preserve">titulado y que no tenga ambas </w:t>
            </w:r>
            <w:r w:rsidR="00281B3A" w:rsidRPr="00281B3A">
              <w:rPr>
                <w:rFonts w:ascii="Trebuchet MS" w:hAnsi="Trebuchet MS" w:cs="Arial"/>
                <w:i/>
                <w:iCs/>
                <w:sz w:val="22"/>
                <w:szCs w:val="22"/>
                <w:lang w:val="es-ES_tradnl"/>
              </w:rPr>
              <w:t>cé</w:t>
            </w:r>
            <w:r w:rsidRPr="00281B3A">
              <w:rPr>
                <w:rFonts w:ascii="Trebuchet MS" w:hAnsi="Trebuchet MS" w:cs="Arial"/>
                <w:i/>
                <w:iCs/>
                <w:sz w:val="22"/>
                <w:szCs w:val="22"/>
                <w:lang w:val="es-ES_tradnl"/>
              </w:rPr>
              <w:t>dulas para ejercer, está penado he.</w:t>
            </w:r>
          </w:p>
          <w:p w14:paraId="49BB5255" w14:textId="77777777" w:rsidR="004F4848" w:rsidRPr="004F4848" w:rsidRDefault="004F4848" w:rsidP="004F4848">
            <w:pPr>
              <w:jc w:val="both"/>
              <w:rPr>
                <w:rFonts w:ascii="Trebuchet MS" w:hAnsi="Trebuchet MS" w:cs="Arial"/>
                <w:i/>
                <w:iCs/>
                <w:sz w:val="22"/>
                <w:szCs w:val="22"/>
                <w:lang w:val="es-ES_tradnl"/>
              </w:rPr>
            </w:pPr>
          </w:p>
          <w:p w14:paraId="32525076" w14:textId="77777777" w:rsidR="004F4848" w:rsidRDefault="004F4848" w:rsidP="004F4848">
            <w:pPr>
              <w:pStyle w:val="Sinespaciado"/>
              <w:ind w:right="23"/>
              <w:jc w:val="both"/>
              <w:rPr>
                <w:rFonts w:ascii="Trebuchet MS" w:hAnsi="Trebuchet MS"/>
                <w:i/>
                <w:iCs/>
                <w:sz w:val="22"/>
                <w:szCs w:val="22"/>
                <w:lang w:val="es-ES_tradnl"/>
              </w:rPr>
            </w:pPr>
            <w:r w:rsidRPr="004F4848">
              <w:rPr>
                <w:rFonts w:ascii="Trebuchet MS" w:hAnsi="Trebuchet MS"/>
                <w:b/>
                <w:bCs/>
                <w:i/>
                <w:iCs/>
                <w:sz w:val="22"/>
                <w:szCs w:val="22"/>
                <w:lang w:val="es-ES_tradnl"/>
              </w:rPr>
              <w:t xml:space="preserve">Voz masculina: </w:t>
            </w:r>
            <w:r w:rsidRPr="004F4848">
              <w:rPr>
                <w:rFonts w:ascii="Trebuchet MS" w:hAnsi="Trebuchet MS"/>
                <w:i/>
                <w:iCs/>
                <w:sz w:val="22"/>
                <w:szCs w:val="22"/>
                <w:lang w:val="es-ES_tradnl"/>
              </w:rPr>
              <w:t>Claro, por supuesto.”</w:t>
            </w:r>
          </w:p>
          <w:p w14:paraId="1AE58095" w14:textId="77777777" w:rsidR="004F4848" w:rsidRDefault="004F4848" w:rsidP="004F4848">
            <w:pPr>
              <w:pStyle w:val="Sinespaciado"/>
              <w:ind w:right="23"/>
              <w:jc w:val="both"/>
              <w:rPr>
                <w:rFonts w:ascii="Trebuchet MS" w:hAnsi="Trebuchet MS"/>
                <w:i/>
                <w:iCs/>
                <w:sz w:val="22"/>
                <w:szCs w:val="22"/>
                <w:lang w:val="es-ES_tradnl"/>
              </w:rPr>
            </w:pPr>
          </w:p>
          <w:p w14:paraId="71829311" w14:textId="77777777" w:rsidR="004F4848" w:rsidRPr="004F4848" w:rsidRDefault="004F4848" w:rsidP="004F4848">
            <w:pPr>
              <w:pStyle w:val="Sinespaciado"/>
              <w:ind w:right="23"/>
              <w:jc w:val="both"/>
              <w:rPr>
                <w:rFonts w:ascii="Trebuchet MS" w:hAnsi="Trebuchet MS"/>
                <w:i/>
                <w:sz w:val="22"/>
                <w:szCs w:val="22"/>
              </w:rPr>
            </w:pPr>
            <w:r w:rsidRPr="004F4848">
              <w:rPr>
                <w:rFonts w:ascii="Trebuchet MS" w:hAnsi="Trebuchet MS"/>
                <w:sz w:val="22"/>
                <w:szCs w:val="22"/>
                <w:lang w:val="es-ES_tradnl"/>
              </w:rPr>
              <w:t>Al terminar el video sale a cuadro de fondo negro  con letras color blancas “</w:t>
            </w:r>
            <w:proofErr w:type="spellStart"/>
            <w:r w:rsidRPr="004F4848">
              <w:rPr>
                <w:rFonts w:ascii="Trebuchet MS" w:hAnsi="Trebuchet MS"/>
                <w:sz w:val="22"/>
                <w:szCs w:val="22"/>
                <w:lang w:val="es-ES_tradnl"/>
              </w:rPr>
              <w:t>Directed</w:t>
            </w:r>
            <w:proofErr w:type="spellEnd"/>
            <w:r w:rsidRPr="004F4848">
              <w:rPr>
                <w:rFonts w:ascii="Trebuchet MS" w:hAnsi="Trebuchet MS"/>
                <w:sz w:val="22"/>
                <w:szCs w:val="22"/>
                <w:lang w:val="es-ES_tradnl"/>
              </w:rPr>
              <w:t xml:space="preserve"> </w:t>
            </w:r>
            <w:proofErr w:type="spellStart"/>
            <w:r w:rsidRPr="004F4848">
              <w:rPr>
                <w:rFonts w:ascii="Trebuchet MS" w:hAnsi="Trebuchet MS"/>
                <w:sz w:val="22"/>
                <w:szCs w:val="22"/>
                <w:lang w:val="es-ES_tradnl"/>
              </w:rPr>
              <w:t>by</w:t>
            </w:r>
            <w:proofErr w:type="spellEnd"/>
            <w:r w:rsidRPr="004F4848">
              <w:rPr>
                <w:rFonts w:ascii="Trebuchet MS" w:hAnsi="Trebuchet MS"/>
                <w:sz w:val="22"/>
                <w:szCs w:val="22"/>
                <w:lang w:val="es-ES_tradnl"/>
              </w:rPr>
              <w:t xml:space="preserve"> ROBERT B. WEIDE”. “Exclusive Producer LARRY DAVID”, “Exclusive Producer GEFF GARLIN”  y al margen inferior derecho una imagen de una rata de pie, abajo en letras color vino “morena La esperanza de las Ratas”, mientras se escucha música acústica de circo.</w:t>
            </w:r>
          </w:p>
          <w:p w14:paraId="3950E332" w14:textId="77777777" w:rsidR="004F4848" w:rsidRPr="004F4848" w:rsidRDefault="004F4848" w:rsidP="004F4848">
            <w:pPr>
              <w:pStyle w:val="Sinespaciado"/>
              <w:ind w:right="23"/>
              <w:jc w:val="both"/>
              <w:rPr>
                <w:rFonts w:ascii="Trebuchet MS" w:hAnsi="Trebuchet MS"/>
                <w:i/>
                <w:sz w:val="22"/>
                <w:szCs w:val="22"/>
              </w:rPr>
            </w:pPr>
          </w:p>
        </w:tc>
      </w:tr>
    </w:tbl>
    <w:p w14:paraId="090AC886" w14:textId="77777777" w:rsidR="00DF2962" w:rsidRDefault="00DF2962" w:rsidP="004F4848">
      <w:pPr>
        <w:tabs>
          <w:tab w:val="left" w:pos="3045"/>
        </w:tabs>
        <w:spacing w:line="276" w:lineRule="auto"/>
        <w:jc w:val="both"/>
        <w:rPr>
          <w:rFonts w:ascii="Trebuchet MS" w:eastAsia="Calibri" w:hAnsi="Trebuchet MS" w:cs="Arial"/>
          <w:lang w:eastAsia="ar-SA" w:bidi="en-US"/>
        </w:rPr>
      </w:pPr>
    </w:p>
    <w:p w14:paraId="7DBB82BC" w14:textId="77777777" w:rsidR="00F978D4" w:rsidRPr="002D7923" w:rsidRDefault="00F978D4" w:rsidP="00F978D4">
      <w:pPr>
        <w:spacing w:line="276" w:lineRule="auto"/>
        <w:jc w:val="both"/>
        <w:rPr>
          <w:rFonts w:ascii="Trebuchet MS" w:eastAsia="Calibri" w:hAnsi="Trebuchet MS" w:cs="Arial"/>
          <w:lang w:eastAsia="ar-SA" w:bidi="en-US"/>
        </w:rPr>
      </w:pPr>
      <w:r w:rsidRPr="002D7923">
        <w:rPr>
          <w:rFonts w:ascii="Trebuchet MS" w:eastAsia="Calibri" w:hAnsi="Trebuchet MS" w:cs="Arial"/>
          <w:lang w:eastAsia="ar-SA" w:bidi="en-US"/>
        </w:rPr>
        <w:t>Por ende, se procederá al análisis de los hechos denunciados con el fin de determinar si es procedente el dictado de medidas cautelares que tengan como objeto restablecer de manera transitoria el ordenamiento jurídico conculcado, desapareciendo eventualmente una situación que se reputa antijurídica, con la finalidad de evitar la generación de daños irreparables; o bien en su modalidad de tutela preventiva.</w:t>
      </w:r>
    </w:p>
    <w:p w14:paraId="1D936022" w14:textId="665A78DE" w:rsidR="00270031" w:rsidRDefault="00270031" w:rsidP="00270031">
      <w:pPr>
        <w:spacing w:line="276" w:lineRule="auto"/>
        <w:jc w:val="both"/>
        <w:rPr>
          <w:rFonts w:ascii="Trebuchet MS" w:hAnsi="Trebuchet MS" w:cs="Arial"/>
          <w:b/>
          <w:i/>
          <w:color w:val="000000"/>
          <w:lang w:eastAsia="x-none"/>
        </w:rPr>
      </w:pPr>
    </w:p>
    <w:p w14:paraId="37DBD369" w14:textId="77777777" w:rsidR="008561BD" w:rsidRPr="002D7923" w:rsidRDefault="008561BD" w:rsidP="00270031">
      <w:pPr>
        <w:spacing w:line="276" w:lineRule="auto"/>
        <w:jc w:val="both"/>
        <w:rPr>
          <w:rFonts w:ascii="Trebuchet MS" w:hAnsi="Trebuchet MS" w:cs="Arial"/>
          <w:b/>
          <w:i/>
          <w:color w:val="000000"/>
          <w:lang w:eastAsia="x-none"/>
        </w:rPr>
      </w:pPr>
    </w:p>
    <w:p w14:paraId="39DBB951" w14:textId="77777777" w:rsidR="00270031" w:rsidRPr="002D7923" w:rsidRDefault="00270031" w:rsidP="00270031">
      <w:pPr>
        <w:spacing w:line="276" w:lineRule="auto"/>
        <w:jc w:val="both"/>
        <w:rPr>
          <w:rFonts w:ascii="Trebuchet MS" w:hAnsi="Trebuchet MS"/>
        </w:rPr>
      </w:pPr>
      <w:r w:rsidRPr="002D7923">
        <w:rPr>
          <w:rFonts w:ascii="Trebuchet MS" w:hAnsi="Trebuchet MS" w:cs="Arial"/>
          <w:b/>
          <w:i/>
          <w:color w:val="000000"/>
          <w:lang w:eastAsia="x-none"/>
        </w:rPr>
        <w:t>Actos que posiblemente constituyen violencia política contra las mujeres en razón de género.</w:t>
      </w:r>
    </w:p>
    <w:p w14:paraId="3D611E69" w14:textId="77777777" w:rsidR="00270031" w:rsidRPr="002D7923" w:rsidRDefault="00270031" w:rsidP="00270031">
      <w:pPr>
        <w:pStyle w:val="Sinespaciado"/>
        <w:spacing w:line="276" w:lineRule="auto"/>
        <w:ind w:right="51"/>
        <w:jc w:val="both"/>
        <w:rPr>
          <w:rFonts w:ascii="Trebuchet MS" w:hAnsi="Trebuchet MS"/>
        </w:rPr>
      </w:pPr>
    </w:p>
    <w:p w14:paraId="51D86EA5" w14:textId="77777777" w:rsidR="00270031" w:rsidRPr="002D7923" w:rsidRDefault="00270031" w:rsidP="00270031">
      <w:pPr>
        <w:spacing w:line="276" w:lineRule="auto"/>
        <w:ind w:right="-93"/>
        <w:jc w:val="both"/>
        <w:rPr>
          <w:rFonts w:ascii="Trebuchet MS" w:hAnsi="Trebuchet MS" w:cs="Arial"/>
        </w:rPr>
      </w:pPr>
      <w:r w:rsidRPr="002D7923">
        <w:rPr>
          <w:rFonts w:ascii="Trebuchet MS" w:hAnsi="Trebuchet MS" w:cs="Arial"/>
        </w:rPr>
        <w:lastRenderedPageBreak/>
        <w:t>En primer término, es necesario establecer el marco jurídico aplicable al caso y, de manera destacada, los criterios jurisdiccionales para efectos de determinar si está o no en presencia de la violación denunciada.</w:t>
      </w:r>
    </w:p>
    <w:p w14:paraId="77199B3C" w14:textId="77777777" w:rsidR="00270031" w:rsidRPr="002D7923" w:rsidRDefault="00270031" w:rsidP="00270031">
      <w:pPr>
        <w:pStyle w:val="Sinespaciado"/>
        <w:spacing w:line="276" w:lineRule="auto"/>
        <w:ind w:right="51"/>
        <w:jc w:val="both"/>
        <w:rPr>
          <w:rFonts w:ascii="Trebuchet MS" w:hAnsi="Trebuchet MS"/>
        </w:rPr>
      </w:pPr>
    </w:p>
    <w:p w14:paraId="2C655132" w14:textId="77777777" w:rsidR="00270031" w:rsidRPr="002D7923" w:rsidRDefault="00270031" w:rsidP="00270031">
      <w:pPr>
        <w:pStyle w:val="Sinespaciado"/>
        <w:spacing w:line="276" w:lineRule="auto"/>
        <w:ind w:firstLine="708"/>
        <w:jc w:val="both"/>
        <w:rPr>
          <w:rFonts w:ascii="Trebuchet MS" w:hAnsi="Trebuchet MS"/>
          <w:b/>
        </w:rPr>
      </w:pPr>
      <w:r w:rsidRPr="002D7923">
        <w:rPr>
          <w:rFonts w:ascii="Trebuchet MS" w:hAnsi="Trebuchet MS"/>
          <w:b/>
        </w:rPr>
        <w:t>Marco normativo</w:t>
      </w:r>
    </w:p>
    <w:p w14:paraId="45E8C381" w14:textId="77777777" w:rsidR="00270031" w:rsidRPr="002D7923" w:rsidRDefault="00270031" w:rsidP="00270031">
      <w:pPr>
        <w:pStyle w:val="Sinespaciado"/>
        <w:spacing w:line="276" w:lineRule="auto"/>
        <w:jc w:val="both"/>
        <w:rPr>
          <w:rFonts w:ascii="Trebuchet MS" w:hAnsi="Trebuchet MS"/>
          <w:b/>
        </w:rPr>
      </w:pPr>
    </w:p>
    <w:p w14:paraId="0DA10BA0"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En primer término, se estima pertinente establecer el marco normativo aplicable al caso particular, para ello en la Constitución Política de los Estados Unidos Mexicanos, en términos del artículo primero, se establece que 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establezcan las leyes.</w:t>
      </w:r>
    </w:p>
    <w:p w14:paraId="7647B1D8" w14:textId="77777777" w:rsidR="00270031" w:rsidRPr="002D7923" w:rsidRDefault="00270031" w:rsidP="00270031">
      <w:pPr>
        <w:pStyle w:val="Sinespaciado"/>
        <w:spacing w:line="276" w:lineRule="auto"/>
        <w:jc w:val="both"/>
        <w:rPr>
          <w:rFonts w:ascii="Trebuchet MS" w:hAnsi="Trebuchet MS"/>
        </w:rPr>
      </w:pPr>
    </w:p>
    <w:p w14:paraId="377E9891"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Adicionalmente señala, entre otras cosas, que se encuentra prohibida toda clase de discriminación motivada por el género o cualquier otra que atente contra la dignidad humana y tenga por objeto anular o menoscabar los derechos y libertades de las personas.</w:t>
      </w:r>
    </w:p>
    <w:p w14:paraId="0EAFB823" w14:textId="77777777" w:rsidR="00270031" w:rsidRPr="002D7923" w:rsidRDefault="00270031" w:rsidP="00270031">
      <w:pPr>
        <w:pStyle w:val="Sinespaciado"/>
        <w:spacing w:line="276" w:lineRule="auto"/>
        <w:jc w:val="both"/>
        <w:rPr>
          <w:rFonts w:ascii="Trebuchet MS" w:hAnsi="Trebuchet MS"/>
        </w:rPr>
      </w:pPr>
    </w:p>
    <w:p w14:paraId="0637D8CE"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 xml:space="preserve">Ahora bien, por su parte la Convención </w:t>
      </w:r>
      <w:r w:rsidR="00382F52">
        <w:rPr>
          <w:rFonts w:ascii="Trebuchet MS" w:hAnsi="Trebuchet MS"/>
        </w:rPr>
        <w:t>Sobre la Eliminación de Todas las Formas de Discriminación Contra l</w:t>
      </w:r>
      <w:r w:rsidR="00382F52" w:rsidRPr="002D7923">
        <w:rPr>
          <w:rFonts w:ascii="Trebuchet MS" w:hAnsi="Trebuchet MS"/>
        </w:rPr>
        <w:t xml:space="preserve">a Mujer </w:t>
      </w:r>
      <w:r w:rsidRPr="002D7923">
        <w:rPr>
          <w:rFonts w:ascii="Trebuchet MS" w:hAnsi="Trebuchet MS"/>
        </w:rPr>
        <w:t>(CEDAW), define la expresión "discriminación contra la mujer" como toda distinción, exclusión o restricción basada en el sexo que tenga por objeto o resultado menoscabar o anular el reconocimiento, goce o ejercicio por la mujer, independientemente de su estado civil, sobre la base de la igualdad del hombre y la mujer, de los derechos humanos y las libertades fundamentales en las esferas política, económica, social, cultural y civil o en cualquier otra esfera.</w:t>
      </w:r>
    </w:p>
    <w:p w14:paraId="27851242" w14:textId="77777777" w:rsidR="00270031" w:rsidRPr="002D7923" w:rsidRDefault="00270031" w:rsidP="00270031">
      <w:pPr>
        <w:pStyle w:val="Sinespaciado"/>
        <w:spacing w:line="276" w:lineRule="auto"/>
        <w:jc w:val="both"/>
        <w:rPr>
          <w:rFonts w:ascii="Trebuchet MS" w:hAnsi="Trebuchet MS"/>
        </w:rPr>
      </w:pPr>
    </w:p>
    <w:p w14:paraId="371A2307"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La CEDAW, en sus artículos 2, inciso d) y 3, establece que los Estados Partes, condenarán la discriminación contra la mujer en todas sus formas, convienen en seguir, por todos los medios apropiados y sin dilaciones, una política encaminada a eliminar la discriminación contra la mujer y, con tal objeto, se comprometen, entre otras cosas, a abstenerse de incurrir en todo acto o práctica de discriminación contra la mujer y velar por que las autoridades e instituciones públicas actúen de conformidad con esta obligación.</w:t>
      </w:r>
    </w:p>
    <w:p w14:paraId="00BE8E1A" w14:textId="77777777" w:rsidR="00270031" w:rsidRPr="002D7923" w:rsidRDefault="00270031" w:rsidP="00270031">
      <w:pPr>
        <w:pStyle w:val="Sinespaciado"/>
        <w:spacing w:line="276" w:lineRule="auto"/>
        <w:jc w:val="both"/>
        <w:rPr>
          <w:rFonts w:ascii="Trebuchet MS" w:hAnsi="Trebuchet MS"/>
        </w:rPr>
      </w:pPr>
    </w:p>
    <w:p w14:paraId="295E24A8"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De igual forma estipula que, en particular en las esferas políticas, social, económica y cultural, implementará todas las medidas apropiadas, incluso de carácter legislativo, para asegurar el pleno desarrollo y adelanto de la mujer, con el objeto de garantizarle el ejercicio y el goce de los derechos humanos y las libertades fundamentales en igualdad de condiciones con el hombre.</w:t>
      </w:r>
    </w:p>
    <w:p w14:paraId="1BB11721" w14:textId="77777777" w:rsidR="00270031" w:rsidRPr="002D7923" w:rsidRDefault="00270031" w:rsidP="00270031">
      <w:pPr>
        <w:pStyle w:val="Sinespaciado"/>
        <w:spacing w:line="276" w:lineRule="auto"/>
        <w:jc w:val="both"/>
        <w:rPr>
          <w:rFonts w:ascii="Trebuchet MS" w:hAnsi="Trebuchet MS"/>
        </w:rPr>
      </w:pPr>
    </w:p>
    <w:p w14:paraId="73D100A6"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 xml:space="preserve">Al respecto, la Convención </w:t>
      </w:r>
      <w:r w:rsidR="00382F52">
        <w:rPr>
          <w:rFonts w:ascii="Trebuchet MS" w:hAnsi="Trebuchet MS"/>
        </w:rPr>
        <w:t>Interamericana p</w:t>
      </w:r>
      <w:r w:rsidR="00382F52" w:rsidRPr="002D7923">
        <w:rPr>
          <w:rFonts w:ascii="Trebuchet MS" w:hAnsi="Trebuchet MS"/>
        </w:rPr>
        <w:t xml:space="preserve">ara Prevenir, Sancionar </w:t>
      </w:r>
      <w:r w:rsidR="00382F52">
        <w:rPr>
          <w:rFonts w:ascii="Trebuchet MS" w:hAnsi="Trebuchet MS"/>
        </w:rPr>
        <w:t>y Erradicar la Violencia Contra l</w:t>
      </w:r>
      <w:r w:rsidR="00382F52" w:rsidRPr="002D7923">
        <w:rPr>
          <w:rFonts w:ascii="Trebuchet MS" w:hAnsi="Trebuchet MS"/>
        </w:rPr>
        <w:t>a Mujer</w:t>
      </w:r>
      <w:r w:rsidRPr="002D7923">
        <w:rPr>
          <w:rFonts w:ascii="Trebuchet MS" w:hAnsi="Trebuchet MS"/>
        </w:rPr>
        <w:t>, supone una serie de reformas y políticas que, el Estado Mexicano se obligó a aplicar, en el marco de actuación de la violencia política, ejercida en contra de las mujeres.</w:t>
      </w:r>
    </w:p>
    <w:p w14:paraId="3412D694" w14:textId="77777777" w:rsidR="00270031" w:rsidRPr="002D7923" w:rsidRDefault="00270031" w:rsidP="00270031">
      <w:pPr>
        <w:pStyle w:val="Sinespaciado"/>
        <w:spacing w:line="276" w:lineRule="auto"/>
        <w:jc w:val="both"/>
        <w:rPr>
          <w:rFonts w:ascii="Trebuchet MS" w:hAnsi="Trebuchet MS"/>
        </w:rPr>
      </w:pPr>
    </w:p>
    <w:p w14:paraId="51BECE25"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La Convención de referencia, señala en su artículo primero que, la violencia contra la mujer, debe de entenderse como cualquier acción o conducta, basada en su género, que cause muerte, daño o sufrimiento físico, sexual o psicológico a la mujer, tanto en el ámbito público como privado.</w:t>
      </w:r>
    </w:p>
    <w:p w14:paraId="1FF74E3D" w14:textId="77777777" w:rsidR="00270031" w:rsidRPr="002D7923" w:rsidRDefault="00270031" w:rsidP="00270031">
      <w:pPr>
        <w:pStyle w:val="Sinespaciado"/>
        <w:spacing w:line="276" w:lineRule="auto"/>
        <w:jc w:val="both"/>
        <w:rPr>
          <w:rFonts w:ascii="Trebuchet MS" w:hAnsi="Trebuchet MS"/>
        </w:rPr>
      </w:pPr>
    </w:p>
    <w:p w14:paraId="6D814A1B"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En ese sentido, el artículo 3 señala que toda mujer tiene derecho a una vida libre de violencia, tanto en el ámbito público como en el privado.</w:t>
      </w:r>
    </w:p>
    <w:p w14:paraId="1404E6BF" w14:textId="77777777" w:rsidR="00270031" w:rsidRPr="002D7923" w:rsidRDefault="00270031" w:rsidP="00270031">
      <w:pPr>
        <w:pStyle w:val="Sinespaciado"/>
        <w:spacing w:line="276" w:lineRule="auto"/>
        <w:jc w:val="both"/>
        <w:rPr>
          <w:rFonts w:ascii="Trebuchet MS" w:hAnsi="Trebuchet MS"/>
        </w:rPr>
      </w:pPr>
    </w:p>
    <w:p w14:paraId="1B14E775"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En ese entendido, el Estado Mexicano, ha desarrollado una serie de modificaciones legales y administrativas, para efecto del cumplimiento de lo señalado en la Convención de mérito. Misma que tiene su más reciente avance, con el Decreto en materia de violencia política de contra las mujeres en razón de género, de fecha trece de abril, donde se establecen diversas reformas a leyes en la materia.</w:t>
      </w:r>
    </w:p>
    <w:p w14:paraId="0C004494" w14:textId="77777777" w:rsidR="00270031" w:rsidRPr="002D7923" w:rsidRDefault="00270031" w:rsidP="00270031">
      <w:pPr>
        <w:pStyle w:val="Sinespaciado"/>
        <w:spacing w:line="276" w:lineRule="auto"/>
        <w:jc w:val="both"/>
        <w:rPr>
          <w:rFonts w:ascii="Trebuchet MS" w:hAnsi="Trebuchet MS"/>
          <w:b/>
        </w:rPr>
      </w:pPr>
    </w:p>
    <w:p w14:paraId="0153A9C7" w14:textId="77777777" w:rsidR="00270031" w:rsidRPr="002D7923" w:rsidRDefault="00270031" w:rsidP="00270031">
      <w:pPr>
        <w:pStyle w:val="Sinespaciado"/>
        <w:spacing w:line="276" w:lineRule="auto"/>
        <w:jc w:val="both"/>
        <w:rPr>
          <w:rFonts w:ascii="Trebuchet MS" w:hAnsi="Trebuchet MS"/>
        </w:rPr>
      </w:pPr>
      <w:r w:rsidRPr="002D7923">
        <w:rPr>
          <w:rFonts w:ascii="Trebuchet MS" w:hAnsi="Trebuchet MS"/>
        </w:rPr>
        <w:t>Por su parte, el inciso XXI</w:t>
      </w:r>
      <w:r w:rsidR="00382F52">
        <w:rPr>
          <w:rFonts w:ascii="Trebuchet MS" w:hAnsi="Trebuchet MS"/>
        </w:rPr>
        <w:t>,</w:t>
      </w:r>
      <w:r w:rsidRPr="002D7923">
        <w:rPr>
          <w:rFonts w:ascii="Trebuchet MS" w:hAnsi="Trebuchet MS"/>
        </w:rPr>
        <w:t xml:space="preserve"> del párrafo 1º</w:t>
      </w:r>
      <w:r w:rsidR="00382F52">
        <w:rPr>
          <w:rFonts w:ascii="Trebuchet MS" w:hAnsi="Trebuchet MS"/>
        </w:rPr>
        <w:t>,</w:t>
      </w:r>
      <w:r w:rsidRPr="002D7923">
        <w:rPr>
          <w:rFonts w:ascii="Trebuchet MS" w:hAnsi="Trebuchet MS"/>
        </w:rPr>
        <w:t xml:space="preserve"> del arábigo 2</w:t>
      </w:r>
      <w:r w:rsidR="00382F52">
        <w:rPr>
          <w:rFonts w:ascii="Trebuchet MS" w:hAnsi="Trebuchet MS"/>
        </w:rPr>
        <w:t>,</w:t>
      </w:r>
      <w:r w:rsidRPr="002D7923">
        <w:rPr>
          <w:rFonts w:ascii="Trebuchet MS" w:hAnsi="Trebuchet MS"/>
        </w:rPr>
        <w:t xml:space="preserve"> del Código Electoral del Estado de Jalisco, establece que la Violencia política contra las mujeres en razón de género, es toda acción u omisión, incluida la tolerancia, basada en elementos de género y ejercida dentro de la esfera pública o privada, que tenga por objeto o resultado limitar, anular o menoscabar el ejercicio efectivo de los derechos políticos y electorales de una o varias mujeres, el acceso al pleno ejercicio de las atribuciones inherentes a su cargo, labor o actividad, el libre desarrollo de la función pública, la toma de decisiones, la libertad de organización, así como el acceso y ejercicio a las </w:t>
      </w:r>
      <w:r w:rsidRPr="002D7923">
        <w:rPr>
          <w:rFonts w:ascii="Trebuchet MS" w:hAnsi="Trebuchet MS"/>
        </w:rPr>
        <w:lastRenderedPageBreak/>
        <w:t>prerrogativas, tratándose de precandidaturas, candidaturas, funciones o cargos públicos del mismo tipo.</w:t>
      </w:r>
    </w:p>
    <w:p w14:paraId="01A4D9C4" w14:textId="77777777" w:rsidR="00270031" w:rsidRPr="002D7923" w:rsidRDefault="00270031" w:rsidP="00270031">
      <w:pPr>
        <w:pStyle w:val="Sinespaciado"/>
        <w:spacing w:line="276" w:lineRule="auto"/>
        <w:jc w:val="both"/>
        <w:rPr>
          <w:rFonts w:ascii="Trebuchet MS" w:hAnsi="Trebuchet MS"/>
        </w:rPr>
      </w:pPr>
    </w:p>
    <w:p w14:paraId="2C42D699" w14:textId="77777777" w:rsidR="00270031" w:rsidRPr="002D7923" w:rsidRDefault="00270031" w:rsidP="00270031">
      <w:pPr>
        <w:spacing w:line="276" w:lineRule="auto"/>
        <w:jc w:val="both"/>
        <w:rPr>
          <w:rFonts w:ascii="Trebuchet MS" w:hAnsi="Trebuchet MS" w:cs="Arial"/>
        </w:rPr>
      </w:pPr>
      <w:r w:rsidRPr="002D7923">
        <w:rPr>
          <w:rFonts w:ascii="Trebuchet MS" w:hAnsi="Trebuchet MS" w:cs="Arial"/>
        </w:rPr>
        <w:t xml:space="preserve">De igual forma, estipula que se entenderá que las acciones u omisiones se basan en elementos de género, cuando se dirijan a una mujer por ser mujer; le afecten desproporcionadamente o tengan un impacto diferenciado en ella. Que se puede manifestarse en cualquiera de los tipos de violencia reconocidos en la Ley de Acceso de las Mujeres a una Vida Libre de Violencia del estado de Jalisco y puede ser perpetrada indistintamente por agentes estatales, por superiores jerárquicos, colegas de trabajo, personas dirigentes de partidos políticos, militantes, simpatizantes, precandidatas, precandidatos, candidatas o candidatos postulados por los partidos políticos o representantes de los mismos; medios de comunicación y sus integrantes, por un particular o por un grupo de personas particulares. </w:t>
      </w:r>
    </w:p>
    <w:p w14:paraId="1B2F78DF" w14:textId="77777777" w:rsidR="00270031" w:rsidRPr="002D7923" w:rsidRDefault="00270031" w:rsidP="00270031">
      <w:pPr>
        <w:pStyle w:val="Sinespaciado"/>
        <w:spacing w:line="276" w:lineRule="auto"/>
        <w:jc w:val="both"/>
        <w:rPr>
          <w:rFonts w:ascii="Trebuchet MS" w:hAnsi="Trebuchet MS"/>
          <w:b/>
        </w:rPr>
      </w:pPr>
    </w:p>
    <w:p w14:paraId="073CC092" w14:textId="77777777" w:rsidR="00270031" w:rsidRPr="002D7923" w:rsidRDefault="00270031" w:rsidP="00270031">
      <w:pPr>
        <w:spacing w:line="276" w:lineRule="auto"/>
        <w:jc w:val="both"/>
        <w:rPr>
          <w:rFonts w:ascii="Trebuchet MS" w:hAnsi="Trebuchet MS" w:cs="Arial"/>
        </w:rPr>
      </w:pPr>
      <w:r w:rsidRPr="002D7923">
        <w:rPr>
          <w:rFonts w:ascii="Trebuchet MS" w:hAnsi="Trebuchet MS" w:cs="Arial"/>
        </w:rPr>
        <w:t>La Ley de Acceso de las Mujeres a una Vida Libre de Violencia del Estado de Jalisco, tiene por objeto establecer las bases del sistema y la coordinación para la atención, prevención y erradicación de la violencia contra las mujeres, así como establecer las políticas y acciones gubernamentales a fin de garantizar el derecho fundamental de las mujeres a acceder a una vida libre de violencia, favoreciendo su pleno desarrollo y bienestar subjetivo conforme a los principios constitucionales de igualdad y no discriminación.</w:t>
      </w:r>
    </w:p>
    <w:p w14:paraId="40B449B0" w14:textId="77777777" w:rsidR="00C62A26" w:rsidRPr="002D7923" w:rsidRDefault="00C62A26" w:rsidP="00270031">
      <w:pPr>
        <w:spacing w:line="276" w:lineRule="auto"/>
        <w:jc w:val="both"/>
        <w:rPr>
          <w:rFonts w:ascii="Trebuchet MS" w:hAnsi="Trebuchet MS" w:cs="Arial"/>
        </w:rPr>
      </w:pPr>
    </w:p>
    <w:p w14:paraId="5F7BC050" w14:textId="77777777" w:rsidR="00C62A26" w:rsidRPr="002D7923" w:rsidRDefault="00C62A26" w:rsidP="00C62A26">
      <w:pPr>
        <w:pStyle w:val="Sinespaciado"/>
        <w:spacing w:line="276" w:lineRule="auto"/>
        <w:ind w:right="51"/>
        <w:jc w:val="both"/>
        <w:rPr>
          <w:rFonts w:ascii="Trebuchet MS" w:hAnsi="Trebuchet MS"/>
        </w:rPr>
      </w:pPr>
      <w:r w:rsidRPr="002D7923">
        <w:rPr>
          <w:rFonts w:ascii="Trebuchet MS" w:hAnsi="Trebuchet MS"/>
        </w:rPr>
        <w:t>Esta autoridad considera que, por tratarse de una denuncia por actos de violencia política contra las mujeres en razón de género, es aplicable al caso concreto la jurisprudencia 48/2016, emitida por la Sala Superior del Tribunal Electoral del Poder Judicial de la Federación de rubro:</w:t>
      </w:r>
    </w:p>
    <w:p w14:paraId="298D9747" w14:textId="77777777" w:rsidR="00C62A26" w:rsidRPr="002D7923" w:rsidRDefault="00C62A26" w:rsidP="00C62A26">
      <w:pPr>
        <w:pStyle w:val="Sinespaciado"/>
        <w:spacing w:line="276" w:lineRule="auto"/>
        <w:ind w:right="51"/>
        <w:jc w:val="both"/>
        <w:rPr>
          <w:rFonts w:ascii="Trebuchet MS" w:hAnsi="Trebuchet MS"/>
        </w:rPr>
      </w:pPr>
    </w:p>
    <w:p w14:paraId="37F14CF2" w14:textId="77777777" w:rsidR="00C62A26" w:rsidRPr="002D7923" w:rsidRDefault="00C62A26" w:rsidP="00C62A26">
      <w:pPr>
        <w:pStyle w:val="Sinespaciado"/>
        <w:spacing w:line="276" w:lineRule="auto"/>
        <w:ind w:left="851" w:right="902"/>
        <w:jc w:val="both"/>
        <w:rPr>
          <w:rFonts w:ascii="Trebuchet MS" w:hAnsi="Trebuchet MS"/>
          <w:i/>
          <w:sz w:val="22"/>
          <w:szCs w:val="22"/>
        </w:rPr>
      </w:pPr>
      <w:r w:rsidRPr="002D7923">
        <w:rPr>
          <w:rFonts w:ascii="Trebuchet MS" w:hAnsi="Trebuchet MS"/>
          <w:b/>
          <w:bCs/>
          <w:i/>
          <w:color w:val="000000"/>
          <w:sz w:val="22"/>
          <w:szCs w:val="22"/>
          <w:shd w:val="clear" w:color="auto" w:fill="FFFFFF"/>
        </w:rPr>
        <w:t>“VIOLENCIA POLÍTICA POR RAZONES DE GÉNERO. LAS AUTORIDADES ELECTORALES ESTÁN OBLIGADAS A EVITAR LA AFECTACIÓN DE DERECHOS POLÍTICOS ELECTORALES.”</w:t>
      </w:r>
      <w:r w:rsidRPr="002D7923">
        <w:rPr>
          <w:rStyle w:val="Refdenotaalpie"/>
          <w:rFonts w:ascii="Trebuchet MS" w:hAnsi="Trebuchet MS"/>
          <w:b/>
          <w:bCs/>
          <w:i/>
          <w:color w:val="000000"/>
          <w:sz w:val="22"/>
          <w:szCs w:val="22"/>
          <w:shd w:val="clear" w:color="auto" w:fill="FFFFFF"/>
        </w:rPr>
        <w:footnoteReference w:id="4"/>
      </w:r>
    </w:p>
    <w:p w14:paraId="3F21A4B3" w14:textId="77777777" w:rsidR="00C62A26" w:rsidRPr="002D7923" w:rsidRDefault="00C62A26" w:rsidP="00C62A26">
      <w:pPr>
        <w:pStyle w:val="Sinespaciado"/>
        <w:spacing w:line="276" w:lineRule="auto"/>
        <w:ind w:right="51"/>
        <w:jc w:val="both"/>
        <w:rPr>
          <w:rFonts w:ascii="Trebuchet MS" w:hAnsi="Trebuchet MS"/>
        </w:rPr>
      </w:pPr>
    </w:p>
    <w:p w14:paraId="08B83721" w14:textId="77777777" w:rsidR="00C62A26" w:rsidRPr="002D7923" w:rsidRDefault="00C62A26" w:rsidP="00C62A26">
      <w:pPr>
        <w:pStyle w:val="Sinespaciado"/>
        <w:spacing w:line="276" w:lineRule="auto"/>
        <w:ind w:right="51"/>
        <w:jc w:val="both"/>
        <w:rPr>
          <w:rFonts w:ascii="Trebuchet MS" w:hAnsi="Trebuchet MS"/>
          <w:bCs/>
          <w:iCs/>
          <w:lang w:eastAsia="es-MX"/>
        </w:rPr>
      </w:pPr>
      <w:r w:rsidRPr="002D7923">
        <w:rPr>
          <w:rFonts w:ascii="Trebuchet MS" w:hAnsi="Trebuchet MS"/>
          <w:bCs/>
          <w:iCs/>
          <w:lang w:eastAsia="es-MX"/>
        </w:rPr>
        <w:lastRenderedPageBreak/>
        <w:t xml:space="preserve">Ahora bien, para estar en aptitud de tomar una decisión sobre los hechos sometidos a la consideración de esta Comisión, se hace necesario hacer algunas precisiones respecto de la libertad de expresión. </w:t>
      </w:r>
    </w:p>
    <w:p w14:paraId="1E27A723" w14:textId="77777777" w:rsidR="00C62A26" w:rsidRPr="002D7923" w:rsidRDefault="00C62A26" w:rsidP="00270031">
      <w:pPr>
        <w:spacing w:line="276" w:lineRule="auto"/>
        <w:jc w:val="both"/>
        <w:rPr>
          <w:rFonts w:ascii="Trebuchet MS" w:hAnsi="Trebuchet MS" w:cs="Arial"/>
        </w:rPr>
      </w:pPr>
    </w:p>
    <w:p w14:paraId="72439B64" w14:textId="77777777" w:rsidR="00270031" w:rsidRPr="002D7923" w:rsidRDefault="00270031" w:rsidP="00270031">
      <w:pPr>
        <w:pStyle w:val="Sinespaciado"/>
        <w:spacing w:line="276" w:lineRule="auto"/>
        <w:ind w:right="51"/>
        <w:jc w:val="both"/>
        <w:rPr>
          <w:rFonts w:ascii="Trebuchet MS" w:hAnsi="Trebuchet MS"/>
          <w:bCs/>
          <w:iCs/>
          <w:lang w:eastAsia="es-MX"/>
        </w:rPr>
      </w:pPr>
      <w:r w:rsidRPr="002D7923">
        <w:rPr>
          <w:rFonts w:ascii="Trebuchet MS" w:hAnsi="Trebuchet MS"/>
          <w:bCs/>
          <w:iCs/>
          <w:lang w:eastAsia="es-MX"/>
        </w:rPr>
        <w:t>El artículo 6°, párrafos primero y segundo, de la Constitución Política de los Estados Unidos Mexicanos, establece que la manifestación de las ideas no será objeto de ninguna inquisición judicial o administrativa, sino en el caso de que ataque a la moral, la vida privada o los derechos de terceros, provoque algún delito, o perturbe el orden público; se prevé el derecho de réplica; y el derecho a la información. En la Constitución Política del Estado de Jalisco se reconocen los anteriores derechos en los artículos 4, 7 y 9.</w:t>
      </w:r>
    </w:p>
    <w:p w14:paraId="26AD3594" w14:textId="77777777" w:rsidR="00270031" w:rsidRPr="002D7923" w:rsidRDefault="00270031" w:rsidP="00270031">
      <w:pPr>
        <w:pStyle w:val="Sinespaciado"/>
        <w:spacing w:line="276" w:lineRule="auto"/>
        <w:ind w:right="51"/>
        <w:jc w:val="both"/>
        <w:rPr>
          <w:rFonts w:ascii="Trebuchet MS" w:hAnsi="Trebuchet MS"/>
          <w:bCs/>
          <w:iCs/>
          <w:lang w:eastAsia="es-MX"/>
        </w:rPr>
      </w:pPr>
    </w:p>
    <w:p w14:paraId="5DED381E" w14:textId="77777777" w:rsidR="00270031" w:rsidRPr="002D7923" w:rsidRDefault="00270031" w:rsidP="00270031">
      <w:pPr>
        <w:pStyle w:val="Sinespaciado"/>
        <w:spacing w:line="276" w:lineRule="auto"/>
        <w:ind w:right="51"/>
        <w:jc w:val="both"/>
        <w:rPr>
          <w:rFonts w:ascii="Trebuchet MS" w:hAnsi="Trebuchet MS"/>
          <w:bCs/>
          <w:iCs/>
          <w:lang w:eastAsia="es-MX"/>
        </w:rPr>
      </w:pPr>
      <w:r w:rsidRPr="002D7923">
        <w:rPr>
          <w:rFonts w:ascii="Trebuchet MS" w:hAnsi="Trebuchet MS"/>
          <w:bCs/>
          <w:iCs/>
          <w:lang w:eastAsia="es-MX"/>
        </w:rPr>
        <w:t>Por su parte la Sala Superior del Tribunal Electoral del Poder Judicial de la Federación ha señalado que el ejercicio de dicha libertad no es absoluto, encuentra límites en cuestiones de carácter objetivo, relacionadas con determinados aspectos de seguridad nacional, orden público o salud pública, al igual que otros de carácter subjetivo o intrínseco de la persona, vinculados principalmente con la dignidad o la reputación.</w:t>
      </w:r>
    </w:p>
    <w:p w14:paraId="708ED06E" w14:textId="77777777" w:rsidR="00270031" w:rsidRPr="002D7923" w:rsidRDefault="00270031" w:rsidP="00270031">
      <w:pPr>
        <w:pStyle w:val="Sinespaciado"/>
        <w:spacing w:line="276" w:lineRule="auto"/>
        <w:ind w:right="51"/>
        <w:jc w:val="both"/>
        <w:rPr>
          <w:rFonts w:ascii="Trebuchet MS" w:hAnsi="Trebuchet MS"/>
          <w:bCs/>
          <w:iCs/>
          <w:lang w:eastAsia="es-MX"/>
        </w:rPr>
      </w:pPr>
    </w:p>
    <w:p w14:paraId="31DEFDA1" w14:textId="77777777" w:rsidR="00716F65" w:rsidRDefault="00C62A26" w:rsidP="00C62A26">
      <w:pPr>
        <w:pStyle w:val="Sinespaciado"/>
        <w:spacing w:line="276" w:lineRule="auto"/>
        <w:ind w:right="51"/>
        <w:jc w:val="both"/>
        <w:rPr>
          <w:rFonts w:ascii="Trebuchet MS" w:hAnsi="Trebuchet MS"/>
        </w:rPr>
      </w:pPr>
      <w:r w:rsidRPr="002D7923">
        <w:rPr>
          <w:rFonts w:ascii="Trebuchet MS" w:hAnsi="Trebuchet MS"/>
          <w:bCs/>
          <w:iCs/>
          <w:lang w:eastAsia="es-MX"/>
        </w:rPr>
        <w:t>Ahora bien, en el</w:t>
      </w:r>
      <w:r w:rsidR="00AA412A">
        <w:rPr>
          <w:rFonts w:ascii="Trebuchet MS" w:hAnsi="Trebuchet MS"/>
          <w:bCs/>
          <w:iCs/>
          <w:lang w:eastAsia="es-MX"/>
        </w:rPr>
        <w:t xml:space="preserve"> presente</w:t>
      </w:r>
      <w:r w:rsidRPr="002D7923">
        <w:rPr>
          <w:rFonts w:ascii="Trebuchet MS" w:hAnsi="Trebuchet MS"/>
          <w:bCs/>
          <w:iCs/>
          <w:lang w:eastAsia="es-MX"/>
        </w:rPr>
        <w:t xml:space="preserve"> caso,</w:t>
      </w:r>
      <w:r w:rsidRPr="002D7923">
        <w:rPr>
          <w:rFonts w:ascii="Trebuchet MS" w:hAnsi="Trebuchet MS"/>
        </w:rPr>
        <w:t xml:space="preserve"> derivado de un análisis preliminar y en la apariencia del buen derecho, </w:t>
      </w:r>
      <w:r w:rsidRPr="002D7923">
        <w:rPr>
          <w:rFonts w:ascii="Trebuchet MS" w:hAnsi="Trebuchet MS"/>
          <w:bCs/>
          <w:iCs/>
          <w:lang w:eastAsia="es-MX"/>
        </w:rPr>
        <w:t>este</w:t>
      </w:r>
      <w:r w:rsidRPr="002D7923">
        <w:rPr>
          <w:rFonts w:ascii="Trebuchet MS" w:hAnsi="Trebuchet MS"/>
        </w:rPr>
        <w:t xml:space="preserve"> órgano aprecia que </w:t>
      </w:r>
      <w:r w:rsidR="000B2BA8">
        <w:rPr>
          <w:rFonts w:ascii="Trebuchet MS" w:hAnsi="Trebuchet MS"/>
        </w:rPr>
        <w:t xml:space="preserve">las </w:t>
      </w:r>
      <w:r w:rsidR="00716F65">
        <w:rPr>
          <w:rFonts w:ascii="Trebuchet MS" w:hAnsi="Trebuchet MS"/>
        </w:rPr>
        <w:t xml:space="preserve">siguientes </w:t>
      </w:r>
      <w:r w:rsidR="000B2BA8">
        <w:rPr>
          <w:rFonts w:ascii="Trebuchet MS" w:hAnsi="Trebuchet MS"/>
        </w:rPr>
        <w:t>frases</w:t>
      </w:r>
      <w:r w:rsidR="00716F65">
        <w:rPr>
          <w:rFonts w:ascii="Trebuchet MS" w:hAnsi="Trebuchet MS"/>
        </w:rPr>
        <w:t xml:space="preserve"> y manifestaciones:</w:t>
      </w:r>
    </w:p>
    <w:p w14:paraId="52B4D218" w14:textId="77777777" w:rsidR="00716F65" w:rsidRDefault="00716F65" w:rsidP="00C62A26">
      <w:pPr>
        <w:pStyle w:val="Sinespaciado"/>
        <w:spacing w:line="276" w:lineRule="auto"/>
        <w:ind w:right="51"/>
        <w:jc w:val="both"/>
        <w:rPr>
          <w:rFonts w:ascii="Trebuchet MS" w:hAnsi="Trebuchet MS"/>
        </w:rPr>
      </w:pPr>
    </w:p>
    <w:p w14:paraId="7DECBCEE" w14:textId="77777777" w:rsidR="00716F65" w:rsidRPr="00716F65" w:rsidRDefault="000B2BA8" w:rsidP="00716F65">
      <w:pPr>
        <w:pStyle w:val="Sinespaciado"/>
        <w:numPr>
          <w:ilvl w:val="0"/>
          <w:numId w:val="11"/>
        </w:numPr>
        <w:spacing w:line="276" w:lineRule="auto"/>
        <w:ind w:right="51"/>
        <w:jc w:val="both"/>
        <w:rPr>
          <w:rFonts w:ascii="Trebuchet MS" w:hAnsi="Trebuchet MS"/>
        </w:rPr>
      </w:pPr>
      <w:r>
        <w:rPr>
          <w:rFonts w:ascii="Trebuchet MS" w:hAnsi="Trebuchet MS"/>
          <w:i/>
        </w:rPr>
        <w:t>“Regresan “Las Juanitas”</w:t>
      </w:r>
      <w:r w:rsidR="00716F65">
        <w:rPr>
          <w:rFonts w:ascii="Trebuchet MS" w:hAnsi="Trebuchet MS"/>
          <w:i/>
        </w:rPr>
        <w:t>;</w:t>
      </w:r>
    </w:p>
    <w:p w14:paraId="7E18EAF9" w14:textId="77777777" w:rsidR="00716F65" w:rsidRPr="00716F65" w:rsidRDefault="000B2BA8" w:rsidP="00716F65">
      <w:pPr>
        <w:pStyle w:val="Sinespaciado"/>
        <w:numPr>
          <w:ilvl w:val="0"/>
          <w:numId w:val="11"/>
        </w:numPr>
        <w:spacing w:line="276" w:lineRule="auto"/>
        <w:ind w:right="51"/>
        <w:jc w:val="both"/>
        <w:rPr>
          <w:rFonts w:ascii="Trebuchet MS" w:hAnsi="Trebuchet MS"/>
        </w:rPr>
      </w:pPr>
      <w:r>
        <w:rPr>
          <w:rFonts w:ascii="Trebuchet MS" w:hAnsi="Trebuchet MS"/>
          <w:i/>
        </w:rPr>
        <w:t>“Legalmente Rubia”</w:t>
      </w:r>
      <w:r w:rsidR="00716F65">
        <w:rPr>
          <w:rFonts w:ascii="Trebuchet MS" w:hAnsi="Trebuchet MS"/>
          <w:i/>
        </w:rPr>
        <w:t>;</w:t>
      </w:r>
    </w:p>
    <w:p w14:paraId="1CFB3DAF" w14:textId="77777777" w:rsidR="00716F65" w:rsidRPr="00716F65" w:rsidRDefault="00716F65" w:rsidP="00716F65">
      <w:pPr>
        <w:pStyle w:val="Sinespaciado"/>
        <w:numPr>
          <w:ilvl w:val="0"/>
          <w:numId w:val="11"/>
        </w:numPr>
        <w:spacing w:line="276" w:lineRule="auto"/>
        <w:ind w:right="51"/>
        <w:jc w:val="both"/>
        <w:rPr>
          <w:rFonts w:ascii="Trebuchet MS" w:hAnsi="Trebuchet MS"/>
        </w:rPr>
      </w:pPr>
      <w:r>
        <w:rPr>
          <w:rFonts w:ascii="Trebuchet MS" w:hAnsi="Trebuchet MS"/>
          <w:i/>
        </w:rPr>
        <w:t>“</w:t>
      </w:r>
      <w:r w:rsidR="00B17BC6">
        <w:rPr>
          <w:rFonts w:ascii="Trebuchet MS" w:hAnsi="Trebuchet MS"/>
          <w:i/>
        </w:rPr>
        <w:t>…</w:t>
      </w:r>
      <w:r w:rsidRPr="00E678D6">
        <w:rPr>
          <w:rFonts w:ascii="Trebuchet MS" w:hAnsi="Trebuchet MS"/>
          <w:i/>
        </w:rPr>
        <w:t xml:space="preserve">el grupo panista arrojó al ruedo a </w:t>
      </w:r>
      <w:proofErr w:type="spellStart"/>
      <w:r w:rsidRPr="00E678D6">
        <w:rPr>
          <w:rFonts w:ascii="Trebuchet MS" w:hAnsi="Trebuchet MS"/>
          <w:i/>
        </w:rPr>
        <w:t>Yussara</w:t>
      </w:r>
      <w:proofErr w:type="spellEnd"/>
      <w:r w:rsidRPr="00E678D6">
        <w:rPr>
          <w:rFonts w:ascii="Trebuchet MS" w:hAnsi="Trebuchet MS"/>
          <w:i/>
        </w:rPr>
        <w:t xml:space="preserve"> Canales, convirtiéndola en la Juanita de Vallarta</w:t>
      </w:r>
      <w:r>
        <w:rPr>
          <w:rFonts w:ascii="Trebuchet MS" w:hAnsi="Trebuchet MS"/>
          <w:i/>
        </w:rPr>
        <w:t>…”</w:t>
      </w:r>
    </w:p>
    <w:p w14:paraId="6D7A135A" w14:textId="77777777" w:rsidR="00716F65" w:rsidRPr="00716F65" w:rsidRDefault="00716F65" w:rsidP="00716F65">
      <w:pPr>
        <w:pStyle w:val="Sinespaciado"/>
        <w:numPr>
          <w:ilvl w:val="0"/>
          <w:numId w:val="11"/>
        </w:numPr>
        <w:spacing w:line="276" w:lineRule="auto"/>
        <w:ind w:right="51"/>
        <w:jc w:val="both"/>
        <w:rPr>
          <w:rFonts w:ascii="Trebuchet MS" w:hAnsi="Trebuchet MS"/>
        </w:rPr>
      </w:pPr>
      <w:r>
        <w:rPr>
          <w:rFonts w:ascii="Trebuchet MS" w:hAnsi="Trebuchet MS"/>
          <w:i/>
        </w:rPr>
        <w:t xml:space="preserve">“…basta ver que su capacidad de poder ser una brillante diputada </w:t>
      </w:r>
      <w:r w:rsidR="00382F52">
        <w:rPr>
          <w:rFonts w:ascii="Trebuchet MS" w:hAnsi="Trebuchet MS"/>
          <w:i/>
        </w:rPr>
        <w:t>está</w:t>
      </w:r>
      <w:r>
        <w:rPr>
          <w:rFonts w:ascii="Trebuchet MS" w:hAnsi="Trebuchet MS"/>
          <w:i/>
        </w:rPr>
        <w:t xml:space="preserve"> lejos, nunca ha participado en ella, es doctora y recientemente ha incursionado en temas de belleza…”</w:t>
      </w:r>
    </w:p>
    <w:p w14:paraId="7F45470C" w14:textId="77777777" w:rsidR="00716F65" w:rsidRDefault="00716F65" w:rsidP="00716F65">
      <w:pPr>
        <w:pStyle w:val="Sinespaciado"/>
        <w:spacing w:line="276" w:lineRule="auto"/>
        <w:ind w:right="51"/>
        <w:jc w:val="both"/>
        <w:rPr>
          <w:rFonts w:ascii="Trebuchet MS" w:hAnsi="Trebuchet MS"/>
        </w:rPr>
      </w:pPr>
    </w:p>
    <w:p w14:paraId="1FC3922B" w14:textId="77777777" w:rsidR="00C62A26" w:rsidRPr="002D7923" w:rsidRDefault="00716F65" w:rsidP="00C62A26">
      <w:pPr>
        <w:pStyle w:val="Sinespaciado"/>
        <w:spacing w:line="276" w:lineRule="auto"/>
        <w:ind w:right="51"/>
        <w:jc w:val="both"/>
        <w:rPr>
          <w:rFonts w:ascii="Trebuchet MS" w:hAnsi="Trebuchet MS"/>
        </w:rPr>
      </w:pPr>
      <w:r>
        <w:rPr>
          <w:rFonts w:ascii="Trebuchet MS" w:hAnsi="Trebuchet MS"/>
        </w:rPr>
        <w:t>Que se encuentran inmersas en</w:t>
      </w:r>
      <w:r w:rsidR="000B2BA8" w:rsidRPr="00716F65">
        <w:rPr>
          <w:rFonts w:ascii="Trebuchet MS" w:hAnsi="Trebuchet MS"/>
        </w:rPr>
        <w:t xml:space="preserve"> las publicaciones de fecha catorce</w:t>
      </w:r>
      <w:r>
        <w:rPr>
          <w:rFonts w:ascii="Trebuchet MS" w:hAnsi="Trebuchet MS"/>
        </w:rPr>
        <w:t xml:space="preserve"> y veintidós de marzo </w:t>
      </w:r>
      <w:r w:rsidR="000B2BA8" w:rsidRPr="00716F65">
        <w:rPr>
          <w:rFonts w:ascii="Trebuchet MS" w:hAnsi="Trebuchet MS"/>
        </w:rPr>
        <w:t>y tres de mayo realizadas por el re</w:t>
      </w:r>
      <w:r w:rsidR="00C12A90">
        <w:rPr>
          <w:rFonts w:ascii="Trebuchet MS" w:hAnsi="Trebuchet MS"/>
        </w:rPr>
        <w:t xml:space="preserve">portero César Langarica Santana, en la página de internet </w:t>
      </w:r>
      <w:r w:rsidR="000B2BA8" w:rsidRPr="00716F65">
        <w:rPr>
          <w:rFonts w:ascii="Trebuchet MS" w:hAnsi="Trebuchet MS"/>
        </w:rPr>
        <w:t>del medio de comunicación de nombre “Reporte Diario”</w:t>
      </w:r>
      <w:r w:rsidR="00C62A26" w:rsidRPr="00716F65">
        <w:rPr>
          <w:rFonts w:ascii="Trebuchet MS" w:hAnsi="Trebuchet MS"/>
        </w:rPr>
        <w:t>,</w:t>
      </w:r>
      <w:r w:rsidR="00C62A26" w:rsidRPr="002D7923">
        <w:rPr>
          <w:rFonts w:ascii="Trebuchet MS" w:hAnsi="Trebuchet MS"/>
        </w:rPr>
        <w:t xml:space="preserve"> </w:t>
      </w:r>
      <w:r w:rsidR="00C62A26" w:rsidRPr="002D7923">
        <w:rPr>
          <w:rFonts w:ascii="Trebuchet MS" w:hAnsi="Trebuchet MS"/>
        </w:rPr>
        <w:lastRenderedPageBreak/>
        <w:t>constituye</w:t>
      </w:r>
      <w:r w:rsidR="000B2BA8">
        <w:rPr>
          <w:rFonts w:ascii="Trebuchet MS" w:hAnsi="Trebuchet MS"/>
        </w:rPr>
        <w:t>n</w:t>
      </w:r>
      <w:r w:rsidR="00C62A26" w:rsidRPr="002D7923">
        <w:rPr>
          <w:rFonts w:ascii="Trebuchet MS" w:hAnsi="Trebuchet MS"/>
        </w:rPr>
        <w:t xml:space="preserve"> un estereotipo de género y por ende se trata de posible</w:t>
      </w:r>
      <w:r w:rsidR="00C12A90">
        <w:rPr>
          <w:rFonts w:ascii="Trebuchet MS" w:hAnsi="Trebuchet MS"/>
        </w:rPr>
        <w:t>s</w:t>
      </w:r>
      <w:r w:rsidR="00C62A26" w:rsidRPr="002D7923">
        <w:rPr>
          <w:rFonts w:ascii="Trebuchet MS" w:hAnsi="Trebuchet MS"/>
        </w:rPr>
        <w:t xml:space="preserve"> acto</w:t>
      </w:r>
      <w:r w:rsidR="00382F52">
        <w:rPr>
          <w:rFonts w:ascii="Trebuchet MS" w:hAnsi="Trebuchet MS"/>
        </w:rPr>
        <w:t>s</w:t>
      </w:r>
      <w:r w:rsidR="00C62A26" w:rsidRPr="002D7923">
        <w:rPr>
          <w:rFonts w:ascii="Trebuchet MS" w:hAnsi="Trebuchet MS"/>
        </w:rPr>
        <w:t xml:space="preserve"> de violencia política contra la denunciante en razón de género.</w:t>
      </w:r>
    </w:p>
    <w:p w14:paraId="2CCB4A5F" w14:textId="77777777" w:rsidR="00C62A26" w:rsidRPr="002D7923" w:rsidRDefault="00C62A26" w:rsidP="00C62A26">
      <w:pPr>
        <w:pStyle w:val="Sinespaciado"/>
        <w:spacing w:line="276" w:lineRule="auto"/>
        <w:ind w:right="51"/>
        <w:jc w:val="both"/>
        <w:rPr>
          <w:rFonts w:ascii="Trebuchet MS" w:hAnsi="Trebuchet MS"/>
        </w:rPr>
      </w:pPr>
    </w:p>
    <w:p w14:paraId="0DF0F4AF" w14:textId="77777777" w:rsidR="00C62A26" w:rsidRPr="002D7923" w:rsidRDefault="00C62A26" w:rsidP="00C62A26">
      <w:pPr>
        <w:spacing w:line="276" w:lineRule="auto"/>
        <w:jc w:val="both"/>
        <w:rPr>
          <w:rFonts w:ascii="Trebuchet MS" w:hAnsi="Trebuchet MS"/>
        </w:rPr>
      </w:pPr>
      <w:r w:rsidRPr="002D7923">
        <w:rPr>
          <w:rFonts w:ascii="Trebuchet MS" w:hAnsi="Trebuchet MS" w:cs="Arial"/>
        </w:rPr>
        <w:t xml:space="preserve">Entendiéndose como estereotipos de género, acorde al </w:t>
      </w:r>
      <w:r w:rsidRPr="002D7923">
        <w:rPr>
          <w:rFonts w:ascii="Trebuchet MS" w:hAnsi="Trebuchet MS" w:cs="Arial"/>
          <w:i/>
        </w:rPr>
        <w:t>Protocolo para la atención de la violencia política contra las mujeres en razón de género</w:t>
      </w:r>
      <w:r w:rsidRPr="002D7923">
        <w:rPr>
          <w:rStyle w:val="Refdenotaalpie"/>
          <w:rFonts w:ascii="Trebuchet MS" w:hAnsi="Trebuchet MS"/>
          <w:i/>
        </w:rPr>
        <w:footnoteReference w:id="5"/>
      </w:r>
      <w:r w:rsidRPr="002D7923">
        <w:rPr>
          <w:rFonts w:ascii="Trebuchet MS" w:hAnsi="Trebuchet MS" w:cs="Arial"/>
          <w:i/>
        </w:rPr>
        <w:t xml:space="preserve">, </w:t>
      </w:r>
      <w:r w:rsidRPr="002D7923">
        <w:rPr>
          <w:rFonts w:ascii="Trebuchet MS" w:hAnsi="Trebuchet MS" w:cs="Arial"/>
        </w:rPr>
        <w:t xml:space="preserve">emitido por el </w:t>
      </w:r>
      <w:r w:rsidRPr="002D7923">
        <w:rPr>
          <w:rFonts w:ascii="Trebuchet MS" w:hAnsi="Trebuchet MS"/>
        </w:rPr>
        <w:t>Tribunal Electoral del Poder Judicial de la Federación, Instituto Nacional Electoral, Fiscalía Especializada para la Atención de Delitos Electorales, Subsecretaría de Derechos Humanos de la Secretaría de Gobernación, Fiscalía Especial para los Delitos de Violencia contra las Mujeres y Trata de Personas, Instituto Nacional de las Mujeres, Comisión Ejecutiva de Atención a Víctimas y la Comisión Nacional para Prevenir y Erradicar la Violencia contra las Mujeres</w:t>
      </w:r>
      <w:r w:rsidRPr="002D7923">
        <w:rPr>
          <w:rFonts w:ascii="Trebuchet MS" w:hAnsi="Trebuchet MS" w:cs="Arial"/>
        </w:rPr>
        <w:t xml:space="preserve">, a aquellas </w:t>
      </w:r>
      <w:r w:rsidRPr="002D7923">
        <w:rPr>
          <w:rFonts w:ascii="Trebuchet MS" w:hAnsi="Trebuchet MS"/>
        </w:rPr>
        <w:t>ideas preconcebidas y generalizadas sobre lo que son y deben hacer las mujeres y lo que son y deben hacer los hombres, en razón de sus diferentes funciones físicas, biológicas, sexuales y sociales. Se trata de patrones rígidos, prejuicios cuya transgresión tiende a ser sancionada socialmente.</w:t>
      </w:r>
    </w:p>
    <w:p w14:paraId="6FE78CB4" w14:textId="77777777" w:rsidR="00C62A26" w:rsidRPr="002D7923" w:rsidRDefault="00C62A26" w:rsidP="00C62A26">
      <w:pPr>
        <w:spacing w:line="276" w:lineRule="auto"/>
        <w:jc w:val="both"/>
        <w:rPr>
          <w:rFonts w:ascii="Trebuchet MS" w:hAnsi="Trebuchet MS"/>
        </w:rPr>
      </w:pPr>
    </w:p>
    <w:p w14:paraId="210DB8E6" w14:textId="77777777" w:rsidR="00C62A26" w:rsidRPr="002D7923" w:rsidRDefault="00C62A26" w:rsidP="00C62A26">
      <w:pPr>
        <w:spacing w:line="276" w:lineRule="auto"/>
        <w:jc w:val="both"/>
        <w:rPr>
          <w:rFonts w:ascii="Trebuchet MS" w:hAnsi="Trebuchet MS"/>
        </w:rPr>
      </w:pPr>
      <w:r w:rsidRPr="002D7923">
        <w:rPr>
          <w:rFonts w:ascii="Trebuchet MS" w:hAnsi="Trebuchet MS"/>
        </w:rPr>
        <w:t xml:space="preserve">Por su parte el artículo 4 de la </w:t>
      </w:r>
      <w:r w:rsidRPr="002D7923">
        <w:rPr>
          <w:rFonts w:ascii="Trebuchet MS" w:hAnsi="Trebuchet MS"/>
          <w:i/>
        </w:rPr>
        <w:t>Ley Modelo Interamericana para Prevenir, Sancionar, Erradicar la Violencia contra las Mujeres en la Vida Política</w:t>
      </w:r>
      <w:r w:rsidRPr="002D7923">
        <w:rPr>
          <w:rFonts w:ascii="Trebuchet MS" w:hAnsi="Trebuchet MS"/>
        </w:rPr>
        <w:t>, establece que, se considera “</w:t>
      </w:r>
      <w:r w:rsidRPr="002D7923">
        <w:rPr>
          <w:rFonts w:ascii="Trebuchet MS" w:hAnsi="Trebuchet MS"/>
          <w:i/>
        </w:rPr>
        <w:t>estereotipo de género</w:t>
      </w:r>
      <w:r w:rsidRPr="002D7923">
        <w:rPr>
          <w:rFonts w:ascii="Trebuchet MS" w:hAnsi="Trebuchet MS"/>
        </w:rPr>
        <w:t>” a una opinión o un prejuicio generalizado acerca de atributos o características que mujeres y hombres poseen o deberían poseer o de las funciones sociales que ambos desempeñan o deberían desempeñar. Un estereotipo de género es nocivo cuando niega un derecho, impone una carga, limita la autonomía de las mujeres, la toma de decisiones acerca de sus vidas y de sus proyectos vitales o su desarrollo personal o profesional.</w:t>
      </w:r>
    </w:p>
    <w:p w14:paraId="267B0B6D" w14:textId="77777777" w:rsidR="00C62A26" w:rsidRPr="002D7923" w:rsidRDefault="00C62A26" w:rsidP="00C62A26">
      <w:pPr>
        <w:spacing w:line="276" w:lineRule="auto"/>
        <w:jc w:val="both"/>
        <w:rPr>
          <w:rFonts w:ascii="Trebuchet MS" w:hAnsi="Trebuchet MS"/>
        </w:rPr>
      </w:pPr>
    </w:p>
    <w:p w14:paraId="59720D18" w14:textId="77777777" w:rsidR="00C62A26" w:rsidRPr="002D7923" w:rsidRDefault="00C62A26" w:rsidP="00C62A26">
      <w:pPr>
        <w:spacing w:line="276" w:lineRule="auto"/>
        <w:jc w:val="both"/>
        <w:rPr>
          <w:rFonts w:ascii="Trebuchet MS" w:hAnsi="Trebuchet MS"/>
          <w:bCs/>
        </w:rPr>
      </w:pPr>
      <w:r w:rsidRPr="002D7923">
        <w:rPr>
          <w:rFonts w:ascii="Trebuchet MS" w:hAnsi="Trebuchet MS"/>
        </w:rPr>
        <w:t>De igual forma, la Ley</w:t>
      </w:r>
      <w:r w:rsidRPr="002D7923">
        <w:rPr>
          <w:rFonts w:ascii="Trebuchet MS" w:hAnsi="Trebuchet MS" w:cs="Arial"/>
          <w:i/>
        </w:rPr>
        <w:t xml:space="preserve"> de Acceso de las Mujeres a una Vida Libre de Violencia del Estado de Jalisco</w:t>
      </w:r>
      <w:r w:rsidRPr="002D7923">
        <w:rPr>
          <w:rFonts w:ascii="Trebuchet MS" w:hAnsi="Trebuchet MS"/>
        </w:rPr>
        <w:t>, en su artículo segundo fracción VII, establece que los estereotipos de género son</w:t>
      </w:r>
      <w:r w:rsidRPr="002D7923">
        <w:rPr>
          <w:rFonts w:ascii="Trebuchet MS" w:hAnsi="Trebuchet MS"/>
          <w:bCs/>
        </w:rPr>
        <w:t xml:space="preserve"> las concepciones y modelos sobre como son y cómo deben comportarse hombres y mujeres, implicando relaciones desiguales y desventajas que restringen oportunidades por el hecho de ser hombre o mujer.</w:t>
      </w:r>
    </w:p>
    <w:p w14:paraId="076D29EA" w14:textId="77777777" w:rsidR="00C62A26" w:rsidRPr="002D7923" w:rsidRDefault="00C62A26" w:rsidP="00C62A26">
      <w:pPr>
        <w:pStyle w:val="Sinespaciado"/>
        <w:spacing w:line="276" w:lineRule="auto"/>
        <w:ind w:right="51"/>
        <w:jc w:val="both"/>
        <w:rPr>
          <w:rFonts w:ascii="Trebuchet MS" w:hAnsi="Trebuchet MS"/>
        </w:rPr>
      </w:pPr>
    </w:p>
    <w:p w14:paraId="01EDA178" w14:textId="77777777" w:rsidR="004E0066" w:rsidRDefault="00C62A26" w:rsidP="00C62A26">
      <w:pPr>
        <w:spacing w:line="276" w:lineRule="auto"/>
        <w:jc w:val="both"/>
        <w:rPr>
          <w:rFonts w:ascii="Trebuchet MS" w:hAnsi="Trebuchet MS"/>
          <w:color w:val="000000"/>
        </w:rPr>
      </w:pPr>
      <w:r w:rsidRPr="002D7923">
        <w:rPr>
          <w:rFonts w:ascii="Trebuchet MS" w:hAnsi="Trebuchet MS" w:cs="Arial"/>
        </w:rPr>
        <w:t>Una vez establecido lo anterior, este órgano colegiado considera que la</w:t>
      </w:r>
      <w:r w:rsidR="00C12A90">
        <w:rPr>
          <w:rFonts w:ascii="Trebuchet MS" w:hAnsi="Trebuchet MS" w:cs="Arial"/>
        </w:rPr>
        <w:t>s</w:t>
      </w:r>
      <w:r w:rsidRPr="002D7923">
        <w:rPr>
          <w:rFonts w:ascii="Trebuchet MS" w:hAnsi="Trebuchet MS" w:cs="Arial"/>
        </w:rPr>
        <w:t xml:space="preserve"> frase</w:t>
      </w:r>
      <w:r w:rsidR="00C12A90">
        <w:rPr>
          <w:rFonts w:ascii="Trebuchet MS" w:hAnsi="Trebuchet MS" w:cs="Arial"/>
        </w:rPr>
        <w:t xml:space="preserve">s y manifestaciones utilizadas por el denunciado en las notas periodísticas objeto de </w:t>
      </w:r>
      <w:r w:rsidR="00C12A90">
        <w:rPr>
          <w:rFonts w:ascii="Trebuchet MS" w:hAnsi="Trebuchet MS" w:cs="Arial"/>
        </w:rPr>
        <w:lastRenderedPageBreak/>
        <w:t>denuncia</w:t>
      </w:r>
      <w:r w:rsidR="00791F66">
        <w:rPr>
          <w:rFonts w:ascii="Trebuchet MS" w:hAnsi="Trebuchet MS" w:cs="Arial"/>
        </w:rPr>
        <w:t>,</w:t>
      </w:r>
      <w:r w:rsidR="00C12A90">
        <w:rPr>
          <w:rFonts w:ascii="Trebuchet MS" w:hAnsi="Trebuchet MS" w:cs="Arial"/>
        </w:rPr>
        <w:t xml:space="preserve"> pueden constituir </w:t>
      </w:r>
      <w:r w:rsidR="00791F66">
        <w:rPr>
          <w:rFonts w:ascii="Trebuchet MS" w:hAnsi="Trebuchet MS" w:cs="Arial"/>
        </w:rPr>
        <w:t>un estereotipo de género, al dar a entender a la sociedad, que la d</w:t>
      </w:r>
      <w:r w:rsidR="00791F66">
        <w:rPr>
          <w:rFonts w:ascii="Trebuchet MS" w:hAnsi="Trebuchet MS"/>
          <w:color w:val="000000"/>
        </w:rPr>
        <w:t>iputada local electa por el principio de Mayoría Relativa del Distrito 5</w:t>
      </w:r>
      <w:r w:rsidR="00791F66" w:rsidRPr="00B45199">
        <w:rPr>
          <w:rFonts w:ascii="Trebuchet MS" w:hAnsi="Trebuchet MS"/>
        </w:rPr>
        <w:t xml:space="preserve">, por el ente político </w:t>
      </w:r>
      <w:r w:rsidR="00791F66">
        <w:rPr>
          <w:rFonts w:ascii="Trebuchet MS" w:hAnsi="Trebuchet MS"/>
        </w:rPr>
        <w:t xml:space="preserve">MORENA, </w:t>
      </w:r>
      <w:proofErr w:type="spellStart"/>
      <w:r w:rsidR="00791F66" w:rsidRPr="00791F66">
        <w:rPr>
          <w:rFonts w:ascii="Trebuchet MS" w:hAnsi="Trebuchet MS"/>
          <w:color w:val="000000"/>
        </w:rPr>
        <w:t>Yussara</w:t>
      </w:r>
      <w:proofErr w:type="spellEnd"/>
      <w:r w:rsidR="00791F66" w:rsidRPr="00791F66">
        <w:rPr>
          <w:rFonts w:ascii="Trebuchet MS" w:hAnsi="Trebuchet MS"/>
          <w:color w:val="000000"/>
        </w:rPr>
        <w:t xml:space="preserve"> Elizabeth Canales González,</w:t>
      </w:r>
      <w:r w:rsidR="00791F66">
        <w:rPr>
          <w:rFonts w:ascii="Trebuchet MS" w:hAnsi="Trebuchet MS"/>
          <w:color w:val="000000"/>
        </w:rPr>
        <w:t xml:space="preserve"> por ser do</w:t>
      </w:r>
      <w:r w:rsidR="00B5457F">
        <w:rPr>
          <w:rFonts w:ascii="Trebuchet MS" w:hAnsi="Trebuchet MS"/>
          <w:color w:val="000000"/>
        </w:rPr>
        <w:t>ctora y haber incursionado en</w:t>
      </w:r>
      <w:r w:rsidR="00791F66">
        <w:rPr>
          <w:rFonts w:ascii="Trebuchet MS" w:hAnsi="Trebuchet MS"/>
          <w:color w:val="000000"/>
        </w:rPr>
        <w:t xml:space="preserve"> temas de belleza,</w:t>
      </w:r>
      <w:r w:rsidR="00B5457F">
        <w:rPr>
          <w:rFonts w:ascii="Trebuchet MS" w:hAnsi="Trebuchet MS"/>
          <w:color w:val="000000"/>
        </w:rPr>
        <w:t xml:space="preserve"> así como</w:t>
      </w:r>
      <w:r w:rsidR="004E0066">
        <w:rPr>
          <w:rFonts w:ascii="Trebuchet MS" w:hAnsi="Trebuchet MS"/>
          <w:color w:val="000000"/>
        </w:rPr>
        <w:t>,</w:t>
      </w:r>
      <w:r w:rsidR="00B5457F">
        <w:rPr>
          <w:rFonts w:ascii="Trebuchet MS" w:hAnsi="Trebuchet MS"/>
          <w:color w:val="000000"/>
        </w:rPr>
        <w:t xml:space="preserve"> por la frase </w:t>
      </w:r>
      <w:r w:rsidR="00B5457F" w:rsidRPr="00B5457F">
        <w:rPr>
          <w:rFonts w:ascii="Trebuchet MS" w:hAnsi="Trebuchet MS"/>
          <w:i/>
          <w:color w:val="000000"/>
        </w:rPr>
        <w:t>“Legalmente Rubia”,</w:t>
      </w:r>
      <w:r w:rsidR="00B5457F">
        <w:rPr>
          <w:rFonts w:ascii="Trebuchet MS" w:hAnsi="Trebuchet MS"/>
          <w:color w:val="000000"/>
        </w:rPr>
        <w:t xml:space="preserve"> la cual hace referencia a que las mujeres rubias, no cuentan con las capacidades necesarias para desempeñar profesión o actividad determ</w:t>
      </w:r>
      <w:r w:rsidR="004E0066">
        <w:rPr>
          <w:rFonts w:ascii="Trebuchet MS" w:hAnsi="Trebuchet MS"/>
          <w:color w:val="000000"/>
        </w:rPr>
        <w:t>inada por solo ese simple hecho.</w:t>
      </w:r>
    </w:p>
    <w:p w14:paraId="1458398F" w14:textId="77777777" w:rsidR="004E0066" w:rsidRDefault="004E0066" w:rsidP="00C62A26">
      <w:pPr>
        <w:spacing w:line="276" w:lineRule="auto"/>
        <w:jc w:val="both"/>
        <w:rPr>
          <w:rFonts w:ascii="Trebuchet MS" w:hAnsi="Trebuchet MS"/>
          <w:color w:val="000000"/>
        </w:rPr>
      </w:pPr>
    </w:p>
    <w:p w14:paraId="17A4E8F0" w14:textId="77777777" w:rsidR="004E0066" w:rsidRPr="004E0066" w:rsidRDefault="00AA412A" w:rsidP="004E0066">
      <w:pPr>
        <w:spacing w:line="276" w:lineRule="auto"/>
        <w:jc w:val="both"/>
        <w:rPr>
          <w:rFonts w:ascii="Trebuchet MS" w:hAnsi="Trebuchet MS"/>
        </w:rPr>
      </w:pPr>
      <w:r>
        <w:rPr>
          <w:rFonts w:ascii="Trebuchet MS" w:hAnsi="Trebuchet MS"/>
          <w:color w:val="000000"/>
        </w:rPr>
        <w:t>El</w:t>
      </w:r>
      <w:r w:rsidR="00B5457F" w:rsidRPr="004E0066">
        <w:rPr>
          <w:rFonts w:ascii="Trebuchet MS" w:hAnsi="Trebuchet MS"/>
          <w:color w:val="000000"/>
        </w:rPr>
        <w:t xml:space="preserve"> término </w:t>
      </w:r>
      <w:r w:rsidR="00B5457F" w:rsidRPr="004E0066">
        <w:rPr>
          <w:rFonts w:ascii="Trebuchet MS" w:hAnsi="Trebuchet MS"/>
          <w:i/>
          <w:color w:val="000000"/>
        </w:rPr>
        <w:t>“Juanita”</w:t>
      </w:r>
      <w:r w:rsidR="004E0066">
        <w:rPr>
          <w:rFonts w:ascii="Trebuchet MS" w:hAnsi="Trebuchet MS"/>
          <w:i/>
          <w:color w:val="000000"/>
        </w:rPr>
        <w:t xml:space="preserve"> </w:t>
      </w:r>
      <w:r w:rsidR="004E0066">
        <w:rPr>
          <w:rFonts w:ascii="Trebuchet MS" w:hAnsi="Trebuchet MS"/>
          <w:color w:val="000000"/>
        </w:rPr>
        <w:t xml:space="preserve">utilizado </w:t>
      </w:r>
      <w:r w:rsidR="00B17BC6">
        <w:rPr>
          <w:rFonts w:ascii="Trebuchet MS" w:hAnsi="Trebuchet MS"/>
          <w:color w:val="000000"/>
        </w:rPr>
        <w:t>en</w:t>
      </w:r>
      <w:r w:rsidR="004E0066">
        <w:rPr>
          <w:rFonts w:ascii="Trebuchet MS" w:hAnsi="Trebuchet MS"/>
          <w:color w:val="000000"/>
        </w:rPr>
        <w:t xml:space="preserve"> las notas objeto de denuncia</w:t>
      </w:r>
      <w:r w:rsidR="00B5457F" w:rsidRPr="004E0066">
        <w:rPr>
          <w:rFonts w:ascii="Trebuchet MS" w:hAnsi="Trebuchet MS"/>
          <w:i/>
          <w:color w:val="000000"/>
        </w:rPr>
        <w:t xml:space="preserve">, </w:t>
      </w:r>
      <w:r w:rsidR="00B5457F" w:rsidRPr="004E0066">
        <w:rPr>
          <w:rFonts w:ascii="Trebuchet MS" w:hAnsi="Trebuchet MS"/>
          <w:color w:val="000000"/>
        </w:rPr>
        <w:t>cobra especial relevancia en la soci</w:t>
      </w:r>
      <w:r w:rsidR="004E0066" w:rsidRPr="004E0066">
        <w:rPr>
          <w:rFonts w:ascii="Trebuchet MS" w:hAnsi="Trebuchet MS"/>
          <w:color w:val="000000"/>
        </w:rPr>
        <w:t>edad mexicana, ya que e</w:t>
      </w:r>
      <w:r w:rsidR="004E0066" w:rsidRPr="004E0066">
        <w:rPr>
          <w:rFonts w:ascii="Trebuchet MS" w:hAnsi="Trebuchet MS"/>
        </w:rPr>
        <w:t>n la elección federal del año 2009</w:t>
      </w:r>
      <w:r w:rsidR="004E0066">
        <w:rPr>
          <w:rFonts w:ascii="Trebuchet MS" w:hAnsi="Trebuchet MS"/>
        </w:rPr>
        <w:t>,</w:t>
      </w:r>
      <w:r w:rsidR="004E0066" w:rsidRPr="004E0066">
        <w:rPr>
          <w:rFonts w:ascii="Trebuchet MS" w:hAnsi="Trebuchet MS"/>
        </w:rPr>
        <w:t xml:space="preserve"> se presentó un hecho inusitado en la historia política reciente de México, nueve diputadas federales, recién electas por el principio de representación proporcional, presentaron al mismo tiempo solicitudes de licencia ante la Mesa Directiva de la Cámara de Diputados para separarse del cargo de manera definitiva, cuando apenas habían tomado posesión del mismo, en todos los casos los suplentes eran varones. Suceso el cual se colocó en el imaginario colectivo como el caso de las </w:t>
      </w:r>
      <w:r w:rsidR="004E0066" w:rsidRPr="004E0066">
        <w:rPr>
          <w:rFonts w:ascii="Trebuchet MS" w:hAnsi="Trebuchet MS"/>
          <w:i/>
        </w:rPr>
        <w:t>“Juanitas</w:t>
      </w:r>
      <w:r w:rsidR="004E0066" w:rsidRPr="004E0066">
        <w:rPr>
          <w:rFonts w:ascii="Trebuchet MS" w:hAnsi="Trebuchet MS"/>
        </w:rPr>
        <w:t>”, en alusión clara a Rafael Acosta Naranjo, alias Juanito, quien fue postulado como candidato a jefe delegacional de Iztapalapa, en el Distrito Federal, por el Partido del Trabajo, con la condición de que renunciara al cargo en caso de ganar, a fin de cederlo a Clara Brugada.</w:t>
      </w:r>
      <w:r w:rsidR="004E0066" w:rsidRPr="004E0066">
        <w:rPr>
          <w:rStyle w:val="Refdenotaalpie"/>
          <w:rFonts w:ascii="Trebuchet MS" w:hAnsi="Trebuchet MS"/>
        </w:rPr>
        <w:footnoteReference w:id="6"/>
      </w:r>
    </w:p>
    <w:p w14:paraId="2C88FC55" w14:textId="77777777" w:rsidR="004E0066" w:rsidRDefault="004E0066" w:rsidP="00C62A26">
      <w:pPr>
        <w:spacing w:line="276" w:lineRule="auto"/>
        <w:jc w:val="both"/>
      </w:pPr>
    </w:p>
    <w:p w14:paraId="1E4504C0" w14:textId="77777777" w:rsidR="00791F66" w:rsidRPr="002D7923" w:rsidRDefault="00B17BC6" w:rsidP="00791F66">
      <w:pPr>
        <w:spacing w:line="276" w:lineRule="auto"/>
        <w:jc w:val="both"/>
        <w:rPr>
          <w:rFonts w:ascii="Trebuchet MS" w:hAnsi="Trebuchet MS"/>
        </w:rPr>
      </w:pPr>
      <w:r>
        <w:rPr>
          <w:rFonts w:ascii="Trebuchet MS" w:hAnsi="Trebuchet MS" w:cs="Arial"/>
        </w:rPr>
        <w:t xml:space="preserve">Manifestaciones con la cuales, se pudiera llegar a </w:t>
      </w:r>
      <w:r w:rsidR="00791F66" w:rsidRPr="002D7923">
        <w:rPr>
          <w:rFonts w:ascii="Trebuchet MS" w:hAnsi="Trebuchet MS" w:cs="Arial"/>
        </w:rPr>
        <w:t xml:space="preserve">interpretar </w:t>
      </w:r>
      <w:r>
        <w:rPr>
          <w:rFonts w:ascii="Trebuchet MS" w:hAnsi="Trebuchet MS" w:cs="Arial"/>
        </w:rPr>
        <w:t xml:space="preserve">a la denunciante </w:t>
      </w:r>
      <w:r w:rsidR="00791F66" w:rsidRPr="002D7923">
        <w:rPr>
          <w:rFonts w:ascii="Trebuchet MS" w:hAnsi="Trebuchet MS" w:cs="Arial"/>
        </w:rPr>
        <w:t>como alguien quien no tiene la capacidad para poder ejercer un cargo público, como lo es el de</w:t>
      </w:r>
      <w:r>
        <w:rPr>
          <w:rFonts w:ascii="Trebuchet MS" w:hAnsi="Trebuchet MS" w:cs="Arial"/>
        </w:rPr>
        <w:t xml:space="preserve"> diputada local, por el cual fue electa en el presente proceso concurrente y postulada como candidata en su momento</w:t>
      </w:r>
      <w:r w:rsidR="00791F66" w:rsidRPr="002D7923">
        <w:rPr>
          <w:rFonts w:ascii="Trebuchet MS" w:hAnsi="Trebuchet MS" w:cs="Arial"/>
        </w:rPr>
        <w:t xml:space="preserve">, por su propia persona por el simple hecho de ser mujer, lo cual implica una desigualdad y desventaja que restringe la oportunidad de la denunciada ante los demás postulantes, pues como se dijo ya, de manera implícita </w:t>
      </w:r>
      <w:r>
        <w:rPr>
          <w:rFonts w:ascii="Trebuchet MS" w:hAnsi="Trebuchet MS" w:cs="Arial"/>
        </w:rPr>
        <w:t>en las notas periodísticas objeto de denuncia en las cuales se encuentran inmersas dichas frases</w:t>
      </w:r>
      <w:r w:rsidR="00791F66" w:rsidRPr="002D7923">
        <w:rPr>
          <w:rFonts w:ascii="Trebuchet MS" w:hAnsi="Trebuchet MS" w:cs="Arial"/>
        </w:rPr>
        <w:t xml:space="preserve">, se puede llegar a considerar, por el colectivo de la población que la denunciada no es apta para participar en la vida política del estado o que su participación será a través de un hombre que le diga que es lo que tiene y no que hacer, debido a su incapacidad para desempeñar el puesto por el que contiende, </w:t>
      </w:r>
      <w:r w:rsidR="00791F66" w:rsidRPr="002D7923">
        <w:rPr>
          <w:rFonts w:ascii="Trebuchet MS" w:hAnsi="Trebuchet MS" w:cs="Arial"/>
        </w:rPr>
        <w:lastRenderedPageBreak/>
        <w:t xml:space="preserve">creando un </w:t>
      </w:r>
      <w:r w:rsidR="00791F66" w:rsidRPr="002D7923">
        <w:rPr>
          <w:rFonts w:ascii="Trebuchet MS" w:hAnsi="Trebuchet MS"/>
        </w:rPr>
        <w:t xml:space="preserve">prejuicio en su contra por el simple hecho del género que tiene, cuya transgresión puede ser </w:t>
      </w:r>
      <w:r>
        <w:rPr>
          <w:rFonts w:ascii="Trebuchet MS" w:hAnsi="Trebuchet MS"/>
        </w:rPr>
        <w:t xml:space="preserve">sancionada socialmente, </w:t>
      </w:r>
      <w:r w:rsidR="00791F66" w:rsidRPr="002D7923">
        <w:rPr>
          <w:rFonts w:ascii="Trebuchet MS" w:hAnsi="Trebuchet MS"/>
        </w:rPr>
        <w:t xml:space="preserve">limitar el derecho a ser votada </w:t>
      </w:r>
      <w:r>
        <w:rPr>
          <w:rFonts w:ascii="Trebuchet MS" w:hAnsi="Trebuchet MS"/>
        </w:rPr>
        <w:t xml:space="preserve">en la contienda electoral y el pleno ejercicio de las obligaciones inherentes del cargo para el cual fue electa. </w:t>
      </w:r>
    </w:p>
    <w:p w14:paraId="58D3F23F" w14:textId="77777777" w:rsidR="00C62A26" w:rsidRPr="002D7923" w:rsidRDefault="00C62A26" w:rsidP="00C62A26">
      <w:pPr>
        <w:spacing w:before="100" w:beforeAutospacing="1" w:after="100" w:afterAutospacing="1" w:line="276" w:lineRule="auto"/>
        <w:jc w:val="both"/>
        <w:rPr>
          <w:rFonts w:ascii="Trebuchet MS" w:hAnsi="Trebuchet MS" w:cs="Arial"/>
        </w:rPr>
      </w:pPr>
      <w:r w:rsidRPr="002D7923">
        <w:rPr>
          <w:rFonts w:ascii="Trebuchet MS" w:hAnsi="Trebuchet MS" w:cs="Arial"/>
          <w:bCs/>
          <w:color w:val="000000"/>
        </w:rPr>
        <w:t xml:space="preserve">Ahora bien, acorde al marco legal establecido, en específico de conformidad con el Código Electoral del Estado de Jalisco, la violencia </w:t>
      </w:r>
      <w:r w:rsidRPr="002D7923">
        <w:rPr>
          <w:rFonts w:ascii="Trebuchet MS" w:hAnsi="Trebuchet MS" w:cs="Arial"/>
        </w:rPr>
        <w:t>política contra las mujeres en razón de género, es toda acción u omisión, incluida la tolerancia, basada en elementos de género y ejercida dentro de la esfera pública o privada, que tenga por objeto o resultado limitar, anular o menoscabar el ejercicio efectivo de los derechos políticos y electorales de una o varias mujeres, el acceso al pleno ejercicio de las atribuciones inherentes a su cargo, labor o actividad, el libre desarrollo de la función pública, la toma de decisiones, la libertad de organización, así como el acceso y ejercicio a las prerrogativas, tratándose de precandidaturas, candidaturas, funciones o cargos públicos del mismo tipo.</w:t>
      </w:r>
    </w:p>
    <w:p w14:paraId="56013314" w14:textId="77777777" w:rsidR="00C62A26" w:rsidRPr="002D7923" w:rsidRDefault="00C62A26" w:rsidP="00C62A26">
      <w:pPr>
        <w:spacing w:line="276" w:lineRule="auto"/>
        <w:jc w:val="both"/>
        <w:rPr>
          <w:rFonts w:ascii="Trebuchet MS" w:hAnsi="Trebuchet MS" w:cs="Arial"/>
        </w:rPr>
      </w:pPr>
      <w:r w:rsidRPr="002D7923">
        <w:rPr>
          <w:rFonts w:ascii="Trebuchet MS" w:hAnsi="Trebuchet MS" w:cs="Arial"/>
        </w:rPr>
        <w:t xml:space="preserve">Se entenderá que las acciones u omisiones se basan en elementos de género, cuando se dirijan a una mujer por ser mujer; le afecten desproporcionadamente o tengan un impacto diferenciado en ella. </w:t>
      </w:r>
    </w:p>
    <w:p w14:paraId="07115817" w14:textId="77777777" w:rsidR="00F4245D" w:rsidRPr="002D7923" w:rsidRDefault="00F4245D" w:rsidP="00C62A26">
      <w:pPr>
        <w:spacing w:line="276" w:lineRule="auto"/>
        <w:jc w:val="both"/>
        <w:rPr>
          <w:rFonts w:ascii="Trebuchet MS" w:hAnsi="Trebuchet MS" w:cs="Arial"/>
        </w:rPr>
      </w:pPr>
    </w:p>
    <w:p w14:paraId="3F6D2B52" w14:textId="77777777" w:rsidR="00C62A26" w:rsidRPr="002D7923" w:rsidRDefault="00C62A26" w:rsidP="00C62A26">
      <w:pPr>
        <w:spacing w:line="276" w:lineRule="auto"/>
        <w:jc w:val="both"/>
        <w:rPr>
          <w:rFonts w:ascii="Trebuchet MS" w:hAnsi="Trebuchet MS" w:cs="Arial"/>
        </w:rPr>
      </w:pPr>
      <w:r w:rsidRPr="002D7923">
        <w:rPr>
          <w:rFonts w:ascii="Trebuchet MS" w:hAnsi="Trebuchet MS" w:cs="Arial"/>
        </w:rPr>
        <w:t xml:space="preserve">Puede manifestarse en cualquiera de los tipos de violencia reconocidos en la Ley de Acceso de las Mujeres a una Vida Libre de Violencia del estado de Jalisco y puede ser perpetrada indistintamente por agentes estatales, por superiores jerárquicos, colegas de trabajo, personas dirigentes de partidos políticos, militantes, simpatizantes, precandidatas, precandidatos, candidatas o candidatos postulados por los partidos políticos o representantes de los mismos; medios de comunicación y sus integrantes, </w:t>
      </w:r>
      <w:r w:rsidRPr="002D7923">
        <w:rPr>
          <w:rFonts w:ascii="Trebuchet MS" w:hAnsi="Trebuchet MS" w:cs="Arial"/>
          <w:b/>
          <w:u w:val="single"/>
        </w:rPr>
        <w:t>por un particular</w:t>
      </w:r>
      <w:r w:rsidRPr="002D7923">
        <w:rPr>
          <w:rFonts w:ascii="Trebuchet MS" w:hAnsi="Trebuchet MS" w:cs="Arial"/>
        </w:rPr>
        <w:t xml:space="preserve"> o por un grupo de personas particulares. </w:t>
      </w:r>
    </w:p>
    <w:p w14:paraId="5A23AEC5" w14:textId="77777777" w:rsidR="00C62A26" w:rsidRPr="002D7923" w:rsidRDefault="00C62A26" w:rsidP="00C62A26">
      <w:pPr>
        <w:spacing w:line="276" w:lineRule="auto"/>
        <w:jc w:val="both"/>
        <w:rPr>
          <w:rFonts w:ascii="Trebuchet MS" w:hAnsi="Trebuchet MS" w:cs="Arial"/>
        </w:rPr>
      </w:pPr>
    </w:p>
    <w:p w14:paraId="25F4AE6F" w14:textId="77777777" w:rsidR="00C62A26" w:rsidRPr="002D7923" w:rsidRDefault="00C62A26" w:rsidP="00C62A26">
      <w:pPr>
        <w:spacing w:line="276" w:lineRule="auto"/>
        <w:jc w:val="both"/>
        <w:rPr>
          <w:rFonts w:ascii="Trebuchet MS" w:hAnsi="Trebuchet MS" w:cs="Arial"/>
        </w:rPr>
      </w:pPr>
      <w:r w:rsidRPr="002D7923">
        <w:rPr>
          <w:rFonts w:ascii="Trebuchet MS" w:hAnsi="Trebuchet MS" w:cs="Arial"/>
          <w:color w:val="000000"/>
        </w:rPr>
        <w:t xml:space="preserve">En ese sentido, para identificar la violencia política en contra de las mujeres con base en el género, es necesario verificar la configuración de los siguientes cinco elementos, de conformidad con la </w:t>
      </w:r>
      <w:r w:rsidRPr="002D7923">
        <w:rPr>
          <w:rFonts w:ascii="Trebuchet MS" w:hAnsi="Trebuchet MS" w:cs="Arial"/>
          <w:b/>
          <w:color w:val="000000"/>
        </w:rPr>
        <w:t>jurisprudencia 21/2018</w:t>
      </w:r>
      <w:r w:rsidRPr="002D7923">
        <w:rPr>
          <w:rFonts w:ascii="Trebuchet MS" w:hAnsi="Trebuchet MS" w:cs="Arial"/>
          <w:color w:val="000000"/>
        </w:rPr>
        <w:t xml:space="preserve"> de la Sala Superior del Tribunal Electoral del Poder Judicial de la Federación</w:t>
      </w:r>
      <w:r w:rsidRPr="002D7923">
        <w:rPr>
          <w:rStyle w:val="Refdenotaalpie"/>
          <w:rFonts w:ascii="Trebuchet MS" w:hAnsi="Trebuchet MS"/>
          <w:color w:val="000000"/>
        </w:rPr>
        <w:footnoteReference w:id="7"/>
      </w:r>
      <w:r w:rsidRPr="002D7923">
        <w:rPr>
          <w:rFonts w:ascii="Trebuchet MS" w:hAnsi="Trebuchet MS" w:cs="Arial"/>
          <w:color w:val="000000"/>
        </w:rPr>
        <w:t>:</w:t>
      </w:r>
    </w:p>
    <w:p w14:paraId="36D49D42" w14:textId="77777777" w:rsidR="00C62A26" w:rsidRPr="002D7923" w:rsidRDefault="00C62A26" w:rsidP="00C62A26">
      <w:pPr>
        <w:pStyle w:val="Prrafodelista"/>
        <w:numPr>
          <w:ilvl w:val="0"/>
          <w:numId w:val="5"/>
        </w:numPr>
        <w:spacing w:before="100" w:beforeAutospacing="1" w:after="100" w:afterAutospacing="1" w:line="276" w:lineRule="auto"/>
        <w:ind w:right="562"/>
        <w:jc w:val="both"/>
        <w:rPr>
          <w:rFonts w:ascii="Trebuchet MS" w:hAnsi="Trebuchet MS" w:cs="Arial"/>
          <w:i/>
          <w:color w:val="000000"/>
        </w:rPr>
      </w:pPr>
      <w:r w:rsidRPr="002D7923">
        <w:rPr>
          <w:rFonts w:ascii="Trebuchet MS" w:hAnsi="Trebuchet MS" w:cs="Arial"/>
          <w:i/>
          <w:color w:val="000000"/>
        </w:rPr>
        <w:lastRenderedPageBreak/>
        <w:t>El acto u omisión se dirige a una mujer por ser mujer, tiene un impacto diferenciado y/o afecta desproporcionadamente a las mujeres.</w:t>
      </w:r>
    </w:p>
    <w:p w14:paraId="15A1CB04" w14:textId="77777777" w:rsidR="00C62A26" w:rsidRPr="002D7923" w:rsidRDefault="00C62A26" w:rsidP="00C62A26">
      <w:pPr>
        <w:pStyle w:val="Prrafodelista"/>
        <w:numPr>
          <w:ilvl w:val="0"/>
          <w:numId w:val="5"/>
        </w:numPr>
        <w:spacing w:before="100" w:beforeAutospacing="1" w:after="100" w:afterAutospacing="1" w:line="276" w:lineRule="auto"/>
        <w:ind w:right="562"/>
        <w:jc w:val="both"/>
        <w:rPr>
          <w:rFonts w:ascii="Trebuchet MS" w:hAnsi="Trebuchet MS" w:cs="Arial"/>
          <w:i/>
          <w:color w:val="000000"/>
        </w:rPr>
      </w:pPr>
      <w:r w:rsidRPr="002D7923">
        <w:rPr>
          <w:rFonts w:ascii="Trebuchet MS" w:hAnsi="Trebuchet MS" w:cs="Arial"/>
          <w:i/>
          <w:color w:val="000000"/>
        </w:rPr>
        <w:t>El acto u omisión tiene por objeto o resultado menoscabar o anular el reconocimiento, goce y/o ejercicio de los derechos político-electorales de las mujeres.</w:t>
      </w:r>
    </w:p>
    <w:p w14:paraId="7AF60A5A" w14:textId="77777777" w:rsidR="00C62A26" w:rsidRPr="002D7923" w:rsidRDefault="00C62A26" w:rsidP="00C62A26">
      <w:pPr>
        <w:pStyle w:val="Prrafodelista"/>
        <w:numPr>
          <w:ilvl w:val="0"/>
          <w:numId w:val="5"/>
        </w:numPr>
        <w:spacing w:before="100" w:beforeAutospacing="1" w:after="100" w:afterAutospacing="1" w:line="276" w:lineRule="auto"/>
        <w:ind w:right="562"/>
        <w:jc w:val="both"/>
        <w:rPr>
          <w:rFonts w:ascii="Trebuchet MS" w:hAnsi="Trebuchet MS" w:cs="Arial"/>
          <w:i/>
          <w:color w:val="000000"/>
        </w:rPr>
      </w:pPr>
      <w:r w:rsidRPr="002D7923">
        <w:rPr>
          <w:rFonts w:ascii="Trebuchet MS" w:hAnsi="Trebuchet MS" w:cs="Arial"/>
          <w:i/>
          <w:color w:val="000000"/>
        </w:rPr>
        <w:t>Se da en el marco del ejercicio de derechos político-electorales o bien en el ejercicio de un cargo público (sin importar el hecho de que se manifieste en el ámbito público o privado, en la esfera política, económica, social, cultural, civil, etcétera; tenga lugar dentro de la familia o unidad doméstica o en cualquier relación interpersonal, en la comunidad, en un partido o institución política).</w:t>
      </w:r>
    </w:p>
    <w:p w14:paraId="4BF81DD9" w14:textId="77777777" w:rsidR="00C62A26" w:rsidRPr="002D7923" w:rsidRDefault="00C62A26" w:rsidP="00C62A26">
      <w:pPr>
        <w:pStyle w:val="Prrafodelista"/>
        <w:numPr>
          <w:ilvl w:val="0"/>
          <w:numId w:val="5"/>
        </w:numPr>
        <w:spacing w:before="100" w:beforeAutospacing="1" w:after="100" w:afterAutospacing="1" w:line="276" w:lineRule="auto"/>
        <w:ind w:right="562"/>
        <w:jc w:val="both"/>
        <w:rPr>
          <w:rFonts w:ascii="Trebuchet MS" w:hAnsi="Trebuchet MS" w:cs="Arial"/>
          <w:i/>
          <w:color w:val="000000"/>
        </w:rPr>
      </w:pPr>
      <w:r w:rsidRPr="002D7923">
        <w:rPr>
          <w:rFonts w:ascii="Trebuchet MS" w:hAnsi="Trebuchet MS" w:cs="Arial"/>
          <w:i/>
          <w:color w:val="000000"/>
        </w:rPr>
        <w:t>El acto u omisión es simbólico, verbal, patrimonial, económico, físico, sexual y/o psicológico.</w:t>
      </w:r>
    </w:p>
    <w:p w14:paraId="089DF11E" w14:textId="77777777" w:rsidR="00C62A26" w:rsidRPr="002D7923" w:rsidRDefault="00C62A26" w:rsidP="00C62A26">
      <w:pPr>
        <w:pStyle w:val="Prrafodelista"/>
        <w:numPr>
          <w:ilvl w:val="0"/>
          <w:numId w:val="5"/>
        </w:numPr>
        <w:spacing w:before="100" w:beforeAutospacing="1" w:after="100" w:afterAutospacing="1" w:line="276" w:lineRule="auto"/>
        <w:ind w:right="562"/>
        <w:jc w:val="both"/>
        <w:rPr>
          <w:rFonts w:ascii="Trebuchet MS" w:hAnsi="Trebuchet MS" w:cs="Arial"/>
          <w:i/>
          <w:color w:val="000000"/>
        </w:rPr>
      </w:pPr>
      <w:r w:rsidRPr="002D7923">
        <w:rPr>
          <w:rFonts w:ascii="Trebuchet MS" w:hAnsi="Trebuchet MS" w:cs="Arial"/>
          <w:i/>
          <w:color w:val="000000"/>
        </w:rPr>
        <w:t>Es perpetrado por el Estado o sus agentes, por superiores jerárquicos, colegas de trabajo, partidos políticos o representantes de los mismos; medios de comunicación y sus integrantes, un particular y/o un grupo de personas.</w:t>
      </w:r>
    </w:p>
    <w:p w14:paraId="2E37B2DD" w14:textId="77777777" w:rsidR="00C62A26" w:rsidRPr="002D7923" w:rsidRDefault="00C62A26" w:rsidP="00C62A26">
      <w:pPr>
        <w:spacing w:before="100" w:beforeAutospacing="1" w:after="100" w:afterAutospacing="1" w:line="276" w:lineRule="auto"/>
        <w:jc w:val="both"/>
        <w:rPr>
          <w:rFonts w:ascii="Trebuchet MS" w:hAnsi="Trebuchet MS" w:cs="Arial"/>
          <w:color w:val="000000"/>
        </w:rPr>
      </w:pPr>
      <w:r w:rsidRPr="002D7923">
        <w:rPr>
          <w:rFonts w:ascii="Trebuchet MS" w:hAnsi="Trebuchet MS" w:cs="Arial"/>
          <w:color w:val="000000"/>
        </w:rPr>
        <w:t>En ese sentido, estos cinco elementos constituyen una guía para determinar si se trata de un caso de violencia política contra las mujeres; y que si no se cumplen quizá se trate de otro tipo de violencia, lo cual de ninguna manera le resta importancia al caso, simplemente, resultará aplicable otro marco normativo, se requerirá de otro tipo de atención e intervención por parte de las autoridades.</w:t>
      </w:r>
    </w:p>
    <w:p w14:paraId="29D58D25" w14:textId="77777777" w:rsidR="00C62A26" w:rsidRPr="002D7923" w:rsidRDefault="00C62A26" w:rsidP="00C62A26">
      <w:pPr>
        <w:spacing w:before="100" w:beforeAutospacing="1" w:after="100" w:afterAutospacing="1" w:line="276" w:lineRule="auto"/>
        <w:jc w:val="both"/>
        <w:rPr>
          <w:rFonts w:ascii="Trebuchet MS" w:hAnsi="Trebuchet MS" w:cs="Arial"/>
          <w:color w:val="000000"/>
        </w:rPr>
      </w:pPr>
      <w:r w:rsidRPr="002D7923">
        <w:rPr>
          <w:rFonts w:ascii="Trebuchet MS" w:hAnsi="Trebuchet MS" w:cs="Arial"/>
          <w:color w:val="000000"/>
        </w:rPr>
        <w:t>De igual forma, debido a la complejidad que implican los casos de violencia política de género, así como a la invisibilización y normalización en la que se encuentran este tipo de situaciones, es necesario que cada caso se analice de forma particular para definir si se trata o no de violencia de género y, en su caso, delinear las acciones que se tomarán para no dejar impunes los hechos y reparar el daño a las víctimas.</w:t>
      </w:r>
    </w:p>
    <w:p w14:paraId="00949B83" w14:textId="3B8FF312" w:rsidR="00C62A26" w:rsidRPr="002D7923" w:rsidRDefault="00C62A26" w:rsidP="00C62A26">
      <w:pPr>
        <w:pStyle w:val="Sinespaciado"/>
        <w:spacing w:line="276" w:lineRule="auto"/>
        <w:ind w:right="51"/>
        <w:jc w:val="both"/>
        <w:rPr>
          <w:rFonts w:ascii="Trebuchet MS" w:hAnsi="Trebuchet MS"/>
        </w:rPr>
      </w:pPr>
      <w:r w:rsidRPr="002D7923">
        <w:rPr>
          <w:rFonts w:ascii="Trebuchet MS" w:hAnsi="Trebuchet MS"/>
        </w:rPr>
        <w:t xml:space="preserve">Esta Comisión, de conformidad con el artículo 30 del Reglamento de Quejas y Denuncias, tiene la obligación de actuar con perspectiva de género, </w:t>
      </w:r>
      <w:r w:rsidR="00A05860">
        <w:rPr>
          <w:rFonts w:ascii="Trebuchet MS" w:hAnsi="Trebuchet MS"/>
        </w:rPr>
        <w:t xml:space="preserve">en tal virtud </w:t>
      </w:r>
      <w:r w:rsidRPr="002D7923">
        <w:rPr>
          <w:rFonts w:ascii="Trebuchet MS" w:hAnsi="Trebuchet MS"/>
        </w:rPr>
        <w:t xml:space="preserve">en la presente resolución se observa </w:t>
      </w:r>
      <w:r w:rsidR="00A05860">
        <w:rPr>
          <w:rFonts w:ascii="Trebuchet MS" w:hAnsi="Trebuchet MS"/>
        </w:rPr>
        <w:t>dicha</w:t>
      </w:r>
      <w:r w:rsidRPr="002D7923">
        <w:rPr>
          <w:rFonts w:ascii="Trebuchet MS" w:hAnsi="Trebuchet MS"/>
        </w:rPr>
        <w:t xml:space="preserve"> metodología, </w:t>
      </w:r>
      <w:r w:rsidR="00A05860">
        <w:rPr>
          <w:rFonts w:ascii="Trebuchet MS" w:hAnsi="Trebuchet MS"/>
        </w:rPr>
        <w:t xml:space="preserve">que </w:t>
      </w:r>
      <w:r w:rsidRPr="002D7923">
        <w:rPr>
          <w:rFonts w:ascii="Trebuchet MS" w:hAnsi="Trebuchet MS"/>
        </w:rPr>
        <w:t>entre otras acciones</w:t>
      </w:r>
      <w:r w:rsidR="00A05860">
        <w:rPr>
          <w:rFonts w:ascii="Trebuchet MS" w:hAnsi="Trebuchet MS"/>
        </w:rPr>
        <w:t>, se recoge en las siguientes directrices</w:t>
      </w:r>
      <w:r w:rsidRPr="002D7923">
        <w:rPr>
          <w:rFonts w:ascii="Trebuchet MS" w:hAnsi="Trebuchet MS"/>
        </w:rPr>
        <w:t>:</w:t>
      </w:r>
    </w:p>
    <w:p w14:paraId="601EA69D" w14:textId="77777777" w:rsidR="00C62A26" w:rsidRPr="002D7923" w:rsidRDefault="00C62A26" w:rsidP="00C62A26">
      <w:pPr>
        <w:pStyle w:val="Sinespaciado"/>
        <w:spacing w:line="276" w:lineRule="auto"/>
        <w:ind w:right="51"/>
        <w:jc w:val="both"/>
        <w:rPr>
          <w:rFonts w:ascii="Trebuchet MS" w:eastAsia="Calibri" w:hAnsi="Trebuchet MS" w:cstheme="minorHAnsi"/>
        </w:rPr>
      </w:pPr>
      <w:r w:rsidRPr="002D7923">
        <w:rPr>
          <w:rFonts w:ascii="Trebuchet MS" w:eastAsia="Calibri" w:hAnsi="Trebuchet MS" w:cstheme="minorHAnsi"/>
        </w:rPr>
        <w:lastRenderedPageBreak/>
        <w:t xml:space="preserve"> </w:t>
      </w:r>
    </w:p>
    <w:p w14:paraId="12EAAD74" w14:textId="77777777" w:rsidR="00C62A26" w:rsidRPr="002D7923" w:rsidRDefault="00C62A26" w:rsidP="00C62A26">
      <w:pPr>
        <w:spacing w:line="276" w:lineRule="auto"/>
        <w:jc w:val="both"/>
        <w:rPr>
          <w:rFonts w:ascii="Trebuchet MS" w:eastAsia="Calibri" w:hAnsi="Trebuchet MS" w:cstheme="minorHAnsi"/>
        </w:rPr>
      </w:pPr>
      <w:r w:rsidRPr="002D7923">
        <w:rPr>
          <w:rFonts w:ascii="Trebuchet MS" w:eastAsia="Calibri" w:hAnsi="Trebuchet MS" w:cstheme="minorHAnsi"/>
        </w:rPr>
        <w:t xml:space="preserve">I. Se detecta si existen situaciones de poder o un contexto de desigualdad estructural que por cuestiones de género den cuenta de un desequilibrio entre las partes de la controversia; </w:t>
      </w:r>
    </w:p>
    <w:p w14:paraId="500D06F8" w14:textId="77777777" w:rsidR="00C62A26" w:rsidRPr="002D7923" w:rsidRDefault="00C62A26" w:rsidP="00C62A26">
      <w:pPr>
        <w:spacing w:line="276" w:lineRule="auto"/>
        <w:jc w:val="both"/>
        <w:rPr>
          <w:rFonts w:ascii="Trebuchet MS" w:eastAsia="Calibri" w:hAnsi="Trebuchet MS" w:cstheme="minorHAnsi"/>
        </w:rPr>
      </w:pPr>
      <w:r w:rsidRPr="002D7923">
        <w:rPr>
          <w:rFonts w:ascii="Trebuchet MS" w:eastAsia="Calibri" w:hAnsi="Trebuchet MS" w:cstheme="minorHAnsi"/>
        </w:rPr>
        <w:t xml:space="preserve"> </w:t>
      </w:r>
    </w:p>
    <w:p w14:paraId="1ED12B0B" w14:textId="77777777" w:rsidR="00C62A26" w:rsidRPr="002D7923" w:rsidRDefault="00C62A26" w:rsidP="00C62A26">
      <w:pPr>
        <w:spacing w:line="276" w:lineRule="auto"/>
        <w:jc w:val="both"/>
        <w:rPr>
          <w:rFonts w:ascii="Trebuchet MS" w:eastAsia="Calibri" w:hAnsi="Trebuchet MS" w:cstheme="minorHAnsi"/>
        </w:rPr>
      </w:pPr>
      <w:r w:rsidRPr="002D7923">
        <w:rPr>
          <w:rFonts w:ascii="Trebuchet MS" w:eastAsia="Calibri" w:hAnsi="Trebuchet MS" w:cstheme="minorHAnsi"/>
        </w:rPr>
        <w:t xml:space="preserve">II. Se persigue detectar la situación de desventaja por cuestiones de género, cuestionar la neutralidad del derecho aplicable, así como evaluar el impacto diferenciado de la solución propuesta para buscar una resolución justa e igualitaria de acuerdo al contexto de desigualdad por condiciones de género; </w:t>
      </w:r>
    </w:p>
    <w:p w14:paraId="596CFB65" w14:textId="77777777" w:rsidR="00C62A26" w:rsidRPr="002D7923" w:rsidRDefault="00C62A26" w:rsidP="00C62A26">
      <w:pPr>
        <w:spacing w:line="276" w:lineRule="auto"/>
        <w:jc w:val="both"/>
        <w:rPr>
          <w:rFonts w:ascii="Trebuchet MS" w:eastAsia="Calibri" w:hAnsi="Trebuchet MS" w:cstheme="minorHAnsi"/>
        </w:rPr>
      </w:pPr>
    </w:p>
    <w:p w14:paraId="44F52696" w14:textId="77777777" w:rsidR="00C62A26" w:rsidRPr="002D7923" w:rsidRDefault="00C62A26" w:rsidP="00C62A26">
      <w:pPr>
        <w:spacing w:line="276" w:lineRule="auto"/>
        <w:jc w:val="both"/>
        <w:rPr>
          <w:rFonts w:ascii="Trebuchet MS" w:eastAsia="Calibri" w:hAnsi="Trebuchet MS" w:cstheme="minorHAnsi"/>
        </w:rPr>
      </w:pPr>
      <w:r w:rsidRPr="002D7923">
        <w:rPr>
          <w:rFonts w:ascii="Trebuchet MS" w:eastAsia="Calibri" w:hAnsi="Trebuchet MS" w:cstheme="minorHAnsi"/>
        </w:rPr>
        <w:t xml:space="preserve">III. Se aplican los estándares de derechos humanos de todas las personas involucradas, y </w:t>
      </w:r>
    </w:p>
    <w:p w14:paraId="0BD61A9E" w14:textId="77777777" w:rsidR="00C62A26" w:rsidRPr="002D7923" w:rsidRDefault="00C62A26" w:rsidP="00C62A26">
      <w:pPr>
        <w:spacing w:line="276" w:lineRule="auto"/>
        <w:jc w:val="both"/>
        <w:rPr>
          <w:rFonts w:ascii="Trebuchet MS" w:eastAsia="Calibri" w:hAnsi="Trebuchet MS" w:cstheme="minorHAnsi"/>
        </w:rPr>
      </w:pPr>
      <w:r w:rsidRPr="002D7923">
        <w:rPr>
          <w:rFonts w:ascii="Trebuchet MS" w:eastAsia="Calibri" w:hAnsi="Trebuchet MS" w:cstheme="minorHAnsi"/>
        </w:rPr>
        <w:t xml:space="preserve"> </w:t>
      </w:r>
    </w:p>
    <w:p w14:paraId="2FC7D5DF" w14:textId="77777777" w:rsidR="00C62A26" w:rsidRPr="002D7923" w:rsidRDefault="00C62A26" w:rsidP="00C62A26">
      <w:pPr>
        <w:spacing w:line="276" w:lineRule="auto"/>
        <w:jc w:val="both"/>
        <w:rPr>
          <w:rFonts w:ascii="Trebuchet MS" w:hAnsi="Trebuchet MS" w:cs="Arial"/>
        </w:rPr>
      </w:pPr>
      <w:r w:rsidRPr="002D7923">
        <w:rPr>
          <w:rFonts w:ascii="Trebuchet MS" w:eastAsia="Calibri" w:hAnsi="Trebuchet MS" w:cstheme="minorHAnsi"/>
        </w:rPr>
        <w:t>IV. Se evita en todo momento el uso del lenguaje basado en estereotipos o prejuicios, por lo que debe procurarse un lenguaje incluyente con el objeto de asegurar un acceso a la justicia sin discriminación por motivos de género.</w:t>
      </w:r>
    </w:p>
    <w:p w14:paraId="2064A7E0" w14:textId="77777777" w:rsidR="00C62A26" w:rsidRPr="002D7923" w:rsidRDefault="00C62A26" w:rsidP="00C62A26">
      <w:pPr>
        <w:pStyle w:val="Sinespaciado"/>
        <w:spacing w:line="276" w:lineRule="auto"/>
        <w:ind w:right="51"/>
        <w:jc w:val="both"/>
        <w:rPr>
          <w:rFonts w:ascii="Trebuchet MS" w:hAnsi="Trebuchet MS"/>
        </w:rPr>
      </w:pPr>
    </w:p>
    <w:p w14:paraId="50890A60" w14:textId="0BBD5D6D" w:rsidR="00C62A26" w:rsidRPr="00BE16F3" w:rsidRDefault="00064396" w:rsidP="00C62A26">
      <w:pPr>
        <w:pStyle w:val="Sinespaciado"/>
        <w:spacing w:line="276" w:lineRule="auto"/>
        <w:ind w:right="51"/>
        <w:jc w:val="both"/>
        <w:rPr>
          <w:rFonts w:ascii="Trebuchet MS" w:hAnsi="Trebuchet MS"/>
          <w:lang w:val="es-MX"/>
        </w:rPr>
      </w:pPr>
      <w:r>
        <w:rPr>
          <w:rFonts w:ascii="Trebuchet MS" w:hAnsi="Trebuchet MS"/>
        </w:rPr>
        <w:t>C</w:t>
      </w:r>
      <w:r w:rsidR="00C62A26" w:rsidRPr="002D7923">
        <w:rPr>
          <w:rFonts w:ascii="Trebuchet MS" w:hAnsi="Trebuchet MS"/>
        </w:rPr>
        <w:t>on base en lo anterior, esta Comisión considera que la</w:t>
      </w:r>
      <w:r w:rsidR="00B17BC6">
        <w:rPr>
          <w:rFonts w:ascii="Trebuchet MS" w:hAnsi="Trebuchet MS"/>
        </w:rPr>
        <w:t>s</w:t>
      </w:r>
      <w:r w:rsidR="00C62A26" w:rsidRPr="002D7923">
        <w:rPr>
          <w:rFonts w:ascii="Trebuchet MS" w:hAnsi="Trebuchet MS"/>
        </w:rPr>
        <w:t xml:space="preserve"> frase</w:t>
      </w:r>
      <w:r w:rsidR="00B17BC6">
        <w:rPr>
          <w:rFonts w:ascii="Trebuchet MS" w:hAnsi="Trebuchet MS"/>
        </w:rPr>
        <w:t>s inmersas en las notas periodísticas objeto de denuncia</w:t>
      </w:r>
      <w:r w:rsidR="00C62A26" w:rsidRPr="002D7923">
        <w:rPr>
          <w:rFonts w:ascii="Trebuchet MS" w:hAnsi="Trebuchet MS"/>
        </w:rPr>
        <w:t>, se puede</w:t>
      </w:r>
      <w:r w:rsidR="00B17BC6">
        <w:rPr>
          <w:rFonts w:ascii="Trebuchet MS" w:hAnsi="Trebuchet MS"/>
        </w:rPr>
        <w:t>n</w:t>
      </w:r>
      <w:r w:rsidR="00C62A26" w:rsidRPr="002D7923">
        <w:rPr>
          <w:rFonts w:ascii="Trebuchet MS" w:hAnsi="Trebuchet MS"/>
        </w:rPr>
        <w:t xml:space="preserve"> considerar como un estereotipo de género llegando así a constituir un posible acto de violencia política contra las mujeres en razón de género, pues </w:t>
      </w:r>
      <w:r w:rsidR="00A05860" w:rsidRPr="00A05860">
        <w:rPr>
          <w:rFonts w:ascii="Trebuchet MS" w:hAnsi="Trebuchet MS"/>
        </w:rPr>
        <w:t>de un análisis preliminar d</w:t>
      </w:r>
      <w:r w:rsidR="00C62A26" w:rsidRPr="002D7923">
        <w:rPr>
          <w:rFonts w:ascii="Trebuchet MS" w:hAnsi="Trebuchet MS"/>
        </w:rPr>
        <w:t xml:space="preserve">el acto materia de la presente denuncia, </w:t>
      </w:r>
      <w:r w:rsidR="00A05860" w:rsidRPr="00A05860">
        <w:rPr>
          <w:rFonts w:ascii="Trebuchet MS" w:hAnsi="Trebuchet MS"/>
        </w:rPr>
        <w:t xml:space="preserve">se desprende que se </w:t>
      </w:r>
      <w:r w:rsidR="00C62A26" w:rsidRPr="002D7923">
        <w:rPr>
          <w:rFonts w:ascii="Trebuchet MS" w:hAnsi="Trebuchet MS"/>
        </w:rPr>
        <w:t>colma</w:t>
      </w:r>
      <w:r w:rsidR="00A05860">
        <w:rPr>
          <w:rFonts w:ascii="Trebuchet MS" w:hAnsi="Trebuchet MS"/>
        </w:rPr>
        <w:t>n</w:t>
      </w:r>
      <w:r w:rsidR="00C62A26" w:rsidRPr="002D7923">
        <w:rPr>
          <w:rFonts w:ascii="Trebuchet MS" w:hAnsi="Trebuchet MS"/>
        </w:rPr>
        <w:t xml:space="preserve"> los cinco elementos establecidos en la jurisprudencia </w:t>
      </w:r>
      <w:r w:rsidR="00A05860">
        <w:rPr>
          <w:rFonts w:ascii="Trebuchet MS" w:hAnsi="Trebuchet MS"/>
        </w:rPr>
        <w:t xml:space="preserve">antes referida </w:t>
      </w:r>
      <w:r w:rsidR="00C62A26" w:rsidRPr="002D7923">
        <w:rPr>
          <w:rFonts w:ascii="Trebuchet MS" w:hAnsi="Trebuchet MS"/>
        </w:rPr>
        <w:t xml:space="preserve">y el protocolo </w:t>
      </w:r>
      <w:r w:rsidR="00A05860">
        <w:rPr>
          <w:rFonts w:ascii="Trebuchet MS" w:hAnsi="Trebuchet MS"/>
        </w:rPr>
        <w:t>aludido</w:t>
      </w:r>
      <w:r w:rsidR="00C62A26" w:rsidRPr="002D7923">
        <w:rPr>
          <w:rFonts w:ascii="Trebuchet MS" w:hAnsi="Trebuchet MS"/>
        </w:rPr>
        <w:t>, esto es:</w:t>
      </w:r>
    </w:p>
    <w:p w14:paraId="345FE216" w14:textId="77777777" w:rsidR="00C62A26" w:rsidRPr="002D7923" w:rsidRDefault="00C62A26" w:rsidP="00C62A26">
      <w:pPr>
        <w:pStyle w:val="Sinespaciado"/>
        <w:spacing w:line="276" w:lineRule="auto"/>
        <w:ind w:right="51"/>
        <w:jc w:val="both"/>
        <w:rPr>
          <w:rFonts w:ascii="Trebuchet MS" w:hAnsi="Trebuchet MS"/>
        </w:rPr>
      </w:pPr>
    </w:p>
    <w:p w14:paraId="5D713E55" w14:textId="77777777" w:rsidR="00C62A26" w:rsidRDefault="00C62A26" w:rsidP="00C62A26">
      <w:pPr>
        <w:pStyle w:val="Subttulo"/>
        <w:jc w:val="both"/>
        <w:rPr>
          <w:rFonts w:ascii="Trebuchet MS" w:hAnsi="Trebuchet MS" w:cs="Arial"/>
          <w:lang w:val="es-ES"/>
        </w:rPr>
      </w:pPr>
      <w:r w:rsidRPr="002D7923">
        <w:rPr>
          <w:rFonts w:ascii="Trebuchet MS" w:hAnsi="Trebuchet MS" w:cs="Arial"/>
          <w:lang w:val="es-ES"/>
        </w:rPr>
        <w:t>El acto materia de la presente queja</w:t>
      </w:r>
      <w:r w:rsidR="00064396">
        <w:rPr>
          <w:rFonts w:ascii="Trebuchet MS" w:hAnsi="Trebuchet MS" w:cs="Arial"/>
          <w:lang w:val="es-ES"/>
        </w:rPr>
        <w:t xml:space="preserve"> </w:t>
      </w:r>
      <w:r w:rsidRPr="002D7923">
        <w:rPr>
          <w:rFonts w:ascii="Trebuchet MS" w:hAnsi="Trebuchet MS" w:cs="Arial"/>
          <w:lang w:val="es-ES"/>
        </w:rPr>
        <w:t xml:space="preserve">fue realizado por </w:t>
      </w:r>
      <w:r w:rsidR="00EC6919" w:rsidRPr="002D7923">
        <w:rPr>
          <w:rFonts w:ascii="Trebuchet MS" w:hAnsi="Trebuchet MS" w:cs="Arial"/>
          <w:lang w:val="es-ES"/>
        </w:rPr>
        <w:t>un particular y difundido en un medio de difusión social, como lo es la</w:t>
      </w:r>
      <w:r w:rsidR="00A10871">
        <w:rPr>
          <w:rFonts w:ascii="Trebuchet MS" w:hAnsi="Trebuchet MS" w:cs="Arial"/>
          <w:lang w:val="es-ES"/>
        </w:rPr>
        <w:t xml:space="preserve"> página de internet del medio de comunicación denominado “</w:t>
      </w:r>
      <w:r w:rsidR="00A10871">
        <w:rPr>
          <w:rFonts w:ascii="Trebuchet MS" w:hAnsi="Trebuchet MS" w:cs="Arial"/>
          <w:i/>
          <w:lang w:val="es-ES"/>
        </w:rPr>
        <w:t xml:space="preserve">Reporte Diario” </w:t>
      </w:r>
      <w:r w:rsidR="00A10871">
        <w:rPr>
          <w:rFonts w:ascii="Trebuchet MS" w:hAnsi="Trebuchet MS" w:cs="Arial"/>
          <w:lang w:val="es-ES"/>
        </w:rPr>
        <w:t>así como en el</w:t>
      </w:r>
      <w:r w:rsidR="00064396">
        <w:rPr>
          <w:rFonts w:ascii="Trebuchet MS" w:hAnsi="Trebuchet MS" w:cs="Arial"/>
          <w:lang w:val="es-ES"/>
        </w:rPr>
        <w:t xml:space="preserve"> perfil de é</w:t>
      </w:r>
      <w:r w:rsidR="00A10871">
        <w:rPr>
          <w:rFonts w:ascii="Trebuchet MS" w:hAnsi="Trebuchet MS" w:cs="Arial"/>
          <w:lang w:val="es-ES"/>
        </w:rPr>
        <w:t>ste en la red social Facebook,</w:t>
      </w:r>
      <w:r w:rsidRPr="002D7923">
        <w:rPr>
          <w:rFonts w:ascii="Trebuchet MS" w:hAnsi="Trebuchet MS" w:cs="Arial"/>
          <w:lang w:val="es-ES"/>
        </w:rPr>
        <w:t xml:space="preserve"> dentro del marco del proceso electoral 2</w:t>
      </w:r>
      <w:r w:rsidR="00A10871">
        <w:rPr>
          <w:rFonts w:ascii="Trebuchet MS" w:hAnsi="Trebuchet MS" w:cs="Arial"/>
          <w:lang w:val="es-ES"/>
        </w:rPr>
        <w:t xml:space="preserve">020-2021 del </w:t>
      </w:r>
      <w:r w:rsidR="00064396">
        <w:rPr>
          <w:rFonts w:ascii="Trebuchet MS" w:hAnsi="Trebuchet MS" w:cs="Arial"/>
          <w:lang w:val="es-ES"/>
        </w:rPr>
        <w:t>e</w:t>
      </w:r>
      <w:r w:rsidR="00A10871">
        <w:rPr>
          <w:rFonts w:ascii="Trebuchet MS" w:hAnsi="Trebuchet MS" w:cs="Arial"/>
          <w:lang w:val="es-ES"/>
        </w:rPr>
        <w:t>stado de Jalisco</w:t>
      </w:r>
      <w:r w:rsidRPr="002D7923">
        <w:rPr>
          <w:rFonts w:ascii="Trebuchet MS" w:hAnsi="Trebuchet MS" w:cs="Arial"/>
          <w:lang w:val="es-ES"/>
        </w:rPr>
        <w:t xml:space="preserve">, atenta contra </w:t>
      </w:r>
      <w:r w:rsidR="00EC6919" w:rsidRPr="002D7923">
        <w:rPr>
          <w:rFonts w:ascii="Trebuchet MS" w:hAnsi="Trebuchet MS" w:cs="Arial"/>
          <w:lang w:val="es-ES"/>
        </w:rPr>
        <w:t>la denunciada por el hecho de ser mujer</w:t>
      </w:r>
      <w:r w:rsidRPr="002D7923">
        <w:rPr>
          <w:rFonts w:ascii="Trebuchet MS" w:hAnsi="Trebuchet MS" w:cs="Arial"/>
          <w:lang w:val="es-ES"/>
        </w:rPr>
        <w:t xml:space="preserve">, su impacto es diferenciado, pudiendo resultar en el menoscabo del ejercicio de los derechos político electorales </w:t>
      </w:r>
      <w:r w:rsidR="00A10871">
        <w:rPr>
          <w:rFonts w:ascii="Trebuchet MS" w:hAnsi="Trebuchet MS" w:cs="Arial"/>
          <w:lang w:val="es-ES"/>
        </w:rPr>
        <w:t xml:space="preserve">de ésta, </w:t>
      </w:r>
      <w:r w:rsidRPr="002D7923">
        <w:rPr>
          <w:rFonts w:ascii="Trebuchet MS" w:hAnsi="Trebuchet MS" w:cs="Arial"/>
          <w:lang w:val="es-ES"/>
        </w:rPr>
        <w:t>al dar la falsa impresión de que</w:t>
      </w:r>
      <w:r w:rsidR="00EC6919" w:rsidRPr="002D7923">
        <w:rPr>
          <w:rFonts w:ascii="Trebuchet MS" w:hAnsi="Trebuchet MS" w:cs="Arial"/>
          <w:lang w:val="es-ES"/>
        </w:rPr>
        <w:t xml:space="preserve"> no </w:t>
      </w:r>
      <w:r w:rsidR="00A10871">
        <w:rPr>
          <w:rFonts w:ascii="Trebuchet MS" w:hAnsi="Trebuchet MS" w:cs="Arial"/>
          <w:lang w:val="es-ES"/>
        </w:rPr>
        <w:t xml:space="preserve">contaba ni </w:t>
      </w:r>
      <w:r w:rsidR="00EC6919" w:rsidRPr="002D7923">
        <w:rPr>
          <w:rFonts w:ascii="Trebuchet MS" w:hAnsi="Trebuchet MS" w:cs="Arial"/>
          <w:lang w:val="es-ES"/>
        </w:rPr>
        <w:t xml:space="preserve">cuenta con las </w:t>
      </w:r>
      <w:r w:rsidR="00A10871">
        <w:rPr>
          <w:rFonts w:ascii="Trebuchet MS" w:hAnsi="Trebuchet MS" w:cs="Arial"/>
          <w:lang w:val="es-ES"/>
        </w:rPr>
        <w:t>capacidades suficientes para desempeñar el cargo de diputada local por el cual fue electa y en su momento postulada</w:t>
      </w:r>
      <w:r w:rsidR="00EC6919" w:rsidRPr="002D7923">
        <w:rPr>
          <w:rFonts w:ascii="Trebuchet MS" w:hAnsi="Trebuchet MS" w:cs="Arial"/>
          <w:lang w:val="es-ES"/>
        </w:rPr>
        <w:t xml:space="preserve">, o que </w:t>
      </w:r>
      <w:r w:rsidR="00A10871">
        <w:rPr>
          <w:rFonts w:ascii="Trebuchet MS" w:hAnsi="Trebuchet MS" w:cs="Arial"/>
          <w:lang w:val="es-ES"/>
        </w:rPr>
        <w:t>debería de renunciar al cargo al haber ganado la elección para cederle este a alguien más</w:t>
      </w:r>
      <w:r w:rsidR="00EC6919" w:rsidRPr="002D7923">
        <w:rPr>
          <w:rFonts w:ascii="Trebuchet MS" w:hAnsi="Trebuchet MS" w:cs="Arial"/>
          <w:lang w:val="es-ES"/>
        </w:rPr>
        <w:t xml:space="preserve">, </w:t>
      </w:r>
      <w:r w:rsidRPr="002D7923">
        <w:rPr>
          <w:rFonts w:ascii="Trebuchet MS" w:hAnsi="Trebuchet MS" w:cs="Arial"/>
          <w:lang w:val="es-ES"/>
        </w:rPr>
        <w:t xml:space="preserve">resultando así una agresión para </w:t>
      </w:r>
      <w:r w:rsidR="00EC6919" w:rsidRPr="002D7923">
        <w:rPr>
          <w:rFonts w:ascii="Trebuchet MS" w:hAnsi="Trebuchet MS" w:cs="Arial"/>
          <w:lang w:val="es-ES"/>
        </w:rPr>
        <w:t>la quejosa.</w:t>
      </w:r>
    </w:p>
    <w:p w14:paraId="5C7122A3" w14:textId="77777777" w:rsidR="00A10871" w:rsidRPr="00A10871" w:rsidRDefault="00A10871" w:rsidP="00A10871">
      <w:pPr>
        <w:rPr>
          <w:lang w:eastAsia="es-ES"/>
        </w:rPr>
      </w:pPr>
    </w:p>
    <w:p w14:paraId="7B4AA64C" w14:textId="77777777" w:rsidR="00A10871" w:rsidRDefault="00A10871" w:rsidP="00A10871">
      <w:pPr>
        <w:pStyle w:val="Sinespaciado"/>
        <w:spacing w:line="276" w:lineRule="auto"/>
        <w:ind w:right="51"/>
        <w:jc w:val="both"/>
        <w:rPr>
          <w:rFonts w:ascii="Trebuchet MS" w:hAnsi="Trebuchet MS"/>
        </w:rPr>
      </w:pPr>
      <w:r w:rsidRPr="00B57DD4">
        <w:rPr>
          <w:rFonts w:ascii="Trebuchet MS" w:hAnsi="Trebuchet MS"/>
        </w:rPr>
        <w:t xml:space="preserve">Sin que sea obstáculo para lo anterior el hecho de que </w:t>
      </w:r>
      <w:r>
        <w:rPr>
          <w:rFonts w:ascii="Trebuchet MS" w:hAnsi="Trebuchet MS"/>
        </w:rPr>
        <w:t>el denunciado en el ejercicio de su labor periodística</w:t>
      </w:r>
      <w:r w:rsidRPr="00B57DD4">
        <w:rPr>
          <w:rFonts w:ascii="Trebuchet MS" w:hAnsi="Trebuchet MS"/>
        </w:rPr>
        <w:t xml:space="preserve"> </w:t>
      </w:r>
      <w:r w:rsidRPr="00B57DD4">
        <w:rPr>
          <w:rFonts w:ascii="Trebuchet MS" w:hAnsi="Trebuchet MS"/>
          <w:lang w:val="es-ES_tradnl" w:eastAsia="ar-SA" w:bidi="en-US"/>
        </w:rPr>
        <w:t>goce</w:t>
      </w:r>
      <w:r w:rsidRPr="00B57DD4">
        <w:rPr>
          <w:rFonts w:ascii="Trebuchet MS" w:hAnsi="Trebuchet MS"/>
        </w:rPr>
        <w:t xml:space="preserve"> de un manto jurídico protector al constituir el eje central de la</w:t>
      </w:r>
      <w:r>
        <w:rPr>
          <w:rFonts w:ascii="Trebuchet MS" w:hAnsi="Trebuchet MS"/>
        </w:rPr>
        <w:t xml:space="preserve"> </w:t>
      </w:r>
      <w:r w:rsidRPr="00B57DD4">
        <w:rPr>
          <w:rFonts w:ascii="Trebuchet MS" w:hAnsi="Trebuchet MS"/>
        </w:rPr>
        <w:t>circulación de ideas e información pública</w:t>
      </w:r>
      <w:r w:rsidRPr="00B57DD4">
        <w:rPr>
          <w:rStyle w:val="Refdenotaalpie"/>
          <w:rFonts w:ascii="Trebuchet MS" w:hAnsi="Trebuchet MS"/>
        </w:rPr>
        <w:footnoteReference w:id="8"/>
      </w:r>
      <w:r w:rsidRPr="00B57DD4">
        <w:rPr>
          <w:rFonts w:ascii="Trebuchet MS" w:hAnsi="Trebuchet MS"/>
        </w:rPr>
        <w:t xml:space="preserve">, </w:t>
      </w:r>
      <w:r>
        <w:rPr>
          <w:rFonts w:ascii="Trebuchet MS" w:hAnsi="Trebuchet MS"/>
        </w:rPr>
        <w:t xml:space="preserve">pues acorde al marco jurídico, dicha protección tiene límites y </w:t>
      </w:r>
      <w:r w:rsidRPr="00B57DD4">
        <w:rPr>
          <w:rFonts w:ascii="Trebuchet MS" w:hAnsi="Trebuchet MS"/>
        </w:rPr>
        <w:t>los actos de violencia política contra las mujeres en razón de g</w:t>
      </w:r>
      <w:r>
        <w:rPr>
          <w:rFonts w:ascii="Trebuchet MS" w:hAnsi="Trebuchet MS"/>
        </w:rPr>
        <w:t>é</w:t>
      </w:r>
      <w:r w:rsidRPr="00B57DD4">
        <w:rPr>
          <w:rFonts w:ascii="Trebuchet MS" w:hAnsi="Trebuchet MS"/>
        </w:rPr>
        <w:t>nero y de cualquier acto de violencia en contra de ellas, no se encuentran permitidos bajo ninguna modalidad.</w:t>
      </w:r>
    </w:p>
    <w:p w14:paraId="79DA9EB4" w14:textId="77777777" w:rsidR="001476BD" w:rsidRDefault="001476BD" w:rsidP="00A10871">
      <w:pPr>
        <w:pStyle w:val="Sinespaciado"/>
        <w:spacing w:line="276" w:lineRule="auto"/>
        <w:ind w:right="51"/>
        <w:jc w:val="both"/>
        <w:rPr>
          <w:rFonts w:ascii="Trebuchet MS" w:hAnsi="Trebuchet MS"/>
        </w:rPr>
      </w:pPr>
    </w:p>
    <w:p w14:paraId="53074B36" w14:textId="77777777" w:rsidR="001476BD" w:rsidRDefault="001476BD" w:rsidP="00A10871">
      <w:pPr>
        <w:pStyle w:val="Sinespaciado"/>
        <w:spacing w:line="276" w:lineRule="auto"/>
        <w:ind w:right="51"/>
        <w:jc w:val="both"/>
        <w:rPr>
          <w:rFonts w:ascii="Trebuchet MS" w:hAnsi="Trebuchet MS"/>
        </w:rPr>
      </w:pPr>
      <w:r w:rsidRPr="001476BD">
        <w:rPr>
          <w:rFonts w:ascii="Trebuchet MS" w:hAnsi="Trebuchet MS"/>
        </w:rPr>
        <w:t>Respecto a la publicación de fecha veintitrés de mayo, realizada en la red social Facebook por el perfil de nombre “</w:t>
      </w:r>
      <w:r w:rsidRPr="001476BD">
        <w:rPr>
          <w:rFonts w:ascii="Trebuchet MS" w:hAnsi="Trebuchet MS"/>
          <w:i/>
        </w:rPr>
        <w:t>La resistencia puerto Vallarta”</w:t>
      </w:r>
      <w:r>
        <w:rPr>
          <w:rFonts w:ascii="Trebuchet MS" w:hAnsi="Trebuchet MS"/>
          <w:i/>
        </w:rPr>
        <w:t xml:space="preserve"> </w:t>
      </w:r>
      <w:r>
        <w:rPr>
          <w:rFonts w:ascii="Trebuchet MS" w:hAnsi="Trebuchet MS"/>
        </w:rPr>
        <w:t>bajo el título “MORENA NOMAS NO DA UNA”, este órgano colegiado considera que, bajo la apariencia del buen derecho, no se advirtieron circunstancias que hagan presumir que el contenido de la misma</w:t>
      </w:r>
      <w:r w:rsidR="00C652AB">
        <w:rPr>
          <w:rFonts w:ascii="Trebuchet MS" w:hAnsi="Trebuchet MS"/>
        </w:rPr>
        <w:t>,</w:t>
      </w:r>
      <w:r>
        <w:rPr>
          <w:rFonts w:ascii="Trebuchet MS" w:hAnsi="Trebuchet MS"/>
        </w:rPr>
        <w:t xml:space="preserve"> pueda ser constitutivo de actos de violencia política contra las mujeres en razón de género en perjuicio de la denunciada</w:t>
      </w:r>
      <w:r w:rsidR="00C652AB">
        <w:rPr>
          <w:rFonts w:ascii="Trebuchet MS" w:hAnsi="Trebuchet MS"/>
        </w:rPr>
        <w:t xml:space="preserve"> por el hecho de ser mujer</w:t>
      </w:r>
      <w:r>
        <w:rPr>
          <w:rFonts w:ascii="Trebuchet MS" w:hAnsi="Trebuchet MS"/>
        </w:rPr>
        <w:t xml:space="preserve">, </w:t>
      </w:r>
      <w:r w:rsidR="00C652AB" w:rsidRPr="002D7923">
        <w:rPr>
          <w:rFonts w:ascii="Trebuchet MS" w:hAnsi="Trebuchet MS"/>
        </w:rPr>
        <w:t>que tenga</w:t>
      </w:r>
      <w:r w:rsidR="00C652AB">
        <w:rPr>
          <w:rFonts w:ascii="Trebuchet MS" w:hAnsi="Trebuchet MS"/>
        </w:rPr>
        <w:t>n</w:t>
      </w:r>
      <w:r w:rsidR="00C652AB" w:rsidRPr="002D7923">
        <w:rPr>
          <w:rFonts w:ascii="Trebuchet MS" w:hAnsi="Trebuchet MS"/>
        </w:rPr>
        <w:t xml:space="preserve"> por objeto o resultado limitar, anular o menoscabar el ejercicio efectivo de los derechos políticos y electorales </w:t>
      </w:r>
      <w:r w:rsidR="00C652AB">
        <w:rPr>
          <w:rFonts w:ascii="Trebuchet MS" w:hAnsi="Trebuchet MS"/>
        </w:rPr>
        <w:t>de la denunciante.</w:t>
      </w:r>
    </w:p>
    <w:p w14:paraId="59DD3F24" w14:textId="77777777" w:rsidR="00A10871" w:rsidRDefault="00A10871" w:rsidP="000256D5">
      <w:pPr>
        <w:spacing w:line="276" w:lineRule="auto"/>
        <w:ind w:right="-93"/>
        <w:jc w:val="both"/>
        <w:rPr>
          <w:rFonts w:ascii="Trebuchet MS" w:hAnsi="Trebuchet MS" w:cs="Arial"/>
        </w:rPr>
      </w:pPr>
    </w:p>
    <w:p w14:paraId="17CC30D5" w14:textId="77777777" w:rsidR="00BF77D0" w:rsidRDefault="00BF77D0" w:rsidP="00BF77D0">
      <w:pPr>
        <w:pStyle w:val="NormalWeb"/>
        <w:spacing w:before="0" w:beforeAutospacing="0" w:after="0" w:afterAutospacing="0" w:line="276" w:lineRule="auto"/>
        <w:jc w:val="both"/>
        <w:textAlignment w:val="baseline"/>
        <w:rPr>
          <w:rFonts w:ascii="Trebuchet MS" w:hAnsi="Trebuchet MS" w:cs="Arial"/>
          <w:lang w:val="es-ES" w:eastAsia="x-none"/>
        </w:rPr>
      </w:pPr>
      <w:r w:rsidRPr="00C7505C">
        <w:rPr>
          <w:rFonts w:ascii="Trebuchet MS" w:hAnsi="Trebuchet MS" w:cs="Arial"/>
          <w:lang w:val="es-ES"/>
        </w:rPr>
        <w:t xml:space="preserve">En consecuencia, </w:t>
      </w:r>
      <w:r w:rsidRPr="00C7505C">
        <w:rPr>
          <w:rFonts w:ascii="Trebuchet MS" w:hAnsi="Trebuchet MS" w:cs="Arial"/>
          <w:b/>
          <w:lang w:val="es-ES" w:eastAsia="x-none"/>
        </w:rPr>
        <w:t>resulta procedente</w:t>
      </w:r>
      <w:r w:rsidRPr="00C7505C">
        <w:rPr>
          <w:rFonts w:ascii="Trebuchet MS" w:hAnsi="Trebuchet MS" w:cs="Arial"/>
          <w:lang w:val="es-ES" w:eastAsia="x-none"/>
        </w:rPr>
        <w:t xml:space="preserve"> la</w:t>
      </w:r>
      <w:r>
        <w:rPr>
          <w:rFonts w:ascii="Trebuchet MS" w:hAnsi="Trebuchet MS" w:cs="Arial"/>
          <w:lang w:val="es-ES" w:eastAsia="x-none"/>
        </w:rPr>
        <w:t xml:space="preserve"> adopción de medidas cautelares peticionadas e</w:t>
      </w:r>
      <w:r w:rsidR="00AA412A">
        <w:rPr>
          <w:rFonts w:ascii="Trebuchet MS" w:hAnsi="Trebuchet MS" w:cs="Arial"/>
          <w:lang w:val="es-ES" w:eastAsia="x-none"/>
        </w:rPr>
        <w:t>n el</w:t>
      </w:r>
      <w:r>
        <w:rPr>
          <w:rFonts w:ascii="Trebuchet MS" w:hAnsi="Trebuchet MS" w:cs="Arial"/>
          <w:lang w:val="es-ES" w:eastAsia="x-none"/>
        </w:rPr>
        <w:t xml:space="preserve"> inciso a) de su solicitud.</w:t>
      </w:r>
    </w:p>
    <w:p w14:paraId="0F7A0C4F" w14:textId="77777777" w:rsidR="00A10871" w:rsidRDefault="00A10871" w:rsidP="000256D5">
      <w:pPr>
        <w:spacing w:line="276" w:lineRule="auto"/>
        <w:ind w:right="-93"/>
        <w:jc w:val="both"/>
        <w:rPr>
          <w:rFonts w:ascii="Trebuchet MS" w:hAnsi="Trebuchet MS" w:cs="Arial"/>
        </w:rPr>
      </w:pPr>
    </w:p>
    <w:p w14:paraId="5836FDA0" w14:textId="77777777" w:rsidR="00BF77D0" w:rsidRDefault="00BF77D0" w:rsidP="00BF77D0">
      <w:pPr>
        <w:pStyle w:val="NormalWeb"/>
        <w:spacing w:before="0" w:beforeAutospacing="0" w:after="0" w:afterAutospacing="0" w:line="276" w:lineRule="auto"/>
        <w:jc w:val="both"/>
        <w:textAlignment w:val="baseline"/>
        <w:rPr>
          <w:rFonts w:ascii="Trebuchet MS" w:hAnsi="Trebuchet MS" w:cs="Arial"/>
          <w:b/>
          <w:lang w:val="es-ES" w:eastAsia="x-none"/>
        </w:rPr>
      </w:pPr>
      <w:r w:rsidRPr="00491921">
        <w:rPr>
          <w:rFonts w:ascii="Trebuchet MS" w:hAnsi="Trebuchet MS" w:cs="Arial"/>
          <w:b/>
          <w:lang w:val="es-ES" w:eastAsia="x-none"/>
        </w:rPr>
        <w:t>Tutela Preventiva</w:t>
      </w:r>
    </w:p>
    <w:p w14:paraId="50ACD58A" w14:textId="77777777" w:rsidR="00BF77D0" w:rsidRPr="00491921" w:rsidRDefault="00BF77D0" w:rsidP="00BF77D0">
      <w:pPr>
        <w:pStyle w:val="NormalWeb"/>
        <w:spacing w:before="0" w:beforeAutospacing="0" w:after="0" w:afterAutospacing="0" w:line="276" w:lineRule="auto"/>
        <w:jc w:val="both"/>
        <w:textAlignment w:val="baseline"/>
        <w:rPr>
          <w:rFonts w:ascii="Trebuchet MS" w:hAnsi="Trebuchet MS" w:cs="Arial"/>
          <w:b/>
          <w:lang w:val="es-ES" w:eastAsia="x-none"/>
        </w:rPr>
      </w:pPr>
    </w:p>
    <w:p w14:paraId="1188F6FD" w14:textId="77777777" w:rsidR="00BF77D0" w:rsidRPr="00C7505C" w:rsidRDefault="00BF77D0" w:rsidP="00BF77D0">
      <w:pPr>
        <w:spacing w:line="276" w:lineRule="auto"/>
        <w:ind w:right="-93"/>
        <w:jc w:val="both"/>
        <w:rPr>
          <w:rFonts w:ascii="Trebuchet MS" w:hAnsi="Trebuchet MS"/>
        </w:rPr>
      </w:pPr>
      <w:r w:rsidRPr="00C7505C">
        <w:rPr>
          <w:rFonts w:ascii="Trebuchet MS" w:hAnsi="Trebuchet MS"/>
          <w:color w:val="000000"/>
        </w:rPr>
        <w:t>La medida cautelar, en su vertiente de tutela preventiva, se concibe como una protección contra el peligro de que una conducta ilícita o probablemente ilícita continúe o se repita y con ello se lesione el interés original, considerando que existen valores, principios y derechos que requieren de una protección específica, oportuna, real, adecuada y efectiva, por lo que para garantizar su más amplia protección las autoridades deben adoptar medidas que cesen las actividades que causan el daño, y que prevengan o eviten el comportamiento lesivo. </w:t>
      </w:r>
    </w:p>
    <w:p w14:paraId="4E77F1F2" w14:textId="77777777" w:rsidR="00BF77D0" w:rsidRPr="00C7505C" w:rsidRDefault="00BF77D0" w:rsidP="00BF77D0">
      <w:pPr>
        <w:spacing w:line="276" w:lineRule="auto"/>
        <w:rPr>
          <w:rFonts w:ascii="Trebuchet MS" w:hAnsi="Trebuchet MS"/>
        </w:rPr>
      </w:pPr>
    </w:p>
    <w:p w14:paraId="6A89A6EE" w14:textId="77777777" w:rsidR="00BF77D0" w:rsidRPr="00C7505C" w:rsidRDefault="00BF77D0" w:rsidP="00BF77D0">
      <w:pPr>
        <w:spacing w:line="276" w:lineRule="auto"/>
        <w:ind w:right="-93"/>
        <w:jc w:val="both"/>
        <w:rPr>
          <w:rFonts w:ascii="Trebuchet MS" w:hAnsi="Trebuchet MS"/>
        </w:rPr>
      </w:pPr>
      <w:r>
        <w:rPr>
          <w:rFonts w:ascii="Trebuchet MS" w:hAnsi="Trebuchet MS"/>
          <w:color w:val="000000"/>
        </w:rPr>
        <w:t>Esto es, consiste no só</w:t>
      </w:r>
      <w:r w:rsidRPr="00C7505C">
        <w:rPr>
          <w:rFonts w:ascii="Trebuchet MS" w:hAnsi="Trebuchet MS"/>
          <w:color w:val="000000"/>
        </w:rPr>
        <w:t xml:space="preserve">lo en abstenerse de realizar una conducta o comportamiento que cause daño, sino en adoptar las medidas de precaución necesaria para que no se </w:t>
      </w:r>
      <w:r w:rsidRPr="00C7505C">
        <w:rPr>
          <w:rFonts w:ascii="Trebuchet MS" w:hAnsi="Trebuchet MS"/>
          <w:color w:val="000000"/>
        </w:rPr>
        <w:lastRenderedPageBreak/>
        <w:t>genere. No tienen el carácter sancionatorio porque buscan prevenir una actividad que a la postre puede resultar ilícita, por realizarse en contravención a una obligación o prohibición legalmente establecida. </w:t>
      </w:r>
    </w:p>
    <w:p w14:paraId="3DD5E662" w14:textId="77777777" w:rsidR="00BF77D0" w:rsidRPr="00C7505C" w:rsidRDefault="00BF77D0" w:rsidP="00BF77D0">
      <w:pPr>
        <w:spacing w:line="276" w:lineRule="auto"/>
        <w:rPr>
          <w:rFonts w:ascii="Trebuchet MS" w:hAnsi="Trebuchet MS"/>
        </w:rPr>
      </w:pPr>
    </w:p>
    <w:p w14:paraId="51F402FC" w14:textId="77777777" w:rsidR="00BF77D0" w:rsidRDefault="00BF77D0" w:rsidP="00BF77D0">
      <w:pPr>
        <w:spacing w:line="276" w:lineRule="auto"/>
        <w:ind w:right="-93"/>
        <w:jc w:val="both"/>
        <w:rPr>
          <w:rFonts w:ascii="Trebuchet MS" w:hAnsi="Trebuchet MS"/>
          <w:color w:val="000000"/>
        </w:rPr>
      </w:pPr>
      <w:r w:rsidRPr="00C7505C">
        <w:rPr>
          <w:rFonts w:ascii="Trebuchet MS" w:hAnsi="Trebuchet MS"/>
          <w:color w:val="000000"/>
        </w:rPr>
        <w:t>Así, la tutela preventiva se entiende como un cuidado contra el peligro de práctica, de continuación o de repetición del ilícito. Previendo el peligro en la dilación, su finalidad es suplir la ausencia de una resolución definitiva, asegurando su eficacia, por lo que tales medidas, al encontrarse dirigidas a garantizar la existencia de un derecho, cuyo titular estima que puede sufrir algún menoscabo, constituyen un instrumento no sólo de otra resolución, sino también del interés público, porque buscan restablecer el ordenamiento jurídico conculcado, desapareciendo, provisionalmente, una situación que se reputa antijurídica. </w:t>
      </w:r>
    </w:p>
    <w:p w14:paraId="19235F08" w14:textId="77777777" w:rsidR="00BF77D0" w:rsidRDefault="00BF77D0" w:rsidP="00BF77D0">
      <w:pPr>
        <w:spacing w:line="276" w:lineRule="auto"/>
        <w:ind w:right="-93"/>
        <w:jc w:val="both"/>
        <w:rPr>
          <w:rFonts w:ascii="Trebuchet MS" w:hAnsi="Trebuchet MS"/>
          <w:color w:val="000000"/>
        </w:rPr>
      </w:pPr>
    </w:p>
    <w:p w14:paraId="7D017571" w14:textId="77777777" w:rsidR="00BF77D0" w:rsidRDefault="00BF77D0" w:rsidP="00BF77D0">
      <w:pPr>
        <w:spacing w:line="276" w:lineRule="auto"/>
        <w:ind w:right="-93"/>
        <w:jc w:val="both"/>
        <w:rPr>
          <w:rFonts w:ascii="Trebuchet MS" w:hAnsi="Trebuchet MS"/>
          <w:color w:val="000000"/>
        </w:rPr>
      </w:pPr>
      <w:r>
        <w:rPr>
          <w:rFonts w:ascii="Trebuchet MS" w:hAnsi="Trebuchet MS"/>
          <w:color w:val="000000"/>
        </w:rPr>
        <w:t>Por lo que bajo la apariencia del buen derecho, resulta procedente la adopción de medidas caute</w:t>
      </w:r>
      <w:r w:rsidR="00AA412A">
        <w:rPr>
          <w:rFonts w:ascii="Trebuchet MS" w:hAnsi="Trebuchet MS"/>
          <w:color w:val="000000"/>
        </w:rPr>
        <w:t>lares con los siguientes</w:t>
      </w:r>
    </w:p>
    <w:p w14:paraId="3C037174" w14:textId="77777777" w:rsidR="00BF77D0" w:rsidRDefault="00BF77D0" w:rsidP="00BF77D0">
      <w:pPr>
        <w:spacing w:line="276" w:lineRule="auto"/>
        <w:ind w:right="-93"/>
        <w:jc w:val="both"/>
        <w:rPr>
          <w:rFonts w:ascii="Trebuchet MS" w:hAnsi="Trebuchet MS"/>
          <w:color w:val="000000"/>
        </w:rPr>
      </w:pPr>
    </w:p>
    <w:p w14:paraId="6B243D4A" w14:textId="77777777" w:rsidR="00BF77D0" w:rsidRPr="00491921" w:rsidRDefault="00BF77D0" w:rsidP="00BF77D0">
      <w:pPr>
        <w:spacing w:line="276" w:lineRule="auto"/>
        <w:ind w:right="-93"/>
        <w:jc w:val="both"/>
        <w:rPr>
          <w:rFonts w:ascii="Trebuchet MS" w:hAnsi="Trebuchet MS"/>
          <w:b/>
          <w:color w:val="000000"/>
        </w:rPr>
      </w:pPr>
      <w:r>
        <w:rPr>
          <w:rFonts w:ascii="Trebuchet MS" w:hAnsi="Trebuchet MS"/>
          <w:b/>
          <w:color w:val="000000"/>
        </w:rPr>
        <w:t>E</w:t>
      </w:r>
      <w:r w:rsidRPr="00491921">
        <w:rPr>
          <w:rFonts w:ascii="Trebuchet MS" w:hAnsi="Trebuchet MS"/>
          <w:b/>
          <w:color w:val="000000"/>
        </w:rPr>
        <w:t>fectos:</w:t>
      </w:r>
    </w:p>
    <w:p w14:paraId="68502B07" w14:textId="77777777" w:rsidR="00BF77D0" w:rsidRDefault="00BF77D0" w:rsidP="00BF77D0">
      <w:pPr>
        <w:spacing w:line="276" w:lineRule="auto"/>
        <w:ind w:right="-93"/>
        <w:jc w:val="both"/>
        <w:rPr>
          <w:rFonts w:ascii="Trebuchet MS" w:hAnsi="Trebuchet MS"/>
          <w:color w:val="000000"/>
        </w:rPr>
      </w:pPr>
    </w:p>
    <w:p w14:paraId="668FA227" w14:textId="77777777" w:rsidR="00BF77D0" w:rsidRDefault="00BF77D0" w:rsidP="00BF77D0">
      <w:pPr>
        <w:spacing w:line="276" w:lineRule="auto"/>
        <w:ind w:right="-93"/>
        <w:jc w:val="both"/>
        <w:rPr>
          <w:rFonts w:ascii="Trebuchet MS" w:hAnsi="Trebuchet MS" w:cs="Arial"/>
          <w:lang w:eastAsia="x-none"/>
        </w:rPr>
      </w:pPr>
      <w:r w:rsidRPr="00491921">
        <w:rPr>
          <w:rFonts w:ascii="Trebuchet MS" w:hAnsi="Trebuchet MS"/>
          <w:b/>
          <w:color w:val="000000"/>
        </w:rPr>
        <w:t>1.</w:t>
      </w:r>
      <w:r>
        <w:rPr>
          <w:rFonts w:ascii="Trebuchet MS" w:hAnsi="Trebuchet MS"/>
          <w:b/>
          <w:color w:val="000000"/>
        </w:rPr>
        <w:t xml:space="preserve"> </w:t>
      </w:r>
      <w:r>
        <w:rPr>
          <w:rFonts w:ascii="Trebuchet MS" w:hAnsi="Trebuchet MS"/>
          <w:color w:val="000000"/>
        </w:rPr>
        <w:t>S</w:t>
      </w:r>
      <w:r>
        <w:rPr>
          <w:rFonts w:ascii="Trebuchet MS" w:hAnsi="Trebuchet MS"/>
        </w:rPr>
        <w:t>e concede</w:t>
      </w:r>
      <w:r w:rsidRPr="00C7505C">
        <w:rPr>
          <w:rFonts w:ascii="Trebuchet MS" w:hAnsi="Trebuchet MS"/>
        </w:rPr>
        <w:t xml:space="preserve"> al denunciado</w:t>
      </w:r>
      <w:r>
        <w:rPr>
          <w:rFonts w:ascii="Trebuchet MS" w:hAnsi="Trebuchet MS"/>
        </w:rPr>
        <w:t xml:space="preserve"> el término de 24 veinticuatro horas, contadas a partir de la legal notificación de la </w:t>
      </w:r>
      <w:r w:rsidRPr="002B34CC">
        <w:rPr>
          <w:rFonts w:ascii="Trebuchet MS" w:hAnsi="Trebuchet MS"/>
        </w:rPr>
        <w:t>presente resolución, para que</w:t>
      </w:r>
      <w:r w:rsidRPr="002B34CC">
        <w:rPr>
          <w:rFonts w:ascii="Trebuchet MS" w:hAnsi="Trebuchet MS"/>
          <w:color w:val="000000"/>
        </w:rPr>
        <w:t xml:space="preserve"> elimine las </w:t>
      </w:r>
      <w:r>
        <w:rPr>
          <w:rFonts w:ascii="Trebuchet MS" w:hAnsi="Trebuchet MS"/>
          <w:color w:val="000000"/>
        </w:rPr>
        <w:t>notas periodística</w:t>
      </w:r>
      <w:r w:rsidR="00AA412A">
        <w:rPr>
          <w:rFonts w:ascii="Trebuchet MS" w:hAnsi="Trebuchet MS"/>
          <w:color w:val="000000"/>
        </w:rPr>
        <w:t>s señaladas en la presente</w:t>
      </w:r>
      <w:r w:rsidRPr="002B34CC">
        <w:rPr>
          <w:rFonts w:ascii="Trebuchet MS" w:hAnsi="Trebuchet MS"/>
          <w:color w:val="000000"/>
        </w:rPr>
        <w:t xml:space="preserve">, </w:t>
      </w:r>
      <w:r w:rsidRPr="002B34CC">
        <w:rPr>
          <w:rFonts w:ascii="Trebuchet MS" w:hAnsi="Trebuchet MS" w:cs="Arial"/>
          <w:lang w:eastAsia="x-none"/>
        </w:rPr>
        <w:t>lo que deberá</w:t>
      </w:r>
      <w:r w:rsidRPr="002B34CC">
        <w:rPr>
          <w:rFonts w:ascii="Trebuchet MS" w:hAnsi="Trebuchet MS"/>
        </w:rPr>
        <w:t xml:space="preserve"> informar por escrito a este Instituto</w:t>
      </w:r>
      <w:r w:rsidRPr="002B34CC">
        <w:rPr>
          <w:rFonts w:ascii="Trebuchet MS" w:hAnsi="Trebuchet MS" w:cs="Arial"/>
        </w:rPr>
        <w:t xml:space="preserve"> dentro de un término igual después de que ello ocurra</w:t>
      </w:r>
      <w:r w:rsidRPr="002B34CC">
        <w:rPr>
          <w:rFonts w:ascii="Trebuchet MS" w:hAnsi="Trebuchet MS" w:cs="Arial"/>
          <w:lang w:eastAsia="x-none"/>
        </w:rPr>
        <w:t>,</w:t>
      </w:r>
      <w:r>
        <w:rPr>
          <w:rFonts w:ascii="Trebuchet MS" w:hAnsi="Trebuchet MS" w:cs="Arial"/>
          <w:lang w:eastAsia="x-none"/>
        </w:rPr>
        <w:t xml:space="preserve"> las cuales se encuentran visibles en el los siguientes links:</w:t>
      </w:r>
    </w:p>
    <w:p w14:paraId="2F4CA09D" w14:textId="77777777" w:rsidR="00BF77D0" w:rsidRPr="00BF77D0" w:rsidRDefault="00BF77D0" w:rsidP="00BF77D0">
      <w:pPr>
        <w:spacing w:line="276" w:lineRule="auto"/>
        <w:ind w:right="-93"/>
        <w:jc w:val="both"/>
        <w:rPr>
          <w:rFonts w:ascii="Trebuchet MS" w:hAnsi="Trebuchet MS" w:cs="Arial"/>
          <w:i/>
          <w:color w:val="0070C0"/>
          <w:lang w:eastAsia="x-none"/>
        </w:rPr>
      </w:pPr>
    </w:p>
    <w:p w14:paraId="29BA76D6" w14:textId="77777777" w:rsidR="00BF77D0" w:rsidRPr="00BF77D0" w:rsidRDefault="00BF77D0" w:rsidP="00BF77D0">
      <w:pPr>
        <w:pStyle w:val="NormalWeb"/>
        <w:numPr>
          <w:ilvl w:val="0"/>
          <w:numId w:val="13"/>
        </w:numPr>
        <w:spacing w:before="0" w:beforeAutospacing="0" w:after="0" w:afterAutospacing="0"/>
        <w:jc w:val="both"/>
        <w:textAlignment w:val="baseline"/>
        <w:rPr>
          <w:rStyle w:val="Hipervnculo"/>
          <w:rFonts w:ascii="Trebuchet MS" w:hAnsi="Trebuchet MS"/>
          <w:i/>
          <w:color w:val="0070C0"/>
          <w:lang w:val="es-ES"/>
        </w:rPr>
      </w:pPr>
      <w:r w:rsidRPr="00BF77D0">
        <w:rPr>
          <w:rStyle w:val="Hipervnculo"/>
          <w:rFonts w:ascii="Trebuchet MS" w:hAnsi="Trebuchet MS"/>
          <w:i/>
          <w:color w:val="0070C0"/>
          <w:lang w:val="es-ES"/>
        </w:rPr>
        <w:t>https://www.reportediario.com.mx/noticias/Vallarta/regresan-las-juanitas.</w:t>
      </w:r>
    </w:p>
    <w:p w14:paraId="716DB460" w14:textId="77777777" w:rsidR="00BF77D0" w:rsidRPr="00BF77D0" w:rsidRDefault="00BF77D0" w:rsidP="00BF77D0">
      <w:pPr>
        <w:pStyle w:val="NormalWeb"/>
        <w:spacing w:before="0" w:beforeAutospacing="0" w:after="0" w:afterAutospacing="0"/>
        <w:ind w:left="720"/>
        <w:jc w:val="both"/>
        <w:textAlignment w:val="baseline"/>
        <w:rPr>
          <w:rFonts w:ascii="Trebuchet MS" w:hAnsi="Trebuchet MS"/>
          <w:i/>
          <w:color w:val="0070C0"/>
          <w:u w:val="single"/>
          <w:lang w:val="es-ES"/>
        </w:rPr>
      </w:pPr>
    </w:p>
    <w:p w14:paraId="18ADAF67" w14:textId="77777777" w:rsidR="00BF77D0" w:rsidRPr="00BF77D0" w:rsidRDefault="003F4F19" w:rsidP="00BF77D0">
      <w:pPr>
        <w:pStyle w:val="NormalWeb"/>
        <w:numPr>
          <w:ilvl w:val="0"/>
          <w:numId w:val="13"/>
        </w:numPr>
        <w:spacing w:before="0" w:beforeAutospacing="0" w:after="0" w:afterAutospacing="0"/>
        <w:jc w:val="both"/>
        <w:textAlignment w:val="baseline"/>
        <w:rPr>
          <w:rStyle w:val="Hipervnculo"/>
          <w:rFonts w:ascii="Trebuchet MS" w:hAnsi="Trebuchet MS"/>
          <w:i/>
          <w:color w:val="0070C0"/>
          <w:lang w:val="es-ES"/>
        </w:rPr>
      </w:pPr>
      <w:hyperlink r:id="rId19" w:history="1">
        <w:r w:rsidR="00BF77D0" w:rsidRPr="00BF77D0">
          <w:rPr>
            <w:rStyle w:val="Hipervnculo"/>
            <w:rFonts w:ascii="Trebuchet MS" w:hAnsi="Trebuchet MS"/>
            <w:i/>
            <w:color w:val="0070C0"/>
            <w:lang w:val="es-ES"/>
          </w:rPr>
          <w:t>https://www.reportediario.com.mx/noticias/vallarta/santo-desmadre-en-morena</w:t>
        </w:r>
      </w:hyperlink>
    </w:p>
    <w:p w14:paraId="5A2EC4E1" w14:textId="77777777" w:rsidR="00BF77D0" w:rsidRPr="00BF77D0" w:rsidRDefault="00BF77D0" w:rsidP="00BF77D0">
      <w:pPr>
        <w:pStyle w:val="NormalWeb"/>
        <w:spacing w:before="0" w:beforeAutospacing="0" w:after="0" w:afterAutospacing="0"/>
        <w:ind w:left="644"/>
        <w:jc w:val="both"/>
        <w:textAlignment w:val="baseline"/>
        <w:rPr>
          <w:rStyle w:val="Hipervnculo"/>
          <w:rFonts w:ascii="Trebuchet MS" w:hAnsi="Trebuchet MS"/>
          <w:i/>
          <w:color w:val="0070C0"/>
          <w:lang w:val="es-ES"/>
        </w:rPr>
      </w:pPr>
    </w:p>
    <w:p w14:paraId="4F43C9FF" w14:textId="77777777" w:rsidR="00BF77D0" w:rsidRPr="00BF77D0" w:rsidRDefault="003F4F19" w:rsidP="00BF77D0">
      <w:pPr>
        <w:pStyle w:val="NormalWeb"/>
        <w:numPr>
          <w:ilvl w:val="0"/>
          <w:numId w:val="13"/>
        </w:numPr>
        <w:spacing w:before="0" w:beforeAutospacing="0" w:after="0" w:afterAutospacing="0"/>
        <w:jc w:val="both"/>
        <w:textAlignment w:val="baseline"/>
        <w:rPr>
          <w:rStyle w:val="Hipervnculo"/>
          <w:rFonts w:ascii="Trebuchet MS" w:hAnsi="Trebuchet MS"/>
          <w:i/>
          <w:color w:val="0070C0"/>
          <w:lang w:val="es-ES"/>
        </w:rPr>
      </w:pPr>
      <w:hyperlink r:id="rId20" w:history="1">
        <w:r w:rsidR="00BF77D0" w:rsidRPr="00BF77D0">
          <w:rPr>
            <w:rStyle w:val="Hipervnculo"/>
            <w:rFonts w:ascii="Trebuchet MS" w:hAnsi="Trebuchet MS"/>
            <w:i/>
            <w:color w:val="0070C0"/>
            <w:lang w:val="es-ES"/>
          </w:rPr>
          <w:t>https://www.reportediario.com.mx/noticias/sociales/legalmente-rubia</w:t>
        </w:r>
      </w:hyperlink>
      <w:r w:rsidR="00BF77D0" w:rsidRPr="00BF77D0">
        <w:rPr>
          <w:rStyle w:val="Hipervnculo"/>
          <w:rFonts w:ascii="Trebuchet MS" w:hAnsi="Trebuchet MS"/>
          <w:i/>
          <w:color w:val="0070C0"/>
          <w:lang w:val="es-ES"/>
        </w:rPr>
        <w:t>.</w:t>
      </w:r>
    </w:p>
    <w:p w14:paraId="76A928CE" w14:textId="77777777" w:rsidR="00BF77D0" w:rsidRPr="00BF77D0" w:rsidRDefault="00BF77D0" w:rsidP="00BF77D0">
      <w:pPr>
        <w:pStyle w:val="NormalWeb"/>
        <w:spacing w:before="0" w:beforeAutospacing="0" w:after="0" w:afterAutospacing="0"/>
        <w:ind w:left="644"/>
        <w:jc w:val="both"/>
        <w:textAlignment w:val="baseline"/>
        <w:rPr>
          <w:rStyle w:val="Hipervnculo"/>
          <w:rFonts w:ascii="Trebuchet MS" w:hAnsi="Trebuchet MS"/>
          <w:i/>
          <w:color w:val="0070C0"/>
          <w:lang w:val="es-ES"/>
        </w:rPr>
      </w:pPr>
    </w:p>
    <w:p w14:paraId="528F59A0" w14:textId="77777777" w:rsidR="00BF77D0" w:rsidRDefault="00BF77D0" w:rsidP="00BF77D0">
      <w:pPr>
        <w:spacing w:line="276" w:lineRule="auto"/>
        <w:ind w:right="-93"/>
        <w:jc w:val="both"/>
        <w:rPr>
          <w:rFonts w:ascii="Trebuchet MS" w:hAnsi="Trebuchet MS" w:cs="Arial"/>
          <w:lang w:eastAsia="x-none"/>
        </w:rPr>
      </w:pPr>
    </w:p>
    <w:p w14:paraId="606E3374" w14:textId="77777777" w:rsidR="00BF77D0" w:rsidRPr="00BF77D0" w:rsidRDefault="00BF77D0" w:rsidP="00BF77D0">
      <w:pPr>
        <w:spacing w:line="276" w:lineRule="auto"/>
        <w:ind w:right="-93"/>
        <w:jc w:val="both"/>
        <w:rPr>
          <w:rFonts w:ascii="Trebuchet MS" w:hAnsi="Trebuchet MS" w:cs="Arial"/>
          <w:i/>
          <w:lang w:eastAsia="x-none"/>
        </w:rPr>
      </w:pPr>
      <w:r>
        <w:rPr>
          <w:rFonts w:ascii="Trebuchet MS" w:hAnsi="Trebuchet MS" w:cs="Arial"/>
          <w:lang w:eastAsia="x-none"/>
        </w:rPr>
        <w:t>Así como la publicación de fecha tres de mayo</w:t>
      </w:r>
      <w:r w:rsidR="00064396">
        <w:rPr>
          <w:rFonts w:ascii="Trebuchet MS" w:hAnsi="Trebuchet MS" w:cs="Arial"/>
          <w:lang w:eastAsia="x-none"/>
        </w:rPr>
        <w:t xml:space="preserve"> localizada </w:t>
      </w:r>
      <w:r>
        <w:rPr>
          <w:rFonts w:ascii="Trebuchet MS" w:hAnsi="Trebuchet MS" w:cs="Arial"/>
          <w:lang w:eastAsia="x-none"/>
        </w:rPr>
        <w:t>en la red social Facebook</w:t>
      </w:r>
      <w:r w:rsidR="00064396">
        <w:rPr>
          <w:rFonts w:ascii="Trebuchet MS" w:hAnsi="Trebuchet MS" w:cs="Arial"/>
          <w:lang w:eastAsia="x-none"/>
        </w:rPr>
        <w:t xml:space="preserve"> d</w:t>
      </w:r>
      <w:r>
        <w:rPr>
          <w:rFonts w:ascii="Trebuchet MS" w:hAnsi="Trebuchet MS" w:cs="Arial"/>
          <w:lang w:eastAsia="x-none"/>
        </w:rPr>
        <w:t xml:space="preserve">el perfil </w:t>
      </w:r>
      <w:r w:rsidRPr="00BF77D0">
        <w:rPr>
          <w:rFonts w:ascii="Trebuchet MS" w:hAnsi="Trebuchet MS" w:cs="Arial"/>
          <w:i/>
          <w:lang w:eastAsia="x-none"/>
        </w:rPr>
        <w:t>“Reporte Diario Vallarta”</w:t>
      </w:r>
      <w:r>
        <w:rPr>
          <w:rFonts w:ascii="Trebuchet MS" w:hAnsi="Trebuchet MS" w:cs="Arial"/>
          <w:i/>
          <w:lang w:eastAsia="x-none"/>
        </w:rPr>
        <w:t xml:space="preserve"> </w:t>
      </w:r>
      <w:r w:rsidRPr="00BF77D0">
        <w:rPr>
          <w:rFonts w:ascii="Trebuchet MS" w:hAnsi="Trebuchet MS" w:cs="Arial"/>
          <w:lang w:eastAsia="x-none"/>
        </w:rPr>
        <w:t xml:space="preserve">titulada </w:t>
      </w:r>
      <w:r>
        <w:rPr>
          <w:rFonts w:ascii="Trebuchet MS" w:hAnsi="Trebuchet MS" w:cs="Arial"/>
          <w:lang w:eastAsia="x-none"/>
        </w:rPr>
        <w:t>“</w:t>
      </w:r>
      <w:r>
        <w:rPr>
          <w:rFonts w:ascii="Trebuchet MS" w:hAnsi="Trebuchet MS" w:cs="Arial"/>
          <w:i/>
          <w:lang w:eastAsia="x-none"/>
        </w:rPr>
        <w:t>Legalmente Rubia”.</w:t>
      </w:r>
    </w:p>
    <w:p w14:paraId="7EB8CB4B" w14:textId="77777777" w:rsidR="00BF77D0" w:rsidRDefault="00BF77D0" w:rsidP="00BF77D0">
      <w:pPr>
        <w:spacing w:line="276" w:lineRule="auto"/>
        <w:ind w:right="-93"/>
        <w:jc w:val="both"/>
        <w:rPr>
          <w:rFonts w:ascii="Trebuchet MS" w:hAnsi="Trebuchet MS" w:cs="Arial"/>
          <w:lang w:eastAsia="x-none"/>
        </w:rPr>
      </w:pPr>
    </w:p>
    <w:p w14:paraId="125BFA81" w14:textId="77777777" w:rsidR="00BF77D0" w:rsidRPr="00C7505C" w:rsidRDefault="00BF77D0" w:rsidP="001C71B6">
      <w:pPr>
        <w:pStyle w:val="NormalWeb"/>
        <w:spacing w:before="0" w:beforeAutospacing="0" w:after="0" w:afterAutospacing="0" w:line="276" w:lineRule="auto"/>
        <w:jc w:val="both"/>
        <w:textAlignment w:val="baseline"/>
        <w:rPr>
          <w:rFonts w:ascii="Trebuchet MS" w:hAnsi="Trebuchet MS"/>
        </w:rPr>
      </w:pPr>
      <w:r>
        <w:rPr>
          <w:rFonts w:ascii="Trebuchet MS" w:hAnsi="Trebuchet MS"/>
        </w:rPr>
        <w:lastRenderedPageBreak/>
        <w:t>Ap</w:t>
      </w:r>
      <w:r w:rsidRPr="00C7505C">
        <w:rPr>
          <w:rFonts w:ascii="Trebuchet MS" w:hAnsi="Trebuchet MS"/>
        </w:rPr>
        <w:t>ercibido que, en caso de incumplimiento, se le impondrá una amonestación pública y, de continuar la omisión, podrá ser acreedor a los medios de apremio previstos en la normativa electoral.</w:t>
      </w:r>
    </w:p>
    <w:p w14:paraId="6DA5DCE2" w14:textId="77777777" w:rsidR="001476BD" w:rsidRDefault="00BF77D0" w:rsidP="001476BD">
      <w:pPr>
        <w:spacing w:before="100" w:beforeAutospacing="1" w:after="100" w:afterAutospacing="1" w:line="276" w:lineRule="auto"/>
        <w:jc w:val="both"/>
        <w:rPr>
          <w:rFonts w:ascii="Trebuchet MS" w:hAnsi="Trebuchet MS" w:cs="Arial"/>
        </w:rPr>
      </w:pPr>
      <w:r>
        <w:rPr>
          <w:rFonts w:ascii="Trebuchet MS" w:hAnsi="Trebuchet MS"/>
          <w:b/>
        </w:rPr>
        <w:t xml:space="preserve">2. </w:t>
      </w:r>
      <w:r w:rsidRPr="0009265E">
        <w:rPr>
          <w:rFonts w:ascii="Trebuchet MS" w:hAnsi="Trebuchet MS"/>
          <w:lang w:eastAsia="es-MX"/>
        </w:rPr>
        <w:t xml:space="preserve">Se declara </w:t>
      </w:r>
      <w:r w:rsidRPr="00776E12">
        <w:rPr>
          <w:rFonts w:ascii="Trebuchet MS" w:hAnsi="Trebuchet MS"/>
          <w:b/>
          <w:lang w:eastAsia="es-MX"/>
        </w:rPr>
        <w:t>procedente</w:t>
      </w:r>
      <w:r w:rsidRPr="0009265E">
        <w:rPr>
          <w:rFonts w:ascii="Trebuchet MS" w:hAnsi="Trebuchet MS"/>
          <w:lang w:eastAsia="es-MX"/>
        </w:rPr>
        <w:t xml:space="preserve"> la adopción de medidas cautelares en su modalidad de </w:t>
      </w:r>
      <w:r w:rsidRPr="00776E12">
        <w:rPr>
          <w:rFonts w:ascii="Trebuchet MS" w:hAnsi="Trebuchet MS"/>
          <w:b/>
          <w:lang w:eastAsia="es-MX"/>
        </w:rPr>
        <w:t>tutela preventiva</w:t>
      </w:r>
      <w:r>
        <w:rPr>
          <w:rFonts w:ascii="Trebuchet MS" w:hAnsi="Trebuchet MS"/>
          <w:b/>
          <w:lang w:eastAsia="es-MX"/>
        </w:rPr>
        <w:t xml:space="preserve"> </w:t>
      </w:r>
      <w:r>
        <w:rPr>
          <w:rFonts w:ascii="Trebuchet MS" w:hAnsi="Trebuchet MS"/>
          <w:lang w:eastAsia="es-MX"/>
        </w:rPr>
        <w:t>y pet</w:t>
      </w:r>
      <w:r w:rsidR="00C652AB">
        <w:rPr>
          <w:rFonts w:ascii="Trebuchet MS" w:hAnsi="Trebuchet MS"/>
          <w:lang w:eastAsia="es-MX"/>
        </w:rPr>
        <w:t xml:space="preserve">icionada por la denunciante en </w:t>
      </w:r>
      <w:r>
        <w:rPr>
          <w:rFonts w:ascii="Trebuchet MS" w:hAnsi="Trebuchet MS"/>
          <w:lang w:eastAsia="es-MX"/>
        </w:rPr>
        <w:t>l</w:t>
      </w:r>
      <w:r w:rsidR="00C652AB">
        <w:rPr>
          <w:rFonts w:ascii="Trebuchet MS" w:hAnsi="Trebuchet MS"/>
          <w:lang w:eastAsia="es-MX"/>
        </w:rPr>
        <w:t>os</w:t>
      </w:r>
      <w:r>
        <w:rPr>
          <w:rFonts w:ascii="Trebuchet MS" w:hAnsi="Trebuchet MS"/>
          <w:lang w:eastAsia="es-MX"/>
        </w:rPr>
        <w:t xml:space="preserve"> inciso</w:t>
      </w:r>
      <w:r w:rsidR="00C652AB">
        <w:rPr>
          <w:rFonts w:ascii="Trebuchet MS" w:hAnsi="Trebuchet MS"/>
          <w:lang w:eastAsia="es-MX"/>
        </w:rPr>
        <w:t>s</w:t>
      </w:r>
      <w:r w:rsidR="00BE16F3">
        <w:rPr>
          <w:rFonts w:ascii="Trebuchet MS" w:hAnsi="Trebuchet MS"/>
          <w:lang w:eastAsia="es-MX"/>
        </w:rPr>
        <w:t xml:space="preserve"> a), </w:t>
      </w:r>
      <w:r>
        <w:rPr>
          <w:rFonts w:ascii="Trebuchet MS" w:hAnsi="Trebuchet MS"/>
          <w:lang w:eastAsia="es-MX"/>
        </w:rPr>
        <w:t xml:space="preserve">b) </w:t>
      </w:r>
      <w:r w:rsidR="00C652AB">
        <w:rPr>
          <w:rFonts w:ascii="Trebuchet MS" w:hAnsi="Trebuchet MS"/>
          <w:lang w:eastAsia="es-MX"/>
        </w:rPr>
        <w:t xml:space="preserve">y c) </w:t>
      </w:r>
      <w:r>
        <w:rPr>
          <w:rFonts w:ascii="Trebuchet MS" w:hAnsi="Trebuchet MS"/>
          <w:lang w:eastAsia="es-MX"/>
        </w:rPr>
        <w:t>de su solicitud</w:t>
      </w:r>
      <w:r w:rsidRPr="0009265E">
        <w:rPr>
          <w:rFonts w:ascii="Trebuchet MS" w:hAnsi="Trebuchet MS"/>
          <w:lang w:eastAsia="es-MX"/>
        </w:rPr>
        <w:t xml:space="preserve">, por lo cual </w:t>
      </w:r>
      <w:r w:rsidRPr="0009265E">
        <w:rPr>
          <w:rFonts w:ascii="Trebuchet MS" w:hAnsi="Trebuchet MS"/>
          <w:lang w:eastAsia="ar-SA" w:bidi="en-US"/>
        </w:rPr>
        <w:t>s</w:t>
      </w:r>
      <w:r w:rsidRPr="0009265E">
        <w:rPr>
          <w:rFonts w:ascii="Trebuchet MS" w:hAnsi="Trebuchet MS"/>
        </w:rPr>
        <w:t xml:space="preserve">e ordena al denunciado, </w:t>
      </w:r>
      <w:r w:rsidR="001476BD" w:rsidRPr="00B57DD4">
        <w:rPr>
          <w:rFonts w:ascii="Trebuchet MS" w:hAnsi="Trebuchet MS" w:cs="Arial"/>
        </w:rPr>
        <w:t xml:space="preserve">se abstenga de </w:t>
      </w:r>
      <w:r w:rsidR="001476BD">
        <w:rPr>
          <w:rFonts w:ascii="Trebuchet MS" w:hAnsi="Trebuchet MS" w:cs="Arial"/>
        </w:rPr>
        <w:t xml:space="preserve">realizar publicaciones que contengan </w:t>
      </w:r>
      <w:r w:rsidR="001476BD" w:rsidRPr="00B57DD4">
        <w:rPr>
          <w:rFonts w:ascii="Trebuchet MS" w:hAnsi="Trebuchet MS" w:cs="Arial"/>
        </w:rPr>
        <w:t xml:space="preserve">cualquier estereotipo de género, así como cualquier acto que </w:t>
      </w:r>
      <w:r w:rsidR="001476BD" w:rsidRPr="00B57DD4">
        <w:rPr>
          <w:rFonts w:ascii="Trebuchet MS" w:hAnsi="Trebuchet MS" w:cs="Arial"/>
          <w:bCs/>
          <w:color w:val="000000"/>
        </w:rPr>
        <w:t>tenga por objeto o resultado menoscabar o anular el reconocimiento, goce y/o eje</w:t>
      </w:r>
      <w:r w:rsidR="001476BD">
        <w:rPr>
          <w:rFonts w:ascii="Trebuchet MS" w:hAnsi="Trebuchet MS" w:cs="Arial"/>
          <w:bCs/>
          <w:color w:val="000000"/>
        </w:rPr>
        <w:t xml:space="preserve">rcicio de los derechos político electorales </w:t>
      </w:r>
      <w:r w:rsidR="001476BD" w:rsidRPr="00B57DD4">
        <w:rPr>
          <w:rFonts w:ascii="Trebuchet MS" w:hAnsi="Trebuchet MS" w:cs="Arial"/>
        </w:rPr>
        <w:t xml:space="preserve">de </w:t>
      </w:r>
      <w:r w:rsidR="001476BD">
        <w:rPr>
          <w:rFonts w:ascii="Trebuchet MS" w:hAnsi="Trebuchet MS" w:cs="Arial"/>
        </w:rPr>
        <w:t>la denunciante</w:t>
      </w:r>
      <w:r w:rsidR="001476BD" w:rsidRPr="00B57DD4">
        <w:rPr>
          <w:rFonts w:ascii="Trebuchet MS" w:hAnsi="Trebuchet MS" w:cs="Arial"/>
        </w:rPr>
        <w:t xml:space="preserve"> y en general cualquier acto de violencia de género en contra de</w:t>
      </w:r>
      <w:r w:rsidR="001476BD">
        <w:rPr>
          <w:rFonts w:ascii="Trebuchet MS" w:hAnsi="Trebuchet MS" w:cs="Arial"/>
        </w:rPr>
        <w:t xml:space="preserve"> ella.</w:t>
      </w:r>
    </w:p>
    <w:p w14:paraId="0F17C8E2" w14:textId="77777777" w:rsidR="00BF77D0" w:rsidRDefault="00BF77D0" w:rsidP="00BF77D0">
      <w:pPr>
        <w:pStyle w:val="Sinespaciado"/>
        <w:spacing w:line="276" w:lineRule="auto"/>
        <w:jc w:val="both"/>
        <w:rPr>
          <w:rFonts w:ascii="Trebuchet MS" w:hAnsi="Trebuchet MS"/>
        </w:rPr>
      </w:pPr>
      <w:r>
        <w:rPr>
          <w:rFonts w:ascii="Trebuchet MS" w:hAnsi="Trebuchet MS"/>
          <w:b/>
        </w:rPr>
        <w:t xml:space="preserve">3. </w:t>
      </w:r>
      <w:r w:rsidRPr="00C7505C">
        <w:rPr>
          <w:rFonts w:ascii="Trebuchet MS" w:hAnsi="Trebuchet MS"/>
        </w:rPr>
        <w:t>El personal de la Oficialía Electoral de este Instituto deberá elaborar una nueva acta de los sitios de internet precisados en esta resolución a fin de dar fe del cumplimiento de la presente medida decretada.</w:t>
      </w:r>
    </w:p>
    <w:p w14:paraId="1E824678" w14:textId="77777777" w:rsidR="00A10871" w:rsidRDefault="00A10871" w:rsidP="000256D5">
      <w:pPr>
        <w:spacing w:line="276" w:lineRule="auto"/>
        <w:ind w:right="-93"/>
        <w:jc w:val="both"/>
        <w:rPr>
          <w:rFonts w:ascii="Trebuchet MS" w:hAnsi="Trebuchet MS" w:cs="Arial"/>
        </w:rPr>
      </w:pPr>
    </w:p>
    <w:p w14:paraId="06D61E32" w14:textId="77777777" w:rsidR="00C652AB" w:rsidRPr="008B1FB4" w:rsidRDefault="00C652AB" w:rsidP="00C652AB">
      <w:pPr>
        <w:pStyle w:val="Sinespaciado"/>
        <w:spacing w:line="276" w:lineRule="auto"/>
        <w:ind w:right="51"/>
        <w:jc w:val="both"/>
        <w:rPr>
          <w:rFonts w:ascii="Trebuchet MS" w:hAnsi="Trebuchet MS"/>
        </w:rPr>
      </w:pPr>
      <w:r w:rsidRPr="00C652AB">
        <w:rPr>
          <w:rFonts w:ascii="Trebuchet MS" w:hAnsi="Trebuchet MS"/>
        </w:rPr>
        <w:t>Finalmente, respecto a</w:t>
      </w:r>
      <w:r>
        <w:rPr>
          <w:rFonts w:ascii="Trebuchet MS" w:hAnsi="Trebuchet MS"/>
        </w:rPr>
        <w:t xml:space="preserve"> </w:t>
      </w:r>
      <w:r w:rsidRPr="00C652AB">
        <w:rPr>
          <w:rFonts w:ascii="Trebuchet MS" w:hAnsi="Trebuchet MS"/>
        </w:rPr>
        <w:t>l</w:t>
      </w:r>
      <w:r>
        <w:rPr>
          <w:rFonts w:ascii="Trebuchet MS" w:hAnsi="Trebuchet MS"/>
        </w:rPr>
        <w:t>a</w:t>
      </w:r>
      <w:r w:rsidRPr="00C652AB">
        <w:rPr>
          <w:rFonts w:ascii="Trebuchet MS" w:hAnsi="Trebuchet MS"/>
        </w:rPr>
        <w:t xml:space="preserve"> solicitud realizada por la quejosa en </w:t>
      </w:r>
      <w:r>
        <w:rPr>
          <w:rFonts w:ascii="Trebuchet MS" w:hAnsi="Trebuchet MS"/>
        </w:rPr>
        <w:t>el incido</w:t>
      </w:r>
      <w:r w:rsidRPr="00C652AB">
        <w:rPr>
          <w:rFonts w:ascii="Trebuchet MS" w:hAnsi="Trebuchet MS"/>
        </w:rPr>
        <w:t xml:space="preserve"> d), consistente en</w:t>
      </w:r>
      <w:r w:rsidRPr="00C652AB">
        <w:rPr>
          <w:rFonts w:ascii="Trebuchet MS" w:hAnsi="Trebuchet MS"/>
          <w:i/>
        </w:rPr>
        <w:t xml:space="preserve"> registrar en el libro la sanción y ordenar al denunciado ofrecer disculpas públicas...”</w:t>
      </w:r>
      <w:r w:rsidRPr="008B1FB4">
        <w:rPr>
          <w:rFonts w:ascii="Trebuchet MS" w:hAnsi="Trebuchet MS"/>
        </w:rPr>
        <w:t xml:space="preserve">, la misma resulta </w:t>
      </w:r>
      <w:r w:rsidRPr="008B1FB4">
        <w:rPr>
          <w:rFonts w:ascii="Trebuchet MS" w:hAnsi="Trebuchet MS"/>
          <w:b/>
          <w:i/>
          <w:color w:val="000000" w:themeColor="text1"/>
        </w:rPr>
        <w:t>improcedente</w:t>
      </w:r>
      <w:r w:rsidRPr="008B1FB4">
        <w:rPr>
          <w:rFonts w:ascii="Trebuchet MS" w:hAnsi="Trebuchet MS"/>
        </w:rPr>
        <w:t>, en virtud de que dicha</w:t>
      </w:r>
      <w:r>
        <w:rPr>
          <w:rFonts w:ascii="Trebuchet MS" w:hAnsi="Trebuchet MS"/>
        </w:rPr>
        <w:t>s</w:t>
      </w:r>
      <w:r w:rsidRPr="008B1FB4">
        <w:rPr>
          <w:rFonts w:ascii="Trebuchet MS" w:hAnsi="Trebuchet MS"/>
        </w:rPr>
        <w:t xml:space="preserve"> solicitud</w:t>
      </w:r>
      <w:r>
        <w:rPr>
          <w:rFonts w:ascii="Trebuchet MS" w:hAnsi="Trebuchet MS"/>
        </w:rPr>
        <w:t>es</w:t>
      </w:r>
      <w:r w:rsidRPr="008B1FB4">
        <w:rPr>
          <w:rFonts w:ascii="Trebuchet MS" w:hAnsi="Trebuchet MS"/>
        </w:rPr>
        <w:t xml:space="preserve"> se encuentra</w:t>
      </w:r>
      <w:r w:rsidR="00B26C1B">
        <w:rPr>
          <w:rFonts w:ascii="Trebuchet MS" w:hAnsi="Trebuchet MS"/>
        </w:rPr>
        <w:t>n</w:t>
      </w:r>
      <w:r w:rsidRPr="008B1FB4">
        <w:rPr>
          <w:rFonts w:ascii="Trebuchet MS" w:hAnsi="Trebuchet MS"/>
        </w:rPr>
        <w:t xml:space="preserve"> fuera del objeto </w:t>
      </w:r>
      <w:r w:rsidR="00B26C1B">
        <w:rPr>
          <w:rFonts w:ascii="Trebuchet MS" w:hAnsi="Trebuchet MS"/>
        </w:rPr>
        <w:t>de</w:t>
      </w:r>
      <w:r w:rsidRPr="008B1FB4">
        <w:rPr>
          <w:rFonts w:ascii="Trebuchet MS" w:hAnsi="Trebuchet MS"/>
        </w:rPr>
        <w:t xml:space="preserve"> las medidas cautelares, el cual, como ya se estipuló en el considerando V de la presente resolución, es el de </w:t>
      </w:r>
      <w:r w:rsidRPr="008B1FB4">
        <w:rPr>
          <w:rFonts w:ascii="Trebuchet MS" w:hAnsi="Trebuchet MS"/>
          <w:color w:val="000000"/>
        </w:rPr>
        <w:t>conservar la materia del litigio, así como para evitar un grave e irreparable daño a las partes en conflicto o a la sociedad, cuyas características son el de ser accesorias, en tanto la determinación no constituye un fin en sí mismo; y, sumarias, debido a que se tramitan en plazos breves, cuya finalidad es prever la dilación en el dictado de la resolución definitiva así como evitar que el perjuicio se vuelva irreparable, asegurando la eficacia de la resolución que se dicte.</w:t>
      </w:r>
    </w:p>
    <w:p w14:paraId="5F512B45" w14:textId="77777777" w:rsidR="00C652AB" w:rsidRPr="00FA605D" w:rsidRDefault="00C652AB" w:rsidP="00C652AB">
      <w:pPr>
        <w:pStyle w:val="Sinespaciado"/>
        <w:spacing w:line="276" w:lineRule="auto"/>
        <w:ind w:right="51"/>
        <w:jc w:val="both"/>
        <w:rPr>
          <w:rFonts w:ascii="Trebuchet MS" w:hAnsi="Trebuchet MS"/>
          <w:highlight w:val="yellow"/>
        </w:rPr>
      </w:pPr>
    </w:p>
    <w:p w14:paraId="47F5DE5E" w14:textId="77777777" w:rsidR="00C652AB" w:rsidRDefault="00B26C1B" w:rsidP="001C71B6">
      <w:pPr>
        <w:pStyle w:val="Sinespaciado"/>
        <w:spacing w:line="276" w:lineRule="auto"/>
        <w:ind w:right="51"/>
        <w:jc w:val="both"/>
        <w:rPr>
          <w:rFonts w:ascii="Trebuchet MS" w:hAnsi="Trebuchet MS"/>
        </w:rPr>
      </w:pPr>
      <w:r>
        <w:rPr>
          <w:rFonts w:ascii="Trebuchet MS" w:hAnsi="Trebuchet MS"/>
        </w:rPr>
        <w:t>D</w:t>
      </w:r>
      <w:r w:rsidR="00C652AB" w:rsidRPr="00271F74">
        <w:rPr>
          <w:rFonts w:ascii="Trebuchet MS" w:hAnsi="Trebuchet MS"/>
        </w:rPr>
        <w:t>e conformidad con el arábigo 459 Ter</w:t>
      </w:r>
      <w:r>
        <w:rPr>
          <w:rFonts w:ascii="Trebuchet MS" w:hAnsi="Trebuchet MS"/>
        </w:rPr>
        <w:t>,</w:t>
      </w:r>
      <w:r w:rsidR="00C652AB" w:rsidRPr="00271F74">
        <w:rPr>
          <w:rFonts w:ascii="Trebuchet MS" w:hAnsi="Trebuchet MS"/>
        </w:rPr>
        <w:t xml:space="preserve"> párrafo 1</w:t>
      </w:r>
      <w:r>
        <w:rPr>
          <w:rFonts w:ascii="Trebuchet MS" w:hAnsi="Trebuchet MS"/>
        </w:rPr>
        <w:t>,</w:t>
      </w:r>
      <w:r w:rsidR="00C652AB" w:rsidRPr="00271F74">
        <w:rPr>
          <w:rFonts w:ascii="Trebuchet MS" w:hAnsi="Trebuchet MS"/>
        </w:rPr>
        <w:t xml:space="preserve"> fracciones III y IV</w:t>
      </w:r>
      <w:r>
        <w:rPr>
          <w:rFonts w:ascii="Trebuchet MS" w:hAnsi="Trebuchet MS"/>
        </w:rPr>
        <w:t>,</w:t>
      </w:r>
      <w:r w:rsidR="00C652AB" w:rsidRPr="00271F74">
        <w:rPr>
          <w:rFonts w:ascii="Trebuchet MS" w:hAnsi="Trebuchet MS"/>
        </w:rPr>
        <w:t xml:space="preserve"> del Código Electoral de la entidad, a la petición realizada por la parte denunciante le reviste el carácter de una </w:t>
      </w:r>
      <w:r w:rsidR="00C652AB" w:rsidRPr="00271F74">
        <w:rPr>
          <w:rFonts w:ascii="Trebuchet MS" w:hAnsi="Trebuchet MS"/>
          <w:b/>
          <w:i/>
        </w:rPr>
        <w:t>medida de reparación integral</w:t>
      </w:r>
      <w:r w:rsidR="00C652AB" w:rsidRPr="00271F74">
        <w:rPr>
          <w:rFonts w:ascii="Trebuchet MS" w:hAnsi="Trebuchet MS"/>
        </w:rPr>
        <w:t xml:space="preserve"> la cual podrá decretarse, de así considerarlo pertinente</w:t>
      </w:r>
      <w:r>
        <w:rPr>
          <w:rFonts w:ascii="Trebuchet MS" w:hAnsi="Trebuchet MS"/>
        </w:rPr>
        <w:t>,</w:t>
      </w:r>
      <w:r w:rsidR="00C652AB" w:rsidRPr="00271F74">
        <w:rPr>
          <w:rFonts w:ascii="Trebuchet MS" w:hAnsi="Trebuchet MS"/>
        </w:rPr>
        <w:t xml:space="preserve"> el Tribunal Electoral del Estado de Jalisco al momento de resolver la presente queja, por tratarse de la autoridad resolutora, y no por este Instituto, ya que el carácter que tiene dentro de los </w:t>
      </w:r>
      <w:r w:rsidR="00BE16F3" w:rsidRPr="00271F74">
        <w:rPr>
          <w:rFonts w:ascii="Trebuchet MS" w:hAnsi="Trebuchet MS"/>
        </w:rPr>
        <w:t>Procedimientos Sancionadores Especiales</w:t>
      </w:r>
      <w:r w:rsidR="00C652AB" w:rsidRPr="00271F74">
        <w:rPr>
          <w:rFonts w:ascii="Trebuchet MS" w:hAnsi="Trebuchet MS"/>
        </w:rPr>
        <w:t>, como l</w:t>
      </w:r>
      <w:r w:rsidR="00C652AB">
        <w:rPr>
          <w:rFonts w:ascii="Trebuchet MS" w:hAnsi="Trebuchet MS"/>
        </w:rPr>
        <w:t xml:space="preserve">o es la queja </w:t>
      </w:r>
      <w:r w:rsidR="00C652AB" w:rsidRPr="00271F74">
        <w:rPr>
          <w:rFonts w:ascii="Trebuchet MS" w:hAnsi="Trebuchet MS"/>
        </w:rPr>
        <w:t>en que se actúa, es de instructora del procedimiento.</w:t>
      </w:r>
    </w:p>
    <w:p w14:paraId="3E608FFE" w14:textId="77777777" w:rsidR="00390630" w:rsidRPr="002D7923" w:rsidRDefault="00390630" w:rsidP="001C71B6">
      <w:pPr>
        <w:spacing w:before="100" w:beforeAutospacing="1" w:after="100" w:afterAutospacing="1" w:line="276" w:lineRule="auto"/>
        <w:jc w:val="both"/>
        <w:rPr>
          <w:rFonts w:ascii="Trebuchet MS" w:hAnsi="Trebuchet MS" w:cs="Arial"/>
        </w:rPr>
      </w:pPr>
      <w:r w:rsidRPr="002D7923">
        <w:rPr>
          <w:rFonts w:ascii="Trebuchet MS" w:hAnsi="Trebuchet MS" w:cs="Arial"/>
          <w:color w:val="000000"/>
        </w:rPr>
        <w:lastRenderedPageBreak/>
        <w:t>Las situaciones presentadas a lo largo del presente considerando, no prejuzgan respecto de la existencia o no de las infracciones denunciadas, es decir, la misma no prejuzga respecto de la existencia de una infracción que pudiera llegar a determinar la autoridad competente, al someter los m</w:t>
      </w:r>
      <w:r w:rsidR="00B26C1B">
        <w:rPr>
          <w:rFonts w:ascii="Trebuchet MS" w:hAnsi="Trebuchet MS" w:cs="Arial"/>
          <w:color w:val="000000"/>
        </w:rPr>
        <w:t>ismos hechos a su consideración.</w:t>
      </w:r>
    </w:p>
    <w:p w14:paraId="1980E6EE" w14:textId="77777777" w:rsidR="00390630" w:rsidRPr="002D7923" w:rsidRDefault="00390630" w:rsidP="00390630">
      <w:pPr>
        <w:pStyle w:val="Sinespaciado"/>
        <w:spacing w:line="276" w:lineRule="auto"/>
        <w:jc w:val="both"/>
        <w:rPr>
          <w:rFonts w:ascii="Trebuchet MS" w:hAnsi="Trebuchet MS"/>
          <w:lang w:eastAsia="ar-SA"/>
        </w:rPr>
      </w:pPr>
      <w:r w:rsidRPr="002D7923">
        <w:rPr>
          <w:rFonts w:ascii="Trebuchet MS" w:hAnsi="Trebuchet MS"/>
          <w:lang w:eastAsia="ar-SA"/>
        </w:rPr>
        <w:t>Por las consideraciones antes expuestas, esta Comisión</w:t>
      </w:r>
    </w:p>
    <w:p w14:paraId="01280245" w14:textId="77777777" w:rsidR="00390630" w:rsidRPr="002D7923" w:rsidRDefault="00390630" w:rsidP="00390630">
      <w:pPr>
        <w:spacing w:line="276" w:lineRule="auto"/>
        <w:jc w:val="both"/>
        <w:rPr>
          <w:rFonts w:ascii="Trebuchet MS" w:hAnsi="Trebuchet MS" w:cs="Arial"/>
          <w:b/>
          <w:lang w:eastAsia="ar-SA"/>
        </w:rPr>
      </w:pPr>
    </w:p>
    <w:p w14:paraId="76EBC151" w14:textId="77777777" w:rsidR="001476BD" w:rsidRPr="002D7923" w:rsidRDefault="00390630" w:rsidP="001476BD">
      <w:pPr>
        <w:spacing w:line="276" w:lineRule="auto"/>
        <w:jc w:val="center"/>
        <w:rPr>
          <w:rFonts w:ascii="Trebuchet MS" w:hAnsi="Trebuchet MS" w:cs="Arial"/>
          <w:b/>
          <w:lang w:eastAsia="ar-SA"/>
        </w:rPr>
      </w:pPr>
      <w:r w:rsidRPr="002D7923">
        <w:rPr>
          <w:rFonts w:ascii="Trebuchet MS" w:hAnsi="Trebuchet MS" w:cs="Arial"/>
          <w:b/>
          <w:lang w:eastAsia="ar-SA"/>
        </w:rPr>
        <w:t>R E S U E L V E:</w:t>
      </w:r>
    </w:p>
    <w:p w14:paraId="4D643FBB" w14:textId="77777777" w:rsidR="00390630" w:rsidRPr="002D7923" w:rsidRDefault="00390630" w:rsidP="00390630">
      <w:pPr>
        <w:spacing w:line="276" w:lineRule="auto"/>
        <w:jc w:val="both"/>
        <w:rPr>
          <w:rFonts w:ascii="Trebuchet MS" w:hAnsi="Trebuchet MS" w:cs="Arial"/>
          <w:b/>
        </w:rPr>
      </w:pPr>
    </w:p>
    <w:p w14:paraId="19EDBF54" w14:textId="0E2CF6E0" w:rsidR="00390630" w:rsidRPr="002D7923" w:rsidRDefault="00390630" w:rsidP="00390630">
      <w:pPr>
        <w:pStyle w:val="Sinespaciado"/>
        <w:spacing w:line="276" w:lineRule="auto"/>
        <w:ind w:right="51"/>
        <w:jc w:val="both"/>
        <w:rPr>
          <w:rFonts w:ascii="Trebuchet MS" w:hAnsi="Trebuchet MS"/>
          <w:i/>
        </w:rPr>
      </w:pPr>
      <w:r w:rsidRPr="002D7923">
        <w:rPr>
          <w:rFonts w:ascii="Trebuchet MS" w:hAnsi="Trebuchet MS"/>
          <w:b/>
        </w:rPr>
        <w:t>Primero.</w:t>
      </w:r>
      <w:r w:rsidRPr="002D7923">
        <w:rPr>
          <w:rFonts w:ascii="Trebuchet MS" w:hAnsi="Trebuchet MS"/>
        </w:rPr>
        <w:t xml:space="preserve"> Se declara</w:t>
      </w:r>
      <w:r w:rsidR="001C71B6">
        <w:rPr>
          <w:rFonts w:ascii="Trebuchet MS" w:hAnsi="Trebuchet MS"/>
        </w:rPr>
        <w:t>n</w:t>
      </w:r>
      <w:r w:rsidRPr="002D7923">
        <w:rPr>
          <w:rFonts w:ascii="Trebuchet MS" w:hAnsi="Trebuchet MS"/>
        </w:rPr>
        <w:t xml:space="preserve"> </w:t>
      </w:r>
      <w:r w:rsidRPr="002D7923">
        <w:rPr>
          <w:rFonts w:ascii="Trebuchet MS" w:hAnsi="Trebuchet MS"/>
          <w:b/>
        </w:rPr>
        <w:t>procedente</w:t>
      </w:r>
      <w:r w:rsidR="001C71B6">
        <w:rPr>
          <w:rFonts w:ascii="Trebuchet MS" w:hAnsi="Trebuchet MS"/>
          <w:b/>
        </w:rPr>
        <w:t>s</w:t>
      </w:r>
      <w:r w:rsidRPr="002D7923">
        <w:rPr>
          <w:rFonts w:ascii="Trebuchet MS" w:hAnsi="Trebuchet MS"/>
        </w:rPr>
        <w:t xml:space="preserve"> la</w:t>
      </w:r>
      <w:r w:rsidR="001C71B6">
        <w:rPr>
          <w:rFonts w:ascii="Trebuchet MS" w:hAnsi="Trebuchet MS"/>
        </w:rPr>
        <w:t>s</w:t>
      </w:r>
      <w:r w:rsidRPr="002D7923">
        <w:rPr>
          <w:rFonts w:ascii="Trebuchet MS" w:hAnsi="Trebuchet MS"/>
        </w:rPr>
        <w:t xml:space="preserve"> medida</w:t>
      </w:r>
      <w:r w:rsidR="001C71B6">
        <w:rPr>
          <w:rFonts w:ascii="Trebuchet MS" w:hAnsi="Trebuchet MS"/>
        </w:rPr>
        <w:t>s</w:t>
      </w:r>
      <w:r w:rsidRPr="002D7923">
        <w:rPr>
          <w:rFonts w:ascii="Trebuchet MS" w:hAnsi="Trebuchet MS"/>
        </w:rPr>
        <w:t xml:space="preserve"> cautelar</w:t>
      </w:r>
      <w:r w:rsidR="001C71B6">
        <w:rPr>
          <w:rFonts w:ascii="Trebuchet MS" w:hAnsi="Trebuchet MS"/>
        </w:rPr>
        <w:t>es</w:t>
      </w:r>
      <w:r w:rsidRPr="002D7923">
        <w:rPr>
          <w:rFonts w:ascii="Trebuchet MS" w:hAnsi="Trebuchet MS"/>
        </w:rPr>
        <w:t xml:space="preserve"> </w:t>
      </w:r>
      <w:r w:rsidR="00E9479A">
        <w:rPr>
          <w:rFonts w:ascii="Trebuchet MS" w:hAnsi="Trebuchet MS"/>
        </w:rPr>
        <w:t>en los términos</w:t>
      </w:r>
      <w:r w:rsidRPr="002D7923">
        <w:rPr>
          <w:rFonts w:ascii="Trebuchet MS" w:hAnsi="Trebuchet MS"/>
        </w:rPr>
        <w:t xml:space="preserve"> </w:t>
      </w:r>
      <w:r w:rsidR="00E9479A">
        <w:rPr>
          <w:rFonts w:ascii="Trebuchet MS" w:hAnsi="Trebuchet MS"/>
        </w:rPr>
        <w:t xml:space="preserve">precisados en el </w:t>
      </w:r>
      <w:r w:rsidRPr="002D7923">
        <w:rPr>
          <w:rFonts w:ascii="Trebuchet MS" w:hAnsi="Trebuchet MS"/>
        </w:rPr>
        <w:t>considerando VII de la presente resolución.</w:t>
      </w:r>
    </w:p>
    <w:p w14:paraId="50D1BD8D" w14:textId="77777777" w:rsidR="00390630" w:rsidRPr="002D7923" w:rsidRDefault="00390630" w:rsidP="00390630">
      <w:pPr>
        <w:spacing w:line="276" w:lineRule="auto"/>
        <w:jc w:val="both"/>
        <w:rPr>
          <w:rFonts w:ascii="Trebuchet MS" w:hAnsi="Trebuchet MS" w:cs="Arial"/>
        </w:rPr>
      </w:pPr>
    </w:p>
    <w:p w14:paraId="1961A15E" w14:textId="77777777" w:rsidR="00390630" w:rsidRPr="002D7923" w:rsidRDefault="00390630" w:rsidP="00390630">
      <w:pPr>
        <w:pStyle w:val="Sinespaciado"/>
        <w:spacing w:line="276" w:lineRule="auto"/>
        <w:jc w:val="both"/>
        <w:rPr>
          <w:rFonts w:ascii="Trebuchet MS" w:hAnsi="Trebuchet MS"/>
        </w:rPr>
      </w:pPr>
      <w:r w:rsidRPr="002D7923">
        <w:rPr>
          <w:rFonts w:ascii="Trebuchet MS" w:hAnsi="Trebuchet MS"/>
          <w:b/>
        </w:rPr>
        <w:t xml:space="preserve">Segundo. </w:t>
      </w:r>
      <w:r w:rsidRPr="002D7923">
        <w:rPr>
          <w:rFonts w:ascii="Trebuchet MS" w:hAnsi="Trebuchet MS"/>
        </w:rPr>
        <w:t xml:space="preserve">Túrnese a la Secretaria Ejecutiva de este Instituto a efecto de que notifique el contenido de la presente </w:t>
      </w:r>
      <w:r w:rsidR="000256D5" w:rsidRPr="002D7923">
        <w:rPr>
          <w:rFonts w:ascii="Trebuchet MS" w:hAnsi="Trebuchet MS"/>
        </w:rPr>
        <w:t>en los términos ordenados.</w:t>
      </w:r>
    </w:p>
    <w:p w14:paraId="0FA74960" w14:textId="77777777" w:rsidR="00390630" w:rsidRPr="002D7923" w:rsidRDefault="00390630" w:rsidP="00390630">
      <w:pPr>
        <w:spacing w:line="276" w:lineRule="auto"/>
        <w:jc w:val="both"/>
        <w:rPr>
          <w:rFonts w:ascii="Trebuchet MS" w:hAnsi="Trebuchet MS" w:cs="Arial"/>
          <w:lang w:eastAsia="es-ES"/>
        </w:rPr>
      </w:pPr>
    </w:p>
    <w:p w14:paraId="1FB6A89E" w14:textId="6E09AEB2" w:rsidR="00390630" w:rsidRPr="002D7923" w:rsidRDefault="00390630" w:rsidP="00390630">
      <w:pPr>
        <w:spacing w:line="276" w:lineRule="auto"/>
        <w:jc w:val="center"/>
        <w:rPr>
          <w:rFonts w:ascii="Trebuchet MS" w:hAnsi="Trebuchet MS" w:cs="Arial"/>
          <w:b/>
          <w:lang w:eastAsia="es-ES"/>
        </w:rPr>
      </w:pPr>
      <w:r w:rsidRPr="008A7CFA">
        <w:rPr>
          <w:rFonts w:ascii="Trebuchet MS" w:hAnsi="Trebuchet MS" w:cs="Arial"/>
          <w:b/>
          <w:lang w:eastAsia="es-ES"/>
        </w:rPr>
        <w:t xml:space="preserve">Guadalajara, Jalisco, a </w:t>
      </w:r>
      <w:r w:rsidR="008A7CFA" w:rsidRPr="008A7CFA">
        <w:rPr>
          <w:rFonts w:ascii="Trebuchet MS" w:hAnsi="Trebuchet MS" w:cs="Arial"/>
          <w:b/>
          <w:lang w:eastAsia="es-ES"/>
        </w:rPr>
        <w:t>10</w:t>
      </w:r>
      <w:r w:rsidR="001C71B6" w:rsidRPr="008A7CFA">
        <w:rPr>
          <w:rFonts w:ascii="Trebuchet MS" w:hAnsi="Trebuchet MS" w:cs="Arial"/>
          <w:b/>
          <w:lang w:eastAsia="es-ES"/>
        </w:rPr>
        <w:t xml:space="preserve"> de septiembre</w:t>
      </w:r>
      <w:r w:rsidR="008A7CFA" w:rsidRPr="008A7CFA">
        <w:rPr>
          <w:rFonts w:ascii="Trebuchet MS" w:hAnsi="Trebuchet MS" w:cs="Arial"/>
          <w:b/>
          <w:lang w:eastAsia="es-ES"/>
        </w:rPr>
        <w:t xml:space="preserve"> de 2021</w:t>
      </w:r>
    </w:p>
    <w:p w14:paraId="3D6F667A" w14:textId="77777777" w:rsidR="00390630" w:rsidRDefault="00390630" w:rsidP="00390630">
      <w:pPr>
        <w:spacing w:line="276" w:lineRule="auto"/>
        <w:jc w:val="center"/>
        <w:rPr>
          <w:rFonts w:ascii="Trebuchet MS" w:hAnsi="Trebuchet MS" w:cs="Arial"/>
          <w:b/>
          <w:lang w:eastAsia="es-ES"/>
        </w:rPr>
      </w:pPr>
    </w:p>
    <w:p w14:paraId="1827FD78" w14:textId="77777777" w:rsidR="008A7CFA" w:rsidRPr="002D7923" w:rsidRDefault="008A7CFA" w:rsidP="00390630">
      <w:pPr>
        <w:spacing w:line="276" w:lineRule="auto"/>
        <w:jc w:val="center"/>
        <w:rPr>
          <w:rFonts w:ascii="Trebuchet MS" w:hAnsi="Trebuchet MS" w:cs="Arial"/>
          <w:b/>
          <w:lang w:eastAsia="es-ES"/>
        </w:rPr>
      </w:pPr>
    </w:p>
    <w:p w14:paraId="75BB2F2F" w14:textId="77777777" w:rsidR="00390630" w:rsidRPr="002D7923" w:rsidRDefault="00390630" w:rsidP="00390630">
      <w:pPr>
        <w:spacing w:line="276" w:lineRule="auto"/>
        <w:jc w:val="center"/>
        <w:rPr>
          <w:rFonts w:ascii="Trebuchet MS" w:hAnsi="Trebuchet MS" w:cs="Arial"/>
          <w:b/>
          <w:lang w:eastAsia="es-ES"/>
        </w:rPr>
      </w:pPr>
    </w:p>
    <w:tbl>
      <w:tblPr>
        <w:tblW w:w="0" w:type="auto"/>
        <w:tblLook w:val="04A0" w:firstRow="1" w:lastRow="0" w:firstColumn="1" w:lastColumn="0" w:noHBand="0" w:noVBand="1"/>
      </w:tblPr>
      <w:tblGrid>
        <w:gridCol w:w="4373"/>
        <w:gridCol w:w="4465"/>
      </w:tblGrid>
      <w:tr w:rsidR="00390630" w:rsidRPr="002D7923" w14:paraId="536301A3" w14:textId="77777777" w:rsidTr="008A7CFA">
        <w:tc>
          <w:tcPr>
            <w:tcW w:w="8838" w:type="dxa"/>
            <w:gridSpan w:val="2"/>
            <w:shd w:val="clear" w:color="auto" w:fill="auto"/>
          </w:tcPr>
          <w:p w14:paraId="290E0840" w14:textId="77777777" w:rsidR="00390630" w:rsidRPr="002D7923" w:rsidRDefault="00390630" w:rsidP="004368EC">
            <w:pPr>
              <w:spacing w:line="276" w:lineRule="auto"/>
              <w:jc w:val="center"/>
              <w:rPr>
                <w:rFonts w:ascii="Trebuchet MS" w:hAnsi="Trebuchet MS" w:cs="Arial"/>
                <w:b/>
                <w:lang w:eastAsia="es-ES"/>
              </w:rPr>
            </w:pPr>
            <w:r w:rsidRPr="002D7923">
              <w:rPr>
                <w:rFonts w:ascii="Trebuchet MS" w:hAnsi="Trebuchet MS" w:cs="Arial"/>
                <w:b/>
                <w:lang w:eastAsia="es-ES"/>
              </w:rPr>
              <w:t xml:space="preserve">Silvia Guadalupe Bustos Vásquez </w:t>
            </w:r>
          </w:p>
          <w:p w14:paraId="1A5F4190" w14:textId="77777777" w:rsidR="00390630" w:rsidRPr="002D7923" w:rsidRDefault="00390630" w:rsidP="004368EC">
            <w:pPr>
              <w:spacing w:line="276" w:lineRule="auto"/>
              <w:jc w:val="center"/>
              <w:rPr>
                <w:rFonts w:ascii="Trebuchet MS" w:hAnsi="Trebuchet MS" w:cs="Arial"/>
                <w:b/>
                <w:lang w:eastAsia="es-ES"/>
              </w:rPr>
            </w:pPr>
            <w:r w:rsidRPr="002D7923">
              <w:rPr>
                <w:rFonts w:ascii="Trebuchet MS" w:hAnsi="Trebuchet MS" w:cs="Arial"/>
                <w:b/>
                <w:lang w:eastAsia="es-ES"/>
              </w:rPr>
              <w:t>Consejera electoral presidenta</w:t>
            </w:r>
          </w:p>
        </w:tc>
      </w:tr>
      <w:tr w:rsidR="00390630" w:rsidRPr="002D7923" w14:paraId="73CAF4B8" w14:textId="77777777" w:rsidTr="008A7CFA">
        <w:tc>
          <w:tcPr>
            <w:tcW w:w="4373" w:type="dxa"/>
            <w:shd w:val="clear" w:color="auto" w:fill="auto"/>
          </w:tcPr>
          <w:p w14:paraId="18429944" w14:textId="77777777" w:rsidR="00390630" w:rsidRPr="002D7923" w:rsidRDefault="00390630" w:rsidP="004368EC">
            <w:pPr>
              <w:spacing w:line="276" w:lineRule="auto"/>
              <w:jc w:val="center"/>
              <w:rPr>
                <w:rFonts w:ascii="Trebuchet MS" w:hAnsi="Trebuchet MS" w:cs="Arial"/>
                <w:b/>
                <w:lang w:eastAsia="es-ES"/>
              </w:rPr>
            </w:pPr>
          </w:p>
          <w:p w14:paraId="4DFE9161" w14:textId="77777777" w:rsidR="00390630" w:rsidRPr="002D7923" w:rsidRDefault="00390630" w:rsidP="004368EC">
            <w:pPr>
              <w:spacing w:line="276" w:lineRule="auto"/>
              <w:jc w:val="center"/>
              <w:rPr>
                <w:rFonts w:ascii="Trebuchet MS" w:hAnsi="Trebuchet MS" w:cs="Arial"/>
                <w:b/>
                <w:lang w:eastAsia="es-ES"/>
              </w:rPr>
            </w:pPr>
          </w:p>
          <w:p w14:paraId="3A1C219C" w14:textId="77777777" w:rsidR="00390630" w:rsidRPr="002D7923" w:rsidRDefault="00390630" w:rsidP="004368EC">
            <w:pPr>
              <w:spacing w:line="276" w:lineRule="auto"/>
              <w:jc w:val="center"/>
              <w:rPr>
                <w:rFonts w:ascii="Trebuchet MS" w:hAnsi="Trebuchet MS" w:cs="Arial"/>
                <w:b/>
                <w:lang w:eastAsia="es-ES"/>
              </w:rPr>
            </w:pPr>
          </w:p>
          <w:p w14:paraId="644242AC" w14:textId="77777777" w:rsidR="00390630" w:rsidRPr="002D7923" w:rsidRDefault="00390630" w:rsidP="004368EC">
            <w:pPr>
              <w:spacing w:line="276" w:lineRule="auto"/>
              <w:jc w:val="center"/>
              <w:rPr>
                <w:rFonts w:ascii="Trebuchet MS" w:hAnsi="Trebuchet MS" w:cs="Arial"/>
                <w:b/>
                <w:lang w:eastAsia="es-ES"/>
              </w:rPr>
            </w:pPr>
            <w:r w:rsidRPr="002D7923">
              <w:rPr>
                <w:rFonts w:ascii="Trebuchet MS" w:hAnsi="Trebuchet MS" w:cs="Arial"/>
                <w:b/>
                <w:lang w:eastAsia="es-ES"/>
              </w:rPr>
              <w:t>Zoad Jeanine García González</w:t>
            </w:r>
          </w:p>
          <w:p w14:paraId="5D04BAFE" w14:textId="77777777" w:rsidR="00390630" w:rsidRPr="002D7923" w:rsidRDefault="00390630" w:rsidP="004368EC">
            <w:pPr>
              <w:spacing w:line="276" w:lineRule="auto"/>
              <w:jc w:val="center"/>
              <w:rPr>
                <w:rFonts w:ascii="Trebuchet MS" w:hAnsi="Trebuchet MS" w:cs="Arial"/>
                <w:b/>
                <w:lang w:eastAsia="es-ES"/>
              </w:rPr>
            </w:pPr>
            <w:r w:rsidRPr="002D7923">
              <w:rPr>
                <w:rFonts w:ascii="Trebuchet MS" w:hAnsi="Trebuchet MS" w:cs="Arial"/>
                <w:b/>
                <w:lang w:eastAsia="es-ES"/>
              </w:rPr>
              <w:t xml:space="preserve">Consejera electoral integrante </w:t>
            </w:r>
          </w:p>
        </w:tc>
        <w:tc>
          <w:tcPr>
            <w:tcW w:w="4465" w:type="dxa"/>
            <w:shd w:val="clear" w:color="auto" w:fill="auto"/>
          </w:tcPr>
          <w:p w14:paraId="19867B71" w14:textId="77777777" w:rsidR="00390630" w:rsidRPr="002D7923" w:rsidRDefault="00390630" w:rsidP="004368EC">
            <w:pPr>
              <w:spacing w:line="276" w:lineRule="auto"/>
              <w:jc w:val="center"/>
              <w:rPr>
                <w:rFonts w:ascii="Trebuchet MS" w:hAnsi="Trebuchet MS" w:cs="Arial"/>
                <w:b/>
                <w:lang w:eastAsia="es-ES"/>
              </w:rPr>
            </w:pPr>
          </w:p>
          <w:p w14:paraId="573A575F" w14:textId="77777777" w:rsidR="00390630" w:rsidRPr="002D7923" w:rsidRDefault="00390630" w:rsidP="004368EC">
            <w:pPr>
              <w:spacing w:line="276" w:lineRule="auto"/>
              <w:jc w:val="center"/>
              <w:rPr>
                <w:rFonts w:ascii="Trebuchet MS" w:hAnsi="Trebuchet MS" w:cs="Arial"/>
                <w:b/>
                <w:lang w:eastAsia="es-ES"/>
              </w:rPr>
            </w:pPr>
          </w:p>
          <w:p w14:paraId="7436AFA0" w14:textId="77777777" w:rsidR="00390630" w:rsidRPr="002D7923" w:rsidRDefault="00390630" w:rsidP="004368EC">
            <w:pPr>
              <w:spacing w:line="276" w:lineRule="auto"/>
              <w:jc w:val="center"/>
              <w:rPr>
                <w:rFonts w:ascii="Trebuchet MS" w:hAnsi="Trebuchet MS" w:cs="Arial"/>
                <w:b/>
                <w:lang w:eastAsia="es-ES"/>
              </w:rPr>
            </w:pPr>
          </w:p>
          <w:p w14:paraId="70FC7E57" w14:textId="77777777" w:rsidR="00390630" w:rsidRPr="002D7923" w:rsidRDefault="00390630" w:rsidP="004368EC">
            <w:pPr>
              <w:spacing w:line="276" w:lineRule="auto"/>
              <w:jc w:val="center"/>
              <w:rPr>
                <w:rFonts w:ascii="Trebuchet MS" w:hAnsi="Trebuchet MS" w:cs="Arial"/>
                <w:b/>
                <w:lang w:eastAsia="es-ES"/>
              </w:rPr>
            </w:pPr>
            <w:r w:rsidRPr="002D7923">
              <w:rPr>
                <w:rFonts w:ascii="Trebuchet MS" w:hAnsi="Trebuchet MS" w:cs="Arial"/>
                <w:b/>
                <w:lang w:eastAsia="es-ES"/>
              </w:rPr>
              <w:t>Claudia Alejandra Vargas Bautista</w:t>
            </w:r>
          </w:p>
          <w:p w14:paraId="2187BB21" w14:textId="77777777" w:rsidR="00390630" w:rsidRPr="002D7923" w:rsidRDefault="00390630" w:rsidP="004368EC">
            <w:pPr>
              <w:spacing w:line="276" w:lineRule="auto"/>
              <w:jc w:val="center"/>
              <w:rPr>
                <w:rFonts w:ascii="Trebuchet MS" w:hAnsi="Trebuchet MS" w:cs="Arial"/>
                <w:b/>
                <w:lang w:eastAsia="es-ES"/>
              </w:rPr>
            </w:pPr>
            <w:r w:rsidRPr="002D7923">
              <w:rPr>
                <w:rFonts w:ascii="Trebuchet MS" w:hAnsi="Trebuchet MS" w:cs="Arial"/>
                <w:b/>
                <w:lang w:eastAsia="es-ES"/>
              </w:rPr>
              <w:t xml:space="preserve">Consejera electoral integrante </w:t>
            </w:r>
          </w:p>
          <w:p w14:paraId="6F22ADA3" w14:textId="77777777" w:rsidR="00390630" w:rsidRPr="002D7923" w:rsidRDefault="00390630" w:rsidP="004368EC">
            <w:pPr>
              <w:spacing w:line="276" w:lineRule="auto"/>
              <w:jc w:val="both"/>
              <w:rPr>
                <w:rFonts w:ascii="Trebuchet MS" w:hAnsi="Trebuchet MS" w:cs="Arial"/>
                <w:b/>
                <w:lang w:eastAsia="es-ES"/>
              </w:rPr>
            </w:pPr>
          </w:p>
          <w:p w14:paraId="206C3F73" w14:textId="77777777" w:rsidR="00390630" w:rsidRPr="002D7923" w:rsidRDefault="00390630" w:rsidP="004368EC">
            <w:pPr>
              <w:spacing w:line="276" w:lineRule="auto"/>
              <w:jc w:val="center"/>
              <w:rPr>
                <w:rFonts w:ascii="Trebuchet MS" w:hAnsi="Trebuchet MS" w:cs="Arial"/>
                <w:b/>
                <w:lang w:eastAsia="es-ES"/>
              </w:rPr>
            </w:pPr>
          </w:p>
        </w:tc>
      </w:tr>
      <w:tr w:rsidR="00390630" w:rsidRPr="002D7923" w14:paraId="09B1EE4A" w14:textId="77777777" w:rsidTr="008A7CFA">
        <w:tc>
          <w:tcPr>
            <w:tcW w:w="8838" w:type="dxa"/>
            <w:gridSpan w:val="2"/>
            <w:shd w:val="clear" w:color="auto" w:fill="auto"/>
          </w:tcPr>
          <w:p w14:paraId="4C1B1DCB" w14:textId="77777777" w:rsidR="00390630" w:rsidRPr="002D7923" w:rsidRDefault="00390630" w:rsidP="004368EC">
            <w:pPr>
              <w:spacing w:line="276" w:lineRule="auto"/>
              <w:jc w:val="center"/>
              <w:rPr>
                <w:rFonts w:ascii="Trebuchet MS" w:eastAsia="Calibri" w:hAnsi="Trebuchet MS" w:cs="Arial"/>
                <w:b/>
              </w:rPr>
            </w:pPr>
          </w:p>
          <w:p w14:paraId="4752E4C4" w14:textId="77777777" w:rsidR="00390630" w:rsidRPr="002D7923" w:rsidRDefault="00390630" w:rsidP="004368EC">
            <w:pPr>
              <w:spacing w:line="276" w:lineRule="auto"/>
              <w:jc w:val="center"/>
              <w:rPr>
                <w:rFonts w:ascii="Trebuchet MS" w:eastAsia="Calibri" w:hAnsi="Trebuchet MS" w:cs="Arial"/>
                <w:b/>
              </w:rPr>
            </w:pPr>
            <w:r w:rsidRPr="002D7923">
              <w:rPr>
                <w:rFonts w:ascii="Trebuchet MS" w:eastAsia="Calibri" w:hAnsi="Trebuchet MS" w:cs="Arial"/>
                <w:b/>
              </w:rPr>
              <w:t>Luis Alfonso Campos Guzmán</w:t>
            </w:r>
          </w:p>
          <w:p w14:paraId="58AE6371" w14:textId="77777777" w:rsidR="00390630" w:rsidRDefault="00390630" w:rsidP="004368EC">
            <w:pPr>
              <w:spacing w:line="276" w:lineRule="auto"/>
              <w:jc w:val="center"/>
              <w:rPr>
                <w:rFonts w:ascii="Trebuchet MS" w:eastAsia="Calibri" w:hAnsi="Trebuchet MS" w:cs="Arial"/>
                <w:b/>
              </w:rPr>
            </w:pPr>
            <w:r w:rsidRPr="002D7923">
              <w:rPr>
                <w:rFonts w:ascii="Trebuchet MS" w:eastAsia="Calibri" w:hAnsi="Trebuchet MS" w:cs="Arial"/>
                <w:b/>
              </w:rPr>
              <w:t>Secretario técnico</w:t>
            </w:r>
          </w:p>
          <w:p w14:paraId="521EFBE2" w14:textId="77777777" w:rsidR="008A7CFA" w:rsidRPr="002D7923" w:rsidRDefault="008A7CFA" w:rsidP="004368EC">
            <w:pPr>
              <w:spacing w:line="276" w:lineRule="auto"/>
              <w:jc w:val="center"/>
              <w:rPr>
                <w:rFonts w:ascii="Trebuchet MS" w:hAnsi="Trebuchet MS" w:cs="Arial"/>
                <w:b/>
                <w:lang w:eastAsia="es-ES"/>
              </w:rPr>
            </w:pPr>
          </w:p>
        </w:tc>
      </w:tr>
    </w:tbl>
    <w:p w14:paraId="4CF1128D" w14:textId="77777777" w:rsidR="008A7CFA" w:rsidRDefault="008A7CFA" w:rsidP="008A7CFA">
      <w:pPr>
        <w:jc w:val="both"/>
        <w:rPr>
          <w:rFonts w:ascii="Trebuchet MS" w:eastAsia="Calibri" w:hAnsi="Trebuchet MS" w:cs="Arial"/>
          <w:sz w:val="18"/>
          <w:szCs w:val="18"/>
          <w:lang w:eastAsia="es-ES"/>
        </w:rPr>
      </w:pPr>
    </w:p>
    <w:p w14:paraId="555E27C1" w14:textId="59E40B93" w:rsidR="008A7CFA" w:rsidRPr="008A7CFA" w:rsidRDefault="008A7CFA" w:rsidP="008A7CFA">
      <w:pPr>
        <w:jc w:val="both"/>
        <w:rPr>
          <w:rFonts w:ascii="Calibri" w:eastAsia="Calibri" w:hAnsi="Calibri" w:cs="Times New Roman"/>
        </w:rPr>
      </w:pPr>
      <w:r w:rsidRPr="008A7CFA">
        <w:rPr>
          <w:rFonts w:ascii="Trebuchet MS" w:eastAsia="Calibri" w:hAnsi="Trebuchet MS" w:cs="Arial"/>
          <w:sz w:val="18"/>
          <w:szCs w:val="18"/>
          <w:lang w:eastAsia="es-ES"/>
        </w:rPr>
        <w:t>La pre</w:t>
      </w:r>
      <w:r>
        <w:rPr>
          <w:rFonts w:ascii="Trebuchet MS" w:eastAsia="Calibri" w:hAnsi="Trebuchet MS" w:cs="Arial"/>
          <w:sz w:val="18"/>
          <w:szCs w:val="18"/>
          <w:lang w:eastAsia="es-ES"/>
        </w:rPr>
        <w:t>sente resolución que consta de 2</w:t>
      </w:r>
      <w:r w:rsidRPr="008A7CFA">
        <w:rPr>
          <w:rFonts w:ascii="Trebuchet MS" w:eastAsia="Calibri" w:hAnsi="Trebuchet MS" w:cs="Arial"/>
          <w:sz w:val="18"/>
          <w:szCs w:val="18"/>
          <w:lang w:eastAsia="es-ES"/>
        </w:rPr>
        <w:t xml:space="preserve">8 fojas, fue aprobada en la quincuagésima </w:t>
      </w:r>
      <w:r>
        <w:rPr>
          <w:rFonts w:ascii="Trebuchet MS" w:eastAsia="Calibri" w:hAnsi="Trebuchet MS" w:cs="Arial"/>
          <w:sz w:val="18"/>
          <w:szCs w:val="18"/>
          <w:lang w:eastAsia="es-ES"/>
        </w:rPr>
        <w:t>octava</w:t>
      </w:r>
      <w:r w:rsidRPr="008A7CFA">
        <w:rPr>
          <w:rFonts w:ascii="Trebuchet MS" w:eastAsia="Calibri" w:hAnsi="Trebuchet MS" w:cs="Arial"/>
          <w:sz w:val="18"/>
          <w:szCs w:val="18"/>
          <w:lang w:eastAsia="es-ES"/>
        </w:rPr>
        <w:t xml:space="preserve"> sesión extraordinaria de la Comisión de Quejas y Denuncias del Instituto Electoral y de Participación Ciudadana del Estado de Jalisco, celebrada el </w:t>
      </w:r>
      <w:r>
        <w:rPr>
          <w:rFonts w:ascii="Trebuchet MS" w:eastAsia="Calibri" w:hAnsi="Trebuchet MS" w:cs="Arial"/>
          <w:sz w:val="18"/>
          <w:szCs w:val="18"/>
          <w:lang w:eastAsia="es-ES"/>
        </w:rPr>
        <w:t>1</w:t>
      </w:r>
      <w:r w:rsidRPr="008A7CFA">
        <w:rPr>
          <w:rFonts w:ascii="Trebuchet MS" w:eastAsia="Calibri" w:hAnsi="Trebuchet MS" w:cs="Arial"/>
          <w:sz w:val="18"/>
          <w:szCs w:val="18"/>
          <w:lang w:eastAsia="es-ES"/>
        </w:rPr>
        <w:t xml:space="preserve">0 de </w:t>
      </w:r>
      <w:r>
        <w:rPr>
          <w:rFonts w:ascii="Trebuchet MS" w:eastAsia="Calibri" w:hAnsi="Trebuchet MS" w:cs="Arial"/>
          <w:sz w:val="18"/>
          <w:szCs w:val="18"/>
          <w:lang w:eastAsia="es-ES"/>
        </w:rPr>
        <w:t>septiembre</w:t>
      </w:r>
      <w:r w:rsidRPr="008A7CFA">
        <w:rPr>
          <w:rFonts w:ascii="Trebuchet MS" w:eastAsia="Calibri" w:hAnsi="Trebuchet MS" w:cs="Arial"/>
          <w:sz w:val="18"/>
          <w:szCs w:val="18"/>
          <w:lang w:eastAsia="es-ES"/>
        </w:rPr>
        <w:t xml:space="preserve"> de 2021, por unanimidad de votos de las consejeras integ</w:t>
      </w:r>
      <w:r>
        <w:rPr>
          <w:rFonts w:ascii="Trebuchet MS" w:eastAsia="Calibri" w:hAnsi="Trebuchet MS" w:cs="Arial"/>
          <w:sz w:val="18"/>
          <w:szCs w:val="18"/>
          <w:lang w:eastAsia="es-ES"/>
        </w:rPr>
        <w:t>rantes de la Comisión.----</w:t>
      </w:r>
    </w:p>
    <w:p w14:paraId="6AECBA2D" w14:textId="77777777" w:rsidR="00856160" w:rsidRPr="002D7923" w:rsidRDefault="00856160" w:rsidP="00856160">
      <w:pPr>
        <w:tabs>
          <w:tab w:val="left" w:pos="1087"/>
        </w:tabs>
      </w:pPr>
    </w:p>
    <w:sectPr w:rsidR="00856160" w:rsidRPr="002D7923" w:rsidSect="008A7CFA">
      <w:headerReference w:type="default" r:id="rId21"/>
      <w:footerReference w:type="default" r:id="rId22"/>
      <w:pgSz w:w="12240" w:h="15840" w:code="1"/>
      <w:pgMar w:top="2552" w:right="1304" w:bottom="1701" w:left="1701" w:header="1134"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977074" w14:textId="77777777" w:rsidR="003F4F19" w:rsidRDefault="003F4F19" w:rsidP="00390630">
      <w:r>
        <w:separator/>
      </w:r>
    </w:p>
  </w:endnote>
  <w:endnote w:type="continuationSeparator" w:id="0">
    <w:p w14:paraId="02E1F02C" w14:textId="77777777" w:rsidR="003F4F19" w:rsidRDefault="003F4F19" w:rsidP="003906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78CBF" w14:textId="77777777" w:rsidR="008A7CFA" w:rsidRPr="008A7CFA" w:rsidRDefault="008A7CFA" w:rsidP="008A7CFA">
    <w:pPr>
      <w:tabs>
        <w:tab w:val="center" w:pos="4419"/>
        <w:tab w:val="right" w:pos="8838"/>
      </w:tabs>
      <w:suppressAutoHyphens/>
      <w:jc w:val="center"/>
      <w:rPr>
        <w:rFonts w:ascii="Trebuchet MS" w:eastAsia="Times New Roman" w:hAnsi="Trebuchet MS" w:cs="Tahoma"/>
        <w:bCs/>
        <w:color w:val="A6A6A6"/>
        <w:sz w:val="16"/>
        <w:szCs w:val="16"/>
        <w:lang w:eastAsia="ar-SA"/>
      </w:rPr>
    </w:pPr>
    <w:r w:rsidRPr="008A7CFA">
      <w:rPr>
        <w:rFonts w:ascii="Trebuchet MS" w:eastAsia="Times New Roman" w:hAnsi="Trebuchet MS" w:cs="Tahoma"/>
        <w:bCs/>
        <w:color w:val="A6A6A6"/>
        <w:sz w:val="16"/>
        <w:szCs w:val="16"/>
        <w:lang w:eastAsia="ar-SA"/>
      </w:rPr>
      <w:t>Parque de las Estrellas 2764, colonia Jardines del Bosque Centro, Guadalajara, Jalisco, México. C.P.44520</w:t>
    </w:r>
    <w:r w:rsidR="003F4F19">
      <w:rPr>
        <w:rFonts w:ascii="Trebuchet MS" w:eastAsia="Times New Roman" w:hAnsi="Trebuchet MS" w:cs="Tahoma"/>
        <w:bCs/>
        <w:color w:val="A6A6A6"/>
        <w:sz w:val="16"/>
        <w:szCs w:val="16"/>
        <w:lang w:eastAsia="ar-SA"/>
      </w:rPr>
      <w:pict w14:anchorId="229F8CC1">
        <v:rect id="_x0000_i1025" style="width:408.3pt;height:1pt" o:hrpct="924" o:hralign="center" o:hrstd="t" o:hrnoshade="t" o:hr="t" fillcolor="#b2a1c7" stroked="f"/>
      </w:pict>
    </w:r>
  </w:p>
  <w:p w14:paraId="170F63EA" w14:textId="77777777" w:rsidR="008A7CFA" w:rsidRPr="008A7CFA" w:rsidRDefault="008A7CFA" w:rsidP="008A7CFA">
    <w:pPr>
      <w:tabs>
        <w:tab w:val="center" w:pos="4419"/>
        <w:tab w:val="right" w:pos="8838"/>
      </w:tabs>
      <w:suppressAutoHyphens/>
      <w:jc w:val="center"/>
      <w:rPr>
        <w:rFonts w:ascii="Times New Roman" w:eastAsia="Times New Roman" w:hAnsi="Times New Roman" w:cs="Times New Roman"/>
        <w:b/>
        <w:color w:val="7030A0"/>
        <w:sz w:val="16"/>
        <w:szCs w:val="16"/>
        <w:lang w:val="es-MX" w:eastAsia="ar-SA"/>
      </w:rPr>
    </w:pPr>
    <w:r w:rsidRPr="008A7CFA">
      <w:rPr>
        <w:rFonts w:ascii="Trebuchet MS" w:eastAsia="Times New Roman" w:hAnsi="Trebuchet MS" w:cs="Tahoma"/>
        <w:b/>
        <w:bCs/>
        <w:color w:val="7030A0"/>
        <w:sz w:val="16"/>
        <w:szCs w:val="16"/>
        <w:lang w:val="es-MX" w:eastAsia="ar-SA"/>
      </w:rPr>
      <w:t>www.iepcjalisco.org.mx</w:t>
    </w:r>
  </w:p>
  <w:p w14:paraId="0392689B" w14:textId="4478CA65" w:rsidR="004F4848" w:rsidRDefault="008A7CFA" w:rsidP="008A7CFA">
    <w:pPr>
      <w:pStyle w:val="Piedepgina"/>
      <w:jc w:val="right"/>
    </w:pPr>
    <w:r w:rsidRPr="008A7CFA">
      <w:rPr>
        <w:rFonts w:ascii="Trebuchet MS" w:eastAsia="Calibri" w:hAnsi="Trebuchet MS" w:cs="Arial"/>
        <w:sz w:val="16"/>
        <w:szCs w:val="16"/>
      </w:rPr>
      <w:t xml:space="preserve">Página </w:t>
    </w:r>
    <w:r w:rsidRPr="008A7CFA">
      <w:rPr>
        <w:rFonts w:ascii="Trebuchet MS" w:eastAsia="Calibri" w:hAnsi="Trebuchet MS" w:cs="Arial"/>
        <w:sz w:val="16"/>
        <w:szCs w:val="16"/>
      </w:rPr>
      <w:fldChar w:fldCharType="begin"/>
    </w:r>
    <w:r w:rsidRPr="008A7CFA">
      <w:rPr>
        <w:rFonts w:ascii="Trebuchet MS" w:eastAsia="Calibri" w:hAnsi="Trebuchet MS" w:cs="Arial"/>
        <w:sz w:val="16"/>
        <w:szCs w:val="16"/>
      </w:rPr>
      <w:instrText xml:space="preserve"> PAGE </w:instrText>
    </w:r>
    <w:r w:rsidRPr="008A7CFA">
      <w:rPr>
        <w:rFonts w:ascii="Trebuchet MS" w:eastAsia="Calibri" w:hAnsi="Trebuchet MS" w:cs="Arial"/>
        <w:sz w:val="16"/>
        <w:szCs w:val="16"/>
      </w:rPr>
      <w:fldChar w:fldCharType="separate"/>
    </w:r>
    <w:r w:rsidR="001B6C9C">
      <w:rPr>
        <w:rFonts w:ascii="Trebuchet MS" w:eastAsia="Calibri" w:hAnsi="Trebuchet MS" w:cs="Arial"/>
        <w:noProof/>
        <w:sz w:val="16"/>
        <w:szCs w:val="16"/>
      </w:rPr>
      <w:t>20</w:t>
    </w:r>
    <w:r w:rsidRPr="008A7CFA">
      <w:rPr>
        <w:rFonts w:ascii="Trebuchet MS" w:eastAsia="Calibri" w:hAnsi="Trebuchet MS" w:cs="Arial"/>
        <w:sz w:val="16"/>
        <w:szCs w:val="16"/>
      </w:rPr>
      <w:fldChar w:fldCharType="end"/>
    </w:r>
    <w:r w:rsidRPr="008A7CFA">
      <w:rPr>
        <w:rFonts w:ascii="Trebuchet MS" w:eastAsia="Calibri" w:hAnsi="Trebuchet MS" w:cs="Arial"/>
        <w:sz w:val="16"/>
        <w:szCs w:val="16"/>
      </w:rPr>
      <w:t xml:space="preserve"> de </w:t>
    </w:r>
    <w:r w:rsidRPr="008A7CFA">
      <w:rPr>
        <w:rFonts w:ascii="Trebuchet MS" w:eastAsia="Calibri" w:hAnsi="Trebuchet MS" w:cs="Arial"/>
        <w:sz w:val="16"/>
        <w:szCs w:val="16"/>
      </w:rPr>
      <w:fldChar w:fldCharType="begin"/>
    </w:r>
    <w:r w:rsidRPr="008A7CFA">
      <w:rPr>
        <w:rFonts w:ascii="Trebuchet MS" w:eastAsia="Calibri" w:hAnsi="Trebuchet MS" w:cs="Arial"/>
        <w:sz w:val="16"/>
        <w:szCs w:val="16"/>
      </w:rPr>
      <w:instrText xml:space="preserve"> NUMPAGES </w:instrText>
    </w:r>
    <w:r w:rsidRPr="008A7CFA">
      <w:rPr>
        <w:rFonts w:ascii="Trebuchet MS" w:eastAsia="Calibri" w:hAnsi="Trebuchet MS" w:cs="Arial"/>
        <w:sz w:val="16"/>
        <w:szCs w:val="16"/>
      </w:rPr>
      <w:fldChar w:fldCharType="separate"/>
    </w:r>
    <w:r w:rsidR="001B6C9C">
      <w:rPr>
        <w:rFonts w:ascii="Trebuchet MS" w:eastAsia="Calibri" w:hAnsi="Trebuchet MS" w:cs="Arial"/>
        <w:noProof/>
        <w:sz w:val="16"/>
        <w:szCs w:val="16"/>
      </w:rPr>
      <w:t>29</w:t>
    </w:r>
    <w:r w:rsidRPr="008A7CFA">
      <w:rPr>
        <w:rFonts w:ascii="Trebuchet MS" w:eastAsia="Calibri" w:hAnsi="Trebuchet MS"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19D0EB" w14:textId="77777777" w:rsidR="003F4F19" w:rsidRDefault="003F4F19" w:rsidP="00390630">
      <w:r>
        <w:separator/>
      </w:r>
    </w:p>
  </w:footnote>
  <w:footnote w:type="continuationSeparator" w:id="0">
    <w:p w14:paraId="45B73CD9" w14:textId="77777777" w:rsidR="003F4F19" w:rsidRDefault="003F4F19" w:rsidP="00390630">
      <w:r>
        <w:continuationSeparator/>
      </w:r>
    </w:p>
  </w:footnote>
  <w:footnote w:id="1">
    <w:p w14:paraId="47B218EA" w14:textId="77777777" w:rsidR="004F4848" w:rsidRPr="005219AD" w:rsidRDefault="004F4848" w:rsidP="00010AE6">
      <w:pPr>
        <w:pStyle w:val="Textonotapie"/>
        <w:jc w:val="both"/>
        <w:rPr>
          <w:rFonts w:ascii="Trebuchet MS" w:hAnsi="Trebuchet MS"/>
          <w:sz w:val="16"/>
          <w:szCs w:val="16"/>
        </w:rPr>
      </w:pPr>
      <w:r w:rsidRPr="005219AD">
        <w:rPr>
          <w:rStyle w:val="Refdenotaalpie"/>
          <w:rFonts w:ascii="Trebuchet MS" w:hAnsi="Trebuchet MS"/>
          <w:sz w:val="16"/>
          <w:szCs w:val="16"/>
        </w:rPr>
        <w:footnoteRef/>
      </w:r>
      <w:r w:rsidRPr="005219AD">
        <w:rPr>
          <w:rFonts w:ascii="Trebuchet MS" w:hAnsi="Trebuchet MS"/>
          <w:sz w:val="16"/>
          <w:szCs w:val="16"/>
        </w:rPr>
        <w:t xml:space="preserve"> Todas las fechas se refieren al año dos mil veint</w:t>
      </w:r>
      <w:r>
        <w:rPr>
          <w:rFonts w:ascii="Trebuchet MS" w:hAnsi="Trebuchet MS"/>
          <w:sz w:val="16"/>
          <w:szCs w:val="16"/>
        </w:rPr>
        <w:t>iuno</w:t>
      </w:r>
      <w:r w:rsidRPr="005219AD">
        <w:rPr>
          <w:rFonts w:ascii="Trebuchet MS" w:hAnsi="Trebuchet MS"/>
          <w:sz w:val="16"/>
          <w:szCs w:val="16"/>
        </w:rPr>
        <w:t>, salvo señalamiento en particular.</w:t>
      </w:r>
    </w:p>
  </w:footnote>
  <w:footnote w:id="2">
    <w:p w14:paraId="16729C1B" w14:textId="77777777" w:rsidR="004F4848" w:rsidRPr="00B555AC" w:rsidRDefault="004F4848" w:rsidP="00390630">
      <w:pPr>
        <w:pStyle w:val="Textonotapie"/>
        <w:jc w:val="both"/>
        <w:rPr>
          <w:rFonts w:ascii="Trebuchet MS" w:hAnsi="Trebuchet MS"/>
          <w:sz w:val="16"/>
          <w:lang w:val="es-ES"/>
        </w:rPr>
      </w:pPr>
      <w:r w:rsidRPr="00026A90">
        <w:rPr>
          <w:rStyle w:val="Refdenotaalpie"/>
          <w:rFonts w:ascii="Trebuchet MS" w:hAnsi="Trebuchet MS"/>
          <w:sz w:val="16"/>
          <w:szCs w:val="16"/>
        </w:rPr>
        <w:footnoteRef/>
      </w:r>
      <w:r w:rsidRPr="00026A90">
        <w:rPr>
          <w:rFonts w:ascii="Trebuchet MS" w:hAnsi="Trebuchet MS"/>
          <w:sz w:val="16"/>
          <w:szCs w:val="16"/>
        </w:rPr>
        <w:t xml:space="preserve"> </w:t>
      </w:r>
      <w:r w:rsidRPr="00026A90">
        <w:rPr>
          <w:rFonts w:ascii="Trebuchet MS" w:hAnsi="Trebuchet MS" w:cs="Arial"/>
          <w:bCs/>
          <w:sz w:val="16"/>
          <w:szCs w:val="16"/>
        </w:rPr>
        <w:t xml:space="preserve">El Instituto Electoral y de Participación Ciudadana del Estado de Jalisco, en lo sucesivo será referido como </w:t>
      </w:r>
      <w:r w:rsidR="00B83934">
        <w:rPr>
          <w:rFonts w:ascii="Trebuchet MS" w:hAnsi="Trebuchet MS" w:cs="Arial"/>
          <w:bCs/>
          <w:sz w:val="16"/>
          <w:szCs w:val="16"/>
        </w:rPr>
        <w:t>el I</w:t>
      </w:r>
      <w:r w:rsidRPr="00026A90">
        <w:rPr>
          <w:rFonts w:ascii="Trebuchet MS" w:hAnsi="Trebuchet MS" w:cs="Arial"/>
          <w:bCs/>
          <w:sz w:val="16"/>
          <w:szCs w:val="16"/>
        </w:rPr>
        <w:t>nstituto.</w:t>
      </w:r>
    </w:p>
  </w:footnote>
  <w:footnote w:id="3">
    <w:p w14:paraId="45DB7C25" w14:textId="77777777" w:rsidR="004F4848" w:rsidRDefault="004F4848" w:rsidP="00390630">
      <w:pPr>
        <w:pStyle w:val="Textonotapie"/>
      </w:pPr>
      <w:r>
        <w:rPr>
          <w:rStyle w:val="Refdenotaalpie"/>
        </w:rPr>
        <w:footnoteRef/>
      </w:r>
      <w:r>
        <w:t xml:space="preserve"> </w:t>
      </w:r>
      <w:r w:rsidRPr="00004139">
        <w:rPr>
          <w:rFonts w:ascii="Trebuchet MS" w:hAnsi="Trebuchet MS"/>
          <w:b/>
          <w:bCs/>
          <w:i/>
          <w:color w:val="000000"/>
          <w:sz w:val="14"/>
          <w:szCs w:val="14"/>
        </w:rPr>
        <w:t>MEDIDAS CAUTELARES. NO CONSTITUYEN ACTOS PRIVATIVOS, POR LO QUE PARA SU IMPOSICIÓN NO RIGE LA GARANTÍA DE PREVIA AUDIENCIA</w:t>
      </w:r>
    </w:p>
  </w:footnote>
  <w:footnote w:id="4">
    <w:p w14:paraId="10366419" w14:textId="77777777" w:rsidR="004F4848" w:rsidRPr="005E496D" w:rsidRDefault="004F4848" w:rsidP="00C62A26">
      <w:pPr>
        <w:pStyle w:val="Textonotapie"/>
        <w:jc w:val="both"/>
        <w:rPr>
          <w:rFonts w:ascii="Trebuchet MS" w:hAnsi="Trebuchet MS"/>
          <w:sz w:val="16"/>
          <w:szCs w:val="16"/>
        </w:rPr>
      </w:pPr>
      <w:r w:rsidRPr="005E496D">
        <w:rPr>
          <w:rStyle w:val="Refdenotaalpie"/>
          <w:rFonts w:ascii="Trebuchet MS" w:hAnsi="Trebuchet MS"/>
          <w:sz w:val="16"/>
          <w:szCs w:val="16"/>
        </w:rPr>
        <w:footnoteRef/>
      </w:r>
      <w:r w:rsidRPr="005E496D">
        <w:rPr>
          <w:rFonts w:ascii="Trebuchet MS" w:hAnsi="Trebuchet MS"/>
          <w:sz w:val="16"/>
          <w:szCs w:val="16"/>
        </w:rPr>
        <w:t xml:space="preserve"> </w:t>
      </w:r>
      <w:hyperlink r:id="rId1" w:history="1">
        <w:r w:rsidRPr="005E496D">
          <w:rPr>
            <w:rStyle w:val="Hipervnculo"/>
            <w:rFonts w:ascii="Trebuchet MS" w:hAnsi="Trebuchet MS"/>
            <w:sz w:val="16"/>
            <w:szCs w:val="16"/>
          </w:rPr>
          <w:t>https://www.te.gob.mx/IUSEapp/tesisjur.aspx?idtesis=48/2016&amp;tpoBusqueda=S&amp;sWord=48/2016</w:t>
        </w:r>
      </w:hyperlink>
    </w:p>
  </w:footnote>
  <w:footnote w:id="5">
    <w:p w14:paraId="11AABF98" w14:textId="77777777" w:rsidR="004F4848" w:rsidRPr="00FC0986" w:rsidRDefault="004F4848" w:rsidP="00C62A26">
      <w:pPr>
        <w:pStyle w:val="Textonotapie"/>
        <w:rPr>
          <w:lang w:val="es-ES"/>
        </w:rPr>
      </w:pPr>
      <w:r>
        <w:rPr>
          <w:rStyle w:val="Refdenotaalpie"/>
        </w:rPr>
        <w:footnoteRef/>
      </w:r>
      <w:r>
        <w:t xml:space="preserve"> </w:t>
      </w:r>
      <w:r w:rsidRPr="00FC0986">
        <w:t>https://igualdad.ine.mx/wp-content/uploads/2019/01/Protocolo_Atencion_Violencia.pdf</w:t>
      </w:r>
    </w:p>
  </w:footnote>
  <w:footnote w:id="6">
    <w:p w14:paraId="5E84D9A6" w14:textId="77777777" w:rsidR="004E0066" w:rsidRDefault="004E0066">
      <w:pPr>
        <w:pStyle w:val="Textonotapie"/>
      </w:pPr>
      <w:r>
        <w:rPr>
          <w:rStyle w:val="Refdenotaalpie"/>
        </w:rPr>
        <w:footnoteRef/>
      </w:r>
      <w:r>
        <w:t xml:space="preserve"> </w:t>
      </w:r>
      <w:r w:rsidRPr="004E0066">
        <w:t>https://www.te.gob.mx/publicaciones/sites/default/files//archivos_libros/Comentarios%20a%20las%20Sentencas%20No.46%20.pdf</w:t>
      </w:r>
    </w:p>
  </w:footnote>
  <w:footnote w:id="7">
    <w:p w14:paraId="299E8E52" w14:textId="77777777" w:rsidR="004F4848" w:rsidRPr="0061423B" w:rsidRDefault="004F4848" w:rsidP="00C62A26">
      <w:pPr>
        <w:pStyle w:val="Textonotapie"/>
        <w:rPr>
          <w:lang w:val="es-ES"/>
        </w:rPr>
      </w:pPr>
      <w:r>
        <w:rPr>
          <w:rStyle w:val="Refdenotaalpie"/>
        </w:rPr>
        <w:footnoteRef/>
      </w:r>
      <w:r>
        <w:t xml:space="preserve"> </w:t>
      </w:r>
      <w:r w:rsidRPr="0061423B">
        <w:rPr>
          <w:u w:val="single"/>
        </w:rPr>
        <w:t>https://www.te.gob.mx/genero/media/pdf/302e9cb715c9a11.pdf</w:t>
      </w:r>
    </w:p>
  </w:footnote>
  <w:footnote w:id="8">
    <w:p w14:paraId="42C6B189" w14:textId="77777777" w:rsidR="00A10871" w:rsidRPr="00D80321" w:rsidRDefault="00A10871" w:rsidP="00A10871">
      <w:pPr>
        <w:pStyle w:val="Textonotapie"/>
        <w:jc w:val="both"/>
        <w:rPr>
          <w:rFonts w:ascii="Trebuchet MS" w:hAnsi="Trebuchet MS"/>
          <w:sz w:val="16"/>
          <w:szCs w:val="16"/>
        </w:rPr>
      </w:pPr>
      <w:r w:rsidRPr="00D80321">
        <w:rPr>
          <w:rStyle w:val="Refdenotaalpie"/>
          <w:rFonts w:ascii="Trebuchet MS" w:hAnsi="Trebuchet MS"/>
          <w:sz w:val="16"/>
          <w:szCs w:val="16"/>
        </w:rPr>
        <w:footnoteRef/>
      </w:r>
      <w:r w:rsidRPr="00D80321">
        <w:rPr>
          <w:rFonts w:ascii="Trebuchet MS" w:hAnsi="Trebuchet MS"/>
          <w:sz w:val="16"/>
          <w:szCs w:val="16"/>
        </w:rPr>
        <w:t xml:space="preserve"> Jurisprudencia 15/2018. Emitida por la Sala Superior del Tribunal Electoral del Poder Judicial de la Federación, de rubro: “</w:t>
      </w:r>
      <w:r w:rsidRPr="00D80321">
        <w:rPr>
          <w:rFonts w:ascii="Trebuchet MS" w:hAnsi="Trebuchet MS" w:cs="Arial"/>
          <w:color w:val="000000"/>
          <w:sz w:val="16"/>
          <w:szCs w:val="16"/>
          <w:shd w:val="clear" w:color="auto" w:fill="FFFFFF"/>
        </w:rPr>
        <w:t>PROTECCIÓN AL PERIODISMO. CRITERIOS PARA DESVIRTUAR LA PRESUNCIÓN DE LICITUD DE LA ACTIVIDAD PERIODÍSTICA.”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8A7CFA" w14:paraId="34BC9169" w14:textId="77777777" w:rsidTr="008A7CFA">
      <w:trPr>
        <w:trHeight w:val="1272"/>
      </w:trPr>
      <w:tc>
        <w:tcPr>
          <w:tcW w:w="4414" w:type="dxa"/>
        </w:tcPr>
        <w:p w14:paraId="1A8A3D9B" w14:textId="6791B2F1" w:rsidR="008A7CFA" w:rsidRDefault="008A7CFA" w:rsidP="004368EC">
          <w:pPr>
            <w:pStyle w:val="Sinespaciado"/>
            <w:jc w:val="right"/>
            <w:rPr>
              <w:rFonts w:ascii="Trebuchet MS" w:hAnsi="Trebuchet MS" w:cs="Times New Roman"/>
              <w:szCs w:val="20"/>
            </w:rPr>
          </w:pPr>
          <w:r>
            <w:rPr>
              <w:noProof/>
              <w:lang w:val="es-MX" w:eastAsia="es-MX"/>
            </w:rPr>
            <w:drawing>
              <wp:anchor distT="0" distB="0" distL="114300" distR="114300" simplePos="0" relativeHeight="251659264" behindDoc="1" locked="0" layoutInCell="1" allowOverlap="1" wp14:anchorId="5B8AC401" wp14:editId="758E4F40">
                <wp:simplePos x="0" y="0"/>
                <wp:positionH relativeFrom="margin">
                  <wp:posOffset>-6350</wp:posOffset>
                </wp:positionH>
                <wp:positionV relativeFrom="paragraph">
                  <wp:posOffset>7620</wp:posOffset>
                </wp:positionV>
                <wp:extent cx="1390650" cy="733425"/>
                <wp:effectExtent l="0" t="0" r="0" b="9525"/>
                <wp:wrapNone/>
                <wp:docPr id="7" name="Imagen 1" descr="cid:image003.jpg@01CFF827.23EB2620"/>
                <wp:cNvGraphicFramePr/>
                <a:graphic xmlns:a="http://schemas.openxmlformats.org/drawingml/2006/main">
                  <a:graphicData uri="http://schemas.openxmlformats.org/drawingml/2006/picture">
                    <pic:pic xmlns:pic="http://schemas.openxmlformats.org/drawingml/2006/picture">
                      <pic:nvPicPr>
                        <pic:cNvPr id="2" name="Imagen 1" descr="cid:image003.jpg@01CFF827.23EB2620"/>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650" cy="7334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414" w:type="dxa"/>
        </w:tcPr>
        <w:p w14:paraId="02129586" w14:textId="6ED52628" w:rsidR="008A7CFA" w:rsidRPr="00323320" w:rsidRDefault="008A7CFA" w:rsidP="008A7CFA">
          <w:pPr>
            <w:pStyle w:val="Sinespaciado"/>
            <w:jc w:val="right"/>
            <w:rPr>
              <w:rFonts w:ascii="Trebuchet MS" w:hAnsi="Trebuchet MS"/>
              <w:b/>
              <w:color w:val="808080" w:themeColor="background1" w:themeShade="80"/>
            </w:rPr>
          </w:pPr>
          <w:r w:rsidRPr="00323320">
            <w:rPr>
              <w:rFonts w:ascii="Trebuchet MS" w:hAnsi="Trebuchet MS"/>
              <w:b/>
              <w:color w:val="808080" w:themeColor="background1" w:themeShade="80"/>
            </w:rPr>
            <w:t>Resolución No. RCQD-IEPC</w:t>
          </w:r>
          <w:r w:rsidRPr="008A7CFA">
            <w:rPr>
              <w:rFonts w:ascii="Trebuchet MS" w:hAnsi="Trebuchet MS"/>
              <w:b/>
              <w:color w:val="808080" w:themeColor="background1" w:themeShade="80"/>
            </w:rPr>
            <w:t>-155/2</w:t>
          </w:r>
          <w:r>
            <w:rPr>
              <w:rFonts w:ascii="Trebuchet MS" w:hAnsi="Trebuchet MS"/>
              <w:b/>
              <w:color w:val="808080" w:themeColor="background1" w:themeShade="80"/>
            </w:rPr>
            <w:t>021</w:t>
          </w:r>
        </w:p>
        <w:p w14:paraId="1DFEF0BA" w14:textId="77777777" w:rsidR="008A7CFA" w:rsidRPr="00323320" w:rsidRDefault="008A7CFA" w:rsidP="008A7CFA">
          <w:pPr>
            <w:pStyle w:val="Sinespaciado"/>
            <w:jc w:val="right"/>
            <w:rPr>
              <w:rFonts w:ascii="Trebuchet MS" w:hAnsi="Trebuchet MS"/>
              <w:b/>
              <w:color w:val="808080" w:themeColor="background1" w:themeShade="80"/>
            </w:rPr>
          </w:pPr>
          <w:r>
            <w:rPr>
              <w:rFonts w:ascii="Trebuchet MS" w:hAnsi="Trebuchet MS"/>
              <w:b/>
              <w:color w:val="808080" w:themeColor="background1" w:themeShade="80"/>
            </w:rPr>
            <w:t>Comisión de Quejas y Denuncias</w:t>
          </w:r>
        </w:p>
        <w:p w14:paraId="5865C824" w14:textId="77777777" w:rsidR="008A7CFA" w:rsidRDefault="008A7CFA" w:rsidP="008A7CFA">
          <w:pPr>
            <w:pStyle w:val="Sinespaciado"/>
            <w:jc w:val="right"/>
            <w:rPr>
              <w:rFonts w:ascii="Trebuchet MS" w:hAnsi="Trebuchet MS"/>
              <w:b/>
              <w:color w:val="808080" w:themeColor="background1" w:themeShade="80"/>
            </w:rPr>
          </w:pPr>
          <w:r w:rsidRPr="00323320">
            <w:rPr>
              <w:rFonts w:ascii="Trebuchet MS" w:hAnsi="Trebuchet MS"/>
              <w:b/>
              <w:color w:val="808080" w:themeColor="background1" w:themeShade="80"/>
            </w:rPr>
            <w:t>Expediente PSE-QUEJA-</w:t>
          </w:r>
          <w:r>
            <w:rPr>
              <w:rFonts w:ascii="Trebuchet MS" w:hAnsi="Trebuchet MS"/>
              <w:b/>
              <w:color w:val="808080" w:themeColor="background1" w:themeShade="80"/>
            </w:rPr>
            <w:t xml:space="preserve">474/2021 </w:t>
          </w:r>
        </w:p>
        <w:p w14:paraId="446A1536" w14:textId="77777777" w:rsidR="008A7CFA" w:rsidRDefault="008A7CFA" w:rsidP="004368EC">
          <w:pPr>
            <w:pStyle w:val="Sinespaciado"/>
            <w:jc w:val="right"/>
            <w:rPr>
              <w:rFonts w:ascii="Trebuchet MS" w:hAnsi="Trebuchet MS" w:cs="Times New Roman"/>
              <w:szCs w:val="20"/>
            </w:rPr>
          </w:pPr>
        </w:p>
      </w:tc>
    </w:tr>
  </w:tbl>
  <w:p w14:paraId="29EDCDAC" w14:textId="5838D9C2" w:rsidR="004F4848" w:rsidRDefault="004F4848" w:rsidP="008A7CFA">
    <w:pPr>
      <w:pStyle w:val="Sinespaciado"/>
      <w:jc w:val="right"/>
      <w:rPr>
        <w:rFonts w:ascii="Trebuchet MS" w:hAnsi="Trebuchet MS"/>
        <w:b/>
        <w:color w:val="808080" w:themeColor="background1" w:themeShade="80"/>
      </w:rPr>
    </w:pPr>
    <w:r>
      <w:rPr>
        <w:rFonts w:ascii="Trebuchet MS" w:hAnsi="Trebuchet MS" w:cs="Times New Roman"/>
        <w:szCs w:val="20"/>
      </w:rPr>
      <w:t xml:space="preserve">                  </w:t>
    </w:r>
    <w:r>
      <w:rPr>
        <w:rFonts w:ascii="Trebuchet MS" w:hAnsi="Trebuchet MS" w:cs="Times New Roman"/>
        <w:szCs w:val="20"/>
      </w:rPr>
      <w:tab/>
      <w:t xml:space="preserve">         </w:t>
    </w:r>
  </w:p>
  <w:p w14:paraId="22F7F609" w14:textId="77777777" w:rsidR="004F4848" w:rsidRPr="00AC5D98" w:rsidRDefault="004F4848" w:rsidP="004368EC">
    <w:pPr>
      <w:jc w:val="right"/>
      <w:rPr>
        <w:rFonts w:ascii="Times New Roman" w:eastAsia="Times New Roman" w:hAnsi="Times New Roman" w:cs="Times New Roman"/>
        <w:lang w:val="es-MX" w:eastAsia="es-MX"/>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03EC2"/>
    <w:multiLevelType w:val="hybridMultilevel"/>
    <w:tmpl w:val="9048B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96D473E"/>
    <w:multiLevelType w:val="hybridMultilevel"/>
    <w:tmpl w:val="714CF8A0"/>
    <w:lvl w:ilvl="0" w:tplc="24A07664">
      <w:start w:val="1"/>
      <w:numFmt w:val="lowerLetter"/>
      <w:lvlText w:val="%1)"/>
      <w:lvlJc w:val="left"/>
      <w:pPr>
        <w:ind w:left="401" w:hanging="360"/>
      </w:pPr>
      <w:rPr>
        <w:rFonts w:hint="default"/>
      </w:rPr>
    </w:lvl>
    <w:lvl w:ilvl="1" w:tplc="040A0019" w:tentative="1">
      <w:start w:val="1"/>
      <w:numFmt w:val="lowerLetter"/>
      <w:lvlText w:val="%2."/>
      <w:lvlJc w:val="left"/>
      <w:pPr>
        <w:ind w:left="1121" w:hanging="360"/>
      </w:pPr>
    </w:lvl>
    <w:lvl w:ilvl="2" w:tplc="040A001B" w:tentative="1">
      <w:start w:val="1"/>
      <w:numFmt w:val="lowerRoman"/>
      <w:lvlText w:val="%3."/>
      <w:lvlJc w:val="right"/>
      <w:pPr>
        <w:ind w:left="1841" w:hanging="180"/>
      </w:pPr>
    </w:lvl>
    <w:lvl w:ilvl="3" w:tplc="040A000F" w:tentative="1">
      <w:start w:val="1"/>
      <w:numFmt w:val="decimal"/>
      <w:lvlText w:val="%4."/>
      <w:lvlJc w:val="left"/>
      <w:pPr>
        <w:ind w:left="2561" w:hanging="360"/>
      </w:pPr>
    </w:lvl>
    <w:lvl w:ilvl="4" w:tplc="040A0019" w:tentative="1">
      <w:start w:val="1"/>
      <w:numFmt w:val="lowerLetter"/>
      <w:lvlText w:val="%5."/>
      <w:lvlJc w:val="left"/>
      <w:pPr>
        <w:ind w:left="3281" w:hanging="360"/>
      </w:pPr>
    </w:lvl>
    <w:lvl w:ilvl="5" w:tplc="040A001B" w:tentative="1">
      <w:start w:val="1"/>
      <w:numFmt w:val="lowerRoman"/>
      <w:lvlText w:val="%6."/>
      <w:lvlJc w:val="right"/>
      <w:pPr>
        <w:ind w:left="4001" w:hanging="180"/>
      </w:pPr>
    </w:lvl>
    <w:lvl w:ilvl="6" w:tplc="040A000F" w:tentative="1">
      <w:start w:val="1"/>
      <w:numFmt w:val="decimal"/>
      <w:lvlText w:val="%7."/>
      <w:lvlJc w:val="left"/>
      <w:pPr>
        <w:ind w:left="4721" w:hanging="360"/>
      </w:pPr>
    </w:lvl>
    <w:lvl w:ilvl="7" w:tplc="040A0019" w:tentative="1">
      <w:start w:val="1"/>
      <w:numFmt w:val="lowerLetter"/>
      <w:lvlText w:val="%8."/>
      <w:lvlJc w:val="left"/>
      <w:pPr>
        <w:ind w:left="5441" w:hanging="360"/>
      </w:pPr>
    </w:lvl>
    <w:lvl w:ilvl="8" w:tplc="040A001B" w:tentative="1">
      <w:start w:val="1"/>
      <w:numFmt w:val="lowerRoman"/>
      <w:lvlText w:val="%9."/>
      <w:lvlJc w:val="right"/>
      <w:pPr>
        <w:ind w:left="6161" w:hanging="180"/>
      </w:pPr>
    </w:lvl>
  </w:abstractNum>
  <w:abstractNum w:abstractNumId="2" w15:restartNumberingAfterBreak="0">
    <w:nsid w:val="3F927529"/>
    <w:multiLevelType w:val="hybridMultilevel"/>
    <w:tmpl w:val="631210AC"/>
    <w:lvl w:ilvl="0" w:tplc="080A0001">
      <w:start w:val="1"/>
      <w:numFmt w:val="bullet"/>
      <w:lvlText w:val=""/>
      <w:lvlJc w:val="left"/>
      <w:pPr>
        <w:ind w:left="1571" w:hanging="360"/>
      </w:pPr>
      <w:rPr>
        <w:rFonts w:ascii="Symbol" w:hAnsi="Symbol" w:hint="default"/>
      </w:rPr>
    </w:lvl>
    <w:lvl w:ilvl="1" w:tplc="AF1C3C3C">
      <w:numFmt w:val="bullet"/>
      <w:lvlText w:val="•"/>
      <w:lvlJc w:val="left"/>
      <w:pPr>
        <w:ind w:left="2291" w:hanging="360"/>
      </w:pPr>
      <w:rPr>
        <w:rFonts w:ascii="Trebuchet MS" w:eastAsiaTheme="minorHAnsi" w:hAnsi="Trebuchet MS" w:cs="Arial"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3" w15:restartNumberingAfterBreak="0">
    <w:nsid w:val="44053FC5"/>
    <w:multiLevelType w:val="hybridMultilevel"/>
    <w:tmpl w:val="51D4A75C"/>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4" w15:restartNumberingAfterBreak="0">
    <w:nsid w:val="51C9653A"/>
    <w:multiLevelType w:val="hybridMultilevel"/>
    <w:tmpl w:val="44CEFECE"/>
    <w:lvl w:ilvl="0" w:tplc="412CBD2E">
      <w:start w:val="1"/>
      <w:numFmt w:val="upperRoman"/>
      <w:lvlText w:val="%1."/>
      <w:lvlJc w:val="left"/>
      <w:pPr>
        <w:ind w:left="1080" w:hanging="720"/>
      </w:pPr>
      <w:rPr>
        <w:rFonts w:ascii="Trebuchet MS" w:hAnsi="Trebuchet MS" w:hint="default"/>
        <w:color w:val="00000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5C8477ED"/>
    <w:multiLevelType w:val="hybridMultilevel"/>
    <w:tmpl w:val="14C2994E"/>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6" w15:restartNumberingAfterBreak="0">
    <w:nsid w:val="6438117D"/>
    <w:multiLevelType w:val="hybridMultilevel"/>
    <w:tmpl w:val="57362C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7A20767"/>
    <w:multiLevelType w:val="hybridMultilevel"/>
    <w:tmpl w:val="FCFAAEEA"/>
    <w:lvl w:ilvl="0" w:tplc="7248ACC8">
      <w:start w:val="1"/>
      <w:numFmt w:val="decimal"/>
      <w:lvlText w:val="%1."/>
      <w:lvlJc w:val="left"/>
      <w:pPr>
        <w:ind w:left="1211" w:hanging="360"/>
      </w:pPr>
      <w:rPr>
        <w:rFonts w:hint="default"/>
        <w:b/>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8" w15:restartNumberingAfterBreak="0">
    <w:nsid w:val="6D603880"/>
    <w:multiLevelType w:val="hybridMultilevel"/>
    <w:tmpl w:val="7B2A83E0"/>
    <w:lvl w:ilvl="0" w:tplc="05DE903A">
      <w:numFmt w:val="bullet"/>
      <w:lvlText w:val="•"/>
      <w:lvlJc w:val="left"/>
      <w:pPr>
        <w:ind w:left="1211" w:hanging="360"/>
      </w:pPr>
      <w:rPr>
        <w:rFonts w:ascii="Trebuchet MS" w:eastAsia="Times New Roman" w:hAnsi="Trebuchet MS" w:cs="Arial" w:hint="default"/>
      </w:rPr>
    </w:lvl>
    <w:lvl w:ilvl="1" w:tplc="080A0003" w:tentative="1">
      <w:start w:val="1"/>
      <w:numFmt w:val="bullet"/>
      <w:lvlText w:val="o"/>
      <w:lvlJc w:val="left"/>
      <w:pPr>
        <w:ind w:left="1931" w:hanging="360"/>
      </w:pPr>
      <w:rPr>
        <w:rFonts w:ascii="Courier New" w:hAnsi="Courier New" w:cs="Courier New" w:hint="default"/>
      </w:rPr>
    </w:lvl>
    <w:lvl w:ilvl="2" w:tplc="080A0005" w:tentative="1">
      <w:start w:val="1"/>
      <w:numFmt w:val="bullet"/>
      <w:lvlText w:val=""/>
      <w:lvlJc w:val="left"/>
      <w:pPr>
        <w:ind w:left="2651" w:hanging="360"/>
      </w:pPr>
      <w:rPr>
        <w:rFonts w:ascii="Wingdings" w:hAnsi="Wingdings" w:hint="default"/>
      </w:rPr>
    </w:lvl>
    <w:lvl w:ilvl="3" w:tplc="080A0001" w:tentative="1">
      <w:start w:val="1"/>
      <w:numFmt w:val="bullet"/>
      <w:lvlText w:val=""/>
      <w:lvlJc w:val="left"/>
      <w:pPr>
        <w:ind w:left="3371" w:hanging="360"/>
      </w:pPr>
      <w:rPr>
        <w:rFonts w:ascii="Symbol" w:hAnsi="Symbol" w:hint="default"/>
      </w:rPr>
    </w:lvl>
    <w:lvl w:ilvl="4" w:tplc="080A0003" w:tentative="1">
      <w:start w:val="1"/>
      <w:numFmt w:val="bullet"/>
      <w:lvlText w:val="o"/>
      <w:lvlJc w:val="left"/>
      <w:pPr>
        <w:ind w:left="4091" w:hanging="360"/>
      </w:pPr>
      <w:rPr>
        <w:rFonts w:ascii="Courier New" w:hAnsi="Courier New" w:cs="Courier New" w:hint="default"/>
      </w:rPr>
    </w:lvl>
    <w:lvl w:ilvl="5" w:tplc="080A0005" w:tentative="1">
      <w:start w:val="1"/>
      <w:numFmt w:val="bullet"/>
      <w:lvlText w:val=""/>
      <w:lvlJc w:val="left"/>
      <w:pPr>
        <w:ind w:left="4811" w:hanging="360"/>
      </w:pPr>
      <w:rPr>
        <w:rFonts w:ascii="Wingdings" w:hAnsi="Wingdings" w:hint="default"/>
      </w:rPr>
    </w:lvl>
    <w:lvl w:ilvl="6" w:tplc="080A0001" w:tentative="1">
      <w:start w:val="1"/>
      <w:numFmt w:val="bullet"/>
      <w:lvlText w:val=""/>
      <w:lvlJc w:val="left"/>
      <w:pPr>
        <w:ind w:left="5531" w:hanging="360"/>
      </w:pPr>
      <w:rPr>
        <w:rFonts w:ascii="Symbol" w:hAnsi="Symbol" w:hint="default"/>
      </w:rPr>
    </w:lvl>
    <w:lvl w:ilvl="7" w:tplc="080A0003" w:tentative="1">
      <w:start w:val="1"/>
      <w:numFmt w:val="bullet"/>
      <w:lvlText w:val="o"/>
      <w:lvlJc w:val="left"/>
      <w:pPr>
        <w:ind w:left="6251" w:hanging="360"/>
      </w:pPr>
      <w:rPr>
        <w:rFonts w:ascii="Courier New" w:hAnsi="Courier New" w:cs="Courier New" w:hint="default"/>
      </w:rPr>
    </w:lvl>
    <w:lvl w:ilvl="8" w:tplc="080A0005" w:tentative="1">
      <w:start w:val="1"/>
      <w:numFmt w:val="bullet"/>
      <w:lvlText w:val=""/>
      <w:lvlJc w:val="left"/>
      <w:pPr>
        <w:ind w:left="6971" w:hanging="360"/>
      </w:pPr>
      <w:rPr>
        <w:rFonts w:ascii="Wingdings" w:hAnsi="Wingdings" w:hint="default"/>
      </w:rPr>
    </w:lvl>
  </w:abstractNum>
  <w:abstractNum w:abstractNumId="9" w15:restartNumberingAfterBreak="0">
    <w:nsid w:val="70E372F5"/>
    <w:multiLevelType w:val="hybridMultilevel"/>
    <w:tmpl w:val="C0A65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20C7461"/>
    <w:multiLevelType w:val="hybridMultilevel"/>
    <w:tmpl w:val="D7069A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8AD5C89"/>
    <w:multiLevelType w:val="hybridMultilevel"/>
    <w:tmpl w:val="5DB2D494"/>
    <w:lvl w:ilvl="0" w:tplc="C4325954">
      <w:start w:val="1"/>
      <w:numFmt w:val="lowerLetter"/>
      <w:lvlText w:val="%1)"/>
      <w:lvlJc w:val="left"/>
      <w:pPr>
        <w:ind w:left="720" w:hanging="360"/>
      </w:pPr>
      <w:rPr>
        <w:rFonts w:ascii="Trebuchet MS" w:hAnsi="Trebuchet MS" w:hint="default"/>
        <w:color w:val="00000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2" w15:restartNumberingAfterBreak="0">
    <w:nsid w:val="7E2B155A"/>
    <w:multiLevelType w:val="hybridMultilevel"/>
    <w:tmpl w:val="A4DCF466"/>
    <w:lvl w:ilvl="0" w:tplc="86B2CE44">
      <w:start w:val="1"/>
      <w:numFmt w:val="decimal"/>
      <w:lvlText w:val="%1."/>
      <w:lvlJc w:val="left"/>
      <w:pPr>
        <w:ind w:left="720" w:hanging="360"/>
      </w:pPr>
      <w:rPr>
        <w:rFonts w:eastAsia="Times New Roman"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1"/>
  </w:num>
  <w:num w:numId="2">
    <w:abstractNumId w:val="4"/>
  </w:num>
  <w:num w:numId="3">
    <w:abstractNumId w:val="8"/>
  </w:num>
  <w:num w:numId="4">
    <w:abstractNumId w:val="1"/>
  </w:num>
  <w:num w:numId="5">
    <w:abstractNumId w:val="7"/>
  </w:num>
  <w:num w:numId="6">
    <w:abstractNumId w:val="12"/>
  </w:num>
  <w:num w:numId="7">
    <w:abstractNumId w:val="5"/>
  </w:num>
  <w:num w:numId="8">
    <w:abstractNumId w:val="2"/>
  </w:num>
  <w:num w:numId="9">
    <w:abstractNumId w:val="10"/>
  </w:num>
  <w:num w:numId="10">
    <w:abstractNumId w:val="9"/>
  </w:num>
  <w:num w:numId="11">
    <w:abstractNumId w:val="3"/>
  </w:num>
  <w:num w:numId="12">
    <w:abstractNumId w:val="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0630"/>
    <w:rsid w:val="00010AE6"/>
    <w:rsid w:val="000256D5"/>
    <w:rsid w:val="00032C4F"/>
    <w:rsid w:val="00064396"/>
    <w:rsid w:val="00081B03"/>
    <w:rsid w:val="000B2BA8"/>
    <w:rsid w:val="000D67D9"/>
    <w:rsid w:val="00127A77"/>
    <w:rsid w:val="001476BD"/>
    <w:rsid w:val="001B6C9C"/>
    <w:rsid w:val="001C71B6"/>
    <w:rsid w:val="00224736"/>
    <w:rsid w:val="00231B20"/>
    <w:rsid w:val="00235FB3"/>
    <w:rsid w:val="00270031"/>
    <w:rsid w:val="00281B3A"/>
    <w:rsid w:val="002D7923"/>
    <w:rsid w:val="002F04A0"/>
    <w:rsid w:val="003274B8"/>
    <w:rsid w:val="003416BD"/>
    <w:rsid w:val="00382F52"/>
    <w:rsid w:val="00384813"/>
    <w:rsid w:val="00390630"/>
    <w:rsid w:val="003E5044"/>
    <w:rsid w:val="003F4F19"/>
    <w:rsid w:val="004368EC"/>
    <w:rsid w:val="00447DEF"/>
    <w:rsid w:val="00450BE8"/>
    <w:rsid w:val="00463B60"/>
    <w:rsid w:val="00466854"/>
    <w:rsid w:val="0047189F"/>
    <w:rsid w:val="004A22E4"/>
    <w:rsid w:val="004A2FCD"/>
    <w:rsid w:val="004D43E9"/>
    <w:rsid w:val="004E0066"/>
    <w:rsid w:val="004F4848"/>
    <w:rsid w:val="005B0E83"/>
    <w:rsid w:val="006464EE"/>
    <w:rsid w:val="00683C62"/>
    <w:rsid w:val="00701D19"/>
    <w:rsid w:val="007128FA"/>
    <w:rsid w:val="00716F65"/>
    <w:rsid w:val="00752E4A"/>
    <w:rsid w:val="0076136B"/>
    <w:rsid w:val="00791F66"/>
    <w:rsid w:val="007C1C49"/>
    <w:rsid w:val="007F0A5E"/>
    <w:rsid w:val="007F27A0"/>
    <w:rsid w:val="00856160"/>
    <w:rsid w:val="008561BD"/>
    <w:rsid w:val="0089293D"/>
    <w:rsid w:val="008A6B85"/>
    <w:rsid w:val="008A7CFA"/>
    <w:rsid w:val="008B1578"/>
    <w:rsid w:val="008C16FD"/>
    <w:rsid w:val="008C3437"/>
    <w:rsid w:val="00900F58"/>
    <w:rsid w:val="009111FB"/>
    <w:rsid w:val="00926B68"/>
    <w:rsid w:val="009436D7"/>
    <w:rsid w:val="009479DE"/>
    <w:rsid w:val="00960D8F"/>
    <w:rsid w:val="00966ECE"/>
    <w:rsid w:val="009E0463"/>
    <w:rsid w:val="00A05860"/>
    <w:rsid w:val="00A10871"/>
    <w:rsid w:val="00A112F7"/>
    <w:rsid w:val="00A612B9"/>
    <w:rsid w:val="00A9688A"/>
    <w:rsid w:val="00AA412A"/>
    <w:rsid w:val="00AB4A2E"/>
    <w:rsid w:val="00AC6C79"/>
    <w:rsid w:val="00AF1B3A"/>
    <w:rsid w:val="00AF3698"/>
    <w:rsid w:val="00B17BC6"/>
    <w:rsid w:val="00B26C1B"/>
    <w:rsid w:val="00B5457F"/>
    <w:rsid w:val="00B83934"/>
    <w:rsid w:val="00BD6315"/>
    <w:rsid w:val="00BE16F3"/>
    <w:rsid w:val="00BF77D0"/>
    <w:rsid w:val="00C12A90"/>
    <w:rsid w:val="00C433A3"/>
    <w:rsid w:val="00C45A8C"/>
    <w:rsid w:val="00C62376"/>
    <w:rsid w:val="00C62A26"/>
    <w:rsid w:val="00C652AB"/>
    <w:rsid w:val="00CD7032"/>
    <w:rsid w:val="00CF4135"/>
    <w:rsid w:val="00D21D59"/>
    <w:rsid w:val="00D607F0"/>
    <w:rsid w:val="00DD559F"/>
    <w:rsid w:val="00DF2962"/>
    <w:rsid w:val="00E37938"/>
    <w:rsid w:val="00E522EC"/>
    <w:rsid w:val="00E678D6"/>
    <w:rsid w:val="00E726D5"/>
    <w:rsid w:val="00E8705E"/>
    <w:rsid w:val="00E9479A"/>
    <w:rsid w:val="00EA2278"/>
    <w:rsid w:val="00EC6919"/>
    <w:rsid w:val="00ED24C7"/>
    <w:rsid w:val="00EF397D"/>
    <w:rsid w:val="00F06D39"/>
    <w:rsid w:val="00F31253"/>
    <w:rsid w:val="00F4245D"/>
    <w:rsid w:val="00F978D4"/>
    <w:rsid w:val="00FB0785"/>
    <w:rsid w:val="00FF0BF7"/>
    <w:rsid w:val="00FF1F3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95CDD9"/>
  <w15:docId w15:val="{E57DEEC0-48CD-4340-A999-E8520F7E6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0630"/>
    <w:pPr>
      <w:spacing w:after="0" w:line="240" w:lineRule="auto"/>
    </w:pPr>
    <w:rPr>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90630"/>
    <w:rPr>
      <w:color w:val="0000FF"/>
      <w:u w:val="single"/>
    </w:rPr>
  </w:style>
  <w:style w:type="paragraph" w:styleId="Piedepgina">
    <w:name w:val="footer"/>
    <w:basedOn w:val="Normal"/>
    <w:link w:val="PiedepginaCar"/>
    <w:uiPriority w:val="99"/>
    <w:unhideWhenUsed/>
    <w:rsid w:val="00390630"/>
    <w:pPr>
      <w:tabs>
        <w:tab w:val="center" w:pos="4419"/>
        <w:tab w:val="right" w:pos="8838"/>
      </w:tabs>
    </w:pPr>
    <w:rPr>
      <w:sz w:val="22"/>
      <w:szCs w:val="22"/>
      <w:lang w:val="es-MX"/>
    </w:rPr>
  </w:style>
  <w:style w:type="character" w:customStyle="1" w:styleId="PiedepginaCar">
    <w:name w:val="Pie de página Car"/>
    <w:basedOn w:val="Fuentedeprrafopredeter"/>
    <w:link w:val="Piedepgina"/>
    <w:uiPriority w:val="99"/>
    <w:rsid w:val="00390630"/>
  </w:style>
  <w:style w:type="paragraph" w:styleId="Sinespaciado">
    <w:name w:val="No Spacing"/>
    <w:link w:val="SinespaciadoCar"/>
    <w:qFormat/>
    <w:rsid w:val="00390630"/>
    <w:pPr>
      <w:spacing w:after="0" w:line="240" w:lineRule="auto"/>
    </w:pPr>
    <w:rPr>
      <w:rFonts w:ascii="Arial" w:eastAsia="Times New Roman" w:hAnsi="Arial" w:cs="Arial"/>
      <w:sz w:val="24"/>
      <w:szCs w:val="24"/>
      <w:lang w:val="es-ES" w:eastAsia="es-ES"/>
    </w:rPr>
  </w:style>
  <w:style w:type="paragraph" w:styleId="NormalWeb">
    <w:name w:val="Normal (Web)"/>
    <w:basedOn w:val="Normal"/>
    <w:uiPriority w:val="99"/>
    <w:unhideWhenUsed/>
    <w:rsid w:val="00390630"/>
    <w:pPr>
      <w:spacing w:before="100" w:beforeAutospacing="1" w:after="100" w:afterAutospacing="1"/>
    </w:pPr>
    <w:rPr>
      <w:rFonts w:ascii="Times New Roman" w:eastAsia="Times New Roman" w:hAnsi="Times New Roman" w:cs="Times New Roman"/>
      <w:lang w:val="es-MX" w:eastAsia="es-ES_tradnl"/>
    </w:rPr>
  </w:style>
  <w:style w:type="paragraph" w:styleId="Prrafodelista">
    <w:name w:val="List Paragraph"/>
    <w:basedOn w:val="Normal"/>
    <w:uiPriority w:val="34"/>
    <w:qFormat/>
    <w:rsid w:val="00390630"/>
    <w:pPr>
      <w:ind w:left="720"/>
      <w:contextualSpacing/>
    </w:pPr>
  </w:style>
  <w:style w:type="paragraph" w:styleId="Textonotapie">
    <w:name w:val="footnote text"/>
    <w:aliases w:val="Footnote Text Char Char Char Char Char,Footnote Text Char Char Char Char,Footnote Text Cha,Footnote reference,FA Fu,Footnote Text Char Char Char,FA Fußnotentext,FA Fu?notentext,Footnote Text Char Char,FA Fuﬂnotentext,C,Ca,FA Fu?notente"/>
    <w:basedOn w:val="Normal"/>
    <w:link w:val="TextonotapieCar"/>
    <w:uiPriority w:val="99"/>
    <w:unhideWhenUsed/>
    <w:qFormat/>
    <w:rsid w:val="00390630"/>
    <w:rPr>
      <w:sz w:val="20"/>
      <w:szCs w:val="20"/>
      <w:lang w:val="es-MX"/>
    </w:rPr>
  </w:style>
  <w:style w:type="character" w:customStyle="1" w:styleId="TextonotapieCar">
    <w:name w:val="Texto nota pie Car"/>
    <w:aliases w:val="Footnote Text Char Char Char Char Char Car,Footnote Text Char Char Char Char Car,Footnote Text Cha Car,Footnote reference Car,FA Fu Car,Footnote Text Char Char Char Car,FA Fußnotentext Car,FA Fu?notentext Car,FA Fuﬂnotentext Car,C Car"/>
    <w:basedOn w:val="Fuentedeprrafopredeter"/>
    <w:link w:val="Textonotapie"/>
    <w:uiPriority w:val="99"/>
    <w:qFormat/>
    <w:rsid w:val="00390630"/>
    <w:rPr>
      <w:sz w:val="20"/>
      <w:szCs w:val="20"/>
    </w:rPr>
  </w:style>
  <w:style w:type="character" w:styleId="Refdenotaalpie">
    <w:name w:val="footnote reference"/>
    <w:aliases w:val="Footnotes refss,Texto de nota al pie,Appel note de bas de page,Footnote number,referencia nota al pie,BVI fnr,f,4_G,16 Point,Superscript 6 Point,Texto nota al pie,Ref. de nota al pie 2,Footnote Reference Char3,ftref,ftre,julio,Ref"/>
    <w:basedOn w:val="Fuentedeprrafopredeter"/>
    <w:link w:val="4GChar"/>
    <w:uiPriority w:val="99"/>
    <w:unhideWhenUsed/>
    <w:qFormat/>
    <w:rsid w:val="00390630"/>
    <w:rPr>
      <w:vertAlign w:val="superscript"/>
    </w:rPr>
  </w:style>
  <w:style w:type="paragraph" w:styleId="Subttulo">
    <w:name w:val="Subtitle"/>
    <w:basedOn w:val="Normal"/>
    <w:next w:val="Normal"/>
    <w:link w:val="SubttuloCar"/>
    <w:uiPriority w:val="99"/>
    <w:qFormat/>
    <w:rsid w:val="00390630"/>
    <w:pPr>
      <w:spacing w:after="60" w:line="276" w:lineRule="auto"/>
      <w:jc w:val="center"/>
      <w:outlineLvl w:val="1"/>
    </w:pPr>
    <w:rPr>
      <w:rFonts w:ascii="Cambria" w:eastAsia="Times New Roman" w:hAnsi="Cambria" w:cs="Times New Roman"/>
      <w:lang w:val="es-MX" w:eastAsia="es-ES"/>
    </w:rPr>
  </w:style>
  <w:style w:type="character" w:customStyle="1" w:styleId="SubttuloCar">
    <w:name w:val="Subtítulo Car"/>
    <w:basedOn w:val="Fuentedeprrafopredeter"/>
    <w:link w:val="Subttulo"/>
    <w:uiPriority w:val="99"/>
    <w:rsid w:val="00390630"/>
    <w:rPr>
      <w:rFonts w:ascii="Cambria" w:eastAsia="Times New Roman" w:hAnsi="Cambria" w:cs="Times New Roman"/>
      <w:sz w:val="24"/>
      <w:szCs w:val="24"/>
      <w:lang w:eastAsia="es-ES"/>
    </w:rPr>
  </w:style>
  <w:style w:type="character" w:customStyle="1" w:styleId="SinespaciadoCar">
    <w:name w:val="Sin espaciado Car"/>
    <w:link w:val="Sinespaciado"/>
    <w:uiPriority w:val="1"/>
    <w:locked/>
    <w:rsid w:val="00390630"/>
    <w:rPr>
      <w:rFonts w:ascii="Arial" w:eastAsia="Times New Roman" w:hAnsi="Arial" w:cs="Arial"/>
      <w:sz w:val="24"/>
      <w:szCs w:val="24"/>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390630"/>
    <w:pPr>
      <w:jc w:val="both"/>
    </w:pPr>
    <w:rPr>
      <w:sz w:val="22"/>
      <w:szCs w:val="22"/>
      <w:vertAlign w:val="superscript"/>
      <w:lang w:val="es-MX"/>
    </w:rPr>
  </w:style>
  <w:style w:type="paragraph" w:styleId="Encabezado">
    <w:name w:val="header"/>
    <w:basedOn w:val="Normal"/>
    <w:link w:val="EncabezadoCar"/>
    <w:uiPriority w:val="99"/>
    <w:unhideWhenUsed/>
    <w:rsid w:val="00390630"/>
    <w:pPr>
      <w:tabs>
        <w:tab w:val="center" w:pos="4419"/>
        <w:tab w:val="right" w:pos="8838"/>
      </w:tabs>
    </w:pPr>
  </w:style>
  <w:style w:type="character" w:customStyle="1" w:styleId="EncabezadoCar">
    <w:name w:val="Encabezado Car"/>
    <w:basedOn w:val="Fuentedeprrafopredeter"/>
    <w:link w:val="Encabezado"/>
    <w:uiPriority w:val="99"/>
    <w:rsid w:val="00390630"/>
    <w:rPr>
      <w:sz w:val="24"/>
      <w:szCs w:val="24"/>
      <w:lang w:val="es-ES"/>
    </w:rPr>
  </w:style>
  <w:style w:type="table" w:styleId="Tablaconcuadrcula">
    <w:name w:val="Table Grid"/>
    <w:basedOn w:val="Tablanormal"/>
    <w:uiPriority w:val="59"/>
    <w:rsid w:val="00F978D4"/>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uiPriority w:val="22"/>
    <w:qFormat/>
    <w:rsid w:val="00AF1B3A"/>
    <w:rPr>
      <w:b/>
      <w:bCs/>
    </w:rPr>
  </w:style>
  <w:style w:type="character" w:styleId="Hipervnculovisitado">
    <w:name w:val="FollowedHyperlink"/>
    <w:basedOn w:val="Fuentedeprrafopredeter"/>
    <w:uiPriority w:val="99"/>
    <w:semiHidden/>
    <w:unhideWhenUsed/>
    <w:rsid w:val="00231B20"/>
    <w:rPr>
      <w:color w:val="954F72" w:themeColor="followedHyperlink"/>
      <w:u w:val="single"/>
    </w:rPr>
  </w:style>
  <w:style w:type="paragraph" w:styleId="Textodeglobo">
    <w:name w:val="Balloon Text"/>
    <w:basedOn w:val="Normal"/>
    <w:link w:val="TextodegloboCar"/>
    <w:uiPriority w:val="99"/>
    <w:semiHidden/>
    <w:unhideWhenUsed/>
    <w:rsid w:val="007F27A0"/>
    <w:rPr>
      <w:rFonts w:ascii="Tahoma" w:hAnsi="Tahoma" w:cs="Tahoma"/>
      <w:sz w:val="16"/>
      <w:szCs w:val="16"/>
    </w:rPr>
  </w:style>
  <w:style w:type="character" w:customStyle="1" w:styleId="TextodegloboCar">
    <w:name w:val="Texto de globo Car"/>
    <w:basedOn w:val="Fuentedeprrafopredeter"/>
    <w:link w:val="Textodeglobo"/>
    <w:uiPriority w:val="99"/>
    <w:semiHidden/>
    <w:rsid w:val="007F27A0"/>
    <w:rPr>
      <w:rFonts w:ascii="Tahoma" w:hAnsi="Tahoma" w:cs="Tahoma"/>
      <w:sz w:val="16"/>
      <w:szCs w:val="16"/>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portediario.com.mx/noticias/vallarta/santo-desmadre-en-morena" TargetMode="External"/><Relationship Id="rId13" Type="http://schemas.openxmlformats.org/officeDocument/2006/relationships/image" Target="media/image2.png"/><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reportediario.com.mx/noticias/vallarta/santo-desmadre-en-morena" TargetMode="External"/><Relationship Id="rId17" Type="http://schemas.openxmlformats.org/officeDocument/2006/relationships/hyperlink" Target="https://bit.ly/3nLpCBp" TargetMode="Externa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s://www.reportediario.com.mx/noticias/sociales/legalmente-rubi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fontTable" Target="fontTable.xml"/><Relationship Id="rId10" Type="http://schemas.openxmlformats.org/officeDocument/2006/relationships/hyperlink" Target="https://www.reportediario.com.mx/noticias/Vallarta/regresan-las-juanitas" TargetMode="External"/><Relationship Id="rId19" Type="http://schemas.openxmlformats.org/officeDocument/2006/relationships/hyperlink" Target="https://www.reportediario.com.mx/noticias/vallarta/santo-desmadre-en-morena" TargetMode="External"/><Relationship Id="rId4" Type="http://schemas.openxmlformats.org/officeDocument/2006/relationships/settings" Target="settings.xml"/><Relationship Id="rId9" Type="http://schemas.openxmlformats.org/officeDocument/2006/relationships/hyperlink" Target="https://www.reportediario.com.mx/noticias/sociales/legalmente-rubia" TargetMode="External"/><Relationship Id="rId14" Type="http://schemas.openxmlformats.org/officeDocument/2006/relationships/hyperlink" Target="https://www.reportediario.com.mx/noticias/sociales/legalmente-rubia" TargetMode="External"/><Relationship Id="rId22"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te.gob.mx/IUSEapp/tesisjur.aspx?idtesis=48/2016&amp;tpoBusqueda=S&amp;sWord=48/201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CB8301-56F9-482A-B2B2-B9807698D4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29</Pages>
  <Words>8325</Words>
  <Characters>45789</Characters>
  <Application>Microsoft Office Word</Application>
  <DocSecurity>0</DocSecurity>
  <Lines>381</Lines>
  <Paragraphs>108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Felipe de Jesus Vera Preciado</dc:creator>
  <cp:lastModifiedBy>IEPC-USUARIO</cp:lastModifiedBy>
  <cp:revision>5</cp:revision>
  <cp:lastPrinted>2021-09-10T18:07:00Z</cp:lastPrinted>
  <dcterms:created xsi:type="dcterms:W3CDTF">2021-09-10T17:30:00Z</dcterms:created>
  <dcterms:modified xsi:type="dcterms:W3CDTF">2021-09-10T18:07:00Z</dcterms:modified>
</cp:coreProperties>
</file>