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3609D" w14:textId="7F031A38" w:rsidR="00410B48" w:rsidRPr="00AE1805" w:rsidRDefault="00410B48" w:rsidP="00037C81">
      <w:pPr>
        <w:pStyle w:val="Sinespaciado"/>
        <w:spacing w:line="276" w:lineRule="auto"/>
        <w:jc w:val="both"/>
        <w:rPr>
          <w:rFonts w:ascii="Trebuchet MS" w:hAnsi="Trebuchet MS" w:cs="Arial"/>
          <w:b/>
          <w:sz w:val="24"/>
          <w:szCs w:val="24"/>
          <w:lang w:val="es-ES"/>
        </w:rPr>
      </w:pPr>
      <w:r w:rsidRPr="00A656F1">
        <w:rPr>
          <w:rFonts w:ascii="Trebuchet MS" w:hAnsi="Trebuchet MS" w:cs="Arial"/>
          <w:b/>
          <w:sz w:val="24"/>
          <w:szCs w:val="24"/>
          <w:lang w:val="es-ES"/>
        </w:rPr>
        <w:t>RESOLUCIÓN</w:t>
      </w:r>
      <w:r w:rsidRPr="00AE1805">
        <w:rPr>
          <w:rFonts w:ascii="Trebuchet MS" w:hAnsi="Trebuchet MS" w:cs="Arial"/>
          <w:b/>
          <w:sz w:val="24"/>
          <w:szCs w:val="24"/>
          <w:lang w:val="es-ES"/>
        </w:rPr>
        <w:t xml:space="preserve"> DE LA COMISIÓN DE QUEJAS Y DENUNCIAS DEL INSTITUTO ELECTORAL Y DE PARTICIPACIÓN CIUDADANA DEL ESTADO DE JALISCO, RESPECTO DE LA SOLICITUD DE ADOPTAR LAS MEDIDAS CAUTELARES FORMULADA</w:t>
      </w:r>
      <w:r w:rsidR="005260F2" w:rsidRPr="00AE1805">
        <w:rPr>
          <w:rFonts w:ascii="Trebuchet MS" w:hAnsi="Trebuchet MS" w:cs="Arial"/>
          <w:b/>
          <w:sz w:val="24"/>
          <w:szCs w:val="24"/>
          <w:lang w:val="es-ES"/>
        </w:rPr>
        <w:t xml:space="preserve">S </w:t>
      </w:r>
      <w:r w:rsidRPr="00AE1805">
        <w:rPr>
          <w:rFonts w:ascii="Trebuchet MS" w:hAnsi="Trebuchet MS" w:cs="Arial"/>
          <w:b/>
          <w:sz w:val="24"/>
          <w:szCs w:val="24"/>
          <w:lang w:val="es-ES"/>
        </w:rPr>
        <w:t xml:space="preserve">POR </w:t>
      </w:r>
      <w:r w:rsidR="00553A14">
        <w:rPr>
          <w:rFonts w:ascii="Trebuchet MS" w:hAnsi="Trebuchet MS" w:cs="Arial"/>
          <w:b/>
          <w:sz w:val="24"/>
          <w:szCs w:val="24"/>
          <w:lang w:val="es-ES"/>
        </w:rPr>
        <w:t xml:space="preserve">EL PARTIDO </w:t>
      </w:r>
      <w:r w:rsidR="00F352AB">
        <w:rPr>
          <w:rFonts w:ascii="Trebuchet MS" w:hAnsi="Trebuchet MS" w:cs="Arial"/>
          <w:b/>
          <w:sz w:val="24"/>
          <w:szCs w:val="24"/>
          <w:lang w:val="es-ES"/>
        </w:rPr>
        <w:t>ACCIÓN NACIONAL</w:t>
      </w:r>
      <w:r w:rsidRPr="00AE1805">
        <w:rPr>
          <w:rFonts w:ascii="Trebuchet MS" w:hAnsi="Trebuchet MS" w:cs="Arial"/>
          <w:b/>
          <w:sz w:val="24"/>
          <w:szCs w:val="24"/>
          <w:lang w:val="es-ES"/>
        </w:rPr>
        <w:t>, DENTRO DEL</w:t>
      </w:r>
      <w:r w:rsidR="00AD4C2D" w:rsidRPr="00AE1805">
        <w:rPr>
          <w:rFonts w:ascii="Trebuchet MS" w:hAnsi="Trebuchet MS" w:cs="Arial"/>
          <w:b/>
          <w:sz w:val="24"/>
          <w:szCs w:val="24"/>
          <w:lang w:val="es-ES"/>
        </w:rPr>
        <w:t xml:space="preserve"> </w:t>
      </w:r>
      <w:r w:rsidRPr="00AE1805">
        <w:rPr>
          <w:rFonts w:ascii="Trebuchet MS" w:hAnsi="Trebuchet MS" w:cs="Arial"/>
          <w:b/>
          <w:sz w:val="24"/>
          <w:szCs w:val="24"/>
          <w:lang w:val="es-ES"/>
        </w:rPr>
        <w:t xml:space="preserve">PROCEDIMIENTO SANCIONADOR ESPECIAL IDENTIFICADO CON </w:t>
      </w:r>
      <w:r w:rsidR="00AD4C2D" w:rsidRPr="00AE1805">
        <w:rPr>
          <w:rFonts w:ascii="Trebuchet MS" w:hAnsi="Trebuchet MS" w:cs="Arial"/>
          <w:b/>
          <w:sz w:val="24"/>
          <w:szCs w:val="24"/>
          <w:lang w:val="es-ES"/>
        </w:rPr>
        <w:t>E</w:t>
      </w:r>
      <w:r w:rsidR="005260F2" w:rsidRPr="00AE1805">
        <w:rPr>
          <w:rFonts w:ascii="Trebuchet MS" w:hAnsi="Trebuchet MS" w:cs="Arial"/>
          <w:b/>
          <w:sz w:val="24"/>
          <w:szCs w:val="24"/>
          <w:lang w:val="es-ES"/>
        </w:rPr>
        <w:t xml:space="preserve">L </w:t>
      </w:r>
      <w:r w:rsidRPr="00AE1805">
        <w:rPr>
          <w:rFonts w:ascii="Trebuchet MS" w:hAnsi="Trebuchet MS" w:cs="Arial"/>
          <w:b/>
          <w:sz w:val="24"/>
          <w:szCs w:val="24"/>
          <w:lang w:val="es-ES"/>
        </w:rPr>
        <w:t>NÚMERO</w:t>
      </w:r>
      <w:r w:rsidR="005260F2" w:rsidRPr="00AE1805">
        <w:rPr>
          <w:rFonts w:ascii="Trebuchet MS" w:hAnsi="Trebuchet MS" w:cs="Arial"/>
          <w:b/>
          <w:sz w:val="24"/>
          <w:szCs w:val="24"/>
          <w:lang w:val="es-ES"/>
        </w:rPr>
        <w:t xml:space="preserve"> </w:t>
      </w:r>
      <w:r w:rsidRPr="00AE1805">
        <w:rPr>
          <w:rFonts w:ascii="Trebuchet MS" w:hAnsi="Trebuchet MS" w:cs="Arial"/>
          <w:b/>
          <w:sz w:val="24"/>
          <w:szCs w:val="24"/>
          <w:lang w:val="es-ES"/>
        </w:rPr>
        <w:t>DE EXPEDIENTE PSE-QUEJA-</w:t>
      </w:r>
      <w:r w:rsidR="004527D2">
        <w:rPr>
          <w:rFonts w:ascii="Trebuchet MS" w:hAnsi="Trebuchet MS" w:cs="Arial"/>
          <w:b/>
          <w:sz w:val="24"/>
          <w:szCs w:val="24"/>
          <w:lang w:val="es-ES"/>
        </w:rPr>
        <w:t>494</w:t>
      </w:r>
      <w:r w:rsidRPr="00AE1805">
        <w:rPr>
          <w:rFonts w:ascii="Trebuchet MS" w:hAnsi="Trebuchet MS" w:cs="Arial"/>
          <w:b/>
          <w:sz w:val="24"/>
          <w:szCs w:val="24"/>
          <w:lang w:val="es-ES"/>
        </w:rPr>
        <w:t>/</w:t>
      </w:r>
      <w:r w:rsidR="00A320ED">
        <w:rPr>
          <w:rFonts w:ascii="Trebuchet MS" w:hAnsi="Trebuchet MS" w:cs="Arial"/>
          <w:b/>
          <w:sz w:val="24"/>
          <w:szCs w:val="24"/>
          <w:lang w:val="es-ES"/>
        </w:rPr>
        <w:t>2021</w:t>
      </w:r>
      <w:r w:rsidRPr="00AE1805">
        <w:rPr>
          <w:rFonts w:ascii="Trebuchet MS" w:hAnsi="Trebuchet MS" w:cs="Arial"/>
          <w:b/>
          <w:sz w:val="24"/>
          <w:szCs w:val="24"/>
          <w:lang w:val="es-ES"/>
        </w:rPr>
        <w:t>.</w:t>
      </w:r>
    </w:p>
    <w:p w14:paraId="646E3F26" w14:textId="06E61861" w:rsidR="00410B48" w:rsidRPr="00AE1805" w:rsidRDefault="00410B48" w:rsidP="00037C81">
      <w:pPr>
        <w:pStyle w:val="Sinespaciado"/>
        <w:spacing w:line="276" w:lineRule="auto"/>
        <w:jc w:val="both"/>
        <w:rPr>
          <w:rFonts w:ascii="Trebuchet MS" w:hAnsi="Trebuchet MS" w:cs="Arial"/>
          <w:sz w:val="24"/>
          <w:szCs w:val="24"/>
          <w:lang w:val="es-ES"/>
        </w:rPr>
      </w:pPr>
    </w:p>
    <w:p w14:paraId="74798605" w14:textId="77777777" w:rsidR="00410B48" w:rsidRPr="00AE1805" w:rsidRDefault="00410B48" w:rsidP="00037C81">
      <w:pPr>
        <w:pStyle w:val="Sinespaciado"/>
        <w:spacing w:line="276" w:lineRule="auto"/>
        <w:jc w:val="center"/>
        <w:rPr>
          <w:rFonts w:ascii="Trebuchet MS" w:hAnsi="Trebuchet MS" w:cs="Arial"/>
          <w:b/>
          <w:sz w:val="24"/>
          <w:szCs w:val="24"/>
          <w:lang w:val="pt-BR"/>
        </w:rPr>
      </w:pPr>
      <w:bookmarkStart w:id="0" w:name="_GoBack"/>
      <w:bookmarkEnd w:id="0"/>
      <w:r w:rsidRPr="00AE1805">
        <w:rPr>
          <w:rFonts w:ascii="Trebuchet MS" w:hAnsi="Trebuchet MS" w:cs="Arial"/>
          <w:b/>
          <w:sz w:val="24"/>
          <w:szCs w:val="24"/>
          <w:lang w:val="pt-BR"/>
        </w:rPr>
        <w:t>R E S U L T A N D O S</w:t>
      </w:r>
      <w:r w:rsidR="00C97233" w:rsidRPr="00AE1805">
        <w:rPr>
          <w:rFonts w:ascii="Trebuchet MS" w:hAnsi="Trebuchet MS" w:cs="Arial"/>
          <w:b/>
          <w:sz w:val="24"/>
          <w:szCs w:val="24"/>
          <w:lang w:val="pt-BR"/>
        </w:rPr>
        <w:t>:</w:t>
      </w:r>
      <w:r w:rsidRPr="00AE1805">
        <w:rPr>
          <w:rStyle w:val="Refdenotaalpie"/>
          <w:rFonts w:ascii="Trebuchet MS" w:hAnsi="Trebuchet MS" w:cs="Arial"/>
          <w:b/>
          <w:sz w:val="24"/>
          <w:szCs w:val="24"/>
          <w:lang w:val="pt-BR"/>
        </w:rPr>
        <w:footnoteReference w:id="1"/>
      </w:r>
    </w:p>
    <w:p w14:paraId="75175943" w14:textId="77777777" w:rsidR="00410B48" w:rsidRPr="00AE1805" w:rsidRDefault="00410B48" w:rsidP="00037C81">
      <w:pPr>
        <w:pStyle w:val="Sinespaciado"/>
        <w:spacing w:line="276" w:lineRule="auto"/>
        <w:jc w:val="both"/>
        <w:rPr>
          <w:rFonts w:ascii="Trebuchet MS" w:hAnsi="Trebuchet MS" w:cs="Arial"/>
          <w:sz w:val="24"/>
          <w:szCs w:val="24"/>
          <w:lang w:val="pt-BR"/>
        </w:rPr>
      </w:pPr>
    </w:p>
    <w:p w14:paraId="1BC84B77" w14:textId="2F32E85C" w:rsidR="00410B48" w:rsidRPr="006B11FC" w:rsidRDefault="00410B48" w:rsidP="00037C81">
      <w:pPr>
        <w:pStyle w:val="Sinespaciado"/>
        <w:spacing w:line="276" w:lineRule="auto"/>
        <w:jc w:val="both"/>
        <w:rPr>
          <w:rFonts w:ascii="Trebuchet MS" w:hAnsi="Trebuchet MS" w:cs="Arial"/>
          <w:sz w:val="24"/>
          <w:szCs w:val="24"/>
        </w:rPr>
      </w:pPr>
      <w:r w:rsidRPr="00AE1805">
        <w:rPr>
          <w:rFonts w:ascii="Trebuchet MS" w:hAnsi="Trebuchet MS" w:cs="Arial"/>
          <w:b/>
          <w:sz w:val="24"/>
          <w:szCs w:val="24"/>
          <w:lang w:val="es-ES_tradnl"/>
        </w:rPr>
        <w:t xml:space="preserve">1. </w:t>
      </w:r>
      <w:r w:rsidRPr="00AE1805">
        <w:rPr>
          <w:rFonts w:ascii="Trebuchet MS" w:hAnsi="Trebuchet MS" w:cs="Arial"/>
          <w:b/>
          <w:sz w:val="24"/>
          <w:szCs w:val="24"/>
          <w:lang w:val="es-ES" w:eastAsia="ar-SA"/>
        </w:rPr>
        <w:t xml:space="preserve">Presentación </w:t>
      </w:r>
      <w:r w:rsidR="00AD4C2D" w:rsidRPr="00AE1805">
        <w:rPr>
          <w:rFonts w:ascii="Trebuchet MS" w:hAnsi="Trebuchet MS" w:cs="Arial"/>
          <w:b/>
          <w:sz w:val="24"/>
          <w:szCs w:val="24"/>
          <w:lang w:val="es-ES" w:eastAsia="ar-SA"/>
        </w:rPr>
        <w:t xml:space="preserve">del </w:t>
      </w:r>
      <w:r w:rsidRPr="00AE1805">
        <w:rPr>
          <w:rFonts w:ascii="Trebuchet MS" w:hAnsi="Trebuchet MS" w:cs="Arial"/>
          <w:b/>
          <w:sz w:val="24"/>
          <w:szCs w:val="24"/>
          <w:lang w:val="es-ES" w:eastAsia="ar-SA"/>
        </w:rPr>
        <w:t>escrito de denuncia.</w:t>
      </w:r>
      <w:r w:rsidRPr="00AE1805">
        <w:rPr>
          <w:rFonts w:ascii="Trebuchet MS" w:hAnsi="Trebuchet MS" w:cs="Arial"/>
          <w:sz w:val="24"/>
          <w:szCs w:val="24"/>
          <w:lang w:val="es-ES" w:eastAsia="ar-SA"/>
        </w:rPr>
        <w:t xml:space="preserve"> </w:t>
      </w:r>
      <w:r w:rsidRPr="00AE1805">
        <w:rPr>
          <w:rFonts w:ascii="Trebuchet MS" w:hAnsi="Trebuchet MS" w:cs="Arial"/>
          <w:sz w:val="24"/>
          <w:szCs w:val="24"/>
          <w:lang w:val="es-ES_tradnl"/>
        </w:rPr>
        <w:t xml:space="preserve">El </w:t>
      </w:r>
      <w:r w:rsidR="004527D2">
        <w:rPr>
          <w:rFonts w:ascii="Trebuchet MS" w:hAnsi="Trebuchet MS" w:cs="Arial"/>
          <w:sz w:val="24"/>
          <w:szCs w:val="24"/>
          <w:lang w:val="es-ES_tradnl"/>
        </w:rPr>
        <w:t>ocho de noviembre</w:t>
      </w:r>
      <w:r w:rsidR="001F320F">
        <w:rPr>
          <w:rFonts w:ascii="Trebuchet MS" w:hAnsi="Trebuchet MS" w:cs="Arial"/>
          <w:sz w:val="24"/>
          <w:szCs w:val="24"/>
          <w:lang w:val="es-ES_tradnl"/>
        </w:rPr>
        <w:t>,</w:t>
      </w:r>
      <w:r w:rsidRPr="00AE1805">
        <w:rPr>
          <w:rFonts w:ascii="Trebuchet MS" w:hAnsi="Trebuchet MS" w:cs="Arial"/>
          <w:sz w:val="24"/>
          <w:szCs w:val="24"/>
          <w:lang w:val="es-ES_tradnl"/>
        </w:rPr>
        <w:t xml:space="preserve"> </w:t>
      </w:r>
      <w:r w:rsidR="000C4F21" w:rsidRPr="00AE1805">
        <w:rPr>
          <w:rFonts w:ascii="Trebuchet MS" w:hAnsi="Trebuchet MS" w:cs="Arial"/>
          <w:sz w:val="24"/>
          <w:szCs w:val="24"/>
        </w:rPr>
        <w:t>se recibi</w:t>
      </w:r>
      <w:r w:rsidR="00AD4C2D" w:rsidRPr="00AE1805">
        <w:rPr>
          <w:rFonts w:ascii="Trebuchet MS" w:hAnsi="Trebuchet MS" w:cs="Arial"/>
          <w:sz w:val="24"/>
          <w:szCs w:val="24"/>
        </w:rPr>
        <w:t>ó</w:t>
      </w:r>
      <w:r w:rsidRPr="00AE1805">
        <w:rPr>
          <w:rFonts w:ascii="Trebuchet MS" w:hAnsi="Trebuchet MS" w:cs="Arial"/>
          <w:sz w:val="24"/>
          <w:szCs w:val="24"/>
        </w:rPr>
        <w:t xml:space="preserve"> </w:t>
      </w:r>
      <w:r w:rsidR="00B523E4" w:rsidRPr="00AE1805">
        <w:rPr>
          <w:rFonts w:ascii="Trebuchet MS" w:hAnsi="Trebuchet MS" w:cs="Arial"/>
          <w:sz w:val="24"/>
          <w:szCs w:val="24"/>
          <w:lang w:val="es-ES_tradnl"/>
        </w:rPr>
        <w:t>en la oficialía de p</w:t>
      </w:r>
      <w:r w:rsidRPr="00AE1805">
        <w:rPr>
          <w:rFonts w:ascii="Trebuchet MS" w:hAnsi="Trebuchet MS" w:cs="Arial"/>
          <w:sz w:val="24"/>
          <w:szCs w:val="24"/>
          <w:lang w:val="es-ES_tradnl"/>
        </w:rPr>
        <w:t xml:space="preserve">artes del Instituto Electoral y de Participación Ciudadana del Estado </w:t>
      </w:r>
      <w:r w:rsidRPr="00FD4538">
        <w:rPr>
          <w:rFonts w:ascii="Trebuchet MS" w:hAnsi="Trebuchet MS" w:cs="Arial"/>
          <w:sz w:val="24"/>
          <w:szCs w:val="24"/>
          <w:lang w:val="es-ES_tradnl"/>
        </w:rPr>
        <w:t>de Jalisco</w:t>
      </w:r>
      <w:r w:rsidR="00041123" w:rsidRPr="00FD4538">
        <w:rPr>
          <w:rFonts w:ascii="Trebuchet MS" w:hAnsi="Trebuchet MS" w:cs="Arial"/>
          <w:sz w:val="24"/>
          <w:szCs w:val="24"/>
          <w:lang w:val="es-ES_tradnl"/>
        </w:rPr>
        <w:t>,</w:t>
      </w:r>
      <w:r w:rsidRPr="00FD4538">
        <w:rPr>
          <w:rStyle w:val="Refdenotaalpie"/>
          <w:rFonts w:ascii="Trebuchet MS" w:hAnsi="Trebuchet MS" w:cs="Arial"/>
          <w:sz w:val="24"/>
          <w:szCs w:val="24"/>
          <w:lang w:val="es-ES_tradnl"/>
        </w:rPr>
        <w:footnoteReference w:id="2"/>
      </w:r>
      <w:r w:rsidR="002C397D" w:rsidRPr="00FD4538">
        <w:rPr>
          <w:rFonts w:ascii="Trebuchet MS" w:hAnsi="Trebuchet MS" w:cs="Arial"/>
          <w:sz w:val="24"/>
          <w:szCs w:val="24"/>
          <w:lang w:val="es-ES_tradnl"/>
        </w:rPr>
        <w:t xml:space="preserve"> </w:t>
      </w:r>
      <w:r w:rsidR="002F5C59" w:rsidRPr="00FD4538">
        <w:rPr>
          <w:rFonts w:ascii="Trebuchet MS" w:hAnsi="Trebuchet MS" w:cs="Arial"/>
          <w:sz w:val="24"/>
          <w:szCs w:val="24"/>
          <w:lang w:val="es-ES_tradnl"/>
        </w:rPr>
        <w:t>el</w:t>
      </w:r>
      <w:r w:rsidR="00AD4C2D" w:rsidRPr="00FD4538">
        <w:rPr>
          <w:rFonts w:ascii="Trebuchet MS" w:hAnsi="Trebuchet MS" w:cs="Arial"/>
          <w:sz w:val="24"/>
          <w:szCs w:val="24"/>
          <w:lang w:val="es-ES_tradnl"/>
        </w:rPr>
        <w:t xml:space="preserve"> </w:t>
      </w:r>
      <w:r w:rsidRPr="00FD4538">
        <w:rPr>
          <w:rFonts w:ascii="Trebuchet MS" w:hAnsi="Trebuchet MS" w:cs="Arial"/>
          <w:sz w:val="24"/>
          <w:szCs w:val="24"/>
        </w:rPr>
        <w:t>escrito de queja</w:t>
      </w:r>
      <w:r w:rsidR="00753E21" w:rsidRPr="00FD4538">
        <w:rPr>
          <w:rFonts w:ascii="Trebuchet MS" w:hAnsi="Trebuchet MS" w:cs="Arial"/>
          <w:sz w:val="24"/>
          <w:szCs w:val="24"/>
        </w:rPr>
        <w:t xml:space="preserve"> suscrito </w:t>
      </w:r>
      <w:r w:rsidRPr="00FD4538">
        <w:rPr>
          <w:rFonts w:ascii="Trebuchet MS" w:hAnsi="Trebuchet MS" w:cs="Arial"/>
          <w:sz w:val="24"/>
          <w:szCs w:val="24"/>
        </w:rPr>
        <w:t xml:space="preserve">por </w:t>
      </w:r>
      <w:r w:rsidR="004527D2" w:rsidRPr="004527D2">
        <w:rPr>
          <w:rFonts w:ascii="Trebuchet MS" w:eastAsia="Times New Roman" w:hAnsi="Trebuchet MS" w:cs="Times New Roman"/>
          <w:b/>
          <w:sz w:val="24"/>
          <w:szCs w:val="24"/>
          <w:lang w:val="es-ES" w:eastAsia="es-ES"/>
        </w:rPr>
        <w:t>José Antonio de la Torre Bravo</w:t>
      </w:r>
      <w:r w:rsidR="006B11FC" w:rsidRPr="000D2E6B">
        <w:rPr>
          <w:rFonts w:ascii="Trebuchet MS" w:eastAsia="Times New Roman" w:hAnsi="Trebuchet MS" w:cs="Times New Roman"/>
          <w:sz w:val="24"/>
          <w:szCs w:val="24"/>
          <w:lang w:val="es-ES" w:eastAsia="es-ES"/>
        </w:rPr>
        <w:t>, en su carácter de representante propietario del</w:t>
      </w:r>
      <w:r w:rsidR="00553A14" w:rsidRPr="00FD4538">
        <w:rPr>
          <w:rFonts w:ascii="Trebuchet MS" w:hAnsi="Trebuchet MS" w:cs="Arial"/>
          <w:sz w:val="24"/>
          <w:szCs w:val="24"/>
        </w:rPr>
        <w:t xml:space="preserve"> </w:t>
      </w:r>
      <w:r w:rsidR="00611617" w:rsidRPr="00FD4538">
        <w:rPr>
          <w:rFonts w:ascii="Trebuchet MS" w:hAnsi="Trebuchet MS" w:cs="Arial"/>
          <w:b/>
          <w:sz w:val="24"/>
          <w:szCs w:val="24"/>
        </w:rPr>
        <w:t xml:space="preserve">Partido </w:t>
      </w:r>
      <w:r w:rsidR="00611617" w:rsidRPr="006B11FC">
        <w:rPr>
          <w:rFonts w:ascii="Trebuchet MS" w:hAnsi="Trebuchet MS" w:cs="Arial"/>
          <w:b/>
          <w:sz w:val="24"/>
          <w:szCs w:val="24"/>
        </w:rPr>
        <w:t>Acción Nacional</w:t>
      </w:r>
      <w:r w:rsidR="004527D2">
        <w:rPr>
          <w:rFonts w:ascii="Trebuchet MS" w:hAnsi="Trebuchet MS" w:cs="Arial"/>
          <w:sz w:val="24"/>
          <w:szCs w:val="24"/>
        </w:rPr>
        <w:t xml:space="preserve"> </w:t>
      </w:r>
      <w:r w:rsidR="00DD4521" w:rsidRPr="006B11FC">
        <w:rPr>
          <w:rFonts w:ascii="Trebuchet MS" w:hAnsi="Trebuchet MS" w:cs="Arial"/>
          <w:sz w:val="24"/>
          <w:szCs w:val="24"/>
        </w:rPr>
        <w:t xml:space="preserve">ante </w:t>
      </w:r>
      <w:r w:rsidR="00611617" w:rsidRPr="006B11FC">
        <w:rPr>
          <w:rFonts w:ascii="Trebuchet MS" w:hAnsi="Trebuchet MS" w:cs="Arial"/>
          <w:sz w:val="24"/>
          <w:szCs w:val="24"/>
        </w:rPr>
        <w:t>este Instituto</w:t>
      </w:r>
      <w:r w:rsidR="00DD4521" w:rsidRPr="006B11FC">
        <w:rPr>
          <w:rFonts w:ascii="Trebuchet MS" w:hAnsi="Trebuchet MS" w:cs="Arial"/>
          <w:sz w:val="24"/>
          <w:szCs w:val="24"/>
        </w:rPr>
        <w:t xml:space="preserve">, </w:t>
      </w:r>
      <w:r w:rsidR="00AD4C2D" w:rsidRPr="006B11FC">
        <w:rPr>
          <w:rFonts w:ascii="Trebuchet MS" w:hAnsi="Trebuchet MS" w:cs="Arial"/>
          <w:sz w:val="24"/>
          <w:szCs w:val="24"/>
        </w:rPr>
        <w:t>en el que</w:t>
      </w:r>
      <w:r w:rsidR="00753E21" w:rsidRPr="006B11FC">
        <w:rPr>
          <w:rFonts w:ascii="Trebuchet MS" w:hAnsi="Trebuchet MS" w:cs="Arial"/>
          <w:sz w:val="24"/>
          <w:szCs w:val="24"/>
        </w:rPr>
        <w:t xml:space="preserve">  </w:t>
      </w:r>
      <w:r w:rsidRPr="006B11FC">
        <w:rPr>
          <w:rFonts w:ascii="Trebuchet MS" w:hAnsi="Trebuchet MS" w:cs="Arial"/>
          <w:sz w:val="24"/>
          <w:szCs w:val="24"/>
        </w:rPr>
        <w:t xml:space="preserve">denuncia </w:t>
      </w:r>
      <w:r w:rsidRPr="006B11FC">
        <w:rPr>
          <w:rFonts w:ascii="Trebuchet MS" w:hAnsi="Trebuchet MS" w:cs="Arial"/>
          <w:sz w:val="24"/>
          <w:szCs w:val="24"/>
          <w:lang w:val="es-ES_tradnl"/>
        </w:rPr>
        <w:t>hechos que considera</w:t>
      </w:r>
      <w:r w:rsidR="00753E21" w:rsidRPr="006B11FC">
        <w:rPr>
          <w:rFonts w:ascii="Trebuchet MS" w:hAnsi="Trebuchet MS" w:cs="Arial"/>
          <w:sz w:val="24"/>
          <w:szCs w:val="24"/>
          <w:lang w:val="es-ES_tradnl"/>
        </w:rPr>
        <w:t xml:space="preserve"> </w:t>
      </w:r>
      <w:r w:rsidRPr="006B11FC">
        <w:rPr>
          <w:rFonts w:ascii="Trebuchet MS" w:hAnsi="Trebuchet MS" w:cs="Arial"/>
          <w:sz w:val="24"/>
          <w:szCs w:val="24"/>
          <w:lang w:val="es-ES_tradnl"/>
        </w:rPr>
        <w:t>violatorios de la normatividad electoral vigente en el estado de Jalisco</w:t>
      </w:r>
      <w:r w:rsidR="00153946" w:rsidRPr="006B11FC">
        <w:rPr>
          <w:rFonts w:ascii="Trebuchet MS" w:hAnsi="Trebuchet MS" w:cs="Arial"/>
          <w:sz w:val="24"/>
          <w:szCs w:val="24"/>
          <w:lang w:val="es-ES_tradnl"/>
        </w:rPr>
        <w:t xml:space="preserve">, cuya realización atribuye al </w:t>
      </w:r>
      <w:r w:rsidR="004527D2">
        <w:rPr>
          <w:rFonts w:ascii="Trebuchet MS" w:hAnsi="Trebuchet MS" w:cs="Arial"/>
          <w:sz w:val="24"/>
          <w:szCs w:val="24"/>
          <w:lang w:val="es-ES_tradnl"/>
        </w:rPr>
        <w:t xml:space="preserve">medio de comunicación </w:t>
      </w:r>
      <w:r w:rsidR="004527D2" w:rsidRPr="004527D2">
        <w:rPr>
          <w:rFonts w:ascii="Trebuchet MS" w:hAnsi="Trebuchet MS" w:cs="Arial"/>
          <w:b/>
          <w:sz w:val="24"/>
          <w:szCs w:val="24"/>
          <w:lang w:val="es-ES_tradnl"/>
        </w:rPr>
        <w:t>“Entérate Tonalá”</w:t>
      </w:r>
      <w:r w:rsidR="00153946" w:rsidRPr="004527D2">
        <w:rPr>
          <w:rFonts w:ascii="Trebuchet MS" w:hAnsi="Trebuchet MS" w:cs="Arial"/>
          <w:b/>
          <w:sz w:val="24"/>
          <w:szCs w:val="24"/>
          <w:lang w:val="es-ES_tradnl"/>
        </w:rPr>
        <w:t>.</w:t>
      </w:r>
    </w:p>
    <w:p w14:paraId="6E03CBE6" w14:textId="77777777" w:rsidR="00410B48" w:rsidRPr="006B11FC" w:rsidRDefault="00410B48" w:rsidP="00037C81">
      <w:pPr>
        <w:pStyle w:val="Sinespaciado"/>
        <w:spacing w:line="276" w:lineRule="auto"/>
        <w:jc w:val="both"/>
        <w:rPr>
          <w:rFonts w:ascii="Trebuchet MS" w:hAnsi="Trebuchet MS" w:cs="Arial"/>
          <w:sz w:val="24"/>
          <w:szCs w:val="24"/>
        </w:rPr>
      </w:pPr>
    </w:p>
    <w:p w14:paraId="0870BF58" w14:textId="361ACA71" w:rsidR="00FD4538" w:rsidRPr="006B11FC" w:rsidRDefault="00FD4538" w:rsidP="00FD4538">
      <w:pPr>
        <w:jc w:val="both"/>
        <w:rPr>
          <w:rFonts w:ascii="Trebuchet MS" w:eastAsia="Calibri" w:hAnsi="Trebuchet MS" w:cs="Arial"/>
          <w:b/>
          <w:sz w:val="24"/>
          <w:szCs w:val="24"/>
          <w:lang w:val="es-ES"/>
        </w:rPr>
      </w:pPr>
      <w:r w:rsidRPr="006B11FC">
        <w:rPr>
          <w:rFonts w:ascii="Trebuchet MS" w:eastAsia="Calibri" w:hAnsi="Trebuchet MS" w:cs="Arial"/>
          <w:b/>
          <w:sz w:val="24"/>
          <w:szCs w:val="24"/>
          <w:lang w:val="es-ES"/>
        </w:rPr>
        <w:t>2. Acuerdo de radicación y requerimiento.</w:t>
      </w:r>
      <w:r w:rsidRPr="006B11FC">
        <w:rPr>
          <w:rFonts w:ascii="Trebuchet MS" w:eastAsia="Calibri" w:hAnsi="Trebuchet MS" w:cs="Arial"/>
          <w:sz w:val="24"/>
          <w:szCs w:val="24"/>
          <w:lang w:val="es-ES"/>
        </w:rPr>
        <w:t xml:space="preserve"> El </w:t>
      </w:r>
      <w:r w:rsidR="004527D2">
        <w:rPr>
          <w:rFonts w:ascii="Trebuchet MS" w:eastAsia="Calibri" w:hAnsi="Trebuchet MS" w:cs="Arial"/>
          <w:sz w:val="24"/>
          <w:szCs w:val="24"/>
          <w:lang w:val="es-ES"/>
        </w:rPr>
        <w:t>nueve de noviembre</w:t>
      </w:r>
      <w:r w:rsidRPr="006B11FC">
        <w:rPr>
          <w:rFonts w:ascii="Trebuchet MS" w:eastAsia="Calibri" w:hAnsi="Trebuchet MS" w:cs="Arial"/>
          <w:sz w:val="24"/>
          <w:szCs w:val="24"/>
          <w:lang w:val="es-ES"/>
        </w:rPr>
        <w:t xml:space="preserve">, la </w:t>
      </w:r>
      <w:r w:rsidRPr="006B11FC">
        <w:rPr>
          <w:rFonts w:ascii="Trebuchet MS" w:hAnsi="Trebuchet MS" w:cs="Arial"/>
          <w:sz w:val="24"/>
          <w:szCs w:val="24"/>
          <w:lang w:val="es-ES"/>
        </w:rPr>
        <w:t>Secretaría Ejecutiva</w:t>
      </w:r>
      <w:r w:rsidRPr="006B11FC">
        <w:rPr>
          <w:rStyle w:val="Refdenotaalpie"/>
          <w:rFonts w:ascii="Trebuchet MS" w:hAnsi="Trebuchet MS"/>
          <w:sz w:val="24"/>
          <w:szCs w:val="24"/>
          <w:lang w:val="es-ES"/>
        </w:rPr>
        <w:footnoteReference w:id="3"/>
      </w:r>
      <w:r w:rsidRPr="006B11FC">
        <w:rPr>
          <w:rFonts w:ascii="Trebuchet MS" w:hAnsi="Trebuchet MS" w:cs="Arial"/>
          <w:sz w:val="24"/>
          <w:szCs w:val="24"/>
          <w:lang w:val="es-ES"/>
        </w:rPr>
        <w:t xml:space="preserve"> </w:t>
      </w:r>
      <w:r w:rsidR="00153946" w:rsidRPr="006B11FC">
        <w:rPr>
          <w:rFonts w:ascii="Trebuchet MS" w:eastAsia="Calibri" w:hAnsi="Trebuchet MS" w:cs="Arial"/>
          <w:sz w:val="24"/>
          <w:szCs w:val="24"/>
          <w:lang w:val="es-ES"/>
        </w:rPr>
        <w:t xml:space="preserve"> del I</w:t>
      </w:r>
      <w:r w:rsidRPr="006B11FC">
        <w:rPr>
          <w:rFonts w:ascii="Trebuchet MS" w:eastAsia="Calibri" w:hAnsi="Trebuchet MS" w:cs="Arial"/>
          <w:sz w:val="24"/>
          <w:szCs w:val="24"/>
          <w:lang w:val="es-ES"/>
        </w:rPr>
        <w:t xml:space="preserve">nstituto dictó acuerdo en el que radicó el escrito de denuncia con el número de expediente </w:t>
      </w:r>
      <w:r w:rsidR="00E87685">
        <w:rPr>
          <w:rFonts w:ascii="Trebuchet MS" w:eastAsia="Calibri" w:hAnsi="Trebuchet MS" w:cs="Arial"/>
          <w:b/>
          <w:sz w:val="24"/>
          <w:szCs w:val="24"/>
          <w:lang w:val="es-ES"/>
        </w:rPr>
        <w:t>PSE-QUEJA-494</w:t>
      </w:r>
      <w:r w:rsidRPr="006B11FC">
        <w:rPr>
          <w:rFonts w:ascii="Trebuchet MS" w:eastAsia="Calibri" w:hAnsi="Trebuchet MS" w:cs="Arial"/>
          <w:b/>
          <w:sz w:val="24"/>
          <w:szCs w:val="24"/>
          <w:lang w:val="es-ES"/>
        </w:rPr>
        <w:t>/2021</w:t>
      </w:r>
      <w:r w:rsidRPr="006B11FC">
        <w:rPr>
          <w:rFonts w:ascii="Trebuchet MS" w:eastAsia="Calibri" w:hAnsi="Trebuchet MS" w:cs="Arial"/>
          <w:sz w:val="24"/>
          <w:szCs w:val="24"/>
          <w:lang w:val="es-ES"/>
        </w:rPr>
        <w:t xml:space="preserve"> requiriendo al denunciante para que proporcionara el domicilio del </w:t>
      </w:r>
      <w:r w:rsidR="00E87685">
        <w:rPr>
          <w:rFonts w:ascii="Trebuchet MS" w:eastAsia="Calibri" w:hAnsi="Trebuchet MS" w:cs="Arial"/>
          <w:sz w:val="24"/>
          <w:szCs w:val="24"/>
          <w:lang w:val="es-ES"/>
        </w:rPr>
        <w:t>medio de comunicación</w:t>
      </w:r>
      <w:r w:rsidRPr="006B11FC">
        <w:rPr>
          <w:rFonts w:ascii="Trebuchet MS" w:eastAsia="Calibri" w:hAnsi="Trebuchet MS" w:cs="Arial"/>
          <w:sz w:val="24"/>
          <w:szCs w:val="24"/>
          <w:lang w:val="es-ES"/>
        </w:rPr>
        <w:t xml:space="preserve"> denunciado.</w:t>
      </w:r>
    </w:p>
    <w:p w14:paraId="018F887E" w14:textId="2F9BC199" w:rsidR="00FD4538" w:rsidRPr="006B11FC" w:rsidRDefault="00FD4538" w:rsidP="00FD4538">
      <w:pPr>
        <w:jc w:val="both"/>
        <w:rPr>
          <w:rFonts w:ascii="Trebuchet MS" w:eastAsia="Calibri" w:hAnsi="Trebuchet MS" w:cs="Arial"/>
          <w:b/>
          <w:sz w:val="24"/>
          <w:szCs w:val="24"/>
          <w:lang w:val="es-ES"/>
        </w:rPr>
      </w:pPr>
      <w:r w:rsidRPr="006B11FC">
        <w:rPr>
          <w:rFonts w:ascii="Trebuchet MS" w:eastAsia="Calibri" w:hAnsi="Trebuchet MS" w:cs="Arial"/>
          <w:b/>
          <w:sz w:val="24"/>
          <w:szCs w:val="24"/>
          <w:lang w:val="es-ES"/>
        </w:rPr>
        <w:t xml:space="preserve">3. Cumplimiento. </w:t>
      </w:r>
      <w:r w:rsidR="00E87685">
        <w:rPr>
          <w:rFonts w:ascii="Trebuchet MS" w:eastAsia="Calibri" w:hAnsi="Trebuchet MS" w:cs="Arial"/>
          <w:sz w:val="24"/>
          <w:szCs w:val="24"/>
          <w:lang w:val="es-ES"/>
        </w:rPr>
        <w:t>Luego, el trece</w:t>
      </w:r>
      <w:r w:rsidRPr="006B11FC">
        <w:rPr>
          <w:rFonts w:ascii="Trebuchet MS" w:eastAsia="Calibri" w:hAnsi="Trebuchet MS" w:cs="Arial"/>
          <w:sz w:val="24"/>
          <w:szCs w:val="24"/>
          <w:lang w:val="es-ES"/>
        </w:rPr>
        <w:t xml:space="preserve"> de noviembre, el partido político denunciante</w:t>
      </w:r>
      <w:r w:rsidRPr="006B11FC">
        <w:rPr>
          <w:rFonts w:ascii="Trebuchet MS" w:eastAsia="Calibri" w:hAnsi="Trebuchet MS" w:cs="Arial"/>
          <w:b/>
          <w:sz w:val="24"/>
          <w:szCs w:val="24"/>
          <w:lang w:val="es-ES"/>
        </w:rPr>
        <w:t xml:space="preserve"> </w:t>
      </w:r>
      <w:r w:rsidRPr="006B11FC">
        <w:rPr>
          <w:rFonts w:ascii="Trebuchet MS" w:eastAsia="Calibri" w:hAnsi="Trebuchet MS" w:cs="Arial"/>
          <w:sz w:val="24"/>
          <w:szCs w:val="24"/>
          <w:lang w:val="es-ES"/>
        </w:rPr>
        <w:t xml:space="preserve">dio cumplimiento al requerimiento a través del </w:t>
      </w:r>
      <w:r w:rsidR="001F320F">
        <w:rPr>
          <w:rFonts w:ascii="Trebuchet MS" w:eastAsia="Calibri" w:hAnsi="Trebuchet MS" w:cs="Arial"/>
          <w:sz w:val="24"/>
          <w:szCs w:val="24"/>
          <w:lang w:val="es-ES"/>
        </w:rPr>
        <w:t>folio número</w:t>
      </w:r>
      <w:r w:rsidRPr="006B11FC">
        <w:rPr>
          <w:rFonts w:ascii="Trebuchet MS" w:eastAsia="Calibri" w:hAnsi="Trebuchet MS" w:cs="Arial"/>
          <w:sz w:val="24"/>
          <w:szCs w:val="24"/>
          <w:lang w:val="es-ES"/>
        </w:rPr>
        <w:t xml:space="preserve"> 0</w:t>
      </w:r>
      <w:r w:rsidR="00E87685">
        <w:rPr>
          <w:rFonts w:ascii="Trebuchet MS" w:eastAsia="Calibri" w:hAnsi="Trebuchet MS" w:cs="Arial"/>
          <w:sz w:val="24"/>
          <w:szCs w:val="24"/>
          <w:lang w:val="es-ES"/>
        </w:rPr>
        <w:t>9084</w:t>
      </w:r>
      <w:r w:rsidRPr="006B11FC">
        <w:rPr>
          <w:rFonts w:ascii="Trebuchet MS" w:eastAsia="Calibri" w:hAnsi="Trebuchet MS" w:cs="Arial"/>
          <w:sz w:val="24"/>
          <w:szCs w:val="24"/>
          <w:lang w:val="es-ES"/>
        </w:rPr>
        <w:t xml:space="preserve"> presentado en la </w:t>
      </w:r>
      <w:r w:rsidR="00BD49D0" w:rsidRPr="006B11FC">
        <w:rPr>
          <w:rFonts w:ascii="Trebuchet MS" w:eastAsia="Calibri" w:hAnsi="Trebuchet MS" w:cs="Arial"/>
          <w:sz w:val="24"/>
          <w:szCs w:val="24"/>
          <w:lang w:val="es-ES"/>
        </w:rPr>
        <w:t xml:space="preserve">Oficialía </w:t>
      </w:r>
      <w:r w:rsidR="00BD49D0">
        <w:rPr>
          <w:rFonts w:ascii="Trebuchet MS" w:eastAsia="Calibri" w:hAnsi="Trebuchet MS" w:cs="Arial"/>
          <w:sz w:val="24"/>
          <w:szCs w:val="24"/>
          <w:lang w:val="es-ES"/>
        </w:rPr>
        <w:t xml:space="preserve">de Partes </w:t>
      </w:r>
      <w:r w:rsidRPr="006B11FC">
        <w:rPr>
          <w:rFonts w:ascii="Trebuchet MS" w:eastAsia="Calibri" w:hAnsi="Trebuchet MS" w:cs="Arial"/>
          <w:sz w:val="24"/>
          <w:szCs w:val="24"/>
          <w:lang w:val="es-ES"/>
        </w:rPr>
        <w:t xml:space="preserve">de este Instituto. </w:t>
      </w:r>
    </w:p>
    <w:p w14:paraId="29AF2504" w14:textId="2064E45F" w:rsidR="000A1588" w:rsidRPr="00FD4538" w:rsidRDefault="00FD4538" w:rsidP="00FD4538">
      <w:pPr>
        <w:jc w:val="both"/>
        <w:rPr>
          <w:rFonts w:ascii="Trebuchet MS" w:eastAsia="Calibri" w:hAnsi="Trebuchet MS" w:cs="Arial"/>
          <w:color w:val="000000"/>
          <w:sz w:val="24"/>
          <w:szCs w:val="24"/>
          <w:lang w:val="es-ES"/>
        </w:rPr>
      </w:pPr>
      <w:r w:rsidRPr="006B11FC">
        <w:rPr>
          <w:rFonts w:ascii="Trebuchet MS" w:eastAsia="Calibri" w:hAnsi="Trebuchet MS" w:cs="Arial"/>
          <w:b/>
          <w:color w:val="000000"/>
          <w:sz w:val="24"/>
          <w:szCs w:val="24"/>
          <w:lang w:val="es-ES"/>
        </w:rPr>
        <w:t xml:space="preserve">4. Acuerdo </w:t>
      </w:r>
      <w:r w:rsidR="00E53078">
        <w:rPr>
          <w:rFonts w:ascii="Trebuchet MS" w:eastAsia="Calibri" w:hAnsi="Trebuchet MS" w:cs="Arial"/>
          <w:b/>
          <w:color w:val="000000"/>
          <w:sz w:val="24"/>
          <w:szCs w:val="24"/>
          <w:lang w:val="es-ES"/>
        </w:rPr>
        <w:t xml:space="preserve">de </w:t>
      </w:r>
      <w:r w:rsidRPr="006B11FC">
        <w:rPr>
          <w:rFonts w:ascii="Trebuchet MS" w:eastAsia="Calibri" w:hAnsi="Trebuchet MS" w:cs="Arial"/>
          <w:b/>
          <w:color w:val="000000"/>
          <w:sz w:val="24"/>
          <w:szCs w:val="24"/>
          <w:lang w:val="es-ES"/>
        </w:rPr>
        <w:t xml:space="preserve">ampliación de término y práctica de diligencias. </w:t>
      </w:r>
      <w:r w:rsidRPr="006B11FC">
        <w:rPr>
          <w:rFonts w:ascii="Trebuchet MS" w:eastAsia="Calibri" w:hAnsi="Trebuchet MS" w:cs="Arial"/>
          <w:color w:val="000000"/>
          <w:sz w:val="24"/>
          <w:szCs w:val="24"/>
          <w:lang w:val="es-ES"/>
        </w:rPr>
        <w:t xml:space="preserve">El </w:t>
      </w:r>
      <w:r w:rsidR="00E87685">
        <w:rPr>
          <w:rFonts w:ascii="Trebuchet MS" w:eastAsia="Calibri" w:hAnsi="Trebuchet MS" w:cs="Arial"/>
          <w:color w:val="000000"/>
          <w:sz w:val="24"/>
          <w:szCs w:val="24"/>
          <w:lang w:val="es-ES"/>
        </w:rPr>
        <w:t>catorce</w:t>
      </w:r>
      <w:r w:rsidRPr="006B11FC">
        <w:rPr>
          <w:rFonts w:ascii="Trebuchet MS" w:eastAsia="Calibri" w:hAnsi="Trebuchet MS" w:cs="Arial"/>
          <w:color w:val="000000"/>
          <w:sz w:val="24"/>
          <w:szCs w:val="24"/>
          <w:lang w:val="es-ES"/>
        </w:rPr>
        <w:t xml:space="preserve"> de noviembre, la Secre</w:t>
      </w:r>
      <w:r w:rsidR="00E87685">
        <w:rPr>
          <w:rFonts w:ascii="Trebuchet MS" w:eastAsia="Calibri" w:hAnsi="Trebuchet MS" w:cs="Arial"/>
          <w:color w:val="000000"/>
          <w:sz w:val="24"/>
          <w:szCs w:val="24"/>
          <w:lang w:val="es-ES"/>
        </w:rPr>
        <w:t>taría Ejecutiva amplió el plazo</w:t>
      </w:r>
      <w:r w:rsidRPr="006B11FC">
        <w:rPr>
          <w:rFonts w:ascii="Trebuchet MS" w:eastAsia="Calibri" w:hAnsi="Trebuchet MS" w:cs="Arial"/>
          <w:color w:val="000000"/>
          <w:sz w:val="24"/>
          <w:szCs w:val="24"/>
          <w:lang w:val="es-ES"/>
        </w:rPr>
        <w:t xml:space="preserve"> a setenta y dos hora</w:t>
      </w:r>
      <w:r w:rsidR="006B11FC" w:rsidRPr="006B11FC">
        <w:rPr>
          <w:rFonts w:ascii="Trebuchet MS" w:eastAsia="Calibri" w:hAnsi="Trebuchet MS" w:cs="Arial"/>
          <w:color w:val="000000"/>
          <w:sz w:val="24"/>
          <w:szCs w:val="24"/>
          <w:lang w:val="es-ES"/>
        </w:rPr>
        <w:t>s</w:t>
      </w:r>
      <w:r w:rsidRPr="006B11FC">
        <w:rPr>
          <w:rFonts w:ascii="Trebuchet MS" w:eastAsia="Calibri" w:hAnsi="Trebuchet MS" w:cs="Arial"/>
          <w:color w:val="000000"/>
          <w:sz w:val="24"/>
          <w:szCs w:val="24"/>
          <w:lang w:val="es-ES"/>
        </w:rPr>
        <w:t xml:space="preserve"> para resolver sobre la admisión o desechamiento de la denuncia; además</w:t>
      </w:r>
      <w:r w:rsidR="000021BC" w:rsidRPr="006B11FC">
        <w:rPr>
          <w:rFonts w:ascii="Trebuchet MS" w:eastAsia="Calibri" w:hAnsi="Trebuchet MS" w:cs="Arial"/>
          <w:color w:val="000000"/>
          <w:sz w:val="24"/>
          <w:szCs w:val="24"/>
          <w:lang w:val="es-ES"/>
        </w:rPr>
        <w:t>,</w:t>
      </w:r>
      <w:r w:rsidRPr="006B11FC">
        <w:rPr>
          <w:rFonts w:ascii="Trebuchet MS" w:eastAsia="Calibri" w:hAnsi="Trebuchet MS" w:cs="Arial"/>
          <w:color w:val="000000"/>
          <w:sz w:val="24"/>
          <w:szCs w:val="24"/>
          <w:lang w:val="es-ES"/>
        </w:rPr>
        <w:t xml:space="preserve"> ordenó llevar a cabo las diligencias de verificación sobre la existencia y contenido de</w:t>
      </w:r>
      <w:r w:rsidRPr="00FD4538">
        <w:rPr>
          <w:rFonts w:ascii="Trebuchet MS" w:eastAsia="Calibri" w:hAnsi="Trebuchet MS" w:cs="Arial"/>
          <w:color w:val="000000"/>
          <w:sz w:val="24"/>
          <w:szCs w:val="24"/>
          <w:lang w:val="es-ES"/>
        </w:rPr>
        <w:t xml:space="preserve"> la publicación en internet señalada. </w:t>
      </w:r>
    </w:p>
    <w:p w14:paraId="7349504E" w14:textId="2449856E" w:rsidR="00410B48" w:rsidRPr="00AE1805" w:rsidRDefault="00FD4538" w:rsidP="00037C81">
      <w:pPr>
        <w:pStyle w:val="Sinespaciado"/>
        <w:spacing w:line="276" w:lineRule="auto"/>
        <w:jc w:val="both"/>
        <w:rPr>
          <w:rFonts w:ascii="Trebuchet MS" w:hAnsi="Trebuchet MS" w:cs="Arial"/>
          <w:sz w:val="24"/>
          <w:szCs w:val="24"/>
          <w:lang w:val="es-ES_tradnl"/>
        </w:rPr>
      </w:pPr>
      <w:r>
        <w:rPr>
          <w:rFonts w:ascii="Trebuchet MS" w:hAnsi="Trebuchet MS" w:cs="Arial"/>
          <w:b/>
          <w:sz w:val="24"/>
          <w:szCs w:val="24"/>
          <w:lang w:val="es-ES_tradnl"/>
        </w:rPr>
        <w:t>5</w:t>
      </w:r>
      <w:r w:rsidR="00410B48" w:rsidRPr="00FD4538">
        <w:rPr>
          <w:rFonts w:ascii="Trebuchet MS" w:hAnsi="Trebuchet MS" w:cs="Arial"/>
          <w:b/>
          <w:sz w:val="24"/>
          <w:szCs w:val="24"/>
          <w:lang w:val="es-ES_tradnl"/>
        </w:rPr>
        <w:t xml:space="preserve">. </w:t>
      </w:r>
      <w:r w:rsidR="00345FFD" w:rsidRPr="00FD4538">
        <w:rPr>
          <w:rFonts w:ascii="Trebuchet MS" w:hAnsi="Trebuchet MS" w:cs="Arial"/>
          <w:b/>
          <w:sz w:val="24"/>
          <w:szCs w:val="24"/>
          <w:lang w:val="es-ES_tradnl"/>
        </w:rPr>
        <w:t xml:space="preserve">Acta circunstanciada. </w:t>
      </w:r>
      <w:r w:rsidR="00345FFD" w:rsidRPr="00FD4538">
        <w:rPr>
          <w:rFonts w:ascii="Trebuchet MS" w:hAnsi="Trebuchet MS" w:cs="Arial"/>
          <w:sz w:val="24"/>
          <w:szCs w:val="24"/>
          <w:lang w:val="es-ES_tradnl"/>
        </w:rPr>
        <w:t xml:space="preserve">El </w:t>
      </w:r>
      <w:r w:rsidR="00E87685">
        <w:rPr>
          <w:rFonts w:ascii="Trebuchet MS" w:hAnsi="Trebuchet MS" w:cs="Arial"/>
          <w:sz w:val="24"/>
          <w:szCs w:val="24"/>
          <w:lang w:val="es-ES_tradnl"/>
        </w:rPr>
        <w:t>dieciséis</w:t>
      </w:r>
      <w:r w:rsidR="00611617" w:rsidRPr="00FD4538">
        <w:rPr>
          <w:rFonts w:ascii="Trebuchet MS" w:hAnsi="Trebuchet MS" w:cs="Arial"/>
          <w:sz w:val="24"/>
          <w:szCs w:val="24"/>
          <w:lang w:val="es-ES_tradnl"/>
        </w:rPr>
        <w:t xml:space="preserve"> de noviembre</w:t>
      </w:r>
      <w:r w:rsidR="00FB5320" w:rsidRPr="00FD4538">
        <w:rPr>
          <w:rFonts w:ascii="Trebuchet MS" w:hAnsi="Trebuchet MS" w:cs="Arial"/>
          <w:sz w:val="24"/>
          <w:szCs w:val="24"/>
          <w:lang w:val="es-ES_tradnl"/>
        </w:rPr>
        <w:t xml:space="preserve"> </w:t>
      </w:r>
      <w:r w:rsidR="00345FFD" w:rsidRPr="00FD4538">
        <w:rPr>
          <w:rFonts w:ascii="Trebuchet MS" w:hAnsi="Trebuchet MS" w:cs="Arial"/>
          <w:sz w:val="24"/>
          <w:szCs w:val="24"/>
          <w:lang w:val="es-ES_tradnl"/>
        </w:rPr>
        <w:t>se elaboró el acta circunstanciada mediante la cual personal de la</w:t>
      </w:r>
      <w:r w:rsidR="00345FFD" w:rsidRPr="00FD4538">
        <w:rPr>
          <w:rFonts w:ascii="Trebuchet MS" w:hAnsi="Trebuchet MS" w:cs="Arial"/>
          <w:sz w:val="24"/>
          <w:szCs w:val="24"/>
        </w:rPr>
        <w:t xml:space="preserve"> </w:t>
      </w:r>
      <w:r w:rsidR="00952798" w:rsidRPr="00FD4538">
        <w:rPr>
          <w:rFonts w:ascii="Trebuchet MS" w:hAnsi="Trebuchet MS" w:cs="Arial"/>
          <w:sz w:val="24"/>
          <w:szCs w:val="24"/>
        </w:rPr>
        <w:t xml:space="preserve">Oficialía Electoral </w:t>
      </w:r>
      <w:r w:rsidR="00345FFD" w:rsidRPr="00FD4538">
        <w:rPr>
          <w:rFonts w:ascii="Trebuchet MS" w:hAnsi="Trebuchet MS" w:cs="Arial"/>
          <w:sz w:val="24"/>
          <w:szCs w:val="24"/>
        </w:rPr>
        <w:t xml:space="preserve">debidamente </w:t>
      </w:r>
      <w:r w:rsidR="00345FFD" w:rsidRPr="00FD4538">
        <w:rPr>
          <w:rFonts w:ascii="Trebuchet MS" w:hAnsi="Trebuchet MS" w:cs="Arial"/>
          <w:sz w:val="24"/>
          <w:szCs w:val="24"/>
        </w:rPr>
        <w:lastRenderedPageBreak/>
        <w:t>investido de fe pública y legalmente</w:t>
      </w:r>
      <w:r w:rsidR="00345FFD" w:rsidRPr="00AE1805">
        <w:rPr>
          <w:rFonts w:ascii="Trebuchet MS" w:hAnsi="Trebuchet MS" w:cs="Arial"/>
          <w:sz w:val="24"/>
          <w:szCs w:val="24"/>
        </w:rPr>
        <w:t xml:space="preserve"> facultado para el ejercicio de dicha función,</w:t>
      </w:r>
      <w:r w:rsidR="00345FFD" w:rsidRPr="00AE1805">
        <w:rPr>
          <w:rFonts w:ascii="Trebuchet MS" w:hAnsi="Trebuchet MS" w:cs="Arial"/>
          <w:sz w:val="24"/>
          <w:szCs w:val="24"/>
          <w:lang w:val="es-ES_tradnl"/>
        </w:rPr>
        <w:t xml:space="preserve"> verifi</w:t>
      </w:r>
      <w:r w:rsidR="00153946">
        <w:rPr>
          <w:rFonts w:ascii="Trebuchet MS" w:hAnsi="Trebuchet MS" w:cs="Arial"/>
          <w:sz w:val="24"/>
          <w:szCs w:val="24"/>
          <w:lang w:val="es-ES_tradnl"/>
        </w:rPr>
        <w:t>có la existencia y contenido del</w:t>
      </w:r>
      <w:r w:rsidR="00345FFD" w:rsidRPr="00AE1805">
        <w:rPr>
          <w:rFonts w:ascii="Trebuchet MS" w:hAnsi="Trebuchet MS" w:cs="Arial"/>
          <w:sz w:val="24"/>
          <w:szCs w:val="24"/>
          <w:lang w:val="es-ES_tradnl"/>
        </w:rPr>
        <w:t xml:space="preserve"> </w:t>
      </w:r>
      <w:r w:rsidR="00345FFD" w:rsidRPr="00AE1805">
        <w:rPr>
          <w:rFonts w:ascii="Trebuchet MS" w:hAnsi="Trebuchet MS" w:cs="Arial"/>
          <w:i/>
          <w:iCs/>
          <w:sz w:val="24"/>
          <w:szCs w:val="24"/>
          <w:lang w:val="es-ES_tradnl"/>
        </w:rPr>
        <w:t>link</w:t>
      </w:r>
      <w:r w:rsidR="00345FFD" w:rsidRPr="00AE1805">
        <w:rPr>
          <w:rFonts w:ascii="Trebuchet MS" w:hAnsi="Trebuchet MS" w:cs="Arial"/>
          <w:sz w:val="24"/>
          <w:szCs w:val="24"/>
          <w:lang w:val="es-ES_tradnl"/>
        </w:rPr>
        <w:t xml:space="preserve"> de internet</w:t>
      </w:r>
      <w:r w:rsidR="00153946">
        <w:rPr>
          <w:rFonts w:ascii="Trebuchet MS" w:hAnsi="Trebuchet MS" w:cs="Arial"/>
          <w:sz w:val="24"/>
          <w:szCs w:val="24"/>
          <w:lang w:val="es-ES_tradnl"/>
        </w:rPr>
        <w:t>.</w:t>
      </w:r>
    </w:p>
    <w:p w14:paraId="6452C42D" w14:textId="77777777" w:rsidR="00773C00" w:rsidRPr="00AE1805" w:rsidRDefault="00773C00" w:rsidP="00037C81">
      <w:pPr>
        <w:pStyle w:val="Sinespaciado"/>
        <w:spacing w:line="276" w:lineRule="auto"/>
        <w:jc w:val="both"/>
        <w:rPr>
          <w:rFonts w:ascii="Trebuchet MS" w:hAnsi="Trebuchet MS" w:cs="Arial"/>
          <w:color w:val="000000"/>
          <w:sz w:val="24"/>
          <w:szCs w:val="24"/>
        </w:rPr>
      </w:pPr>
    </w:p>
    <w:p w14:paraId="563CEC68" w14:textId="4E8721B7" w:rsidR="009128F0" w:rsidRPr="00AE1805" w:rsidRDefault="00FD4538" w:rsidP="00037C81">
      <w:pPr>
        <w:pStyle w:val="Sinespaciado"/>
        <w:spacing w:line="276" w:lineRule="auto"/>
        <w:jc w:val="both"/>
        <w:rPr>
          <w:rFonts w:ascii="Trebuchet MS" w:hAnsi="Trebuchet MS" w:cs="Arial"/>
          <w:bCs/>
          <w:sz w:val="24"/>
          <w:szCs w:val="24"/>
          <w:lang w:val="es-ES"/>
        </w:rPr>
      </w:pPr>
      <w:r>
        <w:rPr>
          <w:rFonts w:ascii="Trebuchet MS" w:hAnsi="Trebuchet MS" w:cs="Arial"/>
          <w:b/>
          <w:sz w:val="24"/>
          <w:szCs w:val="24"/>
          <w:lang w:val="es-ES_tradnl"/>
        </w:rPr>
        <w:t>6</w:t>
      </w:r>
      <w:r w:rsidR="00410B48" w:rsidRPr="00AE1805">
        <w:rPr>
          <w:rFonts w:ascii="Trebuchet MS" w:hAnsi="Trebuchet MS" w:cs="Arial"/>
          <w:b/>
          <w:sz w:val="24"/>
          <w:szCs w:val="24"/>
          <w:lang w:val="es-ES_tradnl"/>
        </w:rPr>
        <w:t>.</w:t>
      </w:r>
      <w:r w:rsidR="00667D13" w:rsidRPr="00AE1805">
        <w:rPr>
          <w:rFonts w:ascii="Trebuchet MS" w:hAnsi="Trebuchet MS" w:cs="Arial"/>
          <w:b/>
          <w:sz w:val="24"/>
          <w:szCs w:val="24"/>
          <w:lang w:val="es-ES_tradnl"/>
        </w:rPr>
        <w:t xml:space="preserve"> </w:t>
      </w:r>
      <w:r w:rsidR="00410B48" w:rsidRPr="00AE1805">
        <w:rPr>
          <w:rFonts w:ascii="Trebuchet MS" w:hAnsi="Trebuchet MS" w:cs="Arial"/>
          <w:b/>
          <w:sz w:val="24"/>
          <w:szCs w:val="24"/>
          <w:lang w:val="es-ES"/>
        </w:rPr>
        <w:t>Acuerdo de admisión.</w:t>
      </w:r>
      <w:r w:rsidR="00410B48" w:rsidRPr="00AE1805">
        <w:rPr>
          <w:rFonts w:ascii="Trebuchet MS" w:hAnsi="Trebuchet MS" w:cs="Arial"/>
          <w:sz w:val="24"/>
          <w:szCs w:val="24"/>
          <w:lang w:val="es-ES"/>
        </w:rPr>
        <w:t xml:space="preserve"> El</w:t>
      </w:r>
      <w:r w:rsidR="009128F0" w:rsidRPr="00AE1805">
        <w:rPr>
          <w:rFonts w:ascii="Trebuchet MS" w:hAnsi="Trebuchet MS" w:cs="Arial"/>
          <w:sz w:val="24"/>
          <w:szCs w:val="24"/>
          <w:lang w:val="es-ES"/>
        </w:rPr>
        <w:t xml:space="preserve"> </w:t>
      </w:r>
      <w:r w:rsidR="00E87685">
        <w:rPr>
          <w:rFonts w:ascii="Trebuchet MS" w:hAnsi="Trebuchet MS" w:cs="Arial"/>
          <w:sz w:val="24"/>
          <w:szCs w:val="24"/>
          <w:lang w:val="es-ES"/>
        </w:rPr>
        <w:t>diecisiete</w:t>
      </w:r>
      <w:r w:rsidR="00611617">
        <w:rPr>
          <w:rFonts w:ascii="Trebuchet MS" w:hAnsi="Trebuchet MS" w:cs="Arial"/>
          <w:sz w:val="24"/>
          <w:szCs w:val="24"/>
          <w:lang w:val="es-ES"/>
        </w:rPr>
        <w:t xml:space="preserve"> de noviembre</w:t>
      </w:r>
      <w:r w:rsidR="00410B48" w:rsidRPr="00AE1805">
        <w:rPr>
          <w:rFonts w:ascii="Trebuchet MS" w:hAnsi="Trebuchet MS" w:cs="Arial"/>
          <w:sz w:val="24"/>
          <w:szCs w:val="24"/>
          <w:lang w:val="es-ES"/>
        </w:rPr>
        <w:t xml:space="preserve"> la autoridad instructora dictó </w:t>
      </w:r>
      <w:r w:rsidR="00C15640" w:rsidRPr="00AE1805">
        <w:rPr>
          <w:rFonts w:ascii="Trebuchet MS" w:hAnsi="Trebuchet MS" w:cs="Arial"/>
          <w:sz w:val="24"/>
          <w:szCs w:val="24"/>
          <w:lang w:val="es-ES"/>
        </w:rPr>
        <w:t>el</w:t>
      </w:r>
      <w:r w:rsidR="00667D13" w:rsidRPr="00AE1805">
        <w:rPr>
          <w:rFonts w:ascii="Trebuchet MS" w:hAnsi="Trebuchet MS" w:cs="Arial"/>
          <w:sz w:val="24"/>
          <w:szCs w:val="24"/>
          <w:lang w:val="es-ES"/>
        </w:rPr>
        <w:t xml:space="preserve"> acuerdo </w:t>
      </w:r>
      <w:r w:rsidR="00410B48" w:rsidRPr="00AE1805">
        <w:rPr>
          <w:rFonts w:ascii="Trebuchet MS" w:hAnsi="Trebuchet MS" w:cs="Arial"/>
          <w:sz w:val="24"/>
          <w:szCs w:val="24"/>
          <w:lang w:val="es-ES"/>
        </w:rPr>
        <w:t xml:space="preserve">en </w:t>
      </w:r>
      <w:r w:rsidR="00C15640" w:rsidRPr="00AE1805">
        <w:rPr>
          <w:rFonts w:ascii="Trebuchet MS" w:hAnsi="Trebuchet MS" w:cs="Arial"/>
          <w:sz w:val="24"/>
          <w:szCs w:val="24"/>
          <w:lang w:val="es-ES"/>
        </w:rPr>
        <w:t xml:space="preserve">el que </w:t>
      </w:r>
      <w:r w:rsidR="00410B48" w:rsidRPr="00AE1805">
        <w:rPr>
          <w:rFonts w:ascii="Trebuchet MS" w:hAnsi="Trebuchet MS" w:cs="Arial"/>
          <w:sz w:val="24"/>
          <w:szCs w:val="24"/>
          <w:lang w:val="es-ES"/>
        </w:rPr>
        <w:t>admiti</w:t>
      </w:r>
      <w:r w:rsidR="00C15640" w:rsidRPr="00AE1805">
        <w:rPr>
          <w:rFonts w:ascii="Trebuchet MS" w:hAnsi="Trebuchet MS" w:cs="Arial"/>
          <w:sz w:val="24"/>
          <w:szCs w:val="24"/>
          <w:lang w:val="es-ES"/>
        </w:rPr>
        <w:t xml:space="preserve">ó </w:t>
      </w:r>
      <w:r w:rsidR="00960331" w:rsidRPr="00AE1805">
        <w:rPr>
          <w:rFonts w:ascii="Trebuchet MS" w:hAnsi="Trebuchet MS" w:cs="Arial"/>
          <w:sz w:val="24"/>
          <w:szCs w:val="24"/>
          <w:lang w:val="es-ES"/>
        </w:rPr>
        <w:t xml:space="preserve">a </w:t>
      </w:r>
      <w:r w:rsidR="00410B48" w:rsidRPr="00AE1805">
        <w:rPr>
          <w:rFonts w:ascii="Trebuchet MS" w:hAnsi="Trebuchet MS" w:cs="Arial"/>
          <w:sz w:val="24"/>
          <w:szCs w:val="24"/>
          <w:lang w:val="es-ES"/>
        </w:rPr>
        <w:t>trámite la denuncia formulada</w:t>
      </w:r>
      <w:r w:rsidR="002011B9" w:rsidRPr="00AE1805">
        <w:rPr>
          <w:rFonts w:ascii="Trebuchet MS" w:hAnsi="Trebuchet MS" w:cs="Arial"/>
          <w:bCs/>
          <w:sz w:val="24"/>
          <w:szCs w:val="24"/>
          <w:lang w:val="es-ES"/>
        </w:rPr>
        <w:t>.</w:t>
      </w:r>
      <w:r w:rsidR="009128F0" w:rsidRPr="00AE1805">
        <w:rPr>
          <w:rFonts w:ascii="Trebuchet MS" w:hAnsi="Trebuchet MS" w:cs="Arial"/>
          <w:bCs/>
          <w:sz w:val="24"/>
          <w:szCs w:val="24"/>
          <w:lang w:val="es-ES"/>
        </w:rPr>
        <w:t xml:space="preserve"> </w:t>
      </w:r>
    </w:p>
    <w:p w14:paraId="7A46277F" w14:textId="77777777" w:rsidR="009128F0" w:rsidRPr="00AE1805" w:rsidRDefault="009128F0" w:rsidP="00037C81">
      <w:pPr>
        <w:pStyle w:val="Sinespaciado"/>
        <w:spacing w:line="276" w:lineRule="auto"/>
        <w:jc w:val="both"/>
        <w:rPr>
          <w:rFonts w:ascii="Trebuchet MS" w:hAnsi="Trebuchet MS" w:cs="Arial"/>
          <w:bCs/>
          <w:sz w:val="24"/>
          <w:szCs w:val="24"/>
          <w:lang w:val="es-ES"/>
        </w:rPr>
      </w:pPr>
    </w:p>
    <w:p w14:paraId="70662B8B" w14:textId="14393AB9" w:rsidR="00410B48" w:rsidRPr="00AE1805" w:rsidRDefault="00FD4538" w:rsidP="00037C81">
      <w:pPr>
        <w:pStyle w:val="Sinespaciado"/>
        <w:spacing w:line="276" w:lineRule="auto"/>
        <w:jc w:val="both"/>
        <w:rPr>
          <w:rFonts w:ascii="Trebuchet MS" w:hAnsi="Trebuchet MS" w:cs="Arial"/>
          <w:sz w:val="24"/>
          <w:szCs w:val="24"/>
        </w:rPr>
      </w:pPr>
      <w:r>
        <w:rPr>
          <w:rFonts w:ascii="Trebuchet MS" w:hAnsi="Trebuchet MS" w:cs="Arial"/>
          <w:b/>
          <w:sz w:val="24"/>
          <w:szCs w:val="24"/>
          <w:lang w:val="es-ES"/>
        </w:rPr>
        <w:t>7</w:t>
      </w:r>
      <w:r w:rsidR="00410B48" w:rsidRPr="00AE1805">
        <w:rPr>
          <w:rFonts w:ascii="Trebuchet MS" w:hAnsi="Trebuchet MS" w:cs="Arial"/>
          <w:b/>
          <w:sz w:val="24"/>
          <w:szCs w:val="24"/>
          <w:lang w:val="es-ES"/>
        </w:rPr>
        <w:t>. Proyecto de medida cautelar y remisión de constancias.</w:t>
      </w:r>
      <w:r w:rsidR="00410B48" w:rsidRPr="00AE1805">
        <w:rPr>
          <w:rFonts w:ascii="Trebuchet MS" w:hAnsi="Trebuchet MS" w:cs="Arial"/>
          <w:sz w:val="24"/>
          <w:szCs w:val="24"/>
          <w:lang w:val="es-ES"/>
        </w:rPr>
        <w:t xml:space="preserve"> </w:t>
      </w:r>
      <w:r w:rsidR="00410B48" w:rsidRPr="00AE1805">
        <w:rPr>
          <w:rFonts w:ascii="Trebuchet MS" w:hAnsi="Trebuchet MS" w:cs="Arial"/>
          <w:sz w:val="24"/>
          <w:szCs w:val="24"/>
        </w:rPr>
        <w:t xml:space="preserve">Mediante </w:t>
      </w:r>
      <w:r w:rsidR="00410B48" w:rsidRPr="00204EA0">
        <w:rPr>
          <w:rFonts w:ascii="Trebuchet MS" w:hAnsi="Trebuchet MS" w:cs="Arial"/>
          <w:sz w:val="24"/>
          <w:szCs w:val="24"/>
        </w:rPr>
        <w:t xml:space="preserve">memorándum </w:t>
      </w:r>
      <w:r w:rsidR="00204EA0" w:rsidRPr="00204EA0">
        <w:rPr>
          <w:rFonts w:ascii="Trebuchet MS" w:hAnsi="Trebuchet MS" w:cs="Arial"/>
          <w:sz w:val="24"/>
          <w:szCs w:val="24"/>
        </w:rPr>
        <w:t>273</w:t>
      </w:r>
      <w:r w:rsidR="00410B48" w:rsidRPr="00204EA0">
        <w:rPr>
          <w:rFonts w:ascii="Trebuchet MS" w:hAnsi="Trebuchet MS" w:cs="Arial"/>
          <w:sz w:val="24"/>
          <w:szCs w:val="24"/>
        </w:rPr>
        <w:t>/</w:t>
      </w:r>
      <w:r w:rsidR="002011B9" w:rsidRPr="00204EA0">
        <w:rPr>
          <w:rFonts w:ascii="Trebuchet MS" w:hAnsi="Trebuchet MS" w:cs="Arial"/>
          <w:sz w:val="24"/>
          <w:szCs w:val="24"/>
        </w:rPr>
        <w:t>20</w:t>
      </w:r>
      <w:r w:rsidR="002D0DED" w:rsidRPr="00204EA0">
        <w:rPr>
          <w:rFonts w:ascii="Trebuchet MS" w:hAnsi="Trebuchet MS" w:cs="Arial"/>
          <w:sz w:val="24"/>
          <w:szCs w:val="24"/>
        </w:rPr>
        <w:t>21</w:t>
      </w:r>
      <w:r w:rsidR="00410B48" w:rsidRPr="00204EA0">
        <w:rPr>
          <w:rFonts w:ascii="Trebuchet MS" w:hAnsi="Trebuchet MS" w:cs="Arial"/>
          <w:sz w:val="24"/>
          <w:szCs w:val="24"/>
        </w:rPr>
        <w:t xml:space="preserve"> notificado el </w:t>
      </w:r>
      <w:r w:rsidR="00BD49D0">
        <w:rPr>
          <w:rFonts w:ascii="Trebuchet MS" w:hAnsi="Trebuchet MS" w:cs="Arial"/>
          <w:sz w:val="24"/>
          <w:szCs w:val="24"/>
        </w:rPr>
        <w:t>diecisiete de noviembre de dos mil veintiuno</w:t>
      </w:r>
      <w:r w:rsidR="00B41046" w:rsidRPr="00AE1805">
        <w:rPr>
          <w:rFonts w:ascii="Trebuchet MS" w:hAnsi="Trebuchet MS" w:cs="Arial"/>
          <w:sz w:val="24"/>
          <w:szCs w:val="24"/>
        </w:rPr>
        <w:t xml:space="preserve">, la </w:t>
      </w:r>
      <w:r w:rsidR="00952798">
        <w:rPr>
          <w:rFonts w:ascii="Trebuchet MS" w:hAnsi="Trebuchet MS" w:cs="Arial"/>
          <w:sz w:val="24"/>
          <w:szCs w:val="24"/>
        </w:rPr>
        <w:t>S</w:t>
      </w:r>
      <w:r w:rsidR="00952798" w:rsidRPr="00AE1805">
        <w:rPr>
          <w:rFonts w:ascii="Trebuchet MS" w:hAnsi="Trebuchet MS" w:cs="Arial"/>
          <w:sz w:val="24"/>
          <w:szCs w:val="24"/>
        </w:rPr>
        <w:t xml:space="preserve">ecretaría </w:t>
      </w:r>
      <w:r w:rsidR="00952798">
        <w:rPr>
          <w:rFonts w:ascii="Trebuchet MS" w:hAnsi="Trebuchet MS" w:cs="Arial"/>
          <w:sz w:val="24"/>
          <w:szCs w:val="24"/>
        </w:rPr>
        <w:t>E</w:t>
      </w:r>
      <w:r w:rsidR="00952798" w:rsidRPr="00AE1805">
        <w:rPr>
          <w:rFonts w:ascii="Trebuchet MS" w:hAnsi="Trebuchet MS" w:cs="Arial"/>
          <w:sz w:val="24"/>
          <w:szCs w:val="24"/>
        </w:rPr>
        <w:t>jecutiva</w:t>
      </w:r>
      <w:r w:rsidR="00410B48" w:rsidRPr="00AE1805">
        <w:rPr>
          <w:rFonts w:ascii="Trebuchet MS" w:hAnsi="Trebuchet MS" w:cs="Arial"/>
          <w:sz w:val="24"/>
          <w:szCs w:val="24"/>
        </w:rPr>
        <w:t xml:space="preserve"> hizo del conocimiento de la </w:t>
      </w:r>
      <w:r w:rsidR="00410B48" w:rsidRPr="00AE1805">
        <w:rPr>
          <w:rFonts w:ascii="Trebuchet MS" w:hAnsi="Trebuchet MS" w:cs="Arial"/>
          <w:sz w:val="24"/>
          <w:szCs w:val="24"/>
          <w:lang w:val="es-ES" w:eastAsia="es-ES"/>
        </w:rPr>
        <w:t>Comisión de Quejas y Denuncias</w:t>
      </w:r>
      <w:r w:rsidR="00410B48" w:rsidRPr="00AE1805">
        <w:rPr>
          <w:rFonts w:ascii="Trebuchet MS" w:hAnsi="Trebuchet MS" w:cs="Arial"/>
          <w:sz w:val="24"/>
          <w:szCs w:val="24"/>
        </w:rPr>
        <w:t xml:space="preserve"> de este</w:t>
      </w:r>
      <w:r w:rsidR="00B523E4" w:rsidRPr="00AE1805">
        <w:rPr>
          <w:rFonts w:ascii="Trebuchet MS" w:hAnsi="Trebuchet MS" w:cs="Arial"/>
          <w:sz w:val="24"/>
          <w:szCs w:val="24"/>
        </w:rPr>
        <w:t xml:space="preserve"> </w:t>
      </w:r>
      <w:r w:rsidR="00BD49D0" w:rsidRPr="00AE1805">
        <w:rPr>
          <w:rFonts w:ascii="Trebuchet MS" w:hAnsi="Trebuchet MS" w:cs="Arial"/>
          <w:sz w:val="24"/>
          <w:szCs w:val="24"/>
        </w:rPr>
        <w:t xml:space="preserve">Instituto </w:t>
      </w:r>
      <w:r w:rsidR="00410B48" w:rsidRPr="00AE1805">
        <w:rPr>
          <w:rFonts w:ascii="Trebuchet MS" w:hAnsi="Trebuchet MS" w:cs="Arial"/>
          <w:sz w:val="24"/>
          <w:szCs w:val="24"/>
        </w:rPr>
        <w:t xml:space="preserve">el contenido del acuerdo citado en el resultando que </w:t>
      </w:r>
      <w:r w:rsidR="00410B48" w:rsidRPr="006B11FC">
        <w:rPr>
          <w:rFonts w:ascii="Trebuchet MS" w:hAnsi="Trebuchet MS" w:cs="Arial"/>
          <w:sz w:val="24"/>
          <w:szCs w:val="24"/>
        </w:rPr>
        <w:t xml:space="preserve">antecede y remitió copias de las constancias que integran </w:t>
      </w:r>
      <w:r w:rsidR="002011B9" w:rsidRPr="006B11FC">
        <w:rPr>
          <w:rFonts w:ascii="Trebuchet MS" w:hAnsi="Trebuchet MS" w:cs="Arial"/>
          <w:sz w:val="24"/>
          <w:szCs w:val="24"/>
        </w:rPr>
        <w:t xml:space="preserve">el </w:t>
      </w:r>
      <w:r w:rsidR="00410B48" w:rsidRPr="006B11FC">
        <w:rPr>
          <w:rFonts w:ascii="Trebuchet MS" w:hAnsi="Trebuchet MS" w:cs="Arial"/>
          <w:sz w:val="24"/>
          <w:szCs w:val="24"/>
        </w:rPr>
        <w:t>expediente PSE-QUEJA-</w:t>
      </w:r>
      <w:r w:rsidR="00553A14" w:rsidRPr="006B11FC">
        <w:rPr>
          <w:rFonts w:ascii="Trebuchet MS" w:hAnsi="Trebuchet MS" w:cs="Arial"/>
          <w:sz w:val="24"/>
          <w:szCs w:val="24"/>
        </w:rPr>
        <w:t>4</w:t>
      </w:r>
      <w:r w:rsidR="00E87685">
        <w:rPr>
          <w:rFonts w:ascii="Trebuchet MS" w:hAnsi="Trebuchet MS" w:cs="Arial"/>
          <w:sz w:val="24"/>
          <w:szCs w:val="24"/>
        </w:rPr>
        <w:t>94</w:t>
      </w:r>
      <w:r w:rsidR="00410B48" w:rsidRPr="006B11FC">
        <w:rPr>
          <w:rFonts w:ascii="Trebuchet MS" w:hAnsi="Trebuchet MS" w:cs="Arial"/>
          <w:sz w:val="24"/>
          <w:szCs w:val="24"/>
        </w:rPr>
        <w:t>/</w:t>
      </w:r>
      <w:r w:rsidR="002D0DED" w:rsidRPr="006B11FC">
        <w:rPr>
          <w:rFonts w:ascii="Trebuchet MS" w:hAnsi="Trebuchet MS" w:cs="Arial"/>
          <w:sz w:val="24"/>
          <w:szCs w:val="24"/>
        </w:rPr>
        <w:t>2021</w:t>
      </w:r>
      <w:r w:rsidR="00410B48" w:rsidRPr="006B11FC">
        <w:rPr>
          <w:rFonts w:ascii="Trebuchet MS" w:hAnsi="Trebuchet MS" w:cs="Arial"/>
          <w:sz w:val="24"/>
          <w:szCs w:val="24"/>
        </w:rPr>
        <w:t>,</w:t>
      </w:r>
      <w:r w:rsidR="00410B48" w:rsidRPr="00AE1805">
        <w:rPr>
          <w:rFonts w:ascii="Trebuchet MS" w:hAnsi="Trebuchet MS" w:cs="Arial"/>
          <w:sz w:val="24"/>
          <w:szCs w:val="24"/>
        </w:rPr>
        <w:t xml:space="preserve"> a efecto de que este órgano colegiado determinara lo conducente sobre la adopción de las medida</w:t>
      </w:r>
      <w:bookmarkStart w:id="1" w:name="LPHit5"/>
      <w:bookmarkEnd w:id="1"/>
      <w:r w:rsidR="00410B48" w:rsidRPr="00AE1805">
        <w:rPr>
          <w:rFonts w:ascii="Trebuchet MS" w:hAnsi="Trebuchet MS" w:cs="Arial"/>
          <w:sz w:val="24"/>
          <w:szCs w:val="24"/>
        </w:rPr>
        <w:t xml:space="preserve">s solicitadas por </w:t>
      </w:r>
      <w:r w:rsidR="00996FCB">
        <w:rPr>
          <w:rFonts w:ascii="Trebuchet MS" w:hAnsi="Trebuchet MS" w:cs="Arial"/>
          <w:sz w:val="24"/>
          <w:szCs w:val="24"/>
        </w:rPr>
        <w:t xml:space="preserve">la </w:t>
      </w:r>
      <w:r w:rsidR="00410B48" w:rsidRPr="00AE1805">
        <w:rPr>
          <w:rFonts w:ascii="Trebuchet MS" w:hAnsi="Trebuchet MS" w:cs="Arial"/>
          <w:sz w:val="24"/>
          <w:szCs w:val="24"/>
        </w:rPr>
        <w:t>denunciante.</w:t>
      </w:r>
    </w:p>
    <w:p w14:paraId="1AA16FCE" w14:textId="77777777" w:rsidR="00C15640" w:rsidRPr="00AE1805" w:rsidRDefault="00C15640" w:rsidP="00037C81">
      <w:pPr>
        <w:pStyle w:val="Sinespaciado"/>
        <w:spacing w:line="276" w:lineRule="auto"/>
        <w:jc w:val="both"/>
        <w:rPr>
          <w:rFonts w:ascii="Trebuchet MS" w:hAnsi="Trebuchet MS" w:cs="Arial"/>
          <w:sz w:val="24"/>
          <w:szCs w:val="24"/>
          <w:lang w:val="es-ES"/>
        </w:rPr>
      </w:pPr>
    </w:p>
    <w:p w14:paraId="3E4AF280" w14:textId="77777777" w:rsidR="00410B48" w:rsidRPr="00AE1805" w:rsidRDefault="00410B48" w:rsidP="00037C81">
      <w:pPr>
        <w:pStyle w:val="Sinespaciado"/>
        <w:spacing w:line="276" w:lineRule="auto"/>
        <w:ind w:left="708" w:hanging="708"/>
        <w:jc w:val="center"/>
        <w:rPr>
          <w:rFonts w:ascii="Trebuchet MS" w:hAnsi="Trebuchet MS" w:cs="Arial"/>
          <w:b/>
          <w:sz w:val="24"/>
          <w:szCs w:val="24"/>
          <w:lang w:val="pt-BR"/>
        </w:rPr>
      </w:pPr>
      <w:r w:rsidRPr="00AE1805">
        <w:rPr>
          <w:rFonts w:ascii="Trebuchet MS" w:hAnsi="Trebuchet MS" w:cs="Arial"/>
          <w:b/>
          <w:sz w:val="24"/>
          <w:szCs w:val="24"/>
          <w:lang w:val="pt-BR"/>
        </w:rPr>
        <w:t>C O N S I D E R A N D O:</w:t>
      </w:r>
    </w:p>
    <w:p w14:paraId="5C45E8F9" w14:textId="77777777" w:rsidR="00410B48" w:rsidRPr="00AE1805" w:rsidRDefault="00410B48" w:rsidP="00037C81">
      <w:pPr>
        <w:spacing w:after="0"/>
        <w:jc w:val="both"/>
        <w:rPr>
          <w:rFonts w:ascii="Trebuchet MS" w:hAnsi="Trebuchet MS" w:cs="Arial"/>
          <w:sz w:val="24"/>
          <w:szCs w:val="24"/>
          <w:lang w:val="pt-BR" w:eastAsia="es-ES"/>
        </w:rPr>
      </w:pPr>
    </w:p>
    <w:p w14:paraId="01077572" w14:textId="06FD6E1A" w:rsidR="00410B48" w:rsidRPr="00DE0A2A" w:rsidRDefault="00410B48" w:rsidP="00DE0A2A">
      <w:pPr>
        <w:pStyle w:val="Prrafodelista"/>
        <w:numPr>
          <w:ilvl w:val="0"/>
          <w:numId w:val="25"/>
        </w:numPr>
        <w:spacing w:after="0"/>
        <w:ind w:left="0" w:firstLine="0"/>
        <w:jc w:val="both"/>
        <w:rPr>
          <w:rFonts w:ascii="Trebuchet MS" w:hAnsi="Trebuchet MS" w:cs="Arial"/>
          <w:sz w:val="24"/>
          <w:szCs w:val="24"/>
          <w:lang w:val="es-ES" w:eastAsia="es-ES"/>
        </w:rPr>
      </w:pPr>
      <w:r w:rsidRPr="00F93EA6">
        <w:rPr>
          <w:rFonts w:ascii="Trebuchet MS" w:hAnsi="Trebuchet MS" w:cs="Arial"/>
          <w:b/>
          <w:sz w:val="24"/>
          <w:szCs w:val="24"/>
          <w:lang w:val="es-ES" w:eastAsia="es-ES"/>
        </w:rPr>
        <w:t>Competencia.</w:t>
      </w:r>
      <w:r w:rsidRPr="00F93EA6">
        <w:rPr>
          <w:rFonts w:ascii="Trebuchet MS" w:hAnsi="Trebuchet MS" w:cs="Arial"/>
          <w:sz w:val="24"/>
          <w:szCs w:val="24"/>
          <w:lang w:val="es-ES" w:eastAsia="es-ES"/>
        </w:rPr>
        <w:t xml:space="preserve"> </w:t>
      </w:r>
      <w:r w:rsidRPr="00DE0A2A">
        <w:rPr>
          <w:rFonts w:ascii="Trebuchet MS" w:hAnsi="Trebuchet MS" w:cs="Arial"/>
          <w:sz w:val="24"/>
          <w:szCs w:val="24"/>
          <w:lang w:val="es-ES" w:eastAsia="es-ES"/>
        </w:rPr>
        <w:t xml:space="preserve">Al tratarse de un asunto relacionado con la posible </w:t>
      </w:r>
      <w:r w:rsidR="000C4F21" w:rsidRPr="00DE0A2A">
        <w:rPr>
          <w:rFonts w:ascii="Trebuchet MS" w:hAnsi="Trebuchet MS" w:cs="Arial"/>
          <w:sz w:val="24"/>
          <w:szCs w:val="24"/>
          <w:lang w:val="es-ES" w:eastAsia="es-ES"/>
        </w:rPr>
        <w:t xml:space="preserve">adopción de medidas cautelares, </w:t>
      </w:r>
      <w:r w:rsidRPr="00DE0A2A">
        <w:rPr>
          <w:rFonts w:ascii="Trebuchet MS" w:hAnsi="Trebuchet MS" w:cs="Arial"/>
          <w:sz w:val="24"/>
          <w:szCs w:val="24"/>
          <w:lang w:val="es-ES" w:eastAsia="es-ES"/>
        </w:rPr>
        <w:t>la Comisión de Quejas y Denuncias es el órgano competente para determinar lo conducente</w:t>
      </w:r>
      <w:r w:rsidR="000C4F21" w:rsidRPr="00DE0A2A">
        <w:rPr>
          <w:rFonts w:ascii="Trebuchet MS" w:hAnsi="Trebuchet MS" w:cs="Arial"/>
          <w:sz w:val="24"/>
          <w:szCs w:val="24"/>
          <w:lang w:val="es-ES" w:eastAsia="es-ES"/>
        </w:rPr>
        <w:t xml:space="preserve">, </w:t>
      </w:r>
      <w:r w:rsidRPr="00DE0A2A">
        <w:rPr>
          <w:rFonts w:ascii="Trebuchet MS" w:hAnsi="Trebuchet MS" w:cs="Arial"/>
          <w:sz w:val="24"/>
          <w:szCs w:val="24"/>
          <w:lang w:val="es-ES" w:eastAsia="es-ES"/>
        </w:rPr>
        <w:t>en términos de lo dispuesto por los artículos 472, párrafo 9, del Código Electoral del Estado de Jalisco</w:t>
      </w:r>
      <w:r w:rsidR="002011B9" w:rsidRPr="00DE0A2A">
        <w:rPr>
          <w:rFonts w:ascii="Trebuchet MS" w:hAnsi="Trebuchet MS" w:cs="Arial"/>
          <w:sz w:val="24"/>
          <w:szCs w:val="24"/>
          <w:lang w:val="es-ES" w:eastAsia="es-ES"/>
        </w:rPr>
        <w:t>;</w:t>
      </w:r>
      <w:r w:rsidR="00616673" w:rsidRPr="00AE1805">
        <w:rPr>
          <w:rStyle w:val="Refdenotaalpie"/>
          <w:rFonts w:ascii="Trebuchet MS" w:hAnsi="Trebuchet MS" w:cs="Arial"/>
          <w:sz w:val="24"/>
          <w:szCs w:val="24"/>
          <w:lang w:val="es-ES" w:eastAsia="es-ES"/>
        </w:rPr>
        <w:footnoteReference w:id="4"/>
      </w:r>
      <w:r w:rsidRPr="00DE0A2A">
        <w:rPr>
          <w:rFonts w:ascii="Trebuchet MS" w:hAnsi="Trebuchet MS" w:cs="Arial"/>
          <w:sz w:val="24"/>
          <w:szCs w:val="24"/>
          <w:lang w:val="es-ES" w:eastAsia="es-ES"/>
        </w:rPr>
        <w:t xml:space="preserve"> </w:t>
      </w:r>
      <w:r w:rsidR="00A418FA" w:rsidRPr="00DE0A2A">
        <w:rPr>
          <w:rFonts w:ascii="Trebuchet MS" w:hAnsi="Trebuchet MS" w:cs="Arial"/>
          <w:sz w:val="24"/>
          <w:szCs w:val="24"/>
          <w:lang w:val="es-ES" w:eastAsia="es-ES"/>
        </w:rPr>
        <w:t>45</w:t>
      </w:r>
      <w:r w:rsidRPr="00DE0A2A">
        <w:rPr>
          <w:rFonts w:ascii="Trebuchet MS" w:hAnsi="Trebuchet MS" w:cs="Arial"/>
          <w:sz w:val="24"/>
          <w:szCs w:val="24"/>
          <w:lang w:val="es-ES" w:eastAsia="es-ES"/>
        </w:rPr>
        <w:t>, párrafo 1, fracción III</w:t>
      </w:r>
      <w:r w:rsidR="00275D51" w:rsidRPr="00DE0A2A">
        <w:rPr>
          <w:rFonts w:ascii="Trebuchet MS" w:hAnsi="Trebuchet MS" w:cs="Arial"/>
          <w:sz w:val="24"/>
          <w:szCs w:val="24"/>
          <w:lang w:val="es-ES" w:eastAsia="es-ES"/>
        </w:rPr>
        <w:t>,</w:t>
      </w:r>
      <w:r w:rsidRPr="00DE0A2A">
        <w:rPr>
          <w:rFonts w:ascii="Trebuchet MS" w:hAnsi="Trebuchet MS" w:cs="Arial"/>
          <w:sz w:val="24"/>
          <w:szCs w:val="24"/>
          <w:lang w:val="es-ES" w:eastAsia="es-ES"/>
        </w:rPr>
        <w:t xml:space="preserve"> del Reglamento Interior del Instituto Electoral y de Participación Ciudadana del Estado de Jalisco; 1 y 10, del Reglamento de Quejas y Denuncias del Instituto Electoral y de Participación Ciudadana del Estado de Jalisco.</w:t>
      </w:r>
    </w:p>
    <w:p w14:paraId="163159DA" w14:textId="77777777" w:rsidR="000A35CE" w:rsidRPr="00AE1805" w:rsidRDefault="000A35CE" w:rsidP="00037C81">
      <w:pPr>
        <w:pStyle w:val="Sinespaciado"/>
        <w:spacing w:line="276" w:lineRule="auto"/>
        <w:jc w:val="both"/>
        <w:rPr>
          <w:rFonts w:ascii="Trebuchet MS" w:hAnsi="Trebuchet MS" w:cs="Arial"/>
          <w:sz w:val="24"/>
          <w:szCs w:val="24"/>
          <w:lang w:val="es-ES"/>
        </w:rPr>
      </w:pPr>
    </w:p>
    <w:p w14:paraId="7E50C5F4" w14:textId="0614E97D" w:rsidR="00237BDB" w:rsidRPr="00DE0A2A" w:rsidRDefault="00410B48" w:rsidP="00DE0A2A">
      <w:pPr>
        <w:pStyle w:val="Prrafodelista"/>
        <w:numPr>
          <w:ilvl w:val="0"/>
          <w:numId w:val="25"/>
        </w:numPr>
        <w:spacing w:after="0"/>
        <w:ind w:left="0" w:right="-93" w:firstLine="0"/>
        <w:jc w:val="both"/>
        <w:rPr>
          <w:rFonts w:ascii="Trebuchet MS" w:hAnsi="Trebuchet MS" w:cs="Arial"/>
          <w:sz w:val="24"/>
          <w:szCs w:val="24"/>
          <w:lang w:val="es-ES"/>
        </w:rPr>
      </w:pPr>
      <w:r w:rsidRPr="00F93EA6">
        <w:rPr>
          <w:rFonts w:ascii="Trebuchet MS" w:hAnsi="Trebuchet MS" w:cs="Arial"/>
          <w:b/>
          <w:sz w:val="24"/>
          <w:szCs w:val="24"/>
          <w:lang w:val="es-ES"/>
        </w:rPr>
        <w:t>Hechos denunciados.</w:t>
      </w:r>
      <w:r w:rsidRPr="00F93EA6">
        <w:rPr>
          <w:rFonts w:ascii="Trebuchet MS" w:hAnsi="Trebuchet MS" w:cs="Arial"/>
          <w:sz w:val="24"/>
          <w:szCs w:val="24"/>
          <w:lang w:val="es-ES"/>
        </w:rPr>
        <w:t xml:space="preserve"> </w:t>
      </w:r>
      <w:r w:rsidRPr="00DE0A2A">
        <w:rPr>
          <w:rFonts w:ascii="Trebuchet MS" w:hAnsi="Trebuchet MS" w:cs="Arial"/>
          <w:sz w:val="24"/>
          <w:szCs w:val="24"/>
          <w:lang w:val="es-ES_tradnl"/>
        </w:rPr>
        <w:t>Del contenido de la denuncia</w:t>
      </w:r>
      <w:r w:rsidR="00AC6278" w:rsidRPr="00DE0A2A">
        <w:rPr>
          <w:rFonts w:ascii="Trebuchet MS" w:hAnsi="Trebuchet MS" w:cs="Arial"/>
          <w:sz w:val="24"/>
          <w:szCs w:val="24"/>
          <w:lang w:val="es-ES_tradnl"/>
        </w:rPr>
        <w:t xml:space="preserve"> presentada</w:t>
      </w:r>
      <w:r w:rsidRPr="00DE0A2A">
        <w:rPr>
          <w:rFonts w:ascii="Trebuchet MS" w:hAnsi="Trebuchet MS" w:cs="Arial"/>
          <w:sz w:val="24"/>
          <w:szCs w:val="24"/>
          <w:lang w:val="es-ES_tradnl"/>
        </w:rPr>
        <w:t xml:space="preserve">, se desprende que </w:t>
      </w:r>
      <w:r w:rsidR="00952798" w:rsidRPr="00DE0A2A">
        <w:rPr>
          <w:rFonts w:ascii="Trebuchet MS" w:hAnsi="Trebuchet MS" w:cs="Arial"/>
          <w:sz w:val="24"/>
          <w:szCs w:val="24"/>
          <w:lang w:val="es-ES_tradnl"/>
        </w:rPr>
        <w:t xml:space="preserve">el denunciante </w:t>
      </w:r>
      <w:r w:rsidR="00275D51" w:rsidRPr="00DE0A2A">
        <w:rPr>
          <w:rFonts w:ascii="Trebuchet MS" w:hAnsi="Trebuchet MS" w:cs="Arial"/>
          <w:sz w:val="24"/>
          <w:szCs w:val="24"/>
          <w:lang w:val="es-ES_tradnl"/>
        </w:rPr>
        <w:t>se queja esencialmente</w:t>
      </w:r>
      <w:r w:rsidRPr="00DE0A2A">
        <w:rPr>
          <w:rFonts w:ascii="Trebuchet MS" w:hAnsi="Trebuchet MS" w:cs="Arial"/>
          <w:sz w:val="24"/>
          <w:szCs w:val="24"/>
          <w:lang w:val="es-ES_tradnl"/>
        </w:rPr>
        <w:t xml:space="preserve"> </w:t>
      </w:r>
      <w:r w:rsidR="00237BDB" w:rsidRPr="00DE0A2A">
        <w:rPr>
          <w:rFonts w:ascii="Trebuchet MS" w:hAnsi="Trebuchet MS" w:cs="Arial"/>
          <w:sz w:val="24"/>
          <w:szCs w:val="24"/>
          <w:lang w:val="es-ES_tradnl"/>
        </w:rPr>
        <w:t xml:space="preserve">de hechos que </w:t>
      </w:r>
      <w:r w:rsidR="00AF29E9" w:rsidRPr="00DE0A2A">
        <w:rPr>
          <w:rFonts w:ascii="Trebuchet MS" w:hAnsi="Trebuchet MS" w:cs="Arial"/>
          <w:sz w:val="24"/>
          <w:szCs w:val="24"/>
          <w:lang w:val="es-ES_tradnl"/>
        </w:rPr>
        <w:t xml:space="preserve">considera </w:t>
      </w:r>
      <w:r w:rsidR="00237BDB" w:rsidRPr="00DE0A2A">
        <w:rPr>
          <w:rFonts w:ascii="Trebuchet MS" w:hAnsi="Trebuchet MS" w:cs="Arial"/>
          <w:sz w:val="24"/>
          <w:szCs w:val="24"/>
          <w:lang w:val="es-ES_tradnl"/>
        </w:rPr>
        <w:t>violatorios de la norma electoral</w:t>
      </w:r>
      <w:r w:rsidR="00153946" w:rsidRPr="00DE0A2A">
        <w:rPr>
          <w:rFonts w:ascii="Trebuchet MS" w:hAnsi="Trebuchet MS" w:cs="Arial"/>
          <w:sz w:val="24"/>
          <w:szCs w:val="24"/>
          <w:lang w:val="es-ES_tradnl"/>
        </w:rPr>
        <w:t xml:space="preserve">, a partir de una publicación en la red social </w:t>
      </w:r>
      <w:r w:rsidR="00153946" w:rsidRPr="00DE0A2A">
        <w:rPr>
          <w:rFonts w:ascii="Trebuchet MS" w:hAnsi="Trebuchet MS" w:cs="Arial"/>
          <w:i/>
          <w:sz w:val="24"/>
          <w:szCs w:val="24"/>
          <w:lang w:val="es-ES_tradnl"/>
        </w:rPr>
        <w:t>Facebook</w:t>
      </w:r>
      <w:r w:rsidR="00153946" w:rsidRPr="00DE0A2A">
        <w:rPr>
          <w:rFonts w:ascii="Trebuchet MS" w:hAnsi="Trebuchet MS" w:cs="Arial"/>
          <w:sz w:val="24"/>
          <w:szCs w:val="24"/>
          <w:lang w:val="es-ES_tradnl"/>
        </w:rPr>
        <w:t>, que a decir del promovente incumple las normas de propaganda político electoral</w:t>
      </w:r>
      <w:r w:rsidR="00E21187" w:rsidRPr="00DE0A2A">
        <w:rPr>
          <w:rFonts w:ascii="Trebuchet MS" w:hAnsi="Trebuchet MS" w:cs="Arial"/>
          <w:sz w:val="24"/>
          <w:szCs w:val="24"/>
          <w:lang w:val="es-ES_tradnl"/>
        </w:rPr>
        <w:t>,</w:t>
      </w:r>
      <w:r w:rsidR="00153946" w:rsidRPr="00DE0A2A">
        <w:rPr>
          <w:rFonts w:ascii="Trebuchet MS" w:hAnsi="Trebuchet MS" w:cs="Arial"/>
          <w:sz w:val="24"/>
          <w:szCs w:val="24"/>
          <w:lang w:val="es-ES_tradnl"/>
        </w:rPr>
        <w:t xml:space="preserve"> cuya realización </w:t>
      </w:r>
      <w:r w:rsidR="004C2C7F" w:rsidRPr="00DE0A2A">
        <w:rPr>
          <w:rFonts w:ascii="Trebuchet MS" w:hAnsi="Trebuchet MS" w:cs="Arial"/>
          <w:sz w:val="24"/>
          <w:szCs w:val="24"/>
          <w:lang w:val="es-ES_tradnl"/>
        </w:rPr>
        <w:t>atribuye al medio de comunicación “Entérate Tonalá”</w:t>
      </w:r>
      <w:r w:rsidR="00153946" w:rsidRPr="00DE0A2A">
        <w:rPr>
          <w:rFonts w:ascii="Trebuchet MS" w:hAnsi="Trebuchet MS" w:cs="Arial"/>
          <w:sz w:val="24"/>
          <w:szCs w:val="24"/>
          <w:lang w:val="es-ES_tradnl"/>
        </w:rPr>
        <w:t xml:space="preserve">. </w:t>
      </w:r>
    </w:p>
    <w:p w14:paraId="7BC70B19" w14:textId="77777777" w:rsidR="00237BDB" w:rsidRPr="00C7181D" w:rsidRDefault="00237BDB" w:rsidP="00037C81">
      <w:pPr>
        <w:spacing w:after="0"/>
        <w:ind w:right="-93"/>
        <w:jc w:val="both"/>
        <w:rPr>
          <w:rFonts w:ascii="Trebuchet MS" w:hAnsi="Trebuchet MS" w:cs="Arial"/>
          <w:sz w:val="24"/>
          <w:szCs w:val="24"/>
          <w:lang w:val="es-ES_tradnl"/>
        </w:rPr>
      </w:pPr>
    </w:p>
    <w:p w14:paraId="1E01C46E" w14:textId="77D776C3" w:rsidR="002A7339" w:rsidRPr="00DE0A2A" w:rsidRDefault="00410B48" w:rsidP="00DE0A2A">
      <w:pPr>
        <w:pStyle w:val="Prrafodelista"/>
        <w:numPr>
          <w:ilvl w:val="0"/>
          <w:numId w:val="25"/>
        </w:numPr>
        <w:spacing w:after="0"/>
        <w:ind w:left="0" w:right="-93" w:firstLine="0"/>
        <w:jc w:val="both"/>
        <w:rPr>
          <w:rFonts w:ascii="Trebuchet MS" w:hAnsi="Trebuchet MS" w:cs="Arial"/>
          <w:b/>
          <w:sz w:val="24"/>
          <w:szCs w:val="24"/>
          <w:lang w:val="es-ES_tradnl"/>
        </w:rPr>
      </w:pPr>
      <w:r w:rsidRPr="00F93EA6">
        <w:rPr>
          <w:rFonts w:ascii="Trebuchet MS" w:hAnsi="Trebuchet MS" w:cs="Arial"/>
          <w:b/>
          <w:sz w:val="24"/>
          <w:szCs w:val="24"/>
          <w:lang w:val="es-ES_tradnl"/>
        </w:rPr>
        <w:t xml:space="preserve">Solicitud de medida cautelar. </w:t>
      </w:r>
      <w:r w:rsidR="0029779A" w:rsidRPr="00DE0A2A">
        <w:rPr>
          <w:rFonts w:ascii="Trebuchet MS" w:hAnsi="Trebuchet MS" w:cs="Arial"/>
          <w:bCs/>
          <w:sz w:val="24"/>
          <w:szCs w:val="24"/>
          <w:lang w:val="es-ES_tradnl"/>
        </w:rPr>
        <w:t>La parte quejosa</w:t>
      </w:r>
      <w:r w:rsidRPr="00DE0A2A">
        <w:rPr>
          <w:rFonts w:ascii="Trebuchet MS" w:hAnsi="Trebuchet MS" w:cs="Arial"/>
          <w:sz w:val="24"/>
          <w:szCs w:val="24"/>
          <w:lang w:val="es-ES_tradnl"/>
        </w:rPr>
        <w:t xml:space="preserve"> </w:t>
      </w:r>
      <w:r w:rsidR="00960331" w:rsidRPr="00DE0A2A">
        <w:rPr>
          <w:rFonts w:ascii="Trebuchet MS" w:hAnsi="Trebuchet MS" w:cs="Arial"/>
          <w:sz w:val="24"/>
          <w:szCs w:val="24"/>
          <w:lang w:val="es-ES_tradnl"/>
        </w:rPr>
        <w:t>pide:</w:t>
      </w:r>
      <w:r w:rsidR="0076487D" w:rsidRPr="00DE0A2A">
        <w:rPr>
          <w:rFonts w:ascii="Trebuchet MS" w:hAnsi="Trebuchet MS" w:cs="Arial"/>
          <w:sz w:val="24"/>
          <w:szCs w:val="24"/>
          <w:lang w:val="es-ES_tradnl"/>
        </w:rPr>
        <w:t xml:space="preserve"> </w:t>
      </w:r>
    </w:p>
    <w:p w14:paraId="44D97DA9" w14:textId="77777777" w:rsidR="002A7339" w:rsidRDefault="002A7339" w:rsidP="00037C81">
      <w:pPr>
        <w:spacing w:after="0"/>
        <w:ind w:right="-93"/>
        <w:jc w:val="both"/>
        <w:rPr>
          <w:rFonts w:ascii="Trebuchet MS" w:hAnsi="Trebuchet MS" w:cs="Arial"/>
          <w:sz w:val="24"/>
          <w:szCs w:val="24"/>
          <w:lang w:val="es-ES_tradnl"/>
        </w:rPr>
      </w:pPr>
    </w:p>
    <w:p w14:paraId="08089589" w14:textId="6D75A864" w:rsidR="00517CDF" w:rsidRPr="00AA2FAD" w:rsidRDefault="00E66D20" w:rsidP="00DE0A2A">
      <w:pPr>
        <w:spacing w:after="0"/>
        <w:ind w:left="567" w:right="448"/>
        <w:jc w:val="both"/>
        <w:rPr>
          <w:rFonts w:ascii="Trebuchet MS" w:hAnsi="Trebuchet MS" w:cs="Arial"/>
          <w:i/>
          <w:lang w:val="es-ES_tradnl"/>
        </w:rPr>
      </w:pPr>
      <w:r>
        <w:rPr>
          <w:rFonts w:ascii="Trebuchet MS" w:hAnsi="Trebuchet MS" w:cs="Arial"/>
          <w:i/>
          <w:lang w:val="es-ES_tradnl"/>
        </w:rPr>
        <w:lastRenderedPageBreak/>
        <w:t>“</w:t>
      </w:r>
      <w:r w:rsidR="00E21187">
        <w:rPr>
          <w:rFonts w:ascii="Trebuchet MS" w:hAnsi="Trebuchet MS" w:cs="Arial"/>
          <w:i/>
          <w:lang w:val="es-ES_tradnl"/>
        </w:rPr>
        <w:t>Se pide la medida cautelar para el efecto de que sea bajado el sondeo de la página de Facebook “Entérate Tonalá”, toda vez que ello viola la equidad en la contienda, y la única manera de salvaguardar los principios que rigen en la materia electoral y en las elecciones, es bajando tal sondeo que da preferencia a solo dos candidatos de la contienda</w:t>
      </w:r>
      <w:r>
        <w:rPr>
          <w:rFonts w:ascii="Trebuchet MS" w:hAnsi="Trebuchet MS" w:cs="Arial"/>
          <w:i/>
          <w:lang w:val="es-ES_tradnl"/>
        </w:rPr>
        <w:t>.</w:t>
      </w:r>
      <w:r w:rsidR="00AA2FAD" w:rsidRPr="00AA2FAD">
        <w:rPr>
          <w:rFonts w:ascii="Trebuchet MS" w:hAnsi="Trebuchet MS" w:cs="Arial"/>
          <w:i/>
          <w:lang w:val="es-ES_tradnl"/>
        </w:rPr>
        <w:t>”</w:t>
      </w:r>
    </w:p>
    <w:p w14:paraId="02B7004A" w14:textId="77777777" w:rsidR="00531F30" w:rsidRPr="00702B23" w:rsidRDefault="00531F30" w:rsidP="00037C81">
      <w:pPr>
        <w:spacing w:after="0"/>
        <w:ind w:right="-93"/>
        <w:jc w:val="both"/>
        <w:rPr>
          <w:rFonts w:ascii="Trebuchet MS" w:hAnsi="Trebuchet MS" w:cs="Arial"/>
          <w:sz w:val="24"/>
          <w:szCs w:val="24"/>
          <w:lang w:val="es-ES_tradnl"/>
        </w:rPr>
      </w:pPr>
    </w:p>
    <w:p w14:paraId="4192BCF2" w14:textId="47E35007" w:rsidR="00410B48" w:rsidRPr="00DE0A2A" w:rsidRDefault="00694C2E" w:rsidP="00DE0A2A">
      <w:pPr>
        <w:pStyle w:val="Prrafodelista"/>
        <w:numPr>
          <w:ilvl w:val="0"/>
          <w:numId w:val="25"/>
        </w:numPr>
        <w:spacing w:after="0"/>
        <w:ind w:left="0" w:right="-93" w:firstLine="0"/>
        <w:jc w:val="both"/>
        <w:rPr>
          <w:rFonts w:ascii="Trebuchet MS" w:hAnsi="Trebuchet MS" w:cs="Arial"/>
          <w:sz w:val="24"/>
          <w:szCs w:val="24"/>
          <w:lang w:val="es-ES"/>
        </w:rPr>
      </w:pPr>
      <w:r w:rsidRPr="00F93EA6">
        <w:rPr>
          <w:rFonts w:ascii="Trebuchet MS" w:hAnsi="Trebuchet MS" w:cs="Arial"/>
          <w:b/>
          <w:sz w:val="24"/>
          <w:szCs w:val="24"/>
          <w:lang w:val="es-ES"/>
        </w:rPr>
        <w:t>Pruebas ofrecidas para acreditar la e</w:t>
      </w:r>
      <w:r w:rsidR="00410B48" w:rsidRPr="00F93EA6">
        <w:rPr>
          <w:rFonts w:ascii="Trebuchet MS" w:hAnsi="Trebuchet MS" w:cs="Arial"/>
          <w:b/>
          <w:sz w:val="24"/>
          <w:szCs w:val="24"/>
          <w:lang w:val="es-ES"/>
        </w:rPr>
        <w:t>xistencia del material denunciado.</w:t>
      </w:r>
      <w:r w:rsidR="00410B48" w:rsidRPr="00F93EA6">
        <w:rPr>
          <w:rFonts w:ascii="Trebuchet MS" w:hAnsi="Trebuchet MS" w:cs="Arial"/>
          <w:sz w:val="24"/>
          <w:szCs w:val="24"/>
          <w:lang w:val="es-ES"/>
        </w:rPr>
        <w:t xml:space="preserve"> </w:t>
      </w:r>
      <w:r w:rsidR="00410B48" w:rsidRPr="00DE0A2A">
        <w:rPr>
          <w:rFonts w:ascii="Trebuchet MS" w:hAnsi="Trebuchet MS" w:cs="Arial"/>
          <w:sz w:val="24"/>
          <w:szCs w:val="24"/>
          <w:lang w:val="es-ES"/>
        </w:rPr>
        <w:t xml:space="preserve">Una vez analizado íntegramente </w:t>
      </w:r>
      <w:r w:rsidR="00531F30" w:rsidRPr="00DE0A2A">
        <w:rPr>
          <w:rFonts w:ascii="Trebuchet MS" w:hAnsi="Trebuchet MS" w:cs="Arial"/>
          <w:sz w:val="24"/>
          <w:szCs w:val="24"/>
          <w:lang w:val="es-ES"/>
        </w:rPr>
        <w:t>el</w:t>
      </w:r>
      <w:r w:rsidR="00410B48" w:rsidRPr="00DE0A2A">
        <w:rPr>
          <w:rFonts w:ascii="Trebuchet MS" w:hAnsi="Trebuchet MS" w:cs="Arial"/>
          <w:sz w:val="24"/>
          <w:szCs w:val="24"/>
          <w:lang w:val="es-ES"/>
        </w:rPr>
        <w:t xml:space="preserve"> escrito de queja, se advierte que</w:t>
      </w:r>
      <w:r w:rsidR="009F3AF0" w:rsidRPr="00DE0A2A">
        <w:rPr>
          <w:rFonts w:ascii="Trebuchet MS" w:hAnsi="Trebuchet MS" w:cs="Arial"/>
          <w:sz w:val="24"/>
          <w:szCs w:val="24"/>
          <w:lang w:val="es-ES"/>
        </w:rPr>
        <w:t xml:space="preserve"> </w:t>
      </w:r>
      <w:r w:rsidR="00E21187" w:rsidRPr="00DE0A2A">
        <w:rPr>
          <w:rFonts w:ascii="Trebuchet MS" w:hAnsi="Trebuchet MS" w:cs="Arial"/>
          <w:sz w:val="24"/>
          <w:szCs w:val="24"/>
          <w:lang w:val="es-ES"/>
        </w:rPr>
        <w:t>el partido</w:t>
      </w:r>
      <w:r w:rsidR="000F4C04" w:rsidRPr="00DE0A2A">
        <w:rPr>
          <w:rFonts w:ascii="Trebuchet MS" w:hAnsi="Trebuchet MS" w:cs="Arial"/>
          <w:sz w:val="24"/>
          <w:szCs w:val="24"/>
          <w:lang w:val="es-ES"/>
        </w:rPr>
        <w:t xml:space="preserve"> denunciante</w:t>
      </w:r>
      <w:r w:rsidR="009F3AF0" w:rsidRPr="00DE0A2A">
        <w:rPr>
          <w:rFonts w:ascii="Trebuchet MS" w:hAnsi="Trebuchet MS" w:cs="Arial"/>
          <w:sz w:val="24"/>
          <w:szCs w:val="24"/>
          <w:lang w:val="es-ES"/>
        </w:rPr>
        <w:t xml:space="preserve"> </w:t>
      </w:r>
      <w:r w:rsidR="000F4C04" w:rsidRPr="00DE0A2A">
        <w:rPr>
          <w:rFonts w:ascii="Trebuchet MS" w:hAnsi="Trebuchet MS" w:cs="Arial"/>
          <w:sz w:val="24"/>
          <w:szCs w:val="24"/>
          <w:lang w:val="es-ES"/>
        </w:rPr>
        <w:t xml:space="preserve">ofrece </w:t>
      </w:r>
      <w:r w:rsidR="00410B48" w:rsidRPr="00DE0A2A">
        <w:rPr>
          <w:rFonts w:ascii="Trebuchet MS" w:hAnsi="Trebuchet MS" w:cs="Arial"/>
          <w:sz w:val="24"/>
          <w:szCs w:val="24"/>
          <w:lang w:val="es-ES" w:eastAsia="es-ES"/>
        </w:rPr>
        <w:t>los siguientes</w:t>
      </w:r>
      <w:r w:rsidR="00531F30" w:rsidRPr="00DE0A2A">
        <w:rPr>
          <w:rFonts w:ascii="Trebuchet MS" w:hAnsi="Trebuchet MS" w:cs="Arial"/>
          <w:sz w:val="24"/>
          <w:szCs w:val="24"/>
          <w:lang w:val="es-ES" w:eastAsia="es-ES"/>
        </w:rPr>
        <w:t xml:space="preserve"> medios de prueba</w:t>
      </w:r>
      <w:r w:rsidR="00410B48" w:rsidRPr="00DE0A2A">
        <w:rPr>
          <w:rFonts w:ascii="Trebuchet MS" w:hAnsi="Trebuchet MS" w:cs="Arial"/>
          <w:sz w:val="24"/>
          <w:szCs w:val="24"/>
          <w:lang w:val="es-ES" w:eastAsia="es-ES"/>
        </w:rPr>
        <w:t>:</w:t>
      </w:r>
    </w:p>
    <w:p w14:paraId="4E3BFAE3" w14:textId="77777777" w:rsidR="00E13DBE" w:rsidRDefault="00CA55EA" w:rsidP="00E13DBE">
      <w:pPr>
        <w:spacing w:after="0"/>
        <w:ind w:right="-93"/>
        <w:jc w:val="both"/>
        <w:rPr>
          <w:rFonts w:ascii="Trebuchet MS" w:hAnsi="Trebuchet MS" w:cs="Arial"/>
          <w:sz w:val="24"/>
          <w:szCs w:val="24"/>
          <w:lang w:val="es-ES" w:eastAsia="es-ES"/>
        </w:rPr>
      </w:pPr>
      <w:r w:rsidRPr="00AE1805">
        <w:rPr>
          <w:rFonts w:ascii="Trebuchet MS" w:hAnsi="Trebuchet MS" w:cs="Arial"/>
          <w:sz w:val="24"/>
          <w:szCs w:val="24"/>
          <w:lang w:val="es-ES" w:eastAsia="es-ES"/>
        </w:rPr>
        <w:tab/>
      </w:r>
    </w:p>
    <w:p w14:paraId="4DC39315" w14:textId="7ACFB22A" w:rsidR="00E66D20" w:rsidRPr="00DE0A2A" w:rsidRDefault="00E66D20" w:rsidP="00DE0A2A">
      <w:pPr>
        <w:pStyle w:val="Prrafodelista"/>
        <w:numPr>
          <w:ilvl w:val="0"/>
          <w:numId w:val="28"/>
        </w:numPr>
        <w:ind w:left="567" w:right="448" w:firstLine="0"/>
        <w:jc w:val="both"/>
        <w:rPr>
          <w:rFonts w:ascii="Trebuchet MS" w:hAnsi="Trebuchet MS"/>
        </w:rPr>
      </w:pPr>
      <w:r w:rsidRPr="00DE0A2A">
        <w:rPr>
          <w:rFonts w:ascii="Trebuchet MS" w:hAnsi="Trebuchet MS"/>
        </w:rPr>
        <w:t>“</w:t>
      </w:r>
      <w:r w:rsidRPr="00A222FE">
        <w:rPr>
          <w:rFonts w:ascii="Trebuchet MS" w:hAnsi="Trebuchet MS"/>
          <w:b/>
        </w:rPr>
        <w:t>DOCUMENTAL PÚBLICA.</w:t>
      </w:r>
      <w:r w:rsidRPr="00DE0A2A">
        <w:rPr>
          <w:rFonts w:ascii="Trebuchet MS" w:hAnsi="Trebuchet MS"/>
        </w:rPr>
        <w:t xml:space="preserve"> Anexo el oficio emitido por el IEPC de número </w:t>
      </w:r>
      <w:r w:rsidR="00E21187" w:rsidRPr="00A222FE">
        <w:rPr>
          <w:rFonts w:ascii="Trebuchet MS" w:hAnsi="Trebuchet MS"/>
          <w:b/>
        </w:rPr>
        <w:t>12628</w:t>
      </w:r>
      <w:r w:rsidRPr="00A222FE">
        <w:rPr>
          <w:rFonts w:ascii="Trebuchet MS" w:hAnsi="Trebuchet MS"/>
          <w:b/>
        </w:rPr>
        <w:t>/2021</w:t>
      </w:r>
      <w:r w:rsidRPr="00DE0A2A">
        <w:rPr>
          <w:rFonts w:ascii="Trebuchet MS" w:hAnsi="Trebuchet MS"/>
        </w:rPr>
        <w:t>, el cual acredita la calidad con la que me ostento.</w:t>
      </w:r>
    </w:p>
    <w:p w14:paraId="12D9CDB9" w14:textId="25B3DCF5" w:rsidR="00410B48" w:rsidRDefault="00E21187" w:rsidP="00DE0A2A">
      <w:pPr>
        <w:pStyle w:val="Prrafodelista"/>
        <w:numPr>
          <w:ilvl w:val="0"/>
          <w:numId w:val="28"/>
        </w:numPr>
        <w:ind w:left="567" w:right="448" w:firstLine="0"/>
        <w:jc w:val="both"/>
        <w:rPr>
          <w:rFonts w:ascii="Trebuchet MS" w:hAnsi="Trebuchet MS"/>
        </w:rPr>
      </w:pPr>
      <w:r w:rsidRPr="00A222FE">
        <w:rPr>
          <w:rFonts w:ascii="Trebuchet MS" w:hAnsi="Trebuchet MS"/>
          <w:b/>
        </w:rPr>
        <w:t>TECNICA</w:t>
      </w:r>
      <w:r w:rsidR="00E66D20" w:rsidRPr="00A222FE">
        <w:rPr>
          <w:rFonts w:ascii="Trebuchet MS" w:hAnsi="Trebuchet MS"/>
          <w:b/>
        </w:rPr>
        <w:t xml:space="preserve">. </w:t>
      </w:r>
      <w:r w:rsidRPr="00DE0A2A">
        <w:rPr>
          <w:rFonts w:ascii="Trebuchet MS" w:hAnsi="Trebuchet MS"/>
        </w:rPr>
        <w:t>Consistente en la siguiente liga electrónica, en la cual puede ingresarse al sondeo que se denuncia:</w:t>
      </w:r>
      <w:r w:rsidRPr="00DE0A2A">
        <w:rPr>
          <w:rFonts w:ascii="Trebuchet MS" w:hAnsi="Trebuchet MS"/>
        </w:rPr>
        <w:br/>
      </w:r>
      <w:hyperlink r:id="rId8" w:history="1">
        <w:r w:rsidRPr="00A222FE">
          <w:rPr>
            <w:rStyle w:val="Hipervnculo"/>
            <w:rFonts w:ascii="Trebuchet MS" w:hAnsi="Trebuchet MS"/>
          </w:rPr>
          <w:t>https://www.facebook.com/108607384623739/posts/251116950372781/?d=n</w:t>
        </w:r>
      </w:hyperlink>
      <w:r w:rsidRPr="00DE0A2A">
        <w:rPr>
          <w:rFonts w:ascii="Trebuchet MS" w:hAnsi="Trebuchet MS"/>
        </w:rPr>
        <w:t>”</w:t>
      </w:r>
    </w:p>
    <w:p w14:paraId="00307A60" w14:textId="77777777" w:rsidR="00DE0A2A" w:rsidRPr="00DE0A2A" w:rsidRDefault="00DE0A2A" w:rsidP="00DE0A2A">
      <w:pPr>
        <w:pStyle w:val="Prrafodelista"/>
        <w:ind w:left="567" w:right="448"/>
        <w:jc w:val="both"/>
        <w:rPr>
          <w:rFonts w:ascii="Trebuchet MS" w:hAnsi="Trebuchet MS"/>
        </w:rPr>
      </w:pPr>
    </w:p>
    <w:p w14:paraId="7DE23235" w14:textId="2F4DD772" w:rsidR="0060049A" w:rsidRPr="00DE0A2A" w:rsidRDefault="009A2FBB" w:rsidP="00A222FE">
      <w:pPr>
        <w:pStyle w:val="Sinespaciado"/>
        <w:numPr>
          <w:ilvl w:val="0"/>
          <w:numId w:val="25"/>
        </w:numPr>
        <w:spacing w:line="276" w:lineRule="auto"/>
        <w:ind w:left="0" w:firstLine="0"/>
        <w:jc w:val="both"/>
        <w:rPr>
          <w:rFonts w:ascii="Trebuchet MS" w:hAnsi="Trebuchet MS" w:cs="Arial"/>
          <w:b/>
          <w:sz w:val="24"/>
          <w:szCs w:val="24"/>
        </w:rPr>
      </w:pPr>
      <w:r w:rsidRPr="00AE1805">
        <w:rPr>
          <w:rFonts w:ascii="Trebuchet MS" w:hAnsi="Trebuchet MS" w:cs="Arial"/>
          <w:b/>
          <w:sz w:val="24"/>
          <w:szCs w:val="24"/>
        </w:rPr>
        <w:t>Diligencias ordenadas po</w:t>
      </w:r>
      <w:r w:rsidR="0060049A" w:rsidRPr="00AE1805">
        <w:rPr>
          <w:rFonts w:ascii="Trebuchet MS" w:hAnsi="Trebuchet MS" w:cs="Arial"/>
          <w:b/>
          <w:sz w:val="24"/>
          <w:szCs w:val="24"/>
        </w:rPr>
        <w:t>r</w:t>
      </w:r>
      <w:r w:rsidRPr="00AE1805">
        <w:rPr>
          <w:rFonts w:ascii="Trebuchet MS" w:hAnsi="Trebuchet MS" w:cs="Arial"/>
          <w:b/>
          <w:sz w:val="24"/>
          <w:szCs w:val="24"/>
        </w:rPr>
        <w:t xml:space="preserve"> esta autoridad</w:t>
      </w:r>
      <w:r w:rsidR="0060049A" w:rsidRPr="00AE1805">
        <w:rPr>
          <w:rFonts w:ascii="Trebuchet MS" w:hAnsi="Trebuchet MS" w:cs="Arial"/>
          <w:b/>
          <w:sz w:val="24"/>
          <w:szCs w:val="24"/>
        </w:rPr>
        <w:t>.</w:t>
      </w:r>
      <w:r w:rsidR="00E13DBE">
        <w:rPr>
          <w:rFonts w:ascii="Trebuchet MS" w:hAnsi="Trebuchet MS" w:cs="Arial"/>
          <w:b/>
          <w:sz w:val="24"/>
          <w:szCs w:val="24"/>
        </w:rPr>
        <w:t xml:space="preserve"> </w:t>
      </w:r>
      <w:r w:rsidR="008F4361" w:rsidRPr="00DE0A2A">
        <w:rPr>
          <w:rFonts w:ascii="Trebuchet MS" w:eastAsia="Times New Roman" w:hAnsi="Trebuchet MS" w:cs="Arial"/>
          <w:sz w:val="24"/>
          <w:szCs w:val="24"/>
          <w:lang w:val="es-ES_tradnl" w:eastAsia="es-MX"/>
        </w:rPr>
        <w:t>Esta</w:t>
      </w:r>
      <w:r w:rsidR="0060049A" w:rsidRPr="00DE0A2A">
        <w:rPr>
          <w:rFonts w:ascii="Trebuchet MS" w:eastAsia="Times New Roman" w:hAnsi="Trebuchet MS" w:cs="Arial"/>
          <w:sz w:val="24"/>
          <w:szCs w:val="24"/>
          <w:lang w:val="es-ES_tradnl" w:eastAsia="es-MX"/>
        </w:rPr>
        <w:t xml:space="preserve"> autoridad integradora ordenó realizar como diligencia de investigación la verificación</w:t>
      </w:r>
      <w:r w:rsidR="00CA10F6" w:rsidRPr="00DE0A2A">
        <w:rPr>
          <w:rFonts w:ascii="Trebuchet MS" w:eastAsia="Times New Roman" w:hAnsi="Trebuchet MS" w:cs="Arial"/>
          <w:sz w:val="24"/>
          <w:szCs w:val="24"/>
          <w:lang w:val="es-ES_tradnl" w:eastAsia="es-MX"/>
        </w:rPr>
        <w:t xml:space="preserve"> de la</w:t>
      </w:r>
      <w:r w:rsidR="0060049A" w:rsidRPr="00DE0A2A">
        <w:rPr>
          <w:rFonts w:ascii="Trebuchet MS" w:eastAsia="Times New Roman" w:hAnsi="Trebuchet MS" w:cs="Arial"/>
          <w:sz w:val="24"/>
          <w:szCs w:val="24"/>
          <w:lang w:val="es-ES_tradnl" w:eastAsia="es-MX"/>
        </w:rPr>
        <w:t xml:space="preserve"> </w:t>
      </w:r>
      <w:r w:rsidR="0060049A" w:rsidRPr="00DE0A2A">
        <w:rPr>
          <w:rFonts w:ascii="Trebuchet MS" w:eastAsia="Times New Roman" w:hAnsi="Trebuchet MS" w:cs="Arial"/>
          <w:color w:val="000000"/>
          <w:sz w:val="24"/>
          <w:szCs w:val="24"/>
        </w:rPr>
        <w:t>existencia y conten</w:t>
      </w:r>
      <w:r w:rsidR="00AC75C5" w:rsidRPr="00DE0A2A">
        <w:rPr>
          <w:rFonts w:ascii="Trebuchet MS" w:eastAsia="Times New Roman" w:hAnsi="Trebuchet MS" w:cs="Arial"/>
          <w:color w:val="000000"/>
          <w:sz w:val="24"/>
          <w:szCs w:val="24"/>
        </w:rPr>
        <w:t xml:space="preserve">ido de </w:t>
      </w:r>
      <w:r w:rsidR="00153946" w:rsidRPr="00DE0A2A">
        <w:rPr>
          <w:rFonts w:ascii="Trebuchet MS" w:eastAsia="Times New Roman" w:hAnsi="Trebuchet MS" w:cs="Arial"/>
          <w:color w:val="000000"/>
          <w:sz w:val="24"/>
          <w:szCs w:val="24"/>
        </w:rPr>
        <w:t>la publicación</w:t>
      </w:r>
      <w:r w:rsidR="0060049A" w:rsidRPr="00DE0A2A">
        <w:rPr>
          <w:rFonts w:ascii="Trebuchet MS" w:eastAsia="Times New Roman" w:hAnsi="Trebuchet MS" w:cs="Arial"/>
          <w:color w:val="000000"/>
          <w:sz w:val="24"/>
          <w:szCs w:val="24"/>
        </w:rPr>
        <w:t xml:space="preserve"> señalada por la </w:t>
      </w:r>
      <w:r w:rsidR="008F4361" w:rsidRPr="00DE0A2A">
        <w:rPr>
          <w:rFonts w:ascii="Trebuchet MS" w:eastAsia="Times New Roman" w:hAnsi="Trebuchet MS" w:cs="Arial"/>
          <w:color w:val="000000"/>
          <w:sz w:val="24"/>
          <w:szCs w:val="24"/>
        </w:rPr>
        <w:t xml:space="preserve">parte </w:t>
      </w:r>
      <w:r w:rsidR="0060049A" w:rsidRPr="00DE0A2A">
        <w:rPr>
          <w:rFonts w:ascii="Trebuchet MS" w:eastAsia="Times New Roman" w:hAnsi="Trebuchet MS" w:cs="Arial"/>
          <w:color w:val="000000"/>
          <w:sz w:val="24"/>
          <w:szCs w:val="24"/>
        </w:rPr>
        <w:t>quejosa.</w:t>
      </w:r>
      <w:r w:rsidR="00952798" w:rsidRPr="00DE0A2A">
        <w:rPr>
          <w:rFonts w:ascii="Trebuchet MS" w:eastAsia="Times New Roman" w:hAnsi="Trebuchet MS" w:cs="Arial"/>
          <w:color w:val="000000"/>
          <w:sz w:val="24"/>
          <w:szCs w:val="24"/>
        </w:rPr>
        <w:t xml:space="preserve"> Lo cual obra a través del acta de Oficialía Electoral identificada con la clave alfanumérica IEPC-OE/</w:t>
      </w:r>
      <w:r w:rsidR="00E21187" w:rsidRPr="00DE0A2A">
        <w:rPr>
          <w:rFonts w:ascii="Trebuchet MS" w:eastAsia="Times New Roman" w:hAnsi="Trebuchet MS" w:cs="Arial"/>
          <w:color w:val="000000"/>
          <w:sz w:val="24"/>
          <w:szCs w:val="24"/>
        </w:rPr>
        <w:t>631</w:t>
      </w:r>
      <w:r w:rsidR="00952798" w:rsidRPr="00DE0A2A">
        <w:rPr>
          <w:rFonts w:ascii="Trebuchet MS" w:eastAsia="Times New Roman" w:hAnsi="Trebuchet MS" w:cs="Arial"/>
          <w:color w:val="000000"/>
          <w:sz w:val="24"/>
          <w:szCs w:val="24"/>
        </w:rPr>
        <w:t>/2021. Acta que por su naturaleza constituye prueba documental pública, la cual de conformidad con el artículo 463</w:t>
      </w:r>
      <w:r w:rsidR="00153946" w:rsidRPr="00DE0A2A">
        <w:rPr>
          <w:rFonts w:ascii="Trebuchet MS" w:eastAsia="Times New Roman" w:hAnsi="Trebuchet MS" w:cs="Arial"/>
          <w:color w:val="000000"/>
          <w:sz w:val="24"/>
          <w:szCs w:val="24"/>
        </w:rPr>
        <w:t xml:space="preserve">, párrafo 2, </w:t>
      </w:r>
      <w:r w:rsidR="00952798" w:rsidRPr="00DE0A2A">
        <w:rPr>
          <w:rFonts w:ascii="Trebuchet MS" w:eastAsia="Times New Roman" w:hAnsi="Trebuchet MS" w:cs="Arial"/>
          <w:color w:val="000000"/>
          <w:sz w:val="24"/>
          <w:szCs w:val="24"/>
        </w:rPr>
        <w:t xml:space="preserve">del Código Electoral del Estado de Jalisco </w:t>
      </w:r>
      <w:r w:rsidR="00153946" w:rsidRPr="00DE0A2A">
        <w:rPr>
          <w:rFonts w:ascii="Trebuchet MS" w:eastAsia="Times New Roman" w:hAnsi="Trebuchet MS" w:cs="Arial"/>
          <w:color w:val="000000"/>
          <w:sz w:val="24"/>
          <w:szCs w:val="24"/>
        </w:rPr>
        <w:t>merece</w:t>
      </w:r>
      <w:r w:rsidR="00952798" w:rsidRPr="00DE0A2A">
        <w:rPr>
          <w:rFonts w:ascii="Trebuchet MS" w:eastAsia="Times New Roman" w:hAnsi="Trebuchet MS" w:cs="Arial"/>
          <w:color w:val="000000"/>
          <w:sz w:val="24"/>
          <w:szCs w:val="24"/>
        </w:rPr>
        <w:t xml:space="preserve"> valor probatorio pleno. </w:t>
      </w:r>
    </w:p>
    <w:p w14:paraId="10AC26EB" w14:textId="77777777" w:rsidR="00176FD6" w:rsidRDefault="00176FD6" w:rsidP="00A222FE">
      <w:pPr>
        <w:autoSpaceDE w:val="0"/>
        <w:autoSpaceDN w:val="0"/>
        <w:adjustRightInd w:val="0"/>
        <w:spacing w:after="0"/>
        <w:jc w:val="both"/>
        <w:rPr>
          <w:rFonts w:ascii="Trebuchet MS" w:hAnsi="Trebuchet MS"/>
          <w:b/>
          <w:sz w:val="24"/>
          <w:szCs w:val="24"/>
          <w:lang w:val="es-ES" w:eastAsia="es-ES"/>
        </w:rPr>
      </w:pPr>
    </w:p>
    <w:p w14:paraId="2A11BFEC" w14:textId="50616994" w:rsidR="00A222FE" w:rsidRDefault="00A222FE" w:rsidP="00A222FE">
      <w:pPr>
        <w:autoSpaceDE w:val="0"/>
        <w:autoSpaceDN w:val="0"/>
        <w:adjustRightInd w:val="0"/>
        <w:spacing w:after="0"/>
        <w:jc w:val="both"/>
        <w:rPr>
          <w:rFonts w:ascii="Trebuchet MS" w:hAnsi="Trebuchet MS"/>
          <w:sz w:val="24"/>
          <w:szCs w:val="24"/>
          <w:lang w:val="es-ES" w:eastAsia="es-ES"/>
        </w:rPr>
      </w:pPr>
      <w:r>
        <w:rPr>
          <w:rFonts w:ascii="Trebuchet MS" w:hAnsi="Trebuchet MS"/>
          <w:sz w:val="24"/>
          <w:szCs w:val="24"/>
          <w:lang w:val="es-ES" w:eastAsia="es-ES"/>
        </w:rPr>
        <w:t xml:space="preserve">Asimismo, se ordenó requerir al denunciante por el domicilio donde podría ser emplazado el denunciado. </w:t>
      </w:r>
    </w:p>
    <w:p w14:paraId="584EEDA1" w14:textId="77777777" w:rsidR="00DE0A2A" w:rsidRPr="00A222FE" w:rsidRDefault="00DE0A2A" w:rsidP="00A222FE">
      <w:pPr>
        <w:autoSpaceDE w:val="0"/>
        <w:autoSpaceDN w:val="0"/>
        <w:adjustRightInd w:val="0"/>
        <w:spacing w:after="0"/>
        <w:jc w:val="both"/>
        <w:rPr>
          <w:rFonts w:ascii="Trebuchet MS" w:hAnsi="Trebuchet MS"/>
          <w:sz w:val="24"/>
          <w:szCs w:val="24"/>
          <w:lang w:val="es-ES" w:eastAsia="es-ES"/>
        </w:rPr>
      </w:pPr>
    </w:p>
    <w:p w14:paraId="375DBA6C" w14:textId="7AAE1D96" w:rsidR="00410B48" w:rsidRPr="00DE0A2A" w:rsidRDefault="00410B48" w:rsidP="00F93EA6">
      <w:pPr>
        <w:pStyle w:val="Sinespaciado"/>
        <w:numPr>
          <w:ilvl w:val="0"/>
          <w:numId w:val="25"/>
        </w:numPr>
        <w:spacing w:line="276" w:lineRule="auto"/>
        <w:ind w:left="0" w:firstLine="0"/>
        <w:jc w:val="both"/>
        <w:rPr>
          <w:rFonts w:ascii="Trebuchet MS" w:hAnsi="Trebuchet MS" w:cs="Arial"/>
          <w:sz w:val="24"/>
          <w:szCs w:val="24"/>
        </w:rPr>
      </w:pPr>
      <w:r w:rsidRPr="00AE1805">
        <w:rPr>
          <w:rFonts w:ascii="Trebuchet MS" w:hAnsi="Trebuchet MS" w:cs="Arial"/>
          <w:b/>
          <w:sz w:val="24"/>
          <w:szCs w:val="24"/>
        </w:rPr>
        <w:t>Naturaleza y finalidad de las medidas cautelares.</w:t>
      </w:r>
      <w:r w:rsidRPr="00AE1805">
        <w:rPr>
          <w:rFonts w:ascii="Trebuchet MS" w:hAnsi="Trebuchet MS" w:cs="Arial"/>
          <w:sz w:val="24"/>
          <w:szCs w:val="24"/>
        </w:rPr>
        <w:t xml:space="preserve"> </w:t>
      </w:r>
      <w:r w:rsidRPr="00DE0A2A">
        <w:rPr>
          <w:rFonts w:ascii="Trebuchet MS" w:hAnsi="Trebuchet MS" w:cs="Arial"/>
          <w:sz w:val="24"/>
          <w:szCs w:val="24"/>
        </w:rPr>
        <w:t>De conformidad con lo dispuesto en los</w:t>
      </w:r>
      <w:r w:rsidR="0029779A" w:rsidRPr="00DE0A2A">
        <w:rPr>
          <w:rFonts w:ascii="Trebuchet MS" w:hAnsi="Trebuchet MS" w:cs="Arial"/>
          <w:sz w:val="24"/>
          <w:szCs w:val="24"/>
        </w:rPr>
        <w:t xml:space="preserve"> artículos 472, párrafo 9, del c</w:t>
      </w:r>
      <w:r w:rsidRPr="00DE0A2A">
        <w:rPr>
          <w:rFonts w:ascii="Trebuchet MS" w:hAnsi="Trebuchet MS" w:cs="Arial"/>
          <w:sz w:val="24"/>
          <w:szCs w:val="24"/>
        </w:rPr>
        <w:t>ódigo; y 10, del Reglamento de Quejas y Denuncias de este</w:t>
      </w:r>
      <w:r w:rsidR="00B523E4" w:rsidRPr="00DE0A2A">
        <w:rPr>
          <w:rFonts w:ascii="Trebuchet MS" w:hAnsi="Trebuchet MS" w:cs="Arial"/>
          <w:sz w:val="24"/>
          <w:szCs w:val="24"/>
          <w:lang w:val="es-ES"/>
        </w:rPr>
        <w:t xml:space="preserve"> i</w:t>
      </w:r>
      <w:r w:rsidRPr="00DE0A2A">
        <w:rPr>
          <w:rFonts w:ascii="Trebuchet MS" w:hAnsi="Trebuchet MS" w:cs="Arial"/>
          <w:sz w:val="24"/>
          <w:szCs w:val="24"/>
          <w:lang w:val="es-ES"/>
        </w:rPr>
        <w:t>nstituto</w:t>
      </w:r>
      <w:r w:rsidRPr="00DE0A2A">
        <w:rPr>
          <w:rFonts w:ascii="Trebuchet MS" w:hAnsi="Trebuchet MS" w:cs="Arial"/>
          <w:sz w:val="24"/>
          <w:szCs w:val="24"/>
        </w:rPr>
        <w:t>; l</w:t>
      </w:r>
      <w:r w:rsidRPr="00DE0A2A">
        <w:rPr>
          <w:rFonts w:ascii="Trebuchet MS"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21C58BCA" w14:textId="77777777" w:rsidR="00410B48" w:rsidRPr="00AE1805" w:rsidRDefault="00410B48" w:rsidP="00037C81">
      <w:pPr>
        <w:pStyle w:val="Sinespaciado"/>
        <w:spacing w:line="276" w:lineRule="auto"/>
        <w:jc w:val="both"/>
        <w:rPr>
          <w:rFonts w:ascii="Trebuchet MS" w:hAnsi="Trebuchet MS" w:cs="Arial"/>
          <w:color w:val="000000"/>
          <w:sz w:val="24"/>
          <w:szCs w:val="24"/>
        </w:rPr>
      </w:pPr>
    </w:p>
    <w:p w14:paraId="329093F5" w14:textId="77777777" w:rsidR="00410B48" w:rsidRPr="00AE1805" w:rsidRDefault="00410B48" w:rsidP="00037C81">
      <w:pPr>
        <w:pStyle w:val="Sinespaciado"/>
        <w:spacing w:line="276" w:lineRule="auto"/>
        <w:jc w:val="both"/>
        <w:rPr>
          <w:rFonts w:ascii="Trebuchet MS" w:hAnsi="Trebuchet MS" w:cs="Arial"/>
          <w:color w:val="000000"/>
          <w:sz w:val="24"/>
          <w:szCs w:val="24"/>
        </w:rPr>
      </w:pPr>
      <w:r w:rsidRPr="00AE1805">
        <w:rPr>
          <w:rFonts w:ascii="Trebuchet MS" w:hAnsi="Trebuchet MS" w:cs="Arial"/>
          <w:color w:val="000000"/>
          <w:sz w:val="24"/>
          <w:szCs w:val="24"/>
        </w:rPr>
        <w:lastRenderedPageBreak/>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6F88F418" w14:textId="77777777" w:rsidR="00410B48" w:rsidRPr="00AE1805" w:rsidRDefault="00410B48" w:rsidP="00037C81">
      <w:pPr>
        <w:pStyle w:val="Sinespaciado"/>
        <w:spacing w:line="276" w:lineRule="auto"/>
        <w:jc w:val="both"/>
        <w:rPr>
          <w:rFonts w:ascii="Trebuchet MS" w:hAnsi="Trebuchet MS" w:cs="Arial"/>
          <w:color w:val="000000"/>
          <w:sz w:val="24"/>
          <w:szCs w:val="24"/>
        </w:rPr>
      </w:pPr>
    </w:p>
    <w:p w14:paraId="7409319B" w14:textId="77777777" w:rsidR="00410B48" w:rsidRPr="00AE1805" w:rsidRDefault="009671FD" w:rsidP="00037C81">
      <w:pPr>
        <w:pStyle w:val="Sinespaciado"/>
        <w:spacing w:line="276" w:lineRule="auto"/>
        <w:jc w:val="both"/>
        <w:rPr>
          <w:rFonts w:ascii="Trebuchet MS" w:hAnsi="Trebuchet MS" w:cs="Arial"/>
          <w:color w:val="000000"/>
          <w:sz w:val="24"/>
          <w:szCs w:val="24"/>
        </w:rPr>
      </w:pPr>
      <w:r w:rsidRPr="00AE1805">
        <w:rPr>
          <w:rFonts w:ascii="Trebuchet MS" w:hAnsi="Trebuchet MS" w:cs="Arial"/>
          <w:color w:val="000000"/>
          <w:sz w:val="24"/>
          <w:szCs w:val="24"/>
        </w:rPr>
        <w:t xml:space="preserve">En </w:t>
      </w:r>
      <w:r w:rsidR="00410B48" w:rsidRPr="00AE1805">
        <w:rPr>
          <w:rFonts w:ascii="Trebuchet MS" w:hAnsi="Trebuchet MS" w:cs="Arial"/>
          <w:color w:val="000000"/>
          <w:sz w:val="24"/>
          <w:szCs w:val="24"/>
        </w:rPr>
        <w:t>consecuencia, las medidas cautelares están dirigidas a garantizar la existencia y el restablecimiento del derecho que se considera afectado, cuyo titular estima que puede sufrir algún menoscabo.</w:t>
      </w:r>
    </w:p>
    <w:p w14:paraId="1FC0EEF0" w14:textId="77777777" w:rsidR="00410B48" w:rsidRPr="00AE1805" w:rsidRDefault="00410B48" w:rsidP="00037C81">
      <w:pPr>
        <w:pStyle w:val="Sinespaciado"/>
        <w:spacing w:line="276" w:lineRule="auto"/>
        <w:jc w:val="both"/>
        <w:rPr>
          <w:rFonts w:ascii="Trebuchet MS" w:hAnsi="Trebuchet MS" w:cs="Arial"/>
          <w:color w:val="000000"/>
          <w:sz w:val="24"/>
          <w:szCs w:val="24"/>
        </w:rPr>
      </w:pPr>
    </w:p>
    <w:p w14:paraId="479B28C1" w14:textId="09FF41D5" w:rsidR="00410B48" w:rsidRPr="00AE1805" w:rsidRDefault="00410B48" w:rsidP="00037C81">
      <w:pPr>
        <w:pStyle w:val="Sinespaciado"/>
        <w:spacing w:line="276" w:lineRule="auto"/>
        <w:jc w:val="both"/>
        <w:rPr>
          <w:rFonts w:ascii="Trebuchet MS" w:hAnsi="Trebuchet MS" w:cs="Arial"/>
          <w:color w:val="000000"/>
          <w:sz w:val="24"/>
          <w:szCs w:val="24"/>
        </w:rPr>
      </w:pPr>
      <w:r w:rsidRPr="00AE1805">
        <w:rPr>
          <w:rFonts w:ascii="Trebuchet MS" w:hAnsi="Trebuchet MS" w:cs="Arial"/>
          <w:color w:val="000000"/>
          <w:sz w:val="24"/>
          <w:szCs w:val="24"/>
        </w:rPr>
        <w:t xml:space="preserve">Bajo esa lógica, las medidas cautelares </w:t>
      </w:r>
      <w:r w:rsidR="008F4361" w:rsidRPr="00AE1805">
        <w:rPr>
          <w:rFonts w:ascii="Trebuchet MS" w:hAnsi="Trebuchet MS" w:cs="Arial"/>
          <w:color w:val="000000"/>
          <w:sz w:val="24"/>
          <w:szCs w:val="24"/>
        </w:rPr>
        <w:t xml:space="preserve">que </w:t>
      </w:r>
      <w:r w:rsidRPr="00AE1805">
        <w:rPr>
          <w:rFonts w:ascii="Trebuchet MS" w:hAnsi="Trebuchet MS" w:cs="Arial"/>
          <w:color w:val="000000"/>
          <w:sz w:val="24"/>
          <w:szCs w:val="24"/>
        </w:rPr>
        <w:t>a la vez constituyen un instrumento de otra resolución, también sirven para tutelar el i</w:t>
      </w:r>
      <w:r w:rsidR="008F4361">
        <w:rPr>
          <w:rFonts w:ascii="Trebuchet MS" w:hAnsi="Trebuchet MS" w:cs="Arial"/>
          <w:color w:val="000000"/>
          <w:sz w:val="24"/>
          <w:szCs w:val="24"/>
        </w:rPr>
        <w:t>nterés público, porque buscan re</w:t>
      </w:r>
      <w:r w:rsidRPr="00AE1805">
        <w:rPr>
          <w:rFonts w:ascii="Trebuchet MS" w:hAnsi="Trebuchet MS" w:cs="Arial"/>
          <w:color w:val="000000"/>
          <w:sz w:val="24"/>
          <w:szCs w:val="24"/>
        </w:rPr>
        <w:t>stablecer el ordenamiento jurídico conculcado,</w:t>
      </w:r>
      <w:r w:rsidR="00516A2B">
        <w:rPr>
          <w:rFonts w:ascii="Trebuchet MS" w:hAnsi="Trebuchet MS" w:cs="Arial"/>
          <w:color w:val="000000"/>
          <w:sz w:val="24"/>
          <w:szCs w:val="24"/>
        </w:rPr>
        <w:t xml:space="preserve"> </w:t>
      </w:r>
      <w:r w:rsidRPr="00AE1805">
        <w:rPr>
          <w:rFonts w:ascii="Trebuchet MS" w:hAnsi="Trebuchet MS" w:cs="Arial"/>
          <w:color w:val="000000"/>
          <w:sz w:val="24"/>
          <w:szCs w:val="24"/>
        </w:rPr>
        <w:t>desapareciendo provisionalmente, una situación que se califica como ilícita.</w:t>
      </w:r>
      <w:r w:rsidR="008F4361">
        <w:rPr>
          <w:rFonts w:ascii="Trebuchet MS" w:hAnsi="Trebuchet MS" w:cs="Arial"/>
          <w:color w:val="000000"/>
          <w:sz w:val="24"/>
          <w:szCs w:val="24"/>
        </w:rPr>
        <w:t xml:space="preserve"> </w:t>
      </w:r>
    </w:p>
    <w:p w14:paraId="26775D77" w14:textId="77777777" w:rsidR="00410B48" w:rsidRPr="00AE1805" w:rsidRDefault="00410B48" w:rsidP="00037C81">
      <w:pPr>
        <w:pStyle w:val="Sinespaciado"/>
        <w:spacing w:line="276" w:lineRule="auto"/>
        <w:jc w:val="both"/>
        <w:rPr>
          <w:rFonts w:ascii="Trebuchet MS" w:hAnsi="Trebuchet MS" w:cs="Arial"/>
          <w:color w:val="000000"/>
          <w:sz w:val="24"/>
          <w:szCs w:val="24"/>
        </w:rPr>
      </w:pPr>
    </w:p>
    <w:p w14:paraId="4C49608B" w14:textId="77777777" w:rsidR="00410B48" w:rsidRPr="00AE1805" w:rsidRDefault="00410B48" w:rsidP="00037C81">
      <w:pPr>
        <w:pStyle w:val="Sinespaciado"/>
        <w:spacing w:line="276" w:lineRule="auto"/>
        <w:jc w:val="both"/>
        <w:rPr>
          <w:rFonts w:ascii="Trebuchet MS" w:hAnsi="Trebuchet MS" w:cs="Arial"/>
          <w:color w:val="000000"/>
          <w:sz w:val="24"/>
          <w:szCs w:val="24"/>
        </w:rPr>
      </w:pPr>
      <w:r w:rsidRPr="00AE1805">
        <w:rPr>
          <w:rFonts w:ascii="Trebuchet MS"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29CF835D" w14:textId="77777777" w:rsidR="009E6552" w:rsidRDefault="009E6552" w:rsidP="00037C81">
      <w:pPr>
        <w:pStyle w:val="Sinespaciado"/>
        <w:spacing w:line="276" w:lineRule="auto"/>
        <w:jc w:val="both"/>
        <w:rPr>
          <w:rFonts w:ascii="Trebuchet MS" w:hAnsi="Trebuchet MS" w:cs="Arial"/>
          <w:color w:val="000000"/>
          <w:sz w:val="24"/>
          <w:szCs w:val="24"/>
        </w:rPr>
      </w:pPr>
    </w:p>
    <w:p w14:paraId="360984D2" w14:textId="77777777" w:rsidR="00410B48" w:rsidRPr="00AE1805" w:rsidRDefault="00410B48" w:rsidP="00037C81">
      <w:pPr>
        <w:pStyle w:val="Sinespaciado"/>
        <w:spacing w:line="276" w:lineRule="auto"/>
        <w:jc w:val="both"/>
        <w:rPr>
          <w:rFonts w:ascii="Trebuchet MS" w:hAnsi="Trebuchet MS" w:cs="Arial"/>
          <w:color w:val="000000"/>
          <w:sz w:val="24"/>
          <w:szCs w:val="24"/>
        </w:rPr>
      </w:pPr>
      <w:r w:rsidRPr="00AE1805">
        <w:rPr>
          <w:rFonts w:ascii="Trebuchet MS"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26393B57" w14:textId="77777777" w:rsidR="00410B48" w:rsidRPr="00AE1805" w:rsidRDefault="00410B48" w:rsidP="00037C81">
      <w:pPr>
        <w:pStyle w:val="Sinespaciado"/>
        <w:spacing w:line="276" w:lineRule="auto"/>
        <w:jc w:val="both"/>
        <w:rPr>
          <w:rFonts w:ascii="Trebuchet MS" w:hAnsi="Trebuchet MS" w:cs="Arial"/>
          <w:color w:val="000000"/>
          <w:sz w:val="24"/>
          <w:szCs w:val="24"/>
        </w:rPr>
      </w:pPr>
    </w:p>
    <w:p w14:paraId="7CA64448" w14:textId="77777777" w:rsidR="00410B48" w:rsidRPr="00AE1805" w:rsidRDefault="00410B48" w:rsidP="00037C81">
      <w:pPr>
        <w:pStyle w:val="Sinespaciado"/>
        <w:numPr>
          <w:ilvl w:val="0"/>
          <w:numId w:val="1"/>
        </w:numPr>
        <w:spacing w:line="276" w:lineRule="auto"/>
        <w:ind w:right="618"/>
        <w:jc w:val="both"/>
        <w:rPr>
          <w:rFonts w:ascii="Trebuchet MS" w:hAnsi="Trebuchet MS" w:cs="Arial"/>
          <w:color w:val="000000"/>
          <w:sz w:val="24"/>
          <w:szCs w:val="24"/>
          <w:lang w:val="es-ES"/>
        </w:rPr>
      </w:pPr>
      <w:r w:rsidRPr="00AE1805">
        <w:rPr>
          <w:rFonts w:ascii="Trebuchet MS" w:hAnsi="Trebuchet MS" w:cs="Arial"/>
          <w:color w:val="000000"/>
          <w:sz w:val="24"/>
          <w:szCs w:val="24"/>
        </w:rPr>
        <w:t>La probable violación a un derecho, del cual se pide la tutela en el proceso, y,</w:t>
      </w:r>
    </w:p>
    <w:p w14:paraId="11966988" w14:textId="77777777" w:rsidR="00A748C9" w:rsidRPr="00AE1805" w:rsidRDefault="00A748C9" w:rsidP="00037C81">
      <w:pPr>
        <w:pStyle w:val="Sinespaciado"/>
        <w:spacing w:line="276" w:lineRule="auto"/>
        <w:ind w:left="720" w:right="618"/>
        <w:jc w:val="both"/>
        <w:rPr>
          <w:rFonts w:ascii="Trebuchet MS" w:hAnsi="Trebuchet MS" w:cs="Arial"/>
          <w:color w:val="000000"/>
          <w:sz w:val="24"/>
          <w:szCs w:val="24"/>
          <w:lang w:val="es-ES"/>
        </w:rPr>
      </w:pPr>
    </w:p>
    <w:p w14:paraId="525B451F" w14:textId="4A8467D1" w:rsidR="00410B48" w:rsidRPr="00AE1805" w:rsidRDefault="00410B48" w:rsidP="00037C81">
      <w:pPr>
        <w:pStyle w:val="Sinespaciado"/>
        <w:numPr>
          <w:ilvl w:val="0"/>
          <w:numId w:val="1"/>
        </w:numPr>
        <w:spacing w:line="276" w:lineRule="auto"/>
        <w:ind w:right="618"/>
        <w:jc w:val="both"/>
        <w:rPr>
          <w:rFonts w:ascii="Trebuchet MS" w:hAnsi="Trebuchet MS" w:cs="Arial"/>
          <w:color w:val="000000"/>
          <w:sz w:val="24"/>
          <w:szCs w:val="24"/>
        </w:rPr>
      </w:pPr>
      <w:r w:rsidRPr="00AE1805">
        <w:rPr>
          <w:rFonts w:ascii="Trebuchet MS" w:hAnsi="Trebuchet MS" w:cs="Arial"/>
          <w:color w:val="000000"/>
          <w:sz w:val="24"/>
          <w:szCs w:val="24"/>
        </w:rPr>
        <w:t>El temor fundado de que, mientras llega la tutela jurídica efectiva, desaparezcan las circunstancias de hecho necesarias para alcanzar una decisión sobre el derecho o bien jurídic</w:t>
      </w:r>
      <w:r w:rsidR="008F4361">
        <w:rPr>
          <w:rFonts w:ascii="Trebuchet MS" w:hAnsi="Trebuchet MS" w:cs="Arial"/>
          <w:color w:val="000000"/>
          <w:sz w:val="24"/>
          <w:szCs w:val="24"/>
        </w:rPr>
        <w:t>o, cuya restitución se reclama.</w:t>
      </w:r>
    </w:p>
    <w:p w14:paraId="12779161" w14:textId="77777777" w:rsidR="00410B48" w:rsidRPr="00AE1805" w:rsidRDefault="00410B48" w:rsidP="00037C81">
      <w:pPr>
        <w:pStyle w:val="Sinespaciado"/>
        <w:spacing w:line="276" w:lineRule="auto"/>
        <w:jc w:val="both"/>
        <w:rPr>
          <w:rFonts w:ascii="Trebuchet MS" w:hAnsi="Trebuchet MS" w:cs="Arial"/>
          <w:color w:val="000000"/>
          <w:sz w:val="24"/>
          <w:szCs w:val="24"/>
        </w:rPr>
      </w:pPr>
    </w:p>
    <w:p w14:paraId="1010E4EC" w14:textId="77777777" w:rsidR="00410B48" w:rsidRPr="00AE1805" w:rsidRDefault="00410B48" w:rsidP="00037C81">
      <w:pPr>
        <w:pStyle w:val="Sinespaciado"/>
        <w:spacing w:line="276" w:lineRule="auto"/>
        <w:jc w:val="both"/>
        <w:rPr>
          <w:rFonts w:ascii="Trebuchet MS" w:hAnsi="Trebuchet MS" w:cs="Arial"/>
          <w:color w:val="000000"/>
          <w:sz w:val="24"/>
          <w:szCs w:val="24"/>
        </w:rPr>
      </w:pPr>
      <w:r w:rsidRPr="00AE1805">
        <w:rPr>
          <w:rFonts w:ascii="Trebuchet MS" w:hAnsi="Trebuchet MS" w:cs="Arial"/>
          <w:color w:val="000000"/>
          <w:sz w:val="24"/>
          <w:szCs w:val="24"/>
        </w:rPr>
        <w:t>La medida cautelar adquiere justificación si hay un derecho que requiere protección provisional y urgente, a raíz de una afectación producida</w:t>
      </w:r>
      <w:r w:rsidR="00A809EC" w:rsidRPr="00AE1805">
        <w:rPr>
          <w:rFonts w:ascii="Trebuchet MS" w:hAnsi="Trebuchet MS" w:cs="Arial"/>
          <w:color w:val="000000"/>
          <w:sz w:val="24"/>
          <w:szCs w:val="24"/>
        </w:rPr>
        <w:t xml:space="preserve"> que se busca </w:t>
      </w:r>
      <w:r w:rsidR="00A809EC" w:rsidRPr="00AE1805">
        <w:rPr>
          <w:rFonts w:ascii="Trebuchet MS" w:hAnsi="Trebuchet MS" w:cs="Arial"/>
          <w:color w:val="000000"/>
          <w:sz w:val="24"/>
          <w:szCs w:val="24"/>
        </w:rPr>
        <w:lastRenderedPageBreak/>
        <w:t>evitar sea mayor</w:t>
      </w:r>
      <w:r w:rsidRPr="00AE1805">
        <w:rPr>
          <w:rFonts w:ascii="Trebuchet MS" w:hAnsi="Trebuchet MS" w:cs="Arial"/>
          <w:color w:val="000000"/>
          <w:sz w:val="24"/>
          <w:szCs w:val="24"/>
        </w:rPr>
        <w:t xml:space="preserve"> o de inminente producción, mientras se sigue el procedimiento o proceso en el cual se discute la pretensión de fondo de quien dice sufrir el daño o la amenaza de su actualización.</w:t>
      </w:r>
    </w:p>
    <w:p w14:paraId="732AEB6D" w14:textId="77777777" w:rsidR="00410B48" w:rsidRPr="00AE1805" w:rsidRDefault="00410B48" w:rsidP="00037C81">
      <w:pPr>
        <w:pStyle w:val="Sinespaciado"/>
        <w:spacing w:line="276" w:lineRule="auto"/>
        <w:jc w:val="both"/>
        <w:rPr>
          <w:rFonts w:ascii="Trebuchet MS" w:hAnsi="Trebuchet MS" w:cs="Arial"/>
          <w:color w:val="000000"/>
          <w:sz w:val="24"/>
          <w:szCs w:val="24"/>
        </w:rPr>
      </w:pPr>
    </w:p>
    <w:p w14:paraId="5096AF8E" w14:textId="32EE1040" w:rsidR="00410B48" w:rsidRPr="00AE1805" w:rsidRDefault="00410B48" w:rsidP="00037C81">
      <w:pPr>
        <w:pStyle w:val="Sinespaciado"/>
        <w:spacing w:line="276" w:lineRule="auto"/>
        <w:jc w:val="both"/>
        <w:rPr>
          <w:rFonts w:ascii="Trebuchet MS" w:hAnsi="Trebuchet MS" w:cs="Arial"/>
          <w:color w:val="000000"/>
          <w:sz w:val="24"/>
          <w:szCs w:val="24"/>
        </w:rPr>
      </w:pPr>
      <w:r w:rsidRPr="00AE1805">
        <w:rPr>
          <w:rFonts w:ascii="Trebuchet MS" w:hAnsi="Trebuchet MS" w:cs="Arial"/>
          <w:color w:val="000000"/>
          <w:sz w:val="24"/>
          <w:szCs w:val="24"/>
        </w:rPr>
        <w:t xml:space="preserve">Atendiendo a esa lógica, el dictado de las medidas cautelares se debe ajustar a los criterios que la doctrina denomina como </w:t>
      </w:r>
      <w:r w:rsidRPr="00AE1805">
        <w:rPr>
          <w:rFonts w:ascii="Trebuchet MS" w:hAnsi="Trebuchet MS" w:cs="Arial"/>
          <w:i/>
          <w:color w:val="000000"/>
          <w:sz w:val="24"/>
          <w:szCs w:val="24"/>
        </w:rPr>
        <w:t>fumus boni iuris</w:t>
      </w:r>
      <w:r w:rsidRPr="00AE1805">
        <w:rPr>
          <w:rFonts w:ascii="Trebuchet MS" w:hAnsi="Trebuchet MS" w:cs="Arial"/>
          <w:color w:val="000000"/>
          <w:sz w:val="24"/>
          <w:szCs w:val="24"/>
        </w:rPr>
        <w:t xml:space="preserve"> –apariencia del buen derecho– unida al </w:t>
      </w:r>
      <w:r w:rsidRPr="00AE1805">
        <w:rPr>
          <w:rFonts w:ascii="Trebuchet MS" w:hAnsi="Trebuchet MS" w:cs="Arial"/>
          <w:i/>
          <w:color w:val="000000"/>
          <w:sz w:val="24"/>
          <w:szCs w:val="24"/>
        </w:rPr>
        <w:t>periculum in mora</w:t>
      </w:r>
      <w:r w:rsidRPr="00AE1805">
        <w:rPr>
          <w:rFonts w:ascii="Trebuchet MS" w:hAnsi="Trebuchet MS" w:cs="Arial"/>
          <w:color w:val="000000"/>
          <w:sz w:val="24"/>
          <w:szCs w:val="24"/>
        </w:rPr>
        <w:t xml:space="preserve"> –</w:t>
      </w:r>
      <w:r w:rsidR="00BD49D0">
        <w:rPr>
          <w:rFonts w:ascii="Trebuchet MS" w:hAnsi="Trebuchet MS" w:cs="Arial"/>
          <w:color w:val="000000"/>
          <w:sz w:val="24"/>
          <w:szCs w:val="24"/>
        </w:rPr>
        <w:t>peligro en la demora</w:t>
      </w:r>
      <w:r w:rsidRPr="00AE1805">
        <w:rPr>
          <w:rFonts w:ascii="Trebuchet MS" w:hAnsi="Trebuchet MS" w:cs="Arial"/>
          <w:color w:val="000000"/>
          <w:sz w:val="24"/>
          <w:szCs w:val="24"/>
        </w:rPr>
        <w:t xml:space="preserve"> de que mientras llega la tutela efectiva se menoscabe o haga irreparable el derecho materia de la decisión final–.</w:t>
      </w:r>
    </w:p>
    <w:p w14:paraId="3FD9B746" w14:textId="77777777" w:rsidR="00410B48" w:rsidRPr="00AE1805" w:rsidRDefault="00410B48" w:rsidP="00037C81">
      <w:pPr>
        <w:pStyle w:val="Sinespaciado"/>
        <w:spacing w:line="276" w:lineRule="auto"/>
        <w:jc w:val="both"/>
        <w:rPr>
          <w:rFonts w:ascii="Trebuchet MS" w:hAnsi="Trebuchet MS" w:cs="Arial"/>
          <w:color w:val="000000"/>
          <w:sz w:val="24"/>
          <w:szCs w:val="24"/>
        </w:rPr>
      </w:pPr>
    </w:p>
    <w:p w14:paraId="1E58C65C" w14:textId="77777777" w:rsidR="00410B48" w:rsidRPr="00AE1805" w:rsidRDefault="00410B48" w:rsidP="00037C81">
      <w:pPr>
        <w:pStyle w:val="Sinespaciado"/>
        <w:spacing w:line="276" w:lineRule="auto"/>
        <w:jc w:val="both"/>
        <w:rPr>
          <w:rFonts w:ascii="Trebuchet MS" w:hAnsi="Trebuchet MS" w:cs="Arial"/>
          <w:color w:val="000000"/>
          <w:sz w:val="24"/>
          <w:szCs w:val="24"/>
        </w:rPr>
      </w:pPr>
      <w:r w:rsidRPr="00AE1805">
        <w:rPr>
          <w:rFonts w:ascii="Trebuchet MS" w:hAnsi="Trebuchet MS" w:cs="Arial"/>
          <w:color w:val="000000"/>
          <w:sz w:val="24"/>
          <w:szCs w:val="24"/>
        </w:rPr>
        <w:t xml:space="preserve">Sobre el </w:t>
      </w:r>
      <w:r w:rsidRPr="00AE1805">
        <w:rPr>
          <w:rFonts w:ascii="Trebuchet MS" w:hAnsi="Trebuchet MS" w:cs="Arial"/>
          <w:i/>
          <w:iCs/>
          <w:color w:val="000000"/>
          <w:sz w:val="24"/>
          <w:szCs w:val="24"/>
        </w:rPr>
        <w:t>fumus boni iuris</w:t>
      </w:r>
      <w:r w:rsidRPr="00AE1805">
        <w:rPr>
          <w:rFonts w:ascii="Trebuchet MS"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r w:rsidRPr="00AE1805">
        <w:rPr>
          <w:rFonts w:ascii="Trebuchet MS" w:hAnsi="Trebuchet MS" w:cs="Arial"/>
          <w:i/>
          <w:iCs/>
          <w:color w:val="000000"/>
          <w:sz w:val="24"/>
          <w:szCs w:val="24"/>
        </w:rPr>
        <w:t xml:space="preserve">periculum in mora </w:t>
      </w:r>
      <w:r w:rsidRPr="00AE1805">
        <w:rPr>
          <w:rFonts w:ascii="Trebuchet MS" w:hAnsi="Trebuchet MS" w:cs="Arial"/>
          <w:color w:val="000000"/>
          <w:sz w:val="24"/>
          <w:szCs w:val="24"/>
        </w:rPr>
        <w:t>o peligro en la demora consiste en la posible frustración de los derechos del promovente de la medida cautelar, ante el riesgo de su irreparabilidad.</w:t>
      </w:r>
    </w:p>
    <w:p w14:paraId="4EBE674D" w14:textId="77777777" w:rsidR="00410B48" w:rsidRPr="00AE1805" w:rsidRDefault="00410B48" w:rsidP="00037C81">
      <w:pPr>
        <w:pStyle w:val="Sinespaciado"/>
        <w:spacing w:line="276" w:lineRule="auto"/>
        <w:jc w:val="both"/>
        <w:rPr>
          <w:rFonts w:ascii="Trebuchet MS" w:hAnsi="Trebuchet MS" w:cs="Arial"/>
          <w:color w:val="000000"/>
          <w:sz w:val="24"/>
          <w:szCs w:val="24"/>
        </w:rPr>
      </w:pPr>
    </w:p>
    <w:p w14:paraId="798DD16E" w14:textId="77777777" w:rsidR="00410B48" w:rsidRPr="00AE1805" w:rsidRDefault="00410B48" w:rsidP="00037C81">
      <w:pPr>
        <w:pStyle w:val="Sinespaciado"/>
        <w:spacing w:line="276" w:lineRule="auto"/>
        <w:jc w:val="both"/>
        <w:rPr>
          <w:rFonts w:ascii="Trebuchet MS" w:hAnsi="Trebuchet MS" w:cs="Arial"/>
          <w:color w:val="000000"/>
          <w:sz w:val="24"/>
          <w:szCs w:val="24"/>
        </w:rPr>
      </w:pPr>
      <w:r w:rsidRPr="00AE1805">
        <w:rPr>
          <w:rFonts w:ascii="Trebuchet MS" w:hAnsi="Trebuchet MS" w:cs="Arial"/>
          <w:color w:val="000000"/>
          <w:sz w:val="24"/>
          <w:szCs w:val="24"/>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50A86EB5" w14:textId="77777777" w:rsidR="00410B48" w:rsidRPr="00AE1805" w:rsidRDefault="00410B48" w:rsidP="00037C81">
      <w:pPr>
        <w:pStyle w:val="Sinespaciado"/>
        <w:spacing w:line="276" w:lineRule="auto"/>
        <w:jc w:val="both"/>
        <w:rPr>
          <w:rFonts w:ascii="Trebuchet MS" w:hAnsi="Trebuchet MS" w:cs="Arial"/>
          <w:color w:val="000000"/>
          <w:sz w:val="24"/>
          <w:szCs w:val="24"/>
        </w:rPr>
      </w:pPr>
    </w:p>
    <w:p w14:paraId="68ABF86F" w14:textId="77777777" w:rsidR="00410B48" w:rsidRPr="00AE1805" w:rsidRDefault="00410B48" w:rsidP="00037C81">
      <w:pPr>
        <w:pStyle w:val="Sinespaciado"/>
        <w:spacing w:line="276" w:lineRule="auto"/>
        <w:jc w:val="both"/>
        <w:rPr>
          <w:rFonts w:ascii="Trebuchet MS" w:hAnsi="Trebuchet MS" w:cs="Arial"/>
          <w:color w:val="000000"/>
          <w:sz w:val="24"/>
          <w:szCs w:val="24"/>
        </w:rPr>
      </w:pPr>
      <w:r w:rsidRPr="00AE1805">
        <w:rPr>
          <w:rFonts w:ascii="Trebuchet MS"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28669CA2" w14:textId="77777777" w:rsidR="00410B48" w:rsidRPr="00AE1805" w:rsidRDefault="00410B48" w:rsidP="00037C81">
      <w:pPr>
        <w:pStyle w:val="Sinespaciado"/>
        <w:spacing w:line="276" w:lineRule="auto"/>
        <w:jc w:val="both"/>
        <w:rPr>
          <w:rFonts w:ascii="Trebuchet MS" w:hAnsi="Trebuchet MS" w:cs="Arial"/>
          <w:color w:val="000000"/>
          <w:sz w:val="24"/>
          <w:szCs w:val="24"/>
        </w:rPr>
      </w:pPr>
    </w:p>
    <w:p w14:paraId="0393B252" w14:textId="77777777" w:rsidR="00410B48" w:rsidRPr="00AE1805" w:rsidRDefault="00410B48" w:rsidP="00037C81">
      <w:pPr>
        <w:pStyle w:val="Sinespaciado"/>
        <w:spacing w:line="276" w:lineRule="auto"/>
        <w:jc w:val="both"/>
        <w:rPr>
          <w:rFonts w:ascii="Trebuchet MS" w:hAnsi="Trebuchet MS" w:cs="Arial"/>
          <w:color w:val="000000"/>
          <w:sz w:val="24"/>
          <w:szCs w:val="24"/>
        </w:rPr>
      </w:pPr>
      <w:r w:rsidRPr="00AE1805">
        <w:rPr>
          <w:rFonts w:ascii="Trebuchet MS"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542CA17F" w14:textId="77777777" w:rsidR="00410B48" w:rsidRPr="00AE1805" w:rsidRDefault="00410B48" w:rsidP="00037C81">
      <w:pPr>
        <w:pStyle w:val="Sinespaciado"/>
        <w:spacing w:line="276" w:lineRule="auto"/>
        <w:jc w:val="both"/>
        <w:rPr>
          <w:rFonts w:ascii="Trebuchet MS" w:hAnsi="Trebuchet MS" w:cs="Arial"/>
          <w:color w:val="000000"/>
          <w:sz w:val="24"/>
          <w:szCs w:val="24"/>
          <w:lang w:val="es-ES"/>
        </w:rPr>
      </w:pPr>
    </w:p>
    <w:p w14:paraId="4F3C5755" w14:textId="77777777" w:rsidR="005606B9" w:rsidRPr="00AE1805" w:rsidRDefault="00410B48" w:rsidP="00037C81">
      <w:pPr>
        <w:pStyle w:val="Sinespaciado"/>
        <w:numPr>
          <w:ilvl w:val="0"/>
          <w:numId w:val="2"/>
        </w:numPr>
        <w:spacing w:line="276" w:lineRule="auto"/>
        <w:ind w:right="476"/>
        <w:jc w:val="both"/>
        <w:rPr>
          <w:rFonts w:ascii="Trebuchet MS" w:hAnsi="Trebuchet MS" w:cs="Arial"/>
          <w:color w:val="000000"/>
          <w:sz w:val="24"/>
          <w:szCs w:val="24"/>
          <w:lang w:val="es-ES"/>
        </w:rPr>
      </w:pPr>
      <w:r w:rsidRPr="00AE1805">
        <w:rPr>
          <w:rFonts w:ascii="Trebuchet MS" w:hAnsi="Trebuchet MS" w:cs="Arial"/>
          <w:color w:val="000000"/>
          <w:sz w:val="24"/>
          <w:szCs w:val="24"/>
        </w:rPr>
        <w:t xml:space="preserve">Verificar si existe el </w:t>
      </w:r>
      <w:r w:rsidR="005606B9" w:rsidRPr="00AE1805">
        <w:rPr>
          <w:rFonts w:ascii="Trebuchet MS" w:hAnsi="Trebuchet MS" w:cs="Arial"/>
          <w:color w:val="000000"/>
          <w:sz w:val="24"/>
          <w:szCs w:val="24"/>
        </w:rPr>
        <w:t>derecho cuya tutela se pretende.</w:t>
      </w:r>
    </w:p>
    <w:p w14:paraId="58EF3BAF" w14:textId="77777777" w:rsidR="005606B9" w:rsidRPr="00AE1805" w:rsidRDefault="005606B9" w:rsidP="00037C81">
      <w:pPr>
        <w:pStyle w:val="Sinespaciado"/>
        <w:spacing w:line="276" w:lineRule="auto"/>
        <w:ind w:left="720" w:right="476"/>
        <w:jc w:val="both"/>
        <w:rPr>
          <w:rFonts w:ascii="Trebuchet MS" w:hAnsi="Trebuchet MS" w:cs="Arial"/>
          <w:color w:val="000000"/>
          <w:sz w:val="24"/>
          <w:szCs w:val="24"/>
          <w:lang w:val="es-ES"/>
        </w:rPr>
      </w:pPr>
    </w:p>
    <w:p w14:paraId="6CD18050" w14:textId="77777777" w:rsidR="00410B48" w:rsidRPr="00AE1805" w:rsidRDefault="00410B48" w:rsidP="00037C81">
      <w:pPr>
        <w:pStyle w:val="Sinespaciado"/>
        <w:numPr>
          <w:ilvl w:val="0"/>
          <w:numId w:val="2"/>
        </w:numPr>
        <w:spacing w:line="276" w:lineRule="auto"/>
        <w:ind w:right="476"/>
        <w:jc w:val="both"/>
        <w:rPr>
          <w:rFonts w:ascii="Trebuchet MS" w:hAnsi="Trebuchet MS" w:cs="Arial"/>
          <w:color w:val="000000"/>
          <w:sz w:val="24"/>
          <w:szCs w:val="24"/>
        </w:rPr>
      </w:pPr>
      <w:r w:rsidRPr="00AE1805">
        <w:rPr>
          <w:rFonts w:ascii="Trebuchet MS" w:hAnsi="Trebuchet MS" w:cs="Arial"/>
          <w:color w:val="000000"/>
          <w:sz w:val="24"/>
          <w:szCs w:val="24"/>
        </w:rPr>
        <w:t>Justificar el temor fundado de que ante la espera del dictado de la resolución definitiva, desaparezca la materia de controversia.</w:t>
      </w:r>
    </w:p>
    <w:p w14:paraId="3C3471CD" w14:textId="77777777" w:rsidR="005606B9" w:rsidRPr="00AE1805" w:rsidRDefault="005606B9" w:rsidP="00037C81">
      <w:pPr>
        <w:pStyle w:val="Sinespaciado"/>
        <w:spacing w:line="276" w:lineRule="auto"/>
        <w:ind w:right="476"/>
        <w:jc w:val="both"/>
        <w:rPr>
          <w:rFonts w:ascii="Trebuchet MS" w:hAnsi="Trebuchet MS" w:cs="Arial"/>
          <w:color w:val="000000"/>
          <w:sz w:val="24"/>
          <w:szCs w:val="24"/>
        </w:rPr>
      </w:pPr>
    </w:p>
    <w:p w14:paraId="42FE9F50" w14:textId="77777777" w:rsidR="005606B9" w:rsidRPr="00AE1805" w:rsidRDefault="00410B48" w:rsidP="00037C81">
      <w:pPr>
        <w:pStyle w:val="Sinespaciado"/>
        <w:numPr>
          <w:ilvl w:val="0"/>
          <w:numId w:val="2"/>
        </w:numPr>
        <w:spacing w:line="276" w:lineRule="auto"/>
        <w:ind w:right="476"/>
        <w:jc w:val="both"/>
        <w:rPr>
          <w:rFonts w:ascii="Trebuchet MS" w:hAnsi="Trebuchet MS" w:cs="Arial"/>
          <w:color w:val="000000"/>
          <w:sz w:val="24"/>
          <w:szCs w:val="24"/>
        </w:rPr>
      </w:pPr>
      <w:r w:rsidRPr="00AE1805">
        <w:rPr>
          <w:rFonts w:ascii="Trebuchet MS" w:hAnsi="Trebuchet MS" w:cs="Arial"/>
          <w:color w:val="000000"/>
          <w:sz w:val="24"/>
          <w:szCs w:val="24"/>
        </w:rPr>
        <w:t>Ponderar los valores y bienes jurídicos en conflicto, y justificar la idoneidad, razonabilidad y proporcionalidad de la determinación que se adopte.</w:t>
      </w:r>
    </w:p>
    <w:p w14:paraId="3D3291BC" w14:textId="77777777" w:rsidR="00D21BFE" w:rsidRPr="00AE1805" w:rsidRDefault="00D21BFE" w:rsidP="00037C81">
      <w:pPr>
        <w:pStyle w:val="Sinespaciado"/>
        <w:spacing w:line="276" w:lineRule="auto"/>
        <w:ind w:right="476"/>
        <w:jc w:val="both"/>
        <w:rPr>
          <w:rFonts w:ascii="Trebuchet MS" w:hAnsi="Trebuchet MS" w:cs="Arial"/>
          <w:color w:val="000000"/>
          <w:sz w:val="24"/>
          <w:szCs w:val="24"/>
        </w:rPr>
      </w:pPr>
    </w:p>
    <w:p w14:paraId="580DB2AF" w14:textId="77777777" w:rsidR="00410B48" w:rsidRPr="00AE1805" w:rsidRDefault="00410B48" w:rsidP="00037C81">
      <w:pPr>
        <w:pStyle w:val="Sinespaciado"/>
        <w:numPr>
          <w:ilvl w:val="0"/>
          <w:numId w:val="2"/>
        </w:numPr>
        <w:spacing w:line="276" w:lineRule="auto"/>
        <w:ind w:right="476"/>
        <w:jc w:val="both"/>
        <w:rPr>
          <w:rFonts w:ascii="Trebuchet MS" w:hAnsi="Trebuchet MS" w:cs="Arial"/>
          <w:color w:val="000000"/>
          <w:sz w:val="24"/>
          <w:szCs w:val="24"/>
        </w:rPr>
      </w:pPr>
      <w:r w:rsidRPr="00AE1805">
        <w:rPr>
          <w:rFonts w:ascii="Trebuchet MS"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208CD82A" w14:textId="77777777" w:rsidR="00410B48" w:rsidRPr="00AE1805" w:rsidRDefault="00410B48" w:rsidP="00037C81">
      <w:pPr>
        <w:pStyle w:val="Sinespaciado"/>
        <w:spacing w:line="276" w:lineRule="auto"/>
        <w:jc w:val="both"/>
        <w:rPr>
          <w:rFonts w:ascii="Trebuchet MS" w:hAnsi="Trebuchet MS" w:cs="Arial"/>
          <w:color w:val="000000"/>
          <w:sz w:val="24"/>
          <w:szCs w:val="24"/>
          <w:lang w:val="es-ES"/>
        </w:rPr>
      </w:pPr>
    </w:p>
    <w:p w14:paraId="564D8F02" w14:textId="77777777" w:rsidR="00410B48" w:rsidRPr="006B11FC" w:rsidRDefault="00410B48" w:rsidP="00037C81">
      <w:pPr>
        <w:pStyle w:val="Sinespaciado"/>
        <w:spacing w:line="276" w:lineRule="auto"/>
        <w:jc w:val="both"/>
        <w:rPr>
          <w:rFonts w:ascii="Trebuchet MS" w:hAnsi="Trebuchet MS" w:cs="Arial"/>
          <w:color w:val="000000"/>
          <w:sz w:val="24"/>
          <w:szCs w:val="24"/>
        </w:rPr>
      </w:pPr>
      <w:r w:rsidRPr="00AE1805">
        <w:rPr>
          <w:rFonts w:ascii="Trebuchet MS" w:hAnsi="Trebuchet MS" w:cs="Arial"/>
          <w:color w:val="000000"/>
          <w:sz w:val="24"/>
          <w:szCs w:val="24"/>
        </w:rPr>
        <w:t xml:space="preserve">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w:t>
      </w:r>
      <w:r w:rsidRPr="006B11FC">
        <w:rPr>
          <w:rFonts w:ascii="Trebuchet MS" w:hAnsi="Trebuchet MS" w:cs="Arial"/>
          <w:color w:val="000000"/>
          <w:sz w:val="24"/>
          <w:szCs w:val="24"/>
        </w:rPr>
        <w:t>integral.</w:t>
      </w:r>
    </w:p>
    <w:p w14:paraId="61235646" w14:textId="1E4A0548" w:rsidR="00C7181D" w:rsidRPr="005A48BA" w:rsidRDefault="00C7181D" w:rsidP="004C2C7F">
      <w:pPr>
        <w:pStyle w:val="Sinespaciado"/>
        <w:spacing w:line="276" w:lineRule="auto"/>
        <w:jc w:val="both"/>
        <w:rPr>
          <w:rFonts w:ascii="Trebuchet MS" w:hAnsi="Trebuchet MS" w:cs="Arial"/>
          <w:color w:val="000000"/>
          <w:sz w:val="24"/>
          <w:szCs w:val="24"/>
        </w:rPr>
      </w:pPr>
    </w:p>
    <w:p w14:paraId="19AC9B38" w14:textId="1E9B39B8" w:rsidR="00A222FE" w:rsidRPr="00FC5717" w:rsidRDefault="00A222FE" w:rsidP="00DE0A2A">
      <w:pPr>
        <w:pStyle w:val="Sinespaciado"/>
        <w:numPr>
          <w:ilvl w:val="0"/>
          <w:numId w:val="25"/>
        </w:numPr>
        <w:spacing w:line="276" w:lineRule="auto"/>
        <w:ind w:left="0" w:firstLine="0"/>
        <w:jc w:val="both"/>
        <w:rPr>
          <w:rFonts w:ascii="Trebuchet MS" w:hAnsi="Trebuchet MS"/>
          <w:sz w:val="24"/>
          <w:szCs w:val="24"/>
        </w:rPr>
      </w:pPr>
      <w:r w:rsidRPr="005A48BA">
        <w:rPr>
          <w:rFonts w:ascii="Trebuchet MS" w:hAnsi="Trebuchet MS"/>
          <w:b/>
          <w:sz w:val="24"/>
          <w:szCs w:val="24"/>
        </w:rPr>
        <w:t>Cuestión previa</w:t>
      </w:r>
      <w:r w:rsidRPr="005A48BA">
        <w:rPr>
          <w:rFonts w:ascii="Trebuchet MS" w:hAnsi="Trebuchet MS"/>
          <w:sz w:val="24"/>
          <w:szCs w:val="24"/>
        </w:rPr>
        <w:t xml:space="preserve">. </w:t>
      </w:r>
      <w:r>
        <w:rPr>
          <w:rFonts w:ascii="Trebuchet MS" w:hAnsi="Trebuchet MS"/>
          <w:sz w:val="24"/>
          <w:szCs w:val="24"/>
        </w:rPr>
        <w:t>El seis de junio de dos mil veintiuno, se llevó a cabo la jornada electoral, mediante la cual se renovaron diversos cargos públicos en el Estado de Jalisco, entre ellos la integración del Ayuntamiento de San Pedro Tlaquepaque, Jalisco. Sin embargo,</w:t>
      </w:r>
      <w:r w:rsidRPr="00E13DBE">
        <w:rPr>
          <w:rFonts w:ascii="Trebuchet MS" w:hAnsi="Trebuchet MS" w:cs="Arial"/>
          <w:color w:val="000000"/>
          <w:sz w:val="24"/>
          <w:szCs w:val="24"/>
        </w:rPr>
        <w:t xml:space="preserve"> dicha elección fue anulada mediante sentencia de la Sala Superior del Tribunal Electoral del Poder Judicial de la Federación dentro </w:t>
      </w:r>
      <w:r>
        <w:rPr>
          <w:rFonts w:ascii="Trebuchet MS" w:hAnsi="Trebuchet MS" w:cs="Arial"/>
          <w:color w:val="000000"/>
          <w:sz w:val="24"/>
          <w:szCs w:val="24"/>
        </w:rPr>
        <w:t>de los expedientes</w:t>
      </w:r>
      <w:r w:rsidRPr="00E13DBE">
        <w:rPr>
          <w:rFonts w:ascii="Trebuchet MS" w:hAnsi="Trebuchet MS" w:cs="Arial"/>
          <w:color w:val="000000"/>
          <w:sz w:val="24"/>
          <w:szCs w:val="24"/>
        </w:rPr>
        <w:t xml:space="preserve"> SUP-REC-1874/2021 y </w:t>
      </w:r>
      <w:r>
        <w:rPr>
          <w:rFonts w:ascii="Trebuchet MS" w:hAnsi="Trebuchet MS" w:cs="Arial"/>
          <w:color w:val="000000"/>
          <w:sz w:val="24"/>
          <w:szCs w:val="24"/>
        </w:rPr>
        <w:t xml:space="preserve">su acumulado </w:t>
      </w:r>
      <w:r w:rsidRPr="00E13DBE">
        <w:rPr>
          <w:rFonts w:ascii="Trebuchet MS" w:hAnsi="Trebuchet MS" w:cs="Arial"/>
          <w:color w:val="000000"/>
          <w:sz w:val="24"/>
          <w:szCs w:val="24"/>
        </w:rPr>
        <w:t>SUP-REC-1876/2021</w:t>
      </w:r>
      <w:r>
        <w:rPr>
          <w:rFonts w:ascii="Trebuchet MS" w:hAnsi="Trebuchet MS" w:cs="Arial"/>
          <w:color w:val="000000"/>
          <w:sz w:val="24"/>
          <w:szCs w:val="24"/>
        </w:rPr>
        <w:t>,</w:t>
      </w:r>
      <w:r w:rsidRPr="00E13DBE">
        <w:rPr>
          <w:rFonts w:ascii="Trebuchet MS" w:hAnsi="Trebuchet MS" w:cs="Arial"/>
          <w:color w:val="000000"/>
          <w:sz w:val="24"/>
          <w:szCs w:val="24"/>
        </w:rPr>
        <w:t xml:space="preserve"> que ordenó se convo</w:t>
      </w:r>
      <w:r w:rsidRPr="00835FC5">
        <w:rPr>
          <w:rFonts w:ascii="Trebuchet MS" w:hAnsi="Trebuchet MS" w:cs="Arial"/>
          <w:color w:val="000000"/>
          <w:sz w:val="24"/>
          <w:szCs w:val="24"/>
        </w:rPr>
        <w:t>cara</w:t>
      </w:r>
      <w:r>
        <w:rPr>
          <w:rFonts w:ascii="Trebuchet MS" w:hAnsi="Trebuchet MS" w:cs="Arial"/>
          <w:color w:val="000000"/>
          <w:sz w:val="24"/>
          <w:szCs w:val="24"/>
        </w:rPr>
        <w:t xml:space="preserve"> </w:t>
      </w:r>
      <w:r w:rsidRPr="00E13DBE">
        <w:rPr>
          <w:rFonts w:ascii="Trebuchet MS" w:hAnsi="Trebuchet MS" w:cs="Arial"/>
          <w:color w:val="000000"/>
          <w:sz w:val="24"/>
          <w:szCs w:val="24"/>
        </w:rPr>
        <w:t>a elección extraordinaria para la renovación del citado Ayuntamiento, dentro de los sesenta días siguientes a la notificación de la ejecutoria correspondiente.</w:t>
      </w:r>
    </w:p>
    <w:p w14:paraId="0DCB682C" w14:textId="77777777" w:rsidR="00A222FE" w:rsidRDefault="00A222FE" w:rsidP="00A222FE">
      <w:pPr>
        <w:pStyle w:val="Sinespaciado"/>
        <w:spacing w:line="276" w:lineRule="auto"/>
        <w:jc w:val="both"/>
        <w:rPr>
          <w:rFonts w:ascii="Trebuchet MS" w:hAnsi="Trebuchet MS" w:cs="Arial"/>
          <w:color w:val="000000"/>
          <w:sz w:val="24"/>
          <w:szCs w:val="24"/>
        </w:rPr>
      </w:pPr>
    </w:p>
    <w:p w14:paraId="4F6815A2" w14:textId="77777777" w:rsidR="00A222FE" w:rsidRPr="00E13DBE" w:rsidRDefault="00A222FE" w:rsidP="00A222FE">
      <w:pPr>
        <w:pStyle w:val="Sinespaciado"/>
        <w:spacing w:line="276" w:lineRule="auto"/>
        <w:jc w:val="both"/>
        <w:rPr>
          <w:rFonts w:ascii="Trebuchet MS" w:hAnsi="Trebuchet MS" w:cs="Arial"/>
          <w:color w:val="000000"/>
          <w:sz w:val="24"/>
          <w:szCs w:val="24"/>
        </w:rPr>
      </w:pPr>
      <w:r w:rsidRPr="002534DD">
        <w:rPr>
          <w:rFonts w:ascii="Trebuchet MS" w:hAnsi="Trebuchet MS" w:cs="Arial"/>
          <w:color w:val="000000"/>
          <w:sz w:val="24"/>
          <w:szCs w:val="24"/>
        </w:rPr>
        <w:t>Posteriormente</w:t>
      </w:r>
      <w:r w:rsidRPr="00E13DBE">
        <w:rPr>
          <w:rFonts w:ascii="Trebuchet MS" w:hAnsi="Trebuchet MS" w:cs="Arial"/>
          <w:color w:val="000000"/>
          <w:sz w:val="24"/>
          <w:szCs w:val="24"/>
        </w:rPr>
        <w:t>, el pasado cuatro de octubre del año en curso, el Congreso del Estado de Jalisc</w:t>
      </w:r>
      <w:r>
        <w:rPr>
          <w:rFonts w:ascii="Trebuchet MS" w:hAnsi="Trebuchet MS" w:cs="Arial"/>
          <w:color w:val="000000"/>
          <w:sz w:val="24"/>
          <w:szCs w:val="24"/>
        </w:rPr>
        <w:t>o</w:t>
      </w:r>
      <w:r w:rsidRPr="00E13DBE">
        <w:rPr>
          <w:rFonts w:ascii="Trebuchet MS" w:hAnsi="Trebuchet MS" w:cs="Arial"/>
          <w:color w:val="000000"/>
          <w:sz w:val="24"/>
          <w:szCs w:val="24"/>
        </w:rPr>
        <w:t xml:space="preserve"> emitió el decreto 28475/LXII/21, por medio del cual convocó a la celebración de </w:t>
      </w:r>
      <w:r>
        <w:rPr>
          <w:rFonts w:ascii="Trebuchet MS" w:hAnsi="Trebuchet MS" w:cs="Arial"/>
          <w:color w:val="000000"/>
          <w:sz w:val="24"/>
          <w:szCs w:val="24"/>
        </w:rPr>
        <w:t xml:space="preserve">la </w:t>
      </w:r>
      <w:r w:rsidRPr="00E13DBE">
        <w:rPr>
          <w:rFonts w:ascii="Trebuchet MS" w:hAnsi="Trebuchet MS" w:cs="Arial"/>
          <w:color w:val="000000"/>
          <w:sz w:val="24"/>
          <w:szCs w:val="24"/>
        </w:rPr>
        <w:t>elecci</w:t>
      </w:r>
      <w:r>
        <w:rPr>
          <w:rFonts w:ascii="Trebuchet MS" w:hAnsi="Trebuchet MS" w:cs="Arial"/>
          <w:color w:val="000000"/>
          <w:sz w:val="24"/>
          <w:szCs w:val="24"/>
        </w:rPr>
        <w:t>ó</w:t>
      </w:r>
      <w:r w:rsidRPr="00E13DBE">
        <w:rPr>
          <w:rFonts w:ascii="Trebuchet MS" w:hAnsi="Trebuchet MS" w:cs="Arial"/>
          <w:color w:val="000000"/>
          <w:sz w:val="24"/>
          <w:szCs w:val="24"/>
        </w:rPr>
        <w:t xml:space="preserve">n extraordinaria para llevarse a cabo el día veintiuno de noviembre del año dos mil veintiuno, en el municipio de San Pedro </w:t>
      </w:r>
      <w:r w:rsidRPr="00E13DBE">
        <w:rPr>
          <w:rFonts w:ascii="Trebuchet MS" w:hAnsi="Trebuchet MS" w:cs="Arial"/>
          <w:color w:val="000000"/>
          <w:sz w:val="24"/>
          <w:szCs w:val="24"/>
        </w:rPr>
        <w:lastRenderedPageBreak/>
        <w:t xml:space="preserve">Tlaquepaque, Jalisco; en </w:t>
      </w:r>
      <w:r>
        <w:rPr>
          <w:rFonts w:ascii="Trebuchet MS" w:hAnsi="Trebuchet MS" w:cs="Arial"/>
          <w:color w:val="000000"/>
          <w:sz w:val="24"/>
          <w:szCs w:val="24"/>
        </w:rPr>
        <w:t>la</w:t>
      </w:r>
      <w:r w:rsidRPr="00E13DBE">
        <w:rPr>
          <w:rFonts w:ascii="Trebuchet MS" w:hAnsi="Trebuchet MS" w:cs="Arial"/>
          <w:color w:val="000000"/>
          <w:sz w:val="24"/>
          <w:szCs w:val="24"/>
        </w:rPr>
        <w:t xml:space="preserve"> que habrá de elegirse al Ayuntamiento Constitucional, para el  periodo del uno de enero del año dos mil veintidós al treinta de septiembre de dos mil veinticuatro.</w:t>
      </w:r>
    </w:p>
    <w:p w14:paraId="0B9EF790" w14:textId="2002776F" w:rsidR="00A222FE" w:rsidRPr="00A222FE" w:rsidRDefault="00A222FE" w:rsidP="00A222FE">
      <w:pPr>
        <w:pStyle w:val="Sinespaciado"/>
        <w:spacing w:line="276" w:lineRule="auto"/>
        <w:ind w:left="1080"/>
        <w:jc w:val="both"/>
        <w:rPr>
          <w:rFonts w:ascii="Trebuchet MS" w:hAnsi="Trebuchet MS" w:cs="Arial"/>
          <w:sz w:val="24"/>
          <w:szCs w:val="24"/>
        </w:rPr>
      </w:pPr>
    </w:p>
    <w:p w14:paraId="70A507BD" w14:textId="475868A8" w:rsidR="00C7181D" w:rsidRPr="00DE0A2A" w:rsidRDefault="00C7181D" w:rsidP="00F93EA6">
      <w:pPr>
        <w:pStyle w:val="Sinespaciado"/>
        <w:numPr>
          <w:ilvl w:val="0"/>
          <w:numId w:val="25"/>
        </w:numPr>
        <w:spacing w:line="276" w:lineRule="auto"/>
        <w:ind w:left="0" w:firstLine="0"/>
        <w:jc w:val="both"/>
        <w:rPr>
          <w:rFonts w:ascii="Trebuchet MS" w:hAnsi="Trebuchet MS" w:cs="Arial"/>
          <w:sz w:val="24"/>
          <w:szCs w:val="24"/>
        </w:rPr>
      </w:pPr>
      <w:r w:rsidRPr="005A48BA">
        <w:rPr>
          <w:rFonts w:ascii="Trebuchet MS" w:hAnsi="Trebuchet MS" w:cs="Arial"/>
          <w:b/>
          <w:color w:val="000000"/>
          <w:sz w:val="24"/>
          <w:szCs w:val="24"/>
        </w:rPr>
        <w:t>Acreditación de</w:t>
      </w:r>
      <w:r w:rsidRPr="005A48BA">
        <w:rPr>
          <w:rFonts w:ascii="Trebuchet MS" w:hAnsi="Trebuchet MS" w:cs="Arial"/>
          <w:b/>
          <w:sz w:val="24"/>
          <w:szCs w:val="24"/>
        </w:rPr>
        <w:t xml:space="preserve"> los</w:t>
      </w:r>
      <w:r>
        <w:rPr>
          <w:rFonts w:ascii="Trebuchet MS" w:hAnsi="Trebuchet MS" w:cs="Arial"/>
          <w:b/>
          <w:sz w:val="24"/>
          <w:szCs w:val="24"/>
        </w:rPr>
        <w:t xml:space="preserve"> hechos y p</w:t>
      </w:r>
      <w:r w:rsidRPr="00F06552">
        <w:rPr>
          <w:rFonts w:ascii="Trebuchet MS" w:hAnsi="Trebuchet MS" w:cs="Arial"/>
          <w:b/>
          <w:sz w:val="24"/>
          <w:szCs w:val="24"/>
        </w:rPr>
        <w:t>ronunciamiento respecto de la solicitud de ad</w:t>
      </w:r>
      <w:r w:rsidRPr="002E0F38">
        <w:rPr>
          <w:rFonts w:ascii="Trebuchet MS" w:hAnsi="Trebuchet MS" w:cs="Arial"/>
          <w:b/>
          <w:sz w:val="24"/>
          <w:szCs w:val="24"/>
        </w:rPr>
        <w:t>opción de la medida cautelar.</w:t>
      </w:r>
      <w:r w:rsidRPr="002E0F38">
        <w:rPr>
          <w:rFonts w:ascii="Trebuchet MS" w:hAnsi="Trebuchet MS" w:cs="Arial"/>
          <w:sz w:val="24"/>
          <w:szCs w:val="24"/>
        </w:rPr>
        <w:t xml:space="preserve"> </w:t>
      </w:r>
      <w:r w:rsidRPr="00DE0A2A">
        <w:rPr>
          <w:rFonts w:ascii="Trebuchet MS" w:hAnsi="Trebuchet MS" w:cs="Arial"/>
          <w:color w:val="000000"/>
          <w:sz w:val="24"/>
          <w:szCs w:val="24"/>
        </w:rPr>
        <w:t>Precisado lo anterior y considerando en su integridad el escrito de queja, así como de las diligencias de investigación realizadas por este Instituto, se analiza la pretensión del partido político denunciante.</w:t>
      </w:r>
    </w:p>
    <w:p w14:paraId="0626E249" w14:textId="77777777" w:rsidR="00C7181D" w:rsidRDefault="00C7181D" w:rsidP="00C7181D">
      <w:pPr>
        <w:pStyle w:val="Sinespaciado"/>
        <w:spacing w:line="276" w:lineRule="auto"/>
        <w:jc w:val="both"/>
        <w:rPr>
          <w:rFonts w:ascii="Trebuchet MS" w:hAnsi="Trebuchet MS" w:cs="Arial"/>
          <w:color w:val="000000"/>
          <w:sz w:val="24"/>
          <w:szCs w:val="24"/>
        </w:rPr>
      </w:pPr>
    </w:p>
    <w:p w14:paraId="2AB86609" w14:textId="7256A7F4" w:rsidR="00F93EA6" w:rsidRPr="00F93EA6" w:rsidRDefault="00C7181D" w:rsidP="00F93EA6">
      <w:pPr>
        <w:jc w:val="both"/>
        <w:rPr>
          <w:rFonts w:ascii="Trebuchet MS" w:hAnsi="Trebuchet MS" w:cs="Arial"/>
          <w:sz w:val="24"/>
          <w:szCs w:val="24"/>
          <w:lang w:val="es-ES" w:eastAsia="es-ES"/>
        </w:rPr>
      </w:pPr>
      <w:r>
        <w:rPr>
          <w:rFonts w:ascii="Trebuchet MS" w:hAnsi="Trebuchet MS" w:cs="Arial"/>
          <w:sz w:val="24"/>
          <w:szCs w:val="24"/>
          <w:lang w:val="es-ES" w:eastAsia="es-ES"/>
        </w:rPr>
        <w:t>R</w:t>
      </w:r>
      <w:r w:rsidRPr="002E0F38">
        <w:rPr>
          <w:rFonts w:ascii="Trebuchet MS" w:hAnsi="Trebuchet MS" w:cs="Arial"/>
          <w:sz w:val="24"/>
          <w:szCs w:val="24"/>
          <w:lang w:val="es-ES" w:eastAsia="es-ES"/>
        </w:rPr>
        <w:t xml:space="preserve">esulta importante señalar que obra en autos del presente </w:t>
      </w:r>
      <w:r w:rsidR="00BD49D0" w:rsidRPr="002E0F38">
        <w:rPr>
          <w:rFonts w:ascii="Trebuchet MS" w:hAnsi="Trebuchet MS" w:cs="Arial"/>
          <w:sz w:val="24"/>
          <w:szCs w:val="24"/>
          <w:lang w:val="es-ES" w:eastAsia="es-ES"/>
        </w:rPr>
        <w:t>Procedimiento Sancionador Especia</w:t>
      </w:r>
      <w:r w:rsidRPr="002E0F38">
        <w:rPr>
          <w:rFonts w:ascii="Trebuchet MS" w:hAnsi="Trebuchet MS" w:cs="Arial"/>
          <w:sz w:val="24"/>
          <w:szCs w:val="24"/>
          <w:lang w:val="es-ES" w:eastAsia="es-ES"/>
        </w:rPr>
        <w:t xml:space="preserve">l, </w:t>
      </w:r>
      <w:r>
        <w:rPr>
          <w:rFonts w:ascii="Trebuchet MS" w:hAnsi="Trebuchet MS" w:cs="Arial"/>
          <w:sz w:val="24"/>
          <w:szCs w:val="24"/>
          <w:lang w:val="es-ES" w:eastAsia="es-ES"/>
        </w:rPr>
        <w:t xml:space="preserve">la verificación realizada por la Oficialía Electoral el </w:t>
      </w:r>
      <w:r w:rsidR="00F93EA6">
        <w:rPr>
          <w:rFonts w:ascii="Trebuchet MS" w:hAnsi="Trebuchet MS" w:cs="Arial"/>
          <w:sz w:val="24"/>
          <w:szCs w:val="24"/>
          <w:lang w:val="es-ES" w:eastAsia="es-ES"/>
        </w:rPr>
        <w:t>dieciséis</w:t>
      </w:r>
      <w:r w:rsidR="00E66D20">
        <w:rPr>
          <w:rFonts w:ascii="Trebuchet MS" w:hAnsi="Trebuchet MS" w:cs="Arial"/>
          <w:sz w:val="24"/>
          <w:szCs w:val="24"/>
          <w:lang w:val="es-ES" w:eastAsia="es-ES"/>
        </w:rPr>
        <w:t xml:space="preserve"> de noviembre </w:t>
      </w:r>
      <w:r>
        <w:rPr>
          <w:rFonts w:ascii="Trebuchet MS" w:hAnsi="Trebuchet MS" w:cs="Arial"/>
          <w:sz w:val="24"/>
          <w:szCs w:val="24"/>
          <w:lang w:val="es-ES" w:eastAsia="es-ES"/>
        </w:rPr>
        <w:t xml:space="preserve">pasado, en la que </w:t>
      </w:r>
      <w:r w:rsidRPr="002E0F38">
        <w:rPr>
          <w:rFonts w:ascii="Trebuchet MS" w:hAnsi="Trebuchet MS" w:cs="Arial"/>
          <w:sz w:val="24"/>
          <w:szCs w:val="24"/>
          <w:lang w:val="es-ES" w:eastAsia="es-ES"/>
        </w:rPr>
        <w:t xml:space="preserve">se hizo constar la </w:t>
      </w:r>
      <w:r>
        <w:rPr>
          <w:rFonts w:ascii="Trebuchet MS" w:hAnsi="Trebuchet MS" w:cs="Arial"/>
          <w:sz w:val="24"/>
          <w:szCs w:val="24"/>
          <w:lang w:val="es-ES" w:eastAsia="es-ES"/>
        </w:rPr>
        <w:t>certificación del contenido de</w:t>
      </w:r>
      <w:r w:rsidR="00BB49B1">
        <w:rPr>
          <w:rFonts w:ascii="Trebuchet MS" w:hAnsi="Trebuchet MS" w:cs="Arial"/>
          <w:sz w:val="24"/>
          <w:szCs w:val="24"/>
          <w:lang w:val="es-ES" w:eastAsia="es-ES"/>
        </w:rPr>
        <w:t>l</w:t>
      </w:r>
      <w:r w:rsidR="005A48BA">
        <w:rPr>
          <w:rFonts w:ascii="Trebuchet MS" w:hAnsi="Trebuchet MS" w:cs="Arial"/>
          <w:sz w:val="24"/>
          <w:szCs w:val="24"/>
          <w:lang w:val="es-ES" w:eastAsia="es-ES"/>
        </w:rPr>
        <w:t xml:space="preserve"> </w:t>
      </w:r>
      <w:r>
        <w:rPr>
          <w:rFonts w:ascii="Trebuchet MS" w:hAnsi="Trebuchet MS" w:cs="Arial"/>
          <w:sz w:val="24"/>
          <w:szCs w:val="24"/>
          <w:lang w:val="es-ES" w:eastAsia="es-ES"/>
        </w:rPr>
        <w:t xml:space="preserve"> link que fue proporcionado por el </w:t>
      </w:r>
      <w:r w:rsidR="005A48BA">
        <w:rPr>
          <w:rFonts w:ascii="Trebuchet MS" w:hAnsi="Trebuchet MS" w:cs="Arial"/>
          <w:sz w:val="24"/>
          <w:szCs w:val="24"/>
          <w:lang w:val="es-ES" w:eastAsia="es-ES"/>
        </w:rPr>
        <w:t xml:space="preserve">partido </w:t>
      </w:r>
      <w:r w:rsidR="00BB49B1">
        <w:rPr>
          <w:rFonts w:ascii="Trebuchet MS" w:hAnsi="Trebuchet MS" w:cs="Arial"/>
          <w:sz w:val="24"/>
          <w:szCs w:val="24"/>
          <w:lang w:val="es-ES" w:eastAsia="es-ES"/>
        </w:rPr>
        <w:t>denunciante, del que se desprende la siguiente imagen:</w:t>
      </w:r>
    </w:p>
    <w:p w14:paraId="4F53E5A3" w14:textId="2B402ACE" w:rsidR="00BB49B1" w:rsidRPr="00F93EA6" w:rsidRDefault="00F93EA6" w:rsidP="00F93EA6">
      <w:pPr>
        <w:jc w:val="center"/>
        <w:rPr>
          <w:rFonts w:ascii="Trebuchet MS" w:hAnsi="Trebuchet MS" w:cs="Arial"/>
          <w:sz w:val="24"/>
          <w:szCs w:val="24"/>
          <w:lang w:val="es-ES" w:eastAsia="es-ES"/>
        </w:rPr>
      </w:pPr>
      <w:r>
        <w:rPr>
          <w:noProof/>
        </w:rPr>
        <w:drawing>
          <wp:inline distT="0" distB="0" distL="0" distR="0" wp14:anchorId="50B11925" wp14:editId="1C0C8511">
            <wp:extent cx="2041051" cy="2419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9888" t="18362" r="30714" b="3955"/>
                    <a:stretch/>
                  </pic:blipFill>
                  <pic:spPr bwMode="auto">
                    <a:xfrm>
                      <a:off x="0" y="0"/>
                      <a:ext cx="2043343" cy="2422067"/>
                    </a:xfrm>
                    <a:prstGeom prst="rect">
                      <a:avLst/>
                    </a:prstGeom>
                    <a:ln>
                      <a:noFill/>
                    </a:ln>
                    <a:extLst>
                      <a:ext uri="{53640926-AAD7-44D8-BBD7-CCE9431645EC}">
                        <a14:shadowObscured xmlns:a14="http://schemas.microsoft.com/office/drawing/2010/main"/>
                      </a:ext>
                    </a:extLst>
                  </pic:spPr>
                </pic:pic>
              </a:graphicData>
            </a:graphic>
          </wp:inline>
        </w:drawing>
      </w:r>
    </w:p>
    <w:p w14:paraId="2A8E88AA" w14:textId="2C000BF7" w:rsidR="00C7181D" w:rsidRPr="00BB49B1" w:rsidRDefault="00C7181D" w:rsidP="00BB49B1">
      <w:pPr>
        <w:jc w:val="both"/>
        <w:rPr>
          <w:rFonts w:ascii="Trebuchet MS" w:hAnsi="Trebuchet MS" w:cs="Arial"/>
          <w:sz w:val="24"/>
          <w:szCs w:val="24"/>
          <w:lang w:val="es-ES" w:eastAsia="es-ES"/>
        </w:rPr>
      </w:pPr>
      <w:r>
        <w:rPr>
          <w:rFonts w:ascii="Trebuchet MS" w:hAnsi="Trebuchet MS" w:cs="Arial"/>
          <w:color w:val="000000"/>
          <w:sz w:val="24"/>
          <w:szCs w:val="24"/>
          <w:lang w:val="es-ES"/>
        </w:rPr>
        <w:t xml:space="preserve">Dicha verificación, fue elaborada en un </w:t>
      </w:r>
      <w:r w:rsidRPr="00663C4D">
        <w:rPr>
          <w:rFonts w:ascii="Trebuchet MS" w:hAnsi="Trebuchet MS" w:cs="Arial"/>
          <w:color w:val="000000"/>
          <w:sz w:val="24"/>
          <w:szCs w:val="24"/>
          <w:lang w:val="es-ES"/>
        </w:rPr>
        <w:t xml:space="preserve">acta circunstanciada </w:t>
      </w:r>
      <w:r w:rsidRPr="00663C4D">
        <w:rPr>
          <w:rFonts w:ascii="Trebuchet MS" w:hAnsi="Trebuchet MS" w:cs="Arial"/>
          <w:color w:val="000000"/>
          <w:sz w:val="24"/>
          <w:szCs w:val="24"/>
        </w:rPr>
        <w:t>la cual se considera como documental</w:t>
      </w:r>
      <w:r w:rsidR="00516A2B">
        <w:rPr>
          <w:rFonts w:ascii="Trebuchet MS" w:hAnsi="Trebuchet MS" w:cs="Arial"/>
          <w:color w:val="000000"/>
          <w:sz w:val="24"/>
          <w:szCs w:val="24"/>
        </w:rPr>
        <w:t xml:space="preserve"> </w:t>
      </w:r>
      <w:r w:rsidRPr="00663C4D">
        <w:rPr>
          <w:rFonts w:ascii="Trebuchet MS" w:hAnsi="Trebuchet MS" w:cs="Arial"/>
          <w:color w:val="000000"/>
          <w:sz w:val="24"/>
          <w:szCs w:val="24"/>
        </w:rPr>
        <w:t>pública de conformidad al párrafo 2</w:t>
      </w:r>
      <w:r w:rsidR="00176544" w:rsidRPr="00663C4D">
        <w:rPr>
          <w:rFonts w:ascii="Trebuchet MS" w:hAnsi="Trebuchet MS" w:cs="Arial"/>
          <w:color w:val="000000"/>
          <w:sz w:val="24"/>
          <w:szCs w:val="24"/>
        </w:rPr>
        <w:t>,</w:t>
      </w:r>
      <w:r w:rsidRPr="00663C4D">
        <w:rPr>
          <w:rFonts w:ascii="Trebuchet MS" w:hAnsi="Trebuchet MS" w:cs="Arial"/>
          <w:color w:val="000000"/>
          <w:sz w:val="24"/>
          <w:szCs w:val="24"/>
        </w:rPr>
        <w:t xml:space="preserve"> del artículo 463</w:t>
      </w:r>
      <w:r w:rsidR="00176544" w:rsidRPr="00663C4D">
        <w:rPr>
          <w:rFonts w:ascii="Trebuchet MS" w:hAnsi="Trebuchet MS" w:cs="Arial"/>
          <w:color w:val="000000"/>
          <w:sz w:val="24"/>
          <w:szCs w:val="24"/>
        </w:rPr>
        <w:t>,</w:t>
      </w:r>
      <w:r w:rsidRPr="00663C4D">
        <w:rPr>
          <w:rFonts w:ascii="Trebuchet MS" w:hAnsi="Trebuchet MS" w:cs="Arial"/>
          <w:color w:val="000000"/>
          <w:sz w:val="24"/>
          <w:szCs w:val="24"/>
        </w:rPr>
        <w:t xml:space="preserve"> del </w:t>
      </w:r>
      <w:r w:rsidR="00BD49D0" w:rsidRPr="00663C4D">
        <w:rPr>
          <w:rFonts w:ascii="Trebuchet MS" w:hAnsi="Trebuchet MS" w:cs="Arial"/>
          <w:color w:val="000000"/>
          <w:sz w:val="24"/>
          <w:szCs w:val="24"/>
        </w:rPr>
        <w:t xml:space="preserve">Código </w:t>
      </w:r>
      <w:r w:rsidRPr="00663C4D">
        <w:rPr>
          <w:rFonts w:ascii="Trebuchet MS" w:hAnsi="Trebuchet MS" w:cs="Arial"/>
          <w:color w:val="000000"/>
          <w:sz w:val="24"/>
          <w:szCs w:val="24"/>
        </w:rPr>
        <w:t xml:space="preserve">en la materia, </w:t>
      </w:r>
      <w:r w:rsidR="00996E6E" w:rsidRPr="00663C4D">
        <w:rPr>
          <w:rFonts w:ascii="Trebuchet MS" w:hAnsi="Trebuchet MS" w:cs="Arial"/>
          <w:color w:val="000000"/>
          <w:sz w:val="24"/>
          <w:szCs w:val="24"/>
        </w:rPr>
        <w:t xml:space="preserve">por lo que alcanza </w:t>
      </w:r>
      <w:r w:rsidRPr="00663C4D">
        <w:rPr>
          <w:rFonts w:ascii="Trebuchet MS" w:hAnsi="Trebuchet MS" w:cs="Arial"/>
          <w:color w:val="000000"/>
          <w:sz w:val="24"/>
          <w:szCs w:val="24"/>
        </w:rPr>
        <w:t>y merece valor probatorio</w:t>
      </w:r>
      <w:r w:rsidRPr="005F6FA3">
        <w:rPr>
          <w:rFonts w:ascii="Trebuchet MS" w:hAnsi="Trebuchet MS" w:cs="Arial"/>
          <w:color w:val="000000"/>
          <w:sz w:val="24"/>
          <w:szCs w:val="24"/>
        </w:rPr>
        <w:t xml:space="preserve"> pleno.</w:t>
      </w:r>
    </w:p>
    <w:p w14:paraId="391D9E4D" w14:textId="77777777" w:rsidR="00C7181D" w:rsidRDefault="00C7181D" w:rsidP="00C7181D">
      <w:pPr>
        <w:spacing w:after="0"/>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Previo al</w:t>
      </w:r>
      <w:r w:rsidRPr="00BB1E3F">
        <w:rPr>
          <w:rFonts w:ascii="Trebuchet MS" w:hAnsi="Trebuchet MS" w:cs="Arial"/>
          <w:color w:val="000000"/>
          <w:sz w:val="24"/>
          <w:szCs w:val="24"/>
          <w:lang w:eastAsia="x-none"/>
        </w:rPr>
        <w:t xml:space="preserve"> análisis del caso concreto, se estima necesario realizar la siguiente consideración.</w:t>
      </w:r>
    </w:p>
    <w:p w14:paraId="404EC0D2" w14:textId="77777777" w:rsidR="00C7181D" w:rsidRPr="008B082D" w:rsidRDefault="00C7181D" w:rsidP="00C7181D">
      <w:pPr>
        <w:spacing w:after="0"/>
        <w:jc w:val="both"/>
        <w:rPr>
          <w:rFonts w:ascii="Trebuchet MS" w:hAnsi="Trebuchet MS" w:cs="Arial"/>
          <w:sz w:val="24"/>
          <w:szCs w:val="24"/>
          <w:lang w:val="es-ES" w:eastAsia="es-ES"/>
        </w:rPr>
      </w:pPr>
    </w:p>
    <w:p w14:paraId="284811C1" w14:textId="03E70999" w:rsidR="00C7181D" w:rsidRDefault="00C7181D" w:rsidP="00C7181D">
      <w:pPr>
        <w:spacing w:after="0"/>
        <w:jc w:val="both"/>
        <w:rPr>
          <w:rFonts w:ascii="Trebuchet MS" w:hAnsi="Trebuchet MS" w:cs="Arial"/>
          <w:sz w:val="24"/>
          <w:szCs w:val="24"/>
          <w:lang w:val="es-ES" w:eastAsia="es-ES"/>
        </w:rPr>
      </w:pPr>
      <w:r w:rsidRPr="008B082D">
        <w:rPr>
          <w:rFonts w:ascii="Trebuchet MS" w:hAnsi="Trebuchet MS" w:cs="Arial"/>
          <w:sz w:val="24"/>
          <w:szCs w:val="24"/>
          <w:lang w:val="es-ES" w:eastAsia="es-ES"/>
        </w:rPr>
        <w:lastRenderedPageBreak/>
        <w:t>El instituto político promovente se duele de la</w:t>
      </w:r>
      <w:r w:rsidR="00E66D20">
        <w:rPr>
          <w:rFonts w:ascii="Trebuchet MS" w:hAnsi="Trebuchet MS" w:cs="Arial"/>
          <w:sz w:val="24"/>
          <w:szCs w:val="24"/>
          <w:lang w:val="es-ES" w:eastAsia="es-ES"/>
        </w:rPr>
        <w:t xml:space="preserve"> publicación </w:t>
      </w:r>
      <w:r w:rsidRPr="008B082D">
        <w:rPr>
          <w:rFonts w:ascii="Trebuchet MS" w:hAnsi="Trebuchet MS" w:cs="Arial"/>
          <w:sz w:val="24"/>
          <w:szCs w:val="24"/>
          <w:lang w:val="es-ES" w:eastAsia="es-ES"/>
        </w:rPr>
        <w:t xml:space="preserve">realizada </w:t>
      </w:r>
      <w:r w:rsidR="005A48BA">
        <w:rPr>
          <w:rFonts w:ascii="Trebuchet MS" w:hAnsi="Trebuchet MS" w:cs="Arial"/>
          <w:sz w:val="24"/>
          <w:szCs w:val="24"/>
          <w:lang w:val="es-ES" w:eastAsia="es-ES"/>
        </w:rPr>
        <w:t xml:space="preserve">por </w:t>
      </w:r>
      <w:r w:rsidR="00F93EA6">
        <w:rPr>
          <w:rFonts w:ascii="Trebuchet MS" w:hAnsi="Trebuchet MS" w:cs="Arial"/>
          <w:sz w:val="24"/>
          <w:szCs w:val="24"/>
          <w:lang w:val="es-ES" w:eastAsia="es-ES"/>
        </w:rPr>
        <w:t xml:space="preserve">el medio de comunicación denunciado </w:t>
      </w:r>
      <w:r w:rsidR="005A48BA">
        <w:rPr>
          <w:rFonts w:ascii="Trebuchet MS" w:hAnsi="Trebuchet MS" w:cs="Arial"/>
          <w:sz w:val="24"/>
          <w:szCs w:val="24"/>
          <w:lang w:val="es-ES" w:eastAsia="es-ES"/>
        </w:rPr>
        <w:t>en</w:t>
      </w:r>
      <w:r w:rsidRPr="008B082D">
        <w:rPr>
          <w:rFonts w:ascii="Trebuchet MS" w:hAnsi="Trebuchet MS" w:cs="Arial"/>
          <w:sz w:val="24"/>
          <w:szCs w:val="24"/>
          <w:lang w:val="es-ES" w:eastAsia="es-ES"/>
        </w:rPr>
        <w:t xml:space="preserve"> la red social </w:t>
      </w:r>
      <w:r w:rsidRPr="006D7AD6">
        <w:rPr>
          <w:rFonts w:ascii="Trebuchet MS" w:hAnsi="Trebuchet MS" w:cs="Arial"/>
          <w:i/>
          <w:sz w:val="24"/>
          <w:szCs w:val="24"/>
          <w:lang w:val="es-ES" w:eastAsia="es-ES"/>
        </w:rPr>
        <w:t>Facebook</w:t>
      </w:r>
      <w:r w:rsidRPr="008B082D">
        <w:rPr>
          <w:rFonts w:ascii="Trebuchet MS" w:hAnsi="Trebuchet MS" w:cs="Arial"/>
          <w:sz w:val="24"/>
          <w:szCs w:val="24"/>
          <w:lang w:val="es-ES" w:eastAsia="es-ES"/>
        </w:rPr>
        <w:t xml:space="preserve"> </w:t>
      </w:r>
      <w:r w:rsidR="00E66D20">
        <w:rPr>
          <w:rFonts w:ascii="Trebuchet MS" w:hAnsi="Trebuchet MS" w:cs="Arial"/>
          <w:sz w:val="24"/>
          <w:szCs w:val="24"/>
          <w:lang w:val="es-ES" w:eastAsia="es-ES"/>
        </w:rPr>
        <w:t>alojada</w:t>
      </w:r>
      <w:r w:rsidR="005A48BA">
        <w:rPr>
          <w:rFonts w:ascii="Trebuchet MS" w:hAnsi="Trebuchet MS" w:cs="Arial"/>
          <w:sz w:val="24"/>
          <w:szCs w:val="24"/>
          <w:lang w:val="es-ES" w:eastAsia="es-ES"/>
        </w:rPr>
        <w:t xml:space="preserve"> en </w:t>
      </w:r>
      <w:r w:rsidR="00E66D20">
        <w:rPr>
          <w:rFonts w:ascii="Trebuchet MS" w:hAnsi="Trebuchet MS" w:cs="Arial"/>
          <w:sz w:val="24"/>
          <w:szCs w:val="24"/>
          <w:lang w:val="es-ES" w:eastAsia="es-ES"/>
        </w:rPr>
        <w:t>e</w:t>
      </w:r>
      <w:r>
        <w:rPr>
          <w:rFonts w:ascii="Trebuchet MS" w:hAnsi="Trebuchet MS" w:cs="Arial"/>
          <w:sz w:val="24"/>
          <w:szCs w:val="24"/>
          <w:lang w:val="es-ES" w:eastAsia="es-ES"/>
        </w:rPr>
        <w:t>l hipervínculo</w:t>
      </w:r>
      <w:r w:rsidR="00E66D20">
        <w:rPr>
          <w:rFonts w:ascii="Trebuchet MS" w:hAnsi="Trebuchet MS" w:cs="Arial"/>
          <w:sz w:val="24"/>
          <w:szCs w:val="24"/>
          <w:lang w:val="es-ES" w:eastAsia="es-ES"/>
        </w:rPr>
        <w:t xml:space="preserve"> ya descrito</w:t>
      </w:r>
      <w:r w:rsidRPr="008B082D">
        <w:rPr>
          <w:rFonts w:ascii="Trebuchet MS" w:hAnsi="Trebuchet MS" w:cs="Arial"/>
          <w:sz w:val="24"/>
          <w:szCs w:val="24"/>
          <w:lang w:val="es-ES" w:eastAsia="es-ES"/>
        </w:rPr>
        <w:t xml:space="preserve">; pues considera </w:t>
      </w:r>
      <w:r w:rsidR="00A32D66">
        <w:rPr>
          <w:rFonts w:ascii="Trebuchet MS" w:hAnsi="Trebuchet MS" w:cs="Arial"/>
          <w:sz w:val="24"/>
          <w:szCs w:val="24"/>
          <w:lang w:val="es-ES" w:eastAsia="es-ES"/>
        </w:rPr>
        <w:t xml:space="preserve">que se incumplen las normas de propaganda político electoral, </w:t>
      </w:r>
      <w:r w:rsidR="00F93EA6">
        <w:rPr>
          <w:rFonts w:ascii="Trebuchet MS" w:hAnsi="Trebuchet MS" w:cs="Arial"/>
          <w:sz w:val="24"/>
          <w:szCs w:val="24"/>
          <w:lang w:val="es-ES" w:eastAsia="es-ES"/>
        </w:rPr>
        <w:t>generando</w:t>
      </w:r>
      <w:r w:rsidR="001E62B9">
        <w:rPr>
          <w:rFonts w:ascii="Trebuchet MS" w:hAnsi="Trebuchet MS" w:cs="Arial"/>
          <w:sz w:val="24"/>
          <w:szCs w:val="24"/>
          <w:lang w:val="es-ES" w:eastAsia="es-ES"/>
        </w:rPr>
        <w:t xml:space="preserve"> inequidad en la contienda electoral.</w:t>
      </w:r>
    </w:p>
    <w:p w14:paraId="5E210D9F" w14:textId="77777777" w:rsidR="0068564F" w:rsidRDefault="0068564F" w:rsidP="00C7181D">
      <w:pPr>
        <w:spacing w:after="0"/>
        <w:jc w:val="both"/>
        <w:rPr>
          <w:rFonts w:ascii="Trebuchet MS" w:hAnsi="Trebuchet MS" w:cs="Arial"/>
          <w:sz w:val="24"/>
          <w:szCs w:val="24"/>
          <w:lang w:val="es-ES" w:eastAsia="es-ES"/>
        </w:rPr>
      </w:pPr>
    </w:p>
    <w:p w14:paraId="5770C0E4" w14:textId="55F938E2" w:rsidR="00167A0A" w:rsidRDefault="000E3DAA" w:rsidP="00167A0A">
      <w:pPr>
        <w:spacing w:after="0"/>
        <w:jc w:val="both"/>
        <w:rPr>
          <w:rFonts w:ascii="Trebuchet MS" w:hAnsi="Trebuchet MS" w:cs="Arial"/>
          <w:sz w:val="24"/>
          <w:szCs w:val="24"/>
          <w:lang w:val="es-ES" w:eastAsia="es-ES"/>
        </w:rPr>
      </w:pPr>
      <w:r>
        <w:rPr>
          <w:rFonts w:ascii="Trebuchet MS" w:hAnsi="Trebuchet MS" w:cs="Arial"/>
          <w:sz w:val="24"/>
          <w:szCs w:val="24"/>
          <w:lang w:val="es-ES" w:eastAsia="es-ES"/>
        </w:rPr>
        <w:t>Baj</w:t>
      </w:r>
      <w:r w:rsidR="00167A0A">
        <w:rPr>
          <w:rFonts w:ascii="Trebuchet MS" w:hAnsi="Trebuchet MS" w:cs="Arial"/>
          <w:sz w:val="24"/>
          <w:szCs w:val="24"/>
          <w:lang w:val="es-ES" w:eastAsia="es-ES"/>
        </w:rPr>
        <w:t xml:space="preserve">o esa perspectiva, se tiene que, en el caso de los contenidos que hacen públicos los medios de comunicación referentes a procesos de elección de candidatos, </w:t>
      </w:r>
      <w:r w:rsidR="00167A0A" w:rsidRPr="00167A0A">
        <w:rPr>
          <w:rFonts w:ascii="Trebuchet MS" w:hAnsi="Trebuchet MS" w:cs="Arial"/>
          <w:sz w:val="24"/>
          <w:szCs w:val="24"/>
          <w:lang w:val="es-ES" w:eastAsia="es-ES"/>
        </w:rPr>
        <w:t>estos deben servir para que los ciudadanos sepan quienes son los sujetos que pudieran llegar a representarle</w:t>
      </w:r>
      <w:r w:rsidR="00352A7A">
        <w:rPr>
          <w:rFonts w:ascii="Trebuchet MS" w:hAnsi="Trebuchet MS" w:cs="Arial"/>
          <w:sz w:val="24"/>
          <w:szCs w:val="24"/>
          <w:lang w:val="es-ES" w:eastAsia="es-ES"/>
        </w:rPr>
        <w:t>s</w:t>
      </w:r>
      <w:r w:rsidR="00167A0A" w:rsidRPr="00167A0A">
        <w:rPr>
          <w:rFonts w:ascii="Trebuchet MS" w:hAnsi="Trebuchet MS" w:cs="Arial"/>
          <w:sz w:val="24"/>
          <w:szCs w:val="24"/>
          <w:lang w:val="es-ES" w:eastAsia="es-ES"/>
        </w:rPr>
        <w:t>, así como las propuestas que sostienen, pero también debe proporcionárseles una visión imparcial del proceso electoral en el que participan.</w:t>
      </w:r>
    </w:p>
    <w:p w14:paraId="6008F660" w14:textId="77777777" w:rsidR="00167A0A" w:rsidRDefault="00167A0A" w:rsidP="00167A0A">
      <w:pPr>
        <w:spacing w:after="0"/>
        <w:jc w:val="both"/>
        <w:rPr>
          <w:rFonts w:ascii="Trebuchet MS" w:hAnsi="Trebuchet MS" w:cs="Arial"/>
          <w:sz w:val="24"/>
          <w:szCs w:val="24"/>
          <w:lang w:val="es-ES" w:eastAsia="es-ES"/>
        </w:rPr>
      </w:pPr>
    </w:p>
    <w:p w14:paraId="70B314FD" w14:textId="58E0F0DD" w:rsidR="00540AC2" w:rsidRDefault="00540AC2" w:rsidP="00540AC2">
      <w:pPr>
        <w:spacing w:after="0"/>
        <w:jc w:val="both"/>
        <w:rPr>
          <w:rFonts w:ascii="Trebuchet MS" w:hAnsi="Trebuchet MS" w:cs="Arial"/>
          <w:sz w:val="24"/>
          <w:szCs w:val="24"/>
          <w:lang w:val="es-ES" w:eastAsia="es-ES"/>
        </w:rPr>
      </w:pPr>
      <w:r w:rsidRPr="00540AC2">
        <w:rPr>
          <w:rFonts w:ascii="Trebuchet MS" w:hAnsi="Trebuchet MS" w:cs="Arial"/>
          <w:sz w:val="24"/>
          <w:szCs w:val="24"/>
          <w:lang w:val="es-ES" w:eastAsia="es-ES"/>
        </w:rPr>
        <w:t>Surgen así las encuestas electorales o los sondeos de opinión en materia electoral, mecanismos a través de los cuales se ofrece a la sociedad, al elector en especial, la información obtenida mediante una consulta en relación con la intención de voto. Se trata de una averiguación sobre la opinión pública que en materia electoral prevalece en el electorado en un cierto momento, con la aclaración de que las encuestas no predicen ni anticipan los resultados electorales, sólo muestran, como una simple fotografía, las preferencias electorales en el instante en que se realizan.</w:t>
      </w:r>
    </w:p>
    <w:p w14:paraId="40BF9682" w14:textId="77777777" w:rsidR="00A80E18" w:rsidRDefault="00A80E18" w:rsidP="00A80E18">
      <w:pPr>
        <w:spacing w:after="0"/>
        <w:jc w:val="both"/>
        <w:rPr>
          <w:rFonts w:ascii="Trebuchet MS" w:hAnsi="Trebuchet MS" w:cs="Arial"/>
          <w:sz w:val="24"/>
          <w:szCs w:val="24"/>
          <w:lang w:val="es-ES" w:eastAsia="es-ES"/>
        </w:rPr>
      </w:pPr>
    </w:p>
    <w:p w14:paraId="488F6918" w14:textId="348B9D5E" w:rsidR="00A80E18" w:rsidRDefault="00A80E18" w:rsidP="00A80E18">
      <w:pPr>
        <w:spacing w:after="0"/>
        <w:jc w:val="both"/>
        <w:rPr>
          <w:rFonts w:ascii="Trebuchet MS" w:hAnsi="Trebuchet MS" w:cs="Arial"/>
          <w:sz w:val="24"/>
          <w:szCs w:val="24"/>
          <w:lang w:val="es-ES" w:eastAsia="es-ES"/>
        </w:rPr>
      </w:pPr>
      <w:r>
        <w:rPr>
          <w:rFonts w:ascii="Trebuchet MS" w:hAnsi="Trebuchet MS" w:cs="Arial"/>
          <w:sz w:val="24"/>
          <w:szCs w:val="24"/>
          <w:lang w:val="es-ES" w:eastAsia="es-ES"/>
        </w:rPr>
        <w:t>Al respecto, este Instituto se encuentra facultado para v</w:t>
      </w:r>
      <w:r w:rsidRPr="00A80E18">
        <w:rPr>
          <w:rFonts w:ascii="Trebuchet MS" w:hAnsi="Trebuchet MS" w:cs="Arial"/>
          <w:sz w:val="24"/>
          <w:szCs w:val="24"/>
          <w:lang w:val="es-ES" w:eastAsia="es-ES"/>
        </w:rPr>
        <w:t>erificar el cumplimiento de los criterios generales que emita el In</w:t>
      </w:r>
      <w:r>
        <w:rPr>
          <w:rFonts w:ascii="Trebuchet MS" w:hAnsi="Trebuchet MS" w:cs="Arial"/>
          <w:sz w:val="24"/>
          <w:szCs w:val="24"/>
          <w:lang w:val="es-ES" w:eastAsia="es-ES"/>
        </w:rPr>
        <w:t xml:space="preserve">stituto Nacional Electoral en materia de encuestas </w:t>
      </w:r>
      <w:r w:rsidRPr="00A80E18">
        <w:rPr>
          <w:rFonts w:ascii="Trebuchet MS" w:hAnsi="Trebuchet MS" w:cs="Arial"/>
          <w:sz w:val="24"/>
          <w:szCs w:val="24"/>
          <w:lang w:val="es-ES" w:eastAsia="es-ES"/>
        </w:rPr>
        <w:t>o sondeos de opinión sobre preferencias electorales que deberán</w:t>
      </w:r>
      <w:r>
        <w:rPr>
          <w:rFonts w:ascii="Trebuchet MS" w:hAnsi="Trebuchet MS" w:cs="Arial"/>
          <w:sz w:val="24"/>
          <w:szCs w:val="24"/>
          <w:lang w:val="es-ES" w:eastAsia="es-ES"/>
        </w:rPr>
        <w:t xml:space="preserve"> adoptar las personas físicas o </w:t>
      </w:r>
      <w:r w:rsidRPr="00A80E18">
        <w:rPr>
          <w:rFonts w:ascii="Trebuchet MS" w:hAnsi="Trebuchet MS" w:cs="Arial"/>
          <w:sz w:val="24"/>
          <w:szCs w:val="24"/>
          <w:lang w:val="es-ES" w:eastAsia="es-ES"/>
        </w:rPr>
        <w:t>morales que pretendan llevar a cabo este tipo de estudio</w:t>
      </w:r>
      <w:r>
        <w:rPr>
          <w:rFonts w:ascii="Trebuchet MS" w:hAnsi="Trebuchet MS" w:cs="Arial"/>
          <w:sz w:val="24"/>
          <w:szCs w:val="24"/>
          <w:lang w:val="es-ES" w:eastAsia="es-ES"/>
        </w:rPr>
        <w:t>s en la entidad de que se trate, conforme a lo establecido en el artículo 104, inciso l)</w:t>
      </w:r>
      <w:r w:rsidR="00352A7A">
        <w:rPr>
          <w:rFonts w:ascii="Trebuchet MS" w:hAnsi="Trebuchet MS" w:cs="Arial"/>
          <w:sz w:val="24"/>
          <w:szCs w:val="24"/>
          <w:lang w:val="es-ES" w:eastAsia="es-ES"/>
        </w:rPr>
        <w:t>,</w:t>
      </w:r>
      <w:r>
        <w:rPr>
          <w:rFonts w:ascii="Trebuchet MS" w:hAnsi="Trebuchet MS" w:cs="Arial"/>
          <w:sz w:val="24"/>
          <w:szCs w:val="24"/>
          <w:lang w:val="es-ES" w:eastAsia="es-ES"/>
        </w:rPr>
        <w:t xml:space="preserve"> de la Ley General de Instituciones y Procedimientos Electorales y el artículo 29, párrafo 2, inciso n)</w:t>
      </w:r>
      <w:r w:rsidR="00352A7A">
        <w:rPr>
          <w:rFonts w:ascii="Trebuchet MS" w:hAnsi="Trebuchet MS" w:cs="Arial"/>
          <w:sz w:val="24"/>
          <w:szCs w:val="24"/>
          <w:lang w:val="es-ES" w:eastAsia="es-ES"/>
        </w:rPr>
        <w:t>,</w:t>
      </w:r>
      <w:r>
        <w:rPr>
          <w:rFonts w:ascii="Trebuchet MS" w:hAnsi="Trebuchet MS" w:cs="Arial"/>
          <w:sz w:val="24"/>
          <w:szCs w:val="24"/>
          <w:lang w:val="es-ES" w:eastAsia="es-ES"/>
        </w:rPr>
        <w:t xml:space="preserve"> del Reglamento de Elecciones.</w:t>
      </w:r>
    </w:p>
    <w:p w14:paraId="7FABF739" w14:textId="72CF8732" w:rsidR="004C2C7F" w:rsidRDefault="00BA750A" w:rsidP="00167A0A">
      <w:pPr>
        <w:spacing w:after="0"/>
        <w:jc w:val="both"/>
        <w:rPr>
          <w:rFonts w:ascii="Trebuchet MS" w:hAnsi="Trebuchet MS" w:cs="Arial"/>
          <w:sz w:val="24"/>
          <w:szCs w:val="24"/>
          <w:lang w:val="es-ES" w:eastAsia="es-ES"/>
        </w:rPr>
      </w:pPr>
      <w:r>
        <w:rPr>
          <w:rFonts w:ascii="Trebuchet MS" w:hAnsi="Trebuchet MS" w:cs="Arial"/>
          <w:sz w:val="24"/>
          <w:szCs w:val="24"/>
          <w:lang w:val="es-ES" w:eastAsia="es-ES"/>
        </w:rPr>
        <w:t xml:space="preserve">Así, en el Reglamento de Elecciones en su artículo 136 se señalan los casos en que las personas físicas o morales podrán realizar encuestas o sondeos de opinión, estableciendo además, los requisitos que deben cumplir quienes </w:t>
      </w:r>
      <w:r w:rsidR="003A0D78">
        <w:rPr>
          <w:rFonts w:ascii="Trebuchet MS" w:hAnsi="Trebuchet MS" w:cs="Arial"/>
          <w:sz w:val="24"/>
          <w:szCs w:val="24"/>
          <w:lang w:val="es-ES" w:eastAsia="es-ES"/>
        </w:rPr>
        <w:t>realicen dichas tareas. En</w:t>
      </w:r>
      <w:r w:rsidR="00167A0A">
        <w:rPr>
          <w:rFonts w:ascii="Trebuchet MS" w:hAnsi="Trebuchet MS" w:cs="Arial"/>
          <w:sz w:val="24"/>
          <w:szCs w:val="24"/>
          <w:lang w:val="es-ES" w:eastAsia="es-ES"/>
        </w:rPr>
        <w:t xml:space="preserve"> el caso concreto, la encuesta de opinión </w:t>
      </w:r>
      <w:r w:rsidR="003A0D78">
        <w:rPr>
          <w:rFonts w:ascii="Trebuchet MS" w:hAnsi="Trebuchet MS" w:cs="Arial"/>
          <w:sz w:val="24"/>
          <w:szCs w:val="24"/>
          <w:lang w:val="es-ES" w:eastAsia="es-ES"/>
        </w:rPr>
        <w:t xml:space="preserve">que se impugna no se encuentra realizada debidamente y conforme a lo que este reglamento regula, por lo cual, al tratarse de una actividad que se realiza fuera de toda norma, se violenta el principio de certeza que debe regir un proceso electoral. </w:t>
      </w:r>
    </w:p>
    <w:p w14:paraId="6034049D" w14:textId="77777777" w:rsidR="00A80E18" w:rsidRDefault="00A80E18" w:rsidP="00167A0A">
      <w:pPr>
        <w:spacing w:after="0"/>
        <w:jc w:val="both"/>
        <w:rPr>
          <w:rFonts w:ascii="Trebuchet MS" w:hAnsi="Trebuchet MS" w:cs="Arial"/>
          <w:sz w:val="24"/>
          <w:szCs w:val="24"/>
          <w:lang w:val="es-ES" w:eastAsia="es-ES"/>
        </w:rPr>
      </w:pPr>
    </w:p>
    <w:p w14:paraId="1E828EEA" w14:textId="27378ECC" w:rsidR="003A0D78" w:rsidRDefault="003A0D78" w:rsidP="00167A0A">
      <w:pPr>
        <w:spacing w:after="0"/>
        <w:jc w:val="both"/>
        <w:rPr>
          <w:rFonts w:ascii="Trebuchet MS" w:hAnsi="Trebuchet MS" w:cs="Arial"/>
          <w:sz w:val="24"/>
          <w:szCs w:val="24"/>
          <w:lang w:val="es-ES" w:eastAsia="es-ES"/>
        </w:rPr>
      </w:pPr>
      <w:r>
        <w:rPr>
          <w:rFonts w:ascii="Trebuchet MS" w:hAnsi="Trebuchet MS" w:cs="Arial"/>
          <w:sz w:val="24"/>
          <w:szCs w:val="24"/>
          <w:lang w:val="es-ES" w:eastAsia="es-ES"/>
        </w:rPr>
        <w:t>En ese sentido, la Sala Superior del Tribunal Electoral del Poder Judicial de la Federación  emitió la Tesis LVII/2016 en la que se pronunció como a continuación se muestra:</w:t>
      </w:r>
    </w:p>
    <w:p w14:paraId="7F5AF6B2" w14:textId="77777777" w:rsidR="004C2C7F" w:rsidRDefault="004C2C7F" w:rsidP="00167A0A">
      <w:pPr>
        <w:spacing w:after="0"/>
        <w:jc w:val="both"/>
        <w:rPr>
          <w:rFonts w:ascii="Trebuchet MS" w:hAnsi="Trebuchet MS" w:cs="Arial"/>
          <w:sz w:val="24"/>
          <w:szCs w:val="24"/>
          <w:lang w:val="es-ES" w:eastAsia="es-ES"/>
        </w:rPr>
      </w:pPr>
    </w:p>
    <w:p w14:paraId="6D4348FE" w14:textId="383C14B0" w:rsidR="004C2C7F" w:rsidRPr="00DE0A2A" w:rsidRDefault="004C2C7F" w:rsidP="00DE0A2A">
      <w:pPr>
        <w:tabs>
          <w:tab w:val="left" w:pos="8505"/>
        </w:tabs>
        <w:spacing w:after="0"/>
        <w:ind w:left="567" w:right="448"/>
        <w:jc w:val="both"/>
        <w:rPr>
          <w:rFonts w:ascii="Trebuchet MS" w:hAnsi="Trebuchet MS" w:cs="Arial"/>
          <w:i/>
          <w:lang w:val="es-ES" w:eastAsia="es-ES"/>
        </w:rPr>
      </w:pPr>
      <w:r w:rsidRPr="00DE0A2A">
        <w:rPr>
          <w:rFonts w:ascii="Trebuchet MS" w:hAnsi="Trebuchet MS" w:cs="Arial"/>
          <w:b/>
          <w:i/>
          <w:lang w:val="es-ES" w:eastAsia="es-ES"/>
        </w:rPr>
        <w:t>ENCUESTAS. EL DEBER DE INFORMARLAS AL INSTITUTO NACIONAL ELECTORAL DURANTE LOS PROCESOS ELECTORALES, NO COARTA EL DERECHO DE INFORMACIÓN Y LIBERTAD DE EXPRESIÓN</w:t>
      </w:r>
      <w:r w:rsidRPr="00DE0A2A">
        <w:rPr>
          <w:rFonts w:ascii="Trebuchet MS" w:hAnsi="Trebuchet MS" w:cs="Arial"/>
          <w:i/>
          <w:lang w:val="es-ES" w:eastAsia="es-ES"/>
        </w:rPr>
        <w:t>.- De conformidad con lo dispuesto en los artículos 6°, 7° y 24, de la Constitución Política de los Estados Unidos Mexicanos; 19, del Pacto Internacional de Derechos Civiles y Políticos; 13, de la Convención América de Derechos Humanos; y 213, de la Ley General de Instituciones y Procedimientos Electorales, la actividad ordinaria de los periodistas supone el ejercicio de libertades constitucionales, sin embargo, no toda restricción a esa actividad constituye una vulneración a ese ejercicio, porque en tratándose de las contiendas electorales los límites a la libertad de expresión se encuentran justificados, sobre todo si en la ley o en la reglamentación que exista al respecto, se establecen condiciones para que el ejercicio periodístico y de imprenta no vulnere otros principios de igual o mayor importancia como es la equidad en la contienda. Así, las obligaciones impuestas durante los procesos electorales para quienes publiquen, soliciten u ordenen encuestas o sondeos de opinión, no coartan el derecho de información y expresión, pues si bien este derecho es inherente a la actividad periodística, esa actividad informativa, en materia de encuestas, debe informarse al Instituto Nacional Electoral, en aplicación de las normas contenidas en la Ley General de Instituciones y Procedimientos Electorales.</w:t>
      </w:r>
    </w:p>
    <w:p w14:paraId="1BA4C7F7" w14:textId="77777777" w:rsidR="00167A0A" w:rsidRDefault="00167A0A" w:rsidP="00167A0A">
      <w:pPr>
        <w:spacing w:after="0"/>
        <w:jc w:val="both"/>
        <w:rPr>
          <w:rFonts w:ascii="Trebuchet MS" w:hAnsi="Trebuchet MS" w:cs="Arial"/>
          <w:sz w:val="24"/>
          <w:szCs w:val="24"/>
          <w:lang w:val="es-ES" w:eastAsia="es-ES"/>
        </w:rPr>
      </w:pPr>
    </w:p>
    <w:p w14:paraId="251560B2" w14:textId="64B818E8" w:rsidR="000E3DAA" w:rsidRDefault="003A0D78" w:rsidP="00C7181D">
      <w:pPr>
        <w:spacing w:after="0"/>
        <w:jc w:val="both"/>
        <w:rPr>
          <w:rFonts w:ascii="Trebuchet MS" w:hAnsi="Trebuchet MS" w:cs="Arial"/>
          <w:sz w:val="24"/>
          <w:szCs w:val="24"/>
          <w:lang w:val="es-ES" w:eastAsia="es-ES"/>
        </w:rPr>
      </w:pPr>
      <w:r>
        <w:rPr>
          <w:rFonts w:ascii="Trebuchet MS" w:hAnsi="Trebuchet MS" w:cs="Arial"/>
          <w:sz w:val="24"/>
          <w:szCs w:val="24"/>
          <w:lang w:val="es-ES" w:eastAsia="es-ES"/>
        </w:rPr>
        <w:t xml:space="preserve">Aunado a lo anterior y tomando en consideración la fecha en que nos encontramos, sumamente cercana a la veda y la propia jornada electoral correspondiente a la elección extraordinaria de San Pedro Tlaquepaque, </w:t>
      </w:r>
      <w:r w:rsidR="00352A7A">
        <w:rPr>
          <w:rFonts w:ascii="Trebuchet MS" w:hAnsi="Trebuchet MS" w:cs="Arial"/>
          <w:sz w:val="24"/>
          <w:szCs w:val="24"/>
          <w:lang w:val="es-ES" w:eastAsia="es-ES"/>
        </w:rPr>
        <w:t xml:space="preserve">Jalisco </w:t>
      </w:r>
      <w:r>
        <w:rPr>
          <w:rFonts w:ascii="Trebuchet MS" w:hAnsi="Trebuchet MS" w:cs="Arial"/>
          <w:sz w:val="24"/>
          <w:szCs w:val="24"/>
          <w:lang w:val="es-ES" w:eastAsia="es-ES"/>
        </w:rPr>
        <w:t>es que se estima necesario que la publicación impugnada de dicha encuesta, sea eliminada de las redes sociales, pues al respecto, el Reglamento de Elecciones  en el a</w:t>
      </w:r>
      <w:r w:rsidR="00BA750A">
        <w:rPr>
          <w:rFonts w:ascii="Trebuchet MS" w:hAnsi="Trebuchet MS" w:cs="Arial"/>
          <w:sz w:val="24"/>
          <w:szCs w:val="24"/>
          <w:lang w:val="es-ES" w:eastAsia="es-ES"/>
        </w:rPr>
        <w:t>rtículo 134</w:t>
      </w:r>
      <w:r w:rsidR="00352A7A">
        <w:rPr>
          <w:rFonts w:ascii="Trebuchet MS" w:hAnsi="Trebuchet MS" w:cs="Arial"/>
          <w:sz w:val="24"/>
          <w:szCs w:val="24"/>
          <w:lang w:val="es-ES" w:eastAsia="es-ES"/>
        </w:rPr>
        <w:t>,</w:t>
      </w:r>
      <w:r w:rsidR="00BA750A">
        <w:rPr>
          <w:rFonts w:ascii="Trebuchet MS" w:hAnsi="Trebuchet MS" w:cs="Arial"/>
          <w:sz w:val="24"/>
          <w:szCs w:val="24"/>
          <w:lang w:val="es-ES" w:eastAsia="es-ES"/>
        </w:rPr>
        <w:t xml:space="preserve"> párrafo 1</w:t>
      </w:r>
      <w:r w:rsidR="00352A7A">
        <w:rPr>
          <w:rFonts w:ascii="Trebuchet MS" w:hAnsi="Trebuchet MS" w:cs="Arial"/>
          <w:sz w:val="24"/>
          <w:szCs w:val="24"/>
          <w:lang w:val="es-ES" w:eastAsia="es-ES"/>
        </w:rPr>
        <w:t>,</w:t>
      </w:r>
      <w:r w:rsidR="00BA750A">
        <w:rPr>
          <w:rFonts w:ascii="Trebuchet MS" w:hAnsi="Trebuchet MS" w:cs="Arial"/>
          <w:sz w:val="24"/>
          <w:szCs w:val="24"/>
          <w:lang w:val="es-ES" w:eastAsia="es-ES"/>
        </w:rPr>
        <w:t xml:space="preserve"> a la letra estipula: </w:t>
      </w:r>
    </w:p>
    <w:p w14:paraId="0CF6CA06" w14:textId="77777777" w:rsidR="003A0D78" w:rsidRPr="003A0D78" w:rsidRDefault="003A0D78" w:rsidP="00C7181D">
      <w:pPr>
        <w:spacing w:after="0"/>
        <w:jc w:val="both"/>
        <w:rPr>
          <w:rFonts w:ascii="Trebuchet MS" w:hAnsi="Trebuchet MS" w:cs="Arial"/>
          <w:sz w:val="24"/>
          <w:szCs w:val="24"/>
          <w:highlight w:val="lightGray"/>
          <w:lang w:val="es-ES" w:eastAsia="es-ES"/>
        </w:rPr>
      </w:pPr>
    </w:p>
    <w:p w14:paraId="60F97E0A" w14:textId="4A34E241" w:rsidR="00BA750A" w:rsidRPr="00DE0A2A" w:rsidRDefault="003A0D78" w:rsidP="003A0D78">
      <w:pPr>
        <w:spacing w:after="0"/>
        <w:ind w:left="284" w:right="589"/>
        <w:jc w:val="both"/>
        <w:rPr>
          <w:rFonts w:ascii="Trebuchet MS" w:hAnsi="Trebuchet MS" w:cs="Arial"/>
          <w:i/>
          <w:lang w:val="es-ES" w:eastAsia="es-ES"/>
        </w:rPr>
      </w:pPr>
      <w:r w:rsidRPr="00DE0A2A">
        <w:rPr>
          <w:rFonts w:ascii="Trebuchet MS" w:hAnsi="Trebuchet MS" w:cs="Arial"/>
          <w:i/>
          <w:lang w:val="es-ES" w:eastAsia="es-ES"/>
        </w:rPr>
        <w:t>“</w:t>
      </w:r>
      <w:r w:rsidR="00BA750A" w:rsidRPr="00DE0A2A">
        <w:rPr>
          <w:rFonts w:ascii="Trebuchet MS" w:hAnsi="Trebuchet MS" w:cs="Arial"/>
          <w:i/>
          <w:lang w:val="es-ES" w:eastAsia="es-ES"/>
        </w:rPr>
        <w:t xml:space="preserve">Durante los tres días previos a la elección y hasta la hora de cierre de las casillas, queda estrictamente prohibido publicar, difundir o hacer del conocimiento por cualquier medio de comunicación, los resultados de las </w:t>
      </w:r>
      <w:r w:rsidR="00BA750A" w:rsidRPr="00DE0A2A">
        <w:rPr>
          <w:rFonts w:ascii="Trebuchet MS" w:hAnsi="Trebuchet MS" w:cs="Arial"/>
          <w:i/>
          <w:lang w:val="es-ES" w:eastAsia="es-ES"/>
        </w:rPr>
        <w:lastRenderedPageBreak/>
        <w:t>encuestas o sondeos de opinión que tengan como fin dar a conocer las preferencias electorales.</w:t>
      </w:r>
      <w:r w:rsidRPr="00DE0A2A">
        <w:rPr>
          <w:rFonts w:ascii="Trebuchet MS" w:hAnsi="Trebuchet MS" w:cs="Arial"/>
          <w:i/>
          <w:lang w:val="es-ES" w:eastAsia="es-ES"/>
        </w:rPr>
        <w:t>”</w:t>
      </w:r>
    </w:p>
    <w:p w14:paraId="5E652DB5" w14:textId="77777777" w:rsidR="00BA750A" w:rsidRDefault="00BA750A" w:rsidP="00C7181D">
      <w:pPr>
        <w:spacing w:after="0"/>
        <w:jc w:val="both"/>
        <w:rPr>
          <w:rFonts w:ascii="Trebuchet MS" w:hAnsi="Trebuchet MS" w:cs="Arial"/>
          <w:sz w:val="24"/>
          <w:szCs w:val="24"/>
          <w:lang w:val="es-ES" w:eastAsia="es-ES"/>
        </w:rPr>
      </w:pPr>
    </w:p>
    <w:p w14:paraId="53DC1174" w14:textId="69D8AE3A" w:rsidR="00617A39" w:rsidRPr="003A0D78" w:rsidRDefault="00617A39" w:rsidP="00617A39">
      <w:pPr>
        <w:ind w:right="-93"/>
        <w:jc w:val="both"/>
        <w:rPr>
          <w:rFonts w:ascii="Trebuchet MS" w:hAnsi="Trebuchet MS" w:cs="Arial"/>
          <w:sz w:val="24"/>
          <w:szCs w:val="24"/>
          <w:lang w:val="es-ES"/>
        </w:rPr>
      </w:pPr>
      <w:r w:rsidRPr="00540AC2">
        <w:rPr>
          <w:rFonts w:ascii="Trebuchet MS" w:hAnsi="Trebuchet MS" w:cs="Arial"/>
          <w:sz w:val="24"/>
          <w:szCs w:val="24"/>
          <w:lang w:val="es-ES"/>
        </w:rPr>
        <w:t xml:space="preserve">Por lo que, bajo la </w:t>
      </w:r>
      <w:r w:rsidRPr="001F1402">
        <w:rPr>
          <w:rFonts w:ascii="Trebuchet MS" w:hAnsi="Trebuchet MS" w:cs="Arial"/>
          <w:b/>
          <w:sz w:val="24"/>
          <w:szCs w:val="24"/>
          <w:lang w:val="es-ES"/>
        </w:rPr>
        <w:t>apariencia del buen derecho</w:t>
      </w:r>
      <w:r w:rsidRPr="00540AC2">
        <w:rPr>
          <w:rFonts w:ascii="Trebuchet MS" w:hAnsi="Trebuchet MS" w:cs="Arial"/>
          <w:sz w:val="24"/>
          <w:szCs w:val="24"/>
          <w:lang w:val="es-ES"/>
        </w:rPr>
        <w:t xml:space="preserve"> resulta procedente la adopción de medidas cautelares, con los siguientes;</w:t>
      </w:r>
    </w:p>
    <w:p w14:paraId="6948C0FB" w14:textId="1E831385" w:rsidR="00617A39" w:rsidRPr="00617A39" w:rsidRDefault="00617A39" w:rsidP="00617A39">
      <w:pPr>
        <w:pStyle w:val="Prrafodelista"/>
        <w:numPr>
          <w:ilvl w:val="0"/>
          <w:numId w:val="25"/>
        </w:numPr>
        <w:ind w:right="-93"/>
        <w:jc w:val="both"/>
        <w:rPr>
          <w:rFonts w:ascii="Trebuchet MS" w:hAnsi="Trebuchet MS" w:cs="Arial"/>
          <w:sz w:val="24"/>
          <w:szCs w:val="24"/>
          <w:lang w:val="es-ES"/>
        </w:rPr>
      </w:pPr>
      <w:r w:rsidRPr="00617A39">
        <w:rPr>
          <w:rFonts w:ascii="Trebuchet MS" w:hAnsi="Trebuchet MS" w:cs="Arial"/>
          <w:b/>
          <w:sz w:val="24"/>
          <w:szCs w:val="24"/>
          <w:lang w:val="es-ES"/>
        </w:rPr>
        <w:t xml:space="preserve">Efectos: </w:t>
      </w:r>
      <w:r w:rsidRPr="00617A39">
        <w:rPr>
          <w:rFonts w:ascii="Trebuchet MS" w:hAnsi="Trebuchet MS" w:cs="Arial"/>
          <w:sz w:val="24"/>
          <w:szCs w:val="24"/>
          <w:lang w:val="es-ES"/>
        </w:rPr>
        <w:t xml:space="preserve"> </w:t>
      </w:r>
    </w:p>
    <w:p w14:paraId="0C83DF74" w14:textId="77777777" w:rsidR="00617A39" w:rsidRPr="00617A39" w:rsidRDefault="00617A39" w:rsidP="00617A39">
      <w:pPr>
        <w:pStyle w:val="Prrafodelista"/>
        <w:ind w:left="1080" w:right="-93"/>
        <w:jc w:val="both"/>
        <w:rPr>
          <w:rFonts w:ascii="Trebuchet MS" w:hAnsi="Trebuchet MS" w:cs="Arial"/>
          <w:sz w:val="24"/>
          <w:szCs w:val="24"/>
          <w:lang w:val="es-ES"/>
        </w:rPr>
      </w:pPr>
    </w:p>
    <w:p w14:paraId="7CF2CDAC" w14:textId="72AAE99C" w:rsidR="00617A39" w:rsidRPr="00617A39" w:rsidRDefault="00617A39" w:rsidP="00617A39">
      <w:pPr>
        <w:pStyle w:val="Prrafodelista"/>
        <w:numPr>
          <w:ilvl w:val="0"/>
          <w:numId w:val="27"/>
        </w:numPr>
        <w:ind w:left="0" w:right="-93" w:firstLine="0"/>
        <w:jc w:val="both"/>
        <w:rPr>
          <w:rFonts w:ascii="Trebuchet MS" w:hAnsi="Trebuchet MS" w:cs="Arial"/>
          <w:sz w:val="24"/>
          <w:szCs w:val="24"/>
          <w:lang w:val="es-ES"/>
        </w:rPr>
      </w:pPr>
      <w:r w:rsidRPr="00617A39">
        <w:rPr>
          <w:rFonts w:ascii="Trebuchet MS" w:hAnsi="Trebuchet MS" w:cs="Arial"/>
          <w:sz w:val="24"/>
          <w:szCs w:val="24"/>
          <w:lang w:val="es-ES" w:eastAsia="x-none"/>
        </w:rPr>
        <w:t xml:space="preserve">Se ordena </w:t>
      </w:r>
      <w:r>
        <w:rPr>
          <w:rFonts w:ascii="Trebuchet MS" w:hAnsi="Trebuchet MS" w:cs="Arial"/>
          <w:sz w:val="24"/>
          <w:szCs w:val="24"/>
          <w:lang w:val="es-ES" w:eastAsia="x-none"/>
        </w:rPr>
        <w:t xml:space="preserve">al medio de comunicación </w:t>
      </w:r>
      <w:r w:rsidRPr="00617A39">
        <w:rPr>
          <w:rFonts w:ascii="Trebuchet MS" w:hAnsi="Trebuchet MS" w:cs="Arial"/>
          <w:b/>
          <w:sz w:val="24"/>
          <w:szCs w:val="24"/>
          <w:lang w:val="es-ES" w:eastAsia="x-none"/>
        </w:rPr>
        <w:t xml:space="preserve">“Entérate Tonalá” </w:t>
      </w:r>
      <w:r w:rsidRPr="00617A39">
        <w:rPr>
          <w:rFonts w:ascii="Trebuchet MS" w:hAnsi="Trebuchet MS" w:cs="Arial"/>
          <w:sz w:val="24"/>
          <w:szCs w:val="24"/>
          <w:lang w:val="es-ES" w:eastAsia="x-none"/>
        </w:rPr>
        <w:t xml:space="preserve">eliminar </w:t>
      </w:r>
      <w:r>
        <w:rPr>
          <w:rFonts w:ascii="Trebuchet MS" w:hAnsi="Trebuchet MS" w:cs="Arial"/>
          <w:sz w:val="24"/>
          <w:szCs w:val="24"/>
          <w:lang w:val="es-ES" w:eastAsia="x-none"/>
        </w:rPr>
        <w:t>la publicación</w:t>
      </w:r>
      <w:r w:rsidRPr="00617A39">
        <w:rPr>
          <w:rFonts w:ascii="Trebuchet MS" w:hAnsi="Trebuchet MS" w:cs="Arial"/>
          <w:sz w:val="24"/>
          <w:szCs w:val="24"/>
          <w:lang w:val="es-ES" w:eastAsia="x-none"/>
        </w:rPr>
        <w:t xml:space="preserve"> objeto de denun</w:t>
      </w:r>
      <w:r>
        <w:rPr>
          <w:rFonts w:ascii="Trebuchet MS" w:hAnsi="Trebuchet MS" w:cs="Arial"/>
          <w:sz w:val="24"/>
          <w:szCs w:val="24"/>
          <w:lang w:val="es-ES" w:eastAsia="x-none"/>
        </w:rPr>
        <w:t>cia y estudio, que se encuentra alojada</w:t>
      </w:r>
      <w:r w:rsidRPr="00617A39">
        <w:rPr>
          <w:rFonts w:ascii="Trebuchet MS" w:hAnsi="Trebuchet MS" w:cs="Arial"/>
          <w:sz w:val="24"/>
          <w:szCs w:val="24"/>
          <w:lang w:val="es-ES" w:eastAsia="x-none"/>
        </w:rPr>
        <w:t xml:space="preserve"> en </w:t>
      </w:r>
      <w:r>
        <w:rPr>
          <w:rFonts w:ascii="Trebuchet MS" w:hAnsi="Trebuchet MS" w:cs="Arial"/>
          <w:sz w:val="24"/>
          <w:szCs w:val="24"/>
          <w:lang w:val="es-ES" w:eastAsia="x-none"/>
        </w:rPr>
        <w:t>el link</w:t>
      </w:r>
      <w:r w:rsidRPr="00617A39">
        <w:rPr>
          <w:rFonts w:ascii="Trebuchet MS" w:hAnsi="Trebuchet MS" w:cs="Arial"/>
          <w:sz w:val="24"/>
          <w:szCs w:val="24"/>
          <w:lang w:val="es-ES" w:eastAsia="x-none"/>
        </w:rPr>
        <w:t xml:space="preserve"> </w:t>
      </w:r>
      <w:r>
        <w:rPr>
          <w:rFonts w:ascii="Trebuchet MS" w:hAnsi="Trebuchet MS" w:cs="Arial"/>
          <w:sz w:val="24"/>
          <w:szCs w:val="24"/>
          <w:lang w:val="es-ES" w:eastAsia="x-none"/>
        </w:rPr>
        <w:t>precisado</w:t>
      </w:r>
      <w:r w:rsidRPr="00617A39">
        <w:rPr>
          <w:rFonts w:ascii="Trebuchet MS" w:hAnsi="Trebuchet MS" w:cs="Arial"/>
          <w:sz w:val="24"/>
          <w:szCs w:val="24"/>
          <w:lang w:val="es-ES" w:eastAsia="x-none"/>
        </w:rPr>
        <w:t xml:space="preserve"> en el considerando </w:t>
      </w:r>
      <w:r w:rsidRPr="00DE0A2A">
        <w:rPr>
          <w:rFonts w:ascii="Trebuchet MS" w:hAnsi="Trebuchet MS" w:cs="Arial"/>
          <w:sz w:val="24"/>
          <w:szCs w:val="24"/>
          <w:lang w:val="es-ES" w:eastAsia="x-none"/>
        </w:rPr>
        <w:t>VI</w:t>
      </w:r>
      <w:r w:rsidR="00DE0A2A" w:rsidRPr="00DE0A2A">
        <w:rPr>
          <w:rFonts w:ascii="Trebuchet MS" w:hAnsi="Trebuchet MS" w:cs="Arial"/>
          <w:sz w:val="24"/>
          <w:szCs w:val="24"/>
          <w:lang w:val="es-ES" w:eastAsia="x-none"/>
        </w:rPr>
        <w:t>I</w:t>
      </w:r>
      <w:r w:rsidRPr="00DE0A2A">
        <w:rPr>
          <w:rFonts w:ascii="Trebuchet MS" w:hAnsi="Trebuchet MS" w:cs="Arial"/>
          <w:sz w:val="24"/>
          <w:szCs w:val="24"/>
          <w:lang w:val="es-ES" w:eastAsia="x-none"/>
        </w:rPr>
        <w:t>I</w:t>
      </w:r>
      <w:r w:rsidRPr="00617A39">
        <w:rPr>
          <w:rFonts w:ascii="Trebuchet MS" w:hAnsi="Trebuchet MS" w:cs="Arial"/>
          <w:sz w:val="24"/>
          <w:szCs w:val="24"/>
          <w:lang w:val="es-ES" w:eastAsia="x-none"/>
        </w:rPr>
        <w:t xml:space="preserve"> de la presente resolución. Esta providencia precautoria tendrá efectos hasta que se dicte la sentencia de fondo en el presente </w:t>
      </w:r>
      <w:r w:rsidR="001F1402" w:rsidRPr="00617A39">
        <w:rPr>
          <w:rFonts w:ascii="Trebuchet MS" w:hAnsi="Trebuchet MS" w:cs="Arial"/>
          <w:sz w:val="24"/>
          <w:szCs w:val="24"/>
          <w:lang w:val="es-ES" w:eastAsia="x-none"/>
        </w:rPr>
        <w:t>Procedimiento Especial Sancionador</w:t>
      </w:r>
      <w:r w:rsidRPr="00617A39">
        <w:rPr>
          <w:rFonts w:ascii="Trebuchet MS" w:hAnsi="Trebuchet MS" w:cs="Arial"/>
          <w:sz w:val="24"/>
          <w:szCs w:val="24"/>
          <w:lang w:val="es-ES" w:eastAsia="x-none"/>
        </w:rPr>
        <w:t>.</w:t>
      </w:r>
    </w:p>
    <w:p w14:paraId="09C949F5" w14:textId="34CD0723" w:rsidR="00617A39" w:rsidRPr="00617A39" w:rsidRDefault="00617A39" w:rsidP="00617A39">
      <w:pPr>
        <w:pStyle w:val="Sinespaciado"/>
        <w:spacing w:line="276" w:lineRule="auto"/>
        <w:jc w:val="both"/>
        <w:rPr>
          <w:rFonts w:ascii="Trebuchet MS" w:hAnsi="Trebuchet MS" w:cs="Arial"/>
          <w:sz w:val="24"/>
          <w:szCs w:val="24"/>
          <w:lang w:val="es-ES"/>
        </w:rPr>
      </w:pPr>
      <w:r w:rsidRPr="00617A39">
        <w:rPr>
          <w:rFonts w:ascii="Trebuchet MS" w:hAnsi="Trebuchet MS" w:cs="Arial"/>
          <w:sz w:val="24"/>
          <w:szCs w:val="24"/>
          <w:lang w:val="es-ES"/>
        </w:rPr>
        <w:t xml:space="preserve">Para ello, se le otorga </w:t>
      </w:r>
      <w:r>
        <w:rPr>
          <w:rFonts w:ascii="Trebuchet MS" w:hAnsi="Trebuchet MS" w:cs="Arial"/>
          <w:sz w:val="24"/>
          <w:szCs w:val="24"/>
          <w:lang w:val="es-ES"/>
        </w:rPr>
        <w:t>a la parte denunciada</w:t>
      </w:r>
      <w:r w:rsidRPr="00617A39">
        <w:rPr>
          <w:rFonts w:ascii="Trebuchet MS" w:hAnsi="Trebuchet MS" w:cs="Arial"/>
          <w:sz w:val="24"/>
          <w:szCs w:val="24"/>
          <w:lang w:val="es-ES"/>
        </w:rPr>
        <w:t xml:space="preserve"> un plazo no mayor a veinticuatro horas, contadas a partir de la legal notificación de la presente resolución. Una vez cumplimentada, en idéntico término deberán informar el cumplimiento por escrito a este Instituto, apercibido que, en caso de incumplimiento, podrá ser </w:t>
      </w:r>
      <w:r w:rsidR="00352A7A" w:rsidRPr="00617A39">
        <w:rPr>
          <w:rFonts w:ascii="Trebuchet MS" w:hAnsi="Trebuchet MS" w:cs="Arial"/>
          <w:sz w:val="24"/>
          <w:szCs w:val="24"/>
          <w:lang w:val="es-ES"/>
        </w:rPr>
        <w:t>acreedor</w:t>
      </w:r>
      <w:r w:rsidR="00352A7A">
        <w:rPr>
          <w:rFonts w:ascii="Trebuchet MS" w:hAnsi="Trebuchet MS" w:cs="Arial"/>
          <w:sz w:val="24"/>
          <w:szCs w:val="24"/>
          <w:lang w:val="es-ES"/>
        </w:rPr>
        <w:t>a</w:t>
      </w:r>
      <w:r w:rsidR="00352A7A" w:rsidRPr="00617A39">
        <w:rPr>
          <w:rFonts w:ascii="Trebuchet MS" w:hAnsi="Trebuchet MS" w:cs="Arial"/>
          <w:sz w:val="24"/>
          <w:szCs w:val="24"/>
          <w:lang w:val="es-ES"/>
        </w:rPr>
        <w:t xml:space="preserve"> </w:t>
      </w:r>
      <w:r w:rsidRPr="00617A39">
        <w:rPr>
          <w:rFonts w:ascii="Trebuchet MS" w:hAnsi="Trebuchet MS" w:cs="Arial"/>
          <w:sz w:val="24"/>
          <w:szCs w:val="24"/>
          <w:lang w:val="es-ES"/>
        </w:rPr>
        <w:t xml:space="preserve">a alguno de los medios de apremio previstos en los artículos 462, párrafo 10 y 561, párrafo 1, del Código Electoral del Estado de Jalisco. </w:t>
      </w:r>
    </w:p>
    <w:p w14:paraId="0A26E2E5" w14:textId="77777777" w:rsidR="00617A39" w:rsidRPr="00523637" w:rsidRDefault="00617A39" w:rsidP="00617A39">
      <w:pPr>
        <w:pStyle w:val="Sinespaciado"/>
        <w:spacing w:line="276" w:lineRule="auto"/>
        <w:ind w:left="1080"/>
        <w:jc w:val="both"/>
        <w:rPr>
          <w:rFonts w:ascii="Trebuchet MS" w:hAnsi="Trebuchet MS" w:cs="Arial"/>
          <w:sz w:val="24"/>
          <w:szCs w:val="24"/>
          <w:lang w:val="es-ES"/>
        </w:rPr>
      </w:pPr>
    </w:p>
    <w:p w14:paraId="10DB2916" w14:textId="1E5B22B3" w:rsidR="00617A39" w:rsidRPr="00523637" w:rsidRDefault="00617A39" w:rsidP="00617A39">
      <w:pPr>
        <w:pStyle w:val="Sinespaciado"/>
        <w:numPr>
          <w:ilvl w:val="0"/>
          <w:numId w:val="27"/>
        </w:numPr>
        <w:spacing w:line="276" w:lineRule="auto"/>
        <w:ind w:left="0" w:firstLine="0"/>
        <w:jc w:val="both"/>
        <w:rPr>
          <w:rFonts w:ascii="Trebuchet MS" w:hAnsi="Trebuchet MS" w:cs="Arial"/>
          <w:sz w:val="24"/>
          <w:szCs w:val="24"/>
          <w:lang w:val="es-ES"/>
        </w:rPr>
      </w:pPr>
      <w:r w:rsidRPr="00523637">
        <w:rPr>
          <w:rFonts w:ascii="Trebuchet MS" w:hAnsi="Trebuchet MS" w:cs="Arial"/>
          <w:sz w:val="24"/>
          <w:szCs w:val="24"/>
          <w:lang w:val="es-ES"/>
        </w:rPr>
        <w:t>El personal de la Oficialía Electoral de este Instituto deberá elaborar una nueva acta de</w:t>
      </w:r>
      <w:r>
        <w:rPr>
          <w:rFonts w:ascii="Trebuchet MS" w:hAnsi="Trebuchet MS" w:cs="Arial"/>
          <w:sz w:val="24"/>
          <w:szCs w:val="24"/>
          <w:lang w:val="es-ES"/>
        </w:rPr>
        <w:t>l sitio de internet precisado</w:t>
      </w:r>
      <w:r w:rsidRPr="00523637">
        <w:rPr>
          <w:rFonts w:ascii="Trebuchet MS" w:hAnsi="Trebuchet MS" w:cs="Arial"/>
          <w:sz w:val="24"/>
          <w:szCs w:val="24"/>
          <w:lang w:val="es-ES"/>
        </w:rPr>
        <w:t xml:space="preserve"> en esta resolución a fin de dar fe del cumplimiento de la presente medida decretada.</w:t>
      </w:r>
    </w:p>
    <w:p w14:paraId="56DCAA8D" w14:textId="77777777" w:rsidR="00C7181D" w:rsidRPr="008B082D" w:rsidRDefault="00C7181D" w:rsidP="00C7181D">
      <w:pPr>
        <w:pStyle w:val="Sinespaciado"/>
        <w:spacing w:line="276" w:lineRule="auto"/>
        <w:jc w:val="both"/>
        <w:rPr>
          <w:rFonts w:ascii="Trebuchet MS" w:hAnsi="Trebuchet MS" w:cs="Arial"/>
          <w:color w:val="000000"/>
          <w:sz w:val="24"/>
          <w:szCs w:val="24"/>
        </w:rPr>
      </w:pPr>
    </w:p>
    <w:p w14:paraId="534AE411" w14:textId="77777777" w:rsidR="00617A39" w:rsidRDefault="00617A39" w:rsidP="00617A39">
      <w:pPr>
        <w:pStyle w:val="Sinespaciado"/>
        <w:spacing w:line="276" w:lineRule="auto"/>
        <w:jc w:val="both"/>
        <w:rPr>
          <w:rFonts w:ascii="Trebuchet MS" w:hAnsi="Trebuchet MS" w:cs="Arial"/>
          <w:color w:val="000000"/>
          <w:sz w:val="24"/>
          <w:szCs w:val="24"/>
        </w:rPr>
      </w:pPr>
      <w:r>
        <w:rPr>
          <w:rFonts w:ascii="Trebuchet MS" w:hAnsi="Trebuchet MS" w:cs="Arial"/>
          <w:color w:val="000000"/>
          <w:sz w:val="24"/>
          <w:szCs w:val="24"/>
        </w:rPr>
        <w:t xml:space="preserve">Las anteriores consideraciones no determinan la existencia o no de las infracciones denunciadas, es decir, no prejuzgan respecto de la existencia de la infracción denunciada y la responsabilidad correspondiente. </w:t>
      </w:r>
    </w:p>
    <w:p w14:paraId="7B1C3870" w14:textId="77777777" w:rsidR="00617A39" w:rsidRPr="00617A39" w:rsidRDefault="00617A39" w:rsidP="00617A39">
      <w:pPr>
        <w:pStyle w:val="Sinespaciado"/>
        <w:spacing w:line="276" w:lineRule="auto"/>
        <w:jc w:val="both"/>
        <w:rPr>
          <w:rFonts w:ascii="Trebuchet MS" w:hAnsi="Trebuchet MS" w:cs="Arial"/>
          <w:sz w:val="24"/>
          <w:szCs w:val="24"/>
          <w:lang w:val="es-ES"/>
        </w:rPr>
      </w:pPr>
    </w:p>
    <w:p w14:paraId="04AE1FD8" w14:textId="77777777" w:rsidR="00617A39" w:rsidRPr="00617A39" w:rsidRDefault="00617A39" w:rsidP="00617A39">
      <w:pPr>
        <w:pStyle w:val="Sinespaciado"/>
        <w:spacing w:line="276" w:lineRule="auto"/>
        <w:jc w:val="both"/>
        <w:rPr>
          <w:rFonts w:ascii="Trebuchet MS" w:hAnsi="Trebuchet MS" w:cs="Arial"/>
          <w:sz w:val="24"/>
          <w:szCs w:val="24"/>
          <w:lang w:eastAsia="ar-SA"/>
        </w:rPr>
      </w:pPr>
      <w:r w:rsidRPr="00617A39">
        <w:rPr>
          <w:rFonts w:ascii="Trebuchet MS" w:hAnsi="Trebuchet MS" w:cs="Arial"/>
          <w:sz w:val="24"/>
          <w:szCs w:val="24"/>
          <w:lang w:val="es-ES" w:eastAsia="ar-SA"/>
        </w:rPr>
        <w:t>Por las consideraciones antes expuestas y fundadas</w:t>
      </w:r>
      <w:r w:rsidRPr="00617A39">
        <w:rPr>
          <w:rFonts w:ascii="Trebuchet MS" w:hAnsi="Trebuchet MS" w:cs="Arial"/>
          <w:sz w:val="24"/>
          <w:szCs w:val="24"/>
          <w:lang w:eastAsia="ar-SA"/>
        </w:rPr>
        <w:t>, esta Comisión,</w:t>
      </w:r>
    </w:p>
    <w:p w14:paraId="27085E63" w14:textId="77777777" w:rsidR="00617A39" w:rsidRPr="00617A39" w:rsidRDefault="00617A39" w:rsidP="00617A39">
      <w:pPr>
        <w:pStyle w:val="Sinespaciado"/>
        <w:spacing w:line="276" w:lineRule="auto"/>
        <w:jc w:val="both"/>
        <w:rPr>
          <w:rFonts w:ascii="Trebuchet MS" w:hAnsi="Trebuchet MS" w:cs="Arial"/>
          <w:b/>
          <w:sz w:val="24"/>
          <w:szCs w:val="24"/>
          <w:lang w:eastAsia="ar-SA"/>
        </w:rPr>
      </w:pPr>
    </w:p>
    <w:p w14:paraId="034C071C" w14:textId="68F7BB00" w:rsidR="00617A39" w:rsidRPr="00617A39" w:rsidRDefault="00617A39" w:rsidP="004C2C7F">
      <w:pPr>
        <w:jc w:val="center"/>
        <w:rPr>
          <w:rFonts w:ascii="Trebuchet MS" w:hAnsi="Trebuchet MS" w:cs="Arial"/>
          <w:b/>
          <w:sz w:val="24"/>
          <w:szCs w:val="24"/>
          <w:lang w:val="pt-BR" w:eastAsia="ar-SA"/>
        </w:rPr>
      </w:pPr>
      <w:r w:rsidRPr="00617A39">
        <w:rPr>
          <w:rFonts w:ascii="Trebuchet MS" w:hAnsi="Trebuchet MS" w:cs="Arial"/>
          <w:b/>
          <w:sz w:val="24"/>
          <w:szCs w:val="24"/>
          <w:lang w:val="pt-BR" w:eastAsia="ar-SA"/>
        </w:rPr>
        <w:t>R E S U E L V E:</w:t>
      </w:r>
    </w:p>
    <w:p w14:paraId="62B906C3" w14:textId="224E0BCF" w:rsidR="00617A39" w:rsidRPr="00617A39" w:rsidRDefault="00617A39" w:rsidP="00617A39">
      <w:pPr>
        <w:jc w:val="both"/>
        <w:rPr>
          <w:rFonts w:ascii="Trebuchet MS" w:hAnsi="Trebuchet MS" w:cs="Arial"/>
          <w:sz w:val="24"/>
          <w:szCs w:val="24"/>
          <w:lang w:val="es-ES"/>
        </w:rPr>
      </w:pPr>
      <w:r w:rsidRPr="00617A39">
        <w:rPr>
          <w:rFonts w:ascii="Trebuchet MS" w:hAnsi="Trebuchet MS" w:cs="Arial"/>
          <w:b/>
          <w:sz w:val="24"/>
          <w:szCs w:val="24"/>
        </w:rPr>
        <w:t>Primero</w:t>
      </w:r>
      <w:r w:rsidRPr="00617A39">
        <w:rPr>
          <w:rFonts w:ascii="Trebuchet MS" w:hAnsi="Trebuchet MS" w:cs="Arial"/>
          <w:b/>
          <w:sz w:val="24"/>
          <w:szCs w:val="24"/>
          <w:lang w:val="pt-BR"/>
        </w:rPr>
        <w:t>.</w:t>
      </w:r>
      <w:r w:rsidRPr="00617A39">
        <w:rPr>
          <w:rFonts w:ascii="Trebuchet MS" w:hAnsi="Trebuchet MS" w:cs="Arial"/>
          <w:sz w:val="24"/>
          <w:szCs w:val="24"/>
          <w:lang w:val="pt-BR"/>
        </w:rPr>
        <w:t xml:space="preserve"> </w:t>
      </w:r>
      <w:r w:rsidRPr="00617A39">
        <w:rPr>
          <w:rFonts w:ascii="Trebuchet MS" w:hAnsi="Trebuchet MS" w:cs="Arial"/>
          <w:sz w:val="24"/>
          <w:szCs w:val="24"/>
          <w:lang w:val="es-ES"/>
        </w:rPr>
        <w:t xml:space="preserve">Se declara </w:t>
      </w:r>
      <w:r w:rsidRPr="00617A39">
        <w:rPr>
          <w:rFonts w:ascii="Trebuchet MS" w:hAnsi="Trebuchet MS" w:cs="Arial"/>
          <w:b/>
          <w:bCs/>
          <w:sz w:val="24"/>
          <w:szCs w:val="24"/>
          <w:lang w:val="es-ES"/>
        </w:rPr>
        <w:t>procedente</w:t>
      </w:r>
      <w:r w:rsidRPr="00617A39">
        <w:rPr>
          <w:rFonts w:ascii="Trebuchet MS" w:hAnsi="Trebuchet MS" w:cs="Arial"/>
          <w:sz w:val="24"/>
          <w:szCs w:val="24"/>
          <w:lang w:val="es-ES"/>
        </w:rPr>
        <w:t xml:space="preserve"> la medida cautelar </w:t>
      </w:r>
      <w:r w:rsidRPr="00617A39">
        <w:rPr>
          <w:rFonts w:ascii="Trebuchet MS" w:hAnsi="Trebuchet MS" w:cs="Arial"/>
          <w:bCs/>
          <w:sz w:val="24"/>
          <w:szCs w:val="24"/>
          <w:lang w:val="es-ES"/>
        </w:rPr>
        <w:t>solicitada</w:t>
      </w:r>
      <w:r w:rsidRPr="00617A39">
        <w:rPr>
          <w:rFonts w:ascii="Trebuchet MS" w:hAnsi="Trebuchet MS" w:cs="Arial"/>
          <w:b/>
          <w:bCs/>
          <w:sz w:val="24"/>
          <w:szCs w:val="24"/>
          <w:lang w:val="es-ES"/>
        </w:rPr>
        <w:t xml:space="preserve"> </w:t>
      </w:r>
      <w:r w:rsidRPr="00617A39">
        <w:rPr>
          <w:rFonts w:ascii="Trebuchet MS" w:hAnsi="Trebuchet MS" w:cs="Arial"/>
          <w:sz w:val="24"/>
          <w:szCs w:val="24"/>
          <w:lang w:val="es-ES"/>
        </w:rPr>
        <w:t xml:space="preserve">por el denunciante, por las razones expuestas en el considerando </w:t>
      </w:r>
      <w:r w:rsidR="004C2C7F" w:rsidRPr="00DE0A2A">
        <w:rPr>
          <w:rFonts w:ascii="Trebuchet MS" w:hAnsi="Trebuchet MS" w:cs="Arial"/>
          <w:b/>
          <w:sz w:val="24"/>
          <w:szCs w:val="24"/>
          <w:lang w:val="es-ES"/>
        </w:rPr>
        <w:t>VI</w:t>
      </w:r>
      <w:r w:rsidRPr="00DE0A2A">
        <w:rPr>
          <w:rFonts w:ascii="Trebuchet MS" w:hAnsi="Trebuchet MS" w:cs="Arial"/>
          <w:b/>
          <w:sz w:val="24"/>
          <w:szCs w:val="24"/>
          <w:lang w:val="es-ES"/>
        </w:rPr>
        <w:t>I</w:t>
      </w:r>
      <w:r w:rsidR="00DE0A2A" w:rsidRPr="00DE0A2A">
        <w:rPr>
          <w:rFonts w:ascii="Trebuchet MS" w:hAnsi="Trebuchet MS" w:cs="Arial"/>
          <w:b/>
          <w:sz w:val="24"/>
          <w:szCs w:val="24"/>
          <w:lang w:val="es-ES"/>
        </w:rPr>
        <w:t>I</w:t>
      </w:r>
      <w:r w:rsidRPr="00617A39">
        <w:rPr>
          <w:rFonts w:ascii="Trebuchet MS" w:hAnsi="Trebuchet MS" w:cs="Arial"/>
          <w:sz w:val="24"/>
          <w:szCs w:val="24"/>
          <w:lang w:val="es-ES"/>
        </w:rPr>
        <w:t xml:space="preserve"> de la presente resolución.</w:t>
      </w:r>
    </w:p>
    <w:p w14:paraId="6F455641" w14:textId="77777777" w:rsidR="00617A39" w:rsidRPr="00617A39" w:rsidRDefault="00617A39" w:rsidP="00617A39">
      <w:pPr>
        <w:pStyle w:val="Sinespaciado"/>
        <w:spacing w:line="276" w:lineRule="auto"/>
        <w:jc w:val="both"/>
        <w:rPr>
          <w:rFonts w:ascii="Trebuchet MS" w:hAnsi="Trebuchet MS" w:cs="Arial"/>
          <w:b/>
          <w:bCs/>
          <w:sz w:val="24"/>
          <w:szCs w:val="24"/>
          <w:lang w:val="es-ES"/>
        </w:rPr>
      </w:pPr>
      <w:r w:rsidRPr="00617A39">
        <w:rPr>
          <w:rFonts w:ascii="Trebuchet MS" w:hAnsi="Trebuchet MS" w:cs="Arial"/>
          <w:b/>
          <w:sz w:val="24"/>
          <w:szCs w:val="24"/>
          <w:lang w:val="es-ES"/>
        </w:rPr>
        <w:lastRenderedPageBreak/>
        <w:t>Segundo</w:t>
      </w:r>
      <w:r w:rsidRPr="00617A39">
        <w:rPr>
          <w:rFonts w:ascii="Trebuchet MS" w:hAnsi="Trebuchet MS" w:cs="Arial"/>
          <w:b/>
          <w:bCs/>
          <w:sz w:val="24"/>
          <w:szCs w:val="24"/>
          <w:lang w:val="es-ES"/>
        </w:rPr>
        <w:t xml:space="preserve">. </w:t>
      </w:r>
      <w:r w:rsidRPr="00617A39">
        <w:rPr>
          <w:rFonts w:ascii="Trebuchet MS" w:hAnsi="Trebuchet MS" w:cs="Arial"/>
          <w:sz w:val="24"/>
          <w:szCs w:val="24"/>
          <w:lang w:val="es-ES"/>
        </w:rPr>
        <w:t xml:space="preserve">Túrnese a la Secretaria Ejecutiva de este Instituto a efecto de que notifique el contenido de la presente resolución a las partes. </w:t>
      </w:r>
    </w:p>
    <w:p w14:paraId="2AA12CD6" w14:textId="77777777" w:rsidR="00A05330" w:rsidRDefault="00A05330" w:rsidP="00037C81">
      <w:pPr>
        <w:pStyle w:val="Sinespaciado"/>
        <w:spacing w:line="276" w:lineRule="auto"/>
        <w:jc w:val="both"/>
        <w:rPr>
          <w:rFonts w:ascii="Trebuchet MS" w:hAnsi="Trebuchet MS" w:cs="Arial"/>
          <w:sz w:val="24"/>
          <w:szCs w:val="24"/>
          <w:lang w:val="es-ES"/>
        </w:rPr>
      </w:pPr>
    </w:p>
    <w:p w14:paraId="1F910F65" w14:textId="77777777" w:rsidR="00DE2319" w:rsidRPr="00AE1805" w:rsidRDefault="00DE2319" w:rsidP="00037C81">
      <w:pPr>
        <w:pStyle w:val="Sinespaciado"/>
        <w:spacing w:line="276" w:lineRule="auto"/>
        <w:jc w:val="both"/>
        <w:rPr>
          <w:rFonts w:ascii="Trebuchet MS" w:hAnsi="Trebuchet MS" w:cs="Arial"/>
          <w:sz w:val="24"/>
          <w:szCs w:val="24"/>
          <w:lang w:val="es-ES"/>
        </w:rPr>
      </w:pPr>
    </w:p>
    <w:p w14:paraId="0441D899" w14:textId="77777777" w:rsidR="0086684E" w:rsidRPr="00AE1805" w:rsidRDefault="006A03F5" w:rsidP="00037C81">
      <w:pPr>
        <w:spacing w:after="0"/>
        <w:jc w:val="center"/>
        <w:rPr>
          <w:rFonts w:ascii="Trebuchet MS" w:hAnsi="Trebuchet MS" w:cs="Arial"/>
          <w:b/>
          <w:sz w:val="24"/>
          <w:szCs w:val="24"/>
          <w:lang w:val="es-ES" w:eastAsia="es-ES"/>
        </w:rPr>
      </w:pPr>
      <w:r w:rsidRPr="00AE1805">
        <w:rPr>
          <w:rFonts w:ascii="Trebuchet MS" w:hAnsi="Trebuchet MS" w:cs="Arial"/>
          <w:b/>
          <w:sz w:val="24"/>
          <w:szCs w:val="24"/>
          <w:lang w:val="es-ES" w:eastAsia="es-ES"/>
        </w:rPr>
        <w:t>Por la Comisión de Quejas y Denuncias</w:t>
      </w:r>
    </w:p>
    <w:p w14:paraId="6D1F2AAA" w14:textId="34AEC105" w:rsidR="000F386E" w:rsidRPr="00AE1805" w:rsidRDefault="000F386E" w:rsidP="00037C81">
      <w:pPr>
        <w:spacing w:after="0"/>
        <w:jc w:val="center"/>
        <w:rPr>
          <w:rFonts w:ascii="Trebuchet MS" w:hAnsi="Trebuchet MS" w:cs="Arial"/>
          <w:b/>
          <w:sz w:val="24"/>
          <w:szCs w:val="24"/>
          <w:lang w:val="es-ES" w:eastAsia="es-ES"/>
        </w:rPr>
      </w:pPr>
      <w:r w:rsidRPr="00A656F1">
        <w:rPr>
          <w:rFonts w:ascii="Trebuchet MS" w:hAnsi="Trebuchet MS" w:cs="Arial"/>
          <w:b/>
          <w:sz w:val="24"/>
          <w:szCs w:val="24"/>
          <w:lang w:val="es-ES" w:eastAsia="es-ES"/>
        </w:rPr>
        <w:t>Guadalajara, Jalisco, a</w:t>
      </w:r>
      <w:r w:rsidR="00A05330" w:rsidRPr="00A656F1">
        <w:rPr>
          <w:rFonts w:ascii="Trebuchet MS" w:hAnsi="Trebuchet MS" w:cs="Arial"/>
          <w:b/>
          <w:sz w:val="24"/>
          <w:szCs w:val="24"/>
          <w:lang w:val="es-ES" w:eastAsia="es-ES"/>
        </w:rPr>
        <w:t xml:space="preserve"> </w:t>
      </w:r>
      <w:r w:rsidR="00A656F1" w:rsidRPr="00A656F1">
        <w:rPr>
          <w:rFonts w:ascii="Trebuchet MS" w:hAnsi="Trebuchet MS" w:cs="Arial"/>
          <w:b/>
          <w:sz w:val="24"/>
          <w:szCs w:val="24"/>
          <w:lang w:val="es-ES" w:eastAsia="es-ES"/>
        </w:rPr>
        <w:t>17</w:t>
      </w:r>
      <w:r w:rsidR="00A53346" w:rsidRPr="00AE1805">
        <w:rPr>
          <w:rFonts w:ascii="Trebuchet MS" w:hAnsi="Trebuchet MS" w:cs="Arial"/>
          <w:b/>
          <w:sz w:val="24"/>
          <w:szCs w:val="24"/>
          <w:lang w:val="es-ES" w:eastAsia="es-ES"/>
        </w:rPr>
        <w:t xml:space="preserve"> </w:t>
      </w:r>
      <w:r w:rsidR="00617A39">
        <w:rPr>
          <w:rFonts w:ascii="Trebuchet MS" w:hAnsi="Trebuchet MS" w:cs="Arial"/>
          <w:b/>
          <w:sz w:val="24"/>
          <w:szCs w:val="24"/>
          <w:lang w:val="es-ES" w:eastAsia="es-ES"/>
        </w:rPr>
        <w:t xml:space="preserve">de noviembre </w:t>
      </w:r>
      <w:r w:rsidR="00A53346" w:rsidRPr="00AE1805">
        <w:rPr>
          <w:rFonts w:ascii="Trebuchet MS" w:hAnsi="Trebuchet MS" w:cs="Arial"/>
          <w:b/>
          <w:sz w:val="24"/>
          <w:szCs w:val="24"/>
          <w:lang w:val="es-ES" w:eastAsia="es-ES"/>
        </w:rPr>
        <w:t>de 2021</w:t>
      </w:r>
    </w:p>
    <w:p w14:paraId="5FB4A7BA" w14:textId="77777777" w:rsidR="000146A0" w:rsidRPr="00AE1805" w:rsidRDefault="000146A0" w:rsidP="00037C81">
      <w:pPr>
        <w:spacing w:after="0"/>
        <w:jc w:val="center"/>
        <w:rPr>
          <w:rFonts w:ascii="Trebuchet MS"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0F386E" w:rsidRPr="00AE1805" w14:paraId="13B0E661" w14:textId="77777777" w:rsidTr="009E6552">
        <w:tc>
          <w:tcPr>
            <w:tcW w:w="8840" w:type="dxa"/>
            <w:gridSpan w:val="2"/>
            <w:shd w:val="clear" w:color="auto" w:fill="auto"/>
          </w:tcPr>
          <w:p w14:paraId="25C9F06A" w14:textId="77777777" w:rsidR="000F386E" w:rsidRDefault="000F386E" w:rsidP="009E6552">
            <w:pPr>
              <w:spacing w:after="0" w:line="240" w:lineRule="auto"/>
              <w:jc w:val="center"/>
              <w:rPr>
                <w:rFonts w:ascii="Trebuchet MS" w:hAnsi="Trebuchet MS" w:cs="Arial"/>
                <w:b/>
                <w:sz w:val="24"/>
                <w:szCs w:val="24"/>
                <w:lang w:val="es-ES" w:eastAsia="es-ES"/>
              </w:rPr>
            </w:pPr>
          </w:p>
          <w:p w14:paraId="44A29FF0" w14:textId="77777777" w:rsidR="009E6552" w:rsidRDefault="009E6552" w:rsidP="009E6552">
            <w:pPr>
              <w:spacing w:after="0" w:line="240" w:lineRule="auto"/>
              <w:jc w:val="center"/>
              <w:rPr>
                <w:rFonts w:ascii="Trebuchet MS" w:hAnsi="Trebuchet MS" w:cs="Arial"/>
                <w:b/>
                <w:sz w:val="24"/>
                <w:szCs w:val="24"/>
                <w:lang w:val="es-ES" w:eastAsia="es-ES"/>
              </w:rPr>
            </w:pPr>
          </w:p>
          <w:p w14:paraId="2DDE9FF1" w14:textId="77777777" w:rsidR="009E6552" w:rsidRPr="00AE1805" w:rsidRDefault="009E6552" w:rsidP="009E6552">
            <w:pPr>
              <w:spacing w:after="0" w:line="240" w:lineRule="auto"/>
              <w:jc w:val="center"/>
              <w:rPr>
                <w:rFonts w:ascii="Trebuchet MS" w:hAnsi="Trebuchet MS" w:cs="Arial"/>
                <w:b/>
                <w:sz w:val="24"/>
                <w:szCs w:val="24"/>
                <w:lang w:val="es-ES" w:eastAsia="es-ES"/>
              </w:rPr>
            </w:pPr>
          </w:p>
          <w:p w14:paraId="4F18EA8C" w14:textId="77777777" w:rsidR="000F386E" w:rsidRPr="00AE1805" w:rsidRDefault="0090509B" w:rsidP="009E6552">
            <w:pPr>
              <w:spacing w:after="0" w:line="240" w:lineRule="auto"/>
              <w:jc w:val="center"/>
              <w:rPr>
                <w:rFonts w:ascii="Trebuchet MS" w:hAnsi="Trebuchet MS" w:cs="Arial"/>
                <w:b/>
                <w:sz w:val="24"/>
                <w:szCs w:val="24"/>
                <w:lang w:val="es-ES" w:eastAsia="es-ES"/>
              </w:rPr>
            </w:pPr>
            <w:r w:rsidRPr="00AE1805">
              <w:rPr>
                <w:rFonts w:ascii="Trebuchet MS" w:hAnsi="Trebuchet MS" w:cs="Arial"/>
                <w:b/>
                <w:sz w:val="24"/>
                <w:szCs w:val="24"/>
                <w:lang w:val="es-ES" w:eastAsia="es-ES"/>
              </w:rPr>
              <w:t xml:space="preserve">Silvia Guadalupe Bustos Vásquez </w:t>
            </w:r>
          </w:p>
          <w:p w14:paraId="09EAE71C" w14:textId="77777777" w:rsidR="000146A0" w:rsidRPr="00AE1805" w:rsidRDefault="000F386E" w:rsidP="009E6552">
            <w:pPr>
              <w:spacing w:after="0" w:line="240" w:lineRule="auto"/>
              <w:jc w:val="center"/>
              <w:rPr>
                <w:rFonts w:ascii="Trebuchet MS" w:hAnsi="Trebuchet MS" w:cs="Arial"/>
                <w:b/>
                <w:sz w:val="24"/>
                <w:szCs w:val="24"/>
                <w:lang w:val="es-ES" w:eastAsia="es-ES"/>
              </w:rPr>
            </w:pPr>
            <w:r w:rsidRPr="00AE1805">
              <w:rPr>
                <w:rFonts w:ascii="Trebuchet MS" w:hAnsi="Trebuchet MS" w:cs="Arial"/>
                <w:b/>
                <w:sz w:val="24"/>
                <w:szCs w:val="24"/>
                <w:lang w:val="es-ES" w:eastAsia="es-ES"/>
              </w:rPr>
              <w:t>Consejer</w:t>
            </w:r>
            <w:r w:rsidR="000D3C9B" w:rsidRPr="00AE1805">
              <w:rPr>
                <w:rFonts w:ascii="Trebuchet MS" w:hAnsi="Trebuchet MS" w:cs="Arial"/>
                <w:b/>
                <w:sz w:val="24"/>
                <w:szCs w:val="24"/>
                <w:lang w:val="es-ES" w:eastAsia="es-ES"/>
              </w:rPr>
              <w:t>a</w:t>
            </w:r>
            <w:r w:rsidR="006A03F5" w:rsidRPr="00AE1805">
              <w:rPr>
                <w:rFonts w:ascii="Trebuchet MS" w:hAnsi="Trebuchet MS" w:cs="Arial"/>
                <w:b/>
                <w:sz w:val="24"/>
                <w:szCs w:val="24"/>
                <w:lang w:val="es-ES" w:eastAsia="es-ES"/>
              </w:rPr>
              <w:t xml:space="preserve"> electoral p</w:t>
            </w:r>
            <w:r w:rsidRPr="00AE1805">
              <w:rPr>
                <w:rFonts w:ascii="Trebuchet MS" w:hAnsi="Trebuchet MS" w:cs="Arial"/>
                <w:b/>
                <w:sz w:val="24"/>
                <w:szCs w:val="24"/>
                <w:lang w:val="es-ES" w:eastAsia="es-ES"/>
              </w:rPr>
              <w:t>resident</w:t>
            </w:r>
            <w:r w:rsidR="0090509B" w:rsidRPr="00AE1805">
              <w:rPr>
                <w:rFonts w:ascii="Trebuchet MS" w:hAnsi="Trebuchet MS" w:cs="Arial"/>
                <w:b/>
                <w:sz w:val="24"/>
                <w:szCs w:val="24"/>
                <w:lang w:val="es-ES" w:eastAsia="es-ES"/>
              </w:rPr>
              <w:t>a</w:t>
            </w:r>
          </w:p>
        </w:tc>
      </w:tr>
      <w:tr w:rsidR="000F386E" w:rsidRPr="00AE1805" w14:paraId="385E7814" w14:textId="77777777" w:rsidTr="009E6552">
        <w:tc>
          <w:tcPr>
            <w:tcW w:w="4374" w:type="dxa"/>
            <w:shd w:val="clear" w:color="auto" w:fill="auto"/>
          </w:tcPr>
          <w:p w14:paraId="0482DC7A" w14:textId="77777777" w:rsidR="000F386E" w:rsidRPr="00AE1805" w:rsidRDefault="000F386E" w:rsidP="009E6552">
            <w:pPr>
              <w:spacing w:after="0" w:line="240" w:lineRule="auto"/>
              <w:jc w:val="center"/>
              <w:rPr>
                <w:rFonts w:ascii="Trebuchet MS" w:hAnsi="Trebuchet MS" w:cs="Arial"/>
                <w:b/>
                <w:sz w:val="24"/>
                <w:szCs w:val="24"/>
                <w:lang w:val="es-ES" w:eastAsia="es-ES"/>
              </w:rPr>
            </w:pPr>
          </w:p>
          <w:p w14:paraId="2B50E181" w14:textId="77777777" w:rsidR="000146A0" w:rsidRDefault="000146A0" w:rsidP="009E6552">
            <w:pPr>
              <w:spacing w:after="0" w:line="240" w:lineRule="auto"/>
              <w:jc w:val="center"/>
              <w:rPr>
                <w:rFonts w:ascii="Trebuchet MS" w:hAnsi="Trebuchet MS" w:cs="Arial"/>
                <w:b/>
                <w:sz w:val="24"/>
                <w:szCs w:val="24"/>
                <w:lang w:val="es-ES" w:eastAsia="es-ES"/>
              </w:rPr>
            </w:pPr>
          </w:p>
          <w:p w14:paraId="6FA45D57" w14:textId="77777777" w:rsidR="00BA1BC6" w:rsidRPr="00AE1805" w:rsidRDefault="00BA1BC6" w:rsidP="009E6552">
            <w:pPr>
              <w:spacing w:after="0" w:line="240" w:lineRule="auto"/>
              <w:jc w:val="center"/>
              <w:rPr>
                <w:rFonts w:ascii="Trebuchet MS" w:hAnsi="Trebuchet MS" w:cs="Arial"/>
                <w:b/>
                <w:sz w:val="24"/>
                <w:szCs w:val="24"/>
                <w:lang w:val="es-ES" w:eastAsia="es-ES"/>
              </w:rPr>
            </w:pPr>
          </w:p>
          <w:p w14:paraId="58E7D9A5" w14:textId="77777777" w:rsidR="000146A0" w:rsidRPr="00AE1805" w:rsidRDefault="000146A0" w:rsidP="009E6552">
            <w:pPr>
              <w:spacing w:after="0" w:line="240" w:lineRule="auto"/>
              <w:jc w:val="center"/>
              <w:rPr>
                <w:rFonts w:ascii="Trebuchet MS" w:hAnsi="Trebuchet MS" w:cs="Arial"/>
                <w:b/>
                <w:sz w:val="24"/>
                <w:szCs w:val="24"/>
                <w:lang w:val="es-ES" w:eastAsia="es-ES"/>
              </w:rPr>
            </w:pPr>
          </w:p>
          <w:p w14:paraId="5195693B" w14:textId="77777777" w:rsidR="000F386E" w:rsidRPr="00AE1805" w:rsidRDefault="0090509B" w:rsidP="009E6552">
            <w:pPr>
              <w:spacing w:after="0" w:line="240" w:lineRule="auto"/>
              <w:jc w:val="center"/>
              <w:rPr>
                <w:rFonts w:ascii="Trebuchet MS" w:hAnsi="Trebuchet MS" w:cs="Arial"/>
                <w:b/>
                <w:sz w:val="24"/>
                <w:szCs w:val="24"/>
                <w:lang w:val="es-ES" w:eastAsia="es-ES"/>
              </w:rPr>
            </w:pPr>
            <w:r w:rsidRPr="00AE1805">
              <w:rPr>
                <w:rFonts w:ascii="Trebuchet MS" w:hAnsi="Trebuchet MS" w:cs="Arial"/>
                <w:b/>
                <w:sz w:val="24"/>
                <w:szCs w:val="24"/>
                <w:lang w:val="es-ES" w:eastAsia="es-ES"/>
              </w:rPr>
              <w:t>Zoad J</w:t>
            </w:r>
            <w:r w:rsidR="00960331" w:rsidRPr="00AE1805">
              <w:rPr>
                <w:rFonts w:ascii="Trebuchet MS" w:hAnsi="Trebuchet MS" w:cs="Arial"/>
                <w:b/>
                <w:sz w:val="24"/>
                <w:szCs w:val="24"/>
                <w:lang w:val="es-ES" w:eastAsia="es-ES"/>
              </w:rPr>
              <w:t>e</w:t>
            </w:r>
            <w:r w:rsidRPr="00AE1805">
              <w:rPr>
                <w:rFonts w:ascii="Trebuchet MS" w:hAnsi="Trebuchet MS" w:cs="Arial"/>
                <w:b/>
                <w:sz w:val="24"/>
                <w:szCs w:val="24"/>
                <w:lang w:val="es-ES" w:eastAsia="es-ES"/>
              </w:rPr>
              <w:t>anine García Gonz</w:t>
            </w:r>
            <w:r w:rsidR="0086684E" w:rsidRPr="00AE1805">
              <w:rPr>
                <w:rFonts w:ascii="Trebuchet MS" w:hAnsi="Trebuchet MS" w:cs="Arial"/>
                <w:b/>
                <w:sz w:val="24"/>
                <w:szCs w:val="24"/>
                <w:lang w:val="es-ES" w:eastAsia="es-ES"/>
              </w:rPr>
              <w:t>á</w:t>
            </w:r>
            <w:r w:rsidRPr="00AE1805">
              <w:rPr>
                <w:rFonts w:ascii="Trebuchet MS" w:hAnsi="Trebuchet MS" w:cs="Arial"/>
                <w:b/>
                <w:sz w:val="24"/>
                <w:szCs w:val="24"/>
                <w:lang w:val="es-ES" w:eastAsia="es-ES"/>
              </w:rPr>
              <w:t>lez</w:t>
            </w:r>
          </w:p>
          <w:p w14:paraId="6BF2D18D" w14:textId="34CAF700" w:rsidR="000F386E" w:rsidRPr="00AE1805" w:rsidRDefault="000F386E" w:rsidP="009E6552">
            <w:pPr>
              <w:spacing w:after="0" w:line="240" w:lineRule="auto"/>
              <w:jc w:val="center"/>
              <w:rPr>
                <w:rFonts w:ascii="Trebuchet MS" w:hAnsi="Trebuchet MS" w:cs="Arial"/>
                <w:b/>
                <w:sz w:val="24"/>
                <w:szCs w:val="24"/>
                <w:lang w:val="es-ES" w:eastAsia="es-ES"/>
              </w:rPr>
            </w:pPr>
            <w:r w:rsidRPr="00AE1805">
              <w:rPr>
                <w:rFonts w:ascii="Trebuchet MS" w:hAnsi="Trebuchet MS" w:cs="Arial"/>
                <w:b/>
                <w:sz w:val="24"/>
                <w:szCs w:val="24"/>
                <w:lang w:val="es-ES" w:eastAsia="es-ES"/>
              </w:rPr>
              <w:t xml:space="preserve">Consejera </w:t>
            </w:r>
            <w:r w:rsidR="00D27CB0" w:rsidRPr="00AE1805">
              <w:rPr>
                <w:rFonts w:ascii="Trebuchet MS" w:hAnsi="Trebuchet MS" w:cs="Arial"/>
                <w:b/>
                <w:sz w:val="24"/>
                <w:szCs w:val="24"/>
                <w:lang w:val="es-ES" w:eastAsia="es-ES"/>
              </w:rPr>
              <w:t>e</w:t>
            </w:r>
            <w:r w:rsidRPr="00AE1805">
              <w:rPr>
                <w:rFonts w:ascii="Trebuchet MS" w:hAnsi="Trebuchet MS" w:cs="Arial"/>
                <w:b/>
                <w:sz w:val="24"/>
                <w:szCs w:val="24"/>
                <w:lang w:val="es-ES" w:eastAsia="es-ES"/>
              </w:rPr>
              <w:t>lectoral integrante</w:t>
            </w:r>
          </w:p>
        </w:tc>
        <w:tc>
          <w:tcPr>
            <w:tcW w:w="4466" w:type="dxa"/>
            <w:shd w:val="clear" w:color="auto" w:fill="auto"/>
          </w:tcPr>
          <w:p w14:paraId="5D5DF53F" w14:textId="77777777" w:rsidR="000F386E" w:rsidRDefault="000F386E" w:rsidP="009E6552">
            <w:pPr>
              <w:spacing w:after="0" w:line="240" w:lineRule="auto"/>
              <w:jc w:val="center"/>
              <w:rPr>
                <w:rFonts w:ascii="Trebuchet MS" w:hAnsi="Trebuchet MS" w:cs="Arial"/>
                <w:b/>
                <w:sz w:val="24"/>
                <w:szCs w:val="24"/>
                <w:lang w:val="es-ES" w:eastAsia="es-ES"/>
              </w:rPr>
            </w:pPr>
          </w:p>
          <w:p w14:paraId="292E489C" w14:textId="77777777" w:rsidR="00BA1BC6" w:rsidRPr="00AE1805" w:rsidRDefault="00BA1BC6" w:rsidP="009E6552">
            <w:pPr>
              <w:spacing w:after="0" w:line="240" w:lineRule="auto"/>
              <w:jc w:val="center"/>
              <w:rPr>
                <w:rFonts w:ascii="Trebuchet MS" w:hAnsi="Trebuchet MS" w:cs="Arial"/>
                <w:b/>
                <w:sz w:val="24"/>
                <w:szCs w:val="24"/>
                <w:lang w:val="es-ES" w:eastAsia="es-ES"/>
              </w:rPr>
            </w:pPr>
          </w:p>
          <w:p w14:paraId="789668CB" w14:textId="77777777" w:rsidR="000146A0" w:rsidRPr="00AE1805" w:rsidRDefault="000146A0" w:rsidP="009E6552">
            <w:pPr>
              <w:spacing w:after="0" w:line="240" w:lineRule="auto"/>
              <w:jc w:val="center"/>
              <w:rPr>
                <w:rFonts w:ascii="Trebuchet MS" w:hAnsi="Trebuchet MS" w:cs="Arial"/>
                <w:b/>
                <w:sz w:val="24"/>
                <w:szCs w:val="24"/>
                <w:lang w:val="es-ES" w:eastAsia="es-ES"/>
              </w:rPr>
            </w:pPr>
          </w:p>
          <w:p w14:paraId="3D3F3E10" w14:textId="77777777" w:rsidR="000F386E" w:rsidRPr="00AE1805" w:rsidRDefault="000F386E" w:rsidP="009E6552">
            <w:pPr>
              <w:spacing w:after="0" w:line="240" w:lineRule="auto"/>
              <w:jc w:val="center"/>
              <w:rPr>
                <w:rFonts w:ascii="Trebuchet MS" w:hAnsi="Trebuchet MS" w:cs="Arial"/>
                <w:b/>
                <w:sz w:val="24"/>
                <w:szCs w:val="24"/>
                <w:lang w:val="es-ES" w:eastAsia="es-ES"/>
              </w:rPr>
            </w:pPr>
          </w:p>
          <w:p w14:paraId="3E3CD1A4" w14:textId="77777777" w:rsidR="000F386E" w:rsidRPr="00AE1805" w:rsidRDefault="0090509B" w:rsidP="009E6552">
            <w:pPr>
              <w:spacing w:after="0" w:line="240" w:lineRule="auto"/>
              <w:jc w:val="center"/>
              <w:rPr>
                <w:rFonts w:ascii="Trebuchet MS" w:hAnsi="Trebuchet MS" w:cs="Arial"/>
                <w:b/>
                <w:sz w:val="24"/>
                <w:szCs w:val="24"/>
                <w:lang w:val="es-ES" w:eastAsia="es-ES"/>
              </w:rPr>
            </w:pPr>
            <w:r w:rsidRPr="00AE1805">
              <w:rPr>
                <w:rFonts w:ascii="Trebuchet MS" w:hAnsi="Trebuchet MS" w:cs="Arial"/>
                <w:b/>
                <w:sz w:val="24"/>
                <w:szCs w:val="24"/>
                <w:lang w:val="es-ES" w:eastAsia="es-ES"/>
              </w:rPr>
              <w:t>Claudia Alejandra Vargas Bautista</w:t>
            </w:r>
          </w:p>
          <w:p w14:paraId="541EB04E" w14:textId="29761EE2" w:rsidR="000146A0" w:rsidRPr="00AE1805" w:rsidRDefault="00D27CB0" w:rsidP="009E6552">
            <w:pPr>
              <w:spacing w:after="0" w:line="240" w:lineRule="auto"/>
              <w:jc w:val="center"/>
              <w:rPr>
                <w:rFonts w:ascii="Trebuchet MS" w:hAnsi="Trebuchet MS" w:cs="Arial"/>
                <w:b/>
                <w:sz w:val="24"/>
                <w:szCs w:val="24"/>
                <w:lang w:val="es-ES" w:eastAsia="es-ES"/>
              </w:rPr>
            </w:pPr>
            <w:r w:rsidRPr="00AE1805">
              <w:rPr>
                <w:rFonts w:ascii="Trebuchet MS" w:hAnsi="Trebuchet MS" w:cs="Arial"/>
                <w:b/>
                <w:sz w:val="24"/>
                <w:szCs w:val="24"/>
                <w:lang w:val="es-ES" w:eastAsia="es-ES"/>
              </w:rPr>
              <w:t>Consejera e</w:t>
            </w:r>
            <w:r w:rsidR="000F386E" w:rsidRPr="00AE1805">
              <w:rPr>
                <w:rFonts w:ascii="Trebuchet MS" w:hAnsi="Trebuchet MS" w:cs="Arial"/>
                <w:b/>
                <w:sz w:val="24"/>
                <w:szCs w:val="24"/>
                <w:lang w:val="es-ES" w:eastAsia="es-ES"/>
              </w:rPr>
              <w:t>lectoral integrante</w:t>
            </w:r>
          </w:p>
        </w:tc>
      </w:tr>
      <w:tr w:rsidR="000F386E" w:rsidRPr="00E31583" w14:paraId="03269A1C" w14:textId="77777777" w:rsidTr="009E6552">
        <w:tc>
          <w:tcPr>
            <w:tcW w:w="8840" w:type="dxa"/>
            <w:gridSpan w:val="2"/>
            <w:shd w:val="clear" w:color="auto" w:fill="auto"/>
          </w:tcPr>
          <w:p w14:paraId="1B3165A5" w14:textId="77777777" w:rsidR="00345FFD" w:rsidRDefault="00345FFD" w:rsidP="009E6552">
            <w:pPr>
              <w:spacing w:after="0" w:line="240" w:lineRule="auto"/>
              <w:jc w:val="center"/>
              <w:rPr>
                <w:rFonts w:ascii="Trebuchet MS" w:eastAsia="Calibri" w:hAnsi="Trebuchet MS" w:cs="Arial"/>
                <w:b/>
                <w:sz w:val="24"/>
                <w:szCs w:val="24"/>
                <w:lang w:eastAsia="en-US"/>
              </w:rPr>
            </w:pPr>
          </w:p>
          <w:p w14:paraId="338B9CBE" w14:textId="77777777" w:rsidR="009E6552" w:rsidRDefault="009E6552" w:rsidP="009E6552">
            <w:pPr>
              <w:spacing w:after="0" w:line="240" w:lineRule="auto"/>
              <w:jc w:val="center"/>
              <w:rPr>
                <w:rFonts w:ascii="Trebuchet MS" w:eastAsia="Calibri" w:hAnsi="Trebuchet MS" w:cs="Arial"/>
                <w:b/>
                <w:sz w:val="24"/>
                <w:szCs w:val="24"/>
                <w:lang w:eastAsia="en-US"/>
              </w:rPr>
            </w:pPr>
          </w:p>
          <w:p w14:paraId="1B51B8E1" w14:textId="77777777" w:rsidR="00BA1BC6" w:rsidRDefault="00BA1BC6" w:rsidP="009E6552">
            <w:pPr>
              <w:spacing w:after="0" w:line="240" w:lineRule="auto"/>
              <w:jc w:val="center"/>
              <w:rPr>
                <w:rFonts w:ascii="Trebuchet MS" w:eastAsia="Calibri" w:hAnsi="Trebuchet MS" w:cs="Arial"/>
                <w:b/>
                <w:sz w:val="24"/>
                <w:szCs w:val="24"/>
                <w:lang w:eastAsia="en-US"/>
              </w:rPr>
            </w:pPr>
          </w:p>
          <w:p w14:paraId="0E08FA4C" w14:textId="77777777" w:rsidR="009E6552" w:rsidRDefault="009E6552" w:rsidP="009E6552">
            <w:pPr>
              <w:spacing w:after="0" w:line="240" w:lineRule="auto"/>
              <w:jc w:val="center"/>
              <w:rPr>
                <w:rFonts w:ascii="Trebuchet MS" w:eastAsia="Calibri" w:hAnsi="Trebuchet MS" w:cs="Arial"/>
                <w:b/>
                <w:sz w:val="24"/>
                <w:szCs w:val="24"/>
                <w:lang w:eastAsia="en-US"/>
              </w:rPr>
            </w:pPr>
          </w:p>
          <w:p w14:paraId="51151E44" w14:textId="77777777" w:rsidR="000F386E" w:rsidRPr="00AE1805" w:rsidRDefault="000F386E" w:rsidP="009E6552">
            <w:pPr>
              <w:spacing w:after="0" w:line="240" w:lineRule="auto"/>
              <w:jc w:val="center"/>
              <w:rPr>
                <w:rFonts w:ascii="Trebuchet MS" w:eastAsia="Calibri" w:hAnsi="Trebuchet MS" w:cs="Arial"/>
                <w:b/>
                <w:sz w:val="24"/>
                <w:szCs w:val="24"/>
                <w:lang w:eastAsia="en-US"/>
              </w:rPr>
            </w:pPr>
            <w:r w:rsidRPr="00AE1805">
              <w:rPr>
                <w:rFonts w:ascii="Trebuchet MS" w:eastAsia="Calibri" w:hAnsi="Trebuchet MS" w:cs="Arial"/>
                <w:b/>
                <w:sz w:val="24"/>
                <w:szCs w:val="24"/>
                <w:lang w:eastAsia="en-US"/>
              </w:rPr>
              <w:t>Luis Alfonso Campos Guzmán</w:t>
            </w:r>
          </w:p>
          <w:p w14:paraId="323700CE" w14:textId="77777777" w:rsidR="000F386E" w:rsidRPr="00E31583" w:rsidRDefault="00D27CB0" w:rsidP="009E6552">
            <w:pPr>
              <w:spacing w:after="0" w:line="240" w:lineRule="auto"/>
              <w:jc w:val="center"/>
              <w:rPr>
                <w:rFonts w:ascii="Trebuchet MS" w:hAnsi="Trebuchet MS" w:cs="Arial"/>
                <w:b/>
                <w:sz w:val="24"/>
                <w:szCs w:val="24"/>
                <w:lang w:val="es-ES" w:eastAsia="es-ES"/>
              </w:rPr>
            </w:pPr>
            <w:r w:rsidRPr="00AE1805">
              <w:rPr>
                <w:rFonts w:ascii="Trebuchet MS" w:eastAsia="Calibri" w:hAnsi="Trebuchet MS" w:cs="Arial"/>
                <w:b/>
                <w:sz w:val="24"/>
                <w:szCs w:val="24"/>
                <w:lang w:eastAsia="en-US"/>
              </w:rPr>
              <w:t>Secretario t</w:t>
            </w:r>
            <w:r w:rsidR="000F386E" w:rsidRPr="00AE1805">
              <w:rPr>
                <w:rFonts w:ascii="Trebuchet MS" w:eastAsia="Calibri" w:hAnsi="Trebuchet MS" w:cs="Arial"/>
                <w:b/>
                <w:sz w:val="24"/>
                <w:szCs w:val="24"/>
                <w:lang w:eastAsia="en-US"/>
              </w:rPr>
              <w:t>écnico</w:t>
            </w:r>
          </w:p>
        </w:tc>
      </w:tr>
    </w:tbl>
    <w:p w14:paraId="4C69D79E" w14:textId="77777777" w:rsidR="00A656F1" w:rsidRDefault="00A656F1" w:rsidP="00A656F1">
      <w:pPr>
        <w:jc w:val="both"/>
        <w:rPr>
          <w:rFonts w:ascii="Trebuchet MS" w:hAnsi="Trebuchet MS" w:cs="Arial"/>
          <w:color w:val="000000"/>
          <w:sz w:val="24"/>
          <w:szCs w:val="24"/>
        </w:rPr>
      </w:pPr>
    </w:p>
    <w:p w14:paraId="1381A430" w14:textId="77777777" w:rsidR="00A656F1" w:rsidRDefault="00A656F1" w:rsidP="00A656F1">
      <w:pPr>
        <w:jc w:val="both"/>
        <w:rPr>
          <w:rFonts w:ascii="Trebuchet MS" w:hAnsi="Trebuchet MS" w:cs="Arial"/>
          <w:color w:val="000000"/>
          <w:sz w:val="24"/>
          <w:szCs w:val="24"/>
        </w:rPr>
      </w:pPr>
    </w:p>
    <w:p w14:paraId="6F848C78" w14:textId="77777777" w:rsidR="00A656F1" w:rsidRDefault="00A656F1" w:rsidP="00A656F1">
      <w:pPr>
        <w:jc w:val="both"/>
        <w:rPr>
          <w:rFonts w:ascii="Trebuchet MS" w:hAnsi="Trebuchet MS" w:cs="Arial"/>
          <w:color w:val="000000"/>
          <w:sz w:val="24"/>
          <w:szCs w:val="24"/>
        </w:rPr>
      </w:pPr>
    </w:p>
    <w:p w14:paraId="4B0DB8ED" w14:textId="77777777" w:rsidR="00A656F1" w:rsidRDefault="00A656F1" w:rsidP="00A656F1">
      <w:pPr>
        <w:jc w:val="both"/>
        <w:rPr>
          <w:rFonts w:ascii="Trebuchet MS" w:hAnsi="Trebuchet MS" w:cs="Arial"/>
          <w:color w:val="000000"/>
          <w:sz w:val="24"/>
          <w:szCs w:val="24"/>
        </w:rPr>
      </w:pPr>
    </w:p>
    <w:p w14:paraId="79990201" w14:textId="5AEDF820" w:rsidR="00A656F1" w:rsidRPr="00A656F1" w:rsidRDefault="00A656F1" w:rsidP="00A656F1">
      <w:pPr>
        <w:jc w:val="both"/>
        <w:rPr>
          <w:rFonts w:ascii="Trebuchet MS" w:hAnsi="Trebuchet MS"/>
          <w:sz w:val="24"/>
          <w:szCs w:val="24"/>
          <w:lang w:val="es-ES" w:eastAsia="es-ES_tradnl"/>
        </w:rPr>
      </w:pPr>
      <w:r w:rsidRPr="00A656F1">
        <w:rPr>
          <w:rFonts w:ascii="Trebuchet MS" w:eastAsia="Calibri" w:hAnsi="Trebuchet MS" w:cs="Arial"/>
          <w:sz w:val="16"/>
          <w:szCs w:val="16"/>
          <w:lang w:val="es-ES" w:eastAsia="es-ES"/>
        </w:rPr>
        <w:t xml:space="preserve">La presente resolución que </w:t>
      </w:r>
      <w:r>
        <w:rPr>
          <w:rFonts w:ascii="Trebuchet MS" w:eastAsia="Calibri" w:hAnsi="Trebuchet MS" w:cs="Arial"/>
          <w:sz w:val="16"/>
          <w:szCs w:val="16"/>
          <w:lang w:val="es-ES" w:eastAsia="es-ES"/>
        </w:rPr>
        <w:t>consta de 1</w:t>
      </w:r>
      <w:r w:rsidRPr="00A656F1">
        <w:rPr>
          <w:rFonts w:ascii="Trebuchet MS" w:eastAsia="Calibri" w:hAnsi="Trebuchet MS" w:cs="Arial"/>
          <w:sz w:val="16"/>
          <w:szCs w:val="16"/>
          <w:lang w:val="es-ES" w:eastAsia="es-ES"/>
        </w:rPr>
        <w:t>1 fojas,</w:t>
      </w:r>
      <w:r>
        <w:rPr>
          <w:rFonts w:ascii="Trebuchet MS" w:eastAsia="Calibri" w:hAnsi="Trebuchet MS" w:cs="Arial"/>
          <w:sz w:val="16"/>
          <w:szCs w:val="16"/>
          <w:lang w:val="es-ES" w:eastAsia="es-ES"/>
        </w:rPr>
        <w:t xml:space="preserve"> fue aprobada en la sexagésima q</w:t>
      </w:r>
      <w:r w:rsidRPr="00A656F1">
        <w:rPr>
          <w:rFonts w:ascii="Trebuchet MS" w:eastAsia="Calibri" w:hAnsi="Trebuchet MS" w:cs="Arial"/>
          <w:sz w:val="16"/>
          <w:szCs w:val="16"/>
          <w:lang w:val="es-ES" w:eastAsia="es-ES"/>
        </w:rPr>
        <w:t>u</w:t>
      </w:r>
      <w:r>
        <w:rPr>
          <w:rFonts w:ascii="Trebuchet MS" w:eastAsia="Calibri" w:hAnsi="Trebuchet MS" w:cs="Arial"/>
          <w:sz w:val="16"/>
          <w:szCs w:val="16"/>
          <w:lang w:val="es-ES" w:eastAsia="es-ES"/>
        </w:rPr>
        <w:t>int</w:t>
      </w:r>
      <w:r w:rsidRPr="00A656F1">
        <w:rPr>
          <w:rFonts w:ascii="Trebuchet MS" w:eastAsia="Calibri" w:hAnsi="Trebuchet MS" w:cs="Arial"/>
          <w:sz w:val="16"/>
          <w:szCs w:val="16"/>
          <w:lang w:val="es-ES" w:eastAsia="es-ES"/>
        </w:rPr>
        <w:t>a sesión extraordinaria de la Comisión de Quejas y Denuncias del Instituto Electoral y de Participación Ciudadana del Estado de Jalisco, celebrada el 17 de noviembre de 2021, por unanimidad de votos de las consejeras integrantes de la Comisión.-----------------------------------------</w:t>
      </w:r>
    </w:p>
    <w:p w14:paraId="7AF2CB48" w14:textId="5D9A1026" w:rsidR="007C7EC4" w:rsidRPr="00E31583" w:rsidRDefault="007C7EC4" w:rsidP="00037C81">
      <w:pPr>
        <w:spacing w:after="0"/>
        <w:jc w:val="both"/>
        <w:rPr>
          <w:rFonts w:ascii="Trebuchet MS" w:hAnsi="Trebuchet MS" w:cs="Arial"/>
          <w:color w:val="000000"/>
          <w:sz w:val="24"/>
          <w:szCs w:val="24"/>
        </w:rPr>
      </w:pPr>
    </w:p>
    <w:sectPr w:rsidR="007C7EC4" w:rsidRPr="00E31583" w:rsidSect="00A656F1">
      <w:headerReference w:type="default" r:id="rId10"/>
      <w:footerReference w:type="even" r:id="rId11"/>
      <w:footerReference w:type="default" r:id="rId12"/>
      <w:pgSz w:w="12242" w:h="15842" w:code="1"/>
      <w:pgMar w:top="2835" w:right="1588" w:bottom="1701" w:left="1701"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395C9" w16cex:dateUtc="2021-11-08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A87E1F" w16cid:durableId="253395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B7ECA" w14:textId="77777777" w:rsidR="00264433" w:rsidRDefault="00264433" w:rsidP="00410B48">
      <w:pPr>
        <w:spacing w:after="0" w:line="240" w:lineRule="auto"/>
      </w:pPr>
      <w:r>
        <w:separator/>
      </w:r>
    </w:p>
  </w:endnote>
  <w:endnote w:type="continuationSeparator" w:id="0">
    <w:p w14:paraId="34B8A950" w14:textId="77777777" w:rsidR="00264433" w:rsidRDefault="00264433" w:rsidP="0041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F108" w14:textId="77777777" w:rsidR="00A623E9" w:rsidRDefault="00A623E9" w:rsidP="00FE7E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33898F" w14:textId="77777777" w:rsidR="00A623E9" w:rsidRDefault="00A623E9" w:rsidP="00FE7E2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EE75" w14:textId="77777777" w:rsidR="00A623E9" w:rsidRDefault="00A623E9" w:rsidP="00345FFD">
    <w:pPr>
      <w:tabs>
        <w:tab w:val="center" w:pos="4419"/>
        <w:tab w:val="right" w:pos="8838"/>
      </w:tabs>
      <w:suppressAutoHyphens/>
      <w:spacing w:after="0" w:line="240" w:lineRule="auto"/>
      <w:jc w:val="center"/>
      <w:rPr>
        <w:rFonts w:ascii="Trebuchet MS" w:hAnsi="Trebuchet MS" w:cs="Tahoma"/>
        <w:bCs/>
        <w:color w:val="A6A6A6"/>
        <w:sz w:val="16"/>
        <w:szCs w:val="16"/>
        <w:lang w:val="es-ES" w:eastAsia="ar-SA"/>
      </w:rPr>
    </w:pPr>
  </w:p>
  <w:p w14:paraId="4D55C888" w14:textId="77777777" w:rsidR="00A623E9" w:rsidRPr="00345FFD" w:rsidRDefault="00A623E9" w:rsidP="00345FFD">
    <w:pPr>
      <w:tabs>
        <w:tab w:val="center" w:pos="4419"/>
        <w:tab w:val="right" w:pos="8838"/>
      </w:tabs>
      <w:suppressAutoHyphens/>
      <w:spacing w:after="0" w:line="240" w:lineRule="auto"/>
      <w:jc w:val="center"/>
      <w:rPr>
        <w:rFonts w:ascii="Trebuchet MS" w:hAnsi="Trebuchet MS" w:cs="Tahoma"/>
        <w:bCs/>
        <w:color w:val="A6A6A6"/>
        <w:sz w:val="16"/>
        <w:szCs w:val="16"/>
        <w:lang w:val="es-ES" w:eastAsia="ar-SA"/>
      </w:rPr>
    </w:pPr>
    <w:r w:rsidRPr="00345FFD">
      <w:rPr>
        <w:rFonts w:ascii="Trebuchet MS" w:hAnsi="Trebuchet MS" w:cs="Tahoma"/>
        <w:bCs/>
        <w:color w:val="A6A6A6"/>
        <w:sz w:val="16"/>
        <w:szCs w:val="16"/>
        <w:lang w:val="es-ES" w:eastAsia="ar-SA"/>
      </w:rPr>
      <w:t>Parque de las Estrellas 2764, colonia Jardines del Bosque Centro, Guadalajara, Jalisco, México. C.P.44520</w:t>
    </w:r>
    <w:r w:rsidR="00D9408F">
      <w:rPr>
        <w:rFonts w:ascii="Trebuchet MS" w:hAnsi="Trebuchet MS" w:cs="Tahoma"/>
        <w:bCs/>
        <w:color w:val="A6A6A6"/>
        <w:sz w:val="16"/>
        <w:szCs w:val="16"/>
        <w:lang w:val="es-ES" w:eastAsia="ar-SA"/>
      </w:rPr>
      <w:pict w14:anchorId="77452FA4">
        <v:rect id="_x0000_i1025" style="width:408.3pt;height:1pt" o:hrpct="924" o:hralign="center" o:hrstd="t" o:hrnoshade="t" o:hr="t" fillcolor="#b2a1c7" stroked="f"/>
      </w:pict>
    </w:r>
  </w:p>
  <w:p w14:paraId="6EFAF4ED" w14:textId="77777777" w:rsidR="00A623E9" w:rsidRPr="00345FFD" w:rsidRDefault="00A623E9" w:rsidP="00345FFD">
    <w:pPr>
      <w:tabs>
        <w:tab w:val="center" w:pos="4419"/>
        <w:tab w:val="right" w:pos="8838"/>
      </w:tabs>
      <w:suppressAutoHyphens/>
      <w:spacing w:after="0" w:line="240" w:lineRule="auto"/>
      <w:jc w:val="center"/>
      <w:rPr>
        <w:rFonts w:ascii="Times New Roman" w:hAnsi="Times New Roman"/>
        <w:b/>
        <w:color w:val="7030A0"/>
        <w:sz w:val="16"/>
        <w:szCs w:val="16"/>
        <w:lang w:eastAsia="ar-SA"/>
      </w:rPr>
    </w:pPr>
    <w:r w:rsidRPr="00345FFD">
      <w:rPr>
        <w:rFonts w:ascii="Trebuchet MS" w:hAnsi="Trebuchet MS" w:cs="Tahoma"/>
        <w:b/>
        <w:bCs/>
        <w:color w:val="7030A0"/>
        <w:sz w:val="16"/>
        <w:szCs w:val="16"/>
        <w:lang w:eastAsia="ar-SA"/>
      </w:rPr>
      <w:t>www.iepcjalisco.org.mx</w:t>
    </w:r>
  </w:p>
  <w:p w14:paraId="22811AB0" w14:textId="3E018863" w:rsidR="00A623E9" w:rsidRPr="00B41046" w:rsidRDefault="00A623E9" w:rsidP="00A656F1">
    <w:pPr>
      <w:tabs>
        <w:tab w:val="center" w:pos="4252"/>
        <w:tab w:val="right" w:pos="8504"/>
      </w:tabs>
      <w:suppressAutoHyphens/>
      <w:spacing w:after="0" w:line="240" w:lineRule="auto"/>
      <w:jc w:val="right"/>
      <w:rPr>
        <w:rFonts w:ascii="Trebuchet MS" w:hAnsi="Trebuchet MS" w:cs="Arial"/>
        <w:sz w:val="18"/>
        <w:szCs w:val="20"/>
      </w:rPr>
    </w:pPr>
    <w:r w:rsidRPr="00345FFD">
      <w:rPr>
        <w:rFonts w:ascii="Trebuchet MS" w:eastAsia="Calibri" w:hAnsi="Trebuchet MS" w:cs="Arial"/>
        <w:sz w:val="16"/>
        <w:szCs w:val="16"/>
        <w:lang w:eastAsia="en-US"/>
      </w:rPr>
      <w:t xml:space="preserve">Página </w:t>
    </w:r>
    <w:r w:rsidRPr="00345FFD">
      <w:rPr>
        <w:rFonts w:ascii="Trebuchet MS" w:eastAsia="Calibri" w:hAnsi="Trebuchet MS" w:cs="Arial"/>
        <w:sz w:val="16"/>
        <w:szCs w:val="16"/>
        <w:lang w:eastAsia="en-US"/>
      </w:rPr>
      <w:fldChar w:fldCharType="begin"/>
    </w:r>
    <w:r w:rsidRPr="00345FFD">
      <w:rPr>
        <w:rFonts w:ascii="Trebuchet MS" w:eastAsia="Calibri" w:hAnsi="Trebuchet MS" w:cs="Arial"/>
        <w:sz w:val="16"/>
        <w:szCs w:val="16"/>
        <w:lang w:eastAsia="en-US"/>
      </w:rPr>
      <w:instrText xml:space="preserve"> PAGE </w:instrText>
    </w:r>
    <w:r w:rsidRPr="00345FFD">
      <w:rPr>
        <w:rFonts w:ascii="Trebuchet MS" w:eastAsia="Calibri" w:hAnsi="Trebuchet MS" w:cs="Arial"/>
        <w:sz w:val="16"/>
        <w:szCs w:val="16"/>
        <w:lang w:eastAsia="en-US"/>
      </w:rPr>
      <w:fldChar w:fldCharType="separate"/>
    </w:r>
    <w:r w:rsidR="00D9408F">
      <w:rPr>
        <w:rFonts w:ascii="Trebuchet MS" w:eastAsia="Calibri" w:hAnsi="Trebuchet MS" w:cs="Arial"/>
        <w:noProof/>
        <w:sz w:val="16"/>
        <w:szCs w:val="16"/>
        <w:lang w:eastAsia="en-US"/>
      </w:rPr>
      <w:t>1</w:t>
    </w:r>
    <w:r w:rsidRPr="00345FFD">
      <w:rPr>
        <w:rFonts w:ascii="Trebuchet MS" w:eastAsia="Calibri" w:hAnsi="Trebuchet MS" w:cs="Arial"/>
        <w:sz w:val="16"/>
        <w:szCs w:val="16"/>
        <w:lang w:eastAsia="en-US"/>
      </w:rPr>
      <w:fldChar w:fldCharType="end"/>
    </w:r>
    <w:r w:rsidRPr="00345FFD">
      <w:rPr>
        <w:rFonts w:ascii="Trebuchet MS" w:eastAsia="Calibri" w:hAnsi="Trebuchet MS" w:cs="Arial"/>
        <w:sz w:val="16"/>
        <w:szCs w:val="16"/>
        <w:lang w:eastAsia="en-US"/>
      </w:rPr>
      <w:t xml:space="preserve"> de </w:t>
    </w:r>
    <w:r w:rsidRPr="00345FFD">
      <w:rPr>
        <w:rFonts w:ascii="Trebuchet MS" w:eastAsia="Calibri" w:hAnsi="Trebuchet MS" w:cs="Arial"/>
        <w:sz w:val="16"/>
        <w:szCs w:val="16"/>
        <w:lang w:eastAsia="en-US"/>
      </w:rPr>
      <w:fldChar w:fldCharType="begin"/>
    </w:r>
    <w:r w:rsidRPr="00345FFD">
      <w:rPr>
        <w:rFonts w:ascii="Trebuchet MS" w:eastAsia="Calibri" w:hAnsi="Trebuchet MS" w:cs="Arial"/>
        <w:sz w:val="16"/>
        <w:szCs w:val="16"/>
        <w:lang w:eastAsia="en-US"/>
      </w:rPr>
      <w:instrText xml:space="preserve"> NUMPAGES </w:instrText>
    </w:r>
    <w:r w:rsidRPr="00345FFD">
      <w:rPr>
        <w:rFonts w:ascii="Trebuchet MS" w:eastAsia="Calibri" w:hAnsi="Trebuchet MS" w:cs="Arial"/>
        <w:sz w:val="16"/>
        <w:szCs w:val="16"/>
        <w:lang w:eastAsia="en-US"/>
      </w:rPr>
      <w:fldChar w:fldCharType="separate"/>
    </w:r>
    <w:r w:rsidR="00D9408F">
      <w:rPr>
        <w:rFonts w:ascii="Trebuchet MS" w:eastAsia="Calibri" w:hAnsi="Trebuchet MS" w:cs="Arial"/>
        <w:noProof/>
        <w:sz w:val="16"/>
        <w:szCs w:val="16"/>
        <w:lang w:eastAsia="en-US"/>
      </w:rPr>
      <w:t>11</w:t>
    </w:r>
    <w:r w:rsidRPr="00345FFD">
      <w:rPr>
        <w:rFonts w:ascii="Trebuchet MS" w:eastAsia="Calibri" w:hAnsi="Trebuchet MS" w:cs="Arial"/>
        <w:sz w:val="16"/>
        <w:szCs w:val="16"/>
        <w:lang w:eastAsia="en-US"/>
      </w:rPr>
      <w:fldChar w:fldCharType="end"/>
    </w:r>
  </w:p>
  <w:p w14:paraId="4DE9936D" w14:textId="77777777" w:rsidR="00A623E9" w:rsidRDefault="00A623E9" w:rsidP="00FE7E2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CC7FD" w14:textId="77777777" w:rsidR="00264433" w:rsidRDefault="00264433" w:rsidP="00410B48">
      <w:pPr>
        <w:spacing w:after="0" w:line="240" w:lineRule="auto"/>
      </w:pPr>
      <w:r>
        <w:separator/>
      </w:r>
    </w:p>
  </w:footnote>
  <w:footnote w:type="continuationSeparator" w:id="0">
    <w:p w14:paraId="46C75A6D" w14:textId="77777777" w:rsidR="00264433" w:rsidRDefault="00264433" w:rsidP="00410B48">
      <w:pPr>
        <w:spacing w:after="0" w:line="240" w:lineRule="auto"/>
      </w:pPr>
      <w:r>
        <w:continuationSeparator/>
      </w:r>
    </w:p>
  </w:footnote>
  <w:footnote w:id="1">
    <w:p w14:paraId="34418C7B" w14:textId="77777777" w:rsidR="00A623E9" w:rsidRPr="00153946" w:rsidRDefault="00A623E9" w:rsidP="00410B48">
      <w:pPr>
        <w:pStyle w:val="Textonotapie"/>
        <w:jc w:val="both"/>
        <w:rPr>
          <w:rFonts w:ascii="Trebuchet MS" w:hAnsi="Trebuchet MS"/>
          <w:sz w:val="14"/>
          <w:szCs w:val="14"/>
          <w:lang w:val="es-ES"/>
        </w:rPr>
      </w:pPr>
      <w:r w:rsidRPr="00153946">
        <w:rPr>
          <w:rStyle w:val="Refdenotaalpie"/>
          <w:rFonts w:ascii="Trebuchet MS" w:hAnsi="Trebuchet MS"/>
          <w:sz w:val="14"/>
          <w:szCs w:val="14"/>
        </w:rPr>
        <w:footnoteRef/>
      </w:r>
      <w:r w:rsidRPr="00153946">
        <w:rPr>
          <w:rFonts w:ascii="Trebuchet MS" w:hAnsi="Trebuchet MS"/>
          <w:sz w:val="14"/>
          <w:szCs w:val="14"/>
        </w:rPr>
        <w:t xml:space="preserve"> </w:t>
      </w:r>
      <w:r w:rsidRPr="00153946">
        <w:rPr>
          <w:rFonts w:ascii="Trebuchet MS" w:hAnsi="Trebuchet MS" w:cs="Arial"/>
          <w:sz w:val="14"/>
          <w:szCs w:val="14"/>
        </w:rPr>
        <w:t>Los hechos que se narran corresponden al año dos mil veint</w:t>
      </w:r>
      <w:r w:rsidR="00C37D9D" w:rsidRPr="00153946">
        <w:rPr>
          <w:rFonts w:ascii="Trebuchet MS" w:hAnsi="Trebuchet MS" w:cs="Arial"/>
          <w:sz w:val="14"/>
          <w:szCs w:val="14"/>
        </w:rPr>
        <w:t>iuno</w:t>
      </w:r>
      <w:r w:rsidRPr="00153946">
        <w:rPr>
          <w:rFonts w:ascii="Trebuchet MS" w:hAnsi="Trebuchet MS" w:cs="Arial"/>
          <w:sz w:val="14"/>
          <w:szCs w:val="14"/>
        </w:rPr>
        <w:t>, salvo que se especifique año diverso.</w:t>
      </w:r>
    </w:p>
  </w:footnote>
  <w:footnote w:id="2">
    <w:p w14:paraId="51B725B9" w14:textId="77777777" w:rsidR="00A623E9" w:rsidRPr="00153946" w:rsidRDefault="00A623E9" w:rsidP="00410B48">
      <w:pPr>
        <w:pStyle w:val="Textonotapie"/>
        <w:jc w:val="both"/>
        <w:rPr>
          <w:rFonts w:ascii="Trebuchet MS" w:hAnsi="Trebuchet MS"/>
          <w:sz w:val="14"/>
          <w:szCs w:val="14"/>
          <w:lang w:val="es-ES"/>
        </w:rPr>
      </w:pPr>
      <w:r w:rsidRPr="00153946">
        <w:rPr>
          <w:rStyle w:val="Refdenotaalpie"/>
          <w:rFonts w:ascii="Trebuchet MS" w:hAnsi="Trebuchet MS"/>
          <w:sz w:val="14"/>
          <w:szCs w:val="14"/>
        </w:rPr>
        <w:footnoteRef/>
      </w:r>
      <w:r w:rsidRPr="00153946">
        <w:rPr>
          <w:rFonts w:ascii="Trebuchet MS" w:hAnsi="Trebuchet MS"/>
          <w:sz w:val="14"/>
          <w:szCs w:val="14"/>
        </w:rPr>
        <w:t xml:space="preserve"> </w:t>
      </w:r>
      <w:r w:rsidRPr="00153946">
        <w:rPr>
          <w:rFonts w:ascii="Trebuchet MS" w:hAnsi="Trebuchet MS" w:cs="Arial"/>
          <w:bCs/>
          <w:sz w:val="14"/>
          <w:szCs w:val="14"/>
        </w:rPr>
        <w:t>El Instituto Electoral y de Participación Ciudadana del Estado de Jalisco, en lo sucesivo será referido como instituto.</w:t>
      </w:r>
    </w:p>
  </w:footnote>
  <w:footnote w:id="3">
    <w:p w14:paraId="4C464EC3" w14:textId="77777777" w:rsidR="00FD4538" w:rsidRPr="003C4839" w:rsidRDefault="00FD4538" w:rsidP="00FD4538">
      <w:pPr>
        <w:pStyle w:val="Textonotapie"/>
      </w:pPr>
      <w:r w:rsidRPr="00153946">
        <w:rPr>
          <w:rStyle w:val="Refdenotaalpie"/>
          <w:rFonts w:ascii="Trebuchet MS" w:hAnsi="Trebuchet MS"/>
          <w:sz w:val="14"/>
          <w:szCs w:val="14"/>
        </w:rPr>
        <w:footnoteRef/>
      </w:r>
      <w:r w:rsidRPr="00153946">
        <w:rPr>
          <w:rFonts w:ascii="Trebuchet MS" w:hAnsi="Trebuchet MS"/>
          <w:sz w:val="14"/>
          <w:szCs w:val="14"/>
        </w:rPr>
        <w:t xml:space="preserve"> En lo sucesivo, la Secretaría</w:t>
      </w:r>
    </w:p>
  </w:footnote>
  <w:footnote w:id="4">
    <w:p w14:paraId="7A2EF847" w14:textId="77777777" w:rsidR="00A623E9" w:rsidRDefault="00A623E9" w:rsidP="00616673">
      <w:pPr>
        <w:pStyle w:val="Textonotapie"/>
        <w:jc w:val="both"/>
        <w:rPr>
          <w:rFonts w:ascii="Trebuchet MS" w:hAnsi="Trebuchet MS"/>
          <w:sz w:val="16"/>
        </w:rPr>
      </w:pPr>
    </w:p>
    <w:p w14:paraId="1A80A58A" w14:textId="165E9EB2" w:rsidR="00A623E9" w:rsidRPr="00517CDF" w:rsidRDefault="00A623E9" w:rsidP="00517CDF">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472"/>
    </w:tblGrid>
    <w:tr w:rsidR="009E6552" w14:paraId="1086A0A7" w14:textId="77777777" w:rsidTr="009E6552">
      <w:tc>
        <w:tcPr>
          <w:tcW w:w="4471" w:type="dxa"/>
        </w:tcPr>
        <w:p w14:paraId="2D9CE86F" w14:textId="2782BF89" w:rsidR="009E6552" w:rsidRDefault="009E6552" w:rsidP="009E6552">
          <w:pPr>
            <w:pStyle w:val="Sinespaciado"/>
            <w:rPr>
              <w:rFonts w:ascii="Trebuchet MS" w:eastAsia="Times New Roman" w:hAnsi="Trebuchet MS" w:cs="Times New Roman"/>
              <w:sz w:val="24"/>
              <w:szCs w:val="20"/>
              <w:lang w:eastAsia="es-ES"/>
            </w:rPr>
          </w:pPr>
          <w:r w:rsidRPr="009E6552">
            <w:rPr>
              <w:rFonts w:eastAsia="Times New Roman" w:cs="Times New Roman"/>
              <w:noProof/>
              <w:lang w:eastAsia="es-MX"/>
            </w:rPr>
            <w:drawing>
              <wp:inline distT="0" distB="0" distL="0" distR="0" wp14:anchorId="5DFABCF7" wp14:editId="77303388">
                <wp:extent cx="1390650" cy="733425"/>
                <wp:effectExtent l="0" t="0" r="0" b="9525"/>
                <wp:docPr id="5"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72" w:type="dxa"/>
          <w:vAlign w:val="center"/>
        </w:tcPr>
        <w:p w14:paraId="143491DD" w14:textId="1881F202" w:rsidR="009E6552" w:rsidRPr="00323320" w:rsidRDefault="009E6552" w:rsidP="009E6552">
          <w:pPr>
            <w:pStyle w:val="Sinespaciado"/>
            <w:jc w:val="right"/>
            <w:rPr>
              <w:rFonts w:ascii="Trebuchet MS" w:hAnsi="Trebuchet MS" w:cs="Arial"/>
              <w:b/>
              <w:color w:val="808080" w:themeColor="background1" w:themeShade="80"/>
            </w:rPr>
          </w:pPr>
          <w:r w:rsidRPr="00A656F1">
            <w:rPr>
              <w:rFonts w:ascii="Trebuchet MS" w:hAnsi="Trebuchet MS" w:cs="Arial"/>
              <w:b/>
              <w:color w:val="808080" w:themeColor="background1" w:themeShade="80"/>
            </w:rPr>
            <w:t>Resolución No. RCQD-IEPC-</w:t>
          </w:r>
          <w:r w:rsidR="00A656F1">
            <w:rPr>
              <w:rFonts w:ascii="Trebuchet MS" w:hAnsi="Trebuchet MS" w:cs="Arial"/>
              <w:b/>
              <w:color w:val="808080" w:themeColor="background1" w:themeShade="80"/>
            </w:rPr>
            <w:t>165</w:t>
          </w:r>
          <w:r w:rsidRPr="00A656F1">
            <w:rPr>
              <w:rFonts w:ascii="Trebuchet MS" w:hAnsi="Trebuchet MS" w:cs="Arial"/>
              <w:b/>
              <w:color w:val="808080" w:themeColor="background1" w:themeShade="80"/>
            </w:rPr>
            <w:t>/2021</w:t>
          </w:r>
        </w:p>
        <w:p w14:paraId="3FCC789E" w14:textId="77777777" w:rsidR="009E6552" w:rsidRPr="00323320" w:rsidRDefault="009E6552" w:rsidP="009E6552">
          <w:pPr>
            <w:pStyle w:val="Sinespaciado"/>
            <w:jc w:val="right"/>
            <w:rPr>
              <w:rFonts w:ascii="Trebuchet MS" w:hAnsi="Trebuchet MS" w:cs="Arial"/>
              <w:b/>
              <w:color w:val="808080" w:themeColor="background1" w:themeShade="80"/>
            </w:rPr>
          </w:pPr>
          <w:r>
            <w:rPr>
              <w:rFonts w:ascii="Trebuchet MS" w:hAnsi="Trebuchet MS" w:cs="Arial"/>
              <w:b/>
              <w:color w:val="808080" w:themeColor="background1" w:themeShade="80"/>
            </w:rPr>
            <w:t>Comisión de Quejas y Denuncias</w:t>
          </w:r>
        </w:p>
        <w:p w14:paraId="778DA883" w14:textId="1F87CD2C" w:rsidR="009E6552" w:rsidRDefault="009E6552" w:rsidP="00952798">
          <w:pPr>
            <w:pStyle w:val="Sinespaciado"/>
            <w:jc w:val="right"/>
            <w:rPr>
              <w:rFonts w:ascii="Trebuchet MS" w:eastAsia="Times New Roman" w:hAnsi="Trebuchet MS" w:cs="Times New Roman"/>
              <w:sz w:val="24"/>
              <w:szCs w:val="20"/>
              <w:lang w:eastAsia="es-ES"/>
            </w:rPr>
          </w:pPr>
          <w:r w:rsidRPr="00323320">
            <w:rPr>
              <w:rFonts w:ascii="Trebuchet MS" w:hAnsi="Trebuchet MS" w:cs="Arial"/>
              <w:b/>
              <w:color w:val="808080" w:themeColor="background1" w:themeShade="80"/>
            </w:rPr>
            <w:t>Expediente PSE-QUEJA-</w:t>
          </w:r>
          <w:r w:rsidR="004527D2">
            <w:rPr>
              <w:rFonts w:ascii="Trebuchet MS" w:hAnsi="Trebuchet MS" w:cs="Arial"/>
              <w:b/>
              <w:color w:val="808080" w:themeColor="background1" w:themeShade="80"/>
            </w:rPr>
            <w:t>494</w:t>
          </w:r>
          <w:r>
            <w:rPr>
              <w:rFonts w:ascii="Trebuchet MS" w:hAnsi="Trebuchet MS" w:cs="Arial"/>
              <w:b/>
              <w:color w:val="808080" w:themeColor="background1" w:themeShade="80"/>
            </w:rPr>
            <w:t>/2021</w:t>
          </w:r>
        </w:p>
      </w:tc>
    </w:tr>
  </w:tbl>
  <w:p w14:paraId="7B655B70" w14:textId="0D463899" w:rsidR="009E6552" w:rsidRPr="00323320" w:rsidRDefault="00A623E9" w:rsidP="009E6552">
    <w:pPr>
      <w:pStyle w:val="Sinespaciado"/>
      <w:jc w:val="right"/>
      <w:rPr>
        <w:rFonts w:ascii="Trebuchet MS" w:hAnsi="Trebuchet MS" w:cs="Arial"/>
        <w:b/>
        <w:color w:val="808080" w:themeColor="background1" w:themeShade="80"/>
      </w:rPr>
    </w:pPr>
    <w:r>
      <w:rPr>
        <w:rFonts w:ascii="Trebuchet MS" w:eastAsia="Times New Roman" w:hAnsi="Trebuchet MS" w:cs="Times New Roman"/>
        <w:sz w:val="24"/>
        <w:szCs w:val="20"/>
        <w:lang w:eastAsia="es-ES"/>
      </w:rPr>
      <w:t xml:space="preserve">                   </w:t>
    </w:r>
    <w:r>
      <w:rPr>
        <w:rFonts w:ascii="Trebuchet MS" w:eastAsia="Times New Roman" w:hAnsi="Trebuchet MS" w:cs="Times New Roman"/>
        <w:sz w:val="24"/>
        <w:szCs w:val="20"/>
        <w:lang w:eastAsia="es-ES"/>
      </w:rPr>
      <w:tab/>
    </w:r>
    <w:r>
      <w:rPr>
        <w:rFonts w:ascii="Trebuchet MS" w:eastAsia="Times New Roman" w:hAnsi="Trebuchet MS" w:cs="Times New Roman"/>
        <w:sz w:val="24"/>
        <w:szCs w:val="20"/>
        <w:lang w:eastAsia="es-ES"/>
      </w:rPr>
      <w:tab/>
      <w:t xml:space="preserve">   </w:t>
    </w:r>
  </w:p>
  <w:p w14:paraId="79B0F763" w14:textId="617E1798" w:rsidR="00A623E9" w:rsidRPr="00323320" w:rsidRDefault="00A623E9" w:rsidP="00682CBE">
    <w:pPr>
      <w:pStyle w:val="Sinespaciado"/>
      <w:jc w:val="right"/>
      <w:rPr>
        <w:rFonts w:ascii="Trebuchet MS" w:hAnsi="Trebuchet MS" w:cs="Arial"/>
        <w:b/>
        <w:color w:val="808080" w:themeColor="background1" w:themeShade="80"/>
      </w:rPr>
    </w:pPr>
  </w:p>
  <w:p w14:paraId="150F81BC" w14:textId="77777777" w:rsidR="00A623E9" w:rsidRPr="00DF5163" w:rsidRDefault="00A623E9" w:rsidP="00FE7E21">
    <w:pPr>
      <w:pStyle w:val="Sinespaciado"/>
      <w:jc w:val="right"/>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46D7B"/>
    <w:multiLevelType w:val="hybridMultilevel"/>
    <w:tmpl w:val="4B22D386"/>
    <w:lvl w:ilvl="0" w:tplc="053C52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DD0F26"/>
    <w:multiLevelType w:val="hybridMultilevel"/>
    <w:tmpl w:val="B240D58E"/>
    <w:lvl w:ilvl="0" w:tplc="53624AEE">
      <w:start w:val="1"/>
      <w:numFmt w:val="upperLetter"/>
      <w:lvlText w:val="%1."/>
      <w:lvlJc w:val="left"/>
      <w:pPr>
        <w:ind w:left="720" w:hanging="360"/>
      </w:pPr>
      <w:rPr>
        <w:rFonts w:ascii="Trebuchet MS" w:eastAsia="Times New Roman"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9B3866"/>
    <w:multiLevelType w:val="hybridMultilevel"/>
    <w:tmpl w:val="B2423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E0437D"/>
    <w:multiLevelType w:val="hybridMultilevel"/>
    <w:tmpl w:val="740A266E"/>
    <w:lvl w:ilvl="0" w:tplc="0F04622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207E1"/>
    <w:multiLevelType w:val="hybridMultilevel"/>
    <w:tmpl w:val="674C6E56"/>
    <w:lvl w:ilvl="0" w:tplc="405C86C0">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B7412F"/>
    <w:multiLevelType w:val="hybridMultilevel"/>
    <w:tmpl w:val="27A40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AAD7115"/>
    <w:multiLevelType w:val="hybridMultilevel"/>
    <w:tmpl w:val="29A28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E181753"/>
    <w:multiLevelType w:val="hybridMultilevel"/>
    <w:tmpl w:val="22602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DF5D38"/>
    <w:multiLevelType w:val="hybridMultilevel"/>
    <w:tmpl w:val="43EAE6EE"/>
    <w:lvl w:ilvl="0" w:tplc="6FDA9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2F6154AB"/>
    <w:multiLevelType w:val="hybridMultilevel"/>
    <w:tmpl w:val="8872DE58"/>
    <w:lvl w:ilvl="0" w:tplc="0D1E835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32675EB6"/>
    <w:multiLevelType w:val="hybridMultilevel"/>
    <w:tmpl w:val="C3FC0E6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1">
    <w:nsid w:val="3DCF731D"/>
    <w:multiLevelType w:val="hybridMultilevel"/>
    <w:tmpl w:val="F7E0036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F863ABC"/>
    <w:multiLevelType w:val="hybridMultilevel"/>
    <w:tmpl w:val="69E6F436"/>
    <w:lvl w:ilvl="0" w:tplc="528880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5C558AF"/>
    <w:multiLevelType w:val="hybridMultilevel"/>
    <w:tmpl w:val="266659FE"/>
    <w:lvl w:ilvl="0" w:tplc="790AE52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46BE3B5C"/>
    <w:multiLevelType w:val="hybridMultilevel"/>
    <w:tmpl w:val="EAD0C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AE20394"/>
    <w:multiLevelType w:val="hybridMultilevel"/>
    <w:tmpl w:val="7BEA3738"/>
    <w:lvl w:ilvl="0" w:tplc="B8121DE6">
      <w:start w:val="1"/>
      <w:numFmt w:val="upperLetter"/>
      <w:lvlText w:val="%1."/>
      <w:lvlJc w:val="left"/>
      <w:pPr>
        <w:ind w:left="360" w:hanging="360"/>
      </w:pPr>
      <w:rPr>
        <w:rFonts w:hint="default"/>
        <w:b/>
        <w:u w:val="singl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04114E6"/>
    <w:multiLevelType w:val="hybridMultilevel"/>
    <w:tmpl w:val="113A44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4C379E7"/>
    <w:multiLevelType w:val="hybridMultilevel"/>
    <w:tmpl w:val="B6C09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81328AF"/>
    <w:multiLevelType w:val="hybridMultilevel"/>
    <w:tmpl w:val="23DAA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082AA4"/>
    <w:multiLevelType w:val="hybridMultilevel"/>
    <w:tmpl w:val="4754CA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5541234"/>
    <w:multiLevelType w:val="hybridMultilevel"/>
    <w:tmpl w:val="BC34B554"/>
    <w:lvl w:ilvl="0" w:tplc="9AA4F5C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D3018A0"/>
    <w:multiLevelType w:val="hybridMultilevel"/>
    <w:tmpl w:val="DCF65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08A1DD8"/>
    <w:multiLevelType w:val="hybridMultilevel"/>
    <w:tmpl w:val="0F906E1A"/>
    <w:lvl w:ilvl="0" w:tplc="30FA36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8720EC1"/>
    <w:multiLevelType w:val="hybridMultilevel"/>
    <w:tmpl w:val="69704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1"/>
  </w:num>
  <w:num w:numId="3">
    <w:abstractNumId w:val="22"/>
  </w:num>
  <w:num w:numId="4">
    <w:abstractNumId w:val="12"/>
  </w:num>
  <w:num w:numId="5">
    <w:abstractNumId w:val="1"/>
  </w:num>
  <w:num w:numId="6">
    <w:abstractNumId w:val="9"/>
  </w:num>
  <w:num w:numId="7">
    <w:abstractNumId w:val="25"/>
  </w:num>
  <w:num w:numId="8">
    <w:abstractNumId w:val="19"/>
  </w:num>
  <w:num w:numId="9">
    <w:abstractNumId w:val="1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6"/>
  </w:num>
  <w:num w:numId="13">
    <w:abstractNumId w:val="16"/>
  </w:num>
  <w:num w:numId="14">
    <w:abstractNumId w:val="5"/>
  </w:num>
  <w:num w:numId="15">
    <w:abstractNumId w:val="2"/>
  </w:num>
  <w:num w:numId="16">
    <w:abstractNumId w:val="7"/>
  </w:num>
  <w:num w:numId="17">
    <w:abstractNumId w:val="24"/>
  </w:num>
  <w:num w:numId="18">
    <w:abstractNumId w:val="14"/>
  </w:num>
  <w:num w:numId="19">
    <w:abstractNumId w:val="6"/>
  </w:num>
  <w:num w:numId="20">
    <w:abstractNumId w:val="4"/>
  </w:num>
  <w:num w:numId="21">
    <w:abstractNumId w:val="11"/>
  </w:num>
  <w:num w:numId="22">
    <w:abstractNumId w:val="20"/>
  </w:num>
  <w:num w:numId="23">
    <w:abstractNumId w:val="17"/>
  </w:num>
  <w:num w:numId="24">
    <w:abstractNumId w:val="13"/>
  </w:num>
  <w:num w:numId="25">
    <w:abstractNumId w:val="23"/>
  </w:num>
  <w:num w:numId="26">
    <w:abstractNumId w:val="0"/>
  </w:num>
  <w:num w:numId="27">
    <w:abstractNumId w:val="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48"/>
    <w:rsid w:val="000021BC"/>
    <w:rsid w:val="0000643B"/>
    <w:rsid w:val="0000767F"/>
    <w:rsid w:val="0001275C"/>
    <w:rsid w:val="000146A0"/>
    <w:rsid w:val="00014774"/>
    <w:rsid w:val="000208A2"/>
    <w:rsid w:val="00022FC9"/>
    <w:rsid w:val="00026A90"/>
    <w:rsid w:val="00036448"/>
    <w:rsid w:val="00037C81"/>
    <w:rsid w:val="00037C8D"/>
    <w:rsid w:val="00041123"/>
    <w:rsid w:val="00043133"/>
    <w:rsid w:val="00044BB5"/>
    <w:rsid w:val="00056C19"/>
    <w:rsid w:val="0006087B"/>
    <w:rsid w:val="00062712"/>
    <w:rsid w:val="00063946"/>
    <w:rsid w:val="0007612F"/>
    <w:rsid w:val="00076D27"/>
    <w:rsid w:val="0008002A"/>
    <w:rsid w:val="000812D9"/>
    <w:rsid w:val="00084EEC"/>
    <w:rsid w:val="00086E36"/>
    <w:rsid w:val="00090423"/>
    <w:rsid w:val="00090D5A"/>
    <w:rsid w:val="00090E91"/>
    <w:rsid w:val="000928AD"/>
    <w:rsid w:val="000A0447"/>
    <w:rsid w:val="000A1588"/>
    <w:rsid w:val="000A35CE"/>
    <w:rsid w:val="000A3C17"/>
    <w:rsid w:val="000B2494"/>
    <w:rsid w:val="000B57B9"/>
    <w:rsid w:val="000B7492"/>
    <w:rsid w:val="000C0CE1"/>
    <w:rsid w:val="000C13FB"/>
    <w:rsid w:val="000C4F21"/>
    <w:rsid w:val="000C624C"/>
    <w:rsid w:val="000D1C29"/>
    <w:rsid w:val="000D286E"/>
    <w:rsid w:val="000D3C9B"/>
    <w:rsid w:val="000D52E8"/>
    <w:rsid w:val="000D60DD"/>
    <w:rsid w:val="000D66FF"/>
    <w:rsid w:val="000D77B9"/>
    <w:rsid w:val="000E3BBF"/>
    <w:rsid w:val="000E3DAA"/>
    <w:rsid w:val="000E7A5A"/>
    <w:rsid w:val="000F386E"/>
    <w:rsid w:val="000F4C04"/>
    <w:rsid w:val="000F7EEF"/>
    <w:rsid w:val="001032C6"/>
    <w:rsid w:val="00106E6E"/>
    <w:rsid w:val="00112A74"/>
    <w:rsid w:val="00125DEE"/>
    <w:rsid w:val="001365D2"/>
    <w:rsid w:val="00143EA8"/>
    <w:rsid w:val="0014414A"/>
    <w:rsid w:val="00146DA2"/>
    <w:rsid w:val="00153946"/>
    <w:rsid w:val="00167A0A"/>
    <w:rsid w:val="00167CE5"/>
    <w:rsid w:val="00172AB9"/>
    <w:rsid w:val="00176544"/>
    <w:rsid w:val="00176FD6"/>
    <w:rsid w:val="00181AD7"/>
    <w:rsid w:val="001839A2"/>
    <w:rsid w:val="00187497"/>
    <w:rsid w:val="0019297C"/>
    <w:rsid w:val="00192BEB"/>
    <w:rsid w:val="001B4688"/>
    <w:rsid w:val="001C31F1"/>
    <w:rsid w:val="001D4E8A"/>
    <w:rsid w:val="001E0BBA"/>
    <w:rsid w:val="001E4912"/>
    <w:rsid w:val="001E62B9"/>
    <w:rsid w:val="001E67D1"/>
    <w:rsid w:val="001F1402"/>
    <w:rsid w:val="001F320F"/>
    <w:rsid w:val="001F44EA"/>
    <w:rsid w:val="001F5140"/>
    <w:rsid w:val="002011B9"/>
    <w:rsid w:val="00202D7F"/>
    <w:rsid w:val="00204EA0"/>
    <w:rsid w:val="00211E59"/>
    <w:rsid w:val="0021589A"/>
    <w:rsid w:val="00216CD8"/>
    <w:rsid w:val="00217B7F"/>
    <w:rsid w:val="00217EAD"/>
    <w:rsid w:val="0022670E"/>
    <w:rsid w:val="00226BFE"/>
    <w:rsid w:val="00235FF7"/>
    <w:rsid w:val="00237BDB"/>
    <w:rsid w:val="00247C76"/>
    <w:rsid w:val="00250D46"/>
    <w:rsid w:val="00251503"/>
    <w:rsid w:val="00252C6F"/>
    <w:rsid w:val="00252FC1"/>
    <w:rsid w:val="002534FE"/>
    <w:rsid w:val="00264433"/>
    <w:rsid w:val="00264F7A"/>
    <w:rsid w:val="00272ED4"/>
    <w:rsid w:val="00273A1E"/>
    <w:rsid w:val="00274E63"/>
    <w:rsid w:val="00275D51"/>
    <w:rsid w:val="0028670A"/>
    <w:rsid w:val="00292C37"/>
    <w:rsid w:val="00293D46"/>
    <w:rsid w:val="00294FC6"/>
    <w:rsid w:val="0029779A"/>
    <w:rsid w:val="002A0300"/>
    <w:rsid w:val="002A5A3A"/>
    <w:rsid w:val="002A7339"/>
    <w:rsid w:val="002B027A"/>
    <w:rsid w:val="002B1016"/>
    <w:rsid w:val="002C2648"/>
    <w:rsid w:val="002C2A7D"/>
    <w:rsid w:val="002C2BAE"/>
    <w:rsid w:val="002C397D"/>
    <w:rsid w:val="002D0DED"/>
    <w:rsid w:val="002D42C8"/>
    <w:rsid w:val="002D7446"/>
    <w:rsid w:val="002E234D"/>
    <w:rsid w:val="002E6671"/>
    <w:rsid w:val="002F0A5F"/>
    <w:rsid w:val="002F58C7"/>
    <w:rsid w:val="002F5C59"/>
    <w:rsid w:val="00305F24"/>
    <w:rsid w:val="00311365"/>
    <w:rsid w:val="00311EB5"/>
    <w:rsid w:val="00315276"/>
    <w:rsid w:val="00317AD9"/>
    <w:rsid w:val="0032319C"/>
    <w:rsid w:val="00323320"/>
    <w:rsid w:val="00323EBE"/>
    <w:rsid w:val="0033594D"/>
    <w:rsid w:val="003457AF"/>
    <w:rsid w:val="00345FFD"/>
    <w:rsid w:val="00351AB5"/>
    <w:rsid w:val="00352A7A"/>
    <w:rsid w:val="003554C8"/>
    <w:rsid w:val="00355817"/>
    <w:rsid w:val="00357F6E"/>
    <w:rsid w:val="00372EB5"/>
    <w:rsid w:val="00377A32"/>
    <w:rsid w:val="00382DD3"/>
    <w:rsid w:val="0038473D"/>
    <w:rsid w:val="00385B86"/>
    <w:rsid w:val="00393CF0"/>
    <w:rsid w:val="00395DCD"/>
    <w:rsid w:val="003A0057"/>
    <w:rsid w:val="003A0D78"/>
    <w:rsid w:val="003A1B7A"/>
    <w:rsid w:val="003B7352"/>
    <w:rsid w:val="003C1A32"/>
    <w:rsid w:val="003C3981"/>
    <w:rsid w:val="003D52BA"/>
    <w:rsid w:val="003D705F"/>
    <w:rsid w:val="003E1004"/>
    <w:rsid w:val="003E1B4F"/>
    <w:rsid w:val="003F5242"/>
    <w:rsid w:val="00410B48"/>
    <w:rsid w:val="00414BA3"/>
    <w:rsid w:val="0041747B"/>
    <w:rsid w:val="00437C61"/>
    <w:rsid w:val="004527D2"/>
    <w:rsid w:val="0045364E"/>
    <w:rsid w:val="00456FCE"/>
    <w:rsid w:val="00460011"/>
    <w:rsid w:val="004600E6"/>
    <w:rsid w:val="00467582"/>
    <w:rsid w:val="00471554"/>
    <w:rsid w:val="004730E8"/>
    <w:rsid w:val="0047572C"/>
    <w:rsid w:val="0048570D"/>
    <w:rsid w:val="00485888"/>
    <w:rsid w:val="0048748B"/>
    <w:rsid w:val="00487C56"/>
    <w:rsid w:val="0049058A"/>
    <w:rsid w:val="00494856"/>
    <w:rsid w:val="004A60C5"/>
    <w:rsid w:val="004B571C"/>
    <w:rsid w:val="004C2C7F"/>
    <w:rsid w:val="004C6407"/>
    <w:rsid w:val="004C7C67"/>
    <w:rsid w:val="004D49DA"/>
    <w:rsid w:val="004E32D3"/>
    <w:rsid w:val="004F15DE"/>
    <w:rsid w:val="004F2E82"/>
    <w:rsid w:val="004F3BF5"/>
    <w:rsid w:val="004F4012"/>
    <w:rsid w:val="004F6CC3"/>
    <w:rsid w:val="0050219D"/>
    <w:rsid w:val="00503BE8"/>
    <w:rsid w:val="00511013"/>
    <w:rsid w:val="00516A2B"/>
    <w:rsid w:val="00517CDF"/>
    <w:rsid w:val="005249F2"/>
    <w:rsid w:val="00524AAB"/>
    <w:rsid w:val="005260F2"/>
    <w:rsid w:val="00531F30"/>
    <w:rsid w:val="005326D9"/>
    <w:rsid w:val="00540AC2"/>
    <w:rsid w:val="00543ACC"/>
    <w:rsid w:val="00545262"/>
    <w:rsid w:val="00546380"/>
    <w:rsid w:val="00553A14"/>
    <w:rsid w:val="005606B9"/>
    <w:rsid w:val="00562BF8"/>
    <w:rsid w:val="005652FD"/>
    <w:rsid w:val="00572A42"/>
    <w:rsid w:val="0057436F"/>
    <w:rsid w:val="00577DB4"/>
    <w:rsid w:val="0058167C"/>
    <w:rsid w:val="00586506"/>
    <w:rsid w:val="005954D0"/>
    <w:rsid w:val="005A1B85"/>
    <w:rsid w:val="005A312C"/>
    <w:rsid w:val="005A48BA"/>
    <w:rsid w:val="005A7580"/>
    <w:rsid w:val="005B2E8D"/>
    <w:rsid w:val="005B5381"/>
    <w:rsid w:val="005C1737"/>
    <w:rsid w:val="005C4C21"/>
    <w:rsid w:val="005C6C71"/>
    <w:rsid w:val="005D1312"/>
    <w:rsid w:val="005D13F9"/>
    <w:rsid w:val="005D1CDD"/>
    <w:rsid w:val="005D66E5"/>
    <w:rsid w:val="005F49B8"/>
    <w:rsid w:val="0060049A"/>
    <w:rsid w:val="006040DB"/>
    <w:rsid w:val="00606071"/>
    <w:rsid w:val="00611617"/>
    <w:rsid w:val="00616673"/>
    <w:rsid w:val="00616EDD"/>
    <w:rsid w:val="00617A39"/>
    <w:rsid w:val="00617D3B"/>
    <w:rsid w:val="006223B3"/>
    <w:rsid w:val="00626FCA"/>
    <w:rsid w:val="0063499E"/>
    <w:rsid w:val="00652410"/>
    <w:rsid w:val="00655108"/>
    <w:rsid w:val="006564E1"/>
    <w:rsid w:val="0066114D"/>
    <w:rsid w:val="00663C4D"/>
    <w:rsid w:val="00667D13"/>
    <w:rsid w:val="00674518"/>
    <w:rsid w:val="0067723E"/>
    <w:rsid w:val="00681C01"/>
    <w:rsid w:val="00682CBE"/>
    <w:rsid w:val="0068564F"/>
    <w:rsid w:val="006872FB"/>
    <w:rsid w:val="006913E3"/>
    <w:rsid w:val="00692D85"/>
    <w:rsid w:val="00692F88"/>
    <w:rsid w:val="00694C2E"/>
    <w:rsid w:val="006A03F5"/>
    <w:rsid w:val="006A1057"/>
    <w:rsid w:val="006A72B1"/>
    <w:rsid w:val="006B08B3"/>
    <w:rsid w:val="006B11FC"/>
    <w:rsid w:val="006B212A"/>
    <w:rsid w:val="006B3252"/>
    <w:rsid w:val="006C2AFA"/>
    <w:rsid w:val="006C36F6"/>
    <w:rsid w:val="006C3DB5"/>
    <w:rsid w:val="006D03E3"/>
    <w:rsid w:val="006E040E"/>
    <w:rsid w:val="006E2BEF"/>
    <w:rsid w:val="006F072E"/>
    <w:rsid w:val="006F62F8"/>
    <w:rsid w:val="006F6CCF"/>
    <w:rsid w:val="00702B23"/>
    <w:rsid w:val="00713B49"/>
    <w:rsid w:val="00722680"/>
    <w:rsid w:val="00722A1A"/>
    <w:rsid w:val="007267A8"/>
    <w:rsid w:val="00736586"/>
    <w:rsid w:val="00753121"/>
    <w:rsid w:val="00753E21"/>
    <w:rsid w:val="0075609B"/>
    <w:rsid w:val="00756B93"/>
    <w:rsid w:val="00763325"/>
    <w:rsid w:val="0076487D"/>
    <w:rsid w:val="007679C8"/>
    <w:rsid w:val="00771DB0"/>
    <w:rsid w:val="00773C00"/>
    <w:rsid w:val="0077490A"/>
    <w:rsid w:val="00774ED2"/>
    <w:rsid w:val="0078011B"/>
    <w:rsid w:val="007805A8"/>
    <w:rsid w:val="00786020"/>
    <w:rsid w:val="00791E76"/>
    <w:rsid w:val="00792ACE"/>
    <w:rsid w:val="00793A4A"/>
    <w:rsid w:val="0079431E"/>
    <w:rsid w:val="007A3214"/>
    <w:rsid w:val="007B7FF7"/>
    <w:rsid w:val="007C481F"/>
    <w:rsid w:val="007C5434"/>
    <w:rsid w:val="007C7EC4"/>
    <w:rsid w:val="007D41C5"/>
    <w:rsid w:val="007E2E06"/>
    <w:rsid w:val="007E7C19"/>
    <w:rsid w:val="007F05A4"/>
    <w:rsid w:val="007F1147"/>
    <w:rsid w:val="007F3345"/>
    <w:rsid w:val="00803923"/>
    <w:rsid w:val="00805BC2"/>
    <w:rsid w:val="008278D3"/>
    <w:rsid w:val="0084039D"/>
    <w:rsid w:val="00840AA2"/>
    <w:rsid w:val="00841BD5"/>
    <w:rsid w:val="00842D6F"/>
    <w:rsid w:val="00853108"/>
    <w:rsid w:val="00854D34"/>
    <w:rsid w:val="0085753A"/>
    <w:rsid w:val="00857971"/>
    <w:rsid w:val="00857B95"/>
    <w:rsid w:val="008605FF"/>
    <w:rsid w:val="00861797"/>
    <w:rsid w:val="0086684E"/>
    <w:rsid w:val="00877E8E"/>
    <w:rsid w:val="008863F1"/>
    <w:rsid w:val="00886F15"/>
    <w:rsid w:val="008A0016"/>
    <w:rsid w:val="008A5B73"/>
    <w:rsid w:val="008B6161"/>
    <w:rsid w:val="008C0739"/>
    <w:rsid w:val="008D198C"/>
    <w:rsid w:val="008D6950"/>
    <w:rsid w:val="008E255B"/>
    <w:rsid w:val="008F4361"/>
    <w:rsid w:val="0090509B"/>
    <w:rsid w:val="00905B10"/>
    <w:rsid w:val="00906EF2"/>
    <w:rsid w:val="0091233C"/>
    <w:rsid w:val="009128F0"/>
    <w:rsid w:val="009245F7"/>
    <w:rsid w:val="0093248A"/>
    <w:rsid w:val="009404CE"/>
    <w:rsid w:val="00940A46"/>
    <w:rsid w:val="0094530D"/>
    <w:rsid w:val="00950618"/>
    <w:rsid w:val="00951846"/>
    <w:rsid w:val="00952798"/>
    <w:rsid w:val="00956061"/>
    <w:rsid w:val="00960331"/>
    <w:rsid w:val="009665B7"/>
    <w:rsid w:val="009671FD"/>
    <w:rsid w:val="00971F20"/>
    <w:rsid w:val="009721A5"/>
    <w:rsid w:val="00973EB7"/>
    <w:rsid w:val="00977311"/>
    <w:rsid w:val="00977A42"/>
    <w:rsid w:val="00980DC8"/>
    <w:rsid w:val="00982066"/>
    <w:rsid w:val="009855EE"/>
    <w:rsid w:val="00991D12"/>
    <w:rsid w:val="009928B9"/>
    <w:rsid w:val="0099526B"/>
    <w:rsid w:val="00996A10"/>
    <w:rsid w:val="00996E6E"/>
    <w:rsid w:val="00996FCB"/>
    <w:rsid w:val="009A1A2B"/>
    <w:rsid w:val="009A2FBB"/>
    <w:rsid w:val="009A5214"/>
    <w:rsid w:val="009B0E4A"/>
    <w:rsid w:val="009B10F7"/>
    <w:rsid w:val="009C3651"/>
    <w:rsid w:val="009C70B3"/>
    <w:rsid w:val="009D327D"/>
    <w:rsid w:val="009D7C4D"/>
    <w:rsid w:val="009D7C76"/>
    <w:rsid w:val="009E6552"/>
    <w:rsid w:val="009F030C"/>
    <w:rsid w:val="009F3AF0"/>
    <w:rsid w:val="00A04998"/>
    <w:rsid w:val="00A05330"/>
    <w:rsid w:val="00A0686F"/>
    <w:rsid w:val="00A07612"/>
    <w:rsid w:val="00A222FE"/>
    <w:rsid w:val="00A226C3"/>
    <w:rsid w:val="00A22815"/>
    <w:rsid w:val="00A232D1"/>
    <w:rsid w:val="00A25FFC"/>
    <w:rsid w:val="00A27DB6"/>
    <w:rsid w:val="00A30285"/>
    <w:rsid w:val="00A320ED"/>
    <w:rsid w:val="00A32D66"/>
    <w:rsid w:val="00A32F0D"/>
    <w:rsid w:val="00A34CB5"/>
    <w:rsid w:val="00A418FA"/>
    <w:rsid w:val="00A53346"/>
    <w:rsid w:val="00A57A49"/>
    <w:rsid w:val="00A57C7F"/>
    <w:rsid w:val="00A623E9"/>
    <w:rsid w:val="00A642F4"/>
    <w:rsid w:val="00A656F1"/>
    <w:rsid w:val="00A65C8E"/>
    <w:rsid w:val="00A72A77"/>
    <w:rsid w:val="00A748C9"/>
    <w:rsid w:val="00A74B8B"/>
    <w:rsid w:val="00A809EC"/>
    <w:rsid w:val="00A80E18"/>
    <w:rsid w:val="00AA050E"/>
    <w:rsid w:val="00AA1B6A"/>
    <w:rsid w:val="00AA2B52"/>
    <w:rsid w:val="00AA2FAD"/>
    <w:rsid w:val="00AA3EED"/>
    <w:rsid w:val="00AC6278"/>
    <w:rsid w:val="00AC6F64"/>
    <w:rsid w:val="00AC75C5"/>
    <w:rsid w:val="00AD4C2D"/>
    <w:rsid w:val="00AE1805"/>
    <w:rsid w:val="00AF1168"/>
    <w:rsid w:val="00AF29E9"/>
    <w:rsid w:val="00AF2FC9"/>
    <w:rsid w:val="00AF4FEC"/>
    <w:rsid w:val="00B003AB"/>
    <w:rsid w:val="00B0408B"/>
    <w:rsid w:val="00B12A7F"/>
    <w:rsid w:val="00B17350"/>
    <w:rsid w:val="00B209E3"/>
    <w:rsid w:val="00B24803"/>
    <w:rsid w:val="00B26B65"/>
    <w:rsid w:val="00B41046"/>
    <w:rsid w:val="00B46EC7"/>
    <w:rsid w:val="00B4711C"/>
    <w:rsid w:val="00B523E4"/>
    <w:rsid w:val="00B60C00"/>
    <w:rsid w:val="00B67CF5"/>
    <w:rsid w:val="00B84E30"/>
    <w:rsid w:val="00B84F88"/>
    <w:rsid w:val="00B91D0E"/>
    <w:rsid w:val="00B93DE7"/>
    <w:rsid w:val="00BA1BC6"/>
    <w:rsid w:val="00BA636A"/>
    <w:rsid w:val="00BA750A"/>
    <w:rsid w:val="00BB41D0"/>
    <w:rsid w:val="00BB49B1"/>
    <w:rsid w:val="00BB4D46"/>
    <w:rsid w:val="00BB51C2"/>
    <w:rsid w:val="00BC0649"/>
    <w:rsid w:val="00BC4C7E"/>
    <w:rsid w:val="00BC7773"/>
    <w:rsid w:val="00BD49D0"/>
    <w:rsid w:val="00BE5EBF"/>
    <w:rsid w:val="00BE72C7"/>
    <w:rsid w:val="00BF4200"/>
    <w:rsid w:val="00BF7DBB"/>
    <w:rsid w:val="00C041FE"/>
    <w:rsid w:val="00C057F2"/>
    <w:rsid w:val="00C05DFF"/>
    <w:rsid w:val="00C07CC0"/>
    <w:rsid w:val="00C10A58"/>
    <w:rsid w:val="00C14BDF"/>
    <w:rsid w:val="00C15640"/>
    <w:rsid w:val="00C229E2"/>
    <w:rsid w:val="00C25259"/>
    <w:rsid w:val="00C32669"/>
    <w:rsid w:val="00C33BCD"/>
    <w:rsid w:val="00C345EF"/>
    <w:rsid w:val="00C355E1"/>
    <w:rsid w:val="00C37D9D"/>
    <w:rsid w:val="00C4722A"/>
    <w:rsid w:val="00C47C0B"/>
    <w:rsid w:val="00C52FFD"/>
    <w:rsid w:val="00C638FF"/>
    <w:rsid w:val="00C66233"/>
    <w:rsid w:val="00C7044B"/>
    <w:rsid w:val="00C7181D"/>
    <w:rsid w:val="00C7584B"/>
    <w:rsid w:val="00C82660"/>
    <w:rsid w:val="00C903E9"/>
    <w:rsid w:val="00C906A5"/>
    <w:rsid w:val="00C90854"/>
    <w:rsid w:val="00C93F9A"/>
    <w:rsid w:val="00C97233"/>
    <w:rsid w:val="00C97B6A"/>
    <w:rsid w:val="00C97CD7"/>
    <w:rsid w:val="00CA10F6"/>
    <w:rsid w:val="00CA4E27"/>
    <w:rsid w:val="00CA55EA"/>
    <w:rsid w:val="00CB16CB"/>
    <w:rsid w:val="00CB1B51"/>
    <w:rsid w:val="00CB5140"/>
    <w:rsid w:val="00CD34FD"/>
    <w:rsid w:val="00CD5CB7"/>
    <w:rsid w:val="00CE55CC"/>
    <w:rsid w:val="00CF0506"/>
    <w:rsid w:val="00CF13EB"/>
    <w:rsid w:val="00CF4734"/>
    <w:rsid w:val="00CF53DD"/>
    <w:rsid w:val="00CF7CDF"/>
    <w:rsid w:val="00D01FF7"/>
    <w:rsid w:val="00D03FCC"/>
    <w:rsid w:val="00D0435F"/>
    <w:rsid w:val="00D21BFE"/>
    <w:rsid w:val="00D27CB0"/>
    <w:rsid w:val="00D329C1"/>
    <w:rsid w:val="00D348A9"/>
    <w:rsid w:val="00D35011"/>
    <w:rsid w:val="00D37115"/>
    <w:rsid w:val="00D51167"/>
    <w:rsid w:val="00D55948"/>
    <w:rsid w:val="00D55DB4"/>
    <w:rsid w:val="00D60DA1"/>
    <w:rsid w:val="00D61403"/>
    <w:rsid w:val="00D64034"/>
    <w:rsid w:val="00D643C8"/>
    <w:rsid w:val="00D664FF"/>
    <w:rsid w:val="00D66ACF"/>
    <w:rsid w:val="00D70974"/>
    <w:rsid w:val="00D74CD8"/>
    <w:rsid w:val="00D85019"/>
    <w:rsid w:val="00D90AC0"/>
    <w:rsid w:val="00D938AC"/>
    <w:rsid w:val="00D9408F"/>
    <w:rsid w:val="00D9762E"/>
    <w:rsid w:val="00DA0F01"/>
    <w:rsid w:val="00DA133B"/>
    <w:rsid w:val="00DB0E29"/>
    <w:rsid w:val="00DB5A09"/>
    <w:rsid w:val="00DC16FC"/>
    <w:rsid w:val="00DC61BA"/>
    <w:rsid w:val="00DD0DC2"/>
    <w:rsid w:val="00DD4521"/>
    <w:rsid w:val="00DD65F8"/>
    <w:rsid w:val="00DE0A2A"/>
    <w:rsid w:val="00DE2319"/>
    <w:rsid w:val="00DE4FCF"/>
    <w:rsid w:val="00DF3A7B"/>
    <w:rsid w:val="00E04718"/>
    <w:rsid w:val="00E063DC"/>
    <w:rsid w:val="00E06D7A"/>
    <w:rsid w:val="00E075FF"/>
    <w:rsid w:val="00E13DBE"/>
    <w:rsid w:val="00E20BA8"/>
    <w:rsid w:val="00E21187"/>
    <w:rsid w:val="00E22540"/>
    <w:rsid w:val="00E31583"/>
    <w:rsid w:val="00E3261A"/>
    <w:rsid w:val="00E42B81"/>
    <w:rsid w:val="00E5002F"/>
    <w:rsid w:val="00E528E2"/>
    <w:rsid w:val="00E53078"/>
    <w:rsid w:val="00E5382C"/>
    <w:rsid w:val="00E53971"/>
    <w:rsid w:val="00E541C8"/>
    <w:rsid w:val="00E62A5B"/>
    <w:rsid w:val="00E66D20"/>
    <w:rsid w:val="00E74FDF"/>
    <w:rsid w:val="00E87685"/>
    <w:rsid w:val="00E96B16"/>
    <w:rsid w:val="00E96EE3"/>
    <w:rsid w:val="00E97597"/>
    <w:rsid w:val="00EA35FC"/>
    <w:rsid w:val="00EB2E74"/>
    <w:rsid w:val="00EC1A46"/>
    <w:rsid w:val="00ED29DF"/>
    <w:rsid w:val="00ED61DA"/>
    <w:rsid w:val="00EE0885"/>
    <w:rsid w:val="00EE1BA2"/>
    <w:rsid w:val="00EE5059"/>
    <w:rsid w:val="00EF2CB6"/>
    <w:rsid w:val="00EF6DCA"/>
    <w:rsid w:val="00F0541C"/>
    <w:rsid w:val="00F2164E"/>
    <w:rsid w:val="00F22217"/>
    <w:rsid w:val="00F278C2"/>
    <w:rsid w:val="00F31BA6"/>
    <w:rsid w:val="00F352AB"/>
    <w:rsid w:val="00F356E6"/>
    <w:rsid w:val="00F35F73"/>
    <w:rsid w:val="00F47BD2"/>
    <w:rsid w:val="00F513B6"/>
    <w:rsid w:val="00F55DF6"/>
    <w:rsid w:val="00F65B82"/>
    <w:rsid w:val="00F6751C"/>
    <w:rsid w:val="00F67BD8"/>
    <w:rsid w:val="00F77C9E"/>
    <w:rsid w:val="00F80C1A"/>
    <w:rsid w:val="00F81E51"/>
    <w:rsid w:val="00F81EAB"/>
    <w:rsid w:val="00F8416D"/>
    <w:rsid w:val="00F86A65"/>
    <w:rsid w:val="00F93EA6"/>
    <w:rsid w:val="00F94AE7"/>
    <w:rsid w:val="00FA45FF"/>
    <w:rsid w:val="00FA4841"/>
    <w:rsid w:val="00FB0E99"/>
    <w:rsid w:val="00FB25E9"/>
    <w:rsid w:val="00FB352E"/>
    <w:rsid w:val="00FB3F2A"/>
    <w:rsid w:val="00FB5320"/>
    <w:rsid w:val="00FB6309"/>
    <w:rsid w:val="00FC1687"/>
    <w:rsid w:val="00FC705F"/>
    <w:rsid w:val="00FD4538"/>
    <w:rsid w:val="00FE2E53"/>
    <w:rsid w:val="00FE3ED2"/>
    <w:rsid w:val="00FE5475"/>
    <w:rsid w:val="00FE7E21"/>
    <w:rsid w:val="00FF244F"/>
    <w:rsid w:val="00FF6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6237CBE"/>
  <w15:docId w15:val="{01222883-D6FC-41DF-909D-93C2AE5C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B48"/>
    <w:pPr>
      <w:spacing w:after="200" w:line="276" w:lineRule="auto"/>
    </w:pPr>
    <w:rPr>
      <w:rFonts w:ascii="Calibri" w:eastAsia="Times New Roman" w:hAnsi="Calibri" w:cs="Times New Roman"/>
      <w:lang w:eastAsia="es-MX"/>
    </w:rPr>
  </w:style>
  <w:style w:type="paragraph" w:styleId="Ttulo1">
    <w:name w:val="heading 1"/>
    <w:basedOn w:val="Normal"/>
    <w:link w:val="Ttulo1Car"/>
    <w:uiPriority w:val="9"/>
    <w:qFormat/>
    <w:rsid w:val="009D7C76"/>
    <w:pPr>
      <w:spacing w:before="100" w:beforeAutospacing="1" w:after="100" w:afterAutospacing="1" w:line="240" w:lineRule="auto"/>
      <w:outlineLvl w:val="0"/>
    </w:pPr>
    <w:rPr>
      <w:rFonts w:ascii="Times New Roman" w:hAns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10B48"/>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rsid w:val="00410B48"/>
    <w:rPr>
      <w:rFonts w:ascii="Calibri" w:eastAsia="Times New Roman" w:hAnsi="Calibri" w:cs="Times New Roman"/>
      <w:sz w:val="20"/>
      <w:szCs w:val="20"/>
      <w:lang w:eastAsia="es-ES"/>
    </w:rPr>
  </w:style>
  <w:style w:type="character" w:styleId="Nmerodepgina">
    <w:name w:val="page number"/>
    <w:uiPriority w:val="99"/>
    <w:rsid w:val="00410B48"/>
    <w:rPr>
      <w:rFonts w:cs="Times New Roman"/>
    </w:rPr>
  </w:style>
  <w:style w:type="paragraph" w:styleId="Encabezado">
    <w:name w:val="header"/>
    <w:basedOn w:val="Normal"/>
    <w:link w:val="EncabezadoCar"/>
    <w:uiPriority w:val="99"/>
    <w:rsid w:val="00410B48"/>
    <w:pPr>
      <w:tabs>
        <w:tab w:val="center" w:pos="4419"/>
        <w:tab w:val="right" w:pos="8838"/>
      </w:tabs>
      <w:spacing w:after="0" w:line="240" w:lineRule="auto"/>
    </w:pPr>
    <w:rPr>
      <w:rFonts w:ascii="Arial" w:hAnsi="Arial"/>
      <w:sz w:val="24"/>
      <w:szCs w:val="20"/>
      <w:lang w:val="es-ES" w:eastAsia="es-ES"/>
    </w:rPr>
  </w:style>
  <w:style w:type="character" w:customStyle="1" w:styleId="EncabezadoCar">
    <w:name w:val="Encabezado Car"/>
    <w:basedOn w:val="Fuentedeprrafopredeter"/>
    <w:link w:val="Encabezado"/>
    <w:uiPriority w:val="99"/>
    <w:rsid w:val="00410B48"/>
    <w:rPr>
      <w:rFonts w:ascii="Arial" w:eastAsia="Times New Roman" w:hAnsi="Arial" w:cs="Times New Roman"/>
      <w:sz w:val="24"/>
      <w:szCs w:val="20"/>
      <w:lang w:val="es-ES" w:eastAsia="es-ES"/>
    </w:rPr>
  </w:style>
  <w:style w:type="paragraph" w:styleId="Prrafodelista">
    <w:name w:val="List Paragraph"/>
    <w:basedOn w:val="Normal"/>
    <w:uiPriority w:val="34"/>
    <w:qFormat/>
    <w:rsid w:val="00410B48"/>
    <w:pPr>
      <w:ind w:left="720"/>
      <w:contextualSpacing/>
    </w:pPr>
  </w:style>
  <w:style w:type="character" w:customStyle="1" w:styleId="SinespaciadoCar">
    <w:name w:val="Sin espaciado Car"/>
    <w:link w:val="Sinespaciado"/>
    <w:uiPriority w:val="1"/>
    <w:locked/>
    <w:rsid w:val="00410B48"/>
    <w:rPr>
      <w:rFonts w:ascii="Calibri" w:hAnsi="Calibri"/>
    </w:rPr>
  </w:style>
  <w:style w:type="paragraph" w:styleId="Sinespaciado">
    <w:name w:val="No Spacing"/>
    <w:basedOn w:val="Normal"/>
    <w:link w:val="SinespaciadoCar"/>
    <w:uiPriority w:val="1"/>
    <w:qFormat/>
    <w:rsid w:val="00410B48"/>
    <w:pPr>
      <w:spacing w:after="0" w:line="240" w:lineRule="auto"/>
    </w:pPr>
    <w:rPr>
      <w:rFonts w:eastAsiaTheme="minorHAnsi" w:cstheme="minorBidi"/>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410B4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410B48"/>
    <w:rPr>
      <w:rFonts w:ascii="Calibri" w:eastAsia="Times New Roman" w:hAnsi="Calibri" w:cs="Times New Roman"/>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link w:val="4GChar"/>
    <w:uiPriority w:val="99"/>
    <w:qFormat/>
    <w:rsid w:val="00410B48"/>
    <w:rPr>
      <w:rFonts w:cs="Times New Roman"/>
      <w:vertAlign w:val="superscript"/>
    </w:rPr>
  </w:style>
  <w:style w:type="table" w:styleId="Tablaconcuadrcula">
    <w:name w:val="Table Grid"/>
    <w:basedOn w:val="Tablanormal"/>
    <w:uiPriority w:val="39"/>
    <w:rsid w:val="00FE2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E67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67D1"/>
    <w:rPr>
      <w:rFonts w:ascii="Segoe UI" w:eastAsia="Times New Roman" w:hAnsi="Segoe UI" w:cs="Segoe UI"/>
      <w:sz w:val="18"/>
      <w:szCs w:val="18"/>
      <w:lang w:eastAsia="es-MX"/>
    </w:rPr>
  </w:style>
  <w:style w:type="character" w:styleId="Hipervnculo">
    <w:name w:val="Hyperlink"/>
    <w:basedOn w:val="Fuentedeprrafopredeter"/>
    <w:uiPriority w:val="99"/>
    <w:unhideWhenUsed/>
    <w:rsid w:val="00351AB5"/>
    <w:rPr>
      <w:color w:val="0563C1" w:themeColor="hyperlink"/>
      <w:u w:val="single"/>
    </w:rPr>
  </w:style>
  <w:style w:type="character" w:customStyle="1" w:styleId="Mencinsinresolver1">
    <w:name w:val="Mención sin resolver1"/>
    <w:basedOn w:val="Fuentedeprrafopredeter"/>
    <w:uiPriority w:val="99"/>
    <w:semiHidden/>
    <w:unhideWhenUsed/>
    <w:rsid w:val="00351AB5"/>
    <w:rPr>
      <w:color w:val="605E5C"/>
      <w:shd w:val="clear" w:color="auto" w:fill="E1DFDD"/>
    </w:rPr>
  </w:style>
  <w:style w:type="character" w:customStyle="1" w:styleId="6qdm">
    <w:name w:val="_6qdm"/>
    <w:rsid w:val="00763325"/>
  </w:style>
  <w:style w:type="character" w:customStyle="1" w:styleId="Mencinsinresolver2">
    <w:name w:val="Mención sin resolver2"/>
    <w:basedOn w:val="Fuentedeprrafopredeter"/>
    <w:uiPriority w:val="99"/>
    <w:semiHidden/>
    <w:unhideWhenUsed/>
    <w:rsid w:val="00AC6278"/>
    <w:rPr>
      <w:color w:val="605E5C"/>
      <w:shd w:val="clear" w:color="auto" w:fill="E1DFDD"/>
    </w:rPr>
  </w:style>
  <w:style w:type="character" w:styleId="Hipervnculovisitado">
    <w:name w:val="FollowedHyperlink"/>
    <w:basedOn w:val="Fuentedeprrafopredeter"/>
    <w:uiPriority w:val="99"/>
    <w:semiHidden/>
    <w:unhideWhenUsed/>
    <w:rsid w:val="00A30285"/>
    <w:rPr>
      <w:color w:val="954F72" w:themeColor="followedHyperlink"/>
      <w:u w:val="single"/>
    </w:rPr>
  </w:style>
  <w:style w:type="paragraph" w:styleId="NormalWeb">
    <w:name w:val="Normal (Web)"/>
    <w:basedOn w:val="Normal"/>
    <w:uiPriority w:val="99"/>
    <w:unhideWhenUsed/>
    <w:rsid w:val="000D66FF"/>
    <w:rPr>
      <w:rFonts w:ascii="Times New Roman" w:hAnsi="Times New Roman"/>
      <w:sz w:val="24"/>
      <w:szCs w:val="24"/>
    </w:rPr>
  </w:style>
  <w:style w:type="character" w:styleId="Textoennegrita">
    <w:name w:val="Strong"/>
    <w:basedOn w:val="Fuentedeprrafopredeter"/>
    <w:uiPriority w:val="22"/>
    <w:qFormat/>
    <w:rsid w:val="00026A90"/>
    <w:rPr>
      <w:b/>
      <w:bCs/>
    </w:rPr>
  </w:style>
  <w:style w:type="character" w:customStyle="1" w:styleId="58cl">
    <w:name w:val="_58cl"/>
    <w:basedOn w:val="Fuentedeprrafopredeter"/>
    <w:rsid w:val="00176FD6"/>
  </w:style>
  <w:style w:type="character" w:customStyle="1" w:styleId="58cm">
    <w:name w:val="_58cm"/>
    <w:basedOn w:val="Fuentedeprrafopredeter"/>
    <w:rsid w:val="00176FD6"/>
  </w:style>
  <w:style w:type="character" w:customStyle="1" w:styleId="Ttulo1Car">
    <w:name w:val="Título 1 Car"/>
    <w:basedOn w:val="Fuentedeprrafopredeter"/>
    <w:link w:val="Ttulo1"/>
    <w:uiPriority w:val="9"/>
    <w:rsid w:val="009D7C76"/>
    <w:rPr>
      <w:rFonts w:ascii="Times New Roman" w:eastAsia="Times New Roman" w:hAnsi="Times New Roman" w:cs="Times New Roman"/>
      <w:b/>
      <w:bCs/>
      <w:kern w:val="36"/>
      <w:sz w:val="48"/>
      <w:szCs w:val="48"/>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7181D"/>
    <w:pPr>
      <w:spacing w:after="0" w:line="240" w:lineRule="auto"/>
      <w:jc w:val="both"/>
    </w:pPr>
    <w:rPr>
      <w:rFonts w:asciiTheme="minorHAnsi" w:eastAsiaTheme="minorHAnsi" w:hAnsiTheme="minorHAnsi"/>
      <w:vertAlign w:val="superscript"/>
      <w:lang w:eastAsia="en-US"/>
    </w:rPr>
  </w:style>
  <w:style w:type="paragraph" w:styleId="Textoindependiente">
    <w:name w:val="Body Text"/>
    <w:basedOn w:val="Normal"/>
    <w:link w:val="TextoindependienteCar"/>
    <w:uiPriority w:val="99"/>
    <w:semiHidden/>
    <w:unhideWhenUsed/>
    <w:rsid w:val="005A48BA"/>
    <w:pPr>
      <w:spacing w:after="120"/>
    </w:pPr>
    <w:rPr>
      <w:rFonts w:eastAsia="Calibri" w:cs="Calibri"/>
    </w:rPr>
  </w:style>
  <w:style w:type="character" w:customStyle="1" w:styleId="TextoindependienteCar">
    <w:name w:val="Texto independiente Car"/>
    <w:basedOn w:val="Fuentedeprrafopredeter"/>
    <w:link w:val="Textoindependiente"/>
    <w:uiPriority w:val="99"/>
    <w:semiHidden/>
    <w:rsid w:val="005A48BA"/>
    <w:rPr>
      <w:rFonts w:ascii="Calibri" w:eastAsia="Calibri" w:hAnsi="Calibri" w:cs="Calibri"/>
      <w:lang w:eastAsia="es-MX"/>
    </w:rPr>
  </w:style>
  <w:style w:type="character" w:styleId="Refdecomentario">
    <w:name w:val="annotation reference"/>
    <w:basedOn w:val="Fuentedeprrafopredeter"/>
    <w:uiPriority w:val="99"/>
    <w:semiHidden/>
    <w:unhideWhenUsed/>
    <w:rsid w:val="00952798"/>
    <w:rPr>
      <w:sz w:val="16"/>
      <w:szCs w:val="16"/>
    </w:rPr>
  </w:style>
  <w:style w:type="paragraph" w:styleId="Textocomentario">
    <w:name w:val="annotation text"/>
    <w:basedOn w:val="Normal"/>
    <w:link w:val="TextocomentarioCar"/>
    <w:uiPriority w:val="99"/>
    <w:semiHidden/>
    <w:unhideWhenUsed/>
    <w:rsid w:val="009527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2798"/>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52798"/>
    <w:rPr>
      <w:b/>
      <w:bCs/>
    </w:rPr>
  </w:style>
  <w:style w:type="character" w:customStyle="1" w:styleId="AsuntodelcomentarioCar">
    <w:name w:val="Asunto del comentario Car"/>
    <w:basedOn w:val="TextocomentarioCar"/>
    <w:link w:val="Asuntodelcomentario"/>
    <w:uiPriority w:val="99"/>
    <w:semiHidden/>
    <w:rsid w:val="00952798"/>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07178">
      <w:bodyDiv w:val="1"/>
      <w:marLeft w:val="0"/>
      <w:marRight w:val="0"/>
      <w:marTop w:val="0"/>
      <w:marBottom w:val="0"/>
      <w:divBdr>
        <w:top w:val="none" w:sz="0" w:space="0" w:color="auto"/>
        <w:left w:val="none" w:sz="0" w:space="0" w:color="auto"/>
        <w:bottom w:val="none" w:sz="0" w:space="0" w:color="auto"/>
        <w:right w:val="none" w:sz="0" w:space="0" w:color="auto"/>
      </w:divBdr>
    </w:div>
    <w:div w:id="587079610">
      <w:bodyDiv w:val="1"/>
      <w:marLeft w:val="0"/>
      <w:marRight w:val="0"/>
      <w:marTop w:val="0"/>
      <w:marBottom w:val="0"/>
      <w:divBdr>
        <w:top w:val="none" w:sz="0" w:space="0" w:color="auto"/>
        <w:left w:val="none" w:sz="0" w:space="0" w:color="auto"/>
        <w:bottom w:val="none" w:sz="0" w:space="0" w:color="auto"/>
        <w:right w:val="none" w:sz="0" w:space="0" w:color="auto"/>
      </w:divBdr>
    </w:div>
    <w:div w:id="736127608">
      <w:bodyDiv w:val="1"/>
      <w:marLeft w:val="0"/>
      <w:marRight w:val="0"/>
      <w:marTop w:val="0"/>
      <w:marBottom w:val="0"/>
      <w:divBdr>
        <w:top w:val="none" w:sz="0" w:space="0" w:color="auto"/>
        <w:left w:val="none" w:sz="0" w:space="0" w:color="auto"/>
        <w:bottom w:val="none" w:sz="0" w:space="0" w:color="auto"/>
        <w:right w:val="none" w:sz="0" w:space="0" w:color="auto"/>
      </w:divBdr>
    </w:div>
    <w:div w:id="825517155">
      <w:bodyDiv w:val="1"/>
      <w:marLeft w:val="0"/>
      <w:marRight w:val="0"/>
      <w:marTop w:val="0"/>
      <w:marBottom w:val="0"/>
      <w:divBdr>
        <w:top w:val="none" w:sz="0" w:space="0" w:color="auto"/>
        <w:left w:val="none" w:sz="0" w:space="0" w:color="auto"/>
        <w:bottom w:val="none" w:sz="0" w:space="0" w:color="auto"/>
        <w:right w:val="none" w:sz="0" w:space="0" w:color="auto"/>
      </w:divBdr>
    </w:div>
    <w:div w:id="1490705897">
      <w:bodyDiv w:val="1"/>
      <w:marLeft w:val="0"/>
      <w:marRight w:val="0"/>
      <w:marTop w:val="0"/>
      <w:marBottom w:val="0"/>
      <w:divBdr>
        <w:top w:val="none" w:sz="0" w:space="0" w:color="auto"/>
        <w:left w:val="none" w:sz="0" w:space="0" w:color="auto"/>
        <w:bottom w:val="none" w:sz="0" w:space="0" w:color="auto"/>
        <w:right w:val="none" w:sz="0" w:space="0" w:color="auto"/>
      </w:divBdr>
    </w:div>
    <w:div w:id="1519734196">
      <w:bodyDiv w:val="1"/>
      <w:marLeft w:val="0"/>
      <w:marRight w:val="0"/>
      <w:marTop w:val="0"/>
      <w:marBottom w:val="0"/>
      <w:divBdr>
        <w:top w:val="none" w:sz="0" w:space="0" w:color="auto"/>
        <w:left w:val="none" w:sz="0" w:space="0" w:color="auto"/>
        <w:bottom w:val="none" w:sz="0" w:space="0" w:color="auto"/>
        <w:right w:val="none" w:sz="0" w:space="0" w:color="auto"/>
      </w:divBdr>
    </w:div>
    <w:div w:id="1752199290">
      <w:bodyDiv w:val="1"/>
      <w:marLeft w:val="0"/>
      <w:marRight w:val="0"/>
      <w:marTop w:val="0"/>
      <w:marBottom w:val="0"/>
      <w:divBdr>
        <w:top w:val="none" w:sz="0" w:space="0" w:color="auto"/>
        <w:left w:val="none" w:sz="0" w:space="0" w:color="auto"/>
        <w:bottom w:val="none" w:sz="0" w:space="0" w:color="auto"/>
        <w:right w:val="none" w:sz="0" w:space="0" w:color="auto"/>
      </w:divBdr>
    </w:div>
    <w:div w:id="1845591516">
      <w:bodyDiv w:val="1"/>
      <w:marLeft w:val="0"/>
      <w:marRight w:val="0"/>
      <w:marTop w:val="0"/>
      <w:marBottom w:val="0"/>
      <w:divBdr>
        <w:top w:val="none" w:sz="0" w:space="0" w:color="auto"/>
        <w:left w:val="none" w:sz="0" w:space="0" w:color="auto"/>
        <w:bottom w:val="none" w:sz="0" w:space="0" w:color="auto"/>
        <w:right w:val="none" w:sz="0" w:space="0" w:color="auto"/>
      </w:divBdr>
    </w:div>
    <w:div w:id="2106227911">
      <w:bodyDiv w:val="1"/>
      <w:marLeft w:val="0"/>
      <w:marRight w:val="0"/>
      <w:marTop w:val="0"/>
      <w:marBottom w:val="0"/>
      <w:divBdr>
        <w:top w:val="none" w:sz="0" w:space="0" w:color="auto"/>
        <w:left w:val="none" w:sz="0" w:space="0" w:color="auto"/>
        <w:bottom w:val="none" w:sz="0" w:space="0" w:color="auto"/>
        <w:right w:val="none" w:sz="0" w:space="0" w:color="auto"/>
      </w:divBdr>
      <w:divsChild>
        <w:div w:id="804618057">
          <w:marLeft w:val="0"/>
          <w:marRight w:val="0"/>
          <w:marTop w:val="0"/>
          <w:marBottom w:val="0"/>
          <w:divBdr>
            <w:top w:val="none" w:sz="0" w:space="0" w:color="auto"/>
            <w:left w:val="none" w:sz="0" w:space="0" w:color="auto"/>
            <w:bottom w:val="none" w:sz="0" w:space="0" w:color="auto"/>
            <w:right w:val="none" w:sz="0" w:space="0" w:color="auto"/>
          </w:divBdr>
        </w:div>
        <w:div w:id="128222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108607384623739/posts/251116950372781/?d=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F0BD4-A35E-48E3-A723-F834A55C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11</Pages>
  <Words>3102</Words>
  <Characters>17062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Chacón</dc:creator>
  <cp:lastModifiedBy>Luis Alfonso Campos</cp:lastModifiedBy>
  <cp:revision>11</cp:revision>
  <cp:lastPrinted>2021-11-17T21:24:00Z</cp:lastPrinted>
  <dcterms:created xsi:type="dcterms:W3CDTF">2021-11-15T21:41:00Z</dcterms:created>
  <dcterms:modified xsi:type="dcterms:W3CDTF">2021-11-17T21:25:00Z</dcterms:modified>
</cp:coreProperties>
</file>