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F42FE9" w14:textId="0BFCA0DC" w:rsidR="006633C3" w:rsidRDefault="00352382">
      <w:pPr>
        <w:spacing w:after="0" w:line="276" w:lineRule="auto"/>
        <w:jc w:val="both"/>
        <w:rPr>
          <w:rFonts w:ascii="Trebuchet MS" w:eastAsia="Trebuchet MS" w:hAnsi="Trebuchet MS" w:cs="Trebuchet MS"/>
          <w:b/>
          <w:sz w:val="24"/>
          <w:szCs w:val="24"/>
        </w:rPr>
      </w:pPr>
      <w:r>
        <w:rPr>
          <w:rFonts w:ascii="Trebuchet MS" w:eastAsia="Trebuchet MS" w:hAnsi="Trebuchet MS" w:cs="Trebuchet MS"/>
          <w:b/>
          <w:sz w:val="24"/>
          <w:szCs w:val="24"/>
        </w:rPr>
        <w:t>RESOLUCIÓN DE LA COMISIÓN DE QUEJAS Y DENUNCIAS DEL INSTITUTO ELECTORAL Y DE PARTICIPACIÓN CIUDADANA DEL ESTADO DE JALISCO, RESPECTO A LAS MEDIDAS CAUTELARES DENTRO DEL PROCEDIMIENTO SANCIONADOR ESPECIAL IDENTIFICADO CON EL NÚMERO DE EXPEDIENTE PSE-QUEJA-502/2021.</w:t>
      </w:r>
    </w:p>
    <w:p w14:paraId="57DEDAB4" w14:textId="77777777" w:rsidR="006633C3" w:rsidRDefault="006633C3">
      <w:pPr>
        <w:spacing w:after="0" w:line="276" w:lineRule="auto"/>
        <w:jc w:val="both"/>
        <w:rPr>
          <w:rFonts w:ascii="Trebuchet MS" w:eastAsia="Trebuchet MS" w:hAnsi="Trebuchet MS" w:cs="Trebuchet MS"/>
          <w:sz w:val="24"/>
          <w:szCs w:val="24"/>
        </w:rPr>
      </w:pPr>
    </w:p>
    <w:p w14:paraId="1B791C29" w14:textId="77777777" w:rsidR="006633C3" w:rsidRDefault="00352382">
      <w:pPr>
        <w:spacing w:after="0" w:line="276" w:lineRule="auto"/>
        <w:jc w:val="center"/>
        <w:rPr>
          <w:rFonts w:ascii="Trebuchet MS" w:eastAsia="Trebuchet MS" w:hAnsi="Trebuchet MS" w:cs="Trebuchet MS"/>
          <w:b/>
          <w:sz w:val="24"/>
          <w:szCs w:val="24"/>
        </w:rPr>
      </w:pPr>
      <w:r>
        <w:rPr>
          <w:rFonts w:ascii="Trebuchet MS" w:eastAsia="Trebuchet MS" w:hAnsi="Trebuchet MS" w:cs="Trebuchet MS"/>
          <w:b/>
          <w:sz w:val="24"/>
          <w:szCs w:val="24"/>
        </w:rPr>
        <w:t>R E S U L T A N D O S:</w:t>
      </w:r>
      <w:r>
        <w:rPr>
          <w:rFonts w:ascii="Trebuchet MS" w:eastAsia="Trebuchet MS" w:hAnsi="Trebuchet MS" w:cs="Trebuchet MS"/>
          <w:b/>
          <w:sz w:val="24"/>
          <w:szCs w:val="24"/>
          <w:vertAlign w:val="superscript"/>
        </w:rPr>
        <w:footnoteReference w:id="1"/>
      </w:r>
    </w:p>
    <w:p w14:paraId="103A1289" w14:textId="77777777" w:rsidR="006633C3" w:rsidRDefault="006633C3">
      <w:pPr>
        <w:spacing w:after="0" w:line="276" w:lineRule="auto"/>
        <w:ind w:left="708" w:hanging="708"/>
        <w:jc w:val="both"/>
        <w:rPr>
          <w:rFonts w:ascii="Trebuchet MS" w:eastAsia="Trebuchet MS" w:hAnsi="Trebuchet MS" w:cs="Trebuchet MS"/>
          <w:sz w:val="24"/>
          <w:szCs w:val="24"/>
        </w:rPr>
      </w:pPr>
    </w:p>
    <w:p w14:paraId="17641FA2" w14:textId="2D9B0187" w:rsidR="009C207D" w:rsidRPr="007F4C10" w:rsidRDefault="009C207D" w:rsidP="009C207D">
      <w:pPr>
        <w:pStyle w:val="Prrafodelista"/>
        <w:numPr>
          <w:ilvl w:val="0"/>
          <w:numId w:val="7"/>
        </w:numPr>
        <w:tabs>
          <w:tab w:val="left" w:pos="567"/>
        </w:tabs>
        <w:spacing w:after="0" w:line="276" w:lineRule="auto"/>
        <w:ind w:left="0" w:firstLine="0"/>
        <w:jc w:val="both"/>
        <w:rPr>
          <w:rFonts w:ascii="Trebuchet MS" w:eastAsia="Trebuchet MS" w:hAnsi="Trebuchet MS" w:cs="Trebuchet MS"/>
          <w:sz w:val="24"/>
          <w:szCs w:val="24"/>
        </w:rPr>
      </w:pPr>
      <w:r w:rsidRPr="007F4C10">
        <w:rPr>
          <w:rFonts w:ascii="Trebuchet MS" w:eastAsia="Trebuchet MS" w:hAnsi="Trebuchet MS" w:cs="Trebuchet MS"/>
          <w:b/>
          <w:bCs/>
          <w:sz w:val="24"/>
          <w:szCs w:val="24"/>
        </w:rPr>
        <w:t xml:space="preserve">Consulta Popular. </w:t>
      </w:r>
      <w:r w:rsidRPr="007F4C10">
        <w:rPr>
          <w:rFonts w:ascii="Trebuchet MS" w:eastAsia="Trebuchet MS" w:hAnsi="Trebuchet MS" w:cs="Trebuchet MS"/>
          <w:sz w:val="24"/>
          <w:szCs w:val="24"/>
        </w:rPr>
        <w:t>El seis de marzo del presente año, el Gobernador del Estado de Jalisco presentó ante el Instituto Electoral y de Participación Ciudadana de la entidad, solicitud de consulta popular, misma que fue declarada procedente el cinco de mayo por el Consejo de Participación Ciudadana</w:t>
      </w:r>
      <w:r w:rsidR="00F8197B" w:rsidRPr="007F4C10">
        <w:rPr>
          <w:rFonts w:ascii="Trebuchet MS" w:eastAsia="Trebuchet MS" w:hAnsi="Trebuchet MS" w:cs="Trebuchet MS"/>
          <w:sz w:val="24"/>
          <w:szCs w:val="24"/>
        </w:rPr>
        <w:t>.</w:t>
      </w:r>
    </w:p>
    <w:p w14:paraId="2E96557C" w14:textId="77777777" w:rsidR="00F8197B" w:rsidRPr="007F4C10" w:rsidRDefault="00F8197B" w:rsidP="00F8197B">
      <w:pPr>
        <w:pStyle w:val="Prrafodelista"/>
        <w:tabs>
          <w:tab w:val="left" w:pos="567"/>
        </w:tabs>
        <w:spacing w:after="0" w:line="276" w:lineRule="auto"/>
        <w:ind w:left="0"/>
        <w:jc w:val="both"/>
        <w:rPr>
          <w:rFonts w:ascii="Trebuchet MS" w:eastAsia="Trebuchet MS" w:hAnsi="Trebuchet MS" w:cs="Trebuchet MS"/>
          <w:sz w:val="24"/>
          <w:szCs w:val="24"/>
        </w:rPr>
      </w:pPr>
    </w:p>
    <w:p w14:paraId="55C2CF64" w14:textId="7E63EC6C" w:rsidR="00F8197B" w:rsidRPr="007F4C10" w:rsidRDefault="00F8197B" w:rsidP="009C207D">
      <w:pPr>
        <w:pStyle w:val="Prrafodelista"/>
        <w:numPr>
          <w:ilvl w:val="0"/>
          <w:numId w:val="7"/>
        </w:numPr>
        <w:tabs>
          <w:tab w:val="left" w:pos="567"/>
        </w:tabs>
        <w:spacing w:after="0" w:line="276" w:lineRule="auto"/>
        <w:ind w:left="0" w:firstLine="0"/>
        <w:jc w:val="both"/>
        <w:rPr>
          <w:rFonts w:ascii="Trebuchet MS" w:eastAsia="Trebuchet MS" w:hAnsi="Trebuchet MS" w:cs="Trebuchet MS"/>
          <w:sz w:val="24"/>
          <w:szCs w:val="24"/>
        </w:rPr>
      </w:pPr>
      <w:r w:rsidRPr="007F4C10">
        <w:rPr>
          <w:rFonts w:ascii="Trebuchet MS" w:eastAsia="Trebuchet MS" w:hAnsi="Trebuchet MS" w:cs="Trebuchet MS"/>
          <w:b/>
          <w:bCs/>
          <w:sz w:val="24"/>
          <w:szCs w:val="24"/>
        </w:rPr>
        <w:t xml:space="preserve">Aprobación de viabilidad de consulta popular. </w:t>
      </w:r>
      <w:r w:rsidRPr="007F4C10">
        <w:rPr>
          <w:rFonts w:ascii="Trebuchet MS" w:eastAsia="Trebuchet MS" w:hAnsi="Trebuchet MS" w:cs="Trebuchet MS"/>
          <w:sz w:val="24"/>
          <w:szCs w:val="24"/>
        </w:rPr>
        <w:t>El trece de septiembre posterior, el Instituto Electoral y de Participación Ciudadana del Estado de Jalisco, mediante el acuerdo IEPC-ACG-318/2021, aprobó la viabilidad de la consulta popular, así como el presupuesto para la organización correspondiente.</w:t>
      </w:r>
    </w:p>
    <w:p w14:paraId="5A71D52F" w14:textId="77777777" w:rsidR="00F8197B" w:rsidRPr="007F4C10" w:rsidRDefault="00F8197B" w:rsidP="00F8197B">
      <w:pPr>
        <w:pStyle w:val="Prrafodelista"/>
        <w:tabs>
          <w:tab w:val="left" w:pos="567"/>
        </w:tabs>
        <w:spacing w:after="0" w:line="276" w:lineRule="auto"/>
        <w:ind w:left="0"/>
        <w:jc w:val="both"/>
        <w:rPr>
          <w:rFonts w:ascii="Trebuchet MS" w:eastAsia="Trebuchet MS" w:hAnsi="Trebuchet MS" w:cs="Trebuchet MS"/>
          <w:sz w:val="24"/>
          <w:szCs w:val="24"/>
        </w:rPr>
      </w:pPr>
    </w:p>
    <w:p w14:paraId="6269580E" w14:textId="68921B20" w:rsidR="00F8197B" w:rsidRPr="007F4C10" w:rsidRDefault="00F8197B" w:rsidP="009C207D">
      <w:pPr>
        <w:pStyle w:val="Prrafodelista"/>
        <w:numPr>
          <w:ilvl w:val="0"/>
          <w:numId w:val="7"/>
        </w:numPr>
        <w:tabs>
          <w:tab w:val="left" w:pos="567"/>
        </w:tabs>
        <w:spacing w:after="0" w:line="276" w:lineRule="auto"/>
        <w:ind w:left="0" w:firstLine="0"/>
        <w:jc w:val="both"/>
        <w:rPr>
          <w:rFonts w:ascii="Trebuchet MS" w:eastAsia="Trebuchet MS" w:hAnsi="Trebuchet MS" w:cs="Trebuchet MS"/>
          <w:sz w:val="24"/>
          <w:szCs w:val="24"/>
        </w:rPr>
      </w:pPr>
      <w:r w:rsidRPr="007F4C10">
        <w:rPr>
          <w:rFonts w:ascii="Trebuchet MS" w:eastAsia="Trebuchet MS" w:hAnsi="Trebuchet MS" w:cs="Trebuchet MS"/>
          <w:b/>
          <w:bCs/>
          <w:sz w:val="24"/>
          <w:szCs w:val="24"/>
        </w:rPr>
        <w:t xml:space="preserve">Procedencia de la consulta popular. </w:t>
      </w:r>
      <w:r w:rsidRPr="007F4C10">
        <w:rPr>
          <w:rFonts w:ascii="Trebuchet MS" w:eastAsia="Trebuchet MS" w:hAnsi="Trebuchet MS" w:cs="Trebuchet MS"/>
          <w:sz w:val="24"/>
          <w:szCs w:val="24"/>
        </w:rPr>
        <w:t>El veintidós de septiembre de este año, el Consejo de Participación Ciudadana declaró formalmente la procedencia de la consulta popular fijando determinadas fechas para su realización.</w:t>
      </w:r>
    </w:p>
    <w:p w14:paraId="48279B20" w14:textId="77777777" w:rsidR="00F8197B" w:rsidRPr="007F4C10" w:rsidRDefault="00F8197B" w:rsidP="00F8197B">
      <w:pPr>
        <w:pStyle w:val="Prrafodelista"/>
        <w:tabs>
          <w:tab w:val="left" w:pos="567"/>
        </w:tabs>
        <w:spacing w:after="0" w:line="276" w:lineRule="auto"/>
        <w:ind w:left="0"/>
        <w:jc w:val="both"/>
        <w:rPr>
          <w:rFonts w:ascii="Trebuchet MS" w:eastAsia="Trebuchet MS" w:hAnsi="Trebuchet MS" w:cs="Trebuchet MS"/>
          <w:sz w:val="24"/>
          <w:szCs w:val="24"/>
        </w:rPr>
      </w:pPr>
      <w:bookmarkStart w:id="0" w:name="_GoBack"/>
      <w:bookmarkEnd w:id="0"/>
    </w:p>
    <w:p w14:paraId="7C47C65F" w14:textId="3E0AA40A" w:rsidR="00F8197B" w:rsidRPr="007F4C10" w:rsidRDefault="00F8197B" w:rsidP="009C207D">
      <w:pPr>
        <w:pStyle w:val="Prrafodelista"/>
        <w:numPr>
          <w:ilvl w:val="0"/>
          <w:numId w:val="7"/>
        </w:numPr>
        <w:tabs>
          <w:tab w:val="left" w:pos="567"/>
        </w:tabs>
        <w:spacing w:after="0" w:line="276" w:lineRule="auto"/>
        <w:ind w:left="0" w:firstLine="0"/>
        <w:jc w:val="both"/>
        <w:rPr>
          <w:rFonts w:ascii="Trebuchet MS" w:eastAsia="Trebuchet MS" w:hAnsi="Trebuchet MS" w:cs="Trebuchet MS"/>
          <w:sz w:val="24"/>
          <w:szCs w:val="24"/>
        </w:rPr>
      </w:pPr>
      <w:r w:rsidRPr="007F4C10">
        <w:rPr>
          <w:rFonts w:ascii="Trebuchet MS" w:eastAsia="Trebuchet MS" w:hAnsi="Trebuchet MS" w:cs="Trebuchet MS"/>
          <w:b/>
          <w:bCs/>
          <w:sz w:val="24"/>
          <w:szCs w:val="24"/>
        </w:rPr>
        <w:t xml:space="preserve">Modificación de fechas. </w:t>
      </w:r>
      <w:r w:rsidRPr="007F4C10">
        <w:rPr>
          <w:rFonts w:ascii="Trebuchet MS" w:eastAsia="Trebuchet MS" w:hAnsi="Trebuchet MS" w:cs="Trebuchet MS"/>
          <w:sz w:val="24"/>
          <w:szCs w:val="24"/>
        </w:rPr>
        <w:t xml:space="preserve">El trece de octubre </w:t>
      </w:r>
      <w:r w:rsidR="00F5532A" w:rsidRPr="007F4C10">
        <w:rPr>
          <w:rFonts w:ascii="Trebuchet MS" w:eastAsia="Trebuchet MS" w:hAnsi="Trebuchet MS" w:cs="Trebuchet MS"/>
          <w:sz w:val="24"/>
          <w:szCs w:val="24"/>
        </w:rPr>
        <w:t>siguiente</w:t>
      </w:r>
      <w:r w:rsidRPr="007F4C10">
        <w:rPr>
          <w:rFonts w:ascii="Trebuchet MS" w:eastAsia="Trebuchet MS" w:hAnsi="Trebuchet MS" w:cs="Trebuchet MS"/>
          <w:sz w:val="24"/>
          <w:szCs w:val="24"/>
        </w:rPr>
        <w:t>, el Consejo de Participación Ciudadana aprobó la modificación de fechas de las jornadas de consulta popular para celebrarse los días veintisiete y veintiocho de noviembre; así como, cuatro, cinco, once, doce, dieciocho y diecinueve de diciembre del año en curso.</w:t>
      </w:r>
    </w:p>
    <w:p w14:paraId="0D1B054F" w14:textId="77777777" w:rsidR="00F8197B" w:rsidRPr="007F4C10" w:rsidRDefault="00F8197B" w:rsidP="00F8197B">
      <w:pPr>
        <w:pStyle w:val="Prrafodelista"/>
        <w:tabs>
          <w:tab w:val="left" w:pos="567"/>
        </w:tabs>
        <w:spacing w:after="0" w:line="276" w:lineRule="auto"/>
        <w:ind w:left="0"/>
        <w:jc w:val="both"/>
        <w:rPr>
          <w:rFonts w:ascii="Trebuchet MS" w:eastAsia="Trebuchet MS" w:hAnsi="Trebuchet MS" w:cs="Trebuchet MS"/>
          <w:sz w:val="24"/>
          <w:szCs w:val="24"/>
        </w:rPr>
      </w:pPr>
    </w:p>
    <w:p w14:paraId="6127676E" w14:textId="5769DB7B" w:rsidR="0027472F" w:rsidRPr="007F4C10" w:rsidRDefault="00F8197B" w:rsidP="009C207D">
      <w:pPr>
        <w:pStyle w:val="Prrafodelista"/>
        <w:numPr>
          <w:ilvl w:val="0"/>
          <w:numId w:val="7"/>
        </w:numPr>
        <w:tabs>
          <w:tab w:val="left" w:pos="567"/>
        </w:tabs>
        <w:spacing w:after="0" w:line="276" w:lineRule="auto"/>
        <w:ind w:left="0" w:firstLine="0"/>
        <w:jc w:val="both"/>
        <w:rPr>
          <w:rFonts w:ascii="Trebuchet MS" w:eastAsia="Trebuchet MS" w:hAnsi="Trebuchet MS" w:cs="Trebuchet MS"/>
          <w:sz w:val="24"/>
          <w:szCs w:val="24"/>
        </w:rPr>
      </w:pPr>
      <w:r w:rsidRPr="007F4C10">
        <w:rPr>
          <w:rFonts w:ascii="Trebuchet MS" w:eastAsia="Trebuchet MS" w:hAnsi="Trebuchet MS" w:cs="Trebuchet MS"/>
          <w:b/>
          <w:bCs/>
          <w:sz w:val="24"/>
          <w:szCs w:val="24"/>
        </w:rPr>
        <w:t xml:space="preserve">Proceso Electoral Extraordinario de San Pedro Tlaquepaque. </w:t>
      </w:r>
      <w:r w:rsidRPr="007F4C10">
        <w:rPr>
          <w:rFonts w:ascii="Trebuchet MS" w:eastAsia="Trebuchet MS" w:hAnsi="Trebuchet MS" w:cs="Trebuchet MS"/>
          <w:sz w:val="24"/>
          <w:szCs w:val="24"/>
        </w:rPr>
        <w:t>El treinta de septiembre</w:t>
      </w:r>
      <w:r w:rsidR="00F5532A" w:rsidRPr="007F4C10">
        <w:rPr>
          <w:rFonts w:ascii="Trebuchet MS" w:eastAsia="Trebuchet MS" w:hAnsi="Trebuchet MS" w:cs="Trebuchet MS"/>
          <w:sz w:val="24"/>
          <w:szCs w:val="24"/>
        </w:rPr>
        <w:t xml:space="preserve"> de la misma anualidad</w:t>
      </w:r>
      <w:r w:rsidRPr="007F4C10">
        <w:rPr>
          <w:rFonts w:ascii="Trebuchet MS" w:eastAsia="Trebuchet MS" w:hAnsi="Trebuchet MS" w:cs="Trebuchet MS"/>
          <w:sz w:val="24"/>
          <w:szCs w:val="24"/>
        </w:rPr>
        <w:t>, la Sala Superior del Tribunal Electoral del Poder Judicial de la Federación determinó anular la elección relativa a los cargos de elección popular</w:t>
      </w:r>
      <w:r w:rsidR="0027472F" w:rsidRPr="007F4C10">
        <w:rPr>
          <w:rFonts w:ascii="Trebuchet MS" w:eastAsia="Trebuchet MS" w:hAnsi="Trebuchet MS" w:cs="Trebuchet MS"/>
          <w:sz w:val="24"/>
          <w:szCs w:val="24"/>
        </w:rPr>
        <w:t xml:space="preserve"> de munícipes de San Pedro Tlaquepaque, por lo que el cuatro de octubre siguiente, se publicó en el Periódico Oficial de Jalisco, el decreto mediante el cual se </w:t>
      </w:r>
      <w:r w:rsidR="0027472F" w:rsidRPr="007F4C10">
        <w:rPr>
          <w:rFonts w:ascii="Trebuchet MS" w:eastAsia="Trebuchet MS" w:hAnsi="Trebuchet MS" w:cs="Trebuchet MS"/>
          <w:sz w:val="24"/>
          <w:szCs w:val="24"/>
        </w:rPr>
        <w:lastRenderedPageBreak/>
        <w:t>convocó a la realización de la elección extraordinaria referida, fijándose como fecha de la jornada comicial el veintiuno de noviembre del presente año.</w:t>
      </w:r>
    </w:p>
    <w:p w14:paraId="0ACAA35A" w14:textId="77777777" w:rsidR="0027472F" w:rsidRPr="007F4C10" w:rsidRDefault="0027472F" w:rsidP="0027472F">
      <w:pPr>
        <w:pStyle w:val="Prrafodelista"/>
        <w:tabs>
          <w:tab w:val="left" w:pos="567"/>
        </w:tabs>
        <w:spacing w:after="0" w:line="276" w:lineRule="auto"/>
        <w:ind w:left="0"/>
        <w:jc w:val="both"/>
        <w:rPr>
          <w:rFonts w:ascii="Trebuchet MS" w:eastAsia="Trebuchet MS" w:hAnsi="Trebuchet MS" w:cs="Trebuchet MS"/>
          <w:sz w:val="24"/>
          <w:szCs w:val="24"/>
        </w:rPr>
      </w:pPr>
    </w:p>
    <w:p w14:paraId="34026566" w14:textId="5AF8D012" w:rsidR="0027472F" w:rsidRPr="007F4C10" w:rsidRDefault="0027472F" w:rsidP="009C207D">
      <w:pPr>
        <w:pStyle w:val="Prrafodelista"/>
        <w:numPr>
          <w:ilvl w:val="0"/>
          <w:numId w:val="7"/>
        </w:numPr>
        <w:tabs>
          <w:tab w:val="left" w:pos="567"/>
        </w:tabs>
        <w:spacing w:after="0" w:line="276" w:lineRule="auto"/>
        <w:ind w:left="0" w:firstLine="0"/>
        <w:jc w:val="both"/>
        <w:rPr>
          <w:rFonts w:ascii="Trebuchet MS" w:eastAsia="Trebuchet MS" w:hAnsi="Trebuchet MS" w:cs="Trebuchet MS"/>
          <w:sz w:val="24"/>
          <w:szCs w:val="24"/>
        </w:rPr>
      </w:pPr>
      <w:r w:rsidRPr="007F4C10">
        <w:rPr>
          <w:rFonts w:ascii="Trebuchet MS" w:eastAsia="Trebuchet MS" w:hAnsi="Trebuchet MS" w:cs="Trebuchet MS"/>
          <w:b/>
          <w:bCs/>
          <w:sz w:val="24"/>
          <w:szCs w:val="24"/>
        </w:rPr>
        <w:t xml:space="preserve">Solicitud de suspensión de consulta popular. </w:t>
      </w:r>
      <w:r w:rsidRPr="007F4C10">
        <w:rPr>
          <w:rFonts w:ascii="Trebuchet MS" w:eastAsia="Trebuchet MS" w:hAnsi="Trebuchet MS" w:cs="Trebuchet MS"/>
          <w:sz w:val="24"/>
          <w:szCs w:val="24"/>
        </w:rPr>
        <w:t>El veintidós de octubre del presente año, el partido político Morena presentó ante el Consejo de Participación Ciudadana, solicitud de suspensión de la consulta popular, misma que fue negada mediante acuerdo emitido por el referido órgano, el nueve de noviembre posterior.</w:t>
      </w:r>
    </w:p>
    <w:p w14:paraId="16533076" w14:textId="77777777" w:rsidR="0027472F" w:rsidRPr="007F4C10" w:rsidRDefault="0027472F" w:rsidP="0027472F">
      <w:pPr>
        <w:pStyle w:val="Prrafodelista"/>
        <w:tabs>
          <w:tab w:val="left" w:pos="567"/>
        </w:tabs>
        <w:spacing w:after="0" w:line="276" w:lineRule="auto"/>
        <w:ind w:left="0"/>
        <w:jc w:val="both"/>
        <w:rPr>
          <w:rFonts w:ascii="Trebuchet MS" w:eastAsia="Trebuchet MS" w:hAnsi="Trebuchet MS" w:cs="Trebuchet MS"/>
          <w:sz w:val="24"/>
          <w:szCs w:val="24"/>
        </w:rPr>
      </w:pPr>
    </w:p>
    <w:p w14:paraId="52BDFB1A" w14:textId="5DA26577" w:rsidR="00F8197B" w:rsidRPr="007F4C10" w:rsidRDefault="0027472F" w:rsidP="00F8197B">
      <w:pPr>
        <w:pStyle w:val="Prrafodelista"/>
        <w:numPr>
          <w:ilvl w:val="0"/>
          <w:numId w:val="7"/>
        </w:numPr>
        <w:tabs>
          <w:tab w:val="left" w:pos="567"/>
        </w:tabs>
        <w:spacing w:after="0" w:line="276" w:lineRule="auto"/>
        <w:ind w:left="0" w:firstLine="0"/>
        <w:jc w:val="both"/>
        <w:rPr>
          <w:rFonts w:ascii="Trebuchet MS" w:eastAsia="Trebuchet MS" w:hAnsi="Trebuchet MS" w:cs="Trebuchet MS"/>
          <w:sz w:val="24"/>
          <w:szCs w:val="24"/>
        </w:rPr>
      </w:pPr>
      <w:r w:rsidRPr="007F4C10">
        <w:rPr>
          <w:rFonts w:ascii="Trebuchet MS" w:eastAsia="Trebuchet MS" w:hAnsi="Trebuchet MS" w:cs="Trebuchet MS"/>
          <w:b/>
          <w:bCs/>
          <w:sz w:val="24"/>
          <w:szCs w:val="24"/>
        </w:rPr>
        <w:t xml:space="preserve">Medio de Impugnación contra la negativa de suspensión de la consulta popular. </w:t>
      </w:r>
      <w:r w:rsidRPr="007F4C10">
        <w:rPr>
          <w:rFonts w:ascii="Trebuchet MS" w:eastAsia="Trebuchet MS" w:hAnsi="Trebuchet MS" w:cs="Trebuchet MS"/>
          <w:sz w:val="24"/>
          <w:szCs w:val="24"/>
        </w:rPr>
        <w:t>El quince de noviembre siguiente, el partido político Morena interpuso contra la aludida determinación juicio electoral ante la Sala Regional del Tribunal Electoral del Poder Judicial de la Federación</w:t>
      </w:r>
      <w:r w:rsidR="001870D8" w:rsidRPr="007F4C10">
        <w:rPr>
          <w:vertAlign w:val="superscript"/>
        </w:rPr>
        <w:footnoteReference w:id="2"/>
      </w:r>
      <w:r w:rsidRPr="007F4C10">
        <w:rPr>
          <w:rFonts w:ascii="Trebuchet MS" w:eastAsia="Trebuchet MS" w:hAnsi="Trebuchet MS" w:cs="Trebuchet MS"/>
          <w:sz w:val="24"/>
          <w:szCs w:val="24"/>
        </w:rPr>
        <w:t>.</w:t>
      </w:r>
    </w:p>
    <w:p w14:paraId="18D58D5F" w14:textId="7F250A16" w:rsidR="00F8197B" w:rsidRPr="00C0723F" w:rsidRDefault="00F8197B" w:rsidP="00F8197B">
      <w:pPr>
        <w:pStyle w:val="Prrafodelista"/>
        <w:tabs>
          <w:tab w:val="left" w:pos="567"/>
        </w:tabs>
        <w:spacing w:after="0" w:line="276" w:lineRule="auto"/>
        <w:ind w:left="0"/>
        <w:jc w:val="both"/>
        <w:rPr>
          <w:rFonts w:ascii="Trebuchet MS" w:eastAsia="Trebuchet MS" w:hAnsi="Trebuchet MS" w:cs="Trebuchet MS"/>
          <w:sz w:val="24"/>
          <w:szCs w:val="24"/>
          <w:u w:val="single"/>
        </w:rPr>
      </w:pPr>
    </w:p>
    <w:p w14:paraId="1EE5C9BE" w14:textId="0F63AD30" w:rsidR="006633C3" w:rsidRDefault="00352382" w:rsidP="009C207D">
      <w:pPr>
        <w:pStyle w:val="Prrafodelista"/>
        <w:numPr>
          <w:ilvl w:val="0"/>
          <w:numId w:val="7"/>
        </w:numPr>
        <w:tabs>
          <w:tab w:val="left" w:pos="567"/>
        </w:tabs>
        <w:spacing w:after="0" w:line="276" w:lineRule="auto"/>
        <w:ind w:left="0" w:firstLine="0"/>
        <w:jc w:val="both"/>
        <w:rPr>
          <w:rFonts w:ascii="Trebuchet MS" w:eastAsia="Trebuchet MS" w:hAnsi="Trebuchet MS" w:cs="Trebuchet MS"/>
          <w:sz w:val="24"/>
          <w:szCs w:val="24"/>
        </w:rPr>
      </w:pPr>
      <w:r w:rsidRPr="009C207D">
        <w:rPr>
          <w:rFonts w:ascii="Trebuchet MS" w:eastAsia="Trebuchet MS" w:hAnsi="Trebuchet MS" w:cs="Trebuchet MS"/>
          <w:b/>
          <w:sz w:val="24"/>
          <w:szCs w:val="24"/>
        </w:rPr>
        <w:t xml:space="preserve">Reencauzamiento de juicio electoral. </w:t>
      </w:r>
      <w:r w:rsidRPr="009C207D">
        <w:rPr>
          <w:rFonts w:ascii="Trebuchet MS" w:eastAsia="Trebuchet MS" w:hAnsi="Trebuchet MS" w:cs="Trebuchet MS"/>
          <w:sz w:val="24"/>
          <w:szCs w:val="24"/>
        </w:rPr>
        <w:t>Mediante acuerdo de dieciséis de noviembre</w:t>
      </w:r>
      <w:r w:rsidR="00F5532A">
        <w:rPr>
          <w:rFonts w:ascii="Trebuchet MS" w:eastAsia="Trebuchet MS" w:hAnsi="Trebuchet MS" w:cs="Trebuchet MS"/>
          <w:sz w:val="24"/>
          <w:szCs w:val="24"/>
        </w:rPr>
        <w:t xml:space="preserve"> del año en curso</w:t>
      </w:r>
      <w:r w:rsidRPr="009C207D">
        <w:rPr>
          <w:rFonts w:ascii="Trebuchet MS" w:eastAsia="Trebuchet MS" w:hAnsi="Trebuchet MS" w:cs="Trebuchet MS"/>
          <w:sz w:val="24"/>
          <w:szCs w:val="24"/>
        </w:rPr>
        <w:t xml:space="preserve">, la </w:t>
      </w:r>
      <w:r w:rsidR="001870D8">
        <w:rPr>
          <w:rFonts w:ascii="Trebuchet MS" w:eastAsia="Trebuchet MS" w:hAnsi="Trebuchet MS" w:cs="Trebuchet MS"/>
          <w:sz w:val="24"/>
          <w:szCs w:val="24"/>
        </w:rPr>
        <w:t xml:space="preserve">citada </w:t>
      </w:r>
      <w:r w:rsidRPr="009C207D">
        <w:rPr>
          <w:rFonts w:ascii="Trebuchet MS" w:eastAsia="Trebuchet MS" w:hAnsi="Trebuchet MS" w:cs="Trebuchet MS"/>
          <w:sz w:val="24"/>
          <w:szCs w:val="24"/>
        </w:rPr>
        <w:t>Sala Regional Guadalajara del Tribunal Electoral del Poder Judicial de la Federación determinó reencauzar a Procedimiento Sancionador Especial</w:t>
      </w:r>
      <w:r w:rsidR="001870D8">
        <w:rPr>
          <w:rFonts w:ascii="Trebuchet MS" w:eastAsia="Trebuchet MS" w:hAnsi="Trebuchet MS" w:cs="Trebuchet MS"/>
          <w:sz w:val="24"/>
          <w:szCs w:val="24"/>
        </w:rPr>
        <w:t>, competencia de este órgano administrativo electoral local,</w:t>
      </w:r>
      <w:r w:rsidRPr="009C207D">
        <w:rPr>
          <w:rFonts w:ascii="Trebuchet MS" w:eastAsia="Trebuchet MS" w:hAnsi="Trebuchet MS" w:cs="Trebuchet MS"/>
          <w:sz w:val="24"/>
          <w:szCs w:val="24"/>
        </w:rPr>
        <w:t xml:space="preserve"> el medio de impugnación promovido por el ciudadano </w:t>
      </w:r>
      <w:r w:rsidRPr="009C207D">
        <w:rPr>
          <w:rFonts w:ascii="Trebuchet MS" w:eastAsia="Trebuchet MS" w:hAnsi="Trebuchet MS" w:cs="Trebuchet MS"/>
          <w:b/>
          <w:sz w:val="24"/>
          <w:szCs w:val="24"/>
        </w:rPr>
        <w:t>Rodrigo Solís García</w:t>
      </w:r>
      <w:r w:rsidRPr="009C207D">
        <w:rPr>
          <w:rFonts w:ascii="Trebuchet MS" w:eastAsia="Trebuchet MS" w:hAnsi="Trebuchet MS" w:cs="Trebuchet MS"/>
          <w:sz w:val="24"/>
          <w:szCs w:val="24"/>
        </w:rPr>
        <w:t xml:space="preserve">, </w:t>
      </w:r>
      <w:r w:rsidR="00B00D7D" w:rsidRPr="007F4C10">
        <w:rPr>
          <w:rFonts w:ascii="Trebuchet MS" w:eastAsia="Trebuchet MS" w:hAnsi="Trebuchet MS" w:cs="Trebuchet MS"/>
          <w:sz w:val="24"/>
          <w:szCs w:val="24"/>
        </w:rPr>
        <w:t xml:space="preserve">en calidad de </w:t>
      </w:r>
      <w:r w:rsidRPr="009C207D">
        <w:rPr>
          <w:rFonts w:ascii="Trebuchet MS" w:eastAsia="Trebuchet MS" w:hAnsi="Trebuchet MS" w:cs="Trebuchet MS"/>
          <w:sz w:val="24"/>
          <w:szCs w:val="24"/>
        </w:rPr>
        <w:t xml:space="preserve">representante suplente </w:t>
      </w:r>
      <w:r w:rsidR="001870D8">
        <w:rPr>
          <w:rFonts w:ascii="Trebuchet MS" w:eastAsia="Trebuchet MS" w:hAnsi="Trebuchet MS" w:cs="Trebuchet MS"/>
          <w:sz w:val="24"/>
          <w:szCs w:val="24"/>
        </w:rPr>
        <w:t xml:space="preserve">del partido político Morena </w:t>
      </w:r>
      <w:r w:rsidRPr="009C207D">
        <w:rPr>
          <w:rFonts w:ascii="Trebuchet MS" w:eastAsia="Trebuchet MS" w:hAnsi="Trebuchet MS" w:cs="Trebuchet MS"/>
          <w:sz w:val="24"/>
          <w:szCs w:val="24"/>
        </w:rPr>
        <w:t>ante el Consejo General del Instituto Electoral y de Participación Ciudadana del Estado de Jalisco</w:t>
      </w:r>
      <w:r>
        <w:rPr>
          <w:vertAlign w:val="superscript"/>
        </w:rPr>
        <w:footnoteReference w:id="3"/>
      </w:r>
      <w:r w:rsidR="000C7BFC">
        <w:rPr>
          <w:rFonts w:ascii="Trebuchet MS" w:eastAsia="Trebuchet MS" w:hAnsi="Trebuchet MS" w:cs="Trebuchet MS"/>
          <w:sz w:val="24"/>
          <w:szCs w:val="24"/>
        </w:rPr>
        <w:t>;</w:t>
      </w:r>
      <w:r w:rsidRPr="009C207D">
        <w:rPr>
          <w:rFonts w:ascii="Trebuchet MS" w:eastAsia="Trebuchet MS" w:hAnsi="Trebuchet MS" w:cs="Trebuchet MS"/>
          <w:sz w:val="24"/>
          <w:szCs w:val="24"/>
        </w:rPr>
        <w:t xml:space="preserve"> </w:t>
      </w:r>
      <w:r w:rsidR="000C7BFC">
        <w:rPr>
          <w:rFonts w:ascii="Trebuchet MS" w:eastAsia="Trebuchet MS" w:hAnsi="Trebuchet MS" w:cs="Trebuchet MS"/>
          <w:sz w:val="24"/>
          <w:szCs w:val="24"/>
        </w:rPr>
        <w:t>e</w:t>
      </w:r>
      <w:r w:rsidRPr="009C207D">
        <w:rPr>
          <w:rFonts w:ascii="Trebuchet MS" w:eastAsia="Trebuchet MS" w:hAnsi="Trebuchet MS" w:cs="Trebuchet MS"/>
          <w:sz w:val="24"/>
          <w:szCs w:val="24"/>
        </w:rPr>
        <w:t xml:space="preserve">n consecuencia, se ordenó remitir copia certificada del escrito y sus anexos a este organismo a efecto de iniciar la instrucción correspondiente. </w:t>
      </w:r>
    </w:p>
    <w:p w14:paraId="47970CAA" w14:textId="77777777" w:rsidR="00F5532A" w:rsidRDefault="00F5532A" w:rsidP="00F5532A">
      <w:pPr>
        <w:pStyle w:val="Prrafodelista"/>
        <w:tabs>
          <w:tab w:val="left" w:pos="567"/>
        </w:tabs>
        <w:spacing w:after="0" w:line="276" w:lineRule="auto"/>
        <w:ind w:left="0"/>
        <w:jc w:val="both"/>
        <w:rPr>
          <w:rFonts w:ascii="Trebuchet MS" w:eastAsia="Trebuchet MS" w:hAnsi="Trebuchet MS" w:cs="Trebuchet MS"/>
          <w:sz w:val="24"/>
          <w:szCs w:val="24"/>
        </w:rPr>
      </w:pPr>
    </w:p>
    <w:p w14:paraId="785DBFC6" w14:textId="58BD6371" w:rsidR="006633C3" w:rsidRDefault="00352382" w:rsidP="00F5532A">
      <w:pPr>
        <w:pStyle w:val="Prrafodelista"/>
        <w:numPr>
          <w:ilvl w:val="0"/>
          <w:numId w:val="7"/>
        </w:numPr>
        <w:tabs>
          <w:tab w:val="left" w:pos="567"/>
        </w:tabs>
        <w:spacing w:after="0" w:line="276" w:lineRule="auto"/>
        <w:ind w:left="0" w:firstLine="0"/>
        <w:jc w:val="both"/>
        <w:rPr>
          <w:rFonts w:ascii="Trebuchet MS" w:eastAsia="Trebuchet MS" w:hAnsi="Trebuchet MS" w:cs="Trebuchet MS"/>
          <w:sz w:val="24"/>
          <w:szCs w:val="24"/>
        </w:rPr>
      </w:pPr>
      <w:r w:rsidRPr="00F5532A">
        <w:rPr>
          <w:rFonts w:ascii="Trebuchet MS" w:eastAsia="Trebuchet MS" w:hAnsi="Trebuchet MS" w:cs="Trebuchet MS"/>
          <w:b/>
          <w:sz w:val="24"/>
          <w:szCs w:val="24"/>
        </w:rPr>
        <w:t>Acuerdo de radicación, ampliación de término y práctica de diligencias.</w:t>
      </w:r>
      <w:r w:rsidRPr="00F5532A">
        <w:rPr>
          <w:rFonts w:ascii="Trebuchet MS" w:eastAsia="Trebuchet MS" w:hAnsi="Trebuchet MS" w:cs="Trebuchet MS"/>
          <w:sz w:val="24"/>
          <w:szCs w:val="24"/>
        </w:rPr>
        <w:t xml:space="preserve"> El diecisiete de noviembre, la Secretaría Ejecutiva del Instituto dictó acuerdo en el que radicó el escrito de denuncia con el número de expediente </w:t>
      </w:r>
      <w:r w:rsidRPr="00F5532A">
        <w:rPr>
          <w:rFonts w:ascii="Trebuchet MS" w:eastAsia="Trebuchet MS" w:hAnsi="Trebuchet MS" w:cs="Trebuchet MS"/>
          <w:b/>
          <w:sz w:val="24"/>
          <w:szCs w:val="24"/>
        </w:rPr>
        <w:t>PSE-QUEJA-502/2021</w:t>
      </w:r>
      <w:r w:rsidRPr="00F5532A">
        <w:rPr>
          <w:rFonts w:ascii="Trebuchet MS" w:eastAsia="Trebuchet MS" w:hAnsi="Trebuchet MS" w:cs="Trebuchet MS"/>
          <w:sz w:val="24"/>
          <w:szCs w:val="24"/>
        </w:rPr>
        <w:t xml:space="preserve">. Asimismo, se amplió el plazo para resolver sobre la admisión o </w:t>
      </w:r>
      <w:proofErr w:type="spellStart"/>
      <w:r w:rsidRPr="00F5532A">
        <w:rPr>
          <w:rFonts w:ascii="Trebuchet MS" w:eastAsia="Trebuchet MS" w:hAnsi="Trebuchet MS" w:cs="Trebuchet MS"/>
          <w:sz w:val="24"/>
          <w:szCs w:val="24"/>
        </w:rPr>
        <w:t>desechamiento</w:t>
      </w:r>
      <w:proofErr w:type="spellEnd"/>
      <w:r w:rsidRPr="00F5532A">
        <w:rPr>
          <w:rFonts w:ascii="Trebuchet MS" w:eastAsia="Trebuchet MS" w:hAnsi="Trebuchet MS" w:cs="Trebuchet MS"/>
          <w:sz w:val="24"/>
          <w:szCs w:val="24"/>
        </w:rPr>
        <w:t xml:space="preserve"> de la denuncia; además, se ordenó la realización de la diligencia de verificación de existencia y contenido de las publicaciones denunciadas. </w:t>
      </w:r>
    </w:p>
    <w:p w14:paraId="749CD444" w14:textId="77777777" w:rsidR="00C0723F" w:rsidRDefault="00C0723F" w:rsidP="00C0723F">
      <w:pPr>
        <w:pStyle w:val="Prrafodelista"/>
        <w:tabs>
          <w:tab w:val="left" w:pos="567"/>
        </w:tabs>
        <w:spacing w:after="0" w:line="276" w:lineRule="auto"/>
        <w:ind w:left="0"/>
        <w:jc w:val="both"/>
        <w:rPr>
          <w:rFonts w:ascii="Trebuchet MS" w:eastAsia="Trebuchet MS" w:hAnsi="Trebuchet MS" w:cs="Trebuchet MS"/>
          <w:sz w:val="24"/>
          <w:szCs w:val="24"/>
        </w:rPr>
      </w:pPr>
    </w:p>
    <w:p w14:paraId="095C0A38" w14:textId="3FADCE7D" w:rsidR="006633C3" w:rsidRDefault="00352382" w:rsidP="00C0723F">
      <w:pPr>
        <w:pStyle w:val="Prrafodelista"/>
        <w:numPr>
          <w:ilvl w:val="0"/>
          <w:numId w:val="7"/>
        </w:numPr>
        <w:tabs>
          <w:tab w:val="left" w:pos="567"/>
        </w:tabs>
        <w:spacing w:after="0" w:line="276" w:lineRule="auto"/>
        <w:ind w:left="0" w:firstLine="0"/>
        <w:jc w:val="both"/>
        <w:rPr>
          <w:rFonts w:ascii="Trebuchet MS" w:eastAsia="Trebuchet MS" w:hAnsi="Trebuchet MS" w:cs="Trebuchet MS"/>
          <w:sz w:val="24"/>
          <w:szCs w:val="24"/>
        </w:rPr>
      </w:pPr>
      <w:r w:rsidRPr="00C0723F">
        <w:rPr>
          <w:rFonts w:ascii="Trebuchet MS" w:eastAsia="Trebuchet MS" w:hAnsi="Trebuchet MS" w:cs="Trebuchet MS"/>
          <w:b/>
          <w:sz w:val="24"/>
          <w:szCs w:val="24"/>
        </w:rPr>
        <w:t xml:space="preserve">Acta circunstanciada. </w:t>
      </w:r>
      <w:r w:rsidRPr="00C0723F">
        <w:rPr>
          <w:rFonts w:ascii="Trebuchet MS" w:eastAsia="Trebuchet MS" w:hAnsi="Trebuchet MS" w:cs="Trebuchet MS"/>
          <w:sz w:val="24"/>
          <w:szCs w:val="24"/>
        </w:rPr>
        <w:t>En la misma fecha, se elaboró el acta circunstanciada con número de expediente IEPC-OE/635/2021, mediante la cual personal de la Oficialía Electoral debidamente investido de fe pública y legalmente facultado para el ejercicio de dicha función, verificó la existencia y contenido de las publicaciones referidas en el escrito de denuncia.</w:t>
      </w:r>
    </w:p>
    <w:p w14:paraId="09D762A3" w14:textId="77777777" w:rsidR="00C0723F" w:rsidRDefault="00C0723F" w:rsidP="00C0723F">
      <w:pPr>
        <w:pStyle w:val="Prrafodelista"/>
        <w:tabs>
          <w:tab w:val="left" w:pos="567"/>
        </w:tabs>
        <w:spacing w:after="0" w:line="276" w:lineRule="auto"/>
        <w:ind w:left="0"/>
        <w:jc w:val="both"/>
        <w:rPr>
          <w:rFonts w:ascii="Trebuchet MS" w:eastAsia="Trebuchet MS" w:hAnsi="Trebuchet MS" w:cs="Trebuchet MS"/>
          <w:sz w:val="24"/>
          <w:szCs w:val="24"/>
        </w:rPr>
      </w:pPr>
    </w:p>
    <w:p w14:paraId="58B13EC2" w14:textId="4CD9ABFC" w:rsidR="006633C3" w:rsidRDefault="00352382" w:rsidP="00C0723F">
      <w:pPr>
        <w:pStyle w:val="Prrafodelista"/>
        <w:numPr>
          <w:ilvl w:val="0"/>
          <w:numId w:val="7"/>
        </w:numPr>
        <w:tabs>
          <w:tab w:val="left" w:pos="567"/>
        </w:tabs>
        <w:spacing w:after="0" w:line="276" w:lineRule="auto"/>
        <w:ind w:left="0" w:firstLine="0"/>
        <w:jc w:val="both"/>
        <w:rPr>
          <w:rFonts w:ascii="Trebuchet MS" w:eastAsia="Trebuchet MS" w:hAnsi="Trebuchet MS" w:cs="Trebuchet MS"/>
          <w:sz w:val="24"/>
          <w:szCs w:val="24"/>
        </w:rPr>
      </w:pPr>
      <w:r w:rsidRPr="00C0723F">
        <w:rPr>
          <w:rFonts w:ascii="Trebuchet MS" w:eastAsia="Trebuchet MS" w:hAnsi="Trebuchet MS" w:cs="Trebuchet MS"/>
          <w:b/>
          <w:sz w:val="24"/>
          <w:szCs w:val="24"/>
        </w:rPr>
        <w:t>Acuerdo de admisión a trámite.</w:t>
      </w:r>
      <w:r w:rsidRPr="00C0723F">
        <w:rPr>
          <w:rFonts w:ascii="Trebuchet MS" w:eastAsia="Trebuchet MS" w:hAnsi="Trebuchet MS" w:cs="Trebuchet MS"/>
          <w:sz w:val="24"/>
          <w:szCs w:val="24"/>
        </w:rPr>
        <w:t xml:space="preserve"> Mediante proveído de dieciocho de noviembre, se determinó admitir a trámite la denuncia interpuesta por el partido político </w:t>
      </w:r>
      <w:r w:rsidRPr="00C0723F">
        <w:rPr>
          <w:rFonts w:ascii="Trebuchet MS" w:eastAsia="Trebuchet MS" w:hAnsi="Trebuchet MS" w:cs="Trebuchet MS"/>
          <w:b/>
          <w:sz w:val="24"/>
          <w:szCs w:val="24"/>
        </w:rPr>
        <w:t>Morena</w:t>
      </w:r>
      <w:r w:rsidR="001870D8" w:rsidRPr="00C0723F">
        <w:rPr>
          <w:rFonts w:ascii="Trebuchet MS" w:eastAsia="Trebuchet MS" w:hAnsi="Trebuchet MS" w:cs="Trebuchet MS"/>
          <w:b/>
          <w:sz w:val="24"/>
          <w:szCs w:val="24"/>
        </w:rPr>
        <w:t>;</w:t>
      </w:r>
      <w:r w:rsidRPr="00C0723F">
        <w:rPr>
          <w:rFonts w:ascii="Trebuchet MS" w:eastAsia="Trebuchet MS" w:hAnsi="Trebuchet MS" w:cs="Trebuchet MS"/>
          <w:b/>
          <w:sz w:val="24"/>
          <w:szCs w:val="24"/>
        </w:rPr>
        <w:t xml:space="preserve"> </w:t>
      </w:r>
      <w:r w:rsidRPr="00C0723F">
        <w:rPr>
          <w:rFonts w:ascii="Trebuchet MS" w:eastAsia="Trebuchet MS" w:hAnsi="Trebuchet MS" w:cs="Trebuchet MS"/>
          <w:sz w:val="24"/>
          <w:szCs w:val="24"/>
        </w:rPr>
        <w:t>en consecuencia</w:t>
      </w:r>
      <w:r w:rsidR="001870D8" w:rsidRPr="00C0723F">
        <w:rPr>
          <w:rFonts w:ascii="Trebuchet MS" w:eastAsia="Trebuchet MS" w:hAnsi="Trebuchet MS" w:cs="Trebuchet MS"/>
          <w:sz w:val="24"/>
          <w:szCs w:val="24"/>
        </w:rPr>
        <w:t>,</w:t>
      </w:r>
      <w:r w:rsidRPr="00C0723F">
        <w:rPr>
          <w:rFonts w:ascii="Trebuchet MS" w:eastAsia="Trebuchet MS" w:hAnsi="Trebuchet MS" w:cs="Trebuchet MS"/>
          <w:sz w:val="24"/>
          <w:szCs w:val="24"/>
        </w:rPr>
        <w:t xml:space="preserve"> se ordenó emplazar al denunciante y a quienes esta autoridad identificó como denunciados, atendiendo las manifestaciones realizadas por el </w:t>
      </w:r>
      <w:proofErr w:type="spellStart"/>
      <w:r w:rsidRPr="00C0723F">
        <w:rPr>
          <w:rFonts w:ascii="Trebuchet MS" w:eastAsia="Trebuchet MS" w:hAnsi="Trebuchet MS" w:cs="Trebuchet MS"/>
          <w:sz w:val="24"/>
          <w:szCs w:val="24"/>
        </w:rPr>
        <w:t>promovente</w:t>
      </w:r>
      <w:proofErr w:type="spellEnd"/>
      <w:r w:rsidRPr="00C0723F">
        <w:rPr>
          <w:rFonts w:ascii="Trebuchet MS" w:eastAsia="Trebuchet MS" w:hAnsi="Trebuchet MS" w:cs="Trebuchet MS"/>
          <w:sz w:val="24"/>
          <w:szCs w:val="24"/>
        </w:rPr>
        <w:t>.</w:t>
      </w:r>
    </w:p>
    <w:p w14:paraId="55A7C753" w14:textId="77777777" w:rsidR="00C0723F" w:rsidRDefault="00C0723F" w:rsidP="00C0723F">
      <w:pPr>
        <w:pStyle w:val="Prrafodelista"/>
        <w:tabs>
          <w:tab w:val="left" w:pos="567"/>
        </w:tabs>
        <w:spacing w:after="0" w:line="276" w:lineRule="auto"/>
        <w:ind w:left="0"/>
        <w:jc w:val="both"/>
        <w:rPr>
          <w:rFonts w:ascii="Trebuchet MS" w:eastAsia="Trebuchet MS" w:hAnsi="Trebuchet MS" w:cs="Trebuchet MS"/>
          <w:sz w:val="24"/>
          <w:szCs w:val="24"/>
        </w:rPr>
      </w:pPr>
    </w:p>
    <w:p w14:paraId="73ACEF30" w14:textId="058C50BC" w:rsidR="006633C3" w:rsidRPr="00C0723F" w:rsidRDefault="00352382" w:rsidP="00C0723F">
      <w:pPr>
        <w:pStyle w:val="Prrafodelista"/>
        <w:numPr>
          <w:ilvl w:val="0"/>
          <w:numId w:val="7"/>
        </w:numPr>
        <w:tabs>
          <w:tab w:val="left" w:pos="567"/>
        </w:tabs>
        <w:spacing w:after="0" w:line="276" w:lineRule="auto"/>
        <w:ind w:left="0" w:firstLine="0"/>
        <w:jc w:val="both"/>
        <w:rPr>
          <w:rFonts w:ascii="Trebuchet MS" w:eastAsia="Trebuchet MS" w:hAnsi="Trebuchet MS" w:cs="Trebuchet MS"/>
          <w:sz w:val="24"/>
          <w:szCs w:val="24"/>
        </w:rPr>
      </w:pPr>
      <w:r w:rsidRPr="00C0723F">
        <w:rPr>
          <w:rFonts w:ascii="Trebuchet MS" w:eastAsia="Trebuchet MS" w:hAnsi="Trebuchet MS" w:cs="Trebuchet MS"/>
          <w:b/>
          <w:sz w:val="24"/>
          <w:szCs w:val="24"/>
        </w:rPr>
        <w:t>Proyecto de medida cautelar y remisión de constancias.</w:t>
      </w:r>
      <w:r w:rsidR="007F4C10">
        <w:rPr>
          <w:rFonts w:ascii="Trebuchet MS" w:eastAsia="Trebuchet MS" w:hAnsi="Trebuchet MS" w:cs="Trebuchet MS"/>
          <w:sz w:val="24"/>
          <w:szCs w:val="24"/>
        </w:rPr>
        <w:t xml:space="preserve"> Mediante memorándum 275</w:t>
      </w:r>
      <w:r w:rsidRPr="00C0723F">
        <w:rPr>
          <w:rFonts w:ascii="Trebuchet MS" w:eastAsia="Trebuchet MS" w:hAnsi="Trebuchet MS" w:cs="Trebuchet MS"/>
          <w:sz w:val="24"/>
          <w:szCs w:val="24"/>
        </w:rPr>
        <w:t xml:space="preserve">/2021 notificado el dieciocho de noviembre, la Secretaría hizo del conocimiento de la Comisión de Quejas y Denuncias de este Instituto el contenido de los acuerdos citados en el resultando que antecede y remitió vía electrónica las constancias que integran el expediente relativo al Procedimiento Administrativo Sancionador Especial identificado con el número de expediente PSE-QUEJA-502/2021 a efecto de que ese órgano colegiado determinara lo conducente sobre la adopción de medidas cautelares. </w:t>
      </w:r>
    </w:p>
    <w:p w14:paraId="4C60FC06" w14:textId="77777777" w:rsidR="006633C3" w:rsidRDefault="006633C3">
      <w:pPr>
        <w:spacing w:after="0" w:line="276" w:lineRule="auto"/>
        <w:jc w:val="center"/>
        <w:rPr>
          <w:rFonts w:ascii="Trebuchet MS" w:eastAsia="Trebuchet MS" w:hAnsi="Trebuchet MS" w:cs="Trebuchet MS"/>
          <w:b/>
          <w:sz w:val="24"/>
          <w:szCs w:val="24"/>
        </w:rPr>
      </w:pPr>
    </w:p>
    <w:p w14:paraId="3FB1481F" w14:textId="77777777" w:rsidR="006633C3" w:rsidRDefault="00352382">
      <w:pPr>
        <w:spacing w:after="0" w:line="276" w:lineRule="auto"/>
        <w:jc w:val="center"/>
        <w:rPr>
          <w:rFonts w:ascii="Trebuchet MS" w:eastAsia="Trebuchet MS" w:hAnsi="Trebuchet MS" w:cs="Trebuchet MS"/>
          <w:b/>
          <w:sz w:val="24"/>
          <w:szCs w:val="24"/>
        </w:rPr>
      </w:pPr>
      <w:r>
        <w:rPr>
          <w:rFonts w:ascii="Trebuchet MS" w:eastAsia="Trebuchet MS" w:hAnsi="Trebuchet MS" w:cs="Trebuchet MS"/>
          <w:b/>
          <w:sz w:val="24"/>
          <w:szCs w:val="24"/>
        </w:rPr>
        <w:t>C O N S I D E R A N D O:</w:t>
      </w:r>
    </w:p>
    <w:p w14:paraId="0F28B437" w14:textId="77777777" w:rsidR="006633C3" w:rsidRDefault="006633C3">
      <w:pPr>
        <w:spacing w:after="0" w:line="276" w:lineRule="auto"/>
        <w:jc w:val="both"/>
        <w:rPr>
          <w:rFonts w:ascii="Trebuchet MS" w:eastAsia="Trebuchet MS" w:hAnsi="Trebuchet MS" w:cs="Trebuchet MS"/>
          <w:sz w:val="24"/>
          <w:szCs w:val="24"/>
        </w:rPr>
      </w:pPr>
    </w:p>
    <w:p w14:paraId="27966B7D" w14:textId="77777777" w:rsidR="006633C3" w:rsidRDefault="00352382">
      <w:pPr>
        <w:spacing w:after="0" w:line="276" w:lineRule="auto"/>
        <w:jc w:val="both"/>
        <w:rPr>
          <w:rFonts w:ascii="Trebuchet MS" w:eastAsia="Trebuchet MS" w:hAnsi="Trebuchet MS" w:cs="Trebuchet MS"/>
          <w:b/>
          <w:sz w:val="24"/>
          <w:szCs w:val="24"/>
        </w:rPr>
      </w:pPr>
      <w:r>
        <w:rPr>
          <w:rFonts w:ascii="Trebuchet MS" w:eastAsia="Trebuchet MS" w:hAnsi="Trebuchet MS" w:cs="Trebuchet MS"/>
          <w:b/>
          <w:sz w:val="24"/>
          <w:szCs w:val="24"/>
        </w:rPr>
        <w:t xml:space="preserve">I. Competencia. </w:t>
      </w:r>
      <w:r>
        <w:rPr>
          <w:rFonts w:ascii="Trebuchet MS" w:eastAsia="Trebuchet MS" w:hAnsi="Trebuchet MS" w:cs="Trebuchet MS"/>
          <w:sz w:val="24"/>
          <w:szCs w:val="24"/>
        </w:rPr>
        <w:t>La Comisión de Quejas y Denuncias es el órgano técnico del Instituto, competente para determinar lo conducente respecto a la adopción de medidas cautelares en los procedimientos administrativos sancionadores, en términos de lo dispuesto por los artículos 469, párrafo 4; 472, párrafo 9, del Código Electoral del Estado de Jalisco; 45, párrafo 1, fracción III, del Reglamento Interior del Instituto Electoral y de Participación Ciudadana del Estado de Jalisco; 1 y 10, párrafos 3, 4 y 5, del Reglamento de Quejas y Denuncias del Instituto Electoral y de Participación Ciudadana del Estado de Jalisco.</w:t>
      </w:r>
    </w:p>
    <w:p w14:paraId="50A65527" w14:textId="77777777" w:rsidR="006633C3" w:rsidRDefault="006633C3">
      <w:pPr>
        <w:spacing w:after="0" w:line="276" w:lineRule="auto"/>
        <w:jc w:val="both"/>
        <w:rPr>
          <w:rFonts w:ascii="Trebuchet MS" w:eastAsia="Trebuchet MS" w:hAnsi="Trebuchet MS" w:cs="Trebuchet MS"/>
          <w:sz w:val="24"/>
          <w:szCs w:val="24"/>
        </w:rPr>
      </w:pPr>
    </w:p>
    <w:p w14:paraId="181DA298" w14:textId="42205FF5"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b/>
          <w:sz w:val="24"/>
          <w:szCs w:val="24"/>
        </w:rPr>
        <w:t xml:space="preserve">II. Hechos denunciados. </w:t>
      </w:r>
      <w:r w:rsidRPr="007F4C10">
        <w:rPr>
          <w:rFonts w:ascii="Trebuchet MS" w:eastAsia="Trebuchet MS" w:hAnsi="Trebuchet MS" w:cs="Trebuchet MS"/>
          <w:sz w:val="24"/>
          <w:szCs w:val="24"/>
        </w:rPr>
        <w:t>Del análisis de</w:t>
      </w:r>
      <w:r w:rsidR="00C0723F" w:rsidRPr="007F4C10">
        <w:rPr>
          <w:rFonts w:ascii="Trebuchet MS" w:eastAsia="Trebuchet MS" w:hAnsi="Trebuchet MS" w:cs="Trebuchet MS"/>
          <w:sz w:val="24"/>
          <w:szCs w:val="24"/>
        </w:rPr>
        <w:t xml:space="preserve">l escrito de queja </w:t>
      </w:r>
      <w:r w:rsidRPr="007F4C10">
        <w:rPr>
          <w:rFonts w:ascii="Trebuchet MS" w:eastAsia="Trebuchet MS" w:hAnsi="Trebuchet MS" w:cs="Trebuchet MS"/>
          <w:sz w:val="24"/>
          <w:szCs w:val="24"/>
        </w:rPr>
        <w:t>se desprende que el denunciante</w:t>
      </w:r>
      <w:r w:rsidR="000341A2" w:rsidRPr="007F4C10">
        <w:rPr>
          <w:rFonts w:ascii="Trebuchet MS" w:eastAsia="Trebuchet MS" w:hAnsi="Trebuchet MS" w:cs="Trebuchet MS"/>
          <w:sz w:val="24"/>
          <w:szCs w:val="24"/>
        </w:rPr>
        <w:t>,</w:t>
      </w:r>
      <w:r w:rsidRPr="007F4C10">
        <w:rPr>
          <w:rFonts w:ascii="Trebuchet MS" w:eastAsia="Trebuchet MS" w:hAnsi="Trebuchet MS" w:cs="Trebuchet MS"/>
          <w:sz w:val="24"/>
          <w:szCs w:val="24"/>
        </w:rPr>
        <w:t xml:space="preserve"> esencialmente</w:t>
      </w:r>
      <w:r w:rsidR="000341A2" w:rsidRPr="007F4C10">
        <w:rPr>
          <w:rFonts w:ascii="Trebuchet MS" w:eastAsia="Trebuchet MS" w:hAnsi="Trebuchet MS" w:cs="Trebuchet MS"/>
          <w:sz w:val="24"/>
          <w:szCs w:val="24"/>
        </w:rPr>
        <w:t>,</w:t>
      </w:r>
      <w:r w:rsidRPr="007F4C10">
        <w:rPr>
          <w:rFonts w:ascii="Trebuchet MS" w:eastAsia="Trebuchet MS" w:hAnsi="Trebuchet MS" w:cs="Trebuchet MS"/>
          <w:sz w:val="24"/>
          <w:szCs w:val="24"/>
        </w:rPr>
        <w:t xml:space="preserve"> </w:t>
      </w:r>
      <w:r w:rsidR="00C0723F" w:rsidRPr="007F4C10">
        <w:rPr>
          <w:rFonts w:ascii="Trebuchet MS" w:eastAsia="Trebuchet MS" w:hAnsi="Trebuchet MS" w:cs="Trebuchet MS"/>
          <w:sz w:val="24"/>
          <w:szCs w:val="24"/>
        </w:rPr>
        <w:t xml:space="preserve">sostiene </w:t>
      </w:r>
      <w:r w:rsidRPr="007F4C10">
        <w:rPr>
          <w:rFonts w:ascii="Trebuchet MS" w:eastAsia="Trebuchet MS" w:hAnsi="Trebuchet MS" w:cs="Trebuchet MS"/>
          <w:sz w:val="24"/>
          <w:szCs w:val="24"/>
        </w:rPr>
        <w:t xml:space="preserve">que el ciudadano Enrique Alfaro Ramírez, Gobernador del Estado de Jalisco, el partido político Movimiento Ciudadano y diversos servidores públicos del Ejecutivo </w:t>
      </w:r>
      <w:r w:rsidR="00C0723F" w:rsidRPr="007F4C10">
        <w:rPr>
          <w:rFonts w:ascii="Trebuchet MS" w:eastAsia="Trebuchet MS" w:hAnsi="Trebuchet MS" w:cs="Trebuchet MS"/>
          <w:sz w:val="24"/>
          <w:szCs w:val="24"/>
        </w:rPr>
        <w:t xml:space="preserve">y Legislativo estatal </w:t>
      </w:r>
      <w:r w:rsidRPr="007F4C10">
        <w:rPr>
          <w:rFonts w:ascii="Trebuchet MS" w:eastAsia="Trebuchet MS" w:hAnsi="Trebuchet MS" w:cs="Trebuchet MS"/>
          <w:sz w:val="24"/>
          <w:szCs w:val="24"/>
        </w:rPr>
        <w:t>realizaron actos que</w:t>
      </w:r>
      <w:r w:rsidR="000341A2" w:rsidRPr="007F4C10">
        <w:rPr>
          <w:rFonts w:ascii="Trebuchet MS" w:eastAsia="Trebuchet MS" w:hAnsi="Trebuchet MS" w:cs="Trebuchet MS"/>
          <w:sz w:val="24"/>
          <w:szCs w:val="24"/>
        </w:rPr>
        <w:t>, desde su punto de vista</w:t>
      </w:r>
      <w:r w:rsidRPr="007F4C10">
        <w:rPr>
          <w:rFonts w:ascii="Trebuchet MS" w:eastAsia="Trebuchet MS" w:hAnsi="Trebuchet MS" w:cs="Trebuchet MS"/>
          <w:sz w:val="24"/>
          <w:szCs w:val="24"/>
        </w:rPr>
        <w:t xml:space="preserve"> contravienen las </w:t>
      </w:r>
      <w:r w:rsidR="000341A2" w:rsidRPr="007F4C10">
        <w:rPr>
          <w:rFonts w:ascii="Trebuchet MS" w:eastAsia="Trebuchet MS" w:hAnsi="Trebuchet MS" w:cs="Trebuchet MS"/>
          <w:sz w:val="24"/>
          <w:szCs w:val="24"/>
        </w:rPr>
        <w:t>principios de neutralidad e imparcialidad en el uso de recursos públicos</w:t>
      </w:r>
      <w:r w:rsidRPr="007F4C10">
        <w:rPr>
          <w:rFonts w:ascii="Trebuchet MS" w:eastAsia="Trebuchet MS" w:hAnsi="Trebuchet MS" w:cs="Trebuchet MS"/>
          <w:sz w:val="24"/>
          <w:szCs w:val="24"/>
        </w:rPr>
        <w:t>,</w:t>
      </w:r>
      <w:r w:rsidRPr="000341A2">
        <w:rPr>
          <w:rFonts w:ascii="Trebuchet MS" w:eastAsia="Trebuchet MS" w:hAnsi="Trebuchet MS" w:cs="Trebuchet MS"/>
          <w:color w:val="FF0000"/>
          <w:sz w:val="24"/>
          <w:szCs w:val="24"/>
        </w:rPr>
        <w:t xml:space="preserve"> </w:t>
      </w:r>
      <w:r>
        <w:rPr>
          <w:rFonts w:ascii="Trebuchet MS" w:eastAsia="Trebuchet MS" w:hAnsi="Trebuchet MS" w:cs="Trebuchet MS"/>
          <w:sz w:val="24"/>
          <w:szCs w:val="24"/>
        </w:rPr>
        <w:t>en virtud que durante el periodo que comprende la etapa de campaña electoral del proceso extraordinario en el municipio de San Pedro Tlaquepaque, Jalisco</w:t>
      </w:r>
      <w:r w:rsidR="001870D8">
        <w:rPr>
          <w:rFonts w:ascii="Trebuchet MS" w:eastAsia="Trebuchet MS" w:hAnsi="Trebuchet MS" w:cs="Trebuchet MS"/>
          <w:sz w:val="24"/>
          <w:szCs w:val="24"/>
        </w:rPr>
        <w:t>;</w:t>
      </w:r>
      <w:r>
        <w:rPr>
          <w:rFonts w:ascii="Trebuchet MS" w:eastAsia="Trebuchet MS" w:hAnsi="Trebuchet MS" w:cs="Trebuchet MS"/>
          <w:sz w:val="24"/>
          <w:szCs w:val="24"/>
        </w:rPr>
        <w:t xml:space="preserve"> han realizado publicaciones en redes sociales</w:t>
      </w:r>
      <w:r w:rsidR="001870D8">
        <w:rPr>
          <w:rFonts w:ascii="Trebuchet MS" w:eastAsia="Trebuchet MS" w:hAnsi="Trebuchet MS" w:cs="Trebuchet MS"/>
          <w:sz w:val="24"/>
          <w:szCs w:val="24"/>
        </w:rPr>
        <w:t xml:space="preserve"> tocantes a la difusión de la consulta popular sobre la revisión del </w:t>
      </w:r>
      <w:r w:rsidR="00203204">
        <w:rPr>
          <w:rFonts w:ascii="Trebuchet MS" w:eastAsia="Trebuchet MS" w:hAnsi="Trebuchet MS" w:cs="Trebuchet MS"/>
          <w:sz w:val="24"/>
          <w:szCs w:val="24"/>
        </w:rPr>
        <w:t xml:space="preserve">Pacto Fiscal </w:t>
      </w:r>
      <w:r>
        <w:rPr>
          <w:rFonts w:ascii="Trebuchet MS" w:eastAsia="Trebuchet MS" w:hAnsi="Trebuchet MS" w:cs="Trebuchet MS"/>
          <w:sz w:val="24"/>
          <w:szCs w:val="24"/>
        </w:rPr>
        <w:t>que</w:t>
      </w:r>
      <w:r w:rsidR="001870D8">
        <w:rPr>
          <w:rFonts w:ascii="Trebuchet MS" w:eastAsia="Trebuchet MS" w:hAnsi="Trebuchet MS" w:cs="Trebuchet MS"/>
          <w:sz w:val="24"/>
          <w:szCs w:val="24"/>
        </w:rPr>
        <w:t>,</w:t>
      </w:r>
      <w:r>
        <w:rPr>
          <w:rFonts w:ascii="Trebuchet MS" w:eastAsia="Trebuchet MS" w:hAnsi="Trebuchet MS" w:cs="Trebuchet MS"/>
          <w:sz w:val="24"/>
          <w:szCs w:val="24"/>
        </w:rPr>
        <w:t xml:space="preserve"> a </w:t>
      </w:r>
      <w:r w:rsidR="00B268B2">
        <w:rPr>
          <w:rFonts w:ascii="Trebuchet MS" w:eastAsia="Trebuchet MS" w:hAnsi="Trebuchet MS" w:cs="Trebuchet MS"/>
          <w:sz w:val="24"/>
          <w:szCs w:val="24"/>
        </w:rPr>
        <w:t xml:space="preserve">decir del </w:t>
      </w:r>
      <w:proofErr w:type="spellStart"/>
      <w:r w:rsidR="00B268B2">
        <w:rPr>
          <w:rFonts w:ascii="Trebuchet MS" w:eastAsia="Trebuchet MS" w:hAnsi="Trebuchet MS" w:cs="Trebuchet MS"/>
          <w:sz w:val="24"/>
          <w:szCs w:val="24"/>
        </w:rPr>
        <w:t>promovente</w:t>
      </w:r>
      <w:proofErr w:type="spellEnd"/>
      <w:r w:rsidR="001870D8">
        <w:rPr>
          <w:rFonts w:ascii="Trebuchet MS" w:eastAsia="Trebuchet MS" w:hAnsi="Trebuchet MS" w:cs="Trebuchet MS"/>
          <w:sz w:val="24"/>
          <w:szCs w:val="24"/>
        </w:rPr>
        <w:t>,</w:t>
      </w:r>
      <w:r>
        <w:rPr>
          <w:rFonts w:ascii="Trebuchet MS" w:eastAsia="Trebuchet MS" w:hAnsi="Trebuchet MS" w:cs="Trebuchet MS"/>
          <w:sz w:val="24"/>
          <w:szCs w:val="24"/>
        </w:rPr>
        <w:t xml:space="preserve"> constituyen propaganda gubernamental no permitida por la norma</w:t>
      </w:r>
      <w:r w:rsidR="00B268B2">
        <w:rPr>
          <w:rFonts w:ascii="Trebuchet MS" w:eastAsia="Trebuchet MS" w:hAnsi="Trebuchet MS" w:cs="Trebuchet MS"/>
          <w:sz w:val="24"/>
          <w:szCs w:val="24"/>
        </w:rPr>
        <w:t>,</w:t>
      </w:r>
      <w:r w:rsidR="001870D8">
        <w:rPr>
          <w:rFonts w:ascii="Trebuchet MS" w:eastAsia="Trebuchet MS" w:hAnsi="Trebuchet MS" w:cs="Trebuchet MS"/>
          <w:sz w:val="24"/>
          <w:szCs w:val="24"/>
        </w:rPr>
        <w:t xml:space="preserve"> en tanto que se vulnera el artículo 41 de la Constitución Federal, mismo que rige la materia electoral.</w:t>
      </w:r>
      <w:r>
        <w:rPr>
          <w:rFonts w:ascii="Trebuchet MS" w:eastAsia="Trebuchet MS" w:hAnsi="Trebuchet MS" w:cs="Trebuchet MS"/>
          <w:sz w:val="24"/>
          <w:szCs w:val="24"/>
        </w:rPr>
        <w:t xml:space="preserve"> </w:t>
      </w:r>
    </w:p>
    <w:p w14:paraId="43F36A80" w14:textId="77777777" w:rsidR="006633C3" w:rsidRDefault="006633C3">
      <w:pPr>
        <w:spacing w:line="276" w:lineRule="auto"/>
        <w:ind w:right="-93"/>
        <w:jc w:val="both"/>
        <w:rPr>
          <w:rFonts w:ascii="Trebuchet MS" w:eastAsia="Trebuchet MS" w:hAnsi="Trebuchet MS" w:cs="Trebuchet MS"/>
          <w:b/>
          <w:sz w:val="24"/>
          <w:szCs w:val="24"/>
        </w:rPr>
      </w:pPr>
    </w:p>
    <w:p w14:paraId="617A302B" w14:textId="4730D6E5" w:rsidR="00973D5D" w:rsidRPr="007F4C10" w:rsidRDefault="00973D5D" w:rsidP="00973D5D">
      <w:pPr>
        <w:spacing w:line="276" w:lineRule="auto"/>
        <w:ind w:right="-93"/>
        <w:jc w:val="both"/>
        <w:rPr>
          <w:rFonts w:ascii="Trebuchet MS" w:hAnsi="Trebuchet MS" w:cs="Arial"/>
          <w:sz w:val="24"/>
          <w:szCs w:val="24"/>
          <w:lang w:val="es-ES"/>
        </w:rPr>
      </w:pPr>
      <w:r w:rsidRPr="00A058A0">
        <w:rPr>
          <w:rFonts w:ascii="Trebuchet MS" w:hAnsi="Trebuchet MS" w:cs="Arial"/>
          <w:b/>
          <w:sz w:val="24"/>
          <w:szCs w:val="24"/>
          <w:lang w:val="es-ES"/>
        </w:rPr>
        <w:t xml:space="preserve">III. Solicitud de medida cautelar. </w:t>
      </w:r>
      <w:r>
        <w:rPr>
          <w:rFonts w:ascii="Trebuchet MS" w:hAnsi="Trebuchet MS" w:cs="Arial"/>
          <w:sz w:val="24"/>
          <w:szCs w:val="24"/>
          <w:lang w:val="es-ES"/>
        </w:rPr>
        <w:t xml:space="preserve">Este instituto advierte que la Sala Guadalajara al dictar el acuerdo de reencauzamiento expuso que </w:t>
      </w:r>
      <w:r w:rsidRPr="007F4C10">
        <w:rPr>
          <w:rFonts w:ascii="Trebuchet MS" w:hAnsi="Trebuchet MS" w:cs="Arial"/>
          <w:sz w:val="24"/>
          <w:szCs w:val="24"/>
          <w:lang w:val="es-ES"/>
        </w:rPr>
        <w:t>los</w:t>
      </w:r>
      <w:r w:rsidR="00C0723F" w:rsidRPr="007F4C10">
        <w:rPr>
          <w:rFonts w:ascii="Trebuchet MS" w:hAnsi="Trebuchet MS" w:cs="Arial"/>
          <w:sz w:val="24"/>
          <w:szCs w:val="24"/>
          <w:lang w:val="es-ES"/>
        </w:rPr>
        <w:t xml:space="preserve"> </w:t>
      </w:r>
      <w:r w:rsidRPr="007F4C10">
        <w:rPr>
          <w:rFonts w:ascii="Trebuchet MS" w:hAnsi="Trebuchet MS" w:cs="Arial"/>
          <w:sz w:val="24"/>
          <w:szCs w:val="24"/>
          <w:lang w:val="es-ES"/>
        </w:rPr>
        <w:t xml:space="preserve">motivos de disenso planteados por el partido político Morena se refieren a tres temas esenciales: </w:t>
      </w:r>
    </w:p>
    <w:p w14:paraId="2796DAB5" w14:textId="77777777" w:rsidR="00973D5D" w:rsidRPr="007F4C10" w:rsidRDefault="00973D5D" w:rsidP="00973D5D">
      <w:pPr>
        <w:spacing w:line="276" w:lineRule="auto"/>
        <w:ind w:right="-93"/>
        <w:jc w:val="both"/>
        <w:rPr>
          <w:rFonts w:ascii="Trebuchet MS" w:hAnsi="Trebuchet MS" w:cs="Arial"/>
          <w:sz w:val="24"/>
          <w:szCs w:val="24"/>
          <w:lang w:val="es-ES"/>
        </w:rPr>
      </w:pPr>
      <w:r w:rsidRPr="007F4C10">
        <w:rPr>
          <w:rFonts w:ascii="Trebuchet MS" w:hAnsi="Trebuchet MS" w:cs="Arial"/>
          <w:sz w:val="24"/>
          <w:szCs w:val="24"/>
          <w:lang w:val="es-ES"/>
        </w:rPr>
        <w:t xml:space="preserve">1. La improcedencia de la consulta popular; </w:t>
      </w:r>
    </w:p>
    <w:p w14:paraId="6151199C" w14:textId="77777777" w:rsidR="00973D5D" w:rsidRPr="007F4C10" w:rsidRDefault="00973D5D" w:rsidP="00973D5D">
      <w:pPr>
        <w:spacing w:line="276" w:lineRule="auto"/>
        <w:ind w:right="-93"/>
        <w:jc w:val="both"/>
        <w:rPr>
          <w:rFonts w:ascii="Trebuchet MS" w:hAnsi="Trebuchet MS" w:cs="Arial"/>
          <w:sz w:val="24"/>
          <w:szCs w:val="24"/>
          <w:lang w:val="es-ES"/>
        </w:rPr>
      </w:pPr>
      <w:r w:rsidRPr="007F4C10">
        <w:rPr>
          <w:rFonts w:ascii="Trebuchet MS" w:hAnsi="Trebuchet MS" w:cs="Arial"/>
          <w:sz w:val="24"/>
          <w:szCs w:val="24"/>
          <w:lang w:val="es-ES"/>
        </w:rPr>
        <w:t xml:space="preserve">2. La solicitud de suspensión de la misma; y </w:t>
      </w:r>
    </w:p>
    <w:p w14:paraId="7F5056ED" w14:textId="77777777" w:rsidR="00973D5D" w:rsidRPr="007F4C10" w:rsidRDefault="00973D5D" w:rsidP="00973D5D">
      <w:pPr>
        <w:spacing w:line="276" w:lineRule="auto"/>
        <w:ind w:right="-93"/>
        <w:jc w:val="both"/>
        <w:rPr>
          <w:rFonts w:ascii="Trebuchet MS" w:hAnsi="Trebuchet MS" w:cs="Arial"/>
          <w:sz w:val="24"/>
          <w:szCs w:val="24"/>
          <w:lang w:val="es-ES"/>
        </w:rPr>
      </w:pPr>
      <w:r w:rsidRPr="007F4C10">
        <w:rPr>
          <w:rFonts w:ascii="Trebuchet MS" w:hAnsi="Trebuchet MS" w:cs="Arial"/>
          <w:sz w:val="24"/>
          <w:szCs w:val="24"/>
          <w:lang w:val="es-ES"/>
        </w:rPr>
        <w:t>3. La existencia de difusión de propaganda gubernamental por parte de diversos funcionarios públicos de gobierno y del partido político Movimiento Ciudadano, a través de redes sociales mediante los cuales difunde el mecanismo de participación ciudadana, trastocando los principios rectores del proceso electoral extraordinario en curso en San Pedro Tlaquepaque, Jalisco; así como, lo dispuesto por el artículo 41 de la Constitución Federal.</w:t>
      </w:r>
    </w:p>
    <w:p w14:paraId="4823B975" w14:textId="2B2D5E0E" w:rsidR="00973D5D" w:rsidRPr="00242FCA" w:rsidRDefault="007F4C10" w:rsidP="00973D5D">
      <w:pPr>
        <w:spacing w:line="276" w:lineRule="auto"/>
        <w:ind w:right="-93"/>
        <w:jc w:val="both"/>
        <w:rPr>
          <w:rFonts w:ascii="Trebuchet MS" w:hAnsi="Trebuchet MS" w:cs="Arial"/>
          <w:sz w:val="24"/>
          <w:szCs w:val="24"/>
          <w:lang w:val="es-ES"/>
        </w:rPr>
      </w:pPr>
      <w:r>
        <w:rPr>
          <w:rFonts w:ascii="Trebuchet MS" w:hAnsi="Trebuchet MS" w:cs="Arial"/>
          <w:sz w:val="24"/>
          <w:szCs w:val="24"/>
          <w:lang w:val="es-ES"/>
        </w:rPr>
        <w:t>Así, del análisis pr</w:t>
      </w:r>
      <w:r w:rsidR="00973D5D" w:rsidRPr="007F4C10">
        <w:rPr>
          <w:rFonts w:ascii="Trebuchet MS" w:hAnsi="Trebuchet MS" w:cs="Arial"/>
          <w:sz w:val="24"/>
          <w:szCs w:val="24"/>
          <w:lang w:val="es-ES"/>
        </w:rPr>
        <w:t xml:space="preserve">eliminar del ocurso de queja interpuesta por el instituto político Morena, esta Comisión de Quejas y Denuncias, a partir de sus atribuciones y competencia, advierte que la adopción o no de medidas cautelares debe ceñirse </w:t>
      </w:r>
      <w:r w:rsidR="00973D5D">
        <w:rPr>
          <w:rFonts w:ascii="Trebuchet MS" w:hAnsi="Trebuchet MS" w:cs="Arial"/>
          <w:sz w:val="24"/>
          <w:szCs w:val="24"/>
          <w:lang w:val="es-ES"/>
        </w:rPr>
        <w:t xml:space="preserve">a la suspensión, de lo que a decir del </w:t>
      </w:r>
      <w:proofErr w:type="spellStart"/>
      <w:r w:rsidR="00973D5D">
        <w:rPr>
          <w:rFonts w:ascii="Trebuchet MS" w:hAnsi="Trebuchet MS" w:cs="Arial"/>
          <w:sz w:val="24"/>
          <w:szCs w:val="24"/>
          <w:lang w:val="es-ES"/>
        </w:rPr>
        <w:t>promovente</w:t>
      </w:r>
      <w:proofErr w:type="spellEnd"/>
      <w:r w:rsidR="00973D5D">
        <w:rPr>
          <w:rFonts w:ascii="Trebuchet MS" w:hAnsi="Trebuchet MS" w:cs="Arial"/>
          <w:sz w:val="24"/>
          <w:szCs w:val="24"/>
          <w:lang w:val="es-ES"/>
        </w:rPr>
        <w:t xml:space="preserve">, constituye propaganda gubernamental mediante la difusión de la consulta popular </w:t>
      </w:r>
      <w:r w:rsidR="000341A2">
        <w:rPr>
          <w:rFonts w:ascii="Trebuchet MS" w:hAnsi="Trebuchet MS" w:cs="Arial"/>
          <w:sz w:val="24"/>
          <w:szCs w:val="24"/>
          <w:lang w:val="es-ES"/>
        </w:rPr>
        <w:t xml:space="preserve">sobre la revisión del pacto fiscal, </w:t>
      </w:r>
      <w:r w:rsidR="00973D5D">
        <w:rPr>
          <w:rFonts w:ascii="Trebuchet MS" w:hAnsi="Trebuchet MS" w:cs="Arial"/>
          <w:sz w:val="24"/>
          <w:szCs w:val="24"/>
          <w:lang w:val="es-ES"/>
        </w:rPr>
        <w:t xml:space="preserve">realizada por diversos funcionarios públicos a través de redes sociales, pues a decir del instituto político </w:t>
      </w:r>
      <w:proofErr w:type="spellStart"/>
      <w:r w:rsidR="00973D5D">
        <w:rPr>
          <w:rFonts w:ascii="Trebuchet MS" w:hAnsi="Trebuchet MS" w:cs="Arial"/>
          <w:sz w:val="24"/>
          <w:szCs w:val="24"/>
          <w:lang w:val="es-ES"/>
        </w:rPr>
        <w:t>promovente</w:t>
      </w:r>
      <w:proofErr w:type="spellEnd"/>
      <w:r w:rsidR="00973D5D">
        <w:rPr>
          <w:rFonts w:ascii="Trebuchet MS" w:hAnsi="Trebuchet MS" w:cs="Arial"/>
          <w:sz w:val="24"/>
          <w:szCs w:val="24"/>
          <w:lang w:val="es-ES"/>
        </w:rPr>
        <w:t xml:space="preserve">, está conducta </w:t>
      </w:r>
      <w:r w:rsidR="004729C3" w:rsidRPr="007F4C10">
        <w:rPr>
          <w:rFonts w:ascii="Trebuchet MS" w:eastAsia="Trebuchet MS" w:hAnsi="Trebuchet MS" w:cs="Trebuchet MS"/>
          <w:sz w:val="24"/>
          <w:szCs w:val="24"/>
        </w:rPr>
        <w:t>contraviene lo</w:t>
      </w:r>
      <w:r w:rsidR="000341A2" w:rsidRPr="007F4C10">
        <w:rPr>
          <w:rFonts w:ascii="Trebuchet MS" w:eastAsia="Trebuchet MS" w:hAnsi="Trebuchet MS" w:cs="Trebuchet MS"/>
          <w:sz w:val="24"/>
          <w:szCs w:val="24"/>
        </w:rPr>
        <w:t>s principios de neutralidad e imparcialidad en el uso de recursos públicos,</w:t>
      </w:r>
      <w:r w:rsidR="000341A2">
        <w:rPr>
          <w:rFonts w:ascii="Trebuchet MS" w:eastAsia="Trebuchet MS" w:hAnsi="Trebuchet MS" w:cs="Trebuchet MS"/>
          <w:color w:val="FF0000"/>
          <w:sz w:val="24"/>
          <w:szCs w:val="24"/>
        </w:rPr>
        <w:t xml:space="preserve"> </w:t>
      </w:r>
      <w:r w:rsidR="000341A2" w:rsidRPr="000341A2">
        <w:rPr>
          <w:rFonts w:ascii="Trebuchet MS" w:eastAsia="Trebuchet MS" w:hAnsi="Trebuchet MS" w:cs="Trebuchet MS"/>
          <w:sz w:val="24"/>
          <w:szCs w:val="24"/>
        </w:rPr>
        <w:t>lo que</w:t>
      </w:r>
      <w:r w:rsidR="000341A2">
        <w:rPr>
          <w:rFonts w:ascii="Trebuchet MS" w:eastAsia="Trebuchet MS" w:hAnsi="Trebuchet MS" w:cs="Trebuchet MS"/>
          <w:color w:val="FF0000"/>
          <w:sz w:val="24"/>
          <w:szCs w:val="24"/>
        </w:rPr>
        <w:t xml:space="preserve"> </w:t>
      </w:r>
      <w:r w:rsidR="00973D5D">
        <w:rPr>
          <w:rFonts w:ascii="Trebuchet MS" w:hAnsi="Trebuchet MS" w:cs="Arial"/>
          <w:sz w:val="24"/>
          <w:szCs w:val="24"/>
          <w:lang w:val="es-ES"/>
        </w:rPr>
        <w:t xml:space="preserve">vulnera el principio de equidad del proceso electoral extraordinario en San Pedro Tlaquepaque, Jalisco. </w:t>
      </w:r>
    </w:p>
    <w:p w14:paraId="1648C803" w14:textId="012DE8F2" w:rsidR="00C4024A" w:rsidRDefault="00352382">
      <w:pPr>
        <w:spacing w:line="276" w:lineRule="auto"/>
        <w:jc w:val="both"/>
        <w:rPr>
          <w:rFonts w:ascii="Trebuchet MS" w:eastAsia="Trebuchet MS" w:hAnsi="Trebuchet MS" w:cs="Trebuchet MS"/>
          <w:sz w:val="24"/>
          <w:szCs w:val="24"/>
        </w:rPr>
      </w:pPr>
      <w:r>
        <w:rPr>
          <w:rFonts w:ascii="Trebuchet MS" w:eastAsia="Trebuchet MS" w:hAnsi="Trebuchet MS" w:cs="Trebuchet MS"/>
          <w:b/>
          <w:sz w:val="24"/>
          <w:szCs w:val="24"/>
        </w:rPr>
        <w:t xml:space="preserve">IV. Pruebas ofrecidas para acreditar la existencia del material denunciado. </w:t>
      </w:r>
      <w:r>
        <w:rPr>
          <w:rFonts w:ascii="Trebuchet MS" w:eastAsia="Trebuchet MS" w:hAnsi="Trebuchet MS" w:cs="Trebuchet MS"/>
          <w:sz w:val="24"/>
          <w:szCs w:val="24"/>
        </w:rPr>
        <w:t xml:space="preserve">Una vez que fue analizado íntegramente el escrito de queja, se advierte que el denunciante, ofreció como medios de prueba los siguientes: </w:t>
      </w:r>
    </w:p>
    <w:p w14:paraId="2A8E1E15" w14:textId="77777777" w:rsidR="006633C3" w:rsidRDefault="00352382">
      <w:pPr>
        <w:spacing w:after="0" w:line="240" w:lineRule="auto"/>
        <w:ind w:left="720" w:right="760" w:hanging="10"/>
        <w:jc w:val="both"/>
        <w:rPr>
          <w:rFonts w:ascii="Trebuchet MS" w:eastAsia="Trebuchet MS" w:hAnsi="Trebuchet MS" w:cs="Trebuchet MS"/>
          <w:i/>
        </w:rPr>
      </w:pPr>
      <w:r>
        <w:rPr>
          <w:rFonts w:ascii="Trebuchet MS" w:eastAsia="Trebuchet MS" w:hAnsi="Trebuchet MS" w:cs="Trebuchet MS"/>
          <w:i/>
        </w:rPr>
        <w:t>“</w:t>
      </w:r>
      <w:r>
        <w:rPr>
          <w:rFonts w:ascii="Trebuchet MS" w:eastAsia="Trebuchet MS" w:hAnsi="Trebuchet MS" w:cs="Trebuchet MS"/>
          <w:b/>
          <w:i/>
        </w:rPr>
        <w:t>1. Documental</w:t>
      </w:r>
      <w:r>
        <w:rPr>
          <w:rFonts w:ascii="Trebuchet MS" w:eastAsia="Trebuchet MS" w:hAnsi="Trebuchet MS" w:cs="Trebuchet MS"/>
          <w:i/>
        </w:rPr>
        <w:t xml:space="preserve">, consistente en la cédula de notificación realizada por maría Fernanda Barajas Padilla, realizada en fecha 11 once de noviembre de 2021. </w:t>
      </w:r>
    </w:p>
    <w:p w14:paraId="2924E266" w14:textId="77777777" w:rsidR="006633C3" w:rsidRDefault="00352382">
      <w:pPr>
        <w:spacing w:after="0" w:line="240" w:lineRule="auto"/>
        <w:ind w:left="720" w:right="760" w:hanging="10"/>
        <w:jc w:val="both"/>
        <w:rPr>
          <w:rFonts w:ascii="Trebuchet MS" w:eastAsia="Trebuchet MS" w:hAnsi="Trebuchet MS" w:cs="Trebuchet MS"/>
          <w:i/>
        </w:rPr>
      </w:pPr>
      <w:r>
        <w:rPr>
          <w:rFonts w:ascii="Trebuchet MS" w:eastAsia="Trebuchet MS" w:hAnsi="Trebuchet MS" w:cs="Trebuchet MS"/>
          <w:i/>
        </w:rPr>
        <w:t xml:space="preserve">2. </w:t>
      </w:r>
      <w:r>
        <w:rPr>
          <w:rFonts w:ascii="Trebuchet MS" w:eastAsia="Trebuchet MS" w:hAnsi="Trebuchet MS" w:cs="Trebuchet MS"/>
          <w:b/>
          <w:i/>
        </w:rPr>
        <w:t xml:space="preserve">Técnica.- </w:t>
      </w:r>
      <w:r>
        <w:rPr>
          <w:rFonts w:ascii="Trebuchet MS" w:eastAsia="Trebuchet MS" w:hAnsi="Trebuchet MS" w:cs="Trebuchet MS"/>
          <w:i/>
        </w:rPr>
        <w:t xml:space="preserve">En las capturas de pantallas de las de los servidores públicos mencionados, mismas que deberán observarse de conformidad con la tesis aislada emitida por la Segunda Sala de la Suprema Corte de Justicia de la Nación, la cual deberá ser aplicable al caso concreto. </w:t>
      </w:r>
    </w:p>
    <w:p w14:paraId="070E2392" w14:textId="77777777" w:rsidR="006633C3" w:rsidRDefault="00352382">
      <w:pPr>
        <w:spacing w:after="0" w:line="240" w:lineRule="auto"/>
        <w:ind w:left="720" w:right="760" w:hanging="10"/>
        <w:jc w:val="both"/>
        <w:rPr>
          <w:rFonts w:ascii="Trebuchet MS" w:eastAsia="Trebuchet MS" w:hAnsi="Trebuchet MS" w:cs="Trebuchet MS"/>
          <w:i/>
        </w:rPr>
      </w:pPr>
      <w:r>
        <w:rPr>
          <w:rFonts w:ascii="Trebuchet MS" w:eastAsia="Trebuchet MS" w:hAnsi="Trebuchet MS" w:cs="Trebuchet MS"/>
          <w:i/>
        </w:rPr>
        <w:t xml:space="preserve">(…) </w:t>
      </w:r>
    </w:p>
    <w:p w14:paraId="44775A93" w14:textId="77777777" w:rsidR="006633C3" w:rsidRDefault="00352382">
      <w:pPr>
        <w:spacing w:after="0" w:line="240" w:lineRule="auto"/>
        <w:ind w:left="720" w:right="760" w:hanging="10"/>
        <w:jc w:val="both"/>
        <w:rPr>
          <w:rFonts w:ascii="Trebuchet MS" w:eastAsia="Trebuchet MS" w:hAnsi="Trebuchet MS" w:cs="Trebuchet MS"/>
          <w:i/>
        </w:rPr>
      </w:pPr>
      <w:r>
        <w:rPr>
          <w:rFonts w:ascii="Trebuchet MS" w:eastAsia="Trebuchet MS" w:hAnsi="Trebuchet MS" w:cs="Trebuchet MS"/>
          <w:i/>
        </w:rPr>
        <w:t xml:space="preserve">3. </w:t>
      </w:r>
      <w:r>
        <w:rPr>
          <w:rFonts w:ascii="Trebuchet MS" w:eastAsia="Trebuchet MS" w:hAnsi="Trebuchet MS" w:cs="Trebuchet MS"/>
          <w:b/>
          <w:i/>
        </w:rPr>
        <w:t xml:space="preserve">Inspección ocular. </w:t>
      </w:r>
      <w:r>
        <w:rPr>
          <w:rFonts w:ascii="Trebuchet MS" w:eastAsia="Trebuchet MS" w:hAnsi="Trebuchet MS" w:cs="Trebuchet MS"/>
          <w:i/>
        </w:rPr>
        <w:t xml:space="preserve">Que realice esta autoridad sobre las 39 publicaciones en redes sociales realizadas por los funcionarios de primer nivel del Gobierno del Estado de Jalisco, sobre las ligas electrónicas que se encuentran insertas en el cuerpo del presente escrito. </w:t>
      </w:r>
    </w:p>
    <w:p w14:paraId="31DA9EA2" w14:textId="77777777" w:rsidR="006633C3" w:rsidRDefault="00352382">
      <w:pPr>
        <w:spacing w:after="0" w:line="240" w:lineRule="auto"/>
        <w:ind w:left="720" w:right="760" w:hanging="10"/>
        <w:jc w:val="both"/>
        <w:rPr>
          <w:rFonts w:ascii="Trebuchet MS" w:eastAsia="Trebuchet MS" w:hAnsi="Trebuchet MS" w:cs="Trebuchet MS"/>
          <w:i/>
        </w:rPr>
      </w:pPr>
      <w:r>
        <w:rPr>
          <w:rFonts w:ascii="Trebuchet MS" w:eastAsia="Trebuchet MS" w:hAnsi="Trebuchet MS" w:cs="Trebuchet MS"/>
          <w:i/>
        </w:rPr>
        <w:t>4.</w:t>
      </w:r>
      <w:r>
        <w:rPr>
          <w:rFonts w:ascii="Trebuchet MS" w:eastAsia="Trebuchet MS" w:hAnsi="Trebuchet MS" w:cs="Trebuchet MS"/>
          <w:b/>
          <w:i/>
        </w:rPr>
        <w:t xml:space="preserve"> Inspección ocular</w:t>
      </w:r>
      <w:r>
        <w:rPr>
          <w:rFonts w:ascii="Trebuchet MS" w:eastAsia="Trebuchet MS" w:hAnsi="Trebuchet MS" w:cs="Trebuchet MS"/>
          <w:i/>
        </w:rPr>
        <w:t xml:space="preserve">. Que realice esta autoridad sobre a la en la página de comunicación del Gobierno del Estado de Jalisco, que se encuentran insertas en el cuerpo del escrito y puede ser verificable a través del presente link: </w:t>
      </w:r>
      <w:hyperlink r:id="rId8">
        <w:r>
          <w:rPr>
            <w:rFonts w:ascii="Trebuchet MS" w:eastAsia="Trebuchet MS" w:hAnsi="Trebuchet MS" w:cs="Trebuchet MS"/>
            <w:i/>
            <w:color w:val="0563C1"/>
            <w:u w:val="single"/>
          </w:rPr>
          <w:t>https://www.jalisco.gob.mx/es/prensa/noticias/134767</w:t>
        </w:r>
      </w:hyperlink>
      <w:r>
        <w:rPr>
          <w:rFonts w:ascii="Trebuchet MS" w:eastAsia="Trebuchet MS" w:hAnsi="Trebuchet MS" w:cs="Trebuchet MS"/>
          <w:i/>
        </w:rPr>
        <w:t xml:space="preserve"> </w:t>
      </w:r>
    </w:p>
    <w:p w14:paraId="2B046F8A" w14:textId="77777777" w:rsidR="006633C3" w:rsidRDefault="00352382">
      <w:pPr>
        <w:spacing w:after="0" w:line="240" w:lineRule="auto"/>
        <w:ind w:left="720" w:right="760" w:hanging="10"/>
        <w:jc w:val="both"/>
        <w:rPr>
          <w:rFonts w:ascii="Trebuchet MS" w:eastAsia="Trebuchet MS" w:hAnsi="Trebuchet MS" w:cs="Trebuchet MS"/>
          <w:i/>
        </w:rPr>
      </w:pPr>
      <w:r>
        <w:rPr>
          <w:rFonts w:ascii="Trebuchet MS" w:eastAsia="Trebuchet MS" w:hAnsi="Trebuchet MS" w:cs="Trebuchet MS"/>
          <w:b/>
          <w:i/>
        </w:rPr>
        <w:t xml:space="preserve">5. Documental. </w:t>
      </w:r>
      <w:r>
        <w:rPr>
          <w:rFonts w:ascii="Trebuchet MS" w:eastAsia="Trebuchet MS" w:hAnsi="Trebuchet MS" w:cs="Trebuchet MS"/>
          <w:i/>
        </w:rPr>
        <w:t>Consistente en la Cédula de notificación realizada por la notificadora del Consejo, hoy autoridad responsable. (</w:t>
      </w:r>
      <w:proofErr w:type="gramStart"/>
      <w:r>
        <w:rPr>
          <w:rFonts w:ascii="Trebuchet MS" w:eastAsia="Trebuchet MS" w:hAnsi="Trebuchet MS" w:cs="Trebuchet MS"/>
          <w:i/>
        </w:rPr>
        <w:t>sic</w:t>
      </w:r>
      <w:proofErr w:type="gramEnd"/>
      <w:r>
        <w:rPr>
          <w:rFonts w:ascii="Trebuchet MS" w:eastAsia="Trebuchet MS" w:hAnsi="Trebuchet MS" w:cs="Trebuchet MS"/>
          <w:i/>
        </w:rPr>
        <w:t>)”.</w:t>
      </w:r>
    </w:p>
    <w:p w14:paraId="6437CDEF" w14:textId="77777777" w:rsidR="006633C3" w:rsidRDefault="006633C3">
      <w:pPr>
        <w:spacing w:after="0" w:line="240" w:lineRule="auto"/>
        <w:ind w:left="720" w:right="760" w:hanging="10"/>
        <w:jc w:val="both"/>
        <w:rPr>
          <w:rFonts w:ascii="Trebuchet MS" w:eastAsia="Trebuchet MS" w:hAnsi="Trebuchet MS" w:cs="Trebuchet MS"/>
          <w:i/>
        </w:rPr>
      </w:pPr>
    </w:p>
    <w:p w14:paraId="4BE42AA2"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b/>
          <w:color w:val="000000"/>
          <w:sz w:val="24"/>
          <w:szCs w:val="24"/>
        </w:rPr>
      </w:pPr>
      <w:r>
        <w:rPr>
          <w:rFonts w:ascii="Trebuchet MS" w:eastAsia="Trebuchet MS" w:hAnsi="Trebuchet MS" w:cs="Trebuchet MS"/>
          <w:b/>
          <w:color w:val="000000"/>
          <w:sz w:val="24"/>
          <w:szCs w:val="24"/>
        </w:rPr>
        <w:t xml:space="preserve">V. Diligencias ordenadas por esta autoridad. </w:t>
      </w:r>
      <w:r>
        <w:rPr>
          <w:rFonts w:ascii="Trebuchet MS" w:eastAsia="Trebuchet MS" w:hAnsi="Trebuchet MS" w:cs="Trebuchet MS"/>
          <w:color w:val="000000"/>
          <w:sz w:val="24"/>
          <w:szCs w:val="24"/>
        </w:rPr>
        <w:t xml:space="preserve">Esta autoridad integradora ordenó realizar como diligencia de investigación la verificación de la existencia y contenido de las publicaciones en las redes sociales Facebook y Twitter. Lo cual obra a través del acta de Oficialía Electoral identificada con la clave alfanumérica IEPC-OE/635/2021. Acta que por su naturaleza constituye prueba documental pública, a la cual de conformidad con el artículo 463 del Código Electoral del Estado de Jalisco se le atribuye valor probatorio pleno. </w:t>
      </w:r>
    </w:p>
    <w:p w14:paraId="0B445668" w14:textId="77777777" w:rsidR="006633C3" w:rsidRDefault="006633C3">
      <w:pPr>
        <w:spacing w:after="0" w:line="276" w:lineRule="auto"/>
        <w:jc w:val="both"/>
        <w:rPr>
          <w:rFonts w:ascii="Trebuchet MS" w:eastAsia="Trebuchet MS" w:hAnsi="Trebuchet MS" w:cs="Trebuchet MS"/>
          <w:b/>
          <w:sz w:val="24"/>
          <w:szCs w:val="24"/>
        </w:rPr>
      </w:pPr>
    </w:p>
    <w:p w14:paraId="57B3872E" w14:textId="77777777" w:rsidR="006633C3" w:rsidRDefault="00352382">
      <w:pPr>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b/>
          <w:sz w:val="24"/>
          <w:szCs w:val="24"/>
        </w:rPr>
        <w:t>VI. Naturaleza y finalidad de las medidas cautelares.</w:t>
      </w:r>
      <w:r>
        <w:rPr>
          <w:rFonts w:ascii="Trebuchet MS" w:eastAsia="Trebuchet MS" w:hAnsi="Trebuchet MS" w:cs="Trebuchet MS"/>
          <w:sz w:val="24"/>
          <w:szCs w:val="24"/>
        </w:rPr>
        <w:t xml:space="preserve"> De conformidad con lo dispuesto en los artículos 472, párrafo 9, del Código; y 10 del Reglamento de Quejas y Denuncias de este Instituto; l</w:t>
      </w:r>
      <w:r>
        <w:rPr>
          <w:rFonts w:ascii="Trebuchet MS" w:eastAsia="Trebuchet MS" w:hAnsi="Trebuchet MS" w:cs="Trebuchet MS"/>
          <w:color w:val="000000"/>
          <w:sz w:val="24"/>
          <w:szCs w:val="24"/>
        </w:rPr>
        <w:t>as medidas cautelares constituyen 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14:paraId="1D55E0C8" w14:textId="77777777" w:rsidR="006633C3" w:rsidRDefault="006633C3">
      <w:pPr>
        <w:spacing w:after="0" w:line="276" w:lineRule="auto"/>
        <w:jc w:val="both"/>
        <w:rPr>
          <w:rFonts w:ascii="Trebuchet MS" w:eastAsia="Trebuchet MS" w:hAnsi="Trebuchet MS" w:cs="Trebuchet MS"/>
          <w:color w:val="000000"/>
          <w:sz w:val="24"/>
          <w:szCs w:val="24"/>
        </w:rPr>
      </w:pPr>
    </w:p>
    <w:p w14:paraId="029D0FCF" w14:textId="77777777" w:rsidR="006633C3" w:rsidRDefault="00352382">
      <w:pPr>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evitar que el perjuicio se vuelva irreparable, asegurando la eficacia de la resolución que se dicte.</w:t>
      </w:r>
    </w:p>
    <w:p w14:paraId="5E741FAF" w14:textId="77777777" w:rsidR="006633C3" w:rsidRDefault="006633C3">
      <w:pPr>
        <w:spacing w:after="0" w:line="276" w:lineRule="auto"/>
        <w:jc w:val="both"/>
        <w:rPr>
          <w:rFonts w:ascii="Trebuchet MS" w:eastAsia="Trebuchet MS" w:hAnsi="Trebuchet MS" w:cs="Trebuchet MS"/>
          <w:color w:val="000000"/>
          <w:sz w:val="24"/>
          <w:szCs w:val="24"/>
        </w:rPr>
      </w:pPr>
    </w:p>
    <w:p w14:paraId="27F07237" w14:textId="77777777" w:rsidR="006633C3" w:rsidRDefault="00352382">
      <w:pPr>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En consecuencia, las medidas cautelares están dirigidas a garantizar la existencia y el restablecimiento del derecho que se considera afectado, cuyo titular estima que puede sufrir algún menoscabo.</w:t>
      </w:r>
    </w:p>
    <w:p w14:paraId="4E5A7934" w14:textId="77777777" w:rsidR="006633C3" w:rsidRDefault="006633C3">
      <w:pPr>
        <w:spacing w:after="0" w:line="276" w:lineRule="auto"/>
        <w:jc w:val="both"/>
        <w:rPr>
          <w:rFonts w:ascii="Trebuchet MS" w:eastAsia="Trebuchet MS" w:hAnsi="Trebuchet MS" w:cs="Trebuchet MS"/>
          <w:color w:val="000000"/>
          <w:sz w:val="24"/>
          <w:szCs w:val="24"/>
        </w:rPr>
      </w:pPr>
    </w:p>
    <w:p w14:paraId="7FE895D4" w14:textId="77777777" w:rsidR="006633C3" w:rsidRDefault="00352382">
      <w:pPr>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14:paraId="18C8F355" w14:textId="77777777" w:rsidR="006633C3" w:rsidRDefault="006633C3">
      <w:pPr>
        <w:spacing w:after="0" w:line="276" w:lineRule="auto"/>
        <w:jc w:val="both"/>
        <w:rPr>
          <w:rFonts w:ascii="Trebuchet MS" w:eastAsia="Trebuchet MS" w:hAnsi="Trebuchet MS" w:cs="Trebuchet MS"/>
          <w:color w:val="000000"/>
          <w:sz w:val="24"/>
          <w:szCs w:val="24"/>
        </w:rPr>
      </w:pPr>
    </w:p>
    <w:p w14:paraId="702BCD88" w14:textId="77777777" w:rsidR="006633C3" w:rsidRDefault="00352382">
      <w:pPr>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5B78C973" w14:textId="77777777" w:rsidR="006633C3" w:rsidRDefault="006633C3">
      <w:pPr>
        <w:spacing w:after="0" w:line="276" w:lineRule="auto"/>
        <w:jc w:val="both"/>
        <w:rPr>
          <w:rFonts w:ascii="Trebuchet MS" w:eastAsia="Trebuchet MS" w:hAnsi="Trebuchet MS" w:cs="Trebuchet MS"/>
          <w:color w:val="000000"/>
          <w:sz w:val="24"/>
          <w:szCs w:val="24"/>
        </w:rPr>
      </w:pPr>
    </w:p>
    <w:p w14:paraId="43D5221C" w14:textId="77777777" w:rsidR="006633C3" w:rsidRDefault="00352382">
      <w:pPr>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Ahora bien, para que en el dictado de las medidas cautelares se cumpla el principio de legalidad, la fundamentación y motivación deberá ocuparse cuando menos, de los aspectos siguientes:</w:t>
      </w:r>
    </w:p>
    <w:p w14:paraId="628A6423" w14:textId="77777777" w:rsidR="006633C3" w:rsidRDefault="006633C3">
      <w:pPr>
        <w:spacing w:after="0" w:line="276" w:lineRule="auto"/>
        <w:jc w:val="both"/>
        <w:rPr>
          <w:rFonts w:ascii="Trebuchet MS" w:eastAsia="Trebuchet MS" w:hAnsi="Trebuchet MS" w:cs="Trebuchet MS"/>
          <w:color w:val="000000"/>
          <w:sz w:val="24"/>
          <w:szCs w:val="24"/>
        </w:rPr>
      </w:pPr>
    </w:p>
    <w:p w14:paraId="723075FE" w14:textId="77777777" w:rsidR="006633C3" w:rsidRDefault="00352382">
      <w:pPr>
        <w:numPr>
          <w:ilvl w:val="0"/>
          <w:numId w:val="5"/>
        </w:numPr>
        <w:spacing w:after="0" w:line="276" w:lineRule="auto"/>
        <w:ind w:right="618"/>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La probable violación a un derecho, del cual se pide la tutela en el proceso, y,</w:t>
      </w:r>
    </w:p>
    <w:p w14:paraId="482B84F6" w14:textId="77777777" w:rsidR="006633C3" w:rsidRDefault="00352382">
      <w:pPr>
        <w:numPr>
          <w:ilvl w:val="0"/>
          <w:numId w:val="5"/>
        </w:numPr>
        <w:spacing w:after="0" w:line="276" w:lineRule="auto"/>
        <w:ind w:right="618"/>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El temor fundado de que, mientras llega la tutela jurídica efectiva, desaparezcan las circunstancias de hecho necesarias para alcanzar una decisión sobre el derecho o bien jurídico, cuya restitución se reclama (</w:t>
      </w:r>
      <w:proofErr w:type="spellStart"/>
      <w:r>
        <w:rPr>
          <w:rFonts w:ascii="Trebuchet MS" w:eastAsia="Trebuchet MS" w:hAnsi="Trebuchet MS" w:cs="Trebuchet MS"/>
          <w:i/>
          <w:color w:val="000000"/>
          <w:sz w:val="24"/>
          <w:szCs w:val="24"/>
        </w:rPr>
        <w:t>periculum</w:t>
      </w:r>
      <w:proofErr w:type="spellEnd"/>
      <w:r>
        <w:rPr>
          <w:rFonts w:ascii="Trebuchet MS" w:eastAsia="Trebuchet MS" w:hAnsi="Trebuchet MS" w:cs="Trebuchet MS"/>
          <w:i/>
          <w:color w:val="000000"/>
          <w:sz w:val="24"/>
          <w:szCs w:val="24"/>
        </w:rPr>
        <w:t xml:space="preserve"> in mora</w:t>
      </w:r>
      <w:r>
        <w:rPr>
          <w:rFonts w:ascii="Trebuchet MS" w:eastAsia="Trebuchet MS" w:hAnsi="Trebuchet MS" w:cs="Trebuchet MS"/>
          <w:color w:val="000000"/>
          <w:sz w:val="24"/>
          <w:szCs w:val="24"/>
        </w:rPr>
        <w:t>).</w:t>
      </w:r>
    </w:p>
    <w:p w14:paraId="4898BC97" w14:textId="77777777" w:rsidR="006633C3" w:rsidRDefault="006633C3">
      <w:pPr>
        <w:spacing w:after="0" w:line="276" w:lineRule="auto"/>
        <w:jc w:val="both"/>
        <w:rPr>
          <w:rFonts w:ascii="Trebuchet MS" w:eastAsia="Trebuchet MS" w:hAnsi="Trebuchet MS" w:cs="Trebuchet MS"/>
          <w:color w:val="000000"/>
          <w:sz w:val="24"/>
          <w:szCs w:val="24"/>
        </w:rPr>
      </w:pPr>
    </w:p>
    <w:p w14:paraId="2687C3ED" w14:textId="77777777" w:rsidR="006633C3" w:rsidRDefault="00352382">
      <w:pPr>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14:paraId="4174111F" w14:textId="77777777" w:rsidR="006633C3" w:rsidRDefault="006633C3">
      <w:pPr>
        <w:spacing w:after="0" w:line="276" w:lineRule="auto"/>
        <w:jc w:val="both"/>
        <w:rPr>
          <w:rFonts w:ascii="Trebuchet MS" w:eastAsia="Trebuchet MS" w:hAnsi="Trebuchet MS" w:cs="Trebuchet MS"/>
          <w:color w:val="000000"/>
          <w:sz w:val="24"/>
          <w:szCs w:val="24"/>
        </w:rPr>
      </w:pPr>
    </w:p>
    <w:p w14:paraId="1CC1AAAE" w14:textId="77777777" w:rsidR="006633C3" w:rsidRDefault="00352382">
      <w:pPr>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Atendiendo a esa lógica, el dictado de las medidas cautelares se debe ajustar a los criterios que la doctrina denomina como </w:t>
      </w:r>
      <w:proofErr w:type="spellStart"/>
      <w:r>
        <w:rPr>
          <w:rFonts w:ascii="Trebuchet MS" w:eastAsia="Trebuchet MS" w:hAnsi="Trebuchet MS" w:cs="Trebuchet MS"/>
          <w:i/>
          <w:color w:val="000000"/>
          <w:sz w:val="24"/>
          <w:szCs w:val="24"/>
        </w:rPr>
        <w:t>fumus</w:t>
      </w:r>
      <w:proofErr w:type="spellEnd"/>
      <w:r>
        <w:rPr>
          <w:rFonts w:ascii="Trebuchet MS" w:eastAsia="Trebuchet MS" w:hAnsi="Trebuchet MS" w:cs="Trebuchet MS"/>
          <w:i/>
          <w:color w:val="000000"/>
          <w:sz w:val="24"/>
          <w:szCs w:val="24"/>
        </w:rPr>
        <w:t xml:space="preserve"> </w:t>
      </w:r>
      <w:proofErr w:type="spellStart"/>
      <w:r>
        <w:rPr>
          <w:rFonts w:ascii="Trebuchet MS" w:eastAsia="Trebuchet MS" w:hAnsi="Trebuchet MS" w:cs="Trebuchet MS"/>
          <w:i/>
          <w:color w:val="000000"/>
          <w:sz w:val="24"/>
          <w:szCs w:val="24"/>
        </w:rPr>
        <w:t>boni</w:t>
      </w:r>
      <w:proofErr w:type="spellEnd"/>
      <w:r>
        <w:rPr>
          <w:rFonts w:ascii="Trebuchet MS" w:eastAsia="Trebuchet MS" w:hAnsi="Trebuchet MS" w:cs="Trebuchet MS"/>
          <w:i/>
          <w:color w:val="000000"/>
          <w:sz w:val="24"/>
          <w:szCs w:val="24"/>
        </w:rPr>
        <w:t xml:space="preserve"> iuris</w:t>
      </w:r>
      <w:r>
        <w:rPr>
          <w:rFonts w:ascii="Trebuchet MS" w:eastAsia="Trebuchet MS" w:hAnsi="Trebuchet MS" w:cs="Trebuchet MS"/>
          <w:color w:val="000000"/>
          <w:sz w:val="24"/>
          <w:szCs w:val="24"/>
        </w:rPr>
        <w:t xml:space="preserve"> –apariencia del buen derecho– unida al </w:t>
      </w:r>
      <w:proofErr w:type="spellStart"/>
      <w:r>
        <w:rPr>
          <w:rFonts w:ascii="Trebuchet MS" w:eastAsia="Trebuchet MS" w:hAnsi="Trebuchet MS" w:cs="Trebuchet MS"/>
          <w:i/>
          <w:color w:val="000000"/>
          <w:sz w:val="24"/>
          <w:szCs w:val="24"/>
        </w:rPr>
        <w:t>periculum</w:t>
      </w:r>
      <w:proofErr w:type="spellEnd"/>
      <w:r>
        <w:rPr>
          <w:rFonts w:ascii="Trebuchet MS" w:eastAsia="Trebuchet MS" w:hAnsi="Trebuchet MS" w:cs="Trebuchet MS"/>
          <w:i/>
          <w:color w:val="000000"/>
          <w:sz w:val="24"/>
          <w:szCs w:val="24"/>
        </w:rPr>
        <w:t xml:space="preserve"> in mora</w:t>
      </w:r>
      <w:r>
        <w:rPr>
          <w:rFonts w:ascii="Trebuchet MS" w:eastAsia="Trebuchet MS" w:hAnsi="Trebuchet MS" w:cs="Trebuchet MS"/>
          <w:color w:val="000000"/>
          <w:sz w:val="24"/>
          <w:szCs w:val="24"/>
        </w:rPr>
        <w:t xml:space="preserve"> –peligro en la demora- de que mientras llega la tutela efectiva se menoscabe o haga irreparable el derecho materia de la decisión final–.</w:t>
      </w:r>
    </w:p>
    <w:p w14:paraId="4CBD9593" w14:textId="77777777" w:rsidR="006633C3" w:rsidRDefault="006633C3">
      <w:pPr>
        <w:spacing w:after="0" w:line="276" w:lineRule="auto"/>
        <w:jc w:val="both"/>
        <w:rPr>
          <w:rFonts w:ascii="Trebuchet MS" w:eastAsia="Trebuchet MS" w:hAnsi="Trebuchet MS" w:cs="Trebuchet MS"/>
          <w:color w:val="000000"/>
          <w:sz w:val="24"/>
          <w:szCs w:val="24"/>
        </w:rPr>
      </w:pPr>
    </w:p>
    <w:p w14:paraId="2020035E" w14:textId="77777777" w:rsidR="006633C3" w:rsidRDefault="00352382">
      <w:pPr>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Sobre el </w:t>
      </w:r>
      <w:proofErr w:type="spellStart"/>
      <w:r>
        <w:rPr>
          <w:rFonts w:ascii="Trebuchet MS" w:eastAsia="Trebuchet MS" w:hAnsi="Trebuchet MS" w:cs="Trebuchet MS"/>
          <w:i/>
          <w:color w:val="000000"/>
          <w:sz w:val="24"/>
          <w:szCs w:val="24"/>
        </w:rPr>
        <w:t>fumus</w:t>
      </w:r>
      <w:proofErr w:type="spellEnd"/>
      <w:r>
        <w:rPr>
          <w:rFonts w:ascii="Trebuchet MS" w:eastAsia="Trebuchet MS" w:hAnsi="Trebuchet MS" w:cs="Trebuchet MS"/>
          <w:i/>
          <w:color w:val="000000"/>
          <w:sz w:val="24"/>
          <w:szCs w:val="24"/>
        </w:rPr>
        <w:t xml:space="preserve"> </w:t>
      </w:r>
      <w:proofErr w:type="spellStart"/>
      <w:r>
        <w:rPr>
          <w:rFonts w:ascii="Trebuchet MS" w:eastAsia="Trebuchet MS" w:hAnsi="Trebuchet MS" w:cs="Trebuchet MS"/>
          <w:i/>
          <w:color w:val="000000"/>
          <w:sz w:val="24"/>
          <w:szCs w:val="24"/>
        </w:rPr>
        <w:t>boni</w:t>
      </w:r>
      <w:proofErr w:type="spellEnd"/>
      <w:r>
        <w:rPr>
          <w:rFonts w:ascii="Trebuchet MS" w:eastAsia="Trebuchet MS" w:hAnsi="Trebuchet MS" w:cs="Trebuchet MS"/>
          <w:i/>
          <w:color w:val="000000"/>
          <w:sz w:val="24"/>
          <w:szCs w:val="24"/>
        </w:rPr>
        <w:t xml:space="preserve"> iuris</w:t>
      </w:r>
      <w:r>
        <w:rPr>
          <w:rFonts w:ascii="Trebuchet MS" w:eastAsia="Trebuchet MS" w:hAnsi="Trebuchet MS" w:cs="Trebuchet MS"/>
          <w:color w:val="000000"/>
          <w:sz w:val="24"/>
          <w:szCs w:val="24"/>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proofErr w:type="spellStart"/>
      <w:r>
        <w:rPr>
          <w:rFonts w:ascii="Trebuchet MS" w:eastAsia="Trebuchet MS" w:hAnsi="Trebuchet MS" w:cs="Trebuchet MS"/>
          <w:i/>
          <w:color w:val="000000"/>
          <w:sz w:val="24"/>
          <w:szCs w:val="24"/>
        </w:rPr>
        <w:t>periculum</w:t>
      </w:r>
      <w:proofErr w:type="spellEnd"/>
      <w:r>
        <w:rPr>
          <w:rFonts w:ascii="Trebuchet MS" w:eastAsia="Trebuchet MS" w:hAnsi="Trebuchet MS" w:cs="Trebuchet MS"/>
          <w:i/>
          <w:color w:val="000000"/>
          <w:sz w:val="24"/>
          <w:szCs w:val="24"/>
        </w:rPr>
        <w:t xml:space="preserve"> in mora </w:t>
      </w:r>
      <w:r>
        <w:rPr>
          <w:rFonts w:ascii="Trebuchet MS" w:eastAsia="Trebuchet MS" w:hAnsi="Trebuchet MS" w:cs="Trebuchet MS"/>
          <w:color w:val="000000"/>
          <w:sz w:val="24"/>
          <w:szCs w:val="24"/>
        </w:rPr>
        <w:t xml:space="preserve">o peligro en la demora consiste en la posible frustración de los derechos del </w:t>
      </w:r>
      <w:proofErr w:type="spellStart"/>
      <w:r>
        <w:rPr>
          <w:rFonts w:ascii="Trebuchet MS" w:eastAsia="Trebuchet MS" w:hAnsi="Trebuchet MS" w:cs="Trebuchet MS"/>
          <w:color w:val="000000"/>
          <w:sz w:val="24"/>
          <w:szCs w:val="24"/>
        </w:rPr>
        <w:t>promovente</w:t>
      </w:r>
      <w:proofErr w:type="spellEnd"/>
      <w:r>
        <w:rPr>
          <w:rFonts w:ascii="Trebuchet MS" w:eastAsia="Trebuchet MS" w:hAnsi="Trebuchet MS" w:cs="Trebuchet MS"/>
          <w:color w:val="000000"/>
          <w:sz w:val="24"/>
          <w:szCs w:val="24"/>
        </w:rPr>
        <w:t xml:space="preserve"> de la medida cautelar, ante el riesgo de su </w:t>
      </w:r>
      <w:proofErr w:type="spellStart"/>
      <w:r>
        <w:rPr>
          <w:rFonts w:ascii="Trebuchet MS" w:eastAsia="Trebuchet MS" w:hAnsi="Trebuchet MS" w:cs="Trebuchet MS"/>
          <w:color w:val="000000"/>
          <w:sz w:val="24"/>
          <w:szCs w:val="24"/>
        </w:rPr>
        <w:t>irreparabilidad</w:t>
      </w:r>
      <w:proofErr w:type="spellEnd"/>
      <w:r>
        <w:rPr>
          <w:rFonts w:ascii="Trebuchet MS" w:eastAsia="Trebuchet MS" w:hAnsi="Trebuchet MS" w:cs="Trebuchet MS"/>
          <w:color w:val="000000"/>
          <w:sz w:val="24"/>
          <w:szCs w:val="24"/>
        </w:rPr>
        <w:t>.</w:t>
      </w:r>
    </w:p>
    <w:p w14:paraId="072DF442" w14:textId="77777777" w:rsidR="006633C3" w:rsidRDefault="006633C3">
      <w:pPr>
        <w:spacing w:after="0" w:line="276" w:lineRule="auto"/>
        <w:jc w:val="both"/>
        <w:rPr>
          <w:rFonts w:ascii="Trebuchet MS" w:eastAsia="Trebuchet MS" w:hAnsi="Trebuchet MS" w:cs="Trebuchet MS"/>
          <w:color w:val="000000"/>
          <w:sz w:val="24"/>
          <w:szCs w:val="24"/>
        </w:rPr>
      </w:pPr>
    </w:p>
    <w:p w14:paraId="090049EB" w14:textId="77777777" w:rsidR="006633C3" w:rsidRDefault="00352382">
      <w:pPr>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Como se puede deducir, la verificación de ambos requisitos obliga indefectiblemente a que la autoridad responsable realice una evaluación preliminar del caso concreto en torno a las respectivas posiciones enfrentadas, a fin de determinar si se justifica o no el dictado de las medidas cautelares.</w:t>
      </w:r>
    </w:p>
    <w:p w14:paraId="6B2069DA" w14:textId="77777777" w:rsidR="006633C3" w:rsidRDefault="006633C3">
      <w:pPr>
        <w:spacing w:after="0" w:line="276" w:lineRule="auto"/>
        <w:jc w:val="both"/>
        <w:rPr>
          <w:rFonts w:ascii="Trebuchet MS" w:eastAsia="Trebuchet MS" w:hAnsi="Trebuchet MS" w:cs="Trebuchet MS"/>
          <w:color w:val="000000"/>
          <w:sz w:val="24"/>
          <w:szCs w:val="24"/>
        </w:rPr>
      </w:pPr>
    </w:p>
    <w:p w14:paraId="5589B3D9" w14:textId="77777777" w:rsidR="006633C3" w:rsidRDefault="00352382">
      <w:pPr>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1EC57C27" w14:textId="77777777" w:rsidR="006633C3" w:rsidRDefault="006633C3">
      <w:pPr>
        <w:spacing w:after="0" w:line="276" w:lineRule="auto"/>
        <w:jc w:val="both"/>
        <w:rPr>
          <w:rFonts w:ascii="Trebuchet MS" w:eastAsia="Trebuchet MS" w:hAnsi="Trebuchet MS" w:cs="Trebuchet MS"/>
          <w:color w:val="000000"/>
          <w:sz w:val="24"/>
          <w:szCs w:val="24"/>
        </w:rPr>
      </w:pPr>
    </w:p>
    <w:p w14:paraId="1938A25C" w14:textId="77777777" w:rsidR="006633C3" w:rsidRDefault="00352382">
      <w:pPr>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14:paraId="2CB9741F" w14:textId="77777777" w:rsidR="006633C3" w:rsidRDefault="006633C3">
      <w:pPr>
        <w:spacing w:after="0" w:line="276" w:lineRule="auto"/>
        <w:jc w:val="both"/>
        <w:rPr>
          <w:rFonts w:ascii="Trebuchet MS" w:eastAsia="Trebuchet MS" w:hAnsi="Trebuchet MS" w:cs="Trebuchet MS"/>
          <w:color w:val="000000"/>
          <w:sz w:val="24"/>
          <w:szCs w:val="24"/>
        </w:rPr>
      </w:pPr>
    </w:p>
    <w:p w14:paraId="61A894CA" w14:textId="77777777" w:rsidR="006633C3" w:rsidRDefault="00352382">
      <w:pPr>
        <w:numPr>
          <w:ilvl w:val="0"/>
          <w:numId w:val="6"/>
        </w:numPr>
        <w:spacing w:after="0" w:line="276" w:lineRule="auto"/>
        <w:ind w:right="476"/>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Verificar si existe el derecho cuya tutela se pretende.</w:t>
      </w:r>
    </w:p>
    <w:p w14:paraId="1B60E6D2" w14:textId="77777777" w:rsidR="006633C3" w:rsidRDefault="00352382">
      <w:pPr>
        <w:numPr>
          <w:ilvl w:val="0"/>
          <w:numId w:val="6"/>
        </w:numPr>
        <w:spacing w:after="0" w:line="276" w:lineRule="auto"/>
        <w:ind w:right="476"/>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Justificar el temor fundado de que, ante la espera del dictado de la resolución definitiva, desaparezca la materia de controversia.</w:t>
      </w:r>
    </w:p>
    <w:p w14:paraId="6F83CD2B" w14:textId="77777777" w:rsidR="006633C3" w:rsidRDefault="00352382">
      <w:pPr>
        <w:numPr>
          <w:ilvl w:val="0"/>
          <w:numId w:val="6"/>
        </w:numPr>
        <w:spacing w:after="0" w:line="276" w:lineRule="auto"/>
        <w:ind w:right="476"/>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Ponderar los valores y bienes jurídicos en conflicto, y justificar la idoneidad, razonabilidad y proporcionalidad de la determinación que se adopte.</w:t>
      </w:r>
    </w:p>
    <w:p w14:paraId="2E62E462" w14:textId="77777777" w:rsidR="006633C3" w:rsidRDefault="00352382">
      <w:pPr>
        <w:numPr>
          <w:ilvl w:val="0"/>
          <w:numId w:val="6"/>
        </w:numPr>
        <w:spacing w:after="0" w:line="276" w:lineRule="auto"/>
        <w:ind w:right="476"/>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Fundar y motivar si la conducta denunciada, atendiendo al contexto en que se produce, trasciende o no a los límites del derecho o libertad que se considera afectado y, si presumiblemente, se ubica en el ámbito de lo ilícito.</w:t>
      </w:r>
    </w:p>
    <w:p w14:paraId="22E03D86" w14:textId="77777777" w:rsidR="006633C3" w:rsidRDefault="006633C3">
      <w:pPr>
        <w:spacing w:after="0" w:line="276" w:lineRule="auto"/>
        <w:ind w:left="720" w:right="476"/>
        <w:jc w:val="both"/>
        <w:rPr>
          <w:rFonts w:ascii="Trebuchet MS" w:eastAsia="Trebuchet MS" w:hAnsi="Trebuchet MS" w:cs="Trebuchet MS"/>
          <w:color w:val="000000"/>
          <w:sz w:val="24"/>
          <w:szCs w:val="24"/>
        </w:rPr>
      </w:pPr>
    </w:p>
    <w:p w14:paraId="0FA500D2" w14:textId="77777777"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color w:val="000000"/>
          <w:sz w:val="24"/>
          <w:szCs w:val="24"/>
        </w:rPr>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14:paraId="481D222C" w14:textId="77777777" w:rsidR="006633C3" w:rsidRDefault="006633C3">
      <w:pPr>
        <w:spacing w:after="0" w:line="276" w:lineRule="auto"/>
        <w:jc w:val="both"/>
        <w:rPr>
          <w:rFonts w:ascii="Trebuchet MS" w:eastAsia="Trebuchet MS" w:hAnsi="Trebuchet MS" w:cs="Trebuchet MS"/>
          <w:b/>
          <w:sz w:val="24"/>
          <w:szCs w:val="24"/>
        </w:rPr>
      </w:pPr>
    </w:p>
    <w:p w14:paraId="20B4E06E"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b/>
          <w:color w:val="000000"/>
          <w:sz w:val="24"/>
          <w:szCs w:val="24"/>
        </w:rPr>
        <w:t>VII. Cuestión previa</w:t>
      </w:r>
      <w:r>
        <w:rPr>
          <w:rFonts w:ascii="Trebuchet MS" w:eastAsia="Trebuchet MS" w:hAnsi="Trebuchet MS" w:cs="Trebuchet MS"/>
          <w:color w:val="000000"/>
          <w:sz w:val="24"/>
          <w:szCs w:val="24"/>
        </w:rPr>
        <w:t>. El seis de junio de dos mil veintiuno, se llevó a cabo la jornada electoral, mediante la cual se renovaron diversos cargos públicos en el Estado de Jalisco, entre ellos la integración del Ayuntamiento de San Pedro Tlaquepaque, Jalisco. Sin embargo, dicha elección fue anulada mediante sentencia de la Sala Superior del Tribunal Electoral del Poder Judicial de la Federación dentro de los expedientes SUP-REC-1874/2021 y su acumulado SUP-REC-1876/2021, que ordenó se convocara a elección extraordinaria para la renovación del citado Ayuntamiento, dentro de los sesenta días siguientes a la notificación de la ejecutoria correspondiente.</w:t>
      </w:r>
    </w:p>
    <w:p w14:paraId="5612ABC2" w14:textId="77777777" w:rsidR="006633C3" w:rsidRDefault="006633C3">
      <w:pPr>
        <w:pBdr>
          <w:top w:val="nil"/>
          <w:left w:val="nil"/>
          <w:bottom w:val="nil"/>
          <w:right w:val="nil"/>
          <w:between w:val="nil"/>
        </w:pBdr>
        <w:spacing w:after="0" w:line="276" w:lineRule="auto"/>
        <w:jc w:val="both"/>
        <w:rPr>
          <w:rFonts w:ascii="Trebuchet MS" w:eastAsia="Trebuchet MS" w:hAnsi="Trebuchet MS" w:cs="Trebuchet MS"/>
          <w:color w:val="000000"/>
          <w:sz w:val="24"/>
          <w:szCs w:val="24"/>
        </w:rPr>
      </w:pPr>
    </w:p>
    <w:p w14:paraId="25541C7A" w14:textId="623D074D" w:rsidR="006633C3" w:rsidRDefault="00352382">
      <w:pPr>
        <w:pBdr>
          <w:top w:val="nil"/>
          <w:left w:val="nil"/>
          <w:bottom w:val="nil"/>
          <w:right w:val="nil"/>
          <w:between w:val="nil"/>
        </w:pBdr>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Posteriormente, el pasado cuatro de octubre del año en curso, el Congreso del Estado de Jalisco emitió el decreto 28475/LXII/21, por medio del cual convocó a la celebración de la elección extraordinaria para llevarse a cabo el día veintiuno de noviembre del año dos mil veintiuno, en el municipio de San Pedro Tlaquepaque, Jalisco; en la que habrá de elegirse al Ayuntamiento Constitucional, para el  periodo del uno de enero del año dos mil veintidós al treinta de septiembre de dos mil veinticuatro.</w:t>
      </w:r>
    </w:p>
    <w:p w14:paraId="5A4DF062" w14:textId="7B0BD084" w:rsidR="00964A5C" w:rsidRDefault="00964A5C">
      <w:pPr>
        <w:pBdr>
          <w:top w:val="nil"/>
          <w:left w:val="nil"/>
          <w:bottom w:val="nil"/>
          <w:right w:val="nil"/>
          <w:between w:val="nil"/>
        </w:pBdr>
        <w:spacing w:after="0" w:line="276" w:lineRule="auto"/>
        <w:jc w:val="both"/>
        <w:rPr>
          <w:rFonts w:ascii="Trebuchet MS" w:eastAsia="Trebuchet MS" w:hAnsi="Trebuchet MS" w:cs="Trebuchet MS"/>
          <w:color w:val="000000"/>
          <w:sz w:val="24"/>
          <w:szCs w:val="24"/>
        </w:rPr>
      </w:pPr>
    </w:p>
    <w:p w14:paraId="5C97F56F"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b/>
          <w:color w:val="000000"/>
          <w:sz w:val="24"/>
          <w:szCs w:val="24"/>
        </w:rPr>
        <w:t xml:space="preserve">VIII. Pronunciamiento respecto de la adopción de la medida cautelar. </w:t>
      </w:r>
      <w:r>
        <w:rPr>
          <w:rFonts w:ascii="Trebuchet MS" w:eastAsia="Trebuchet MS" w:hAnsi="Trebuchet MS" w:cs="Trebuchet MS"/>
          <w:color w:val="000000"/>
          <w:sz w:val="24"/>
          <w:szCs w:val="24"/>
        </w:rPr>
        <w:t xml:space="preserve">Precisado lo anterior y considerando en su integridad el escrito de queja, así como de las diligencias de investigación realizadas por este Instituto, se analiza la pretensión del partido político denunciante. </w:t>
      </w:r>
    </w:p>
    <w:p w14:paraId="4CAF7A9D" w14:textId="77777777" w:rsidR="006633C3" w:rsidRDefault="006633C3">
      <w:pPr>
        <w:spacing w:after="0" w:line="276" w:lineRule="auto"/>
        <w:rPr>
          <w:rFonts w:ascii="Trebuchet MS" w:eastAsia="Trebuchet MS" w:hAnsi="Trebuchet MS" w:cs="Trebuchet MS"/>
          <w:b/>
          <w:color w:val="000000"/>
          <w:sz w:val="24"/>
          <w:szCs w:val="24"/>
        </w:rPr>
      </w:pPr>
    </w:p>
    <w:p w14:paraId="02FFCA55" w14:textId="77777777" w:rsidR="006633C3" w:rsidRDefault="00352382">
      <w:pPr>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Ahora bien, en autos que integran el presente </w:t>
      </w:r>
      <w:r>
        <w:rPr>
          <w:rFonts w:ascii="Trebuchet MS" w:eastAsia="Trebuchet MS" w:hAnsi="Trebuchet MS" w:cs="Trebuchet MS"/>
          <w:sz w:val="24"/>
          <w:szCs w:val="24"/>
        </w:rPr>
        <w:t>P</w:t>
      </w:r>
      <w:r>
        <w:rPr>
          <w:rFonts w:ascii="Trebuchet MS" w:eastAsia="Trebuchet MS" w:hAnsi="Trebuchet MS" w:cs="Trebuchet MS"/>
          <w:color w:val="000000"/>
          <w:sz w:val="24"/>
          <w:szCs w:val="24"/>
        </w:rPr>
        <w:t xml:space="preserve">rocedimiento </w:t>
      </w:r>
      <w:r>
        <w:rPr>
          <w:rFonts w:ascii="Trebuchet MS" w:eastAsia="Trebuchet MS" w:hAnsi="Trebuchet MS" w:cs="Trebuchet MS"/>
          <w:sz w:val="24"/>
          <w:szCs w:val="24"/>
        </w:rPr>
        <w:t>S</w:t>
      </w:r>
      <w:r>
        <w:rPr>
          <w:rFonts w:ascii="Trebuchet MS" w:eastAsia="Trebuchet MS" w:hAnsi="Trebuchet MS" w:cs="Trebuchet MS"/>
          <w:color w:val="000000"/>
          <w:sz w:val="24"/>
          <w:szCs w:val="24"/>
        </w:rPr>
        <w:t xml:space="preserve">ancionador </w:t>
      </w:r>
      <w:r>
        <w:rPr>
          <w:rFonts w:ascii="Trebuchet MS" w:eastAsia="Trebuchet MS" w:hAnsi="Trebuchet MS" w:cs="Trebuchet MS"/>
          <w:sz w:val="24"/>
          <w:szCs w:val="24"/>
        </w:rPr>
        <w:t>E</w:t>
      </w:r>
      <w:r>
        <w:rPr>
          <w:rFonts w:ascii="Trebuchet MS" w:eastAsia="Trebuchet MS" w:hAnsi="Trebuchet MS" w:cs="Trebuchet MS"/>
          <w:color w:val="000000"/>
          <w:sz w:val="24"/>
          <w:szCs w:val="24"/>
        </w:rPr>
        <w:t xml:space="preserve">special, obra el acta circunstanciada identificada con la clave alfanumérica IEPC-OE/635/2021 mediante la cual se hizo constar la certificación de existencia y contenido de las publicaciones referidas por el denunciante. A la cual, de conformidad con el párrafo 2, del artículo 463, del Código Electoral del Estado de Jalisco se le considera como documental pública, por lo que alcanza y merece valor probatorio pleno. </w:t>
      </w:r>
    </w:p>
    <w:p w14:paraId="2A01C492" w14:textId="77777777" w:rsidR="006633C3" w:rsidRDefault="006633C3">
      <w:pPr>
        <w:spacing w:after="0" w:line="276" w:lineRule="auto"/>
        <w:jc w:val="both"/>
        <w:rPr>
          <w:rFonts w:ascii="Trebuchet MS" w:eastAsia="Trebuchet MS" w:hAnsi="Trebuchet MS" w:cs="Trebuchet MS"/>
          <w:sz w:val="24"/>
          <w:szCs w:val="24"/>
        </w:rPr>
      </w:pPr>
    </w:p>
    <w:p w14:paraId="20DED688" w14:textId="77777777"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color w:val="000000"/>
          <w:sz w:val="24"/>
          <w:szCs w:val="24"/>
        </w:rPr>
        <w:t>Analizadas que fueron las direcciones electrónicas, aportadas por el partido político Morena en su escrito, se obtuvieron los siguientes resultados:</w:t>
      </w:r>
    </w:p>
    <w:p w14:paraId="1FD8E072" w14:textId="77777777" w:rsidR="006633C3" w:rsidRDefault="006633C3">
      <w:pPr>
        <w:spacing w:after="0" w:line="276" w:lineRule="auto"/>
        <w:jc w:val="both"/>
        <w:rPr>
          <w:rFonts w:ascii="Trebuchet MS" w:eastAsia="Trebuchet MS" w:hAnsi="Trebuchet MS" w:cs="Trebuchet MS"/>
          <w:sz w:val="24"/>
          <w:szCs w:val="24"/>
        </w:rPr>
      </w:pPr>
    </w:p>
    <w:tbl>
      <w:tblPr>
        <w:tblStyle w:val="a"/>
        <w:tblW w:w="9063"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3111"/>
        <w:gridCol w:w="5952"/>
      </w:tblGrid>
      <w:tr w:rsidR="006633C3" w14:paraId="2329D888" w14:textId="77777777">
        <w:tc>
          <w:tcPr>
            <w:tcW w:w="9063" w:type="dxa"/>
            <w:gridSpan w:val="2"/>
            <w:shd w:val="clear" w:color="auto" w:fill="D9D9D9"/>
            <w:vAlign w:val="center"/>
          </w:tcPr>
          <w:p w14:paraId="5E27425D"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b/>
                <w:color w:val="000000"/>
                <w:sz w:val="21"/>
                <w:szCs w:val="21"/>
              </w:rPr>
            </w:pPr>
            <w:r>
              <w:rPr>
                <w:rFonts w:ascii="Trebuchet MS" w:eastAsia="Trebuchet MS" w:hAnsi="Trebuchet MS" w:cs="Trebuchet MS"/>
                <w:b/>
                <w:color w:val="000000"/>
                <w:sz w:val="21"/>
                <w:szCs w:val="21"/>
              </w:rPr>
              <w:t>Acta de Oficialía Electoral IEP-OE/635/2021</w:t>
            </w:r>
          </w:p>
        </w:tc>
      </w:tr>
      <w:tr w:rsidR="006633C3" w14:paraId="7BDE764B" w14:textId="77777777">
        <w:tc>
          <w:tcPr>
            <w:tcW w:w="3111" w:type="dxa"/>
            <w:shd w:val="clear" w:color="auto" w:fill="D9D9D9"/>
            <w:vAlign w:val="center"/>
          </w:tcPr>
          <w:p w14:paraId="17649EB8"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b/>
                <w:color w:val="000000"/>
                <w:sz w:val="21"/>
                <w:szCs w:val="21"/>
              </w:rPr>
            </w:pPr>
            <w:r>
              <w:rPr>
                <w:rFonts w:ascii="Trebuchet MS" w:eastAsia="Trebuchet MS" w:hAnsi="Trebuchet MS" w:cs="Trebuchet MS"/>
                <w:b/>
                <w:color w:val="000000"/>
                <w:sz w:val="21"/>
                <w:szCs w:val="21"/>
              </w:rPr>
              <w:t xml:space="preserve">Publicación verificada </w:t>
            </w:r>
          </w:p>
        </w:tc>
        <w:tc>
          <w:tcPr>
            <w:tcW w:w="5952" w:type="dxa"/>
            <w:shd w:val="clear" w:color="auto" w:fill="D9D9D9"/>
            <w:vAlign w:val="center"/>
          </w:tcPr>
          <w:p w14:paraId="0A29ACFF"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b/>
                <w:color w:val="000000"/>
                <w:sz w:val="21"/>
                <w:szCs w:val="21"/>
              </w:rPr>
            </w:pPr>
            <w:r>
              <w:rPr>
                <w:rFonts w:ascii="Trebuchet MS" w:eastAsia="Trebuchet MS" w:hAnsi="Trebuchet MS" w:cs="Trebuchet MS"/>
                <w:b/>
                <w:color w:val="000000"/>
                <w:sz w:val="21"/>
                <w:szCs w:val="21"/>
              </w:rPr>
              <w:t>Resultados</w:t>
            </w:r>
          </w:p>
        </w:tc>
      </w:tr>
      <w:tr w:rsidR="006633C3" w14:paraId="3A5DE2DC" w14:textId="77777777">
        <w:tc>
          <w:tcPr>
            <w:tcW w:w="3111" w:type="dxa"/>
            <w:vAlign w:val="center"/>
          </w:tcPr>
          <w:p w14:paraId="206D1C46" w14:textId="77777777" w:rsidR="006633C3" w:rsidRDefault="00AD1358">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hyperlink r:id="rId9">
              <w:r w:rsidR="00352382">
                <w:rPr>
                  <w:rFonts w:ascii="Trebuchet MS" w:eastAsia="Trebuchet MS" w:hAnsi="Trebuchet MS" w:cs="Trebuchet MS"/>
                  <w:color w:val="0563C1"/>
                  <w:sz w:val="21"/>
                  <w:szCs w:val="21"/>
                  <w:u w:val="single"/>
                </w:rPr>
                <w:t>https://www.jalisco.gob.mx/es/prensa/noticias/134767</w:t>
              </w:r>
            </w:hyperlink>
            <w:r w:rsidR="00352382">
              <w:rPr>
                <w:rFonts w:ascii="Trebuchet MS" w:eastAsia="Trebuchet MS" w:hAnsi="Trebuchet MS" w:cs="Trebuchet MS"/>
                <w:color w:val="000000"/>
                <w:sz w:val="21"/>
                <w:szCs w:val="21"/>
              </w:rPr>
              <w:t xml:space="preserve"> </w:t>
            </w:r>
          </w:p>
        </w:tc>
        <w:tc>
          <w:tcPr>
            <w:tcW w:w="5952" w:type="dxa"/>
            <w:vAlign w:val="center"/>
          </w:tcPr>
          <w:p w14:paraId="14E27B2E"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i/>
                <w:noProof/>
                <w:color w:val="000000"/>
              </w:rPr>
              <w:drawing>
                <wp:inline distT="0" distB="0" distL="0" distR="0" wp14:anchorId="166DF8FB" wp14:editId="13F56D28">
                  <wp:extent cx="3020832" cy="1554926"/>
                  <wp:effectExtent l="0" t="0" r="0" b="0"/>
                  <wp:docPr id="5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t="13027" b="4622"/>
                          <a:stretch>
                            <a:fillRect/>
                          </a:stretch>
                        </pic:blipFill>
                        <pic:spPr>
                          <a:xfrm>
                            <a:off x="0" y="0"/>
                            <a:ext cx="3020832" cy="1554926"/>
                          </a:xfrm>
                          <a:prstGeom prst="rect">
                            <a:avLst/>
                          </a:prstGeom>
                          <a:ln/>
                        </pic:spPr>
                      </pic:pic>
                    </a:graphicData>
                  </a:graphic>
                </wp:inline>
              </w:drawing>
            </w:r>
          </w:p>
          <w:p w14:paraId="4F9C4DB4"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 xml:space="preserve">Comunicado de prensa del Gobierno del Estado de Jalisco, con la </w:t>
            </w:r>
            <w:r>
              <w:rPr>
                <w:rFonts w:ascii="Trebuchet MS" w:eastAsia="Trebuchet MS" w:hAnsi="Trebuchet MS" w:cs="Trebuchet MS"/>
                <w:i/>
                <w:sz w:val="21"/>
                <w:szCs w:val="21"/>
              </w:rPr>
              <w:t>información</w:t>
            </w:r>
            <w:r>
              <w:rPr>
                <w:rFonts w:ascii="Trebuchet MS" w:eastAsia="Trebuchet MS" w:hAnsi="Trebuchet MS" w:cs="Trebuchet MS"/>
                <w:i/>
                <w:color w:val="000000"/>
                <w:sz w:val="21"/>
                <w:szCs w:val="21"/>
              </w:rPr>
              <w:t xml:space="preserve"> relativa a la consulta popular a iniciar el 27 de noviembre de 2021.</w:t>
            </w:r>
          </w:p>
        </w:tc>
      </w:tr>
      <w:tr w:rsidR="006633C3" w14:paraId="660D98A7" w14:textId="77777777">
        <w:tc>
          <w:tcPr>
            <w:tcW w:w="3111" w:type="dxa"/>
            <w:vAlign w:val="center"/>
          </w:tcPr>
          <w:p w14:paraId="3ED4DE0D" w14:textId="77777777" w:rsidR="006633C3" w:rsidRDefault="00AD1358">
            <w:pPr>
              <w:pBdr>
                <w:top w:val="nil"/>
                <w:left w:val="nil"/>
                <w:bottom w:val="nil"/>
                <w:right w:val="nil"/>
                <w:between w:val="nil"/>
              </w:pBdr>
              <w:spacing w:after="0" w:line="240" w:lineRule="auto"/>
              <w:rPr>
                <w:rFonts w:ascii="Trebuchet MS" w:eastAsia="Trebuchet MS" w:hAnsi="Trebuchet MS" w:cs="Trebuchet MS"/>
                <w:color w:val="000000"/>
                <w:sz w:val="21"/>
                <w:szCs w:val="21"/>
              </w:rPr>
            </w:pPr>
            <w:hyperlink r:id="rId11">
              <w:r w:rsidR="00352382">
                <w:rPr>
                  <w:rFonts w:ascii="Trebuchet MS" w:eastAsia="Trebuchet MS" w:hAnsi="Trebuchet MS" w:cs="Trebuchet MS"/>
                  <w:color w:val="0563C1"/>
                  <w:sz w:val="21"/>
                  <w:szCs w:val="21"/>
                  <w:u w:val="single"/>
                </w:rPr>
                <w:t>https://www.facebook.com/PactoFiscalJal/photos/a.111595784488670/190378183277096/</w:t>
              </w:r>
            </w:hyperlink>
            <w:r w:rsidR="00352382">
              <w:rPr>
                <w:rFonts w:ascii="Trebuchet MS" w:eastAsia="Trebuchet MS" w:hAnsi="Trebuchet MS" w:cs="Trebuchet MS"/>
                <w:color w:val="000000"/>
                <w:sz w:val="21"/>
                <w:szCs w:val="21"/>
              </w:rPr>
              <w:t xml:space="preserve"> </w:t>
            </w:r>
          </w:p>
          <w:p w14:paraId="0757612F" w14:textId="77777777" w:rsidR="006633C3" w:rsidRDefault="006633C3">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p>
        </w:tc>
        <w:tc>
          <w:tcPr>
            <w:tcW w:w="5952" w:type="dxa"/>
            <w:vAlign w:val="center"/>
          </w:tcPr>
          <w:p w14:paraId="3E37EDFD"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i/>
                <w:noProof/>
                <w:color w:val="000000"/>
              </w:rPr>
              <w:drawing>
                <wp:inline distT="0" distB="0" distL="0" distR="0" wp14:anchorId="4969654E" wp14:editId="6B605001">
                  <wp:extent cx="3145660" cy="1353890"/>
                  <wp:effectExtent l="0" t="0" r="0" b="0"/>
                  <wp:docPr id="5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
                          <a:srcRect/>
                          <a:stretch>
                            <a:fillRect/>
                          </a:stretch>
                        </pic:blipFill>
                        <pic:spPr>
                          <a:xfrm>
                            <a:off x="0" y="0"/>
                            <a:ext cx="3145660" cy="1353890"/>
                          </a:xfrm>
                          <a:prstGeom prst="rect">
                            <a:avLst/>
                          </a:prstGeom>
                          <a:ln/>
                        </pic:spPr>
                      </pic:pic>
                    </a:graphicData>
                  </a:graphic>
                </wp:inline>
              </w:drawing>
            </w:r>
          </w:p>
          <w:p w14:paraId="02B1D94E"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Publicación realizada el 01 de noviembre a las 14:26, bajo el perfil “Pacto Fiscal Jalisco”, acompañada del texto: “En Jalisco se invierte el presupuesto en temas que le importan a los emprendedores del estado, si esto hemos hecho con lo que nos da el Gobierno Federal, imagínate qué podríamos con un #</w:t>
            </w:r>
            <w:proofErr w:type="spellStart"/>
            <w:r>
              <w:rPr>
                <w:rFonts w:ascii="Trebuchet MS" w:eastAsia="Trebuchet MS" w:hAnsi="Trebuchet MS" w:cs="Trebuchet MS"/>
                <w:i/>
                <w:color w:val="000000"/>
                <w:sz w:val="21"/>
                <w:szCs w:val="21"/>
              </w:rPr>
              <w:t>TratoJusto</w:t>
            </w:r>
            <w:proofErr w:type="spellEnd"/>
            <w:r>
              <w:rPr>
                <w:rFonts w:ascii="Trebuchet MS" w:eastAsia="Trebuchet MS" w:hAnsi="Trebuchet MS" w:cs="Trebuchet MS"/>
                <w:i/>
                <w:color w:val="000000"/>
                <w:sz w:val="21"/>
                <w:szCs w:val="21"/>
              </w:rPr>
              <w:t>.”</w:t>
            </w:r>
          </w:p>
          <w:p w14:paraId="7BEA495E"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 xml:space="preserve">Le acompaña una imagen dividida en tres escenas con las frases, cito. “En Jalisco hacemos mucho con poco para fortalecer la innovación y la tecnología”, “Estamos terminando Red Jalisco para conectar 12,000 puntos por todo el estado con internet de alta velocidad”, “Ciudad Creativa Digital ya es una realidad e impulsamos la Red de Centros de Innovación y Emprendimiento de Jalisco” y “Ya contamos con la Plataforma Abierta de Innovación”. </w:t>
            </w:r>
          </w:p>
        </w:tc>
      </w:tr>
      <w:tr w:rsidR="006633C3" w14:paraId="79173E23" w14:textId="77777777">
        <w:tc>
          <w:tcPr>
            <w:tcW w:w="3111" w:type="dxa"/>
            <w:vAlign w:val="center"/>
          </w:tcPr>
          <w:p w14:paraId="32A63907"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r>
              <w:rPr>
                <w:rFonts w:ascii="Trebuchet MS" w:eastAsia="Trebuchet MS" w:hAnsi="Trebuchet MS" w:cs="Trebuchet MS"/>
                <w:color w:val="000000"/>
                <w:sz w:val="21"/>
                <w:szCs w:val="21"/>
              </w:rPr>
              <w:t xml:space="preserve"> </w:t>
            </w:r>
            <w:hyperlink r:id="rId13">
              <w:r>
                <w:rPr>
                  <w:rFonts w:ascii="Trebuchet MS" w:eastAsia="Trebuchet MS" w:hAnsi="Trebuchet MS" w:cs="Trebuchet MS"/>
                  <w:color w:val="0563C1"/>
                  <w:sz w:val="21"/>
                  <w:szCs w:val="21"/>
                  <w:u w:val="single"/>
                </w:rPr>
                <w:t>https://www.facebook.com/photo/?fbid=5184754901553882&amp;set=a.104609319568491</w:t>
              </w:r>
            </w:hyperlink>
            <w:r>
              <w:rPr>
                <w:rFonts w:ascii="Trebuchet MS" w:eastAsia="Trebuchet MS" w:hAnsi="Trebuchet MS" w:cs="Trebuchet MS"/>
                <w:color w:val="000000"/>
                <w:sz w:val="21"/>
                <w:szCs w:val="21"/>
              </w:rPr>
              <w:t xml:space="preserve"> </w:t>
            </w:r>
          </w:p>
        </w:tc>
        <w:tc>
          <w:tcPr>
            <w:tcW w:w="5952" w:type="dxa"/>
            <w:vAlign w:val="center"/>
          </w:tcPr>
          <w:p w14:paraId="2DE68CC6"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i/>
                <w:noProof/>
                <w:color w:val="000000"/>
              </w:rPr>
              <w:drawing>
                <wp:inline distT="0" distB="0" distL="0" distR="0" wp14:anchorId="68EA1B11" wp14:editId="781D39CF">
                  <wp:extent cx="3075728" cy="1316636"/>
                  <wp:effectExtent l="0" t="0" r="0" b="0"/>
                  <wp:docPr id="5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3075728" cy="1316636"/>
                          </a:xfrm>
                          <a:prstGeom prst="rect">
                            <a:avLst/>
                          </a:prstGeom>
                          <a:ln/>
                        </pic:spPr>
                      </pic:pic>
                    </a:graphicData>
                  </a:graphic>
                </wp:inline>
              </w:drawing>
            </w:r>
          </w:p>
          <w:p w14:paraId="00B3497F"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 xml:space="preserve">Publicación de 9 de noviembre a las 11:21, realizada en el perfil de </w:t>
            </w:r>
            <w:proofErr w:type="spellStart"/>
            <w:r>
              <w:rPr>
                <w:rFonts w:ascii="Trebuchet MS" w:eastAsia="Trebuchet MS" w:hAnsi="Trebuchet MS" w:cs="Trebuchet MS"/>
                <w:i/>
                <w:color w:val="000000"/>
                <w:sz w:val="21"/>
                <w:szCs w:val="21"/>
              </w:rPr>
              <w:t>facebook</w:t>
            </w:r>
            <w:proofErr w:type="spellEnd"/>
            <w:r>
              <w:rPr>
                <w:rFonts w:ascii="Trebuchet MS" w:eastAsia="Trebuchet MS" w:hAnsi="Trebuchet MS" w:cs="Trebuchet MS"/>
                <w:i/>
                <w:color w:val="000000"/>
                <w:sz w:val="21"/>
                <w:szCs w:val="21"/>
              </w:rPr>
              <w:t xml:space="preserve"> de nombre “Carlos Mercado Tinoco”, acompañada del texto “#</w:t>
            </w:r>
            <w:proofErr w:type="spellStart"/>
            <w:r>
              <w:rPr>
                <w:rFonts w:ascii="Trebuchet MS" w:eastAsia="Trebuchet MS" w:hAnsi="Trebuchet MS" w:cs="Trebuchet MS"/>
                <w:i/>
                <w:color w:val="000000"/>
                <w:sz w:val="21"/>
                <w:szCs w:val="21"/>
              </w:rPr>
              <w:t>tratojustoparajalisco</w:t>
            </w:r>
            <w:proofErr w:type="spellEnd"/>
            <w:r>
              <w:rPr>
                <w:rFonts w:ascii="Trebuchet MS" w:eastAsia="Trebuchet MS" w:hAnsi="Trebuchet MS" w:cs="Trebuchet MS"/>
                <w:i/>
                <w:color w:val="000000"/>
                <w:sz w:val="21"/>
                <w:szCs w:val="21"/>
              </w:rPr>
              <w:t xml:space="preserve">”, así como una imagen en tonalidades </w:t>
            </w:r>
            <w:proofErr w:type="gramStart"/>
            <w:r>
              <w:rPr>
                <w:rFonts w:ascii="Trebuchet MS" w:eastAsia="Trebuchet MS" w:hAnsi="Trebuchet MS" w:cs="Trebuchet MS"/>
                <w:i/>
                <w:sz w:val="21"/>
                <w:szCs w:val="21"/>
              </w:rPr>
              <w:t xml:space="preserve">claras </w:t>
            </w:r>
            <w:r>
              <w:rPr>
                <w:rFonts w:ascii="Trebuchet MS" w:eastAsia="Trebuchet MS" w:hAnsi="Trebuchet MS" w:cs="Trebuchet MS"/>
                <w:i/>
                <w:color w:val="000000"/>
                <w:sz w:val="21"/>
                <w:szCs w:val="21"/>
              </w:rPr>
              <w:t>,</w:t>
            </w:r>
            <w:proofErr w:type="gramEnd"/>
            <w:r>
              <w:rPr>
                <w:rFonts w:ascii="Trebuchet MS" w:eastAsia="Trebuchet MS" w:hAnsi="Trebuchet MS" w:cs="Trebuchet MS"/>
                <w:i/>
                <w:color w:val="000000"/>
                <w:sz w:val="21"/>
                <w:szCs w:val="21"/>
              </w:rPr>
              <w:t xml:space="preserve"> de un dibujo animado en un tractor o vehículo de construcción donde se puede leer “JALISCO </w:t>
            </w:r>
            <w:r>
              <w:rPr>
                <w:rFonts w:ascii="Trebuchet MS" w:eastAsia="Trebuchet MS" w:hAnsi="Trebuchet MS" w:cs="Trebuchet MS"/>
                <w:i/>
                <w:sz w:val="21"/>
                <w:szCs w:val="21"/>
              </w:rPr>
              <w:t>APORTA</w:t>
            </w:r>
            <w:r>
              <w:rPr>
                <w:rFonts w:ascii="Trebuchet MS" w:eastAsia="Trebuchet MS" w:hAnsi="Trebuchet MS" w:cs="Trebuchet MS"/>
                <w:i/>
                <w:color w:val="000000"/>
                <w:sz w:val="21"/>
                <w:szCs w:val="21"/>
              </w:rPr>
              <w:t xml:space="preserve"> 8 DE CADA 100 PESO A LA ECONOMÍA NACIONAL”, “PERO EL GOBIERNO FEDERAL NOS REGRESA 3 PESOS PARA MANTENIMIENTO DE LAS CARRETERAS ESTATALES” y “EXIJAMOS UN TRATO JUSTO”. </w:t>
            </w:r>
          </w:p>
        </w:tc>
      </w:tr>
      <w:tr w:rsidR="006633C3" w14:paraId="5B5593C0" w14:textId="77777777">
        <w:tc>
          <w:tcPr>
            <w:tcW w:w="3111" w:type="dxa"/>
            <w:vAlign w:val="center"/>
          </w:tcPr>
          <w:p w14:paraId="0BB7BCFB"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r>
              <w:rPr>
                <w:rFonts w:ascii="Trebuchet MS" w:eastAsia="Trebuchet MS" w:hAnsi="Trebuchet MS" w:cs="Trebuchet MS"/>
                <w:color w:val="000000"/>
                <w:sz w:val="21"/>
                <w:szCs w:val="21"/>
              </w:rPr>
              <w:t xml:space="preserve"> </w:t>
            </w:r>
            <w:hyperlink r:id="rId15">
              <w:r>
                <w:rPr>
                  <w:rFonts w:ascii="Trebuchet MS" w:eastAsia="Trebuchet MS" w:hAnsi="Trebuchet MS" w:cs="Trebuchet MS"/>
                  <w:color w:val="0563C1"/>
                  <w:sz w:val="21"/>
                  <w:szCs w:val="21"/>
                  <w:u w:val="single"/>
                </w:rPr>
                <w:t>https://www.facebook.com/photo/?fbid=5185473018148737&amp;set=a.104609319568491</w:t>
              </w:r>
            </w:hyperlink>
            <w:r>
              <w:rPr>
                <w:rFonts w:ascii="Trebuchet MS" w:eastAsia="Trebuchet MS" w:hAnsi="Trebuchet MS" w:cs="Trebuchet MS"/>
                <w:color w:val="000000"/>
                <w:sz w:val="21"/>
                <w:szCs w:val="21"/>
              </w:rPr>
              <w:t xml:space="preserve"> </w:t>
            </w:r>
          </w:p>
        </w:tc>
        <w:tc>
          <w:tcPr>
            <w:tcW w:w="5952" w:type="dxa"/>
            <w:vAlign w:val="center"/>
          </w:tcPr>
          <w:p w14:paraId="22D9965E"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i/>
                <w:noProof/>
                <w:color w:val="000000"/>
              </w:rPr>
              <w:drawing>
                <wp:inline distT="0" distB="0" distL="0" distR="0" wp14:anchorId="143FA3DA" wp14:editId="687D9A2A">
                  <wp:extent cx="2912342" cy="1239354"/>
                  <wp:effectExtent l="0" t="0" r="0" b="0"/>
                  <wp:docPr id="5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
                          <a:srcRect/>
                          <a:stretch>
                            <a:fillRect/>
                          </a:stretch>
                        </pic:blipFill>
                        <pic:spPr>
                          <a:xfrm>
                            <a:off x="0" y="0"/>
                            <a:ext cx="2912342" cy="1239354"/>
                          </a:xfrm>
                          <a:prstGeom prst="rect">
                            <a:avLst/>
                          </a:prstGeom>
                          <a:ln/>
                        </pic:spPr>
                      </pic:pic>
                    </a:graphicData>
                  </a:graphic>
                </wp:inline>
              </w:drawing>
            </w:r>
          </w:p>
          <w:p w14:paraId="106A5BEF"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 xml:space="preserve">Publicación realizada el 9 de noviembre a las 16:50 por el perfil “Carlos Mercado Tinoco”, acompañada del </w:t>
            </w:r>
            <w:r>
              <w:rPr>
                <w:rFonts w:ascii="Trebuchet MS" w:eastAsia="Trebuchet MS" w:hAnsi="Trebuchet MS" w:cs="Trebuchet MS"/>
                <w:i/>
                <w:sz w:val="21"/>
                <w:szCs w:val="21"/>
              </w:rPr>
              <w:t>texto</w:t>
            </w:r>
            <w:r>
              <w:rPr>
                <w:rFonts w:ascii="Trebuchet MS" w:eastAsia="Trebuchet MS" w:hAnsi="Trebuchet MS" w:cs="Trebuchet MS"/>
                <w:i/>
                <w:color w:val="000000"/>
                <w:sz w:val="21"/>
                <w:szCs w:val="21"/>
              </w:rPr>
              <w:t xml:space="preserve"> “#</w:t>
            </w:r>
            <w:proofErr w:type="spellStart"/>
            <w:r>
              <w:rPr>
                <w:rFonts w:ascii="Trebuchet MS" w:eastAsia="Trebuchet MS" w:hAnsi="Trebuchet MS" w:cs="Trebuchet MS"/>
                <w:i/>
                <w:color w:val="000000"/>
                <w:sz w:val="21"/>
                <w:szCs w:val="21"/>
              </w:rPr>
              <w:t>trtojustojalisco</w:t>
            </w:r>
            <w:proofErr w:type="spellEnd"/>
            <w:r>
              <w:rPr>
                <w:rFonts w:ascii="Trebuchet MS" w:eastAsia="Trebuchet MS" w:hAnsi="Trebuchet MS" w:cs="Trebuchet MS"/>
                <w:i/>
                <w:color w:val="000000"/>
                <w:sz w:val="21"/>
                <w:szCs w:val="21"/>
              </w:rPr>
              <w:t xml:space="preserve">”, así como de una imagen en azul y blanco en la que se proporciona a los ciudadanos información fundamental de la consulta popular. </w:t>
            </w:r>
          </w:p>
        </w:tc>
      </w:tr>
      <w:tr w:rsidR="006633C3" w14:paraId="122E2566" w14:textId="77777777">
        <w:tc>
          <w:tcPr>
            <w:tcW w:w="3111" w:type="dxa"/>
            <w:vAlign w:val="center"/>
          </w:tcPr>
          <w:p w14:paraId="7D1201DD" w14:textId="77777777" w:rsidR="006633C3" w:rsidRDefault="00AD1358">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hyperlink r:id="rId17">
              <w:r w:rsidR="00352382">
                <w:rPr>
                  <w:rFonts w:ascii="Trebuchet MS" w:eastAsia="Trebuchet MS" w:hAnsi="Trebuchet MS" w:cs="Trebuchet MS"/>
                  <w:color w:val="0563C1"/>
                  <w:sz w:val="21"/>
                  <w:szCs w:val="21"/>
                  <w:u w:val="single"/>
                </w:rPr>
                <w:t>https://www.facebook.com/photo/?fbid=5188084541220918&amp;set=a.104609319568491</w:t>
              </w:r>
            </w:hyperlink>
            <w:r w:rsidR="00352382">
              <w:rPr>
                <w:rFonts w:ascii="Trebuchet MS" w:eastAsia="Trebuchet MS" w:hAnsi="Trebuchet MS" w:cs="Trebuchet MS"/>
                <w:color w:val="000000"/>
                <w:sz w:val="21"/>
                <w:szCs w:val="21"/>
              </w:rPr>
              <w:t xml:space="preserve"> </w:t>
            </w:r>
          </w:p>
        </w:tc>
        <w:tc>
          <w:tcPr>
            <w:tcW w:w="5952" w:type="dxa"/>
            <w:vAlign w:val="center"/>
          </w:tcPr>
          <w:p w14:paraId="36DE88AD"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Mensaje difundido en el perfil denominado “Carlos Mercado Tinoco”, el 10 de noviembre a las 11:44, en el que se lee el texto “#</w:t>
            </w:r>
            <w:proofErr w:type="spellStart"/>
            <w:r>
              <w:rPr>
                <w:rFonts w:ascii="Trebuchet MS" w:eastAsia="Trebuchet MS" w:hAnsi="Trebuchet MS" w:cs="Trebuchet MS"/>
                <w:i/>
                <w:color w:val="000000"/>
                <w:sz w:val="21"/>
                <w:szCs w:val="21"/>
              </w:rPr>
              <w:t>tratojustoparajalisco</w:t>
            </w:r>
            <w:proofErr w:type="spellEnd"/>
            <w:r>
              <w:rPr>
                <w:rFonts w:ascii="Trebuchet MS" w:eastAsia="Trebuchet MS" w:hAnsi="Trebuchet MS" w:cs="Trebuchet MS"/>
                <w:i/>
                <w:color w:val="000000"/>
                <w:sz w:val="21"/>
                <w:szCs w:val="21"/>
              </w:rPr>
              <w:t xml:space="preserve">”, así como una imagen conformada de texto en azul y negro, en un fondo gris “JALISCO SE DEFIENDE. AQUÍ VOTAMOS SÍ EN LA CONSULTA POR UN TRATO JUSTO”. </w:t>
            </w:r>
          </w:p>
        </w:tc>
      </w:tr>
      <w:tr w:rsidR="006633C3" w14:paraId="04E8EAA2" w14:textId="77777777">
        <w:tc>
          <w:tcPr>
            <w:tcW w:w="3111" w:type="dxa"/>
            <w:vAlign w:val="center"/>
          </w:tcPr>
          <w:p w14:paraId="0F5D77A6" w14:textId="77777777" w:rsidR="006633C3" w:rsidRDefault="00AD1358">
            <w:pPr>
              <w:pBdr>
                <w:top w:val="nil"/>
                <w:left w:val="nil"/>
                <w:bottom w:val="nil"/>
                <w:right w:val="nil"/>
                <w:between w:val="nil"/>
              </w:pBdr>
              <w:spacing w:after="0" w:line="240" w:lineRule="auto"/>
              <w:rPr>
                <w:rFonts w:ascii="Trebuchet MS" w:eastAsia="Trebuchet MS" w:hAnsi="Trebuchet MS" w:cs="Trebuchet MS"/>
                <w:color w:val="000000"/>
                <w:sz w:val="21"/>
                <w:szCs w:val="21"/>
              </w:rPr>
            </w:pPr>
            <w:hyperlink r:id="rId18">
              <w:r w:rsidR="00352382">
                <w:rPr>
                  <w:rFonts w:ascii="Trebuchet MS" w:eastAsia="Trebuchet MS" w:hAnsi="Trebuchet MS" w:cs="Trebuchet MS"/>
                  <w:color w:val="0563C1"/>
                  <w:sz w:val="21"/>
                  <w:szCs w:val="21"/>
                  <w:u w:val="single"/>
                </w:rPr>
                <w:t>https://www.facebook.com/ConDavidGarcia/videos/1075041573265904</w:t>
              </w:r>
            </w:hyperlink>
            <w:r w:rsidR="00352382">
              <w:rPr>
                <w:rFonts w:ascii="Trebuchet MS" w:eastAsia="Trebuchet MS" w:hAnsi="Trebuchet MS" w:cs="Trebuchet MS"/>
                <w:color w:val="000000"/>
                <w:sz w:val="21"/>
                <w:szCs w:val="21"/>
              </w:rPr>
              <w:t xml:space="preserve"> </w:t>
            </w:r>
          </w:p>
        </w:tc>
        <w:tc>
          <w:tcPr>
            <w:tcW w:w="5952" w:type="dxa"/>
            <w:vAlign w:val="center"/>
          </w:tcPr>
          <w:p w14:paraId="0FC3DA9F"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i/>
                <w:noProof/>
                <w:color w:val="000000"/>
              </w:rPr>
              <w:drawing>
                <wp:inline distT="0" distB="0" distL="0" distR="0" wp14:anchorId="35903166" wp14:editId="77C3DE5B">
                  <wp:extent cx="2806095" cy="2298652"/>
                  <wp:effectExtent l="0" t="0" r="0" b="0"/>
                  <wp:docPr id="5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a:srcRect/>
                          <a:stretch>
                            <a:fillRect/>
                          </a:stretch>
                        </pic:blipFill>
                        <pic:spPr>
                          <a:xfrm>
                            <a:off x="0" y="0"/>
                            <a:ext cx="2806095" cy="2298652"/>
                          </a:xfrm>
                          <a:prstGeom prst="rect">
                            <a:avLst/>
                          </a:prstGeom>
                          <a:ln/>
                        </pic:spPr>
                      </pic:pic>
                    </a:graphicData>
                  </a:graphic>
                </wp:inline>
              </w:drawing>
            </w:r>
          </w:p>
          <w:p w14:paraId="67A6CBE4"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 xml:space="preserve">Video publicado el 06 de noviembre a las 12:44 en el perfil de nombre “David García”, con el texto: “Jalisco merece un trato justo… Participa en la Consulta sobre el pacto fiscal”. El diálogo del video se desarrolla con lo siguiente: </w:t>
            </w:r>
            <w:r>
              <w:rPr>
                <w:i/>
                <w:color w:val="000000"/>
              </w:rPr>
              <w:t>“Las mujeres y hombres de Jalisco trabajamos duro por nuestras familias con nuestro esfuerzo generamos recursos económicos que benefician a todo el país, y eso nos llena de orgullo. Actualmente, Jalisco aporta 8 de cada 100 pesos a la economía nacional, pero el gobierno Federal nos regresa solo 2. Así de injusto. Ahora, podremos decidir en una consulta ciudadana si queremos que los términos de este pacto fiscal se discutan para cambiar un acuerdo que ni es justo ni ajusta. Hagamos un pacto por Jalisco. Llegó el momento.”</w:t>
            </w:r>
          </w:p>
        </w:tc>
      </w:tr>
      <w:tr w:rsidR="006633C3" w14:paraId="12AE320E" w14:textId="77777777">
        <w:tc>
          <w:tcPr>
            <w:tcW w:w="3111" w:type="dxa"/>
            <w:vAlign w:val="center"/>
          </w:tcPr>
          <w:p w14:paraId="767E058A" w14:textId="77777777" w:rsidR="006633C3" w:rsidRDefault="00AD1358">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hyperlink r:id="rId20">
              <w:r w:rsidR="00352382">
                <w:rPr>
                  <w:rFonts w:ascii="Trebuchet MS" w:eastAsia="Trebuchet MS" w:hAnsi="Trebuchet MS" w:cs="Trebuchet MS"/>
                  <w:color w:val="0563C1"/>
                  <w:sz w:val="21"/>
                  <w:szCs w:val="21"/>
                  <w:u w:val="single"/>
                </w:rPr>
                <w:t>https://www.facebook.com/photo?fbid=1287095138404250&amp;set=a.116466268800482</w:t>
              </w:r>
            </w:hyperlink>
            <w:r w:rsidR="00352382">
              <w:rPr>
                <w:rFonts w:ascii="Trebuchet MS" w:eastAsia="Trebuchet MS" w:hAnsi="Trebuchet MS" w:cs="Trebuchet MS"/>
                <w:color w:val="000000"/>
                <w:sz w:val="21"/>
                <w:szCs w:val="21"/>
              </w:rPr>
              <w:t xml:space="preserve"> </w:t>
            </w:r>
          </w:p>
        </w:tc>
        <w:tc>
          <w:tcPr>
            <w:tcW w:w="5952" w:type="dxa"/>
            <w:vAlign w:val="center"/>
          </w:tcPr>
          <w:p w14:paraId="5BA78447"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i/>
                <w:noProof/>
                <w:color w:val="000000"/>
              </w:rPr>
              <w:drawing>
                <wp:inline distT="0" distB="0" distL="0" distR="0" wp14:anchorId="30365420" wp14:editId="2F462E43">
                  <wp:extent cx="2949552" cy="1260586"/>
                  <wp:effectExtent l="0" t="0" r="0" b="0"/>
                  <wp:docPr id="6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1"/>
                          <a:srcRect/>
                          <a:stretch>
                            <a:fillRect/>
                          </a:stretch>
                        </pic:blipFill>
                        <pic:spPr>
                          <a:xfrm>
                            <a:off x="0" y="0"/>
                            <a:ext cx="2949552" cy="1260586"/>
                          </a:xfrm>
                          <a:prstGeom prst="rect">
                            <a:avLst/>
                          </a:prstGeom>
                          <a:ln/>
                        </pic:spPr>
                      </pic:pic>
                    </a:graphicData>
                  </a:graphic>
                </wp:inline>
              </w:drawing>
            </w:r>
          </w:p>
          <w:p w14:paraId="448A8F74"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 xml:space="preserve">Mensaje difundido por el perfil de nombre “Diego </w:t>
            </w:r>
            <w:proofErr w:type="spellStart"/>
            <w:r>
              <w:rPr>
                <w:rFonts w:ascii="Trebuchet MS" w:eastAsia="Trebuchet MS" w:hAnsi="Trebuchet MS" w:cs="Trebuchet MS"/>
                <w:i/>
                <w:color w:val="000000"/>
                <w:sz w:val="21"/>
                <w:szCs w:val="21"/>
              </w:rPr>
              <w:t>Alexanderson</w:t>
            </w:r>
            <w:proofErr w:type="spellEnd"/>
            <w:r>
              <w:rPr>
                <w:rFonts w:ascii="Trebuchet MS" w:eastAsia="Trebuchet MS" w:hAnsi="Trebuchet MS" w:cs="Trebuchet MS"/>
                <w:i/>
                <w:color w:val="000000"/>
                <w:sz w:val="21"/>
                <w:szCs w:val="21"/>
              </w:rPr>
              <w:t>” el 6 de octubre, no contiene texto, únicamente una imagen donde se percibe una silueta del estado de Jalisco como en relieve, con tres signos de más en color azul alrededor y en diferentes tamaños. Asimismo, al lado derecho de dicha silueta se lee en azul “exijamos un trato” y en amarillo “justo”, seguido de una línea vertical amarilla para que a continuación se lea en azul “Participa en la consulta ciudadana sobre el pacto fiscal”</w:t>
            </w:r>
          </w:p>
        </w:tc>
      </w:tr>
      <w:tr w:rsidR="006633C3" w14:paraId="6A1224BE" w14:textId="77777777">
        <w:tc>
          <w:tcPr>
            <w:tcW w:w="3111" w:type="dxa"/>
            <w:vAlign w:val="center"/>
          </w:tcPr>
          <w:p w14:paraId="3FC2FF8E" w14:textId="77777777" w:rsidR="006633C3" w:rsidRDefault="00AD1358">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hyperlink r:id="rId22">
              <w:r w:rsidR="00352382">
                <w:rPr>
                  <w:rFonts w:ascii="Trebuchet MS" w:eastAsia="Trebuchet MS" w:hAnsi="Trebuchet MS" w:cs="Trebuchet MS"/>
                  <w:color w:val="0563C1"/>
                  <w:sz w:val="21"/>
                  <w:szCs w:val="21"/>
                  <w:u w:val="single"/>
                </w:rPr>
                <w:t>https://www.facebook.com/ElizabethAlcarazV/photos/a.729280663857752/4447705258681922/</w:t>
              </w:r>
            </w:hyperlink>
            <w:r w:rsidR="00352382">
              <w:rPr>
                <w:rFonts w:ascii="Trebuchet MS" w:eastAsia="Trebuchet MS" w:hAnsi="Trebuchet MS" w:cs="Trebuchet MS"/>
                <w:color w:val="000000"/>
                <w:sz w:val="21"/>
                <w:szCs w:val="21"/>
              </w:rPr>
              <w:t xml:space="preserve">  </w:t>
            </w:r>
          </w:p>
        </w:tc>
        <w:tc>
          <w:tcPr>
            <w:tcW w:w="5952" w:type="dxa"/>
            <w:vAlign w:val="center"/>
          </w:tcPr>
          <w:p w14:paraId="36D2B477"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i/>
                <w:noProof/>
                <w:color w:val="000000"/>
              </w:rPr>
              <w:drawing>
                <wp:inline distT="0" distB="0" distL="0" distR="0" wp14:anchorId="326983A0" wp14:editId="14EB6F50">
                  <wp:extent cx="2987910" cy="1280685"/>
                  <wp:effectExtent l="0" t="0" r="0" b="0"/>
                  <wp:docPr id="6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3"/>
                          <a:srcRect/>
                          <a:stretch>
                            <a:fillRect/>
                          </a:stretch>
                        </pic:blipFill>
                        <pic:spPr>
                          <a:xfrm>
                            <a:off x="0" y="0"/>
                            <a:ext cx="2987910" cy="1280685"/>
                          </a:xfrm>
                          <a:prstGeom prst="rect">
                            <a:avLst/>
                          </a:prstGeom>
                          <a:ln/>
                        </pic:spPr>
                      </pic:pic>
                    </a:graphicData>
                  </a:graphic>
                </wp:inline>
              </w:drawing>
            </w:r>
          </w:p>
          <w:p w14:paraId="4C6216D1"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 xml:space="preserve">Publicación realizada el 9 de noviembre a las 12:42 desde el perfil “Elizabeth </w:t>
            </w:r>
            <w:proofErr w:type="spellStart"/>
            <w:r>
              <w:rPr>
                <w:rFonts w:ascii="Trebuchet MS" w:eastAsia="Trebuchet MS" w:hAnsi="Trebuchet MS" w:cs="Trebuchet MS"/>
                <w:i/>
                <w:color w:val="000000"/>
                <w:sz w:val="21"/>
                <w:szCs w:val="21"/>
              </w:rPr>
              <w:t>Alcraz</w:t>
            </w:r>
            <w:proofErr w:type="spellEnd"/>
            <w:r>
              <w:rPr>
                <w:rFonts w:ascii="Trebuchet MS" w:eastAsia="Trebuchet MS" w:hAnsi="Trebuchet MS" w:cs="Trebuchet MS"/>
                <w:i/>
                <w:color w:val="000000"/>
                <w:sz w:val="21"/>
                <w:szCs w:val="21"/>
              </w:rPr>
              <w:t xml:space="preserve"> V”, no le acompaña texto, únicamente una imagen de una mujer de cabello negro, lentes, viste blusa amarilla y saco negro. Aparece de fondo la silueta conocida del Estado de Jalisco y se puede leer: “CONSULTA PACTO FISCAL. DIRECCIÓN GENERAL DE DESARROLLO MUNICIPAL”. </w:t>
            </w:r>
          </w:p>
        </w:tc>
      </w:tr>
      <w:tr w:rsidR="006633C3" w14:paraId="465DE5FE" w14:textId="77777777">
        <w:tc>
          <w:tcPr>
            <w:tcW w:w="3111" w:type="dxa"/>
            <w:vAlign w:val="center"/>
          </w:tcPr>
          <w:p w14:paraId="55187E8A" w14:textId="77777777" w:rsidR="006633C3" w:rsidRDefault="00AD1358">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hyperlink r:id="rId24">
              <w:r w:rsidR="00352382">
                <w:rPr>
                  <w:rFonts w:ascii="Trebuchet MS" w:eastAsia="Trebuchet MS" w:hAnsi="Trebuchet MS" w:cs="Trebuchet MS"/>
                  <w:color w:val="0563C1"/>
                  <w:sz w:val="21"/>
                  <w:szCs w:val="21"/>
                  <w:u w:val="single"/>
                </w:rPr>
                <w:t>https://www.facebook.com/agustin.ordonez.102361/videos/968605163868193</w:t>
              </w:r>
            </w:hyperlink>
            <w:r w:rsidR="00352382">
              <w:rPr>
                <w:rFonts w:ascii="Trebuchet MS" w:eastAsia="Trebuchet MS" w:hAnsi="Trebuchet MS" w:cs="Trebuchet MS"/>
                <w:color w:val="000000"/>
                <w:sz w:val="21"/>
                <w:szCs w:val="21"/>
              </w:rPr>
              <w:t xml:space="preserve"> </w:t>
            </w:r>
          </w:p>
        </w:tc>
        <w:tc>
          <w:tcPr>
            <w:tcW w:w="5952" w:type="dxa"/>
            <w:vAlign w:val="center"/>
          </w:tcPr>
          <w:p w14:paraId="27BB5518"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i/>
                <w:noProof/>
                <w:color w:val="000000"/>
              </w:rPr>
              <w:drawing>
                <wp:inline distT="0" distB="0" distL="0" distR="0" wp14:anchorId="271A0FE7" wp14:editId="2DE0E178">
                  <wp:extent cx="2750163" cy="2384351"/>
                  <wp:effectExtent l="0" t="0" r="0" b="0"/>
                  <wp:docPr id="6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5"/>
                          <a:srcRect/>
                          <a:stretch>
                            <a:fillRect/>
                          </a:stretch>
                        </pic:blipFill>
                        <pic:spPr>
                          <a:xfrm>
                            <a:off x="0" y="0"/>
                            <a:ext cx="2750163" cy="2384351"/>
                          </a:xfrm>
                          <a:prstGeom prst="rect">
                            <a:avLst/>
                          </a:prstGeom>
                          <a:ln/>
                        </pic:spPr>
                      </pic:pic>
                    </a:graphicData>
                  </a:graphic>
                </wp:inline>
              </w:drawing>
            </w:r>
          </w:p>
          <w:p w14:paraId="58BC2ED7"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Publicación realizada en el perfil de nombre “Agustín Ordoñez” el 3 de noviembre a las 20:40, de ahí se visualiza el texto: “#Jalisco, #</w:t>
            </w:r>
            <w:proofErr w:type="spellStart"/>
            <w:r>
              <w:rPr>
                <w:rFonts w:ascii="Trebuchet MS" w:eastAsia="Trebuchet MS" w:hAnsi="Trebuchet MS" w:cs="Trebuchet MS"/>
                <w:i/>
                <w:color w:val="000000"/>
                <w:sz w:val="21"/>
                <w:szCs w:val="21"/>
              </w:rPr>
              <w:t>PactoFiscal</w:t>
            </w:r>
            <w:proofErr w:type="spellEnd"/>
            <w:r>
              <w:rPr>
                <w:rFonts w:ascii="Trebuchet MS" w:eastAsia="Trebuchet MS" w:hAnsi="Trebuchet MS" w:cs="Trebuchet MS"/>
                <w:i/>
                <w:color w:val="000000"/>
                <w:sz w:val="21"/>
                <w:szCs w:val="21"/>
              </w:rPr>
              <w:t xml:space="preserve"> La repartición de dinero a los estados por parte de la Federación </w:t>
            </w:r>
            <w:r>
              <w:rPr>
                <w:rFonts w:ascii="Quattrocento Sans" w:eastAsia="Quattrocento Sans" w:hAnsi="Quattrocento Sans" w:cs="Quattrocento Sans"/>
                <w:i/>
                <w:color w:val="000000"/>
                <w:sz w:val="21"/>
                <w:szCs w:val="21"/>
              </w:rPr>
              <w:t>💰</w:t>
            </w:r>
            <w:r>
              <w:rPr>
                <w:rFonts w:ascii="Trebuchet MS" w:eastAsia="Trebuchet MS" w:hAnsi="Trebuchet MS" w:cs="Trebuchet MS"/>
                <w:i/>
                <w:color w:val="000000"/>
                <w:sz w:val="21"/>
                <w:szCs w:val="21"/>
              </w:rPr>
              <w:t xml:space="preserve"> ni es justa y ni ajusta”. Seguido del video que se describió en líneas que anteceden, </w:t>
            </w:r>
            <w:proofErr w:type="spellStart"/>
            <w:r>
              <w:rPr>
                <w:rFonts w:ascii="Trebuchet MS" w:eastAsia="Trebuchet MS" w:hAnsi="Trebuchet MS" w:cs="Trebuchet MS"/>
                <w:i/>
                <w:color w:val="000000"/>
                <w:sz w:val="21"/>
                <w:szCs w:val="21"/>
              </w:rPr>
              <w:t>reltivo</w:t>
            </w:r>
            <w:proofErr w:type="spellEnd"/>
            <w:r>
              <w:rPr>
                <w:rFonts w:ascii="Trebuchet MS" w:eastAsia="Trebuchet MS" w:hAnsi="Trebuchet MS" w:cs="Trebuchet MS"/>
                <w:i/>
                <w:color w:val="000000"/>
                <w:sz w:val="21"/>
                <w:szCs w:val="21"/>
              </w:rPr>
              <w:t xml:space="preserve"> a la consulta ciudadana.</w:t>
            </w:r>
          </w:p>
        </w:tc>
      </w:tr>
      <w:tr w:rsidR="006633C3" w14:paraId="5788444F" w14:textId="77777777">
        <w:tc>
          <w:tcPr>
            <w:tcW w:w="3111" w:type="dxa"/>
            <w:vAlign w:val="center"/>
          </w:tcPr>
          <w:p w14:paraId="1B4D0CBB" w14:textId="77777777" w:rsidR="006633C3" w:rsidRDefault="00AD1358">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hyperlink r:id="rId26">
              <w:r w:rsidR="00352382">
                <w:rPr>
                  <w:rFonts w:ascii="Trebuchet MS" w:eastAsia="Trebuchet MS" w:hAnsi="Trebuchet MS" w:cs="Trebuchet MS"/>
                  <w:color w:val="0563C1"/>
                  <w:sz w:val="21"/>
                  <w:szCs w:val="21"/>
                  <w:u w:val="single"/>
                </w:rPr>
                <w:t>https://www.facebook.com/EnriqueIbarraP/photos/a.131069207078827/1746377242214674</w:t>
              </w:r>
            </w:hyperlink>
            <w:r w:rsidR="00352382">
              <w:rPr>
                <w:rFonts w:ascii="Trebuchet MS" w:eastAsia="Trebuchet MS" w:hAnsi="Trebuchet MS" w:cs="Trebuchet MS"/>
                <w:color w:val="000000"/>
                <w:sz w:val="21"/>
                <w:szCs w:val="21"/>
              </w:rPr>
              <w:t xml:space="preserve"> </w:t>
            </w:r>
          </w:p>
        </w:tc>
        <w:tc>
          <w:tcPr>
            <w:tcW w:w="5952" w:type="dxa"/>
            <w:vAlign w:val="center"/>
          </w:tcPr>
          <w:p w14:paraId="75EE1209"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i/>
                <w:noProof/>
                <w:color w:val="000000"/>
              </w:rPr>
              <w:drawing>
                <wp:inline distT="0" distB="0" distL="0" distR="0" wp14:anchorId="27367630" wp14:editId="6F60CEC0">
                  <wp:extent cx="3009615" cy="1289988"/>
                  <wp:effectExtent l="0" t="0" r="0" b="0"/>
                  <wp:docPr id="6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7"/>
                          <a:srcRect/>
                          <a:stretch>
                            <a:fillRect/>
                          </a:stretch>
                        </pic:blipFill>
                        <pic:spPr>
                          <a:xfrm>
                            <a:off x="0" y="0"/>
                            <a:ext cx="3009615" cy="1289988"/>
                          </a:xfrm>
                          <a:prstGeom prst="rect">
                            <a:avLst/>
                          </a:prstGeom>
                          <a:ln/>
                        </pic:spPr>
                      </pic:pic>
                    </a:graphicData>
                  </a:graphic>
                </wp:inline>
              </w:drawing>
            </w:r>
          </w:p>
          <w:p w14:paraId="4936D4A3"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 xml:space="preserve">Mensaje difundido del perfil de nombre “Enrique Ibarra Pedroza”, el 6 de octubre, no le acompaña texto, únicamente una imagen, que ha sido descrita en líneas que anteceden. </w:t>
            </w:r>
          </w:p>
        </w:tc>
      </w:tr>
      <w:tr w:rsidR="006633C3" w14:paraId="51007FEB" w14:textId="77777777">
        <w:tc>
          <w:tcPr>
            <w:tcW w:w="3111" w:type="dxa"/>
            <w:vAlign w:val="center"/>
          </w:tcPr>
          <w:p w14:paraId="21B17566" w14:textId="77777777" w:rsidR="006633C3" w:rsidRDefault="00AD1358">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hyperlink r:id="rId28">
              <w:r w:rsidR="00352382">
                <w:rPr>
                  <w:rFonts w:ascii="Trebuchet MS" w:eastAsia="Trebuchet MS" w:hAnsi="Trebuchet MS" w:cs="Trebuchet MS"/>
                  <w:color w:val="0563C1"/>
                  <w:sz w:val="21"/>
                  <w:szCs w:val="21"/>
                  <w:u w:val="single"/>
                </w:rPr>
                <w:t>https://twitter.com/EnriquelbarraP/status/1445458654874931205</w:t>
              </w:r>
            </w:hyperlink>
            <w:r w:rsidR="00352382">
              <w:rPr>
                <w:rFonts w:ascii="Trebuchet MS" w:eastAsia="Trebuchet MS" w:hAnsi="Trebuchet MS" w:cs="Trebuchet MS"/>
                <w:color w:val="000000"/>
                <w:sz w:val="21"/>
                <w:szCs w:val="21"/>
              </w:rPr>
              <w:t xml:space="preserve"> </w:t>
            </w:r>
          </w:p>
        </w:tc>
        <w:tc>
          <w:tcPr>
            <w:tcW w:w="5952" w:type="dxa"/>
            <w:vAlign w:val="center"/>
          </w:tcPr>
          <w:p w14:paraId="2FF196B5"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i/>
                <w:noProof/>
                <w:color w:val="000000"/>
              </w:rPr>
              <w:drawing>
                <wp:inline distT="0" distB="0" distL="0" distR="0" wp14:anchorId="6FE8883E" wp14:editId="46BFB353">
                  <wp:extent cx="1820073" cy="2550229"/>
                  <wp:effectExtent l="0" t="0" r="0" b="0"/>
                  <wp:docPr id="6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9"/>
                          <a:srcRect/>
                          <a:stretch>
                            <a:fillRect/>
                          </a:stretch>
                        </pic:blipFill>
                        <pic:spPr>
                          <a:xfrm>
                            <a:off x="0" y="0"/>
                            <a:ext cx="1820073" cy="2550229"/>
                          </a:xfrm>
                          <a:prstGeom prst="rect">
                            <a:avLst/>
                          </a:prstGeom>
                          <a:ln/>
                        </pic:spPr>
                      </pic:pic>
                    </a:graphicData>
                  </a:graphic>
                </wp:inline>
              </w:drawing>
            </w:r>
          </w:p>
          <w:p w14:paraId="622F709F"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Publicación realizada en el perfil “Enrique Ibarra”, el 5 de octubre de 2021, en la cual se lee el mensaje “Les invito a acompañarnos en la transmisión de las 5:00 p. m. donde el gobernador, @</w:t>
            </w:r>
            <w:proofErr w:type="spellStart"/>
            <w:r>
              <w:rPr>
                <w:rFonts w:ascii="Trebuchet MS" w:eastAsia="Trebuchet MS" w:hAnsi="Trebuchet MS" w:cs="Trebuchet MS"/>
                <w:i/>
                <w:color w:val="000000"/>
                <w:sz w:val="21"/>
                <w:szCs w:val="21"/>
              </w:rPr>
              <w:t>EnriqueAlfaroR</w:t>
            </w:r>
            <w:proofErr w:type="spellEnd"/>
            <w:r>
              <w:rPr>
                <w:rFonts w:ascii="Trebuchet MS" w:eastAsia="Trebuchet MS" w:hAnsi="Trebuchet MS" w:cs="Trebuchet MS"/>
                <w:i/>
                <w:color w:val="000000"/>
                <w:sz w:val="21"/>
                <w:szCs w:val="21"/>
              </w:rPr>
              <w:t>, nos dará un mensaje sobre el Pacto Fiscal, una decisión importante para el futuro de Jalisco:”. De la misma se desprende que difunde un mensaje publicado del perfil “Enrique Alfaro” de la misma fecha con el texto “En unas horas más, las y los jaliscienses iniciaremos una ruta de unidad para tomar en nuestras manos el futuro de nuestro estado. En punto de las 5:00, en Jalisco cerraremos filas para exigir un trato justo y te necesitamos. Acompáñanos #</w:t>
            </w:r>
            <w:proofErr w:type="spellStart"/>
            <w:r>
              <w:rPr>
                <w:rFonts w:ascii="Trebuchet MS" w:eastAsia="Trebuchet MS" w:hAnsi="Trebuchet MS" w:cs="Trebuchet MS"/>
                <w:i/>
                <w:color w:val="000000"/>
                <w:sz w:val="21"/>
                <w:szCs w:val="21"/>
              </w:rPr>
              <w:t>EnVivo</w:t>
            </w:r>
            <w:proofErr w:type="spellEnd"/>
            <w:r>
              <w:rPr>
                <w:rFonts w:ascii="Trebuchet MS" w:eastAsia="Trebuchet MS" w:hAnsi="Trebuchet MS" w:cs="Trebuchet MS"/>
                <w:i/>
                <w:color w:val="000000"/>
                <w:sz w:val="21"/>
                <w:szCs w:val="21"/>
              </w:rPr>
              <w:t xml:space="preserve"> desde mis redes sociales.” Y la imagen del Estado de Jalisco, relativa al pacto fiscal, que ha sido previamente descrita. </w:t>
            </w:r>
          </w:p>
        </w:tc>
      </w:tr>
      <w:tr w:rsidR="006633C3" w14:paraId="334AFE6D" w14:textId="77777777">
        <w:tc>
          <w:tcPr>
            <w:tcW w:w="3111" w:type="dxa"/>
            <w:vAlign w:val="center"/>
          </w:tcPr>
          <w:p w14:paraId="1B383363"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r>
              <w:rPr>
                <w:rFonts w:ascii="Trebuchet MS" w:eastAsia="Trebuchet MS" w:hAnsi="Trebuchet MS" w:cs="Trebuchet MS"/>
                <w:color w:val="000000"/>
                <w:sz w:val="21"/>
                <w:szCs w:val="21"/>
              </w:rPr>
              <w:t>https://www.facebook.com/soyfanipadilla/videos/1033754317192735</w:t>
            </w:r>
          </w:p>
        </w:tc>
        <w:tc>
          <w:tcPr>
            <w:tcW w:w="5952" w:type="dxa"/>
            <w:vAlign w:val="center"/>
          </w:tcPr>
          <w:p w14:paraId="56182EB6"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i/>
                <w:noProof/>
                <w:color w:val="000000"/>
              </w:rPr>
              <w:drawing>
                <wp:inline distT="0" distB="0" distL="0" distR="0" wp14:anchorId="434F5A48" wp14:editId="564761E8">
                  <wp:extent cx="2328837" cy="1803756"/>
                  <wp:effectExtent l="0" t="0" r="0" b="0"/>
                  <wp:docPr id="6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0"/>
                          <a:srcRect/>
                          <a:stretch>
                            <a:fillRect/>
                          </a:stretch>
                        </pic:blipFill>
                        <pic:spPr>
                          <a:xfrm>
                            <a:off x="0" y="0"/>
                            <a:ext cx="2328837" cy="1803756"/>
                          </a:xfrm>
                          <a:prstGeom prst="rect">
                            <a:avLst/>
                          </a:prstGeom>
                          <a:ln/>
                        </pic:spPr>
                      </pic:pic>
                    </a:graphicData>
                  </a:graphic>
                </wp:inline>
              </w:drawing>
            </w:r>
          </w:p>
          <w:p w14:paraId="78C4DC79"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Difusión del multicitado video a través del perfil denominado “</w:t>
            </w:r>
            <w:proofErr w:type="spellStart"/>
            <w:r>
              <w:rPr>
                <w:rFonts w:ascii="Trebuchet MS" w:eastAsia="Trebuchet MS" w:hAnsi="Trebuchet MS" w:cs="Trebuchet MS"/>
                <w:i/>
                <w:color w:val="000000"/>
                <w:sz w:val="21"/>
                <w:szCs w:val="21"/>
              </w:rPr>
              <w:t>Fany</w:t>
            </w:r>
            <w:proofErr w:type="spellEnd"/>
            <w:r>
              <w:rPr>
                <w:rFonts w:ascii="Trebuchet MS" w:eastAsia="Trebuchet MS" w:hAnsi="Trebuchet MS" w:cs="Trebuchet MS"/>
                <w:i/>
                <w:color w:val="000000"/>
                <w:sz w:val="21"/>
                <w:szCs w:val="21"/>
              </w:rPr>
              <w:t xml:space="preserve"> Padilla” el 7 de noviembre a las 9:27, le acompaña el texto “Vale la pena verlo” </w:t>
            </w:r>
          </w:p>
        </w:tc>
      </w:tr>
      <w:tr w:rsidR="006633C3" w14:paraId="22C363B6" w14:textId="77777777">
        <w:tc>
          <w:tcPr>
            <w:tcW w:w="3111" w:type="dxa"/>
            <w:vAlign w:val="center"/>
          </w:tcPr>
          <w:p w14:paraId="5F0F67CC" w14:textId="77777777" w:rsidR="006633C3" w:rsidRDefault="00AD1358">
            <w:pPr>
              <w:numPr>
                <w:ilvl w:val="0"/>
                <w:numId w:val="1"/>
              </w:numPr>
              <w:pBdr>
                <w:top w:val="nil"/>
                <w:left w:val="nil"/>
                <w:bottom w:val="nil"/>
                <w:right w:val="nil"/>
                <w:between w:val="nil"/>
              </w:pBdr>
              <w:spacing w:after="0" w:line="276" w:lineRule="auto"/>
              <w:ind w:left="0" w:firstLine="360"/>
              <w:jc w:val="both"/>
              <w:rPr>
                <w:rFonts w:ascii="Trebuchet MS" w:eastAsia="Trebuchet MS" w:hAnsi="Trebuchet MS" w:cs="Trebuchet MS"/>
                <w:color w:val="000000"/>
                <w:sz w:val="21"/>
                <w:szCs w:val="21"/>
              </w:rPr>
            </w:pPr>
            <w:hyperlink r:id="rId31">
              <w:r w:rsidR="00352382">
                <w:rPr>
                  <w:rFonts w:ascii="Trebuchet MS" w:eastAsia="Trebuchet MS" w:hAnsi="Trebuchet MS" w:cs="Trebuchet MS"/>
                  <w:color w:val="0563C1"/>
                  <w:sz w:val="21"/>
                  <w:szCs w:val="21"/>
                  <w:u w:val="single"/>
                </w:rPr>
                <w:t>https://www.facebook.com/soyfanipadilla/photos/pcb.293665082775639/293661832775964</w:t>
              </w:r>
            </w:hyperlink>
            <w:r w:rsidR="00352382">
              <w:rPr>
                <w:rFonts w:ascii="Trebuchet MS" w:eastAsia="Trebuchet MS" w:hAnsi="Trebuchet MS" w:cs="Trebuchet MS"/>
                <w:color w:val="000000"/>
                <w:sz w:val="21"/>
                <w:szCs w:val="21"/>
              </w:rPr>
              <w:t xml:space="preserve">   </w:t>
            </w:r>
          </w:p>
          <w:p w14:paraId="6D0DF2E5" w14:textId="77777777" w:rsidR="006633C3" w:rsidRDefault="00AD1358">
            <w:pPr>
              <w:numPr>
                <w:ilvl w:val="0"/>
                <w:numId w:val="1"/>
              </w:numPr>
              <w:pBdr>
                <w:top w:val="nil"/>
                <w:left w:val="nil"/>
                <w:bottom w:val="nil"/>
                <w:right w:val="nil"/>
                <w:between w:val="nil"/>
              </w:pBdr>
              <w:spacing w:after="0" w:line="276" w:lineRule="auto"/>
              <w:ind w:left="0" w:firstLine="360"/>
              <w:jc w:val="both"/>
              <w:rPr>
                <w:rFonts w:ascii="Trebuchet MS" w:eastAsia="Trebuchet MS" w:hAnsi="Trebuchet MS" w:cs="Trebuchet MS"/>
                <w:color w:val="000000"/>
                <w:sz w:val="21"/>
                <w:szCs w:val="21"/>
              </w:rPr>
            </w:pPr>
            <w:hyperlink r:id="rId32">
              <w:r w:rsidR="00352382">
                <w:rPr>
                  <w:rFonts w:ascii="Trebuchet MS" w:eastAsia="Trebuchet MS" w:hAnsi="Trebuchet MS" w:cs="Trebuchet MS"/>
                  <w:color w:val="0563C1"/>
                  <w:sz w:val="21"/>
                  <w:szCs w:val="21"/>
                  <w:u w:val="single"/>
                </w:rPr>
                <w:t xml:space="preserve">https://www.facebook.com/soy </w:t>
              </w:r>
              <w:proofErr w:type="spellStart"/>
              <w:r w:rsidR="00352382">
                <w:rPr>
                  <w:rFonts w:ascii="Trebuchet MS" w:eastAsia="Trebuchet MS" w:hAnsi="Trebuchet MS" w:cs="Trebuchet MS"/>
                  <w:color w:val="0563C1"/>
                  <w:sz w:val="21"/>
                  <w:szCs w:val="21"/>
                  <w:u w:val="single"/>
                </w:rPr>
                <w:t>fanipadilla</w:t>
              </w:r>
              <w:proofErr w:type="spellEnd"/>
              <w:r w:rsidR="00352382">
                <w:rPr>
                  <w:rFonts w:ascii="Trebuchet MS" w:eastAsia="Trebuchet MS" w:hAnsi="Trebuchet MS" w:cs="Trebuchet MS"/>
                  <w:color w:val="0563C1"/>
                  <w:sz w:val="21"/>
                  <w:szCs w:val="21"/>
                  <w:u w:val="single"/>
                </w:rPr>
                <w:t>/</w:t>
              </w:r>
              <w:proofErr w:type="spellStart"/>
              <w:r w:rsidR="00352382">
                <w:rPr>
                  <w:rFonts w:ascii="Trebuchet MS" w:eastAsia="Trebuchet MS" w:hAnsi="Trebuchet MS" w:cs="Trebuchet MS"/>
                  <w:color w:val="0563C1"/>
                  <w:sz w:val="21"/>
                  <w:szCs w:val="21"/>
                  <w:u w:val="single"/>
                </w:rPr>
                <w:t>photos</w:t>
              </w:r>
              <w:proofErr w:type="spellEnd"/>
              <w:r w:rsidR="00352382">
                <w:rPr>
                  <w:rFonts w:ascii="Trebuchet MS" w:eastAsia="Trebuchet MS" w:hAnsi="Trebuchet MS" w:cs="Trebuchet MS"/>
                  <w:color w:val="0563C1"/>
                  <w:sz w:val="21"/>
                  <w:szCs w:val="21"/>
                  <w:u w:val="single"/>
                </w:rPr>
                <w:t>/pcb.293665082775639/293661826109298</w:t>
              </w:r>
            </w:hyperlink>
            <w:r w:rsidR="00352382">
              <w:rPr>
                <w:rFonts w:ascii="Trebuchet MS" w:eastAsia="Trebuchet MS" w:hAnsi="Trebuchet MS" w:cs="Trebuchet MS"/>
                <w:color w:val="000000"/>
                <w:sz w:val="21"/>
                <w:szCs w:val="21"/>
              </w:rPr>
              <w:t xml:space="preserve">  </w:t>
            </w:r>
          </w:p>
          <w:p w14:paraId="4B2C29B6" w14:textId="77777777" w:rsidR="006633C3" w:rsidRDefault="00AD1358">
            <w:pPr>
              <w:numPr>
                <w:ilvl w:val="0"/>
                <w:numId w:val="1"/>
              </w:numPr>
              <w:pBdr>
                <w:top w:val="nil"/>
                <w:left w:val="nil"/>
                <w:bottom w:val="nil"/>
                <w:right w:val="nil"/>
                <w:between w:val="nil"/>
              </w:pBdr>
              <w:spacing w:after="0" w:line="276" w:lineRule="auto"/>
              <w:ind w:left="0" w:firstLine="360"/>
              <w:jc w:val="both"/>
              <w:rPr>
                <w:rFonts w:ascii="Trebuchet MS" w:eastAsia="Trebuchet MS" w:hAnsi="Trebuchet MS" w:cs="Trebuchet MS"/>
                <w:color w:val="000000"/>
                <w:sz w:val="21"/>
                <w:szCs w:val="21"/>
              </w:rPr>
            </w:pPr>
            <w:hyperlink r:id="rId33">
              <w:r w:rsidR="00352382">
                <w:rPr>
                  <w:rFonts w:ascii="Trebuchet MS" w:eastAsia="Trebuchet MS" w:hAnsi="Trebuchet MS" w:cs="Trebuchet MS"/>
                  <w:color w:val="0563C1"/>
                  <w:sz w:val="21"/>
                  <w:szCs w:val="21"/>
                  <w:u w:val="single"/>
                </w:rPr>
                <w:t>https://www.facebook.com/soyfanipadilla/photos/pcb.293665082775639/293661819442632</w:t>
              </w:r>
            </w:hyperlink>
            <w:r w:rsidR="00352382">
              <w:rPr>
                <w:rFonts w:ascii="Trebuchet MS" w:eastAsia="Trebuchet MS" w:hAnsi="Trebuchet MS" w:cs="Trebuchet MS"/>
                <w:color w:val="000000"/>
                <w:sz w:val="21"/>
                <w:szCs w:val="21"/>
              </w:rPr>
              <w:t xml:space="preserve">  </w:t>
            </w:r>
          </w:p>
          <w:p w14:paraId="784901F5" w14:textId="77777777" w:rsidR="006633C3" w:rsidRDefault="00AD1358">
            <w:pPr>
              <w:numPr>
                <w:ilvl w:val="0"/>
                <w:numId w:val="1"/>
              </w:numPr>
              <w:pBdr>
                <w:top w:val="nil"/>
                <w:left w:val="nil"/>
                <w:bottom w:val="nil"/>
                <w:right w:val="nil"/>
                <w:between w:val="nil"/>
              </w:pBdr>
              <w:spacing w:after="0" w:line="276" w:lineRule="auto"/>
              <w:ind w:left="0" w:firstLine="360"/>
              <w:jc w:val="both"/>
              <w:rPr>
                <w:rFonts w:ascii="Trebuchet MS" w:eastAsia="Trebuchet MS" w:hAnsi="Trebuchet MS" w:cs="Trebuchet MS"/>
                <w:color w:val="000000"/>
                <w:sz w:val="21"/>
                <w:szCs w:val="21"/>
              </w:rPr>
            </w:pPr>
            <w:hyperlink r:id="rId34">
              <w:r w:rsidR="00352382">
                <w:rPr>
                  <w:rFonts w:ascii="Trebuchet MS" w:eastAsia="Trebuchet MS" w:hAnsi="Trebuchet MS" w:cs="Trebuchet MS"/>
                  <w:color w:val="0563C1"/>
                  <w:sz w:val="21"/>
                  <w:szCs w:val="21"/>
                  <w:u w:val="single"/>
                </w:rPr>
                <w:t>https://www.facebook.com/sayfanipadilla/photos/pcb.293665082775639/293661812775966</w:t>
              </w:r>
            </w:hyperlink>
            <w:r w:rsidR="00352382">
              <w:rPr>
                <w:rFonts w:ascii="Trebuchet MS" w:eastAsia="Trebuchet MS" w:hAnsi="Trebuchet MS" w:cs="Trebuchet MS"/>
                <w:color w:val="000000"/>
                <w:sz w:val="21"/>
                <w:szCs w:val="21"/>
              </w:rPr>
              <w:t xml:space="preserve"> </w:t>
            </w:r>
          </w:p>
        </w:tc>
        <w:tc>
          <w:tcPr>
            <w:tcW w:w="5952" w:type="dxa"/>
            <w:vAlign w:val="center"/>
          </w:tcPr>
          <w:p w14:paraId="23DD01DA"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i/>
                <w:noProof/>
                <w:color w:val="000000"/>
              </w:rPr>
              <w:drawing>
                <wp:inline distT="0" distB="0" distL="0" distR="0" wp14:anchorId="0B83F4C0" wp14:editId="605119B4">
                  <wp:extent cx="1769510" cy="756570"/>
                  <wp:effectExtent l="0" t="0" r="0" b="0"/>
                  <wp:docPr id="6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5"/>
                          <a:srcRect/>
                          <a:stretch>
                            <a:fillRect/>
                          </a:stretch>
                        </pic:blipFill>
                        <pic:spPr>
                          <a:xfrm>
                            <a:off x="0" y="0"/>
                            <a:ext cx="1769510" cy="756570"/>
                          </a:xfrm>
                          <a:prstGeom prst="rect">
                            <a:avLst/>
                          </a:prstGeom>
                          <a:ln/>
                        </pic:spPr>
                      </pic:pic>
                    </a:graphicData>
                  </a:graphic>
                </wp:inline>
              </w:drawing>
            </w:r>
            <w:r>
              <w:rPr>
                <w:i/>
                <w:noProof/>
                <w:color w:val="000000"/>
              </w:rPr>
              <w:drawing>
                <wp:inline distT="0" distB="0" distL="0" distR="0" wp14:anchorId="2253F1D3" wp14:editId="0970E08E">
                  <wp:extent cx="1779899" cy="762904"/>
                  <wp:effectExtent l="0" t="0" r="0" b="0"/>
                  <wp:docPr id="6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6"/>
                          <a:srcRect/>
                          <a:stretch>
                            <a:fillRect/>
                          </a:stretch>
                        </pic:blipFill>
                        <pic:spPr>
                          <a:xfrm>
                            <a:off x="0" y="0"/>
                            <a:ext cx="1779899" cy="762904"/>
                          </a:xfrm>
                          <a:prstGeom prst="rect">
                            <a:avLst/>
                          </a:prstGeom>
                          <a:ln/>
                        </pic:spPr>
                      </pic:pic>
                    </a:graphicData>
                  </a:graphic>
                </wp:inline>
              </w:drawing>
            </w:r>
          </w:p>
          <w:p w14:paraId="709CC6C2" w14:textId="77777777" w:rsidR="006633C3" w:rsidRDefault="006633C3">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p>
          <w:p w14:paraId="4981F404"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i/>
                <w:noProof/>
                <w:color w:val="000000"/>
              </w:rPr>
              <w:drawing>
                <wp:inline distT="0" distB="0" distL="0" distR="0" wp14:anchorId="4A636434" wp14:editId="6207F6B4">
                  <wp:extent cx="1757545" cy="755190"/>
                  <wp:effectExtent l="0" t="0" r="0" b="0"/>
                  <wp:docPr id="6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7"/>
                          <a:srcRect/>
                          <a:stretch>
                            <a:fillRect/>
                          </a:stretch>
                        </pic:blipFill>
                        <pic:spPr>
                          <a:xfrm>
                            <a:off x="0" y="0"/>
                            <a:ext cx="1757545" cy="755190"/>
                          </a:xfrm>
                          <a:prstGeom prst="rect">
                            <a:avLst/>
                          </a:prstGeom>
                          <a:ln/>
                        </pic:spPr>
                      </pic:pic>
                    </a:graphicData>
                  </a:graphic>
                </wp:inline>
              </w:drawing>
            </w:r>
            <w:r>
              <w:rPr>
                <w:i/>
                <w:noProof/>
                <w:color w:val="000000"/>
              </w:rPr>
              <w:drawing>
                <wp:inline distT="0" distB="0" distL="0" distR="0" wp14:anchorId="66905318" wp14:editId="49D0BBA6">
                  <wp:extent cx="1768770" cy="758134"/>
                  <wp:effectExtent l="0" t="0" r="0" b="0"/>
                  <wp:docPr id="6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8"/>
                          <a:srcRect/>
                          <a:stretch>
                            <a:fillRect/>
                          </a:stretch>
                        </pic:blipFill>
                        <pic:spPr>
                          <a:xfrm>
                            <a:off x="0" y="0"/>
                            <a:ext cx="1768770" cy="758134"/>
                          </a:xfrm>
                          <a:prstGeom prst="rect">
                            <a:avLst/>
                          </a:prstGeom>
                          <a:ln/>
                        </pic:spPr>
                      </pic:pic>
                    </a:graphicData>
                  </a:graphic>
                </wp:inline>
              </w:drawing>
            </w:r>
          </w:p>
          <w:p w14:paraId="197B1AE4"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Secuencia de imágenes publicadas en el perfil de nombre “</w:t>
            </w:r>
            <w:proofErr w:type="spellStart"/>
            <w:r>
              <w:rPr>
                <w:rFonts w:ascii="Trebuchet MS" w:eastAsia="Trebuchet MS" w:hAnsi="Trebuchet MS" w:cs="Trebuchet MS"/>
                <w:i/>
                <w:color w:val="000000"/>
                <w:sz w:val="21"/>
                <w:szCs w:val="21"/>
              </w:rPr>
              <w:t>Fani</w:t>
            </w:r>
            <w:proofErr w:type="spellEnd"/>
            <w:r>
              <w:rPr>
                <w:rFonts w:ascii="Trebuchet MS" w:eastAsia="Trebuchet MS" w:hAnsi="Trebuchet MS" w:cs="Trebuchet MS"/>
                <w:i/>
                <w:color w:val="000000"/>
                <w:sz w:val="21"/>
                <w:szCs w:val="21"/>
              </w:rPr>
              <w:t xml:space="preserve"> Padilla”, realizada el 8 de noviembre a las 17:20. De la cual se desprende información relativa al pacto fiscal, una explicación breve de en </w:t>
            </w:r>
            <w:r>
              <w:rPr>
                <w:rFonts w:ascii="Trebuchet MS" w:eastAsia="Trebuchet MS" w:hAnsi="Trebuchet MS" w:cs="Trebuchet MS"/>
                <w:i/>
                <w:sz w:val="21"/>
                <w:szCs w:val="21"/>
              </w:rPr>
              <w:t>qué</w:t>
            </w:r>
            <w:r>
              <w:rPr>
                <w:rFonts w:ascii="Trebuchet MS" w:eastAsia="Trebuchet MS" w:hAnsi="Trebuchet MS" w:cs="Trebuchet MS"/>
                <w:i/>
                <w:color w:val="000000"/>
                <w:sz w:val="21"/>
                <w:szCs w:val="21"/>
              </w:rPr>
              <w:t xml:space="preserve"> consiste, objetivos y el impacto en la sociedad jalisciense. </w:t>
            </w:r>
          </w:p>
        </w:tc>
      </w:tr>
      <w:tr w:rsidR="006633C3" w14:paraId="4C9224F2" w14:textId="77777777">
        <w:tc>
          <w:tcPr>
            <w:tcW w:w="3111" w:type="dxa"/>
            <w:vAlign w:val="center"/>
          </w:tcPr>
          <w:p w14:paraId="3CD51083" w14:textId="77777777" w:rsidR="006633C3" w:rsidRDefault="00AD1358">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hyperlink r:id="rId39">
              <w:r w:rsidR="00352382">
                <w:rPr>
                  <w:rFonts w:ascii="Trebuchet MS" w:eastAsia="Trebuchet MS" w:hAnsi="Trebuchet MS" w:cs="Trebuchet MS"/>
                  <w:color w:val="0563C1"/>
                  <w:sz w:val="21"/>
                  <w:szCs w:val="21"/>
                  <w:u w:val="single"/>
                </w:rPr>
                <w:t>https://www.facebook.com/photo/?fbid=4404987072926103&amp;set=a.304583222966529</w:t>
              </w:r>
            </w:hyperlink>
            <w:r w:rsidR="00352382">
              <w:rPr>
                <w:rFonts w:ascii="Trebuchet MS" w:eastAsia="Trebuchet MS" w:hAnsi="Trebuchet MS" w:cs="Trebuchet MS"/>
                <w:color w:val="000000"/>
                <w:sz w:val="21"/>
                <w:szCs w:val="21"/>
              </w:rPr>
              <w:t xml:space="preserve"> </w:t>
            </w:r>
          </w:p>
        </w:tc>
        <w:tc>
          <w:tcPr>
            <w:tcW w:w="5952" w:type="dxa"/>
            <w:vAlign w:val="center"/>
          </w:tcPr>
          <w:p w14:paraId="54E751CC"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i/>
                <w:noProof/>
                <w:color w:val="000000"/>
              </w:rPr>
              <w:drawing>
                <wp:inline distT="0" distB="0" distL="0" distR="0" wp14:anchorId="67BBB9C7" wp14:editId="27D2E568">
                  <wp:extent cx="2642215" cy="1129236"/>
                  <wp:effectExtent l="0" t="0" r="0" b="0"/>
                  <wp:docPr id="7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0"/>
                          <a:srcRect/>
                          <a:stretch>
                            <a:fillRect/>
                          </a:stretch>
                        </pic:blipFill>
                        <pic:spPr>
                          <a:xfrm>
                            <a:off x="0" y="0"/>
                            <a:ext cx="2642215" cy="1129236"/>
                          </a:xfrm>
                          <a:prstGeom prst="rect">
                            <a:avLst/>
                          </a:prstGeom>
                          <a:ln/>
                        </pic:spPr>
                      </pic:pic>
                    </a:graphicData>
                  </a:graphic>
                </wp:inline>
              </w:drawing>
            </w:r>
          </w:p>
          <w:p w14:paraId="4939E1A4"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 xml:space="preserve">Publicación de fecha 6 de octubre, realizada en el perfil de nombre “Jesús Méndez Martínez” en la cual se difunde la imagen descrita en líneas que anteceden. </w:t>
            </w:r>
          </w:p>
        </w:tc>
      </w:tr>
      <w:tr w:rsidR="006633C3" w14:paraId="19BC931F" w14:textId="77777777">
        <w:tc>
          <w:tcPr>
            <w:tcW w:w="3111" w:type="dxa"/>
            <w:vAlign w:val="center"/>
          </w:tcPr>
          <w:p w14:paraId="1DA045FC" w14:textId="77777777" w:rsidR="006633C3" w:rsidRDefault="00AD1358">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hyperlink r:id="rId41">
              <w:r w:rsidR="00352382">
                <w:rPr>
                  <w:rFonts w:ascii="Trebuchet MS" w:eastAsia="Trebuchet MS" w:hAnsi="Trebuchet MS" w:cs="Trebuchet MS"/>
                  <w:color w:val="0563C1"/>
                  <w:sz w:val="21"/>
                  <w:szCs w:val="21"/>
                  <w:u w:val="single"/>
                </w:rPr>
                <w:t>https://www.facebook.com/jose.l.mendezrodriguez/videos/3140602062834262</w:t>
              </w:r>
            </w:hyperlink>
            <w:r w:rsidR="00352382">
              <w:rPr>
                <w:rFonts w:ascii="Trebuchet MS" w:eastAsia="Trebuchet MS" w:hAnsi="Trebuchet MS" w:cs="Trebuchet MS"/>
                <w:color w:val="000000"/>
                <w:sz w:val="21"/>
                <w:szCs w:val="21"/>
              </w:rPr>
              <w:t xml:space="preserve"> </w:t>
            </w:r>
          </w:p>
        </w:tc>
        <w:tc>
          <w:tcPr>
            <w:tcW w:w="5952" w:type="dxa"/>
            <w:vAlign w:val="center"/>
          </w:tcPr>
          <w:p w14:paraId="28A9A7DE"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color w:val="000000"/>
                <w:sz w:val="21"/>
                <w:szCs w:val="21"/>
              </w:rPr>
            </w:pPr>
            <w:r>
              <w:rPr>
                <w:noProof/>
                <w:color w:val="000000"/>
              </w:rPr>
              <w:drawing>
                <wp:inline distT="0" distB="0" distL="0" distR="0" wp14:anchorId="60B77FA6" wp14:editId="7AA8FE55">
                  <wp:extent cx="2296826" cy="1890021"/>
                  <wp:effectExtent l="0" t="0" r="0" b="0"/>
                  <wp:docPr id="7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2"/>
                          <a:srcRect/>
                          <a:stretch>
                            <a:fillRect/>
                          </a:stretch>
                        </pic:blipFill>
                        <pic:spPr>
                          <a:xfrm>
                            <a:off x="0" y="0"/>
                            <a:ext cx="2296826" cy="1890021"/>
                          </a:xfrm>
                          <a:prstGeom prst="rect">
                            <a:avLst/>
                          </a:prstGeom>
                          <a:ln/>
                        </pic:spPr>
                      </pic:pic>
                    </a:graphicData>
                  </a:graphic>
                </wp:inline>
              </w:drawing>
            </w:r>
          </w:p>
          <w:p w14:paraId="0F99C8E4"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Desde el perfil denominado “</w:t>
            </w:r>
            <w:proofErr w:type="spellStart"/>
            <w:r>
              <w:rPr>
                <w:rFonts w:ascii="Trebuchet MS" w:eastAsia="Trebuchet MS" w:hAnsi="Trebuchet MS" w:cs="Trebuchet MS"/>
                <w:i/>
                <w:color w:val="000000"/>
                <w:sz w:val="21"/>
                <w:szCs w:val="21"/>
              </w:rPr>
              <w:t>Jose</w:t>
            </w:r>
            <w:proofErr w:type="spellEnd"/>
            <w:r>
              <w:rPr>
                <w:rFonts w:ascii="Trebuchet MS" w:eastAsia="Trebuchet MS" w:hAnsi="Trebuchet MS" w:cs="Trebuchet MS"/>
                <w:i/>
                <w:color w:val="000000"/>
                <w:sz w:val="21"/>
                <w:szCs w:val="21"/>
              </w:rPr>
              <w:t xml:space="preserve"> Luis </w:t>
            </w:r>
            <w:proofErr w:type="spellStart"/>
            <w:r>
              <w:rPr>
                <w:rFonts w:ascii="Trebuchet MS" w:eastAsia="Trebuchet MS" w:hAnsi="Trebuchet MS" w:cs="Trebuchet MS"/>
                <w:i/>
                <w:color w:val="000000"/>
                <w:sz w:val="21"/>
                <w:szCs w:val="21"/>
              </w:rPr>
              <w:t>Mendez</w:t>
            </w:r>
            <w:proofErr w:type="spellEnd"/>
            <w:r>
              <w:rPr>
                <w:rFonts w:ascii="Trebuchet MS" w:eastAsia="Trebuchet MS" w:hAnsi="Trebuchet MS" w:cs="Trebuchet MS"/>
                <w:i/>
                <w:color w:val="000000"/>
                <w:sz w:val="21"/>
                <w:szCs w:val="21"/>
              </w:rPr>
              <w:t xml:space="preserve"> </w:t>
            </w:r>
            <w:proofErr w:type="spellStart"/>
            <w:r>
              <w:rPr>
                <w:rFonts w:ascii="Trebuchet MS" w:eastAsia="Trebuchet MS" w:hAnsi="Trebuchet MS" w:cs="Trebuchet MS"/>
                <w:i/>
                <w:color w:val="000000"/>
                <w:sz w:val="21"/>
                <w:szCs w:val="21"/>
              </w:rPr>
              <w:t>Rodriguez</w:t>
            </w:r>
            <w:proofErr w:type="spellEnd"/>
            <w:r>
              <w:rPr>
                <w:rFonts w:ascii="Trebuchet MS" w:eastAsia="Trebuchet MS" w:hAnsi="Trebuchet MS" w:cs="Trebuchet MS"/>
                <w:i/>
                <w:color w:val="000000"/>
                <w:sz w:val="21"/>
                <w:szCs w:val="21"/>
              </w:rPr>
              <w:t xml:space="preserve">”, el 6 de noviembre a las 11:45, se difunde el video descrito en párrafos anteriores, en los cuales se acompaña el texto “Por un pacto justo y equitativo para Jalisco”. </w:t>
            </w:r>
          </w:p>
        </w:tc>
      </w:tr>
      <w:tr w:rsidR="006633C3" w14:paraId="2B77327A" w14:textId="77777777">
        <w:tc>
          <w:tcPr>
            <w:tcW w:w="3111" w:type="dxa"/>
            <w:vAlign w:val="center"/>
          </w:tcPr>
          <w:p w14:paraId="7264B9E4" w14:textId="77777777" w:rsidR="006633C3" w:rsidRDefault="00AD1358">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hyperlink r:id="rId43">
              <w:r w:rsidR="00352382">
                <w:rPr>
                  <w:rFonts w:ascii="Trebuchet MS" w:eastAsia="Trebuchet MS" w:hAnsi="Trebuchet MS" w:cs="Trebuchet MS"/>
                  <w:color w:val="0563C1"/>
                  <w:sz w:val="21"/>
                  <w:szCs w:val="21"/>
                  <w:u w:val="single"/>
                </w:rPr>
                <w:t>https://www.facebook.com/martin.almadez/videos/1621346154887076</w:t>
              </w:r>
            </w:hyperlink>
            <w:r w:rsidR="00352382">
              <w:rPr>
                <w:rFonts w:ascii="Trebuchet MS" w:eastAsia="Trebuchet MS" w:hAnsi="Trebuchet MS" w:cs="Trebuchet MS"/>
                <w:color w:val="000000"/>
                <w:sz w:val="21"/>
                <w:szCs w:val="21"/>
              </w:rPr>
              <w:t xml:space="preserve"> </w:t>
            </w:r>
          </w:p>
        </w:tc>
        <w:tc>
          <w:tcPr>
            <w:tcW w:w="5952" w:type="dxa"/>
            <w:vAlign w:val="center"/>
          </w:tcPr>
          <w:p w14:paraId="1D3C516C"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i/>
                <w:noProof/>
                <w:color w:val="000000"/>
              </w:rPr>
              <w:drawing>
                <wp:inline distT="0" distB="0" distL="0" distR="0" wp14:anchorId="40320CD2" wp14:editId="5B22BD90">
                  <wp:extent cx="2260573" cy="1788919"/>
                  <wp:effectExtent l="0" t="0" r="0" b="0"/>
                  <wp:docPr id="7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4"/>
                          <a:srcRect/>
                          <a:stretch>
                            <a:fillRect/>
                          </a:stretch>
                        </pic:blipFill>
                        <pic:spPr>
                          <a:xfrm>
                            <a:off x="0" y="0"/>
                            <a:ext cx="2260573" cy="1788919"/>
                          </a:xfrm>
                          <a:prstGeom prst="rect">
                            <a:avLst/>
                          </a:prstGeom>
                          <a:ln/>
                        </pic:spPr>
                      </pic:pic>
                    </a:graphicData>
                  </a:graphic>
                </wp:inline>
              </w:drawing>
            </w:r>
          </w:p>
          <w:p w14:paraId="2E0C5DCC"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 xml:space="preserve">Difusión del multicitado video relativo al pacto fiscal y la consulta popular, realizada desde el perfil de nombre “Martin </w:t>
            </w:r>
            <w:proofErr w:type="spellStart"/>
            <w:r>
              <w:rPr>
                <w:rFonts w:ascii="Trebuchet MS" w:eastAsia="Trebuchet MS" w:hAnsi="Trebuchet MS" w:cs="Trebuchet MS"/>
                <w:i/>
                <w:color w:val="000000"/>
                <w:sz w:val="21"/>
                <w:szCs w:val="21"/>
              </w:rPr>
              <w:t>Almádez</w:t>
            </w:r>
            <w:proofErr w:type="spellEnd"/>
            <w:r>
              <w:rPr>
                <w:rFonts w:ascii="Trebuchet MS" w:eastAsia="Trebuchet MS" w:hAnsi="Trebuchet MS" w:cs="Trebuchet MS"/>
                <w:i/>
                <w:color w:val="000000"/>
                <w:sz w:val="21"/>
                <w:szCs w:val="21"/>
              </w:rPr>
              <w:t>” el 7 de noviembre a las 10:04, bajo el título “Participa en la Consulta sobre el Pacto Fiscal”</w:t>
            </w:r>
          </w:p>
        </w:tc>
      </w:tr>
      <w:tr w:rsidR="006633C3" w14:paraId="18188AEA" w14:textId="77777777">
        <w:tc>
          <w:tcPr>
            <w:tcW w:w="3111" w:type="dxa"/>
            <w:vAlign w:val="center"/>
          </w:tcPr>
          <w:p w14:paraId="16D84438" w14:textId="77777777" w:rsidR="006633C3" w:rsidRDefault="00AD1358">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hyperlink r:id="rId45">
              <w:r w:rsidR="00352382">
                <w:rPr>
                  <w:rFonts w:ascii="Trebuchet MS" w:eastAsia="Trebuchet MS" w:hAnsi="Trebuchet MS" w:cs="Trebuchet MS"/>
                  <w:color w:val="0563C1"/>
                  <w:sz w:val="21"/>
                  <w:szCs w:val="21"/>
                  <w:u w:val="single"/>
                </w:rPr>
                <w:t>https://www.facebook.com/photo/?fbid=179494344373382&amp;set=a.101998115456339</w:t>
              </w:r>
            </w:hyperlink>
            <w:r w:rsidR="00352382">
              <w:rPr>
                <w:rFonts w:ascii="Trebuchet MS" w:eastAsia="Trebuchet MS" w:hAnsi="Trebuchet MS" w:cs="Trebuchet MS"/>
                <w:color w:val="000000"/>
                <w:sz w:val="21"/>
                <w:szCs w:val="21"/>
              </w:rPr>
              <w:t xml:space="preserve"> </w:t>
            </w:r>
          </w:p>
        </w:tc>
        <w:tc>
          <w:tcPr>
            <w:tcW w:w="5952" w:type="dxa"/>
            <w:vAlign w:val="center"/>
          </w:tcPr>
          <w:p w14:paraId="01BDE047"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i/>
                <w:noProof/>
                <w:color w:val="000000"/>
              </w:rPr>
              <w:drawing>
                <wp:inline distT="0" distB="0" distL="0" distR="0" wp14:anchorId="5ECF1F04" wp14:editId="4AE5D743">
                  <wp:extent cx="2252698" cy="963960"/>
                  <wp:effectExtent l="0" t="0" r="0" b="0"/>
                  <wp:docPr id="7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6"/>
                          <a:srcRect/>
                          <a:stretch>
                            <a:fillRect/>
                          </a:stretch>
                        </pic:blipFill>
                        <pic:spPr>
                          <a:xfrm>
                            <a:off x="0" y="0"/>
                            <a:ext cx="2252698" cy="963960"/>
                          </a:xfrm>
                          <a:prstGeom prst="rect">
                            <a:avLst/>
                          </a:prstGeom>
                          <a:ln/>
                        </pic:spPr>
                      </pic:pic>
                    </a:graphicData>
                  </a:graphic>
                </wp:inline>
              </w:drawing>
            </w:r>
          </w:p>
          <w:p w14:paraId="6C51C5A7"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 xml:space="preserve">Mensaje difundido desde el perfil de nombre “Juan Carlos </w:t>
            </w:r>
            <w:proofErr w:type="spellStart"/>
            <w:r>
              <w:rPr>
                <w:rFonts w:ascii="Trebuchet MS" w:eastAsia="Trebuchet MS" w:hAnsi="Trebuchet MS" w:cs="Trebuchet MS"/>
                <w:i/>
                <w:color w:val="000000"/>
                <w:sz w:val="21"/>
                <w:szCs w:val="21"/>
              </w:rPr>
              <w:t>Marquez</w:t>
            </w:r>
            <w:proofErr w:type="spellEnd"/>
            <w:r>
              <w:rPr>
                <w:rFonts w:ascii="Trebuchet MS" w:eastAsia="Trebuchet MS" w:hAnsi="Trebuchet MS" w:cs="Trebuchet MS"/>
                <w:i/>
                <w:color w:val="000000"/>
                <w:sz w:val="21"/>
                <w:szCs w:val="21"/>
              </w:rPr>
              <w:t xml:space="preserve"> Rosas” el 6 de noviembre a las 15:53, del mismo se desprende un dibujo de una balanza y un mazo, con el texto “JALISCO. POR UN TRATO JUSTO”. </w:t>
            </w:r>
          </w:p>
        </w:tc>
      </w:tr>
      <w:tr w:rsidR="006633C3" w14:paraId="020203E1" w14:textId="77777777">
        <w:tc>
          <w:tcPr>
            <w:tcW w:w="3111" w:type="dxa"/>
            <w:vAlign w:val="center"/>
          </w:tcPr>
          <w:p w14:paraId="0095E524" w14:textId="77777777" w:rsidR="006633C3" w:rsidRDefault="00AD1358">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hyperlink r:id="rId47">
              <w:r w:rsidR="00352382">
                <w:rPr>
                  <w:rFonts w:ascii="Trebuchet MS" w:eastAsia="Trebuchet MS" w:hAnsi="Trebuchet MS" w:cs="Trebuchet MS"/>
                  <w:color w:val="0563C1"/>
                  <w:sz w:val="21"/>
                  <w:szCs w:val="21"/>
                  <w:u w:val="single"/>
                </w:rPr>
                <w:t>https://www.facebook.com/LaMagaSierra/photos/1.333706514129354/1029762087857123</w:t>
              </w:r>
            </w:hyperlink>
            <w:r w:rsidR="00352382">
              <w:rPr>
                <w:rFonts w:ascii="Trebuchet MS" w:eastAsia="Trebuchet MS" w:hAnsi="Trebuchet MS" w:cs="Trebuchet MS"/>
                <w:color w:val="000000"/>
                <w:sz w:val="21"/>
                <w:szCs w:val="21"/>
              </w:rPr>
              <w:t xml:space="preserve"> </w:t>
            </w:r>
          </w:p>
        </w:tc>
        <w:tc>
          <w:tcPr>
            <w:tcW w:w="5952" w:type="dxa"/>
            <w:vAlign w:val="center"/>
          </w:tcPr>
          <w:p w14:paraId="1184370D"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i/>
                <w:noProof/>
                <w:color w:val="000000"/>
              </w:rPr>
              <w:drawing>
                <wp:inline distT="0" distB="0" distL="0" distR="0" wp14:anchorId="6E7FF403" wp14:editId="3DC10CA7">
                  <wp:extent cx="2676135" cy="1140414"/>
                  <wp:effectExtent l="0" t="0" r="0" b="0"/>
                  <wp:docPr id="7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8"/>
                          <a:srcRect/>
                          <a:stretch>
                            <a:fillRect/>
                          </a:stretch>
                        </pic:blipFill>
                        <pic:spPr>
                          <a:xfrm>
                            <a:off x="0" y="0"/>
                            <a:ext cx="2676135" cy="1140414"/>
                          </a:xfrm>
                          <a:prstGeom prst="rect">
                            <a:avLst/>
                          </a:prstGeom>
                          <a:ln/>
                        </pic:spPr>
                      </pic:pic>
                    </a:graphicData>
                  </a:graphic>
                </wp:inline>
              </w:drawing>
            </w:r>
          </w:p>
          <w:p w14:paraId="18409E35"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 xml:space="preserve">La imagen referida en múltiples ocasiones es difundida por el perfil de nombre “Margarita Sierra” el 5 de octubre, no le acompaña texto alguno. </w:t>
            </w:r>
          </w:p>
        </w:tc>
      </w:tr>
      <w:tr w:rsidR="006633C3" w14:paraId="7825CC66" w14:textId="77777777">
        <w:tc>
          <w:tcPr>
            <w:tcW w:w="3111" w:type="dxa"/>
            <w:vAlign w:val="center"/>
          </w:tcPr>
          <w:p w14:paraId="225B7571" w14:textId="77777777" w:rsidR="006633C3" w:rsidRDefault="00AD1358">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hyperlink r:id="rId49">
              <w:r w:rsidR="00352382">
                <w:rPr>
                  <w:rFonts w:ascii="Trebuchet MS" w:eastAsia="Trebuchet MS" w:hAnsi="Trebuchet MS" w:cs="Trebuchet MS"/>
                  <w:color w:val="0563C1"/>
                  <w:sz w:val="21"/>
                  <w:szCs w:val="21"/>
                  <w:u w:val="single"/>
                </w:rPr>
                <w:t>https://www.facebook.com/RicardoRodJim/photos/a.1483220781940250/2894118167517164</w:t>
              </w:r>
            </w:hyperlink>
            <w:r w:rsidR="00352382">
              <w:rPr>
                <w:rFonts w:ascii="Trebuchet MS" w:eastAsia="Trebuchet MS" w:hAnsi="Trebuchet MS" w:cs="Trebuchet MS"/>
                <w:color w:val="000000"/>
                <w:sz w:val="21"/>
                <w:szCs w:val="21"/>
              </w:rPr>
              <w:t xml:space="preserve"> </w:t>
            </w:r>
          </w:p>
        </w:tc>
        <w:tc>
          <w:tcPr>
            <w:tcW w:w="5952" w:type="dxa"/>
            <w:vAlign w:val="center"/>
          </w:tcPr>
          <w:p w14:paraId="29B52FB5"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i/>
                <w:noProof/>
                <w:color w:val="000000"/>
              </w:rPr>
              <w:drawing>
                <wp:inline distT="0" distB="0" distL="0" distR="0" wp14:anchorId="320F3C5C" wp14:editId="0D8B5929">
                  <wp:extent cx="2689568" cy="1155666"/>
                  <wp:effectExtent l="0" t="0" r="0" b="0"/>
                  <wp:docPr id="4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0"/>
                          <a:srcRect/>
                          <a:stretch>
                            <a:fillRect/>
                          </a:stretch>
                        </pic:blipFill>
                        <pic:spPr>
                          <a:xfrm>
                            <a:off x="0" y="0"/>
                            <a:ext cx="2689568" cy="1155666"/>
                          </a:xfrm>
                          <a:prstGeom prst="rect">
                            <a:avLst/>
                          </a:prstGeom>
                          <a:ln/>
                        </pic:spPr>
                      </pic:pic>
                    </a:graphicData>
                  </a:graphic>
                </wp:inline>
              </w:drawing>
            </w:r>
          </w:p>
          <w:p w14:paraId="26F3F5B4"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 xml:space="preserve">Difusión de la multicitada imagen, a través del perfil “Ricardo Rodríguez </w:t>
            </w:r>
            <w:proofErr w:type="spellStart"/>
            <w:r>
              <w:rPr>
                <w:rFonts w:ascii="Trebuchet MS" w:eastAsia="Trebuchet MS" w:hAnsi="Trebuchet MS" w:cs="Trebuchet MS"/>
                <w:i/>
                <w:color w:val="000000"/>
                <w:sz w:val="21"/>
                <w:szCs w:val="21"/>
              </w:rPr>
              <w:t>Jimenez</w:t>
            </w:r>
            <w:proofErr w:type="spellEnd"/>
            <w:r>
              <w:rPr>
                <w:rFonts w:ascii="Trebuchet MS" w:eastAsia="Trebuchet MS" w:hAnsi="Trebuchet MS" w:cs="Trebuchet MS"/>
                <w:i/>
                <w:color w:val="000000"/>
                <w:sz w:val="21"/>
                <w:szCs w:val="21"/>
              </w:rPr>
              <w:t xml:space="preserve">”, el 6 de octubre, no le acompaña texto alguno. </w:t>
            </w:r>
          </w:p>
        </w:tc>
      </w:tr>
      <w:tr w:rsidR="006633C3" w14:paraId="3EB1DC44" w14:textId="77777777">
        <w:tc>
          <w:tcPr>
            <w:tcW w:w="3111" w:type="dxa"/>
            <w:vAlign w:val="center"/>
          </w:tcPr>
          <w:p w14:paraId="5D1F4A9E" w14:textId="77777777" w:rsidR="006633C3" w:rsidRDefault="00AD1358">
            <w:pPr>
              <w:numPr>
                <w:ilvl w:val="0"/>
                <w:numId w:val="2"/>
              </w:numPr>
              <w:pBdr>
                <w:top w:val="nil"/>
                <w:left w:val="nil"/>
                <w:bottom w:val="nil"/>
                <w:right w:val="nil"/>
                <w:between w:val="nil"/>
              </w:pBdr>
              <w:spacing w:after="0" w:line="240" w:lineRule="auto"/>
              <w:ind w:left="0" w:firstLine="360"/>
              <w:rPr>
                <w:rFonts w:ascii="Trebuchet MS" w:eastAsia="Trebuchet MS" w:hAnsi="Trebuchet MS" w:cs="Trebuchet MS"/>
                <w:color w:val="000000"/>
                <w:sz w:val="21"/>
                <w:szCs w:val="21"/>
              </w:rPr>
            </w:pPr>
            <w:hyperlink r:id="rId51">
              <w:r w:rsidR="00352382">
                <w:rPr>
                  <w:rFonts w:ascii="Trebuchet MS" w:eastAsia="Trebuchet MS" w:hAnsi="Trebuchet MS" w:cs="Trebuchet MS"/>
                  <w:color w:val="0563C1"/>
                  <w:sz w:val="21"/>
                  <w:szCs w:val="21"/>
                  <w:u w:val="single"/>
                </w:rPr>
                <w:t>https://www.facebook.com/photo?fbid=418213046429244&amp;set=pcb.418213199762562</w:t>
              </w:r>
            </w:hyperlink>
            <w:r w:rsidR="00352382">
              <w:rPr>
                <w:rFonts w:ascii="Trebuchet MS" w:eastAsia="Trebuchet MS" w:hAnsi="Trebuchet MS" w:cs="Trebuchet MS"/>
                <w:color w:val="000000"/>
                <w:sz w:val="21"/>
                <w:szCs w:val="21"/>
              </w:rPr>
              <w:t xml:space="preserve">  </w:t>
            </w:r>
          </w:p>
          <w:p w14:paraId="147E84AA" w14:textId="77777777" w:rsidR="006633C3" w:rsidRDefault="00AD1358">
            <w:pPr>
              <w:numPr>
                <w:ilvl w:val="0"/>
                <w:numId w:val="2"/>
              </w:numPr>
              <w:pBdr>
                <w:top w:val="nil"/>
                <w:left w:val="nil"/>
                <w:bottom w:val="nil"/>
                <w:right w:val="nil"/>
                <w:between w:val="nil"/>
              </w:pBdr>
              <w:spacing w:after="0" w:line="240" w:lineRule="auto"/>
              <w:ind w:left="0" w:firstLine="360"/>
              <w:rPr>
                <w:rFonts w:ascii="Trebuchet MS" w:eastAsia="Trebuchet MS" w:hAnsi="Trebuchet MS" w:cs="Trebuchet MS"/>
                <w:color w:val="000000"/>
                <w:sz w:val="21"/>
                <w:szCs w:val="21"/>
              </w:rPr>
            </w:pPr>
            <w:hyperlink r:id="rId52">
              <w:r w:rsidR="00352382">
                <w:rPr>
                  <w:rFonts w:ascii="Trebuchet MS" w:eastAsia="Trebuchet MS" w:hAnsi="Trebuchet MS" w:cs="Trebuchet MS"/>
                  <w:color w:val="0563C1"/>
                  <w:sz w:val="21"/>
                  <w:szCs w:val="21"/>
                  <w:u w:val="single"/>
                </w:rPr>
                <w:t>https://www.facebook.com/photo/?fbid=418213159762566&amp;set=pcb.418213199762562</w:t>
              </w:r>
            </w:hyperlink>
            <w:r w:rsidR="00352382">
              <w:rPr>
                <w:rFonts w:ascii="Trebuchet MS" w:eastAsia="Trebuchet MS" w:hAnsi="Trebuchet MS" w:cs="Trebuchet MS"/>
                <w:color w:val="000000"/>
                <w:sz w:val="21"/>
                <w:szCs w:val="21"/>
              </w:rPr>
              <w:t xml:space="preserve">  </w:t>
            </w:r>
          </w:p>
          <w:p w14:paraId="54B42B7F" w14:textId="77777777" w:rsidR="006633C3" w:rsidRDefault="00AD1358">
            <w:pPr>
              <w:numPr>
                <w:ilvl w:val="0"/>
                <w:numId w:val="2"/>
              </w:numPr>
              <w:pBdr>
                <w:top w:val="nil"/>
                <w:left w:val="nil"/>
                <w:bottom w:val="nil"/>
                <w:right w:val="nil"/>
                <w:between w:val="nil"/>
              </w:pBdr>
              <w:spacing w:after="0" w:line="240" w:lineRule="auto"/>
              <w:ind w:left="0" w:firstLine="360"/>
              <w:rPr>
                <w:rFonts w:ascii="Trebuchet MS" w:eastAsia="Trebuchet MS" w:hAnsi="Trebuchet MS" w:cs="Trebuchet MS"/>
                <w:color w:val="000000"/>
                <w:sz w:val="21"/>
                <w:szCs w:val="21"/>
              </w:rPr>
            </w:pPr>
            <w:hyperlink r:id="rId53">
              <w:r w:rsidR="00352382">
                <w:rPr>
                  <w:rFonts w:ascii="Trebuchet MS" w:eastAsia="Trebuchet MS" w:hAnsi="Trebuchet MS" w:cs="Trebuchet MS"/>
                  <w:color w:val="0563C1"/>
                  <w:sz w:val="21"/>
                  <w:szCs w:val="21"/>
                  <w:u w:val="single"/>
                </w:rPr>
                <w:t>https://www.facebook.com/photo?fbid=418213096429239&amp;set=pcb.418213199762562</w:t>
              </w:r>
            </w:hyperlink>
            <w:r w:rsidR="00352382">
              <w:rPr>
                <w:rFonts w:ascii="Trebuchet MS" w:eastAsia="Trebuchet MS" w:hAnsi="Trebuchet MS" w:cs="Trebuchet MS"/>
                <w:color w:val="000000"/>
                <w:sz w:val="21"/>
                <w:szCs w:val="21"/>
              </w:rPr>
              <w:t xml:space="preserve">  </w:t>
            </w:r>
          </w:p>
          <w:p w14:paraId="1EF59AC1" w14:textId="77777777" w:rsidR="006633C3" w:rsidRDefault="00AD1358">
            <w:pPr>
              <w:numPr>
                <w:ilvl w:val="0"/>
                <w:numId w:val="2"/>
              </w:numPr>
              <w:pBdr>
                <w:top w:val="nil"/>
                <w:left w:val="nil"/>
                <w:bottom w:val="nil"/>
                <w:right w:val="nil"/>
                <w:between w:val="nil"/>
              </w:pBdr>
              <w:spacing w:after="0" w:line="276" w:lineRule="auto"/>
              <w:ind w:left="0" w:firstLine="360"/>
              <w:jc w:val="both"/>
              <w:rPr>
                <w:rFonts w:ascii="Trebuchet MS" w:eastAsia="Trebuchet MS" w:hAnsi="Trebuchet MS" w:cs="Trebuchet MS"/>
                <w:color w:val="000000"/>
                <w:sz w:val="21"/>
                <w:szCs w:val="21"/>
              </w:rPr>
            </w:pPr>
            <w:hyperlink r:id="rId54">
              <w:r w:rsidR="00352382">
                <w:rPr>
                  <w:rFonts w:ascii="Trebuchet MS" w:eastAsia="Trebuchet MS" w:hAnsi="Trebuchet MS" w:cs="Trebuchet MS"/>
                  <w:color w:val="0563C1"/>
                  <w:sz w:val="21"/>
                  <w:szCs w:val="21"/>
                  <w:u w:val="single"/>
                </w:rPr>
                <w:t>https://www.facebook.com/photo?fbid=418213129762569&amp;set=pcb.418213199762562</w:t>
              </w:r>
            </w:hyperlink>
            <w:r w:rsidR="00352382">
              <w:rPr>
                <w:rFonts w:ascii="Trebuchet MS" w:eastAsia="Trebuchet MS" w:hAnsi="Trebuchet MS" w:cs="Trebuchet MS"/>
                <w:color w:val="000000"/>
                <w:sz w:val="21"/>
                <w:szCs w:val="21"/>
              </w:rPr>
              <w:t xml:space="preserve">    </w:t>
            </w:r>
          </w:p>
        </w:tc>
        <w:tc>
          <w:tcPr>
            <w:tcW w:w="5952" w:type="dxa"/>
            <w:vAlign w:val="center"/>
          </w:tcPr>
          <w:p w14:paraId="4F3E9C01"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r>
              <w:rPr>
                <w:noProof/>
                <w:color w:val="000000"/>
              </w:rPr>
              <w:drawing>
                <wp:inline distT="0" distB="0" distL="0" distR="0" wp14:anchorId="35E8352A" wp14:editId="284C59BC">
                  <wp:extent cx="1744618" cy="744692"/>
                  <wp:effectExtent l="0" t="0" r="0" b="0"/>
                  <wp:docPr id="4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5"/>
                          <a:srcRect/>
                          <a:stretch>
                            <a:fillRect/>
                          </a:stretch>
                        </pic:blipFill>
                        <pic:spPr>
                          <a:xfrm>
                            <a:off x="0" y="0"/>
                            <a:ext cx="1744618" cy="744692"/>
                          </a:xfrm>
                          <a:prstGeom prst="rect">
                            <a:avLst/>
                          </a:prstGeom>
                          <a:ln/>
                        </pic:spPr>
                      </pic:pic>
                    </a:graphicData>
                  </a:graphic>
                </wp:inline>
              </w:drawing>
            </w:r>
            <w:r>
              <w:rPr>
                <w:rFonts w:ascii="Trebuchet MS" w:eastAsia="Trebuchet MS" w:hAnsi="Trebuchet MS" w:cs="Trebuchet MS"/>
                <w:color w:val="000000"/>
                <w:sz w:val="21"/>
                <w:szCs w:val="21"/>
              </w:rPr>
              <w:t xml:space="preserve"> </w:t>
            </w:r>
            <w:r>
              <w:rPr>
                <w:noProof/>
                <w:color w:val="000000"/>
              </w:rPr>
              <w:drawing>
                <wp:inline distT="0" distB="0" distL="0" distR="0" wp14:anchorId="141B5418" wp14:editId="7775EB8A">
                  <wp:extent cx="1757332" cy="751986"/>
                  <wp:effectExtent l="0" t="0" r="0" b="0"/>
                  <wp:docPr id="4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6"/>
                          <a:srcRect/>
                          <a:stretch>
                            <a:fillRect/>
                          </a:stretch>
                        </pic:blipFill>
                        <pic:spPr>
                          <a:xfrm>
                            <a:off x="0" y="0"/>
                            <a:ext cx="1757332" cy="751986"/>
                          </a:xfrm>
                          <a:prstGeom prst="rect">
                            <a:avLst/>
                          </a:prstGeom>
                          <a:ln/>
                        </pic:spPr>
                      </pic:pic>
                    </a:graphicData>
                  </a:graphic>
                </wp:inline>
              </w:drawing>
            </w:r>
          </w:p>
          <w:p w14:paraId="2FF3AD8D" w14:textId="77777777" w:rsidR="006633C3" w:rsidRDefault="006633C3">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p>
          <w:p w14:paraId="3255D63C"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r>
              <w:rPr>
                <w:noProof/>
                <w:color w:val="000000"/>
              </w:rPr>
              <w:drawing>
                <wp:inline distT="0" distB="0" distL="0" distR="0" wp14:anchorId="01DA10A3" wp14:editId="25BCE84D">
                  <wp:extent cx="1739517" cy="744363"/>
                  <wp:effectExtent l="0" t="0" r="0" b="0"/>
                  <wp:docPr id="4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7"/>
                          <a:srcRect/>
                          <a:stretch>
                            <a:fillRect/>
                          </a:stretch>
                        </pic:blipFill>
                        <pic:spPr>
                          <a:xfrm>
                            <a:off x="0" y="0"/>
                            <a:ext cx="1739517" cy="744363"/>
                          </a:xfrm>
                          <a:prstGeom prst="rect">
                            <a:avLst/>
                          </a:prstGeom>
                          <a:ln/>
                        </pic:spPr>
                      </pic:pic>
                    </a:graphicData>
                  </a:graphic>
                </wp:inline>
              </w:drawing>
            </w:r>
            <w:r>
              <w:rPr>
                <w:rFonts w:ascii="Trebuchet MS" w:eastAsia="Trebuchet MS" w:hAnsi="Trebuchet MS" w:cs="Trebuchet MS"/>
                <w:color w:val="000000"/>
                <w:sz w:val="21"/>
                <w:szCs w:val="21"/>
              </w:rPr>
              <w:t xml:space="preserve"> </w:t>
            </w:r>
            <w:r>
              <w:rPr>
                <w:noProof/>
                <w:color w:val="000000"/>
              </w:rPr>
              <w:drawing>
                <wp:inline distT="0" distB="0" distL="0" distR="0" wp14:anchorId="5B289675" wp14:editId="3F20F818">
                  <wp:extent cx="1787119" cy="764733"/>
                  <wp:effectExtent l="0" t="0" r="0" b="0"/>
                  <wp:docPr id="4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8"/>
                          <a:srcRect/>
                          <a:stretch>
                            <a:fillRect/>
                          </a:stretch>
                        </pic:blipFill>
                        <pic:spPr>
                          <a:xfrm>
                            <a:off x="0" y="0"/>
                            <a:ext cx="1787119" cy="764733"/>
                          </a:xfrm>
                          <a:prstGeom prst="rect">
                            <a:avLst/>
                          </a:prstGeom>
                          <a:ln/>
                        </pic:spPr>
                      </pic:pic>
                    </a:graphicData>
                  </a:graphic>
                </wp:inline>
              </w:drawing>
            </w:r>
          </w:p>
          <w:p w14:paraId="220897BC"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Secuencia de imágenes informativas, relativas al “Pacto Fiscal” y la consulta popular, realizadas el 6 de noviembre desde el perfil identificado como “</w:t>
            </w:r>
            <w:proofErr w:type="spellStart"/>
            <w:r>
              <w:rPr>
                <w:rFonts w:ascii="Trebuchet MS" w:eastAsia="Trebuchet MS" w:hAnsi="Trebuchet MS" w:cs="Trebuchet MS"/>
                <w:i/>
                <w:color w:val="000000"/>
                <w:sz w:val="21"/>
                <w:szCs w:val="21"/>
              </w:rPr>
              <w:t>jorge</w:t>
            </w:r>
            <w:proofErr w:type="spellEnd"/>
            <w:r>
              <w:rPr>
                <w:rFonts w:ascii="Trebuchet MS" w:eastAsia="Trebuchet MS" w:hAnsi="Trebuchet MS" w:cs="Trebuchet MS"/>
                <w:i/>
                <w:color w:val="000000"/>
                <w:sz w:val="21"/>
                <w:szCs w:val="21"/>
              </w:rPr>
              <w:t xml:space="preserve"> Vizcarra Mayorga”. </w:t>
            </w:r>
          </w:p>
        </w:tc>
      </w:tr>
      <w:tr w:rsidR="006633C3" w14:paraId="302B824A" w14:textId="77777777">
        <w:tc>
          <w:tcPr>
            <w:tcW w:w="3111" w:type="dxa"/>
            <w:vAlign w:val="center"/>
          </w:tcPr>
          <w:p w14:paraId="485BF5CB" w14:textId="77777777" w:rsidR="006633C3" w:rsidRDefault="00AD1358">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hyperlink r:id="rId59">
              <w:r w:rsidR="00352382">
                <w:rPr>
                  <w:rFonts w:ascii="Trebuchet MS" w:eastAsia="Trebuchet MS" w:hAnsi="Trebuchet MS" w:cs="Trebuchet MS"/>
                  <w:color w:val="0563C1"/>
                  <w:u w:val="single"/>
                </w:rPr>
                <w:t>https://www.facebook.com/MovCiudadanoJal</w:t>
              </w:r>
            </w:hyperlink>
          </w:p>
        </w:tc>
        <w:tc>
          <w:tcPr>
            <w:tcW w:w="5952" w:type="dxa"/>
            <w:vAlign w:val="center"/>
          </w:tcPr>
          <w:p w14:paraId="0AF14577"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color w:val="000000"/>
                <w:sz w:val="21"/>
                <w:szCs w:val="21"/>
              </w:rPr>
            </w:pPr>
            <w:r>
              <w:rPr>
                <w:noProof/>
                <w:color w:val="000000"/>
              </w:rPr>
              <w:drawing>
                <wp:inline distT="0" distB="0" distL="0" distR="0" wp14:anchorId="6EDA98A4" wp14:editId="531EC94F">
                  <wp:extent cx="1476354" cy="2690437"/>
                  <wp:effectExtent l="0" t="0" r="0" b="0"/>
                  <wp:docPr id="5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0"/>
                          <a:srcRect/>
                          <a:stretch>
                            <a:fillRect/>
                          </a:stretch>
                        </pic:blipFill>
                        <pic:spPr>
                          <a:xfrm>
                            <a:off x="0" y="0"/>
                            <a:ext cx="1476354" cy="2690437"/>
                          </a:xfrm>
                          <a:prstGeom prst="rect">
                            <a:avLst/>
                          </a:prstGeom>
                          <a:ln/>
                        </pic:spPr>
                      </pic:pic>
                    </a:graphicData>
                  </a:graphic>
                </wp:inline>
              </w:drawing>
            </w:r>
          </w:p>
          <w:p w14:paraId="65029C1A"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Publicación de 2 de noviembre a las 20:00 realizada por el perfil denominado “Movimiento Ciudadano Jalisco”, a la que le acompaña el texto: “Con poco se ha hecho mucho, ¿te imaginas lo que se haría con un #</w:t>
            </w:r>
            <w:proofErr w:type="spellStart"/>
            <w:r>
              <w:rPr>
                <w:rFonts w:ascii="Trebuchet MS" w:eastAsia="Trebuchet MS" w:hAnsi="Trebuchet MS" w:cs="Trebuchet MS"/>
                <w:i/>
                <w:color w:val="000000"/>
                <w:sz w:val="21"/>
                <w:szCs w:val="21"/>
              </w:rPr>
              <w:t>TratoJusto</w:t>
            </w:r>
            <w:proofErr w:type="spellEnd"/>
            <w:r>
              <w:rPr>
                <w:rFonts w:ascii="Trebuchet MS" w:eastAsia="Trebuchet MS" w:hAnsi="Trebuchet MS" w:cs="Trebuchet MS"/>
                <w:i/>
                <w:color w:val="000000"/>
                <w:sz w:val="21"/>
                <w:szCs w:val="21"/>
              </w:rPr>
              <w:t xml:space="preserve">? Se fortalecería aún más la innovación y la tecnología de nuestro estado para tener un mejor futuro en Jalisco.” Corresponde a la difusión de la publicación de 1 de noviembre del perfil “Pacto Fiscal Jalisco” descrita en líneas que anteceden. </w:t>
            </w:r>
          </w:p>
        </w:tc>
      </w:tr>
      <w:tr w:rsidR="006633C3" w14:paraId="44738AA7" w14:textId="77777777">
        <w:tc>
          <w:tcPr>
            <w:tcW w:w="3111" w:type="dxa"/>
            <w:vAlign w:val="center"/>
          </w:tcPr>
          <w:p w14:paraId="1032197E" w14:textId="77777777" w:rsidR="006633C3" w:rsidRDefault="00AD1358">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hyperlink r:id="rId61">
              <w:r w:rsidR="00352382">
                <w:rPr>
                  <w:rFonts w:ascii="Trebuchet MS" w:eastAsia="Trebuchet MS" w:hAnsi="Trebuchet MS" w:cs="Trebuchet MS"/>
                  <w:color w:val="0563C1"/>
                  <w:sz w:val="21"/>
                  <w:szCs w:val="21"/>
                  <w:u w:val="single"/>
                </w:rPr>
                <w:t>https://www.facebook.com/photo?fbid=10216555414916424&amp;set=a.2331888799233</w:t>
              </w:r>
            </w:hyperlink>
            <w:r w:rsidR="00352382">
              <w:rPr>
                <w:rFonts w:ascii="Trebuchet MS" w:eastAsia="Trebuchet MS" w:hAnsi="Trebuchet MS" w:cs="Trebuchet MS"/>
                <w:color w:val="000000"/>
                <w:sz w:val="21"/>
                <w:szCs w:val="21"/>
              </w:rPr>
              <w:t xml:space="preserve"> </w:t>
            </w:r>
          </w:p>
        </w:tc>
        <w:tc>
          <w:tcPr>
            <w:tcW w:w="5952" w:type="dxa"/>
            <w:vAlign w:val="center"/>
          </w:tcPr>
          <w:p w14:paraId="6D08AA9F"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color w:val="000000"/>
                <w:sz w:val="21"/>
                <w:szCs w:val="21"/>
              </w:rPr>
            </w:pPr>
            <w:r>
              <w:rPr>
                <w:noProof/>
                <w:color w:val="000000"/>
              </w:rPr>
              <w:drawing>
                <wp:inline distT="0" distB="0" distL="0" distR="0" wp14:anchorId="5F1DADBE" wp14:editId="109F4E42">
                  <wp:extent cx="2534421" cy="1083167"/>
                  <wp:effectExtent l="0" t="0" r="0" b="0"/>
                  <wp:docPr id="5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2"/>
                          <a:srcRect/>
                          <a:stretch>
                            <a:fillRect/>
                          </a:stretch>
                        </pic:blipFill>
                        <pic:spPr>
                          <a:xfrm>
                            <a:off x="0" y="0"/>
                            <a:ext cx="2534421" cy="1083167"/>
                          </a:xfrm>
                          <a:prstGeom prst="rect">
                            <a:avLst/>
                          </a:prstGeom>
                          <a:ln/>
                        </pic:spPr>
                      </pic:pic>
                    </a:graphicData>
                  </a:graphic>
                </wp:inline>
              </w:drawing>
            </w:r>
          </w:p>
          <w:p w14:paraId="00868A48"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Difusión de la citada imagen en el perfil denominado “Luz María Alatorre” el 6 de octubre.</w:t>
            </w:r>
          </w:p>
        </w:tc>
      </w:tr>
      <w:tr w:rsidR="006633C3" w14:paraId="255D89E9" w14:textId="77777777">
        <w:tc>
          <w:tcPr>
            <w:tcW w:w="3111" w:type="dxa"/>
            <w:vAlign w:val="center"/>
          </w:tcPr>
          <w:p w14:paraId="1F9AFFBD" w14:textId="77777777" w:rsidR="006633C3" w:rsidRDefault="006633C3">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p>
        </w:tc>
        <w:tc>
          <w:tcPr>
            <w:tcW w:w="5952" w:type="dxa"/>
            <w:vAlign w:val="center"/>
          </w:tcPr>
          <w:p w14:paraId="1851B726"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color w:val="000000"/>
                <w:sz w:val="21"/>
                <w:szCs w:val="21"/>
              </w:rPr>
            </w:pPr>
            <w:r>
              <w:rPr>
                <w:noProof/>
                <w:color w:val="000000"/>
              </w:rPr>
              <w:drawing>
                <wp:inline distT="0" distB="0" distL="0" distR="0" wp14:anchorId="4A89F399" wp14:editId="29530236">
                  <wp:extent cx="1514198" cy="2607069"/>
                  <wp:effectExtent l="0" t="0" r="0" b="0"/>
                  <wp:docPr id="5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3"/>
                          <a:srcRect/>
                          <a:stretch>
                            <a:fillRect/>
                          </a:stretch>
                        </pic:blipFill>
                        <pic:spPr>
                          <a:xfrm>
                            <a:off x="0" y="0"/>
                            <a:ext cx="1514198" cy="2607069"/>
                          </a:xfrm>
                          <a:prstGeom prst="rect">
                            <a:avLst/>
                          </a:prstGeom>
                          <a:ln/>
                        </pic:spPr>
                      </pic:pic>
                    </a:graphicData>
                  </a:graphic>
                </wp:inline>
              </w:drawing>
            </w:r>
          </w:p>
          <w:p w14:paraId="11EBFD35" w14:textId="77777777" w:rsidR="006633C3" w:rsidRDefault="00352382">
            <w:pPr>
              <w:pBdr>
                <w:top w:val="nil"/>
                <w:left w:val="nil"/>
                <w:bottom w:val="nil"/>
                <w:right w:val="nil"/>
                <w:between w:val="nil"/>
              </w:pBdr>
              <w:spacing w:after="0" w:line="276" w:lineRule="auto"/>
              <w:jc w:val="both"/>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Publicación realizada el 2 de noviembre a las 13:30, del perfil denominado “Enrique Alfaro Ramírez”, le acompaña el texto: “Estos primeros tres años ya demostramos que con trabajo y la fuerza de nuestra gente podemos cambiar la realidad. Hemos hecho mucho con poco, ahora imagina lo que podríamos lograr si recibiéramos un #</w:t>
            </w:r>
            <w:proofErr w:type="spellStart"/>
            <w:r>
              <w:rPr>
                <w:rFonts w:ascii="Trebuchet MS" w:eastAsia="Trebuchet MS" w:hAnsi="Trebuchet MS" w:cs="Trebuchet MS"/>
                <w:i/>
                <w:color w:val="000000"/>
                <w:sz w:val="21"/>
                <w:szCs w:val="21"/>
              </w:rPr>
              <w:t>TratoJusto</w:t>
            </w:r>
            <w:proofErr w:type="spellEnd"/>
            <w:r>
              <w:rPr>
                <w:rFonts w:ascii="Trebuchet MS" w:eastAsia="Trebuchet MS" w:hAnsi="Trebuchet MS" w:cs="Trebuchet MS"/>
                <w:i/>
                <w:color w:val="000000"/>
                <w:sz w:val="21"/>
                <w:szCs w:val="21"/>
              </w:rPr>
              <w:t xml:space="preserve"> del presupuesto nacional. Llegó la hora de revisar el #</w:t>
            </w:r>
            <w:proofErr w:type="spellStart"/>
            <w:r>
              <w:rPr>
                <w:rFonts w:ascii="Trebuchet MS" w:eastAsia="Trebuchet MS" w:hAnsi="Trebuchet MS" w:cs="Trebuchet MS"/>
                <w:i/>
                <w:color w:val="000000"/>
                <w:sz w:val="21"/>
                <w:szCs w:val="21"/>
              </w:rPr>
              <w:t>PactoFiscal</w:t>
            </w:r>
            <w:proofErr w:type="spellEnd"/>
            <w:r>
              <w:rPr>
                <w:rFonts w:ascii="Trebuchet MS" w:eastAsia="Trebuchet MS" w:hAnsi="Trebuchet MS" w:cs="Trebuchet MS"/>
                <w:i/>
                <w:color w:val="000000"/>
                <w:sz w:val="21"/>
                <w:szCs w:val="21"/>
              </w:rPr>
              <w:t xml:space="preserve">.” Así como la imagen relativa al pacto fiscal, descrita previamente. </w:t>
            </w:r>
          </w:p>
        </w:tc>
      </w:tr>
    </w:tbl>
    <w:p w14:paraId="10807734" w14:textId="77777777" w:rsidR="006633C3" w:rsidRDefault="006633C3">
      <w:pPr>
        <w:spacing w:after="0" w:line="276" w:lineRule="auto"/>
        <w:jc w:val="both"/>
        <w:rPr>
          <w:rFonts w:ascii="Trebuchet MS" w:eastAsia="Trebuchet MS" w:hAnsi="Trebuchet MS" w:cs="Trebuchet MS"/>
          <w:sz w:val="24"/>
          <w:szCs w:val="24"/>
        </w:rPr>
      </w:pPr>
    </w:p>
    <w:p w14:paraId="2B69CB47" w14:textId="02416101"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 xml:space="preserve">Cabe precisar que de los hipervínculos precisados en el acuerdo de diecisiete de noviembre actual, se localizaron algunos perfiles con restricciones de privacidad de los cuales fue imposible realizar la verificación correspondiente, de ahí que, la presente resolución se constriñe únicamente a los hallazgos arrojados por las diligencias de investigación realizadas por esta autoridad. </w:t>
      </w:r>
    </w:p>
    <w:p w14:paraId="14A81DEA" w14:textId="77777777" w:rsidR="006633C3" w:rsidRDefault="006633C3">
      <w:pPr>
        <w:spacing w:after="0" w:line="276" w:lineRule="auto"/>
        <w:jc w:val="both"/>
        <w:rPr>
          <w:rFonts w:ascii="Trebuchet MS" w:eastAsia="Trebuchet MS" w:hAnsi="Trebuchet MS" w:cs="Trebuchet MS"/>
          <w:sz w:val="24"/>
          <w:szCs w:val="24"/>
        </w:rPr>
      </w:pPr>
    </w:p>
    <w:p w14:paraId="1090598D" w14:textId="77777777"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 xml:space="preserve">Además, de manera coincidente se identificó que diversos servidores públicos utilizaban como imágenes distintivas de sus perfiles en redes sociales, las que a continuación se muestran.  </w:t>
      </w:r>
    </w:p>
    <w:p w14:paraId="0CC82AE7" w14:textId="77777777" w:rsidR="006633C3" w:rsidRDefault="006633C3">
      <w:pPr>
        <w:spacing w:after="0" w:line="276" w:lineRule="auto"/>
        <w:jc w:val="both"/>
        <w:rPr>
          <w:rFonts w:ascii="Trebuchet MS" w:eastAsia="Trebuchet MS" w:hAnsi="Trebuchet MS" w:cs="Trebuchet MS"/>
          <w:sz w:val="24"/>
          <w:szCs w:val="24"/>
        </w:rPr>
      </w:pPr>
    </w:p>
    <w:p w14:paraId="762287A1" w14:textId="77777777" w:rsidR="006633C3" w:rsidRDefault="006633C3">
      <w:pPr>
        <w:spacing w:after="0" w:line="276" w:lineRule="auto"/>
        <w:jc w:val="both"/>
        <w:rPr>
          <w:rFonts w:ascii="Trebuchet MS" w:eastAsia="Trebuchet MS" w:hAnsi="Trebuchet MS" w:cs="Trebuchet MS"/>
          <w:sz w:val="24"/>
          <w:szCs w:val="24"/>
        </w:rPr>
      </w:pPr>
    </w:p>
    <w:p w14:paraId="25BA0FAB" w14:textId="77777777" w:rsidR="006633C3" w:rsidRDefault="006633C3">
      <w:pPr>
        <w:spacing w:after="0" w:line="276" w:lineRule="auto"/>
        <w:jc w:val="both"/>
        <w:rPr>
          <w:rFonts w:ascii="Trebuchet MS" w:eastAsia="Trebuchet MS" w:hAnsi="Trebuchet MS" w:cs="Trebuchet MS"/>
          <w:sz w:val="24"/>
          <w:szCs w:val="24"/>
        </w:rPr>
      </w:pPr>
    </w:p>
    <w:p w14:paraId="6DF7E76A" w14:textId="77777777" w:rsidR="006633C3" w:rsidRDefault="006633C3">
      <w:pPr>
        <w:spacing w:after="0" w:line="276" w:lineRule="auto"/>
        <w:jc w:val="both"/>
        <w:rPr>
          <w:rFonts w:ascii="Trebuchet MS" w:eastAsia="Trebuchet MS" w:hAnsi="Trebuchet MS" w:cs="Trebuchet MS"/>
          <w:sz w:val="24"/>
          <w:szCs w:val="24"/>
        </w:rPr>
      </w:pPr>
    </w:p>
    <w:tbl>
      <w:tblPr>
        <w:tblStyle w:val="a0"/>
        <w:tblW w:w="9063"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3111"/>
        <w:gridCol w:w="5952"/>
      </w:tblGrid>
      <w:tr w:rsidR="006633C3" w14:paraId="709E9C1C" w14:textId="77777777">
        <w:tc>
          <w:tcPr>
            <w:tcW w:w="9063" w:type="dxa"/>
            <w:gridSpan w:val="2"/>
            <w:shd w:val="clear" w:color="auto" w:fill="D9D9D9"/>
            <w:vAlign w:val="center"/>
          </w:tcPr>
          <w:p w14:paraId="5A75B49C"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b/>
                <w:color w:val="000000"/>
                <w:sz w:val="21"/>
                <w:szCs w:val="21"/>
              </w:rPr>
            </w:pPr>
            <w:r>
              <w:rPr>
                <w:rFonts w:ascii="Trebuchet MS" w:eastAsia="Trebuchet MS" w:hAnsi="Trebuchet MS" w:cs="Trebuchet MS"/>
                <w:b/>
                <w:color w:val="000000"/>
                <w:sz w:val="21"/>
                <w:szCs w:val="21"/>
              </w:rPr>
              <w:t>Imagen coincidente</w:t>
            </w:r>
          </w:p>
        </w:tc>
      </w:tr>
      <w:tr w:rsidR="006633C3" w14:paraId="67557C60" w14:textId="77777777">
        <w:tc>
          <w:tcPr>
            <w:tcW w:w="9063" w:type="dxa"/>
            <w:gridSpan w:val="2"/>
            <w:shd w:val="clear" w:color="auto" w:fill="auto"/>
            <w:vAlign w:val="center"/>
          </w:tcPr>
          <w:p w14:paraId="0FD7DD67"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b/>
                <w:color w:val="000000"/>
                <w:sz w:val="21"/>
                <w:szCs w:val="21"/>
              </w:rPr>
            </w:pPr>
            <w:r>
              <w:rPr>
                <w:noProof/>
                <w:color w:val="000000"/>
              </w:rPr>
              <w:drawing>
                <wp:inline distT="0" distB="0" distL="0" distR="0" wp14:anchorId="70888BFC" wp14:editId="416F2F7E">
                  <wp:extent cx="3415719" cy="1403897"/>
                  <wp:effectExtent l="0" t="0" r="0" b="0"/>
                  <wp:docPr id="5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4"/>
                          <a:srcRect/>
                          <a:stretch>
                            <a:fillRect/>
                          </a:stretch>
                        </pic:blipFill>
                        <pic:spPr>
                          <a:xfrm>
                            <a:off x="0" y="0"/>
                            <a:ext cx="3415719" cy="1403897"/>
                          </a:xfrm>
                          <a:prstGeom prst="rect">
                            <a:avLst/>
                          </a:prstGeom>
                          <a:ln/>
                        </pic:spPr>
                      </pic:pic>
                    </a:graphicData>
                  </a:graphic>
                </wp:inline>
              </w:drawing>
            </w:r>
          </w:p>
        </w:tc>
      </w:tr>
      <w:tr w:rsidR="006633C3" w14:paraId="16772BAF" w14:textId="77777777">
        <w:tc>
          <w:tcPr>
            <w:tcW w:w="3111" w:type="dxa"/>
            <w:shd w:val="clear" w:color="auto" w:fill="D9D9D9"/>
            <w:vAlign w:val="center"/>
          </w:tcPr>
          <w:p w14:paraId="55916569"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b/>
                <w:color w:val="000000"/>
                <w:sz w:val="21"/>
                <w:szCs w:val="21"/>
              </w:rPr>
            </w:pPr>
            <w:r>
              <w:rPr>
                <w:rFonts w:ascii="Trebuchet MS" w:eastAsia="Trebuchet MS" w:hAnsi="Trebuchet MS" w:cs="Trebuchet MS"/>
                <w:b/>
                <w:color w:val="000000"/>
                <w:sz w:val="21"/>
                <w:szCs w:val="21"/>
              </w:rPr>
              <w:t xml:space="preserve">Hipervínculo </w:t>
            </w:r>
          </w:p>
        </w:tc>
        <w:tc>
          <w:tcPr>
            <w:tcW w:w="5952" w:type="dxa"/>
            <w:shd w:val="clear" w:color="auto" w:fill="D9D9D9"/>
            <w:vAlign w:val="center"/>
          </w:tcPr>
          <w:p w14:paraId="45EC549F"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b/>
                <w:color w:val="000000"/>
                <w:sz w:val="21"/>
                <w:szCs w:val="21"/>
              </w:rPr>
            </w:pPr>
            <w:r>
              <w:rPr>
                <w:rFonts w:ascii="Trebuchet MS" w:eastAsia="Trebuchet MS" w:hAnsi="Trebuchet MS" w:cs="Trebuchet MS"/>
                <w:b/>
                <w:color w:val="000000"/>
                <w:sz w:val="21"/>
                <w:szCs w:val="21"/>
              </w:rPr>
              <w:t>Nombre del perfil analizado</w:t>
            </w:r>
          </w:p>
        </w:tc>
      </w:tr>
      <w:tr w:rsidR="006633C3" w14:paraId="7AA2C3BC" w14:textId="77777777">
        <w:tc>
          <w:tcPr>
            <w:tcW w:w="3111" w:type="dxa"/>
            <w:vAlign w:val="center"/>
          </w:tcPr>
          <w:p w14:paraId="74D39CD5" w14:textId="77777777" w:rsidR="006633C3" w:rsidRDefault="00AD1358">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hyperlink r:id="rId65">
              <w:r w:rsidR="00352382">
                <w:rPr>
                  <w:rFonts w:ascii="Trebuchet MS" w:eastAsia="Trebuchet MS" w:hAnsi="Trebuchet MS" w:cs="Trebuchet MS"/>
                  <w:color w:val="0563C1"/>
                  <w:sz w:val="21"/>
                  <w:szCs w:val="21"/>
                  <w:u w:val="single"/>
                </w:rPr>
                <w:t>https://www.facebook.com/ElizabethAlcarazV/</w:t>
              </w:r>
            </w:hyperlink>
            <w:r w:rsidR="00352382">
              <w:rPr>
                <w:rFonts w:ascii="Trebuchet MS" w:eastAsia="Trebuchet MS" w:hAnsi="Trebuchet MS" w:cs="Trebuchet MS"/>
                <w:color w:val="000000"/>
                <w:sz w:val="21"/>
                <w:szCs w:val="21"/>
              </w:rPr>
              <w:t xml:space="preserve"> </w:t>
            </w:r>
          </w:p>
        </w:tc>
        <w:tc>
          <w:tcPr>
            <w:tcW w:w="5952" w:type="dxa"/>
            <w:vAlign w:val="center"/>
          </w:tcPr>
          <w:p w14:paraId="7534836C"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Elizabeth Alcaraz V.</w:t>
            </w:r>
          </w:p>
        </w:tc>
      </w:tr>
      <w:tr w:rsidR="006633C3" w14:paraId="2C409E40" w14:textId="77777777">
        <w:tc>
          <w:tcPr>
            <w:tcW w:w="3111" w:type="dxa"/>
            <w:vAlign w:val="center"/>
          </w:tcPr>
          <w:p w14:paraId="513C0D17" w14:textId="77777777" w:rsidR="006633C3" w:rsidRDefault="00AD1358">
            <w:pPr>
              <w:pBdr>
                <w:top w:val="nil"/>
                <w:left w:val="nil"/>
                <w:bottom w:val="nil"/>
                <w:right w:val="nil"/>
                <w:between w:val="nil"/>
              </w:pBdr>
              <w:spacing w:after="0" w:line="240" w:lineRule="auto"/>
              <w:rPr>
                <w:rFonts w:ascii="Trebuchet MS" w:eastAsia="Trebuchet MS" w:hAnsi="Trebuchet MS" w:cs="Trebuchet MS"/>
                <w:color w:val="000000"/>
                <w:sz w:val="21"/>
                <w:szCs w:val="21"/>
              </w:rPr>
            </w:pPr>
            <w:hyperlink r:id="rId66">
              <w:r w:rsidR="00352382">
                <w:rPr>
                  <w:rFonts w:ascii="Trebuchet MS" w:eastAsia="Trebuchet MS" w:hAnsi="Trebuchet MS" w:cs="Trebuchet MS"/>
                  <w:color w:val="0563C1"/>
                  <w:sz w:val="21"/>
                  <w:szCs w:val="21"/>
                  <w:u w:val="single"/>
                </w:rPr>
                <w:t>https://www.facebook.com/agustin.ordonez.102361</w:t>
              </w:r>
            </w:hyperlink>
            <w:r w:rsidR="00352382">
              <w:rPr>
                <w:rFonts w:ascii="Trebuchet MS" w:eastAsia="Trebuchet MS" w:hAnsi="Trebuchet MS" w:cs="Trebuchet MS"/>
                <w:color w:val="000000"/>
                <w:sz w:val="21"/>
                <w:szCs w:val="21"/>
              </w:rPr>
              <w:t xml:space="preserve"> </w:t>
            </w:r>
          </w:p>
        </w:tc>
        <w:tc>
          <w:tcPr>
            <w:tcW w:w="5952" w:type="dxa"/>
            <w:vAlign w:val="center"/>
          </w:tcPr>
          <w:p w14:paraId="07CF06B2"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Agustín Ordoñez</w:t>
            </w:r>
          </w:p>
        </w:tc>
      </w:tr>
      <w:tr w:rsidR="006633C3" w14:paraId="3F3F7DE6" w14:textId="77777777">
        <w:tc>
          <w:tcPr>
            <w:tcW w:w="3111" w:type="dxa"/>
            <w:vAlign w:val="center"/>
          </w:tcPr>
          <w:p w14:paraId="4603D0F2" w14:textId="77777777" w:rsidR="006633C3" w:rsidRDefault="00AD1358">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hyperlink r:id="rId67">
              <w:r w:rsidR="00352382">
                <w:rPr>
                  <w:rFonts w:ascii="Trebuchet MS" w:eastAsia="Trebuchet MS" w:hAnsi="Trebuchet MS" w:cs="Trebuchet MS"/>
                  <w:color w:val="0563C1"/>
                  <w:sz w:val="21"/>
                  <w:szCs w:val="21"/>
                  <w:u w:val="single"/>
                </w:rPr>
                <w:t>https://www.facebook.com/EnriqueIbarraP</w:t>
              </w:r>
            </w:hyperlink>
            <w:r w:rsidR="00352382">
              <w:rPr>
                <w:rFonts w:ascii="Trebuchet MS" w:eastAsia="Trebuchet MS" w:hAnsi="Trebuchet MS" w:cs="Trebuchet MS"/>
                <w:color w:val="000000"/>
                <w:sz w:val="21"/>
                <w:szCs w:val="21"/>
              </w:rPr>
              <w:t xml:space="preserve"> </w:t>
            </w:r>
          </w:p>
        </w:tc>
        <w:tc>
          <w:tcPr>
            <w:tcW w:w="5952" w:type="dxa"/>
            <w:vAlign w:val="center"/>
          </w:tcPr>
          <w:p w14:paraId="1B73A9A2"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Enrique Ibarra Pedroza</w:t>
            </w:r>
          </w:p>
        </w:tc>
      </w:tr>
      <w:tr w:rsidR="006633C3" w14:paraId="58BF8AF8" w14:textId="77777777">
        <w:tc>
          <w:tcPr>
            <w:tcW w:w="3111" w:type="dxa"/>
            <w:vAlign w:val="center"/>
          </w:tcPr>
          <w:p w14:paraId="01CDB66D" w14:textId="77777777" w:rsidR="006633C3" w:rsidRDefault="00AD1358">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hyperlink r:id="rId68">
              <w:r w:rsidR="00352382">
                <w:rPr>
                  <w:rFonts w:ascii="Trebuchet MS" w:eastAsia="Trebuchet MS" w:hAnsi="Trebuchet MS" w:cs="Trebuchet MS"/>
                  <w:color w:val="0563C1"/>
                  <w:sz w:val="21"/>
                  <w:szCs w:val="21"/>
                  <w:u w:val="single"/>
                </w:rPr>
                <w:t>https://twitter.com/EnriqueIbarraP</w:t>
              </w:r>
            </w:hyperlink>
            <w:r w:rsidR="00352382">
              <w:rPr>
                <w:rFonts w:ascii="Trebuchet MS" w:eastAsia="Trebuchet MS" w:hAnsi="Trebuchet MS" w:cs="Trebuchet MS"/>
                <w:color w:val="000000"/>
                <w:sz w:val="21"/>
                <w:szCs w:val="21"/>
              </w:rPr>
              <w:t xml:space="preserve"> </w:t>
            </w:r>
          </w:p>
        </w:tc>
        <w:tc>
          <w:tcPr>
            <w:tcW w:w="5952" w:type="dxa"/>
            <w:vAlign w:val="center"/>
          </w:tcPr>
          <w:p w14:paraId="4BDC2D38"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Enrique Ibarra</w:t>
            </w:r>
          </w:p>
        </w:tc>
      </w:tr>
      <w:tr w:rsidR="006633C3" w14:paraId="349ED2E7" w14:textId="77777777">
        <w:tc>
          <w:tcPr>
            <w:tcW w:w="3111" w:type="dxa"/>
            <w:vAlign w:val="center"/>
          </w:tcPr>
          <w:p w14:paraId="474343D4" w14:textId="77777777" w:rsidR="006633C3" w:rsidRDefault="00AD1358">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hyperlink r:id="rId69">
              <w:r w:rsidR="00352382">
                <w:rPr>
                  <w:rFonts w:ascii="Trebuchet MS" w:eastAsia="Trebuchet MS" w:hAnsi="Trebuchet MS" w:cs="Trebuchet MS"/>
                  <w:color w:val="0563C1"/>
                  <w:u w:val="single"/>
                </w:rPr>
                <w:t>https://www.facebook.com/RicardoRodJim</w:t>
              </w:r>
            </w:hyperlink>
            <w:r w:rsidR="00352382">
              <w:rPr>
                <w:rFonts w:ascii="Trebuchet MS" w:eastAsia="Trebuchet MS" w:hAnsi="Trebuchet MS" w:cs="Trebuchet MS"/>
                <w:color w:val="0563C1"/>
                <w:u w:val="single"/>
              </w:rPr>
              <w:t xml:space="preserve"> </w:t>
            </w:r>
          </w:p>
        </w:tc>
        <w:tc>
          <w:tcPr>
            <w:tcW w:w="5952" w:type="dxa"/>
            <w:vAlign w:val="center"/>
          </w:tcPr>
          <w:p w14:paraId="7A8DFFE4"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 xml:space="preserve">Ricardo Rodríguez </w:t>
            </w:r>
            <w:proofErr w:type="spellStart"/>
            <w:r>
              <w:rPr>
                <w:rFonts w:ascii="Trebuchet MS" w:eastAsia="Trebuchet MS" w:hAnsi="Trebuchet MS" w:cs="Trebuchet MS"/>
                <w:i/>
                <w:color w:val="000000"/>
                <w:sz w:val="21"/>
                <w:szCs w:val="21"/>
              </w:rPr>
              <w:t>Jimenez</w:t>
            </w:r>
            <w:proofErr w:type="spellEnd"/>
          </w:p>
        </w:tc>
      </w:tr>
      <w:tr w:rsidR="006633C3" w14:paraId="7535DEEF" w14:textId="77777777">
        <w:tc>
          <w:tcPr>
            <w:tcW w:w="3111" w:type="dxa"/>
            <w:vAlign w:val="center"/>
          </w:tcPr>
          <w:p w14:paraId="4C0DB22C" w14:textId="77777777" w:rsidR="006633C3" w:rsidRDefault="00AD1358">
            <w:pPr>
              <w:pBdr>
                <w:top w:val="nil"/>
                <w:left w:val="nil"/>
                <w:bottom w:val="nil"/>
                <w:right w:val="nil"/>
                <w:between w:val="nil"/>
              </w:pBdr>
              <w:spacing w:after="0" w:line="276" w:lineRule="auto"/>
              <w:jc w:val="both"/>
              <w:rPr>
                <w:color w:val="000000"/>
              </w:rPr>
            </w:pPr>
            <w:hyperlink r:id="rId70">
              <w:r w:rsidR="00352382">
                <w:rPr>
                  <w:rFonts w:ascii="Trebuchet MS" w:eastAsia="Trebuchet MS" w:hAnsi="Trebuchet MS" w:cs="Trebuchet MS"/>
                  <w:color w:val="0563C1"/>
                  <w:u w:val="single"/>
                </w:rPr>
                <w:t>https://www.twitter.com/RicardoRodJim</w:t>
              </w:r>
            </w:hyperlink>
          </w:p>
        </w:tc>
        <w:tc>
          <w:tcPr>
            <w:tcW w:w="5952" w:type="dxa"/>
            <w:vAlign w:val="center"/>
          </w:tcPr>
          <w:p w14:paraId="44791C0C"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Ricardo Rodríguez</w:t>
            </w:r>
          </w:p>
        </w:tc>
      </w:tr>
      <w:tr w:rsidR="006633C3" w14:paraId="01287112" w14:textId="77777777">
        <w:tc>
          <w:tcPr>
            <w:tcW w:w="3111" w:type="dxa"/>
            <w:vAlign w:val="center"/>
          </w:tcPr>
          <w:p w14:paraId="2EB66A37" w14:textId="77777777" w:rsidR="006633C3" w:rsidRDefault="00AD1358">
            <w:pPr>
              <w:pBdr>
                <w:top w:val="nil"/>
                <w:left w:val="nil"/>
                <w:bottom w:val="nil"/>
                <w:right w:val="nil"/>
                <w:between w:val="nil"/>
              </w:pBdr>
              <w:spacing w:after="0" w:line="276" w:lineRule="auto"/>
              <w:jc w:val="both"/>
              <w:rPr>
                <w:color w:val="000000"/>
              </w:rPr>
            </w:pPr>
            <w:hyperlink r:id="rId71">
              <w:r w:rsidR="00352382">
                <w:rPr>
                  <w:color w:val="0563C1"/>
                  <w:u w:val="single"/>
                </w:rPr>
                <w:t>https://www.facebook.com/luzmaria.alatorre</w:t>
              </w:r>
            </w:hyperlink>
            <w:r w:rsidR="00352382">
              <w:rPr>
                <w:color w:val="000000"/>
              </w:rPr>
              <w:t xml:space="preserve"> </w:t>
            </w:r>
          </w:p>
        </w:tc>
        <w:tc>
          <w:tcPr>
            <w:tcW w:w="5952" w:type="dxa"/>
            <w:vAlign w:val="center"/>
          </w:tcPr>
          <w:p w14:paraId="27158F55"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Luz María Alatorre</w:t>
            </w:r>
          </w:p>
        </w:tc>
      </w:tr>
      <w:tr w:rsidR="006633C3" w14:paraId="4C1F7051" w14:textId="77777777">
        <w:tc>
          <w:tcPr>
            <w:tcW w:w="9063" w:type="dxa"/>
            <w:gridSpan w:val="2"/>
            <w:shd w:val="clear" w:color="auto" w:fill="D9D9D9"/>
            <w:vAlign w:val="center"/>
          </w:tcPr>
          <w:p w14:paraId="07867411"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b/>
                <w:color w:val="000000"/>
                <w:sz w:val="21"/>
                <w:szCs w:val="21"/>
              </w:rPr>
            </w:pPr>
            <w:r>
              <w:rPr>
                <w:rFonts w:ascii="Trebuchet MS" w:eastAsia="Trebuchet MS" w:hAnsi="Trebuchet MS" w:cs="Trebuchet MS"/>
                <w:b/>
                <w:color w:val="000000"/>
                <w:sz w:val="21"/>
                <w:szCs w:val="21"/>
              </w:rPr>
              <w:t>Imagen coincidente</w:t>
            </w:r>
          </w:p>
        </w:tc>
      </w:tr>
      <w:tr w:rsidR="006633C3" w14:paraId="31DA39B4" w14:textId="77777777">
        <w:tc>
          <w:tcPr>
            <w:tcW w:w="9063" w:type="dxa"/>
            <w:gridSpan w:val="2"/>
            <w:shd w:val="clear" w:color="auto" w:fill="auto"/>
            <w:vAlign w:val="center"/>
          </w:tcPr>
          <w:p w14:paraId="6D24A4FC"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b/>
                <w:color w:val="000000"/>
                <w:sz w:val="21"/>
                <w:szCs w:val="21"/>
              </w:rPr>
            </w:pPr>
            <w:r>
              <w:rPr>
                <w:noProof/>
                <w:color w:val="000000"/>
              </w:rPr>
              <w:drawing>
                <wp:inline distT="0" distB="0" distL="0" distR="0" wp14:anchorId="617DD2CF" wp14:editId="330D2777">
                  <wp:extent cx="3371888" cy="1130781"/>
                  <wp:effectExtent l="0" t="0" r="0" b="0"/>
                  <wp:docPr id="5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2"/>
                          <a:srcRect/>
                          <a:stretch>
                            <a:fillRect/>
                          </a:stretch>
                        </pic:blipFill>
                        <pic:spPr>
                          <a:xfrm>
                            <a:off x="0" y="0"/>
                            <a:ext cx="3371888" cy="1130781"/>
                          </a:xfrm>
                          <a:prstGeom prst="rect">
                            <a:avLst/>
                          </a:prstGeom>
                          <a:ln/>
                        </pic:spPr>
                      </pic:pic>
                    </a:graphicData>
                  </a:graphic>
                </wp:inline>
              </w:drawing>
            </w:r>
          </w:p>
        </w:tc>
      </w:tr>
      <w:tr w:rsidR="006633C3" w14:paraId="694224D2" w14:textId="77777777">
        <w:tc>
          <w:tcPr>
            <w:tcW w:w="3111" w:type="dxa"/>
            <w:shd w:val="clear" w:color="auto" w:fill="D9D9D9"/>
            <w:vAlign w:val="center"/>
          </w:tcPr>
          <w:p w14:paraId="1BE4866F"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b/>
                <w:color w:val="000000"/>
                <w:sz w:val="21"/>
                <w:szCs w:val="21"/>
              </w:rPr>
            </w:pPr>
            <w:r>
              <w:rPr>
                <w:rFonts w:ascii="Trebuchet MS" w:eastAsia="Trebuchet MS" w:hAnsi="Trebuchet MS" w:cs="Trebuchet MS"/>
                <w:b/>
                <w:color w:val="000000"/>
                <w:sz w:val="21"/>
                <w:szCs w:val="21"/>
              </w:rPr>
              <w:t xml:space="preserve">Hipervínculo </w:t>
            </w:r>
          </w:p>
        </w:tc>
        <w:tc>
          <w:tcPr>
            <w:tcW w:w="5952" w:type="dxa"/>
            <w:shd w:val="clear" w:color="auto" w:fill="D9D9D9"/>
            <w:vAlign w:val="center"/>
          </w:tcPr>
          <w:p w14:paraId="29061436"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b/>
                <w:color w:val="000000"/>
                <w:sz w:val="21"/>
                <w:szCs w:val="21"/>
              </w:rPr>
            </w:pPr>
            <w:r>
              <w:rPr>
                <w:rFonts w:ascii="Trebuchet MS" w:eastAsia="Trebuchet MS" w:hAnsi="Trebuchet MS" w:cs="Trebuchet MS"/>
                <w:b/>
                <w:color w:val="000000"/>
                <w:sz w:val="21"/>
                <w:szCs w:val="21"/>
              </w:rPr>
              <w:t>Nombre del perfil analizado</w:t>
            </w:r>
          </w:p>
        </w:tc>
      </w:tr>
      <w:tr w:rsidR="006633C3" w14:paraId="4D7D21DF" w14:textId="77777777">
        <w:tc>
          <w:tcPr>
            <w:tcW w:w="3111" w:type="dxa"/>
            <w:vAlign w:val="center"/>
          </w:tcPr>
          <w:p w14:paraId="298B77E3" w14:textId="77777777" w:rsidR="006633C3" w:rsidRDefault="00AD1358">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hyperlink r:id="rId73">
              <w:r w:rsidR="00352382">
                <w:rPr>
                  <w:rFonts w:ascii="Trebuchet MS" w:eastAsia="Trebuchet MS" w:hAnsi="Trebuchet MS" w:cs="Trebuchet MS"/>
                  <w:color w:val="0563C1"/>
                  <w:sz w:val="21"/>
                  <w:szCs w:val="21"/>
                  <w:u w:val="single"/>
                </w:rPr>
                <w:t>https://twitter.com/juanpartidam</w:t>
              </w:r>
            </w:hyperlink>
            <w:r w:rsidR="00352382">
              <w:rPr>
                <w:rFonts w:ascii="Trebuchet MS" w:eastAsia="Trebuchet MS" w:hAnsi="Trebuchet MS" w:cs="Trebuchet MS"/>
                <w:color w:val="000000"/>
                <w:sz w:val="21"/>
                <w:szCs w:val="21"/>
              </w:rPr>
              <w:t xml:space="preserve"> </w:t>
            </w:r>
          </w:p>
        </w:tc>
        <w:tc>
          <w:tcPr>
            <w:tcW w:w="5952" w:type="dxa"/>
            <w:vAlign w:val="center"/>
          </w:tcPr>
          <w:p w14:paraId="66831302"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Juan Partida Morales</w:t>
            </w:r>
          </w:p>
        </w:tc>
      </w:tr>
      <w:tr w:rsidR="006633C3" w14:paraId="0483AE63" w14:textId="77777777">
        <w:tc>
          <w:tcPr>
            <w:tcW w:w="3111" w:type="dxa"/>
            <w:vAlign w:val="center"/>
          </w:tcPr>
          <w:p w14:paraId="5489424D" w14:textId="77777777" w:rsidR="006633C3" w:rsidRDefault="00AD1358">
            <w:pPr>
              <w:pBdr>
                <w:top w:val="nil"/>
                <w:left w:val="nil"/>
                <w:bottom w:val="nil"/>
                <w:right w:val="nil"/>
                <w:between w:val="nil"/>
              </w:pBdr>
              <w:spacing w:after="0" w:line="240" w:lineRule="auto"/>
              <w:rPr>
                <w:rFonts w:ascii="Trebuchet MS" w:eastAsia="Trebuchet MS" w:hAnsi="Trebuchet MS" w:cs="Trebuchet MS"/>
                <w:color w:val="000000"/>
                <w:sz w:val="21"/>
                <w:szCs w:val="21"/>
              </w:rPr>
            </w:pPr>
            <w:hyperlink r:id="rId74">
              <w:r w:rsidR="00352382">
                <w:rPr>
                  <w:rFonts w:ascii="Trebuchet MS" w:eastAsia="Trebuchet MS" w:hAnsi="Trebuchet MS" w:cs="Trebuchet MS"/>
                  <w:color w:val="0563C1"/>
                  <w:sz w:val="21"/>
                  <w:szCs w:val="21"/>
                  <w:u w:val="single"/>
                </w:rPr>
                <w:t>https://www.twitter.com/lareched</w:t>
              </w:r>
            </w:hyperlink>
            <w:r w:rsidR="00352382">
              <w:rPr>
                <w:rFonts w:ascii="Trebuchet MS" w:eastAsia="Trebuchet MS" w:hAnsi="Trebuchet MS" w:cs="Trebuchet MS"/>
                <w:color w:val="000000"/>
                <w:sz w:val="21"/>
                <w:szCs w:val="21"/>
              </w:rPr>
              <w:t xml:space="preserve"> </w:t>
            </w:r>
          </w:p>
        </w:tc>
        <w:tc>
          <w:tcPr>
            <w:tcW w:w="5952" w:type="dxa"/>
            <w:vAlign w:val="center"/>
          </w:tcPr>
          <w:p w14:paraId="30C15918"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 xml:space="preserve">Roberto </w:t>
            </w:r>
            <w:proofErr w:type="spellStart"/>
            <w:r>
              <w:rPr>
                <w:rFonts w:ascii="Trebuchet MS" w:eastAsia="Trebuchet MS" w:hAnsi="Trebuchet MS" w:cs="Trebuchet MS"/>
                <w:i/>
                <w:color w:val="000000"/>
                <w:sz w:val="21"/>
                <w:szCs w:val="21"/>
              </w:rPr>
              <w:t>Arrechederra</w:t>
            </w:r>
            <w:proofErr w:type="spellEnd"/>
          </w:p>
        </w:tc>
      </w:tr>
      <w:tr w:rsidR="006633C3" w14:paraId="3B5B9544" w14:textId="77777777">
        <w:tc>
          <w:tcPr>
            <w:tcW w:w="3111" w:type="dxa"/>
            <w:vAlign w:val="center"/>
          </w:tcPr>
          <w:p w14:paraId="4AC5B613" w14:textId="77777777" w:rsidR="006633C3" w:rsidRDefault="00AD1358">
            <w:pPr>
              <w:pBdr>
                <w:top w:val="nil"/>
                <w:left w:val="nil"/>
                <w:bottom w:val="nil"/>
                <w:right w:val="nil"/>
                <w:between w:val="nil"/>
              </w:pBdr>
              <w:spacing w:after="0" w:line="276" w:lineRule="auto"/>
              <w:jc w:val="both"/>
              <w:rPr>
                <w:rFonts w:ascii="Trebuchet MS" w:eastAsia="Trebuchet MS" w:hAnsi="Trebuchet MS" w:cs="Trebuchet MS"/>
                <w:color w:val="000000"/>
                <w:sz w:val="21"/>
                <w:szCs w:val="21"/>
              </w:rPr>
            </w:pPr>
            <w:hyperlink r:id="rId75">
              <w:r w:rsidR="00352382">
                <w:rPr>
                  <w:rFonts w:ascii="Trebuchet MS" w:eastAsia="Trebuchet MS" w:hAnsi="Trebuchet MS" w:cs="Trebuchet MS"/>
                  <w:color w:val="0563C1"/>
                  <w:sz w:val="21"/>
                  <w:szCs w:val="21"/>
                  <w:u w:val="single"/>
                </w:rPr>
                <w:t>https://www.twitter.com/MarcoValerioGDL</w:t>
              </w:r>
            </w:hyperlink>
            <w:r w:rsidR="00352382">
              <w:rPr>
                <w:rFonts w:ascii="Trebuchet MS" w:eastAsia="Trebuchet MS" w:hAnsi="Trebuchet MS" w:cs="Trebuchet MS"/>
                <w:color w:val="000000"/>
                <w:sz w:val="21"/>
                <w:szCs w:val="21"/>
              </w:rPr>
              <w:t xml:space="preserve"> </w:t>
            </w:r>
          </w:p>
        </w:tc>
        <w:tc>
          <w:tcPr>
            <w:tcW w:w="5952" w:type="dxa"/>
            <w:vAlign w:val="center"/>
          </w:tcPr>
          <w:p w14:paraId="1DE6D3E4" w14:textId="77777777" w:rsidR="006633C3" w:rsidRDefault="00352382">
            <w:pPr>
              <w:pBdr>
                <w:top w:val="nil"/>
                <w:left w:val="nil"/>
                <w:bottom w:val="nil"/>
                <w:right w:val="nil"/>
                <w:between w:val="nil"/>
              </w:pBdr>
              <w:spacing w:after="0" w:line="276" w:lineRule="auto"/>
              <w:jc w:val="center"/>
              <w:rPr>
                <w:rFonts w:ascii="Trebuchet MS" w:eastAsia="Trebuchet MS" w:hAnsi="Trebuchet MS" w:cs="Trebuchet MS"/>
                <w:i/>
                <w:color w:val="000000"/>
                <w:sz w:val="21"/>
                <w:szCs w:val="21"/>
              </w:rPr>
            </w:pPr>
            <w:r>
              <w:rPr>
                <w:rFonts w:ascii="Trebuchet MS" w:eastAsia="Trebuchet MS" w:hAnsi="Trebuchet MS" w:cs="Trebuchet MS"/>
                <w:i/>
                <w:color w:val="000000"/>
                <w:sz w:val="21"/>
                <w:szCs w:val="21"/>
              </w:rPr>
              <w:t>Marco Valerio</w:t>
            </w:r>
          </w:p>
        </w:tc>
      </w:tr>
    </w:tbl>
    <w:p w14:paraId="437A1776" w14:textId="77777777" w:rsidR="006633C3" w:rsidRDefault="006633C3">
      <w:pPr>
        <w:spacing w:after="0" w:line="276" w:lineRule="auto"/>
        <w:jc w:val="both"/>
        <w:rPr>
          <w:rFonts w:ascii="Trebuchet MS" w:eastAsia="Trebuchet MS" w:hAnsi="Trebuchet MS" w:cs="Trebuchet MS"/>
          <w:sz w:val="24"/>
          <w:szCs w:val="24"/>
        </w:rPr>
      </w:pPr>
    </w:p>
    <w:p w14:paraId="3DE2E7D4" w14:textId="6F5F7492" w:rsidR="006633C3" w:rsidRPr="004C5D7C" w:rsidRDefault="00352382" w:rsidP="004C5D7C">
      <w:pPr>
        <w:spacing w:line="276" w:lineRule="auto"/>
        <w:ind w:right="-93"/>
        <w:jc w:val="both"/>
        <w:rPr>
          <w:rFonts w:ascii="Trebuchet MS" w:hAnsi="Trebuchet MS" w:cs="Arial"/>
          <w:sz w:val="24"/>
          <w:szCs w:val="24"/>
          <w:lang w:val="es-ES"/>
        </w:rPr>
      </w:pPr>
      <w:r>
        <w:rPr>
          <w:rFonts w:ascii="Trebuchet MS" w:eastAsia="Trebuchet MS" w:hAnsi="Trebuchet MS" w:cs="Trebuchet MS"/>
          <w:sz w:val="24"/>
          <w:szCs w:val="24"/>
        </w:rPr>
        <w:t xml:space="preserve">En ese contexto, del análisis de la solicitud formulada por el </w:t>
      </w:r>
      <w:r w:rsidR="00964A5C">
        <w:rPr>
          <w:rFonts w:ascii="Trebuchet MS" w:eastAsia="Trebuchet MS" w:hAnsi="Trebuchet MS" w:cs="Trebuchet MS"/>
          <w:sz w:val="24"/>
          <w:szCs w:val="24"/>
        </w:rPr>
        <w:t xml:space="preserve">partido político </w:t>
      </w:r>
      <w:r>
        <w:rPr>
          <w:rFonts w:ascii="Trebuchet MS" w:eastAsia="Trebuchet MS" w:hAnsi="Trebuchet MS" w:cs="Trebuchet MS"/>
          <w:sz w:val="24"/>
          <w:szCs w:val="24"/>
        </w:rPr>
        <w:t>quejoso, así como de las consideraciones realizadas por la Sala Guadalajara</w:t>
      </w:r>
      <w:r w:rsidR="00964A5C">
        <w:rPr>
          <w:rFonts w:ascii="Trebuchet MS" w:eastAsia="Trebuchet MS" w:hAnsi="Trebuchet MS" w:cs="Trebuchet MS"/>
          <w:sz w:val="24"/>
          <w:szCs w:val="24"/>
        </w:rPr>
        <w:t>;</w:t>
      </w:r>
      <w:r>
        <w:rPr>
          <w:rFonts w:ascii="Trebuchet MS" w:eastAsia="Trebuchet MS" w:hAnsi="Trebuchet MS" w:cs="Trebuchet MS"/>
          <w:sz w:val="24"/>
          <w:szCs w:val="24"/>
        </w:rPr>
        <w:t xml:space="preserve"> se advierte que la misma </w:t>
      </w:r>
      <w:r w:rsidR="002B0435">
        <w:rPr>
          <w:rFonts w:ascii="Trebuchet MS" w:eastAsia="Trebuchet MS" w:hAnsi="Trebuchet MS" w:cs="Trebuchet MS"/>
          <w:sz w:val="24"/>
          <w:szCs w:val="24"/>
        </w:rPr>
        <w:t>se ciñe a</w:t>
      </w:r>
      <w:r>
        <w:rPr>
          <w:rFonts w:ascii="Trebuchet MS" w:eastAsia="Trebuchet MS" w:hAnsi="Trebuchet MS" w:cs="Trebuchet MS"/>
          <w:sz w:val="24"/>
          <w:szCs w:val="24"/>
        </w:rPr>
        <w:t xml:space="preserve"> </w:t>
      </w:r>
      <w:r w:rsidR="002B0435">
        <w:rPr>
          <w:rFonts w:ascii="Trebuchet MS" w:hAnsi="Trebuchet MS" w:cs="Arial"/>
          <w:sz w:val="24"/>
          <w:szCs w:val="24"/>
          <w:lang w:val="es-ES"/>
        </w:rPr>
        <w:t xml:space="preserve">la suspensión, de lo que a decir del </w:t>
      </w:r>
      <w:proofErr w:type="spellStart"/>
      <w:r w:rsidR="002B0435">
        <w:rPr>
          <w:rFonts w:ascii="Trebuchet MS" w:hAnsi="Trebuchet MS" w:cs="Arial"/>
          <w:sz w:val="24"/>
          <w:szCs w:val="24"/>
          <w:lang w:val="es-ES"/>
        </w:rPr>
        <w:t>promovente</w:t>
      </w:r>
      <w:proofErr w:type="spellEnd"/>
      <w:r w:rsidR="002B0435">
        <w:rPr>
          <w:rFonts w:ascii="Trebuchet MS" w:hAnsi="Trebuchet MS" w:cs="Arial"/>
          <w:sz w:val="24"/>
          <w:szCs w:val="24"/>
          <w:lang w:val="es-ES"/>
        </w:rPr>
        <w:t xml:space="preserve">, constituye propaganda gubernamental mediante la difusión de la consulta popular de la revisión del pacto fiscal, realizada por diversos funcionarios públicos a través de redes sociales, pues a decir del instituto político </w:t>
      </w:r>
      <w:proofErr w:type="spellStart"/>
      <w:r w:rsidR="002B0435">
        <w:rPr>
          <w:rFonts w:ascii="Trebuchet MS" w:hAnsi="Trebuchet MS" w:cs="Arial"/>
          <w:sz w:val="24"/>
          <w:szCs w:val="24"/>
          <w:lang w:val="es-ES"/>
        </w:rPr>
        <w:t>promovente</w:t>
      </w:r>
      <w:proofErr w:type="spellEnd"/>
      <w:r w:rsidR="002B0435">
        <w:rPr>
          <w:rFonts w:ascii="Trebuchet MS" w:hAnsi="Trebuchet MS" w:cs="Arial"/>
          <w:sz w:val="24"/>
          <w:szCs w:val="24"/>
          <w:lang w:val="es-ES"/>
        </w:rPr>
        <w:t xml:space="preserve">, está conducta vulnera el principio de equidad del proceso electoral extraordinario en San Pedro Tlaquepaque, Jalisco. </w:t>
      </w:r>
    </w:p>
    <w:p w14:paraId="44E48150" w14:textId="77777777" w:rsidR="006633C3" w:rsidRDefault="006633C3">
      <w:pPr>
        <w:spacing w:after="0" w:line="276" w:lineRule="auto"/>
        <w:jc w:val="both"/>
        <w:rPr>
          <w:rFonts w:ascii="Trebuchet MS" w:eastAsia="Trebuchet MS" w:hAnsi="Trebuchet MS" w:cs="Trebuchet MS"/>
          <w:sz w:val="24"/>
          <w:szCs w:val="24"/>
        </w:rPr>
      </w:pPr>
    </w:p>
    <w:p w14:paraId="0D41B6FA" w14:textId="77777777"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 xml:space="preserve">En ese orden de ideas, el artículo 41, Base III, Apartado C, de nuestra Carta Magna, establece que durante el tiempo que comprendan las campañas electorales, federales y locales y hasta la conclusión de la jornada comicial, deberá suspenderse la difusión en los medios de comunicación social de toda propaganda gubernamental, siendo las únicas excepciones, aquellas campañas relativas a servicios educativos y de salud, o las necesarias para la protección civil en caso de emergencia. </w:t>
      </w:r>
    </w:p>
    <w:p w14:paraId="2D15514A" w14:textId="77777777" w:rsidR="006633C3" w:rsidRDefault="006633C3">
      <w:pPr>
        <w:spacing w:after="0" w:line="276" w:lineRule="auto"/>
        <w:jc w:val="both"/>
        <w:rPr>
          <w:rFonts w:ascii="Trebuchet MS" w:eastAsia="Trebuchet MS" w:hAnsi="Trebuchet MS" w:cs="Trebuchet MS"/>
          <w:sz w:val="24"/>
          <w:szCs w:val="24"/>
        </w:rPr>
      </w:pPr>
    </w:p>
    <w:p w14:paraId="25DC4DC4" w14:textId="75F0632F"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 xml:space="preserve">A su vez, en el ámbito estatal dicha determinación se encuentra prevista en el artículo 13, fracción VII, de la Constitución Política del Estado de Jalisco, así como en el numeral 2, del artículo 3, del Código electoral local. Restricción que encuentra su justificación, en evitar que los entes públicos puedan influir en las preferencias electorales de los ciudadanos, ya sea en pro o en contra de determinado partido político o </w:t>
      </w:r>
      <w:r w:rsidRPr="007F4C10">
        <w:rPr>
          <w:rFonts w:ascii="Trebuchet MS" w:eastAsia="Trebuchet MS" w:hAnsi="Trebuchet MS" w:cs="Trebuchet MS"/>
          <w:sz w:val="24"/>
          <w:szCs w:val="24"/>
        </w:rPr>
        <w:t>candidat</w:t>
      </w:r>
      <w:r w:rsidR="00910FAF" w:rsidRPr="007F4C10">
        <w:rPr>
          <w:rFonts w:ascii="Trebuchet MS" w:eastAsia="Trebuchet MS" w:hAnsi="Trebuchet MS" w:cs="Trebuchet MS"/>
          <w:sz w:val="24"/>
          <w:szCs w:val="24"/>
        </w:rPr>
        <w:t>ura</w:t>
      </w:r>
      <w:r>
        <w:rPr>
          <w:rFonts w:ascii="Trebuchet MS" w:eastAsia="Trebuchet MS" w:hAnsi="Trebuchet MS" w:cs="Trebuchet MS"/>
          <w:sz w:val="24"/>
          <w:szCs w:val="24"/>
        </w:rPr>
        <w:t xml:space="preserve">, en aras de preservar los principios de equidad e imparcialidad que rigen las contiendas electorales, criterio que ha sido adoptado por la Sala Superior del Tribunal Electoral del Poder Judicial de la Federación, a través de la jurisprudencia 18/2011. </w:t>
      </w:r>
    </w:p>
    <w:p w14:paraId="0FA00F6E" w14:textId="77777777" w:rsidR="006633C3" w:rsidRDefault="006633C3">
      <w:pPr>
        <w:spacing w:after="0" w:line="276" w:lineRule="auto"/>
        <w:jc w:val="both"/>
        <w:rPr>
          <w:rFonts w:ascii="Trebuchet MS" w:eastAsia="Trebuchet MS" w:hAnsi="Trebuchet MS" w:cs="Trebuchet MS"/>
          <w:sz w:val="24"/>
          <w:szCs w:val="24"/>
        </w:rPr>
      </w:pPr>
    </w:p>
    <w:p w14:paraId="0A7C9D6C" w14:textId="568634CA"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Entendiendo por propaganda gubernamental, aquella que realicen los poderes públicos y órganos de gobierno a nivel federal, local o municipal; los órganos autónomos o cualquier otro ente público de los tres órdenes de gobierno, ello de conformidad al artículo 6, párrafo 1, fracción I, inciso i) del Reglamento de Quejas y Denuncias del Instituto Electoral y de Participación Ciudadana del Estado de Jalisco. En consecuencia, todo servidor público tiene la obligación de respetar el principio de equidad en la contienda electoral.</w:t>
      </w:r>
    </w:p>
    <w:p w14:paraId="75A41D85" w14:textId="77777777" w:rsidR="004C5D7C" w:rsidRDefault="004C5D7C">
      <w:pPr>
        <w:spacing w:after="0" w:line="276" w:lineRule="auto"/>
        <w:jc w:val="both"/>
        <w:rPr>
          <w:rFonts w:ascii="Trebuchet MS" w:eastAsia="Trebuchet MS" w:hAnsi="Trebuchet MS" w:cs="Trebuchet MS"/>
          <w:sz w:val="24"/>
          <w:szCs w:val="24"/>
        </w:rPr>
      </w:pPr>
    </w:p>
    <w:p w14:paraId="010E5954" w14:textId="375C7398" w:rsidR="004C5D7C"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 xml:space="preserve">A mayor abundamiento, se tiene que mediante la resolución número INE/CG64/2020 del Consejo General del Instituto Nacional Electoral mediante la cual se ejerce la facultad de atracción, se emitieron los Lineamientos para garantizar la equidad entre los participantes en la contienda electoral durante el Proceso Electoral Federal concurrente con los locales ordinarios 2020-2021, que en su resolutivo cuarto, define la equidad como un principio rector del sistema democrático y condición fundamental para asegurar que la competencia entre quienes participan en un proceso electoral se realice en condiciones de justicia e igualdad, impidiendo ventajas o influencias indebidas sobre el electorado. </w:t>
      </w:r>
    </w:p>
    <w:p w14:paraId="08F493A5" w14:textId="77777777" w:rsidR="004C5D7C" w:rsidRDefault="004C5D7C">
      <w:pPr>
        <w:spacing w:after="0" w:line="276" w:lineRule="auto"/>
        <w:jc w:val="both"/>
        <w:rPr>
          <w:rFonts w:ascii="Trebuchet MS" w:eastAsia="Trebuchet MS" w:hAnsi="Trebuchet MS" w:cs="Trebuchet MS"/>
          <w:sz w:val="24"/>
          <w:szCs w:val="24"/>
        </w:rPr>
      </w:pPr>
    </w:p>
    <w:p w14:paraId="69AFDD06" w14:textId="1E85AAC2"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 xml:space="preserve">Refiere además, que dicho principio rige a todo el sistema electoral e implica, entre otras cuestiones, la neutralidad de las autoridades públicas y la prohibición de difundir, aprovecharse o beneficiarse con la difusión de propaganda fuera de las etapas y plazos expresamente previstos por la ley. </w:t>
      </w:r>
    </w:p>
    <w:p w14:paraId="1ABF1024" w14:textId="77777777" w:rsidR="006633C3" w:rsidRDefault="006633C3">
      <w:pPr>
        <w:spacing w:after="0" w:line="276" w:lineRule="auto"/>
        <w:jc w:val="both"/>
        <w:rPr>
          <w:rFonts w:ascii="Trebuchet MS" w:eastAsia="Trebuchet MS" w:hAnsi="Trebuchet MS" w:cs="Trebuchet MS"/>
          <w:sz w:val="24"/>
          <w:szCs w:val="24"/>
          <w:highlight w:val="yellow"/>
        </w:rPr>
      </w:pPr>
    </w:p>
    <w:p w14:paraId="2EDAEA34" w14:textId="29476F23"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A</w:t>
      </w:r>
      <w:r w:rsidR="004C5D7C">
        <w:rPr>
          <w:rFonts w:ascii="Trebuchet MS" w:eastAsia="Trebuchet MS" w:hAnsi="Trebuchet MS" w:cs="Trebuchet MS"/>
          <w:sz w:val="24"/>
          <w:szCs w:val="24"/>
        </w:rPr>
        <w:t xml:space="preserve">unado a ello, </w:t>
      </w:r>
      <w:r>
        <w:rPr>
          <w:rFonts w:ascii="Trebuchet MS" w:eastAsia="Trebuchet MS" w:hAnsi="Trebuchet MS" w:cs="Trebuchet MS"/>
          <w:sz w:val="24"/>
          <w:szCs w:val="24"/>
        </w:rPr>
        <w:t xml:space="preserve">no pasa </w:t>
      </w:r>
      <w:r w:rsidR="004C5D7C">
        <w:rPr>
          <w:rFonts w:ascii="Trebuchet MS" w:eastAsia="Trebuchet MS" w:hAnsi="Trebuchet MS" w:cs="Trebuchet MS"/>
          <w:sz w:val="24"/>
          <w:szCs w:val="24"/>
        </w:rPr>
        <w:t>inadvert</w:t>
      </w:r>
      <w:r>
        <w:rPr>
          <w:rFonts w:ascii="Trebuchet MS" w:eastAsia="Trebuchet MS" w:hAnsi="Trebuchet MS" w:cs="Trebuchet MS"/>
          <w:sz w:val="24"/>
          <w:szCs w:val="24"/>
        </w:rPr>
        <w:t>ido para esta Comisión que a la fecha, de conformidad con el calendario integral para el proceso electoral extraordinario en San Pedro Tlaquepaque, Jalisco</w:t>
      </w:r>
      <w:r>
        <w:rPr>
          <w:rFonts w:ascii="Trebuchet MS" w:eastAsia="Trebuchet MS" w:hAnsi="Trebuchet MS" w:cs="Trebuchet MS"/>
          <w:sz w:val="24"/>
          <w:szCs w:val="24"/>
          <w:vertAlign w:val="superscript"/>
        </w:rPr>
        <w:footnoteReference w:id="4"/>
      </w:r>
      <w:r>
        <w:rPr>
          <w:rFonts w:ascii="Trebuchet MS" w:eastAsia="Trebuchet MS" w:hAnsi="Trebuchet MS" w:cs="Trebuchet MS"/>
          <w:sz w:val="24"/>
          <w:szCs w:val="24"/>
        </w:rPr>
        <w:t xml:space="preserve">, ha comenzado el periodo de “veda electoral” o “periodo de reflexión”, que concluirá en la noche del domingo veintiuno de noviembre, día de la jornada electoral, una vez que las últimas casillas del municipio </w:t>
      </w:r>
      <w:r w:rsidR="008B0773">
        <w:rPr>
          <w:rFonts w:ascii="Trebuchet MS" w:eastAsia="Trebuchet MS" w:hAnsi="Trebuchet MS" w:cs="Trebuchet MS"/>
          <w:sz w:val="24"/>
          <w:szCs w:val="24"/>
        </w:rPr>
        <w:t>en cuestión</w:t>
      </w:r>
      <w:r>
        <w:rPr>
          <w:rFonts w:ascii="Trebuchet MS" w:eastAsia="Trebuchet MS" w:hAnsi="Trebuchet MS" w:cs="Trebuchet MS"/>
          <w:sz w:val="24"/>
          <w:szCs w:val="24"/>
        </w:rPr>
        <w:t xml:space="preserve"> hayan concluido con la recepción de </w:t>
      </w:r>
      <w:r w:rsidR="008B0773">
        <w:rPr>
          <w:rFonts w:ascii="Trebuchet MS" w:eastAsia="Trebuchet MS" w:hAnsi="Trebuchet MS" w:cs="Trebuchet MS"/>
          <w:sz w:val="24"/>
          <w:szCs w:val="24"/>
        </w:rPr>
        <w:t xml:space="preserve">la </w:t>
      </w:r>
      <w:r>
        <w:rPr>
          <w:rFonts w:ascii="Trebuchet MS" w:eastAsia="Trebuchet MS" w:hAnsi="Trebuchet MS" w:cs="Trebuchet MS"/>
          <w:sz w:val="24"/>
          <w:szCs w:val="24"/>
        </w:rPr>
        <w:t>votaci</w:t>
      </w:r>
      <w:r w:rsidR="008B0773">
        <w:rPr>
          <w:rFonts w:ascii="Trebuchet MS" w:eastAsia="Trebuchet MS" w:hAnsi="Trebuchet MS" w:cs="Trebuchet MS"/>
          <w:sz w:val="24"/>
          <w:szCs w:val="24"/>
        </w:rPr>
        <w:t>ón</w:t>
      </w:r>
      <w:r>
        <w:rPr>
          <w:rFonts w:ascii="Trebuchet MS" w:eastAsia="Trebuchet MS" w:hAnsi="Trebuchet MS" w:cs="Trebuchet MS"/>
          <w:sz w:val="24"/>
          <w:szCs w:val="24"/>
        </w:rPr>
        <w:t>.</w:t>
      </w:r>
    </w:p>
    <w:p w14:paraId="1F579E6A" w14:textId="77777777" w:rsidR="006633C3" w:rsidRDefault="006633C3">
      <w:pPr>
        <w:spacing w:after="0" w:line="276" w:lineRule="auto"/>
        <w:jc w:val="both"/>
        <w:rPr>
          <w:rFonts w:ascii="Trebuchet MS" w:eastAsia="Trebuchet MS" w:hAnsi="Trebuchet MS" w:cs="Trebuchet MS"/>
          <w:sz w:val="24"/>
          <w:szCs w:val="24"/>
        </w:rPr>
      </w:pPr>
    </w:p>
    <w:p w14:paraId="7F6513F5" w14:textId="4B2A124B"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Así, la veda electoral se define como el conjunto de medidas que tienen el objetivo de generar condiciones para que la ciudadanía reflexione el sentido de su voto en libertad, y comprende el periodo de reflexión</w:t>
      </w:r>
      <w:r w:rsidR="00FD10BA">
        <w:rPr>
          <w:rFonts w:ascii="Trebuchet MS" w:eastAsia="Trebuchet MS" w:hAnsi="Trebuchet MS" w:cs="Trebuchet MS"/>
          <w:sz w:val="24"/>
          <w:szCs w:val="24"/>
        </w:rPr>
        <w:t>,</w:t>
      </w:r>
      <w:r>
        <w:rPr>
          <w:rFonts w:ascii="Trebuchet MS" w:eastAsia="Trebuchet MS" w:hAnsi="Trebuchet MS" w:cs="Trebuchet MS"/>
          <w:sz w:val="24"/>
          <w:szCs w:val="24"/>
        </w:rPr>
        <w:t xml:space="preserve"> </w:t>
      </w:r>
      <w:r w:rsidR="00FD10BA">
        <w:rPr>
          <w:rFonts w:ascii="Trebuchet MS" w:eastAsia="Trebuchet MS" w:hAnsi="Trebuchet MS" w:cs="Trebuchet MS"/>
          <w:sz w:val="24"/>
          <w:szCs w:val="24"/>
        </w:rPr>
        <w:t xml:space="preserve">así como </w:t>
      </w:r>
      <w:r>
        <w:rPr>
          <w:rFonts w:ascii="Trebuchet MS" w:eastAsia="Trebuchet MS" w:hAnsi="Trebuchet MS" w:cs="Trebuchet MS"/>
          <w:sz w:val="24"/>
          <w:szCs w:val="24"/>
        </w:rPr>
        <w:t>la jornada electoral. A su vez, la Sala Superior del Tribunal Electoral del Poder Judicial de la Federación, en el recurso de revisión del procedimiento sancionador especial SUP-REP-542/2015 y su acumulado SUP-REP-544/2015, estableció que el periodo de veda electoral es el lapso de tiempo durante el cual l</w:t>
      </w:r>
      <w:r w:rsidR="00EF0932">
        <w:rPr>
          <w:rFonts w:ascii="Trebuchet MS" w:eastAsia="Trebuchet MS" w:hAnsi="Trebuchet MS" w:cs="Trebuchet MS"/>
          <w:sz w:val="24"/>
          <w:szCs w:val="24"/>
        </w:rPr>
        <w:t>as</w:t>
      </w:r>
      <w:r>
        <w:rPr>
          <w:rFonts w:ascii="Trebuchet MS" w:eastAsia="Trebuchet MS" w:hAnsi="Trebuchet MS" w:cs="Trebuchet MS"/>
          <w:sz w:val="24"/>
          <w:szCs w:val="24"/>
        </w:rPr>
        <w:t xml:space="preserve"> candidat</w:t>
      </w:r>
      <w:r w:rsidR="00EF0932">
        <w:rPr>
          <w:rFonts w:ascii="Trebuchet MS" w:eastAsia="Trebuchet MS" w:hAnsi="Trebuchet MS" w:cs="Trebuchet MS"/>
          <w:sz w:val="24"/>
          <w:szCs w:val="24"/>
        </w:rPr>
        <w:t>uras</w:t>
      </w:r>
      <w:r>
        <w:rPr>
          <w:rFonts w:ascii="Trebuchet MS" w:eastAsia="Trebuchet MS" w:hAnsi="Trebuchet MS" w:cs="Trebuchet MS"/>
          <w:sz w:val="24"/>
          <w:szCs w:val="24"/>
        </w:rPr>
        <w:t>, partidos políticos y simpatizantes se deben abstener de realizar cualquier acto público o manifestación a efecto de promover o presentar ante la ciudadanía a l</w:t>
      </w:r>
      <w:r w:rsidR="00F81A4B">
        <w:rPr>
          <w:rFonts w:ascii="Trebuchet MS" w:eastAsia="Trebuchet MS" w:hAnsi="Trebuchet MS" w:cs="Trebuchet MS"/>
          <w:sz w:val="24"/>
          <w:szCs w:val="24"/>
        </w:rPr>
        <w:t>a</w:t>
      </w:r>
      <w:r>
        <w:rPr>
          <w:rFonts w:ascii="Trebuchet MS" w:eastAsia="Trebuchet MS" w:hAnsi="Trebuchet MS" w:cs="Trebuchet MS"/>
          <w:sz w:val="24"/>
          <w:szCs w:val="24"/>
        </w:rPr>
        <w:t>s candidat</w:t>
      </w:r>
      <w:r w:rsidR="00EF0932">
        <w:rPr>
          <w:rFonts w:ascii="Trebuchet MS" w:eastAsia="Trebuchet MS" w:hAnsi="Trebuchet MS" w:cs="Trebuchet MS"/>
          <w:sz w:val="24"/>
          <w:szCs w:val="24"/>
        </w:rPr>
        <w:t>uras</w:t>
      </w:r>
      <w:r>
        <w:rPr>
          <w:rFonts w:ascii="Trebuchet MS" w:eastAsia="Trebuchet MS" w:hAnsi="Trebuchet MS" w:cs="Trebuchet MS"/>
          <w:sz w:val="24"/>
          <w:szCs w:val="24"/>
        </w:rPr>
        <w:t xml:space="preserve"> que contiendan a un cargo de elección.</w:t>
      </w:r>
    </w:p>
    <w:p w14:paraId="63BB9AD5" w14:textId="77777777" w:rsidR="006633C3" w:rsidRDefault="006633C3">
      <w:pPr>
        <w:spacing w:after="0" w:line="276" w:lineRule="auto"/>
        <w:jc w:val="both"/>
        <w:rPr>
          <w:rFonts w:ascii="Trebuchet MS" w:eastAsia="Trebuchet MS" w:hAnsi="Trebuchet MS" w:cs="Trebuchet MS"/>
          <w:sz w:val="24"/>
          <w:szCs w:val="24"/>
        </w:rPr>
      </w:pPr>
    </w:p>
    <w:p w14:paraId="2F2FCEE6" w14:textId="4937B5DE"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 xml:space="preserve">Lo anterior, acorde a lo previsto en la </w:t>
      </w:r>
      <w:r w:rsidRPr="00E9764D">
        <w:rPr>
          <w:rFonts w:ascii="Trebuchet MS" w:eastAsia="Trebuchet MS" w:hAnsi="Trebuchet MS" w:cs="Trebuchet MS"/>
          <w:b/>
          <w:bCs/>
          <w:sz w:val="24"/>
          <w:szCs w:val="24"/>
        </w:rPr>
        <w:t>jurisprudencia 42/2016</w:t>
      </w:r>
      <w:r>
        <w:rPr>
          <w:rFonts w:ascii="Trebuchet MS" w:eastAsia="Trebuchet MS" w:hAnsi="Trebuchet MS" w:cs="Trebuchet MS"/>
          <w:sz w:val="24"/>
          <w:szCs w:val="24"/>
        </w:rPr>
        <w:t xml:space="preserve"> de rubro: </w:t>
      </w:r>
      <w:r w:rsidRPr="00E9764D">
        <w:rPr>
          <w:rFonts w:ascii="Trebuchet MS" w:eastAsia="Trebuchet MS" w:hAnsi="Trebuchet MS" w:cs="Trebuchet MS"/>
          <w:b/>
          <w:bCs/>
          <w:sz w:val="24"/>
          <w:szCs w:val="24"/>
        </w:rPr>
        <w:t>“VEDA ELECTORAL FINALIDADES Y ELEMENTOS QUE DEBEN CONFIGURARSE PARA ACTUALIZAR UNA VIOLACIÓN A LAS PROHIBICIONES RELACIONADAS”</w:t>
      </w:r>
      <w:r>
        <w:rPr>
          <w:rFonts w:ascii="Trebuchet MS" w:eastAsia="Trebuchet MS" w:hAnsi="Trebuchet MS" w:cs="Trebuchet MS"/>
          <w:sz w:val="24"/>
          <w:szCs w:val="24"/>
        </w:rPr>
        <w:t>, en donde de una interpretación sistemática y funcional de lo dispuesto en el artículo 251, párrafos 3 y 4, en relación con el numeral 242, párrafo 3</w:t>
      </w:r>
      <w:r w:rsidR="00CC4392">
        <w:rPr>
          <w:rFonts w:ascii="Trebuchet MS" w:eastAsia="Trebuchet MS" w:hAnsi="Trebuchet MS" w:cs="Trebuchet MS"/>
          <w:sz w:val="24"/>
          <w:szCs w:val="24"/>
        </w:rPr>
        <w:t>,</w:t>
      </w:r>
      <w:r>
        <w:rPr>
          <w:rFonts w:ascii="Trebuchet MS" w:eastAsia="Trebuchet MS" w:hAnsi="Trebuchet MS" w:cs="Trebuchet MS"/>
          <w:sz w:val="24"/>
          <w:szCs w:val="24"/>
        </w:rPr>
        <w:t xml:space="preserve"> ambos de la Ley General de Instituciones y Procedimientos Electorales, estableció que las finalidades de la veda electoral consisten en:</w:t>
      </w:r>
    </w:p>
    <w:p w14:paraId="58210826" w14:textId="77777777" w:rsidR="006633C3" w:rsidRDefault="006633C3">
      <w:pPr>
        <w:spacing w:after="0" w:line="276" w:lineRule="auto"/>
        <w:jc w:val="both"/>
        <w:rPr>
          <w:rFonts w:ascii="Trebuchet MS" w:eastAsia="Trebuchet MS" w:hAnsi="Trebuchet MS" w:cs="Trebuchet MS"/>
          <w:sz w:val="24"/>
          <w:szCs w:val="24"/>
        </w:rPr>
      </w:pPr>
    </w:p>
    <w:p w14:paraId="0642754C" w14:textId="77777777" w:rsidR="006633C3" w:rsidRDefault="00352382">
      <w:pPr>
        <w:numPr>
          <w:ilvl w:val="0"/>
          <w:numId w:val="3"/>
        </w:numPr>
        <w:pBdr>
          <w:top w:val="nil"/>
          <w:left w:val="nil"/>
          <w:bottom w:val="nil"/>
          <w:right w:val="nil"/>
          <w:between w:val="nil"/>
        </w:pBdr>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Generar condiciones suficientes para que la ciudadanía procese la información recibida durante las campañas electorales y reflexionen el sentido de su voto y,</w:t>
      </w:r>
    </w:p>
    <w:p w14:paraId="3E9A8FC5" w14:textId="77777777" w:rsidR="006633C3" w:rsidRDefault="006633C3">
      <w:pPr>
        <w:spacing w:after="0" w:line="276" w:lineRule="auto"/>
        <w:jc w:val="both"/>
        <w:rPr>
          <w:rFonts w:ascii="Trebuchet MS" w:eastAsia="Trebuchet MS" w:hAnsi="Trebuchet MS" w:cs="Trebuchet MS"/>
          <w:sz w:val="24"/>
          <w:szCs w:val="24"/>
        </w:rPr>
      </w:pPr>
    </w:p>
    <w:p w14:paraId="4A8A4405" w14:textId="7948D3DF" w:rsidR="006633C3" w:rsidRDefault="00352382">
      <w:pPr>
        <w:numPr>
          <w:ilvl w:val="0"/>
          <w:numId w:val="3"/>
        </w:numPr>
        <w:pBdr>
          <w:top w:val="nil"/>
          <w:left w:val="nil"/>
          <w:bottom w:val="nil"/>
          <w:right w:val="nil"/>
          <w:between w:val="nil"/>
        </w:pBdr>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Prevenir que se difunda propaganda electoral o se realicen actos de campaña contrarios a la legislación electoral en fechas muy próximas a los comicios, los cuales, dados los tiempos, no sean susceptibles de ser desvirtuados ni depurados a través de los mecanismos de control previstos legalmente.</w:t>
      </w:r>
    </w:p>
    <w:p w14:paraId="79F50420" w14:textId="77777777" w:rsidR="00CC4392" w:rsidRDefault="00CC4392" w:rsidP="00CC4392">
      <w:pPr>
        <w:pBdr>
          <w:top w:val="nil"/>
          <w:left w:val="nil"/>
          <w:bottom w:val="nil"/>
          <w:right w:val="nil"/>
          <w:between w:val="nil"/>
        </w:pBdr>
        <w:spacing w:after="0" w:line="276" w:lineRule="auto"/>
        <w:jc w:val="both"/>
        <w:rPr>
          <w:rFonts w:ascii="Trebuchet MS" w:eastAsia="Trebuchet MS" w:hAnsi="Trebuchet MS" w:cs="Trebuchet MS"/>
          <w:color w:val="000000"/>
          <w:sz w:val="24"/>
          <w:szCs w:val="24"/>
        </w:rPr>
      </w:pPr>
    </w:p>
    <w:p w14:paraId="35604A49" w14:textId="50DD9E7F"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Con base en lo anterior, se tiene que la prohibición referida es una limitación a la libertad de expresión que se estima razonable a la luz de la</w:t>
      </w:r>
      <w:r w:rsidR="00102A30">
        <w:rPr>
          <w:rFonts w:ascii="Trebuchet MS" w:eastAsia="Trebuchet MS" w:hAnsi="Trebuchet MS" w:cs="Trebuchet MS"/>
          <w:sz w:val="24"/>
          <w:szCs w:val="24"/>
        </w:rPr>
        <w:t>s</w:t>
      </w:r>
      <w:r>
        <w:rPr>
          <w:rFonts w:ascii="Trebuchet MS" w:eastAsia="Trebuchet MS" w:hAnsi="Trebuchet MS" w:cs="Trebuchet MS"/>
          <w:sz w:val="24"/>
          <w:szCs w:val="24"/>
        </w:rPr>
        <w:t xml:space="preserve"> reglas relativas al periodo de reflexión o veda electoral, para garantizar que se cumpla con la finalidad de dichas normas, el que los ciudadanos se liberen del influjo de factores que pudieran alterar la autenticidad del sufragio y</w:t>
      </w:r>
      <w:r w:rsidR="00102A30">
        <w:rPr>
          <w:rFonts w:ascii="Trebuchet MS" w:eastAsia="Trebuchet MS" w:hAnsi="Trebuchet MS" w:cs="Trebuchet MS"/>
          <w:sz w:val="24"/>
          <w:szCs w:val="24"/>
        </w:rPr>
        <w:t>, para</w:t>
      </w:r>
      <w:r>
        <w:rPr>
          <w:rFonts w:ascii="Trebuchet MS" w:eastAsia="Trebuchet MS" w:hAnsi="Trebuchet MS" w:cs="Trebuchet MS"/>
          <w:sz w:val="24"/>
          <w:szCs w:val="24"/>
        </w:rPr>
        <w:t xml:space="preserve"> salvaguardar el principio constitucional de equidad en la contienda electoral. </w:t>
      </w:r>
    </w:p>
    <w:p w14:paraId="4A0E9D86" w14:textId="77777777" w:rsidR="006633C3" w:rsidRDefault="006633C3">
      <w:pPr>
        <w:spacing w:after="0" w:line="276" w:lineRule="auto"/>
        <w:jc w:val="both"/>
        <w:rPr>
          <w:rFonts w:ascii="Arial" w:eastAsia="Arial" w:hAnsi="Arial" w:cs="Arial"/>
          <w:color w:val="000000"/>
          <w:sz w:val="28"/>
          <w:szCs w:val="28"/>
        </w:rPr>
      </w:pPr>
    </w:p>
    <w:p w14:paraId="2DBDF0B4" w14:textId="14B1D95F" w:rsidR="006633C3" w:rsidRPr="007F4C10"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Entonces, de las diligencias de investigación llevadas a cabo por este Instituto, se advierte la existencia de diversas publicaciones realizadas en el perfil de la</w:t>
      </w:r>
      <w:r w:rsidR="00102A30">
        <w:rPr>
          <w:rFonts w:ascii="Trebuchet MS" w:eastAsia="Trebuchet MS" w:hAnsi="Trebuchet MS" w:cs="Trebuchet MS"/>
          <w:sz w:val="24"/>
          <w:szCs w:val="24"/>
        </w:rPr>
        <w:t>s</w:t>
      </w:r>
      <w:r>
        <w:rPr>
          <w:rFonts w:ascii="Trebuchet MS" w:eastAsia="Trebuchet MS" w:hAnsi="Trebuchet MS" w:cs="Trebuchet MS"/>
          <w:sz w:val="24"/>
          <w:szCs w:val="24"/>
        </w:rPr>
        <w:t xml:space="preserve"> red</w:t>
      </w:r>
      <w:r w:rsidR="00102A30">
        <w:rPr>
          <w:rFonts w:ascii="Trebuchet MS" w:eastAsia="Trebuchet MS" w:hAnsi="Trebuchet MS" w:cs="Trebuchet MS"/>
          <w:sz w:val="24"/>
          <w:szCs w:val="24"/>
        </w:rPr>
        <w:t>es</w:t>
      </w:r>
      <w:r>
        <w:rPr>
          <w:rFonts w:ascii="Trebuchet MS" w:eastAsia="Trebuchet MS" w:hAnsi="Trebuchet MS" w:cs="Trebuchet MS"/>
          <w:sz w:val="24"/>
          <w:szCs w:val="24"/>
        </w:rPr>
        <w:t xml:space="preserve"> social</w:t>
      </w:r>
      <w:r w:rsidR="00102A30">
        <w:rPr>
          <w:rFonts w:ascii="Trebuchet MS" w:eastAsia="Trebuchet MS" w:hAnsi="Trebuchet MS" w:cs="Trebuchet MS"/>
          <w:sz w:val="24"/>
          <w:szCs w:val="24"/>
        </w:rPr>
        <w:t>es</w:t>
      </w:r>
      <w:r>
        <w:rPr>
          <w:rFonts w:ascii="Trebuchet MS" w:eastAsia="Trebuchet MS" w:hAnsi="Trebuchet MS" w:cs="Trebuchet MS"/>
          <w:sz w:val="24"/>
          <w:szCs w:val="24"/>
        </w:rPr>
        <w:t xml:space="preserve"> Facebook y Twitter, del Gobernador del Estado de Jalisco, </w:t>
      </w:r>
      <w:r w:rsidR="00E93FF9">
        <w:rPr>
          <w:rFonts w:ascii="Trebuchet MS" w:eastAsia="Trebuchet MS" w:hAnsi="Trebuchet MS" w:cs="Trebuchet MS"/>
          <w:sz w:val="24"/>
          <w:szCs w:val="24"/>
        </w:rPr>
        <w:t>d</w:t>
      </w:r>
      <w:r>
        <w:rPr>
          <w:rFonts w:ascii="Trebuchet MS" w:eastAsia="Trebuchet MS" w:hAnsi="Trebuchet MS" w:cs="Trebuchet MS"/>
          <w:sz w:val="24"/>
          <w:szCs w:val="24"/>
        </w:rPr>
        <w:t>el partido político Movimiento Ciudadano</w:t>
      </w:r>
      <w:r w:rsidR="00CC4392">
        <w:rPr>
          <w:rFonts w:ascii="Trebuchet MS" w:eastAsia="Trebuchet MS" w:hAnsi="Trebuchet MS" w:cs="Trebuchet MS"/>
          <w:sz w:val="24"/>
          <w:szCs w:val="24"/>
        </w:rPr>
        <w:t>,</w:t>
      </w:r>
      <w:r>
        <w:rPr>
          <w:rFonts w:ascii="Trebuchet MS" w:eastAsia="Trebuchet MS" w:hAnsi="Trebuchet MS" w:cs="Trebuchet MS"/>
          <w:sz w:val="24"/>
          <w:szCs w:val="24"/>
        </w:rPr>
        <w:t xml:space="preserve"> </w:t>
      </w:r>
      <w:r w:rsidR="00E93FF9">
        <w:rPr>
          <w:rFonts w:ascii="Trebuchet MS" w:eastAsia="Trebuchet MS" w:hAnsi="Trebuchet MS" w:cs="Trebuchet MS"/>
          <w:sz w:val="24"/>
          <w:szCs w:val="24"/>
        </w:rPr>
        <w:t xml:space="preserve">funcionarias y </w:t>
      </w:r>
      <w:r>
        <w:rPr>
          <w:rFonts w:ascii="Trebuchet MS" w:eastAsia="Trebuchet MS" w:hAnsi="Trebuchet MS" w:cs="Trebuchet MS"/>
          <w:sz w:val="24"/>
          <w:szCs w:val="24"/>
        </w:rPr>
        <w:t xml:space="preserve">funcionarios del Ejecutivo </w:t>
      </w:r>
      <w:r w:rsidR="00CC4392">
        <w:rPr>
          <w:rFonts w:ascii="Trebuchet MS" w:eastAsia="Trebuchet MS" w:hAnsi="Trebuchet MS" w:cs="Trebuchet MS"/>
          <w:sz w:val="24"/>
          <w:szCs w:val="24"/>
        </w:rPr>
        <w:t xml:space="preserve">y Legislativo </w:t>
      </w:r>
      <w:r>
        <w:rPr>
          <w:rFonts w:ascii="Trebuchet MS" w:eastAsia="Trebuchet MS" w:hAnsi="Trebuchet MS" w:cs="Trebuchet MS"/>
          <w:sz w:val="24"/>
          <w:szCs w:val="24"/>
        </w:rPr>
        <w:t xml:space="preserve">Estatal, de las cuales se desprende la difusión de mensajes relativos a la </w:t>
      </w:r>
      <w:r w:rsidR="00CC4392">
        <w:rPr>
          <w:rFonts w:ascii="Trebuchet MS" w:eastAsia="Trebuchet MS" w:hAnsi="Trebuchet MS" w:cs="Trebuchet MS"/>
          <w:sz w:val="24"/>
          <w:szCs w:val="24"/>
        </w:rPr>
        <w:t>c</w:t>
      </w:r>
      <w:r>
        <w:rPr>
          <w:rFonts w:ascii="Trebuchet MS" w:eastAsia="Trebuchet MS" w:hAnsi="Trebuchet MS" w:cs="Trebuchet MS"/>
          <w:sz w:val="24"/>
          <w:szCs w:val="24"/>
        </w:rPr>
        <w:t xml:space="preserve">onsulta </w:t>
      </w:r>
      <w:r w:rsidR="00CC4392">
        <w:rPr>
          <w:rFonts w:ascii="Trebuchet MS" w:eastAsia="Trebuchet MS" w:hAnsi="Trebuchet MS" w:cs="Trebuchet MS"/>
          <w:sz w:val="24"/>
          <w:szCs w:val="24"/>
        </w:rPr>
        <w:t>p</w:t>
      </w:r>
      <w:r>
        <w:rPr>
          <w:rFonts w:ascii="Trebuchet MS" w:eastAsia="Trebuchet MS" w:hAnsi="Trebuchet MS" w:cs="Trebuchet MS"/>
          <w:sz w:val="24"/>
          <w:szCs w:val="24"/>
        </w:rPr>
        <w:t xml:space="preserve">opular </w:t>
      </w:r>
      <w:r w:rsidR="00CC4392">
        <w:rPr>
          <w:rFonts w:ascii="Trebuchet MS" w:eastAsia="Trebuchet MS" w:hAnsi="Trebuchet MS" w:cs="Trebuchet MS"/>
          <w:sz w:val="24"/>
          <w:szCs w:val="24"/>
        </w:rPr>
        <w:t>para</w:t>
      </w:r>
      <w:r>
        <w:rPr>
          <w:rFonts w:ascii="Trebuchet MS" w:eastAsia="Trebuchet MS" w:hAnsi="Trebuchet MS" w:cs="Trebuchet MS"/>
          <w:sz w:val="24"/>
          <w:szCs w:val="24"/>
        </w:rPr>
        <w:t xml:space="preserve"> la revisión del pacto fiscal</w:t>
      </w:r>
      <w:r w:rsidR="00D62125">
        <w:rPr>
          <w:rFonts w:ascii="Trebuchet MS" w:eastAsia="Trebuchet MS" w:hAnsi="Trebuchet MS" w:cs="Trebuchet MS"/>
          <w:sz w:val="24"/>
          <w:szCs w:val="24"/>
        </w:rPr>
        <w:t xml:space="preserve">, </w:t>
      </w:r>
      <w:r w:rsidR="00D62125" w:rsidRPr="007F4C10">
        <w:rPr>
          <w:rFonts w:ascii="Trebuchet MS" w:eastAsia="Trebuchet MS" w:hAnsi="Trebuchet MS" w:cs="Trebuchet MS"/>
          <w:sz w:val="24"/>
          <w:szCs w:val="24"/>
        </w:rPr>
        <w:t>de cuyo análisis conjunto y sistemático puede apreciarse que se fija una posición determinada y uniforme en relación al sentido de la opinión ciudadana, al exponer mediante las referidas publicaciones, similares argumentos para convencer a la ciudadanía a votar en un sentido específico en el referido ejercicio de participación ciudadana.</w:t>
      </w:r>
    </w:p>
    <w:p w14:paraId="6AC7E6C1" w14:textId="77777777" w:rsidR="006633C3" w:rsidRPr="007F4C10" w:rsidRDefault="006633C3">
      <w:pPr>
        <w:spacing w:after="0" w:line="276" w:lineRule="auto"/>
        <w:ind w:right="-93"/>
        <w:jc w:val="both"/>
        <w:rPr>
          <w:rFonts w:ascii="Trebuchet MS" w:eastAsia="Trebuchet MS" w:hAnsi="Trebuchet MS" w:cs="Trebuchet MS"/>
          <w:sz w:val="24"/>
          <w:szCs w:val="24"/>
        </w:rPr>
      </w:pPr>
    </w:p>
    <w:p w14:paraId="6616786E" w14:textId="7F2CA40B" w:rsidR="00D62125" w:rsidRPr="007F4C10" w:rsidRDefault="00352382">
      <w:pPr>
        <w:spacing w:after="0" w:line="276" w:lineRule="auto"/>
        <w:ind w:right="-93"/>
        <w:jc w:val="both"/>
        <w:rPr>
          <w:rFonts w:ascii="Trebuchet MS" w:eastAsia="Trebuchet MS" w:hAnsi="Trebuchet MS" w:cs="Trebuchet MS"/>
          <w:sz w:val="24"/>
          <w:szCs w:val="24"/>
        </w:rPr>
      </w:pPr>
      <w:r w:rsidRPr="007F4C10">
        <w:rPr>
          <w:rFonts w:ascii="Trebuchet MS" w:eastAsia="Trebuchet MS" w:hAnsi="Trebuchet MS" w:cs="Trebuchet MS"/>
          <w:sz w:val="24"/>
          <w:szCs w:val="24"/>
        </w:rPr>
        <w:t>Es por ello, que de forma preliminar se advierte que las publicaciones realizadas pudieren constituir propaganda gubernamental</w:t>
      </w:r>
      <w:r w:rsidR="00D62125" w:rsidRPr="007F4C10">
        <w:rPr>
          <w:rFonts w:ascii="Trebuchet MS" w:eastAsia="Trebuchet MS" w:hAnsi="Trebuchet MS" w:cs="Trebuchet MS"/>
          <w:sz w:val="24"/>
          <w:szCs w:val="24"/>
        </w:rPr>
        <w:t xml:space="preserve"> prohibida, ya que bajo la apariencia del buen derecho y sin prejuzgar sobre su calificación jurídica, ponen en riesgo el principio de neutralidad que están obligados a cumplir las y los servidores públicos en todo momento conforme a los preceptos normativos referidos y el artículo 134, párrafo VII y VIII de la Constitución Federal, pero con mayor intensidad, durante la veda electoral que es el periodo de reflexión del voto, el cual exige un ambiente libre de elementos externos que puedan incidir en la voluntad de las personas electoras.</w:t>
      </w:r>
    </w:p>
    <w:p w14:paraId="19035CBD" w14:textId="77777777" w:rsidR="00D62125" w:rsidRPr="007F4C10" w:rsidRDefault="00D62125">
      <w:pPr>
        <w:spacing w:after="0" w:line="276" w:lineRule="auto"/>
        <w:ind w:right="-93"/>
        <w:jc w:val="both"/>
        <w:rPr>
          <w:rFonts w:ascii="Trebuchet MS" w:eastAsia="Trebuchet MS" w:hAnsi="Trebuchet MS" w:cs="Trebuchet MS"/>
          <w:sz w:val="24"/>
          <w:szCs w:val="24"/>
        </w:rPr>
      </w:pPr>
    </w:p>
    <w:p w14:paraId="11EC7141" w14:textId="23490DED" w:rsidR="006633C3" w:rsidRPr="007F4C10" w:rsidRDefault="00D62125">
      <w:pPr>
        <w:spacing w:after="0" w:line="276" w:lineRule="auto"/>
        <w:ind w:right="-93"/>
        <w:jc w:val="both"/>
        <w:rPr>
          <w:rFonts w:ascii="Trebuchet MS" w:eastAsia="Trebuchet MS" w:hAnsi="Trebuchet MS" w:cs="Trebuchet MS"/>
          <w:sz w:val="24"/>
          <w:szCs w:val="24"/>
        </w:rPr>
      </w:pPr>
      <w:r w:rsidRPr="007F4C10">
        <w:rPr>
          <w:rFonts w:ascii="Trebuchet MS" w:eastAsia="Trebuchet MS" w:hAnsi="Trebuchet MS" w:cs="Trebuchet MS"/>
          <w:sz w:val="24"/>
          <w:szCs w:val="24"/>
        </w:rPr>
        <w:t xml:space="preserve">Esta Comisión, afirma lo anterior porque las publicaciones mencionadas </w:t>
      </w:r>
      <w:r w:rsidR="00BC3641" w:rsidRPr="007F4C10">
        <w:rPr>
          <w:rFonts w:ascii="Trebuchet MS" w:eastAsia="Trebuchet MS" w:hAnsi="Trebuchet MS" w:cs="Trebuchet MS"/>
          <w:sz w:val="24"/>
          <w:szCs w:val="24"/>
        </w:rPr>
        <w:t xml:space="preserve">al continuar exhibidas en </w:t>
      </w:r>
      <w:r w:rsidR="003B521C" w:rsidRPr="007F4C10">
        <w:rPr>
          <w:rFonts w:ascii="Trebuchet MS" w:eastAsia="Trebuchet MS" w:hAnsi="Trebuchet MS" w:cs="Trebuchet MS"/>
          <w:sz w:val="24"/>
          <w:szCs w:val="24"/>
        </w:rPr>
        <w:t>redes sociales</w:t>
      </w:r>
      <w:r w:rsidR="00BC3641" w:rsidRPr="007F4C10">
        <w:rPr>
          <w:rFonts w:ascii="Trebuchet MS" w:eastAsia="Trebuchet MS" w:hAnsi="Trebuchet MS" w:cs="Trebuchet MS"/>
          <w:sz w:val="24"/>
          <w:szCs w:val="24"/>
        </w:rPr>
        <w:t xml:space="preserve"> cuyo ambiento de difusión es indeterminado en todo el estado, de forma que razonablemente pueda incidir sobre el territorio de San Pedro Tlaquepaque, Jalisco, en las que personas funcionarias hacen difusión de publicidad que tiene como finalidad llamar a la ciudadanía a ejercer su opinión en determinado sentido en la consulta popular, lo cual, no solo difunde la posición particular que tienen las autoridades del ejecutivo estatal al respecto, sino que del contenido de los elementos promocionales, se advierten diversos argumentos para incitar a la población a votar en favor de la postura que ha dado a conocer públicamente el gobierno estatal, es decir, </w:t>
      </w:r>
      <w:r w:rsidR="00746BDE" w:rsidRPr="007F4C10">
        <w:rPr>
          <w:rFonts w:ascii="Trebuchet MS" w:eastAsia="Trebuchet MS" w:hAnsi="Trebuchet MS" w:cs="Trebuchet MS"/>
          <w:sz w:val="24"/>
          <w:szCs w:val="24"/>
        </w:rPr>
        <w:t>en la que se resaltan los efectos del Pacto Fiscal sobre la distribución de ingresos públicos, evidenciando que con ello</w:t>
      </w:r>
      <w:r w:rsidR="00352382" w:rsidRPr="007F4C10">
        <w:rPr>
          <w:rFonts w:ascii="Trebuchet MS" w:eastAsia="Trebuchet MS" w:hAnsi="Trebuchet MS" w:cs="Trebuchet MS"/>
          <w:sz w:val="24"/>
          <w:szCs w:val="24"/>
        </w:rPr>
        <w:t xml:space="preserve">, se </w:t>
      </w:r>
      <w:r w:rsidR="00746BDE" w:rsidRPr="007F4C10">
        <w:rPr>
          <w:rFonts w:ascii="Trebuchet MS" w:eastAsia="Trebuchet MS" w:hAnsi="Trebuchet MS" w:cs="Trebuchet MS"/>
          <w:sz w:val="24"/>
          <w:szCs w:val="24"/>
        </w:rPr>
        <w:t xml:space="preserve">mejoraría la </w:t>
      </w:r>
      <w:r w:rsidR="00352382" w:rsidRPr="007F4C10">
        <w:rPr>
          <w:rFonts w:ascii="Trebuchet MS" w:eastAsia="Trebuchet MS" w:hAnsi="Trebuchet MS" w:cs="Trebuchet MS"/>
          <w:sz w:val="24"/>
          <w:szCs w:val="24"/>
        </w:rPr>
        <w:t>economía de la sociedad jalisciense</w:t>
      </w:r>
      <w:r w:rsidR="00656F2D" w:rsidRPr="007F4C10">
        <w:rPr>
          <w:rFonts w:ascii="Trebuchet MS" w:eastAsia="Trebuchet MS" w:hAnsi="Trebuchet MS" w:cs="Trebuchet MS"/>
          <w:sz w:val="24"/>
          <w:szCs w:val="24"/>
        </w:rPr>
        <w:t>, en caso de que la entidad federativa saliera de dicho convenio</w:t>
      </w:r>
      <w:r w:rsidR="00352382" w:rsidRPr="007F4C10">
        <w:rPr>
          <w:rFonts w:ascii="Trebuchet MS" w:eastAsia="Trebuchet MS" w:hAnsi="Trebuchet MS" w:cs="Trebuchet MS"/>
          <w:sz w:val="24"/>
          <w:szCs w:val="24"/>
        </w:rPr>
        <w:t xml:space="preserve">. </w:t>
      </w:r>
    </w:p>
    <w:p w14:paraId="36C176E6" w14:textId="646BB34C" w:rsidR="006633C3" w:rsidRPr="007F4C10" w:rsidRDefault="006633C3">
      <w:pPr>
        <w:spacing w:after="0" w:line="276" w:lineRule="auto"/>
        <w:ind w:right="-93"/>
        <w:jc w:val="both"/>
        <w:rPr>
          <w:rFonts w:ascii="Trebuchet MS" w:eastAsia="Trebuchet MS" w:hAnsi="Trebuchet MS" w:cs="Trebuchet MS"/>
          <w:sz w:val="24"/>
          <w:szCs w:val="24"/>
        </w:rPr>
      </w:pPr>
    </w:p>
    <w:p w14:paraId="12CA5ED4" w14:textId="3C1EBC33" w:rsidR="00FD7ADB" w:rsidRPr="007F4C10" w:rsidRDefault="00FD7ADB">
      <w:pPr>
        <w:spacing w:after="0" w:line="276" w:lineRule="auto"/>
        <w:ind w:right="-93"/>
        <w:jc w:val="both"/>
        <w:rPr>
          <w:rFonts w:ascii="Trebuchet MS" w:eastAsia="Trebuchet MS" w:hAnsi="Trebuchet MS" w:cs="Trebuchet MS"/>
          <w:sz w:val="24"/>
          <w:szCs w:val="24"/>
        </w:rPr>
      </w:pPr>
      <w:r w:rsidRPr="007F4C10">
        <w:rPr>
          <w:rFonts w:ascii="Trebuchet MS" w:eastAsia="Trebuchet MS" w:hAnsi="Trebuchet MS" w:cs="Trebuchet MS"/>
          <w:sz w:val="24"/>
          <w:szCs w:val="24"/>
        </w:rPr>
        <w:t>Lo anterior, podría poner en riesgo la equidad en la contienda, en la medida que las mencionadas personas, sin apartarse de su investidura de servidoras públicas emiten y difunden mensajes que tienen como finalidad convencer a la ciudadanía de colaborar con la posición que tiene el gobierno estatal</w:t>
      </w:r>
      <w:r w:rsidR="00A57CE9" w:rsidRPr="007F4C10">
        <w:rPr>
          <w:rFonts w:ascii="Trebuchet MS" w:eastAsia="Trebuchet MS" w:hAnsi="Trebuchet MS" w:cs="Trebuchet MS"/>
          <w:sz w:val="24"/>
          <w:szCs w:val="24"/>
        </w:rPr>
        <w:t xml:space="preserve">, respecto de una cuestión de política pública; es decir, </w:t>
      </w:r>
      <w:r w:rsidR="00346D13" w:rsidRPr="007F4C10">
        <w:rPr>
          <w:rFonts w:ascii="Trebuchet MS" w:eastAsia="Trebuchet MS" w:hAnsi="Trebuchet MS" w:cs="Trebuchet MS"/>
          <w:sz w:val="24"/>
          <w:szCs w:val="24"/>
        </w:rPr>
        <w:t>la conveniencia de revisar el Pacto Fiscal para salir de él por una supuesta situación de injusticia.</w:t>
      </w:r>
    </w:p>
    <w:p w14:paraId="0226BD72" w14:textId="77777777" w:rsidR="00346D13" w:rsidRPr="007F4C10" w:rsidRDefault="00346D13">
      <w:pPr>
        <w:spacing w:after="0" w:line="276" w:lineRule="auto"/>
        <w:ind w:right="-93"/>
        <w:jc w:val="both"/>
        <w:rPr>
          <w:rFonts w:ascii="Trebuchet MS" w:eastAsia="Trebuchet MS" w:hAnsi="Trebuchet MS" w:cs="Trebuchet MS"/>
          <w:sz w:val="24"/>
          <w:szCs w:val="24"/>
        </w:rPr>
      </w:pPr>
    </w:p>
    <w:p w14:paraId="30708F9C" w14:textId="352353E3" w:rsidR="00F83626" w:rsidRPr="007F4C10" w:rsidRDefault="00F83626">
      <w:pPr>
        <w:spacing w:after="0" w:line="276" w:lineRule="auto"/>
        <w:ind w:right="-93"/>
        <w:jc w:val="both"/>
        <w:rPr>
          <w:rFonts w:ascii="Trebuchet MS" w:eastAsia="Trebuchet MS" w:hAnsi="Trebuchet MS" w:cs="Trebuchet MS"/>
          <w:sz w:val="24"/>
          <w:szCs w:val="24"/>
        </w:rPr>
      </w:pPr>
      <w:r w:rsidRPr="007F4C10">
        <w:rPr>
          <w:rFonts w:ascii="Trebuchet MS" w:eastAsia="Trebuchet MS" w:hAnsi="Trebuchet MS" w:cs="Trebuchet MS"/>
          <w:sz w:val="24"/>
          <w:szCs w:val="24"/>
        </w:rPr>
        <w:t>En atención a lo anterior, resulta razonable considerar que al menos desde una perspectiva provisional y anticipada propia de las medidas cautelares, los elementos publicitarios mencionados pudieran tener efectos sobre la posición del electorado en la elección municipal extraordinaria que se lleva a cabo en San Pedro Tlaquepaque, dado que de manera preliminar se evidencia que refrendan la posición específica de las funcionarias y funcionarios en relación con el sentido en que las personas destinatarias deben ejercer su opinión en la referida consulta.}</w:t>
      </w:r>
    </w:p>
    <w:p w14:paraId="2755F220" w14:textId="2736741E" w:rsidR="00F83626" w:rsidRPr="007F4C10" w:rsidRDefault="00F83626">
      <w:pPr>
        <w:spacing w:after="0" w:line="276" w:lineRule="auto"/>
        <w:ind w:right="-93"/>
        <w:jc w:val="both"/>
        <w:rPr>
          <w:rFonts w:ascii="Trebuchet MS" w:eastAsia="Trebuchet MS" w:hAnsi="Trebuchet MS" w:cs="Trebuchet MS"/>
          <w:sz w:val="24"/>
          <w:szCs w:val="24"/>
        </w:rPr>
      </w:pPr>
    </w:p>
    <w:p w14:paraId="6F11691B" w14:textId="4A406E23" w:rsidR="00F83626" w:rsidRDefault="00F83626">
      <w:pPr>
        <w:spacing w:after="0" w:line="276" w:lineRule="auto"/>
        <w:ind w:right="-93"/>
        <w:jc w:val="both"/>
        <w:rPr>
          <w:rFonts w:ascii="Trebuchet MS" w:eastAsia="Trebuchet MS" w:hAnsi="Trebuchet MS" w:cs="Trebuchet MS"/>
          <w:color w:val="C00000"/>
          <w:sz w:val="24"/>
          <w:szCs w:val="24"/>
        </w:rPr>
      </w:pPr>
      <w:r w:rsidRPr="007F4C10">
        <w:rPr>
          <w:rFonts w:ascii="Trebuchet MS" w:eastAsia="Trebuchet MS" w:hAnsi="Trebuchet MS" w:cs="Trebuchet MS"/>
          <w:sz w:val="24"/>
          <w:szCs w:val="24"/>
        </w:rPr>
        <w:t xml:space="preserve">Entonces, </w:t>
      </w:r>
      <w:r w:rsidR="00DB4A3D" w:rsidRPr="007F4C10">
        <w:rPr>
          <w:rFonts w:ascii="Trebuchet MS" w:eastAsia="Trebuchet MS" w:hAnsi="Trebuchet MS" w:cs="Trebuchet MS"/>
          <w:sz w:val="24"/>
          <w:szCs w:val="24"/>
        </w:rPr>
        <w:t xml:space="preserve">con el propósito de garantizar el principio que el principio de equidad en la contienda permanezca libre de todo elemento que pudiera </w:t>
      </w:r>
      <w:proofErr w:type="spellStart"/>
      <w:r w:rsidR="00DB4A3D" w:rsidRPr="007F4C10">
        <w:rPr>
          <w:rFonts w:ascii="Trebuchet MS" w:eastAsia="Trebuchet MS" w:hAnsi="Trebuchet MS" w:cs="Trebuchet MS"/>
          <w:sz w:val="24"/>
          <w:szCs w:val="24"/>
        </w:rPr>
        <w:t>transtocarlo</w:t>
      </w:r>
      <w:proofErr w:type="spellEnd"/>
      <w:r w:rsidR="00DB4A3D" w:rsidRPr="007F4C10">
        <w:rPr>
          <w:rFonts w:ascii="Trebuchet MS" w:eastAsia="Trebuchet MS" w:hAnsi="Trebuchet MS" w:cs="Trebuchet MS"/>
          <w:sz w:val="24"/>
          <w:szCs w:val="24"/>
        </w:rPr>
        <w:t xml:space="preserve"> durante el periodo de reflexión del sufragio que corre en la mencionada elección extraordinaria, así como de asegurar la máxima vigencia del principio de neutralidad de las servidoras y servidores públicos, lo conducente será ordenar la medida cautelar para que deje de difundirse por funcionarias, funcionarios e instituciones públicas, cualquier publicidad o promoción relacionada con la consulta popular para la revisión del Pacto Fiscal, que en el caso particular, pudiera tener efectos sobre el municipio de San Pedro Tlaquepaque, Jalisco</w:t>
      </w:r>
      <w:r w:rsidR="00CB500B" w:rsidRPr="007F4C10">
        <w:rPr>
          <w:rFonts w:ascii="Trebuchet MS" w:eastAsia="Trebuchet MS" w:hAnsi="Trebuchet MS" w:cs="Trebuchet MS"/>
          <w:sz w:val="24"/>
          <w:szCs w:val="24"/>
        </w:rPr>
        <w:t>; desde el momento en que se emita la presente resolución hasta el pronunciamiento de fondo del asunto, sin que ello implique prejuzgar sobe la responsabilidad de las personas denunciadas.</w:t>
      </w:r>
    </w:p>
    <w:p w14:paraId="736A517C" w14:textId="5BF3BB98" w:rsidR="00F83626" w:rsidRPr="00F83626" w:rsidRDefault="00F83626">
      <w:pPr>
        <w:spacing w:after="0" w:line="276" w:lineRule="auto"/>
        <w:ind w:right="-93"/>
        <w:jc w:val="both"/>
        <w:rPr>
          <w:rFonts w:ascii="Trebuchet MS" w:eastAsia="Trebuchet MS" w:hAnsi="Trebuchet MS" w:cs="Trebuchet MS"/>
          <w:color w:val="C00000"/>
          <w:sz w:val="24"/>
          <w:szCs w:val="24"/>
        </w:rPr>
      </w:pPr>
      <w:r w:rsidRPr="00F83626">
        <w:rPr>
          <w:rFonts w:ascii="Trebuchet MS" w:eastAsia="Trebuchet MS" w:hAnsi="Trebuchet MS" w:cs="Trebuchet MS"/>
          <w:color w:val="C00000"/>
          <w:sz w:val="24"/>
          <w:szCs w:val="24"/>
        </w:rPr>
        <w:t xml:space="preserve"> </w:t>
      </w:r>
    </w:p>
    <w:p w14:paraId="36FB1672" w14:textId="0708B091" w:rsidR="006633C3" w:rsidRDefault="00352382">
      <w:pPr>
        <w:spacing w:after="0" w:line="276" w:lineRule="auto"/>
        <w:ind w:right="-93"/>
        <w:jc w:val="both"/>
        <w:rPr>
          <w:rFonts w:ascii="Trebuchet MS" w:eastAsia="Trebuchet MS" w:hAnsi="Trebuchet MS" w:cs="Trebuchet MS"/>
          <w:sz w:val="24"/>
          <w:szCs w:val="24"/>
        </w:rPr>
      </w:pPr>
      <w:r>
        <w:rPr>
          <w:rFonts w:ascii="Trebuchet MS" w:eastAsia="Trebuchet MS" w:hAnsi="Trebuchet MS" w:cs="Trebuchet MS"/>
          <w:sz w:val="24"/>
          <w:szCs w:val="24"/>
        </w:rPr>
        <w:t xml:space="preserve">En el mismo sentido, de la publicación realizada </w:t>
      </w:r>
      <w:r w:rsidR="007C19B0">
        <w:rPr>
          <w:rFonts w:ascii="Trebuchet MS" w:eastAsia="Trebuchet MS" w:hAnsi="Trebuchet MS" w:cs="Trebuchet MS"/>
          <w:sz w:val="24"/>
          <w:szCs w:val="24"/>
        </w:rPr>
        <w:t>bajo</w:t>
      </w:r>
      <w:r>
        <w:rPr>
          <w:rFonts w:ascii="Trebuchet MS" w:eastAsia="Trebuchet MS" w:hAnsi="Trebuchet MS" w:cs="Trebuchet MS"/>
          <w:sz w:val="24"/>
          <w:szCs w:val="24"/>
        </w:rPr>
        <w:t xml:space="preserve"> el perfil de nombre “Movimiento Ciudadano Jalisco”, se observa la difusión del mensaje publicado por Enrique Alfaro Ramírez. Ahora, si bien es cierto</w:t>
      </w:r>
      <w:r w:rsidR="007C19B0">
        <w:rPr>
          <w:rFonts w:ascii="Trebuchet MS" w:eastAsia="Trebuchet MS" w:hAnsi="Trebuchet MS" w:cs="Trebuchet MS"/>
          <w:sz w:val="24"/>
          <w:szCs w:val="24"/>
        </w:rPr>
        <w:t xml:space="preserve"> que, l</w:t>
      </w:r>
      <w:r>
        <w:rPr>
          <w:rFonts w:ascii="Trebuchet MS" w:eastAsia="Trebuchet MS" w:hAnsi="Trebuchet MS" w:cs="Trebuchet MS"/>
          <w:sz w:val="24"/>
          <w:szCs w:val="24"/>
        </w:rPr>
        <w:t xml:space="preserve">a excepción a la prohibición de realizar propaganda gubernamental, contempla a los servidores públicos de cualquiera de los tres niveles de gobierno, a los órganos autónomos y cualquier otro ente público; también lo es, que a los partidos políticos se les impone la obligación de conducir sus actividades dentro de los cauces legales y ajustar su conducta a los principios del Estado democrático, respetando la libre participación de los demás partidos políticos y los derechos de los ciudadanos, tal y como lo establece la Ley General de Partidos Políticos en su artículo 25, párrafo 1, inciso a). </w:t>
      </w:r>
    </w:p>
    <w:p w14:paraId="11011ECB" w14:textId="73070A04" w:rsidR="00352382" w:rsidRDefault="00352382">
      <w:pPr>
        <w:spacing w:after="0" w:line="276" w:lineRule="auto"/>
        <w:ind w:right="-93"/>
        <w:jc w:val="both"/>
        <w:rPr>
          <w:rFonts w:ascii="Trebuchet MS" w:eastAsia="Trebuchet MS" w:hAnsi="Trebuchet MS" w:cs="Trebuchet MS"/>
          <w:sz w:val="24"/>
          <w:szCs w:val="24"/>
        </w:rPr>
      </w:pPr>
    </w:p>
    <w:p w14:paraId="70182519" w14:textId="5BB2C09D" w:rsidR="00352382" w:rsidRPr="007F4C10" w:rsidRDefault="00CB500B">
      <w:pPr>
        <w:spacing w:after="0" w:line="276" w:lineRule="auto"/>
        <w:ind w:right="-93"/>
        <w:jc w:val="both"/>
        <w:rPr>
          <w:rFonts w:ascii="Trebuchet MS" w:eastAsia="Trebuchet MS" w:hAnsi="Trebuchet MS" w:cs="Trebuchet MS"/>
          <w:sz w:val="24"/>
          <w:szCs w:val="24"/>
        </w:rPr>
      </w:pPr>
      <w:r w:rsidRPr="007F4C10">
        <w:rPr>
          <w:rFonts w:ascii="Trebuchet MS" w:eastAsia="Trebuchet MS" w:hAnsi="Trebuchet MS" w:cs="Trebuchet MS"/>
          <w:sz w:val="24"/>
          <w:szCs w:val="24"/>
        </w:rPr>
        <w:t xml:space="preserve">De igual forma, debe considerarse que </w:t>
      </w:r>
      <w:r w:rsidR="007C19B0" w:rsidRPr="007F4C10">
        <w:rPr>
          <w:rFonts w:ascii="Trebuchet MS" w:eastAsia="Trebuchet MS" w:hAnsi="Trebuchet MS" w:cs="Trebuchet MS"/>
          <w:sz w:val="24"/>
          <w:szCs w:val="24"/>
        </w:rPr>
        <w:t>e</w:t>
      </w:r>
      <w:r w:rsidR="00352382" w:rsidRPr="007F4C10">
        <w:rPr>
          <w:rFonts w:ascii="Trebuchet MS" w:eastAsia="Trebuchet MS" w:hAnsi="Trebuchet MS" w:cs="Trebuchet MS"/>
          <w:sz w:val="24"/>
          <w:szCs w:val="24"/>
        </w:rPr>
        <w:t xml:space="preserve">l artículo 154 de la Ley de Participación Ciudadana y Popular para la Gobernanza del Estado de Jalisco </w:t>
      </w:r>
      <w:r w:rsidRPr="007F4C10">
        <w:rPr>
          <w:rFonts w:ascii="Trebuchet MS" w:eastAsia="Trebuchet MS" w:hAnsi="Trebuchet MS" w:cs="Trebuchet MS"/>
          <w:sz w:val="24"/>
          <w:szCs w:val="24"/>
        </w:rPr>
        <w:t xml:space="preserve">dispone </w:t>
      </w:r>
      <w:r w:rsidR="007C19B0" w:rsidRPr="007F4C10">
        <w:rPr>
          <w:rFonts w:ascii="Trebuchet MS" w:eastAsia="Trebuchet MS" w:hAnsi="Trebuchet MS" w:cs="Trebuchet MS"/>
          <w:sz w:val="24"/>
          <w:szCs w:val="24"/>
        </w:rPr>
        <w:t xml:space="preserve">que </w:t>
      </w:r>
      <w:r w:rsidR="00352382" w:rsidRPr="007F4C10">
        <w:rPr>
          <w:rFonts w:ascii="Trebuchet MS" w:eastAsia="Trebuchet MS" w:hAnsi="Trebuchet MS" w:cs="Trebuchet MS"/>
          <w:sz w:val="24"/>
          <w:szCs w:val="24"/>
        </w:rPr>
        <w:t>los partidos políticos no podrán intervenir en el proceso de la consulta popular.</w:t>
      </w:r>
    </w:p>
    <w:p w14:paraId="5998D26D" w14:textId="739423DE" w:rsidR="006633C3" w:rsidRDefault="006633C3">
      <w:pPr>
        <w:spacing w:after="0" w:line="276" w:lineRule="auto"/>
        <w:ind w:right="-93"/>
        <w:jc w:val="both"/>
        <w:rPr>
          <w:rFonts w:ascii="Trebuchet MS" w:eastAsia="Trebuchet MS" w:hAnsi="Trebuchet MS" w:cs="Trebuchet MS"/>
          <w:sz w:val="24"/>
          <w:szCs w:val="24"/>
        </w:rPr>
      </w:pPr>
    </w:p>
    <w:p w14:paraId="119DDD6A" w14:textId="4B0736D0" w:rsidR="00CB500B" w:rsidRPr="007F4C10" w:rsidRDefault="00CB500B">
      <w:pPr>
        <w:spacing w:after="0" w:line="276" w:lineRule="auto"/>
        <w:ind w:right="-93"/>
        <w:jc w:val="both"/>
        <w:rPr>
          <w:rFonts w:ascii="Trebuchet MS" w:eastAsia="Trebuchet MS" w:hAnsi="Trebuchet MS" w:cs="Trebuchet MS"/>
          <w:sz w:val="24"/>
          <w:szCs w:val="24"/>
        </w:rPr>
      </w:pPr>
      <w:r w:rsidRPr="007F4C10">
        <w:rPr>
          <w:rFonts w:ascii="Trebuchet MS" w:eastAsia="Trebuchet MS" w:hAnsi="Trebuchet MS" w:cs="Trebuchet MS"/>
          <w:sz w:val="24"/>
          <w:szCs w:val="24"/>
        </w:rPr>
        <w:t>En esta lógica, debe considerarse que a través del perfil partidista en la referida red social se retransmitió el mensaje</w:t>
      </w:r>
      <w:r w:rsidR="009501A6" w:rsidRPr="007F4C10">
        <w:rPr>
          <w:rFonts w:ascii="Trebuchet MS" w:eastAsia="Trebuchet MS" w:hAnsi="Trebuchet MS" w:cs="Trebuchet MS"/>
          <w:sz w:val="24"/>
          <w:szCs w:val="24"/>
        </w:rPr>
        <w:t xml:space="preserve"> aludido</w:t>
      </w:r>
      <w:r w:rsidRPr="007F4C10">
        <w:rPr>
          <w:rFonts w:ascii="Trebuchet MS" w:eastAsia="Trebuchet MS" w:hAnsi="Trebuchet MS" w:cs="Trebuchet MS"/>
          <w:sz w:val="24"/>
          <w:szCs w:val="24"/>
        </w:rPr>
        <w:t xml:space="preserve"> </w:t>
      </w:r>
      <w:r w:rsidR="009501A6" w:rsidRPr="007F4C10">
        <w:rPr>
          <w:rFonts w:ascii="Trebuchet MS" w:eastAsia="Trebuchet MS" w:hAnsi="Trebuchet MS" w:cs="Trebuchet MS"/>
          <w:sz w:val="24"/>
          <w:szCs w:val="24"/>
        </w:rPr>
        <w:t xml:space="preserve">por el </w:t>
      </w:r>
      <w:proofErr w:type="spellStart"/>
      <w:r w:rsidR="009501A6" w:rsidRPr="007F4C10">
        <w:rPr>
          <w:rFonts w:ascii="Trebuchet MS" w:eastAsia="Trebuchet MS" w:hAnsi="Trebuchet MS" w:cs="Trebuchet MS"/>
          <w:sz w:val="24"/>
          <w:szCs w:val="24"/>
        </w:rPr>
        <w:t>promovente</w:t>
      </w:r>
      <w:proofErr w:type="spellEnd"/>
      <w:r w:rsidR="009501A6" w:rsidRPr="007F4C10">
        <w:rPr>
          <w:rFonts w:ascii="Trebuchet MS" w:eastAsia="Trebuchet MS" w:hAnsi="Trebuchet MS" w:cs="Trebuchet MS"/>
          <w:sz w:val="24"/>
          <w:szCs w:val="24"/>
        </w:rPr>
        <w:t xml:space="preserve"> </w:t>
      </w:r>
      <w:r w:rsidRPr="007F4C10">
        <w:rPr>
          <w:rFonts w:ascii="Trebuchet MS" w:eastAsia="Trebuchet MS" w:hAnsi="Trebuchet MS" w:cs="Trebuchet MS"/>
          <w:sz w:val="24"/>
          <w:szCs w:val="24"/>
        </w:rPr>
        <w:t>de índole gubernamental,</w:t>
      </w:r>
      <w:r w:rsidR="009501A6" w:rsidRPr="007F4C10">
        <w:rPr>
          <w:rFonts w:ascii="Trebuchet MS" w:eastAsia="Trebuchet MS" w:hAnsi="Trebuchet MS" w:cs="Trebuchet MS"/>
          <w:sz w:val="24"/>
          <w:szCs w:val="24"/>
        </w:rPr>
        <w:t xml:space="preserve"> el cual, como ya se dijo, tiende a incidir en la posición que deben tomar las personas electoras respecto a la materia de la consulta ya que contiene elemento</w:t>
      </w:r>
      <w:r w:rsidR="005B1DA0" w:rsidRPr="007F4C10">
        <w:rPr>
          <w:rFonts w:ascii="Trebuchet MS" w:eastAsia="Trebuchet MS" w:hAnsi="Trebuchet MS" w:cs="Trebuchet MS"/>
          <w:sz w:val="24"/>
          <w:szCs w:val="24"/>
        </w:rPr>
        <w:t>s</w:t>
      </w:r>
      <w:r w:rsidR="009501A6" w:rsidRPr="007F4C10">
        <w:rPr>
          <w:rFonts w:ascii="Trebuchet MS" w:eastAsia="Trebuchet MS" w:hAnsi="Trebuchet MS" w:cs="Trebuchet MS"/>
          <w:sz w:val="24"/>
          <w:szCs w:val="24"/>
        </w:rPr>
        <w:t xml:space="preserve"> para persuadir a las y los habitantes de adoptar una postura igual a la que tiene el referido mandatario en cuanto a la continuidad o no de la entidad federativa en el Pacto Fiscal; razón por la cual, dicha conducta podría poner en riesgo los principios de equidad y neutralidad en la contienda, máxime que fue transmitida en las redes sociales que pueden llegar a la ciudadanía del municipio en que transcurre el Proceso Electoral Extraordinario; lo que constituye motivos suficientes para ordenar se deje de exhibir y difundir, para evitar que con ello pueda afectarse la voluntad del electorado del citado municipio durante el periodo de reflexión.</w:t>
      </w:r>
    </w:p>
    <w:p w14:paraId="77BFB05A" w14:textId="77777777" w:rsidR="00CB500B" w:rsidRPr="007F4C10" w:rsidRDefault="00CB500B">
      <w:pPr>
        <w:spacing w:after="0" w:line="276" w:lineRule="auto"/>
        <w:ind w:right="-93"/>
        <w:jc w:val="both"/>
        <w:rPr>
          <w:rFonts w:ascii="Trebuchet MS" w:eastAsia="Trebuchet MS" w:hAnsi="Trebuchet MS" w:cs="Trebuchet MS"/>
          <w:sz w:val="24"/>
          <w:szCs w:val="24"/>
        </w:rPr>
      </w:pPr>
    </w:p>
    <w:p w14:paraId="56CD9695" w14:textId="043504FF" w:rsidR="006633C3" w:rsidRDefault="00352382">
      <w:pPr>
        <w:spacing w:after="0" w:line="276" w:lineRule="auto"/>
        <w:ind w:right="-93"/>
        <w:jc w:val="both"/>
        <w:rPr>
          <w:rFonts w:ascii="Trebuchet MS" w:eastAsia="Trebuchet MS" w:hAnsi="Trebuchet MS" w:cs="Trebuchet MS"/>
          <w:sz w:val="24"/>
          <w:szCs w:val="24"/>
        </w:rPr>
      </w:pPr>
      <w:r>
        <w:rPr>
          <w:rFonts w:ascii="Trebuchet MS" w:eastAsia="Trebuchet MS" w:hAnsi="Trebuchet MS" w:cs="Trebuchet MS"/>
          <w:sz w:val="24"/>
          <w:szCs w:val="24"/>
        </w:rPr>
        <w:t>Así, el Tribunal Electoral del Poder Judicial de la Federación en la tesis X/2001, ha reiterado que los artículos 39, 41, 99 y 116 de la Constitución Política de los Estados Unidos Mexicanos consagran los principios que deberán observarse en todo proceso electoral, siendo estos los de legalidad, imparcialidad, objetividad, certeza e independencia, los cuales se consideran imperativos, de orden público y obediencia inexcusable</w:t>
      </w:r>
      <w:r w:rsidR="0097578A">
        <w:rPr>
          <w:rFonts w:ascii="Trebuchet MS" w:eastAsia="Trebuchet MS" w:hAnsi="Trebuchet MS" w:cs="Trebuchet MS"/>
          <w:sz w:val="24"/>
          <w:szCs w:val="24"/>
        </w:rPr>
        <w:t>, b</w:t>
      </w:r>
      <w:r>
        <w:rPr>
          <w:rFonts w:ascii="Trebuchet MS" w:eastAsia="Trebuchet MS" w:hAnsi="Trebuchet MS" w:cs="Trebuchet MS"/>
          <w:sz w:val="24"/>
          <w:szCs w:val="24"/>
        </w:rPr>
        <w:t>uscando en todo momento la prevalencia de dichos principios.</w:t>
      </w:r>
    </w:p>
    <w:p w14:paraId="2816BD0E" w14:textId="77777777" w:rsidR="006633C3" w:rsidRDefault="006633C3">
      <w:pPr>
        <w:spacing w:after="0" w:line="276" w:lineRule="auto"/>
        <w:ind w:right="-93"/>
        <w:jc w:val="both"/>
        <w:rPr>
          <w:rFonts w:ascii="Trebuchet MS" w:eastAsia="Trebuchet MS" w:hAnsi="Trebuchet MS" w:cs="Trebuchet MS"/>
          <w:sz w:val="24"/>
          <w:szCs w:val="24"/>
        </w:rPr>
      </w:pPr>
    </w:p>
    <w:p w14:paraId="0B5F7D48" w14:textId="30FDE1A2" w:rsidR="006633C3" w:rsidRDefault="00352382">
      <w:pPr>
        <w:spacing w:after="0" w:line="276" w:lineRule="auto"/>
        <w:ind w:right="-93"/>
        <w:jc w:val="both"/>
        <w:rPr>
          <w:rFonts w:ascii="Trebuchet MS" w:eastAsia="Trebuchet MS" w:hAnsi="Trebuchet MS" w:cs="Trebuchet MS"/>
          <w:sz w:val="24"/>
          <w:szCs w:val="24"/>
        </w:rPr>
      </w:pPr>
      <w:r>
        <w:rPr>
          <w:rFonts w:ascii="Trebuchet MS" w:eastAsia="Trebuchet MS" w:hAnsi="Trebuchet MS" w:cs="Trebuchet MS"/>
          <w:sz w:val="24"/>
          <w:szCs w:val="24"/>
        </w:rPr>
        <w:t>De ahí, que de los mensajes difundidos por l</w:t>
      </w:r>
      <w:r w:rsidR="005B1DA0">
        <w:rPr>
          <w:rFonts w:ascii="Trebuchet MS" w:eastAsia="Trebuchet MS" w:hAnsi="Trebuchet MS" w:cs="Trebuchet MS"/>
          <w:sz w:val="24"/>
          <w:szCs w:val="24"/>
        </w:rPr>
        <w:t>a</w:t>
      </w:r>
      <w:r>
        <w:rPr>
          <w:rFonts w:ascii="Trebuchet MS" w:eastAsia="Trebuchet MS" w:hAnsi="Trebuchet MS" w:cs="Trebuchet MS"/>
          <w:sz w:val="24"/>
          <w:szCs w:val="24"/>
        </w:rPr>
        <w:t xml:space="preserve">s </w:t>
      </w:r>
      <w:r w:rsidR="005B1DA0">
        <w:rPr>
          <w:rFonts w:ascii="Trebuchet MS" w:eastAsia="Trebuchet MS" w:hAnsi="Trebuchet MS" w:cs="Trebuchet MS"/>
          <w:sz w:val="24"/>
          <w:szCs w:val="24"/>
        </w:rPr>
        <w:t xml:space="preserve">personas </w:t>
      </w:r>
      <w:r>
        <w:rPr>
          <w:rFonts w:ascii="Trebuchet MS" w:eastAsia="Trebuchet MS" w:hAnsi="Trebuchet MS" w:cs="Trebuchet MS"/>
          <w:sz w:val="24"/>
          <w:szCs w:val="24"/>
        </w:rPr>
        <w:t>denunciad</w:t>
      </w:r>
      <w:r w:rsidR="005B1DA0">
        <w:rPr>
          <w:rFonts w:ascii="Trebuchet MS" w:eastAsia="Trebuchet MS" w:hAnsi="Trebuchet MS" w:cs="Trebuchet MS"/>
          <w:sz w:val="24"/>
          <w:szCs w:val="24"/>
        </w:rPr>
        <w:t>a</w:t>
      </w:r>
      <w:r>
        <w:rPr>
          <w:rFonts w:ascii="Trebuchet MS" w:eastAsia="Trebuchet MS" w:hAnsi="Trebuchet MS" w:cs="Trebuchet MS"/>
          <w:sz w:val="24"/>
          <w:szCs w:val="24"/>
        </w:rPr>
        <w:t xml:space="preserve">s, se infiera de manera preliminar que, su intención era dar a conocer de forma masiva y reiterada, las características del pacto fiscal, la necesidad de su revisión y la próxima realización de la </w:t>
      </w:r>
      <w:r w:rsidR="00CC4392">
        <w:rPr>
          <w:rFonts w:ascii="Trebuchet MS" w:eastAsia="Trebuchet MS" w:hAnsi="Trebuchet MS" w:cs="Trebuchet MS"/>
          <w:sz w:val="24"/>
          <w:szCs w:val="24"/>
        </w:rPr>
        <w:t>c</w:t>
      </w:r>
      <w:r>
        <w:rPr>
          <w:rFonts w:ascii="Trebuchet MS" w:eastAsia="Trebuchet MS" w:hAnsi="Trebuchet MS" w:cs="Trebuchet MS"/>
          <w:sz w:val="24"/>
          <w:szCs w:val="24"/>
        </w:rPr>
        <w:t xml:space="preserve">onsulta </w:t>
      </w:r>
      <w:r w:rsidR="00CC4392">
        <w:rPr>
          <w:rFonts w:ascii="Trebuchet MS" w:eastAsia="Trebuchet MS" w:hAnsi="Trebuchet MS" w:cs="Trebuchet MS"/>
          <w:sz w:val="24"/>
          <w:szCs w:val="24"/>
        </w:rPr>
        <w:t>p</w:t>
      </w:r>
      <w:r>
        <w:rPr>
          <w:rFonts w:ascii="Trebuchet MS" w:eastAsia="Trebuchet MS" w:hAnsi="Trebuchet MS" w:cs="Trebuchet MS"/>
          <w:sz w:val="24"/>
          <w:szCs w:val="24"/>
        </w:rPr>
        <w:t xml:space="preserve">opular como un logro de la administración estatal. </w:t>
      </w:r>
    </w:p>
    <w:p w14:paraId="6955F9A9" w14:textId="77777777" w:rsidR="006633C3" w:rsidRDefault="006633C3">
      <w:pPr>
        <w:spacing w:after="0" w:line="276" w:lineRule="auto"/>
        <w:jc w:val="both"/>
      </w:pPr>
    </w:p>
    <w:p w14:paraId="2257C5AD" w14:textId="6ADA0ED1"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Por consiguiente, en apariencia del buen derecho</w:t>
      </w:r>
      <w:r w:rsidR="00A26CEA">
        <w:rPr>
          <w:rFonts w:ascii="Trebuchet MS" w:eastAsia="Trebuchet MS" w:hAnsi="Trebuchet MS" w:cs="Trebuchet MS"/>
          <w:sz w:val="24"/>
          <w:szCs w:val="24"/>
        </w:rPr>
        <w:t>,</w:t>
      </w:r>
      <w:r>
        <w:rPr>
          <w:rFonts w:ascii="Trebuchet MS" w:eastAsia="Trebuchet MS" w:hAnsi="Trebuchet MS" w:cs="Trebuchet MS"/>
          <w:sz w:val="24"/>
          <w:szCs w:val="24"/>
        </w:rPr>
        <w:t xml:space="preserve"> esta Comisión considera que las publicaciones realizadas por los denunciados y analizadas en esta resolución, tanto en la red social Twitter</w:t>
      </w:r>
      <w:r>
        <w:rPr>
          <w:rFonts w:ascii="Trebuchet MS" w:eastAsia="Trebuchet MS" w:hAnsi="Trebuchet MS" w:cs="Trebuchet MS"/>
          <w:i/>
          <w:sz w:val="24"/>
          <w:szCs w:val="24"/>
        </w:rPr>
        <w:t xml:space="preserve"> </w:t>
      </w:r>
      <w:r>
        <w:rPr>
          <w:rFonts w:ascii="Trebuchet MS" w:eastAsia="Trebuchet MS" w:hAnsi="Trebuchet MS" w:cs="Trebuchet MS"/>
          <w:sz w:val="24"/>
          <w:szCs w:val="24"/>
        </w:rPr>
        <w:t>como en Facebook pueden afectar la equidad de la competencia en el presente proceso electoral extraordinario</w:t>
      </w:r>
      <w:r w:rsidR="00504436">
        <w:rPr>
          <w:rFonts w:ascii="Trebuchet MS" w:eastAsia="Trebuchet MS" w:hAnsi="Trebuchet MS" w:cs="Trebuchet MS"/>
          <w:sz w:val="24"/>
          <w:szCs w:val="24"/>
        </w:rPr>
        <w:t xml:space="preserve"> conforme a lo</w:t>
      </w:r>
      <w:r>
        <w:rPr>
          <w:rFonts w:ascii="Trebuchet MS" w:eastAsia="Trebuchet MS" w:hAnsi="Trebuchet MS" w:cs="Trebuchet MS"/>
          <w:sz w:val="24"/>
          <w:szCs w:val="24"/>
        </w:rPr>
        <w:t xml:space="preserve"> dispuesto en el numeral 116 Bis de la Constitución local.</w:t>
      </w:r>
    </w:p>
    <w:p w14:paraId="1C474C4D" w14:textId="77777777" w:rsidR="006633C3" w:rsidRDefault="006633C3">
      <w:pPr>
        <w:spacing w:after="0" w:line="276" w:lineRule="auto"/>
        <w:jc w:val="both"/>
        <w:rPr>
          <w:rFonts w:ascii="Trebuchet MS" w:eastAsia="Trebuchet MS" w:hAnsi="Trebuchet MS" w:cs="Trebuchet MS"/>
          <w:sz w:val="24"/>
          <w:szCs w:val="24"/>
        </w:rPr>
      </w:pPr>
    </w:p>
    <w:p w14:paraId="7646E044" w14:textId="77777777"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 xml:space="preserve">En consecuencia, </w:t>
      </w:r>
      <w:r>
        <w:rPr>
          <w:rFonts w:ascii="Trebuchet MS" w:eastAsia="Trebuchet MS" w:hAnsi="Trebuchet MS" w:cs="Trebuchet MS"/>
          <w:b/>
          <w:sz w:val="24"/>
          <w:szCs w:val="24"/>
        </w:rPr>
        <w:t>resulta procedente</w:t>
      </w:r>
      <w:r>
        <w:rPr>
          <w:rFonts w:ascii="Trebuchet MS" w:eastAsia="Trebuchet MS" w:hAnsi="Trebuchet MS" w:cs="Trebuchet MS"/>
          <w:sz w:val="24"/>
          <w:szCs w:val="24"/>
        </w:rPr>
        <w:t xml:space="preserve"> la adopción de medidas cautelares en su vertiente de </w:t>
      </w:r>
      <w:r>
        <w:rPr>
          <w:rFonts w:ascii="Trebuchet MS" w:eastAsia="Trebuchet MS" w:hAnsi="Trebuchet MS" w:cs="Trebuchet MS"/>
          <w:b/>
          <w:sz w:val="24"/>
          <w:szCs w:val="24"/>
        </w:rPr>
        <w:t>tutela preventiva</w:t>
      </w:r>
      <w:r>
        <w:rPr>
          <w:rFonts w:ascii="Trebuchet MS" w:eastAsia="Trebuchet MS" w:hAnsi="Trebuchet MS" w:cs="Trebuchet MS"/>
          <w:sz w:val="24"/>
          <w:szCs w:val="24"/>
        </w:rPr>
        <w:t>, la cual se concibe como una medida contra el peligro de que una conducta ilícita o probablemente ilícita continúe o se repita y con ello se lesione el interés original, considerando que existen valores, principios y derechos que requieren de una protección específica, oportuna, real, adecuada y efectiva, por lo que para garantizar su más amplia protección las autoridades deben adoptar medidas que cesen las actividades que causan el daño, y que prevengan o eviten el comportamiento lesivo.</w:t>
      </w:r>
    </w:p>
    <w:p w14:paraId="181676AF" w14:textId="77777777" w:rsidR="006633C3" w:rsidRDefault="006633C3">
      <w:pPr>
        <w:spacing w:after="0" w:line="276" w:lineRule="auto"/>
        <w:jc w:val="both"/>
        <w:rPr>
          <w:rFonts w:ascii="Trebuchet MS" w:eastAsia="Trebuchet MS" w:hAnsi="Trebuchet MS" w:cs="Trebuchet MS"/>
          <w:sz w:val="24"/>
          <w:szCs w:val="24"/>
        </w:rPr>
      </w:pPr>
    </w:p>
    <w:p w14:paraId="30D3D34B" w14:textId="2F21ADAA"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Esto es, consiste no sólo en abstenerse de realizar una conducta o comportamiento que cause daño, sino en adoptar las medidas de precaución necesaria para que no se genere</w:t>
      </w:r>
      <w:r w:rsidR="005B1DA0">
        <w:rPr>
          <w:rFonts w:ascii="Trebuchet MS" w:eastAsia="Trebuchet MS" w:hAnsi="Trebuchet MS" w:cs="Trebuchet MS"/>
          <w:sz w:val="24"/>
          <w:szCs w:val="24"/>
        </w:rPr>
        <w:t xml:space="preserve"> </w:t>
      </w:r>
      <w:r w:rsidR="005B1DA0" w:rsidRPr="007F4C10">
        <w:rPr>
          <w:rFonts w:ascii="Trebuchet MS" w:eastAsia="Trebuchet MS" w:hAnsi="Trebuchet MS" w:cs="Trebuchet MS"/>
          <w:sz w:val="24"/>
          <w:szCs w:val="24"/>
        </w:rPr>
        <w:t>y evitar daños irreparable</w:t>
      </w:r>
      <w:r w:rsidR="00CF538A" w:rsidRPr="007F4C10">
        <w:rPr>
          <w:rFonts w:ascii="Trebuchet MS" w:eastAsia="Trebuchet MS" w:hAnsi="Trebuchet MS" w:cs="Trebuchet MS"/>
          <w:sz w:val="24"/>
          <w:szCs w:val="24"/>
        </w:rPr>
        <w:t>s</w:t>
      </w:r>
      <w:r>
        <w:rPr>
          <w:rFonts w:ascii="Trebuchet MS" w:eastAsia="Trebuchet MS" w:hAnsi="Trebuchet MS" w:cs="Trebuchet MS"/>
          <w:sz w:val="24"/>
          <w:szCs w:val="24"/>
        </w:rPr>
        <w:t xml:space="preserve">. No tienen el carácter sancionatorio porque buscan prevenir una actividad que a la postre puede resultar ilícita, por realizarse en contravención a una obligación o prohibición legalmente establecida. </w:t>
      </w:r>
    </w:p>
    <w:p w14:paraId="495DB52B" w14:textId="77777777" w:rsidR="006633C3" w:rsidRDefault="006633C3">
      <w:pPr>
        <w:spacing w:after="0" w:line="276" w:lineRule="auto"/>
        <w:jc w:val="both"/>
        <w:rPr>
          <w:rFonts w:ascii="Trebuchet MS" w:eastAsia="Trebuchet MS" w:hAnsi="Trebuchet MS" w:cs="Trebuchet MS"/>
          <w:sz w:val="24"/>
          <w:szCs w:val="24"/>
        </w:rPr>
      </w:pPr>
    </w:p>
    <w:p w14:paraId="2AFC130E" w14:textId="77777777"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 xml:space="preserve">Así, la tutela preventiva se entiende como un cuidado contra el peligro de práctica, de continuación o de repetición del ilícito. Previendo el peligro en la dilación, su finalidad es suplir la ausencia de una resolución definitiva, asegurando su eficacia, por lo que tales medidas, al encontrarse dirigidas a garantizar la existencia de un derecho, cuyo titular estima que puede sufrir algún menoscabo, constituyen un instrumento no sólo de otra resolución, sino también del interés público, porque buscan restablecer el ordenamiento jurídico conculcado, desapareciendo, provisionalmente, una situación que se reputa antijurídica. </w:t>
      </w:r>
    </w:p>
    <w:p w14:paraId="2373D129" w14:textId="77777777" w:rsidR="006633C3" w:rsidRDefault="006633C3">
      <w:pPr>
        <w:spacing w:after="0" w:line="276" w:lineRule="auto"/>
        <w:jc w:val="both"/>
        <w:rPr>
          <w:rFonts w:ascii="Trebuchet MS" w:eastAsia="Trebuchet MS" w:hAnsi="Trebuchet MS" w:cs="Trebuchet MS"/>
          <w:sz w:val="24"/>
          <w:szCs w:val="24"/>
        </w:rPr>
      </w:pPr>
    </w:p>
    <w:p w14:paraId="2D2BD9E7" w14:textId="10C620B7"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Por lo que</w:t>
      </w:r>
      <w:r w:rsidR="00443AA4">
        <w:rPr>
          <w:rFonts w:ascii="Trebuchet MS" w:eastAsia="Trebuchet MS" w:hAnsi="Trebuchet MS" w:cs="Trebuchet MS"/>
          <w:sz w:val="24"/>
          <w:szCs w:val="24"/>
        </w:rPr>
        <w:t>,</w:t>
      </w:r>
      <w:r>
        <w:rPr>
          <w:rFonts w:ascii="Trebuchet MS" w:eastAsia="Trebuchet MS" w:hAnsi="Trebuchet MS" w:cs="Trebuchet MS"/>
          <w:sz w:val="24"/>
          <w:szCs w:val="24"/>
        </w:rPr>
        <w:t xml:space="preserve"> bajo la apariencia del buen derecho y</w:t>
      </w:r>
      <w:r w:rsidR="00443AA4">
        <w:rPr>
          <w:rFonts w:ascii="Trebuchet MS" w:eastAsia="Trebuchet MS" w:hAnsi="Trebuchet MS" w:cs="Trebuchet MS"/>
          <w:sz w:val="24"/>
          <w:szCs w:val="24"/>
        </w:rPr>
        <w:t>, en</w:t>
      </w:r>
      <w:r>
        <w:rPr>
          <w:rFonts w:ascii="Trebuchet MS" w:eastAsia="Trebuchet MS" w:hAnsi="Trebuchet MS" w:cs="Trebuchet MS"/>
          <w:sz w:val="24"/>
          <w:szCs w:val="24"/>
        </w:rPr>
        <w:t xml:space="preserve"> aras de preservar la equidad en la contienda dentro del </w:t>
      </w:r>
      <w:r w:rsidR="00443AA4">
        <w:rPr>
          <w:rFonts w:ascii="Trebuchet MS" w:eastAsia="Trebuchet MS" w:hAnsi="Trebuchet MS" w:cs="Trebuchet MS"/>
          <w:sz w:val="24"/>
          <w:szCs w:val="24"/>
        </w:rPr>
        <w:t>Proceso Electoral Extraordinario</w:t>
      </w:r>
      <w:r>
        <w:rPr>
          <w:rFonts w:ascii="Trebuchet MS" w:eastAsia="Trebuchet MS" w:hAnsi="Trebuchet MS" w:cs="Trebuchet MS"/>
          <w:sz w:val="24"/>
          <w:szCs w:val="24"/>
        </w:rPr>
        <w:t xml:space="preserve"> para el municipio de San Pedro Tlaquepaque, Jalisco, resulta procedente la adopción de medidas cautelares con los siguientes:</w:t>
      </w:r>
    </w:p>
    <w:p w14:paraId="06533BC1" w14:textId="77777777" w:rsidR="006633C3" w:rsidRDefault="006633C3">
      <w:pPr>
        <w:spacing w:after="0" w:line="276" w:lineRule="auto"/>
        <w:jc w:val="both"/>
        <w:rPr>
          <w:rFonts w:ascii="Trebuchet MS" w:eastAsia="Trebuchet MS" w:hAnsi="Trebuchet MS" w:cs="Trebuchet MS"/>
          <w:sz w:val="24"/>
          <w:szCs w:val="24"/>
        </w:rPr>
      </w:pPr>
    </w:p>
    <w:p w14:paraId="4227FD81" w14:textId="77777777" w:rsidR="006633C3" w:rsidRDefault="00352382">
      <w:pPr>
        <w:spacing w:after="0" w:line="276" w:lineRule="auto"/>
        <w:jc w:val="both"/>
        <w:rPr>
          <w:rFonts w:ascii="Trebuchet MS" w:eastAsia="Trebuchet MS" w:hAnsi="Trebuchet MS" w:cs="Trebuchet MS"/>
          <w:b/>
          <w:sz w:val="24"/>
          <w:szCs w:val="24"/>
        </w:rPr>
      </w:pPr>
      <w:r>
        <w:rPr>
          <w:rFonts w:ascii="Trebuchet MS" w:eastAsia="Trebuchet MS" w:hAnsi="Trebuchet MS" w:cs="Trebuchet MS"/>
          <w:b/>
          <w:sz w:val="24"/>
          <w:szCs w:val="24"/>
        </w:rPr>
        <w:t xml:space="preserve">IX. Efectos. </w:t>
      </w:r>
    </w:p>
    <w:p w14:paraId="13352604" w14:textId="77777777" w:rsidR="006633C3" w:rsidRDefault="006633C3">
      <w:pPr>
        <w:spacing w:after="0" w:line="276" w:lineRule="auto"/>
        <w:jc w:val="both"/>
        <w:rPr>
          <w:rFonts w:ascii="Trebuchet MS" w:eastAsia="Trebuchet MS" w:hAnsi="Trebuchet MS" w:cs="Trebuchet MS"/>
          <w:b/>
          <w:sz w:val="24"/>
          <w:szCs w:val="24"/>
        </w:rPr>
      </w:pPr>
    </w:p>
    <w:p w14:paraId="79002D5C" w14:textId="451BB1FA"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b/>
          <w:sz w:val="24"/>
          <w:szCs w:val="24"/>
        </w:rPr>
        <w:t xml:space="preserve">1. </w:t>
      </w:r>
      <w:r>
        <w:rPr>
          <w:rFonts w:ascii="Trebuchet MS" w:eastAsia="Trebuchet MS" w:hAnsi="Trebuchet MS" w:cs="Trebuchet MS"/>
          <w:sz w:val="24"/>
          <w:szCs w:val="24"/>
        </w:rPr>
        <w:t xml:space="preserve">Se ordena a los denunciados </w:t>
      </w:r>
      <w:r>
        <w:rPr>
          <w:rFonts w:ascii="Trebuchet MS" w:eastAsia="Trebuchet MS" w:hAnsi="Trebuchet MS" w:cs="Trebuchet MS"/>
          <w:b/>
          <w:sz w:val="24"/>
          <w:szCs w:val="24"/>
        </w:rPr>
        <w:t>Enrique Alfaro Ramírez</w:t>
      </w:r>
      <w:r>
        <w:rPr>
          <w:rFonts w:ascii="Trebuchet MS" w:eastAsia="Trebuchet MS" w:hAnsi="Trebuchet MS" w:cs="Trebuchet MS"/>
          <w:sz w:val="24"/>
          <w:szCs w:val="24"/>
        </w:rPr>
        <w:t>, Gobernador del Estado de Jalisco</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w:t>
      </w:r>
      <w:r>
        <w:rPr>
          <w:rFonts w:ascii="Trebuchet MS" w:eastAsia="Trebuchet MS" w:hAnsi="Trebuchet MS" w:cs="Trebuchet MS"/>
          <w:b/>
          <w:sz w:val="24"/>
          <w:szCs w:val="24"/>
        </w:rPr>
        <w:t>Carlos Mercado Tinoco</w:t>
      </w:r>
      <w:r>
        <w:rPr>
          <w:rFonts w:ascii="Trebuchet MS" w:eastAsia="Trebuchet MS" w:hAnsi="Trebuchet MS" w:cs="Trebuchet MS"/>
          <w:sz w:val="24"/>
          <w:szCs w:val="24"/>
        </w:rPr>
        <w:t>, Oficial Mayor de Gobierno</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w:t>
      </w:r>
      <w:r>
        <w:rPr>
          <w:rFonts w:ascii="Trebuchet MS" w:eastAsia="Trebuchet MS" w:hAnsi="Trebuchet MS" w:cs="Trebuchet MS"/>
          <w:b/>
          <w:sz w:val="24"/>
          <w:szCs w:val="24"/>
        </w:rPr>
        <w:t>Juan David García Camarena</w:t>
      </w:r>
      <w:r>
        <w:rPr>
          <w:rFonts w:ascii="Trebuchet MS" w:eastAsia="Trebuchet MS" w:hAnsi="Trebuchet MS" w:cs="Trebuchet MS"/>
          <w:sz w:val="24"/>
          <w:szCs w:val="24"/>
        </w:rPr>
        <w:t>, Subprocurador de Defensoría Pública</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w:t>
      </w:r>
      <w:r>
        <w:rPr>
          <w:rFonts w:ascii="Trebuchet MS" w:eastAsia="Trebuchet MS" w:hAnsi="Trebuchet MS" w:cs="Trebuchet MS"/>
          <w:b/>
          <w:sz w:val="24"/>
          <w:szCs w:val="24"/>
        </w:rPr>
        <w:t xml:space="preserve">Diego </w:t>
      </w:r>
      <w:proofErr w:type="spellStart"/>
      <w:r>
        <w:rPr>
          <w:rFonts w:ascii="Trebuchet MS" w:eastAsia="Trebuchet MS" w:hAnsi="Trebuchet MS" w:cs="Trebuchet MS"/>
          <w:b/>
          <w:sz w:val="24"/>
          <w:szCs w:val="24"/>
        </w:rPr>
        <w:t>Alexanderson</w:t>
      </w:r>
      <w:proofErr w:type="spellEnd"/>
      <w:r>
        <w:rPr>
          <w:rFonts w:ascii="Trebuchet MS" w:eastAsia="Trebuchet MS" w:hAnsi="Trebuchet MS" w:cs="Trebuchet MS"/>
          <w:b/>
          <w:sz w:val="24"/>
          <w:szCs w:val="24"/>
        </w:rPr>
        <w:t xml:space="preserve"> López</w:t>
      </w:r>
      <w:r>
        <w:rPr>
          <w:rFonts w:ascii="Trebuchet MS" w:eastAsia="Trebuchet MS" w:hAnsi="Trebuchet MS" w:cs="Trebuchet MS"/>
          <w:sz w:val="24"/>
          <w:szCs w:val="24"/>
        </w:rPr>
        <w:t>, Director del Área del Archivo de Instrumentos Públicos</w:t>
      </w:r>
      <w:r w:rsidR="00051E3C">
        <w:rPr>
          <w:rFonts w:ascii="Trebuchet MS" w:eastAsia="Trebuchet MS" w:hAnsi="Trebuchet MS" w:cs="Trebuchet MS"/>
          <w:sz w:val="24"/>
          <w:szCs w:val="24"/>
        </w:rPr>
        <w:t xml:space="preserve">; </w:t>
      </w:r>
      <w:r>
        <w:rPr>
          <w:rFonts w:ascii="Trebuchet MS" w:eastAsia="Trebuchet MS" w:hAnsi="Trebuchet MS" w:cs="Trebuchet MS"/>
          <w:b/>
          <w:sz w:val="24"/>
          <w:szCs w:val="24"/>
        </w:rPr>
        <w:t xml:space="preserve">Elizabeth </w:t>
      </w:r>
      <w:proofErr w:type="spellStart"/>
      <w:r>
        <w:rPr>
          <w:rFonts w:ascii="Trebuchet MS" w:eastAsia="Trebuchet MS" w:hAnsi="Trebuchet MS" w:cs="Trebuchet MS"/>
          <w:b/>
          <w:sz w:val="24"/>
          <w:szCs w:val="24"/>
        </w:rPr>
        <w:t>Alcaráz</w:t>
      </w:r>
      <w:proofErr w:type="spellEnd"/>
      <w:r>
        <w:rPr>
          <w:rFonts w:ascii="Trebuchet MS" w:eastAsia="Trebuchet MS" w:hAnsi="Trebuchet MS" w:cs="Trebuchet MS"/>
          <w:b/>
          <w:sz w:val="24"/>
          <w:szCs w:val="24"/>
        </w:rPr>
        <w:t xml:space="preserve"> Virgen</w:t>
      </w:r>
      <w:r>
        <w:rPr>
          <w:rFonts w:ascii="Trebuchet MS" w:eastAsia="Trebuchet MS" w:hAnsi="Trebuchet MS" w:cs="Trebuchet MS"/>
          <w:sz w:val="24"/>
          <w:szCs w:val="24"/>
        </w:rPr>
        <w:t>, Directora General de Desarrollo Municipal</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w:t>
      </w:r>
      <w:r>
        <w:rPr>
          <w:rFonts w:ascii="Trebuchet MS" w:eastAsia="Trebuchet MS" w:hAnsi="Trebuchet MS" w:cs="Trebuchet MS"/>
          <w:b/>
          <w:sz w:val="24"/>
          <w:szCs w:val="24"/>
        </w:rPr>
        <w:t>Emanuel Agustín Ordoñez Hernández</w:t>
      </w:r>
      <w:r>
        <w:rPr>
          <w:rFonts w:ascii="Trebuchet MS" w:eastAsia="Trebuchet MS" w:hAnsi="Trebuchet MS" w:cs="Trebuchet MS"/>
          <w:sz w:val="24"/>
          <w:szCs w:val="24"/>
        </w:rPr>
        <w:t>, Director de Publicaciones y Periódico Oficial del Estado de Jalisco</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w:t>
      </w:r>
      <w:r>
        <w:rPr>
          <w:rFonts w:ascii="Trebuchet MS" w:eastAsia="Trebuchet MS" w:hAnsi="Trebuchet MS" w:cs="Trebuchet MS"/>
          <w:b/>
          <w:sz w:val="24"/>
          <w:szCs w:val="24"/>
        </w:rPr>
        <w:t>Juan Enrique Ibarra Pedroza</w:t>
      </w:r>
      <w:r>
        <w:rPr>
          <w:rFonts w:ascii="Trebuchet MS" w:eastAsia="Trebuchet MS" w:hAnsi="Trebuchet MS" w:cs="Trebuchet MS"/>
          <w:sz w:val="24"/>
          <w:szCs w:val="24"/>
        </w:rPr>
        <w:t>, Secretario General de Gobierno</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w:t>
      </w:r>
      <w:r>
        <w:rPr>
          <w:rFonts w:ascii="Trebuchet MS" w:eastAsia="Trebuchet MS" w:hAnsi="Trebuchet MS" w:cs="Trebuchet MS"/>
          <w:b/>
          <w:sz w:val="24"/>
          <w:szCs w:val="24"/>
        </w:rPr>
        <w:t>Estefanía Padilla Martínez</w:t>
      </w:r>
      <w:r>
        <w:rPr>
          <w:rFonts w:ascii="Trebuchet MS" w:eastAsia="Trebuchet MS" w:hAnsi="Trebuchet MS" w:cs="Trebuchet MS"/>
          <w:sz w:val="24"/>
          <w:szCs w:val="24"/>
        </w:rPr>
        <w:t>, Diputada Local por el Distrito 20</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w:t>
      </w:r>
      <w:r>
        <w:rPr>
          <w:rFonts w:ascii="Trebuchet MS" w:eastAsia="Trebuchet MS" w:hAnsi="Trebuchet MS" w:cs="Trebuchet MS"/>
          <w:b/>
          <w:sz w:val="24"/>
          <w:szCs w:val="24"/>
        </w:rPr>
        <w:t>Jesús Méndez Rodríguez</w:t>
      </w:r>
      <w:r>
        <w:rPr>
          <w:rFonts w:ascii="Trebuchet MS" w:eastAsia="Trebuchet MS" w:hAnsi="Trebuchet MS" w:cs="Trebuchet MS"/>
          <w:sz w:val="24"/>
          <w:szCs w:val="24"/>
        </w:rPr>
        <w:t>, Director General del Registro Civil del Estado de Jalisco</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w:t>
      </w:r>
      <w:r>
        <w:rPr>
          <w:rFonts w:ascii="Trebuchet MS" w:eastAsia="Trebuchet MS" w:hAnsi="Trebuchet MS" w:cs="Trebuchet MS"/>
          <w:b/>
          <w:sz w:val="24"/>
          <w:szCs w:val="24"/>
        </w:rPr>
        <w:t>José Luis Méndez Rodríguez</w:t>
      </w:r>
      <w:r>
        <w:rPr>
          <w:rFonts w:ascii="Trebuchet MS" w:eastAsia="Trebuchet MS" w:hAnsi="Trebuchet MS" w:cs="Trebuchet MS"/>
          <w:sz w:val="24"/>
          <w:szCs w:val="24"/>
        </w:rPr>
        <w:t>, Jefe de área de lo Civil/ Mercantil y Segunda Instancia de Procuraduría Social</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w:t>
      </w:r>
      <w:r>
        <w:rPr>
          <w:rFonts w:ascii="Trebuchet MS" w:eastAsia="Trebuchet MS" w:hAnsi="Trebuchet MS" w:cs="Trebuchet MS"/>
          <w:b/>
          <w:sz w:val="24"/>
          <w:szCs w:val="24"/>
        </w:rPr>
        <w:t xml:space="preserve">José Martín Orozco </w:t>
      </w:r>
      <w:proofErr w:type="spellStart"/>
      <w:r>
        <w:rPr>
          <w:rFonts w:ascii="Trebuchet MS" w:eastAsia="Trebuchet MS" w:hAnsi="Trebuchet MS" w:cs="Trebuchet MS"/>
          <w:b/>
          <w:sz w:val="24"/>
          <w:szCs w:val="24"/>
        </w:rPr>
        <w:t>Almádez</w:t>
      </w:r>
      <w:proofErr w:type="spellEnd"/>
      <w:r>
        <w:rPr>
          <w:rFonts w:ascii="Trebuchet MS" w:eastAsia="Trebuchet MS" w:hAnsi="Trebuchet MS" w:cs="Trebuchet MS"/>
          <w:sz w:val="24"/>
          <w:szCs w:val="24"/>
        </w:rPr>
        <w:t>, Director de Profesiones de la Secretaría General de Gobierno</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w:t>
      </w:r>
      <w:r>
        <w:rPr>
          <w:rFonts w:ascii="Trebuchet MS" w:eastAsia="Trebuchet MS" w:hAnsi="Trebuchet MS" w:cs="Trebuchet MS"/>
          <w:b/>
          <w:sz w:val="24"/>
          <w:szCs w:val="24"/>
        </w:rPr>
        <w:t>Juan Carlos Márquez Rosas</w:t>
      </w:r>
      <w:r>
        <w:rPr>
          <w:rFonts w:ascii="Trebuchet MS" w:eastAsia="Trebuchet MS" w:hAnsi="Trebuchet MS" w:cs="Trebuchet MS"/>
          <w:sz w:val="24"/>
          <w:szCs w:val="24"/>
        </w:rPr>
        <w:t>, Procurador Social</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w:t>
      </w:r>
      <w:r>
        <w:rPr>
          <w:rFonts w:ascii="Trebuchet MS" w:eastAsia="Trebuchet MS" w:hAnsi="Trebuchet MS" w:cs="Trebuchet MS"/>
          <w:b/>
          <w:sz w:val="24"/>
          <w:szCs w:val="24"/>
        </w:rPr>
        <w:t>Juan Partida Morales</w:t>
      </w:r>
      <w:r>
        <w:rPr>
          <w:rFonts w:ascii="Trebuchet MS" w:eastAsia="Trebuchet MS" w:hAnsi="Trebuchet MS" w:cs="Trebuchet MS"/>
          <w:sz w:val="24"/>
          <w:szCs w:val="24"/>
        </w:rPr>
        <w:t>, Secretario de la Hacienda Pública</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w:t>
      </w:r>
      <w:r>
        <w:rPr>
          <w:rFonts w:ascii="Trebuchet MS" w:eastAsia="Trebuchet MS" w:hAnsi="Trebuchet MS" w:cs="Trebuchet MS"/>
          <w:b/>
          <w:sz w:val="24"/>
          <w:szCs w:val="24"/>
        </w:rPr>
        <w:t xml:space="preserve">Luis Roberto </w:t>
      </w:r>
      <w:proofErr w:type="spellStart"/>
      <w:r>
        <w:rPr>
          <w:rFonts w:ascii="Trebuchet MS" w:eastAsia="Trebuchet MS" w:hAnsi="Trebuchet MS" w:cs="Trebuchet MS"/>
          <w:b/>
          <w:sz w:val="24"/>
          <w:szCs w:val="24"/>
        </w:rPr>
        <w:t>Arrechederra</w:t>
      </w:r>
      <w:proofErr w:type="spellEnd"/>
      <w:r>
        <w:rPr>
          <w:rFonts w:ascii="Trebuchet MS" w:eastAsia="Trebuchet MS" w:hAnsi="Trebuchet MS" w:cs="Trebuchet MS"/>
          <w:b/>
          <w:sz w:val="24"/>
          <w:szCs w:val="24"/>
        </w:rPr>
        <w:t xml:space="preserve"> Pacheco</w:t>
      </w:r>
      <w:r>
        <w:rPr>
          <w:rFonts w:ascii="Trebuchet MS" w:eastAsia="Trebuchet MS" w:hAnsi="Trebuchet MS" w:cs="Trebuchet MS"/>
          <w:sz w:val="24"/>
          <w:szCs w:val="24"/>
        </w:rPr>
        <w:t>, Secretario de Desarrollo Económico</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w:t>
      </w:r>
      <w:r>
        <w:rPr>
          <w:rFonts w:ascii="Trebuchet MS" w:eastAsia="Trebuchet MS" w:hAnsi="Trebuchet MS" w:cs="Trebuchet MS"/>
          <w:b/>
          <w:sz w:val="24"/>
          <w:szCs w:val="24"/>
        </w:rPr>
        <w:t xml:space="preserve">Marco Valerio Pérez </w:t>
      </w:r>
      <w:proofErr w:type="spellStart"/>
      <w:r>
        <w:rPr>
          <w:rFonts w:ascii="Trebuchet MS" w:eastAsia="Trebuchet MS" w:hAnsi="Trebuchet MS" w:cs="Trebuchet MS"/>
          <w:b/>
          <w:sz w:val="24"/>
          <w:szCs w:val="24"/>
        </w:rPr>
        <w:t>Gollaz</w:t>
      </w:r>
      <w:proofErr w:type="spellEnd"/>
      <w:r>
        <w:rPr>
          <w:rFonts w:ascii="Trebuchet MS" w:eastAsia="Trebuchet MS" w:hAnsi="Trebuchet MS" w:cs="Trebuchet MS"/>
          <w:sz w:val="24"/>
          <w:szCs w:val="24"/>
        </w:rPr>
        <w:t>, Secretario del Trabajo y Previsión Social</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w:t>
      </w:r>
      <w:r>
        <w:rPr>
          <w:rFonts w:ascii="Trebuchet MS" w:eastAsia="Trebuchet MS" w:hAnsi="Trebuchet MS" w:cs="Trebuchet MS"/>
          <w:b/>
          <w:sz w:val="24"/>
          <w:szCs w:val="24"/>
        </w:rPr>
        <w:t>Margarita Sierra Díaz</w:t>
      </w:r>
      <w:r>
        <w:rPr>
          <w:rFonts w:ascii="Trebuchet MS" w:eastAsia="Trebuchet MS" w:hAnsi="Trebuchet MS" w:cs="Trebuchet MS"/>
          <w:sz w:val="24"/>
          <w:szCs w:val="24"/>
        </w:rPr>
        <w:t>, Secretaria de Planeación y Participación Ciudadana</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w:t>
      </w:r>
      <w:r>
        <w:rPr>
          <w:rFonts w:ascii="Trebuchet MS" w:eastAsia="Trebuchet MS" w:hAnsi="Trebuchet MS" w:cs="Trebuchet MS"/>
          <w:b/>
          <w:sz w:val="24"/>
          <w:szCs w:val="24"/>
        </w:rPr>
        <w:t>Ricardo Rodríguez Jiménez</w:t>
      </w:r>
      <w:r>
        <w:rPr>
          <w:rFonts w:ascii="Trebuchet MS" w:eastAsia="Trebuchet MS" w:hAnsi="Trebuchet MS" w:cs="Trebuchet MS"/>
          <w:sz w:val="24"/>
          <w:szCs w:val="24"/>
        </w:rPr>
        <w:t>, Secretario de Administración</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w:t>
      </w:r>
      <w:r>
        <w:rPr>
          <w:rFonts w:ascii="Trebuchet MS" w:eastAsia="Trebuchet MS" w:hAnsi="Trebuchet MS" w:cs="Trebuchet MS"/>
          <w:b/>
          <w:sz w:val="24"/>
          <w:szCs w:val="24"/>
        </w:rPr>
        <w:t>Jorge Luis Vizcarra Mayorga</w:t>
      </w:r>
      <w:r>
        <w:rPr>
          <w:rFonts w:ascii="Trebuchet MS" w:eastAsia="Trebuchet MS" w:hAnsi="Trebuchet MS" w:cs="Trebuchet MS"/>
          <w:sz w:val="24"/>
          <w:szCs w:val="24"/>
        </w:rPr>
        <w:t>, Director General de Regiones de la Procuraduría Social</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w:t>
      </w:r>
      <w:r>
        <w:rPr>
          <w:rFonts w:ascii="Trebuchet MS" w:eastAsia="Trebuchet MS" w:hAnsi="Trebuchet MS" w:cs="Trebuchet MS"/>
          <w:b/>
          <w:sz w:val="24"/>
          <w:szCs w:val="24"/>
        </w:rPr>
        <w:t>Luz María Alatorre Maldonado</w:t>
      </w:r>
      <w:r>
        <w:rPr>
          <w:rFonts w:ascii="Trebuchet MS" w:eastAsia="Trebuchet MS" w:hAnsi="Trebuchet MS" w:cs="Trebuchet MS"/>
          <w:sz w:val="24"/>
          <w:szCs w:val="24"/>
        </w:rPr>
        <w:t>, Directora de Fortalecimiento Municipal de la Secretaría de Igualdad Sustantiva entre Hombres y Mujeres</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y al partido político </w:t>
      </w:r>
      <w:r>
        <w:rPr>
          <w:rFonts w:ascii="Trebuchet MS" w:eastAsia="Trebuchet MS" w:hAnsi="Trebuchet MS" w:cs="Trebuchet MS"/>
          <w:b/>
          <w:sz w:val="24"/>
          <w:szCs w:val="24"/>
        </w:rPr>
        <w:t>Movimiento Ciudadano</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retirar de los perfiles de las redes sociales Facebook y Twitter las publicaciones denunciadas y precisadas en el cuerpo de la presente resolución. </w:t>
      </w:r>
    </w:p>
    <w:p w14:paraId="16D90E52" w14:textId="77777777" w:rsidR="006633C3" w:rsidRDefault="006633C3">
      <w:pPr>
        <w:spacing w:after="0" w:line="276" w:lineRule="auto"/>
        <w:jc w:val="both"/>
        <w:rPr>
          <w:rFonts w:ascii="Trebuchet MS" w:eastAsia="Trebuchet MS" w:hAnsi="Trebuchet MS" w:cs="Trebuchet MS"/>
          <w:sz w:val="24"/>
          <w:szCs w:val="24"/>
        </w:rPr>
      </w:pPr>
    </w:p>
    <w:p w14:paraId="200728D9" w14:textId="26751A99"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Lo anterior</w:t>
      </w:r>
      <w:r>
        <w:rPr>
          <w:rFonts w:ascii="Trebuchet MS" w:eastAsia="Trebuchet MS" w:hAnsi="Trebuchet MS" w:cs="Trebuchet MS"/>
          <w:b/>
          <w:sz w:val="24"/>
          <w:szCs w:val="24"/>
        </w:rPr>
        <w:t xml:space="preserve"> </w:t>
      </w:r>
      <w:r>
        <w:rPr>
          <w:rFonts w:ascii="Trebuchet MS" w:eastAsia="Trebuchet MS" w:hAnsi="Trebuchet MS" w:cs="Trebuchet MS"/>
          <w:sz w:val="24"/>
          <w:szCs w:val="24"/>
        </w:rPr>
        <w:t>con el objetivo de cesar los actos o hechos que puedan constituir infracción, evitar con ello la producción de daños irreparables en el proceso electoral extraordinario en curso para el municipio de San Pedro Tlaquepaque, Jalisco, la afectación de los principios que rigen los procesos electorales</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así como</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la vulneración de los bienes jurídicos tutelados por las disposiciones contenidas en el código en la materia</w:t>
      </w:r>
      <w:r w:rsidR="00E93798">
        <w:rPr>
          <w:rFonts w:ascii="Trebuchet MS" w:eastAsia="Trebuchet MS" w:hAnsi="Trebuchet MS" w:cs="Trebuchet MS"/>
          <w:sz w:val="24"/>
          <w:szCs w:val="24"/>
        </w:rPr>
        <w:t>,</w:t>
      </w:r>
      <w:r w:rsidR="007F4C10" w:rsidRPr="007F4C10">
        <w:rPr>
          <w:rFonts w:ascii="Trebuchet MS" w:eastAsia="Trebuchet MS" w:hAnsi="Trebuchet MS" w:cs="Trebuchet MS"/>
          <w:b/>
          <w:sz w:val="24"/>
          <w:szCs w:val="24"/>
        </w:rPr>
        <w:t xml:space="preserve"> </w:t>
      </w:r>
      <w:r w:rsidRPr="007F4C10">
        <w:rPr>
          <w:rFonts w:ascii="Trebuchet MS" w:eastAsia="Trebuchet MS" w:hAnsi="Trebuchet MS" w:cs="Trebuchet MS"/>
          <w:sz w:val="24"/>
          <w:szCs w:val="24"/>
        </w:rPr>
        <w:t>hasta en tanto se</w:t>
      </w:r>
      <w:r w:rsidR="004729C3" w:rsidRPr="007F4C10">
        <w:rPr>
          <w:rFonts w:ascii="Trebuchet MS" w:eastAsia="Trebuchet MS" w:hAnsi="Trebuchet MS" w:cs="Trebuchet MS"/>
          <w:sz w:val="24"/>
          <w:szCs w:val="24"/>
        </w:rPr>
        <w:t xml:space="preserve"> emita la </w:t>
      </w:r>
      <w:r w:rsidR="007F4C10" w:rsidRPr="007F4C10">
        <w:rPr>
          <w:rFonts w:ascii="Trebuchet MS" w:eastAsia="Trebuchet MS" w:hAnsi="Trebuchet MS" w:cs="Trebuchet MS"/>
          <w:sz w:val="24"/>
          <w:szCs w:val="24"/>
        </w:rPr>
        <w:t xml:space="preserve">constancia de </w:t>
      </w:r>
      <w:r w:rsidR="004729C3" w:rsidRPr="007F4C10">
        <w:rPr>
          <w:rFonts w:ascii="Trebuchet MS" w:eastAsia="Trebuchet MS" w:hAnsi="Trebuchet MS" w:cs="Trebuchet MS"/>
          <w:sz w:val="24"/>
          <w:szCs w:val="24"/>
        </w:rPr>
        <w:t>declaración de validez d</w:t>
      </w:r>
      <w:r w:rsidR="007F4C10" w:rsidRPr="007F4C10">
        <w:rPr>
          <w:rFonts w:ascii="Trebuchet MS" w:eastAsia="Trebuchet MS" w:hAnsi="Trebuchet MS" w:cs="Trebuchet MS"/>
          <w:sz w:val="24"/>
          <w:szCs w:val="24"/>
        </w:rPr>
        <w:t>e la elección extraordinaria de San Pedro Tlaquepaque, Jalisco</w:t>
      </w:r>
      <w:r w:rsidR="004729C3" w:rsidRPr="007F4C10">
        <w:rPr>
          <w:rFonts w:ascii="Trebuchet MS" w:eastAsia="Trebuchet MS" w:hAnsi="Trebuchet MS" w:cs="Trebuchet MS"/>
          <w:sz w:val="24"/>
          <w:szCs w:val="24"/>
        </w:rPr>
        <w:t>.</w:t>
      </w:r>
    </w:p>
    <w:p w14:paraId="4DB6C421" w14:textId="77777777" w:rsidR="006633C3" w:rsidRDefault="006633C3">
      <w:pPr>
        <w:spacing w:after="0" w:line="276" w:lineRule="auto"/>
        <w:jc w:val="both"/>
        <w:rPr>
          <w:rFonts w:ascii="Trebuchet MS" w:eastAsia="Trebuchet MS" w:hAnsi="Trebuchet MS" w:cs="Trebuchet MS"/>
          <w:sz w:val="24"/>
          <w:szCs w:val="24"/>
        </w:rPr>
      </w:pPr>
    </w:p>
    <w:p w14:paraId="778F01C6" w14:textId="30AFF90D"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 xml:space="preserve">Deberán realizar el retiro dentro de un plazo que no podrá exceder de </w:t>
      </w:r>
      <w:r w:rsidR="00051E3C">
        <w:rPr>
          <w:rFonts w:ascii="Trebuchet MS" w:eastAsia="Trebuchet MS" w:hAnsi="Trebuchet MS" w:cs="Trebuchet MS"/>
          <w:sz w:val="24"/>
          <w:szCs w:val="24"/>
        </w:rPr>
        <w:t xml:space="preserve">seis </w:t>
      </w:r>
      <w:r>
        <w:rPr>
          <w:rFonts w:ascii="Trebuchet MS" w:eastAsia="Trebuchet MS" w:hAnsi="Trebuchet MS" w:cs="Trebuchet MS"/>
          <w:sz w:val="24"/>
          <w:szCs w:val="24"/>
        </w:rPr>
        <w:t>horas</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a partir de la legal notificación de la presente resolución. Lo que deberán informar por escrito a este Instituto inmediatamente después de que ello ocurra.</w:t>
      </w:r>
    </w:p>
    <w:p w14:paraId="4443F653" w14:textId="77777777" w:rsidR="006633C3" w:rsidRDefault="006633C3">
      <w:pPr>
        <w:spacing w:after="0" w:line="276" w:lineRule="auto"/>
        <w:jc w:val="both"/>
        <w:rPr>
          <w:rFonts w:ascii="Trebuchet MS" w:eastAsia="Trebuchet MS" w:hAnsi="Trebuchet MS" w:cs="Trebuchet MS"/>
          <w:b/>
          <w:sz w:val="24"/>
          <w:szCs w:val="24"/>
        </w:rPr>
      </w:pPr>
    </w:p>
    <w:p w14:paraId="7E4DAF7B" w14:textId="701EFC65"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Se apercibe a los denunciados, que</w:t>
      </w:r>
      <w:r w:rsidR="00E5449C">
        <w:rPr>
          <w:rFonts w:ascii="Trebuchet MS" w:eastAsia="Trebuchet MS" w:hAnsi="Trebuchet MS" w:cs="Trebuchet MS"/>
          <w:sz w:val="24"/>
          <w:szCs w:val="24"/>
        </w:rPr>
        <w:t>,</w:t>
      </w:r>
      <w:r>
        <w:rPr>
          <w:rFonts w:ascii="Trebuchet MS" w:eastAsia="Trebuchet MS" w:hAnsi="Trebuchet MS" w:cs="Trebuchet MS"/>
          <w:sz w:val="24"/>
          <w:szCs w:val="24"/>
        </w:rPr>
        <w:t xml:space="preserve"> en caso de incumplimiento a lo ordenado, podrán ser acreedores a alguno de los medios de apremio previstos en los artículos 462, párrafo 10 y 561, párrafo 1</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del Código Electoral del Estado de Jalisco. </w:t>
      </w:r>
    </w:p>
    <w:p w14:paraId="05520004" w14:textId="77777777" w:rsidR="006633C3" w:rsidRDefault="006633C3">
      <w:pPr>
        <w:spacing w:after="0" w:line="276" w:lineRule="auto"/>
        <w:jc w:val="both"/>
        <w:rPr>
          <w:rFonts w:ascii="Trebuchet MS" w:eastAsia="Trebuchet MS" w:hAnsi="Trebuchet MS" w:cs="Trebuchet MS"/>
          <w:sz w:val="24"/>
          <w:szCs w:val="24"/>
        </w:rPr>
      </w:pPr>
    </w:p>
    <w:p w14:paraId="35D75685" w14:textId="76D0D0F0" w:rsidR="006633C3" w:rsidRPr="007F4C10"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b/>
          <w:sz w:val="24"/>
          <w:szCs w:val="24"/>
        </w:rPr>
        <w:t xml:space="preserve">2. </w:t>
      </w:r>
      <w:r>
        <w:rPr>
          <w:rFonts w:ascii="Trebuchet MS" w:eastAsia="Trebuchet MS" w:hAnsi="Trebuchet MS" w:cs="Trebuchet MS"/>
          <w:sz w:val="24"/>
          <w:szCs w:val="24"/>
        </w:rPr>
        <w:t xml:space="preserve">Se declara </w:t>
      </w:r>
      <w:r>
        <w:rPr>
          <w:rFonts w:ascii="Trebuchet MS" w:eastAsia="Trebuchet MS" w:hAnsi="Trebuchet MS" w:cs="Trebuchet MS"/>
          <w:b/>
          <w:sz w:val="24"/>
          <w:szCs w:val="24"/>
        </w:rPr>
        <w:t>procedente</w:t>
      </w:r>
      <w:r>
        <w:rPr>
          <w:rFonts w:ascii="Trebuchet MS" w:eastAsia="Trebuchet MS" w:hAnsi="Trebuchet MS" w:cs="Trebuchet MS"/>
          <w:sz w:val="24"/>
          <w:szCs w:val="24"/>
        </w:rPr>
        <w:t xml:space="preserve"> la adopción de medidas cautelares en su modalidad de </w:t>
      </w:r>
      <w:r>
        <w:rPr>
          <w:rFonts w:ascii="Trebuchet MS" w:eastAsia="Trebuchet MS" w:hAnsi="Trebuchet MS" w:cs="Trebuchet MS"/>
          <w:b/>
          <w:sz w:val="24"/>
          <w:szCs w:val="24"/>
        </w:rPr>
        <w:t>tutela preventiva</w:t>
      </w:r>
      <w:r>
        <w:rPr>
          <w:rFonts w:ascii="Trebuchet MS" w:eastAsia="Trebuchet MS" w:hAnsi="Trebuchet MS" w:cs="Trebuchet MS"/>
          <w:sz w:val="24"/>
          <w:szCs w:val="24"/>
        </w:rPr>
        <w:t>, por lo cual</w:t>
      </w:r>
      <w:r w:rsidR="00B00D7D">
        <w:rPr>
          <w:rFonts w:ascii="Trebuchet MS" w:eastAsia="Trebuchet MS" w:hAnsi="Trebuchet MS" w:cs="Trebuchet MS"/>
          <w:sz w:val="24"/>
          <w:szCs w:val="24"/>
        </w:rPr>
        <w:t>,</w:t>
      </w:r>
      <w:r>
        <w:rPr>
          <w:rFonts w:ascii="Trebuchet MS" w:eastAsia="Trebuchet MS" w:hAnsi="Trebuchet MS" w:cs="Trebuchet MS"/>
          <w:sz w:val="24"/>
          <w:szCs w:val="24"/>
        </w:rPr>
        <w:t xml:space="preserve"> se ordena a Enrique Alfaro Ramírez, Carlos Mercado Tinoco, Juan David García Camarena, Diego </w:t>
      </w:r>
      <w:proofErr w:type="spellStart"/>
      <w:r>
        <w:rPr>
          <w:rFonts w:ascii="Trebuchet MS" w:eastAsia="Trebuchet MS" w:hAnsi="Trebuchet MS" w:cs="Trebuchet MS"/>
          <w:sz w:val="24"/>
          <w:szCs w:val="24"/>
        </w:rPr>
        <w:t>Alexanderson</w:t>
      </w:r>
      <w:proofErr w:type="spellEnd"/>
      <w:r>
        <w:rPr>
          <w:rFonts w:ascii="Trebuchet MS" w:eastAsia="Trebuchet MS" w:hAnsi="Trebuchet MS" w:cs="Trebuchet MS"/>
          <w:sz w:val="24"/>
          <w:szCs w:val="24"/>
        </w:rPr>
        <w:t xml:space="preserve"> López, Elizabeth </w:t>
      </w:r>
      <w:proofErr w:type="spellStart"/>
      <w:r>
        <w:rPr>
          <w:rFonts w:ascii="Trebuchet MS" w:eastAsia="Trebuchet MS" w:hAnsi="Trebuchet MS" w:cs="Trebuchet MS"/>
          <w:sz w:val="24"/>
          <w:szCs w:val="24"/>
        </w:rPr>
        <w:t>Alcaráz</w:t>
      </w:r>
      <w:proofErr w:type="spellEnd"/>
      <w:r>
        <w:rPr>
          <w:rFonts w:ascii="Trebuchet MS" w:eastAsia="Trebuchet MS" w:hAnsi="Trebuchet MS" w:cs="Trebuchet MS"/>
          <w:sz w:val="24"/>
          <w:szCs w:val="24"/>
        </w:rPr>
        <w:t xml:space="preserve"> Virgen, Emanuel Agustín Ordoñez Hernández, Juan Enrique Ibarra Pedroza, Estefanía Padilla Martínez, Jesús Méndez Rodríguez, José Luis Méndez Rodríguez, José Martín Orozco </w:t>
      </w:r>
      <w:proofErr w:type="spellStart"/>
      <w:r>
        <w:rPr>
          <w:rFonts w:ascii="Trebuchet MS" w:eastAsia="Trebuchet MS" w:hAnsi="Trebuchet MS" w:cs="Trebuchet MS"/>
          <w:sz w:val="24"/>
          <w:szCs w:val="24"/>
        </w:rPr>
        <w:t>Almádez</w:t>
      </w:r>
      <w:proofErr w:type="spellEnd"/>
      <w:r>
        <w:rPr>
          <w:rFonts w:ascii="Trebuchet MS" w:eastAsia="Trebuchet MS" w:hAnsi="Trebuchet MS" w:cs="Trebuchet MS"/>
          <w:sz w:val="24"/>
          <w:szCs w:val="24"/>
        </w:rPr>
        <w:t xml:space="preserve">, Juan Carlos Márquez Rosas, Juan Partida Morales, Luis Roberto </w:t>
      </w:r>
      <w:proofErr w:type="spellStart"/>
      <w:r>
        <w:rPr>
          <w:rFonts w:ascii="Trebuchet MS" w:eastAsia="Trebuchet MS" w:hAnsi="Trebuchet MS" w:cs="Trebuchet MS"/>
          <w:sz w:val="24"/>
          <w:szCs w:val="24"/>
        </w:rPr>
        <w:t>Arrechederra</w:t>
      </w:r>
      <w:proofErr w:type="spellEnd"/>
      <w:r>
        <w:rPr>
          <w:rFonts w:ascii="Trebuchet MS" w:eastAsia="Trebuchet MS" w:hAnsi="Trebuchet MS" w:cs="Trebuchet MS"/>
          <w:sz w:val="24"/>
          <w:szCs w:val="24"/>
        </w:rPr>
        <w:t xml:space="preserve"> Pacheco, Marco Valerio Pérez </w:t>
      </w:r>
      <w:proofErr w:type="spellStart"/>
      <w:r>
        <w:rPr>
          <w:rFonts w:ascii="Trebuchet MS" w:eastAsia="Trebuchet MS" w:hAnsi="Trebuchet MS" w:cs="Trebuchet MS"/>
          <w:sz w:val="24"/>
          <w:szCs w:val="24"/>
        </w:rPr>
        <w:t>Gollaz</w:t>
      </w:r>
      <w:proofErr w:type="spellEnd"/>
      <w:r>
        <w:rPr>
          <w:rFonts w:ascii="Trebuchet MS" w:eastAsia="Trebuchet MS" w:hAnsi="Trebuchet MS" w:cs="Trebuchet MS"/>
          <w:sz w:val="24"/>
          <w:szCs w:val="24"/>
        </w:rPr>
        <w:t>, Margarita Sierra Díaz, Ricardo Rodríguez Jiménez, Jorge Luis Vizcarra Mayorga, Luz María Alatorre Maldonado, y al partido político Movimiento Ciudadano</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se abstengan de realizar </w:t>
      </w:r>
      <w:r w:rsidRPr="007F4C10">
        <w:rPr>
          <w:rFonts w:ascii="Trebuchet MS" w:eastAsia="Trebuchet MS" w:hAnsi="Trebuchet MS" w:cs="Trebuchet MS"/>
          <w:sz w:val="24"/>
          <w:szCs w:val="24"/>
        </w:rPr>
        <w:t xml:space="preserve">cualquier tipo de difusión de la </w:t>
      </w:r>
      <w:r w:rsidR="00051E3C" w:rsidRPr="007F4C10">
        <w:rPr>
          <w:rFonts w:ascii="Trebuchet MS" w:eastAsia="Trebuchet MS" w:hAnsi="Trebuchet MS" w:cs="Trebuchet MS"/>
          <w:sz w:val="24"/>
          <w:szCs w:val="24"/>
        </w:rPr>
        <w:t>c</w:t>
      </w:r>
      <w:r w:rsidRPr="007F4C10">
        <w:rPr>
          <w:rFonts w:ascii="Trebuchet MS" w:eastAsia="Trebuchet MS" w:hAnsi="Trebuchet MS" w:cs="Trebuchet MS"/>
          <w:sz w:val="24"/>
          <w:szCs w:val="24"/>
        </w:rPr>
        <w:t xml:space="preserve">onsulta </w:t>
      </w:r>
      <w:r w:rsidR="00051E3C" w:rsidRPr="007F4C10">
        <w:rPr>
          <w:rFonts w:ascii="Trebuchet MS" w:eastAsia="Trebuchet MS" w:hAnsi="Trebuchet MS" w:cs="Trebuchet MS"/>
          <w:sz w:val="24"/>
          <w:szCs w:val="24"/>
        </w:rPr>
        <w:t>p</w:t>
      </w:r>
      <w:r w:rsidRPr="007F4C10">
        <w:rPr>
          <w:rFonts w:ascii="Trebuchet MS" w:eastAsia="Trebuchet MS" w:hAnsi="Trebuchet MS" w:cs="Trebuchet MS"/>
          <w:sz w:val="24"/>
          <w:szCs w:val="24"/>
        </w:rPr>
        <w:t xml:space="preserve">opular sobre la revisión del </w:t>
      </w:r>
      <w:r w:rsidR="002723D8" w:rsidRPr="007F4C10">
        <w:rPr>
          <w:rFonts w:ascii="Trebuchet MS" w:eastAsia="Trebuchet MS" w:hAnsi="Trebuchet MS" w:cs="Trebuchet MS"/>
          <w:sz w:val="24"/>
          <w:szCs w:val="24"/>
        </w:rPr>
        <w:t>P</w:t>
      </w:r>
      <w:r w:rsidRPr="007F4C10">
        <w:rPr>
          <w:rFonts w:ascii="Trebuchet MS" w:eastAsia="Trebuchet MS" w:hAnsi="Trebuchet MS" w:cs="Trebuchet MS"/>
          <w:sz w:val="24"/>
          <w:szCs w:val="24"/>
        </w:rPr>
        <w:t xml:space="preserve">acto </w:t>
      </w:r>
      <w:r w:rsidR="002723D8" w:rsidRPr="007F4C10">
        <w:rPr>
          <w:rFonts w:ascii="Trebuchet MS" w:eastAsia="Trebuchet MS" w:hAnsi="Trebuchet MS" w:cs="Trebuchet MS"/>
          <w:sz w:val="24"/>
          <w:szCs w:val="24"/>
        </w:rPr>
        <w:t>F</w:t>
      </w:r>
      <w:r w:rsidRPr="007F4C10">
        <w:rPr>
          <w:rFonts w:ascii="Trebuchet MS" w:eastAsia="Trebuchet MS" w:hAnsi="Trebuchet MS" w:cs="Trebuchet MS"/>
          <w:sz w:val="24"/>
          <w:szCs w:val="24"/>
        </w:rPr>
        <w:t xml:space="preserve">iscal, </w:t>
      </w:r>
      <w:r w:rsidR="004729C3" w:rsidRPr="007F4C10">
        <w:rPr>
          <w:rFonts w:ascii="Trebuchet MS" w:eastAsia="Trebuchet MS" w:hAnsi="Trebuchet MS" w:cs="Trebuchet MS"/>
          <w:sz w:val="24"/>
          <w:szCs w:val="24"/>
        </w:rPr>
        <w:t xml:space="preserve">en las redes sociales o cualquier medio de comunicación que involucre el uso de recursos públicos, </w:t>
      </w:r>
      <w:r w:rsidRPr="007F4C10">
        <w:rPr>
          <w:rFonts w:ascii="Trebuchet MS" w:eastAsia="Trebuchet MS" w:hAnsi="Trebuchet MS" w:cs="Trebuchet MS"/>
          <w:sz w:val="24"/>
          <w:szCs w:val="24"/>
        </w:rPr>
        <w:t>desde la not</w:t>
      </w:r>
      <w:r w:rsidR="00E93798" w:rsidRPr="007F4C10">
        <w:rPr>
          <w:rFonts w:ascii="Trebuchet MS" w:eastAsia="Trebuchet MS" w:hAnsi="Trebuchet MS" w:cs="Trebuchet MS"/>
          <w:sz w:val="24"/>
          <w:szCs w:val="24"/>
        </w:rPr>
        <w:t xml:space="preserve">ificación de la presente medida, </w:t>
      </w:r>
      <w:r w:rsidRPr="007F4C10">
        <w:rPr>
          <w:rFonts w:ascii="Trebuchet MS" w:eastAsia="Trebuchet MS" w:hAnsi="Trebuchet MS" w:cs="Trebuchet MS"/>
          <w:sz w:val="24"/>
          <w:szCs w:val="24"/>
        </w:rPr>
        <w:t xml:space="preserve">en tanto se </w:t>
      </w:r>
      <w:r w:rsidR="004729C3" w:rsidRPr="007F4C10">
        <w:rPr>
          <w:rFonts w:ascii="Trebuchet MS" w:eastAsia="Trebuchet MS" w:hAnsi="Trebuchet MS" w:cs="Trebuchet MS"/>
          <w:sz w:val="24"/>
          <w:szCs w:val="24"/>
        </w:rPr>
        <w:t>emite la constancia de declaración de validez de la elección extraordinaria del municipio de San Pedro Tlaquepaque.</w:t>
      </w:r>
      <w:r w:rsidRPr="007F4C10">
        <w:rPr>
          <w:rFonts w:ascii="Trebuchet MS" w:eastAsia="Trebuchet MS" w:hAnsi="Trebuchet MS" w:cs="Trebuchet MS"/>
          <w:sz w:val="24"/>
          <w:szCs w:val="24"/>
        </w:rPr>
        <w:t xml:space="preserve"> </w:t>
      </w:r>
    </w:p>
    <w:p w14:paraId="211F0795" w14:textId="77777777" w:rsidR="006633C3" w:rsidRDefault="006633C3">
      <w:pPr>
        <w:spacing w:after="0" w:line="276" w:lineRule="auto"/>
        <w:jc w:val="both"/>
        <w:rPr>
          <w:rFonts w:ascii="Trebuchet MS" w:eastAsia="Trebuchet MS" w:hAnsi="Trebuchet MS" w:cs="Trebuchet MS"/>
          <w:sz w:val="24"/>
          <w:szCs w:val="24"/>
        </w:rPr>
      </w:pPr>
    </w:p>
    <w:p w14:paraId="3E729BBF" w14:textId="1389354C" w:rsidR="006633C3" w:rsidRDefault="00352382">
      <w:pPr>
        <w:spacing w:after="0" w:line="276" w:lineRule="auto"/>
        <w:jc w:val="both"/>
        <w:rPr>
          <w:rFonts w:ascii="Trebuchet MS" w:eastAsia="Trebuchet MS" w:hAnsi="Trebuchet MS" w:cs="Trebuchet MS"/>
          <w:b/>
          <w:sz w:val="24"/>
          <w:szCs w:val="24"/>
        </w:rPr>
      </w:pPr>
      <w:r>
        <w:rPr>
          <w:rFonts w:ascii="Trebuchet MS" w:eastAsia="Trebuchet MS" w:hAnsi="Trebuchet MS" w:cs="Trebuchet MS"/>
          <w:b/>
          <w:sz w:val="24"/>
          <w:szCs w:val="24"/>
        </w:rPr>
        <w:t xml:space="preserve">3. </w:t>
      </w:r>
      <w:r>
        <w:rPr>
          <w:rFonts w:ascii="Trebuchet MS" w:eastAsia="Trebuchet MS" w:hAnsi="Trebuchet MS" w:cs="Trebuchet MS"/>
          <w:sz w:val="24"/>
          <w:szCs w:val="24"/>
        </w:rPr>
        <w:t xml:space="preserve">Toda vez que de las publicaciones realizadas por el perfil identificado como </w:t>
      </w:r>
      <w:r>
        <w:rPr>
          <w:rFonts w:ascii="Trebuchet MS" w:eastAsia="Trebuchet MS" w:hAnsi="Trebuchet MS" w:cs="Trebuchet MS"/>
          <w:b/>
          <w:sz w:val="24"/>
          <w:szCs w:val="24"/>
        </w:rPr>
        <w:t>“Pacto Fiscal Jalisco”,</w:t>
      </w:r>
      <w:r>
        <w:rPr>
          <w:rFonts w:ascii="Trebuchet MS" w:eastAsia="Trebuchet MS" w:hAnsi="Trebuchet MS" w:cs="Trebuchet MS"/>
          <w:sz w:val="24"/>
          <w:szCs w:val="24"/>
        </w:rPr>
        <w:t xml:space="preserve"> no se tiene la plena certeza respecto a los autores de la publicación o titulares del perfil de mérito, esta Comisión estima que de </w:t>
      </w:r>
      <w:r w:rsidR="00051E3C">
        <w:rPr>
          <w:rFonts w:ascii="Trebuchet MS" w:eastAsia="Trebuchet MS" w:hAnsi="Trebuchet MS" w:cs="Trebuchet MS"/>
          <w:sz w:val="24"/>
          <w:szCs w:val="24"/>
        </w:rPr>
        <w:t>continuar</w:t>
      </w:r>
      <w:r>
        <w:rPr>
          <w:rFonts w:ascii="Trebuchet MS" w:eastAsia="Trebuchet MS" w:hAnsi="Trebuchet MS" w:cs="Trebuchet MS"/>
          <w:sz w:val="24"/>
          <w:szCs w:val="24"/>
        </w:rPr>
        <w:t xml:space="preserve"> visible el material objeto de la denuncia</w:t>
      </w:r>
      <w:r w:rsidRPr="007F4C10">
        <w:rPr>
          <w:rFonts w:ascii="Trebuchet MS" w:eastAsia="Trebuchet MS" w:hAnsi="Trebuchet MS" w:cs="Trebuchet MS"/>
          <w:sz w:val="24"/>
          <w:szCs w:val="24"/>
        </w:rPr>
        <w:t xml:space="preserve">, se </w:t>
      </w:r>
      <w:r w:rsidR="00D30EA0" w:rsidRPr="007F4C10">
        <w:rPr>
          <w:rFonts w:ascii="Trebuchet MS" w:eastAsia="Trebuchet MS" w:hAnsi="Trebuchet MS" w:cs="Trebuchet MS"/>
          <w:sz w:val="24"/>
          <w:szCs w:val="24"/>
        </w:rPr>
        <w:t xml:space="preserve">podrían </w:t>
      </w:r>
      <w:r w:rsidRPr="007F4C10">
        <w:rPr>
          <w:rFonts w:ascii="Trebuchet MS" w:eastAsia="Trebuchet MS" w:hAnsi="Trebuchet MS" w:cs="Trebuchet MS"/>
          <w:sz w:val="24"/>
          <w:szCs w:val="24"/>
        </w:rPr>
        <w:t>vulnera</w:t>
      </w:r>
      <w:r w:rsidR="00D30EA0" w:rsidRPr="007F4C10">
        <w:rPr>
          <w:rFonts w:ascii="Trebuchet MS" w:eastAsia="Trebuchet MS" w:hAnsi="Trebuchet MS" w:cs="Trebuchet MS"/>
          <w:sz w:val="24"/>
          <w:szCs w:val="24"/>
        </w:rPr>
        <w:t>r</w:t>
      </w:r>
      <w:r w:rsidRPr="007F4C10">
        <w:rPr>
          <w:rFonts w:ascii="Trebuchet MS" w:eastAsia="Trebuchet MS" w:hAnsi="Trebuchet MS" w:cs="Trebuchet MS"/>
          <w:sz w:val="24"/>
          <w:szCs w:val="24"/>
        </w:rPr>
        <w:t xml:space="preserve"> los principios rectores del proceso electoral, por lo que en aras de preservar la equidad en la contienda próxima a realizarse</w:t>
      </w:r>
      <w:r w:rsidR="002723D8" w:rsidRPr="007F4C10">
        <w:rPr>
          <w:rFonts w:ascii="Trebuchet MS" w:eastAsia="Trebuchet MS" w:hAnsi="Trebuchet MS" w:cs="Trebuchet MS"/>
          <w:sz w:val="24"/>
          <w:szCs w:val="24"/>
        </w:rPr>
        <w:t xml:space="preserve"> y evitar perjuicios irreparables,</w:t>
      </w:r>
      <w:r w:rsidRPr="007F4C10">
        <w:rPr>
          <w:rFonts w:ascii="Trebuchet MS" w:eastAsia="Trebuchet MS" w:hAnsi="Trebuchet MS" w:cs="Trebuchet MS"/>
          <w:sz w:val="24"/>
          <w:szCs w:val="24"/>
        </w:rPr>
        <w:t xml:space="preserve"> </w:t>
      </w:r>
      <w:r w:rsidRPr="007F4C10">
        <w:rPr>
          <w:rFonts w:ascii="Trebuchet MS" w:eastAsia="Trebuchet MS" w:hAnsi="Trebuchet MS" w:cs="Trebuchet MS"/>
          <w:b/>
          <w:sz w:val="24"/>
          <w:szCs w:val="24"/>
        </w:rPr>
        <w:t>se ordena a la red social Facebook</w:t>
      </w:r>
      <w:r w:rsidRPr="007F4C10">
        <w:rPr>
          <w:rFonts w:ascii="Trebuchet MS" w:eastAsia="Trebuchet MS" w:hAnsi="Trebuchet MS" w:cs="Trebuchet MS"/>
          <w:sz w:val="24"/>
          <w:szCs w:val="24"/>
        </w:rPr>
        <w:t xml:space="preserve">, </w:t>
      </w:r>
      <w:r w:rsidRPr="007F4C10">
        <w:rPr>
          <w:rFonts w:ascii="Trebuchet MS" w:eastAsia="Trebuchet MS" w:hAnsi="Trebuchet MS" w:cs="Trebuchet MS"/>
          <w:b/>
          <w:sz w:val="24"/>
          <w:szCs w:val="24"/>
        </w:rPr>
        <w:t>para que en un término d</w:t>
      </w:r>
      <w:r>
        <w:rPr>
          <w:rFonts w:ascii="Trebuchet MS" w:eastAsia="Trebuchet MS" w:hAnsi="Trebuchet MS" w:cs="Trebuchet MS"/>
          <w:b/>
          <w:sz w:val="24"/>
          <w:szCs w:val="24"/>
        </w:rPr>
        <w:t xml:space="preserve">e </w:t>
      </w:r>
      <w:r w:rsidR="00051E3C">
        <w:rPr>
          <w:rFonts w:ascii="Trebuchet MS" w:eastAsia="Trebuchet MS" w:hAnsi="Trebuchet MS" w:cs="Trebuchet MS"/>
          <w:b/>
          <w:sz w:val="24"/>
          <w:szCs w:val="24"/>
        </w:rPr>
        <w:t>seis</w:t>
      </w:r>
      <w:r>
        <w:rPr>
          <w:rFonts w:ascii="Trebuchet MS" w:eastAsia="Trebuchet MS" w:hAnsi="Trebuchet MS" w:cs="Trebuchet MS"/>
          <w:b/>
          <w:sz w:val="24"/>
          <w:szCs w:val="24"/>
        </w:rPr>
        <w:t xml:space="preserve"> horas contadas a partir de la legal notificación de la presente resolución elimine el material alojado en la siguiente dirección electrónica: </w:t>
      </w:r>
    </w:p>
    <w:p w14:paraId="4DCDC634" w14:textId="77777777"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 xml:space="preserve"> </w:t>
      </w:r>
    </w:p>
    <w:bookmarkStart w:id="1" w:name="_heading=h.gjdgxs" w:colFirst="0" w:colLast="0"/>
    <w:bookmarkEnd w:id="1"/>
    <w:p w14:paraId="6A398E3B" w14:textId="77777777" w:rsidR="006633C3" w:rsidRDefault="00352382">
      <w:pPr>
        <w:numPr>
          <w:ilvl w:val="0"/>
          <w:numId w:val="4"/>
        </w:numPr>
        <w:pBdr>
          <w:top w:val="nil"/>
          <w:left w:val="nil"/>
          <w:bottom w:val="nil"/>
          <w:right w:val="nil"/>
          <w:between w:val="nil"/>
        </w:pBdr>
        <w:spacing w:after="0" w:line="276" w:lineRule="auto"/>
        <w:jc w:val="both"/>
        <w:rPr>
          <w:rFonts w:ascii="Trebuchet MS" w:eastAsia="Trebuchet MS" w:hAnsi="Trebuchet MS" w:cs="Trebuchet MS"/>
          <w:color w:val="000000"/>
          <w:sz w:val="24"/>
          <w:szCs w:val="24"/>
        </w:rPr>
      </w:pPr>
      <w:r>
        <w:fldChar w:fldCharType="begin"/>
      </w:r>
      <w:r>
        <w:instrText xml:space="preserve"> HYPERLINK "https://www.facebook.com/PactoFiscalJal/photos/a.111595784488670/190378183277096/" \h </w:instrText>
      </w:r>
      <w:r>
        <w:fldChar w:fldCharType="separate"/>
      </w:r>
      <w:r>
        <w:rPr>
          <w:rFonts w:ascii="Trebuchet MS" w:eastAsia="Trebuchet MS" w:hAnsi="Trebuchet MS" w:cs="Trebuchet MS"/>
          <w:color w:val="0563C1"/>
          <w:sz w:val="24"/>
          <w:szCs w:val="24"/>
          <w:u w:val="single"/>
        </w:rPr>
        <w:t>https://www.facebook.com/PactoFiscalJal/photos/a.111595784488670/190378183277096/</w:t>
      </w:r>
      <w:r>
        <w:rPr>
          <w:rFonts w:ascii="Trebuchet MS" w:eastAsia="Trebuchet MS" w:hAnsi="Trebuchet MS" w:cs="Trebuchet MS"/>
          <w:color w:val="0563C1"/>
          <w:sz w:val="24"/>
          <w:szCs w:val="24"/>
          <w:u w:val="single"/>
        </w:rPr>
        <w:fldChar w:fldCharType="end"/>
      </w:r>
      <w:r>
        <w:rPr>
          <w:rFonts w:ascii="Trebuchet MS" w:eastAsia="Trebuchet MS" w:hAnsi="Trebuchet MS" w:cs="Trebuchet MS"/>
          <w:color w:val="000000"/>
          <w:sz w:val="24"/>
          <w:szCs w:val="24"/>
        </w:rPr>
        <w:t xml:space="preserve"> </w:t>
      </w:r>
    </w:p>
    <w:p w14:paraId="3D12695E" w14:textId="77777777" w:rsidR="006633C3" w:rsidRDefault="006633C3">
      <w:pPr>
        <w:spacing w:after="0" w:line="276" w:lineRule="auto"/>
        <w:jc w:val="both"/>
        <w:rPr>
          <w:rFonts w:ascii="Trebuchet MS" w:eastAsia="Trebuchet MS" w:hAnsi="Trebuchet MS" w:cs="Trebuchet MS"/>
          <w:sz w:val="24"/>
          <w:szCs w:val="24"/>
        </w:rPr>
      </w:pPr>
    </w:p>
    <w:p w14:paraId="0660FF43" w14:textId="77777777"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b/>
          <w:sz w:val="24"/>
          <w:szCs w:val="24"/>
        </w:rPr>
        <w:t xml:space="preserve">4. </w:t>
      </w:r>
      <w:r>
        <w:rPr>
          <w:rFonts w:ascii="Trebuchet MS" w:eastAsia="Trebuchet MS" w:hAnsi="Trebuchet MS" w:cs="Trebuchet MS"/>
          <w:sz w:val="24"/>
          <w:szCs w:val="24"/>
        </w:rPr>
        <w:t>El personal de la Oficialía Electoral de este Instituto deberá elaborar una nueva acta de los sitios de internet precisados en esta resolución a fin de dar fe del cumplimiento de la presente medida decretada.</w:t>
      </w:r>
    </w:p>
    <w:p w14:paraId="522D6516" w14:textId="77777777" w:rsidR="006633C3" w:rsidRDefault="006633C3">
      <w:pPr>
        <w:spacing w:after="0" w:line="276" w:lineRule="auto"/>
        <w:jc w:val="both"/>
        <w:rPr>
          <w:rFonts w:ascii="Trebuchet MS" w:eastAsia="Trebuchet MS" w:hAnsi="Trebuchet MS" w:cs="Trebuchet MS"/>
          <w:sz w:val="24"/>
          <w:szCs w:val="24"/>
        </w:rPr>
      </w:pPr>
    </w:p>
    <w:p w14:paraId="328BDC3A" w14:textId="370D6449"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Las anteriores consideraciones no determinan la existencia o no de las infracciones denunciadas</w:t>
      </w:r>
      <w:r w:rsidR="00051E3C">
        <w:rPr>
          <w:rFonts w:ascii="Trebuchet MS" w:eastAsia="Trebuchet MS" w:hAnsi="Trebuchet MS" w:cs="Trebuchet MS"/>
          <w:sz w:val="24"/>
          <w:szCs w:val="24"/>
        </w:rPr>
        <w:t>;</w:t>
      </w:r>
      <w:r>
        <w:rPr>
          <w:rFonts w:ascii="Trebuchet MS" w:eastAsia="Trebuchet MS" w:hAnsi="Trebuchet MS" w:cs="Trebuchet MS"/>
          <w:sz w:val="24"/>
          <w:szCs w:val="24"/>
        </w:rPr>
        <w:t xml:space="preserve"> es decir, no prejuzgan respecto de la existencia de la infracción denunciada y la responsabilidad correspondiente.</w:t>
      </w:r>
    </w:p>
    <w:p w14:paraId="3A8C71BD" w14:textId="77777777" w:rsidR="006633C3" w:rsidRDefault="006633C3">
      <w:pPr>
        <w:spacing w:after="0" w:line="276" w:lineRule="auto"/>
        <w:jc w:val="both"/>
        <w:rPr>
          <w:rFonts w:ascii="Trebuchet MS" w:eastAsia="Trebuchet MS" w:hAnsi="Trebuchet MS" w:cs="Trebuchet MS"/>
          <w:sz w:val="24"/>
          <w:szCs w:val="24"/>
        </w:rPr>
      </w:pPr>
    </w:p>
    <w:p w14:paraId="38F4433E" w14:textId="77777777"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sz w:val="24"/>
          <w:szCs w:val="24"/>
        </w:rPr>
        <w:t>Por las consideraciones antes expuestas y fundadas, esta Comisión</w:t>
      </w:r>
    </w:p>
    <w:p w14:paraId="0DC4645D" w14:textId="77777777" w:rsidR="006633C3" w:rsidRDefault="006633C3">
      <w:pPr>
        <w:spacing w:after="0" w:line="276" w:lineRule="auto"/>
        <w:jc w:val="center"/>
        <w:rPr>
          <w:rFonts w:ascii="Trebuchet MS" w:eastAsia="Trebuchet MS" w:hAnsi="Trebuchet MS" w:cs="Trebuchet MS"/>
          <w:b/>
          <w:sz w:val="24"/>
          <w:szCs w:val="24"/>
        </w:rPr>
      </w:pPr>
    </w:p>
    <w:p w14:paraId="511F1576" w14:textId="77777777" w:rsidR="006633C3" w:rsidRDefault="00352382">
      <w:pPr>
        <w:spacing w:after="0" w:line="276" w:lineRule="auto"/>
        <w:jc w:val="center"/>
        <w:rPr>
          <w:rFonts w:ascii="Trebuchet MS" w:eastAsia="Trebuchet MS" w:hAnsi="Trebuchet MS" w:cs="Trebuchet MS"/>
          <w:b/>
          <w:sz w:val="24"/>
          <w:szCs w:val="24"/>
        </w:rPr>
      </w:pPr>
      <w:r>
        <w:rPr>
          <w:rFonts w:ascii="Trebuchet MS" w:eastAsia="Trebuchet MS" w:hAnsi="Trebuchet MS" w:cs="Trebuchet MS"/>
          <w:b/>
          <w:sz w:val="24"/>
          <w:szCs w:val="24"/>
        </w:rPr>
        <w:t>R E S U E L V E:</w:t>
      </w:r>
    </w:p>
    <w:p w14:paraId="30871E2B" w14:textId="77777777" w:rsidR="006633C3" w:rsidRDefault="006633C3">
      <w:pPr>
        <w:spacing w:after="0" w:line="276" w:lineRule="auto"/>
        <w:jc w:val="both"/>
        <w:rPr>
          <w:rFonts w:ascii="Trebuchet MS" w:eastAsia="Trebuchet MS" w:hAnsi="Trebuchet MS" w:cs="Trebuchet MS"/>
          <w:b/>
          <w:sz w:val="24"/>
          <w:szCs w:val="24"/>
        </w:rPr>
      </w:pPr>
    </w:p>
    <w:p w14:paraId="4A9D2A57" w14:textId="77777777" w:rsidR="006633C3" w:rsidRDefault="00352382">
      <w:pPr>
        <w:spacing w:after="0" w:line="276" w:lineRule="auto"/>
        <w:jc w:val="both"/>
        <w:rPr>
          <w:rFonts w:ascii="Trebuchet MS" w:eastAsia="Trebuchet MS" w:hAnsi="Trebuchet MS" w:cs="Trebuchet MS"/>
          <w:sz w:val="24"/>
          <w:szCs w:val="24"/>
        </w:rPr>
      </w:pPr>
      <w:r>
        <w:rPr>
          <w:rFonts w:ascii="Trebuchet MS" w:eastAsia="Trebuchet MS" w:hAnsi="Trebuchet MS" w:cs="Trebuchet MS"/>
          <w:b/>
          <w:sz w:val="24"/>
          <w:szCs w:val="24"/>
        </w:rPr>
        <w:t>Primero.</w:t>
      </w:r>
      <w:r>
        <w:rPr>
          <w:rFonts w:ascii="Trebuchet MS" w:eastAsia="Trebuchet MS" w:hAnsi="Trebuchet MS" w:cs="Trebuchet MS"/>
          <w:sz w:val="24"/>
          <w:szCs w:val="24"/>
        </w:rPr>
        <w:t xml:space="preserve"> Se declara </w:t>
      </w:r>
      <w:r>
        <w:rPr>
          <w:rFonts w:ascii="Trebuchet MS" w:eastAsia="Trebuchet MS" w:hAnsi="Trebuchet MS" w:cs="Trebuchet MS"/>
          <w:b/>
          <w:sz w:val="24"/>
          <w:szCs w:val="24"/>
        </w:rPr>
        <w:t>procedente</w:t>
      </w:r>
      <w:r>
        <w:rPr>
          <w:rFonts w:ascii="Trebuchet MS" w:eastAsia="Trebuchet MS" w:hAnsi="Trebuchet MS" w:cs="Trebuchet MS"/>
          <w:sz w:val="24"/>
          <w:szCs w:val="24"/>
        </w:rPr>
        <w:t xml:space="preserve"> la medida cautelar solicitada por el partido político MORENA por las razones expuestas en el considerando </w:t>
      </w:r>
      <w:r>
        <w:rPr>
          <w:rFonts w:ascii="Trebuchet MS" w:eastAsia="Trebuchet MS" w:hAnsi="Trebuchet MS" w:cs="Trebuchet MS"/>
          <w:b/>
          <w:sz w:val="24"/>
          <w:szCs w:val="24"/>
        </w:rPr>
        <w:t>VIII</w:t>
      </w:r>
      <w:r>
        <w:rPr>
          <w:rFonts w:ascii="Trebuchet MS" w:eastAsia="Trebuchet MS" w:hAnsi="Trebuchet MS" w:cs="Trebuchet MS"/>
          <w:sz w:val="24"/>
          <w:szCs w:val="24"/>
        </w:rPr>
        <w:t xml:space="preserve"> de la presente resolución.</w:t>
      </w:r>
    </w:p>
    <w:p w14:paraId="0A6E39D4" w14:textId="77777777" w:rsidR="006633C3" w:rsidRDefault="006633C3">
      <w:pPr>
        <w:spacing w:after="0" w:line="276" w:lineRule="auto"/>
        <w:jc w:val="both"/>
        <w:rPr>
          <w:rFonts w:ascii="Trebuchet MS" w:eastAsia="Trebuchet MS" w:hAnsi="Trebuchet MS" w:cs="Trebuchet MS"/>
          <w:color w:val="000000"/>
          <w:sz w:val="24"/>
          <w:szCs w:val="24"/>
        </w:rPr>
      </w:pPr>
    </w:p>
    <w:p w14:paraId="41AD34E9" w14:textId="053F4775" w:rsidR="006633C3" w:rsidRDefault="00352382">
      <w:pPr>
        <w:pBdr>
          <w:top w:val="nil"/>
          <w:left w:val="nil"/>
          <w:bottom w:val="nil"/>
          <w:right w:val="nil"/>
          <w:between w:val="nil"/>
        </w:pBdr>
        <w:spacing w:after="0" w:line="276" w:lineRule="auto"/>
        <w:jc w:val="both"/>
        <w:rPr>
          <w:rFonts w:ascii="Trebuchet MS" w:eastAsia="Trebuchet MS" w:hAnsi="Trebuchet MS" w:cs="Trebuchet MS"/>
          <w:color w:val="000000"/>
          <w:sz w:val="24"/>
          <w:szCs w:val="24"/>
        </w:rPr>
      </w:pPr>
      <w:r>
        <w:rPr>
          <w:rFonts w:ascii="Trebuchet MS" w:eastAsia="Trebuchet MS" w:hAnsi="Trebuchet MS" w:cs="Trebuchet MS"/>
          <w:b/>
          <w:color w:val="000000"/>
          <w:sz w:val="24"/>
          <w:szCs w:val="24"/>
        </w:rPr>
        <w:t>Segundo.</w:t>
      </w:r>
      <w:r w:rsidR="0012190A">
        <w:rPr>
          <w:rFonts w:ascii="Trebuchet MS" w:eastAsia="Trebuchet MS" w:hAnsi="Trebuchet MS" w:cs="Trebuchet MS"/>
          <w:color w:val="000000"/>
          <w:sz w:val="24"/>
          <w:szCs w:val="24"/>
        </w:rPr>
        <w:t xml:space="preserve"> </w:t>
      </w:r>
      <w:r>
        <w:rPr>
          <w:rFonts w:ascii="Trebuchet MS" w:eastAsia="Trebuchet MS" w:hAnsi="Trebuchet MS" w:cs="Trebuchet MS"/>
          <w:color w:val="000000"/>
          <w:sz w:val="24"/>
          <w:szCs w:val="24"/>
        </w:rPr>
        <w:t>Túrnese a la Secretaria Ejecutiva de este Instituto a efecto de que notifique el contenido de la presente determinación, personalmente a las partes.</w:t>
      </w:r>
    </w:p>
    <w:p w14:paraId="2CD39FA5" w14:textId="77777777" w:rsidR="006633C3" w:rsidRDefault="006633C3">
      <w:pPr>
        <w:spacing w:after="0" w:line="276" w:lineRule="auto"/>
        <w:jc w:val="both"/>
        <w:rPr>
          <w:rFonts w:ascii="Trebuchet MS" w:eastAsia="Trebuchet MS" w:hAnsi="Trebuchet MS" w:cs="Trebuchet MS"/>
          <w:color w:val="000000"/>
          <w:sz w:val="24"/>
          <w:szCs w:val="24"/>
        </w:rPr>
      </w:pPr>
    </w:p>
    <w:p w14:paraId="67A504E1" w14:textId="32287EB1" w:rsidR="0012190A" w:rsidRDefault="0012190A">
      <w:pPr>
        <w:spacing w:after="0" w:line="276" w:lineRule="auto"/>
        <w:jc w:val="both"/>
        <w:rPr>
          <w:rFonts w:ascii="Trebuchet MS" w:eastAsia="Trebuchet MS" w:hAnsi="Trebuchet MS" w:cs="Trebuchet MS"/>
          <w:color w:val="000000"/>
          <w:sz w:val="24"/>
          <w:szCs w:val="24"/>
        </w:rPr>
      </w:pPr>
      <w:r w:rsidRPr="0012190A">
        <w:rPr>
          <w:rFonts w:ascii="Trebuchet MS" w:eastAsia="Trebuchet MS" w:hAnsi="Trebuchet MS" w:cs="Trebuchet MS"/>
          <w:b/>
          <w:color w:val="000000"/>
          <w:sz w:val="24"/>
          <w:szCs w:val="24"/>
        </w:rPr>
        <w:t>Tercero.</w:t>
      </w:r>
      <w:r>
        <w:rPr>
          <w:rFonts w:ascii="Trebuchet MS" w:eastAsia="Trebuchet MS" w:hAnsi="Trebuchet MS" w:cs="Trebuchet MS"/>
          <w:color w:val="000000"/>
          <w:sz w:val="24"/>
          <w:szCs w:val="24"/>
        </w:rPr>
        <w:t xml:space="preserve"> Notifíquese el contenido de la presente resolución al partido político denunciante, a los denunciados y a la red social Facebook.</w:t>
      </w:r>
    </w:p>
    <w:p w14:paraId="165FE5DB" w14:textId="77777777" w:rsidR="00A451EE" w:rsidRDefault="00A451EE">
      <w:pPr>
        <w:spacing w:after="0" w:line="276" w:lineRule="auto"/>
        <w:jc w:val="both"/>
        <w:rPr>
          <w:rFonts w:ascii="Trebuchet MS" w:eastAsia="Trebuchet MS" w:hAnsi="Trebuchet MS" w:cs="Trebuchet MS"/>
          <w:color w:val="000000"/>
          <w:sz w:val="24"/>
          <w:szCs w:val="24"/>
        </w:rPr>
      </w:pPr>
    </w:p>
    <w:p w14:paraId="7801AD90" w14:textId="61CF1DF4" w:rsidR="00A451EE" w:rsidRDefault="00A451EE">
      <w:pPr>
        <w:spacing w:after="0" w:line="276" w:lineRule="auto"/>
        <w:jc w:val="both"/>
        <w:rPr>
          <w:rFonts w:ascii="Trebuchet MS" w:eastAsia="Trebuchet MS" w:hAnsi="Trebuchet MS" w:cs="Trebuchet MS"/>
          <w:color w:val="000000"/>
          <w:sz w:val="24"/>
          <w:szCs w:val="24"/>
        </w:rPr>
      </w:pPr>
      <w:r w:rsidRPr="00A451EE">
        <w:rPr>
          <w:rFonts w:ascii="Trebuchet MS" w:eastAsia="Trebuchet MS" w:hAnsi="Trebuchet MS" w:cs="Trebuchet MS"/>
          <w:b/>
          <w:color w:val="000000"/>
          <w:sz w:val="24"/>
          <w:szCs w:val="24"/>
        </w:rPr>
        <w:t>Cuarto.</w:t>
      </w:r>
      <w:r>
        <w:rPr>
          <w:rFonts w:ascii="Trebuchet MS" w:eastAsia="Trebuchet MS" w:hAnsi="Trebuchet MS" w:cs="Trebuchet MS"/>
          <w:color w:val="000000"/>
          <w:sz w:val="24"/>
          <w:szCs w:val="24"/>
        </w:rPr>
        <w:t xml:space="preserve"> Mediante oficio, comuníquese la presente resolución a la Sala Guadalajara del Tribunal Electoral del Poder Judicial de la Federación.</w:t>
      </w:r>
    </w:p>
    <w:p w14:paraId="3182F312" w14:textId="77777777" w:rsidR="00051E3C" w:rsidRDefault="00051E3C">
      <w:pPr>
        <w:spacing w:after="0" w:line="276" w:lineRule="auto"/>
        <w:jc w:val="center"/>
        <w:rPr>
          <w:rFonts w:ascii="Trebuchet MS" w:eastAsia="Trebuchet MS" w:hAnsi="Trebuchet MS" w:cs="Trebuchet MS"/>
          <w:b/>
          <w:sz w:val="24"/>
          <w:szCs w:val="24"/>
        </w:rPr>
      </w:pPr>
    </w:p>
    <w:p w14:paraId="4DA03DFB" w14:textId="17CD13F2" w:rsidR="006633C3" w:rsidRDefault="00352382">
      <w:pPr>
        <w:spacing w:after="0" w:line="276" w:lineRule="auto"/>
        <w:jc w:val="center"/>
        <w:rPr>
          <w:rFonts w:ascii="Trebuchet MS" w:eastAsia="Trebuchet MS" w:hAnsi="Trebuchet MS" w:cs="Trebuchet MS"/>
          <w:b/>
          <w:sz w:val="24"/>
          <w:szCs w:val="24"/>
        </w:rPr>
      </w:pPr>
      <w:r>
        <w:rPr>
          <w:rFonts w:ascii="Trebuchet MS" w:eastAsia="Trebuchet MS" w:hAnsi="Trebuchet MS" w:cs="Trebuchet MS"/>
          <w:b/>
          <w:sz w:val="24"/>
          <w:szCs w:val="24"/>
        </w:rPr>
        <w:t>Por la Comisión de Quejas y Denuncias</w:t>
      </w:r>
    </w:p>
    <w:p w14:paraId="17769323" w14:textId="52BB568D" w:rsidR="006633C3" w:rsidRDefault="007F4C10">
      <w:pPr>
        <w:spacing w:after="0" w:line="276" w:lineRule="auto"/>
        <w:jc w:val="center"/>
        <w:rPr>
          <w:rFonts w:ascii="Trebuchet MS" w:eastAsia="Trebuchet MS" w:hAnsi="Trebuchet MS" w:cs="Trebuchet MS"/>
          <w:b/>
          <w:sz w:val="24"/>
          <w:szCs w:val="24"/>
        </w:rPr>
      </w:pPr>
      <w:r>
        <w:rPr>
          <w:rFonts w:ascii="Trebuchet MS" w:eastAsia="Trebuchet MS" w:hAnsi="Trebuchet MS" w:cs="Trebuchet MS"/>
          <w:b/>
          <w:sz w:val="24"/>
          <w:szCs w:val="24"/>
        </w:rPr>
        <w:t>Guadalajara, Jalisco, a de 18</w:t>
      </w:r>
      <w:r w:rsidR="00352382">
        <w:rPr>
          <w:rFonts w:ascii="Trebuchet MS" w:eastAsia="Trebuchet MS" w:hAnsi="Trebuchet MS" w:cs="Trebuchet MS"/>
          <w:b/>
          <w:sz w:val="24"/>
          <w:szCs w:val="24"/>
        </w:rPr>
        <w:t xml:space="preserve"> de noviembre de 2021</w:t>
      </w:r>
    </w:p>
    <w:p w14:paraId="41477A64" w14:textId="77777777" w:rsidR="006633C3" w:rsidRDefault="006633C3">
      <w:pPr>
        <w:spacing w:after="0" w:line="276" w:lineRule="auto"/>
        <w:jc w:val="center"/>
        <w:rPr>
          <w:rFonts w:ascii="Trebuchet MS" w:eastAsia="Trebuchet MS" w:hAnsi="Trebuchet MS" w:cs="Trebuchet MS"/>
          <w:b/>
          <w:sz w:val="24"/>
          <w:szCs w:val="24"/>
        </w:rPr>
      </w:pPr>
    </w:p>
    <w:p w14:paraId="6E2F28D7" w14:textId="77777777" w:rsidR="006633C3" w:rsidRDefault="006633C3">
      <w:pPr>
        <w:spacing w:after="0" w:line="276" w:lineRule="auto"/>
        <w:jc w:val="center"/>
        <w:rPr>
          <w:rFonts w:ascii="Trebuchet MS" w:eastAsia="Trebuchet MS" w:hAnsi="Trebuchet MS" w:cs="Trebuchet MS"/>
          <w:b/>
          <w:sz w:val="24"/>
          <w:szCs w:val="24"/>
        </w:rPr>
      </w:pPr>
    </w:p>
    <w:p w14:paraId="444378AF" w14:textId="77777777" w:rsidR="009761D4" w:rsidRDefault="009761D4">
      <w:pPr>
        <w:spacing w:after="0" w:line="276" w:lineRule="auto"/>
        <w:jc w:val="center"/>
        <w:rPr>
          <w:rFonts w:ascii="Trebuchet MS" w:eastAsia="Trebuchet MS" w:hAnsi="Trebuchet MS" w:cs="Trebuchet MS"/>
          <w:b/>
          <w:sz w:val="24"/>
          <w:szCs w:val="24"/>
        </w:rPr>
      </w:pPr>
    </w:p>
    <w:p w14:paraId="223EAA22" w14:textId="77777777" w:rsidR="006633C3" w:rsidRDefault="006633C3">
      <w:pPr>
        <w:spacing w:after="0" w:line="276" w:lineRule="auto"/>
        <w:jc w:val="center"/>
        <w:rPr>
          <w:rFonts w:ascii="Trebuchet MS" w:eastAsia="Trebuchet MS" w:hAnsi="Trebuchet MS" w:cs="Trebuchet MS"/>
          <w:b/>
          <w:sz w:val="24"/>
          <w:szCs w:val="24"/>
        </w:rPr>
      </w:pPr>
    </w:p>
    <w:tbl>
      <w:tblPr>
        <w:tblStyle w:val="a1"/>
        <w:tblW w:w="8840" w:type="dxa"/>
        <w:tblInd w:w="0" w:type="dxa"/>
        <w:tblLayout w:type="fixed"/>
        <w:tblLook w:val="0400" w:firstRow="0" w:lastRow="0" w:firstColumn="0" w:lastColumn="0" w:noHBand="0" w:noVBand="1"/>
      </w:tblPr>
      <w:tblGrid>
        <w:gridCol w:w="4374"/>
        <w:gridCol w:w="4466"/>
      </w:tblGrid>
      <w:tr w:rsidR="006633C3" w14:paraId="5ACB6303" w14:textId="77777777" w:rsidTr="00A451EE">
        <w:tc>
          <w:tcPr>
            <w:tcW w:w="8840" w:type="dxa"/>
            <w:gridSpan w:val="2"/>
            <w:shd w:val="clear" w:color="auto" w:fill="auto"/>
          </w:tcPr>
          <w:p w14:paraId="59118EBA" w14:textId="77777777" w:rsidR="006633C3" w:rsidRDefault="00352382">
            <w:pPr>
              <w:spacing w:after="0" w:line="276" w:lineRule="auto"/>
              <w:jc w:val="center"/>
              <w:rPr>
                <w:rFonts w:ascii="Trebuchet MS" w:eastAsia="Trebuchet MS" w:hAnsi="Trebuchet MS" w:cs="Trebuchet MS"/>
                <w:b/>
                <w:sz w:val="24"/>
                <w:szCs w:val="24"/>
              </w:rPr>
            </w:pPr>
            <w:r>
              <w:rPr>
                <w:rFonts w:ascii="Trebuchet MS" w:eastAsia="Trebuchet MS" w:hAnsi="Trebuchet MS" w:cs="Trebuchet MS"/>
                <w:b/>
                <w:sz w:val="24"/>
                <w:szCs w:val="24"/>
              </w:rPr>
              <w:t xml:space="preserve">Silvia Guadalupe Bustos Vásquez </w:t>
            </w:r>
          </w:p>
          <w:p w14:paraId="119D4E24" w14:textId="77777777" w:rsidR="006633C3" w:rsidRDefault="00352382">
            <w:pPr>
              <w:spacing w:after="0" w:line="276" w:lineRule="auto"/>
              <w:jc w:val="center"/>
              <w:rPr>
                <w:rFonts w:ascii="Trebuchet MS" w:eastAsia="Trebuchet MS" w:hAnsi="Trebuchet MS" w:cs="Trebuchet MS"/>
                <w:b/>
                <w:sz w:val="24"/>
                <w:szCs w:val="24"/>
              </w:rPr>
            </w:pPr>
            <w:r>
              <w:rPr>
                <w:rFonts w:ascii="Trebuchet MS" w:eastAsia="Trebuchet MS" w:hAnsi="Trebuchet MS" w:cs="Trebuchet MS"/>
                <w:b/>
                <w:sz w:val="24"/>
                <w:szCs w:val="24"/>
              </w:rPr>
              <w:t>Consejera electoral presidenta</w:t>
            </w:r>
          </w:p>
        </w:tc>
      </w:tr>
      <w:tr w:rsidR="006633C3" w14:paraId="4E9A724F" w14:textId="77777777" w:rsidTr="00A451EE">
        <w:tc>
          <w:tcPr>
            <w:tcW w:w="4374" w:type="dxa"/>
            <w:shd w:val="clear" w:color="auto" w:fill="auto"/>
          </w:tcPr>
          <w:p w14:paraId="47A2632C" w14:textId="77777777" w:rsidR="006633C3" w:rsidRDefault="006633C3">
            <w:pPr>
              <w:spacing w:after="0" w:line="276" w:lineRule="auto"/>
              <w:jc w:val="center"/>
              <w:rPr>
                <w:rFonts w:ascii="Trebuchet MS" w:eastAsia="Trebuchet MS" w:hAnsi="Trebuchet MS" w:cs="Trebuchet MS"/>
                <w:b/>
                <w:sz w:val="24"/>
                <w:szCs w:val="24"/>
              </w:rPr>
            </w:pPr>
          </w:p>
          <w:p w14:paraId="55A71526" w14:textId="77777777" w:rsidR="006633C3" w:rsidRDefault="006633C3">
            <w:pPr>
              <w:spacing w:after="0" w:line="276" w:lineRule="auto"/>
              <w:jc w:val="center"/>
              <w:rPr>
                <w:rFonts w:ascii="Trebuchet MS" w:eastAsia="Trebuchet MS" w:hAnsi="Trebuchet MS" w:cs="Trebuchet MS"/>
                <w:b/>
                <w:sz w:val="24"/>
                <w:szCs w:val="24"/>
              </w:rPr>
            </w:pPr>
          </w:p>
          <w:p w14:paraId="05E323CE" w14:textId="77777777" w:rsidR="006633C3" w:rsidRDefault="006633C3">
            <w:pPr>
              <w:spacing w:after="0" w:line="276" w:lineRule="auto"/>
              <w:jc w:val="center"/>
              <w:rPr>
                <w:rFonts w:ascii="Trebuchet MS" w:eastAsia="Trebuchet MS" w:hAnsi="Trebuchet MS" w:cs="Trebuchet MS"/>
                <w:b/>
                <w:sz w:val="24"/>
                <w:szCs w:val="24"/>
              </w:rPr>
            </w:pPr>
          </w:p>
          <w:p w14:paraId="6B79A09F" w14:textId="77777777" w:rsidR="009761D4" w:rsidRDefault="009761D4">
            <w:pPr>
              <w:spacing w:after="0" w:line="276" w:lineRule="auto"/>
              <w:jc w:val="center"/>
              <w:rPr>
                <w:rFonts w:ascii="Trebuchet MS" w:eastAsia="Trebuchet MS" w:hAnsi="Trebuchet MS" w:cs="Trebuchet MS"/>
                <w:b/>
                <w:sz w:val="24"/>
                <w:szCs w:val="24"/>
              </w:rPr>
            </w:pPr>
          </w:p>
          <w:p w14:paraId="75E156DF" w14:textId="77777777" w:rsidR="006633C3" w:rsidRDefault="00352382">
            <w:pPr>
              <w:spacing w:after="0" w:line="276" w:lineRule="auto"/>
              <w:jc w:val="center"/>
              <w:rPr>
                <w:rFonts w:ascii="Trebuchet MS" w:eastAsia="Trebuchet MS" w:hAnsi="Trebuchet MS" w:cs="Trebuchet MS"/>
                <w:b/>
                <w:sz w:val="24"/>
                <w:szCs w:val="24"/>
              </w:rPr>
            </w:pPr>
            <w:proofErr w:type="spellStart"/>
            <w:r>
              <w:rPr>
                <w:rFonts w:ascii="Trebuchet MS" w:eastAsia="Trebuchet MS" w:hAnsi="Trebuchet MS" w:cs="Trebuchet MS"/>
                <w:b/>
                <w:sz w:val="24"/>
                <w:szCs w:val="24"/>
              </w:rPr>
              <w:t>Zoad</w:t>
            </w:r>
            <w:proofErr w:type="spellEnd"/>
            <w:r>
              <w:rPr>
                <w:rFonts w:ascii="Trebuchet MS" w:eastAsia="Trebuchet MS" w:hAnsi="Trebuchet MS" w:cs="Trebuchet MS"/>
                <w:b/>
                <w:sz w:val="24"/>
                <w:szCs w:val="24"/>
              </w:rPr>
              <w:t xml:space="preserve"> </w:t>
            </w:r>
            <w:proofErr w:type="spellStart"/>
            <w:r>
              <w:rPr>
                <w:rFonts w:ascii="Trebuchet MS" w:eastAsia="Trebuchet MS" w:hAnsi="Trebuchet MS" w:cs="Trebuchet MS"/>
                <w:b/>
                <w:sz w:val="24"/>
                <w:szCs w:val="24"/>
              </w:rPr>
              <w:t>Jeanine</w:t>
            </w:r>
            <w:proofErr w:type="spellEnd"/>
            <w:r>
              <w:rPr>
                <w:rFonts w:ascii="Trebuchet MS" w:eastAsia="Trebuchet MS" w:hAnsi="Trebuchet MS" w:cs="Trebuchet MS"/>
                <w:b/>
                <w:sz w:val="24"/>
                <w:szCs w:val="24"/>
              </w:rPr>
              <w:t xml:space="preserve"> García González</w:t>
            </w:r>
          </w:p>
          <w:p w14:paraId="60CE9C53" w14:textId="77777777" w:rsidR="006633C3" w:rsidRDefault="00352382">
            <w:pPr>
              <w:spacing w:after="0" w:line="276" w:lineRule="auto"/>
              <w:jc w:val="center"/>
              <w:rPr>
                <w:rFonts w:ascii="Trebuchet MS" w:eastAsia="Trebuchet MS" w:hAnsi="Trebuchet MS" w:cs="Trebuchet MS"/>
                <w:b/>
                <w:sz w:val="24"/>
                <w:szCs w:val="24"/>
              </w:rPr>
            </w:pPr>
            <w:r>
              <w:rPr>
                <w:rFonts w:ascii="Trebuchet MS" w:eastAsia="Trebuchet MS" w:hAnsi="Trebuchet MS" w:cs="Trebuchet MS"/>
                <w:b/>
                <w:sz w:val="24"/>
                <w:szCs w:val="24"/>
              </w:rPr>
              <w:t>Consejera electoral integrante</w:t>
            </w:r>
          </w:p>
        </w:tc>
        <w:tc>
          <w:tcPr>
            <w:tcW w:w="4466" w:type="dxa"/>
            <w:shd w:val="clear" w:color="auto" w:fill="auto"/>
          </w:tcPr>
          <w:p w14:paraId="26C1BEBC" w14:textId="77777777" w:rsidR="006633C3" w:rsidRDefault="006633C3">
            <w:pPr>
              <w:spacing w:after="0" w:line="276" w:lineRule="auto"/>
              <w:jc w:val="center"/>
              <w:rPr>
                <w:rFonts w:ascii="Trebuchet MS" w:eastAsia="Trebuchet MS" w:hAnsi="Trebuchet MS" w:cs="Trebuchet MS"/>
                <w:b/>
                <w:sz w:val="24"/>
                <w:szCs w:val="24"/>
              </w:rPr>
            </w:pPr>
          </w:p>
          <w:p w14:paraId="71BF08D6" w14:textId="77777777" w:rsidR="006633C3" w:rsidRDefault="006633C3">
            <w:pPr>
              <w:spacing w:after="0" w:line="276" w:lineRule="auto"/>
              <w:jc w:val="center"/>
              <w:rPr>
                <w:rFonts w:ascii="Trebuchet MS" w:eastAsia="Trebuchet MS" w:hAnsi="Trebuchet MS" w:cs="Trebuchet MS"/>
                <w:b/>
                <w:sz w:val="24"/>
                <w:szCs w:val="24"/>
              </w:rPr>
            </w:pPr>
          </w:p>
          <w:p w14:paraId="48C2F214" w14:textId="77777777" w:rsidR="006633C3" w:rsidRDefault="006633C3">
            <w:pPr>
              <w:spacing w:after="0" w:line="276" w:lineRule="auto"/>
              <w:jc w:val="center"/>
              <w:rPr>
                <w:rFonts w:ascii="Trebuchet MS" w:eastAsia="Trebuchet MS" w:hAnsi="Trebuchet MS" w:cs="Trebuchet MS"/>
                <w:b/>
                <w:sz w:val="24"/>
                <w:szCs w:val="24"/>
              </w:rPr>
            </w:pPr>
          </w:p>
          <w:p w14:paraId="3413E5CE" w14:textId="77777777" w:rsidR="009761D4" w:rsidRDefault="009761D4">
            <w:pPr>
              <w:spacing w:after="0" w:line="276" w:lineRule="auto"/>
              <w:jc w:val="center"/>
              <w:rPr>
                <w:rFonts w:ascii="Trebuchet MS" w:eastAsia="Trebuchet MS" w:hAnsi="Trebuchet MS" w:cs="Trebuchet MS"/>
                <w:b/>
                <w:sz w:val="24"/>
                <w:szCs w:val="24"/>
              </w:rPr>
            </w:pPr>
          </w:p>
          <w:p w14:paraId="79CDB850" w14:textId="77777777" w:rsidR="006633C3" w:rsidRDefault="00352382">
            <w:pPr>
              <w:spacing w:after="0" w:line="276" w:lineRule="auto"/>
              <w:jc w:val="center"/>
              <w:rPr>
                <w:rFonts w:ascii="Trebuchet MS" w:eastAsia="Trebuchet MS" w:hAnsi="Trebuchet MS" w:cs="Trebuchet MS"/>
                <w:b/>
                <w:sz w:val="24"/>
                <w:szCs w:val="24"/>
              </w:rPr>
            </w:pPr>
            <w:r>
              <w:rPr>
                <w:rFonts w:ascii="Trebuchet MS" w:eastAsia="Trebuchet MS" w:hAnsi="Trebuchet MS" w:cs="Trebuchet MS"/>
                <w:b/>
                <w:sz w:val="24"/>
                <w:szCs w:val="24"/>
              </w:rPr>
              <w:t>Claudia Alejandra Vargas Bautista</w:t>
            </w:r>
          </w:p>
          <w:p w14:paraId="71F71BF7" w14:textId="2CC7B496" w:rsidR="006633C3" w:rsidRDefault="00352382">
            <w:pPr>
              <w:spacing w:after="0" w:line="276" w:lineRule="auto"/>
              <w:jc w:val="center"/>
              <w:rPr>
                <w:rFonts w:ascii="Trebuchet MS" w:eastAsia="Trebuchet MS" w:hAnsi="Trebuchet MS" w:cs="Trebuchet MS"/>
                <w:b/>
                <w:sz w:val="24"/>
                <w:szCs w:val="24"/>
              </w:rPr>
            </w:pPr>
            <w:r>
              <w:rPr>
                <w:rFonts w:ascii="Trebuchet MS" w:eastAsia="Trebuchet MS" w:hAnsi="Trebuchet MS" w:cs="Trebuchet MS"/>
                <w:b/>
                <w:sz w:val="24"/>
                <w:szCs w:val="24"/>
              </w:rPr>
              <w:t xml:space="preserve">Consejera electoral integrante </w:t>
            </w:r>
          </w:p>
          <w:p w14:paraId="2FF8C5AC" w14:textId="77777777" w:rsidR="006633C3" w:rsidRDefault="006633C3">
            <w:pPr>
              <w:spacing w:after="0" w:line="276" w:lineRule="auto"/>
              <w:jc w:val="center"/>
              <w:rPr>
                <w:rFonts w:ascii="Trebuchet MS" w:eastAsia="Trebuchet MS" w:hAnsi="Trebuchet MS" w:cs="Trebuchet MS"/>
                <w:b/>
                <w:sz w:val="24"/>
                <w:szCs w:val="24"/>
              </w:rPr>
            </w:pPr>
          </w:p>
          <w:p w14:paraId="75C42389" w14:textId="77777777" w:rsidR="006633C3" w:rsidRDefault="006633C3">
            <w:pPr>
              <w:spacing w:after="0" w:line="276" w:lineRule="auto"/>
              <w:jc w:val="center"/>
              <w:rPr>
                <w:rFonts w:ascii="Trebuchet MS" w:eastAsia="Trebuchet MS" w:hAnsi="Trebuchet MS" w:cs="Trebuchet MS"/>
                <w:b/>
                <w:sz w:val="24"/>
                <w:szCs w:val="24"/>
              </w:rPr>
            </w:pPr>
          </w:p>
          <w:p w14:paraId="7A63D4FE" w14:textId="77777777" w:rsidR="009761D4" w:rsidRDefault="009761D4">
            <w:pPr>
              <w:spacing w:after="0" w:line="276" w:lineRule="auto"/>
              <w:jc w:val="center"/>
              <w:rPr>
                <w:rFonts w:ascii="Trebuchet MS" w:eastAsia="Trebuchet MS" w:hAnsi="Trebuchet MS" w:cs="Trebuchet MS"/>
                <w:b/>
                <w:sz w:val="24"/>
                <w:szCs w:val="24"/>
              </w:rPr>
            </w:pPr>
          </w:p>
          <w:p w14:paraId="009426A0" w14:textId="77777777" w:rsidR="006633C3" w:rsidRDefault="006633C3">
            <w:pPr>
              <w:spacing w:after="0" w:line="276" w:lineRule="auto"/>
              <w:jc w:val="center"/>
              <w:rPr>
                <w:rFonts w:ascii="Trebuchet MS" w:eastAsia="Trebuchet MS" w:hAnsi="Trebuchet MS" w:cs="Trebuchet MS"/>
                <w:b/>
                <w:sz w:val="24"/>
                <w:szCs w:val="24"/>
              </w:rPr>
            </w:pPr>
          </w:p>
        </w:tc>
      </w:tr>
      <w:tr w:rsidR="006633C3" w14:paraId="1070E8AE" w14:textId="77777777" w:rsidTr="00A451EE">
        <w:tc>
          <w:tcPr>
            <w:tcW w:w="8840" w:type="dxa"/>
            <w:gridSpan w:val="2"/>
            <w:shd w:val="clear" w:color="auto" w:fill="auto"/>
          </w:tcPr>
          <w:p w14:paraId="162024A8" w14:textId="77777777" w:rsidR="006633C3" w:rsidRDefault="00352382">
            <w:pPr>
              <w:spacing w:after="0" w:line="276" w:lineRule="auto"/>
              <w:jc w:val="center"/>
              <w:rPr>
                <w:rFonts w:ascii="Trebuchet MS" w:eastAsia="Trebuchet MS" w:hAnsi="Trebuchet MS" w:cs="Trebuchet MS"/>
                <w:b/>
                <w:sz w:val="24"/>
                <w:szCs w:val="24"/>
              </w:rPr>
            </w:pPr>
            <w:r>
              <w:rPr>
                <w:rFonts w:ascii="Trebuchet MS" w:eastAsia="Trebuchet MS" w:hAnsi="Trebuchet MS" w:cs="Trebuchet MS"/>
                <w:b/>
                <w:sz w:val="24"/>
                <w:szCs w:val="24"/>
              </w:rPr>
              <w:t>Luis Alfonso Campos Guzmán</w:t>
            </w:r>
          </w:p>
          <w:p w14:paraId="6A2B0BCF" w14:textId="5C0F00D8" w:rsidR="00FF070F" w:rsidRDefault="00352382" w:rsidP="00A451EE">
            <w:pPr>
              <w:spacing w:after="0" w:line="276" w:lineRule="auto"/>
              <w:jc w:val="center"/>
              <w:rPr>
                <w:rFonts w:ascii="Trebuchet MS" w:eastAsia="Trebuchet MS" w:hAnsi="Trebuchet MS" w:cs="Trebuchet MS"/>
                <w:b/>
                <w:sz w:val="24"/>
                <w:szCs w:val="24"/>
              </w:rPr>
            </w:pPr>
            <w:r>
              <w:rPr>
                <w:rFonts w:ascii="Trebuchet MS" w:eastAsia="Trebuchet MS" w:hAnsi="Trebuchet MS" w:cs="Trebuchet MS"/>
                <w:b/>
                <w:sz w:val="24"/>
                <w:szCs w:val="24"/>
              </w:rPr>
              <w:t>Secretario técnico</w:t>
            </w:r>
          </w:p>
        </w:tc>
      </w:tr>
    </w:tbl>
    <w:p w14:paraId="17A1E2E0" w14:textId="77777777" w:rsidR="00FF070F" w:rsidRDefault="00FF070F" w:rsidP="00FF070F">
      <w:pPr>
        <w:spacing w:after="0" w:line="276" w:lineRule="auto"/>
        <w:jc w:val="both"/>
        <w:rPr>
          <w:rFonts w:ascii="Trebuchet MS" w:hAnsi="Trebuchet MS" w:cs="Arial"/>
          <w:sz w:val="16"/>
          <w:szCs w:val="16"/>
          <w:lang w:val="es-ES" w:eastAsia="es-ES"/>
        </w:rPr>
      </w:pPr>
    </w:p>
    <w:p w14:paraId="3A2F51E0" w14:textId="77777777" w:rsidR="009761D4" w:rsidRDefault="009761D4" w:rsidP="00FF070F">
      <w:pPr>
        <w:spacing w:after="0" w:line="276" w:lineRule="auto"/>
        <w:jc w:val="both"/>
        <w:rPr>
          <w:rFonts w:ascii="Trebuchet MS" w:hAnsi="Trebuchet MS" w:cs="Arial"/>
          <w:sz w:val="16"/>
          <w:szCs w:val="16"/>
          <w:lang w:val="es-ES" w:eastAsia="es-ES"/>
        </w:rPr>
      </w:pPr>
    </w:p>
    <w:p w14:paraId="46A03AA1" w14:textId="77777777" w:rsidR="00A451EE" w:rsidRDefault="00A451EE" w:rsidP="00FF070F">
      <w:pPr>
        <w:spacing w:after="0" w:line="276" w:lineRule="auto"/>
        <w:jc w:val="both"/>
        <w:rPr>
          <w:rFonts w:ascii="Trebuchet MS" w:hAnsi="Trebuchet MS" w:cs="Arial"/>
          <w:sz w:val="16"/>
          <w:szCs w:val="16"/>
          <w:lang w:val="es-ES" w:eastAsia="es-ES"/>
        </w:rPr>
      </w:pPr>
    </w:p>
    <w:p w14:paraId="59471142" w14:textId="7BAAE882" w:rsidR="006633C3" w:rsidRDefault="00FF070F" w:rsidP="00A451EE">
      <w:pPr>
        <w:spacing w:after="0" w:line="276" w:lineRule="auto"/>
        <w:jc w:val="both"/>
        <w:rPr>
          <w:rFonts w:ascii="Trebuchet MS" w:eastAsia="Trebuchet MS" w:hAnsi="Trebuchet MS" w:cs="Trebuchet MS"/>
          <w:sz w:val="24"/>
          <w:szCs w:val="24"/>
        </w:rPr>
      </w:pPr>
      <w:r w:rsidRPr="00FF070F">
        <w:rPr>
          <w:rFonts w:ascii="Trebuchet MS" w:hAnsi="Trebuchet MS" w:cs="Arial"/>
          <w:sz w:val="16"/>
          <w:szCs w:val="16"/>
          <w:lang w:val="es-ES" w:eastAsia="es-ES"/>
        </w:rPr>
        <w:t>La pres</w:t>
      </w:r>
      <w:r>
        <w:rPr>
          <w:rFonts w:ascii="Trebuchet MS" w:hAnsi="Trebuchet MS" w:cs="Arial"/>
          <w:sz w:val="16"/>
          <w:szCs w:val="16"/>
          <w:lang w:val="es-ES" w:eastAsia="es-ES"/>
        </w:rPr>
        <w:t>ente resolución que consta de 29</w:t>
      </w:r>
      <w:r w:rsidRPr="00FF070F">
        <w:rPr>
          <w:rFonts w:ascii="Trebuchet MS" w:hAnsi="Trebuchet MS" w:cs="Arial"/>
          <w:sz w:val="16"/>
          <w:szCs w:val="16"/>
          <w:lang w:val="es-ES" w:eastAsia="es-ES"/>
        </w:rPr>
        <w:t xml:space="preserve"> fojas, fue </w:t>
      </w:r>
      <w:r>
        <w:rPr>
          <w:rFonts w:ascii="Trebuchet MS" w:hAnsi="Trebuchet MS" w:cs="Arial"/>
          <w:sz w:val="16"/>
          <w:szCs w:val="16"/>
          <w:lang w:val="es-ES" w:eastAsia="es-ES"/>
        </w:rPr>
        <w:t>aprobada en la sexagésima sexta</w:t>
      </w:r>
      <w:r w:rsidRPr="00FF070F">
        <w:rPr>
          <w:rFonts w:ascii="Trebuchet MS" w:hAnsi="Trebuchet MS" w:cs="Arial"/>
          <w:sz w:val="16"/>
          <w:szCs w:val="16"/>
          <w:lang w:val="es-ES" w:eastAsia="es-ES"/>
        </w:rPr>
        <w:t xml:space="preserve"> sesión extraordinaria de la Comisión de Quejas y Denuncias del Instituto Electoral y de Participación Ciudadana del Es</w:t>
      </w:r>
      <w:r>
        <w:rPr>
          <w:rFonts w:ascii="Trebuchet MS" w:hAnsi="Trebuchet MS" w:cs="Arial"/>
          <w:sz w:val="16"/>
          <w:szCs w:val="16"/>
          <w:lang w:val="es-ES" w:eastAsia="es-ES"/>
        </w:rPr>
        <w:t>tado de Jalisco, celebrada el 18</w:t>
      </w:r>
      <w:r w:rsidRPr="00FF070F">
        <w:rPr>
          <w:rFonts w:ascii="Trebuchet MS" w:hAnsi="Trebuchet MS" w:cs="Arial"/>
          <w:sz w:val="16"/>
          <w:szCs w:val="16"/>
          <w:lang w:val="es-ES" w:eastAsia="es-ES"/>
        </w:rPr>
        <w:t xml:space="preserve"> de noviembre de 2021, por unanimidad de votos de las consejeras integrantes de la Comisión.---------------------------------------------</w:t>
      </w:r>
      <w:r>
        <w:rPr>
          <w:rFonts w:ascii="Trebuchet MS" w:hAnsi="Trebuchet MS" w:cs="Arial"/>
          <w:sz w:val="16"/>
          <w:szCs w:val="16"/>
          <w:lang w:val="es-ES" w:eastAsia="es-ES"/>
        </w:rPr>
        <w:t>------------------</w:t>
      </w:r>
      <w:r w:rsidRPr="00FF070F">
        <w:rPr>
          <w:rFonts w:ascii="Trebuchet MS" w:hAnsi="Trebuchet MS" w:cs="Arial"/>
          <w:sz w:val="16"/>
          <w:szCs w:val="16"/>
          <w:lang w:val="es-ES" w:eastAsia="es-ES"/>
        </w:rPr>
        <w:t>----------------</w:t>
      </w:r>
    </w:p>
    <w:sectPr w:rsidR="006633C3" w:rsidSect="00FF070F">
      <w:headerReference w:type="default" r:id="rId76"/>
      <w:footerReference w:type="even" r:id="rId77"/>
      <w:footerReference w:type="default" r:id="rId78"/>
      <w:pgSz w:w="12242" w:h="15842" w:code="1"/>
      <w:pgMar w:top="2552" w:right="1134" w:bottom="1701" w:left="1701" w:header="680" w:footer="567"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32E2E6" w14:textId="77777777" w:rsidR="009F742E" w:rsidRDefault="009F742E">
      <w:pPr>
        <w:spacing w:after="0" w:line="240" w:lineRule="auto"/>
      </w:pPr>
      <w:r>
        <w:separator/>
      </w:r>
    </w:p>
  </w:endnote>
  <w:endnote w:type="continuationSeparator" w:id="0">
    <w:p w14:paraId="73137A54" w14:textId="77777777" w:rsidR="009F742E" w:rsidRDefault="009F74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Quattrocento Sans">
    <w:altName w:val="Times New Roman"/>
    <w:charset w:val="00"/>
    <w:family w:val="auto"/>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287E19" w14:textId="77777777" w:rsidR="00352382" w:rsidRDefault="00352382">
    <w:pPr>
      <w:pBdr>
        <w:top w:val="nil"/>
        <w:left w:val="nil"/>
        <w:bottom w:val="nil"/>
        <w:right w:val="nil"/>
        <w:between w:val="nil"/>
      </w:pBdr>
      <w:tabs>
        <w:tab w:val="center" w:pos="4419"/>
        <w:tab w:val="right" w:pos="8838"/>
      </w:tabs>
      <w:spacing w:after="0" w:line="240" w:lineRule="auto"/>
      <w:jc w:val="right"/>
      <w:rPr>
        <w:color w:val="000000"/>
      </w:rPr>
    </w:pPr>
    <w:r>
      <w:rPr>
        <w:color w:val="000000"/>
      </w:rPr>
      <w:fldChar w:fldCharType="begin"/>
    </w:r>
    <w:r>
      <w:rPr>
        <w:color w:val="000000"/>
      </w:rPr>
      <w:instrText>PAGE</w:instrText>
    </w:r>
    <w:r>
      <w:rPr>
        <w:color w:val="000000"/>
      </w:rPr>
      <w:fldChar w:fldCharType="end"/>
    </w:r>
  </w:p>
  <w:p w14:paraId="507A86DB" w14:textId="77777777" w:rsidR="00352382" w:rsidRDefault="00352382">
    <w:pPr>
      <w:pBdr>
        <w:top w:val="nil"/>
        <w:left w:val="nil"/>
        <w:bottom w:val="nil"/>
        <w:right w:val="nil"/>
        <w:between w:val="nil"/>
      </w:pBdr>
      <w:tabs>
        <w:tab w:val="center" w:pos="4419"/>
        <w:tab w:val="right" w:pos="8838"/>
      </w:tabs>
      <w:spacing w:after="0" w:line="240" w:lineRule="auto"/>
      <w:ind w:right="360"/>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ABC7E4" w14:textId="77777777" w:rsidR="00352382" w:rsidRDefault="00352382">
    <w:pPr>
      <w:widowControl w:val="0"/>
      <w:pBdr>
        <w:top w:val="nil"/>
        <w:left w:val="nil"/>
        <w:bottom w:val="nil"/>
        <w:right w:val="nil"/>
        <w:between w:val="nil"/>
      </w:pBdr>
      <w:spacing w:after="0" w:line="276" w:lineRule="auto"/>
      <w:rPr>
        <w:color w:val="000000"/>
      </w:rPr>
    </w:pPr>
  </w:p>
  <w:tbl>
    <w:tblPr>
      <w:tblStyle w:val="a3"/>
      <w:tblW w:w="8828" w:type="dxa"/>
      <w:jc w:val="center"/>
      <w:tblInd w:w="0" w:type="dxa"/>
      <w:tblLayout w:type="fixed"/>
      <w:tblLook w:val="0400" w:firstRow="0" w:lastRow="0" w:firstColumn="0" w:lastColumn="0" w:noHBand="0" w:noVBand="1"/>
    </w:tblPr>
    <w:tblGrid>
      <w:gridCol w:w="8828"/>
    </w:tblGrid>
    <w:tr w:rsidR="00352382" w14:paraId="17B61F9F" w14:textId="77777777">
      <w:trPr>
        <w:jc w:val="center"/>
      </w:trPr>
      <w:tc>
        <w:tcPr>
          <w:tcW w:w="8828" w:type="dxa"/>
          <w:shd w:val="clear" w:color="auto" w:fill="auto"/>
        </w:tcPr>
        <w:p w14:paraId="2D207249" w14:textId="77777777" w:rsidR="00352382" w:rsidRDefault="00352382">
          <w:pPr>
            <w:spacing w:after="0" w:line="240" w:lineRule="auto"/>
            <w:jc w:val="center"/>
            <w:rPr>
              <w:rFonts w:ascii="Trebuchet MS" w:eastAsia="Trebuchet MS" w:hAnsi="Trebuchet MS" w:cs="Trebuchet MS"/>
              <w:sz w:val="16"/>
              <w:szCs w:val="16"/>
            </w:rPr>
          </w:pPr>
          <w:r>
            <w:rPr>
              <w:rFonts w:ascii="Trebuchet MS" w:eastAsia="Trebuchet MS" w:hAnsi="Trebuchet MS" w:cs="Trebuchet MS"/>
              <w:sz w:val="16"/>
              <w:szCs w:val="16"/>
            </w:rPr>
            <w:t>Parque de las Estrellas 2764, colonia Jardines del Bosque Centro, Guadalajara, Jalisco, México. C.P.44520</w:t>
          </w:r>
        </w:p>
        <w:p w14:paraId="50CD290B" w14:textId="77777777" w:rsidR="00352382" w:rsidRDefault="00AD1358">
          <w:pPr>
            <w:spacing w:after="0" w:line="240" w:lineRule="auto"/>
            <w:jc w:val="center"/>
            <w:rPr>
              <w:rFonts w:ascii="Trebuchet MS" w:eastAsia="Trebuchet MS" w:hAnsi="Trebuchet MS" w:cs="Trebuchet MS"/>
              <w:sz w:val="16"/>
              <w:szCs w:val="16"/>
            </w:rPr>
          </w:pPr>
          <w:r>
            <w:pict w14:anchorId="04D798A6">
              <v:rect id="_x0000_i1025" style="width:0;height:1.5pt" o:hralign="center" o:hrstd="t" o:hr="t" fillcolor="#a0a0a0" stroked="f"/>
            </w:pict>
          </w:r>
        </w:p>
        <w:p w14:paraId="69AC729F" w14:textId="77777777" w:rsidR="00352382" w:rsidRDefault="00352382">
          <w:pPr>
            <w:spacing w:after="0" w:line="240" w:lineRule="auto"/>
            <w:jc w:val="center"/>
            <w:rPr>
              <w:rFonts w:ascii="Trebuchet MS" w:eastAsia="Trebuchet MS" w:hAnsi="Trebuchet MS" w:cs="Trebuchet MS"/>
              <w:sz w:val="16"/>
              <w:szCs w:val="16"/>
            </w:rPr>
          </w:pPr>
          <w:r>
            <w:rPr>
              <w:rFonts w:ascii="Trebuchet MS" w:eastAsia="Trebuchet MS" w:hAnsi="Trebuchet MS" w:cs="Trebuchet MS"/>
              <w:b/>
              <w:color w:val="7030A0"/>
              <w:sz w:val="16"/>
              <w:szCs w:val="16"/>
            </w:rPr>
            <w:t>www.iepcjalisco.org.mx</w:t>
          </w:r>
        </w:p>
      </w:tc>
    </w:tr>
    <w:tr w:rsidR="00352382" w14:paraId="188E0917" w14:textId="77777777">
      <w:trPr>
        <w:jc w:val="center"/>
      </w:trPr>
      <w:tc>
        <w:tcPr>
          <w:tcW w:w="8828" w:type="dxa"/>
          <w:shd w:val="clear" w:color="auto" w:fill="auto"/>
        </w:tcPr>
        <w:p w14:paraId="40E7D2C8" w14:textId="77777777" w:rsidR="00352382" w:rsidRDefault="00352382">
          <w:pPr>
            <w:tabs>
              <w:tab w:val="left" w:pos="1545"/>
            </w:tabs>
            <w:spacing w:after="0" w:line="240" w:lineRule="auto"/>
            <w:jc w:val="right"/>
            <w:rPr>
              <w:rFonts w:ascii="Trebuchet MS" w:eastAsia="Trebuchet MS" w:hAnsi="Trebuchet MS" w:cs="Trebuchet MS"/>
              <w:sz w:val="16"/>
              <w:szCs w:val="16"/>
            </w:rPr>
          </w:pPr>
          <w:r>
            <w:rPr>
              <w:rFonts w:ascii="Trebuchet MS" w:eastAsia="Trebuchet MS" w:hAnsi="Trebuchet MS" w:cs="Trebuchet MS"/>
              <w:sz w:val="16"/>
              <w:szCs w:val="16"/>
            </w:rPr>
            <w:t xml:space="preserve">Página </w:t>
          </w:r>
          <w:r>
            <w:rPr>
              <w:rFonts w:ascii="Trebuchet MS" w:eastAsia="Trebuchet MS" w:hAnsi="Trebuchet MS" w:cs="Trebuchet MS"/>
              <w:sz w:val="16"/>
              <w:szCs w:val="16"/>
            </w:rPr>
            <w:fldChar w:fldCharType="begin"/>
          </w:r>
          <w:r>
            <w:rPr>
              <w:rFonts w:ascii="Trebuchet MS" w:eastAsia="Trebuchet MS" w:hAnsi="Trebuchet MS" w:cs="Trebuchet MS"/>
              <w:sz w:val="16"/>
              <w:szCs w:val="16"/>
            </w:rPr>
            <w:instrText>PAGE</w:instrText>
          </w:r>
          <w:r>
            <w:rPr>
              <w:rFonts w:ascii="Trebuchet MS" w:eastAsia="Trebuchet MS" w:hAnsi="Trebuchet MS" w:cs="Trebuchet MS"/>
              <w:sz w:val="16"/>
              <w:szCs w:val="16"/>
            </w:rPr>
            <w:fldChar w:fldCharType="separate"/>
          </w:r>
          <w:r w:rsidR="00AD1358">
            <w:rPr>
              <w:rFonts w:ascii="Trebuchet MS" w:eastAsia="Trebuchet MS" w:hAnsi="Trebuchet MS" w:cs="Trebuchet MS"/>
              <w:noProof/>
              <w:sz w:val="16"/>
              <w:szCs w:val="16"/>
            </w:rPr>
            <w:t>21</w:t>
          </w:r>
          <w:r>
            <w:rPr>
              <w:rFonts w:ascii="Trebuchet MS" w:eastAsia="Trebuchet MS" w:hAnsi="Trebuchet MS" w:cs="Trebuchet MS"/>
              <w:sz w:val="16"/>
              <w:szCs w:val="16"/>
            </w:rPr>
            <w:fldChar w:fldCharType="end"/>
          </w:r>
          <w:r>
            <w:rPr>
              <w:rFonts w:ascii="Trebuchet MS" w:eastAsia="Trebuchet MS" w:hAnsi="Trebuchet MS" w:cs="Trebuchet MS"/>
              <w:sz w:val="16"/>
              <w:szCs w:val="16"/>
            </w:rPr>
            <w:t xml:space="preserve"> de </w:t>
          </w:r>
          <w:r>
            <w:rPr>
              <w:rFonts w:ascii="Trebuchet MS" w:eastAsia="Trebuchet MS" w:hAnsi="Trebuchet MS" w:cs="Trebuchet MS"/>
              <w:sz w:val="16"/>
              <w:szCs w:val="16"/>
            </w:rPr>
            <w:fldChar w:fldCharType="begin"/>
          </w:r>
          <w:r>
            <w:rPr>
              <w:rFonts w:ascii="Trebuchet MS" w:eastAsia="Trebuchet MS" w:hAnsi="Trebuchet MS" w:cs="Trebuchet MS"/>
              <w:sz w:val="16"/>
              <w:szCs w:val="16"/>
            </w:rPr>
            <w:instrText>NUMPAGES</w:instrText>
          </w:r>
          <w:r>
            <w:rPr>
              <w:rFonts w:ascii="Trebuchet MS" w:eastAsia="Trebuchet MS" w:hAnsi="Trebuchet MS" w:cs="Trebuchet MS"/>
              <w:sz w:val="16"/>
              <w:szCs w:val="16"/>
            </w:rPr>
            <w:fldChar w:fldCharType="separate"/>
          </w:r>
          <w:r w:rsidR="00AD1358">
            <w:rPr>
              <w:rFonts w:ascii="Trebuchet MS" w:eastAsia="Trebuchet MS" w:hAnsi="Trebuchet MS" w:cs="Trebuchet MS"/>
              <w:noProof/>
              <w:sz w:val="16"/>
              <w:szCs w:val="16"/>
            </w:rPr>
            <w:t>29</w:t>
          </w:r>
          <w:r>
            <w:rPr>
              <w:rFonts w:ascii="Trebuchet MS" w:eastAsia="Trebuchet MS" w:hAnsi="Trebuchet MS" w:cs="Trebuchet MS"/>
              <w:sz w:val="16"/>
              <w:szCs w:val="16"/>
            </w:rPr>
            <w:fldChar w:fldCharType="end"/>
          </w:r>
        </w:p>
      </w:tc>
    </w:tr>
  </w:tbl>
  <w:p w14:paraId="1BFF874E" w14:textId="77777777" w:rsidR="00352382" w:rsidRDefault="00352382">
    <w:pPr>
      <w:pBdr>
        <w:top w:val="nil"/>
        <w:left w:val="nil"/>
        <w:bottom w:val="nil"/>
        <w:right w:val="nil"/>
        <w:between w:val="nil"/>
      </w:pBdr>
      <w:tabs>
        <w:tab w:val="center" w:pos="4419"/>
        <w:tab w:val="right" w:pos="8838"/>
      </w:tabs>
      <w:spacing w:after="0" w:line="240" w:lineRule="auto"/>
      <w:jc w:val="right"/>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2A9E18" w14:textId="77777777" w:rsidR="009F742E" w:rsidRDefault="009F742E">
      <w:pPr>
        <w:spacing w:after="0" w:line="240" w:lineRule="auto"/>
      </w:pPr>
      <w:r>
        <w:separator/>
      </w:r>
    </w:p>
  </w:footnote>
  <w:footnote w:type="continuationSeparator" w:id="0">
    <w:p w14:paraId="6245881A" w14:textId="77777777" w:rsidR="009F742E" w:rsidRDefault="009F742E">
      <w:pPr>
        <w:spacing w:after="0" w:line="240" w:lineRule="auto"/>
      </w:pPr>
      <w:r>
        <w:continuationSeparator/>
      </w:r>
    </w:p>
  </w:footnote>
  <w:footnote w:id="1">
    <w:p w14:paraId="5E07C1BD" w14:textId="77777777" w:rsidR="00352382" w:rsidRDefault="00352382">
      <w:pPr>
        <w:pBdr>
          <w:top w:val="nil"/>
          <w:left w:val="nil"/>
          <w:bottom w:val="nil"/>
          <w:right w:val="nil"/>
          <w:between w:val="nil"/>
        </w:pBdr>
        <w:spacing w:after="0" w:line="240" w:lineRule="auto"/>
        <w:jc w:val="both"/>
        <w:rPr>
          <w:rFonts w:ascii="Trebuchet MS" w:eastAsia="Trebuchet MS" w:hAnsi="Trebuchet MS" w:cs="Trebuchet MS"/>
          <w:color w:val="000000"/>
          <w:sz w:val="16"/>
          <w:szCs w:val="16"/>
        </w:rPr>
      </w:pPr>
      <w:r>
        <w:rPr>
          <w:vertAlign w:val="superscript"/>
        </w:rPr>
        <w:footnoteRef/>
      </w:r>
      <w:r>
        <w:rPr>
          <w:rFonts w:ascii="Trebuchet MS" w:eastAsia="Trebuchet MS" w:hAnsi="Trebuchet MS" w:cs="Trebuchet MS"/>
          <w:color w:val="000000"/>
          <w:sz w:val="16"/>
          <w:szCs w:val="16"/>
        </w:rPr>
        <w:t xml:space="preserve"> Los hechos que se narran corresponden al año dos mil veintiuno, salvo que se mencione lo contrario.</w:t>
      </w:r>
    </w:p>
  </w:footnote>
  <w:footnote w:id="2">
    <w:p w14:paraId="3A1B72CD" w14:textId="77777777" w:rsidR="00352382" w:rsidRPr="000341A2" w:rsidRDefault="00352382" w:rsidP="001870D8">
      <w:pPr>
        <w:pBdr>
          <w:top w:val="nil"/>
          <w:left w:val="nil"/>
          <w:bottom w:val="nil"/>
          <w:right w:val="nil"/>
          <w:between w:val="nil"/>
        </w:pBdr>
        <w:spacing w:after="0" w:line="240" w:lineRule="auto"/>
        <w:rPr>
          <w:rFonts w:ascii="Trebuchet MS" w:eastAsia="Trebuchet MS" w:hAnsi="Trebuchet MS" w:cs="Trebuchet MS"/>
          <w:color w:val="000000"/>
          <w:sz w:val="16"/>
          <w:szCs w:val="16"/>
        </w:rPr>
      </w:pPr>
      <w:r w:rsidRPr="000341A2">
        <w:rPr>
          <w:rFonts w:ascii="Trebuchet MS" w:eastAsia="Trebuchet MS" w:hAnsi="Trebuchet MS" w:cs="Trebuchet MS"/>
          <w:color w:val="000000"/>
          <w:sz w:val="16"/>
          <w:szCs w:val="16"/>
        </w:rPr>
        <w:footnoteRef/>
      </w:r>
      <w:r w:rsidRPr="000341A2">
        <w:rPr>
          <w:rFonts w:ascii="Trebuchet MS" w:eastAsia="Trebuchet MS" w:hAnsi="Trebuchet MS" w:cs="Trebuchet MS"/>
          <w:color w:val="000000"/>
          <w:sz w:val="16"/>
          <w:szCs w:val="16"/>
        </w:rPr>
        <w:t xml:space="preserve"> En adelante, Sala Guadalajara.</w:t>
      </w:r>
    </w:p>
  </w:footnote>
  <w:footnote w:id="3">
    <w:p w14:paraId="24C2C78F" w14:textId="77777777" w:rsidR="00352382" w:rsidRDefault="00352382">
      <w:pPr>
        <w:pBdr>
          <w:top w:val="nil"/>
          <w:left w:val="nil"/>
          <w:bottom w:val="nil"/>
          <w:right w:val="nil"/>
          <w:between w:val="nil"/>
        </w:pBdr>
        <w:spacing w:after="0" w:line="240" w:lineRule="auto"/>
        <w:jc w:val="both"/>
        <w:rPr>
          <w:rFonts w:ascii="Trebuchet MS" w:eastAsia="Trebuchet MS" w:hAnsi="Trebuchet MS" w:cs="Trebuchet MS"/>
          <w:color w:val="000000"/>
          <w:sz w:val="16"/>
          <w:szCs w:val="16"/>
        </w:rPr>
      </w:pPr>
      <w:r>
        <w:rPr>
          <w:vertAlign w:val="superscript"/>
        </w:rPr>
        <w:footnoteRef/>
      </w:r>
      <w:r>
        <w:rPr>
          <w:rFonts w:ascii="Trebuchet MS" w:eastAsia="Trebuchet MS" w:hAnsi="Trebuchet MS" w:cs="Trebuchet MS"/>
          <w:color w:val="000000"/>
          <w:sz w:val="16"/>
          <w:szCs w:val="16"/>
        </w:rPr>
        <w:t xml:space="preserve"> El Instituto Electoral y de Participación Ciudadana del Estado de Jalisco, en lo sucesivo será referido como Instituto.</w:t>
      </w:r>
    </w:p>
  </w:footnote>
  <w:footnote w:id="4">
    <w:p w14:paraId="5F6E7B56" w14:textId="77777777" w:rsidR="00352382" w:rsidRDefault="00352382">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rebuchet MS" w:eastAsia="Trebuchet MS" w:hAnsi="Trebuchet MS" w:cs="Trebuchet MS"/>
          <w:color w:val="000000"/>
          <w:sz w:val="16"/>
          <w:szCs w:val="16"/>
        </w:rPr>
        <w:t xml:space="preserve">Consultable en: </w:t>
      </w:r>
      <w:hyperlink r:id="rId1">
        <w:r>
          <w:rPr>
            <w:rFonts w:ascii="Trebuchet MS" w:eastAsia="Trebuchet MS" w:hAnsi="Trebuchet MS" w:cs="Trebuchet MS"/>
            <w:color w:val="0563C1"/>
            <w:sz w:val="16"/>
            <w:szCs w:val="16"/>
            <w:u w:val="single"/>
          </w:rPr>
          <w:t>http://www.iepcjalisco.org.mx/calendario-integral-para-el-proceso-electoral-extraordinario-en-san-pedro-tlaquepaque-jalisco-2021</w:t>
        </w:r>
      </w:hyperlink>
      <w:r>
        <w:rPr>
          <w:color w:val="000000"/>
          <w:sz w:val="20"/>
          <w:szCs w:val="20"/>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CF8893" w14:textId="77777777" w:rsidR="00352382" w:rsidRDefault="00352382">
    <w:pPr>
      <w:widowControl w:val="0"/>
      <w:pBdr>
        <w:top w:val="nil"/>
        <w:left w:val="nil"/>
        <w:bottom w:val="nil"/>
        <w:right w:val="nil"/>
        <w:between w:val="nil"/>
      </w:pBdr>
      <w:spacing w:after="0" w:line="276" w:lineRule="auto"/>
      <w:rPr>
        <w:color w:val="000000"/>
        <w:sz w:val="20"/>
        <w:szCs w:val="20"/>
      </w:rPr>
    </w:pPr>
  </w:p>
  <w:tbl>
    <w:tblPr>
      <w:tblStyle w:val="a2"/>
      <w:tblW w:w="884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446"/>
      <w:gridCol w:w="4394"/>
    </w:tblGrid>
    <w:tr w:rsidR="00352382" w14:paraId="7339FF61" w14:textId="77777777">
      <w:tc>
        <w:tcPr>
          <w:tcW w:w="4446" w:type="dxa"/>
        </w:tcPr>
        <w:p w14:paraId="17B750D0" w14:textId="77777777" w:rsidR="00352382" w:rsidRDefault="00352382">
          <w:pPr>
            <w:pBdr>
              <w:top w:val="nil"/>
              <w:left w:val="nil"/>
              <w:bottom w:val="nil"/>
              <w:right w:val="nil"/>
              <w:between w:val="nil"/>
            </w:pBdr>
            <w:spacing w:after="0" w:line="240" w:lineRule="auto"/>
            <w:rPr>
              <w:rFonts w:ascii="Trebuchet MS" w:eastAsia="Trebuchet MS" w:hAnsi="Trebuchet MS" w:cs="Trebuchet MS"/>
              <w:color w:val="000000"/>
              <w:sz w:val="24"/>
              <w:szCs w:val="24"/>
            </w:rPr>
          </w:pPr>
          <w:r>
            <w:rPr>
              <w:rFonts w:ascii="Trebuchet MS" w:eastAsia="Trebuchet MS" w:hAnsi="Trebuchet MS" w:cs="Trebuchet MS"/>
              <w:noProof/>
              <w:color w:val="000000"/>
              <w:sz w:val="24"/>
              <w:szCs w:val="24"/>
            </w:rPr>
            <w:drawing>
              <wp:inline distT="0" distB="0" distL="0" distR="0" wp14:anchorId="5C76C6CF" wp14:editId="53B5E9CF">
                <wp:extent cx="1390015" cy="781050"/>
                <wp:effectExtent l="0" t="0" r="0" b="0"/>
                <wp:docPr id="4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1390015" cy="781050"/>
                        </a:xfrm>
                        <a:prstGeom prst="rect">
                          <a:avLst/>
                        </a:prstGeom>
                        <a:ln/>
                      </pic:spPr>
                    </pic:pic>
                  </a:graphicData>
                </a:graphic>
              </wp:inline>
            </w:drawing>
          </w:r>
        </w:p>
      </w:tc>
      <w:tc>
        <w:tcPr>
          <w:tcW w:w="4394" w:type="dxa"/>
        </w:tcPr>
        <w:p w14:paraId="6EA3F421" w14:textId="77777777" w:rsidR="00352382" w:rsidRDefault="00352382">
          <w:pPr>
            <w:pBdr>
              <w:top w:val="nil"/>
              <w:left w:val="nil"/>
              <w:bottom w:val="nil"/>
              <w:right w:val="nil"/>
              <w:between w:val="nil"/>
            </w:pBdr>
            <w:spacing w:after="0" w:line="240" w:lineRule="auto"/>
            <w:jc w:val="right"/>
            <w:rPr>
              <w:rFonts w:ascii="Trebuchet MS" w:eastAsia="Trebuchet MS" w:hAnsi="Trebuchet MS" w:cs="Trebuchet MS"/>
              <w:color w:val="000000"/>
              <w:sz w:val="24"/>
              <w:szCs w:val="24"/>
            </w:rPr>
          </w:pPr>
          <w:r>
            <w:rPr>
              <w:rFonts w:ascii="Trebuchet MS" w:eastAsia="Trebuchet MS" w:hAnsi="Trebuchet MS" w:cs="Trebuchet MS"/>
              <w:color w:val="000000"/>
              <w:sz w:val="24"/>
              <w:szCs w:val="24"/>
            </w:rPr>
            <w:t xml:space="preserve">         </w:t>
          </w:r>
        </w:p>
        <w:p w14:paraId="22D99B83" w14:textId="13170A1F" w:rsidR="00352382" w:rsidRDefault="00352382">
          <w:pPr>
            <w:pBdr>
              <w:top w:val="nil"/>
              <w:left w:val="nil"/>
              <w:bottom w:val="nil"/>
              <w:right w:val="nil"/>
              <w:between w:val="nil"/>
            </w:pBdr>
            <w:spacing w:after="0" w:line="240" w:lineRule="auto"/>
            <w:jc w:val="right"/>
            <w:rPr>
              <w:rFonts w:ascii="Trebuchet MS" w:eastAsia="Trebuchet MS" w:hAnsi="Trebuchet MS" w:cs="Trebuchet MS"/>
              <w:b/>
              <w:color w:val="808080"/>
            </w:rPr>
          </w:pPr>
          <w:r w:rsidRPr="007F4C10">
            <w:rPr>
              <w:rFonts w:ascii="Trebuchet MS" w:eastAsia="Trebuchet MS" w:hAnsi="Trebuchet MS" w:cs="Trebuchet MS"/>
              <w:b/>
              <w:color w:val="808080"/>
            </w:rPr>
            <w:t>Resolución No. RCQD-IEPC-</w:t>
          </w:r>
          <w:r w:rsidR="007F4C10" w:rsidRPr="007F4C10">
            <w:rPr>
              <w:rFonts w:ascii="Trebuchet MS" w:eastAsia="Trebuchet MS" w:hAnsi="Trebuchet MS" w:cs="Trebuchet MS"/>
              <w:b/>
              <w:color w:val="808080"/>
            </w:rPr>
            <w:t>167</w:t>
          </w:r>
          <w:r w:rsidRPr="007F4C10">
            <w:rPr>
              <w:rFonts w:ascii="Trebuchet MS" w:eastAsia="Trebuchet MS" w:hAnsi="Trebuchet MS" w:cs="Trebuchet MS"/>
              <w:b/>
              <w:color w:val="808080"/>
            </w:rPr>
            <w:t>/2021</w:t>
          </w:r>
        </w:p>
        <w:p w14:paraId="112FBE72" w14:textId="77777777" w:rsidR="00352382" w:rsidRDefault="00352382">
          <w:pPr>
            <w:pBdr>
              <w:top w:val="nil"/>
              <w:left w:val="nil"/>
              <w:bottom w:val="nil"/>
              <w:right w:val="nil"/>
              <w:between w:val="nil"/>
            </w:pBdr>
            <w:spacing w:after="0" w:line="240" w:lineRule="auto"/>
            <w:jc w:val="right"/>
            <w:rPr>
              <w:rFonts w:ascii="Trebuchet MS" w:eastAsia="Trebuchet MS" w:hAnsi="Trebuchet MS" w:cs="Trebuchet MS"/>
              <w:b/>
              <w:color w:val="808080"/>
            </w:rPr>
          </w:pPr>
          <w:r>
            <w:rPr>
              <w:rFonts w:ascii="Trebuchet MS" w:eastAsia="Trebuchet MS" w:hAnsi="Trebuchet MS" w:cs="Trebuchet MS"/>
              <w:b/>
              <w:color w:val="808080"/>
            </w:rPr>
            <w:t xml:space="preserve">Comisión de Quejas y Denuncias </w:t>
          </w:r>
        </w:p>
        <w:p w14:paraId="6FA9C453" w14:textId="77777777" w:rsidR="00352382" w:rsidRDefault="00352382">
          <w:pPr>
            <w:pBdr>
              <w:top w:val="nil"/>
              <w:left w:val="nil"/>
              <w:bottom w:val="nil"/>
              <w:right w:val="nil"/>
              <w:between w:val="nil"/>
            </w:pBdr>
            <w:spacing w:after="0" w:line="240" w:lineRule="auto"/>
            <w:jc w:val="right"/>
            <w:rPr>
              <w:rFonts w:ascii="Trebuchet MS" w:eastAsia="Trebuchet MS" w:hAnsi="Trebuchet MS" w:cs="Trebuchet MS"/>
              <w:b/>
              <w:color w:val="808080"/>
            </w:rPr>
          </w:pPr>
          <w:r>
            <w:rPr>
              <w:rFonts w:ascii="Trebuchet MS" w:eastAsia="Trebuchet MS" w:hAnsi="Trebuchet MS" w:cs="Trebuchet MS"/>
              <w:b/>
              <w:color w:val="808080"/>
            </w:rPr>
            <w:t>Expediente PSE-QUEJA-502/2021</w:t>
          </w:r>
        </w:p>
        <w:p w14:paraId="5EDD84BC" w14:textId="77777777" w:rsidR="00352382" w:rsidRDefault="00352382">
          <w:pPr>
            <w:pBdr>
              <w:top w:val="nil"/>
              <w:left w:val="nil"/>
              <w:bottom w:val="nil"/>
              <w:right w:val="nil"/>
              <w:between w:val="nil"/>
            </w:pBdr>
            <w:spacing w:after="0" w:line="240" w:lineRule="auto"/>
            <w:jc w:val="right"/>
            <w:rPr>
              <w:rFonts w:ascii="Trebuchet MS" w:eastAsia="Trebuchet MS" w:hAnsi="Trebuchet MS" w:cs="Trebuchet MS"/>
              <w:color w:val="000000"/>
              <w:sz w:val="24"/>
              <w:szCs w:val="24"/>
            </w:rPr>
          </w:pPr>
        </w:p>
      </w:tc>
    </w:tr>
  </w:tbl>
  <w:p w14:paraId="13071956" w14:textId="77777777" w:rsidR="00352382" w:rsidRDefault="00352382">
    <w:pPr>
      <w:pBdr>
        <w:top w:val="nil"/>
        <w:left w:val="nil"/>
        <w:bottom w:val="nil"/>
        <w:right w:val="nil"/>
        <w:between w:val="nil"/>
      </w:pBdr>
      <w:spacing w:after="0" w:line="240" w:lineRule="auto"/>
      <w:jc w:val="right"/>
      <w:rPr>
        <w:rFonts w:ascii="Trebuchet MS" w:eastAsia="Trebuchet MS" w:hAnsi="Trebuchet MS" w:cs="Trebuchet MS"/>
        <w:b/>
        <w:color w:val="000000"/>
      </w:rPr>
    </w:pPr>
  </w:p>
  <w:p w14:paraId="1263BDB4" w14:textId="77777777" w:rsidR="00352382" w:rsidRDefault="00352382">
    <w:pPr>
      <w:pBdr>
        <w:top w:val="nil"/>
        <w:left w:val="nil"/>
        <w:bottom w:val="nil"/>
        <w:right w:val="nil"/>
        <w:between w:val="nil"/>
      </w:pBdr>
      <w:spacing w:after="0"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384A19"/>
    <w:multiLevelType w:val="hybridMultilevel"/>
    <w:tmpl w:val="B2862DD4"/>
    <w:lvl w:ilvl="0" w:tplc="6BBC7A12">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DB75D46"/>
    <w:multiLevelType w:val="multilevel"/>
    <w:tmpl w:val="05F4C10A"/>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0DC97D90"/>
    <w:multiLevelType w:val="multilevel"/>
    <w:tmpl w:val="B09C0092"/>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18337FD7"/>
    <w:multiLevelType w:val="multilevel"/>
    <w:tmpl w:val="7898CD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203B2225"/>
    <w:multiLevelType w:val="multilevel"/>
    <w:tmpl w:val="1F3477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411C0D75"/>
    <w:multiLevelType w:val="multilevel"/>
    <w:tmpl w:val="D3006764"/>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5F267760"/>
    <w:multiLevelType w:val="multilevel"/>
    <w:tmpl w:val="CDB660C0"/>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num>
  <w:num w:numId="2">
    <w:abstractNumId w:val="1"/>
  </w:num>
  <w:num w:numId="3">
    <w:abstractNumId w:val="4"/>
  </w:num>
  <w:num w:numId="4">
    <w:abstractNumId w:val="3"/>
  </w:num>
  <w:num w:numId="5">
    <w:abstractNumId w:val="5"/>
  </w:num>
  <w:num w:numId="6">
    <w:abstractNumId w:val="6"/>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hdrShapeDefaults>
    <o:shapedefaults v:ext="edit" spidmax="409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33C3"/>
    <w:rsid w:val="000341A2"/>
    <w:rsid w:val="00051E3C"/>
    <w:rsid w:val="000C7BFC"/>
    <w:rsid w:val="0010204D"/>
    <w:rsid w:val="00102A30"/>
    <w:rsid w:val="0012190A"/>
    <w:rsid w:val="0013103A"/>
    <w:rsid w:val="001870D8"/>
    <w:rsid w:val="00197429"/>
    <w:rsid w:val="00203204"/>
    <w:rsid w:val="002723D8"/>
    <w:rsid w:val="0027472F"/>
    <w:rsid w:val="002764F9"/>
    <w:rsid w:val="002B0435"/>
    <w:rsid w:val="00346D13"/>
    <w:rsid w:val="00352382"/>
    <w:rsid w:val="003B521C"/>
    <w:rsid w:val="00432C92"/>
    <w:rsid w:val="00443AA4"/>
    <w:rsid w:val="004729C3"/>
    <w:rsid w:val="004B59C8"/>
    <w:rsid w:val="004C5D7C"/>
    <w:rsid w:val="00504436"/>
    <w:rsid w:val="005265EB"/>
    <w:rsid w:val="00583527"/>
    <w:rsid w:val="005B1DA0"/>
    <w:rsid w:val="00656F2D"/>
    <w:rsid w:val="006633C3"/>
    <w:rsid w:val="00664C31"/>
    <w:rsid w:val="00746BDE"/>
    <w:rsid w:val="007C19B0"/>
    <w:rsid w:val="007F4C10"/>
    <w:rsid w:val="00882FCF"/>
    <w:rsid w:val="008B0773"/>
    <w:rsid w:val="00910FAF"/>
    <w:rsid w:val="009501A6"/>
    <w:rsid w:val="00964A5C"/>
    <w:rsid w:val="00973D5D"/>
    <w:rsid w:val="00973EFF"/>
    <w:rsid w:val="0097578A"/>
    <w:rsid w:val="009761D4"/>
    <w:rsid w:val="009C207D"/>
    <w:rsid w:val="009F742E"/>
    <w:rsid w:val="00A26CEA"/>
    <w:rsid w:val="00A451EE"/>
    <w:rsid w:val="00A57CE9"/>
    <w:rsid w:val="00A93A29"/>
    <w:rsid w:val="00AD1358"/>
    <w:rsid w:val="00B00D7D"/>
    <w:rsid w:val="00B268B2"/>
    <w:rsid w:val="00BC3641"/>
    <w:rsid w:val="00C0723F"/>
    <w:rsid w:val="00C11FF0"/>
    <w:rsid w:val="00C244CD"/>
    <w:rsid w:val="00C4024A"/>
    <w:rsid w:val="00C6202E"/>
    <w:rsid w:val="00CB500B"/>
    <w:rsid w:val="00CC4392"/>
    <w:rsid w:val="00CF538A"/>
    <w:rsid w:val="00D04BBD"/>
    <w:rsid w:val="00D30EA0"/>
    <w:rsid w:val="00D62125"/>
    <w:rsid w:val="00D7344A"/>
    <w:rsid w:val="00D80030"/>
    <w:rsid w:val="00DB4A3D"/>
    <w:rsid w:val="00E11284"/>
    <w:rsid w:val="00E5449C"/>
    <w:rsid w:val="00E93798"/>
    <w:rsid w:val="00E93FF9"/>
    <w:rsid w:val="00E9764D"/>
    <w:rsid w:val="00ED5D9E"/>
    <w:rsid w:val="00EF0932"/>
    <w:rsid w:val="00F5532A"/>
    <w:rsid w:val="00F8197B"/>
    <w:rsid w:val="00F81A4B"/>
    <w:rsid w:val="00F83626"/>
    <w:rsid w:val="00FD10BA"/>
    <w:rsid w:val="00FD7ADB"/>
    <w:rsid w:val="00FF070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0233DA15"/>
  <w15:docId w15:val="{F3B6F1A4-0F9D-40E5-A96E-F83C8791F6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s-MX" w:eastAsia="es-MX"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1015"/>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uiPriority w:val="10"/>
    <w:qFormat/>
    <w:pPr>
      <w:keepNext/>
      <w:keepLines/>
      <w:spacing w:before="480" w:after="120"/>
    </w:pPr>
    <w:rPr>
      <w:b/>
      <w:sz w:val="72"/>
      <w:szCs w:val="72"/>
    </w:rPr>
  </w:style>
  <w:style w:type="paragraph" w:styleId="Piedepgina">
    <w:name w:val="footer"/>
    <w:basedOn w:val="Normal"/>
    <w:link w:val="PiedepginaCar"/>
    <w:uiPriority w:val="99"/>
    <w:unhideWhenUsed/>
    <w:rsid w:val="002C101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C1015"/>
    <w:rPr>
      <w:sz w:val="22"/>
      <w:szCs w:val="22"/>
    </w:rPr>
  </w:style>
  <w:style w:type="character" w:styleId="Nmerodepgina">
    <w:name w:val="page number"/>
    <w:uiPriority w:val="99"/>
    <w:rsid w:val="002C1015"/>
    <w:rPr>
      <w:rFonts w:cs="Times New Roman"/>
    </w:rPr>
  </w:style>
  <w:style w:type="paragraph" w:customStyle="1" w:styleId="Sinespaciado1">
    <w:name w:val="Sin espaciado1"/>
    <w:basedOn w:val="Normal"/>
    <w:next w:val="Sinespaciado"/>
    <w:uiPriority w:val="1"/>
    <w:qFormat/>
    <w:rsid w:val="002C1015"/>
    <w:pPr>
      <w:spacing w:after="0" w:line="240" w:lineRule="auto"/>
    </w:pPr>
  </w:style>
  <w:style w:type="paragraph" w:styleId="Textonotapie">
    <w:name w:val="footnote text"/>
    <w:basedOn w:val="Normal"/>
    <w:link w:val="TextonotapieCar"/>
    <w:uiPriority w:val="99"/>
    <w:semiHidden/>
    <w:rsid w:val="002C1015"/>
    <w:pPr>
      <w:spacing w:after="0" w:line="240" w:lineRule="auto"/>
    </w:pPr>
    <w:rPr>
      <w:rFonts w:eastAsia="Times New Roman" w:cs="Times New Roman"/>
      <w:sz w:val="20"/>
      <w:szCs w:val="20"/>
      <w:lang w:val="x-none" w:eastAsia="x-none"/>
    </w:rPr>
  </w:style>
  <w:style w:type="character" w:customStyle="1" w:styleId="TextonotapieCar">
    <w:name w:val="Texto nota pie Car"/>
    <w:basedOn w:val="Fuentedeprrafopredeter"/>
    <w:link w:val="Textonotapie"/>
    <w:uiPriority w:val="99"/>
    <w:semiHidden/>
    <w:rsid w:val="002C1015"/>
    <w:rPr>
      <w:rFonts w:ascii="Calibri" w:eastAsia="Times New Roman" w:hAnsi="Calibri" w:cs="Times New Roman"/>
      <w:sz w:val="20"/>
      <w:szCs w:val="20"/>
      <w:lang w:val="x-none" w:eastAsia="x-none"/>
    </w:rPr>
  </w:style>
  <w:style w:type="character" w:styleId="Refdenotaalpie">
    <w:name w:val="footnote reference"/>
    <w:uiPriority w:val="99"/>
    <w:semiHidden/>
    <w:rsid w:val="002C1015"/>
    <w:rPr>
      <w:rFonts w:cs="Times New Roman"/>
      <w:vertAlign w:val="superscript"/>
    </w:rPr>
  </w:style>
  <w:style w:type="table" w:styleId="Tablaconcuadrcula">
    <w:name w:val="Table Grid"/>
    <w:basedOn w:val="Tablanormal"/>
    <w:uiPriority w:val="39"/>
    <w:rsid w:val="002C101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2C1015"/>
    <w:pPr>
      <w:ind w:left="720"/>
      <w:contextualSpacing/>
    </w:pPr>
  </w:style>
  <w:style w:type="paragraph" w:styleId="Sinespaciado">
    <w:name w:val="No Spacing"/>
    <w:link w:val="SinespaciadoCar"/>
    <w:uiPriority w:val="1"/>
    <w:qFormat/>
    <w:rsid w:val="002C1015"/>
  </w:style>
  <w:style w:type="paragraph" w:styleId="Encabezado">
    <w:name w:val="header"/>
    <w:basedOn w:val="Normal"/>
    <w:link w:val="EncabezadoCar"/>
    <w:uiPriority w:val="99"/>
    <w:unhideWhenUsed/>
    <w:rsid w:val="008343F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343F1"/>
    <w:rPr>
      <w:sz w:val="22"/>
      <w:szCs w:val="22"/>
    </w:rPr>
  </w:style>
  <w:style w:type="paragraph" w:styleId="NormalWeb">
    <w:name w:val="Normal (Web)"/>
    <w:basedOn w:val="Normal"/>
    <w:uiPriority w:val="99"/>
    <w:unhideWhenUsed/>
    <w:rsid w:val="00A565AD"/>
    <w:pPr>
      <w:spacing w:before="100" w:beforeAutospacing="1" w:after="100" w:afterAutospacing="1" w:line="240" w:lineRule="auto"/>
    </w:pPr>
    <w:rPr>
      <w:rFonts w:ascii="Times New Roman" w:eastAsia="Times New Roman" w:hAnsi="Times New Roman" w:cs="Times New Roman"/>
      <w:sz w:val="24"/>
      <w:szCs w:val="24"/>
    </w:rPr>
  </w:style>
  <w:style w:type="character" w:styleId="Hipervnculo">
    <w:name w:val="Hyperlink"/>
    <w:basedOn w:val="Fuentedeprrafopredeter"/>
    <w:uiPriority w:val="99"/>
    <w:unhideWhenUsed/>
    <w:rsid w:val="00A565AD"/>
    <w:rPr>
      <w:color w:val="0563C1" w:themeColor="hyperlink"/>
      <w:u w:val="single"/>
    </w:rPr>
  </w:style>
  <w:style w:type="paragraph" w:styleId="Textonotaalfinal">
    <w:name w:val="endnote text"/>
    <w:basedOn w:val="Normal"/>
    <w:link w:val="TextonotaalfinalCar"/>
    <w:uiPriority w:val="99"/>
    <w:semiHidden/>
    <w:unhideWhenUsed/>
    <w:rsid w:val="00B84301"/>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B84301"/>
    <w:rPr>
      <w:sz w:val="20"/>
      <w:szCs w:val="20"/>
    </w:rPr>
  </w:style>
  <w:style w:type="character" w:styleId="Refdenotaalfinal">
    <w:name w:val="endnote reference"/>
    <w:basedOn w:val="Fuentedeprrafopredeter"/>
    <w:uiPriority w:val="99"/>
    <w:semiHidden/>
    <w:unhideWhenUsed/>
    <w:rsid w:val="00B84301"/>
    <w:rPr>
      <w:vertAlign w:val="superscript"/>
    </w:rPr>
  </w:style>
  <w:style w:type="character" w:styleId="Hipervnculovisitado">
    <w:name w:val="FollowedHyperlink"/>
    <w:basedOn w:val="Fuentedeprrafopredeter"/>
    <w:uiPriority w:val="99"/>
    <w:semiHidden/>
    <w:unhideWhenUsed/>
    <w:rsid w:val="00D1052E"/>
    <w:rPr>
      <w:color w:val="954F72" w:themeColor="followedHyperlink"/>
      <w:u w:val="single"/>
    </w:rPr>
  </w:style>
  <w:style w:type="paragraph" w:styleId="Textodeglobo">
    <w:name w:val="Balloon Text"/>
    <w:basedOn w:val="Normal"/>
    <w:link w:val="TextodegloboCar"/>
    <w:uiPriority w:val="99"/>
    <w:semiHidden/>
    <w:unhideWhenUsed/>
    <w:rsid w:val="000F6A9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F6A9F"/>
    <w:rPr>
      <w:rFonts w:ascii="Tahoma" w:hAnsi="Tahoma" w:cs="Tahoma"/>
      <w:sz w:val="16"/>
      <w:szCs w:val="16"/>
    </w:rPr>
  </w:style>
  <w:style w:type="character" w:styleId="Refdecomentario">
    <w:name w:val="annotation reference"/>
    <w:basedOn w:val="Fuentedeprrafopredeter"/>
    <w:uiPriority w:val="99"/>
    <w:semiHidden/>
    <w:unhideWhenUsed/>
    <w:rsid w:val="000F6A9F"/>
    <w:rPr>
      <w:sz w:val="16"/>
      <w:szCs w:val="16"/>
    </w:rPr>
  </w:style>
  <w:style w:type="paragraph" w:styleId="Textocomentario">
    <w:name w:val="annotation text"/>
    <w:basedOn w:val="Normal"/>
    <w:link w:val="TextocomentarioCar"/>
    <w:uiPriority w:val="99"/>
    <w:semiHidden/>
    <w:unhideWhenUsed/>
    <w:rsid w:val="000F6A9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F6A9F"/>
    <w:rPr>
      <w:sz w:val="20"/>
      <w:szCs w:val="20"/>
    </w:rPr>
  </w:style>
  <w:style w:type="paragraph" w:styleId="Asuntodelcomentario">
    <w:name w:val="annotation subject"/>
    <w:basedOn w:val="Textocomentario"/>
    <w:next w:val="Textocomentario"/>
    <w:link w:val="AsuntodelcomentarioCar"/>
    <w:uiPriority w:val="99"/>
    <w:semiHidden/>
    <w:unhideWhenUsed/>
    <w:rsid w:val="000F6A9F"/>
    <w:rPr>
      <w:b/>
      <w:bCs/>
    </w:rPr>
  </w:style>
  <w:style w:type="character" w:customStyle="1" w:styleId="AsuntodelcomentarioCar">
    <w:name w:val="Asunto del comentario Car"/>
    <w:basedOn w:val="TextocomentarioCar"/>
    <w:link w:val="Asuntodelcomentario"/>
    <w:uiPriority w:val="99"/>
    <w:semiHidden/>
    <w:rsid w:val="000F6A9F"/>
    <w:rPr>
      <w:b/>
      <w:bCs/>
      <w:sz w:val="20"/>
      <w:szCs w:val="20"/>
    </w:rPr>
  </w:style>
  <w:style w:type="character" w:customStyle="1" w:styleId="SinespaciadoCar">
    <w:name w:val="Sin espaciado Car"/>
    <w:link w:val="Sinespaciado"/>
    <w:uiPriority w:val="1"/>
    <w:locked/>
    <w:rsid w:val="00016706"/>
    <w:rPr>
      <w:sz w:val="22"/>
      <w:szCs w:val="2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0" w:type="dxa"/>
        <w:left w:w="108" w:type="dxa"/>
        <w:bottom w:w="0" w:type="dxa"/>
        <w:right w:w="108" w:type="dxa"/>
      </w:tblCellMar>
    </w:tblPr>
  </w:style>
  <w:style w:type="table" w:customStyle="1" w:styleId="a0">
    <w:basedOn w:val="TableNormal"/>
    <w:tblPr>
      <w:tblStyleRowBandSize w:val="1"/>
      <w:tblStyleColBandSize w:val="1"/>
      <w:tblCellMar>
        <w:top w:w="0" w:type="dxa"/>
        <w:left w:w="108" w:type="dxa"/>
        <w:bottom w:w="0" w:type="dxa"/>
        <w:right w:w="108" w:type="dxa"/>
      </w:tblCellMar>
    </w:tblPr>
  </w:style>
  <w:style w:type="table" w:customStyle="1" w:styleId="a1">
    <w:basedOn w:val="TableNormal"/>
    <w:tblPr>
      <w:tblStyleRowBandSize w:val="1"/>
      <w:tblStyleColBandSize w:val="1"/>
      <w:tblCellMar>
        <w:top w:w="0" w:type="dxa"/>
        <w:left w:w="115" w:type="dxa"/>
        <w:bottom w:w="0" w:type="dxa"/>
        <w:right w:w="115" w:type="dxa"/>
      </w:tblCellMar>
    </w:tblPr>
  </w:style>
  <w:style w:type="table" w:customStyle="1" w:styleId="a2">
    <w:basedOn w:val="TableNormal"/>
    <w:tblPr>
      <w:tblStyleRowBandSize w:val="1"/>
      <w:tblStyleColBandSize w:val="1"/>
      <w:tblCellMar>
        <w:top w:w="0" w:type="dxa"/>
        <w:left w:w="108" w:type="dxa"/>
        <w:bottom w:w="0" w:type="dxa"/>
        <w:right w:w="108" w:type="dxa"/>
      </w:tblCellMar>
    </w:tblPr>
  </w:style>
  <w:style w:type="table" w:customStyle="1" w:styleId="a3">
    <w:basedOn w:val="TableNormal"/>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hyperlink" Target="https://www.facebook.com/EnriqueIbarraP/photos/a.131069207078827/1746377242214674" TargetMode="External"/><Relationship Id="rId21" Type="http://schemas.openxmlformats.org/officeDocument/2006/relationships/image" Target="media/image6.png"/><Relationship Id="rId42" Type="http://schemas.openxmlformats.org/officeDocument/2006/relationships/image" Target="media/image17.png"/><Relationship Id="rId47" Type="http://schemas.openxmlformats.org/officeDocument/2006/relationships/hyperlink" Target="https://www.facebook.com/LaMagaSierra/photos/1.333706514129354/1029762087857123" TargetMode="External"/><Relationship Id="rId63" Type="http://schemas.openxmlformats.org/officeDocument/2006/relationships/image" Target="media/image28.png"/><Relationship Id="rId68" Type="http://schemas.openxmlformats.org/officeDocument/2006/relationships/hyperlink" Target="https://twitter.com/EnriqueIbarraP" TargetMode="External"/><Relationship Id="rId16" Type="http://schemas.openxmlformats.org/officeDocument/2006/relationships/image" Target="media/image4.png"/><Relationship Id="rId11" Type="http://schemas.openxmlformats.org/officeDocument/2006/relationships/hyperlink" Target="https://www.facebook.com/PactoFiscalJal/photos/a.111595784488670/190378183277096/" TargetMode="External"/><Relationship Id="rId24" Type="http://schemas.openxmlformats.org/officeDocument/2006/relationships/hyperlink" Target="https://www.facebook.com/agustin.ordonez.102361/videos/968605163868193" TargetMode="External"/><Relationship Id="rId32" Type="http://schemas.openxmlformats.org/officeDocument/2006/relationships/hyperlink" Target="https://www.facebook.com/soy%20fanipadilla/photos/pcb.293665082775639/293661826109298" TargetMode="External"/><Relationship Id="rId37" Type="http://schemas.openxmlformats.org/officeDocument/2006/relationships/image" Target="media/image14.png"/><Relationship Id="rId40" Type="http://schemas.openxmlformats.org/officeDocument/2006/relationships/image" Target="media/image16.png"/><Relationship Id="rId45" Type="http://schemas.openxmlformats.org/officeDocument/2006/relationships/hyperlink" Target="https://www.facebook.com/photo/?fbid=179494344373382&amp;set=a.101998115456339" TargetMode="External"/><Relationship Id="rId53" Type="http://schemas.openxmlformats.org/officeDocument/2006/relationships/hyperlink" Target="https://www.facebook.com/photo?fbid=418213096429239&amp;set=pcb.418213199762562" TargetMode="External"/><Relationship Id="rId58" Type="http://schemas.openxmlformats.org/officeDocument/2006/relationships/image" Target="media/image25.png"/><Relationship Id="rId66" Type="http://schemas.openxmlformats.org/officeDocument/2006/relationships/hyperlink" Target="https://www.facebook.com/agustin.ordonez.102361" TargetMode="External"/><Relationship Id="rId74" Type="http://schemas.openxmlformats.org/officeDocument/2006/relationships/hyperlink" Target="https://www.twitter.com/lareched"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www.facebook.com/photo?fbid=10216555414916424&amp;set=a.2331888799233" TargetMode="External"/><Relationship Id="rId19" Type="http://schemas.openxmlformats.org/officeDocument/2006/relationships/image" Target="media/image5.png"/><Relationship Id="rId14" Type="http://schemas.openxmlformats.org/officeDocument/2006/relationships/image" Target="media/image3.png"/><Relationship Id="rId22" Type="http://schemas.openxmlformats.org/officeDocument/2006/relationships/hyperlink" Target="https://www.facebook.com/ElizabethAlcarazV/photos/a.729280663857752/4447705258681922/" TargetMode="External"/><Relationship Id="rId27" Type="http://schemas.openxmlformats.org/officeDocument/2006/relationships/image" Target="media/image9.png"/><Relationship Id="rId30" Type="http://schemas.openxmlformats.org/officeDocument/2006/relationships/image" Target="media/image11.png"/><Relationship Id="rId35" Type="http://schemas.openxmlformats.org/officeDocument/2006/relationships/image" Target="media/image12.png"/><Relationship Id="rId43" Type="http://schemas.openxmlformats.org/officeDocument/2006/relationships/hyperlink" Target="https://www.facebook.com/martin.almadez/videos/1621346154887076" TargetMode="External"/><Relationship Id="rId48" Type="http://schemas.openxmlformats.org/officeDocument/2006/relationships/image" Target="media/image20.png"/><Relationship Id="rId56" Type="http://schemas.openxmlformats.org/officeDocument/2006/relationships/image" Target="media/image23.png"/><Relationship Id="rId64" Type="http://schemas.openxmlformats.org/officeDocument/2006/relationships/image" Target="media/image29.png"/><Relationship Id="rId69" Type="http://schemas.openxmlformats.org/officeDocument/2006/relationships/hyperlink" Target="https://www.facebook.com/RicardoRodJim" TargetMode="External"/><Relationship Id="rId77" Type="http://schemas.openxmlformats.org/officeDocument/2006/relationships/footer" Target="footer1.xml"/><Relationship Id="rId8" Type="http://schemas.openxmlformats.org/officeDocument/2006/relationships/hyperlink" Target="https://www.jalisco.gob.mx/es/prensa/noticias/134767" TargetMode="External"/><Relationship Id="rId51" Type="http://schemas.openxmlformats.org/officeDocument/2006/relationships/hyperlink" Target="https://www.facebook.com/photo?fbid=418213046429244&amp;set=pcb.418213199762562" TargetMode="External"/><Relationship Id="rId72" Type="http://schemas.openxmlformats.org/officeDocument/2006/relationships/image" Target="media/image30.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s://www.facebook.com/photo/?fbid=5188084541220918&amp;set=a.104609319568491" TargetMode="External"/><Relationship Id="rId25" Type="http://schemas.openxmlformats.org/officeDocument/2006/relationships/image" Target="media/image8.png"/><Relationship Id="rId33" Type="http://schemas.openxmlformats.org/officeDocument/2006/relationships/hyperlink" Target="https://www.facebook.com/soyfanipadilla/photos/pcb.293665082775639/293661819442632" TargetMode="External"/><Relationship Id="rId38" Type="http://schemas.openxmlformats.org/officeDocument/2006/relationships/image" Target="media/image15.png"/><Relationship Id="rId46" Type="http://schemas.openxmlformats.org/officeDocument/2006/relationships/image" Target="media/image19.png"/><Relationship Id="rId59" Type="http://schemas.openxmlformats.org/officeDocument/2006/relationships/hyperlink" Target="https://www.facebook.com/MovCiudadanoJal" TargetMode="External"/><Relationship Id="rId67" Type="http://schemas.openxmlformats.org/officeDocument/2006/relationships/hyperlink" Target="https://www.facebook.com/EnriqueIbarraP" TargetMode="External"/><Relationship Id="rId20" Type="http://schemas.openxmlformats.org/officeDocument/2006/relationships/hyperlink" Target="https://www.facebook.com/photo?fbid=1287095138404250&amp;set=a.116466268800482" TargetMode="External"/><Relationship Id="rId41" Type="http://schemas.openxmlformats.org/officeDocument/2006/relationships/hyperlink" Target="https://www.facebook.com/jose.l.mendezrodriguez/videos/3140602062834262" TargetMode="External"/><Relationship Id="rId54" Type="http://schemas.openxmlformats.org/officeDocument/2006/relationships/hyperlink" Target="https://www.facebook.com/photo?fbid=418213129762569&amp;set=pcb.418213199762562" TargetMode="External"/><Relationship Id="rId62" Type="http://schemas.openxmlformats.org/officeDocument/2006/relationships/image" Target="media/image27.png"/><Relationship Id="rId70" Type="http://schemas.openxmlformats.org/officeDocument/2006/relationships/hyperlink" Target="https://www.twitter.com/RicardoRodJim" TargetMode="External"/><Relationship Id="rId75" Type="http://schemas.openxmlformats.org/officeDocument/2006/relationships/hyperlink" Target="https://www.twitter.com/MarcoValerioGD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acebook.com/photo/?fbid=5185473018148737&amp;set=a.104609319568491" TargetMode="External"/><Relationship Id="rId23" Type="http://schemas.openxmlformats.org/officeDocument/2006/relationships/image" Target="media/image7.png"/><Relationship Id="rId28" Type="http://schemas.openxmlformats.org/officeDocument/2006/relationships/hyperlink" Target="https://twitter.com/EnriquelbarraP/status/1445458654874931205" TargetMode="External"/><Relationship Id="rId36" Type="http://schemas.openxmlformats.org/officeDocument/2006/relationships/image" Target="media/image13.png"/><Relationship Id="rId49" Type="http://schemas.openxmlformats.org/officeDocument/2006/relationships/hyperlink" Target="https://www.facebook.com/RicardoRodJim/photos/a.1483220781940250/2894118167517164" TargetMode="External"/><Relationship Id="rId57" Type="http://schemas.openxmlformats.org/officeDocument/2006/relationships/image" Target="media/image24.png"/><Relationship Id="rId10" Type="http://schemas.openxmlformats.org/officeDocument/2006/relationships/image" Target="media/image1.png"/><Relationship Id="rId31" Type="http://schemas.openxmlformats.org/officeDocument/2006/relationships/hyperlink" Target="https://www.facebook.com/soyfanipadilla/photos/pcb.293665082775639/293661832775964" TargetMode="External"/><Relationship Id="rId44" Type="http://schemas.openxmlformats.org/officeDocument/2006/relationships/image" Target="media/image18.png"/><Relationship Id="rId52" Type="http://schemas.openxmlformats.org/officeDocument/2006/relationships/hyperlink" Target="https://www.facebook.com/photo/?fbid=418213159762566&amp;set=pcb.418213199762562" TargetMode="External"/><Relationship Id="rId60" Type="http://schemas.openxmlformats.org/officeDocument/2006/relationships/image" Target="media/image26.png"/><Relationship Id="rId65" Type="http://schemas.openxmlformats.org/officeDocument/2006/relationships/hyperlink" Target="https://www.facebook.com/ElizabethAlcarazV/" TargetMode="External"/><Relationship Id="rId73" Type="http://schemas.openxmlformats.org/officeDocument/2006/relationships/hyperlink" Target="https://twitter.com/juanpartidam" TargetMode="External"/><Relationship Id="rId7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www.jalisco.gob.mx/es/prensa/noticias/134767" TargetMode="External"/><Relationship Id="rId13" Type="http://schemas.openxmlformats.org/officeDocument/2006/relationships/hyperlink" Target="https://www.facebook.com/photo/?fbid=5184754901553882&amp;set=a.104609319568491" TargetMode="External"/><Relationship Id="rId18" Type="http://schemas.openxmlformats.org/officeDocument/2006/relationships/hyperlink" Target="https://www.facebook.com/ConDavidGarcia/videos/1075041573265904" TargetMode="External"/><Relationship Id="rId39" Type="http://schemas.openxmlformats.org/officeDocument/2006/relationships/hyperlink" Target="https://www.facebook.com/photo/?fbid=4404987072926103&amp;set=a.304583222966529" TargetMode="External"/><Relationship Id="rId34" Type="http://schemas.openxmlformats.org/officeDocument/2006/relationships/hyperlink" Target="https://www.facebook.com/sayfanipadilla/photos/pcb.293665082775639/293661812775966" TargetMode="External"/><Relationship Id="rId50" Type="http://schemas.openxmlformats.org/officeDocument/2006/relationships/image" Target="media/image21.png"/><Relationship Id="rId55" Type="http://schemas.openxmlformats.org/officeDocument/2006/relationships/image" Target="media/image22.png"/><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s://www.facebook.com/luzmaria.alatorre" TargetMode="External"/><Relationship Id="rId2" Type="http://schemas.openxmlformats.org/officeDocument/2006/relationships/numbering" Target="numbering.xml"/><Relationship Id="rId29" Type="http://schemas.openxmlformats.org/officeDocument/2006/relationships/image" Target="media/image10.png"/></Relationships>
</file>

<file path=word/_rels/footnotes.xml.rels><?xml version="1.0" encoding="UTF-8" standalone="yes"?>
<Relationships xmlns="http://schemas.openxmlformats.org/package/2006/relationships"><Relationship Id="rId1" Type="http://schemas.openxmlformats.org/officeDocument/2006/relationships/hyperlink" Target="http://www.iepcjalisco.org.mx/calendario-integral-para-el-proceso-electoral-extraordinario-en-san-pedro-tlaquepaque-jalisco-202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ivSbb1IpceI9gWv1a3vuQ4nRJ4Q==">AMUW2mXAcmYgTha+Fg7onRuN0dewLvnFu5HyuWKDRgMZQnTEK6AHhhOHapeqmqxszImDXRmUByDWTHsAM9GeByp5SSH2suzaOLUyp2LdDFTXJEiNwhdSFd8iYWYP6jJjQ2nltH5+/wRw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8293</Words>
  <Characters>45615</Characters>
  <Application>Microsoft Office Word</Application>
  <DocSecurity>0</DocSecurity>
  <Lines>380</Lines>
  <Paragraphs>107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53801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Luis Alfonso Campos</cp:lastModifiedBy>
  <cp:revision>2</cp:revision>
  <cp:lastPrinted>2021-11-18T17:20:00Z</cp:lastPrinted>
  <dcterms:created xsi:type="dcterms:W3CDTF">2021-11-18T19:32:00Z</dcterms:created>
  <dcterms:modified xsi:type="dcterms:W3CDTF">2021-11-18T19:32:00Z</dcterms:modified>
</cp:coreProperties>
</file>