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B42" w:rsidRPr="0095032C" w:rsidRDefault="00B46B42" w:rsidP="0095032C">
      <w:pPr>
        <w:spacing w:after="0" w:line="276" w:lineRule="auto"/>
        <w:jc w:val="both"/>
        <w:rPr>
          <w:rFonts w:ascii="Trebuchet MS" w:eastAsia="Calibri" w:hAnsi="Trebuchet MS" w:cs="Arial"/>
          <w:b/>
          <w:sz w:val="24"/>
          <w:szCs w:val="24"/>
          <w:lang w:val="es-ES"/>
        </w:rPr>
      </w:pPr>
      <w:bookmarkStart w:id="0" w:name="_GoBack"/>
      <w:bookmarkEnd w:id="0"/>
      <w:r w:rsidRPr="003E2860">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223C54">
        <w:rPr>
          <w:rFonts w:ascii="Trebuchet MS" w:eastAsia="Calibri" w:hAnsi="Trebuchet MS" w:cs="Arial"/>
          <w:b/>
          <w:sz w:val="24"/>
          <w:szCs w:val="24"/>
          <w:lang w:val="es-ES"/>
        </w:rPr>
        <w:t>LA</w:t>
      </w:r>
      <w:r w:rsidR="006A452D" w:rsidRPr="0095032C">
        <w:rPr>
          <w:rFonts w:ascii="Trebuchet MS" w:eastAsia="Calibri" w:hAnsi="Trebuchet MS" w:cs="Arial"/>
          <w:b/>
          <w:sz w:val="24"/>
          <w:szCs w:val="24"/>
          <w:lang w:val="es-ES"/>
        </w:rPr>
        <w:t xml:space="preserve"> CIUDADAN</w:t>
      </w:r>
      <w:r w:rsidR="00223C54">
        <w:rPr>
          <w:rFonts w:ascii="Trebuchet MS" w:eastAsia="Calibri" w:hAnsi="Trebuchet MS" w:cs="Arial"/>
          <w:b/>
          <w:sz w:val="24"/>
          <w:szCs w:val="24"/>
          <w:lang w:val="es-ES"/>
        </w:rPr>
        <w:t>A</w:t>
      </w:r>
      <w:r w:rsidRPr="0095032C">
        <w:rPr>
          <w:rFonts w:ascii="Trebuchet MS" w:eastAsia="Calibri" w:hAnsi="Trebuchet MS" w:cs="Arial"/>
          <w:sz w:val="24"/>
          <w:szCs w:val="24"/>
        </w:rPr>
        <w:t xml:space="preserve"> </w:t>
      </w:r>
      <w:r w:rsidR="00223C54">
        <w:rPr>
          <w:rFonts w:ascii="Trebuchet MS" w:eastAsia="Calibri" w:hAnsi="Trebuchet MS" w:cs="Arial"/>
          <w:b/>
          <w:sz w:val="24"/>
          <w:szCs w:val="24"/>
        </w:rPr>
        <w:t>MÓNICA MÁRQUEZ GUEVARA</w:t>
      </w:r>
      <w:r w:rsidRPr="0095032C">
        <w:rPr>
          <w:rFonts w:ascii="Trebuchet MS" w:eastAsia="Calibri" w:hAnsi="Trebuchet MS" w:cs="Arial"/>
          <w:b/>
          <w:sz w:val="24"/>
          <w:szCs w:val="24"/>
          <w:lang w:val="es-ES"/>
        </w:rPr>
        <w:t>, DENTRO DEL PROCEDIMIENTO SANCIONADOR ESPECIAL IDENTIFICADO CON EL NÚMERO DE</w:t>
      </w:r>
      <w:r w:rsidR="00223C54">
        <w:rPr>
          <w:rFonts w:ascii="Trebuchet MS" w:eastAsia="Calibri" w:hAnsi="Trebuchet MS" w:cs="Arial"/>
          <w:b/>
          <w:sz w:val="24"/>
          <w:szCs w:val="24"/>
          <w:lang w:val="es-ES"/>
        </w:rPr>
        <w:t xml:space="preserve"> EXPEDIENTE PSE-QUEJA-083</w:t>
      </w:r>
      <w:r w:rsidR="00255E43" w:rsidRPr="0095032C">
        <w:rPr>
          <w:rFonts w:ascii="Trebuchet MS" w:eastAsia="Calibri" w:hAnsi="Trebuchet MS" w:cs="Arial"/>
          <w:b/>
          <w:sz w:val="24"/>
          <w:szCs w:val="24"/>
          <w:lang w:val="es-ES"/>
        </w:rPr>
        <w:t>/2021</w:t>
      </w:r>
      <w:r w:rsidRPr="0095032C">
        <w:rPr>
          <w:rFonts w:ascii="Trebuchet MS" w:eastAsia="Calibri" w:hAnsi="Trebuchet MS" w:cs="Arial"/>
          <w:b/>
          <w:sz w:val="24"/>
          <w:szCs w:val="24"/>
          <w:lang w:val="es-ES"/>
        </w:rPr>
        <w:t>.</w:t>
      </w:r>
    </w:p>
    <w:p w:rsidR="00B46B42" w:rsidRPr="0095032C" w:rsidRDefault="00B46B42" w:rsidP="0095032C">
      <w:pPr>
        <w:spacing w:after="0" w:line="276" w:lineRule="auto"/>
        <w:jc w:val="both"/>
        <w:rPr>
          <w:rFonts w:ascii="Trebuchet MS" w:eastAsia="Calibri" w:hAnsi="Trebuchet MS" w:cs="Arial"/>
          <w:sz w:val="24"/>
          <w:szCs w:val="24"/>
          <w:lang w:val="es-ES"/>
        </w:rPr>
      </w:pPr>
    </w:p>
    <w:p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rsidR="00B46B42" w:rsidRPr="0095032C" w:rsidRDefault="00B46B42" w:rsidP="0095032C">
      <w:pPr>
        <w:spacing w:after="0" w:line="276" w:lineRule="auto"/>
        <w:jc w:val="both"/>
        <w:rPr>
          <w:rFonts w:ascii="Trebuchet MS" w:eastAsia="Calibri" w:hAnsi="Trebuchet MS" w:cs="Arial"/>
          <w:sz w:val="24"/>
          <w:szCs w:val="24"/>
          <w:lang w:val="pt-BR"/>
        </w:rPr>
      </w:pPr>
    </w:p>
    <w:p w:rsidR="00B46B42" w:rsidRPr="0095032C" w:rsidRDefault="00B46B42" w:rsidP="0095032C">
      <w:pPr>
        <w:spacing w:after="0" w:line="276" w:lineRule="auto"/>
        <w:jc w:val="both"/>
        <w:rPr>
          <w:rFonts w:ascii="Trebuchet MS" w:eastAsia="Calibri" w:hAnsi="Trebuchet MS" w:cs="Arial"/>
          <w:sz w:val="24"/>
          <w:szCs w:val="24"/>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223C54">
        <w:rPr>
          <w:rFonts w:ascii="Trebuchet MS" w:eastAsia="Calibri" w:hAnsi="Trebuchet MS" w:cs="Arial"/>
          <w:sz w:val="24"/>
          <w:szCs w:val="24"/>
          <w:lang w:val="es-ES_tradnl"/>
        </w:rPr>
        <w:t>treinta</w:t>
      </w:r>
      <w:r w:rsidRPr="0095032C">
        <w:rPr>
          <w:rFonts w:ascii="Trebuchet MS" w:eastAsia="Calibri" w:hAnsi="Trebuchet MS" w:cs="Arial"/>
          <w:sz w:val="24"/>
          <w:szCs w:val="24"/>
          <w:lang w:val="es-ES_tradnl"/>
        </w:rPr>
        <w:t xml:space="preserve"> de </w:t>
      </w:r>
      <w:r w:rsidR="00223C54">
        <w:rPr>
          <w:rFonts w:ascii="Trebuchet MS" w:eastAsia="Calibri" w:hAnsi="Trebuchet MS" w:cs="Arial"/>
          <w:sz w:val="24"/>
          <w:szCs w:val="24"/>
          <w:lang w:val="es-ES_tradnl"/>
        </w:rPr>
        <w:t>marzo</w:t>
      </w:r>
      <w:r w:rsidRPr="0095032C">
        <w:rPr>
          <w:rFonts w:ascii="Trebuchet MS" w:eastAsia="Calibri" w:hAnsi="Trebuchet MS" w:cs="Arial"/>
          <w:sz w:val="24"/>
          <w:szCs w:val="24"/>
          <w:lang w:val="es-ES_tradnl"/>
        </w:rPr>
        <w:t xml:space="preserve">,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23C54">
        <w:rPr>
          <w:rFonts w:ascii="Trebuchet MS" w:eastAsia="Calibri" w:hAnsi="Trebuchet MS" w:cs="Arial"/>
          <w:sz w:val="24"/>
          <w:szCs w:val="24"/>
        </w:rPr>
        <w:t>escrito de queja suscrito por la ciudadana</w:t>
      </w:r>
      <w:r w:rsidRPr="0095032C">
        <w:rPr>
          <w:rFonts w:ascii="Trebuchet MS" w:eastAsia="Calibri" w:hAnsi="Trebuchet MS" w:cs="Arial"/>
          <w:sz w:val="24"/>
          <w:szCs w:val="24"/>
        </w:rPr>
        <w:t xml:space="preserve"> </w:t>
      </w:r>
      <w:r w:rsidR="00223C54" w:rsidRPr="00FE6F34">
        <w:rPr>
          <w:rFonts w:ascii="Trebuchet MS" w:eastAsia="Calibri" w:hAnsi="Trebuchet MS" w:cs="Arial"/>
          <w:b/>
          <w:sz w:val="24"/>
          <w:szCs w:val="24"/>
        </w:rPr>
        <w:t>Mónica Márquez Guevara</w:t>
      </w:r>
      <w:r w:rsidRPr="0095032C">
        <w:rPr>
          <w:rFonts w:ascii="Trebuchet MS" w:eastAsia="Calibri" w:hAnsi="Trebuchet MS" w:cs="Arial"/>
          <w:sz w:val="24"/>
          <w:szCs w:val="24"/>
        </w:rPr>
        <w:t xml:space="preserve">, en contra de </w:t>
      </w:r>
      <w:r w:rsidR="00223C54" w:rsidRPr="00223C54">
        <w:rPr>
          <w:rFonts w:ascii="Trebuchet MS" w:eastAsia="Calibri" w:hAnsi="Trebuchet MS" w:cs="Arial"/>
          <w:sz w:val="24"/>
          <w:szCs w:val="24"/>
        </w:rPr>
        <w:t xml:space="preserve">las ciudadanas y los ciudadanos: </w:t>
      </w:r>
      <w:r w:rsidR="00223C54" w:rsidRPr="00223C54">
        <w:rPr>
          <w:rFonts w:ascii="Trebuchet MS" w:eastAsia="Calibri" w:hAnsi="Trebuchet MS" w:cs="Arial"/>
          <w:b/>
          <w:sz w:val="24"/>
          <w:szCs w:val="24"/>
        </w:rPr>
        <w:t>Marcela Michel López</w:t>
      </w:r>
      <w:r w:rsidR="00223C54" w:rsidRPr="00223C54">
        <w:rPr>
          <w:rFonts w:ascii="Trebuchet MS" w:eastAsia="Calibri" w:hAnsi="Trebuchet MS" w:cs="Arial"/>
          <w:sz w:val="24"/>
          <w:szCs w:val="24"/>
        </w:rPr>
        <w:t>, en su calidad de candidata a presidenta municipal d</w:t>
      </w:r>
      <w:r w:rsidR="00223C54">
        <w:rPr>
          <w:rFonts w:ascii="Trebuchet MS" w:eastAsia="Calibri" w:hAnsi="Trebuchet MS" w:cs="Arial"/>
          <w:sz w:val="24"/>
          <w:szCs w:val="24"/>
        </w:rPr>
        <w:t xml:space="preserve">e Tlajomulco de Zúñiga, Jalisco; </w:t>
      </w:r>
      <w:r w:rsidR="00223C54" w:rsidRPr="00223C54">
        <w:rPr>
          <w:rFonts w:ascii="Trebuchet MS" w:eastAsia="Calibri" w:hAnsi="Trebuchet MS" w:cs="Arial"/>
          <w:b/>
          <w:sz w:val="24"/>
          <w:szCs w:val="24"/>
        </w:rPr>
        <w:t>Brenda Ivonne Herrera García</w:t>
      </w:r>
      <w:r w:rsidR="00223C54" w:rsidRPr="00223C54">
        <w:rPr>
          <w:rFonts w:ascii="Trebuchet MS" w:eastAsia="Calibri" w:hAnsi="Trebuchet MS" w:cs="Arial"/>
          <w:sz w:val="24"/>
          <w:szCs w:val="24"/>
        </w:rPr>
        <w:t>, en su calidad de candidata a diputada local bajo el principio</w:t>
      </w:r>
      <w:r w:rsidR="00223C54">
        <w:rPr>
          <w:rFonts w:ascii="Trebuchet MS" w:eastAsia="Calibri" w:hAnsi="Trebuchet MS" w:cs="Arial"/>
          <w:sz w:val="24"/>
          <w:szCs w:val="24"/>
        </w:rPr>
        <w:t xml:space="preserve"> de representación proporcional</w:t>
      </w:r>
      <w:r w:rsidR="00223C54" w:rsidRPr="00223C54">
        <w:rPr>
          <w:rFonts w:ascii="Trebuchet MS" w:eastAsia="Calibri" w:hAnsi="Trebuchet MS" w:cs="Arial"/>
          <w:sz w:val="24"/>
          <w:szCs w:val="24"/>
        </w:rPr>
        <w:t xml:space="preserve">; </w:t>
      </w:r>
      <w:r w:rsidR="00223C54" w:rsidRPr="00223C54">
        <w:rPr>
          <w:rFonts w:ascii="Trebuchet MS" w:eastAsia="Calibri" w:hAnsi="Trebuchet MS" w:cs="Arial"/>
          <w:b/>
          <w:sz w:val="24"/>
          <w:szCs w:val="24"/>
        </w:rPr>
        <w:t>Ricardo Hernández Barboza</w:t>
      </w:r>
      <w:r w:rsidR="00223C54">
        <w:rPr>
          <w:rFonts w:ascii="Trebuchet MS" w:eastAsia="Calibri" w:hAnsi="Trebuchet MS" w:cs="Arial"/>
          <w:sz w:val="24"/>
          <w:szCs w:val="24"/>
        </w:rPr>
        <w:t xml:space="preserve">, en su carácter como </w:t>
      </w:r>
      <w:r w:rsidR="00223C54" w:rsidRPr="00223C54">
        <w:rPr>
          <w:rFonts w:ascii="Trebuchet MS" w:eastAsia="Calibri" w:hAnsi="Trebuchet MS" w:cs="Arial"/>
          <w:sz w:val="24"/>
          <w:szCs w:val="24"/>
        </w:rPr>
        <w:t>candidato a diputado local de mayoría relativa, del distrito 12,</w:t>
      </w:r>
      <w:r w:rsidR="00223C54">
        <w:rPr>
          <w:rFonts w:ascii="Trebuchet MS" w:eastAsia="Calibri" w:hAnsi="Trebuchet MS" w:cs="Arial"/>
          <w:sz w:val="24"/>
          <w:szCs w:val="24"/>
        </w:rPr>
        <w:t xml:space="preserve"> todos</w:t>
      </w:r>
      <w:r w:rsidR="00223C54" w:rsidRPr="00223C54">
        <w:rPr>
          <w:rFonts w:ascii="Trebuchet MS" w:eastAsia="Calibri" w:hAnsi="Trebuchet MS" w:cs="Arial"/>
          <w:sz w:val="24"/>
          <w:szCs w:val="24"/>
        </w:rPr>
        <w:t xml:space="preserve"> por el partido político MORENA, así como al propio partido político </w:t>
      </w:r>
      <w:r w:rsidR="00223C54" w:rsidRPr="00223C54">
        <w:rPr>
          <w:rFonts w:ascii="Trebuchet MS" w:eastAsia="Calibri" w:hAnsi="Trebuchet MS" w:cs="Arial"/>
          <w:b/>
          <w:sz w:val="24"/>
          <w:szCs w:val="24"/>
        </w:rPr>
        <w:t>MORENA</w:t>
      </w:r>
      <w:r w:rsidR="00223C54" w:rsidRPr="00223C54">
        <w:rPr>
          <w:rFonts w:ascii="Trebuchet MS" w:eastAsia="Calibri" w:hAnsi="Trebuchet MS" w:cs="Arial"/>
          <w:sz w:val="24"/>
          <w:szCs w:val="24"/>
        </w:rPr>
        <w:t>,</w:t>
      </w:r>
      <w:r w:rsidR="00223C54">
        <w:rPr>
          <w:rFonts w:ascii="Trebuchet MS" w:eastAsia="Calibri" w:hAnsi="Trebuchet MS" w:cs="Arial"/>
          <w:sz w:val="24"/>
          <w:szCs w:val="24"/>
        </w:rPr>
        <w:t xml:space="preserve"> </w:t>
      </w:r>
      <w:r w:rsidRPr="0095032C">
        <w:rPr>
          <w:rFonts w:ascii="Trebuchet MS" w:eastAsia="Calibri" w:hAnsi="Trebuchet MS" w:cs="Arial"/>
          <w:sz w:val="24"/>
          <w:szCs w:val="24"/>
        </w:rPr>
        <w:t xml:space="preserve">en el que se denuncian </w:t>
      </w:r>
      <w:r w:rsidRPr="0095032C">
        <w:rPr>
          <w:rFonts w:ascii="Trebuchet MS" w:eastAsia="Calibri" w:hAnsi="Trebuchet MS" w:cs="Arial"/>
          <w:sz w:val="24"/>
          <w:szCs w:val="24"/>
          <w:lang w:val="es-ES_tradnl"/>
        </w:rPr>
        <w:t>hechos que considera violatorios de la normatividad electoral vigente en el estado de Jalisco.</w:t>
      </w:r>
    </w:p>
    <w:p w:rsidR="00B46B42" w:rsidRDefault="00B46B42" w:rsidP="0095032C">
      <w:pPr>
        <w:spacing w:after="0" w:line="276" w:lineRule="auto"/>
        <w:jc w:val="both"/>
        <w:rPr>
          <w:rFonts w:ascii="Trebuchet MS" w:eastAsia="Calibri" w:hAnsi="Trebuchet MS" w:cs="Arial"/>
          <w:sz w:val="24"/>
          <w:szCs w:val="24"/>
        </w:rPr>
      </w:pPr>
    </w:p>
    <w:p w:rsidR="007627E1" w:rsidRPr="002C2725" w:rsidRDefault="007627E1" w:rsidP="007627E1">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sz w:val="24"/>
          <w:szCs w:val="24"/>
          <w:lang w:val="es-ES_tradnl"/>
        </w:rPr>
        <w:t>2. Acuerdo de radicación y requerimiento.</w:t>
      </w:r>
      <w:r w:rsidRPr="002C2725">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treinta y uno</w:t>
      </w:r>
      <w:r w:rsidRPr="002C2725">
        <w:rPr>
          <w:rFonts w:ascii="Trebuchet MS" w:eastAsia="Calibri" w:hAnsi="Trebuchet MS" w:cs="Arial"/>
          <w:sz w:val="24"/>
          <w:szCs w:val="24"/>
          <w:lang w:val="es-ES_tradnl"/>
        </w:rPr>
        <w:t xml:space="preserve"> de </w:t>
      </w:r>
      <w:r>
        <w:rPr>
          <w:rFonts w:ascii="Trebuchet MS" w:eastAsia="Calibri" w:hAnsi="Trebuchet MS" w:cs="Arial"/>
          <w:sz w:val="24"/>
          <w:szCs w:val="24"/>
          <w:lang w:val="es-ES_tradnl"/>
        </w:rPr>
        <w:t>marzo</w:t>
      </w:r>
      <w:r w:rsidRPr="002C2725">
        <w:rPr>
          <w:rFonts w:ascii="Trebuchet MS" w:eastAsia="Calibri" w:hAnsi="Trebuchet MS" w:cs="Arial"/>
          <w:sz w:val="24"/>
          <w:szCs w:val="24"/>
          <w:lang w:val="es-ES_tradnl"/>
        </w:rPr>
        <w:t xml:space="preserve">, la </w:t>
      </w:r>
      <w:r>
        <w:rPr>
          <w:rFonts w:ascii="Trebuchet MS" w:eastAsia="Calibri" w:hAnsi="Trebuchet MS" w:cs="Arial"/>
          <w:sz w:val="24"/>
          <w:szCs w:val="24"/>
          <w:lang w:val="es-ES_tradnl"/>
        </w:rPr>
        <w:t>S</w:t>
      </w:r>
      <w:r w:rsidRPr="002C2725">
        <w:rPr>
          <w:rFonts w:ascii="Trebuchet MS" w:eastAsia="Calibri" w:hAnsi="Trebuchet MS" w:cs="Arial"/>
          <w:sz w:val="24"/>
          <w:szCs w:val="24"/>
          <w:lang w:val="es-ES_tradnl"/>
        </w:rPr>
        <w:t xml:space="preserve">ecretaría </w:t>
      </w:r>
      <w:r>
        <w:rPr>
          <w:rFonts w:ascii="Trebuchet MS" w:eastAsia="Calibri" w:hAnsi="Trebuchet MS" w:cs="Arial"/>
          <w:sz w:val="24"/>
          <w:szCs w:val="24"/>
          <w:lang w:val="es-ES_tradnl"/>
        </w:rPr>
        <w:t>E</w:t>
      </w:r>
      <w:r w:rsidRPr="002C2725">
        <w:rPr>
          <w:rFonts w:ascii="Trebuchet MS" w:eastAsia="Calibri" w:hAnsi="Trebuchet MS" w:cs="Arial"/>
          <w:sz w:val="24"/>
          <w:szCs w:val="24"/>
          <w:lang w:val="es-ES_tradnl"/>
        </w:rPr>
        <w:t xml:space="preserve">jecutiva del </w:t>
      </w:r>
      <w:r>
        <w:rPr>
          <w:rFonts w:ascii="Trebuchet MS" w:eastAsia="Calibri" w:hAnsi="Trebuchet MS" w:cs="Arial"/>
          <w:sz w:val="24"/>
          <w:szCs w:val="24"/>
          <w:lang w:val="es-ES_tradnl"/>
        </w:rPr>
        <w:t>I</w:t>
      </w:r>
      <w:r w:rsidRPr="002C2725">
        <w:rPr>
          <w:rFonts w:ascii="Trebuchet MS" w:eastAsia="Calibri" w:hAnsi="Trebuchet MS" w:cs="Arial"/>
          <w:sz w:val="24"/>
          <w:szCs w:val="24"/>
          <w:lang w:val="es-ES_tradnl"/>
        </w:rPr>
        <w:t xml:space="preserve">nstituto dictó acuerdo en el que radicó el escrito de denuncia con el número de expediente </w:t>
      </w:r>
      <w:r w:rsidRPr="002C2725">
        <w:rPr>
          <w:rFonts w:ascii="Trebuchet MS" w:eastAsia="Calibri" w:hAnsi="Trebuchet MS" w:cs="Arial"/>
          <w:b/>
          <w:sz w:val="24"/>
          <w:szCs w:val="24"/>
          <w:lang w:val="es-ES_tradnl"/>
        </w:rPr>
        <w:t>PSE-QUEJA-</w:t>
      </w:r>
      <w:r>
        <w:rPr>
          <w:rFonts w:ascii="Trebuchet MS" w:eastAsia="Calibri" w:hAnsi="Trebuchet MS" w:cs="Arial"/>
          <w:b/>
          <w:sz w:val="24"/>
          <w:szCs w:val="24"/>
          <w:lang w:val="es-ES_tradnl"/>
        </w:rPr>
        <w:t>083</w:t>
      </w:r>
      <w:r w:rsidRPr="002C2725">
        <w:rPr>
          <w:rFonts w:ascii="Trebuchet MS" w:eastAsia="Calibri" w:hAnsi="Trebuchet MS" w:cs="Arial"/>
          <w:b/>
          <w:sz w:val="24"/>
          <w:szCs w:val="24"/>
          <w:lang w:val="es-ES_tradnl"/>
        </w:rPr>
        <w:t>/2021</w:t>
      </w:r>
      <w:r>
        <w:rPr>
          <w:rFonts w:ascii="Trebuchet MS" w:eastAsia="Calibri" w:hAnsi="Trebuchet MS" w:cs="Arial"/>
          <w:sz w:val="24"/>
          <w:szCs w:val="24"/>
          <w:lang w:val="es-ES_tradnl"/>
        </w:rPr>
        <w:t xml:space="preserve"> y requirió al</w:t>
      </w:r>
      <w:r w:rsidRPr="002C2725">
        <w:rPr>
          <w:rFonts w:ascii="Trebuchet MS" w:eastAsia="Calibri" w:hAnsi="Trebuchet MS" w:cs="Arial"/>
          <w:sz w:val="24"/>
          <w:szCs w:val="24"/>
          <w:lang w:val="es-ES_tradnl"/>
        </w:rPr>
        <w:t xml:space="preserve"> denunciante para que ratificara su escrito de queja.</w:t>
      </w:r>
    </w:p>
    <w:p w:rsidR="007627E1" w:rsidRPr="0095032C" w:rsidRDefault="007627E1" w:rsidP="0095032C">
      <w:pPr>
        <w:spacing w:after="0" w:line="276" w:lineRule="auto"/>
        <w:jc w:val="both"/>
        <w:rPr>
          <w:rFonts w:ascii="Trebuchet MS" w:eastAsia="Calibri" w:hAnsi="Trebuchet MS" w:cs="Arial"/>
          <w:sz w:val="24"/>
          <w:szCs w:val="24"/>
        </w:rPr>
      </w:pPr>
    </w:p>
    <w:p w:rsidR="00B46B42" w:rsidRDefault="007627E1"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2</w:t>
      </w:r>
      <w:r w:rsidR="00FE6F34" w:rsidRPr="00FE6F34">
        <w:rPr>
          <w:rFonts w:ascii="Trebuchet MS" w:eastAsia="Calibri" w:hAnsi="Trebuchet MS" w:cs="Arial"/>
          <w:b/>
          <w:sz w:val="24"/>
          <w:szCs w:val="24"/>
          <w:lang w:val="es-ES_tradnl"/>
        </w:rPr>
        <w:t xml:space="preserve"> Diligencia de ratificación</w:t>
      </w:r>
      <w:r w:rsidR="00FE6F34">
        <w:rPr>
          <w:rFonts w:ascii="Trebuchet MS" w:eastAsia="Calibri" w:hAnsi="Trebuchet MS" w:cs="Arial"/>
          <w:sz w:val="24"/>
          <w:szCs w:val="24"/>
          <w:lang w:val="es-ES_tradnl"/>
        </w:rPr>
        <w:t xml:space="preserve">. El tres de abril, </w:t>
      </w:r>
      <w:r w:rsidR="00FE6F34" w:rsidRPr="00FE6F34">
        <w:rPr>
          <w:rFonts w:ascii="Trebuchet MS" w:eastAsia="Calibri" w:hAnsi="Trebuchet MS" w:cs="Arial"/>
          <w:sz w:val="24"/>
          <w:szCs w:val="24"/>
          <w:lang w:val="es-ES_tradnl"/>
        </w:rPr>
        <w:t>acudió a las in</w:t>
      </w:r>
      <w:r w:rsidR="00FE6F34">
        <w:rPr>
          <w:rFonts w:ascii="Trebuchet MS" w:eastAsia="Calibri" w:hAnsi="Trebuchet MS" w:cs="Arial"/>
          <w:sz w:val="24"/>
          <w:szCs w:val="24"/>
          <w:lang w:val="es-ES_tradnl"/>
        </w:rPr>
        <w:t>stalaciones de este Instituto la ciudadana</w:t>
      </w:r>
      <w:r w:rsidR="00FE6F34" w:rsidRPr="00FE6F34">
        <w:rPr>
          <w:rFonts w:ascii="Trebuchet MS" w:eastAsia="Calibri" w:hAnsi="Trebuchet MS" w:cs="Arial"/>
          <w:sz w:val="24"/>
          <w:szCs w:val="24"/>
          <w:lang w:val="es-ES_tradnl"/>
        </w:rPr>
        <w:t xml:space="preserve"> </w:t>
      </w:r>
      <w:r w:rsidR="00FE6F34" w:rsidRPr="00FE6F34">
        <w:rPr>
          <w:rFonts w:ascii="Trebuchet MS" w:eastAsia="Calibri" w:hAnsi="Trebuchet MS" w:cs="Arial"/>
          <w:b/>
          <w:sz w:val="24"/>
          <w:szCs w:val="24"/>
        </w:rPr>
        <w:t>Mónica Márquez Guevara</w:t>
      </w:r>
      <w:r w:rsidR="00FE6F34" w:rsidRPr="00FE6F34">
        <w:rPr>
          <w:rFonts w:ascii="Trebuchet MS" w:eastAsia="Calibri" w:hAnsi="Trebuchet MS" w:cs="Arial"/>
          <w:sz w:val="24"/>
          <w:szCs w:val="24"/>
          <w:lang w:val="es-ES_tradnl"/>
        </w:rPr>
        <w:t xml:space="preserve"> a ratificar el contenido de su escrito de queja.</w:t>
      </w:r>
    </w:p>
    <w:p w:rsidR="00FE6F34" w:rsidRDefault="00FE6F34" w:rsidP="0095032C">
      <w:pPr>
        <w:spacing w:after="0" w:line="276" w:lineRule="auto"/>
        <w:jc w:val="both"/>
        <w:rPr>
          <w:rFonts w:ascii="Trebuchet MS" w:eastAsia="Calibri" w:hAnsi="Trebuchet MS" w:cs="Arial"/>
          <w:sz w:val="24"/>
          <w:szCs w:val="24"/>
          <w:lang w:val="es-ES_tradnl"/>
        </w:rPr>
      </w:pPr>
    </w:p>
    <w:p w:rsidR="00FE6F34" w:rsidRDefault="007627E1"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 xml:space="preserve">3. Acuerdo </w:t>
      </w:r>
      <w:r w:rsidRPr="0095032C">
        <w:rPr>
          <w:rFonts w:ascii="Trebuchet MS" w:eastAsia="Calibri" w:hAnsi="Trebuchet MS" w:cs="Arial"/>
          <w:b/>
          <w:sz w:val="24"/>
          <w:szCs w:val="24"/>
          <w:lang w:val="es-ES_tradnl"/>
        </w:rPr>
        <w:t>de ampliación, ordena práctica de diligencias.</w:t>
      </w:r>
      <w:r w:rsidRPr="0095032C">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cuatro de abril</w:t>
      </w:r>
      <w:r w:rsidRPr="0095032C">
        <w:rPr>
          <w:rFonts w:ascii="Trebuchet MS" w:eastAsia="Calibri" w:hAnsi="Trebuchet MS" w:cs="Arial"/>
          <w:sz w:val="24"/>
          <w:szCs w:val="24"/>
          <w:lang w:val="es-ES_tradnl"/>
        </w:rPr>
        <w:t xml:space="preserve">, la Secretaría Ejecutiva del Instituto dictó acuerdo en el que se amplió el término a setenta y dos horas para emitir el acuerdo de admisión y desechamiento, lo </w:t>
      </w:r>
      <w:r w:rsidRPr="0095032C">
        <w:rPr>
          <w:rFonts w:ascii="Trebuchet MS" w:eastAsia="Calibri" w:hAnsi="Trebuchet MS" w:cs="Arial"/>
          <w:sz w:val="24"/>
          <w:szCs w:val="24"/>
          <w:lang w:val="es-ES_tradnl"/>
        </w:rPr>
        <w:lastRenderedPageBreak/>
        <w:t>anterior a efecto de realizar las diligencias de investigación necesarias para la mejor integración del presente procedimiento sancionador, consistente en que a través de la Oficialía Electoral, se procediera a la v</w:t>
      </w:r>
      <w:r>
        <w:rPr>
          <w:rFonts w:ascii="Trebuchet MS" w:eastAsia="Calibri" w:hAnsi="Trebuchet MS" w:cs="Arial"/>
          <w:sz w:val="24"/>
          <w:szCs w:val="24"/>
          <w:lang w:val="es-ES_tradnl"/>
        </w:rPr>
        <w:t>erificación del contenido del</w:t>
      </w:r>
      <w:r w:rsidRPr="0095032C">
        <w:rPr>
          <w:rFonts w:ascii="Trebuchet MS" w:eastAsia="Calibri" w:hAnsi="Trebuchet MS" w:cs="Arial"/>
          <w:sz w:val="24"/>
          <w:szCs w:val="24"/>
          <w:lang w:val="es-ES_tradnl"/>
        </w:rPr>
        <w:t xml:space="preserve"> </w:t>
      </w:r>
      <w:r>
        <w:rPr>
          <w:rFonts w:ascii="Trebuchet MS" w:eastAsia="Calibri" w:hAnsi="Trebuchet MS" w:cs="Arial"/>
          <w:iCs/>
          <w:sz w:val="24"/>
          <w:szCs w:val="24"/>
          <w:lang w:val="es-ES_tradnl"/>
        </w:rPr>
        <w:t>link</w:t>
      </w:r>
      <w:r>
        <w:rPr>
          <w:rFonts w:ascii="Trebuchet MS" w:eastAsia="Calibri" w:hAnsi="Trebuchet MS" w:cs="Arial"/>
          <w:sz w:val="24"/>
          <w:szCs w:val="24"/>
          <w:lang w:val="es-ES_tradnl"/>
        </w:rPr>
        <w:t xml:space="preserve"> de internet descrito</w:t>
      </w:r>
      <w:r w:rsidRPr="0095032C">
        <w:rPr>
          <w:rFonts w:ascii="Trebuchet MS" w:eastAsia="Calibri" w:hAnsi="Trebuchet MS" w:cs="Arial"/>
          <w:sz w:val="24"/>
          <w:szCs w:val="24"/>
          <w:lang w:val="es-ES_tradnl"/>
        </w:rPr>
        <w:t xml:space="preserve"> por la parte quejosa</w:t>
      </w:r>
      <w:r>
        <w:rPr>
          <w:rFonts w:ascii="Trebuchet MS" w:eastAsia="Calibri" w:hAnsi="Trebuchet MS" w:cs="Arial"/>
          <w:sz w:val="24"/>
          <w:szCs w:val="24"/>
          <w:lang w:val="es-ES_tradnl"/>
        </w:rPr>
        <w:t>, así como una USB, la cual anexo a su escrito de queja</w:t>
      </w:r>
      <w:r w:rsidRPr="0095032C">
        <w:rPr>
          <w:rFonts w:ascii="Trebuchet MS" w:eastAsia="Calibri" w:hAnsi="Trebuchet MS" w:cs="Arial"/>
          <w:sz w:val="24"/>
          <w:szCs w:val="24"/>
          <w:lang w:val="es-ES_tradnl"/>
        </w:rPr>
        <w:t>. Asimismo, se ordenó dar vista a la Unidad Técnica de Fiscalización</w:t>
      </w:r>
      <w:r>
        <w:rPr>
          <w:rFonts w:ascii="Trebuchet MS" w:eastAsia="Calibri" w:hAnsi="Trebuchet MS" w:cs="Arial"/>
          <w:sz w:val="24"/>
          <w:szCs w:val="24"/>
          <w:lang w:val="es-ES_tradnl"/>
        </w:rPr>
        <w:t>, y a la Unidad Técnica de lo Contencioso Electoral</w:t>
      </w:r>
      <w:r w:rsidRPr="0095032C">
        <w:rPr>
          <w:rFonts w:ascii="Trebuchet MS" w:eastAsia="Calibri" w:hAnsi="Trebuchet MS" w:cs="Arial"/>
          <w:sz w:val="24"/>
          <w:szCs w:val="24"/>
          <w:lang w:val="es-ES_tradnl"/>
        </w:rPr>
        <w:t xml:space="preserve"> del Instituto Nacional Electoral.</w:t>
      </w:r>
    </w:p>
    <w:p w:rsidR="00FE6F34" w:rsidRPr="0095032C" w:rsidRDefault="00FE6F34" w:rsidP="0095032C">
      <w:pPr>
        <w:spacing w:after="0" w:line="276" w:lineRule="auto"/>
        <w:jc w:val="both"/>
        <w:rPr>
          <w:rFonts w:ascii="Trebuchet MS" w:eastAsia="Calibri" w:hAnsi="Trebuchet MS" w:cs="Arial"/>
          <w:sz w:val="24"/>
          <w:szCs w:val="24"/>
          <w:lang w:val="es-ES_tradnl"/>
        </w:rPr>
      </w:pPr>
    </w:p>
    <w:p w:rsidR="00B46B42" w:rsidRPr="0095032C" w:rsidRDefault="007627E1"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4</w:t>
      </w:r>
      <w:r w:rsidR="00B46B42" w:rsidRPr="0095032C">
        <w:rPr>
          <w:rFonts w:ascii="Trebuchet MS" w:eastAsia="Calibri" w:hAnsi="Trebuchet MS" w:cs="Arial"/>
          <w:b/>
          <w:sz w:val="24"/>
          <w:szCs w:val="24"/>
          <w:lang w:val="es-ES_tradnl"/>
        </w:rPr>
        <w:t>. Acta circunstanciada</w:t>
      </w:r>
      <w:r w:rsidR="00B46B42" w:rsidRPr="0095032C">
        <w:rPr>
          <w:rFonts w:ascii="Trebuchet MS" w:eastAsia="Calibri" w:hAnsi="Trebuchet MS" w:cs="Arial"/>
          <w:sz w:val="24"/>
          <w:szCs w:val="24"/>
          <w:lang w:val="es-ES_tradnl"/>
        </w:rPr>
        <w:t xml:space="preserve">. </w:t>
      </w:r>
      <w:r w:rsidR="009B4BBA" w:rsidRPr="009B4BBA">
        <w:rPr>
          <w:rFonts w:ascii="Trebuchet MS" w:eastAsia="Calibri" w:hAnsi="Trebuchet MS" w:cs="Arial"/>
          <w:sz w:val="24"/>
          <w:szCs w:val="24"/>
          <w:lang w:val="es-ES_tradnl"/>
        </w:rPr>
        <w:t xml:space="preserve">El </w:t>
      </w:r>
      <w:r w:rsidR="00710741" w:rsidRPr="009B4BBA">
        <w:rPr>
          <w:rFonts w:ascii="Trebuchet MS" w:eastAsia="Calibri" w:hAnsi="Trebuchet MS" w:cs="Arial"/>
          <w:sz w:val="24"/>
          <w:szCs w:val="24"/>
          <w:lang w:val="es-ES_tradnl"/>
        </w:rPr>
        <w:t>cinco</w:t>
      </w:r>
      <w:r w:rsidR="00B46B42" w:rsidRPr="009B4BBA">
        <w:rPr>
          <w:rFonts w:ascii="Trebuchet MS" w:eastAsia="Calibri" w:hAnsi="Trebuchet MS" w:cs="Arial"/>
          <w:sz w:val="24"/>
          <w:szCs w:val="24"/>
          <w:lang w:val="es-ES_tradnl"/>
        </w:rPr>
        <w:t xml:space="preserve"> de abril</w:t>
      </w:r>
      <w:r w:rsidR="00B46B42" w:rsidRPr="0095032C">
        <w:rPr>
          <w:rFonts w:ascii="Trebuchet MS" w:eastAsia="Calibri" w:hAnsi="Trebuchet MS" w:cs="Arial"/>
          <w:sz w:val="24"/>
          <w:szCs w:val="24"/>
          <w:lang w:val="es-ES_tradnl"/>
        </w:rPr>
        <w:t>, se elaboró el acta circunstanciada</w:t>
      </w:r>
      <w:r w:rsidR="00095468" w:rsidRPr="0095032C">
        <w:rPr>
          <w:rFonts w:ascii="Trebuchet MS" w:eastAsia="Calibri" w:hAnsi="Trebuchet MS" w:cs="Arial"/>
          <w:sz w:val="24"/>
          <w:szCs w:val="24"/>
          <w:lang w:val="es-ES_tradnl"/>
        </w:rPr>
        <w:t xml:space="preserve"> ordenada en el </w:t>
      </w:r>
      <w:r>
        <w:rPr>
          <w:rFonts w:ascii="Trebuchet MS" w:eastAsia="Calibri" w:hAnsi="Trebuchet MS" w:cs="Arial"/>
          <w:b/>
          <w:sz w:val="24"/>
          <w:szCs w:val="24"/>
          <w:lang w:val="es-ES_tradnl"/>
        </w:rPr>
        <w:t>PSE-QUEJA-083</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mediante la cual personal de la</w:t>
      </w:r>
      <w:r w:rsidR="00B46B42" w:rsidRPr="0095032C">
        <w:rPr>
          <w:rFonts w:ascii="Trebuchet MS" w:eastAsia="Calibri" w:hAnsi="Trebuchet MS" w:cs="Arial"/>
          <w:sz w:val="24"/>
          <w:szCs w:val="24"/>
        </w:rPr>
        <w:t xml:space="preserve"> Oficialía Electoral debidamente investido de fe pública y legalmente facultado para el ejercicio de dicha función,</w:t>
      </w:r>
      <w:r w:rsidR="00B46B42" w:rsidRPr="0095032C">
        <w:rPr>
          <w:rFonts w:ascii="Trebuchet MS" w:eastAsia="Calibri" w:hAnsi="Trebuchet MS" w:cs="Arial"/>
          <w:sz w:val="24"/>
          <w:szCs w:val="24"/>
          <w:lang w:val="es-ES_tradnl"/>
        </w:rPr>
        <w:t xml:space="preserve"> verificó </w:t>
      </w:r>
      <w:r>
        <w:rPr>
          <w:rFonts w:ascii="Trebuchet MS" w:eastAsia="Calibri" w:hAnsi="Trebuchet MS" w:cs="Arial"/>
          <w:sz w:val="24"/>
          <w:szCs w:val="24"/>
          <w:lang w:val="es-ES_tradnl"/>
        </w:rPr>
        <w:t>la existencia y contenido del</w:t>
      </w:r>
      <w:r w:rsidR="00B46B42" w:rsidRPr="0095032C">
        <w:rPr>
          <w:rFonts w:ascii="Trebuchet MS" w:eastAsia="Calibri" w:hAnsi="Trebuchet MS" w:cs="Arial"/>
          <w:sz w:val="24"/>
          <w:szCs w:val="24"/>
          <w:lang w:val="es-ES_tradnl"/>
        </w:rPr>
        <w:t xml:space="preserve"> </w:t>
      </w:r>
      <w:r>
        <w:rPr>
          <w:rFonts w:ascii="Trebuchet MS" w:eastAsia="Calibri" w:hAnsi="Trebuchet MS" w:cs="Arial"/>
          <w:iCs/>
          <w:sz w:val="24"/>
          <w:szCs w:val="24"/>
          <w:lang w:val="es-ES_tradnl"/>
        </w:rPr>
        <w:t>link</w:t>
      </w:r>
      <w:r w:rsidR="00B46B42" w:rsidRPr="0095032C">
        <w:rPr>
          <w:rFonts w:ascii="Trebuchet MS" w:eastAsia="Calibri" w:hAnsi="Trebuchet MS" w:cs="Arial"/>
          <w:sz w:val="24"/>
          <w:szCs w:val="24"/>
          <w:lang w:val="es-ES_tradnl"/>
        </w:rPr>
        <w:t xml:space="preserve"> de internet</w:t>
      </w:r>
      <w:r>
        <w:rPr>
          <w:rFonts w:ascii="Trebuchet MS" w:eastAsia="Calibri" w:hAnsi="Trebuchet MS" w:cs="Arial"/>
          <w:sz w:val="24"/>
          <w:szCs w:val="24"/>
          <w:lang w:val="es-ES_tradnl"/>
        </w:rPr>
        <w:t xml:space="preserve"> </w:t>
      </w:r>
      <w:r w:rsidR="000726C3" w:rsidRPr="0095032C">
        <w:rPr>
          <w:rFonts w:ascii="Trebuchet MS" w:eastAsia="Calibri" w:hAnsi="Trebuchet MS" w:cs="Arial"/>
          <w:sz w:val="24"/>
          <w:szCs w:val="24"/>
          <w:lang w:val="es-ES_tradnl"/>
        </w:rPr>
        <w:t>precisada</w:t>
      </w:r>
      <w:r w:rsidR="00B46B42" w:rsidRPr="0095032C">
        <w:rPr>
          <w:rFonts w:ascii="Trebuchet MS" w:eastAsia="Calibri" w:hAnsi="Trebuchet MS" w:cs="Arial"/>
          <w:sz w:val="24"/>
          <w:szCs w:val="24"/>
          <w:lang w:val="es-ES_tradnl"/>
        </w:rPr>
        <w:t xml:space="preserve"> en el escrito de queja</w:t>
      </w:r>
      <w:r>
        <w:rPr>
          <w:rFonts w:ascii="Trebuchet MS" w:eastAsia="Calibri" w:hAnsi="Trebuchet MS" w:cs="Arial"/>
          <w:sz w:val="24"/>
          <w:szCs w:val="24"/>
          <w:lang w:val="es-ES_tradnl"/>
        </w:rPr>
        <w:t xml:space="preserve">, </w:t>
      </w:r>
      <w:r w:rsidRPr="0095032C">
        <w:rPr>
          <w:rFonts w:ascii="Trebuchet MS" w:eastAsia="Calibri" w:hAnsi="Trebuchet MS" w:cs="Arial"/>
          <w:sz w:val="24"/>
          <w:szCs w:val="24"/>
          <w:lang w:val="es-ES_tradnl"/>
        </w:rPr>
        <w:t xml:space="preserve">así como </w:t>
      </w:r>
      <w:r>
        <w:rPr>
          <w:rFonts w:ascii="Trebuchet MS" w:eastAsia="Calibri" w:hAnsi="Trebuchet MS" w:cs="Arial"/>
          <w:sz w:val="24"/>
          <w:szCs w:val="24"/>
          <w:lang w:val="es-ES_tradnl"/>
        </w:rPr>
        <w:t>la USB</w:t>
      </w:r>
      <w:r w:rsidR="00B46B42" w:rsidRPr="0095032C">
        <w:rPr>
          <w:rFonts w:ascii="Trebuchet MS" w:eastAsia="Calibri" w:hAnsi="Trebuchet MS" w:cs="Arial"/>
          <w:sz w:val="24"/>
          <w:szCs w:val="24"/>
          <w:lang w:val="es-ES_tradnl"/>
        </w:rPr>
        <w:t>.</w:t>
      </w:r>
    </w:p>
    <w:p w:rsidR="003B1841" w:rsidRDefault="003B1841" w:rsidP="003B1841">
      <w:pPr>
        <w:spacing w:after="0" w:line="276" w:lineRule="auto"/>
        <w:jc w:val="both"/>
        <w:rPr>
          <w:rFonts w:ascii="Trebuchet MS" w:eastAsia="Calibri" w:hAnsi="Trebuchet MS" w:cs="Arial"/>
          <w:sz w:val="24"/>
          <w:szCs w:val="24"/>
          <w:lang w:val="es-ES_tradnl"/>
        </w:rPr>
      </w:pPr>
    </w:p>
    <w:p w:rsidR="003B1841" w:rsidRPr="002C2725" w:rsidRDefault="003B1841" w:rsidP="003B1841">
      <w:pPr>
        <w:spacing w:after="0" w:line="276" w:lineRule="auto"/>
        <w:jc w:val="both"/>
        <w:rPr>
          <w:rFonts w:ascii="Trebuchet MS" w:eastAsia="Calibri" w:hAnsi="Trebuchet MS" w:cs="Arial"/>
          <w:sz w:val="24"/>
          <w:szCs w:val="24"/>
          <w:lang w:val="es-ES_tradnl"/>
        </w:rPr>
      </w:pPr>
      <w:r>
        <w:rPr>
          <w:rFonts w:ascii="Trebuchet MS" w:eastAsia="Calibri" w:hAnsi="Trebuchet MS" w:cs="Arial"/>
          <w:b/>
          <w:color w:val="000000"/>
          <w:sz w:val="24"/>
          <w:szCs w:val="24"/>
          <w:lang w:val="es-ES_tradnl"/>
        </w:rPr>
        <w:t>5</w:t>
      </w:r>
      <w:r w:rsidRPr="002C2725">
        <w:rPr>
          <w:rFonts w:ascii="Trebuchet MS" w:eastAsia="Calibri" w:hAnsi="Trebuchet MS" w:cs="Arial"/>
          <w:b/>
          <w:color w:val="000000"/>
          <w:sz w:val="24"/>
          <w:szCs w:val="24"/>
          <w:lang w:val="es-ES_tradnl"/>
        </w:rPr>
        <w:t xml:space="preserve">. </w:t>
      </w:r>
      <w:r w:rsidRPr="00DD69F1">
        <w:rPr>
          <w:rFonts w:ascii="Trebuchet MS" w:eastAsia="Calibri" w:hAnsi="Trebuchet MS" w:cs="Arial"/>
          <w:b/>
          <w:color w:val="000000"/>
          <w:sz w:val="24"/>
          <w:szCs w:val="24"/>
          <w:lang w:val="es-ES_tradnl"/>
        </w:rPr>
        <w:t xml:space="preserve">Acuerdo se ordena diligencia. </w:t>
      </w:r>
      <w:r w:rsidRPr="00DD69F1">
        <w:rPr>
          <w:rFonts w:ascii="Trebuchet MS" w:eastAsia="Calibri" w:hAnsi="Trebuchet MS" w:cs="Arial"/>
          <w:color w:val="000000"/>
          <w:sz w:val="24"/>
          <w:szCs w:val="24"/>
          <w:lang w:val="es-ES_tradnl"/>
        </w:rPr>
        <w:t>El ocho de abril, la Secretaría Ejecutiva del Instituto dictó acuerdo mediante el cual</w:t>
      </w:r>
      <w:r w:rsidRPr="002C2725">
        <w:rPr>
          <w:rFonts w:ascii="Trebuchet MS" w:eastAsia="Calibri" w:hAnsi="Trebuchet MS" w:cs="Arial"/>
          <w:color w:val="000000"/>
          <w:sz w:val="24"/>
          <w:szCs w:val="24"/>
          <w:lang w:val="es-ES_tradnl"/>
        </w:rPr>
        <w:t xml:space="preserve"> </w:t>
      </w:r>
      <w:r w:rsidRPr="002C2725">
        <w:rPr>
          <w:rFonts w:ascii="Trebuchet MS" w:eastAsia="Calibri" w:hAnsi="Trebuchet MS" w:cs="Arial"/>
          <w:sz w:val="24"/>
          <w:szCs w:val="24"/>
          <w:lang w:val="es-ES_tradnl"/>
        </w:rPr>
        <w:t xml:space="preserve">se </w:t>
      </w:r>
      <w:r>
        <w:rPr>
          <w:rFonts w:ascii="Trebuchet MS" w:eastAsia="Calibri" w:hAnsi="Trebuchet MS" w:cs="Arial"/>
          <w:sz w:val="24"/>
          <w:szCs w:val="24"/>
          <w:lang w:val="es-ES_tradnl"/>
        </w:rPr>
        <w:t xml:space="preserve">requirió a los denunciados </w:t>
      </w:r>
      <w:r w:rsidRPr="00764E4F">
        <w:rPr>
          <w:rFonts w:ascii="Trebuchet MS" w:eastAsia="Times New Roman" w:hAnsi="Trebuchet MS" w:cs="Arial"/>
          <w:sz w:val="24"/>
          <w:szCs w:val="24"/>
          <w:lang w:eastAsia="es-ES"/>
        </w:rPr>
        <w:t xml:space="preserve">para que informe a este órgano electoral </w:t>
      </w:r>
      <w:r>
        <w:rPr>
          <w:rFonts w:ascii="Trebuchet MS" w:eastAsia="Times New Roman" w:hAnsi="Trebuchet MS" w:cs="Arial"/>
          <w:sz w:val="24"/>
          <w:szCs w:val="24"/>
          <w:lang w:eastAsia="es-ES"/>
        </w:rPr>
        <w:t>el material alojado en la página de facebook, señalada por la parte quejosa es pagada como publicidad.</w:t>
      </w:r>
    </w:p>
    <w:p w:rsidR="00BF0C27" w:rsidRDefault="00BF0C27" w:rsidP="0095032C">
      <w:pPr>
        <w:spacing w:after="0" w:line="276" w:lineRule="auto"/>
        <w:jc w:val="both"/>
        <w:rPr>
          <w:rFonts w:ascii="Trebuchet MS" w:eastAsia="Calibri" w:hAnsi="Trebuchet MS" w:cs="Arial"/>
          <w:b/>
          <w:sz w:val="24"/>
          <w:szCs w:val="24"/>
          <w:lang w:val="es-ES_tradnl"/>
        </w:rPr>
      </w:pPr>
    </w:p>
    <w:p w:rsidR="003B1841" w:rsidRDefault="003B1841"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6. Acuerdo se previene a la denunciante.</w:t>
      </w:r>
      <w:r w:rsidRPr="003B1841">
        <w:rPr>
          <w:rFonts w:ascii="Trebuchet MS" w:eastAsia="Calibri" w:hAnsi="Trebuchet MS" w:cs="Arial"/>
          <w:sz w:val="24"/>
          <w:szCs w:val="24"/>
          <w:lang w:val="es-ES_tradnl"/>
        </w:rPr>
        <w:t xml:space="preserve"> El catorce de abril, se requirió a la parte quejosa, para que proporcione el domicilio de los denunciados, en virtud de no ser localizados en el domicilio señalado en el escrito de denuncia.</w:t>
      </w:r>
    </w:p>
    <w:p w:rsidR="003B1841" w:rsidRDefault="003B1841" w:rsidP="0095032C">
      <w:pPr>
        <w:spacing w:after="0" w:line="276" w:lineRule="auto"/>
        <w:jc w:val="both"/>
        <w:rPr>
          <w:rFonts w:ascii="Trebuchet MS" w:eastAsia="Calibri" w:hAnsi="Trebuchet MS" w:cs="Arial"/>
          <w:sz w:val="24"/>
          <w:szCs w:val="24"/>
          <w:lang w:val="es-ES_tradnl"/>
        </w:rPr>
      </w:pPr>
    </w:p>
    <w:p w:rsidR="003B1841" w:rsidRDefault="003B1841" w:rsidP="0095032C">
      <w:pPr>
        <w:spacing w:after="0" w:line="276" w:lineRule="auto"/>
        <w:jc w:val="both"/>
        <w:rPr>
          <w:rFonts w:ascii="Trebuchet MS" w:eastAsia="Calibri" w:hAnsi="Trebuchet MS" w:cs="Arial"/>
          <w:b/>
          <w:sz w:val="24"/>
          <w:szCs w:val="24"/>
          <w:lang w:val="es-ES_tradnl"/>
        </w:rPr>
      </w:pPr>
      <w:r w:rsidRPr="003B1841">
        <w:rPr>
          <w:rFonts w:ascii="Trebuchet MS" w:eastAsia="Calibri" w:hAnsi="Trebuchet MS" w:cs="Arial"/>
          <w:b/>
          <w:sz w:val="24"/>
          <w:szCs w:val="24"/>
          <w:lang w:val="es-ES_tradnl"/>
        </w:rPr>
        <w:t>7. Acuerdo se recibe oficio</w:t>
      </w:r>
      <w:r>
        <w:rPr>
          <w:rFonts w:ascii="Trebuchet MS" w:eastAsia="Calibri" w:hAnsi="Trebuchet MS" w:cs="Arial"/>
          <w:sz w:val="24"/>
          <w:szCs w:val="24"/>
          <w:lang w:val="es-ES_tradnl"/>
        </w:rPr>
        <w:t xml:space="preserve">. El veintiuno de abril, se da cuenta </w:t>
      </w:r>
      <w:r>
        <w:rPr>
          <w:rFonts w:ascii="Trebuchet MS" w:eastAsia="Times New Roman" w:hAnsi="Trebuchet MS" w:cs="Times New Roman"/>
          <w:sz w:val="24"/>
          <w:szCs w:val="24"/>
          <w:lang w:val="es-ES" w:eastAsia="es-ES"/>
        </w:rPr>
        <w:t>del oficio número INE/UTF/DRN/15085/2021, signado por el licenciado Rodrigo Aníbal Pérez Ocampo, en su calidad de Encargado de Despacho de la Dirección de Resoluciones y Normatividad de la Unidad Técnica de Fiscalización d</w:t>
      </w:r>
      <w:r w:rsidR="009665B3">
        <w:rPr>
          <w:rFonts w:ascii="Trebuchet MS" w:eastAsia="Times New Roman" w:hAnsi="Trebuchet MS" w:cs="Times New Roman"/>
          <w:sz w:val="24"/>
          <w:szCs w:val="24"/>
          <w:lang w:val="es-ES" w:eastAsia="es-ES"/>
        </w:rPr>
        <w:t>el Instituto Nacional Electoral.</w:t>
      </w:r>
    </w:p>
    <w:p w:rsidR="003B1841" w:rsidRDefault="003B1841" w:rsidP="0095032C">
      <w:pPr>
        <w:spacing w:after="0" w:line="276" w:lineRule="auto"/>
        <w:jc w:val="both"/>
        <w:rPr>
          <w:rFonts w:ascii="Trebuchet MS" w:eastAsia="Calibri" w:hAnsi="Trebuchet MS" w:cs="Arial"/>
          <w:b/>
          <w:sz w:val="24"/>
          <w:szCs w:val="24"/>
          <w:lang w:val="es-ES_tradnl"/>
        </w:rPr>
      </w:pPr>
    </w:p>
    <w:p w:rsidR="009665B3" w:rsidRDefault="009665B3" w:rsidP="009665B3">
      <w:pPr>
        <w:spacing w:after="0" w:line="276" w:lineRule="auto"/>
        <w:jc w:val="both"/>
        <w:rPr>
          <w:rFonts w:ascii="Trebuchet MS" w:eastAsia="Times New Roman" w:hAnsi="Trebuchet MS" w:cs="Arial"/>
          <w:sz w:val="24"/>
          <w:szCs w:val="24"/>
          <w:lang w:eastAsia="es-ES"/>
        </w:rPr>
      </w:pPr>
      <w:r>
        <w:rPr>
          <w:rFonts w:ascii="Trebuchet MS" w:eastAsia="Calibri" w:hAnsi="Trebuchet MS" w:cs="Arial"/>
          <w:b/>
          <w:color w:val="000000"/>
          <w:sz w:val="24"/>
          <w:szCs w:val="24"/>
          <w:lang w:val="es-ES_tradnl"/>
        </w:rPr>
        <w:t>8</w:t>
      </w:r>
      <w:r w:rsidRPr="002C2725">
        <w:rPr>
          <w:rFonts w:ascii="Trebuchet MS" w:eastAsia="Calibri" w:hAnsi="Trebuchet MS" w:cs="Arial"/>
          <w:b/>
          <w:color w:val="000000"/>
          <w:sz w:val="24"/>
          <w:szCs w:val="24"/>
          <w:lang w:val="es-ES_tradnl"/>
        </w:rPr>
        <w:t xml:space="preserve">. Acuerdo </w:t>
      </w:r>
      <w:r w:rsidRPr="00DD69F1">
        <w:rPr>
          <w:rFonts w:ascii="Trebuchet MS" w:eastAsia="Calibri" w:hAnsi="Trebuchet MS" w:cs="Arial"/>
          <w:b/>
          <w:color w:val="000000"/>
          <w:sz w:val="24"/>
          <w:szCs w:val="24"/>
          <w:lang w:val="es-ES_tradnl"/>
        </w:rPr>
        <w:t xml:space="preserve">se ordena diligencia. </w:t>
      </w:r>
      <w:r w:rsidRPr="00DD69F1">
        <w:rPr>
          <w:rFonts w:ascii="Trebuchet MS" w:eastAsia="Calibri" w:hAnsi="Trebuchet MS" w:cs="Arial"/>
          <w:color w:val="000000"/>
          <w:sz w:val="24"/>
          <w:szCs w:val="24"/>
          <w:lang w:val="es-ES_tradnl"/>
        </w:rPr>
        <w:t>El veintitrés de abril, la Secretaría Ejecutiva del Instituto dictó acuerdo mediante el</w:t>
      </w:r>
      <w:r w:rsidRPr="002C2725">
        <w:rPr>
          <w:rFonts w:ascii="Trebuchet MS" w:eastAsia="Calibri" w:hAnsi="Trebuchet MS" w:cs="Arial"/>
          <w:color w:val="000000"/>
          <w:sz w:val="24"/>
          <w:szCs w:val="24"/>
          <w:lang w:val="es-ES_tradnl"/>
        </w:rPr>
        <w:t xml:space="preserve"> cual</w:t>
      </w:r>
      <w:r>
        <w:rPr>
          <w:rFonts w:ascii="Trebuchet MS" w:eastAsia="Calibri" w:hAnsi="Trebuchet MS" w:cs="Arial"/>
          <w:color w:val="000000"/>
          <w:sz w:val="24"/>
          <w:szCs w:val="24"/>
          <w:lang w:val="es-ES_tradnl"/>
        </w:rPr>
        <w:t>,</w:t>
      </w:r>
      <w:r w:rsidRPr="002C2725">
        <w:rPr>
          <w:rFonts w:ascii="Trebuchet MS" w:eastAsia="Calibri" w:hAnsi="Trebuchet MS" w:cs="Arial"/>
          <w:color w:val="000000"/>
          <w:sz w:val="24"/>
          <w:szCs w:val="24"/>
          <w:lang w:val="es-ES_tradnl"/>
        </w:rPr>
        <w:t xml:space="preserve"> </w:t>
      </w:r>
      <w:r w:rsidRPr="002C2725">
        <w:rPr>
          <w:rFonts w:ascii="Trebuchet MS" w:eastAsia="Calibri" w:hAnsi="Trebuchet MS" w:cs="Arial"/>
          <w:sz w:val="24"/>
          <w:szCs w:val="24"/>
          <w:lang w:val="es-ES_tradnl"/>
        </w:rPr>
        <w:t xml:space="preserve">se </w:t>
      </w:r>
      <w:r>
        <w:rPr>
          <w:rFonts w:ascii="Trebuchet MS" w:eastAsia="Calibri" w:hAnsi="Trebuchet MS" w:cs="Arial"/>
          <w:sz w:val="24"/>
          <w:szCs w:val="24"/>
          <w:lang w:val="es-ES_tradnl"/>
        </w:rPr>
        <w:t xml:space="preserve">requirió nuevamente a los denunciados </w:t>
      </w:r>
      <w:r w:rsidRPr="00764E4F">
        <w:rPr>
          <w:rFonts w:ascii="Trebuchet MS" w:eastAsia="Times New Roman" w:hAnsi="Trebuchet MS" w:cs="Arial"/>
          <w:sz w:val="24"/>
          <w:szCs w:val="24"/>
          <w:lang w:eastAsia="es-ES"/>
        </w:rPr>
        <w:t xml:space="preserve">para que informe a este órgano electoral </w:t>
      </w:r>
      <w:r>
        <w:rPr>
          <w:rFonts w:ascii="Trebuchet MS" w:eastAsia="Times New Roman" w:hAnsi="Trebuchet MS" w:cs="Arial"/>
          <w:sz w:val="24"/>
          <w:szCs w:val="24"/>
          <w:lang w:eastAsia="es-ES"/>
        </w:rPr>
        <w:t>si el material alojado en la página de facebook es pagada como publicidad.</w:t>
      </w:r>
    </w:p>
    <w:p w:rsidR="001E200E" w:rsidRDefault="001E200E" w:rsidP="009665B3">
      <w:pPr>
        <w:spacing w:after="0" w:line="276" w:lineRule="auto"/>
        <w:jc w:val="both"/>
        <w:rPr>
          <w:rFonts w:ascii="Trebuchet MS" w:eastAsia="Times New Roman" w:hAnsi="Trebuchet MS" w:cs="Arial"/>
          <w:sz w:val="24"/>
          <w:szCs w:val="24"/>
          <w:lang w:eastAsia="es-ES"/>
        </w:rPr>
      </w:pPr>
    </w:p>
    <w:p w:rsidR="001E200E" w:rsidRPr="001E200E" w:rsidRDefault="001E200E" w:rsidP="009665B3">
      <w:pPr>
        <w:spacing w:after="0" w:line="276" w:lineRule="auto"/>
        <w:jc w:val="both"/>
        <w:rPr>
          <w:rFonts w:ascii="Trebuchet MS" w:eastAsia="Times New Roman" w:hAnsi="Trebuchet MS" w:cs="Arial"/>
          <w:b/>
          <w:sz w:val="24"/>
          <w:szCs w:val="24"/>
          <w:lang w:eastAsia="es-ES"/>
        </w:rPr>
      </w:pPr>
      <w:r w:rsidRPr="001E200E">
        <w:rPr>
          <w:rFonts w:ascii="Trebuchet MS" w:eastAsia="Times New Roman" w:hAnsi="Trebuchet MS" w:cs="Arial"/>
          <w:b/>
          <w:sz w:val="24"/>
          <w:szCs w:val="24"/>
          <w:lang w:eastAsia="es-ES"/>
        </w:rPr>
        <w:lastRenderedPageBreak/>
        <w:t>9. Contestación de requerimiento de los denunciados.</w:t>
      </w:r>
      <w:r w:rsidRPr="001E200E">
        <w:rPr>
          <w:rFonts w:ascii="Trebuchet MS" w:eastAsia="Times New Roman" w:hAnsi="Trebuchet MS" w:cs="Arial"/>
          <w:sz w:val="24"/>
          <w:szCs w:val="24"/>
          <w:lang w:eastAsia="es-ES"/>
        </w:rPr>
        <w:t xml:space="preserve"> El treinta de abril, se recibió escrito por parte de los denunciados, señalando que el video de la red social facebook, no fue pagada como publicidad.</w:t>
      </w:r>
    </w:p>
    <w:p w:rsidR="00DD69F1" w:rsidRDefault="00DD69F1" w:rsidP="009665B3">
      <w:pPr>
        <w:spacing w:after="0" w:line="276" w:lineRule="auto"/>
        <w:jc w:val="both"/>
        <w:rPr>
          <w:rFonts w:ascii="Trebuchet MS" w:eastAsia="Times New Roman" w:hAnsi="Trebuchet MS" w:cs="Arial"/>
          <w:sz w:val="24"/>
          <w:szCs w:val="24"/>
          <w:lang w:eastAsia="es-ES"/>
        </w:rPr>
      </w:pPr>
    </w:p>
    <w:p w:rsidR="00B46B42" w:rsidRPr="0095032C" w:rsidRDefault="001E200E" w:rsidP="0095032C">
      <w:pPr>
        <w:spacing w:after="0" w:line="276" w:lineRule="auto"/>
        <w:jc w:val="both"/>
        <w:rPr>
          <w:rFonts w:ascii="Trebuchet MS" w:eastAsia="Calibri" w:hAnsi="Trebuchet MS" w:cs="Arial"/>
          <w:bCs/>
          <w:sz w:val="24"/>
          <w:szCs w:val="24"/>
          <w:lang w:val="es-ES"/>
        </w:rPr>
      </w:pPr>
      <w:r>
        <w:rPr>
          <w:rFonts w:ascii="Trebuchet MS" w:eastAsia="Calibri" w:hAnsi="Trebuchet MS" w:cs="Arial"/>
          <w:b/>
          <w:sz w:val="24"/>
          <w:szCs w:val="24"/>
          <w:lang w:val="es-ES"/>
        </w:rPr>
        <w:t>10</w:t>
      </w:r>
      <w:r w:rsidR="00B46B42" w:rsidRPr="0095032C">
        <w:rPr>
          <w:rFonts w:ascii="Trebuchet MS" w:eastAsia="Calibri" w:hAnsi="Trebuchet MS" w:cs="Arial"/>
          <w:b/>
          <w:sz w:val="24"/>
          <w:szCs w:val="24"/>
          <w:lang w:val="es-ES"/>
        </w:rPr>
        <w:t>. Acuerdo de admisión.</w:t>
      </w:r>
      <w:r w:rsidR="00B46B42" w:rsidRPr="0095032C">
        <w:rPr>
          <w:rFonts w:ascii="Trebuchet MS" w:eastAsia="Calibri" w:hAnsi="Trebuchet MS" w:cs="Arial"/>
          <w:sz w:val="24"/>
          <w:szCs w:val="24"/>
          <w:lang w:val="es-ES"/>
        </w:rPr>
        <w:t xml:space="preserve"> El </w:t>
      </w:r>
      <w:r w:rsidR="007016C4">
        <w:rPr>
          <w:rFonts w:ascii="Trebuchet MS" w:eastAsia="Calibri" w:hAnsi="Trebuchet MS" w:cs="Arial"/>
          <w:sz w:val="24"/>
          <w:szCs w:val="24"/>
          <w:lang w:val="es-ES"/>
        </w:rPr>
        <w:t xml:space="preserve">dos </w:t>
      </w:r>
      <w:r w:rsidR="00B46B42" w:rsidRPr="0095032C">
        <w:rPr>
          <w:rFonts w:ascii="Trebuchet MS" w:eastAsia="Calibri" w:hAnsi="Trebuchet MS" w:cs="Arial"/>
          <w:sz w:val="24"/>
          <w:szCs w:val="24"/>
          <w:lang w:val="es-ES"/>
        </w:rPr>
        <w:t xml:space="preserve">de </w:t>
      </w:r>
      <w:r w:rsidR="008014FA">
        <w:rPr>
          <w:rFonts w:ascii="Trebuchet MS" w:eastAsia="Calibri" w:hAnsi="Trebuchet MS" w:cs="Arial"/>
          <w:sz w:val="24"/>
          <w:szCs w:val="24"/>
          <w:lang w:val="es-ES"/>
        </w:rPr>
        <w:t>mayo</w:t>
      </w:r>
      <w:r w:rsidR="00B46B42" w:rsidRPr="0095032C">
        <w:rPr>
          <w:rFonts w:ascii="Trebuchet MS" w:eastAsia="Calibri" w:hAnsi="Trebuchet MS" w:cs="Arial"/>
          <w:sz w:val="24"/>
          <w:szCs w:val="24"/>
          <w:lang w:val="es-ES"/>
        </w:rPr>
        <w:t>,</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8014FA">
        <w:rPr>
          <w:rFonts w:ascii="Trebuchet MS" w:eastAsia="Calibri" w:hAnsi="Trebuchet MS" w:cs="Arial"/>
          <w:b/>
          <w:sz w:val="24"/>
          <w:szCs w:val="24"/>
          <w:lang w:val="es-ES"/>
        </w:rPr>
        <w:t>PSE-QUEJA-083</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B46B42" w:rsidRPr="0095032C">
        <w:rPr>
          <w:rFonts w:ascii="Trebuchet MS" w:eastAsia="Times New Roman" w:hAnsi="Trebuchet MS" w:cs="Arial"/>
          <w:sz w:val="24"/>
          <w:szCs w:val="24"/>
          <w:lang w:val="es-ES_tradnl" w:eastAsia="es-ES"/>
        </w:rPr>
        <w:t>por conductas consistentes en la probable comisión de</w:t>
      </w:r>
      <w:r w:rsidR="00B46B42" w:rsidRPr="0095032C">
        <w:rPr>
          <w:rFonts w:ascii="Trebuchet MS" w:eastAsia="Times New Roman" w:hAnsi="Trebuchet MS" w:cs="Arial"/>
          <w:sz w:val="24"/>
          <w:szCs w:val="24"/>
          <w:lang w:eastAsia="es-ES"/>
        </w:rPr>
        <w:t xml:space="preserve"> </w:t>
      </w:r>
      <w:r w:rsidR="00B46B42" w:rsidRPr="0095032C">
        <w:rPr>
          <w:rFonts w:ascii="Trebuchet MS" w:eastAsia="Calibri" w:hAnsi="Trebuchet MS" w:cs="Calibri Light"/>
          <w:sz w:val="24"/>
          <w:szCs w:val="24"/>
        </w:rPr>
        <w:t>actos</w:t>
      </w:r>
      <w:r w:rsidR="00B46B42" w:rsidRPr="0095032C">
        <w:rPr>
          <w:rFonts w:ascii="Trebuchet MS" w:eastAsia="Times New Roman" w:hAnsi="Trebuchet MS" w:cs="Arial"/>
          <w:sz w:val="24"/>
          <w:szCs w:val="24"/>
          <w:lang w:val="es-ES_tradnl" w:eastAsia="es-ES"/>
        </w:rPr>
        <w:t xml:space="preserve"> </w:t>
      </w:r>
      <w:r w:rsidR="009E7C59" w:rsidRPr="0095032C">
        <w:rPr>
          <w:rFonts w:ascii="Trebuchet MS" w:eastAsia="Times New Roman" w:hAnsi="Trebuchet MS" w:cs="Times New Roman"/>
          <w:sz w:val="24"/>
          <w:szCs w:val="24"/>
          <w:lang w:val="es-ES" w:eastAsia="es-ES"/>
        </w:rPr>
        <w:t>anticipados de campaña</w:t>
      </w:r>
      <w:r w:rsidR="00B46B42" w:rsidRPr="0095032C">
        <w:rPr>
          <w:rFonts w:ascii="Trebuchet MS" w:eastAsia="Times New Roman" w:hAnsi="Trebuchet MS" w:cs="Times New Roman"/>
          <w:sz w:val="24"/>
          <w:szCs w:val="24"/>
          <w:lang w:val="es-ES" w:eastAsia="es-ES"/>
        </w:rPr>
        <w:t xml:space="preserve">, </w:t>
      </w:r>
      <w:r w:rsidR="00B46B42" w:rsidRPr="0095032C">
        <w:rPr>
          <w:rFonts w:ascii="Trebuchet MS" w:eastAsia="Times New Roman" w:hAnsi="Trebuchet MS" w:cs="Arial"/>
          <w:sz w:val="24"/>
          <w:szCs w:val="24"/>
          <w:lang w:val="es-ES" w:eastAsia="es-ES"/>
        </w:rPr>
        <w:t>con fundamento en el art</w:t>
      </w:r>
      <w:r w:rsidR="009E7C59" w:rsidRPr="0095032C">
        <w:rPr>
          <w:rFonts w:ascii="Trebuchet MS" w:eastAsia="Times New Roman" w:hAnsi="Trebuchet MS" w:cs="Arial"/>
          <w:sz w:val="24"/>
          <w:szCs w:val="24"/>
          <w:lang w:val="es-ES" w:eastAsia="es-ES"/>
        </w:rPr>
        <w:t>ículo 471, párrafo 1, fracción</w:t>
      </w:r>
      <w:r w:rsidR="00B46B42" w:rsidRPr="0095032C">
        <w:rPr>
          <w:rFonts w:ascii="Trebuchet MS" w:eastAsia="Times New Roman" w:hAnsi="Trebuchet MS" w:cs="Arial"/>
          <w:sz w:val="24"/>
          <w:szCs w:val="24"/>
          <w:lang w:val="es-ES" w:eastAsia="es-ES"/>
        </w:rPr>
        <w:t xml:space="preserve"> III del Código Electoral del Estado de Jalisco</w:t>
      </w:r>
      <w:r w:rsidR="00B46B42" w:rsidRPr="0095032C">
        <w:rPr>
          <w:rFonts w:ascii="Trebuchet MS" w:eastAsia="Times New Roman" w:hAnsi="Trebuchet MS" w:cs="Arial"/>
          <w:sz w:val="24"/>
          <w:szCs w:val="24"/>
          <w:lang w:val="es-ES_tradnl" w:eastAsia="es-ES"/>
        </w:rPr>
        <w:t>.</w:t>
      </w:r>
    </w:p>
    <w:p w:rsidR="00B46B42" w:rsidRPr="0095032C" w:rsidRDefault="00B46B42" w:rsidP="0095032C">
      <w:pPr>
        <w:spacing w:after="0" w:line="276" w:lineRule="auto"/>
        <w:jc w:val="both"/>
        <w:rPr>
          <w:rFonts w:ascii="Trebuchet MS" w:eastAsia="Calibri" w:hAnsi="Trebuchet MS" w:cs="Arial"/>
          <w:bCs/>
          <w:sz w:val="24"/>
          <w:szCs w:val="24"/>
          <w:lang w:val="es-ES"/>
        </w:rPr>
      </w:pPr>
    </w:p>
    <w:p w:rsidR="00B46B42" w:rsidRPr="0095032C" w:rsidRDefault="001E200E"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11</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sidR="007016C4">
        <w:rPr>
          <w:rFonts w:ascii="Trebuchet MS" w:eastAsia="Calibri" w:hAnsi="Trebuchet MS" w:cs="Arial"/>
          <w:sz w:val="24"/>
          <w:szCs w:val="24"/>
        </w:rPr>
        <w:t>135</w:t>
      </w:r>
      <w:r w:rsidR="007016C4" w:rsidRPr="0095032C">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sidR="00CD191F">
        <w:rPr>
          <w:rFonts w:ascii="Trebuchet MS" w:eastAsia="Calibri" w:hAnsi="Trebuchet MS" w:cs="Arial"/>
          <w:sz w:val="24"/>
          <w:szCs w:val="24"/>
        </w:rPr>
        <w:t>06</w:t>
      </w:r>
      <w:r w:rsidR="007016C4" w:rsidRPr="0095032C">
        <w:rPr>
          <w:rFonts w:ascii="Trebuchet MS" w:eastAsia="Calibri" w:hAnsi="Trebuchet MS" w:cs="Arial"/>
          <w:sz w:val="24"/>
          <w:szCs w:val="24"/>
        </w:rPr>
        <w:t xml:space="preserve"> </w:t>
      </w:r>
      <w:r w:rsidR="00B46B42" w:rsidRPr="0095032C">
        <w:rPr>
          <w:rFonts w:ascii="Trebuchet MS" w:eastAsia="Calibri" w:hAnsi="Trebuchet MS" w:cs="Arial"/>
          <w:sz w:val="24"/>
          <w:szCs w:val="24"/>
        </w:rPr>
        <w:t xml:space="preserve">de </w:t>
      </w:r>
      <w:r w:rsidR="008014FA">
        <w:rPr>
          <w:rFonts w:ascii="Trebuchet MS" w:eastAsia="Calibri" w:hAnsi="Trebuchet MS" w:cs="Arial"/>
          <w:sz w:val="24"/>
          <w:szCs w:val="24"/>
        </w:rPr>
        <w:t>mayo</w:t>
      </w:r>
      <w:r w:rsidR="00B46B42" w:rsidRPr="0095032C">
        <w:rPr>
          <w:rFonts w:ascii="Trebuchet MS" w:eastAsia="Calibri" w:hAnsi="Trebuchet MS" w:cs="Arial"/>
          <w:sz w:val="24"/>
          <w:szCs w:val="24"/>
        </w:rPr>
        <w:t xml:space="preserve">,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gran el expediente PSE-QUEJA-</w:t>
      </w:r>
      <w:r w:rsidR="008014FA">
        <w:rPr>
          <w:rFonts w:ascii="Trebuchet MS" w:eastAsia="Calibri" w:hAnsi="Trebuchet MS" w:cs="Arial"/>
          <w:sz w:val="24"/>
          <w:szCs w:val="24"/>
        </w:rPr>
        <w:t>083</w:t>
      </w:r>
      <w:r w:rsidR="00B46B42" w:rsidRPr="0095032C">
        <w:rPr>
          <w:rFonts w:ascii="Trebuchet MS" w:eastAsia="Calibri" w:hAnsi="Trebuchet MS" w:cs="Arial"/>
          <w:sz w:val="24"/>
          <w:szCs w:val="24"/>
        </w:rPr>
        <w:t>/2021, a efecto de que este órgano colegiado determinara lo conducente sobre la adopción de las medida</w:t>
      </w:r>
      <w:bookmarkStart w:id="1" w:name="LPHit5"/>
      <w:bookmarkEnd w:id="1"/>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rsidR="00B46B42" w:rsidRPr="0095032C" w:rsidRDefault="00B46B42" w:rsidP="0095032C">
      <w:pPr>
        <w:spacing w:after="0" w:line="276" w:lineRule="auto"/>
        <w:jc w:val="both"/>
        <w:rPr>
          <w:rFonts w:ascii="Trebuchet MS" w:eastAsia="Calibri" w:hAnsi="Trebuchet MS" w:cs="Arial"/>
          <w:sz w:val="24"/>
          <w:szCs w:val="24"/>
          <w:lang w:val="es-ES"/>
        </w:rPr>
      </w:pPr>
    </w:p>
    <w:p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rsidR="00B46B42" w:rsidRPr="0095032C" w:rsidRDefault="00B46B42" w:rsidP="0095032C">
      <w:pPr>
        <w:spacing w:after="0" w:line="276" w:lineRule="auto"/>
        <w:jc w:val="both"/>
        <w:rPr>
          <w:rFonts w:ascii="Trebuchet MS" w:eastAsia="Calibri" w:hAnsi="Trebuchet MS" w:cs="Arial"/>
          <w:sz w:val="24"/>
          <w:szCs w:val="24"/>
          <w:lang w:val="es-ES"/>
        </w:rPr>
      </w:pPr>
    </w:p>
    <w:p w:rsidR="00B46B42" w:rsidRDefault="00B46B42" w:rsidP="0095032C">
      <w:pPr>
        <w:spacing w:after="0" w:line="276" w:lineRule="auto"/>
        <w:ind w:right="-93"/>
        <w:jc w:val="both"/>
        <w:rPr>
          <w:rFonts w:ascii="Trebuchet MS" w:eastAsia="Calibri" w:hAnsi="Trebuchet MS" w:cs="Arial"/>
          <w:b/>
          <w:sz w:val="24"/>
          <w:szCs w:val="24"/>
        </w:rPr>
      </w:pPr>
      <w:r w:rsidRPr="0095032C">
        <w:rPr>
          <w:rFonts w:ascii="Trebuchet MS" w:eastAsia="Times New Roman" w:hAnsi="Trebuchet MS" w:cs="Arial"/>
          <w:b/>
          <w:sz w:val="24"/>
          <w:szCs w:val="24"/>
          <w:lang w:val="es-ES" w:eastAsia="es-MX"/>
        </w:rPr>
        <w:t>II. Hechos denunciados.</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_tradnl" w:eastAsia="es-MX"/>
        </w:rPr>
        <w:t>Del contenido de la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xml:space="preserve"> denuncia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xml:space="preserve"> presentada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se desprende que se queja</w:t>
      </w:r>
      <w:r w:rsidR="00156E0B" w:rsidRPr="0095032C">
        <w:rPr>
          <w:rFonts w:ascii="Trebuchet MS" w:eastAsia="Times New Roman" w:hAnsi="Trebuchet MS" w:cs="Arial"/>
          <w:sz w:val="24"/>
          <w:szCs w:val="24"/>
          <w:lang w:val="es-ES_tradnl" w:eastAsia="es-MX"/>
        </w:rPr>
        <w:t>n</w:t>
      </w:r>
      <w:r w:rsidRPr="0095032C">
        <w:rPr>
          <w:rFonts w:ascii="Trebuchet MS" w:eastAsia="Times New Roman" w:hAnsi="Trebuchet MS" w:cs="Arial"/>
          <w:sz w:val="24"/>
          <w:szCs w:val="24"/>
          <w:lang w:val="es-ES_tradnl" w:eastAsia="es-MX"/>
        </w:rPr>
        <w:t xml:space="preserve"> esencialmente de hechos que son violatorios de la norma electoral por constituir actos anticipados de </w:t>
      </w:r>
      <w:r w:rsidR="00156E0B" w:rsidRPr="0095032C">
        <w:rPr>
          <w:rFonts w:ascii="Trebuchet MS" w:eastAsia="Times New Roman" w:hAnsi="Trebuchet MS" w:cs="Arial"/>
          <w:sz w:val="24"/>
          <w:szCs w:val="24"/>
          <w:lang w:val="es-ES_tradnl" w:eastAsia="es-MX"/>
        </w:rPr>
        <w:t>campaña,</w:t>
      </w:r>
      <w:r w:rsidRPr="0095032C">
        <w:rPr>
          <w:rFonts w:ascii="Trebuchet MS" w:eastAsia="Times New Roman" w:hAnsi="Trebuchet MS" w:cs="Arial"/>
          <w:sz w:val="24"/>
          <w:szCs w:val="24"/>
          <w:lang w:val="es-ES_tradnl" w:eastAsia="es-MX"/>
        </w:rPr>
        <w:t xml:space="preserve"> c</w:t>
      </w:r>
      <w:r w:rsidR="00156E0B" w:rsidRPr="0095032C">
        <w:rPr>
          <w:rFonts w:ascii="Trebuchet MS" w:eastAsia="Times New Roman" w:hAnsi="Trebuchet MS" w:cs="Arial"/>
          <w:sz w:val="24"/>
          <w:szCs w:val="24"/>
          <w:lang w:val="es-ES_tradnl" w:eastAsia="es-MX"/>
        </w:rPr>
        <w:t xml:space="preserve">uya realización se atribuye </w:t>
      </w:r>
      <w:r w:rsidR="0045660F" w:rsidRPr="00223C54">
        <w:rPr>
          <w:rFonts w:ascii="Trebuchet MS" w:eastAsia="Calibri" w:hAnsi="Trebuchet MS" w:cs="Arial"/>
          <w:sz w:val="24"/>
          <w:szCs w:val="24"/>
        </w:rPr>
        <w:t xml:space="preserve">las ciudadanas y los ciudadanos: </w:t>
      </w:r>
      <w:r w:rsidR="0045660F" w:rsidRPr="00223C54">
        <w:rPr>
          <w:rFonts w:ascii="Trebuchet MS" w:eastAsia="Calibri" w:hAnsi="Trebuchet MS" w:cs="Arial"/>
          <w:b/>
          <w:sz w:val="24"/>
          <w:szCs w:val="24"/>
        </w:rPr>
        <w:t>Marcela Michel López</w:t>
      </w:r>
      <w:r w:rsidR="0045660F" w:rsidRPr="00223C54">
        <w:rPr>
          <w:rFonts w:ascii="Trebuchet MS" w:eastAsia="Calibri" w:hAnsi="Trebuchet MS" w:cs="Arial"/>
          <w:sz w:val="24"/>
          <w:szCs w:val="24"/>
        </w:rPr>
        <w:t>,</w:t>
      </w:r>
      <w:r w:rsidR="0045660F">
        <w:rPr>
          <w:rFonts w:ascii="Trebuchet MS" w:eastAsia="Calibri" w:hAnsi="Trebuchet MS" w:cs="Arial"/>
          <w:sz w:val="24"/>
          <w:szCs w:val="24"/>
        </w:rPr>
        <w:t xml:space="preserve"> </w:t>
      </w:r>
      <w:r w:rsidR="0045660F" w:rsidRPr="00223C54">
        <w:rPr>
          <w:rFonts w:ascii="Trebuchet MS" w:eastAsia="Calibri" w:hAnsi="Trebuchet MS" w:cs="Arial"/>
          <w:b/>
          <w:sz w:val="24"/>
          <w:szCs w:val="24"/>
        </w:rPr>
        <w:t xml:space="preserve">Brenda Ivonne </w:t>
      </w:r>
      <w:r w:rsidR="0045660F" w:rsidRPr="00223C54">
        <w:rPr>
          <w:rFonts w:ascii="Trebuchet MS" w:eastAsia="Calibri" w:hAnsi="Trebuchet MS" w:cs="Arial"/>
          <w:b/>
          <w:sz w:val="24"/>
          <w:szCs w:val="24"/>
        </w:rPr>
        <w:lastRenderedPageBreak/>
        <w:t>Herrera García</w:t>
      </w:r>
      <w:r w:rsidR="0045660F" w:rsidRPr="00223C54">
        <w:rPr>
          <w:rFonts w:ascii="Trebuchet MS" w:eastAsia="Calibri" w:hAnsi="Trebuchet MS" w:cs="Arial"/>
          <w:sz w:val="24"/>
          <w:szCs w:val="24"/>
        </w:rPr>
        <w:t xml:space="preserve">, </w:t>
      </w:r>
      <w:r w:rsidR="0045660F" w:rsidRPr="00223C54">
        <w:rPr>
          <w:rFonts w:ascii="Trebuchet MS" w:eastAsia="Calibri" w:hAnsi="Trebuchet MS" w:cs="Arial"/>
          <w:b/>
          <w:sz w:val="24"/>
          <w:szCs w:val="24"/>
        </w:rPr>
        <w:t>Ricardo Hernández Barboza</w:t>
      </w:r>
      <w:r w:rsidR="0045660F">
        <w:rPr>
          <w:rFonts w:ascii="Trebuchet MS" w:eastAsia="Calibri" w:hAnsi="Trebuchet MS" w:cs="Arial"/>
          <w:sz w:val="24"/>
          <w:szCs w:val="24"/>
        </w:rPr>
        <w:t>, todos</w:t>
      </w:r>
      <w:r w:rsidR="0045660F" w:rsidRPr="00223C54">
        <w:rPr>
          <w:rFonts w:ascii="Trebuchet MS" w:eastAsia="Calibri" w:hAnsi="Trebuchet MS" w:cs="Arial"/>
          <w:sz w:val="24"/>
          <w:szCs w:val="24"/>
        </w:rPr>
        <w:t xml:space="preserve"> por el partido político MORENA, así como al propio partido político </w:t>
      </w:r>
      <w:r w:rsidR="0045660F" w:rsidRPr="00223C54">
        <w:rPr>
          <w:rFonts w:ascii="Trebuchet MS" w:eastAsia="Calibri" w:hAnsi="Trebuchet MS" w:cs="Arial"/>
          <w:b/>
          <w:sz w:val="24"/>
          <w:szCs w:val="24"/>
        </w:rPr>
        <w:t>MORENA</w:t>
      </w:r>
      <w:r w:rsidR="0045660F">
        <w:rPr>
          <w:rFonts w:ascii="Trebuchet MS" w:eastAsia="Calibri" w:hAnsi="Trebuchet MS" w:cs="Arial"/>
          <w:b/>
          <w:sz w:val="24"/>
          <w:szCs w:val="24"/>
        </w:rPr>
        <w:t>.</w:t>
      </w:r>
    </w:p>
    <w:p w:rsidR="0045660F" w:rsidRPr="0095032C" w:rsidRDefault="0045660F" w:rsidP="0095032C">
      <w:pPr>
        <w:spacing w:after="0" w:line="276" w:lineRule="auto"/>
        <w:ind w:right="-93"/>
        <w:jc w:val="both"/>
        <w:rPr>
          <w:rFonts w:ascii="Trebuchet MS" w:eastAsia="Times New Roman" w:hAnsi="Trebuchet MS" w:cs="Arial"/>
          <w:sz w:val="24"/>
          <w:szCs w:val="24"/>
          <w:lang w:val="es-ES_tradnl" w:eastAsia="es-MX"/>
        </w:rPr>
      </w:pPr>
    </w:p>
    <w:p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r w:rsidRPr="0095032C">
        <w:rPr>
          <w:rFonts w:ascii="Trebuchet MS" w:eastAsia="Times New Roman" w:hAnsi="Trebuchet MS" w:cs="Arial"/>
          <w:b/>
          <w:sz w:val="24"/>
          <w:szCs w:val="24"/>
          <w:lang w:val="es-ES_tradnl" w:eastAsia="es-MX"/>
        </w:rPr>
        <w:t xml:space="preserve">III. Solicitud de medida cautelar. </w:t>
      </w:r>
      <w:r w:rsidR="00B91AD9" w:rsidRPr="0095032C">
        <w:rPr>
          <w:rFonts w:ascii="Trebuchet MS" w:eastAsia="Times New Roman" w:hAnsi="Trebuchet MS" w:cs="Arial"/>
          <w:bCs/>
          <w:sz w:val="24"/>
          <w:szCs w:val="24"/>
          <w:lang w:val="es-ES_tradnl" w:eastAsia="es-MX"/>
        </w:rPr>
        <w:t>La parte quejosa</w:t>
      </w:r>
      <w:r w:rsidRPr="0095032C">
        <w:rPr>
          <w:rFonts w:ascii="Trebuchet MS" w:eastAsia="Times New Roman" w:hAnsi="Trebuchet MS" w:cs="Arial"/>
          <w:sz w:val="24"/>
          <w:szCs w:val="24"/>
          <w:lang w:val="es-ES_tradnl" w:eastAsia="es-MX"/>
        </w:rPr>
        <w:t xml:space="preserve"> pide: </w:t>
      </w:r>
    </w:p>
    <w:p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rsidR="0045660F" w:rsidRPr="0045660F" w:rsidRDefault="00B46B42" w:rsidP="0045660F">
      <w:pPr>
        <w:spacing w:after="0" w:line="276" w:lineRule="auto"/>
        <w:ind w:left="360" w:right="-93"/>
        <w:jc w:val="both"/>
        <w:rPr>
          <w:rFonts w:ascii="Trebuchet MS" w:hAnsi="Trebuchet MS" w:cs="Arial"/>
          <w:i/>
          <w:lang w:val="es-ES_tradnl"/>
        </w:rPr>
      </w:pPr>
      <w:r w:rsidRPr="00354515">
        <w:rPr>
          <w:rFonts w:ascii="Trebuchet MS" w:eastAsia="Times New Roman" w:hAnsi="Trebuchet MS" w:cs="Arial"/>
          <w:i/>
          <w:lang w:val="es-ES_tradnl" w:eastAsia="es-MX"/>
        </w:rPr>
        <w:t>“…</w:t>
      </w:r>
      <w:r w:rsidR="0045660F" w:rsidRPr="0045660F">
        <w:rPr>
          <w:rFonts w:ascii="Trebuchet MS" w:hAnsi="Trebuchet MS" w:cs="Arial"/>
          <w:i/>
          <w:lang w:val="es-ES_tradnl"/>
        </w:rPr>
        <w:t>De acuerdo a las consid</w:t>
      </w:r>
      <w:r w:rsidR="0045660F">
        <w:rPr>
          <w:rFonts w:ascii="Trebuchet MS" w:hAnsi="Trebuchet MS" w:cs="Arial"/>
          <w:i/>
          <w:lang w:val="es-ES_tradnl"/>
        </w:rPr>
        <w:t xml:space="preserve">eraciones que han sido narradas </w:t>
      </w:r>
      <w:r w:rsidR="0045660F" w:rsidRPr="0045660F">
        <w:rPr>
          <w:rFonts w:ascii="Trebuchet MS" w:hAnsi="Trebuchet MS" w:cs="Arial"/>
          <w:i/>
          <w:lang w:val="es-ES_tradnl"/>
        </w:rPr>
        <w:t>en</w:t>
      </w:r>
      <w:r w:rsidR="0045660F">
        <w:rPr>
          <w:rFonts w:ascii="Trebuchet MS" w:hAnsi="Trebuchet MS" w:cs="Arial"/>
          <w:i/>
          <w:lang w:val="es-ES_tradnl"/>
        </w:rPr>
        <w:t xml:space="preserve"> </w:t>
      </w:r>
      <w:r w:rsidR="0045660F" w:rsidRPr="0045660F">
        <w:rPr>
          <w:rFonts w:ascii="Trebuchet MS" w:hAnsi="Trebuchet MS" w:cs="Arial"/>
          <w:i/>
          <w:lang w:val="es-ES_tradnl"/>
        </w:rPr>
        <w:t>la presente denuncia, solicito se decreten de inmediato</w:t>
      </w:r>
      <w:r w:rsidR="0045660F">
        <w:rPr>
          <w:rFonts w:ascii="Trebuchet MS" w:hAnsi="Trebuchet MS" w:cs="Arial"/>
          <w:i/>
          <w:lang w:val="es-ES_tradnl"/>
        </w:rPr>
        <w:t xml:space="preserve"> l</w:t>
      </w:r>
      <w:r w:rsidR="0045660F" w:rsidRPr="0045660F">
        <w:rPr>
          <w:rFonts w:ascii="Trebuchet MS" w:hAnsi="Trebuchet MS" w:cs="Arial"/>
          <w:i/>
          <w:lang w:val="es-ES_tradnl"/>
        </w:rPr>
        <w:t>as</w:t>
      </w:r>
      <w:r w:rsidR="0045660F">
        <w:rPr>
          <w:rFonts w:ascii="Trebuchet MS" w:hAnsi="Trebuchet MS" w:cs="Arial"/>
          <w:i/>
          <w:lang w:val="es-ES_tradnl"/>
        </w:rPr>
        <w:t xml:space="preserve"> siguientes medidas cautelares:</w:t>
      </w:r>
    </w:p>
    <w:p w:rsidR="0045660F" w:rsidRPr="0045660F" w:rsidRDefault="0045660F" w:rsidP="0045660F">
      <w:pPr>
        <w:spacing w:after="0" w:line="276" w:lineRule="auto"/>
        <w:ind w:left="360" w:right="-93"/>
        <w:jc w:val="both"/>
        <w:rPr>
          <w:rFonts w:ascii="Trebuchet MS" w:hAnsi="Trebuchet MS" w:cs="Arial"/>
          <w:i/>
          <w:lang w:val="es-ES_tradnl"/>
        </w:rPr>
      </w:pPr>
      <w:r w:rsidRPr="0045660F">
        <w:rPr>
          <w:rFonts w:ascii="Trebuchet MS" w:hAnsi="Trebuchet MS" w:cs="Arial"/>
          <w:i/>
          <w:lang w:val="es-ES_tradnl"/>
        </w:rPr>
        <w:t>1</w:t>
      </w:r>
    </w:p>
    <w:p w:rsidR="0045660F" w:rsidRPr="0045660F" w:rsidRDefault="0045660F" w:rsidP="0045660F">
      <w:pPr>
        <w:spacing w:after="0" w:line="276" w:lineRule="auto"/>
        <w:ind w:left="360" w:right="-93"/>
        <w:jc w:val="both"/>
        <w:rPr>
          <w:rFonts w:ascii="Trebuchet MS" w:hAnsi="Trebuchet MS" w:cs="Arial"/>
          <w:i/>
          <w:lang w:val="es-ES_tradnl"/>
        </w:rPr>
      </w:pPr>
      <w:r w:rsidRPr="0045660F">
        <w:rPr>
          <w:rFonts w:ascii="Trebuchet MS" w:hAnsi="Trebuchet MS" w:cs="Arial"/>
          <w:i/>
          <w:lang w:val="es-ES_tradnl"/>
        </w:rPr>
        <w:t>l. La suspensión y/o retiro de</w:t>
      </w:r>
      <w:r>
        <w:rPr>
          <w:rFonts w:ascii="Trebuchet MS" w:hAnsi="Trebuchet MS" w:cs="Arial"/>
          <w:i/>
          <w:lang w:val="es-ES_tradnl"/>
        </w:rPr>
        <w:t xml:space="preserve">l video que aparece en el perfil </w:t>
      </w:r>
      <w:r w:rsidRPr="0045660F">
        <w:rPr>
          <w:rFonts w:ascii="Trebuchet MS" w:hAnsi="Trebuchet MS" w:cs="Arial"/>
          <w:i/>
          <w:lang w:val="es-ES_tradnl"/>
        </w:rPr>
        <w:t>de FACEBOOK del C. Ricardo Márquez Rivas, y en general de la</w:t>
      </w:r>
      <w:r>
        <w:rPr>
          <w:rFonts w:ascii="Trebuchet MS" w:hAnsi="Trebuchet MS" w:cs="Arial"/>
          <w:i/>
          <w:lang w:val="es-ES_tradnl"/>
        </w:rPr>
        <w:t xml:space="preserve"> </w:t>
      </w:r>
      <w:r w:rsidRPr="0045660F">
        <w:rPr>
          <w:rFonts w:ascii="Trebuchet MS" w:hAnsi="Trebuchet MS" w:cs="Arial"/>
          <w:i/>
          <w:lang w:val="es-ES_tradnl"/>
        </w:rPr>
        <w:t>plataforma FACEBOOK, mism</w:t>
      </w:r>
      <w:r>
        <w:rPr>
          <w:rFonts w:ascii="Trebuchet MS" w:hAnsi="Trebuchet MS" w:cs="Arial"/>
          <w:i/>
          <w:lang w:val="es-ES_tradnl"/>
        </w:rPr>
        <w:t xml:space="preserve">o que es visible en el siguiente </w:t>
      </w:r>
      <w:r w:rsidRPr="0045660F">
        <w:rPr>
          <w:rFonts w:ascii="Trebuchet MS" w:hAnsi="Trebuchet MS" w:cs="Arial"/>
          <w:i/>
          <w:lang w:val="es-ES_tradnl"/>
        </w:rPr>
        <w:t xml:space="preserve">link </w:t>
      </w:r>
      <w:hyperlink r:id="rId7" w:history="1">
        <w:r w:rsidRPr="00AC27DB">
          <w:rPr>
            <w:rStyle w:val="Hipervnculo"/>
            <w:rFonts w:ascii="Trebuchet MS" w:hAnsi="Trebuchet MS" w:cs="Arial"/>
            <w:i/>
            <w:lang w:val="es-ES_tradnl"/>
          </w:rPr>
          <w:t>https://fb.watch/4meUsAdDAw/</w:t>
        </w:r>
      </w:hyperlink>
      <w:r>
        <w:rPr>
          <w:rFonts w:ascii="Trebuchet MS" w:hAnsi="Trebuchet MS" w:cs="Arial"/>
          <w:i/>
          <w:lang w:val="es-ES_tradnl"/>
        </w:rPr>
        <w:t xml:space="preserve"> </w:t>
      </w:r>
    </w:p>
    <w:p w:rsidR="0045660F" w:rsidRPr="0045660F" w:rsidRDefault="0045660F" w:rsidP="0045660F">
      <w:pPr>
        <w:spacing w:after="0" w:line="276" w:lineRule="auto"/>
        <w:ind w:left="360" w:right="-93"/>
        <w:jc w:val="both"/>
        <w:rPr>
          <w:rFonts w:ascii="Trebuchet MS" w:hAnsi="Trebuchet MS" w:cs="Arial"/>
          <w:i/>
          <w:lang w:val="es-ES_tradnl"/>
        </w:rPr>
      </w:pPr>
      <w:r w:rsidRPr="0045660F">
        <w:rPr>
          <w:rFonts w:ascii="Trebuchet MS" w:hAnsi="Trebuchet MS" w:cs="Arial"/>
          <w:i/>
          <w:lang w:val="es-ES_tradnl"/>
        </w:rPr>
        <w:t>2. Se gire orden por escrit</w:t>
      </w:r>
      <w:r>
        <w:rPr>
          <w:rFonts w:ascii="Trebuchet MS" w:hAnsi="Trebuchet MS" w:cs="Arial"/>
          <w:i/>
          <w:lang w:val="es-ES_tradnl"/>
        </w:rPr>
        <w:t>o por parte de este Instituto,</w:t>
      </w:r>
      <w:r w:rsidRPr="0045660F">
        <w:rPr>
          <w:rFonts w:ascii="Trebuchet MS" w:hAnsi="Trebuchet MS" w:cs="Arial"/>
          <w:i/>
          <w:lang w:val="es-ES_tradnl"/>
        </w:rPr>
        <w:t xml:space="preserve"> a</w:t>
      </w:r>
      <w:r>
        <w:rPr>
          <w:rFonts w:ascii="Trebuchet MS" w:hAnsi="Trebuchet MS" w:cs="Arial"/>
          <w:i/>
          <w:lang w:val="es-ES_tradnl"/>
        </w:rPr>
        <w:t xml:space="preserve"> </w:t>
      </w:r>
      <w:r w:rsidRPr="0045660F">
        <w:rPr>
          <w:rFonts w:ascii="Trebuchet MS" w:hAnsi="Trebuchet MS" w:cs="Arial"/>
          <w:i/>
          <w:lang w:val="es-ES_tradnl"/>
        </w:rPr>
        <w:t>efecto de que los denun</w:t>
      </w:r>
      <w:r>
        <w:rPr>
          <w:rFonts w:ascii="Trebuchet MS" w:hAnsi="Trebuchet MS" w:cs="Arial"/>
          <w:i/>
          <w:lang w:val="es-ES_tradnl"/>
        </w:rPr>
        <w:t xml:space="preserve">ciados se abstengan de continuar </w:t>
      </w:r>
      <w:r w:rsidRPr="0045660F">
        <w:rPr>
          <w:rFonts w:ascii="Trebuchet MS" w:hAnsi="Trebuchet MS" w:cs="Arial"/>
          <w:i/>
          <w:lang w:val="es-ES_tradnl"/>
        </w:rPr>
        <w:t xml:space="preserve">realizando las conductas </w:t>
      </w:r>
      <w:r>
        <w:rPr>
          <w:rFonts w:ascii="Trebuchet MS" w:hAnsi="Trebuchet MS" w:cs="Arial"/>
          <w:i/>
          <w:lang w:val="es-ES_tradnl"/>
        </w:rPr>
        <w:t>señaladas hasta en tanto no inic</w:t>
      </w:r>
      <w:r w:rsidRPr="0045660F">
        <w:rPr>
          <w:rFonts w:ascii="Trebuchet MS" w:hAnsi="Trebuchet MS" w:cs="Arial"/>
          <w:i/>
          <w:lang w:val="es-ES_tradnl"/>
        </w:rPr>
        <w:t>ie</w:t>
      </w:r>
      <w:r>
        <w:rPr>
          <w:rFonts w:ascii="Trebuchet MS" w:hAnsi="Trebuchet MS" w:cs="Arial"/>
          <w:i/>
          <w:lang w:val="es-ES_tradnl"/>
        </w:rPr>
        <w:t xml:space="preserve"> </w:t>
      </w:r>
      <w:r w:rsidRPr="0045660F">
        <w:rPr>
          <w:rFonts w:ascii="Trebuchet MS" w:hAnsi="Trebuchet MS" w:cs="Arial"/>
          <w:i/>
          <w:lang w:val="es-ES_tradnl"/>
        </w:rPr>
        <w:t>el periodo de campañas.</w:t>
      </w:r>
    </w:p>
    <w:p w:rsidR="00B91AD9" w:rsidRPr="00354515" w:rsidRDefault="0045660F" w:rsidP="0045660F">
      <w:pPr>
        <w:spacing w:after="0" w:line="276" w:lineRule="auto"/>
        <w:ind w:left="360" w:right="-93"/>
        <w:jc w:val="both"/>
        <w:rPr>
          <w:rFonts w:ascii="Trebuchet MS" w:hAnsi="Trebuchet MS" w:cs="Arial"/>
          <w:i/>
          <w:lang w:val="es-ES_tradnl"/>
        </w:rPr>
      </w:pPr>
      <w:r w:rsidRPr="0045660F">
        <w:rPr>
          <w:rFonts w:ascii="Trebuchet MS" w:hAnsi="Trebuchet MS" w:cs="Arial"/>
          <w:i/>
          <w:lang w:val="es-ES_tradnl"/>
        </w:rPr>
        <w:t>3. Se suspenda la resolución de este Instituto respecto de la</w:t>
      </w:r>
      <w:r>
        <w:rPr>
          <w:rFonts w:ascii="Trebuchet MS" w:hAnsi="Trebuchet MS" w:cs="Arial"/>
          <w:i/>
          <w:lang w:val="es-ES_tradnl"/>
        </w:rPr>
        <w:t xml:space="preserve"> </w:t>
      </w:r>
      <w:r w:rsidRPr="0045660F">
        <w:rPr>
          <w:rFonts w:ascii="Trebuchet MS" w:hAnsi="Trebuchet MS" w:cs="Arial"/>
          <w:i/>
          <w:lang w:val="es-ES_tradnl"/>
        </w:rPr>
        <w:t>solicitud de registro como candidatos de los denunciados en</w:t>
      </w:r>
      <w:r>
        <w:rPr>
          <w:rFonts w:ascii="Trebuchet MS" w:hAnsi="Trebuchet MS" w:cs="Arial"/>
          <w:i/>
          <w:lang w:val="es-ES_tradnl"/>
        </w:rPr>
        <w:t xml:space="preserve"> </w:t>
      </w:r>
      <w:r w:rsidRPr="0045660F">
        <w:rPr>
          <w:rFonts w:ascii="Trebuchet MS" w:hAnsi="Trebuchet MS" w:cs="Arial"/>
          <w:i/>
          <w:lang w:val="es-ES_tradnl"/>
        </w:rPr>
        <w:t>tanto se resu</w:t>
      </w:r>
      <w:r>
        <w:rPr>
          <w:rFonts w:ascii="Trebuchet MS" w:hAnsi="Trebuchet MS" w:cs="Arial"/>
          <w:i/>
          <w:lang w:val="es-ES_tradnl"/>
        </w:rPr>
        <w:t>elva el presente procedimiento</w:t>
      </w:r>
      <w:r w:rsidR="00710741" w:rsidRPr="00354515">
        <w:rPr>
          <w:rFonts w:ascii="Trebuchet MS" w:hAnsi="Trebuchet MS" w:cs="Arial"/>
          <w:i/>
          <w:lang w:val="es-ES_tradnl"/>
        </w:rPr>
        <w:t>.</w:t>
      </w:r>
      <w:r w:rsidR="00354515">
        <w:rPr>
          <w:rFonts w:ascii="Trebuchet MS" w:hAnsi="Trebuchet MS" w:cs="Arial"/>
          <w:i/>
          <w:lang w:val="es-ES_tradnl"/>
        </w:rPr>
        <w:t>”</w:t>
      </w:r>
    </w:p>
    <w:p w:rsidR="00B46B42" w:rsidRPr="0095032C" w:rsidRDefault="00B46B42" w:rsidP="0095032C">
      <w:pPr>
        <w:spacing w:after="0" w:line="276" w:lineRule="auto"/>
        <w:ind w:right="-93"/>
        <w:jc w:val="both"/>
        <w:rPr>
          <w:rFonts w:ascii="Trebuchet MS" w:hAnsi="Trebuchet MS" w:cs="Arial"/>
          <w:i/>
          <w:sz w:val="24"/>
          <w:szCs w:val="24"/>
          <w:lang w:val="es-ES_tradnl"/>
        </w:rPr>
      </w:pPr>
    </w:p>
    <w:p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MX"/>
        </w:rPr>
        <w:t>IV. Pruebas ofrecidas para acreditar la existencia del material denunciado.</w:t>
      </w:r>
      <w:r w:rsidRPr="0095032C">
        <w:rPr>
          <w:rFonts w:ascii="Trebuchet MS" w:eastAsia="Times New Roman" w:hAnsi="Trebuchet MS" w:cs="Arial"/>
          <w:sz w:val="24"/>
          <w:szCs w:val="24"/>
          <w:lang w:val="es-ES" w:eastAsia="es-MX"/>
        </w:rPr>
        <w:t xml:space="preserve"> Una vez analizado íntegramente el escrito de queja, se advierte que </w:t>
      </w:r>
      <w:r w:rsidR="00B91AD9" w:rsidRPr="0095032C">
        <w:rPr>
          <w:rFonts w:ascii="Trebuchet MS" w:eastAsia="Times New Roman" w:hAnsi="Trebuchet MS" w:cs="Arial"/>
          <w:sz w:val="24"/>
          <w:szCs w:val="24"/>
          <w:lang w:val="es-ES" w:eastAsia="es-MX"/>
        </w:rPr>
        <w:t>los</w:t>
      </w:r>
      <w:r w:rsidRPr="0095032C">
        <w:rPr>
          <w:rFonts w:ascii="Trebuchet MS" w:eastAsia="Times New Roman" w:hAnsi="Trebuchet MS" w:cs="Arial"/>
          <w:sz w:val="24"/>
          <w:szCs w:val="24"/>
          <w:lang w:val="es-ES" w:eastAsia="es-MX"/>
        </w:rPr>
        <w:t xml:space="preserve"> denunciante</w:t>
      </w:r>
      <w:r w:rsidR="00B91AD9" w:rsidRPr="0095032C">
        <w:rPr>
          <w:rFonts w:ascii="Trebuchet MS" w:eastAsia="Times New Roman" w:hAnsi="Trebuchet MS" w:cs="Arial"/>
          <w:sz w:val="24"/>
          <w:szCs w:val="24"/>
          <w:lang w:val="es-ES" w:eastAsia="es-MX"/>
        </w:rPr>
        <w:t>s</w:t>
      </w:r>
      <w:r w:rsidRPr="0095032C">
        <w:rPr>
          <w:rFonts w:ascii="Trebuchet MS" w:eastAsia="Times New Roman" w:hAnsi="Trebuchet MS" w:cs="Arial"/>
          <w:sz w:val="24"/>
          <w:szCs w:val="24"/>
          <w:lang w:val="es-ES" w:eastAsia="es-MX"/>
        </w:rPr>
        <w:t xml:space="preserve"> ofrece</w:t>
      </w:r>
      <w:r w:rsidR="00B91AD9" w:rsidRPr="0095032C">
        <w:rPr>
          <w:rFonts w:ascii="Trebuchet MS" w:eastAsia="Times New Roman" w:hAnsi="Trebuchet MS" w:cs="Arial"/>
          <w:sz w:val="24"/>
          <w:szCs w:val="24"/>
          <w:lang w:val="es-ES" w:eastAsia="es-MX"/>
        </w:rPr>
        <w:t>n</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 w:eastAsia="es-ES"/>
        </w:rPr>
        <w:t>los siguientes medios de prueba:</w:t>
      </w:r>
    </w:p>
    <w:p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rsidR="0021798F" w:rsidRDefault="00B46B42" w:rsidP="0021798F">
      <w:pPr>
        <w:spacing w:after="0" w:line="276" w:lineRule="auto"/>
        <w:ind w:left="708" w:right="-93"/>
        <w:jc w:val="both"/>
        <w:rPr>
          <w:rFonts w:ascii="Trebuchet MS" w:eastAsia="Times New Roman" w:hAnsi="Trebuchet MS" w:cs="Arial"/>
          <w:i/>
          <w:lang w:val="es-ES" w:eastAsia="es-ES"/>
        </w:rPr>
      </w:pPr>
      <w:r w:rsidRPr="00354515">
        <w:rPr>
          <w:rFonts w:ascii="Trebuchet MS" w:eastAsia="Times New Roman" w:hAnsi="Trebuchet MS" w:cs="Arial"/>
          <w:i/>
          <w:lang w:val="es-ES" w:eastAsia="es-ES"/>
        </w:rPr>
        <w:t>“…</w:t>
      </w:r>
      <w:r w:rsidR="0021798F">
        <w:rPr>
          <w:rFonts w:ascii="Trebuchet MS" w:eastAsia="Times New Roman" w:hAnsi="Trebuchet MS" w:cs="Arial"/>
          <w:i/>
          <w:lang w:val="es-ES" w:eastAsia="es-ES"/>
        </w:rPr>
        <w:t>.</w:t>
      </w:r>
      <w:r w:rsidR="0021798F" w:rsidRPr="00E45C25">
        <w:rPr>
          <w:rFonts w:ascii="Trebuchet MS" w:eastAsia="Times New Roman" w:hAnsi="Trebuchet MS" w:cs="Arial"/>
          <w:b/>
          <w:i/>
          <w:lang w:val="es-ES" w:eastAsia="es-ES"/>
        </w:rPr>
        <w:t>1.- Documental Pública</w:t>
      </w:r>
      <w:r w:rsidR="0021798F" w:rsidRPr="0021798F">
        <w:rPr>
          <w:rFonts w:ascii="Trebuchet MS" w:eastAsia="Times New Roman" w:hAnsi="Trebuchet MS" w:cs="Arial"/>
          <w:i/>
          <w:lang w:val="es-ES" w:eastAsia="es-ES"/>
        </w:rPr>
        <w:t>. Consistente en la certificación que</w:t>
      </w:r>
      <w:r w:rsidR="0021798F">
        <w:rPr>
          <w:rFonts w:ascii="Trebuchet MS" w:eastAsia="Times New Roman" w:hAnsi="Trebuchet MS" w:cs="Arial"/>
          <w:i/>
          <w:lang w:val="es-ES" w:eastAsia="es-ES"/>
        </w:rPr>
        <w:t xml:space="preserve"> </w:t>
      </w:r>
      <w:r w:rsidR="0021798F" w:rsidRPr="0021798F">
        <w:rPr>
          <w:rFonts w:ascii="Trebuchet MS" w:eastAsia="Times New Roman" w:hAnsi="Trebuchet MS" w:cs="Arial"/>
          <w:i/>
          <w:lang w:val="es-ES" w:eastAsia="es-ES"/>
        </w:rPr>
        <w:t>se sirva hacer este Órgano, respecto de la publicación en la</w:t>
      </w:r>
      <w:r w:rsidR="0021798F">
        <w:rPr>
          <w:rFonts w:ascii="Trebuchet MS" w:eastAsia="Times New Roman" w:hAnsi="Trebuchet MS" w:cs="Arial"/>
          <w:i/>
          <w:lang w:val="es-ES" w:eastAsia="es-ES"/>
        </w:rPr>
        <w:t xml:space="preserve"> </w:t>
      </w:r>
      <w:r w:rsidR="0021798F" w:rsidRPr="0021798F">
        <w:rPr>
          <w:rFonts w:ascii="Trebuchet MS" w:eastAsia="Times New Roman" w:hAnsi="Trebuchet MS" w:cs="Arial"/>
          <w:i/>
          <w:lang w:val="es-ES" w:eastAsia="es-ES"/>
        </w:rPr>
        <w:t xml:space="preserve">página de FACEBOOK </w:t>
      </w:r>
      <w:r w:rsidR="0021798F">
        <w:rPr>
          <w:rFonts w:ascii="Trebuchet MS" w:eastAsia="Times New Roman" w:hAnsi="Trebuchet MS" w:cs="Arial"/>
          <w:i/>
          <w:lang w:val="es-ES" w:eastAsia="es-ES"/>
        </w:rPr>
        <w:t>del C. Ricardo Márquez Rivas y q</w:t>
      </w:r>
      <w:r w:rsidR="0021798F" w:rsidRPr="0021798F">
        <w:rPr>
          <w:rFonts w:ascii="Trebuchet MS" w:eastAsia="Times New Roman" w:hAnsi="Trebuchet MS" w:cs="Arial"/>
          <w:i/>
          <w:lang w:val="es-ES" w:eastAsia="es-ES"/>
        </w:rPr>
        <w:t>ue</w:t>
      </w:r>
      <w:r w:rsidR="0021798F">
        <w:rPr>
          <w:rFonts w:ascii="Trebuchet MS" w:eastAsia="Times New Roman" w:hAnsi="Trebuchet MS" w:cs="Arial"/>
          <w:i/>
          <w:lang w:val="es-ES" w:eastAsia="es-ES"/>
        </w:rPr>
        <w:t xml:space="preserve"> </w:t>
      </w:r>
      <w:r w:rsidR="0021798F" w:rsidRPr="0021798F">
        <w:rPr>
          <w:rFonts w:ascii="Trebuchet MS" w:eastAsia="Times New Roman" w:hAnsi="Trebuchet MS" w:cs="Arial"/>
          <w:i/>
          <w:lang w:val="es-ES" w:eastAsia="es-ES"/>
        </w:rPr>
        <w:t>corresponde al video tomado en el evento proselitista</w:t>
      </w:r>
      <w:r w:rsidR="0021798F">
        <w:rPr>
          <w:rFonts w:ascii="Trebuchet MS" w:eastAsia="Times New Roman" w:hAnsi="Trebuchet MS" w:cs="Arial"/>
          <w:i/>
          <w:lang w:val="es-ES" w:eastAsia="es-ES"/>
        </w:rPr>
        <w:t xml:space="preserve"> </w:t>
      </w:r>
      <w:r w:rsidR="0021798F" w:rsidRPr="0021798F">
        <w:rPr>
          <w:rFonts w:ascii="Trebuchet MS" w:eastAsia="Times New Roman" w:hAnsi="Trebuchet MS" w:cs="Arial"/>
          <w:i/>
          <w:lang w:val="es-ES" w:eastAsia="es-ES"/>
        </w:rPr>
        <w:t>realizado por los denunciados.</w:t>
      </w:r>
      <w:r w:rsidR="0021798F">
        <w:rPr>
          <w:rFonts w:ascii="Trebuchet MS" w:eastAsia="Times New Roman" w:hAnsi="Trebuchet MS" w:cs="Arial"/>
          <w:i/>
          <w:lang w:val="es-ES" w:eastAsia="es-ES"/>
        </w:rPr>
        <w:t xml:space="preserve"> </w:t>
      </w:r>
    </w:p>
    <w:p w:rsidR="0021798F" w:rsidRDefault="0021798F" w:rsidP="0021798F">
      <w:pPr>
        <w:spacing w:after="0" w:line="276" w:lineRule="auto"/>
        <w:ind w:left="708" w:right="-93"/>
        <w:jc w:val="both"/>
        <w:rPr>
          <w:rFonts w:ascii="Trebuchet MS" w:eastAsia="Times New Roman" w:hAnsi="Trebuchet MS" w:cs="Arial"/>
          <w:i/>
          <w:lang w:val="es-ES" w:eastAsia="es-ES"/>
        </w:rPr>
      </w:pPr>
      <w:r w:rsidRPr="0021798F">
        <w:rPr>
          <w:rFonts w:ascii="Trebuchet MS" w:eastAsia="Times New Roman" w:hAnsi="Trebuchet MS" w:cs="Arial"/>
          <w:i/>
          <w:lang w:val="es-ES" w:eastAsia="es-ES"/>
        </w:rPr>
        <w:t>Con esta prueba pretendo acreditar que los denunciados</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participaron en el evento referido y que además realizaron</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proselitismo electoral y so</w:t>
      </w:r>
      <w:r>
        <w:rPr>
          <w:rFonts w:ascii="Trebuchet MS" w:eastAsia="Times New Roman" w:hAnsi="Trebuchet MS" w:cs="Arial"/>
          <w:i/>
          <w:lang w:val="es-ES" w:eastAsia="es-ES"/>
        </w:rPr>
        <w:t>licitaron el apoyo para sí mismo</w:t>
      </w:r>
      <w:r w:rsidRPr="0021798F">
        <w:rPr>
          <w:rFonts w:ascii="Trebuchet MS" w:eastAsia="Times New Roman" w:hAnsi="Trebuchet MS" w:cs="Arial"/>
          <w:i/>
          <w:lang w:val="es-ES" w:eastAsia="es-ES"/>
        </w:rPr>
        <w:t>s,</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de igual forma acreditar la cantidad aproximada de</w:t>
      </w:r>
      <w:r>
        <w:rPr>
          <w:rFonts w:ascii="Trebuchet MS" w:eastAsia="Times New Roman" w:hAnsi="Trebuchet MS" w:cs="Arial"/>
          <w:i/>
          <w:lang w:val="es-ES" w:eastAsia="es-ES"/>
        </w:rPr>
        <w:t xml:space="preserve"> asistentes, el mobil</w:t>
      </w:r>
      <w:r w:rsidRPr="0021798F">
        <w:rPr>
          <w:rFonts w:ascii="Trebuchet MS" w:eastAsia="Times New Roman" w:hAnsi="Trebuchet MS" w:cs="Arial"/>
          <w:i/>
          <w:lang w:val="es-ES" w:eastAsia="es-ES"/>
        </w:rPr>
        <w:t>iario utilizado, así como que fueron</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ofrecidos alimentos a los asistentes, de igual manera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acreditar que se incumplieron las medidas sanitarias como el</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aforo máximo permitido, entrega de alimentos, el no uso del</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cubre bocas por parte de l</w:t>
      </w:r>
      <w:r>
        <w:rPr>
          <w:rFonts w:ascii="Trebuchet MS" w:eastAsia="Times New Roman" w:hAnsi="Trebuchet MS" w:cs="Arial"/>
          <w:i/>
          <w:lang w:val="es-ES" w:eastAsia="es-ES"/>
        </w:rPr>
        <w:t>os asistentes, el no respeto de</w:t>
      </w:r>
      <w:r w:rsidRPr="0021798F">
        <w:rPr>
          <w:rFonts w:ascii="Trebuchet MS" w:eastAsia="Times New Roman" w:hAnsi="Trebuchet MS" w:cs="Arial"/>
          <w:i/>
          <w:lang w:val="es-ES" w:eastAsia="es-ES"/>
        </w:rPr>
        <w:t xml:space="preserve"> la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sana distancia entre los asistentes, el uso indiscriminado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y sin media de higiene alguna del micrófono por medio del</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cual varios asistentes hicieron uso de la voz y solicitaron</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el apoyo a los candidatos y para sí mismos, así como' la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asistencia al event</w:t>
      </w:r>
      <w:r>
        <w:rPr>
          <w:rFonts w:ascii="Trebuchet MS" w:eastAsia="Times New Roman" w:hAnsi="Trebuchet MS" w:cs="Arial"/>
          <w:i/>
          <w:lang w:val="es-ES" w:eastAsia="es-ES"/>
        </w:rPr>
        <w:t>o proselitista de personas de ed</w:t>
      </w:r>
      <w:r w:rsidRPr="0021798F">
        <w:rPr>
          <w:rFonts w:ascii="Trebuchet MS" w:eastAsia="Times New Roman" w:hAnsi="Trebuchet MS" w:cs="Arial"/>
          <w:i/>
          <w:lang w:val="es-ES" w:eastAsia="es-ES"/>
        </w:rPr>
        <w:t>ad</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avanzada consideradas como adultos mayores las cuales se</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 xml:space="preserve">encuentran dentro del </w:t>
      </w:r>
      <w:r w:rsidRPr="0021798F">
        <w:rPr>
          <w:rFonts w:ascii="Trebuchet MS" w:eastAsia="Times New Roman" w:hAnsi="Trebuchet MS" w:cs="Arial"/>
          <w:i/>
          <w:lang w:val="es-ES" w:eastAsia="es-ES"/>
        </w:rPr>
        <w:lastRenderedPageBreak/>
        <w:t>grupo calificado como de alto riesgo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y de vulnerabilidad en términos de las emergencia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nacional.</w:t>
      </w:r>
      <w:r>
        <w:rPr>
          <w:rFonts w:ascii="Trebuchet MS" w:eastAsia="Times New Roman" w:hAnsi="Trebuchet MS" w:cs="Arial"/>
          <w:i/>
          <w:lang w:val="es-ES" w:eastAsia="es-ES"/>
        </w:rPr>
        <w:t xml:space="preserve"> </w:t>
      </w:r>
    </w:p>
    <w:p w:rsidR="0021798F" w:rsidRPr="0021798F" w:rsidRDefault="0021798F" w:rsidP="0021798F">
      <w:pPr>
        <w:spacing w:after="0" w:line="276" w:lineRule="auto"/>
        <w:ind w:left="708" w:right="-93"/>
        <w:jc w:val="both"/>
        <w:rPr>
          <w:rFonts w:ascii="Trebuchet MS" w:eastAsia="Times New Roman" w:hAnsi="Trebuchet MS" w:cs="Arial"/>
          <w:i/>
          <w:lang w:val="es-ES" w:eastAsia="es-ES"/>
        </w:rPr>
      </w:pPr>
      <w:r w:rsidRPr="00E45C25">
        <w:rPr>
          <w:rFonts w:ascii="Trebuchet MS" w:eastAsia="Times New Roman" w:hAnsi="Trebuchet MS" w:cs="Arial"/>
          <w:b/>
          <w:i/>
          <w:lang w:val="es-ES" w:eastAsia="es-ES"/>
        </w:rPr>
        <w:t>2.- Prueba Técnica</w:t>
      </w:r>
      <w:r w:rsidRPr="0021798F">
        <w:rPr>
          <w:rFonts w:ascii="Trebuchet MS" w:eastAsia="Times New Roman" w:hAnsi="Trebuchet MS" w:cs="Arial"/>
          <w:i/>
          <w:lang w:val="es-ES" w:eastAsia="es-ES"/>
        </w:rPr>
        <w:t>. Consistente en la reproducción del video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que se contiene en el dispositivo de almacenamiento masivo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USB que se acompaña al presente, el cual puede ser</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reproducido en cualquier equipo de cómputo y que, para efecto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de ello, me comprometo a facilitar el día y la hora que tenga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 bien señalar este Instituto para el desahogo de dicha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probanza.</w:t>
      </w:r>
    </w:p>
    <w:p w:rsidR="0021798F" w:rsidRDefault="0021798F" w:rsidP="0021798F">
      <w:pPr>
        <w:spacing w:after="0" w:line="276" w:lineRule="auto"/>
        <w:ind w:left="708" w:right="-93"/>
        <w:jc w:val="both"/>
        <w:rPr>
          <w:rFonts w:ascii="Trebuchet MS" w:eastAsia="Times New Roman" w:hAnsi="Trebuchet MS" w:cs="Arial"/>
          <w:i/>
          <w:lang w:val="es-ES" w:eastAsia="es-ES"/>
        </w:rPr>
      </w:pPr>
      <w:r w:rsidRPr="0021798F">
        <w:rPr>
          <w:rFonts w:ascii="Trebuchet MS" w:eastAsia="Times New Roman" w:hAnsi="Trebuchet MS" w:cs="Arial"/>
          <w:i/>
          <w:lang w:val="es-ES" w:eastAsia="es-ES"/>
        </w:rPr>
        <w:t>Con esta prueba pr</w:t>
      </w:r>
      <w:r>
        <w:rPr>
          <w:rFonts w:ascii="Trebuchet MS" w:eastAsia="Times New Roman" w:hAnsi="Trebuchet MS" w:cs="Arial"/>
          <w:i/>
          <w:lang w:val="es-ES" w:eastAsia="es-ES"/>
        </w:rPr>
        <w:t>etendo acreditar primeramente l</w:t>
      </w:r>
      <w:r w:rsidRPr="0021798F">
        <w:rPr>
          <w:rFonts w:ascii="Trebuchet MS" w:eastAsia="Times New Roman" w:hAnsi="Trebuchet MS" w:cs="Arial"/>
          <w:i/>
          <w:lang w:val="es-ES" w:eastAsia="es-ES"/>
        </w:rPr>
        <w:t>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realización del evento proselitista, así como los mensajes</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de solicitud de apoyo y la promoción de los denunciados</w:t>
      </w:r>
      <w:r>
        <w:rPr>
          <w:rFonts w:ascii="Trebuchet MS" w:eastAsia="Times New Roman" w:hAnsi="Trebuchet MS" w:cs="Arial"/>
          <w:i/>
          <w:lang w:val="es-ES" w:eastAsia="es-ES"/>
        </w:rPr>
        <w:t xml:space="preserve">. </w:t>
      </w:r>
    </w:p>
    <w:p w:rsidR="0021798F" w:rsidRDefault="0021798F" w:rsidP="0021798F">
      <w:pPr>
        <w:spacing w:after="0" w:line="276" w:lineRule="auto"/>
        <w:ind w:left="708" w:right="-93"/>
        <w:jc w:val="both"/>
        <w:rPr>
          <w:rFonts w:ascii="Trebuchet MS" w:eastAsia="Times New Roman" w:hAnsi="Trebuchet MS" w:cs="Arial"/>
          <w:i/>
          <w:lang w:val="es-ES" w:eastAsia="es-ES"/>
        </w:rPr>
      </w:pPr>
      <w:r w:rsidRPr="00E45C25">
        <w:rPr>
          <w:rFonts w:ascii="Trebuchet MS" w:eastAsia="Times New Roman" w:hAnsi="Trebuchet MS" w:cs="Arial"/>
          <w:b/>
          <w:i/>
          <w:lang w:val="es-ES" w:eastAsia="es-ES"/>
        </w:rPr>
        <w:t>3.- DILIGENCIAS DE INVESTIGACIÓN</w:t>
      </w:r>
      <w:r>
        <w:rPr>
          <w:rFonts w:ascii="Trebuchet MS" w:eastAsia="Times New Roman" w:hAnsi="Trebuchet MS" w:cs="Arial"/>
          <w:i/>
          <w:lang w:val="es-ES" w:eastAsia="es-ES"/>
        </w:rPr>
        <w:t>.- Consistente en l</w:t>
      </w:r>
      <w:r w:rsidRPr="0021798F">
        <w:rPr>
          <w:rFonts w:ascii="Trebuchet MS" w:eastAsia="Times New Roman" w:hAnsi="Trebuchet MS" w:cs="Arial"/>
          <w:i/>
          <w:lang w:val="es-ES" w:eastAsia="es-ES"/>
        </w:rPr>
        <w:t>as</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siguientes diligencias de investigación que deberá practicar</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 xml:space="preserve">el Instituto Electoral </w:t>
      </w:r>
      <w:r>
        <w:rPr>
          <w:rFonts w:ascii="Trebuchet MS" w:eastAsia="Times New Roman" w:hAnsi="Trebuchet MS" w:cs="Arial"/>
          <w:i/>
          <w:lang w:val="es-ES" w:eastAsia="es-ES"/>
        </w:rPr>
        <w:t xml:space="preserve">y de Participación Ciudadana del </w:t>
      </w:r>
      <w:r w:rsidRPr="0021798F">
        <w:rPr>
          <w:rFonts w:ascii="Trebuchet MS" w:eastAsia="Times New Roman" w:hAnsi="Trebuchet MS" w:cs="Arial"/>
          <w:i/>
          <w:lang w:val="es-ES" w:eastAsia="es-ES"/>
        </w:rPr>
        <w:t>Estado de Jalisco, en términos de lo previsto en la segunda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parte del párrafo 7 del artículo 472 del Código Electoral</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del Estado de Jalisco; las diligencias que se solicitan Son</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las siguientes:</w:t>
      </w:r>
      <w:r>
        <w:rPr>
          <w:rFonts w:ascii="Trebuchet MS" w:eastAsia="Times New Roman" w:hAnsi="Trebuchet MS" w:cs="Arial"/>
          <w:i/>
          <w:lang w:val="es-ES" w:eastAsia="es-ES"/>
        </w:rPr>
        <w:t xml:space="preserve"> </w:t>
      </w:r>
    </w:p>
    <w:p w:rsidR="0021798F" w:rsidRDefault="0021798F" w:rsidP="00E45C25">
      <w:pPr>
        <w:spacing w:after="0" w:line="276" w:lineRule="auto"/>
        <w:ind w:left="1416" w:right="-93"/>
        <w:jc w:val="both"/>
        <w:rPr>
          <w:rFonts w:ascii="Trebuchet MS" w:eastAsia="Times New Roman" w:hAnsi="Trebuchet MS" w:cs="Arial"/>
          <w:i/>
          <w:lang w:val="es-ES" w:eastAsia="es-ES"/>
        </w:rPr>
      </w:pPr>
      <w:r w:rsidRPr="00E45C25">
        <w:rPr>
          <w:rFonts w:ascii="Trebuchet MS" w:eastAsia="Times New Roman" w:hAnsi="Trebuchet MS" w:cs="Arial"/>
          <w:b/>
          <w:i/>
          <w:lang w:val="es-ES" w:eastAsia="es-ES"/>
        </w:rPr>
        <w:t>a)</w:t>
      </w:r>
      <w:r w:rsidRPr="0021798F">
        <w:rPr>
          <w:rFonts w:ascii="Trebuchet MS" w:eastAsia="Times New Roman" w:hAnsi="Trebuchet MS" w:cs="Arial"/>
          <w:i/>
          <w:lang w:val="es-ES" w:eastAsia="es-ES"/>
        </w:rPr>
        <w:t xml:space="preserve"> Oficio que se g</w:t>
      </w:r>
      <w:r>
        <w:rPr>
          <w:rFonts w:ascii="Trebuchet MS" w:eastAsia="Times New Roman" w:hAnsi="Trebuchet MS" w:cs="Arial"/>
          <w:i/>
          <w:lang w:val="es-ES" w:eastAsia="es-ES"/>
        </w:rPr>
        <w:t>ire al Partido Político Movimien</w:t>
      </w:r>
      <w:r w:rsidRPr="0021798F">
        <w:rPr>
          <w:rFonts w:ascii="Trebuchet MS" w:eastAsia="Times New Roman" w:hAnsi="Trebuchet MS" w:cs="Arial"/>
          <w:i/>
          <w:lang w:val="es-ES" w:eastAsia="es-ES"/>
        </w:rPr>
        <w:t>to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de</w:t>
      </w:r>
      <w:r>
        <w:rPr>
          <w:rFonts w:ascii="Trebuchet MS" w:eastAsia="Times New Roman" w:hAnsi="Trebuchet MS" w:cs="Arial"/>
          <w:i/>
          <w:lang w:val="es-ES" w:eastAsia="es-ES"/>
        </w:rPr>
        <w:t xml:space="preserve"> Regeneración Nacional (MORENA)</w:t>
      </w:r>
      <w:r w:rsidRPr="0021798F">
        <w:rPr>
          <w:rFonts w:ascii="Trebuchet MS" w:eastAsia="Times New Roman" w:hAnsi="Trebuchet MS" w:cs="Arial"/>
          <w:i/>
          <w:lang w:val="es-ES" w:eastAsia="es-ES"/>
        </w:rPr>
        <w:t>, a efectos de que</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manifieste si las y lo</w:t>
      </w:r>
      <w:r>
        <w:rPr>
          <w:rFonts w:ascii="Trebuchet MS" w:eastAsia="Times New Roman" w:hAnsi="Trebuchet MS" w:cs="Arial"/>
          <w:i/>
          <w:lang w:val="es-ES" w:eastAsia="es-ES"/>
        </w:rPr>
        <w:t>s ciudadanos MARCELA MICHEL LOPE</w:t>
      </w:r>
      <w:r w:rsidRPr="0021798F">
        <w:rPr>
          <w:rFonts w:ascii="Trebuchet MS" w:eastAsia="Times New Roman" w:hAnsi="Trebuchet MS" w:cs="Arial"/>
          <w:i/>
          <w:lang w:val="es-ES" w:eastAsia="es-ES"/>
        </w:rPr>
        <w:t>Z,</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ALEJANDRO ALCAZAR CH</w:t>
      </w:r>
      <w:r>
        <w:rPr>
          <w:rFonts w:ascii="Trebuchet MS" w:eastAsia="Times New Roman" w:hAnsi="Trebuchet MS" w:cs="Arial"/>
          <w:i/>
          <w:lang w:val="es-ES" w:eastAsia="es-ES"/>
        </w:rPr>
        <w:t>AVEZ, BRENDA IVONNE HERRERA GARC</w:t>
      </w:r>
      <w:r w:rsidRPr="0021798F">
        <w:rPr>
          <w:rFonts w:ascii="Trebuchet MS" w:eastAsia="Times New Roman" w:hAnsi="Trebuchet MS" w:cs="Arial"/>
          <w:i/>
          <w:lang w:val="es-ES" w:eastAsia="es-ES"/>
        </w:rPr>
        <w:t>IA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Y RICARDO HERNÁNDEZ BARBOZA, es precandidato, candidato,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dirigente, militante</w:t>
      </w:r>
      <w:r>
        <w:rPr>
          <w:rFonts w:ascii="Trebuchet MS" w:eastAsia="Times New Roman" w:hAnsi="Trebuchet MS" w:cs="Arial"/>
          <w:i/>
          <w:lang w:val="es-ES" w:eastAsia="es-ES"/>
        </w:rPr>
        <w:t>, simpatizante y/o empleado de e</w:t>
      </w:r>
      <w:r w:rsidRPr="0021798F">
        <w:rPr>
          <w:rFonts w:ascii="Trebuchet MS" w:eastAsia="Times New Roman" w:hAnsi="Trebuchet MS" w:cs="Arial"/>
          <w:i/>
          <w:lang w:val="es-ES" w:eastAsia="es-ES"/>
        </w:rPr>
        <w:t>se</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partido político; es</w:t>
      </w:r>
      <w:r>
        <w:rPr>
          <w:rFonts w:ascii="Trebuchet MS" w:eastAsia="Times New Roman" w:hAnsi="Trebuchet MS" w:cs="Arial"/>
          <w:i/>
          <w:lang w:val="es-ES" w:eastAsia="es-ES"/>
        </w:rPr>
        <w:t>ta diligencia se solicita toda v</w:t>
      </w:r>
      <w:r w:rsidRPr="0021798F">
        <w:rPr>
          <w:rFonts w:ascii="Trebuchet MS" w:eastAsia="Times New Roman" w:hAnsi="Trebuchet MS" w:cs="Arial"/>
          <w:i/>
          <w:lang w:val="es-ES" w:eastAsia="es-ES"/>
        </w:rPr>
        <w:t>ez</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que resulta indispensable tener certe</w:t>
      </w:r>
      <w:r>
        <w:rPr>
          <w:rFonts w:ascii="Trebuchet MS" w:eastAsia="Times New Roman" w:hAnsi="Trebuchet MS" w:cs="Arial"/>
          <w:i/>
          <w:lang w:val="es-ES" w:eastAsia="es-ES"/>
        </w:rPr>
        <w:t>za de si las y l</w:t>
      </w:r>
      <w:r w:rsidRPr="0021798F">
        <w:rPr>
          <w:rFonts w:ascii="Trebuchet MS" w:eastAsia="Times New Roman" w:hAnsi="Trebuchet MS" w:cs="Arial"/>
          <w:i/>
          <w:lang w:val="es-ES" w:eastAsia="es-ES"/>
        </w:rPr>
        <w:t>os</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citados ciudadanos tienes alguna de esas calidades en</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el</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partido político señalado, a efecto de acreditar la culpa</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in vigilando de este último.</w:t>
      </w:r>
    </w:p>
    <w:p w:rsidR="0021798F" w:rsidRDefault="0021798F" w:rsidP="00E45C25">
      <w:pPr>
        <w:spacing w:after="0" w:line="276" w:lineRule="auto"/>
        <w:ind w:left="1416" w:right="-93"/>
        <w:jc w:val="both"/>
        <w:rPr>
          <w:rFonts w:ascii="Trebuchet MS" w:hAnsi="Trebuchet MS" w:cs="Arial"/>
          <w:i/>
          <w:lang w:val="es-ES_tradnl"/>
        </w:rPr>
      </w:pPr>
      <w:r w:rsidRPr="00E45C25">
        <w:rPr>
          <w:rFonts w:ascii="Trebuchet MS" w:eastAsia="Times New Roman" w:hAnsi="Trebuchet MS" w:cs="Arial"/>
          <w:b/>
          <w:i/>
          <w:lang w:val="es-ES" w:eastAsia="es-ES"/>
        </w:rPr>
        <w:t>b)</w:t>
      </w:r>
      <w:r w:rsidRPr="0021798F">
        <w:rPr>
          <w:rFonts w:ascii="Trebuchet MS" w:eastAsia="Times New Roman" w:hAnsi="Trebuchet MS" w:cs="Arial"/>
          <w:i/>
          <w:lang w:val="es-ES" w:eastAsia="es-ES"/>
        </w:rPr>
        <w:t xml:space="preserve"> Verificación de la existencia del video denunciado</w:t>
      </w:r>
      <w:r>
        <w:rPr>
          <w:rFonts w:ascii="Trebuchet MS" w:eastAsia="Times New Roman" w:hAnsi="Trebuchet MS" w:cs="Arial"/>
          <w:i/>
          <w:lang w:val="es-ES" w:eastAsia="es-ES"/>
        </w:rPr>
        <w:t xml:space="preserve"> </w:t>
      </w:r>
      <w:r w:rsidRPr="0021798F">
        <w:rPr>
          <w:rFonts w:ascii="Trebuchet MS" w:eastAsia="Times New Roman" w:hAnsi="Trebuchet MS" w:cs="Arial"/>
          <w:i/>
          <w:lang w:val="es-ES" w:eastAsia="es-ES"/>
        </w:rPr>
        <w:t>en la cuenta de FACEBOOK, el siguiente link</w:t>
      </w:r>
      <w:r>
        <w:rPr>
          <w:rFonts w:ascii="Trebuchet MS" w:eastAsia="Times New Roman" w:hAnsi="Trebuchet MS" w:cs="Arial"/>
          <w:i/>
          <w:lang w:val="es-ES" w:eastAsia="es-ES"/>
        </w:rPr>
        <w:t xml:space="preserve"> </w:t>
      </w:r>
      <w:hyperlink r:id="rId8" w:history="1">
        <w:r w:rsidRPr="00AC27DB">
          <w:rPr>
            <w:rStyle w:val="Hipervnculo"/>
            <w:rFonts w:ascii="Trebuchet MS" w:hAnsi="Trebuchet MS" w:cs="Arial"/>
            <w:i/>
            <w:lang w:val="es-ES_tradnl"/>
          </w:rPr>
          <w:t>https://fb.watch/4meUsAdDAw/</w:t>
        </w:r>
      </w:hyperlink>
      <w:r>
        <w:rPr>
          <w:rFonts w:ascii="Trebuchet MS" w:hAnsi="Trebuchet MS" w:cs="Arial"/>
          <w:i/>
          <w:lang w:val="es-ES_tradnl"/>
        </w:rPr>
        <w:t xml:space="preserve"> </w:t>
      </w:r>
    </w:p>
    <w:p w:rsidR="00E45C25" w:rsidRDefault="0021798F" w:rsidP="00E45C25">
      <w:pPr>
        <w:spacing w:after="0" w:line="276" w:lineRule="auto"/>
        <w:ind w:left="1416" w:right="-93"/>
        <w:jc w:val="both"/>
      </w:pPr>
      <w:r w:rsidRPr="00E45C25">
        <w:rPr>
          <w:rFonts w:ascii="Trebuchet MS" w:hAnsi="Trebuchet MS" w:cs="Arial"/>
          <w:b/>
          <w:i/>
          <w:lang w:val="es-ES_tradnl"/>
        </w:rPr>
        <w:t>c)</w:t>
      </w:r>
      <w:r w:rsidRPr="0021798F">
        <w:rPr>
          <w:rFonts w:ascii="Trebuchet MS" w:hAnsi="Trebuchet MS" w:cs="Arial"/>
          <w:i/>
          <w:lang w:val="es-ES_tradnl"/>
        </w:rPr>
        <w:t xml:space="preserve"> Requerimiento de información a FACEBOOK, INC, a</w:t>
      </w:r>
      <w:r>
        <w:rPr>
          <w:rFonts w:ascii="Trebuchet MS" w:hAnsi="Trebuchet MS" w:cs="Arial"/>
          <w:i/>
          <w:lang w:val="es-ES_tradnl"/>
        </w:rPr>
        <w:t xml:space="preserve"> </w:t>
      </w:r>
      <w:r w:rsidRPr="0021798F">
        <w:rPr>
          <w:rFonts w:ascii="Trebuchet MS" w:hAnsi="Trebuchet MS" w:cs="Arial"/>
          <w:i/>
          <w:lang w:val="es-ES_tradnl"/>
        </w:rPr>
        <w:t>efecto de que manifiesten si a esta autoridad electo</w:t>
      </w:r>
      <w:r>
        <w:rPr>
          <w:rFonts w:ascii="Trebuchet MS" w:hAnsi="Trebuchet MS" w:cs="Arial"/>
          <w:i/>
          <w:lang w:val="es-ES_tradnl"/>
        </w:rPr>
        <w:t>r</w:t>
      </w:r>
      <w:r w:rsidRPr="0021798F">
        <w:rPr>
          <w:rFonts w:ascii="Trebuchet MS" w:hAnsi="Trebuchet MS" w:cs="Arial"/>
          <w:i/>
          <w:lang w:val="es-ES_tradnl"/>
        </w:rPr>
        <w:t>al</w:t>
      </w:r>
      <w:r>
        <w:rPr>
          <w:rFonts w:ascii="Trebuchet MS" w:hAnsi="Trebuchet MS" w:cs="Arial"/>
          <w:i/>
          <w:lang w:val="es-ES_tradnl"/>
        </w:rPr>
        <w:t xml:space="preserve"> </w:t>
      </w:r>
      <w:r w:rsidRPr="0021798F">
        <w:rPr>
          <w:rFonts w:ascii="Trebuchet MS" w:hAnsi="Trebuchet MS" w:cs="Arial"/>
          <w:i/>
          <w:lang w:val="es-ES_tradnl"/>
        </w:rPr>
        <w:t>si ellos contrataron pauta (publicidad pagada) de dicho</w:t>
      </w:r>
      <w:r>
        <w:rPr>
          <w:rFonts w:ascii="Trebuchet MS" w:hAnsi="Trebuchet MS" w:cs="Arial"/>
          <w:i/>
          <w:lang w:val="es-ES_tradnl"/>
        </w:rPr>
        <w:t xml:space="preserve"> </w:t>
      </w:r>
      <w:r w:rsidRPr="0021798F">
        <w:rPr>
          <w:rFonts w:ascii="Trebuchet MS" w:hAnsi="Trebuchet MS" w:cs="Arial"/>
          <w:i/>
          <w:lang w:val="es-ES_tradnl"/>
        </w:rPr>
        <w:t>video en las redes sociales Facebook, y en su caso, por</w:t>
      </w:r>
      <w:r>
        <w:rPr>
          <w:rFonts w:ascii="Trebuchet MS" w:hAnsi="Trebuchet MS" w:cs="Arial"/>
          <w:i/>
          <w:lang w:val="es-ES_tradnl"/>
        </w:rPr>
        <w:t xml:space="preserve"> </w:t>
      </w:r>
      <w:r w:rsidRPr="0021798F">
        <w:rPr>
          <w:rFonts w:ascii="Trebuchet MS" w:hAnsi="Trebuchet MS" w:cs="Arial"/>
          <w:i/>
          <w:lang w:val="es-ES_tradnl"/>
        </w:rPr>
        <w:t>cuanto tiempo la contra</w:t>
      </w:r>
      <w:r>
        <w:rPr>
          <w:rFonts w:ascii="Trebuchet MS" w:hAnsi="Trebuchet MS" w:cs="Arial"/>
          <w:i/>
          <w:lang w:val="es-ES_tradnl"/>
        </w:rPr>
        <w:t>taron y cuál fue el costo de la</w:t>
      </w:r>
      <w:r w:rsidR="00524F6E">
        <w:rPr>
          <w:rFonts w:ascii="Trebuchet MS" w:hAnsi="Trebuchet MS" w:cs="Arial"/>
          <w:i/>
          <w:lang w:val="es-ES_tradnl"/>
        </w:rPr>
        <w:t xml:space="preserve"> </w:t>
      </w:r>
      <w:r w:rsidRPr="0021798F">
        <w:rPr>
          <w:rFonts w:ascii="Trebuchet MS" w:hAnsi="Trebuchet MS" w:cs="Arial"/>
          <w:i/>
          <w:lang w:val="es-ES_tradnl"/>
        </w:rPr>
        <w:t>misma. En dado caso, que se solicite a la Unidad Técnica</w:t>
      </w:r>
      <w:r w:rsidR="00E45C25">
        <w:rPr>
          <w:rFonts w:ascii="Trebuchet MS" w:hAnsi="Trebuchet MS" w:cs="Arial"/>
          <w:i/>
          <w:lang w:val="es-ES_tradnl"/>
        </w:rPr>
        <w:t xml:space="preserve"> </w:t>
      </w:r>
      <w:r w:rsidRPr="0021798F">
        <w:rPr>
          <w:rFonts w:ascii="Trebuchet MS" w:hAnsi="Trebuchet MS" w:cs="Arial"/>
          <w:i/>
          <w:lang w:val="es-ES_tradnl"/>
        </w:rPr>
        <w:t xml:space="preserve">de Fiscalización del Instituto Nacional Electoral </w:t>
      </w:r>
      <w:r w:rsidR="00E45C25" w:rsidRPr="0021798F">
        <w:rPr>
          <w:rFonts w:ascii="Trebuchet MS" w:hAnsi="Trebuchet MS" w:cs="Arial"/>
          <w:i/>
          <w:lang w:val="es-ES_tradnl"/>
        </w:rPr>
        <w:t>para</w:t>
      </w:r>
      <w:r w:rsidR="00E45C25">
        <w:rPr>
          <w:rFonts w:ascii="Trebuchet MS" w:hAnsi="Trebuchet MS" w:cs="Arial"/>
          <w:i/>
          <w:lang w:val="es-ES_tradnl"/>
        </w:rPr>
        <w:t xml:space="preserve"> </w:t>
      </w:r>
      <w:r w:rsidRPr="0021798F">
        <w:rPr>
          <w:rFonts w:ascii="Trebuchet MS" w:hAnsi="Trebuchet MS" w:cs="Arial"/>
          <w:i/>
          <w:lang w:val="es-ES_tradnl"/>
        </w:rPr>
        <w:t>que lleve a cabo la diligencia solicitada en términos de</w:t>
      </w:r>
      <w:r w:rsidR="00E45C25">
        <w:rPr>
          <w:rFonts w:ascii="Trebuchet MS" w:hAnsi="Trebuchet MS" w:cs="Arial"/>
          <w:i/>
          <w:lang w:val="es-ES_tradnl"/>
        </w:rPr>
        <w:t xml:space="preserve"> </w:t>
      </w:r>
      <w:r w:rsidRPr="0021798F">
        <w:rPr>
          <w:rFonts w:ascii="Trebuchet MS" w:hAnsi="Trebuchet MS" w:cs="Arial"/>
          <w:i/>
          <w:lang w:val="es-ES_tradnl"/>
        </w:rPr>
        <w:t>sus facultades en materia de fiscalización.</w:t>
      </w:r>
      <w:r w:rsidR="00E45C25" w:rsidRPr="00E45C25">
        <w:t xml:space="preserve"> </w:t>
      </w:r>
    </w:p>
    <w:p w:rsidR="00E45C25" w:rsidRDefault="00E45C25" w:rsidP="00E45C25">
      <w:pPr>
        <w:spacing w:after="0" w:line="276" w:lineRule="auto"/>
        <w:ind w:left="1416" w:right="-93"/>
        <w:jc w:val="both"/>
        <w:rPr>
          <w:rFonts w:ascii="Trebuchet MS" w:hAnsi="Trebuchet MS" w:cs="Arial"/>
          <w:i/>
          <w:lang w:val="es-ES_tradnl"/>
        </w:rPr>
      </w:pPr>
      <w:r w:rsidRPr="00E45C25">
        <w:rPr>
          <w:rFonts w:ascii="Trebuchet MS" w:hAnsi="Trebuchet MS" w:cs="Arial"/>
          <w:b/>
          <w:i/>
          <w:lang w:val="es-ES_tradnl"/>
        </w:rPr>
        <w:t>d)</w:t>
      </w:r>
      <w:r w:rsidRPr="00E45C25">
        <w:rPr>
          <w:rFonts w:ascii="Trebuchet MS" w:hAnsi="Trebuchet MS" w:cs="Arial"/>
          <w:i/>
          <w:lang w:val="es-ES_tradnl"/>
        </w:rPr>
        <w:t xml:space="preserve"> De igual forma, se solicita se realice</w:t>
      </w:r>
      <w:r>
        <w:rPr>
          <w:rFonts w:ascii="Trebuchet MS" w:hAnsi="Trebuchet MS" w:cs="Arial"/>
          <w:i/>
          <w:lang w:val="es-ES_tradnl"/>
        </w:rPr>
        <w:t xml:space="preserve"> </w:t>
      </w:r>
      <w:r w:rsidRPr="00E45C25">
        <w:rPr>
          <w:rFonts w:ascii="Trebuchet MS" w:hAnsi="Trebuchet MS" w:cs="Arial"/>
          <w:i/>
          <w:lang w:val="es-ES_tradnl"/>
        </w:rPr>
        <w:t>otra diligencia de investigación que ese</w:t>
      </w:r>
      <w:r>
        <w:rPr>
          <w:rFonts w:ascii="Trebuchet MS" w:hAnsi="Trebuchet MS" w:cs="Arial"/>
          <w:i/>
          <w:lang w:val="es-ES_tradnl"/>
        </w:rPr>
        <w:t xml:space="preserve"> Instituto </w:t>
      </w:r>
      <w:r w:rsidRPr="00E45C25">
        <w:rPr>
          <w:rFonts w:ascii="Trebuchet MS" w:hAnsi="Trebuchet MS" w:cs="Arial"/>
          <w:i/>
          <w:lang w:val="es-ES_tradnl"/>
        </w:rPr>
        <w:t xml:space="preserve">Electoral y de Participación Ciudadana </w:t>
      </w:r>
      <w:r>
        <w:rPr>
          <w:rFonts w:ascii="Trebuchet MS" w:hAnsi="Trebuchet MS" w:cs="Arial"/>
          <w:i/>
          <w:lang w:val="es-ES_tradnl"/>
        </w:rPr>
        <w:t xml:space="preserve">Estado </w:t>
      </w:r>
      <w:r w:rsidRPr="00E45C25">
        <w:rPr>
          <w:rFonts w:ascii="Trebuchet MS" w:hAnsi="Trebuchet MS" w:cs="Arial"/>
          <w:i/>
          <w:lang w:val="es-ES_tradnl"/>
        </w:rPr>
        <w:t>de</w:t>
      </w:r>
      <w:r>
        <w:rPr>
          <w:rFonts w:ascii="Trebuchet MS" w:hAnsi="Trebuchet MS" w:cs="Arial"/>
          <w:i/>
          <w:lang w:val="es-ES_tradnl"/>
        </w:rPr>
        <w:t xml:space="preserve"> </w:t>
      </w:r>
      <w:r w:rsidRPr="00E45C25">
        <w:rPr>
          <w:rFonts w:ascii="Trebuchet MS" w:hAnsi="Trebuchet MS" w:cs="Arial"/>
          <w:i/>
          <w:lang w:val="es-ES_tradnl"/>
        </w:rPr>
        <w:t>Jalis</w:t>
      </w:r>
      <w:r>
        <w:rPr>
          <w:rFonts w:ascii="Trebuchet MS" w:hAnsi="Trebuchet MS" w:cs="Arial"/>
          <w:i/>
          <w:lang w:val="es-ES_tradnl"/>
        </w:rPr>
        <w:t xml:space="preserve">co, considere oportuno realizar a efecto de </w:t>
      </w:r>
      <w:r w:rsidRPr="00E45C25">
        <w:rPr>
          <w:rFonts w:ascii="Trebuchet MS" w:hAnsi="Trebuchet MS" w:cs="Arial"/>
          <w:i/>
          <w:lang w:val="es-ES_tradnl"/>
        </w:rPr>
        <w:t>corroborar los hechos denunciados.</w:t>
      </w:r>
      <w:r>
        <w:rPr>
          <w:rFonts w:ascii="Trebuchet MS" w:hAnsi="Trebuchet MS" w:cs="Arial"/>
          <w:i/>
          <w:lang w:val="es-ES_tradnl"/>
        </w:rPr>
        <w:t xml:space="preserve"> </w:t>
      </w:r>
    </w:p>
    <w:p w:rsidR="00E45C25" w:rsidRDefault="00E45C25" w:rsidP="00E45C25">
      <w:pPr>
        <w:spacing w:after="0" w:line="276" w:lineRule="auto"/>
        <w:ind w:left="1416" w:right="-93"/>
        <w:jc w:val="both"/>
        <w:rPr>
          <w:rFonts w:ascii="Trebuchet MS" w:hAnsi="Trebuchet MS" w:cs="Arial"/>
          <w:i/>
          <w:lang w:val="es-ES_tradnl"/>
        </w:rPr>
      </w:pPr>
      <w:r w:rsidRPr="00E45C25">
        <w:rPr>
          <w:rFonts w:ascii="Trebuchet MS" w:hAnsi="Trebuchet MS" w:cs="Arial"/>
          <w:i/>
          <w:lang w:val="es-ES_tradnl"/>
        </w:rPr>
        <w:lastRenderedPageBreak/>
        <w:t>Es preciso señalar la facultad constitucional y legal de</w:t>
      </w:r>
      <w:r>
        <w:rPr>
          <w:rFonts w:ascii="Trebuchet MS" w:hAnsi="Trebuchet MS" w:cs="Arial"/>
          <w:i/>
          <w:lang w:val="es-ES_tradnl"/>
        </w:rPr>
        <w:t xml:space="preserve"> </w:t>
      </w:r>
      <w:r w:rsidRPr="00E45C25">
        <w:rPr>
          <w:rFonts w:ascii="Trebuchet MS" w:hAnsi="Trebuchet MS" w:cs="Arial"/>
          <w:i/>
          <w:lang w:val="es-ES_tradnl"/>
        </w:rPr>
        <w:t>investigación que tiene este Instituto Electoral, Para</w:t>
      </w:r>
      <w:r>
        <w:rPr>
          <w:rFonts w:ascii="Trebuchet MS" w:hAnsi="Trebuchet MS" w:cs="Arial"/>
          <w:i/>
          <w:lang w:val="es-ES_tradnl"/>
        </w:rPr>
        <w:t xml:space="preserve"> </w:t>
      </w:r>
      <w:r w:rsidRPr="00E45C25">
        <w:rPr>
          <w:rFonts w:ascii="Trebuchet MS" w:hAnsi="Trebuchet MS" w:cs="Arial"/>
          <w:i/>
          <w:lang w:val="es-ES_tradnl"/>
        </w:rPr>
        <w:t>llevar a cabo diligencias preliminares a fin de constatar</w:t>
      </w:r>
      <w:r>
        <w:rPr>
          <w:rFonts w:ascii="Trebuchet MS" w:hAnsi="Trebuchet MS" w:cs="Arial"/>
          <w:i/>
          <w:lang w:val="es-ES_tradnl"/>
        </w:rPr>
        <w:t xml:space="preserve"> </w:t>
      </w:r>
      <w:r w:rsidRPr="00E45C25">
        <w:rPr>
          <w:rFonts w:ascii="Trebuchet MS" w:hAnsi="Trebuchet MS" w:cs="Arial"/>
          <w:i/>
          <w:lang w:val="es-ES_tradnl"/>
        </w:rPr>
        <w:t xml:space="preserve">la existencia de </w:t>
      </w:r>
      <w:r>
        <w:rPr>
          <w:rFonts w:ascii="Trebuchet MS" w:hAnsi="Trebuchet MS" w:cs="Arial"/>
          <w:i/>
          <w:lang w:val="es-ES_tradnl"/>
        </w:rPr>
        <w:t>los hechos materia de la presen</w:t>
      </w:r>
      <w:r w:rsidRPr="00E45C25">
        <w:rPr>
          <w:rFonts w:ascii="Trebuchet MS" w:hAnsi="Trebuchet MS" w:cs="Arial"/>
          <w:i/>
          <w:lang w:val="es-ES_tradnl"/>
        </w:rPr>
        <w:t>te</w:t>
      </w:r>
      <w:r>
        <w:rPr>
          <w:rFonts w:ascii="Trebuchet MS" w:hAnsi="Trebuchet MS" w:cs="Arial"/>
          <w:i/>
          <w:lang w:val="es-ES_tradnl"/>
        </w:rPr>
        <w:t xml:space="preserve"> </w:t>
      </w:r>
      <w:r w:rsidRPr="00E45C25">
        <w:rPr>
          <w:rFonts w:ascii="Trebuchet MS" w:hAnsi="Trebuchet MS" w:cs="Arial"/>
          <w:i/>
          <w:lang w:val="es-ES_tradnl"/>
        </w:rPr>
        <w:t>denuncia; por lo ta</w:t>
      </w:r>
      <w:r>
        <w:rPr>
          <w:rFonts w:ascii="Trebuchet MS" w:hAnsi="Trebuchet MS" w:cs="Arial"/>
          <w:i/>
          <w:lang w:val="es-ES_tradnl"/>
        </w:rPr>
        <w:t>nto, en este acto requiero a dic</w:t>
      </w:r>
      <w:r w:rsidRPr="00E45C25">
        <w:rPr>
          <w:rFonts w:ascii="Trebuchet MS" w:hAnsi="Trebuchet MS" w:cs="Arial"/>
          <w:i/>
          <w:lang w:val="es-ES_tradnl"/>
        </w:rPr>
        <w:t>ha</w:t>
      </w:r>
      <w:r>
        <w:rPr>
          <w:rFonts w:ascii="Trebuchet MS" w:hAnsi="Trebuchet MS" w:cs="Arial"/>
          <w:i/>
          <w:lang w:val="es-ES_tradnl"/>
        </w:rPr>
        <w:t xml:space="preserve"> </w:t>
      </w:r>
      <w:r w:rsidRPr="00E45C25">
        <w:rPr>
          <w:rFonts w:ascii="Trebuchet MS" w:hAnsi="Trebuchet MS" w:cs="Arial"/>
          <w:i/>
          <w:lang w:val="es-ES_tradnl"/>
        </w:rPr>
        <w:t>autoridad electoral para que recabe aquellas probanzas</w:t>
      </w:r>
      <w:r>
        <w:rPr>
          <w:rFonts w:ascii="Trebuchet MS" w:hAnsi="Trebuchet MS" w:cs="Arial"/>
          <w:i/>
          <w:lang w:val="es-ES_tradnl"/>
        </w:rPr>
        <w:t xml:space="preserve"> </w:t>
      </w:r>
      <w:r w:rsidRPr="00E45C25">
        <w:rPr>
          <w:rFonts w:ascii="Trebuchet MS" w:hAnsi="Trebuchet MS" w:cs="Arial"/>
          <w:i/>
          <w:lang w:val="es-ES_tradnl"/>
        </w:rPr>
        <w:t>necesarias para la re</w:t>
      </w:r>
      <w:r>
        <w:rPr>
          <w:rFonts w:ascii="Trebuchet MS" w:hAnsi="Trebuchet MS" w:cs="Arial"/>
          <w:i/>
          <w:lang w:val="es-ES_tradnl"/>
        </w:rPr>
        <w:t>solución de esta queja. Orientad</w:t>
      </w:r>
      <w:r w:rsidRPr="00E45C25">
        <w:rPr>
          <w:rFonts w:ascii="Trebuchet MS" w:hAnsi="Trebuchet MS" w:cs="Arial"/>
          <w:i/>
          <w:lang w:val="es-ES_tradnl"/>
        </w:rPr>
        <w:t>or</w:t>
      </w:r>
      <w:r>
        <w:rPr>
          <w:rFonts w:ascii="Trebuchet MS" w:hAnsi="Trebuchet MS" w:cs="Arial"/>
          <w:i/>
          <w:lang w:val="es-ES_tradnl"/>
        </w:rPr>
        <w:t xml:space="preserve"> </w:t>
      </w:r>
      <w:r w:rsidRPr="00E45C25">
        <w:rPr>
          <w:rFonts w:ascii="Trebuchet MS" w:hAnsi="Trebuchet MS" w:cs="Arial"/>
          <w:i/>
          <w:lang w:val="es-ES_tradnl"/>
        </w:rPr>
        <w:t>al respecto, result</w:t>
      </w:r>
      <w:r>
        <w:rPr>
          <w:rFonts w:ascii="Trebuchet MS" w:hAnsi="Trebuchet MS" w:cs="Arial"/>
          <w:i/>
          <w:lang w:val="es-ES_tradnl"/>
        </w:rPr>
        <w:t>a el criterio sostenido por la Sal</w:t>
      </w:r>
      <w:r w:rsidRPr="00E45C25">
        <w:rPr>
          <w:rFonts w:ascii="Trebuchet MS" w:hAnsi="Trebuchet MS" w:cs="Arial"/>
          <w:i/>
          <w:lang w:val="es-ES_tradnl"/>
        </w:rPr>
        <w:t>a</w:t>
      </w:r>
      <w:r>
        <w:rPr>
          <w:rFonts w:ascii="Trebuchet MS" w:hAnsi="Trebuchet MS" w:cs="Arial"/>
          <w:i/>
          <w:lang w:val="es-ES_tradnl"/>
        </w:rPr>
        <w:t xml:space="preserve"> </w:t>
      </w:r>
      <w:r w:rsidRPr="00E45C25">
        <w:rPr>
          <w:rFonts w:ascii="Trebuchet MS" w:hAnsi="Trebuchet MS" w:cs="Arial"/>
          <w:i/>
          <w:lang w:val="es-ES_tradnl"/>
        </w:rPr>
        <w:t>Superior del Tribunal Electoral del Poder Judicial de</w:t>
      </w:r>
      <w:r>
        <w:rPr>
          <w:rFonts w:ascii="Trebuchet MS" w:hAnsi="Trebuchet MS" w:cs="Arial"/>
          <w:i/>
          <w:lang w:val="es-ES_tradnl"/>
        </w:rPr>
        <w:t xml:space="preserve"> </w:t>
      </w:r>
      <w:r w:rsidRPr="00E45C25">
        <w:rPr>
          <w:rFonts w:ascii="Trebuchet MS" w:hAnsi="Trebuchet MS" w:cs="Arial"/>
          <w:i/>
          <w:lang w:val="es-ES_tradnl"/>
        </w:rPr>
        <w:t>la</w:t>
      </w:r>
      <w:r>
        <w:rPr>
          <w:rFonts w:ascii="Trebuchet MS" w:hAnsi="Trebuchet MS" w:cs="Arial"/>
          <w:i/>
          <w:lang w:val="es-ES_tradnl"/>
        </w:rPr>
        <w:t xml:space="preserve"> </w:t>
      </w:r>
      <w:r w:rsidRPr="00E45C25">
        <w:rPr>
          <w:rFonts w:ascii="Trebuchet MS" w:hAnsi="Trebuchet MS" w:cs="Arial"/>
          <w:i/>
          <w:lang w:val="es-ES_tradnl"/>
        </w:rPr>
        <w:t>Federación, dentro de la jurisprudencia 22/2013, bajo</w:t>
      </w:r>
      <w:r>
        <w:rPr>
          <w:rFonts w:ascii="Trebuchet MS" w:hAnsi="Trebuchet MS" w:cs="Arial"/>
          <w:i/>
          <w:lang w:val="es-ES_tradnl"/>
        </w:rPr>
        <w:t xml:space="preserve"> </w:t>
      </w:r>
      <w:r w:rsidRPr="00E45C25">
        <w:rPr>
          <w:rFonts w:ascii="Trebuchet MS" w:hAnsi="Trebuchet MS" w:cs="Arial"/>
          <w:i/>
          <w:lang w:val="es-ES_tradnl"/>
        </w:rPr>
        <w:t>el</w:t>
      </w:r>
      <w:r>
        <w:rPr>
          <w:rFonts w:ascii="Trebuchet MS" w:hAnsi="Trebuchet MS" w:cs="Arial"/>
          <w:i/>
          <w:lang w:val="es-ES_tradnl"/>
        </w:rPr>
        <w:t xml:space="preserve"> </w:t>
      </w:r>
      <w:r w:rsidRPr="00E45C25">
        <w:rPr>
          <w:rFonts w:ascii="Trebuchet MS" w:hAnsi="Trebuchet MS" w:cs="Arial"/>
          <w:i/>
          <w:lang w:val="es-ES_tradnl"/>
        </w:rPr>
        <w:t xml:space="preserve">Rubro: "PROCEDIMIENTO </w:t>
      </w:r>
      <w:r>
        <w:rPr>
          <w:rFonts w:ascii="Trebuchet MS" w:hAnsi="Trebuchet MS" w:cs="Arial"/>
          <w:i/>
          <w:lang w:val="es-ES_tradnl"/>
        </w:rPr>
        <w:t>ESPECIAL SANCIONADOR. LA AUTORID</w:t>
      </w:r>
      <w:r w:rsidRPr="00E45C25">
        <w:rPr>
          <w:rFonts w:ascii="Trebuchet MS" w:hAnsi="Trebuchet MS" w:cs="Arial"/>
          <w:i/>
          <w:lang w:val="es-ES_tradnl"/>
        </w:rPr>
        <w:t>AD</w:t>
      </w:r>
      <w:r>
        <w:rPr>
          <w:rFonts w:ascii="Trebuchet MS" w:hAnsi="Trebuchet MS" w:cs="Arial"/>
          <w:i/>
          <w:lang w:val="es-ES_tradnl"/>
        </w:rPr>
        <w:t xml:space="preserve"> </w:t>
      </w:r>
      <w:r w:rsidRPr="00E45C25">
        <w:rPr>
          <w:rFonts w:ascii="Trebuchet MS" w:hAnsi="Trebuchet MS" w:cs="Arial"/>
          <w:i/>
          <w:lang w:val="es-ES_tradnl"/>
        </w:rPr>
        <w:t xml:space="preserve">ADMINISTRATIVA ELECTORAL DEBE </w:t>
      </w:r>
      <w:r>
        <w:rPr>
          <w:rFonts w:ascii="Trebuchet MS" w:hAnsi="Trebuchet MS" w:cs="Arial"/>
          <w:i/>
          <w:lang w:val="es-ES_tradnl"/>
        </w:rPr>
        <w:t>RECABAR LAS PRUEB</w:t>
      </w:r>
      <w:r w:rsidRPr="00E45C25">
        <w:rPr>
          <w:rFonts w:ascii="Trebuchet MS" w:hAnsi="Trebuchet MS" w:cs="Arial"/>
          <w:i/>
          <w:lang w:val="es-ES_tradnl"/>
        </w:rPr>
        <w:t>AS</w:t>
      </w:r>
      <w:r>
        <w:rPr>
          <w:rFonts w:ascii="Trebuchet MS" w:hAnsi="Trebuchet MS" w:cs="Arial"/>
          <w:i/>
          <w:lang w:val="es-ES_tradnl"/>
        </w:rPr>
        <w:t xml:space="preserve"> </w:t>
      </w:r>
      <w:r w:rsidRPr="00E45C25">
        <w:rPr>
          <w:rFonts w:ascii="Trebuchet MS" w:hAnsi="Trebuchet MS" w:cs="Arial"/>
          <w:i/>
          <w:lang w:val="es-ES_tradnl"/>
        </w:rPr>
        <w:t xml:space="preserve">LEGALMENTE PREVISTAS PARA </w:t>
      </w:r>
      <w:r>
        <w:rPr>
          <w:rFonts w:ascii="Trebuchet MS" w:hAnsi="Trebuchet MS" w:cs="Arial"/>
          <w:i/>
          <w:lang w:val="es-ES_tradnl"/>
        </w:rPr>
        <w:t>SU</w:t>
      </w:r>
      <w:r w:rsidRPr="00E45C25">
        <w:rPr>
          <w:rFonts w:ascii="Trebuchet MS" w:hAnsi="Trebuchet MS" w:cs="Arial"/>
          <w:i/>
          <w:lang w:val="es-ES_tradnl"/>
        </w:rPr>
        <w:t xml:space="preserve"> RESOLUCIÓN</w:t>
      </w:r>
      <w:r>
        <w:rPr>
          <w:rFonts w:ascii="Trebuchet MS" w:hAnsi="Trebuchet MS" w:cs="Arial"/>
          <w:i/>
          <w:lang w:val="es-ES_tradnl"/>
        </w:rPr>
        <w:t>, la cual invo</w:t>
      </w:r>
      <w:r w:rsidRPr="00E45C25">
        <w:rPr>
          <w:rFonts w:ascii="Trebuchet MS" w:hAnsi="Trebuchet MS" w:cs="Arial"/>
          <w:i/>
          <w:lang w:val="es-ES_tradnl"/>
        </w:rPr>
        <w:t>co</w:t>
      </w:r>
      <w:r>
        <w:rPr>
          <w:rFonts w:ascii="Trebuchet MS" w:hAnsi="Trebuchet MS" w:cs="Arial"/>
          <w:i/>
          <w:lang w:val="es-ES_tradnl"/>
        </w:rPr>
        <w:t xml:space="preserve"> </w:t>
      </w:r>
      <w:r w:rsidRPr="00E45C25">
        <w:rPr>
          <w:rFonts w:ascii="Trebuchet MS" w:hAnsi="Trebuchet MS" w:cs="Arial"/>
          <w:i/>
          <w:lang w:val="es-ES_tradnl"/>
        </w:rPr>
        <w:t>y hago propia.</w:t>
      </w:r>
      <w:r>
        <w:rPr>
          <w:rFonts w:ascii="Trebuchet MS" w:hAnsi="Trebuchet MS" w:cs="Arial"/>
          <w:i/>
          <w:lang w:val="es-ES_tradnl"/>
        </w:rPr>
        <w:t xml:space="preserve"> </w:t>
      </w:r>
    </w:p>
    <w:p w:rsidR="00E45C25" w:rsidRPr="00E45C25" w:rsidRDefault="00E45C25" w:rsidP="00E45C25">
      <w:pPr>
        <w:spacing w:after="0" w:line="276" w:lineRule="auto"/>
        <w:ind w:left="708" w:right="-93"/>
        <w:jc w:val="both"/>
        <w:rPr>
          <w:rFonts w:ascii="Trebuchet MS" w:hAnsi="Trebuchet MS" w:cs="Arial"/>
          <w:i/>
          <w:lang w:val="es-ES_tradnl"/>
        </w:rPr>
      </w:pPr>
      <w:r w:rsidRPr="00E45C25">
        <w:rPr>
          <w:rFonts w:ascii="Trebuchet MS" w:hAnsi="Trebuchet MS" w:cs="Arial"/>
          <w:b/>
          <w:i/>
          <w:lang w:val="es-ES_tradnl"/>
        </w:rPr>
        <w:t>4.- Presuncional, en su doble aspecto Legal y Humana.</w:t>
      </w:r>
      <w:r>
        <w:rPr>
          <w:rFonts w:ascii="Trebuchet MS" w:hAnsi="Trebuchet MS" w:cs="Arial"/>
          <w:i/>
          <w:lang w:val="es-ES_tradnl"/>
        </w:rPr>
        <w:t xml:space="preserve"> </w:t>
      </w:r>
      <w:r w:rsidRPr="00E45C25">
        <w:rPr>
          <w:rFonts w:ascii="Trebuchet MS" w:hAnsi="Trebuchet MS" w:cs="Arial"/>
          <w:i/>
          <w:lang w:val="es-ES_tradnl"/>
        </w:rPr>
        <w:t>Consistente en todo lo que esta autoridad pueda dedu</w:t>
      </w:r>
      <w:r>
        <w:rPr>
          <w:rFonts w:ascii="Trebuchet MS" w:hAnsi="Trebuchet MS" w:cs="Arial"/>
          <w:i/>
          <w:lang w:val="es-ES_tradnl"/>
        </w:rPr>
        <w:t xml:space="preserve">cir </w:t>
      </w:r>
      <w:r w:rsidRPr="00E45C25">
        <w:rPr>
          <w:rFonts w:ascii="Trebuchet MS" w:hAnsi="Trebuchet MS" w:cs="Arial"/>
          <w:i/>
          <w:lang w:val="es-ES_tradnl"/>
        </w:rPr>
        <w:t>de</w:t>
      </w:r>
      <w:r>
        <w:rPr>
          <w:rFonts w:ascii="Trebuchet MS" w:hAnsi="Trebuchet MS" w:cs="Arial"/>
          <w:i/>
          <w:lang w:val="es-ES_tradnl"/>
        </w:rPr>
        <w:t xml:space="preserve"> </w:t>
      </w:r>
      <w:r w:rsidRPr="00E45C25">
        <w:rPr>
          <w:rFonts w:ascii="Trebuchet MS" w:hAnsi="Trebuchet MS" w:cs="Arial"/>
          <w:i/>
          <w:lang w:val="es-ES_tradnl"/>
        </w:rPr>
        <w:t>los hechos comprobados, en lo que beneficie a los intereses</w:t>
      </w:r>
      <w:r>
        <w:rPr>
          <w:rFonts w:ascii="Trebuchet MS" w:hAnsi="Trebuchet MS" w:cs="Arial"/>
          <w:i/>
          <w:lang w:val="es-ES_tradnl"/>
        </w:rPr>
        <w:t xml:space="preserve"> </w:t>
      </w:r>
      <w:r w:rsidRPr="00E45C25">
        <w:rPr>
          <w:rFonts w:ascii="Trebuchet MS" w:hAnsi="Trebuchet MS" w:cs="Arial"/>
          <w:i/>
          <w:lang w:val="es-ES_tradnl"/>
        </w:rPr>
        <w:t>públicos y sociales en materia electoral.</w:t>
      </w:r>
    </w:p>
    <w:p w:rsidR="00486580" w:rsidRPr="0021798F" w:rsidRDefault="00E45C25" w:rsidP="00E45C25">
      <w:pPr>
        <w:spacing w:after="0" w:line="276" w:lineRule="auto"/>
        <w:ind w:left="708" w:right="-93"/>
        <w:jc w:val="both"/>
        <w:rPr>
          <w:rFonts w:ascii="Trebuchet MS" w:eastAsia="Times New Roman" w:hAnsi="Trebuchet MS" w:cs="Arial"/>
          <w:i/>
          <w:lang w:val="es-ES" w:eastAsia="es-ES"/>
        </w:rPr>
      </w:pPr>
      <w:r w:rsidRPr="00E45C25">
        <w:rPr>
          <w:rFonts w:ascii="Trebuchet MS" w:hAnsi="Trebuchet MS" w:cs="Arial"/>
          <w:b/>
          <w:i/>
          <w:lang w:val="es-ES_tradnl"/>
        </w:rPr>
        <w:t>5.- Instrumental De Actuaciones</w:t>
      </w:r>
      <w:r>
        <w:rPr>
          <w:rFonts w:ascii="Trebuchet MS" w:hAnsi="Trebuchet MS" w:cs="Arial"/>
          <w:i/>
          <w:lang w:val="es-ES_tradnl"/>
        </w:rPr>
        <w:t>. Consistente en todo lo q</w:t>
      </w:r>
      <w:r w:rsidRPr="00E45C25">
        <w:rPr>
          <w:rFonts w:ascii="Trebuchet MS" w:hAnsi="Trebuchet MS" w:cs="Arial"/>
          <w:i/>
          <w:lang w:val="es-ES_tradnl"/>
        </w:rPr>
        <w:t>ue</w:t>
      </w:r>
      <w:r>
        <w:rPr>
          <w:rFonts w:ascii="Trebuchet MS" w:hAnsi="Trebuchet MS" w:cs="Arial"/>
          <w:i/>
          <w:lang w:val="es-ES_tradnl"/>
        </w:rPr>
        <w:t xml:space="preserve"> </w:t>
      </w:r>
      <w:r w:rsidRPr="00E45C25">
        <w:rPr>
          <w:rFonts w:ascii="Trebuchet MS" w:hAnsi="Trebuchet MS" w:cs="Arial"/>
          <w:i/>
          <w:lang w:val="es-ES_tradnl"/>
        </w:rPr>
        <w:t>se actúe en el procedimi</w:t>
      </w:r>
      <w:r>
        <w:rPr>
          <w:rFonts w:ascii="Trebuchet MS" w:hAnsi="Trebuchet MS" w:cs="Arial"/>
          <w:i/>
          <w:lang w:val="es-ES_tradnl"/>
        </w:rPr>
        <w:t>ento sancionador que se inicie c</w:t>
      </w:r>
      <w:r w:rsidRPr="00E45C25">
        <w:rPr>
          <w:rFonts w:ascii="Trebuchet MS" w:hAnsi="Trebuchet MS" w:cs="Arial"/>
          <w:i/>
          <w:lang w:val="es-ES_tradnl"/>
        </w:rPr>
        <w:t>on</w:t>
      </w:r>
      <w:r>
        <w:rPr>
          <w:rFonts w:ascii="Trebuchet MS" w:hAnsi="Trebuchet MS" w:cs="Arial"/>
          <w:i/>
          <w:lang w:val="es-ES_tradnl"/>
        </w:rPr>
        <w:t xml:space="preserve"> </w:t>
      </w:r>
      <w:r w:rsidRPr="00E45C25">
        <w:rPr>
          <w:rFonts w:ascii="Trebuchet MS" w:hAnsi="Trebuchet MS" w:cs="Arial"/>
          <w:i/>
          <w:lang w:val="es-ES_tradnl"/>
        </w:rPr>
        <w:t>motivo de la presente denuncia</w:t>
      </w:r>
      <w:r>
        <w:rPr>
          <w:rFonts w:ascii="Trebuchet MS" w:hAnsi="Trebuchet MS" w:cs="Arial"/>
          <w:i/>
          <w:lang w:val="es-ES_tradnl"/>
        </w:rPr>
        <w:t>.</w:t>
      </w:r>
      <w:r w:rsidR="00B46B42" w:rsidRPr="0021798F">
        <w:rPr>
          <w:rFonts w:ascii="Trebuchet MS" w:eastAsia="Calibri" w:hAnsi="Trebuchet MS" w:cs="Arial"/>
          <w:b/>
        </w:rPr>
        <w:t>”</w:t>
      </w:r>
    </w:p>
    <w:p w:rsidR="0095032C" w:rsidRPr="0095032C" w:rsidRDefault="0095032C" w:rsidP="0095032C">
      <w:pPr>
        <w:spacing w:after="0" w:line="276" w:lineRule="auto"/>
        <w:ind w:left="75"/>
        <w:jc w:val="both"/>
        <w:rPr>
          <w:rFonts w:ascii="Trebuchet MS" w:eastAsia="Calibri" w:hAnsi="Trebuchet MS" w:cs="Times New Roman"/>
          <w:sz w:val="24"/>
          <w:szCs w:val="24"/>
        </w:rPr>
      </w:pPr>
    </w:p>
    <w:p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 Diligencias ordenadas por esta autoridad.</w:t>
      </w:r>
    </w:p>
    <w:p w:rsidR="00B46B42" w:rsidRPr="0095032C" w:rsidRDefault="00B46B42" w:rsidP="0095032C">
      <w:pPr>
        <w:spacing w:after="0" w:line="276" w:lineRule="auto"/>
        <w:jc w:val="both"/>
        <w:rPr>
          <w:rFonts w:ascii="Trebuchet MS" w:eastAsia="Calibri" w:hAnsi="Trebuchet MS" w:cs="Arial"/>
          <w:sz w:val="24"/>
          <w:szCs w:val="24"/>
        </w:rPr>
      </w:pPr>
    </w:p>
    <w:p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w:t>
      </w:r>
      <w:r w:rsidR="008A29CC" w:rsidRPr="0095032C">
        <w:rPr>
          <w:rFonts w:ascii="Trebuchet MS" w:eastAsia="Times New Roman" w:hAnsi="Trebuchet MS" w:cs="Arial"/>
          <w:sz w:val="24"/>
          <w:szCs w:val="24"/>
          <w:lang w:val="es-ES_tradnl" w:eastAsia="es-MX"/>
        </w:rPr>
        <w:t xml:space="preserve">investigación de la verificación, </w:t>
      </w:r>
      <w:r w:rsidR="008A29CC">
        <w:rPr>
          <w:rFonts w:ascii="Trebuchet MS" w:eastAsia="Times New Roman" w:hAnsi="Trebuchet MS" w:cs="Arial"/>
          <w:color w:val="000000"/>
          <w:sz w:val="24"/>
          <w:szCs w:val="24"/>
        </w:rPr>
        <w:t>existencia y contenido de la página de internet de la red social</w:t>
      </w:r>
      <w:r w:rsidR="008A29CC" w:rsidRPr="0095032C">
        <w:rPr>
          <w:rFonts w:ascii="Trebuchet MS" w:eastAsia="Times New Roman" w:hAnsi="Trebuchet MS" w:cs="Arial"/>
          <w:color w:val="000000"/>
          <w:sz w:val="24"/>
          <w:szCs w:val="24"/>
        </w:rPr>
        <w:t xml:space="preserve"> señalada</w:t>
      </w:r>
      <w:r w:rsidRPr="0095032C">
        <w:rPr>
          <w:rFonts w:ascii="Trebuchet MS" w:eastAsia="Times New Roman" w:hAnsi="Trebuchet MS" w:cs="Arial"/>
          <w:color w:val="000000"/>
          <w:sz w:val="24"/>
          <w:szCs w:val="24"/>
        </w:rPr>
        <w:t xml:space="preserve"> por la parte quejosa</w:t>
      </w:r>
      <w:r w:rsidR="003F3CEA">
        <w:rPr>
          <w:rFonts w:ascii="Trebuchet MS" w:eastAsia="Times New Roman" w:hAnsi="Trebuchet MS" w:cs="Arial"/>
          <w:color w:val="000000"/>
          <w:sz w:val="24"/>
          <w:szCs w:val="24"/>
        </w:rPr>
        <w:t>, así como la USB</w:t>
      </w:r>
      <w:r w:rsidR="002B09AA">
        <w:rPr>
          <w:rFonts w:ascii="Trebuchet MS" w:eastAsia="Times New Roman" w:hAnsi="Trebuchet MS" w:cs="Arial"/>
          <w:color w:val="000000"/>
          <w:sz w:val="24"/>
          <w:szCs w:val="24"/>
        </w:rPr>
        <w:t xml:space="preserve"> </w:t>
      </w:r>
      <w:r w:rsidR="003F3CEA">
        <w:rPr>
          <w:rFonts w:ascii="Trebuchet MS" w:eastAsia="Times New Roman" w:hAnsi="Trebuchet MS" w:cs="Arial"/>
          <w:color w:val="000000"/>
          <w:sz w:val="24"/>
          <w:szCs w:val="24"/>
        </w:rPr>
        <w:t>que acompañó a su escrito de queja</w:t>
      </w:r>
      <w:r w:rsidRPr="0095032C">
        <w:rPr>
          <w:rFonts w:ascii="Trebuchet MS" w:eastAsia="Times New Roman" w:hAnsi="Trebuchet MS" w:cs="Arial"/>
          <w:color w:val="000000"/>
          <w:sz w:val="24"/>
          <w:szCs w:val="24"/>
        </w:rPr>
        <w:t>.</w:t>
      </w:r>
    </w:p>
    <w:p w:rsidR="00486580" w:rsidRPr="0095032C" w:rsidRDefault="00486580" w:rsidP="0095032C">
      <w:pPr>
        <w:spacing w:after="0" w:line="276" w:lineRule="auto"/>
        <w:jc w:val="both"/>
        <w:rPr>
          <w:rFonts w:ascii="Trebuchet MS" w:eastAsia="Times New Roman" w:hAnsi="Trebuchet MS" w:cs="Arial"/>
          <w:color w:val="000000"/>
          <w:sz w:val="24"/>
          <w:szCs w:val="24"/>
        </w:rPr>
      </w:pPr>
    </w:p>
    <w:p w:rsidR="00B46B42" w:rsidRPr="0095032C"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rsidR="00B46B42" w:rsidRPr="0095032C" w:rsidRDefault="00B46B42" w:rsidP="0095032C">
      <w:pPr>
        <w:spacing w:after="0" w:line="276" w:lineRule="auto"/>
        <w:jc w:val="both"/>
        <w:rPr>
          <w:rFonts w:ascii="Trebuchet MS" w:eastAsia="Calibri" w:hAnsi="Trebuchet MS" w:cs="Arial"/>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VI. Naturaleza y finalidad de las medidas cautelares.</w:t>
      </w:r>
      <w:r w:rsidRPr="0095032C">
        <w:rPr>
          <w:rFonts w:ascii="Trebuchet MS" w:eastAsia="Calibri" w:hAnsi="Trebuchet MS" w:cs="Arial"/>
          <w:sz w:val="24"/>
          <w:szCs w:val="24"/>
        </w:rPr>
        <w:t xml:space="preserve"> De conformidad con lo dispuesto en los artículos 472, párrafo 9, del código; y 10, del Reglamento de Quejas y Denuncias de este</w:t>
      </w:r>
      <w:r w:rsidRPr="0095032C">
        <w:rPr>
          <w:rFonts w:ascii="Trebuchet MS" w:eastAsia="Calibri" w:hAnsi="Trebuchet MS" w:cs="Arial"/>
          <w:sz w:val="24"/>
          <w:szCs w:val="24"/>
          <w:lang w:val="es-ES"/>
        </w:rPr>
        <w:t xml:space="preserve"> instituto</w:t>
      </w:r>
      <w:r w:rsidRPr="0095032C">
        <w:rPr>
          <w:rFonts w:ascii="Trebuchet MS" w:eastAsia="Calibri" w:hAnsi="Trebuchet MS" w:cs="Arial"/>
          <w:sz w:val="24"/>
          <w:szCs w:val="24"/>
        </w:rPr>
        <w:t>; l</w:t>
      </w:r>
      <w:r w:rsidRPr="0095032C">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numPr>
          <w:ilvl w:val="0"/>
          <w:numId w:val="1"/>
        </w:numPr>
        <w:spacing w:after="0" w:line="276" w:lineRule="auto"/>
        <w:ind w:right="618"/>
        <w:jc w:val="both"/>
        <w:rPr>
          <w:rFonts w:ascii="Trebuchet MS" w:eastAsia="Calibri" w:hAnsi="Trebuchet MS" w:cs="Arial"/>
          <w:color w:val="000000"/>
          <w:sz w:val="24"/>
          <w:szCs w:val="24"/>
          <w:lang w:val="es-ES"/>
        </w:rPr>
      </w:pPr>
      <w:r w:rsidRPr="0095032C">
        <w:rPr>
          <w:rFonts w:ascii="Trebuchet MS" w:eastAsia="Calibri" w:hAnsi="Trebuchet MS" w:cs="Arial"/>
          <w:color w:val="000000"/>
          <w:sz w:val="24"/>
          <w:szCs w:val="24"/>
        </w:rPr>
        <w:t>La probable violación a un derecho, del cual se pide la tutela en el proceso, y,</w:t>
      </w:r>
    </w:p>
    <w:p w:rsidR="00B46B42" w:rsidRPr="0095032C" w:rsidRDefault="00B46B42" w:rsidP="0095032C">
      <w:pPr>
        <w:spacing w:after="0" w:line="276" w:lineRule="auto"/>
        <w:ind w:left="720" w:right="618"/>
        <w:jc w:val="both"/>
        <w:rPr>
          <w:rFonts w:ascii="Trebuchet MS" w:eastAsia="Calibri" w:hAnsi="Trebuchet MS" w:cs="Arial"/>
          <w:color w:val="000000"/>
          <w:sz w:val="24"/>
          <w:szCs w:val="24"/>
          <w:lang w:val="es-ES"/>
        </w:rPr>
      </w:pPr>
    </w:p>
    <w:p w:rsidR="00B46B42" w:rsidRPr="0095032C" w:rsidRDefault="00B46B42" w:rsidP="0095032C">
      <w:pPr>
        <w:numPr>
          <w:ilvl w:val="0"/>
          <w:numId w:val="1"/>
        </w:numPr>
        <w:spacing w:after="0" w:line="276" w:lineRule="auto"/>
        <w:ind w:right="618"/>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r w:rsidRPr="0095032C">
        <w:rPr>
          <w:rFonts w:ascii="Trebuchet MS" w:eastAsia="Calibri" w:hAnsi="Trebuchet MS" w:cs="Arial"/>
          <w:i/>
          <w:color w:val="000000"/>
          <w:sz w:val="24"/>
          <w:szCs w:val="24"/>
        </w:rPr>
        <w:t>periculum in mora</w:t>
      </w:r>
      <w:r w:rsidRPr="0095032C">
        <w:rPr>
          <w:rFonts w:ascii="Trebuchet MS" w:eastAsia="Calibri" w:hAnsi="Trebuchet MS" w:cs="Arial"/>
          <w:color w:val="000000"/>
          <w:sz w:val="24"/>
          <w:szCs w:val="24"/>
        </w:rPr>
        <w:t>).</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lastRenderedPageBreak/>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Atendiendo a esa lógica, el dictado de las medidas cautelares se debe ajustar a los criterios que la doctrina denomina como </w:t>
      </w:r>
      <w:r w:rsidRPr="0095032C">
        <w:rPr>
          <w:rFonts w:ascii="Trebuchet MS" w:eastAsia="Calibri" w:hAnsi="Trebuchet MS" w:cs="Arial"/>
          <w:i/>
          <w:color w:val="000000"/>
          <w:sz w:val="24"/>
          <w:szCs w:val="24"/>
        </w:rPr>
        <w:t>fumus boni iuris</w:t>
      </w:r>
      <w:r w:rsidRPr="0095032C">
        <w:rPr>
          <w:rFonts w:ascii="Trebuchet MS" w:eastAsia="Calibri" w:hAnsi="Trebuchet MS" w:cs="Arial"/>
          <w:color w:val="000000"/>
          <w:sz w:val="24"/>
          <w:szCs w:val="24"/>
        </w:rPr>
        <w:t xml:space="preserve"> –apariencia del buen derecho– unida al </w:t>
      </w:r>
      <w:r w:rsidRPr="0095032C">
        <w:rPr>
          <w:rFonts w:ascii="Trebuchet MS" w:eastAsia="Calibri" w:hAnsi="Trebuchet MS" w:cs="Arial"/>
          <w:i/>
          <w:color w:val="000000"/>
          <w:sz w:val="24"/>
          <w:szCs w:val="24"/>
        </w:rPr>
        <w:t>periculum in mora</w:t>
      </w:r>
      <w:r w:rsidRPr="0095032C">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Sobre el </w:t>
      </w:r>
      <w:r w:rsidRPr="0095032C">
        <w:rPr>
          <w:rFonts w:ascii="Trebuchet MS" w:eastAsia="Calibri" w:hAnsi="Trebuchet MS" w:cs="Arial"/>
          <w:i/>
          <w:iCs/>
          <w:color w:val="000000"/>
          <w:sz w:val="24"/>
          <w:szCs w:val="24"/>
        </w:rPr>
        <w:t>fumus boni iuris</w:t>
      </w:r>
      <w:r w:rsidRPr="0095032C">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95032C">
        <w:rPr>
          <w:rFonts w:ascii="Trebuchet MS" w:eastAsia="Calibri" w:hAnsi="Trebuchet MS" w:cs="Arial"/>
          <w:i/>
          <w:iCs/>
          <w:color w:val="000000"/>
          <w:sz w:val="24"/>
          <w:szCs w:val="24"/>
        </w:rPr>
        <w:t xml:space="preserve">periculum in mora </w:t>
      </w:r>
      <w:r w:rsidRPr="0095032C">
        <w:rPr>
          <w:rFonts w:ascii="Trebuchet MS" w:eastAsia="Calibri" w:hAnsi="Trebuchet MS" w:cs="Arial"/>
          <w:color w:val="000000"/>
          <w:sz w:val="24"/>
          <w:szCs w:val="24"/>
        </w:rPr>
        <w:t>o peligro en la demora consiste en la posible frustración de los derechos del promovente de la medida cautelar, ante el riesgo de su irreparabilidad.</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w:t>
      </w:r>
      <w:r w:rsidRPr="0095032C">
        <w:rPr>
          <w:rFonts w:ascii="Trebuchet MS" w:eastAsia="Calibri" w:hAnsi="Trebuchet MS" w:cs="Arial"/>
          <w:color w:val="000000"/>
          <w:sz w:val="24"/>
          <w:szCs w:val="24"/>
        </w:rPr>
        <w:lastRenderedPageBreak/>
        <w:t>fundamental para el examen de la solicitud de medidas cautelares, toda vez que cuando menos se deberán observar las directrices siguientes:</w:t>
      </w:r>
    </w:p>
    <w:p w:rsidR="00B46B42" w:rsidRPr="0095032C" w:rsidRDefault="00B46B42" w:rsidP="0095032C">
      <w:pPr>
        <w:spacing w:after="0" w:line="276" w:lineRule="auto"/>
        <w:jc w:val="both"/>
        <w:rPr>
          <w:rFonts w:ascii="Trebuchet MS" w:eastAsia="Calibri" w:hAnsi="Trebuchet MS" w:cs="Arial"/>
          <w:color w:val="000000"/>
          <w:sz w:val="24"/>
          <w:szCs w:val="24"/>
          <w:lang w:val="es-ES"/>
        </w:rPr>
      </w:pPr>
    </w:p>
    <w:p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lang w:val="es-ES"/>
        </w:rPr>
      </w:pPr>
      <w:r w:rsidRPr="0095032C">
        <w:rPr>
          <w:rFonts w:ascii="Trebuchet MS" w:eastAsia="Calibri" w:hAnsi="Trebuchet MS" w:cs="Arial"/>
          <w:color w:val="000000"/>
          <w:sz w:val="24"/>
          <w:szCs w:val="24"/>
        </w:rPr>
        <w:t>Verificar si existe el derecho cuya tutela se pretende.</w:t>
      </w:r>
    </w:p>
    <w:p w:rsidR="00B46B42" w:rsidRPr="0095032C" w:rsidRDefault="00B46B42" w:rsidP="0095032C">
      <w:pPr>
        <w:spacing w:after="0" w:line="276" w:lineRule="auto"/>
        <w:ind w:left="720" w:right="476"/>
        <w:jc w:val="both"/>
        <w:rPr>
          <w:rFonts w:ascii="Trebuchet MS" w:eastAsia="Calibri" w:hAnsi="Trebuchet MS" w:cs="Arial"/>
          <w:color w:val="000000"/>
          <w:sz w:val="24"/>
          <w:szCs w:val="24"/>
          <w:lang w:val="es-ES"/>
        </w:rPr>
      </w:pPr>
    </w:p>
    <w:p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Justificar el temor fundado de que, ante la espera del dictado de la resolución definitiva, desaparezca la materia de controversia.</w:t>
      </w:r>
    </w:p>
    <w:p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rsidR="00B46B42" w:rsidRPr="0095032C" w:rsidRDefault="00B46B42" w:rsidP="0095032C">
      <w:pPr>
        <w:spacing w:after="0" w:line="276" w:lineRule="auto"/>
        <w:ind w:right="476"/>
        <w:jc w:val="both"/>
        <w:rPr>
          <w:rFonts w:ascii="Trebuchet MS" w:eastAsia="Calibri" w:hAnsi="Trebuchet MS" w:cs="Arial"/>
          <w:color w:val="000000"/>
          <w:sz w:val="24"/>
          <w:szCs w:val="24"/>
        </w:rPr>
      </w:pPr>
    </w:p>
    <w:p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rsidR="00B46B42" w:rsidRPr="0095032C" w:rsidRDefault="00B46B42" w:rsidP="0095032C">
      <w:pPr>
        <w:spacing w:after="0" w:line="276" w:lineRule="auto"/>
        <w:jc w:val="both"/>
        <w:rPr>
          <w:rFonts w:ascii="Trebuchet MS" w:eastAsia="Calibri" w:hAnsi="Trebuchet MS" w:cs="Arial"/>
          <w:color w:val="000000"/>
          <w:sz w:val="24"/>
          <w:szCs w:val="24"/>
          <w:lang w:val="es-ES"/>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B46B42" w:rsidRPr="0095032C" w:rsidRDefault="00B46B42" w:rsidP="0095032C">
      <w:pPr>
        <w:spacing w:after="0" w:line="276" w:lineRule="auto"/>
        <w:jc w:val="both"/>
        <w:rPr>
          <w:rFonts w:ascii="Trebuchet MS" w:eastAsia="Calibri" w:hAnsi="Trebuchet MS" w:cs="Arial"/>
          <w:color w:val="000000"/>
          <w:sz w:val="24"/>
          <w:szCs w:val="24"/>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r w:rsidRPr="0095032C">
        <w:rPr>
          <w:rFonts w:ascii="Trebuchet MS" w:eastAsia="Calibri" w:hAnsi="Trebuchet MS" w:cs="Arial"/>
          <w:color w:val="000000"/>
          <w:sz w:val="24"/>
          <w:szCs w:val="24"/>
        </w:rPr>
        <w:t>Precisado lo anterior y, considerado en su integridad el escrito de queja y las pruebas que obran en el expediente, se analiza la pretensión.</w:t>
      </w:r>
      <w:r w:rsidR="00694724" w:rsidRPr="0095032C">
        <w:rPr>
          <w:rFonts w:ascii="Trebuchet MS" w:eastAsia="Calibri" w:hAnsi="Trebuchet MS" w:cs="Arial"/>
          <w:color w:val="000000"/>
          <w:sz w:val="24"/>
          <w:szCs w:val="24"/>
        </w:rPr>
        <w:t xml:space="preserve"> </w:t>
      </w:r>
    </w:p>
    <w:p w:rsidR="00694724" w:rsidRDefault="00694724" w:rsidP="0095032C">
      <w:pPr>
        <w:spacing w:after="0" w:line="276" w:lineRule="auto"/>
        <w:jc w:val="both"/>
        <w:rPr>
          <w:rFonts w:ascii="Trebuchet MS" w:eastAsia="Calibri" w:hAnsi="Trebuchet MS" w:cs="Arial"/>
          <w:color w:val="000000"/>
          <w:sz w:val="24"/>
          <w:szCs w:val="24"/>
        </w:rPr>
      </w:pPr>
    </w:p>
    <w:p w:rsidR="00B60BD8" w:rsidRDefault="00B60BD8" w:rsidP="0095032C">
      <w:pPr>
        <w:spacing w:after="0" w:line="276" w:lineRule="auto"/>
        <w:jc w:val="both"/>
        <w:rPr>
          <w:rFonts w:ascii="Trebuchet MS" w:eastAsia="Calibri" w:hAnsi="Trebuchet MS" w:cs="Arial"/>
          <w:color w:val="000000"/>
          <w:sz w:val="24"/>
          <w:szCs w:val="24"/>
        </w:rPr>
      </w:pPr>
      <w:r w:rsidRPr="00B60BD8">
        <w:rPr>
          <w:rFonts w:ascii="Trebuchet MS" w:eastAsia="Calibri" w:hAnsi="Trebuchet MS" w:cs="Arial"/>
          <w:color w:val="000000"/>
          <w:sz w:val="24"/>
          <w:szCs w:val="24"/>
        </w:rPr>
        <w:t xml:space="preserve">Por lo que ve a la medida cautelar listada con el número tres del apartado de medidas cautelares, consistente en la </w:t>
      </w:r>
      <w:r w:rsidR="008A29CC">
        <w:rPr>
          <w:rFonts w:ascii="Trebuchet MS" w:eastAsia="Calibri" w:hAnsi="Trebuchet MS" w:cs="Arial"/>
          <w:color w:val="000000"/>
          <w:sz w:val="24"/>
          <w:szCs w:val="24"/>
        </w:rPr>
        <w:t>suspensión de los candidatos</w:t>
      </w:r>
      <w:r w:rsidRPr="00B60BD8">
        <w:rPr>
          <w:rFonts w:ascii="Trebuchet MS" w:eastAsia="Calibri" w:hAnsi="Trebuchet MS" w:cs="Arial"/>
          <w:color w:val="000000"/>
          <w:sz w:val="24"/>
          <w:szCs w:val="24"/>
        </w:rPr>
        <w:t>, la misma resulta improcedente, ya que la misma escapa a la finalidad del dictado de la presente resolución, la cual consiste en hacer que cese una conducta que se estime antijurídica.</w:t>
      </w:r>
    </w:p>
    <w:p w:rsidR="00B60BD8" w:rsidRPr="0095032C" w:rsidRDefault="00B60BD8" w:rsidP="0095032C">
      <w:pPr>
        <w:spacing w:after="0" w:line="276" w:lineRule="auto"/>
        <w:jc w:val="both"/>
        <w:rPr>
          <w:rFonts w:ascii="Trebuchet MS" w:eastAsia="Calibri" w:hAnsi="Trebuchet MS" w:cs="Arial"/>
          <w:color w:val="000000"/>
          <w:sz w:val="24"/>
          <w:szCs w:val="24"/>
        </w:rPr>
      </w:pPr>
    </w:p>
    <w:p w:rsidR="00B46B42" w:rsidRDefault="00B46B42" w:rsidP="0095032C">
      <w:pPr>
        <w:spacing w:after="0" w:line="276" w:lineRule="auto"/>
        <w:jc w:val="both"/>
        <w:rPr>
          <w:rFonts w:ascii="Trebuchet MS" w:eastAsia="Calibri" w:hAnsi="Trebuchet MS" w:cs="Arial"/>
          <w:sz w:val="24"/>
          <w:szCs w:val="24"/>
          <w:lang w:val="es-ES_tradnl" w:eastAsia="ar-SA" w:bidi="en-US"/>
        </w:rPr>
      </w:pPr>
      <w:r w:rsidRPr="0095032C">
        <w:rPr>
          <w:rFonts w:ascii="Trebuchet MS" w:eastAsia="Calibri" w:hAnsi="Trebuchet MS" w:cs="Arial"/>
          <w:sz w:val="24"/>
          <w:szCs w:val="24"/>
          <w:lang w:val="es-ES_tradnl" w:eastAsia="ar-SA" w:bidi="en-US"/>
        </w:rPr>
        <w:t xml:space="preserve">Ahora bien, a continuación se procederá al análisis de los hechos denunciados con el fin de determinar si es procedente el dictado de medidas cautelares que tengan como objeto restablecer de manera transitoria el ordenamiento jurídico </w:t>
      </w:r>
      <w:r w:rsidRPr="0095032C">
        <w:rPr>
          <w:rFonts w:ascii="Trebuchet MS" w:eastAsia="Calibri" w:hAnsi="Trebuchet MS" w:cs="Arial"/>
          <w:sz w:val="24"/>
          <w:szCs w:val="24"/>
          <w:lang w:val="es-ES_tradnl" w:eastAsia="ar-SA" w:bidi="en-US"/>
        </w:rPr>
        <w:lastRenderedPageBreak/>
        <w:t>conculcado, desapareciendo eventualmente una situación que se reputa antijurídica, con la finalidad de evitar la generación de daños irreparables; o bien en su modalidad de tutela preventiva.</w:t>
      </w:r>
    </w:p>
    <w:p w:rsidR="007A32C2" w:rsidRDefault="007A32C2" w:rsidP="0095032C">
      <w:pPr>
        <w:spacing w:after="0" w:line="276" w:lineRule="auto"/>
        <w:jc w:val="both"/>
        <w:rPr>
          <w:rFonts w:ascii="Trebuchet MS" w:eastAsia="Calibri" w:hAnsi="Trebuchet MS" w:cs="Arial"/>
          <w:sz w:val="24"/>
          <w:szCs w:val="24"/>
          <w:lang w:val="es-ES_tradnl" w:eastAsia="ar-SA" w:bidi="en-US"/>
        </w:rPr>
      </w:pPr>
    </w:p>
    <w:p w:rsidR="007A32C2" w:rsidRPr="0095032C" w:rsidRDefault="008A29CC"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Respecto al</w:t>
      </w:r>
      <w:r w:rsidR="005D396D">
        <w:rPr>
          <w:rFonts w:ascii="Trebuchet MS" w:eastAsia="Calibri" w:hAnsi="Trebuchet MS" w:cs="Arial"/>
          <w:sz w:val="24"/>
          <w:szCs w:val="24"/>
          <w:lang w:val="es-ES_tradnl" w:eastAsia="ar-SA" w:bidi="en-US"/>
        </w:rPr>
        <w:t xml:space="preserve"> contenido del</w:t>
      </w:r>
      <w:r>
        <w:rPr>
          <w:rFonts w:ascii="Trebuchet MS" w:eastAsia="Calibri" w:hAnsi="Trebuchet MS" w:cs="Arial"/>
          <w:sz w:val="24"/>
          <w:szCs w:val="24"/>
          <w:lang w:val="es-ES_tradnl" w:eastAsia="ar-SA" w:bidi="en-US"/>
        </w:rPr>
        <w:t xml:space="preserve"> link</w:t>
      </w:r>
      <w:r w:rsidR="005D396D">
        <w:rPr>
          <w:rFonts w:ascii="Trebuchet MS" w:eastAsia="Calibri" w:hAnsi="Trebuchet MS" w:cs="Arial"/>
          <w:sz w:val="24"/>
          <w:szCs w:val="24"/>
          <w:lang w:val="es-ES_tradnl" w:eastAsia="ar-SA" w:bidi="en-US"/>
        </w:rPr>
        <w:t xml:space="preserve"> y de la USB, cabe destacar</w:t>
      </w:r>
      <w:r w:rsidR="00913922">
        <w:rPr>
          <w:rFonts w:ascii="Trebuchet MS" w:eastAsia="Calibri" w:hAnsi="Trebuchet MS" w:cs="Arial"/>
          <w:sz w:val="24"/>
          <w:szCs w:val="24"/>
          <w:lang w:val="es-ES_tradnl" w:eastAsia="ar-SA" w:bidi="en-US"/>
        </w:rPr>
        <w:t xml:space="preserve"> que</w:t>
      </w:r>
      <w:r w:rsidR="005D396D">
        <w:rPr>
          <w:rFonts w:ascii="Trebuchet MS" w:eastAsia="Calibri" w:hAnsi="Trebuchet MS" w:cs="Arial"/>
          <w:sz w:val="24"/>
          <w:szCs w:val="24"/>
          <w:lang w:val="es-ES_tradnl" w:eastAsia="ar-SA" w:bidi="en-US"/>
        </w:rPr>
        <w:t xml:space="preserve"> es el mismo contenido, se advierte lo siguiente</w:t>
      </w:r>
      <w:r w:rsidR="007A32C2">
        <w:rPr>
          <w:rFonts w:ascii="Trebuchet MS" w:eastAsia="Calibri" w:hAnsi="Trebuchet MS" w:cs="Arial"/>
          <w:sz w:val="24"/>
          <w:szCs w:val="24"/>
          <w:lang w:val="es-ES_tradnl" w:eastAsia="ar-SA" w:bidi="en-US"/>
        </w:rPr>
        <w:t>:</w:t>
      </w:r>
    </w:p>
    <w:p w:rsidR="00B46B42" w:rsidRPr="0095032C" w:rsidRDefault="00B46B42" w:rsidP="0095032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271"/>
        <w:gridCol w:w="7559"/>
      </w:tblGrid>
      <w:tr w:rsidR="00B46B42" w:rsidRPr="00B60BD8" w:rsidTr="00DB0A1A">
        <w:tc>
          <w:tcPr>
            <w:tcW w:w="1271" w:type="dxa"/>
            <w:shd w:val="clear" w:color="auto" w:fill="7F7F7F" w:themeFill="text1" w:themeFillTint="80"/>
            <w:vAlign w:val="center"/>
          </w:tcPr>
          <w:p w:rsidR="00B46B42" w:rsidRPr="00B60BD8" w:rsidRDefault="00B46B42" w:rsidP="006A79BE">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Fecha de Publicación</w:t>
            </w:r>
          </w:p>
        </w:tc>
        <w:tc>
          <w:tcPr>
            <w:tcW w:w="7559" w:type="dxa"/>
            <w:shd w:val="clear" w:color="auto" w:fill="7F7F7F" w:themeFill="text1" w:themeFillTint="80"/>
            <w:vAlign w:val="center"/>
          </w:tcPr>
          <w:p w:rsidR="00B46B42" w:rsidRPr="00B60BD8" w:rsidRDefault="00B46B42" w:rsidP="006A79BE">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Acta circunstanciada, contenido del link denunciado.</w:t>
            </w:r>
          </w:p>
        </w:tc>
      </w:tr>
      <w:tr w:rsidR="00B46B42" w:rsidRPr="00B60BD8" w:rsidTr="00DB0A1A">
        <w:tc>
          <w:tcPr>
            <w:tcW w:w="1271" w:type="dxa"/>
            <w:vAlign w:val="center"/>
          </w:tcPr>
          <w:p w:rsidR="00B46B42" w:rsidRPr="00B60BD8" w:rsidRDefault="008A29CC" w:rsidP="0095032C">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30-03</w:t>
            </w:r>
            <w:r w:rsidR="00694724" w:rsidRPr="00B60BD8">
              <w:rPr>
                <w:rFonts w:ascii="Trebuchet MS" w:eastAsia="MS Mincho" w:hAnsi="Trebuchet MS" w:cs="Arial"/>
                <w:b/>
                <w:sz w:val="20"/>
                <w:szCs w:val="20"/>
                <w:lang w:val="es-ES" w:eastAsia="ja-JP"/>
              </w:rPr>
              <w:t>-2021</w:t>
            </w:r>
          </w:p>
        </w:tc>
        <w:tc>
          <w:tcPr>
            <w:tcW w:w="7559" w:type="dxa"/>
            <w:vAlign w:val="center"/>
          </w:tcPr>
          <w:p w:rsidR="00694724" w:rsidRDefault="0010541C" w:rsidP="00DB0A1A">
            <w:pPr>
              <w:spacing w:line="276" w:lineRule="auto"/>
              <w:ind w:right="-93"/>
              <w:jc w:val="center"/>
              <w:rPr>
                <w:rFonts w:ascii="Trebuchet MS" w:hAnsi="Trebuchet MS" w:cs="Arial"/>
                <w:color w:val="0070C0"/>
                <w:sz w:val="20"/>
                <w:szCs w:val="20"/>
              </w:rPr>
            </w:pPr>
            <w:hyperlink r:id="rId9" w:history="1">
              <w:r w:rsidR="00DB0A1A" w:rsidRPr="00AC27DB">
                <w:rPr>
                  <w:rStyle w:val="Hipervnculo"/>
                  <w:rFonts w:ascii="Trebuchet MS" w:hAnsi="Trebuchet MS" w:cs="Arial"/>
                  <w:sz w:val="20"/>
                  <w:szCs w:val="20"/>
                </w:rPr>
                <w:t>https://fb.watch/4meUsAdDAw/</w:t>
              </w:r>
            </w:hyperlink>
          </w:p>
          <w:p w:rsidR="00DB0A1A" w:rsidRDefault="00DB0A1A" w:rsidP="00DB0A1A">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Y</w:t>
            </w:r>
          </w:p>
          <w:p w:rsidR="00DB0A1A" w:rsidRDefault="00DB0A1A" w:rsidP="00DB0A1A">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USB anexo al escrito de denuncia.</w:t>
            </w:r>
          </w:p>
          <w:p w:rsidR="00096A26" w:rsidRDefault="00096A26" w:rsidP="00DB0A1A">
            <w:pPr>
              <w:spacing w:line="276" w:lineRule="auto"/>
              <w:ind w:right="-93"/>
              <w:jc w:val="both"/>
              <w:rPr>
                <w:rFonts w:ascii="Trebuchet MS" w:hAnsi="Trebuchet MS"/>
                <w:bCs/>
                <w:color w:val="000000" w:themeColor="text1"/>
                <w:sz w:val="20"/>
                <w:szCs w:val="20"/>
                <w:lang w:eastAsia="es-MX"/>
              </w:rPr>
            </w:pPr>
          </w:p>
          <w:p w:rsidR="00096A26" w:rsidRDefault="00096A26" w:rsidP="00DB0A1A">
            <w:pPr>
              <w:spacing w:line="276" w:lineRule="auto"/>
              <w:ind w:right="-93"/>
              <w:jc w:val="both"/>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 xml:space="preserve">Denunciada </w:t>
            </w:r>
            <w:r w:rsidRPr="00096A26">
              <w:rPr>
                <w:rFonts w:ascii="Trebuchet MS" w:hAnsi="Trebuchet MS"/>
                <w:b/>
                <w:bCs/>
                <w:color w:val="000000" w:themeColor="text1"/>
                <w:sz w:val="20"/>
                <w:szCs w:val="20"/>
                <w:lang w:eastAsia="es-MX"/>
              </w:rPr>
              <w:t>Marcela Michel López</w:t>
            </w:r>
            <w:r>
              <w:rPr>
                <w:rFonts w:ascii="Trebuchet MS" w:hAnsi="Trebuchet MS"/>
                <w:b/>
                <w:bCs/>
                <w:color w:val="000000" w:themeColor="text1"/>
                <w:sz w:val="20"/>
                <w:szCs w:val="20"/>
                <w:lang w:eastAsia="es-MX"/>
              </w:rPr>
              <w:t>.</w:t>
            </w:r>
          </w:p>
          <w:p w:rsidR="00096A26" w:rsidRDefault="00096A26" w:rsidP="00DB0A1A">
            <w:pPr>
              <w:spacing w:line="276" w:lineRule="auto"/>
              <w:ind w:right="-93"/>
              <w:jc w:val="both"/>
              <w:rPr>
                <w:rFonts w:ascii="Trebuchet MS" w:hAnsi="Trebuchet MS"/>
                <w:bCs/>
                <w:color w:val="000000" w:themeColor="text1"/>
                <w:sz w:val="20"/>
                <w:szCs w:val="20"/>
                <w:lang w:eastAsia="es-MX"/>
              </w:rPr>
            </w:pPr>
          </w:p>
          <w:p w:rsidR="00B46B42" w:rsidRDefault="00694724" w:rsidP="00DB0A1A">
            <w:pPr>
              <w:spacing w:line="276" w:lineRule="auto"/>
              <w:ind w:right="-93"/>
              <w:jc w:val="both"/>
              <w:rPr>
                <w:rFonts w:ascii="Trebuchet MS" w:hAnsi="Trebuchet MS"/>
                <w:bCs/>
                <w:i/>
                <w:color w:val="000000" w:themeColor="text1"/>
                <w:sz w:val="20"/>
                <w:szCs w:val="20"/>
                <w:lang w:eastAsia="es-MX"/>
              </w:rPr>
            </w:pPr>
            <w:r w:rsidRPr="00B60BD8">
              <w:rPr>
                <w:rFonts w:ascii="Trebuchet MS" w:hAnsi="Trebuchet MS"/>
                <w:bCs/>
                <w:color w:val="000000" w:themeColor="text1"/>
                <w:sz w:val="20"/>
                <w:szCs w:val="20"/>
                <w:lang w:eastAsia="es-MX"/>
              </w:rPr>
              <w:t>“</w:t>
            </w:r>
            <w:r w:rsidR="00DB0A1A" w:rsidRPr="00DB0A1A">
              <w:rPr>
                <w:rFonts w:ascii="Trebuchet MS" w:hAnsi="Trebuchet MS"/>
                <w:bCs/>
                <w:i/>
                <w:color w:val="000000" w:themeColor="text1"/>
                <w:sz w:val="20"/>
                <w:szCs w:val="20"/>
                <w:lang w:eastAsia="es-MX"/>
              </w:rPr>
              <w:t>Ah este triunfo es de todos nosotros porque, la realidad es que lo que queremos es que los ciudadanos participemos más en todo lo que tiene que ver con el gobierno, que no permitamos que sigan sucediendo las cosas de siempre que vengan y nos hagan promesas que a la hora de la hora no se cumplen. Cada uno de nosotros sabemos que es lo que necesitamos en nuestra zona y es importante que generemos una unidad, para que podamos exigir para que podamos lograr. Hacer un cambio que solo se va a poder hacer si estamos unidos, entonces esta candidatura no es mía es, de todos nosotros, de todos los que al igual que yo queremos generar un cambio, todos los que queremos ir reduciendo las brechas, generando mejores fuentes de empleo, mejores condiciones de vida y eso es lo más importante. Que no perdamos de vista que no se trata nada mas ( ... ) al gobierno que esperemos que así sea y hay toda una estructura de personas que trabajan, que ejecutan las cosas día con día y es lo que tenemos que lograr que estas personas también se sumen al cambio que está necesitando Tlajomulco y eso solo lo vamos a hacer con el apoyo de todos nosotros de todos los ciudadanos que estemos pendientes que estemos dando seguimiento, que estemos cooperando y que cada uno demos lo que nos toca dar, porque todos tenemos algo para dar, les agradezco mucho y pues es el primer paso, es el primer paso de muchos y pues muchas gracias por caminar conmigo y por permitirme caminar con ustedes (APLAUSOS).”</w:t>
            </w:r>
          </w:p>
          <w:p w:rsidR="00DB0A1A" w:rsidRPr="00B60BD8" w:rsidRDefault="00DB0A1A" w:rsidP="00DB0A1A">
            <w:pPr>
              <w:spacing w:line="276" w:lineRule="auto"/>
              <w:ind w:right="-93"/>
              <w:jc w:val="both"/>
              <w:rPr>
                <w:rFonts w:ascii="Trebuchet MS" w:hAnsi="Trebuchet MS"/>
                <w:bCs/>
                <w:i/>
                <w:color w:val="000000" w:themeColor="text1"/>
                <w:sz w:val="20"/>
                <w:szCs w:val="20"/>
                <w:lang w:eastAsia="es-MX"/>
              </w:rPr>
            </w:pPr>
          </w:p>
          <w:p w:rsidR="00694724" w:rsidRDefault="00DB0A1A" w:rsidP="00DB0A1A">
            <w:pPr>
              <w:spacing w:line="276" w:lineRule="auto"/>
              <w:ind w:right="-93"/>
              <w:jc w:val="center"/>
              <w:rPr>
                <w:rFonts w:ascii="Trebuchet MS" w:hAnsi="Trebuchet MS"/>
                <w:bCs/>
                <w:color w:val="000000" w:themeColor="text1"/>
                <w:sz w:val="20"/>
                <w:szCs w:val="20"/>
                <w:lang w:eastAsia="es-MX"/>
              </w:rPr>
            </w:pPr>
            <w:r w:rsidRPr="00467167">
              <w:rPr>
                <w:rFonts w:ascii="Trebuchet MS" w:hAnsi="Trebuchet MS"/>
                <w:noProof/>
                <w:lang w:eastAsia="es-MX"/>
              </w:rPr>
              <w:lastRenderedPageBreak/>
              <w:drawing>
                <wp:inline distT="0" distB="0" distL="0" distR="0" wp14:anchorId="3CE90BF5" wp14:editId="537C8308">
                  <wp:extent cx="3718843" cy="22193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4520"/>
                          <a:stretch/>
                        </pic:blipFill>
                        <pic:spPr bwMode="auto">
                          <a:xfrm>
                            <a:off x="0" y="0"/>
                            <a:ext cx="3754476" cy="2240590"/>
                          </a:xfrm>
                          <a:prstGeom prst="rect">
                            <a:avLst/>
                          </a:prstGeom>
                          <a:ln>
                            <a:noFill/>
                          </a:ln>
                          <a:extLst>
                            <a:ext uri="{53640926-AAD7-44D8-BBD7-CCE9431645EC}">
                              <a14:shadowObscured xmlns:a14="http://schemas.microsoft.com/office/drawing/2010/main"/>
                            </a:ext>
                          </a:extLst>
                        </pic:spPr>
                      </pic:pic>
                    </a:graphicData>
                  </a:graphic>
                </wp:inline>
              </w:drawing>
            </w:r>
          </w:p>
          <w:p w:rsidR="00DB0A1A" w:rsidRPr="00B60BD8" w:rsidRDefault="00DB0A1A" w:rsidP="00DB0A1A">
            <w:pPr>
              <w:spacing w:line="276" w:lineRule="auto"/>
              <w:ind w:right="-93"/>
              <w:jc w:val="center"/>
              <w:rPr>
                <w:rFonts w:ascii="Trebuchet MS" w:eastAsia="MS Mincho" w:hAnsi="Trebuchet MS" w:cs="Arial"/>
                <w:b/>
                <w:sz w:val="20"/>
                <w:szCs w:val="20"/>
                <w:lang w:val="es-ES" w:eastAsia="ja-JP"/>
              </w:rPr>
            </w:pPr>
          </w:p>
        </w:tc>
      </w:tr>
    </w:tbl>
    <w:p w:rsidR="00694724" w:rsidRDefault="00694724" w:rsidP="0095032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271"/>
        <w:gridCol w:w="7559"/>
      </w:tblGrid>
      <w:tr w:rsidR="00096A26" w:rsidRPr="00B60BD8" w:rsidTr="00C07576">
        <w:tc>
          <w:tcPr>
            <w:tcW w:w="1271" w:type="dxa"/>
            <w:shd w:val="clear" w:color="auto" w:fill="7F7F7F" w:themeFill="text1" w:themeFillTint="80"/>
            <w:vAlign w:val="center"/>
          </w:tcPr>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Fecha de Publicación</w:t>
            </w:r>
          </w:p>
        </w:tc>
        <w:tc>
          <w:tcPr>
            <w:tcW w:w="7559" w:type="dxa"/>
            <w:shd w:val="clear" w:color="auto" w:fill="7F7F7F" w:themeFill="text1" w:themeFillTint="80"/>
            <w:vAlign w:val="center"/>
          </w:tcPr>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Acta circunstanciada, contenido del link denunciado.</w:t>
            </w:r>
          </w:p>
        </w:tc>
      </w:tr>
      <w:tr w:rsidR="00096A26" w:rsidRPr="00B60BD8" w:rsidTr="00C07576">
        <w:tc>
          <w:tcPr>
            <w:tcW w:w="1271" w:type="dxa"/>
            <w:vAlign w:val="center"/>
          </w:tcPr>
          <w:p w:rsidR="00096A26" w:rsidRPr="00B60BD8" w:rsidRDefault="00096A26" w:rsidP="00C07576">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30-03</w:t>
            </w:r>
            <w:r w:rsidRPr="00B60BD8">
              <w:rPr>
                <w:rFonts w:ascii="Trebuchet MS" w:eastAsia="MS Mincho" w:hAnsi="Trebuchet MS" w:cs="Arial"/>
                <w:b/>
                <w:sz w:val="20"/>
                <w:szCs w:val="20"/>
                <w:lang w:val="es-ES" w:eastAsia="ja-JP"/>
              </w:rPr>
              <w:t>-2021</w:t>
            </w:r>
          </w:p>
        </w:tc>
        <w:tc>
          <w:tcPr>
            <w:tcW w:w="7559" w:type="dxa"/>
            <w:vAlign w:val="center"/>
          </w:tcPr>
          <w:p w:rsidR="00096A26" w:rsidRDefault="0010541C" w:rsidP="00C07576">
            <w:pPr>
              <w:spacing w:line="276" w:lineRule="auto"/>
              <w:ind w:right="-93"/>
              <w:jc w:val="center"/>
              <w:rPr>
                <w:rFonts w:ascii="Trebuchet MS" w:hAnsi="Trebuchet MS" w:cs="Arial"/>
                <w:color w:val="0070C0"/>
                <w:sz w:val="20"/>
                <w:szCs w:val="20"/>
              </w:rPr>
            </w:pPr>
            <w:hyperlink r:id="rId11" w:history="1">
              <w:r w:rsidR="00096A26" w:rsidRPr="00AC27DB">
                <w:rPr>
                  <w:rStyle w:val="Hipervnculo"/>
                  <w:rFonts w:ascii="Trebuchet MS" w:hAnsi="Trebuchet MS" w:cs="Arial"/>
                  <w:sz w:val="20"/>
                  <w:szCs w:val="20"/>
                </w:rPr>
                <w:t>https://fb.watch/4meUsAdDAw/</w:t>
              </w:r>
            </w:hyperlink>
          </w:p>
          <w:p w:rsidR="00096A26" w:rsidRDefault="00096A26" w:rsidP="00C07576">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Y</w:t>
            </w:r>
          </w:p>
          <w:p w:rsidR="00096A26" w:rsidRDefault="00096A26" w:rsidP="00C07576">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USB anexo al escrito de denuncia.</w:t>
            </w:r>
          </w:p>
          <w:p w:rsidR="00096A26" w:rsidRDefault="00096A26" w:rsidP="00C07576">
            <w:pPr>
              <w:spacing w:line="276" w:lineRule="auto"/>
              <w:ind w:right="-93"/>
              <w:jc w:val="center"/>
              <w:rPr>
                <w:rFonts w:ascii="Trebuchet MS" w:hAnsi="Trebuchet MS"/>
                <w:bCs/>
                <w:color w:val="000000" w:themeColor="text1"/>
                <w:sz w:val="20"/>
                <w:szCs w:val="20"/>
                <w:lang w:eastAsia="es-MX"/>
              </w:rPr>
            </w:pPr>
          </w:p>
          <w:p w:rsidR="00096A26" w:rsidRDefault="00096A26" w:rsidP="00096A26">
            <w:pPr>
              <w:spacing w:line="276" w:lineRule="auto"/>
              <w:ind w:right="-93"/>
              <w:jc w:val="both"/>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 xml:space="preserve">Denunciada </w:t>
            </w:r>
            <w:r w:rsidRPr="00096A26">
              <w:rPr>
                <w:rFonts w:ascii="Trebuchet MS" w:hAnsi="Trebuchet MS"/>
                <w:b/>
                <w:bCs/>
                <w:color w:val="000000" w:themeColor="text1"/>
                <w:sz w:val="20"/>
                <w:szCs w:val="20"/>
                <w:lang w:eastAsia="es-MX"/>
              </w:rPr>
              <w:t>Brenda Ivonne Herrera García</w:t>
            </w:r>
          </w:p>
          <w:p w:rsidR="00096A26" w:rsidRPr="00B60BD8" w:rsidRDefault="00096A26" w:rsidP="00C07576">
            <w:pPr>
              <w:spacing w:line="276" w:lineRule="auto"/>
              <w:ind w:right="-93"/>
              <w:jc w:val="center"/>
              <w:rPr>
                <w:rFonts w:ascii="Trebuchet MS" w:hAnsi="Trebuchet MS"/>
                <w:bCs/>
                <w:color w:val="000000" w:themeColor="text1"/>
                <w:sz w:val="20"/>
                <w:szCs w:val="20"/>
                <w:lang w:eastAsia="es-MX"/>
              </w:rPr>
            </w:pPr>
          </w:p>
          <w:p w:rsidR="00096A26" w:rsidRDefault="00096A26" w:rsidP="00C07576">
            <w:pPr>
              <w:spacing w:line="276" w:lineRule="auto"/>
              <w:ind w:right="-93"/>
              <w:jc w:val="both"/>
              <w:rPr>
                <w:rFonts w:ascii="Trebuchet MS" w:hAnsi="Trebuchet MS"/>
                <w:bCs/>
                <w:i/>
                <w:color w:val="000000" w:themeColor="text1"/>
                <w:sz w:val="20"/>
                <w:szCs w:val="20"/>
                <w:lang w:eastAsia="es-MX"/>
              </w:rPr>
            </w:pPr>
            <w:r w:rsidRPr="00B60BD8">
              <w:rPr>
                <w:rFonts w:ascii="Trebuchet MS" w:hAnsi="Trebuchet MS"/>
                <w:bCs/>
                <w:color w:val="000000" w:themeColor="text1"/>
                <w:sz w:val="20"/>
                <w:szCs w:val="20"/>
                <w:lang w:eastAsia="es-MX"/>
              </w:rPr>
              <w:t>“</w:t>
            </w:r>
            <w:r w:rsidRPr="00096A26">
              <w:rPr>
                <w:rFonts w:ascii="Trebuchet MS" w:hAnsi="Trebuchet MS"/>
                <w:bCs/>
                <w:color w:val="000000" w:themeColor="text1"/>
                <w:sz w:val="20"/>
                <w:szCs w:val="20"/>
                <w:lang w:eastAsia="es-MX"/>
              </w:rPr>
              <w:t>Buenas tardes a todos, mi nombre es Brenda Herrera voy para diputada local plurinominal soy originaria de Tlajomulco de Zúñiga y para mí es un orgullo que una mujer nos represente a todos, este... mi equipo y yo estamos en apoyo con Marcela Michel y yo sé que es un inicio de un gran proyecto, gracias.</w:t>
            </w:r>
            <w:r w:rsidRPr="00DB0A1A">
              <w:rPr>
                <w:rFonts w:ascii="Trebuchet MS" w:hAnsi="Trebuchet MS"/>
                <w:bCs/>
                <w:i/>
                <w:color w:val="000000" w:themeColor="text1"/>
                <w:sz w:val="20"/>
                <w:szCs w:val="20"/>
                <w:lang w:eastAsia="es-MX"/>
              </w:rPr>
              <w:t>”</w:t>
            </w:r>
          </w:p>
          <w:p w:rsidR="00096A26" w:rsidRPr="00B60BD8" w:rsidRDefault="00096A26" w:rsidP="00C07576">
            <w:pPr>
              <w:spacing w:line="276" w:lineRule="auto"/>
              <w:ind w:right="-93"/>
              <w:jc w:val="both"/>
              <w:rPr>
                <w:rFonts w:ascii="Trebuchet MS" w:hAnsi="Trebuchet MS"/>
                <w:bCs/>
                <w:i/>
                <w:color w:val="000000" w:themeColor="text1"/>
                <w:sz w:val="20"/>
                <w:szCs w:val="20"/>
                <w:lang w:eastAsia="es-MX"/>
              </w:rPr>
            </w:pPr>
          </w:p>
          <w:p w:rsidR="00096A26" w:rsidRDefault="0083470A" w:rsidP="00C07576">
            <w:pPr>
              <w:spacing w:line="276" w:lineRule="auto"/>
              <w:ind w:right="-93"/>
              <w:jc w:val="center"/>
              <w:rPr>
                <w:rFonts w:ascii="Trebuchet MS" w:hAnsi="Trebuchet MS"/>
                <w:bCs/>
                <w:color w:val="000000" w:themeColor="text1"/>
                <w:sz w:val="20"/>
                <w:szCs w:val="20"/>
                <w:lang w:eastAsia="es-MX"/>
              </w:rPr>
            </w:pPr>
            <w:r>
              <w:rPr>
                <w:noProof/>
                <w:lang w:eastAsia="es-MX"/>
              </w:rPr>
              <w:lastRenderedPageBreak/>
              <w:drawing>
                <wp:inline distT="0" distB="0" distL="0" distR="0" wp14:anchorId="10761DD0" wp14:editId="48C9E748">
                  <wp:extent cx="4069413" cy="25431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3074" cy="2545463"/>
                          </a:xfrm>
                          <a:prstGeom prst="rect">
                            <a:avLst/>
                          </a:prstGeom>
                        </pic:spPr>
                      </pic:pic>
                    </a:graphicData>
                  </a:graphic>
                </wp:inline>
              </w:drawing>
            </w:r>
          </w:p>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p>
        </w:tc>
      </w:tr>
    </w:tbl>
    <w:p w:rsidR="00096A26" w:rsidRDefault="00096A26" w:rsidP="0095032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271"/>
        <w:gridCol w:w="7559"/>
      </w:tblGrid>
      <w:tr w:rsidR="00096A26" w:rsidRPr="00B60BD8" w:rsidTr="00C07576">
        <w:tc>
          <w:tcPr>
            <w:tcW w:w="1271" w:type="dxa"/>
            <w:shd w:val="clear" w:color="auto" w:fill="7F7F7F" w:themeFill="text1" w:themeFillTint="80"/>
            <w:vAlign w:val="center"/>
          </w:tcPr>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Fecha de Publicación</w:t>
            </w:r>
          </w:p>
        </w:tc>
        <w:tc>
          <w:tcPr>
            <w:tcW w:w="7559" w:type="dxa"/>
            <w:shd w:val="clear" w:color="auto" w:fill="7F7F7F" w:themeFill="text1" w:themeFillTint="80"/>
            <w:vAlign w:val="center"/>
          </w:tcPr>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Acta circunstanciada, contenido del link denunciado.</w:t>
            </w:r>
          </w:p>
        </w:tc>
      </w:tr>
      <w:tr w:rsidR="00096A26" w:rsidRPr="00B60BD8" w:rsidTr="00C07576">
        <w:tc>
          <w:tcPr>
            <w:tcW w:w="1271" w:type="dxa"/>
            <w:vAlign w:val="center"/>
          </w:tcPr>
          <w:p w:rsidR="00096A26" w:rsidRPr="00B60BD8" w:rsidRDefault="00096A26" w:rsidP="00C07576">
            <w:pPr>
              <w:spacing w:line="276" w:lineRule="auto"/>
              <w:ind w:right="-93"/>
              <w:jc w:val="both"/>
              <w:rPr>
                <w:rFonts w:ascii="Trebuchet MS" w:eastAsia="MS Mincho" w:hAnsi="Trebuchet MS" w:cs="Arial"/>
                <w:b/>
                <w:sz w:val="20"/>
                <w:szCs w:val="20"/>
                <w:lang w:val="es-ES" w:eastAsia="ja-JP"/>
              </w:rPr>
            </w:pPr>
            <w:r>
              <w:rPr>
                <w:rFonts w:ascii="Trebuchet MS" w:eastAsia="MS Mincho" w:hAnsi="Trebuchet MS" w:cs="Arial"/>
                <w:b/>
                <w:sz w:val="20"/>
                <w:szCs w:val="20"/>
                <w:lang w:val="es-ES" w:eastAsia="ja-JP"/>
              </w:rPr>
              <w:t>30-03</w:t>
            </w:r>
            <w:r w:rsidRPr="00B60BD8">
              <w:rPr>
                <w:rFonts w:ascii="Trebuchet MS" w:eastAsia="MS Mincho" w:hAnsi="Trebuchet MS" w:cs="Arial"/>
                <w:b/>
                <w:sz w:val="20"/>
                <w:szCs w:val="20"/>
                <w:lang w:val="es-ES" w:eastAsia="ja-JP"/>
              </w:rPr>
              <w:t>-2021</w:t>
            </w:r>
          </w:p>
        </w:tc>
        <w:tc>
          <w:tcPr>
            <w:tcW w:w="7559" w:type="dxa"/>
            <w:vAlign w:val="center"/>
          </w:tcPr>
          <w:p w:rsidR="00096A26" w:rsidRDefault="0010541C" w:rsidP="00C07576">
            <w:pPr>
              <w:spacing w:line="276" w:lineRule="auto"/>
              <w:ind w:right="-93"/>
              <w:jc w:val="center"/>
              <w:rPr>
                <w:rFonts w:ascii="Trebuchet MS" w:hAnsi="Trebuchet MS" w:cs="Arial"/>
                <w:color w:val="0070C0"/>
                <w:sz w:val="20"/>
                <w:szCs w:val="20"/>
              </w:rPr>
            </w:pPr>
            <w:hyperlink r:id="rId13" w:history="1">
              <w:r w:rsidR="00096A26" w:rsidRPr="00AC27DB">
                <w:rPr>
                  <w:rStyle w:val="Hipervnculo"/>
                  <w:rFonts w:ascii="Trebuchet MS" w:hAnsi="Trebuchet MS" w:cs="Arial"/>
                  <w:sz w:val="20"/>
                  <w:szCs w:val="20"/>
                </w:rPr>
                <w:t>https://fb.watch/4meUsAdDAw/</w:t>
              </w:r>
            </w:hyperlink>
          </w:p>
          <w:p w:rsidR="00096A26" w:rsidRDefault="00096A26" w:rsidP="00C07576">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Y</w:t>
            </w:r>
          </w:p>
          <w:p w:rsidR="00096A26" w:rsidRDefault="00096A26" w:rsidP="00C07576">
            <w:pPr>
              <w:spacing w:line="276" w:lineRule="auto"/>
              <w:ind w:right="-93"/>
              <w:jc w:val="center"/>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USB anexo al escrito de denuncia.</w:t>
            </w:r>
          </w:p>
          <w:p w:rsidR="00096A26" w:rsidRDefault="00096A26" w:rsidP="00C07576">
            <w:pPr>
              <w:spacing w:line="276" w:lineRule="auto"/>
              <w:ind w:right="-93"/>
              <w:jc w:val="center"/>
              <w:rPr>
                <w:rFonts w:ascii="Trebuchet MS" w:hAnsi="Trebuchet MS"/>
                <w:bCs/>
                <w:color w:val="000000" w:themeColor="text1"/>
                <w:sz w:val="20"/>
                <w:szCs w:val="20"/>
                <w:lang w:eastAsia="es-MX"/>
              </w:rPr>
            </w:pPr>
          </w:p>
          <w:p w:rsidR="00096A26" w:rsidRDefault="00096A26" w:rsidP="00C07576">
            <w:pPr>
              <w:spacing w:line="276" w:lineRule="auto"/>
              <w:ind w:right="-93"/>
              <w:jc w:val="both"/>
              <w:rPr>
                <w:rFonts w:ascii="Trebuchet MS" w:hAnsi="Trebuchet MS"/>
                <w:bCs/>
                <w:color w:val="000000" w:themeColor="text1"/>
                <w:sz w:val="20"/>
                <w:szCs w:val="20"/>
                <w:lang w:eastAsia="es-MX"/>
              </w:rPr>
            </w:pPr>
            <w:r>
              <w:rPr>
                <w:rFonts w:ascii="Trebuchet MS" w:hAnsi="Trebuchet MS"/>
                <w:bCs/>
                <w:color w:val="000000" w:themeColor="text1"/>
                <w:sz w:val="20"/>
                <w:szCs w:val="20"/>
                <w:lang w:eastAsia="es-MX"/>
              </w:rPr>
              <w:t xml:space="preserve">Denunciado </w:t>
            </w:r>
            <w:r w:rsidRPr="00096A26">
              <w:rPr>
                <w:rFonts w:ascii="Trebuchet MS" w:hAnsi="Trebuchet MS"/>
                <w:b/>
                <w:bCs/>
                <w:color w:val="000000" w:themeColor="text1"/>
                <w:sz w:val="20"/>
                <w:szCs w:val="20"/>
                <w:lang w:eastAsia="es-MX"/>
              </w:rPr>
              <w:t>Ricardo Hernández Barboza.</w:t>
            </w:r>
          </w:p>
          <w:p w:rsidR="00096A26" w:rsidRPr="00B60BD8" w:rsidRDefault="00096A26" w:rsidP="00C07576">
            <w:pPr>
              <w:spacing w:line="276" w:lineRule="auto"/>
              <w:ind w:right="-93"/>
              <w:jc w:val="center"/>
              <w:rPr>
                <w:rFonts w:ascii="Trebuchet MS" w:hAnsi="Trebuchet MS"/>
                <w:bCs/>
                <w:color w:val="000000" w:themeColor="text1"/>
                <w:sz w:val="20"/>
                <w:szCs w:val="20"/>
                <w:lang w:eastAsia="es-MX"/>
              </w:rPr>
            </w:pPr>
          </w:p>
          <w:p w:rsidR="00096A26" w:rsidRDefault="00096A26" w:rsidP="00C07576">
            <w:pPr>
              <w:spacing w:line="276" w:lineRule="auto"/>
              <w:ind w:right="-93"/>
              <w:jc w:val="both"/>
              <w:rPr>
                <w:rFonts w:ascii="Trebuchet MS" w:hAnsi="Trebuchet MS"/>
                <w:bCs/>
                <w:i/>
                <w:color w:val="000000" w:themeColor="text1"/>
                <w:sz w:val="20"/>
                <w:szCs w:val="20"/>
                <w:lang w:eastAsia="es-MX"/>
              </w:rPr>
            </w:pPr>
            <w:r w:rsidRPr="00B60BD8">
              <w:rPr>
                <w:rFonts w:ascii="Trebuchet MS" w:hAnsi="Trebuchet MS"/>
                <w:bCs/>
                <w:color w:val="000000" w:themeColor="text1"/>
                <w:sz w:val="20"/>
                <w:szCs w:val="20"/>
                <w:lang w:eastAsia="es-MX"/>
              </w:rPr>
              <w:t>“</w:t>
            </w:r>
            <w:r w:rsidR="00974D81" w:rsidRPr="00974D81">
              <w:rPr>
                <w:rFonts w:ascii="Trebuchet MS" w:hAnsi="Trebuchet MS"/>
                <w:bCs/>
                <w:color w:val="000000" w:themeColor="text1"/>
                <w:sz w:val="20"/>
                <w:szCs w:val="20"/>
                <w:lang w:eastAsia="es-MX"/>
              </w:rPr>
              <w:t>Buenos días, mi nombre es Ricardo Barbaza y yo también soy candidato a la Diputación Local y quiero decirles desde este este momento que Marcela, tienes todo mi apoyo de todo mi equipo y de todo lo que hemos trabajado y armado esta estructura aquí dentro del Municipio, sé que estamos en el mejor momento como municipio y sé que toda la gente que vivimos y habitamos en este municipio queremos un cambio real, entonces ese cambio depende de cada uno de nosotros que realmente hagamos la diferencia en la vida de las personas; yo creo que ya tenemos muchos años en los cuales hemos vivido con políticos que no están cercanos a la gente, que únicamente quieran intereses particulares, nosotros es tamos buscando hacer una diferencia en la vida de las personas y es momento de nosotros, y es momento de Marcela, es momento de Morena y es momento de Tlajomulco, gracias.</w:t>
            </w:r>
            <w:r w:rsidRPr="00DB0A1A">
              <w:rPr>
                <w:rFonts w:ascii="Trebuchet MS" w:hAnsi="Trebuchet MS"/>
                <w:bCs/>
                <w:i/>
                <w:color w:val="000000" w:themeColor="text1"/>
                <w:sz w:val="20"/>
                <w:szCs w:val="20"/>
                <w:lang w:eastAsia="es-MX"/>
              </w:rPr>
              <w:t>”</w:t>
            </w:r>
          </w:p>
          <w:p w:rsidR="00096A26" w:rsidRPr="00B60BD8" w:rsidRDefault="00096A26" w:rsidP="00C07576">
            <w:pPr>
              <w:spacing w:line="276" w:lineRule="auto"/>
              <w:ind w:right="-93"/>
              <w:jc w:val="both"/>
              <w:rPr>
                <w:rFonts w:ascii="Trebuchet MS" w:hAnsi="Trebuchet MS"/>
                <w:bCs/>
                <w:i/>
                <w:color w:val="000000" w:themeColor="text1"/>
                <w:sz w:val="20"/>
                <w:szCs w:val="20"/>
                <w:lang w:eastAsia="es-MX"/>
              </w:rPr>
            </w:pPr>
          </w:p>
          <w:p w:rsidR="00096A26" w:rsidRDefault="00E41EC9" w:rsidP="00C07576">
            <w:pPr>
              <w:spacing w:line="276" w:lineRule="auto"/>
              <w:ind w:right="-93"/>
              <w:jc w:val="center"/>
              <w:rPr>
                <w:rFonts w:ascii="Trebuchet MS" w:hAnsi="Trebuchet MS"/>
                <w:bCs/>
                <w:color w:val="000000" w:themeColor="text1"/>
                <w:sz w:val="20"/>
                <w:szCs w:val="20"/>
                <w:lang w:eastAsia="es-MX"/>
              </w:rPr>
            </w:pPr>
            <w:r>
              <w:rPr>
                <w:noProof/>
                <w:lang w:eastAsia="es-MX"/>
              </w:rPr>
              <w:lastRenderedPageBreak/>
              <w:drawing>
                <wp:inline distT="0" distB="0" distL="0" distR="0" wp14:anchorId="0C0F7102" wp14:editId="076B3867">
                  <wp:extent cx="4162425" cy="260130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0686" cy="2606466"/>
                          </a:xfrm>
                          <a:prstGeom prst="rect">
                            <a:avLst/>
                          </a:prstGeom>
                        </pic:spPr>
                      </pic:pic>
                    </a:graphicData>
                  </a:graphic>
                </wp:inline>
              </w:drawing>
            </w:r>
          </w:p>
          <w:p w:rsidR="00096A26" w:rsidRPr="00B60BD8" w:rsidRDefault="00096A26" w:rsidP="00C07576">
            <w:pPr>
              <w:spacing w:line="276" w:lineRule="auto"/>
              <w:ind w:right="-93"/>
              <w:jc w:val="center"/>
              <w:rPr>
                <w:rFonts w:ascii="Trebuchet MS" w:eastAsia="MS Mincho" w:hAnsi="Trebuchet MS" w:cs="Arial"/>
                <w:b/>
                <w:sz w:val="20"/>
                <w:szCs w:val="20"/>
                <w:lang w:val="es-ES" w:eastAsia="ja-JP"/>
              </w:rPr>
            </w:pPr>
          </w:p>
        </w:tc>
      </w:tr>
    </w:tbl>
    <w:p w:rsidR="00096A26" w:rsidRPr="0095032C" w:rsidRDefault="00096A26" w:rsidP="0095032C">
      <w:pPr>
        <w:spacing w:after="0" w:line="276" w:lineRule="auto"/>
        <w:ind w:right="-93"/>
        <w:jc w:val="both"/>
        <w:rPr>
          <w:rFonts w:ascii="Trebuchet MS" w:eastAsia="MS Mincho" w:hAnsi="Trebuchet MS" w:cs="Arial"/>
          <w:sz w:val="24"/>
          <w:szCs w:val="24"/>
          <w:lang w:val="es-ES" w:eastAsia="ja-JP"/>
        </w:rPr>
      </w:pPr>
    </w:p>
    <w:p w:rsidR="00B46B42" w:rsidRPr="0095032C" w:rsidRDefault="00B46B42" w:rsidP="0095032C">
      <w:pPr>
        <w:numPr>
          <w:ilvl w:val="0"/>
          <w:numId w:val="3"/>
        </w:numPr>
        <w:spacing w:after="0" w:line="276" w:lineRule="auto"/>
        <w:ind w:right="-93"/>
        <w:contextualSpacing/>
        <w:jc w:val="both"/>
        <w:rPr>
          <w:rFonts w:ascii="Trebuchet MS" w:eastAsia="MS Mincho" w:hAnsi="Trebuchet MS" w:cs="Arial"/>
          <w:b/>
          <w:sz w:val="24"/>
          <w:szCs w:val="24"/>
          <w:lang w:val="es-ES" w:eastAsia="ja-JP"/>
        </w:rPr>
      </w:pPr>
      <w:r w:rsidRPr="0095032C">
        <w:rPr>
          <w:rFonts w:ascii="Trebuchet MS" w:eastAsia="MS Mincho" w:hAnsi="Trebuchet MS" w:cs="Arial"/>
          <w:b/>
          <w:sz w:val="24"/>
          <w:szCs w:val="24"/>
          <w:lang w:val="es-ES" w:eastAsia="ja-JP"/>
        </w:rPr>
        <w:t>Actos anticipados de campaña.</w:t>
      </w:r>
    </w:p>
    <w:p w:rsidR="00B46B42" w:rsidRPr="0095032C" w:rsidRDefault="00B46B42" w:rsidP="0095032C">
      <w:pPr>
        <w:spacing w:after="0" w:line="276" w:lineRule="auto"/>
        <w:jc w:val="both"/>
        <w:rPr>
          <w:rFonts w:ascii="Trebuchet MS" w:hAnsi="Trebuchet MS" w:cs="Arial"/>
          <w:sz w:val="24"/>
          <w:szCs w:val="24"/>
          <w:lang w:val="es-ES"/>
        </w:rPr>
      </w:pPr>
    </w:p>
    <w:p w:rsidR="00B46B42" w:rsidRPr="0095032C" w:rsidRDefault="00B46B42" w:rsidP="0095032C">
      <w:pPr>
        <w:spacing w:after="0" w:line="276" w:lineRule="auto"/>
        <w:jc w:val="both"/>
        <w:rPr>
          <w:rFonts w:ascii="Trebuchet MS" w:hAnsi="Trebuchet MS" w:cs="Arial"/>
          <w:sz w:val="24"/>
          <w:szCs w:val="24"/>
          <w:lang w:val="es-ES"/>
        </w:rPr>
      </w:pPr>
      <w:r w:rsidRPr="0095032C">
        <w:rPr>
          <w:rFonts w:ascii="Trebuchet MS" w:hAnsi="Trebuchet MS" w:cs="Arial"/>
          <w:sz w:val="24"/>
          <w:szCs w:val="24"/>
          <w:lang w:val="es-ES"/>
        </w:rPr>
        <w:t xml:space="preserve">El </w:t>
      </w:r>
      <w:r w:rsidRPr="0095032C">
        <w:rPr>
          <w:rFonts w:ascii="Trebuchet MS" w:hAnsi="Trebuchet MS"/>
          <w:sz w:val="24"/>
          <w:szCs w:val="24"/>
          <w:lang w:val="es-ES"/>
        </w:rPr>
        <w:t xml:space="preserve">numeral 255 del código dispone lo que se entiende por </w:t>
      </w:r>
      <w:r w:rsidRPr="0095032C">
        <w:rPr>
          <w:rFonts w:ascii="Trebuchet MS" w:hAnsi="Trebuchet MS"/>
          <w:i/>
          <w:sz w:val="24"/>
          <w:szCs w:val="24"/>
          <w:lang w:val="es-ES"/>
        </w:rPr>
        <w:t xml:space="preserve">campaña </w:t>
      </w:r>
      <w:r w:rsidRPr="0095032C">
        <w:rPr>
          <w:rFonts w:ascii="Trebuchet MS" w:hAnsi="Trebuchet MS"/>
          <w:sz w:val="24"/>
          <w:szCs w:val="24"/>
          <w:lang w:val="es-ES"/>
        </w:rPr>
        <w:t>electoral al</w:t>
      </w:r>
      <w:r w:rsidRPr="0095032C">
        <w:rPr>
          <w:rFonts w:ascii="Trebuchet MS" w:hAnsi="Trebuchet MS" w:cs="Arial"/>
          <w:sz w:val="24"/>
          <w:szCs w:val="24"/>
          <w:lang w:val="es-ES"/>
        </w:rPr>
        <w:t xml:space="preserve"> conjunto de actividades llevadas a cabo por los partidos políticos, las coaliciones y los candidatos registrados para la obtención del voto.</w:t>
      </w:r>
    </w:p>
    <w:p w:rsidR="00B46B42" w:rsidRPr="0095032C" w:rsidRDefault="00B46B42" w:rsidP="0095032C">
      <w:pPr>
        <w:spacing w:after="0" w:line="276" w:lineRule="auto"/>
        <w:jc w:val="both"/>
        <w:rPr>
          <w:rFonts w:ascii="Trebuchet MS" w:hAnsi="Trebuchet MS" w:cs="Arial"/>
          <w:sz w:val="24"/>
          <w:szCs w:val="24"/>
          <w:lang w:val="es-ES"/>
        </w:rPr>
      </w:pPr>
    </w:p>
    <w:p w:rsidR="00B46B42" w:rsidRPr="0095032C" w:rsidRDefault="00B46B42" w:rsidP="0095032C">
      <w:pPr>
        <w:spacing w:after="0" w:line="276" w:lineRule="auto"/>
        <w:jc w:val="both"/>
        <w:rPr>
          <w:rFonts w:ascii="Trebuchet MS" w:hAnsi="Trebuchet MS" w:cs="Arial"/>
          <w:sz w:val="24"/>
          <w:szCs w:val="24"/>
          <w:lang w:val="es-ES"/>
        </w:rPr>
      </w:pPr>
      <w:r w:rsidRPr="0095032C">
        <w:rPr>
          <w:rFonts w:ascii="Trebuchet MS" w:hAnsi="Trebuchet MS" w:cs="Arial"/>
          <w:sz w:val="24"/>
          <w:szCs w:val="24"/>
          <w:lang w:val="es-ES"/>
        </w:rPr>
        <w:t>Que son actos de campaña, las reuniones públicas, asambleas, marchas y en general aquellos en que los candidatos o voceros de los partidos políticos se dirigen al electorado para promover sus candidaturas. De igual forma, define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rsidR="00694724" w:rsidRPr="0095032C" w:rsidRDefault="00694724" w:rsidP="0095032C">
      <w:pPr>
        <w:spacing w:after="0" w:line="276" w:lineRule="auto"/>
        <w:jc w:val="both"/>
        <w:rPr>
          <w:rFonts w:ascii="Trebuchet MS" w:hAnsi="Trebuchet MS" w:cs="Arial"/>
          <w:sz w:val="24"/>
          <w:szCs w:val="24"/>
          <w:lang w:val="es-ES"/>
        </w:rPr>
      </w:pPr>
    </w:p>
    <w:p w:rsidR="00B46B42" w:rsidRPr="0095032C" w:rsidRDefault="00B46B42" w:rsidP="0095032C">
      <w:pPr>
        <w:spacing w:after="0" w:line="276" w:lineRule="auto"/>
        <w:jc w:val="both"/>
        <w:rPr>
          <w:rFonts w:ascii="Trebuchet MS" w:hAnsi="Trebuchet MS"/>
          <w:sz w:val="24"/>
          <w:szCs w:val="24"/>
          <w:lang w:val="es-ES"/>
        </w:rPr>
      </w:pPr>
      <w:r w:rsidRPr="0095032C">
        <w:rPr>
          <w:rFonts w:ascii="Trebuchet MS" w:eastAsia="Calibri" w:hAnsi="Trebuchet MS" w:cs="Arial"/>
          <w:sz w:val="24"/>
          <w:szCs w:val="24"/>
          <w:lang w:val="es-ES" w:eastAsia="ar-SA" w:bidi="en-US"/>
        </w:rPr>
        <w:t xml:space="preserve">Así, la Ley General de Instituciones y Procedimientos Electorales ha establecido el concepto de actos anticipados de campaña, en el numeral 3, párrafo 1, inciso a), señalando que estos son los </w:t>
      </w:r>
      <w:r w:rsidRPr="0095032C">
        <w:rPr>
          <w:rFonts w:ascii="Trebuchet MS" w:hAnsi="Trebuchet MS"/>
          <w:sz w:val="24"/>
          <w:szCs w:val="24"/>
          <w:lang w:val="es-ES"/>
        </w:rPr>
        <w:t xml:space="preserve">actos de expresión que se realicen bajo cualquier modalidad y en cualquier momento fuera de la etapa de campañas, que contengan llamados expresos al voto en contra o a favor de una candidatura o un </w:t>
      </w:r>
      <w:r w:rsidRPr="0095032C">
        <w:rPr>
          <w:rFonts w:ascii="Trebuchet MS" w:hAnsi="Trebuchet MS"/>
          <w:sz w:val="24"/>
          <w:szCs w:val="24"/>
          <w:lang w:val="es-ES"/>
        </w:rPr>
        <w:lastRenderedPageBreak/>
        <w:t>partido, o expresiones solicitando cualquier tipo de apoyo para contender en el proceso electoral por alguna candidatura o para un partido.</w:t>
      </w:r>
    </w:p>
    <w:p w:rsidR="00B46B42" w:rsidRPr="0095032C" w:rsidRDefault="00B46B42" w:rsidP="0095032C">
      <w:pPr>
        <w:spacing w:after="0" w:line="276" w:lineRule="auto"/>
        <w:ind w:right="-93"/>
        <w:jc w:val="both"/>
        <w:rPr>
          <w:rFonts w:ascii="Trebuchet MS" w:eastAsia="Times New Roman" w:hAnsi="Trebuchet MS" w:cs="Arial"/>
          <w:sz w:val="24"/>
          <w:szCs w:val="24"/>
          <w:lang w:val="es-ES" w:eastAsia="es-MX"/>
        </w:rPr>
      </w:pPr>
    </w:p>
    <w:p w:rsidR="00B46B42" w:rsidRPr="0095032C" w:rsidRDefault="00B46B42" w:rsidP="0095032C">
      <w:pPr>
        <w:spacing w:after="0" w:line="276" w:lineRule="auto"/>
        <w:ind w:right="-93"/>
        <w:jc w:val="both"/>
        <w:rPr>
          <w:rFonts w:ascii="Trebuchet MS" w:eastAsia="Times New Roman" w:hAnsi="Trebuchet MS" w:cs="Arial"/>
          <w:sz w:val="24"/>
          <w:szCs w:val="24"/>
          <w:lang w:val="es-ES" w:eastAsia="es-MX"/>
        </w:rPr>
      </w:pPr>
      <w:r w:rsidRPr="0095032C">
        <w:rPr>
          <w:rFonts w:ascii="Trebuchet MS" w:eastAsia="Times New Roman" w:hAnsi="Trebuchet MS" w:cs="Arial"/>
          <w:sz w:val="24"/>
          <w:szCs w:val="24"/>
          <w:lang w:val="es-ES" w:eastAsia="es-MX"/>
        </w:rPr>
        <w:t xml:space="preserve">Establecido lo anterior, es importante precisar como hecho notorio, que a la fecha en que se dicta la presente resolución se encuentra en curso la etapa de campañas </w:t>
      </w:r>
      <w:r w:rsidRPr="00913922">
        <w:rPr>
          <w:rFonts w:ascii="Trebuchet MS" w:eastAsia="Times New Roman" w:hAnsi="Trebuchet MS" w:cs="Arial"/>
          <w:sz w:val="24"/>
          <w:szCs w:val="24"/>
          <w:lang w:val="es-ES" w:eastAsia="es-MX"/>
        </w:rPr>
        <w:t xml:space="preserve">electorales, y que </w:t>
      </w:r>
      <w:r w:rsidR="00913922" w:rsidRPr="00913922">
        <w:rPr>
          <w:rFonts w:ascii="Trebuchet MS" w:eastAsia="Times New Roman" w:hAnsi="Trebuchet MS" w:cs="Arial"/>
          <w:sz w:val="24"/>
          <w:szCs w:val="24"/>
          <w:lang w:val="es-ES" w:eastAsia="es-MX"/>
        </w:rPr>
        <w:t>los</w:t>
      </w:r>
      <w:r w:rsidR="00694724" w:rsidRPr="00913922">
        <w:rPr>
          <w:rFonts w:ascii="Trebuchet MS" w:eastAsia="Times New Roman" w:hAnsi="Trebuchet MS" w:cs="Arial"/>
          <w:sz w:val="24"/>
          <w:szCs w:val="24"/>
          <w:lang w:val="es-ES" w:eastAsia="es-MX"/>
        </w:rPr>
        <w:t xml:space="preserve"> denunciado</w:t>
      </w:r>
      <w:r w:rsidR="00913922" w:rsidRPr="00913922">
        <w:rPr>
          <w:rFonts w:ascii="Trebuchet MS" w:eastAsia="Times New Roman" w:hAnsi="Trebuchet MS" w:cs="Arial"/>
          <w:sz w:val="24"/>
          <w:szCs w:val="24"/>
          <w:lang w:val="es-ES" w:eastAsia="es-MX"/>
        </w:rPr>
        <w:t>s</w:t>
      </w:r>
      <w:r w:rsidRPr="00913922">
        <w:rPr>
          <w:rFonts w:ascii="Trebuchet MS" w:eastAsia="Times New Roman" w:hAnsi="Trebuchet MS" w:cs="Arial"/>
          <w:sz w:val="24"/>
          <w:szCs w:val="24"/>
          <w:lang w:val="es-ES" w:eastAsia="es-MX"/>
        </w:rPr>
        <w:t xml:space="preserve"> o</w:t>
      </w:r>
      <w:r w:rsidR="00913922" w:rsidRPr="00913922">
        <w:rPr>
          <w:rFonts w:ascii="Trebuchet MS" w:eastAsia="Times New Roman" w:hAnsi="Trebuchet MS" w:cs="Arial"/>
          <w:sz w:val="24"/>
          <w:szCs w:val="24"/>
          <w:lang w:val="es-ES" w:eastAsia="es-MX"/>
        </w:rPr>
        <w:t>btuvieron</w:t>
      </w:r>
      <w:r w:rsidR="00694724" w:rsidRPr="00913922">
        <w:rPr>
          <w:rFonts w:ascii="Trebuchet MS" w:eastAsia="Times New Roman" w:hAnsi="Trebuchet MS" w:cs="Arial"/>
          <w:sz w:val="24"/>
          <w:szCs w:val="24"/>
          <w:lang w:val="es-ES" w:eastAsia="es-MX"/>
        </w:rPr>
        <w:t xml:space="preserve"> el registro como candidato</w:t>
      </w:r>
      <w:r w:rsidR="00913922" w:rsidRPr="00913922">
        <w:rPr>
          <w:rFonts w:ascii="Trebuchet MS" w:eastAsia="Times New Roman" w:hAnsi="Trebuchet MS" w:cs="Arial"/>
          <w:sz w:val="24"/>
          <w:szCs w:val="24"/>
          <w:lang w:val="es-ES" w:eastAsia="es-MX"/>
        </w:rPr>
        <w:t>s</w:t>
      </w:r>
      <w:r w:rsidRPr="00913922">
        <w:rPr>
          <w:rFonts w:ascii="Trebuchet MS" w:eastAsia="Times New Roman" w:hAnsi="Trebuchet MS" w:cs="Arial"/>
          <w:sz w:val="24"/>
          <w:szCs w:val="24"/>
          <w:lang w:val="es-ES" w:eastAsia="es-MX"/>
        </w:rPr>
        <w:t xml:space="preserve"> a </w:t>
      </w:r>
      <w:r w:rsidR="00913922" w:rsidRPr="00913922">
        <w:rPr>
          <w:rFonts w:ascii="Trebuchet MS" w:eastAsia="Times New Roman" w:hAnsi="Trebuchet MS" w:cs="Arial"/>
          <w:sz w:val="24"/>
          <w:szCs w:val="24"/>
          <w:lang w:val="es-ES" w:eastAsia="es-MX"/>
        </w:rPr>
        <w:t>diferentes cargos de elección popular</w:t>
      </w:r>
      <w:r w:rsidR="00694724" w:rsidRPr="00913922">
        <w:rPr>
          <w:rFonts w:ascii="Trebuchet MS" w:eastAsia="Times New Roman" w:hAnsi="Trebuchet MS" w:cs="Arial"/>
          <w:sz w:val="24"/>
          <w:szCs w:val="24"/>
          <w:lang w:val="es-ES" w:eastAsia="es-MX"/>
        </w:rPr>
        <w:t>,</w:t>
      </w:r>
      <w:r w:rsidRPr="00913922">
        <w:rPr>
          <w:rFonts w:ascii="Trebuchet MS" w:eastAsia="Times New Roman" w:hAnsi="Trebuchet MS" w:cs="Arial"/>
          <w:sz w:val="24"/>
          <w:szCs w:val="24"/>
          <w:lang w:val="es-ES" w:eastAsia="es-MX"/>
        </w:rPr>
        <w:t xml:space="preserve"> razón por lo que no es dable ordenar el retiro</w:t>
      </w:r>
      <w:r w:rsidRPr="0095032C">
        <w:rPr>
          <w:rFonts w:ascii="Trebuchet MS" w:eastAsia="Times New Roman" w:hAnsi="Trebuchet MS" w:cs="Arial"/>
          <w:sz w:val="24"/>
          <w:szCs w:val="24"/>
          <w:lang w:val="es-ES" w:eastAsia="es-MX"/>
        </w:rPr>
        <w:t xml:space="preserve"> de las publicaciones solicitadas ni ordenar que se abstenga de realizar actos tend</w:t>
      </w:r>
      <w:r w:rsidR="00034D47">
        <w:rPr>
          <w:rFonts w:ascii="Trebuchet MS" w:eastAsia="Times New Roman" w:hAnsi="Trebuchet MS" w:cs="Arial"/>
          <w:sz w:val="24"/>
          <w:szCs w:val="24"/>
          <w:lang w:val="es-ES" w:eastAsia="es-MX"/>
        </w:rPr>
        <w:t>ientes a la obtención del voto.</w:t>
      </w:r>
    </w:p>
    <w:p w:rsidR="00B46B42" w:rsidRPr="0095032C" w:rsidRDefault="00B46B42" w:rsidP="0095032C">
      <w:pPr>
        <w:spacing w:after="0" w:line="276" w:lineRule="auto"/>
        <w:jc w:val="both"/>
        <w:rPr>
          <w:rFonts w:ascii="Trebuchet MS" w:eastAsia="Calibri" w:hAnsi="Trebuchet MS" w:cs="Arial"/>
          <w:sz w:val="24"/>
          <w:szCs w:val="24"/>
          <w:lang w:val="es-ES" w:eastAsia="ar-SA" w:bidi="en-US"/>
        </w:rPr>
      </w:pPr>
    </w:p>
    <w:p w:rsidR="00B46B42" w:rsidRPr="0095032C" w:rsidRDefault="00B46B42" w:rsidP="0095032C">
      <w:pPr>
        <w:spacing w:after="0" w:line="276" w:lineRule="auto"/>
        <w:jc w:val="both"/>
        <w:rPr>
          <w:rFonts w:ascii="Trebuchet MS" w:hAnsi="Trebuchet MS"/>
          <w:color w:val="000000"/>
          <w:sz w:val="24"/>
          <w:szCs w:val="24"/>
          <w:lang w:val="es-ES"/>
        </w:rPr>
      </w:pPr>
      <w:r w:rsidRPr="0095032C">
        <w:rPr>
          <w:rFonts w:ascii="Trebuchet MS" w:eastAsia="Calibri" w:hAnsi="Trebuchet MS" w:cs="Arial"/>
          <w:sz w:val="24"/>
          <w:szCs w:val="24"/>
          <w:lang w:val="es-ES" w:eastAsia="ar-SA" w:bidi="en-US"/>
        </w:rPr>
        <w:t xml:space="preserve">Es decir, </w:t>
      </w:r>
      <w:r w:rsidRPr="0095032C">
        <w:rPr>
          <w:rFonts w:ascii="Trebuchet MS" w:hAnsi="Trebuchet MS"/>
          <w:color w:val="000000"/>
          <w:sz w:val="24"/>
          <w:szCs w:val="24"/>
          <w:lang w:val="es-ES"/>
        </w:rPr>
        <w:t>el artículo 255 del código en la materia establece que un candidato registrado tiene derecho de realizar actos de campaña y difundir propaganda electoral; y el periodo previsto para ello, es precisamente la etapa de campañas electorales, que de conformidad con el calendario aprobado por este Instituto dio in</w:t>
      </w:r>
      <w:r w:rsidR="00034D47">
        <w:rPr>
          <w:rFonts w:ascii="Trebuchet MS" w:hAnsi="Trebuchet MS"/>
          <w:color w:val="000000"/>
          <w:sz w:val="24"/>
          <w:szCs w:val="24"/>
          <w:lang w:val="es-ES"/>
        </w:rPr>
        <w:t>icio el pasado cuatro de abril.</w:t>
      </w:r>
    </w:p>
    <w:p w:rsidR="00B46B42" w:rsidRPr="0095032C" w:rsidRDefault="00B46B42" w:rsidP="0095032C">
      <w:pPr>
        <w:spacing w:after="0" w:line="276" w:lineRule="auto"/>
        <w:jc w:val="both"/>
        <w:rPr>
          <w:rFonts w:ascii="Trebuchet MS" w:hAnsi="Trebuchet MS"/>
          <w:color w:val="000000"/>
          <w:sz w:val="24"/>
          <w:szCs w:val="24"/>
          <w:lang w:val="es-ES"/>
        </w:rPr>
      </w:pPr>
    </w:p>
    <w:p w:rsidR="00B46B42" w:rsidRDefault="00B46B42" w:rsidP="0095032C">
      <w:pPr>
        <w:spacing w:after="0" w:line="276" w:lineRule="auto"/>
        <w:jc w:val="both"/>
        <w:rPr>
          <w:rFonts w:ascii="Trebuchet MS" w:hAnsi="Trebuchet MS"/>
          <w:color w:val="000000"/>
          <w:sz w:val="24"/>
          <w:szCs w:val="24"/>
          <w:lang w:val="es-ES"/>
        </w:rPr>
      </w:pPr>
      <w:r w:rsidRPr="00913922">
        <w:rPr>
          <w:rFonts w:ascii="Trebuchet MS" w:hAnsi="Trebuchet MS"/>
          <w:color w:val="000000"/>
          <w:sz w:val="24"/>
          <w:szCs w:val="24"/>
          <w:lang w:val="es-ES"/>
        </w:rPr>
        <w:t xml:space="preserve">En efecto, a partir de la fecha en la que </w:t>
      </w:r>
      <w:r w:rsidR="00913922" w:rsidRPr="00913922">
        <w:rPr>
          <w:rFonts w:ascii="Trebuchet MS" w:hAnsi="Trebuchet MS"/>
          <w:color w:val="000000"/>
          <w:sz w:val="24"/>
          <w:szCs w:val="24"/>
          <w:lang w:val="es-ES"/>
        </w:rPr>
        <w:t>los</w:t>
      </w:r>
      <w:r w:rsidRPr="00913922">
        <w:rPr>
          <w:rFonts w:ascii="Trebuchet MS" w:hAnsi="Trebuchet MS"/>
          <w:color w:val="000000"/>
          <w:sz w:val="24"/>
          <w:szCs w:val="24"/>
          <w:lang w:val="es-ES"/>
        </w:rPr>
        <w:t xml:space="preserve"> denu</w:t>
      </w:r>
      <w:r w:rsidR="00694724" w:rsidRPr="00913922">
        <w:rPr>
          <w:rFonts w:ascii="Trebuchet MS" w:hAnsi="Trebuchet MS"/>
          <w:color w:val="000000"/>
          <w:sz w:val="24"/>
          <w:szCs w:val="24"/>
          <w:lang w:val="es-ES"/>
        </w:rPr>
        <w:t>nciado</w:t>
      </w:r>
      <w:r w:rsidR="00913922" w:rsidRPr="00913922">
        <w:rPr>
          <w:rFonts w:ascii="Trebuchet MS" w:hAnsi="Trebuchet MS"/>
          <w:color w:val="000000"/>
          <w:sz w:val="24"/>
          <w:szCs w:val="24"/>
          <w:lang w:val="es-ES"/>
        </w:rPr>
        <w:t>s</w:t>
      </w:r>
      <w:r w:rsidR="00694724" w:rsidRPr="00913922">
        <w:rPr>
          <w:rFonts w:ascii="Trebuchet MS" w:hAnsi="Trebuchet MS"/>
          <w:color w:val="000000"/>
          <w:sz w:val="24"/>
          <w:szCs w:val="24"/>
          <w:lang w:val="es-ES"/>
        </w:rPr>
        <w:t xml:space="preserve"> fue</w:t>
      </w:r>
      <w:r w:rsidR="00913922">
        <w:rPr>
          <w:rFonts w:ascii="Trebuchet MS" w:hAnsi="Trebuchet MS"/>
          <w:color w:val="000000"/>
          <w:sz w:val="24"/>
          <w:szCs w:val="24"/>
          <w:lang w:val="es-ES"/>
        </w:rPr>
        <w:t>ron</w:t>
      </w:r>
      <w:r w:rsidR="00694724" w:rsidRPr="00913922">
        <w:rPr>
          <w:rFonts w:ascii="Trebuchet MS" w:hAnsi="Trebuchet MS"/>
          <w:color w:val="000000"/>
          <w:sz w:val="24"/>
          <w:szCs w:val="24"/>
          <w:lang w:val="es-ES"/>
        </w:rPr>
        <w:t xml:space="preserve"> registrado</w:t>
      </w:r>
      <w:r w:rsidR="00913922">
        <w:rPr>
          <w:rFonts w:ascii="Trebuchet MS" w:hAnsi="Trebuchet MS"/>
          <w:color w:val="000000"/>
          <w:sz w:val="24"/>
          <w:szCs w:val="24"/>
          <w:lang w:val="es-ES"/>
        </w:rPr>
        <w:t>s</w:t>
      </w:r>
      <w:r w:rsidR="00694724" w:rsidRPr="00913922">
        <w:rPr>
          <w:rFonts w:ascii="Trebuchet MS" w:hAnsi="Trebuchet MS"/>
          <w:color w:val="000000"/>
          <w:sz w:val="24"/>
          <w:szCs w:val="24"/>
          <w:lang w:val="es-ES"/>
        </w:rPr>
        <w:t xml:space="preserve"> como</w:t>
      </w:r>
      <w:r w:rsidR="00694724" w:rsidRPr="0095032C">
        <w:rPr>
          <w:rFonts w:ascii="Trebuchet MS" w:hAnsi="Trebuchet MS"/>
          <w:color w:val="000000"/>
          <w:sz w:val="24"/>
          <w:szCs w:val="24"/>
          <w:lang w:val="es-ES"/>
        </w:rPr>
        <w:t xml:space="preserve"> candidato</w:t>
      </w:r>
      <w:r w:rsidR="00913922">
        <w:rPr>
          <w:rFonts w:ascii="Trebuchet MS" w:hAnsi="Trebuchet MS"/>
          <w:color w:val="000000"/>
          <w:sz w:val="24"/>
          <w:szCs w:val="24"/>
          <w:lang w:val="es-ES"/>
        </w:rPr>
        <w:t>s</w:t>
      </w:r>
      <w:r w:rsidRPr="0095032C">
        <w:rPr>
          <w:rFonts w:ascii="Trebuchet MS" w:hAnsi="Trebuchet MS"/>
          <w:color w:val="000000"/>
          <w:sz w:val="24"/>
          <w:szCs w:val="24"/>
          <w:lang w:val="es-ES"/>
        </w:rPr>
        <w:t>, tiene</w:t>
      </w:r>
      <w:r w:rsidR="00913922">
        <w:rPr>
          <w:rFonts w:ascii="Trebuchet MS" w:hAnsi="Trebuchet MS"/>
          <w:color w:val="000000"/>
          <w:sz w:val="24"/>
          <w:szCs w:val="24"/>
          <w:lang w:val="es-ES"/>
        </w:rPr>
        <w:t>n</w:t>
      </w:r>
      <w:r w:rsidRPr="0095032C">
        <w:rPr>
          <w:rFonts w:ascii="Trebuchet MS" w:hAnsi="Trebuchet MS"/>
          <w:color w:val="000000"/>
          <w:sz w:val="24"/>
          <w:szCs w:val="24"/>
          <w:lang w:val="es-ES"/>
        </w:rPr>
        <w:t xml:space="preserve"> el derecho de hacer campaña, derecho que esta Comisión le restringiría de declarar procedente la medida cautelar. Como ya se expuso en el considerando VI de la presente resolución, la finalidad de estas medidas es hacer que cese una conducta que se estime antijurídica, lo que no ocurre en el caso, razón por la cual la solicitud de la presente medida cautelar es </w:t>
      </w:r>
      <w:r w:rsidRPr="0095032C">
        <w:rPr>
          <w:rFonts w:ascii="Trebuchet MS" w:hAnsi="Trebuchet MS"/>
          <w:b/>
          <w:bCs/>
          <w:color w:val="000000"/>
          <w:sz w:val="24"/>
          <w:szCs w:val="24"/>
          <w:lang w:val="es-ES"/>
        </w:rPr>
        <w:t>improcedente</w:t>
      </w:r>
      <w:r w:rsidR="006A3260">
        <w:rPr>
          <w:rFonts w:ascii="Trebuchet MS" w:hAnsi="Trebuchet MS"/>
          <w:color w:val="000000"/>
          <w:sz w:val="24"/>
          <w:szCs w:val="24"/>
          <w:lang w:val="es-ES"/>
        </w:rPr>
        <w:t>.</w:t>
      </w:r>
    </w:p>
    <w:p w:rsidR="006A3260" w:rsidRDefault="006A3260" w:rsidP="0095032C">
      <w:pPr>
        <w:spacing w:after="0" w:line="276" w:lineRule="auto"/>
        <w:jc w:val="both"/>
        <w:rPr>
          <w:rFonts w:ascii="Trebuchet MS" w:eastAsia="Calibri" w:hAnsi="Trebuchet MS" w:cs="Arial"/>
          <w:sz w:val="24"/>
          <w:szCs w:val="24"/>
          <w:lang w:val="es-ES" w:eastAsia="ar-SA" w:bidi="en-US"/>
        </w:rPr>
      </w:pPr>
    </w:p>
    <w:p w:rsidR="00B46B42" w:rsidRPr="0095032C" w:rsidRDefault="00B46B42" w:rsidP="0095032C">
      <w:pPr>
        <w:spacing w:after="0" w:line="276" w:lineRule="auto"/>
        <w:jc w:val="both"/>
        <w:rPr>
          <w:rFonts w:ascii="Trebuchet MS" w:eastAsia="Calibri" w:hAnsi="Trebuchet MS" w:cs="Arial"/>
          <w:sz w:val="24"/>
          <w:szCs w:val="24"/>
          <w:lang w:val="es-ES" w:eastAsia="ar-SA" w:bidi="en-US"/>
        </w:rPr>
      </w:pPr>
      <w:r w:rsidRPr="0095032C">
        <w:rPr>
          <w:rFonts w:ascii="Trebuchet MS" w:eastAsia="Calibri" w:hAnsi="Trebuchet MS" w:cs="Arial"/>
          <w:sz w:val="24"/>
          <w:szCs w:val="24"/>
          <w:lang w:val="es-ES" w:eastAsia="ar-SA" w:bidi="en-US"/>
        </w:rPr>
        <w:t>Sin que ello represente un obstáculo para que la autoridad jurisdiccional competente de conocer el fondo del presente asunto, se pronuncie respecto a la acreditación d</w:t>
      </w:r>
      <w:r w:rsidR="00386B45">
        <w:rPr>
          <w:rFonts w:ascii="Trebuchet MS" w:eastAsia="Calibri" w:hAnsi="Trebuchet MS" w:cs="Arial"/>
          <w:sz w:val="24"/>
          <w:szCs w:val="24"/>
          <w:lang w:val="es-ES" w:eastAsia="ar-SA" w:bidi="en-US"/>
        </w:rPr>
        <w:t>e las infracciones denunciadas.</w:t>
      </w:r>
    </w:p>
    <w:p w:rsidR="00B46B42" w:rsidRPr="0095032C" w:rsidRDefault="00B46B42" w:rsidP="0095032C">
      <w:pPr>
        <w:spacing w:after="0" w:line="276" w:lineRule="auto"/>
        <w:jc w:val="both"/>
        <w:rPr>
          <w:rFonts w:ascii="Trebuchet MS" w:eastAsia="Calibri" w:hAnsi="Trebuchet MS" w:cs="Arial"/>
          <w:sz w:val="24"/>
          <w:szCs w:val="24"/>
          <w:lang w:eastAsia="ar-SA" w:bidi="en-US"/>
        </w:rPr>
      </w:pPr>
    </w:p>
    <w:p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w:t>
      </w:r>
      <w:r w:rsidR="00694724" w:rsidRPr="0095032C">
        <w:rPr>
          <w:rFonts w:ascii="Trebuchet MS" w:eastAsia="Calibri" w:hAnsi="Trebuchet MS" w:cs="Arial"/>
          <w:color w:val="000000"/>
          <w:sz w:val="24"/>
          <w:szCs w:val="24"/>
        </w:rPr>
        <w:t>imp</w:t>
      </w:r>
      <w:r w:rsidRPr="0095032C">
        <w:rPr>
          <w:rFonts w:ascii="Trebuchet MS" w:eastAsia="Calibri" w:hAnsi="Trebuchet MS" w:cs="Arial"/>
          <w:color w:val="000000"/>
          <w:sz w:val="24"/>
          <w:szCs w:val="24"/>
        </w:rPr>
        <w:t>rocedente la adopción de la medida cautelar solicitada, la misma no prejuzga respecto de la existencia de una infracción que pudiera llegar a determinar la autoridad correspondiente, al someter los mismos hechos a su consideración.</w:t>
      </w:r>
    </w:p>
    <w:p w:rsidR="00B46B42" w:rsidRPr="0095032C" w:rsidRDefault="00B46B42" w:rsidP="0095032C">
      <w:pPr>
        <w:spacing w:after="0" w:line="276" w:lineRule="auto"/>
        <w:jc w:val="both"/>
        <w:rPr>
          <w:rFonts w:ascii="Trebuchet MS" w:eastAsia="Calibri" w:hAnsi="Trebuchet MS" w:cs="Arial"/>
          <w:sz w:val="24"/>
          <w:szCs w:val="24"/>
          <w:lang w:val="es-ES"/>
        </w:rPr>
      </w:pPr>
    </w:p>
    <w:p w:rsidR="00B46B42" w:rsidRPr="0095032C" w:rsidRDefault="00B46B42" w:rsidP="0095032C">
      <w:pPr>
        <w:spacing w:after="0" w:line="276" w:lineRule="auto"/>
        <w:jc w:val="both"/>
        <w:rPr>
          <w:rFonts w:ascii="Trebuchet MS" w:eastAsia="Calibri" w:hAnsi="Trebuchet MS" w:cs="Arial"/>
          <w:sz w:val="24"/>
          <w:szCs w:val="24"/>
          <w:lang w:eastAsia="ar-SA"/>
        </w:rPr>
      </w:pPr>
      <w:r w:rsidRPr="0095032C">
        <w:rPr>
          <w:rFonts w:ascii="Trebuchet MS" w:eastAsia="Calibri" w:hAnsi="Trebuchet MS" w:cs="Arial"/>
          <w:sz w:val="24"/>
          <w:szCs w:val="24"/>
          <w:lang w:val="es-ES" w:eastAsia="ar-SA"/>
        </w:rPr>
        <w:lastRenderedPageBreak/>
        <w:t>Por las consideraciones antes expuestas y fundadas</w:t>
      </w:r>
      <w:r w:rsidRPr="0095032C">
        <w:rPr>
          <w:rFonts w:ascii="Trebuchet MS" w:eastAsia="Calibri" w:hAnsi="Trebuchet MS" w:cs="Arial"/>
          <w:sz w:val="24"/>
          <w:szCs w:val="24"/>
          <w:lang w:eastAsia="ar-SA"/>
        </w:rPr>
        <w:t>, esta Comisión</w:t>
      </w:r>
    </w:p>
    <w:p w:rsidR="00B46B42" w:rsidRPr="0095032C" w:rsidRDefault="00B46B42" w:rsidP="0095032C">
      <w:pPr>
        <w:spacing w:after="0" w:line="276" w:lineRule="auto"/>
        <w:jc w:val="both"/>
        <w:rPr>
          <w:rFonts w:ascii="Trebuchet MS" w:eastAsia="Times New Roman" w:hAnsi="Trebuchet MS" w:cs="Arial"/>
          <w:b/>
          <w:sz w:val="24"/>
          <w:szCs w:val="24"/>
          <w:lang w:val="pt-BR" w:eastAsia="ar-SA"/>
        </w:rPr>
      </w:pPr>
    </w:p>
    <w:p w:rsidR="00B46B42" w:rsidRPr="0095032C" w:rsidRDefault="00B46B42" w:rsidP="0095032C">
      <w:pPr>
        <w:spacing w:after="0" w:line="276" w:lineRule="auto"/>
        <w:jc w:val="center"/>
        <w:rPr>
          <w:rFonts w:ascii="Trebuchet MS" w:eastAsia="Times New Roman" w:hAnsi="Trebuchet MS" w:cs="Arial"/>
          <w:b/>
          <w:sz w:val="24"/>
          <w:szCs w:val="24"/>
          <w:lang w:val="pt-BR" w:eastAsia="ar-SA"/>
        </w:rPr>
      </w:pPr>
      <w:r w:rsidRPr="0095032C">
        <w:rPr>
          <w:rFonts w:ascii="Trebuchet MS" w:eastAsia="Times New Roman" w:hAnsi="Trebuchet MS" w:cs="Arial"/>
          <w:b/>
          <w:sz w:val="24"/>
          <w:szCs w:val="24"/>
          <w:lang w:val="pt-BR" w:eastAsia="ar-SA"/>
        </w:rPr>
        <w:t>R E S U E L V E:</w:t>
      </w:r>
    </w:p>
    <w:p w:rsidR="00B46B42" w:rsidRPr="0095032C" w:rsidRDefault="00B46B42" w:rsidP="0095032C">
      <w:pPr>
        <w:spacing w:after="0" w:line="276" w:lineRule="auto"/>
        <w:jc w:val="both"/>
        <w:rPr>
          <w:rFonts w:ascii="Trebuchet MS" w:eastAsia="Times New Roman" w:hAnsi="Trebuchet MS" w:cs="Arial"/>
          <w:b/>
          <w:sz w:val="24"/>
          <w:szCs w:val="24"/>
          <w:lang w:val="pt-BR" w:eastAsia="es-ES"/>
        </w:rPr>
      </w:pPr>
    </w:p>
    <w:p w:rsidR="00B46B42" w:rsidRPr="0095032C" w:rsidRDefault="00B46B42" w:rsidP="0095032C">
      <w:pPr>
        <w:spacing w:after="0" w:line="276" w:lineRule="auto"/>
        <w:jc w:val="both"/>
        <w:rPr>
          <w:rFonts w:ascii="Trebuchet MS" w:eastAsia="Times New Roman" w:hAnsi="Trebuchet MS" w:cs="Arial"/>
          <w:sz w:val="24"/>
          <w:szCs w:val="24"/>
          <w:lang w:val="pt-BR" w:eastAsia="es-MX"/>
        </w:rPr>
      </w:pPr>
      <w:r w:rsidRPr="0095032C">
        <w:rPr>
          <w:rFonts w:ascii="Trebuchet MS" w:eastAsia="Times New Roman" w:hAnsi="Trebuchet MS" w:cs="Arial"/>
          <w:b/>
          <w:sz w:val="24"/>
          <w:szCs w:val="24"/>
          <w:lang w:eastAsia="es-MX"/>
        </w:rPr>
        <w:t>Primero</w:t>
      </w:r>
      <w:r w:rsidRPr="0095032C">
        <w:rPr>
          <w:rFonts w:ascii="Trebuchet MS" w:eastAsia="Times New Roman" w:hAnsi="Trebuchet MS" w:cs="Arial"/>
          <w:b/>
          <w:sz w:val="24"/>
          <w:szCs w:val="24"/>
          <w:lang w:val="pt-BR" w:eastAsia="es-MX"/>
        </w:rPr>
        <w:t>.</w:t>
      </w:r>
      <w:r w:rsidRPr="0095032C">
        <w:rPr>
          <w:rFonts w:ascii="Trebuchet MS" w:eastAsia="Times New Roman" w:hAnsi="Trebuchet MS" w:cs="Arial"/>
          <w:sz w:val="24"/>
          <w:szCs w:val="24"/>
          <w:lang w:val="pt-BR" w:eastAsia="es-MX"/>
        </w:rPr>
        <w:t xml:space="preserve"> </w:t>
      </w:r>
      <w:r w:rsidRPr="0095032C">
        <w:rPr>
          <w:rFonts w:ascii="Trebuchet MS" w:eastAsia="Calibri" w:hAnsi="Trebuchet MS" w:cs="Arial"/>
          <w:sz w:val="24"/>
          <w:szCs w:val="24"/>
        </w:rPr>
        <w:t xml:space="preserve">Se declara </w:t>
      </w:r>
      <w:r w:rsidR="00610FBF">
        <w:rPr>
          <w:rFonts w:ascii="Trebuchet MS" w:eastAsia="Calibri" w:hAnsi="Trebuchet MS" w:cs="Arial"/>
          <w:b/>
          <w:sz w:val="24"/>
          <w:szCs w:val="24"/>
        </w:rPr>
        <w:t>imp</w:t>
      </w:r>
      <w:r w:rsidRPr="0095032C">
        <w:rPr>
          <w:rFonts w:ascii="Trebuchet MS" w:eastAsia="Calibri" w:hAnsi="Trebuchet MS" w:cs="Arial"/>
          <w:b/>
          <w:sz w:val="24"/>
          <w:szCs w:val="24"/>
        </w:rPr>
        <w:t>rocedente</w:t>
      </w:r>
      <w:r w:rsidRPr="0095032C">
        <w:rPr>
          <w:rFonts w:ascii="Trebuchet MS" w:eastAsia="Calibri" w:hAnsi="Trebuchet MS" w:cs="Arial"/>
          <w:sz w:val="24"/>
          <w:szCs w:val="24"/>
        </w:rPr>
        <w:t xml:space="preserve"> las medidas cautelares respecto de la publicaciones precisadas en el considerando </w:t>
      </w:r>
      <w:r w:rsidRPr="0095032C">
        <w:rPr>
          <w:rFonts w:ascii="Trebuchet MS" w:eastAsia="Calibri" w:hAnsi="Trebuchet MS" w:cs="Arial"/>
          <w:b/>
          <w:sz w:val="24"/>
          <w:szCs w:val="24"/>
        </w:rPr>
        <w:t xml:space="preserve">VII </w:t>
      </w:r>
      <w:r w:rsidRPr="0095032C">
        <w:rPr>
          <w:rFonts w:ascii="Trebuchet MS" w:eastAsia="Calibri" w:hAnsi="Trebuchet MS" w:cs="Arial"/>
          <w:sz w:val="24"/>
          <w:szCs w:val="24"/>
        </w:rPr>
        <w:t xml:space="preserve">de la presente resolución; con los efectos establecidos. </w:t>
      </w:r>
    </w:p>
    <w:p w:rsidR="00B46B42" w:rsidRPr="0095032C" w:rsidRDefault="00B46B42" w:rsidP="0095032C">
      <w:pPr>
        <w:spacing w:after="0" w:line="276" w:lineRule="auto"/>
        <w:ind w:right="51"/>
        <w:jc w:val="both"/>
        <w:rPr>
          <w:rFonts w:ascii="Trebuchet MS" w:eastAsia="Calibri" w:hAnsi="Trebuchet MS" w:cs="Arial"/>
          <w:b/>
          <w:sz w:val="24"/>
          <w:szCs w:val="24"/>
          <w:lang w:val="es-ES" w:eastAsia="es-ES"/>
        </w:rPr>
      </w:pPr>
    </w:p>
    <w:p w:rsidR="00B46B42" w:rsidRPr="0095032C" w:rsidRDefault="00B46B42" w:rsidP="0095032C">
      <w:pPr>
        <w:spacing w:after="0" w:line="276" w:lineRule="auto"/>
        <w:ind w:right="51"/>
        <w:jc w:val="both"/>
        <w:rPr>
          <w:rFonts w:ascii="Trebuchet MS" w:eastAsia="Calibri" w:hAnsi="Trebuchet MS" w:cs="Arial"/>
          <w:sz w:val="24"/>
          <w:szCs w:val="24"/>
          <w:lang w:val="es-ES" w:eastAsia="es-ES"/>
        </w:rPr>
      </w:pPr>
      <w:r w:rsidRPr="0095032C">
        <w:rPr>
          <w:rFonts w:ascii="Trebuchet MS" w:eastAsia="Calibri" w:hAnsi="Trebuchet MS" w:cs="Arial"/>
          <w:b/>
          <w:sz w:val="24"/>
          <w:szCs w:val="24"/>
          <w:lang w:val="es-ES" w:eastAsia="es-ES"/>
        </w:rPr>
        <w:t xml:space="preserve">Segundo. </w:t>
      </w:r>
      <w:r w:rsidRPr="0095032C">
        <w:rPr>
          <w:rFonts w:ascii="Trebuchet MS" w:eastAsia="Calibri" w:hAnsi="Trebuchet MS" w:cs="Arial"/>
          <w:sz w:val="24"/>
          <w:szCs w:val="24"/>
          <w:lang w:val="es-ES" w:eastAsia="es-ES"/>
        </w:rPr>
        <w:t>Túrnese a la Secretaría Ejecutiva del Instituto a fin de que notifique el contenido de</w:t>
      </w:r>
      <w:r w:rsidR="006A3260">
        <w:rPr>
          <w:rFonts w:ascii="Trebuchet MS" w:eastAsia="Calibri" w:hAnsi="Trebuchet MS" w:cs="Arial"/>
          <w:sz w:val="24"/>
          <w:szCs w:val="24"/>
          <w:lang w:val="es-ES" w:eastAsia="es-ES"/>
        </w:rPr>
        <w:t xml:space="preserve"> la presente determinación a la parte</w:t>
      </w:r>
      <w:r w:rsidR="00C02DF8">
        <w:rPr>
          <w:rFonts w:ascii="Trebuchet MS" w:eastAsia="Calibri" w:hAnsi="Trebuchet MS" w:cs="Arial"/>
          <w:sz w:val="24"/>
          <w:szCs w:val="24"/>
          <w:lang w:val="es-ES" w:eastAsia="es-ES"/>
        </w:rPr>
        <w:t xml:space="preserve"> denunciante</w:t>
      </w:r>
      <w:r w:rsidR="006A3260">
        <w:rPr>
          <w:rFonts w:ascii="Trebuchet MS" w:eastAsia="Calibri" w:hAnsi="Trebuchet MS" w:cs="Arial"/>
          <w:sz w:val="24"/>
          <w:szCs w:val="24"/>
          <w:lang w:val="es-ES" w:eastAsia="es-ES"/>
        </w:rPr>
        <w:t xml:space="preserve"> </w:t>
      </w:r>
      <w:r w:rsidRPr="0095032C">
        <w:rPr>
          <w:rFonts w:ascii="Trebuchet MS" w:eastAsia="Calibri" w:hAnsi="Trebuchet MS" w:cs="Arial"/>
          <w:sz w:val="24"/>
          <w:szCs w:val="24"/>
          <w:lang w:val="es-ES" w:eastAsia="es-ES"/>
        </w:rPr>
        <w:t>dentro del Procedimiento Especial en el que se actúa.</w:t>
      </w:r>
    </w:p>
    <w:p w:rsidR="00B46B42" w:rsidRPr="0095032C" w:rsidRDefault="00B46B42" w:rsidP="0095032C">
      <w:pPr>
        <w:spacing w:after="0" w:line="276" w:lineRule="auto"/>
        <w:ind w:right="-93"/>
        <w:jc w:val="both"/>
        <w:rPr>
          <w:rFonts w:ascii="Trebuchet MS" w:eastAsia="Calibri" w:hAnsi="Trebuchet MS" w:cs="Arial"/>
          <w:sz w:val="24"/>
          <w:szCs w:val="24"/>
          <w:lang w:val="es-ES"/>
        </w:rPr>
      </w:pPr>
    </w:p>
    <w:p w:rsidR="00B46B42" w:rsidRPr="0095032C" w:rsidRDefault="00B46B42" w:rsidP="0095032C">
      <w:pPr>
        <w:spacing w:after="0" w:line="276" w:lineRule="auto"/>
        <w:jc w:val="both"/>
        <w:rPr>
          <w:rFonts w:ascii="Trebuchet MS" w:eastAsia="Times New Roman" w:hAnsi="Trebuchet MS" w:cs="Arial"/>
          <w:sz w:val="24"/>
          <w:szCs w:val="24"/>
          <w:lang w:val="es-ES" w:eastAsia="es-ES"/>
        </w:rPr>
      </w:pPr>
    </w:p>
    <w:p w:rsidR="00B46B42" w:rsidRPr="0095032C" w:rsidRDefault="00CD191F"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 xml:space="preserve">Guadalajara, Jalisco, a 06 </w:t>
      </w:r>
      <w:r w:rsidR="00B46B42" w:rsidRPr="0095032C">
        <w:rPr>
          <w:rFonts w:ascii="Trebuchet MS" w:eastAsia="Times New Roman" w:hAnsi="Trebuchet MS" w:cs="Arial"/>
          <w:b/>
          <w:sz w:val="24"/>
          <w:szCs w:val="24"/>
          <w:lang w:val="es-ES" w:eastAsia="es-ES"/>
        </w:rPr>
        <w:t xml:space="preserve">de </w:t>
      </w:r>
      <w:r w:rsidR="00136CC9">
        <w:rPr>
          <w:rFonts w:ascii="Trebuchet MS" w:eastAsia="Times New Roman" w:hAnsi="Trebuchet MS" w:cs="Arial"/>
          <w:b/>
          <w:sz w:val="24"/>
          <w:szCs w:val="24"/>
          <w:lang w:val="es-ES" w:eastAsia="es-ES"/>
        </w:rPr>
        <w:t>mayo</w:t>
      </w:r>
      <w:r w:rsidR="00B46B42" w:rsidRPr="0095032C">
        <w:rPr>
          <w:rFonts w:ascii="Trebuchet MS" w:eastAsia="Times New Roman" w:hAnsi="Trebuchet MS" w:cs="Arial"/>
          <w:b/>
          <w:sz w:val="24"/>
          <w:szCs w:val="24"/>
          <w:lang w:val="es-ES" w:eastAsia="es-ES"/>
        </w:rPr>
        <w:t xml:space="preserve"> de 2021</w:t>
      </w: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rsidTr="00AE399D">
        <w:tc>
          <w:tcPr>
            <w:tcW w:w="8840" w:type="dxa"/>
            <w:gridSpan w:val="2"/>
            <w:shd w:val="clear" w:color="auto" w:fill="auto"/>
          </w:tcPr>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Consejera electoral presidenta</w:t>
            </w:r>
          </w:p>
        </w:tc>
      </w:tr>
      <w:tr w:rsidR="00B46B42" w:rsidRPr="0095032C" w:rsidTr="00AE399D">
        <w:tc>
          <w:tcPr>
            <w:tcW w:w="4374" w:type="dxa"/>
            <w:shd w:val="clear" w:color="auto" w:fill="auto"/>
          </w:tcPr>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Zoad Jeanine García González</w:t>
            </w: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Consejera electoral integrante </w:t>
            </w:r>
          </w:p>
          <w:p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tr>
      <w:tr w:rsidR="00B46B42" w:rsidRPr="0095032C" w:rsidTr="00AE399D">
        <w:tc>
          <w:tcPr>
            <w:tcW w:w="8840" w:type="dxa"/>
            <w:gridSpan w:val="2"/>
            <w:shd w:val="clear" w:color="auto" w:fill="auto"/>
          </w:tcPr>
          <w:p w:rsidR="00B46B42" w:rsidRPr="0095032C" w:rsidRDefault="00B46B42" w:rsidP="0095032C">
            <w:pPr>
              <w:spacing w:after="0" w:line="276" w:lineRule="auto"/>
              <w:jc w:val="center"/>
              <w:rPr>
                <w:rFonts w:ascii="Trebuchet MS" w:eastAsia="Calibri" w:hAnsi="Trebuchet MS" w:cs="Arial"/>
                <w:b/>
                <w:sz w:val="24"/>
                <w:szCs w:val="24"/>
              </w:rPr>
            </w:pPr>
          </w:p>
          <w:p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Calibri" w:hAnsi="Trebuchet MS" w:cs="Arial"/>
                <w:b/>
                <w:sz w:val="24"/>
                <w:szCs w:val="24"/>
              </w:rPr>
              <w:t>Secretario técnico</w:t>
            </w:r>
          </w:p>
        </w:tc>
      </w:tr>
    </w:tbl>
    <w:p w:rsidR="003E2860" w:rsidRDefault="003E2860" w:rsidP="0095032C">
      <w:pPr>
        <w:spacing w:after="0" w:line="276" w:lineRule="auto"/>
        <w:rPr>
          <w:rFonts w:ascii="Trebuchet MS" w:eastAsia="Times New Roman" w:hAnsi="Trebuchet MS" w:cs="Tahoma"/>
          <w:sz w:val="18"/>
          <w:szCs w:val="18"/>
          <w:lang w:val="es-ES" w:eastAsia="ar-SA"/>
        </w:rPr>
      </w:pPr>
    </w:p>
    <w:p w:rsidR="003E2860" w:rsidRDefault="003E2860" w:rsidP="0095032C">
      <w:pPr>
        <w:spacing w:after="0" w:line="276" w:lineRule="auto"/>
        <w:rPr>
          <w:rFonts w:ascii="Trebuchet MS" w:eastAsia="Times New Roman" w:hAnsi="Trebuchet MS" w:cs="Tahoma"/>
          <w:sz w:val="18"/>
          <w:szCs w:val="18"/>
          <w:lang w:val="es-ES" w:eastAsia="ar-SA"/>
        </w:rPr>
      </w:pPr>
    </w:p>
    <w:p w:rsidR="00AE399D" w:rsidRPr="0095032C" w:rsidRDefault="003E2860" w:rsidP="003E2860">
      <w:pPr>
        <w:spacing w:after="0" w:line="276" w:lineRule="auto"/>
        <w:jc w:val="both"/>
        <w:rPr>
          <w:rFonts w:ascii="Trebuchet MS" w:hAnsi="Trebuchet MS"/>
          <w:sz w:val="24"/>
          <w:szCs w:val="24"/>
        </w:rPr>
      </w:pPr>
      <w:r>
        <w:rPr>
          <w:rFonts w:ascii="Trebuchet MS" w:eastAsia="Times New Roman" w:hAnsi="Trebuchet MS" w:cs="Tahoma"/>
          <w:sz w:val="18"/>
          <w:szCs w:val="18"/>
          <w:lang w:val="es-ES" w:eastAsia="ar-SA"/>
        </w:rPr>
        <w:t>La</w:t>
      </w:r>
      <w:r w:rsidRPr="00CA28C8">
        <w:rPr>
          <w:rFonts w:ascii="Trebuchet MS" w:eastAsia="Times New Roman" w:hAnsi="Trebuchet MS" w:cs="Tahoma"/>
          <w:sz w:val="18"/>
          <w:szCs w:val="18"/>
          <w:lang w:val="es-ES" w:eastAsia="ar-SA"/>
        </w:rPr>
        <w:t xml:space="preserve"> presente </w:t>
      </w:r>
      <w:r>
        <w:rPr>
          <w:rFonts w:ascii="Trebuchet MS" w:eastAsia="Times New Roman" w:hAnsi="Trebuchet MS" w:cs="Tahoma"/>
          <w:sz w:val="18"/>
          <w:szCs w:val="18"/>
          <w:lang w:val="es-ES" w:eastAsia="ar-SA"/>
        </w:rPr>
        <w:t xml:space="preserve">resolución </w:t>
      </w:r>
      <w:r w:rsidRPr="00CA28C8">
        <w:rPr>
          <w:rFonts w:ascii="Trebuchet MS" w:eastAsia="Times New Roman" w:hAnsi="Trebuchet MS" w:cs="Tahoma"/>
          <w:sz w:val="18"/>
          <w:szCs w:val="18"/>
          <w:lang w:val="es-ES" w:eastAsia="ar-SA"/>
        </w:rPr>
        <w:t xml:space="preserve">que consta de </w:t>
      </w:r>
      <w:r>
        <w:rPr>
          <w:rFonts w:ascii="Trebuchet MS" w:eastAsia="Times New Roman" w:hAnsi="Trebuchet MS" w:cs="Tahoma"/>
          <w:sz w:val="18"/>
          <w:szCs w:val="18"/>
          <w:lang w:val="es-ES" w:eastAsia="ar-SA"/>
        </w:rPr>
        <w:t>15</w:t>
      </w:r>
      <w:r w:rsidRPr="00CA28C8">
        <w:rPr>
          <w:rFonts w:ascii="Trebuchet MS" w:eastAsia="Times New Roman" w:hAnsi="Trebuchet MS" w:cs="Tahoma"/>
          <w:sz w:val="18"/>
          <w:szCs w:val="18"/>
          <w:lang w:val="es-ES" w:eastAsia="ar-SA"/>
        </w:rPr>
        <w:t xml:space="preserve"> fojas, fue aprobad</w:t>
      </w:r>
      <w:r>
        <w:rPr>
          <w:rFonts w:ascii="Trebuchet MS" w:eastAsia="Times New Roman" w:hAnsi="Trebuchet MS" w:cs="Tahoma"/>
          <w:sz w:val="18"/>
          <w:szCs w:val="18"/>
          <w:lang w:val="es-ES" w:eastAsia="ar-SA"/>
        </w:rPr>
        <w:t>a</w:t>
      </w:r>
      <w:r w:rsidRPr="00CA28C8">
        <w:rPr>
          <w:rFonts w:ascii="Trebuchet MS" w:eastAsia="Times New Roman" w:hAnsi="Trebuchet MS" w:cs="Tahoma"/>
          <w:sz w:val="18"/>
          <w:szCs w:val="18"/>
          <w:lang w:val="es-ES" w:eastAsia="ar-SA"/>
        </w:rPr>
        <w:t xml:space="preserve"> en </w:t>
      </w:r>
      <w:r>
        <w:rPr>
          <w:rFonts w:ascii="Trebuchet MS" w:eastAsia="Times New Roman" w:hAnsi="Trebuchet MS" w:cs="Tahoma"/>
          <w:sz w:val="18"/>
          <w:szCs w:val="18"/>
          <w:lang w:val="es-ES" w:eastAsia="ar-SA"/>
        </w:rPr>
        <w:t xml:space="preserve">trigésima </w:t>
      </w:r>
      <w:r>
        <w:rPr>
          <w:rFonts w:ascii="Trebuchet MS" w:eastAsia="Times New Roman" w:hAnsi="Trebuchet MS" w:cs="Tahoma"/>
          <w:sz w:val="18"/>
          <w:szCs w:val="18"/>
          <w:lang w:val="es-ES" w:eastAsia="ar-SA"/>
        </w:rPr>
        <w:t>n</w:t>
      </w:r>
      <w:r>
        <w:rPr>
          <w:rFonts w:ascii="Trebuchet MS" w:eastAsia="Times New Roman" w:hAnsi="Trebuchet MS" w:cs="Tahoma"/>
          <w:sz w:val="18"/>
          <w:szCs w:val="18"/>
          <w:lang w:val="es-ES" w:eastAsia="ar-SA"/>
        </w:rPr>
        <w:t>ov</w:t>
      </w:r>
      <w:r>
        <w:rPr>
          <w:rFonts w:ascii="Trebuchet MS" w:eastAsia="Times New Roman" w:hAnsi="Trebuchet MS" w:cs="Tahoma"/>
          <w:sz w:val="18"/>
          <w:szCs w:val="18"/>
          <w:lang w:val="es-ES" w:eastAsia="ar-SA"/>
        </w:rPr>
        <w:t>en</w:t>
      </w:r>
      <w:r>
        <w:rPr>
          <w:rFonts w:ascii="Trebuchet MS" w:eastAsia="Times New Roman" w:hAnsi="Trebuchet MS" w:cs="Tahoma"/>
          <w:sz w:val="18"/>
          <w:szCs w:val="18"/>
          <w:lang w:val="es-ES" w:eastAsia="ar-SA"/>
        </w:rPr>
        <w:t xml:space="preserve">a </w:t>
      </w:r>
      <w:r w:rsidRPr="00CA28C8">
        <w:rPr>
          <w:rFonts w:ascii="Trebuchet MS" w:eastAsia="Times New Roman" w:hAnsi="Trebuchet MS" w:cs="Tahoma"/>
          <w:sz w:val="18"/>
          <w:szCs w:val="18"/>
          <w:lang w:val="es-ES" w:eastAsia="ar-SA"/>
        </w:rPr>
        <w:t xml:space="preserve">sesión </w:t>
      </w:r>
      <w:r>
        <w:rPr>
          <w:rFonts w:ascii="Trebuchet MS" w:eastAsia="Times New Roman" w:hAnsi="Trebuchet MS" w:cs="Tahoma"/>
          <w:sz w:val="18"/>
          <w:szCs w:val="18"/>
          <w:lang w:val="es-ES" w:eastAsia="ar-SA"/>
        </w:rPr>
        <w:t>extra</w:t>
      </w:r>
      <w:r w:rsidRPr="00CA28C8">
        <w:rPr>
          <w:rFonts w:ascii="Trebuchet MS" w:eastAsia="Times New Roman" w:hAnsi="Trebuchet MS" w:cs="Tahoma"/>
          <w:sz w:val="18"/>
          <w:szCs w:val="18"/>
          <w:lang w:val="es-ES" w:eastAsia="ar-SA"/>
        </w:rPr>
        <w:t xml:space="preserve">ordinaria de la Comisión de </w:t>
      </w:r>
      <w:r>
        <w:rPr>
          <w:rFonts w:ascii="Trebuchet MS" w:eastAsia="Times New Roman" w:hAnsi="Trebuchet MS" w:cs="Tahoma"/>
          <w:sz w:val="18"/>
          <w:szCs w:val="18"/>
          <w:lang w:val="es-ES" w:eastAsia="ar-SA"/>
        </w:rPr>
        <w:t xml:space="preserve">Quejas y Denuncias </w:t>
      </w:r>
      <w:r w:rsidRPr="00CA28C8">
        <w:rPr>
          <w:rFonts w:ascii="Trebuchet MS" w:eastAsia="Times New Roman" w:hAnsi="Trebuchet MS" w:cs="Tahoma"/>
          <w:sz w:val="18"/>
          <w:szCs w:val="18"/>
          <w:lang w:val="es-ES" w:eastAsia="ar-SA"/>
        </w:rPr>
        <w:t>del Instituto Electoral y de Participación Ciudadana del Es</w:t>
      </w:r>
      <w:r>
        <w:rPr>
          <w:rFonts w:ascii="Trebuchet MS" w:eastAsia="Times New Roman" w:hAnsi="Trebuchet MS" w:cs="Tahoma"/>
          <w:sz w:val="18"/>
          <w:szCs w:val="18"/>
          <w:lang w:val="es-ES" w:eastAsia="ar-SA"/>
        </w:rPr>
        <w:t>tado de Jalisco, celebrada el 06</w:t>
      </w:r>
      <w:r w:rsidRPr="00CA28C8">
        <w:rPr>
          <w:rFonts w:ascii="Trebuchet MS" w:eastAsia="Times New Roman" w:hAnsi="Trebuchet MS" w:cs="Tahoma"/>
          <w:sz w:val="18"/>
          <w:szCs w:val="18"/>
          <w:lang w:val="es-ES" w:eastAsia="ar-SA"/>
        </w:rPr>
        <w:t xml:space="preserve"> de </w:t>
      </w:r>
      <w:r>
        <w:rPr>
          <w:rFonts w:ascii="Trebuchet MS" w:eastAsia="Times New Roman" w:hAnsi="Trebuchet MS" w:cs="Tahoma"/>
          <w:sz w:val="18"/>
          <w:szCs w:val="18"/>
          <w:lang w:val="es-ES" w:eastAsia="ar-SA"/>
        </w:rPr>
        <w:t>mayo</w:t>
      </w:r>
      <w:r w:rsidRPr="00CA28C8">
        <w:rPr>
          <w:rFonts w:ascii="Trebuchet MS" w:eastAsia="Times New Roman" w:hAnsi="Trebuchet MS" w:cs="Tahoma"/>
          <w:sz w:val="18"/>
          <w:szCs w:val="18"/>
          <w:lang w:val="es-ES" w:eastAsia="ar-SA"/>
        </w:rPr>
        <w:t xml:space="preserve"> de 202</w:t>
      </w:r>
      <w:r>
        <w:rPr>
          <w:rFonts w:ascii="Trebuchet MS" w:eastAsia="Times New Roman" w:hAnsi="Trebuchet MS" w:cs="Tahoma"/>
          <w:sz w:val="18"/>
          <w:szCs w:val="18"/>
          <w:lang w:val="es-ES" w:eastAsia="ar-SA"/>
        </w:rPr>
        <w:t>1, por unanimidad de votos de la</w:t>
      </w:r>
      <w:r w:rsidRPr="00CA28C8">
        <w:rPr>
          <w:rFonts w:ascii="Trebuchet MS" w:eastAsia="Times New Roman" w:hAnsi="Trebuchet MS" w:cs="Tahoma"/>
          <w:sz w:val="18"/>
          <w:szCs w:val="18"/>
          <w:lang w:val="es-ES" w:eastAsia="ar-SA"/>
        </w:rPr>
        <w:t xml:space="preserve">s </w:t>
      </w:r>
      <w:r>
        <w:rPr>
          <w:rFonts w:ascii="Trebuchet MS" w:eastAsia="Times New Roman" w:hAnsi="Trebuchet MS" w:cs="Tahoma"/>
          <w:sz w:val="18"/>
          <w:szCs w:val="18"/>
          <w:lang w:val="es-ES" w:eastAsia="ar-SA"/>
        </w:rPr>
        <w:t xml:space="preserve">consejeras </w:t>
      </w:r>
      <w:r w:rsidRPr="00CA28C8">
        <w:rPr>
          <w:rFonts w:ascii="Trebuchet MS" w:eastAsia="Times New Roman" w:hAnsi="Trebuchet MS" w:cs="Tahoma"/>
          <w:sz w:val="18"/>
          <w:szCs w:val="18"/>
          <w:lang w:val="es-ES" w:eastAsia="ar-SA"/>
        </w:rPr>
        <w:t>integrantes de la Comisió</w:t>
      </w:r>
      <w:r>
        <w:rPr>
          <w:rFonts w:ascii="Trebuchet MS" w:eastAsia="Times New Roman" w:hAnsi="Trebuchet MS" w:cs="Tahoma"/>
          <w:sz w:val="18"/>
          <w:szCs w:val="18"/>
          <w:lang w:val="es-ES" w:eastAsia="ar-SA"/>
        </w:rPr>
        <w:t>n.-----</w:t>
      </w:r>
    </w:p>
    <w:sectPr w:rsidR="00AE399D" w:rsidRPr="0095032C" w:rsidSect="00AE399D">
      <w:headerReference w:type="default" r:id="rId15"/>
      <w:footerReference w:type="even" r:id="rId16"/>
      <w:footerReference w:type="default" r:id="rId17"/>
      <w:pgSz w:w="12242" w:h="15842" w:code="1"/>
      <w:pgMar w:top="2835"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41C" w:rsidRDefault="0010541C" w:rsidP="00B46B42">
      <w:pPr>
        <w:spacing w:after="0" w:line="240" w:lineRule="auto"/>
      </w:pPr>
      <w:r>
        <w:separator/>
      </w:r>
    </w:p>
  </w:endnote>
  <w:endnote w:type="continuationSeparator" w:id="0">
    <w:p w:rsidR="0010541C" w:rsidRDefault="0010541C"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3E2860" w:rsidRPr="009A4FFB" w:rsidTr="00E07D5E">
      <w:trPr>
        <w:jc w:val="center"/>
      </w:trPr>
      <w:tc>
        <w:tcPr>
          <w:tcW w:w="8828" w:type="dxa"/>
          <w:shd w:val="clear" w:color="auto" w:fill="auto"/>
        </w:tcPr>
        <w:p w:rsidR="003E2860" w:rsidRPr="009A4FFB" w:rsidRDefault="003E2860" w:rsidP="003E2860">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rsidR="003E2860" w:rsidRPr="009A4FFB" w:rsidRDefault="003E2860" w:rsidP="003E2860">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v:rect id="_x0000_i1025" style="width:425.45pt;height:1.25pt" o:hrpct="988" o:hralign="center" o:hrstd="t" o:hr="t" fillcolor="#a0a0a0" stroked="f"/>
            </w:pict>
          </w:r>
        </w:p>
        <w:p w:rsidR="003E2860" w:rsidRPr="009A4FFB" w:rsidRDefault="003E2860" w:rsidP="003E2860">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3E2860" w:rsidRPr="009A4FFB" w:rsidTr="00E07D5E">
      <w:trPr>
        <w:jc w:val="center"/>
      </w:trPr>
      <w:tc>
        <w:tcPr>
          <w:tcW w:w="8828" w:type="dxa"/>
          <w:shd w:val="clear" w:color="auto" w:fill="auto"/>
        </w:tcPr>
        <w:p w:rsidR="003E2860" w:rsidRPr="009A4FFB" w:rsidRDefault="003E2860" w:rsidP="003E2860">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Pr>
              <w:rFonts w:ascii="Trebuchet MS" w:eastAsia="Calibri" w:hAnsi="Trebuchet MS" w:cs="Arial"/>
              <w:noProof/>
              <w:sz w:val="16"/>
              <w:szCs w:val="16"/>
            </w:rPr>
            <w:t>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Pr>
              <w:rFonts w:ascii="Trebuchet MS" w:eastAsia="Calibri" w:hAnsi="Trebuchet MS" w:cs="Arial"/>
              <w:noProof/>
              <w:sz w:val="16"/>
              <w:szCs w:val="16"/>
            </w:rPr>
            <w:t>15</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ab/>
          </w:r>
        </w:p>
      </w:tc>
    </w:tr>
  </w:tbl>
  <w:p w:rsidR="00BB209D" w:rsidRPr="00B41046" w:rsidRDefault="00BB209D" w:rsidP="00AE399D">
    <w:pPr>
      <w:tabs>
        <w:tab w:val="center" w:pos="4419"/>
        <w:tab w:val="right" w:pos="8838"/>
      </w:tabs>
      <w:ind w:right="51"/>
      <w:jc w:val="right"/>
      <w:rPr>
        <w:rFonts w:ascii="Trebuchet MS" w:hAnsi="Trebuchet MS" w:cs="Arial"/>
        <w:sz w:val="18"/>
        <w:szCs w:val="20"/>
      </w:rPr>
    </w:pPr>
  </w:p>
  <w:p w:rsidR="00BB209D" w:rsidRDefault="00BB209D" w:rsidP="00AE399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41C" w:rsidRDefault="0010541C" w:rsidP="00B46B42">
      <w:pPr>
        <w:spacing w:after="0" w:line="240" w:lineRule="auto"/>
      </w:pPr>
      <w:r>
        <w:separator/>
      </w:r>
    </w:p>
  </w:footnote>
  <w:footnote w:type="continuationSeparator" w:id="0">
    <w:p w:rsidR="0010541C" w:rsidRDefault="0010541C" w:rsidP="00B46B42">
      <w:pPr>
        <w:spacing w:after="0" w:line="240" w:lineRule="auto"/>
      </w:pPr>
      <w:r>
        <w:continuationSeparator/>
      </w:r>
    </w:p>
  </w:footnote>
  <w:footnote w:id="1">
    <w:p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rsidR="00BB209D" w:rsidRDefault="00BB209D" w:rsidP="00B46B42">
      <w:pPr>
        <w:pStyle w:val="Textonotapie"/>
        <w:jc w:val="both"/>
        <w:rPr>
          <w:rFonts w:ascii="Trebuchet MS" w:hAnsi="Trebuchet MS"/>
          <w:sz w:val="16"/>
        </w:rPr>
      </w:pPr>
    </w:p>
    <w:p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rsidR="00BB209D" w:rsidRPr="00616673" w:rsidRDefault="00BB209D" w:rsidP="00B46B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BB209D" w:rsidTr="00AE399D">
      <w:tc>
        <w:tcPr>
          <w:tcW w:w="4471" w:type="dxa"/>
        </w:tcPr>
        <w:p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09E1F9C6" wp14:editId="3D37C605">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rsidR="00BB209D" w:rsidRPr="008B12BB" w:rsidRDefault="00BB209D" w:rsidP="00AE399D">
          <w:pPr>
            <w:pStyle w:val="Sinespaciado"/>
            <w:jc w:val="right"/>
            <w:rPr>
              <w:rFonts w:ascii="Trebuchet MS" w:hAnsi="Trebuchet MS" w:cs="Arial"/>
              <w:b/>
              <w:color w:val="808080"/>
            </w:rPr>
          </w:pPr>
        </w:p>
        <w:p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CD191F">
            <w:rPr>
              <w:rFonts w:ascii="Trebuchet MS" w:hAnsi="Trebuchet MS" w:cs="Arial"/>
              <w:b/>
              <w:color w:val="808080"/>
            </w:rPr>
            <w:t>-</w:t>
          </w:r>
          <w:r w:rsidR="00CD191F" w:rsidRPr="00CD191F">
            <w:rPr>
              <w:rFonts w:ascii="Trebuchet MS" w:hAnsi="Trebuchet MS" w:cs="Arial"/>
              <w:b/>
              <w:color w:val="808080"/>
            </w:rPr>
            <w:t>46</w:t>
          </w:r>
          <w:r w:rsidRPr="00CD191F">
            <w:rPr>
              <w:rFonts w:ascii="Trebuchet MS" w:hAnsi="Trebuchet MS" w:cs="Arial"/>
              <w:b/>
              <w:color w:val="808080"/>
            </w:rPr>
            <w:t>/</w:t>
          </w:r>
          <w:r w:rsidRPr="008B12BB">
            <w:rPr>
              <w:rFonts w:ascii="Trebuchet MS" w:hAnsi="Trebuchet MS" w:cs="Arial"/>
              <w:b/>
              <w:color w:val="808080"/>
            </w:rPr>
            <w:t>2021</w:t>
          </w:r>
        </w:p>
        <w:p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rsidR="00BB209D" w:rsidRDefault="00223C54" w:rsidP="00AE399D">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PSE-QUEJA-083</w:t>
          </w:r>
          <w:r w:rsidR="00255E43">
            <w:rPr>
              <w:rFonts w:ascii="Trebuchet MS" w:hAnsi="Trebuchet MS" w:cs="Arial"/>
              <w:b/>
              <w:color w:val="808080"/>
            </w:rPr>
            <w:t>/2021</w:t>
          </w:r>
        </w:p>
      </w:tc>
    </w:tr>
  </w:tbl>
  <w:p w:rsidR="00BB209D" w:rsidRDefault="00BB209D" w:rsidP="005D396D">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116628"/>
    <w:multiLevelType w:val="hybridMultilevel"/>
    <w:tmpl w:val="41F0F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B42"/>
    <w:rsid w:val="00002A0D"/>
    <w:rsid w:val="000046D8"/>
    <w:rsid w:val="00034D47"/>
    <w:rsid w:val="00037BE2"/>
    <w:rsid w:val="000410BD"/>
    <w:rsid w:val="000726C3"/>
    <w:rsid w:val="00095468"/>
    <w:rsid w:val="00096A26"/>
    <w:rsid w:val="000E6828"/>
    <w:rsid w:val="000F42A4"/>
    <w:rsid w:val="000F611E"/>
    <w:rsid w:val="0010541C"/>
    <w:rsid w:val="00136CC9"/>
    <w:rsid w:val="00156E0B"/>
    <w:rsid w:val="001812BE"/>
    <w:rsid w:val="001C0C68"/>
    <w:rsid w:val="001E0C0C"/>
    <w:rsid w:val="001E200E"/>
    <w:rsid w:val="0021798F"/>
    <w:rsid w:val="00223C54"/>
    <w:rsid w:val="00255E43"/>
    <w:rsid w:val="002B09AA"/>
    <w:rsid w:val="002F57C8"/>
    <w:rsid w:val="00354515"/>
    <w:rsid w:val="00386B45"/>
    <w:rsid w:val="003B1841"/>
    <w:rsid w:val="003E2860"/>
    <w:rsid w:val="003F3CEA"/>
    <w:rsid w:val="00427F90"/>
    <w:rsid w:val="0045660F"/>
    <w:rsid w:val="00486580"/>
    <w:rsid w:val="004B06E8"/>
    <w:rsid w:val="004C37ED"/>
    <w:rsid w:val="00524F6E"/>
    <w:rsid w:val="005C0CD1"/>
    <w:rsid w:val="005D36D5"/>
    <w:rsid w:val="005D396D"/>
    <w:rsid w:val="00610FBF"/>
    <w:rsid w:val="0068073F"/>
    <w:rsid w:val="00694724"/>
    <w:rsid w:val="006A3260"/>
    <w:rsid w:val="006A452D"/>
    <w:rsid w:val="006A79BE"/>
    <w:rsid w:val="006C0162"/>
    <w:rsid w:val="006D506F"/>
    <w:rsid w:val="007016C4"/>
    <w:rsid w:val="00710741"/>
    <w:rsid w:val="007627E1"/>
    <w:rsid w:val="00774E96"/>
    <w:rsid w:val="007A2B43"/>
    <w:rsid w:val="007A32C2"/>
    <w:rsid w:val="007C4519"/>
    <w:rsid w:val="008014FA"/>
    <w:rsid w:val="0083470A"/>
    <w:rsid w:val="008A29CC"/>
    <w:rsid w:val="008A3E48"/>
    <w:rsid w:val="008D44B7"/>
    <w:rsid w:val="008E6251"/>
    <w:rsid w:val="008F20BD"/>
    <w:rsid w:val="00913922"/>
    <w:rsid w:val="0095032C"/>
    <w:rsid w:val="009665B3"/>
    <w:rsid w:val="00974D81"/>
    <w:rsid w:val="009B4BBA"/>
    <w:rsid w:val="009E065F"/>
    <w:rsid w:val="009E7C59"/>
    <w:rsid w:val="009F08C5"/>
    <w:rsid w:val="00A1236F"/>
    <w:rsid w:val="00A411C0"/>
    <w:rsid w:val="00A45736"/>
    <w:rsid w:val="00AB41F1"/>
    <w:rsid w:val="00AE399D"/>
    <w:rsid w:val="00B07811"/>
    <w:rsid w:val="00B46B42"/>
    <w:rsid w:val="00B60BD8"/>
    <w:rsid w:val="00B91AD9"/>
    <w:rsid w:val="00BA0191"/>
    <w:rsid w:val="00BB209D"/>
    <w:rsid w:val="00BF0C27"/>
    <w:rsid w:val="00C02DF8"/>
    <w:rsid w:val="00C07ADD"/>
    <w:rsid w:val="00CD191F"/>
    <w:rsid w:val="00D76D92"/>
    <w:rsid w:val="00DB0A1A"/>
    <w:rsid w:val="00DD69F1"/>
    <w:rsid w:val="00E37BDF"/>
    <w:rsid w:val="00E41EC9"/>
    <w:rsid w:val="00E45C25"/>
    <w:rsid w:val="00E51EB8"/>
    <w:rsid w:val="00E52843"/>
    <w:rsid w:val="00E55128"/>
    <w:rsid w:val="00E920E5"/>
    <w:rsid w:val="00ED2CC4"/>
    <w:rsid w:val="00F76600"/>
    <w:rsid w:val="00FE6B00"/>
    <w:rsid w:val="00FE6F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5F3396-5371-4471-ADDD-F7F42AB5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39"/>
    <w:rsid w:val="00B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character" w:styleId="Hipervnculovisitado">
    <w:name w:val="FollowedHyperlink"/>
    <w:basedOn w:val="Fuentedeprrafopredeter"/>
    <w:uiPriority w:val="99"/>
    <w:semiHidden/>
    <w:unhideWhenUsed/>
    <w:rsid w:val="008A29CC"/>
    <w:rPr>
      <w:color w:val="954F72" w:themeColor="followedHyperlink"/>
      <w:u w:val="single"/>
    </w:rPr>
  </w:style>
  <w:style w:type="paragraph" w:styleId="Textodeglobo">
    <w:name w:val="Balloon Text"/>
    <w:basedOn w:val="Normal"/>
    <w:link w:val="TextodegloboCar"/>
    <w:uiPriority w:val="99"/>
    <w:semiHidden/>
    <w:unhideWhenUsed/>
    <w:rsid w:val="007016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6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watch/4meUsAdDAw/" TargetMode="External"/><Relationship Id="rId13" Type="http://schemas.openxmlformats.org/officeDocument/2006/relationships/hyperlink" Target="https://fb.watch/4meUsAdDA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b.watch/4meUsAdDAw/"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b.watch/4meUsAdDAw/"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b.watch/4meUsAdDAw/"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4082</Words>
  <Characters>22456</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11</cp:revision>
  <cp:lastPrinted>2021-05-03T16:06:00Z</cp:lastPrinted>
  <dcterms:created xsi:type="dcterms:W3CDTF">2021-05-02T14:51:00Z</dcterms:created>
  <dcterms:modified xsi:type="dcterms:W3CDTF">2021-05-07T04:02:00Z</dcterms:modified>
</cp:coreProperties>
</file>