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99CB3C" w14:textId="1E9DDBA2" w:rsidR="00DE1C4B" w:rsidRPr="005A07C5" w:rsidRDefault="004E4FF6" w:rsidP="00DE1C4B">
      <w:pPr>
        <w:jc w:val="center"/>
        <w:rPr>
          <w:rFonts w:ascii="Trebuchet MS" w:hAnsi="Trebuchet MS" w:cs="Arial"/>
          <w:b/>
          <w:sz w:val="26"/>
          <w:szCs w:val="26"/>
        </w:rPr>
      </w:pPr>
      <w:r w:rsidRPr="005A07C5">
        <w:rPr>
          <w:rFonts w:ascii="Trebuchet MS" w:hAnsi="Trebuchet MS"/>
          <w:noProof/>
          <w:sz w:val="26"/>
          <w:szCs w:val="26"/>
          <w:lang w:eastAsia="es-MX"/>
        </w:rPr>
        <w:drawing>
          <wp:anchor distT="0" distB="0" distL="114300" distR="114300" simplePos="0" relativeHeight="251658240" behindDoc="1" locked="0" layoutInCell="1" allowOverlap="1" wp14:anchorId="21A86436" wp14:editId="2FCA86B2">
            <wp:simplePos x="0" y="0"/>
            <wp:positionH relativeFrom="column">
              <wp:posOffset>-127635</wp:posOffset>
            </wp:positionH>
            <wp:positionV relativeFrom="paragraph">
              <wp:posOffset>-1049655</wp:posOffset>
            </wp:positionV>
            <wp:extent cx="1644351" cy="768146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351" cy="768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D5601" w:rsidRPr="005A07C5">
        <w:rPr>
          <w:rFonts w:ascii="Trebuchet MS" w:hAnsi="Trebuchet MS" w:cs="Arial"/>
          <w:b/>
          <w:sz w:val="26"/>
          <w:szCs w:val="26"/>
        </w:rPr>
        <w:t>S</w:t>
      </w:r>
      <w:r w:rsidR="00DE1C4B" w:rsidRPr="005A07C5">
        <w:rPr>
          <w:rFonts w:ascii="Trebuchet MS" w:hAnsi="Trebuchet MS" w:cs="Arial"/>
          <w:b/>
          <w:sz w:val="26"/>
          <w:szCs w:val="26"/>
        </w:rPr>
        <w:t>esión extraordinaria</w:t>
      </w:r>
    </w:p>
    <w:p w14:paraId="3516AB04" w14:textId="77777777" w:rsidR="00DE1C4B" w:rsidRPr="003360DA" w:rsidRDefault="00DE1C4B" w:rsidP="00DE1C4B">
      <w:pPr>
        <w:jc w:val="center"/>
        <w:rPr>
          <w:rFonts w:ascii="Trebuchet MS" w:hAnsi="Trebuchet MS" w:cs="Arial"/>
          <w:b/>
          <w:sz w:val="26"/>
          <w:szCs w:val="26"/>
        </w:rPr>
      </w:pPr>
      <w:r w:rsidRPr="003360DA">
        <w:rPr>
          <w:rFonts w:ascii="Trebuchet MS" w:hAnsi="Trebuchet MS" w:cs="Arial"/>
          <w:b/>
          <w:sz w:val="26"/>
          <w:szCs w:val="26"/>
        </w:rPr>
        <w:t>Comité de Transparencia</w:t>
      </w:r>
    </w:p>
    <w:p w14:paraId="41AB99B6" w14:textId="5C7AF40B" w:rsidR="00DE1C4B" w:rsidRPr="003360DA" w:rsidRDefault="003D5C03" w:rsidP="00DE1C4B">
      <w:pPr>
        <w:jc w:val="center"/>
        <w:rPr>
          <w:rFonts w:ascii="Trebuchet MS" w:hAnsi="Trebuchet MS"/>
          <w:b/>
          <w:sz w:val="26"/>
          <w:szCs w:val="26"/>
        </w:rPr>
      </w:pPr>
      <w:r>
        <w:rPr>
          <w:rFonts w:ascii="Trebuchet MS" w:hAnsi="Trebuchet MS" w:cs="Arial"/>
          <w:b/>
          <w:sz w:val="26"/>
          <w:szCs w:val="26"/>
        </w:rPr>
        <w:t>28</w:t>
      </w:r>
      <w:r w:rsidR="009031D7">
        <w:rPr>
          <w:rFonts w:ascii="Trebuchet MS" w:hAnsi="Trebuchet MS" w:cs="Arial"/>
          <w:b/>
          <w:sz w:val="26"/>
          <w:szCs w:val="26"/>
        </w:rPr>
        <w:t xml:space="preserve"> </w:t>
      </w:r>
      <w:r>
        <w:rPr>
          <w:rFonts w:ascii="Trebuchet MS" w:hAnsi="Trebuchet MS" w:cs="Arial"/>
          <w:b/>
          <w:sz w:val="26"/>
          <w:szCs w:val="26"/>
        </w:rPr>
        <w:t>veintiocho</w:t>
      </w:r>
      <w:r w:rsidR="00DE1C4B" w:rsidRPr="003360DA">
        <w:rPr>
          <w:rFonts w:ascii="Trebuchet MS" w:hAnsi="Trebuchet MS" w:cs="Arial"/>
          <w:b/>
          <w:sz w:val="26"/>
          <w:szCs w:val="26"/>
        </w:rPr>
        <w:t xml:space="preserve"> de </w:t>
      </w:r>
      <w:r w:rsidR="009031D7">
        <w:rPr>
          <w:rFonts w:ascii="Trebuchet MS" w:hAnsi="Trebuchet MS" w:cs="Arial"/>
          <w:b/>
          <w:sz w:val="26"/>
          <w:szCs w:val="26"/>
        </w:rPr>
        <w:t>junio</w:t>
      </w:r>
      <w:r w:rsidR="00794C13" w:rsidRPr="003360DA">
        <w:rPr>
          <w:rFonts w:ascii="Trebuchet MS" w:hAnsi="Trebuchet MS" w:cs="Arial"/>
          <w:b/>
          <w:sz w:val="26"/>
          <w:szCs w:val="26"/>
        </w:rPr>
        <w:t xml:space="preserve"> </w:t>
      </w:r>
      <w:r w:rsidR="00DE1C4B" w:rsidRPr="003360DA">
        <w:rPr>
          <w:rFonts w:ascii="Trebuchet MS" w:hAnsi="Trebuchet MS" w:cs="Arial"/>
          <w:b/>
          <w:sz w:val="26"/>
          <w:szCs w:val="26"/>
        </w:rPr>
        <w:t>de 20</w:t>
      </w:r>
      <w:r w:rsidR="003360DA" w:rsidRPr="003360DA">
        <w:rPr>
          <w:rFonts w:ascii="Trebuchet MS" w:hAnsi="Trebuchet MS" w:cs="Arial"/>
          <w:b/>
          <w:sz w:val="26"/>
          <w:szCs w:val="26"/>
        </w:rPr>
        <w:t>21 dos mil veintiuno</w:t>
      </w:r>
    </w:p>
    <w:p w14:paraId="25BB5CC4" w14:textId="6F746030" w:rsidR="00577B17" w:rsidRPr="005A07C5" w:rsidRDefault="00D34105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6"/>
          <w:szCs w:val="26"/>
          <w:lang w:eastAsia="es-ES"/>
        </w:rPr>
      </w:pPr>
      <w:r w:rsidRPr="003360DA">
        <w:rPr>
          <w:rFonts w:ascii="Trebuchet MS" w:eastAsia="Times New Roman" w:hAnsi="Trebuchet MS" w:cs="Times New Roman"/>
          <w:b/>
          <w:sz w:val="26"/>
          <w:szCs w:val="26"/>
          <w:lang w:eastAsia="es-ES"/>
        </w:rPr>
        <w:t>10</w:t>
      </w:r>
      <w:r w:rsidR="00DE1C4B" w:rsidRPr="003360DA">
        <w:rPr>
          <w:rFonts w:ascii="Trebuchet MS" w:eastAsia="Times New Roman" w:hAnsi="Trebuchet MS" w:cs="Times New Roman"/>
          <w:b/>
          <w:sz w:val="26"/>
          <w:szCs w:val="26"/>
          <w:lang w:eastAsia="es-ES"/>
        </w:rPr>
        <w:t>:</w:t>
      </w:r>
      <w:r w:rsidR="00DD5601" w:rsidRPr="003360DA">
        <w:rPr>
          <w:rFonts w:ascii="Trebuchet MS" w:eastAsia="Times New Roman" w:hAnsi="Trebuchet MS" w:cs="Times New Roman"/>
          <w:b/>
          <w:sz w:val="26"/>
          <w:szCs w:val="26"/>
          <w:lang w:eastAsia="es-ES"/>
        </w:rPr>
        <w:t>0</w:t>
      </w:r>
      <w:r w:rsidRPr="003360DA">
        <w:rPr>
          <w:rFonts w:ascii="Trebuchet MS" w:eastAsia="Times New Roman" w:hAnsi="Trebuchet MS" w:cs="Times New Roman"/>
          <w:b/>
          <w:sz w:val="26"/>
          <w:szCs w:val="26"/>
          <w:lang w:eastAsia="es-ES"/>
        </w:rPr>
        <w:t>0</w:t>
      </w:r>
      <w:r w:rsidR="00767035" w:rsidRPr="003360DA">
        <w:rPr>
          <w:rFonts w:ascii="Trebuchet MS" w:eastAsia="Times New Roman" w:hAnsi="Trebuchet MS" w:cs="Times New Roman"/>
          <w:b/>
          <w:sz w:val="26"/>
          <w:szCs w:val="26"/>
          <w:lang w:eastAsia="es-ES"/>
        </w:rPr>
        <w:t xml:space="preserve"> diez</w:t>
      </w:r>
      <w:r w:rsidR="00DE1C4B" w:rsidRPr="003360DA">
        <w:rPr>
          <w:rFonts w:ascii="Trebuchet MS" w:eastAsia="Times New Roman" w:hAnsi="Trebuchet MS" w:cs="Times New Roman"/>
          <w:b/>
          <w:sz w:val="26"/>
          <w:szCs w:val="26"/>
          <w:lang w:eastAsia="es-ES"/>
        </w:rPr>
        <w:t xml:space="preserve"> horas</w:t>
      </w:r>
    </w:p>
    <w:p w14:paraId="1FE29576" w14:textId="77777777" w:rsidR="00577B17" w:rsidRPr="005A07C5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6"/>
          <w:szCs w:val="26"/>
          <w:lang w:eastAsia="es-ES"/>
        </w:rPr>
      </w:pPr>
    </w:p>
    <w:p w14:paraId="78C677A5" w14:textId="77777777" w:rsidR="00577B17" w:rsidRPr="005A07C5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6"/>
          <w:szCs w:val="26"/>
          <w:lang w:eastAsia="es-ES"/>
        </w:rPr>
      </w:pPr>
    </w:p>
    <w:p w14:paraId="70E8F631" w14:textId="77777777" w:rsidR="00577B17" w:rsidRPr="005A07C5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6"/>
          <w:szCs w:val="26"/>
          <w:lang w:eastAsia="es-ES"/>
        </w:rPr>
      </w:pPr>
      <w:r w:rsidRPr="005A07C5">
        <w:rPr>
          <w:rFonts w:ascii="Trebuchet MS" w:eastAsia="Times New Roman" w:hAnsi="Trebuchet MS" w:cs="Tahoma"/>
          <w:b/>
          <w:sz w:val="26"/>
          <w:szCs w:val="26"/>
          <w:lang w:eastAsia="es-ES"/>
        </w:rPr>
        <w:t>Orden del día:</w:t>
      </w:r>
    </w:p>
    <w:p w14:paraId="34399C61" w14:textId="77777777" w:rsidR="009F34F7" w:rsidRPr="005A07C5" w:rsidRDefault="009F34F7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14:paraId="0BEFC7FF" w14:textId="77777777" w:rsidR="00794C13" w:rsidRPr="005A07C5" w:rsidRDefault="00794C13" w:rsidP="00794C13">
      <w:pPr>
        <w:pStyle w:val="Prrafodelista"/>
        <w:widowControl w:val="0"/>
        <w:numPr>
          <w:ilvl w:val="0"/>
          <w:numId w:val="5"/>
        </w:numPr>
        <w:tabs>
          <w:tab w:val="left" w:pos="8647"/>
        </w:tabs>
        <w:kinsoku w:val="0"/>
        <w:overflowPunct w:val="0"/>
        <w:autoSpaceDE w:val="0"/>
        <w:autoSpaceDN w:val="0"/>
        <w:adjustRightInd w:val="0"/>
        <w:spacing w:after="0"/>
        <w:ind w:left="284" w:right="142"/>
        <w:contextualSpacing w:val="0"/>
        <w:rPr>
          <w:rFonts w:ascii="Trebuchet MS" w:eastAsiaTheme="minorEastAsia" w:hAnsi="Trebuchet MS" w:cs="Arial Narrow"/>
          <w:color w:val="070707"/>
          <w:sz w:val="24"/>
          <w:szCs w:val="24"/>
          <w:lang w:eastAsia="es-MX"/>
        </w:rPr>
      </w:pPr>
      <w:r w:rsidRPr="005A07C5">
        <w:rPr>
          <w:rFonts w:ascii="Trebuchet MS" w:eastAsiaTheme="minorEastAsia" w:hAnsi="Trebuchet MS" w:cs="Arial Narrow"/>
          <w:color w:val="070707"/>
          <w:sz w:val="24"/>
          <w:szCs w:val="24"/>
          <w:lang w:eastAsia="es-MX"/>
        </w:rPr>
        <w:t>Lista de asistencia y declaración de</w:t>
      </w:r>
      <w:r w:rsidRPr="005A07C5">
        <w:rPr>
          <w:rFonts w:ascii="Trebuchet MS" w:eastAsiaTheme="minorEastAsia" w:hAnsi="Trebuchet MS" w:cs="Arial Narrow"/>
          <w:color w:val="070707"/>
          <w:spacing w:val="-31"/>
          <w:sz w:val="24"/>
          <w:szCs w:val="24"/>
          <w:lang w:eastAsia="es-MX"/>
        </w:rPr>
        <w:t xml:space="preserve"> </w:t>
      </w:r>
      <w:r w:rsidRPr="005A07C5">
        <w:rPr>
          <w:rFonts w:ascii="Trebuchet MS" w:eastAsiaTheme="minorEastAsia" w:hAnsi="Trebuchet MS" w:cs="Arial Narrow"/>
          <w:color w:val="070707"/>
          <w:sz w:val="24"/>
          <w:szCs w:val="24"/>
          <w:lang w:eastAsia="es-MX"/>
        </w:rPr>
        <w:t>quórum.</w:t>
      </w:r>
    </w:p>
    <w:p w14:paraId="4ADD1856" w14:textId="77777777" w:rsidR="009031D7" w:rsidRPr="009031D7" w:rsidRDefault="00794C13" w:rsidP="009031D7">
      <w:pPr>
        <w:pStyle w:val="Prrafodelista"/>
        <w:widowControl w:val="0"/>
        <w:numPr>
          <w:ilvl w:val="0"/>
          <w:numId w:val="5"/>
        </w:numPr>
        <w:tabs>
          <w:tab w:val="left" w:pos="8647"/>
        </w:tabs>
        <w:kinsoku w:val="0"/>
        <w:overflowPunct w:val="0"/>
        <w:autoSpaceDE w:val="0"/>
        <w:autoSpaceDN w:val="0"/>
        <w:adjustRightInd w:val="0"/>
        <w:spacing w:after="0"/>
        <w:ind w:left="284" w:right="142"/>
        <w:contextualSpacing w:val="0"/>
        <w:jc w:val="both"/>
        <w:rPr>
          <w:rFonts w:ascii="Trebuchet MS" w:hAnsi="Trebuchet MS"/>
          <w:sz w:val="24"/>
          <w:szCs w:val="24"/>
        </w:rPr>
      </w:pPr>
      <w:r w:rsidRPr="006933D5">
        <w:rPr>
          <w:rFonts w:ascii="Trebuchet MS" w:eastAsiaTheme="minorEastAsia" w:hAnsi="Trebuchet MS" w:cs="Arial Narrow"/>
          <w:color w:val="060606"/>
          <w:sz w:val="24"/>
          <w:szCs w:val="24"/>
          <w:lang w:eastAsia="es-MX"/>
        </w:rPr>
        <w:t>Aprobación del orden del</w:t>
      </w:r>
      <w:r w:rsidRPr="006933D5">
        <w:rPr>
          <w:rFonts w:ascii="Trebuchet MS" w:eastAsiaTheme="minorEastAsia" w:hAnsi="Trebuchet MS" w:cs="Arial Narrow"/>
          <w:color w:val="060606"/>
          <w:spacing w:val="-15"/>
          <w:sz w:val="24"/>
          <w:szCs w:val="24"/>
          <w:lang w:eastAsia="es-MX"/>
        </w:rPr>
        <w:t xml:space="preserve"> </w:t>
      </w:r>
      <w:r w:rsidRPr="006933D5">
        <w:rPr>
          <w:rFonts w:ascii="Trebuchet MS" w:eastAsiaTheme="minorEastAsia" w:hAnsi="Trebuchet MS" w:cs="Arial Narrow"/>
          <w:color w:val="060606"/>
          <w:sz w:val="24"/>
          <w:szCs w:val="24"/>
          <w:lang w:eastAsia="es-MX"/>
        </w:rPr>
        <w:t>día.</w:t>
      </w:r>
    </w:p>
    <w:p w14:paraId="4BAD021C" w14:textId="77777777" w:rsidR="009031D7" w:rsidRPr="009031D7" w:rsidRDefault="009031D7" w:rsidP="009031D7">
      <w:pPr>
        <w:pStyle w:val="Prrafodelista"/>
        <w:widowControl w:val="0"/>
        <w:numPr>
          <w:ilvl w:val="0"/>
          <w:numId w:val="5"/>
        </w:numPr>
        <w:tabs>
          <w:tab w:val="left" w:pos="8647"/>
        </w:tabs>
        <w:kinsoku w:val="0"/>
        <w:overflowPunct w:val="0"/>
        <w:autoSpaceDE w:val="0"/>
        <w:autoSpaceDN w:val="0"/>
        <w:adjustRightInd w:val="0"/>
        <w:spacing w:after="0"/>
        <w:ind w:left="284" w:right="142"/>
        <w:contextualSpacing w:val="0"/>
        <w:jc w:val="both"/>
        <w:rPr>
          <w:rFonts w:ascii="Trebuchet MS" w:hAnsi="Trebuchet MS"/>
          <w:sz w:val="24"/>
          <w:szCs w:val="24"/>
        </w:rPr>
      </w:pPr>
      <w:r w:rsidRPr="009031D7">
        <w:rPr>
          <w:rFonts w:ascii="Trebuchet MS" w:eastAsia="Times New Roman" w:hAnsi="Trebuchet MS" w:cs="Calibri"/>
          <w:color w:val="000000"/>
          <w:sz w:val="24"/>
          <w:szCs w:val="24"/>
          <w:lang w:eastAsia="es-MX"/>
        </w:rPr>
        <w:t>Presentación, discusión y, en su caso, aprobación de la versión pública del entregable que conforma la respuesta de la solicitud de información radicada con el número de expediente IEPC-PNT-580/2021</w:t>
      </w:r>
      <w:r>
        <w:rPr>
          <w:rFonts w:ascii="Trebuchet MS" w:eastAsia="Times New Roman" w:hAnsi="Trebuchet MS" w:cs="Calibri"/>
          <w:color w:val="000000"/>
          <w:sz w:val="24"/>
          <w:szCs w:val="24"/>
          <w:lang w:eastAsia="es-MX"/>
        </w:rPr>
        <w:t>.</w:t>
      </w:r>
    </w:p>
    <w:p w14:paraId="170050A8" w14:textId="77777777" w:rsidR="009031D7" w:rsidRDefault="009031D7" w:rsidP="009031D7">
      <w:pPr>
        <w:pStyle w:val="Prrafodelista"/>
        <w:widowControl w:val="0"/>
        <w:numPr>
          <w:ilvl w:val="0"/>
          <w:numId w:val="5"/>
        </w:numPr>
        <w:tabs>
          <w:tab w:val="left" w:pos="8647"/>
        </w:tabs>
        <w:kinsoku w:val="0"/>
        <w:overflowPunct w:val="0"/>
        <w:autoSpaceDE w:val="0"/>
        <w:autoSpaceDN w:val="0"/>
        <w:adjustRightInd w:val="0"/>
        <w:spacing w:after="0"/>
        <w:ind w:left="284" w:right="142"/>
        <w:contextualSpacing w:val="0"/>
        <w:jc w:val="both"/>
        <w:rPr>
          <w:rFonts w:ascii="Trebuchet MS" w:hAnsi="Trebuchet MS"/>
          <w:sz w:val="24"/>
          <w:szCs w:val="24"/>
        </w:rPr>
      </w:pPr>
      <w:r w:rsidRPr="009031D7">
        <w:rPr>
          <w:rFonts w:ascii="Trebuchet MS" w:hAnsi="Trebuchet MS"/>
          <w:sz w:val="24"/>
          <w:szCs w:val="24"/>
        </w:rPr>
        <w:t>Presentación, discusión y, en su caso aprobación de las versiones públicas de los contratos de prestación de servicios suscritos por el Instituto Electoral y de Participación Ciudadana del Estado de Jalisco, con "LYDANT FREIGHT FORWADERS, S. de R.L. de C.V.", en el mes de junio del año 2021.</w:t>
      </w:r>
    </w:p>
    <w:p w14:paraId="14F04E09" w14:textId="152EB1D6" w:rsidR="009031D7" w:rsidRPr="009031D7" w:rsidRDefault="009031D7" w:rsidP="009031D7">
      <w:pPr>
        <w:pStyle w:val="Prrafodelista"/>
        <w:widowControl w:val="0"/>
        <w:numPr>
          <w:ilvl w:val="0"/>
          <w:numId w:val="5"/>
        </w:numPr>
        <w:tabs>
          <w:tab w:val="left" w:pos="8647"/>
        </w:tabs>
        <w:kinsoku w:val="0"/>
        <w:overflowPunct w:val="0"/>
        <w:autoSpaceDE w:val="0"/>
        <w:autoSpaceDN w:val="0"/>
        <w:adjustRightInd w:val="0"/>
        <w:spacing w:after="0"/>
        <w:ind w:left="284" w:right="142"/>
        <w:contextualSpacing w:val="0"/>
        <w:jc w:val="both"/>
        <w:rPr>
          <w:rFonts w:ascii="Trebuchet MS" w:hAnsi="Trebuchet MS"/>
          <w:sz w:val="24"/>
          <w:szCs w:val="24"/>
        </w:rPr>
      </w:pPr>
      <w:r w:rsidRPr="009031D7">
        <w:rPr>
          <w:rFonts w:ascii="Trebuchet MS" w:eastAsia="Times New Roman" w:hAnsi="Trebuchet MS" w:cs="Calibri"/>
          <w:color w:val="000000"/>
          <w:sz w:val="24"/>
          <w:szCs w:val="24"/>
          <w:lang w:eastAsia="es-MX"/>
        </w:rPr>
        <w:t>Presentación, discusión y, en su caso, aprobación de la versión pública del entregable que conforma la respuesta de la solicitud de información radicada con el número de expediente IEPC-OF-594/2021</w:t>
      </w:r>
      <w:r>
        <w:rPr>
          <w:rFonts w:ascii="Trebuchet MS" w:eastAsia="Times New Roman" w:hAnsi="Trebuchet MS" w:cs="Calibri"/>
          <w:color w:val="000000"/>
          <w:sz w:val="24"/>
          <w:szCs w:val="24"/>
          <w:lang w:eastAsia="es-MX"/>
        </w:rPr>
        <w:t>.</w:t>
      </w:r>
    </w:p>
    <w:p w14:paraId="1D7C3A10" w14:textId="77777777" w:rsidR="009031D7" w:rsidRPr="009031D7" w:rsidRDefault="009031D7" w:rsidP="009031D7">
      <w:pPr>
        <w:widowControl w:val="0"/>
        <w:tabs>
          <w:tab w:val="left" w:pos="8647"/>
        </w:tabs>
        <w:kinsoku w:val="0"/>
        <w:overflowPunct w:val="0"/>
        <w:autoSpaceDE w:val="0"/>
        <w:autoSpaceDN w:val="0"/>
        <w:adjustRightInd w:val="0"/>
        <w:spacing w:after="0"/>
        <w:ind w:right="142"/>
        <w:jc w:val="both"/>
        <w:rPr>
          <w:rFonts w:ascii="Trebuchet MS" w:hAnsi="Trebuchet MS"/>
          <w:sz w:val="24"/>
          <w:szCs w:val="24"/>
        </w:rPr>
      </w:pPr>
    </w:p>
    <w:p w14:paraId="148CA30F" w14:textId="77777777" w:rsidR="00DD5601" w:rsidRPr="005A07C5" w:rsidRDefault="00DD5601" w:rsidP="00DD5601">
      <w:pPr>
        <w:jc w:val="center"/>
        <w:rPr>
          <w:rFonts w:ascii="Trebuchet MS" w:hAnsi="Trebuchet MS" w:cs="Arial"/>
          <w:b/>
          <w:sz w:val="24"/>
          <w:szCs w:val="24"/>
        </w:rPr>
      </w:pPr>
      <w:r w:rsidRPr="005A07C5">
        <w:rPr>
          <w:rFonts w:ascii="Trebuchet MS" w:hAnsi="Trebuchet MS" w:cs="Arial"/>
          <w:b/>
          <w:sz w:val="24"/>
          <w:szCs w:val="24"/>
        </w:rPr>
        <w:t>A t e n t a m e n t e</w:t>
      </w:r>
    </w:p>
    <w:p w14:paraId="51B00818" w14:textId="64A64309" w:rsidR="00794C13" w:rsidRPr="005A07C5" w:rsidRDefault="00DD5601" w:rsidP="00794C13">
      <w:pPr>
        <w:pStyle w:val="Sinespaciado"/>
        <w:jc w:val="center"/>
        <w:rPr>
          <w:rFonts w:ascii="Trebuchet MS" w:hAnsi="Trebuchet MS"/>
          <w:b/>
          <w:sz w:val="24"/>
          <w:szCs w:val="24"/>
        </w:rPr>
      </w:pPr>
      <w:r w:rsidRPr="005A07C5">
        <w:rPr>
          <w:rFonts w:ascii="Trebuchet MS" w:hAnsi="Trebuchet MS" w:cs="Arial"/>
          <w:b/>
          <w:sz w:val="24"/>
          <w:szCs w:val="24"/>
        </w:rPr>
        <w:t xml:space="preserve">Guadalajara, Jalisco; a </w:t>
      </w:r>
      <w:r w:rsidR="003D5C03">
        <w:rPr>
          <w:rFonts w:ascii="Trebuchet MS" w:hAnsi="Trebuchet MS"/>
          <w:b/>
          <w:sz w:val="24"/>
          <w:szCs w:val="24"/>
        </w:rPr>
        <w:t>25</w:t>
      </w:r>
      <w:r w:rsidR="009031D7">
        <w:rPr>
          <w:rFonts w:ascii="Trebuchet MS" w:hAnsi="Trebuchet MS"/>
          <w:b/>
          <w:sz w:val="24"/>
          <w:szCs w:val="24"/>
        </w:rPr>
        <w:t xml:space="preserve"> </w:t>
      </w:r>
      <w:r w:rsidR="003D5C03">
        <w:rPr>
          <w:rFonts w:ascii="Trebuchet MS" w:hAnsi="Trebuchet MS"/>
          <w:b/>
          <w:sz w:val="24"/>
          <w:szCs w:val="24"/>
        </w:rPr>
        <w:t>veinticinco</w:t>
      </w:r>
      <w:r w:rsidR="009031D7">
        <w:rPr>
          <w:rFonts w:ascii="Trebuchet MS" w:hAnsi="Trebuchet MS"/>
          <w:b/>
          <w:sz w:val="24"/>
          <w:szCs w:val="24"/>
        </w:rPr>
        <w:t xml:space="preserve"> de junio</w:t>
      </w:r>
      <w:r w:rsidR="003360DA" w:rsidRPr="003360DA">
        <w:rPr>
          <w:rFonts w:ascii="Trebuchet MS" w:hAnsi="Trebuchet MS"/>
          <w:b/>
          <w:sz w:val="24"/>
          <w:szCs w:val="24"/>
        </w:rPr>
        <w:t xml:space="preserve"> de 2021</w:t>
      </w:r>
      <w:r w:rsidR="005A07C5" w:rsidRPr="003360DA">
        <w:rPr>
          <w:rFonts w:ascii="Trebuchet MS" w:hAnsi="Trebuchet MS"/>
          <w:b/>
          <w:sz w:val="24"/>
          <w:szCs w:val="24"/>
        </w:rPr>
        <w:t xml:space="preserve"> </w:t>
      </w:r>
      <w:r w:rsidR="003360DA" w:rsidRPr="003360DA">
        <w:rPr>
          <w:rFonts w:ascii="Trebuchet MS" w:hAnsi="Trebuchet MS" w:cs="Arial"/>
          <w:b/>
          <w:sz w:val="24"/>
          <w:szCs w:val="24"/>
        </w:rPr>
        <w:t>dos mil veintiuno</w:t>
      </w:r>
    </w:p>
    <w:p w14:paraId="658D19B0" w14:textId="77777777" w:rsidR="00DD5601" w:rsidRPr="005A07C5" w:rsidRDefault="00DD5601" w:rsidP="00DD5601">
      <w:pPr>
        <w:jc w:val="center"/>
        <w:rPr>
          <w:rFonts w:ascii="Trebuchet MS" w:hAnsi="Trebuchet MS" w:cs="Arial"/>
          <w:sz w:val="24"/>
          <w:szCs w:val="24"/>
        </w:rPr>
      </w:pPr>
    </w:p>
    <w:p w14:paraId="1BDF90F3" w14:textId="77777777" w:rsidR="00AB6997" w:rsidRPr="005A07C5" w:rsidRDefault="00AB6997" w:rsidP="00DD5601">
      <w:pPr>
        <w:jc w:val="center"/>
        <w:rPr>
          <w:rFonts w:ascii="Trebuchet MS" w:hAnsi="Trebuchet MS" w:cs="Arial"/>
          <w:sz w:val="24"/>
          <w:szCs w:val="24"/>
        </w:rPr>
      </w:pPr>
      <w:bookmarkStart w:id="0" w:name="_GoBack"/>
      <w:bookmarkEnd w:id="0"/>
    </w:p>
    <w:p w14:paraId="711F664D" w14:textId="77777777" w:rsidR="00DD5601" w:rsidRPr="005A07C5" w:rsidRDefault="00DD5601" w:rsidP="00DD5601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5A07C5">
        <w:rPr>
          <w:rFonts w:ascii="Trebuchet MS" w:hAnsi="Trebuchet MS" w:cs="Arial"/>
          <w:b/>
          <w:sz w:val="24"/>
          <w:szCs w:val="24"/>
        </w:rPr>
        <w:t>Alma Fabiola del Rosario Rosas Villalobos</w:t>
      </w:r>
    </w:p>
    <w:p w14:paraId="5CA4915B" w14:textId="3FACE65B" w:rsidR="00DD5601" w:rsidRPr="005A07C5" w:rsidRDefault="00FF1DDB" w:rsidP="00DD5601">
      <w:pPr>
        <w:spacing w:after="0" w:line="240" w:lineRule="auto"/>
        <w:jc w:val="center"/>
        <w:rPr>
          <w:rFonts w:ascii="Trebuchet MS" w:hAnsi="Trebuchet MS" w:cs="Arial"/>
          <w:sz w:val="24"/>
          <w:szCs w:val="24"/>
        </w:rPr>
      </w:pPr>
      <w:r>
        <w:rPr>
          <w:rFonts w:ascii="Trebuchet MS" w:hAnsi="Trebuchet MS" w:cs="Arial"/>
          <w:sz w:val="24"/>
          <w:szCs w:val="24"/>
        </w:rPr>
        <w:t xml:space="preserve">Secretaria del Comité de Transparencia </w:t>
      </w:r>
    </w:p>
    <w:p w14:paraId="257F78DD" w14:textId="77777777" w:rsidR="00D644B2" w:rsidRPr="005A07C5" w:rsidRDefault="00D644B2" w:rsidP="00D644B2">
      <w:pPr>
        <w:rPr>
          <w:rFonts w:ascii="Trebuchet MS" w:hAnsi="Trebuchet MS"/>
          <w:sz w:val="24"/>
          <w:szCs w:val="24"/>
        </w:rPr>
      </w:pPr>
    </w:p>
    <w:p w14:paraId="0CFA7C35" w14:textId="264C863D" w:rsidR="00D644B2" w:rsidRPr="005A07C5" w:rsidRDefault="00D644B2" w:rsidP="00D644B2">
      <w:pPr>
        <w:rPr>
          <w:rFonts w:ascii="Trebuchet MS" w:hAnsi="Trebuchet MS"/>
          <w:sz w:val="24"/>
          <w:szCs w:val="24"/>
        </w:rPr>
      </w:pPr>
    </w:p>
    <w:p w14:paraId="60C689DE" w14:textId="3BA3F895" w:rsidR="00F873FC" w:rsidRPr="00D644B2" w:rsidRDefault="00D644B2" w:rsidP="00D644B2">
      <w:pPr>
        <w:tabs>
          <w:tab w:val="left" w:pos="3705"/>
        </w:tabs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</w:p>
    <w:sectPr w:rsidR="00F873FC" w:rsidRPr="00D644B2" w:rsidSect="00262DDA">
      <w:pgSz w:w="12240" w:h="15840"/>
      <w:pgMar w:top="2268" w:right="1701" w:bottom="1701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8E3428" w14:textId="77777777" w:rsidR="00546DA4" w:rsidRDefault="00546DA4" w:rsidP="00262DDA">
      <w:pPr>
        <w:spacing w:after="0" w:line="240" w:lineRule="auto"/>
      </w:pPr>
      <w:r>
        <w:separator/>
      </w:r>
    </w:p>
  </w:endnote>
  <w:endnote w:type="continuationSeparator" w:id="0">
    <w:p w14:paraId="6A0E2EAC" w14:textId="77777777" w:rsidR="00546DA4" w:rsidRDefault="00546DA4" w:rsidP="00262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6EC5E8" w14:textId="77777777" w:rsidR="00546DA4" w:rsidRDefault="00546DA4" w:rsidP="00262DDA">
      <w:pPr>
        <w:spacing w:after="0" w:line="240" w:lineRule="auto"/>
      </w:pPr>
      <w:r>
        <w:separator/>
      </w:r>
    </w:p>
  </w:footnote>
  <w:footnote w:type="continuationSeparator" w:id="0">
    <w:p w14:paraId="402945BA" w14:textId="77777777" w:rsidR="00546DA4" w:rsidRDefault="00546DA4" w:rsidP="00262D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A7A0D"/>
    <w:multiLevelType w:val="hybridMultilevel"/>
    <w:tmpl w:val="D87A5BDC"/>
    <w:lvl w:ilvl="0" w:tplc="08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7F74DF"/>
    <w:multiLevelType w:val="hybridMultilevel"/>
    <w:tmpl w:val="2E1AF090"/>
    <w:lvl w:ilvl="0" w:tplc="534633B6">
      <w:start w:val="1"/>
      <w:numFmt w:val="decimal"/>
      <w:lvlText w:val="%1."/>
      <w:lvlJc w:val="left"/>
      <w:pPr>
        <w:ind w:left="720" w:hanging="360"/>
      </w:pPr>
      <w:rPr>
        <w:rFonts w:ascii="Trebuchet MS" w:eastAsiaTheme="minorEastAsia" w:hAnsi="Trebuchet MS" w:cs="Arial Narrow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DD1"/>
    <w:rsid w:val="000648DB"/>
    <w:rsid w:val="00075F57"/>
    <w:rsid w:val="000B0BCA"/>
    <w:rsid w:val="001155EB"/>
    <w:rsid w:val="00120844"/>
    <w:rsid w:val="00195038"/>
    <w:rsid w:val="001C1703"/>
    <w:rsid w:val="001D312E"/>
    <w:rsid w:val="001E05B5"/>
    <w:rsid w:val="00236960"/>
    <w:rsid w:val="0025061B"/>
    <w:rsid w:val="00260326"/>
    <w:rsid w:val="00262DDA"/>
    <w:rsid w:val="00274BDC"/>
    <w:rsid w:val="00290150"/>
    <w:rsid w:val="002B0359"/>
    <w:rsid w:val="002C1A2D"/>
    <w:rsid w:val="003360DA"/>
    <w:rsid w:val="00347554"/>
    <w:rsid w:val="0038423A"/>
    <w:rsid w:val="003B75CB"/>
    <w:rsid w:val="003C5519"/>
    <w:rsid w:val="003D5C03"/>
    <w:rsid w:val="004766BC"/>
    <w:rsid w:val="004E4FF6"/>
    <w:rsid w:val="004F6A61"/>
    <w:rsid w:val="00546DA4"/>
    <w:rsid w:val="00577B17"/>
    <w:rsid w:val="005A07C5"/>
    <w:rsid w:val="006125CA"/>
    <w:rsid w:val="00646A47"/>
    <w:rsid w:val="006933D5"/>
    <w:rsid w:val="006A6208"/>
    <w:rsid w:val="006D4AEF"/>
    <w:rsid w:val="006E1638"/>
    <w:rsid w:val="007375E9"/>
    <w:rsid w:val="00767035"/>
    <w:rsid w:val="00794C13"/>
    <w:rsid w:val="007953E5"/>
    <w:rsid w:val="007C6DE1"/>
    <w:rsid w:val="008C7CBB"/>
    <w:rsid w:val="008D00DE"/>
    <w:rsid w:val="008F11C4"/>
    <w:rsid w:val="009031D7"/>
    <w:rsid w:val="00925A1B"/>
    <w:rsid w:val="009464E6"/>
    <w:rsid w:val="00950DBC"/>
    <w:rsid w:val="009D3DD1"/>
    <w:rsid w:val="009E2BBF"/>
    <w:rsid w:val="009F34F7"/>
    <w:rsid w:val="00A1656D"/>
    <w:rsid w:val="00A22AFD"/>
    <w:rsid w:val="00A66127"/>
    <w:rsid w:val="00A7410F"/>
    <w:rsid w:val="00AB6997"/>
    <w:rsid w:val="00AC052E"/>
    <w:rsid w:val="00AC791C"/>
    <w:rsid w:val="00AD2608"/>
    <w:rsid w:val="00B701AF"/>
    <w:rsid w:val="00BA3549"/>
    <w:rsid w:val="00C17E3A"/>
    <w:rsid w:val="00CA21E3"/>
    <w:rsid w:val="00CB6B1A"/>
    <w:rsid w:val="00CC7988"/>
    <w:rsid w:val="00D34105"/>
    <w:rsid w:val="00D644B2"/>
    <w:rsid w:val="00D70F5E"/>
    <w:rsid w:val="00DA3131"/>
    <w:rsid w:val="00DD5601"/>
    <w:rsid w:val="00DD6F21"/>
    <w:rsid w:val="00DE1C4B"/>
    <w:rsid w:val="00F20832"/>
    <w:rsid w:val="00F873FC"/>
    <w:rsid w:val="00FF1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60E03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925A1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62D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2DDA"/>
  </w:style>
  <w:style w:type="paragraph" w:styleId="Piedepgina">
    <w:name w:val="footer"/>
    <w:basedOn w:val="Normal"/>
    <w:link w:val="PiedepginaCar"/>
    <w:uiPriority w:val="99"/>
    <w:unhideWhenUsed/>
    <w:rsid w:val="00262D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2D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925A1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62D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2DDA"/>
  </w:style>
  <w:style w:type="paragraph" w:styleId="Piedepgina">
    <w:name w:val="footer"/>
    <w:basedOn w:val="Normal"/>
    <w:link w:val="PiedepginaCar"/>
    <w:uiPriority w:val="99"/>
    <w:unhideWhenUsed/>
    <w:rsid w:val="00262D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2D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Alfonso Campos</dc:creator>
  <cp:lastModifiedBy>Daniela Rodriguez Enciso</cp:lastModifiedBy>
  <cp:revision>3</cp:revision>
  <cp:lastPrinted>2020-10-23T03:15:00Z</cp:lastPrinted>
  <dcterms:created xsi:type="dcterms:W3CDTF">2021-09-27T22:51:00Z</dcterms:created>
  <dcterms:modified xsi:type="dcterms:W3CDTF">2021-09-27T23:38:00Z</dcterms:modified>
</cp:coreProperties>
</file>