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BC8" w:rsidRPr="001A7BC8" w:rsidRDefault="001A7BC8" w:rsidP="001A7BC8">
      <w:pPr>
        <w:suppressAutoHyphens/>
        <w:spacing w:after="0" w:line="276" w:lineRule="auto"/>
        <w:jc w:val="both"/>
        <w:rPr>
          <w:rFonts w:ascii="Trebuchet MS" w:eastAsia="Times New Roman" w:hAnsi="Trebuchet MS" w:cs="Arial"/>
          <w:b/>
          <w:sz w:val="24"/>
          <w:szCs w:val="24"/>
          <w:lang w:val="es-ES" w:eastAsia="ar-SA"/>
        </w:rPr>
      </w:pPr>
      <w:bookmarkStart w:id="0" w:name="_GoBack"/>
      <w:bookmarkEnd w:id="0"/>
      <w:r w:rsidRPr="001A7BC8">
        <w:rPr>
          <w:rFonts w:ascii="Trebuchet MS" w:eastAsia="Times New Roman" w:hAnsi="Trebuchet MS" w:cs="Times New Roman"/>
          <w:b/>
          <w:sz w:val="24"/>
          <w:szCs w:val="24"/>
          <w:lang w:eastAsia="ar-SA"/>
        </w:rPr>
        <w:t>ACUERDO DE LA COMISIÓN DE INVESTIGACIÓN Y ESTUDIOS ELECTORALES,</w:t>
      </w:r>
      <w:r w:rsidR="005D00FD" w:rsidRPr="001A7BC8">
        <w:rPr>
          <w:rFonts w:ascii="Trebuchet MS" w:eastAsia="Times New Roman" w:hAnsi="Trebuchet MS" w:cs="Times New Roman"/>
          <w:b/>
          <w:sz w:val="24"/>
          <w:szCs w:val="24"/>
          <w:lang w:eastAsia="ar-SA"/>
        </w:rPr>
        <w:t xml:space="preserve"> </w:t>
      </w:r>
      <w:r w:rsidR="005D00FD">
        <w:rPr>
          <w:rFonts w:ascii="Trebuchet MS" w:eastAsia="Times New Roman" w:hAnsi="Trebuchet MS" w:cs="Times New Roman"/>
          <w:b/>
          <w:sz w:val="24"/>
          <w:szCs w:val="24"/>
          <w:lang w:eastAsia="ar-SA"/>
        </w:rPr>
        <w:t xml:space="preserve">MEDIANTE EL CUAL </w:t>
      </w:r>
      <w:r w:rsidRPr="001A7BC8">
        <w:rPr>
          <w:rFonts w:ascii="Trebuchet MS" w:eastAsia="Times New Roman" w:hAnsi="Trebuchet MS" w:cs="Times New Roman"/>
          <w:b/>
          <w:sz w:val="24"/>
          <w:szCs w:val="24"/>
          <w:lang w:eastAsia="ar-SA"/>
        </w:rPr>
        <w:t xml:space="preserve">PROPONE AL CONSEJO GENERAL </w:t>
      </w:r>
      <w:r w:rsidR="005D00FD">
        <w:rPr>
          <w:rFonts w:ascii="Trebuchet MS" w:eastAsia="Times New Roman" w:hAnsi="Trebuchet MS" w:cs="Times New Roman"/>
          <w:b/>
          <w:sz w:val="24"/>
          <w:szCs w:val="24"/>
          <w:lang w:eastAsia="ar-SA"/>
        </w:rPr>
        <w:t xml:space="preserve">A LOS MIEMBROS DEL </w:t>
      </w:r>
      <w:r w:rsidR="005D00FD" w:rsidRPr="001A7BC8">
        <w:rPr>
          <w:rFonts w:ascii="Trebuchet MS" w:eastAsia="Times New Roman" w:hAnsi="Trebuchet MS" w:cs="Times New Roman"/>
          <w:b/>
          <w:sz w:val="24"/>
          <w:szCs w:val="24"/>
          <w:lang w:eastAsia="ar-SA"/>
        </w:rPr>
        <w:t>COMITÉ EDITORIAL DEL INSTITUTO ELECTORAL Y DE PARTICIPACIÓN CIUDADANA DEL ESTADO DE JALISCO</w:t>
      </w:r>
      <w:r w:rsidR="005D00FD">
        <w:rPr>
          <w:rFonts w:ascii="Trebuchet MS" w:eastAsia="Times New Roman" w:hAnsi="Trebuchet MS" w:cs="Times New Roman"/>
          <w:b/>
          <w:sz w:val="24"/>
          <w:szCs w:val="24"/>
          <w:lang w:eastAsia="ar-SA"/>
        </w:rPr>
        <w:t>, PARA SU DESIGNACIÓN</w:t>
      </w:r>
      <w:r w:rsidR="005D00FD" w:rsidRPr="001A7BC8">
        <w:rPr>
          <w:rFonts w:ascii="Trebuchet MS" w:eastAsia="Times New Roman" w:hAnsi="Trebuchet MS" w:cs="Times New Roman"/>
          <w:b/>
          <w:sz w:val="24"/>
          <w:szCs w:val="24"/>
          <w:lang w:eastAsia="ar-SA"/>
        </w:rPr>
        <w:t>.</w:t>
      </w:r>
    </w:p>
    <w:p w:rsidR="001A7BC8" w:rsidRPr="001A7BC8" w:rsidRDefault="001A7BC8" w:rsidP="005D00FD">
      <w:pPr>
        <w:suppressAutoHyphens/>
        <w:spacing w:after="0" w:line="276" w:lineRule="auto"/>
        <w:jc w:val="both"/>
        <w:rPr>
          <w:rFonts w:ascii="Trebuchet MS" w:eastAsia="Times New Roman" w:hAnsi="Trebuchet MS" w:cs="Times New Roman"/>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imes New Roman"/>
          <w:b/>
          <w:sz w:val="24"/>
          <w:szCs w:val="24"/>
          <w:lang w:val="pt-BR" w:eastAsia="ar-SA"/>
        </w:rPr>
      </w:pPr>
      <w:r w:rsidRPr="001A7BC8">
        <w:rPr>
          <w:rFonts w:ascii="Trebuchet MS" w:eastAsia="Times New Roman" w:hAnsi="Trebuchet MS" w:cs="Times New Roman"/>
          <w:b/>
          <w:sz w:val="24"/>
          <w:szCs w:val="24"/>
          <w:lang w:val="pt-BR" w:eastAsia="ar-SA"/>
        </w:rPr>
        <w:t>A N T E C E D E N T E S</w:t>
      </w: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val="pt-BR" w:eastAsia="ar-SA"/>
        </w:rPr>
      </w:pPr>
    </w:p>
    <w:p w:rsidR="001A7BC8" w:rsidRPr="001A7BC8" w:rsidRDefault="001A7BC8" w:rsidP="001A7BC8">
      <w:pPr>
        <w:widowControl w:val="0"/>
        <w:suppressAutoHyphens/>
        <w:spacing w:after="0" w:line="276" w:lineRule="auto"/>
        <w:jc w:val="both"/>
        <w:rPr>
          <w:rFonts w:ascii="Trebuchet MS" w:eastAsia="Times New Roman" w:hAnsi="Trebuchet MS" w:cs="Times New Roman"/>
          <w:sz w:val="24"/>
          <w:szCs w:val="24"/>
          <w:lang w:val="pt-BR" w:eastAsia="ar-SA"/>
        </w:rPr>
      </w:pPr>
      <w:r w:rsidRPr="001A7BC8">
        <w:rPr>
          <w:rFonts w:ascii="Trebuchet MS" w:eastAsia="Times New Roman" w:hAnsi="Trebuchet MS" w:cs="Times New Roman"/>
          <w:b/>
          <w:sz w:val="24"/>
          <w:szCs w:val="24"/>
          <w:lang w:val="pt-BR" w:eastAsia="ar-SA"/>
        </w:rPr>
        <w:t>1.</w:t>
      </w:r>
      <w:r w:rsidRPr="001A7BC8">
        <w:rPr>
          <w:rFonts w:ascii="Trebuchet MS" w:eastAsia="Times New Roman" w:hAnsi="Trebuchet MS" w:cs="Times New Roman"/>
          <w:b/>
          <w:sz w:val="24"/>
          <w:szCs w:val="24"/>
          <w:lang w:eastAsia="ar-SA"/>
        </w:rPr>
        <w:t xml:space="preserve"> Dictamen sobre los Lineamientos del Comité Editorial</w:t>
      </w:r>
      <w:r w:rsidRPr="001A7BC8">
        <w:rPr>
          <w:rFonts w:ascii="Trebuchet MS" w:eastAsia="Times New Roman" w:hAnsi="Trebuchet MS" w:cs="Times New Roman"/>
          <w:b/>
          <w:sz w:val="24"/>
          <w:szCs w:val="24"/>
          <w:lang w:val="pt-BR" w:eastAsia="ar-SA"/>
        </w:rPr>
        <w:t>.</w:t>
      </w:r>
      <w:r w:rsidRPr="001A7BC8">
        <w:rPr>
          <w:rFonts w:ascii="Trebuchet MS" w:eastAsia="Times New Roman" w:hAnsi="Trebuchet MS" w:cs="Times New Roman"/>
          <w:sz w:val="24"/>
          <w:szCs w:val="24"/>
          <w:lang w:val="pt-BR" w:eastAsia="ar-SA"/>
        </w:rPr>
        <w:t xml:space="preserve"> El 26 de</w:t>
      </w:r>
      <w:r w:rsidRPr="001A7BC8">
        <w:rPr>
          <w:rFonts w:ascii="Trebuchet MS" w:eastAsia="Times New Roman" w:hAnsi="Trebuchet MS" w:cs="Times New Roman"/>
          <w:sz w:val="24"/>
          <w:szCs w:val="24"/>
          <w:lang w:eastAsia="ar-SA"/>
        </w:rPr>
        <w:t xml:space="preserve"> junio </w:t>
      </w:r>
      <w:r w:rsidRPr="001A7BC8">
        <w:rPr>
          <w:rFonts w:ascii="Trebuchet MS" w:eastAsia="Times New Roman" w:hAnsi="Trebuchet MS" w:cs="Times New Roman"/>
          <w:sz w:val="24"/>
          <w:szCs w:val="24"/>
          <w:lang w:val="pt-BR" w:eastAsia="ar-SA"/>
        </w:rPr>
        <w:t xml:space="preserve">de 2015, </w:t>
      </w:r>
      <w:proofErr w:type="spellStart"/>
      <w:r w:rsidRPr="001A7BC8">
        <w:rPr>
          <w:rFonts w:ascii="Trebuchet MS" w:eastAsia="Times New Roman" w:hAnsi="Trebuchet MS" w:cs="Times New Roman"/>
          <w:sz w:val="24"/>
          <w:szCs w:val="24"/>
          <w:lang w:val="pt-BR" w:eastAsia="ar-SA"/>
        </w:rPr>
        <w:t>en</w:t>
      </w:r>
      <w:proofErr w:type="spellEnd"/>
      <w:r w:rsidRPr="001A7BC8">
        <w:rPr>
          <w:rFonts w:ascii="Trebuchet MS" w:eastAsia="Times New Roman" w:hAnsi="Trebuchet MS" w:cs="Times New Roman"/>
          <w:sz w:val="24"/>
          <w:szCs w:val="24"/>
          <w:lang w:val="pt-BR" w:eastAsia="ar-SA"/>
        </w:rPr>
        <w:t xml:space="preserve"> </w:t>
      </w:r>
      <w:r w:rsidRPr="001A7BC8">
        <w:rPr>
          <w:rFonts w:ascii="Trebuchet MS" w:eastAsia="Times New Roman" w:hAnsi="Trebuchet MS" w:cs="Times New Roman"/>
          <w:sz w:val="24"/>
          <w:szCs w:val="24"/>
          <w:lang w:eastAsia="ar-SA"/>
        </w:rPr>
        <w:t>sesión ordinaria</w:t>
      </w:r>
      <w:r w:rsidRPr="001A7BC8">
        <w:rPr>
          <w:rFonts w:ascii="Trebuchet MS" w:eastAsia="Times New Roman" w:hAnsi="Trebuchet MS" w:cs="Times New Roman"/>
          <w:sz w:val="24"/>
          <w:szCs w:val="24"/>
          <w:lang w:val="pt-BR" w:eastAsia="ar-SA"/>
        </w:rPr>
        <w:t>,</w:t>
      </w:r>
      <w:r w:rsidRPr="001A7BC8">
        <w:rPr>
          <w:rFonts w:ascii="Trebuchet MS" w:eastAsia="Times New Roman" w:hAnsi="Trebuchet MS" w:cs="Times New Roman"/>
          <w:sz w:val="24"/>
          <w:szCs w:val="24"/>
          <w:lang w:eastAsia="ar-SA"/>
        </w:rPr>
        <w:t xml:space="preserve"> la entonces integración de la Comisión de Investigación y Estudioso Electorales</w:t>
      </w:r>
      <w:r w:rsidRPr="001A7BC8">
        <w:rPr>
          <w:rFonts w:ascii="Trebuchet MS" w:eastAsia="Times New Roman" w:hAnsi="Trebuchet MS" w:cs="Times New Roman"/>
          <w:sz w:val="24"/>
          <w:szCs w:val="24"/>
          <w:lang w:val="pt-BR" w:eastAsia="ar-SA"/>
        </w:rPr>
        <w:t>,</w:t>
      </w:r>
      <w:r w:rsidRPr="001A7BC8">
        <w:rPr>
          <w:rFonts w:ascii="Trebuchet MS" w:eastAsia="Times New Roman" w:hAnsi="Trebuchet MS" w:cs="Times New Roman"/>
          <w:sz w:val="24"/>
          <w:szCs w:val="24"/>
          <w:lang w:eastAsia="ar-SA"/>
        </w:rPr>
        <w:t xml:space="preserve"> emitió el dictamen</w:t>
      </w:r>
      <w:r w:rsidRPr="001A7BC8">
        <w:rPr>
          <w:rFonts w:ascii="Trebuchet MS" w:eastAsia="Times New Roman" w:hAnsi="Trebuchet MS" w:cs="Times New Roman"/>
          <w:sz w:val="24"/>
          <w:szCs w:val="24"/>
          <w:lang w:val="pt-BR" w:eastAsia="ar-SA"/>
        </w:rPr>
        <w:t xml:space="preserve"> mediante</w:t>
      </w:r>
      <w:r w:rsidRPr="001A7BC8">
        <w:rPr>
          <w:rFonts w:ascii="Trebuchet MS" w:eastAsia="Times New Roman" w:hAnsi="Trebuchet MS" w:cs="Times New Roman"/>
          <w:sz w:val="24"/>
          <w:szCs w:val="24"/>
          <w:lang w:eastAsia="ar-SA"/>
        </w:rPr>
        <w:t xml:space="preserve"> el cual propuso</w:t>
      </w:r>
      <w:r w:rsidRPr="001A7BC8">
        <w:rPr>
          <w:rFonts w:ascii="Trebuchet MS" w:eastAsia="Times New Roman" w:hAnsi="Trebuchet MS" w:cs="Times New Roman"/>
          <w:sz w:val="24"/>
          <w:szCs w:val="24"/>
          <w:lang w:val="pt-BR" w:eastAsia="ar-SA"/>
        </w:rPr>
        <w:t xml:space="preserve"> al</w:t>
      </w:r>
      <w:r w:rsidRPr="001A7BC8">
        <w:rPr>
          <w:rFonts w:ascii="Trebuchet MS" w:eastAsia="Times New Roman" w:hAnsi="Trebuchet MS" w:cs="Times New Roman"/>
          <w:sz w:val="24"/>
          <w:szCs w:val="24"/>
          <w:lang w:eastAsia="ar-SA"/>
        </w:rPr>
        <w:t xml:space="preserve"> Consejo</w:t>
      </w:r>
      <w:r w:rsidRPr="001A7BC8">
        <w:rPr>
          <w:rFonts w:ascii="Trebuchet MS" w:eastAsia="Times New Roman" w:hAnsi="Trebuchet MS" w:cs="Times New Roman"/>
          <w:sz w:val="24"/>
          <w:szCs w:val="24"/>
          <w:lang w:val="pt-BR" w:eastAsia="ar-SA"/>
        </w:rPr>
        <w:t xml:space="preserve"> General,</w:t>
      </w:r>
      <w:r w:rsidRPr="001A7BC8">
        <w:rPr>
          <w:rFonts w:ascii="Trebuchet MS" w:eastAsia="Times New Roman" w:hAnsi="Trebuchet MS" w:cs="Times New Roman"/>
          <w:sz w:val="24"/>
          <w:szCs w:val="24"/>
          <w:lang w:eastAsia="ar-SA"/>
        </w:rPr>
        <w:t xml:space="preserve"> el contenido de los Lineamientos del Comité Editorial del Instituto Electoral y de Participación Ciudadana del Estado de Jalisco.</w:t>
      </w:r>
    </w:p>
    <w:p w:rsidR="001A7BC8" w:rsidRPr="001A7BC8" w:rsidRDefault="001A7BC8" w:rsidP="001A7BC8">
      <w:pPr>
        <w:widowControl w:val="0"/>
        <w:suppressAutoHyphens/>
        <w:spacing w:after="0" w:line="276" w:lineRule="auto"/>
        <w:jc w:val="both"/>
        <w:rPr>
          <w:rFonts w:ascii="Trebuchet MS" w:eastAsia="Times New Roman" w:hAnsi="Trebuchet MS" w:cs="Times New Roman"/>
          <w:b/>
          <w:sz w:val="24"/>
          <w:szCs w:val="24"/>
          <w:lang w:val="pt-BR" w:eastAsia="ar-SA"/>
        </w:rPr>
      </w:pPr>
    </w:p>
    <w:p w:rsidR="001A7BC8" w:rsidRPr="001A7BC8" w:rsidRDefault="001A7BC8" w:rsidP="001A7BC8">
      <w:pPr>
        <w:widowControl w:val="0"/>
        <w:suppressAutoHyphens/>
        <w:spacing w:after="0" w:line="276" w:lineRule="auto"/>
        <w:jc w:val="both"/>
        <w:rPr>
          <w:rFonts w:ascii="Trebuchet MS" w:eastAsia="Times New Roman" w:hAnsi="Trebuchet MS" w:cs="Times New Roman"/>
          <w:b/>
          <w:sz w:val="24"/>
          <w:szCs w:val="24"/>
          <w:lang w:val="pt-BR" w:eastAsia="ar-SA"/>
        </w:rPr>
      </w:pPr>
      <w:r w:rsidRPr="001A7BC8">
        <w:rPr>
          <w:rFonts w:ascii="Trebuchet MS" w:eastAsia="Times New Roman" w:hAnsi="Trebuchet MS" w:cs="Times New Roman"/>
          <w:b/>
          <w:sz w:val="24"/>
          <w:szCs w:val="24"/>
          <w:lang w:val="pt-BR" w:eastAsia="ar-SA"/>
        </w:rPr>
        <w:t>2.</w:t>
      </w:r>
      <w:r w:rsidRPr="001A7BC8">
        <w:rPr>
          <w:rFonts w:ascii="Trebuchet MS" w:eastAsia="Times New Roman" w:hAnsi="Trebuchet MS" w:cs="Times New Roman"/>
          <w:b/>
          <w:sz w:val="24"/>
          <w:szCs w:val="24"/>
          <w:lang w:eastAsia="ar-SA"/>
        </w:rPr>
        <w:t xml:space="preserve"> Aprobación de los Lineamientos del Comité E</w:t>
      </w:r>
      <w:r w:rsidR="005D00FD">
        <w:rPr>
          <w:rFonts w:ascii="Trebuchet MS" w:eastAsia="Times New Roman" w:hAnsi="Trebuchet MS" w:cs="Times New Roman"/>
          <w:b/>
          <w:sz w:val="24"/>
          <w:szCs w:val="24"/>
          <w:lang w:eastAsia="ar-SA"/>
        </w:rPr>
        <w:t>ditorial</w:t>
      </w:r>
      <w:r w:rsidRPr="001A7BC8">
        <w:rPr>
          <w:rFonts w:ascii="Trebuchet MS" w:eastAsia="Times New Roman" w:hAnsi="Trebuchet MS" w:cs="Times New Roman"/>
          <w:b/>
          <w:sz w:val="24"/>
          <w:szCs w:val="24"/>
          <w:lang w:val="pt-BR" w:eastAsia="ar-SA"/>
        </w:rPr>
        <w:t>.</w:t>
      </w:r>
      <w:r w:rsidRPr="001A7BC8">
        <w:rPr>
          <w:rFonts w:ascii="Trebuchet MS" w:eastAsia="Times New Roman" w:hAnsi="Trebuchet MS" w:cs="Times New Roman"/>
          <w:sz w:val="24"/>
          <w:szCs w:val="24"/>
          <w:lang w:val="pt-BR" w:eastAsia="ar-SA"/>
        </w:rPr>
        <w:t xml:space="preserve"> El 24 de</w:t>
      </w:r>
      <w:r w:rsidRPr="001A7BC8">
        <w:rPr>
          <w:rFonts w:ascii="Trebuchet MS" w:eastAsia="Times New Roman" w:hAnsi="Trebuchet MS" w:cs="Times New Roman"/>
          <w:sz w:val="24"/>
          <w:szCs w:val="24"/>
          <w:lang w:eastAsia="ar-SA"/>
        </w:rPr>
        <w:t xml:space="preserve"> julio de </w:t>
      </w:r>
      <w:r w:rsidRPr="001A7BC8">
        <w:rPr>
          <w:rFonts w:ascii="Trebuchet MS" w:eastAsia="Times New Roman" w:hAnsi="Trebuchet MS" w:cs="Times New Roman"/>
          <w:sz w:val="24"/>
          <w:szCs w:val="24"/>
          <w:lang w:val="pt-BR" w:eastAsia="ar-SA"/>
        </w:rPr>
        <w:t>2015,</w:t>
      </w:r>
      <w:r w:rsidRPr="001A7BC8">
        <w:rPr>
          <w:rFonts w:ascii="Trebuchet MS" w:eastAsia="Times New Roman" w:hAnsi="Trebuchet MS" w:cs="Times New Roman"/>
          <w:sz w:val="24"/>
          <w:szCs w:val="24"/>
          <w:lang w:eastAsia="ar-SA"/>
        </w:rPr>
        <w:t xml:space="preserve"> en sesión ordinaria</w:t>
      </w:r>
      <w:r w:rsidRPr="001A7BC8">
        <w:rPr>
          <w:rFonts w:ascii="Trebuchet MS" w:eastAsia="Times New Roman" w:hAnsi="Trebuchet MS" w:cs="Times New Roman"/>
          <w:sz w:val="24"/>
          <w:szCs w:val="24"/>
          <w:lang w:val="pt-BR" w:eastAsia="ar-SA"/>
        </w:rPr>
        <w:t>,</w:t>
      </w:r>
      <w:r w:rsidRPr="001A7BC8">
        <w:rPr>
          <w:rFonts w:ascii="Trebuchet MS" w:eastAsia="Times New Roman" w:hAnsi="Trebuchet MS" w:cs="Times New Roman"/>
          <w:sz w:val="24"/>
          <w:szCs w:val="24"/>
          <w:lang w:eastAsia="ar-SA"/>
        </w:rPr>
        <w:t xml:space="preserve"> el Consejo</w:t>
      </w:r>
      <w:r w:rsidRPr="001A7BC8">
        <w:rPr>
          <w:rFonts w:ascii="Trebuchet MS" w:eastAsia="Times New Roman" w:hAnsi="Trebuchet MS" w:cs="Times New Roman"/>
          <w:sz w:val="24"/>
          <w:szCs w:val="24"/>
          <w:lang w:val="pt-BR" w:eastAsia="ar-SA"/>
        </w:rPr>
        <w:t xml:space="preserve"> General,</w:t>
      </w:r>
      <w:r w:rsidRPr="001A7BC8">
        <w:rPr>
          <w:rFonts w:ascii="Trebuchet MS" w:eastAsia="Times New Roman" w:hAnsi="Trebuchet MS" w:cs="Times New Roman"/>
          <w:sz w:val="24"/>
          <w:szCs w:val="24"/>
          <w:lang w:eastAsia="ar-SA"/>
        </w:rPr>
        <w:t xml:space="preserve"> mediante acuerdo IEPC-ACG-301/2015, resolvió aprobar en</w:t>
      </w:r>
      <w:r w:rsidRPr="001A7BC8">
        <w:rPr>
          <w:rFonts w:ascii="Trebuchet MS" w:eastAsia="Times New Roman" w:hAnsi="Trebuchet MS" w:cs="Times New Roman"/>
          <w:sz w:val="24"/>
          <w:szCs w:val="24"/>
          <w:lang w:val="pt-BR" w:eastAsia="ar-SA"/>
        </w:rPr>
        <w:t xml:space="preserve"> sus términos</w:t>
      </w:r>
      <w:r w:rsidRPr="001A7BC8">
        <w:rPr>
          <w:rFonts w:ascii="Trebuchet MS" w:eastAsia="Times New Roman" w:hAnsi="Trebuchet MS" w:cs="Times New Roman"/>
          <w:sz w:val="24"/>
          <w:szCs w:val="24"/>
          <w:lang w:eastAsia="ar-SA"/>
        </w:rPr>
        <w:t xml:space="preserve"> el dictamen</w:t>
      </w:r>
      <w:r w:rsidRPr="001A7BC8">
        <w:rPr>
          <w:rFonts w:ascii="Trebuchet MS" w:eastAsia="Times New Roman" w:hAnsi="Trebuchet MS" w:cs="Times New Roman"/>
          <w:sz w:val="24"/>
          <w:szCs w:val="24"/>
          <w:lang w:val="pt-BR" w:eastAsia="ar-SA"/>
        </w:rPr>
        <w:t xml:space="preserve"> de</w:t>
      </w:r>
      <w:r w:rsidRPr="001A7BC8">
        <w:rPr>
          <w:rFonts w:ascii="Trebuchet MS" w:eastAsia="Times New Roman" w:hAnsi="Trebuchet MS" w:cs="Times New Roman"/>
          <w:sz w:val="24"/>
          <w:szCs w:val="24"/>
          <w:lang w:eastAsia="ar-SA"/>
        </w:rPr>
        <w:t xml:space="preserve"> la Comisión</w:t>
      </w:r>
      <w:r w:rsidRPr="001A7BC8">
        <w:rPr>
          <w:rFonts w:ascii="Trebuchet MS" w:eastAsia="Times New Roman" w:hAnsi="Trebuchet MS" w:cs="Times New Roman"/>
          <w:sz w:val="24"/>
          <w:szCs w:val="24"/>
          <w:lang w:val="pt-BR" w:eastAsia="ar-SA"/>
        </w:rPr>
        <w:t xml:space="preserve"> de</w:t>
      </w:r>
      <w:r w:rsidRPr="001A7BC8">
        <w:rPr>
          <w:rFonts w:ascii="Trebuchet MS" w:eastAsia="Times New Roman" w:hAnsi="Trebuchet MS" w:cs="Times New Roman"/>
          <w:sz w:val="24"/>
          <w:szCs w:val="24"/>
          <w:lang w:eastAsia="ar-SA"/>
        </w:rPr>
        <w:t xml:space="preserve"> Investigación y Estudioso Electorales</w:t>
      </w:r>
      <w:r w:rsidRPr="001A7BC8">
        <w:rPr>
          <w:rFonts w:ascii="Trebuchet MS" w:eastAsia="Times New Roman" w:hAnsi="Trebuchet MS" w:cs="Times New Roman"/>
          <w:sz w:val="24"/>
          <w:szCs w:val="24"/>
          <w:lang w:val="pt-BR" w:eastAsia="ar-SA"/>
        </w:rPr>
        <w:t xml:space="preserve">, mediante </w:t>
      </w:r>
      <w:r w:rsidRPr="001A7BC8">
        <w:rPr>
          <w:rFonts w:ascii="Trebuchet MS" w:eastAsia="Times New Roman" w:hAnsi="Trebuchet MS" w:cs="Times New Roman"/>
          <w:sz w:val="24"/>
          <w:szCs w:val="24"/>
          <w:lang w:eastAsia="ar-SA"/>
        </w:rPr>
        <w:t xml:space="preserve">el cual propuso el proyecto de Lineamientos del Comité Editorial del Instituto Electoral y de Participación Ciudadana del Estado de Jalisco. </w:t>
      </w:r>
      <w:r w:rsidRPr="001A7BC8">
        <w:rPr>
          <w:rFonts w:ascii="Trebuchet MS" w:eastAsia="Times New Roman" w:hAnsi="Trebuchet MS" w:cs="Times New Roman"/>
          <w:sz w:val="24"/>
          <w:szCs w:val="24"/>
          <w:lang w:val="pt-BR" w:eastAsia="ar-SA"/>
        </w:rPr>
        <w:t xml:space="preserve"> </w:t>
      </w:r>
      <w:r w:rsidRPr="001A7BC8">
        <w:rPr>
          <w:rFonts w:ascii="Trebuchet MS" w:eastAsia="Times New Roman" w:hAnsi="Trebuchet MS" w:cs="Times New Roman"/>
          <w:b/>
          <w:sz w:val="24"/>
          <w:szCs w:val="24"/>
          <w:lang w:val="pt-BR" w:eastAsia="ar-SA"/>
        </w:rPr>
        <w:t xml:space="preserve"> </w:t>
      </w:r>
    </w:p>
    <w:p w:rsidR="001A7BC8" w:rsidRPr="001A7BC8" w:rsidRDefault="001A7BC8" w:rsidP="001A7BC8">
      <w:pPr>
        <w:widowControl w:val="0"/>
        <w:suppressAutoHyphens/>
        <w:spacing w:after="0" w:line="276" w:lineRule="auto"/>
        <w:jc w:val="both"/>
        <w:rPr>
          <w:rFonts w:ascii="Trebuchet MS" w:eastAsia="Times New Roman" w:hAnsi="Trebuchet MS" w:cs="Times New Roman"/>
          <w:b/>
          <w:sz w:val="24"/>
          <w:szCs w:val="24"/>
          <w:lang w:val="pt-BR" w:eastAsia="ar-SA"/>
        </w:rPr>
      </w:pPr>
    </w:p>
    <w:p w:rsidR="001A7BC8" w:rsidRPr="001A7BC8" w:rsidRDefault="001A7BC8" w:rsidP="001A7BC8">
      <w:pPr>
        <w:widowControl w:val="0"/>
        <w:suppressAutoHyphens/>
        <w:spacing w:after="0" w:line="276" w:lineRule="auto"/>
        <w:jc w:val="both"/>
        <w:rPr>
          <w:rFonts w:ascii="Trebuchet MS" w:eastAsia="Arial Unicode MS" w:hAnsi="Trebuchet MS" w:cs="Times New Roman"/>
          <w:b/>
          <w:kern w:val="2"/>
          <w:sz w:val="24"/>
          <w:szCs w:val="24"/>
          <w:lang w:eastAsia="es-MX"/>
        </w:rPr>
      </w:pPr>
      <w:r w:rsidRPr="001A7BC8">
        <w:rPr>
          <w:rFonts w:ascii="Trebuchet MS" w:eastAsia="Times New Roman" w:hAnsi="Trebuchet MS" w:cs="Times New Roman"/>
          <w:b/>
          <w:sz w:val="24"/>
          <w:szCs w:val="24"/>
          <w:lang w:val="pt-BR" w:eastAsia="ar-SA"/>
        </w:rPr>
        <w:t xml:space="preserve">3. </w:t>
      </w:r>
      <w:r w:rsidRPr="001A7BC8">
        <w:rPr>
          <w:rFonts w:ascii="Trebuchet MS" w:eastAsia="Arial Unicode MS" w:hAnsi="Trebuchet MS" w:cs="Times New Roman"/>
          <w:b/>
          <w:kern w:val="2"/>
          <w:sz w:val="24"/>
          <w:szCs w:val="24"/>
          <w:lang w:eastAsia="es-MX"/>
        </w:rPr>
        <w:t>Reforma al código electoral.</w:t>
      </w:r>
      <w:r w:rsidRPr="001A7BC8">
        <w:rPr>
          <w:rFonts w:ascii="Trebuchet MS" w:eastAsia="Arial Unicode MS" w:hAnsi="Trebuchet MS" w:cs="Times New Roman"/>
          <w:kern w:val="2"/>
          <w:sz w:val="24"/>
          <w:szCs w:val="24"/>
          <w:lang w:eastAsia="es-MX"/>
        </w:rPr>
        <w:t xml:space="preserve"> El 09 de abril de 2019, se publicó en el periódico oficial “El Estado de Jalisco, el decreto</w:t>
      </w:r>
      <w:r w:rsidRPr="001A7BC8">
        <w:rPr>
          <w:rFonts w:ascii="Trebuchet MS" w:eastAsia="Arial Unicode MS" w:hAnsi="Trebuchet MS" w:cs="Times New Roman"/>
          <w:b/>
          <w:kern w:val="2"/>
          <w:sz w:val="24"/>
          <w:szCs w:val="24"/>
          <w:lang w:eastAsia="es-MX"/>
        </w:rPr>
        <w:t xml:space="preserve"> </w:t>
      </w:r>
      <w:r w:rsidRPr="001A7BC8">
        <w:rPr>
          <w:rFonts w:ascii="Trebuchet MS" w:eastAsia="Arial Unicode MS" w:hAnsi="Trebuchet MS" w:cs="Times New Roman"/>
          <w:kern w:val="2"/>
          <w:sz w:val="24"/>
          <w:szCs w:val="24"/>
          <w:lang w:eastAsia="es-MX"/>
        </w:rPr>
        <w:t xml:space="preserve">27261/LXII/19 mediante el cual se cambia la denominación; reforma y deroga diversos artículos del Código Electoral y de Participación Social del Estado de Jalisco, para quedar como Código Electoral del Estado de Jalisco. </w:t>
      </w:r>
    </w:p>
    <w:p w:rsidR="001A7BC8" w:rsidRPr="001A7BC8" w:rsidRDefault="001A7BC8" w:rsidP="001A7BC8">
      <w:pPr>
        <w:suppressAutoHyphens/>
        <w:spacing w:after="0" w:line="276" w:lineRule="auto"/>
        <w:jc w:val="both"/>
        <w:rPr>
          <w:rFonts w:ascii="Trebuchet MS" w:eastAsia="Arial Unicode MS" w:hAnsi="Trebuchet MS" w:cs="Times New Roman"/>
          <w:b/>
          <w:kern w:val="2"/>
          <w:sz w:val="24"/>
          <w:szCs w:val="24"/>
          <w:lang w:eastAsia="es-MX"/>
        </w:rPr>
      </w:pP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val="pt-BR" w:eastAsia="ar-SA"/>
        </w:rPr>
      </w:pPr>
      <w:r w:rsidRPr="001A7BC8">
        <w:rPr>
          <w:rFonts w:ascii="Trebuchet MS" w:eastAsia="Arial Unicode MS" w:hAnsi="Trebuchet MS" w:cs="Times New Roman"/>
          <w:b/>
          <w:kern w:val="2"/>
          <w:sz w:val="24"/>
          <w:szCs w:val="24"/>
          <w:lang w:eastAsia="es-MX"/>
        </w:rPr>
        <w:t>4. Designación de Consejeras Electorales.</w:t>
      </w:r>
      <w:r w:rsidRPr="001A7BC8">
        <w:rPr>
          <w:rFonts w:ascii="Trebuchet MS" w:eastAsia="Arial Unicode MS" w:hAnsi="Trebuchet MS" w:cs="Times New Roman"/>
          <w:kern w:val="2"/>
          <w:sz w:val="24"/>
          <w:szCs w:val="24"/>
          <w:lang w:eastAsia="es-MX"/>
        </w:rPr>
        <w:t xml:space="preserve"> El 30 de septiembre de 2020, mediante acuerdo </w:t>
      </w:r>
      <w:r w:rsidRPr="001A7BC8">
        <w:rPr>
          <w:rFonts w:ascii="Trebuchet MS" w:eastAsia="Arial Unicode MS" w:hAnsi="Trebuchet MS" w:cs="Times New Roman"/>
          <w:kern w:val="2"/>
          <w:sz w:val="24"/>
          <w:szCs w:val="24"/>
          <w:lang w:val="es-ES_tradnl" w:eastAsia="es-ES_tradnl"/>
        </w:rPr>
        <w:t>INE/CG293/2020</w:t>
      </w:r>
      <w:r w:rsidRPr="001A7BC8">
        <w:rPr>
          <w:rFonts w:ascii="Trebuchet MS" w:eastAsia="Arial Unicode MS" w:hAnsi="Trebuchet MS" w:cs="Times New Roman"/>
          <w:kern w:val="2"/>
          <w:sz w:val="24"/>
          <w:szCs w:val="24"/>
          <w:vertAlign w:val="superscript"/>
          <w:lang w:val="es-ES_tradnl" w:eastAsia="es-ES_tradnl"/>
        </w:rPr>
        <w:footnoteReference w:id="1"/>
      </w:r>
      <w:r w:rsidRPr="001A7BC8">
        <w:rPr>
          <w:rFonts w:ascii="Trebuchet MS" w:eastAsia="Arial Unicode MS" w:hAnsi="Trebuchet MS" w:cs="Times New Roman"/>
          <w:kern w:val="2"/>
          <w:sz w:val="24"/>
          <w:szCs w:val="24"/>
          <w:lang w:val="es-ES_tradnl" w:eastAsia="es-ES_tradnl"/>
        </w:rPr>
        <w:t xml:space="preserve">, el Consejo General del Instituto Nacional Electoral designó a las ciudadanas Silvia Guadalupe Bustos Vásquez, </w:t>
      </w:r>
      <w:proofErr w:type="spellStart"/>
      <w:r w:rsidRPr="001A7BC8">
        <w:rPr>
          <w:rFonts w:ascii="Trebuchet MS" w:eastAsia="Arial Unicode MS" w:hAnsi="Trebuchet MS" w:cs="Times New Roman"/>
          <w:kern w:val="2"/>
          <w:sz w:val="24"/>
          <w:szCs w:val="24"/>
          <w:lang w:val="es-ES_tradnl" w:eastAsia="es-ES_tradnl"/>
        </w:rPr>
        <w:t>Zoad</w:t>
      </w:r>
      <w:proofErr w:type="spellEnd"/>
      <w:r w:rsidRPr="001A7BC8">
        <w:rPr>
          <w:rFonts w:ascii="Trebuchet MS" w:eastAsia="Arial Unicode MS" w:hAnsi="Trebuchet MS" w:cs="Times New Roman"/>
          <w:kern w:val="2"/>
          <w:sz w:val="24"/>
          <w:szCs w:val="24"/>
          <w:lang w:val="es-ES_tradnl" w:eastAsia="es-ES_tradnl"/>
        </w:rPr>
        <w:t xml:space="preserve"> </w:t>
      </w:r>
      <w:proofErr w:type="spellStart"/>
      <w:r w:rsidRPr="001A7BC8">
        <w:rPr>
          <w:rFonts w:ascii="Trebuchet MS" w:eastAsia="Arial Unicode MS" w:hAnsi="Trebuchet MS" w:cs="Times New Roman"/>
          <w:kern w:val="2"/>
          <w:sz w:val="24"/>
          <w:szCs w:val="24"/>
          <w:lang w:val="es-ES_tradnl" w:eastAsia="es-ES_tradnl"/>
        </w:rPr>
        <w:t>Jeanine</w:t>
      </w:r>
      <w:proofErr w:type="spellEnd"/>
      <w:r w:rsidRPr="001A7BC8">
        <w:rPr>
          <w:rFonts w:ascii="Trebuchet MS" w:eastAsia="Arial Unicode MS" w:hAnsi="Trebuchet MS" w:cs="Times New Roman"/>
          <w:kern w:val="2"/>
          <w:sz w:val="24"/>
          <w:szCs w:val="24"/>
          <w:lang w:val="es-ES_tradnl" w:eastAsia="es-ES_tradnl"/>
        </w:rPr>
        <w:t xml:space="preserve"> García González y Claudia Alejandra Vargas Bautista, como consejeras electorales del Instituto Electoral y de Participación Ciudadana del Estado de Jalisco.</w:t>
      </w: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val="es-ES" w:eastAsia="ar-SA"/>
        </w:rPr>
      </w:pP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val="es-ES" w:eastAsia="ar-SA"/>
        </w:rPr>
      </w:pPr>
      <w:r w:rsidRPr="001A7BC8">
        <w:rPr>
          <w:rFonts w:ascii="Trebuchet MS" w:eastAsia="Arial Unicode MS" w:hAnsi="Trebuchet MS" w:cs="Times New Roman"/>
          <w:b/>
          <w:kern w:val="2"/>
          <w:sz w:val="24"/>
          <w:szCs w:val="24"/>
          <w:lang w:eastAsia="es-MX"/>
        </w:rPr>
        <w:t>5.</w:t>
      </w:r>
      <w:r w:rsidRPr="001A7BC8">
        <w:rPr>
          <w:rFonts w:ascii="Trebuchet MS" w:eastAsia="Arial Unicode MS" w:hAnsi="Trebuchet MS" w:cs="Times New Roman"/>
          <w:kern w:val="2"/>
          <w:sz w:val="24"/>
          <w:szCs w:val="24"/>
          <w:lang w:eastAsia="es-MX"/>
        </w:rPr>
        <w:t xml:space="preserve"> </w:t>
      </w:r>
      <w:r w:rsidRPr="001A7BC8">
        <w:rPr>
          <w:rFonts w:ascii="Trebuchet MS" w:eastAsia="Arial Unicode MS" w:hAnsi="Trebuchet MS" w:cs="Times New Roman"/>
          <w:b/>
          <w:kern w:val="2"/>
          <w:sz w:val="24"/>
          <w:szCs w:val="24"/>
          <w:lang w:eastAsia="es-MX"/>
        </w:rPr>
        <w:t>Toma de protesta de las consejeras designadas.</w:t>
      </w:r>
      <w:r w:rsidRPr="001A7BC8">
        <w:rPr>
          <w:rFonts w:ascii="Trebuchet MS" w:eastAsia="Arial Unicode MS" w:hAnsi="Trebuchet MS" w:cs="Times New Roman"/>
          <w:kern w:val="2"/>
          <w:sz w:val="24"/>
          <w:szCs w:val="24"/>
          <w:lang w:eastAsia="es-MX"/>
        </w:rPr>
        <w:t xml:space="preserve"> El 1° de octubre de 2020 se llevó a cabo la toma de protesta de las ciudadanas </w:t>
      </w:r>
      <w:r w:rsidRPr="001A7BC8">
        <w:rPr>
          <w:rFonts w:ascii="Trebuchet MS" w:eastAsia="Arial Unicode MS" w:hAnsi="Trebuchet MS" w:cs="Times New Roman"/>
          <w:kern w:val="2"/>
          <w:sz w:val="24"/>
          <w:szCs w:val="24"/>
          <w:lang w:val="es-ES_tradnl" w:eastAsia="es-ES_tradnl"/>
        </w:rPr>
        <w:t xml:space="preserve">Silvia Guadalupe Bustos </w:t>
      </w:r>
      <w:r w:rsidRPr="001A7BC8">
        <w:rPr>
          <w:rFonts w:ascii="Trebuchet MS" w:eastAsia="Arial Unicode MS" w:hAnsi="Trebuchet MS" w:cs="Times New Roman"/>
          <w:kern w:val="2"/>
          <w:sz w:val="24"/>
          <w:szCs w:val="24"/>
          <w:lang w:val="es-ES_tradnl" w:eastAsia="es-ES_tradnl"/>
        </w:rPr>
        <w:lastRenderedPageBreak/>
        <w:t xml:space="preserve">Vásquez, </w:t>
      </w:r>
      <w:proofErr w:type="spellStart"/>
      <w:r w:rsidRPr="001A7BC8">
        <w:rPr>
          <w:rFonts w:ascii="Trebuchet MS" w:eastAsia="Arial Unicode MS" w:hAnsi="Trebuchet MS" w:cs="Times New Roman"/>
          <w:kern w:val="2"/>
          <w:sz w:val="24"/>
          <w:szCs w:val="24"/>
          <w:lang w:val="es-ES_tradnl" w:eastAsia="es-ES_tradnl"/>
        </w:rPr>
        <w:t>Zoad</w:t>
      </w:r>
      <w:proofErr w:type="spellEnd"/>
      <w:r w:rsidRPr="001A7BC8">
        <w:rPr>
          <w:rFonts w:ascii="Trebuchet MS" w:eastAsia="Arial Unicode MS" w:hAnsi="Trebuchet MS" w:cs="Times New Roman"/>
          <w:kern w:val="2"/>
          <w:sz w:val="24"/>
          <w:szCs w:val="24"/>
          <w:lang w:val="es-ES_tradnl" w:eastAsia="es-ES_tradnl"/>
        </w:rPr>
        <w:t xml:space="preserve"> </w:t>
      </w:r>
      <w:proofErr w:type="spellStart"/>
      <w:r w:rsidRPr="001A7BC8">
        <w:rPr>
          <w:rFonts w:ascii="Trebuchet MS" w:eastAsia="Arial Unicode MS" w:hAnsi="Trebuchet MS" w:cs="Times New Roman"/>
          <w:kern w:val="2"/>
          <w:sz w:val="24"/>
          <w:szCs w:val="24"/>
          <w:lang w:val="es-ES_tradnl" w:eastAsia="es-ES_tradnl"/>
        </w:rPr>
        <w:t>Jeanine</w:t>
      </w:r>
      <w:proofErr w:type="spellEnd"/>
      <w:r w:rsidRPr="001A7BC8">
        <w:rPr>
          <w:rFonts w:ascii="Trebuchet MS" w:eastAsia="Arial Unicode MS" w:hAnsi="Trebuchet MS" w:cs="Times New Roman"/>
          <w:kern w:val="2"/>
          <w:sz w:val="24"/>
          <w:szCs w:val="24"/>
          <w:lang w:val="es-ES_tradnl" w:eastAsia="es-ES_tradnl"/>
        </w:rPr>
        <w:t xml:space="preserve"> García González y Claudia Alejandra Vargas Bautista</w:t>
      </w:r>
      <w:r w:rsidRPr="001A7BC8">
        <w:rPr>
          <w:rFonts w:ascii="Trebuchet MS" w:eastAsia="Arial Unicode MS" w:hAnsi="Trebuchet MS" w:cs="Times New Roman"/>
          <w:kern w:val="2"/>
          <w:sz w:val="24"/>
          <w:szCs w:val="24"/>
          <w:lang w:eastAsia="es-MX"/>
        </w:rPr>
        <w:t xml:space="preserve"> </w:t>
      </w:r>
      <w:r w:rsidRPr="001A7BC8">
        <w:rPr>
          <w:rFonts w:ascii="Trebuchet MS" w:eastAsia="Arial Unicode MS" w:hAnsi="Trebuchet MS" w:cs="Times New Roman"/>
          <w:kern w:val="2"/>
          <w:sz w:val="24"/>
          <w:szCs w:val="24"/>
          <w:lang w:val="es-ES_tradnl" w:eastAsia="es-ES_tradnl"/>
        </w:rPr>
        <w:t>como consejeras electorales del Instituto Electoral y de Participación Ciudadana del Estado de Jalisco.</w:t>
      </w: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val="es-ES" w:eastAsia="ar-SA"/>
        </w:rPr>
      </w:pP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val="es-ES" w:eastAsia="ar-SA"/>
        </w:rPr>
      </w:pPr>
      <w:r w:rsidRPr="001A7BC8">
        <w:rPr>
          <w:rFonts w:ascii="Trebuchet MS" w:eastAsia="Times New Roman" w:hAnsi="Trebuchet MS" w:cs="Times New Roman"/>
          <w:b/>
          <w:sz w:val="24"/>
          <w:szCs w:val="24"/>
          <w:lang w:val="es-ES" w:eastAsia="ar-SA"/>
        </w:rPr>
        <w:t>6. Integración de la Comisión de Investigación y Estudios Electorales.</w:t>
      </w:r>
      <w:r w:rsidRPr="001A7BC8">
        <w:rPr>
          <w:rFonts w:ascii="Trebuchet MS" w:eastAsia="Times New Roman" w:hAnsi="Trebuchet MS" w:cs="Times New Roman"/>
          <w:sz w:val="24"/>
          <w:szCs w:val="24"/>
          <w:lang w:val="es-ES" w:eastAsia="ar-SA"/>
        </w:rPr>
        <w:t xml:space="preserve"> El 8 de octubre de 2020, mediante el acuerdo identificado con la clave IEPC-ACG-032/2020</w:t>
      </w:r>
      <w:r w:rsidRPr="001A7BC8">
        <w:rPr>
          <w:rFonts w:ascii="Trebuchet MS" w:eastAsia="Times New Roman" w:hAnsi="Trebuchet MS" w:cs="Times New Roman"/>
          <w:sz w:val="24"/>
          <w:szCs w:val="24"/>
          <w:vertAlign w:val="superscript"/>
          <w:lang w:val="es-ES" w:eastAsia="ar-SA"/>
        </w:rPr>
        <w:footnoteReference w:id="2"/>
      </w:r>
      <w:r w:rsidRPr="001A7BC8">
        <w:rPr>
          <w:rFonts w:ascii="Trebuchet MS" w:eastAsia="Times New Roman" w:hAnsi="Trebuchet MS" w:cs="Times New Roman"/>
          <w:sz w:val="24"/>
          <w:szCs w:val="24"/>
          <w:lang w:val="es-ES" w:eastAsia="ar-SA"/>
        </w:rPr>
        <w:t xml:space="preserve">, el Consejo General de este Instituto aprobó la integración de la Comisión de Investigación y Estudios Electorales, habiéndose designado al consejero electoral Moisés Pérez Vega y a las consejeras electorales Brenda Judith Serafín </w:t>
      </w:r>
      <w:proofErr w:type="spellStart"/>
      <w:r w:rsidRPr="001A7BC8">
        <w:rPr>
          <w:rFonts w:ascii="Trebuchet MS" w:eastAsia="Times New Roman" w:hAnsi="Trebuchet MS" w:cs="Times New Roman"/>
          <w:sz w:val="24"/>
          <w:szCs w:val="24"/>
          <w:lang w:val="es-ES" w:eastAsia="ar-SA"/>
        </w:rPr>
        <w:t>Morfín</w:t>
      </w:r>
      <w:proofErr w:type="spellEnd"/>
      <w:r w:rsidRPr="001A7BC8">
        <w:rPr>
          <w:rFonts w:ascii="Trebuchet MS" w:eastAsia="Times New Roman" w:hAnsi="Trebuchet MS" w:cs="Times New Roman"/>
          <w:sz w:val="24"/>
          <w:szCs w:val="24"/>
          <w:lang w:val="es-ES" w:eastAsia="ar-SA"/>
        </w:rPr>
        <w:t xml:space="preserve"> y Claudia Alejandra Vargas Bautista</w:t>
      </w:r>
      <w:r w:rsidRPr="001A7BC8">
        <w:rPr>
          <w:rFonts w:ascii="Trebuchet MS" w:eastAsia="Times New Roman" w:hAnsi="Trebuchet MS" w:cs="Arial"/>
          <w:bCs/>
          <w:sz w:val="24"/>
          <w:szCs w:val="24"/>
          <w:lang w:val="es-ES" w:eastAsia="es-ES"/>
        </w:rPr>
        <w:t>,</w:t>
      </w:r>
      <w:r w:rsidRPr="001A7BC8">
        <w:rPr>
          <w:rFonts w:ascii="Trebuchet MS" w:eastAsia="Times New Roman" w:hAnsi="Trebuchet MS" w:cs="Times New Roman"/>
          <w:sz w:val="24"/>
          <w:szCs w:val="24"/>
          <w:lang w:val="es-ES" w:eastAsia="ar-SA"/>
        </w:rPr>
        <w:t xml:space="preserve"> fungiendo esta última como presidenta de la misma.</w:t>
      </w:r>
    </w:p>
    <w:p w:rsidR="001A7BC8" w:rsidRPr="001A7BC8" w:rsidRDefault="001A7BC8" w:rsidP="001A7BC8">
      <w:pPr>
        <w:suppressAutoHyphens/>
        <w:spacing w:after="0" w:line="276" w:lineRule="auto"/>
        <w:jc w:val="both"/>
        <w:rPr>
          <w:rFonts w:ascii="Trebuchet MS" w:eastAsia="Calibri" w:hAnsi="Trebuchet MS" w:cs="Times New Roman"/>
          <w:b/>
          <w:sz w:val="24"/>
          <w:szCs w:val="24"/>
          <w:lang w:eastAsia="ar-SA"/>
        </w:rPr>
      </w:pPr>
    </w:p>
    <w:p w:rsidR="001A7BC8" w:rsidRPr="001A7BC8" w:rsidRDefault="001A7BC8" w:rsidP="001A7BC8">
      <w:pPr>
        <w:suppressAutoHyphens/>
        <w:spacing w:after="0" w:line="276" w:lineRule="auto"/>
        <w:jc w:val="both"/>
        <w:rPr>
          <w:rFonts w:ascii="Trebuchet MS" w:eastAsia="Calibri" w:hAnsi="Trebuchet MS" w:cs="Times New Roman"/>
          <w:sz w:val="24"/>
          <w:szCs w:val="24"/>
          <w:lang w:val="es-ES_tradnl" w:eastAsia="es-ES_tradnl"/>
        </w:rPr>
      </w:pPr>
      <w:r w:rsidRPr="001A7BC8">
        <w:rPr>
          <w:rFonts w:ascii="Trebuchet MS" w:eastAsia="Calibri" w:hAnsi="Trebuchet MS" w:cs="Times New Roman"/>
          <w:b/>
          <w:sz w:val="24"/>
          <w:szCs w:val="24"/>
          <w:lang w:eastAsia="ar-SA"/>
        </w:rPr>
        <w:t xml:space="preserve">7. </w:t>
      </w:r>
      <w:r w:rsidRPr="001A7BC8">
        <w:rPr>
          <w:rFonts w:ascii="Trebuchet MS" w:eastAsia="Calibri" w:hAnsi="Trebuchet MS" w:cs="Times New Roman"/>
          <w:b/>
          <w:sz w:val="24"/>
          <w:szCs w:val="24"/>
          <w:lang w:val="es-ES_tradnl" w:eastAsia="es-ES_tradnl"/>
        </w:rPr>
        <w:t xml:space="preserve">Propuesta de agenda de actividades de la Comisión de Investigación y Estudios Electorales. </w:t>
      </w:r>
      <w:r w:rsidRPr="001A7BC8">
        <w:rPr>
          <w:rFonts w:ascii="Trebuchet MS" w:eastAsia="Calibri" w:hAnsi="Trebuchet MS" w:cs="Times New Roman"/>
          <w:sz w:val="24"/>
          <w:szCs w:val="24"/>
          <w:lang w:val="es-ES_tradnl" w:eastAsia="es-ES_tradnl"/>
        </w:rPr>
        <w:t>El 1° de noviembre de 2020, en sesión ordinaria, celebrada por esta Comisión, se aprobó el acuerdo mediante el cual se propone al Consejo General de este organismo electoral, la agenda de actividades para la gestión de los asuntos competencia de dicha Comisión, durante el periodo comprendido de octubre de 2020 a septiembre de 2021.</w:t>
      </w: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val="es-ES" w:eastAsia="ar-SA"/>
        </w:rPr>
      </w:pP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val="es-ES" w:eastAsia="ar-SA"/>
        </w:rPr>
      </w:pPr>
      <w:r w:rsidRPr="001A7BC8">
        <w:rPr>
          <w:rFonts w:ascii="Trebuchet MS" w:eastAsia="Times New Roman" w:hAnsi="Trebuchet MS" w:cs="Times New Roman"/>
          <w:b/>
          <w:sz w:val="24"/>
          <w:szCs w:val="24"/>
          <w:lang w:val="es-ES" w:eastAsia="ar-SA"/>
        </w:rPr>
        <w:t xml:space="preserve">8. Aprobación de la agenda de actividades de la Comisión de </w:t>
      </w:r>
      <w:r w:rsidRPr="001A7BC8">
        <w:rPr>
          <w:rFonts w:ascii="Trebuchet MS" w:eastAsia="Calibri" w:hAnsi="Trebuchet MS" w:cs="Times New Roman"/>
          <w:b/>
          <w:sz w:val="24"/>
          <w:szCs w:val="24"/>
          <w:lang w:val="es-ES_tradnl" w:eastAsia="es-ES_tradnl"/>
        </w:rPr>
        <w:t>Investigación y Estudios Electorales</w:t>
      </w:r>
      <w:r w:rsidRPr="001A7BC8">
        <w:rPr>
          <w:rFonts w:ascii="Trebuchet MS" w:eastAsia="Times New Roman" w:hAnsi="Trebuchet MS" w:cs="Times New Roman"/>
          <w:b/>
          <w:sz w:val="24"/>
          <w:szCs w:val="24"/>
          <w:lang w:val="es-ES" w:eastAsia="ar-SA"/>
        </w:rPr>
        <w:t>.</w:t>
      </w:r>
      <w:r w:rsidRPr="001A7BC8">
        <w:rPr>
          <w:rFonts w:ascii="Trebuchet MS" w:eastAsia="Times New Roman" w:hAnsi="Trebuchet MS" w:cs="Times New Roman"/>
          <w:sz w:val="24"/>
          <w:szCs w:val="24"/>
          <w:lang w:val="es-ES" w:eastAsia="ar-SA"/>
        </w:rPr>
        <w:t xml:space="preserve"> El 05 de noviembre de 2020, en sesión extraordinaria celebrada por el Consejo General, se emitió el acuerdo identificado con la clave IEPC-ACG-054/2020, mediante el cual se aprobó, entre otras, la agenda de trabajo de esta Comisión.</w:t>
      </w: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eastAsia="ar-SA"/>
        </w:rPr>
      </w:pPr>
    </w:p>
    <w:p w:rsidR="001A7BC8" w:rsidRPr="001A7BC8" w:rsidRDefault="001A7BC8" w:rsidP="001A7BC8">
      <w:pPr>
        <w:spacing w:after="0" w:line="276" w:lineRule="auto"/>
        <w:jc w:val="both"/>
        <w:rPr>
          <w:rFonts w:ascii="Trebuchet MS" w:eastAsia="Calibri" w:hAnsi="Trebuchet MS" w:cs="Times New Roman"/>
          <w:sz w:val="24"/>
          <w:szCs w:val="24"/>
        </w:rPr>
      </w:pPr>
      <w:r w:rsidRPr="001A7BC8">
        <w:rPr>
          <w:rFonts w:ascii="Trebuchet MS" w:eastAsia="Calibri" w:hAnsi="Trebuchet MS" w:cs="Times New Roman"/>
          <w:b/>
          <w:sz w:val="24"/>
          <w:szCs w:val="24"/>
          <w:lang w:val="es-ES_tradnl"/>
        </w:rPr>
        <w:t xml:space="preserve">9. Reunión de trabajo de la Comisión de </w:t>
      </w:r>
      <w:r w:rsidRPr="001A7BC8">
        <w:rPr>
          <w:rFonts w:ascii="Trebuchet MS" w:eastAsia="Calibri" w:hAnsi="Trebuchet MS" w:cs="Times New Roman"/>
          <w:b/>
          <w:sz w:val="24"/>
          <w:szCs w:val="24"/>
          <w:lang w:val="es-ES_tradnl" w:eastAsia="es-ES_tradnl"/>
        </w:rPr>
        <w:t>Investigación y Estudios Electorales</w:t>
      </w:r>
      <w:r w:rsidRPr="001A7BC8">
        <w:rPr>
          <w:rFonts w:ascii="Trebuchet MS" w:eastAsia="Calibri" w:hAnsi="Trebuchet MS" w:cs="Times New Roman"/>
          <w:b/>
          <w:sz w:val="24"/>
          <w:szCs w:val="24"/>
          <w:lang w:val="es-ES_tradnl"/>
        </w:rPr>
        <w:t>.</w:t>
      </w:r>
      <w:r w:rsidRPr="001A7BC8">
        <w:rPr>
          <w:rFonts w:ascii="Trebuchet MS" w:eastAsia="Calibri" w:hAnsi="Trebuchet MS" w:cs="Times New Roman"/>
          <w:sz w:val="24"/>
          <w:szCs w:val="24"/>
          <w:lang w:val="es-ES_tradnl"/>
        </w:rPr>
        <w:t xml:space="preserve"> El 23 de abril de 2021, el y las consejeras integrantes de la Comisión de Investigación y Estudios Electorales, celebraron reunión de trabajo en la que participó la </w:t>
      </w:r>
      <w:r w:rsidRPr="001A7BC8">
        <w:rPr>
          <w:rFonts w:ascii="Trebuchet MS" w:eastAsia="Calibri" w:hAnsi="Trebuchet MS" w:cs="Times New Roman"/>
          <w:sz w:val="24"/>
          <w:szCs w:val="24"/>
        </w:rPr>
        <w:t xml:space="preserve">directora de editorial del Instituto, habiéndose abordado, entre otros, el tema </w:t>
      </w:r>
      <w:r w:rsidR="005D00FD">
        <w:rPr>
          <w:rFonts w:ascii="Trebuchet MS" w:eastAsia="Calibri" w:hAnsi="Trebuchet MS" w:cs="Times New Roman"/>
          <w:sz w:val="24"/>
          <w:szCs w:val="24"/>
        </w:rPr>
        <w:t xml:space="preserve">de los perfiles para proponer al Consejo General, la nueva integración del Comité Editorial </w:t>
      </w:r>
      <w:r w:rsidRPr="001A7BC8">
        <w:rPr>
          <w:rFonts w:ascii="Trebuchet MS" w:eastAsia="Calibri" w:hAnsi="Trebuchet MS" w:cs="Times New Roman"/>
          <w:sz w:val="24"/>
          <w:szCs w:val="24"/>
        </w:rPr>
        <w:t xml:space="preserve">del Instituto Electoral y de Participación Ciudadana del Estado de Jalisco.  </w:t>
      </w:r>
    </w:p>
    <w:p w:rsidR="001A7BC8" w:rsidRDefault="001A7BC8" w:rsidP="00683C01">
      <w:pPr>
        <w:suppressAutoHyphens/>
        <w:snapToGrid w:val="0"/>
        <w:spacing w:after="0" w:line="276" w:lineRule="auto"/>
        <w:jc w:val="both"/>
        <w:rPr>
          <w:rFonts w:ascii="Trebuchet MS" w:eastAsia="Times New Roman" w:hAnsi="Trebuchet MS" w:cs="Times New Roman"/>
          <w:b/>
          <w:sz w:val="24"/>
          <w:szCs w:val="24"/>
          <w:lang w:val="es-ES" w:eastAsia="ar-SA"/>
        </w:rPr>
      </w:pPr>
    </w:p>
    <w:p w:rsidR="00683C01" w:rsidRPr="001A7BC8" w:rsidRDefault="00683C01" w:rsidP="00683C01">
      <w:pPr>
        <w:suppressAutoHyphens/>
        <w:snapToGrid w:val="0"/>
        <w:spacing w:after="0" w:line="276" w:lineRule="auto"/>
        <w:jc w:val="both"/>
        <w:rPr>
          <w:rFonts w:ascii="Trebuchet MS" w:eastAsia="Times New Roman" w:hAnsi="Trebuchet MS" w:cs="Times New Roman"/>
          <w:b/>
          <w:sz w:val="24"/>
          <w:szCs w:val="24"/>
          <w:lang w:val="es-ES" w:eastAsia="ar-SA"/>
        </w:rPr>
      </w:pPr>
      <w:r w:rsidRPr="00683C01">
        <w:rPr>
          <w:rFonts w:ascii="Trebuchet MS" w:eastAsia="Times New Roman" w:hAnsi="Trebuchet MS" w:cs="Times New Roman"/>
          <w:b/>
          <w:sz w:val="24"/>
          <w:szCs w:val="24"/>
          <w:lang w:val="es-ES" w:eastAsia="ar-SA"/>
        </w:rPr>
        <w:lastRenderedPageBreak/>
        <w:t>10. Ajuste al presupuesto para el ejercicio 2021.</w:t>
      </w:r>
      <w:r w:rsidRPr="00683C01">
        <w:rPr>
          <w:rFonts w:ascii="Trebuchet MS" w:eastAsia="Times New Roman" w:hAnsi="Trebuchet MS" w:cs="Times New Roman"/>
          <w:sz w:val="24"/>
          <w:szCs w:val="24"/>
          <w:lang w:val="es-ES" w:eastAsia="ar-SA"/>
        </w:rPr>
        <w:t xml:space="preserve"> El 17 de enero de 2021, </w:t>
      </w:r>
      <w:r>
        <w:rPr>
          <w:rFonts w:ascii="Trebuchet MS" w:eastAsia="Times New Roman" w:hAnsi="Trebuchet MS" w:cs="Times New Roman"/>
          <w:sz w:val="24"/>
          <w:szCs w:val="24"/>
          <w:lang w:val="es-ES" w:eastAsia="ar-SA"/>
        </w:rPr>
        <w:t xml:space="preserve">en sesión extraordinaria, </w:t>
      </w:r>
      <w:r w:rsidRPr="00683C01">
        <w:rPr>
          <w:rFonts w:ascii="Trebuchet MS" w:eastAsia="Times New Roman" w:hAnsi="Trebuchet MS" w:cs="Times New Roman"/>
          <w:sz w:val="24"/>
          <w:szCs w:val="24"/>
          <w:lang w:val="es-ES" w:eastAsia="ar-SA"/>
        </w:rPr>
        <w:t xml:space="preserve">el Consejo General, mediante acuerdo IEPC-ACG-013/2021, con base en el presupuesto de Egresos del Gobierno del Estado de Jalisco para el año 2021; aprobó el ajuste al presupuesto de egresos de este organismo electoral, para el ejercicio del presente año. </w:t>
      </w:r>
    </w:p>
    <w:p w:rsidR="001A7BC8" w:rsidRDefault="001A7BC8" w:rsidP="001A7BC8">
      <w:pPr>
        <w:suppressAutoHyphens/>
        <w:snapToGrid w:val="0"/>
        <w:spacing w:after="0" w:line="276" w:lineRule="auto"/>
        <w:jc w:val="center"/>
        <w:rPr>
          <w:rFonts w:ascii="Trebuchet MS" w:eastAsia="Times New Roman" w:hAnsi="Trebuchet MS" w:cs="Times New Roman"/>
          <w:b/>
          <w:sz w:val="24"/>
          <w:szCs w:val="24"/>
          <w:lang w:val="es-ES" w:eastAsia="ar-SA"/>
        </w:rPr>
      </w:pPr>
    </w:p>
    <w:p w:rsidR="00683C01" w:rsidRPr="001A7BC8" w:rsidRDefault="00683C01" w:rsidP="001A7BC8">
      <w:pPr>
        <w:suppressAutoHyphens/>
        <w:snapToGrid w:val="0"/>
        <w:spacing w:after="0" w:line="276" w:lineRule="auto"/>
        <w:jc w:val="center"/>
        <w:rPr>
          <w:rFonts w:ascii="Trebuchet MS" w:eastAsia="Times New Roman" w:hAnsi="Trebuchet MS" w:cs="Times New Roman"/>
          <w:b/>
          <w:sz w:val="24"/>
          <w:szCs w:val="24"/>
          <w:lang w:val="es-ES" w:eastAsia="ar-SA"/>
        </w:rPr>
      </w:pPr>
    </w:p>
    <w:p w:rsidR="001A7BC8" w:rsidRPr="001A7BC8" w:rsidRDefault="001A7BC8" w:rsidP="001A7BC8">
      <w:pPr>
        <w:suppressAutoHyphens/>
        <w:snapToGrid w:val="0"/>
        <w:spacing w:after="0" w:line="276" w:lineRule="auto"/>
        <w:jc w:val="center"/>
        <w:rPr>
          <w:rFonts w:ascii="Trebuchet MS" w:eastAsia="Times New Roman" w:hAnsi="Trebuchet MS" w:cs="Times New Roman"/>
          <w:b/>
          <w:sz w:val="24"/>
          <w:szCs w:val="24"/>
          <w:lang w:val="pt-BR" w:eastAsia="ar-SA"/>
        </w:rPr>
      </w:pPr>
      <w:r w:rsidRPr="001A7BC8">
        <w:rPr>
          <w:rFonts w:ascii="Trebuchet MS" w:eastAsia="Times New Roman" w:hAnsi="Trebuchet MS" w:cs="Times New Roman"/>
          <w:b/>
          <w:sz w:val="24"/>
          <w:szCs w:val="24"/>
          <w:lang w:val="pt-BR" w:eastAsia="ar-SA"/>
        </w:rPr>
        <w:t>C O N S I D E R A N D O</w:t>
      </w:r>
    </w:p>
    <w:p w:rsidR="001A7BC8" w:rsidRPr="001A7BC8" w:rsidRDefault="001A7BC8" w:rsidP="001A7BC8">
      <w:pPr>
        <w:suppressAutoHyphens/>
        <w:spacing w:after="0" w:line="276" w:lineRule="auto"/>
        <w:jc w:val="center"/>
        <w:rPr>
          <w:rFonts w:ascii="Trebuchet MS" w:eastAsia="Times New Roman" w:hAnsi="Trebuchet MS" w:cs="Times New Roman"/>
          <w:b/>
          <w:sz w:val="24"/>
          <w:szCs w:val="24"/>
          <w:lang w:val="pt-BR" w:eastAsia="ar-SA"/>
        </w:rPr>
      </w:pPr>
    </w:p>
    <w:p w:rsidR="001A7BC8" w:rsidRPr="001A7BC8" w:rsidRDefault="001A7BC8" w:rsidP="001A7BC8">
      <w:pPr>
        <w:spacing w:after="0" w:line="276" w:lineRule="auto"/>
        <w:jc w:val="both"/>
        <w:rPr>
          <w:rFonts w:ascii="Trebuchet MS" w:eastAsia="Calibri" w:hAnsi="Trebuchet MS" w:cs="Times New Roman"/>
          <w:sz w:val="24"/>
          <w:szCs w:val="24"/>
        </w:rPr>
      </w:pPr>
      <w:r w:rsidRPr="001A7BC8">
        <w:rPr>
          <w:rFonts w:ascii="Trebuchet MS" w:eastAsia="Calibri" w:hAnsi="Trebuchet MS" w:cs="Times New Roman"/>
          <w:b/>
          <w:sz w:val="24"/>
          <w:szCs w:val="24"/>
        </w:rPr>
        <w:t>I. Del Instituto Electoral y de Participación Ciudadana del Estado de Jalisco.</w:t>
      </w:r>
      <w:r w:rsidRPr="001A7BC8">
        <w:rPr>
          <w:rFonts w:ascii="Trebuchet MS" w:eastAsia="Calibri" w:hAnsi="Trebuchet MS" w:cs="Times New Roman"/>
          <w:sz w:val="24"/>
          <w:szCs w:val="24"/>
        </w:rPr>
        <w:t xml:space="preserve"> Es un organismo público local electoral, de carácter permanente, autónomo en su funcionamiento, independiente en sus decisiones, profesional en su desempeño, autoridad en la materia y dotado de personalidad jurídica y patrimonio propios;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w:t>
      </w:r>
    </w:p>
    <w:p w:rsidR="001A7BC8" w:rsidRPr="001A7BC8" w:rsidRDefault="001A7BC8" w:rsidP="001A7BC8">
      <w:pPr>
        <w:spacing w:after="0" w:line="276" w:lineRule="auto"/>
        <w:jc w:val="both"/>
        <w:rPr>
          <w:rFonts w:ascii="Trebuchet MS" w:eastAsia="Calibri" w:hAnsi="Trebuchet MS" w:cs="Times New Roman"/>
          <w:sz w:val="24"/>
          <w:szCs w:val="24"/>
        </w:rPr>
      </w:pPr>
    </w:p>
    <w:p w:rsidR="001A7BC8" w:rsidRPr="001A7BC8" w:rsidRDefault="001A7BC8" w:rsidP="001A7BC8">
      <w:pPr>
        <w:spacing w:after="0" w:line="276" w:lineRule="auto"/>
        <w:jc w:val="both"/>
        <w:rPr>
          <w:rFonts w:ascii="Trebuchet MS" w:eastAsia="Calibri" w:hAnsi="Trebuchet MS" w:cs="Times New Roman"/>
          <w:sz w:val="24"/>
          <w:szCs w:val="24"/>
        </w:rPr>
      </w:pPr>
      <w:r w:rsidRPr="001A7BC8">
        <w:rPr>
          <w:rFonts w:ascii="Trebuchet MS" w:eastAsia="Calibri" w:hAnsi="Trebuchet MS" w:cs="Times New Roman"/>
          <w:sz w:val="24"/>
          <w:szCs w:val="24"/>
        </w:rPr>
        <w:t>Lo anterior de conformidad con los artículos 41, base V, apartado C; y 116, base IV, inciso c), de la Constitución Política de los Estados Unidos Mexicanos; 12, bases 111 y IV, de la Constitución Política del Estado de Jalisco; 115 y 116, párrafo 1, del Código Electoral del Estado de Jalisco.</w:t>
      </w:r>
    </w:p>
    <w:p w:rsidR="001A7BC8" w:rsidRPr="001A7BC8" w:rsidRDefault="001A7BC8" w:rsidP="001A7BC8">
      <w:pPr>
        <w:autoSpaceDE w:val="0"/>
        <w:autoSpaceDN w:val="0"/>
        <w:adjustRightInd w:val="0"/>
        <w:spacing w:after="0" w:line="276" w:lineRule="auto"/>
        <w:jc w:val="both"/>
        <w:rPr>
          <w:rFonts w:ascii="Trebuchet MS" w:eastAsia="Times New Roman" w:hAnsi="Trebuchet MS" w:cs="Arial"/>
          <w:color w:val="000000"/>
          <w:sz w:val="24"/>
          <w:szCs w:val="24"/>
          <w:lang w:val="es-ES" w:eastAsia="es-ES"/>
        </w:rPr>
      </w:pPr>
    </w:p>
    <w:p w:rsidR="001A7BC8" w:rsidRPr="001A7BC8" w:rsidRDefault="001A7BC8" w:rsidP="001A7BC8">
      <w:pPr>
        <w:autoSpaceDE w:val="0"/>
        <w:autoSpaceDN w:val="0"/>
        <w:adjustRightInd w:val="0"/>
        <w:spacing w:after="0" w:line="276" w:lineRule="auto"/>
        <w:jc w:val="both"/>
        <w:rPr>
          <w:rFonts w:ascii="Trebuchet MS" w:eastAsia="Calibri" w:hAnsi="Trebuchet MS" w:cs="Times New Roman"/>
          <w:sz w:val="24"/>
          <w:szCs w:val="24"/>
        </w:rPr>
      </w:pPr>
      <w:r w:rsidRPr="001A7BC8">
        <w:rPr>
          <w:rFonts w:ascii="Trebuchet MS" w:eastAsia="Times New Roman" w:hAnsi="Trebuchet MS" w:cs="Arial"/>
          <w:b/>
          <w:color w:val="000000"/>
          <w:sz w:val="24"/>
          <w:szCs w:val="24"/>
          <w:lang w:val="es-ES" w:eastAsia="es-ES"/>
        </w:rPr>
        <w:t>II. Del Consejo General.</w:t>
      </w:r>
      <w:r w:rsidRPr="001A7BC8">
        <w:rPr>
          <w:rFonts w:ascii="Trebuchet MS" w:eastAsia="Times New Roman" w:hAnsi="Trebuchet MS" w:cs="Arial"/>
          <w:color w:val="000000"/>
          <w:sz w:val="24"/>
          <w:szCs w:val="24"/>
          <w:lang w:val="es-ES" w:eastAsia="es-ES"/>
        </w:rPr>
        <w:t xml:space="preserve"> De conformidad con el artículo 134, numeral 1, fracción LVII, del Código Electoral del Estado de Jalisco, el Consejo General es el órgano responsable de aprobar y expedir los reglamentos interiores necesarios para el debido ejercicio de las facultades y atribuciones del Instituto.</w:t>
      </w:r>
    </w:p>
    <w:p w:rsidR="001A7BC8" w:rsidRPr="001A7BC8" w:rsidRDefault="001A7BC8" w:rsidP="001A7BC8">
      <w:pPr>
        <w:spacing w:after="0" w:line="276" w:lineRule="auto"/>
        <w:jc w:val="both"/>
        <w:rPr>
          <w:rFonts w:ascii="Trebuchet MS" w:eastAsia="Calibri" w:hAnsi="Trebuchet MS" w:cs="Times New Roman"/>
          <w:sz w:val="24"/>
          <w:szCs w:val="24"/>
        </w:rPr>
      </w:pPr>
    </w:p>
    <w:p w:rsidR="001A7BC8" w:rsidRPr="001A7BC8" w:rsidRDefault="001A7BC8" w:rsidP="001A7BC8">
      <w:pPr>
        <w:spacing w:after="0" w:line="276" w:lineRule="auto"/>
        <w:jc w:val="both"/>
        <w:rPr>
          <w:rFonts w:ascii="Trebuchet MS" w:eastAsia="Calibri" w:hAnsi="Trebuchet MS" w:cs="Times New Roman"/>
          <w:sz w:val="24"/>
          <w:szCs w:val="24"/>
        </w:rPr>
      </w:pPr>
      <w:r w:rsidRPr="001A7BC8">
        <w:rPr>
          <w:rFonts w:ascii="Trebuchet MS" w:eastAsia="Calibri" w:hAnsi="Trebuchet MS" w:cs="Times New Roman"/>
          <w:b/>
          <w:sz w:val="24"/>
          <w:szCs w:val="24"/>
        </w:rPr>
        <w:t>III. De las comisiones internas del instituto electoral.</w:t>
      </w:r>
      <w:r w:rsidRPr="001A7BC8">
        <w:rPr>
          <w:rFonts w:ascii="Trebuchet MS" w:eastAsia="Calibri" w:hAnsi="Trebuchet MS" w:cs="Times New Roman"/>
          <w:sz w:val="24"/>
          <w:szCs w:val="24"/>
        </w:rPr>
        <w:t xml:space="preserve"> De conformidad con lo dispuesto en los artículos 118, párrafo 1, fracción III y 136, párrafos 1 y 2 del Código Electoral del Estado de Jalisco; 4 párrafo 1, fracción III, y 33 párrafo 1 del Reglamento Interior de este organismo electoral, las comisiones internas son órganos técnicos del instituto, los cuales contribuyen al desempeño de las atribuciones de su Consejo General; ejercen las facultades que les confiere el </w:t>
      </w:r>
      <w:r w:rsidRPr="001A7BC8">
        <w:rPr>
          <w:rFonts w:ascii="Trebuchet MS" w:eastAsia="Calibri" w:hAnsi="Trebuchet MS" w:cs="Times New Roman"/>
          <w:sz w:val="24"/>
          <w:szCs w:val="24"/>
        </w:rPr>
        <w:lastRenderedPageBreak/>
        <w:t>código electoral, así como los acuerdos y resoluciones que emita el propio Consejo General.</w:t>
      </w:r>
    </w:p>
    <w:p w:rsidR="001A7BC8" w:rsidRPr="001A7BC8" w:rsidRDefault="001A7BC8" w:rsidP="001A7BC8">
      <w:pPr>
        <w:spacing w:after="0" w:line="276" w:lineRule="auto"/>
        <w:jc w:val="both"/>
        <w:rPr>
          <w:rFonts w:ascii="Trebuchet MS" w:eastAsia="Calibri" w:hAnsi="Trebuchet MS" w:cs="Arial"/>
          <w:sz w:val="24"/>
          <w:szCs w:val="24"/>
        </w:rPr>
      </w:pPr>
      <w:r w:rsidRPr="001A7BC8">
        <w:rPr>
          <w:rFonts w:ascii="Trebuchet MS" w:eastAsia="Calibri" w:hAnsi="Trebuchet MS" w:cs="Arial"/>
          <w:sz w:val="24"/>
          <w:szCs w:val="24"/>
        </w:rPr>
        <w:t xml:space="preserve"> </w:t>
      </w:r>
    </w:p>
    <w:p w:rsidR="001A7BC8" w:rsidRPr="001A7BC8" w:rsidRDefault="001A7BC8" w:rsidP="001A7BC8">
      <w:pPr>
        <w:spacing w:after="0" w:line="276" w:lineRule="auto"/>
        <w:jc w:val="both"/>
        <w:rPr>
          <w:rFonts w:ascii="Trebuchet MS" w:eastAsia="Calibri" w:hAnsi="Trebuchet MS" w:cs="Times New Roman"/>
          <w:sz w:val="24"/>
          <w:szCs w:val="24"/>
        </w:rPr>
      </w:pPr>
      <w:r w:rsidRPr="001A7BC8">
        <w:rPr>
          <w:rFonts w:ascii="Trebuchet MS" w:eastAsia="Calibri" w:hAnsi="Trebuchet MS" w:cs="Arial"/>
          <w:sz w:val="24"/>
          <w:szCs w:val="24"/>
        </w:rPr>
        <w:t>En todos los asuntos que les encomienden, las comisiones deberán presentar un informe, dictamen o proyecto de resolución, según el caso, dentro del plazo que determine el Código o haya sido fijado por el Consejo General.</w:t>
      </w:r>
    </w:p>
    <w:p w:rsidR="001A7BC8" w:rsidRPr="001A7BC8" w:rsidRDefault="001A7BC8" w:rsidP="001A7BC8">
      <w:pPr>
        <w:spacing w:after="0" w:line="276" w:lineRule="auto"/>
        <w:jc w:val="both"/>
        <w:rPr>
          <w:rFonts w:ascii="Trebuchet MS" w:eastAsia="Calibri" w:hAnsi="Trebuchet MS" w:cs="Times New Roman"/>
          <w:b/>
          <w:sz w:val="24"/>
          <w:szCs w:val="24"/>
        </w:rPr>
      </w:pPr>
    </w:p>
    <w:p w:rsidR="001A7BC8" w:rsidRPr="001A7BC8" w:rsidRDefault="001A7BC8" w:rsidP="001A7BC8">
      <w:pPr>
        <w:spacing w:after="0" w:line="276" w:lineRule="auto"/>
        <w:jc w:val="both"/>
        <w:rPr>
          <w:rFonts w:ascii="Trebuchet MS" w:eastAsia="Times New Roman" w:hAnsi="Trebuchet MS" w:cs="Times New Roman"/>
          <w:sz w:val="24"/>
          <w:szCs w:val="24"/>
          <w:lang w:val="es-ES" w:eastAsia="ar-SA"/>
        </w:rPr>
      </w:pPr>
      <w:r w:rsidRPr="001A7BC8">
        <w:rPr>
          <w:rFonts w:ascii="Trebuchet MS" w:eastAsia="Calibri" w:hAnsi="Trebuchet MS" w:cs="Times New Roman"/>
          <w:b/>
          <w:sz w:val="24"/>
          <w:szCs w:val="24"/>
        </w:rPr>
        <w:t>IV. De las atribuciones de la Comisión de Investigación y Estudios Electorales.</w:t>
      </w:r>
      <w:r w:rsidRPr="001A7BC8">
        <w:rPr>
          <w:rFonts w:ascii="Trebuchet MS" w:eastAsia="Times New Roman" w:hAnsi="Trebuchet MS" w:cs="Times New Roman"/>
          <w:sz w:val="24"/>
          <w:szCs w:val="24"/>
          <w:lang w:val="es-ES" w:eastAsia="ar-SA"/>
        </w:rPr>
        <w:t xml:space="preserve"> Con base en lo dispuesto en el artículo 44 del Reglamento Interior de este organismo electoral, la Comisión de Investigación y Estudios Electorales tiene, entre otras, la atribución siguiente: </w:t>
      </w:r>
    </w:p>
    <w:p w:rsidR="001A7BC8" w:rsidRPr="001A7BC8" w:rsidRDefault="001A7BC8" w:rsidP="00AD7FD5">
      <w:pPr>
        <w:spacing w:after="0" w:line="276" w:lineRule="auto"/>
        <w:jc w:val="both"/>
        <w:rPr>
          <w:rFonts w:ascii="Trebuchet MS" w:eastAsia="Times New Roman" w:hAnsi="Trebuchet MS" w:cs="Times New Roman"/>
          <w:sz w:val="24"/>
          <w:szCs w:val="24"/>
          <w:lang w:val="es-ES" w:eastAsia="ar-SA"/>
        </w:rPr>
      </w:pPr>
    </w:p>
    <w:p w:rsidR="001A7BC8" w:rsidRPr="00AD7FD5" w:rsidRDefault="00AD7FD5" w:rsidP="00AD7FD5">
      <w:pPr>
        <w:numPr>
          <w:ilvl w:val="0"/>
          <w:numId w:val="1"/>
        </w:numPr>
        <w:suppressAutoHyphens/>
        <w:spacing w:after="0" w:line="276" w:lineRule="auto"/>
        <w:jc w:val="both"/>
        <w:rPr>
          <w:rFonts w:ascii="Trebuchet MS" w:eastAsia="Times New Roman" w:hAnsi="Trebuchet MS" w:cs="Times New Roman"/>
          <w:sz w:val="24"/>
          <w:szCs w:val="24"/>
          <w:lang w:val="es-ES" w:eastAsia="ar-SA"/>
        </w:rPr>
      </w:pPr>
      <w:r w:rsidRPr="00AD7FD5">
        <w:rPr>
          <w:rFonts w:ascii="Trebuchet MS" w:eastAsia="Times New Roman" w:hAnsi="Trebuchet MS" w:cs="Times New Roman"/>
          <w:sz w:val="24"/>
          <w:szCs w:val="24"/>
          <w:lang w:val="es-ES" w:eastAsia="ar-SA"/>
        </w:rPr>
        <w:t>Proponer al Consejo General, a los integrantes del Comité Editori</w:t>
      </w:r>
      <w:r w:rsidR="00254FFD">
        <w:rPr>
          <w:rFonts w:ascii="Trebuchet MS" w:eastAsia="Times New Roman" w:hAnsi="Trebuchet MS" w:cs="Times New Roman"/>
          <w:sz w:val="24"/>
          <w:szCs w:val="24"/>
          <w:lang w:val="es-ES" w:eastAsia="ar-SA"/>
        </w:rPr>
        <w:t>al, a efecto de que, una vez ap</w:t>
      </w:r>
      <w:r w:rsidR="00A1091A">
        <w:rPr>
          <w:rFonts w:ascii="Trebuchet MS" w:eastAsia="Times New Roman" w:hAnsi="Trebuchet MS" w:cs="Times New Roman"/>
          <w:sz w:val="24"/>
          <w:szCs w:val="24"/>
          <w:lang w:val="es-ES" w:eastAsia="ar-SA"/>
        </w:rPr>
        <w:t>r</w:t>
      </w:r>
      <w:r w:rsidRPr="00AD7FD5">
        <w:rPr>
          <w:rFonts w:ascii="Trebuchet MS" w:eastAsia="Times New Roman" w:hAnsi="Trebuchet MS" w:cs="Times New Roman"/>
          <w:sz w:val="24"/>
          <w:szCs w:val="24"/>
          <w:lang w:val="es-ES" w:eastAsia="ar-SA"/>
        </w:rPr>
        <w:t>obada su designación, el Presidente realice la invitación correspondiente.</w:t>
      </w:r>
    </w:p>
    <w:p w:rsidR="001A7BC8" w:rsidRPr="001A7BC8" w:rsidRDefault="001A7BC8" w:rsidP="00AD7FD5">
      <w:pPr>
        <w:spacing w:after="0" w:line="276" w:lineRule="auto"/>
        <w:jc w:val="both"/>
        <w:rPr>
          <w:rFonts w:ascii="Trebuchet MS" w:eastAsia="Times New Roman" w:hAnsi="Trebuchet MS" w:cs="Times New Roman"/>
          <w:sz w:val="24"/>
          <w:szCs w:val="24"/>
          <w:lang w:eastAsia="ar-SA"/>
        </w:rPr>
      </w:pPr>
    </w:p>
    <w:p w:rsidR="00A91CB1" w:rsidRDefault="001A7BC8" w:rsidP="001A7BC8">
      <w:pPr>
        <w:suppressAutoHyphens/>
        <w:spacing w:after="0" w:line="276" w:lineRule="auto"/>
        <w:jc w:val="both"/>
        <w:rPr>
          <w:rFonts w:ascii="Trebuchet MS" w:eastAsia="Times New Roman" w:hAnsi="Trebuchet MS" w:cs="Arial"/>
          <w:sz w:val="24"/>
          <w:szCs w:val="24"/>
          <w:lang w:val="es-ES" w:eastAsia="es-MX"/>
        </w:rPr>
      </w:pPr>
      <w:r w:rsidRPr="00BE799C">
        <w:rPr>
          <w:rFonts w:ascii="Trebuchet MS" w:eastAsia="Times New Roman" w:hAnsi="Trebuchet MS" w:cs="Arial"/>
          <w:b/>
          <w:sz w:val="24"/>
          <w:szCs w:val="24"/>
          <w:lang w:val="es-ES" w:eastAsia="es-MX"/>
        </w:rPr>
        <w:t xml:space="preserve">V. </w:t>
      </w:r>
      <w:r w:rsidR="00C41A96">
        <w:rPr>
          <w:rFonts w:ascii="Trebuchet MS" w:eastAsia="Times New Roman" w:hAnsi="Trebuchet MS" w:cs="Arial"/>
          <w:b/>
          <w:sz w:val="24"/>
          <w:szCs w:val="24"/>
          <w:lang w:val="es-ES" w:eastAsia="es-MX"/>
        </w:rPr>
        <w:t>De las atribuciones del Comité Editorial.</w:t>
      </w:r>
      <w:r w:rsidR="00C41A96">
        <w:rPr>
          <w:rFonts w:ascii="Trebuchet MS" w:eastAsia="Times New Roman" w:hAnsi="Trebuchet MS" w:cs="Arial"/>
          <w:sz w:val="24"/>
          <w:szCs w:val="24"/>
          <w:lang w:val="es-ES" w:eastAsia="es-MX"/>
        </w:rPr>
        <w:t xml:space="preserve"> De conformidad con lo dispuesto en el artículo 55 del Reglamento Interior del Instituto Electoral y de Participación Ciudadana del Estado de Jalisco, las atribuciones de los integrantes y del Comité Editorial son las siguientes:</w:t>
      </w:r>
    </w:p>
    <w:p w:rsidR="00C41A96" w:rsidRDefault="00C41A96" w:rsidP="001A7BC8">
      <w:pPr>
        <w:suppressAutoHyphens/>
        <w:spacing w:after="0" w:line="276" w:lineRule="auto"/>
        <w:jc w:val="both"/>
        <w:rPr>
          <w:rFonts w:ascii="Trebuchet MS" w:eastAsia="Times New Roman" w:hAnsi="Trebuchet MS" w:cs="Arial"/>
          <w:sz w:val="24"/>
          <w:szCs w:val="24"/>
          <w:lang w:val="es-ES" w:eastAsia="es-MX"/>
        </w:rPr>
      </w:pP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Asistir a las sesiones de la Comisión de Investigación y Estudios Electorales a que sean convocados;</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Formular propuestas y opiniones a la Comisión de Investigación y Estudios Electorales en materia de publicaciones y ediciones del Instituto;</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Formular opiniones a la Comisión de Investigación y Estudios Electorales respecto de los asuntos que integren la orden del día de las sesiones en las que sea convocado;</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Recibir la información y documentación necesaria para el adecuado ejercicio de sus funciones;</w:t>
      </w:r>
    </w:p>
    <w:p w:rsidR="00C41A96" w:rsidRPr="00C41A96" w:rsidRDefault="00C41A96" w:rsidP="00C41A96">
      <w:pPr>
        <w:suppressAutoHyphens/>
        <w:spacing w:after="0" w:line="276" w:lineRule="auto"/>
        <w:ind w:firstLine="75"/>
        <w:jc w:val="both"/>
        <w:rPr>
          <w:rFonts w:ascii="Trebuchet MS" w:eastAsia="Times New Roman" w:hAnsi="Trebuchet MS" w:cs="Arial"/>
          <w:sz w:val="24"/>
          <w:szCs w:val="24"/>
          <w:lang w:val="es-ES" w:eastAsia="es-MX"/>
        </w:rPr>
      </w:pP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Brindar asesoría técnica a la Comisión de Investigación y Estudios Electorales, en los asuntos que ésta le encomiende;</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Proponer a la Comisión de Investigación y Estudios Electorales, la política editorial del Instituto;</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lastRenderedPageBreak/>
        <w:t>Evaluar el desarrollo de los campos temáticos de producción editorial del Instituto;</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Presentar a la Comisión de Investigación y Estudios Electorales, propuestas de producción editorial;</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Evaluar la producción editorial del Instituto;</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Promover la publicación de obras de calidad y relacionadas con la actividad del Instituto, así como de los materiales que resulten de interés general para la divulgación de la cultura democrática la educación cívica y la participación ciudadana; y,</w:t>
      </w:r>
    </w:p>
    <w:p w:rsidR="00C41A96" w:rsidRPr="00C41A96" w:rsidRDefault="00C41A96" w:rsidP="00C41A96">
      <w:pPr>
        <w:pStyle w:val="Prrafodelista"/>
        <w:numPr>
          <w:ilvl w:val="0"/>
          <w:numId w:val="5"/>
        </w:numPr>
        <w:suppressAutoHyphens/>
        <w:spacing w:after="0" w:line="276" w:lineRule="auto"/>
        <w:jc w:val="both"/>
        <w:rPr>
          <w:rFonts w:ascii="Trebuchet MS" w:eastAsia="Times New Roman" w:hAnsi="Trebuchet MS" w:cs="Arial"/>
          <w:sz w:val="24"/>
          <w:szCs w:val="24"/>
          <w:lang w:val="es-ES" w:eastAsia="es-MX"/>
        </w:rPr>
      </w:pPr>
      <w:r w:rsidRPr="00C41A96">
        <w:rPr>
          <w:rFonts w:ascii="Trebuchet MS" w:eastAsia="Times New Roman" w:hAnsi="Trebuchet MS" w:cs="Arial"/>
          <w:sz w:val="24"/>
          <w:szCs w:val="24"/>
          <w:lang w:val="es-ES" w:eastAsia="es-MX"/>
        </w:rPr>
        <w:t xml:space="preserve">Las demás que deriven del </w:t>
      </w:r>
      <w:r>
        <w:rPr>
          <w:rFonts w:ascii="Trebuchet MS" w:eastAsia="Times New Roman" w:hAnsi="Trebuchet MS" w:cs="Arial"/>
          <w:sz w:val="24"/>
          <w:szCs w:val="24"/>
          <w:lang w:val="es-ES" w:eastAsia="es-MX"/>
        </w:rPr>
        <w:t>R</w:t>
      </w:r>
      <w:r w:rsidRPr="00C41A96">
        <w:rPr>
          <w:rFonts w:ascii="Trebuchet MS" w:eastAsia="Times New Roman" w:hAnsi="Trebuchet MS" w:cs="Arial"/>
          <w:sz w:val="24"/>
          <w:szCs w:val="24"/>
          <w:lang w:val="es-ES" w:eastAsia="es-MX"/>
        </w:rPr>
        <w:t>eglamento o le confiera la Comisión de Investigación y Estudios Electorales.</w:t>
      </w:r>
    </w:p>
    <w:p w:rsidR="00A91CB1" w:rsidRDefault="00A91CB1" w:rsidP="001A7BC8">
      <w:pPr>
        <w:suppressAutoHyphens/>
        <w:spacing w:after="0" w:line="276" w:lineRule="auto"/>
        <w:jc w:val="both"/>
        <w:rPr>
          <w:rFonts w:ascii="Trebuchet MS" w:eastAsia="Times New Roman" w:hAnsi="Trebuchet MS" w:cs="Arial"/>
          <w:b/>
          <w:sz w:val="24"/>
          <w:szCs w:val="24"/>
          <w:lang w:val="es-ES" w:eastAsia="es-MX"/>
        </w:rPr>
      </w:pPr>
    </w:p>
    <w:p w:rsidR="00BE799C" w:rsidRPr="00BE799C" w:rsidRDefault="00A91CB1" w:rsidP="001A7BC8">
      <w:pPr>
        <w:suppressAutoHyphens/>
        <w:spacing w:after="0" w:line="276" w:lineRule="auto"/>
        <w:jc w:val="both"/>
        <w:rPr>
          <w:rFonts w:ascii="Trebuchet MS" w:eastAsia="Times New Roman" w:hAnsi="Trebuchet MS" w:cs="Times New Roman"/>
          <w:sz w:val="24"/>
          <w:szCs w:val="24"/>
          <w:lang w:val="es-ES" w:eastAsia="ar-SA"/>
        </w:rPr>
      </w:pPr>
      <w:r>
        <w:rPr>
          <w:rFonts w:ascii="Trebuchet MS" w:eastAsia="Times New Roman" w:hAnsi="Trebuchet MS" w:cs="Arial"/>
          <w:b/>
          <w:sz w:val="24"/>
          <w:szCs w:val="24"/>
          <w:lang w:val="es-ES" w:eastAsia="es-MX"/>
        </w:rPr>
        <w:t xml:space="preserve">VI. </w:t>
      </w:r>
      <w:r w:rsidR="001A7BC8" w:rsidRPr="00BE799C">
        <w:rPr>
          <w:rFonts w:ascii="Trebuchet MS" w:eastAsia="Times New Roman" w:hAnsi="Trebuchet MS" w:cs="Arial"/>
          <w:b/>
          <w:sz w:val="24"/>
          <w:szCs w:val="24"/>
          <w:lang w:val="es-ES" w:eastAsia="es-MX"/>
        </w:rPr>
        <w:t xml:space="preserve">De la propuesta </w:t>
      </w:r>
      <w:r w:rsidR="00254FFD" w:rsidRPr="00BE799C">
        <w:rPr>
          <w:rFonts w:ascii="Trebuchet MS" w:eastAsia="Times New Roman" w:hAnsi="Trebuchet MS" w:cs="Arial"/>
          <w:b/>
          <w:sz w:val="24"/>
          <w:szCs w:val="24"/>
          <w:lang w:val="es-ES" w:eastAsia="es-MX"/>
        </w:rPr>
        <w:t xml:space="preserve">para integrar </w:t>
      </w:r>
      <w:r w:rsidR="001A7BC8" w:rsidRPr="00BE799C">
        <w:rPr>
          <w:rFonts w:ascii="Trebuchet MS" w:eastAsia="Times New Roman" w:hAnsi="Trebuchet MS" w:cs="Arial"/>
          <w:b/>
          <w:sz w:val="24"/>
          <w:szCs w:val="24"/>
          <w:lang w:val="es-ES" w:eastAsia="es-MX"/>
        </w:rPr>
        <w:t>el Comité Editorial.</w:t>
      </w:r>
      <w:r w:rsidR="001A7BC8" w:rsidRPr="00BE799C">
        <w:rPr>
          <w:rFonts w:ascii="Trebuchet MS" w:eastAsia="Times New Roman" w:hAnsi="Trebuchet MS" w:cs="Arial"/>
          <w:color w:val="222222"/>
          <w:sz w:val="24"/>
          <w:szCs w:val="24"/>
          <w:lang w:val="es-ES" w:eastAsia="es-MX"/>
        </w:rPr>
        <w:t xml:space="preserve"> </w:t>
      </w:r>
      <w:r w:rsidR="001A7BC8" w:rsidRPr="00BE799C">
        <w:rPr>
          <w:rFonts w:ascii="Trebuchet MS" w:eastAsia="Times New Roman" w:hAnsi="Trebuchet MS" w:cs="Times New Roman"/>
          <w:sz w:val="24"/>
          <w:szCs w:val="24"/>
          <w:lang w:val="es-ES_tradnl" w:eastAsia="ar-SA"/>
        </w:rPr>
        <w:t>E</w:t>
      </w:r>
      <w:r w:rsidR="001A7BC8" w:rsidRPr="00BE799C">
        <w:rPr>
          <w:rFonts w:ascii="Trebuchet MS" w:eastAsia="Times New Roman" w:hAnsi="Trebuchet MS" w:cs="Times New Roman"/>
          <w:sz w:val="24"/>
          <w:szCs w:val="24"/>
          <w:lang w:val="es-ES" w:eastAsia="ar-SA"/>
        </w:rPr>
        <w:t xml:space="preserve">n mérito de lo anterior, las consejeras y el consejero, integrantes de esta Comisión, consideramos que </w:t>
      </w:r>
      <w:r w:rsidR="00254FFD" w:rsidRPr="00BE799C">
        <w:rPr>
          <w:rFonts w:ascii="Trebuchet MS" w:eastAsia="Times New Roman" w:hAnsi="Trebuchet MS" w:cs="Times New Roman"/>
          <w:sz w:val="24"/>
          <w:szCs w:val="24"/>
          <w:lang w:val="es-ES" w:eastAsia="ar-SA"/>
        </w:rPr>
        <w:t xml:space="preserve">las personas que se proponen para integrar el Comité Editorial, son los perfiles idóneos, en virtud de su amplia trayectoria académica, </w:t>
      </w:r>
      <w:r w:rsidR="00BE799C" w:rsidRPr="00BE799C">
        <w:rPr>
          <w:rFonts w:ascii="Trebuchet MS" w:eastAsia="Times New Roman" w:hAnsi="Trebuchet MS" w:cs="Times New Roman"/>
          <w:sz w:val="24"/>
          <w:szCs w:val="24"/>
          <w:lang w:val="es-ES" w:eastAsia="ar-SA"/>
        </w:rPr>
        <w:t>su vasto</w:t>
      </w:r>
      <w:r w:rsidR="00254FFD" w:rsidRPr="00BE799C">
        <w:rPr>
          <w:rFonts w:ascii="Trebuchet MS" w:eastAsia="Times New Roman" w:hAnsi="Trebuchet MS" w:cs="Times New Roman"/>
          <w:sz w:val="24"/>
          <w:szCs w:val="24"/>
          <w:lang w:val="es-ES" w:eastAsia="ar-SA"/>
        </w:rPr>
        <w:t xml:space="preserve"> conocimiento en l</w:t>
      </w:r>
      <w:r w:rsidR="00BE799C" w:rsidRPr="00BE799C">
        <w:rPr>
          <w:rFonts w:ascii="Trebuchet MS" w:eastAsia="Times New Roman" w:hAnsi="Trebuchet MS" w:cs="Times New Roman"/>
          <w:sz w:val="24"/>
          <w:szCs w:val="24"/>
          <w:lang w:val="es-ES" w:eastAsia="ar-SA"/>
        </w:rPr>
        <w:t>o</w:t>
      </w:r>
      <w:r w:rsidR="00254FFD" w:rsidRPr="00BE799C">
        <w:rPr>
          <w:rFonts w:ascii="Trebuchet MS" w:eastAsia="Times New Roman" w:hAnsi="Trebuchet MS" w:cs="Times New Roman"/>
          <w:sz w:val="24"/>
          <w:szCs w:val="24"/>
          <w:lang w:val="es-ES" w:eastAsia="ar-SA"/>
        </w:rPr>
        <w:t>s ámbitos científico</w:t>
      </w:r>
      <w:r w:rsidR="000E726C">
        <w:rPr>
          <w:rFonts w:ascii="Trebuchet MS" w:eastAsia="Times New Roman" w:hAnsi="Trebuchet MS" w:cs="Times New Roman"/>
          <w:sz w:val="24"/>
          <w:szCs w:val="24"/>
          <w:lang w:val="es-ES" w:eastAsia="ar-SA"/>
        </w:rPr>
        <w:t>,</w:t>
      </w:r>
      <w:r w:rsidR="00BE799C" w:rsidRPr="00BE799C">
        <w:rPr>
          <w:rFonts w:ascii="Trebuchet MS" w:eastAsia="Times New Roman" w:hAnsi="Trebuchet MS" w:cs="Times New Roman"/>
          <w:sz w:val="24"/>
          <w:szCs w:val="24"/>
          <w:lang w:val="es-ES" w:eastAsia="ar-SA"/>
        </w:rPr>
        <w:t xml:space="preserve"> cultural</w:t>
      </w:r>
      <w:r w:rsidR="000E726C">
        <w:rPr>
          <w:rFonts w:ascii="Trebuchet MS" w:eastAsia="Times New Roman" w:hAnsi="Trebuchet MS" w:cs="Times New Roman"/>
          <w:sz w:val="24"/>
          <w:szCs w:val="24"/>
          <w:lang w:val="es-ES" w:eastAsia="ar-SA"/>
        </w:rPr>
        <w:t xml:space="preserve"> y editorial</w:t>
      </w:r>
      <w:r w:rsidR="00BE799C" w:rsidRPr="00BE799C">
        <w:rPr>
          <w:rFonts w:ascii="Trebuchet MS" w:eastAsia="Times New Roman" w:hAnsi="Trebuchet MS" w:cs="Times New Roman"/>
          <w:sz w:val="24"/>
          <w:szCs w:val="24"/>
          <w:lang w:val="es-ES" w:eastAsia="ar-SA"/>
        </w:rPr>
        <w:t xml:space="preserve">, </w:t>
      </w:r>
      <w:r w:rsidR="000E726C">
        <w:rPr>
          <w:rFonts w:ascii="Trebuchet MS" w:eastAsia="Times New Roman" w:hAnsi="Trebuchet MS" w:cs="Times New Roman"/>
          <w:sz w:val="24"/>
          <w:szCs w:val="24"/>
          <w:lang w:val="es-ES" w:eastAsia="ar-SA"/>
        </w:rPr>
        <w:t xml:space="preserve">así como su conocido </w:t>
      </w:r>
      <w:r w:rsidR="00BE799C" w:rsidRPr="00BE799C">
        <w:rPr>
          <w:rFonts w:ascii="Trebuchet MS" w:eastAsia="Times New Roman" w:hAnsi="Trebuchet MS" w:cs="Times New Roman"/>
          <w:sz w:val="24"/>
          <w:szCs w:val="24"/>
          <w:lang w:val="es-ES" w:eastAsia="ar-SA"/>
        </w:rPr>
        <w:t>desempeño profesional.</w:t>
      </w:r>
    </w:p>
    <w:p w:rsidR="00BE799C" w:rsidRPr="00BE799C" w:rsidRDefault="00BE799C" w:rsidP="001A7BC8">
      <w:pPr>
        <w:suppressAutoHyphens/>
        <w:spacing w:after="0" w:line="276" w:lineRule="auto"/>
        <w:jc w:val="both"/>
        <w:rPr>
          <w:rFonts w:ascii="Trebuchet MS" w:eastAsia="Times New Roman" w:hAnsi="Trebuchet MS" w:cs="Times New Roman"/>
          <w:sz w:val="24"/>
          <w:szCs w:val="24"/>
          <w:lang w:val="es-ES" w:eastAsia="ar-SA"/>
        </w:rPr>
      </w:pPr>
    </w:p>
    <w:p w:rsidR="001A7BC8" w:rsidRPr="001A7BC8" w:rsidRDefault="00BE799C" w:rsidP="001A7BC8">
      <w:pPr>
        <w:suppressAutoHyphens/>
        <w:spacing w:after="0" w:line="276" w:lineRule="auto"/>
        <w:jc w:val="both"/>
        <w:rPr>
          <w:rFonts w:ascii="Trebuchet MS" w:eastAsia="Times New Roman" w:hAnsi="Trebuchet MS" w:cs="Times New Roman"/>
          <w:sz w:val="24"/>
          <w:szCs w:val="24"/>
          <w:lang w:val="es-ES" w:eastAsia="ar-SA"/>
        </w:rPr>
      </w:pPr>
      <w:r w:rsidRPr="00BE799C">
        <w:rPr>
          <w:rFonts w:ascii="Trebuchet MS" w:eastAsia="Times New Roman" w:hAnsi="Trebuchet MS" w:cs="Times New Roman"/>
          <w:sz w:val="24"/>
          <w:szCs w:val="24"/>
          <w:lang w:val="es-ES" w:eastAsia="ar-SA"/>
        </w:rPr>
        <w:t xml:space="preserve">Por tales razones, se propone que el Comité Editorial del Instituto Electoral y de Participación Ciudadana del Estado de Jalisco, se integre por las y los cinco profesionistas siguientes: </w:t>
      </w:r>
      <w:r w:rsidR="00254FFD" w:rsidRPr="00BE799C">
        <w:rPr>
          <w:rFonts w:ascii="Trebuchet MS" w:eastAsia="Times New Roman" w:hAnsi="Trebuchet MS" w:cs="Times New Roman"/>
          <w:sz w:val="24"/>
          <w:szCs w:val="24"/>
          <w:lang w:val="es-ES" w:eastAsia="ar-SA"/>
        </w:rPr>
        <w:t xml:space="preserve">   </w:t>
      </w:r>
    </w:p>
    <w:p w:rsidR="001A7BC8" w:rsidRDefault="001A7BC8" w:rsidP="001A7BC8">
      <w:pPr>
        <w:suppressAutoHyphens/>
        <w:spacing w:after="0" w:line="276" w:lineRule="auto"/>
        <w:jc w:val="both"/>
        <w:rPr>
          <w:rFonts w:ascii="Trebuchet MS" w:eastAsia="Times New Roman" w:hAnsi="Trebuchet MS" w:cs="Times New Roman"/>
          <w:sz w:val="24"/>
          <w:szCs w:val="24"/>
          <w:lang w:val="es-ES" w:eastAsia="ar-SA"/>
        </w:rPr>
      </w:pPr>
    </w:p>
    <w:p w:rsidR="00A91CB1" w:rsidRPr="00A91CB1" w:rsidRDefault="00696424" w:rsidP="00696424">
      <w:pPr>
        <w:pStyle w:val="Prrafodelista"/>
        <w:numPr>
          <w:ilvl w:val="0"/>
          <w:numId w:val="3"/>
        </w:numPr>
        <w:suppressAutoHyphens/>
        <w:spacing w:after="0" w:line="276" w:lineRule="auto"/>
        <w:jc w:val="both"/>
        <w:rPr>
          <w:rFonts w:ascii="Trebuchet MS" w:eastAsia="Times New Roman" w:hAnsi="Trebuchet MS" w:cs="Times New Roman"/>
          <w:sz w:val="24"/>
          <w:szCs w:val="24"/>
          <w:lang w:val="es-ES" w:eastAsia="ar-SA"/>
        </w:rPr>
      </w:pPr>
      <w:r w:rsidRPr="00A91CB1">
        <w:rPr>
          <w:rFonts w:ascii="Trebuchet MS" w:eastAsia="Times New Roman" w:hAnsi="Trebuchet MS" w:cs="Times New Roman"/>
          <w:b/>
          <w:sz w:val="24"/>
          <w:szCs w:val="24"/>
          <w:lang w:val="es-ES" w:eastAsia="ar-SA"/>
        </w:rPr>
        <w:t>Rogelio Villarreal Macías</w:t>
      </w:r>
    </w:p>
    <w:p w:rsidR="00A91CB1" w:rsidRP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696424"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sidRPr="00A91CB1">
        <w:rPr>
          <w:rFonts w:ascii="Trebuchet MS" w:eastAsia="Times New Roman" w:hAnsi="Trebuchet MS" w:cs="Times New Roman"/>
          <w:sz w:val="24"/>
          <w:szCs w:val="24"/>
          <w:lang w:val="es-ES" w:eastAsia="ar-SA"/>
        </w:rPr>
        <w:t>Es editor, periodista, escritor y profesor de asignatura en el Instituto de Estudios Superiores y Tecnológicos de Occidente (ITESO)</w:t>
      </w:r>
      <w:r w:rsidR="00A91CB1">
        <w:rPr>
          <w:rFonts w:ascii="Trebuchet MS" w:eastAsia="Times New Roman" w:hAnsi="Trebuchet MS" w:cs="Times New Roman"/>
          <w:sz w:val="24"/>
          <w:szCs w:val="24"/>
          <w:lang w:val="es-ES" w:eastAsia="ar-SA"/>
        </w:rPr>
        <w:t>.</w:t>
      </w:r>
    </w:p>
    <w:p w:rsidR="00A91CB1" w:rsidRDefault="00696424"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Pr>
          <w:rFonts w:ascii="Trebuchet MS" w:eastAsia="Times New Roman" w:hAnsi="Trebuchet MS" w:cs="Times New Roman"/>
          <w:sz w:val="24"/>
          <w:szCs w:val="24"/>
          <w:lang w:val="es-ES" w:eastAsia="ar-SA"/>
        </w:rPr>
        <w:t>E</w:t>
      </w:r>
      <w:r w:rsidRPr="00696424">
        <w:rPr>
          <w:rFonts w:ascii="Trebuchet MS" w:eastAsia="Times New Roman" w:hAnsi="Trebuchet MS" w:cs="Times New Roman"/>
          <w:sz w:val="24"/>
          <w:szCs w:val="24"/>
          <w:lang w:val="es-ES" w:eastAsia="ar-SA"/>
        </w:rPr>
        <w:t>studió Periodismo en la Facultad de Ciencias Políticas de la Universidad Nacional Autónoma de México (no titulado), y cursos de diseño gráfico y fotografía en la Escuela Activa de Fotografía.</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696424"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sidRPr="00696424">
        <w:rPr>
          <w:rFonts w:ascii="Trebuchet MS" w:eastAsia="Times New Roman" w:hAnsi="Trebuchet MS" w:cs="Times New Roman"/>
          <w:sz w:val="24"/>
          <w:szCs w:val="24"/>
          <w:lang w:val="es-ES" w:eastAsia="ar-SA"/>
        </w:rPr>
        <w:t>Es director editorial de la revista electrónica Rep</w:t>
      </w:r>
      <w:r>
        <w:rPr>
          <w:rFonts w:ascii="Trebuchet MS" w:eastAsia="Times New Roman" w:hAnsi="Trebuchet MS" w:cs="Times New Roman"/>
          <w:sz w:val="24"/>
          <w:szCs w:val="24"/>
          <w:lang w:val="es-ES" w:eastAsia="ar-SA"/>
        </w:rPr>
        <w:t>licante (revistareplicante.com), c</w:t>
      </w:r>
      <w:r w:rsidRPr="00696424">
        <w:rPr>
          <w:rFonts w:ascii="Trebuchet MS" w:eastAsia="Times New Roman" w:hAnsi="Trebuchet MS" w:cs="Times New Roman"/>
          <w:sz w:val="24"/>
          <w:szCs w:val="24"/>
          <w:lang w:val="es-ES" w:eastAsia="ar-SA"/>
        </w:rPr>
        <w:t>olabora actualmente en el diario Milenio Monterrey con una columna mensual, y ha colaborado en numerosas publicaciones mexicanas y extranjeras, como Letras Libres, Revista de la Universidad, Este País, Marvin, Casa del Tiempo.</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696424"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Pr>
          <w:rFonts w:ascii="Trebuchet MS" w:eastAsia="Times New Roman" w:hAnsi="Trebuchet MS" w:cs="Times New Roman"/>
          <w:sz w:val="24"/>
          <w:szCs w:val="24"/>
          <w:lang w:val="es-ES" w:eastAsia="ar-SA"/>
        </w:rPr>
        <w:t>En 2011 obtuvo m</w:t>
      </w:r>
      <w:r w:rsidRPr="00696424">
        <w:rPr>
          <w:rFonts w:ascii="Trebuchet MS" w:eastAsia="Times New Roman" w:hAnsi="Trebuchet MS" w:cs="Times New Roman"/>
          <w:sz w:val="24"/>
          <w:szCs w:val="24"/>
          <w:lang w:val="es-ES" w:eastAsia="ar-SA"/>
        </w:rPr>
        <w:t>ención honorífica en el concurso Rostros de la Discriminación, convocado por la C</w:t>
      </w:r>
      <w:r>
        <w:rPr>
          <w:rFonts w:ascii="Trebuchet MS" w:eastAsia="Times New Roman" w:hAnsi="Trebuchet MS" w:cs="Times New Roman"/>
          <w:sz w:val="24"/>
          <w:szCs w:val="24"/>
          <w:lang w:val="es-ES" w:eastAsia="ar-SA"/>
        </w:rPr>
        <w:t xml:space="preserve">omisión de </w:t>
      </w:r>
      <w:r w:rsidRPr="00696424">
        <w:rPr>
          <w:rFonts w:ascii="Trebuchet MS" w:eastAsia="Times New Roman" w:hAnsi="Trebuchet MS" w:cs="Times New Roman"/>
          <w:sz w:val="24"/>
          <w:szCs w:val="24"/>
          <w:lang w:val="es-ES" w:eastAsia="ar-SA"/>
        </w:rPr>
        <w:t>D</w:t>
      </w:r>
      <w:r>
        <w:rPr>
          <w:rFonts w:ascii="Trebuchet MS" w:eastAsia="Times New Roman" w:hAnsi="Trebuchet MS" w:cs="Times New Roman"/>
          <w:sz w:val="24"/>
          <w:szCs w:val="24"/>
          <w:lang w:val="es-ES" w:eastAsia="ar-SA"/>
        </w:rPr>
        <w:t xml:space="preserve">erechos </w:t>
      </w:r>
      <w:r w:rsidRPr="00696424">
        <w:rPr>
          <w:rFonts w:ascii="Trebuchet MS" w:eastAsia="Times New Roman" w:hAnsi="Trebuchet MS" w:cs="Times New Roman"/>
          <w:sz w:val="24"/>
          <w:szCs w:val="24"/>
          <w:lang w:val="es-ES" w:eastAsia="ar-SA"/>
        </w:rPr>
        <w:t>H</w:t>
      </w:r>
      <w:r>
        <w:rPr>
          <w:rFonts w:ascii="Trebuchet MS" w:eastAsia="Times New Roman" w:hAnsi="Trebuchet MS" w:cs="Times New Roman"/>
          <w:sz w:val="24"/>
          <w:szCs w:val="24"/>
          <w:lang w:val="es-ES" w:eastAsia="ar-SA"/>
        </w:rPr>
        <w:t xml:space="preserve">umanos del </w:t>
      </w:r>
      <w:r w:rsidRPr="00696424">
        <w:rPr>
          <w:rFonts w:ascii="Trebuchet MS" w:eastAsia="Times New Roman" w:hAnsi="Trebuchet MS" w:cs="Times New Roman"/>
          <w:sz w:val="24"/>
          <w:szCs w:val="24"/>
          <w:lang w:val="es-ES" w:eastAsia="ar-SA"/>
        </w:rPr>
        <w:t>D</w:t>
      </w:r>
      <w:r>
        <w:rPr>
          <w:rFonts w:ascii="Trebuchet MS" w:eastAsia="Times New Roman" w:hAnsi="Trebuchet MS" w:cs="Times New Roman"/>
          <w:sz w:val="24"/>
          <w:szCs w:val="24"/>
          <w:lang w:val="es-ES" w:eastAsia="ar-SA"/>
        </w:rPr>
        <w:t xml:space="preserve">istrito </w:t>
      </w:r>
      <w:r w:rsidRPr="00696424">
        <w:rPr>
          <w:rFonts w:ascii="Trebuchet MS" w:eastAsia="Times New Roman" w:hAnsi="Trebuchet MS" w:cs="Times New Roman"/>
          <w:sz w:val="24"/>
          <w:szCs w:val="24"/>
          <w:lang w:val="es-ES" w:eastAsia="ar-SA"/>
        </w:rPr>
        <w:t>F</w:t>
      </w:r>
      <w:r>
        <w:rPr>
          <w:rFonts w:ascii="Trebuchet MS" w:eastAsia="Times New Roman" w:hAnsi="Trebuchet MS" w:cs="Times New Roman"/>
          <w:sz w:val="24"/>
          <w:szCs w:val="24"/>
          <w:lang w:val="es-ES" w:eastAsia="ar-SA"/>
        </w:rPr>
        <w:t>ederal</w:t>
      </w:r>
      <w:r w:rsidRPr="00696424">
        <w:rPr>
          <w:rFonts w:ascii="Trebuchet MS" w:eastAsia="Times New Roman" w:hAnsi="Trebuchet MS" w:cs="Times New Roman"/>
          <w:sz w:val="24"/>
          <w:szCs w:val="24"/>
          <w:lang w:val="es-ES" w:eastAsia="ar-SA"/>
        </w:rPr>
        <w:t xml:space="preserve"> y el </w:t>
      </w:r>
      <w:proofErr w:type="spellStart"/>
      <w:r w:rsidRPr="00696424">
        <w:rPr>
          <w:rFonts w:ascii="Trebuchet MS" w:eastAsia="Times New Roman" w:hAnsi="Trebuchet MS" w:cs="Times New Roman"/>
          <w:sz w:val="24"/>
          <w:szCs w:val="24"/>
          <w:lang w:val="es-ES" w:eastAsia="ar-SA"/>
        </w:rPr>
        <w:t>Conapred</w:t>
      </w:r>
      <w:proofErr w:type="spellEnd"/>
      <w:r w:rsidRPr="00696424">
        <w:rPr>
          <w:rFonts w:ascii="Trebuchet MS" w:eastAsia="Times New Roman" w:hAnsi="Trebuchet MS" w:cs="Times New Roman"/>
          <w:sz w:val="24"/>
          <w:szCs w:val="24"/>
          <w:lang w:val="es-ES" w:eastAsia="ar-SA"/>
        </w:rPr>
        <w:t>, en la categoría de Crónica en Medios Impresos, por su trabajo “El hombre nuevo está aquí… y es mujer”, publicado en la revista Milenio Semanal; 5 de agosto de 2011.</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696424"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Pr>
          <w:rFonts w:ascii="Trebuchet MS" w:eastAsia="Times New Roman" w:hAnsi="Trebuchet MS" w:cs="Times New Roman"/>
          <w:sz w:val="24"/>
          <w:szCs w:val="24"/>
          <w:lang w:val="es-ES" w:eastAsia="ar-SA"/>
        </w:rPr>
        <w:t>Ha realizado p</w:t>
      </w:r>
      <w:r w:rsidRPr="00696424">
        <w:rPr>
          <w:rFonts w:ascii="Trebuchet MS" w:eastAsia="Times New Roman" w:hAnsi="Trebuchet MS" w:cs="Times New Roman"/>
          <w:sz w:val="24"/>
          <w:szCs w:val="24"/>
          <w:lang w:val="es-ES" w:eastAsia="ar-SA"/>
        </w:rPr>
        <w:t>ublicaciones individuales</w:t>
      </w:r>
      <w:r w:rsidR="000B3F42">
        <w:rPr>
          <w:rFonts w:ascii="Trebuchet MS" w:eastAsia="Times New Roman" w:hAnsi="Trebuchet MS" w:cs="Times New Roman"/>
          <w:sz w:val="24"/>
          <w:szCs w:val="24"/>
          <w:lang w:val="es-ES" w:eastAsia="ar-SA"/>
        </w:rPr>
        <w:t xml:space="preserve">, en colaboración, y como editor. </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0B3F42"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Pr>
          <w:rFonts w:ascii="Trebuchet MS" w:eastAsia="Times New Roman" w:hAnsi="Trebuchet MS" w:cs="Times New Roman"/>
          <w:sz w:val="24"/>
          <w:szCs w:val="24"/>
          <w:lang w:val="es-ES" w:eastAsia="ar-SA"/>
        </w:rPr>
        <w:t>S</w:t>
      </w:r>
      <w:r w:rsidR="00696424" w:rsidRPr="00696424">
        <w:rPr>
          <w:rFonts w:ascii="Trebuchet MS" w:eastAsia="Times New Roman" w:hAnsi="Trebuchet MS" w:cs="Times New Roman"/>
          <w:sz w:val="24"/>
          <w:szCs w:val="24"/>
          <w:lang w:val="es-ES" w:eastAsia="ar-SA"/>
        </w:rPr>
        <w:t xml:space="preserve">e ha desempeñado como corrector de estilo y de pruebas tipográficas, redactor, dictaminador y editor externo en varias editoriales e instituciones educativas, como Federación Editorial Mexicana, CECSA, </w:t>
      </w:r>
      <w:proofErr w:type="spellStart"/>
      <w:r w:rsidR="00696424" w:rsidRPr="00696424">
        <w:rPr>
          <w:rFonts w:ascii="Trebuchet MS" w:eastAsia="Times New Roman" w:hAnsi="Trebuchet MS" w:cs="Times New Roman"/>
          <w:sz w:val="24"/>
          <w:szCs w:val="24"/>
          <w:lang w:val="es-ES" w:eastAsia="ar-SA"/>
        </w:rPr>
        <w:t>Limusa</w:t>
      </w:r>
      <w:proofErr w:type="spellEnd"/>
      <w:r w:rsidR="00696424" w:rsidRPr="00696424">
        <w:rPr>
          <w:rFonts w:ascii="Trebuchet MS" w:eastAsia="Times New Roman" w:hAnsi="Trebuchet MS" w:cs="Times New Roman"/>
          <w:sz w:val="24"/>
          <w:szCs w:val="24"/>
          <w:lang w:val="es-ES" w:eastAsia="ar-SA"/>
        </w:rPr>
        <w:t>, Grijalbo, Diana, Fondo de Cultura Económica, Océano, Facultad Latinoamericana de Ciencias Sociales, Universidad Autónoma de Zacatecas, McGraw–Hill Interamericana, Universidad Autónoma de San Luis Potosí, Ediciones Sin Nombre, Universidad Nacional Autónoma de México, El Colegio de México, Festival del Centro Histórico de la Ciudad de México, Editorial Paidós, Instituto Tecnológico y de Estudios Superiores de Occidente, Editorial Universitaria de la Universidad de Guadalajara y El Colegio de Michoacán.</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696424" w:rsidRPr="00696424" w:rsidRDefault="000B3F42"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Pr>
          <w:rFonts w:ascii="Trebuchet MS" w:eastAsia="Times New Roman" w:hAnsi="Trebuchet MS" w:cs="Times New Roman"/>
          <w:sz w:val="24"/>
          <w:szCs w:val="24"/>
          <w:lang w:val="es-ES" w:eastAsia="ar-SA"/>
        </w:rPr>
        <w:t xml:space="preserve">Fue </w:t>
      </w:r>
      <w:r w:rsidR="00696424" w:rsidRPr="00696424">
        <w:rPr>
          <w:rFonts w:ascii="Trebuchet MS" w:eastAsia="Times New Roman" w:hAnsi="Trebuchet MS" w:cs="Times New Roman"/>
          <w:sz w:val="24"/>
          <w:szCs w:val="24"/>
          <w:lang w:val="es-ES" w:eastAsia="ar-SA"/>
        </w:rPr>
        <w:t>jefe del Departamento de Publicaciones de la Escuela Nacional de Música de la Universi</w:t>
      </w:r>
      <w:r>
        <w:rPr>
          <w:rFonts w:ascii="Trebuchet MS" w:eastAsia="Times New Roman" w:hAnsi="Trebuchet MS" w:cs="Times New Roman"/>
          <w:sz w:val="24"/>
          <w:szCs w:val="24"/>
          <w:lang w:val="es-ES" w:eastAsia="ar-SA"/>
        </w:rPr>
        <w:t xml:space="preserve">dad Nacional Autónoma de México; </w:t>
      </w:r>
      <w:r w:rsidR="00696424" w:rsidRPr="00696424">
        <w:rPr>
          <w:rFonts w:ascii="Trebuchet MS" w:eastAsia="Times New Roman" w:hAnsi="Trebuchet MS" w:cs="Times New Roman"/>
          <w:sz w:val="24"/>
          <w:szCs w:val="24"/>
          <w:lang w:val="es-ES" w:eastAsia="ar-SA"/>
        </w:rPr>
        <w:t>subdirector de Publicaciones de la Comisión de Derechos Humanos del Distrito Federal. Entre los numerosos trabajos que editó se encuentra Comisiones de la verdad. Memoria del Seminario internacional Tortura, reparación y prevención (2003).</w:t>
      </w:r>
    </w:p>
    <w:p w:rsidR="000B3F42" w:rsidRDefault="000B3F42" w:rsidP="001A7BC8">
      <w:pPr>
        <w:suppressAutoHyphens/>
        <w:spacing w:after="0" w:line="276" w:lineRule="auto"/>
        <w:jc w:val="both"/>
        <w:rPr>
          <w:rFonts w:ascii="Trebuchet MS" w:eastAsia="Times New Roman" w:hAnsi="Trebuchet MS" w:cs="Times New Roman"/>
          <w:sz w:val="24"/>
          <w:szCs w:val="24"/>
          <w:highlight w:val="yellow"/>
          <w:lang w:val="es-ES" w:eastAsia="ar-SA"/>
        </w:rPr>
      </w:pPr>
    </w:p>
    <w:p w:rsidR="00A91CB1" w:rsidRDefault="000B3F42" w:rsidP="000B3F42">
      <w:pPr>
        <w:pStyle w:val="Prrafodelista"/>
        <w:numPr>
          <w:ilvl w:val="0"/>
          <w:numId w:val="3"/>
        </w:numPr>
        <w:suppressAutoHyphens/>
        <w:spacing w:after="0" w:line="276" w:lineRule="auto"/>
        <w:jc w:val="both"/>
        <w:rPr>
          <w:rFonts w:ascii="Trebuchet MS" w:eastAsia="Times New Roman" w:hAnsi="Trebuchet MS" w:cs="Times New Roman"/>
          <w:b/>
          <w:sz w:val="24"/>
          <w:szCs w:val="24"/>
          <w:lang w:val="es-ES" w:eastAsia="ar-SA"/>
        </w:rPr>
      </w:pPr>
      <w:r w:rsidRPr="000B3F42">
        <w:rPr>
          <w:rFonts w:ascii="Trebuchet MS" w:eastAsia="Times New Roman" w:hAnsi="Trebuchet MS" w:cs="Times New Roman"/>
          <w:b/>
          <w:sz w:val="24"/>
          <w:szCs w:val="24"/>
          <w:lang w:val="es-ES" w:eastAsia="ar-SA"/>
        </w:rPr>
        <w:t xml:space="preserve">María </w:t>
      </w:r>
      <w:proofErr w:type="spellStart"/>
      <w:r w:rsidRPr="000B3F42">
        <w:rPr>
          <w:rFonts w:ascii="Trebuchet MS" w:eastAsia="Times New Roman" w:hAnsi="Trebuchet MS" w:cs="Times New Roman"/>
          <w:b/>
          <w:sz w:val="24"/>
          <w:szCs w:val="24"/>
          <w:lang w:val="es-ES" w:eastAsia="ar-SA"/>
        </w:rPr>
        <w:t>Marván</w:t>
      </w:r>
      <w:proofErr w:type="spellEnd"/>
      <w:r w:rsidRPr="000B3F42">
        <w:rPr>
          <w:rFonts w:ascii="Trebuchet MS" w:eastAsia="Times New Roman" w:hAnsi="Trebuchet MS" w:cs="Times New Roman"/>
          <w:b/>
          <w:sz w:val="24"/>
          <w:szCs w:val="24"/>
          <w:lang w:val="es-ES" w:eastAsia="ar-SA"/>
        </w:rPr>
        <w:t xml:space="preserve"> L</w:t>
      </w:r>
      <w:r w:rsidR="00A91CB1">
        <w:rPr>
          <w:rFonts w:ascii="Trebuchet MS" w:eastAsia="Times New Roman" w:hAnsi="Trebuchet MS" w:cs="Times New Roman"/>
          <w:b/>
          <w:sz w:val="24"/>
          <w:szCs w:val="24"/>
          <w:lang w:val="es-ES" w:eastAsia="ar-SA"/>
        </w:rPr>
        <w:t>aborde</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0B3F42"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sidRPr="00A91CB1">
        <w:rPr>
          <w:rFonts w:ascii="Trebuchet MS" w:eastAsia="Times New Roman" w:hAnsi="Trebuchet MS" w:cs="Times New Roman"/>
          <w:sz w:val="24"/>
          <w:szCs w:val="24"/>
          <w:lang w:val="es-ES" w:eastAsia="ar-SA"/>
        </w:rPr>
        <w:t xml:space="preserve">Fue la primera y única consejera presidenta mujer del IFE y comisionada presidenta fundadora del IFAI. Estudió en la UNAM sociología y se graduó de maestría y doctorado en la New </w:t>
      </w:r>
      <w:proofErr w:type="spellStart"/>
      <w:r w:rsidRPr="00A91CB1">
        <w:rPr>
          <w:rFonts w:ascii="Trebuchet MS" w:eastAsia="Times New Roman" w:hAnsi="Trebuchet MS" w:cs="Times New Roman"/>
          <w:sz w:val="24"/>
          <w:szCs w:val="24"/>
          <w:lang w:val="es-ES" w:eastAsia="ar-SA"/>
        </w:rPr>
        <w:t>School</w:t>
      </w:r>
      <w:proofErr w:type="spellEnd"/>
      <w:r w:rsidRPr="00A91CB1">
        <w:rPr>
          <w:rFonts w:ascii="Trebuchet MS" w:eastAsia="Times New Roman" w:hAnsi="Trebuchet MS" w:cs="Times New Roman"/>
          <w:sz w:val="24"/>
          <w:szCs w:val="24"/>
          <w:lang w:val="es-ES" w:eastAsia="ar-SA"/>
        </w:rPr>
        <w:t xml:space="preserve"> </w:t>
      </w:r>
      <w:proofErr w:type="spellStart"/>
      <w:r w:rsidRPr="00A91CB1">
        <w:rPr>
          <w:rFonts w:ascii="Trebuchet MS" w:eastAsia="Times New Roman" w:hAnsi="Trebuchet MS" w:cs="Times New Roman"/>
          <w:sz w:val="24"/>
          <w:szCs w:val="24"/>
          <w:lang w:val="es-ES" w:eastAsia="ar-SA"/>
        </w:rPr>
        <w:t>for</w:t>
      </w:r>
      <w:proofErr w:type="spellEnd"/>
      <w:r w:rsidRPr="00A91CB1">
        <w:rPr>
          <w:rFonts w:ascii="Trebuchet MS" w:eastAsia="Times New Roman" w:hAnsi="Trebuchet MS" w:cs="Times New Roman"/>
          <w:sz w:val="24"/>
          <w:szCs w:val="24"/>
          <w:lang w:val="es-ES" w:eastAsia="ar-SA"/>
        </w:rPr>
        <w:t xml:space="preserve"> Social </w:t>
      </w:r>
      <w:proofErr w:type="spellStart"/>
      <w:r w:rsidRPr="00A91CB1">
        <w:rPr>
          <w:rFonts w:ascii="Trebuchet MS" w:eastAsia="Times New Roman" w:hAnsi="Trebuchet MS" w:cs="Times New Roman"/>
          <w:sz w:val="24"/>
          <w:szCs w:val="24"/>
          <w:lang w:val="es-ES" w:eastAsia="ar-SA"/>
        </w:rPr>
        <w:t>Research</w:t>
      </w:r>
      <w:proofErr w:type="spellEnd"/>
      <w:r w:rsidRPr="00A91CB1">
        <w:rPr>
          <w:rFonts w:ascii="Trebuchet MS" w:eastAsia="Times New Roman" w:hAnsi="Trebuchet MS" w:cs="Times New Roman"/>
          <w:sz w:val="24"/>
          <w:szCs w:val="24"/>
          <w:lang w:val="es-ES" w:eastAsia="ar-SA"/>
        </w:rPr>
        <w:t>, de la ciudad de Nueva York en los EEUU.</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0B3F42"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sidRPr="000B3F42">
        <w:rPr>
          <w:rFonts w:ascii="Trebuchet MS" w:eastAsia="Times New Roman" w:hAnsi="Trebuchet MS" w:cs="Times New Roman"/>
          <w:sz w:val="24"/>
          <w:szCs w:val="24"/>
          <w:lang w:val="es-ES" w:eastAsia="ar-SA"/>
        </w:rPr>
        <w:t xml:space="preserve">Se ha especializado en temas de política, cuestiones electorales, transparencia, acceso a la información, protección de datos personales y </w:t>
      </w:r>
      <w:r w:rsidRPr="000B3F42">
        <w:rPr>
          <w:rFonts w:ascii="Trebuchet MS" w:eastAsia="Times New Roman" w:hAnsi="Trebuchet MS" w:cs="Times New Roman"/>
          <w:sz w:val="24"/>
          <w:szCs w:val="24"/>
          <w:lang w:val="es-ES" w:eastAsia="ar-SA"/>
        </w:rPr>
        <w:lastRenderedPageBreak/>
        <w:t>desarrollo democrático en México. Ha sido catedrática en la Universidad Nacional Autónoma de México (UNAM), la Universidad de Guadalajara, (</w:t>
      </w:r>
      <w:proofErr w:type="spellStart"/>
      <w:r w:rsidRPr="000B3F42">
        <w:rPr>
          <w:rFonts w:ascii="Trebuchet MS" w:eastAsia="Times New Roman" w:hAnsi="Trebuchet MS" w:cs="Times New Roman"/>
          <w:sz w:val="24"/>
          <w:szCs w:val="24"/>
          <w:lang w:val="es-ES" w:eastAsia="ar-SA"/>
        </w:rPr>
        <w:t>UdeG</w:t>
      </w:r>
      <w:proofErr w:type="spellEnd"/>
      <w:r w:rsidRPr="000B3F42">
        <w:rPr>
          <w:rFonts w:ascii="Trebuchet MS" w:eastAsia="Times New Roman" w:hAnsi="Trebuchet MS" w:cs="Times New Roman"/>
          <w:sz w:val="24"/>
          <w:szCs w:val="24"/>
          <w:lang w:val="es-ES" w:eastAsia="ar-SA"/>
        </w:rPr>
        <w:t>), el Instituto de Estudios Superiores de Occidente (ITESO) y el Instituto Tecnológico Autónomo de México (ITAM). Ha escrito numerosos artículos sobre sus investigaciones así como artículos de divulgación y editoriales para los periódicos Siglo 21, Público, El Universal. Ahora escribe en el periódico Excélsior. Destaca su libro escrito para explicar a los niños un qué es un gobierno democrático titulado: “Aquí mandamos (obedecemos) todos”</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A91CB1" w:rsidRDefault="000B3F42"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r w:rsidRPr="000B3F42">
        <w:rPr>
          <w:rFonts w:ascii="Trebuchet MS" w:eastAsia="Times New Roman" w:hAnsi="Trebuchet MS" w:cs="Times New Roman"/>
          <w:sz w:val="24"/>
          <w:szCs w:val="24"/>
          <w:lang w:val="es-ES" w:eastAsia="ar-SA"/>
        </w:rPr>
        <w:t>En la Organización de Estados Americanos participó con el grupo redactor de la Ley modelo de Transparencia y Acceso a la Información. Así como la guía para su implementación. Fue invitada por el equipo de Barack Obama a participar en el grupo de creación de la Alianza Internacional para el Gobierno Abierto.</w:t>
      </w:r>
    </w:p>
    <w:p w:rsidR="00A91CB1" w:rsidRDefault="00A91CB1" w:rsidP="00A91CB1">
      <w:pPr>
        <w:pStyle w:val="Prrafodelista"/>
        <w:suppressAutoHyphens/>
        <w:spacing w:after="0" w:line="276" w:lineRule="auto"/>
        <w:jc w:val="both"/>
        <w:rPr>
          <w:rFonts w:ascii="Trebuchet MS" w:eastAsia="Times New Roman" w:hAnsi="Trebuchet MS" w:cs="Times New Roman"/>
          <w:sz w:val="24"/>
          <w:szCs w:val="24"/>
          <w:lang w:val="es-ES" w:eastAsia="ar-SA"/>
        </w:rPr>
      </w:pPr>
    </w:p>
    <w:p w:rsidR="000B3F42" w:rsidRPr="00A91CB1" w:rsidRDefault="000B3F42" w:rsidP="00A91CB1">
      <w:pPr>
        <w:pStyle w:val="Prrafodelista"/>
        <w:suppressAutoHyphens/>
        <w:spacing w:after="0" w:line="276" w:lineRule="auto"/>
        <w:jc w:val="both"/>
        <w:rPr>
          <w:rFonts w:ascii="Trebuchet MS" w:eastAsia="Times New Roman" w:hAnsi="Trebuchet MS" w:cs="Times New Roman"/>
          <w:b/>
          <w:sz w:val="24"/>
          <w:szCs w:val="24"/>
          <w:lang w:val="es-ES" w:eastAsia="ar-SA"/>
        </w:rPr>
      </w:pPr>
      <w:r w:rsidRPr="000B3F42">
        <w:rPr>
          <w:rFonts w:ascii="Trebuchet MS" w:eastAsia="Times New Roman" w:hAnsi="Trebuchet MS" w:cs="Times New Roman"/>
          <w:sz w:val="24"/>
          <w:szCs w:val="24"/>
          <w:lang w:val="es-ES" w:eastAsia="ar-SA"/>
        </w:rPr>
        <w:t>Actualmente es investigadora de tiempo completo en el Instituto de Investigaciones Jurídicas de la UNAM.</w:t>
      </w:r>
    </w:p>
    <w:p w:rsidR="000B3F42" w:rsidRPr="00BE799C" w:rsidRDefault="000B3F42" w:rsidP="000B3F42">
      <w:pPr>
        <w:suppressAutoHyphens/>
        <w:spacing w:after="0" w:line="276" w:lineRule="auto"/>
        <w:jc w:val="both"/>
        <w:rPr>
          <w:rFonts w:ascii="Trebuchet MS" w:eastAsia="Times New Roman" w:hAnsi="Trebuchet MS" w:cs="Times New Roman"/>
          <w:sz w:val="24"/>
          <w:szCs w:val="24"/>
          <w:highlight w:val="yellow"/>
          <w:lang w:val="es-ES" w:eastAsia="ar-SA"/>
        </w:rPr>
      </w:pPr>
    </w:p>
    <w:p w:rsidR="00BE799C" w:rsidRDefault="000B3F42" w:rsidP="000B3F42">
      <w:pPr>
        <w:pStyle w:val="Prrafodelista"/>
        <w:numPr>
          <w:ilvl w:val="0"/>
          <w:numId w:val="3"/>
        </w:numPr>
        <w:suppressAutoHyphens/>
        <w:spacing w:after="0" w:line="276" w:lineRule="auto"/>
        <w:jc w:val="both"/>
        <w:rPr>
          <w:rFonts w:ascii="Trebuchet MS" w:eastAsia="Times New Roman" w:hAnsi="Trebuchet MS" w:cs="Arial"/>
          <w:b/>
          <w:bCs/>
          <w:sz w:val="24"/>
          <w:szCs w:val="24"/>
          <w:lang w:val="es-ES" w:eastAsia="ar-SA"/>
        </w:rPr>
      </w:pPr>
      <w:r w:rsidRPr="000B3F42">
        <w:rPr>
          <w:rFonts w:ascii="Trebuchet MS" w:eastAsia="Times New Roman" w:hAnsi="Trebuchet MS" w:cs="Arial"/>
          <w:b/>
          <w:bCs/>
          <w:sz w:val="24"/>
          <w:szCs w:val="24"/>
          <w:lang w:val="es-ES" w:eastAsia="ar-SA"/>
        </w:rPr>
        <w:t>Luis Carlos Sainz Martínez</w:t>
      </w:r>
    </w:p>
    <w:p w:rsidR="00A91CB1" w:rsidRPr="000B3F42" w:rsidRDefault="00A91CB1" w:rsidP="00A91CB1">
      <w:pPr>
        <w:pStyle w:val="Prrafodelista"/>
        <w:suppressAutoHyphens/>
        <w:spacing w:after="0" w:line="276" w:lineRule="auto"/>
        <w:jc w:val="both"/>
        <w:rPr>
          <w:rFonts w:ascii="Trebuchet MS" w:eastAsia="Times New Roman" w:hAnsi="Trebuchet MS" w:cs="Arial"/>
          <w:b/>
          <w:bCs/>
          <w:sz w:val="24"/>
          <w:szCs w:val="24"/>
          <w:lang w:val="es-ES" w:eastAsia="ar-SA"/>
        </w:rPr>
      </w:pPr>
    </w:p>
    <w:p w:rsidR="000B3F42" w:rsidRPr="000B3F42" w:rsidRDefault="000B3F42"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Es r</w:t>
      </w:r>
      <w:r w:rsidRPr="000B3F42">
        <w:rPr>
          <w:rFonts w:ascii="Trebuchet MS" w:eastAsia="Times New Roman" w:hAnsi="Trebuchet MS" w:cs="Arial"/>
          <w:bCs/>
          <w:sz w:val="24"/>
          <w:szCs w:val="24"/>
          <w:lang w:val="es-ES" w:eastAsia="ar-SA"/>
        </w:rPr>
        <w:t>eportero</w:t>
      </w:r>
      <w:r>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y</w:t>
      </w:r>
      <w:r>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docente</w:t>
      </w:r>
      <w:r>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en</w:t>
      </w:r>
      <w:r>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Guadalajara,</w:t>
      </w:r>
      <w:r>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Jalisco.</w:t>
      </w:r>
      <w:r>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México.</w:t>
      </w:r>
    </w:p>
    <w:p w:rsidR="000B3F42" w:rsidRDefault="000B3F42"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986CC5"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 xml:space="preserve">Es abogado por la </w:t>
      </w:r>
      <w:r w:rsidR="000B3F42" w:rsidRPr="000B3F42">
        <w:rPr>
          <w:rFonts w:ascii="Trebuchet MS" w:eastAsia="Times New Roman" w:hAnsi="Trebuchet MS" w:cs="Arial"/>
          <w:bCs/>
          <w:sz w:val="24"/>
          <w:szCs w:val="24"/>
          <w:lang w:val="es-ES" w:eastAsia="ar-SA"/>
        </w:rPr>
        <w:t>Facultad</w:t>
      </w:r>
      <w:r w:rsidR="000B3F42">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sidR="000B3F42">
        <w:rPr>
          <w:rFonts w:ascii="Trebuchet MS" w:eastAsia="Times New Roman" w:hAnsi="Trebuchet MS" w:cs="Arial"/>
          <w:bCs/>
          <w:sz w:val="24"/>
          <w:szCs w:val="24"/>
          <w:lang w:val="es-ES" w:eastAsia="ar-SA"/>
        </w:rPr>
        <w:t xml:space="preserve"> Derecho de la </w:t>
      </w:r>
      <w:r w:rsidR="000B3F42" w:rsidRPr="000B3F42">
        <w:rPr>
          <w:rFonts w:ascii="Trebuchet MS" w:eastAsia="Times New Roman" w:hAnsi="Trebuchet MS" w:cs="Arial"/>
          <w:bCs/>
          <w:sz w:val="24"/>
          <w:szCs w:val="24"/>
          <w:lang w:val="es-ES" w:eastAsia="ar-SA"/>
        </w:rPr>
        <w:t>Universidad</w:t>
      </w:r>
      <w:r w:rsidR="000B3F42">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sidR="000B3F42">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Guadalajara.</w:t>
      </w:r>
      <w:r w:rsidR="000B3F42">
        <w:rPr>
          <w:rFonts w:ascii="Trebuchet MS" w:eastAsia="Times New Roman" w:hAnsi="Trebuchet MS" w:cs="Arial"/>
          <w:bCs/>
          <w:sz w:val="24"/>
          <w:szCs w:val="24"/>
          <w:lang w:val="es-ES" w:eastAsia="ar-SA"/>
        </w:rPr>
        <w:t xml:space="preserve"> </w:t>
      </w:r>
    </w:p>
    <w:p w:rsidR="00986CC5"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P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 xml:space="preserve">Estudió la maestría en Derecho Penal y Criminología en </w:t>
      </w:r>
      <w:r w:rsidR="000B3F42" w:rsidRPr="000B3F42">
        <w:rPr>
          <w:rFonts w:ascii="Trebuchet MS" w:eastAsia="Times New Roman" w:hAnsi="Trebuchet MS" w:cs="Arial"/>
          <w:bCs/>
          <w:sz w:val="24"/>
          <w:szCs w:val="24"/>
          <w:lang w:val="es-ES" w:eastAsia="ar-SA"/>
        </w:rPr>
        <w:t>Universidad</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Enrique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Díaz</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León,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Guadalajara</w:t>
      </w:r>
      <w:r>
        <w:rPr>
          <w:rFonts w:ascii="Trebuchet MS" w:eastAsia="Times New Roman" w:hAnsi="Trebuchet MS" w:cs="Arial"/>
          <w:bCs/>
          <w:sz w:val="24"/>
          <w:szCs w:val="24"/>
          <w:lang w:val="es-ES" w:eastAsia="ar-SA"/>
        </w:rPr>
        <w:t>; l</w:t>
      </w:r>
      <w:r w:rsidR="000B3F42" w:rsidRPr="000B3F42">
        <w:rPr>
          <w:rFonts w:ascii="Trebuchet MS" w:eastAsia="Times New Roman" w:hAnsi="Trebuchet MS" w:cs="Arial"/>
          <w:bCs/>
          <w:sz w:val="24"/>
          <w:szCs w:val="24"/>
          <w:lang w:val="es-ES" w:eastAsia="ar-SA"/>
        </w:rPr>
        <w:t>ocutor</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categoría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A,</w:t>
      </w:r>
      <w:r>
        <w:rPr>
          <w:rFonts w:ascii="Trebuchet MS" w:eastAsia="Times New Roman" w:hAnsi="Trebuchet MS" w:cs="Arial"/>
          <w:bCs/>
          <w:sz w:val="24"/>
          <w:szCs w:val="24"/>
          <w:lang w:val="es-ES" w:eastAsia="ar-SA"/>
        </w:rPr>
        <w:t xml:space="preserve"> en la </w:t>
      </w:r>
      <w:r w:rsidR="000B3F42" w:rsidRPr="000B3F42">
        <w:rPr>
          <w:rFonts w:ascii="Trebuchet MS" w:eastAsia="Times New Roman" w:hAnsi="Trebuchet MS" w:cs="Arial"/>
          <w:bCs/>
          <w:sz w:val="24"/>
          <w:szCs w:val="24"/>
          <w:lang w:val="es-ES" w:eastAsia="ar-SA"/>
        </w:rPr>
        <w:t>Unidad</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Televisión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Educativa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(Secretaría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Educación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Pública).</w:t>
      </w:r>
    </w:p>
    <w:p w:rsidR="00A91CB1" w:rsidRDefault="00A91CB1"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Es c</w:t>
      </w:r>
      <w:r w:rsidR="000B3F42" w:rsidRPr="000B3F42">
        <w:rPr>
          <w:rFonts w:ascii="Trebuchet MS" w:eastAsia="Times New Roman" w:hAnsi="Trebuchet MS" w:cs="Arial"/>
          <w:bCs/>
          <w:sz w:val="24"/>
          <w:szCs w:val="24"/>
          <w:lang w:val="es-ES" w:eastAsia="ar-SA"/>
        </w:rPr>
        <w:t>olaborador</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Semanario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ZETA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Tijuana.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Corresponsal</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las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regiones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Centro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y</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Occidente.</w:t>
      </w:r>
    </w:p>
    <w:p w:rsidR="00986CC5" w:rsidRP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 xml:space="preserve">Docente en el </w:t>
      </w:r>
      <w:r w:rsidR="000B3F42" w:rsidRPr="000B3F42">
        <w:rPr>
          <w:rFonts w:ascii="Trebuchet MS" w:eastAsia="Times New Roman" w:hAnsi="Trebuchet MS" w:cs="Arial"/>
          <w:bCs/>
          <w:sz w:val="24"/>
          <w:szCs w:val="24"/>
          <w:lang w:val="es-ES" w:eastAsia="ar-SA"/>
        </w:rPr>
        <w:t>Colegio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Libre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Estudios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Universitarios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(CLEU).</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Profesor</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las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materias: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Penitenciarías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y</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Principios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Derecho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Penal.</w:t>
      </w:r>
      <w:r>
        <w:rPr>
          <w:rFonts w:ascii="Trebuchet MS" w:eastAsia="Times New Roman" w:hAnsi="Trebuchet MS" w:cs="Arial"/>
          <w:bCs/>
          <w:sz w:val="24"/>
          <w:szCs w:val="24"/>
          <w:lang w:val="es-ES" w:eastAsia="ar-SA"/>
        </w:rPr>
        <w:t xml:space="preserve"> </w:t>
      </w:r>
    </w:p>
    <w:p w:rsidR="00986CC5" w:rsidRP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P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lastRenderedPageBreak/>
        <w:t>Fue d</w:t>
      </w:r>
      <w:r w:rsidR="000B3F42" w:rsidRPr="000B3F42">
        <w:rPr>
          <w:rFonts w:ascii="Trebuchet MS" w:eastAsia="Times New Roman" w:hAnsi="Trebuchet MS" w:cs="Arial"/>
          <w:bCs/>
          <w:sz w:val="24"/>
          <w:szCs w:val="24"/>
          <w:lang w:val="es-ES" w:eastAsia="ar-SA"/>
        </w:rPr>
        <w:t>ocente</w:t>
      </w:r>
      <w:r>
        <w:rPr>
          <w:rFonts w:ascii="Trebuchet MS" w:eastAsia="Times New Roman" w:hAnsi="Trebuchet MS" w:cs="Arial"/>
          <w:bCs/>
          <w:sz w:val="24"/>
          <w:szCs w:val="24"/>
          <w:lang w:val="es-ES" w:eastAsia="ar-SA"/>
        </w:rPr>
        <w:t xml:space="preserve"> en la </w:t>
      </w:r>
      <w:r w:rsidR="000B3F42" w:rsidRPr="000B3F42">
        <w:rPr>
          <w:rFonts w:ascii="Trebuchet MS" w:eastAsia="Times New Roman" w:hAnsi="Trebuchet MS" w:cs="Arial"/>
          <w:bCs/>
          <w:sz w:val="24"/>
          <w:szCs w:val="24"/>
          <w:lang w:val="es-ES" w:eastAsia="ar-SA"/>
        </w:rPr>
        <w:t>Universidad</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Enrique</w:t>
      </w:r>
      <w:r>
        <w:rPr>
          <w:rFonts w:ascii="Trebuchet MS" w:eastAsia="Times New Roman" w:hAnsi="Trebuchet MS" w:cs="Arial"/>
          <w:bCs/>
          <w:sz w:val="24"/>
          <w:szCs w:val="24"/>
          <w:lang w:val="es-ES" w:eastAsia="ar-SA"/>
        </w:rPr>
        <w:t xml:space="preserve"> </w:t>
      </w:r>
      <w:proofErr w:type="spellStart"/>
      <w:r w:rsidR="000B3F42" w:rsidRPr="000B3F42">
        <w:rPr>
          <w:rFonts w:ascii="Trebuchet MS" w:eastAsia="Times New Roman" w:hAnsi="Trebuchet MS" w:cs="Arial"/>
          <w:bCs/>
          <w:sz w:val="24"/>
          <w:szCs w:val="24"/>
          <w:lang w:val="es-ES" w:eastAsia="ar-SA"/>
        </w:rPr>
        <w:t>Rebsamen</w:t>
      </w:r>
      <w:proofErr w:type="spellEnd"/>
      <w:r w:rsidR="000B3F42" w:rsidRPr="000B3F42">
        <w:rPr>
          <w:rFonts w:ascii="Trebuchet MS" w:eastAsia="Times New Roman" w:hAnsi="Trebuchet MS" w:cs="Arial"/>
          <w:bCs/>
          <w:sz w:val="24"/>
          <w:szCs w:val="24"/>
          <w:lang w:val="es-ES" w:eastAsia="ar-SA"/>
        </w:rPr>
        <w:t>.</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Guadalajara.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Profesor</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las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materias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Sistemas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Penitenciarios,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Delincuencia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Organizada,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Justicia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para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Adolescentes,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y,</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Tratamiento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Penitenciario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y</w:t>
      </w:r>
      <w:r>
        <w:rPr>
          <w:rFonts w:ascii="Trebuchet MS" w:eastAsia="Times New Roman" w:hAnsi="Trebuchet MS" w:cs="Arial"/>
          <w:bCs/>
          <w:sz w:val="24"/>
          <w:szCs w:val="24"/>
          <w:lang w:val="es-ES" w:eastAsia="ar-SA"/>
        </w:rPr>
        <w:t xml:space="preserve"> </w:t>
      </w:r>
      <w:proofErr w:type="spellStart"/>
      <w:r w:rsidR="000B3F42" w:rsidRPr="000B3F42">
        <w:rPr>
          <w:rFonts w:ascii="Trebuchet MS" w:eastAsia="Times New Roman" w:hAnsi="Trebuchet MS" w:cs="Arial"/>
          <w:bCs/>
          <w:sz w:val="24"/>
          <w:szCs w:val="24"/>
          <w:lang w:val="es-ES" w:eastAsia="ar-SA"/>
        </w:rPr>
        <w:t>Postpenitenciario</w:t>
      </w:r>
      <w:proofErr w:type="spellEnd"/>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(2015-2018).</w:t>
      </w:r>
    </w:p>
    <w:p w:rsidR="00986CC5"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Pr="000B3F42" w:rsidRDefault="000B3F42" w:rsidP="000B3F42">
      <w:pPr>
        <w:pStyle w:val="Prrafodelista"/>
        <w:suppressAutoHyphens/>
        <w:spacing w:after="0" w:line="276" w:lineRule="auto"/>
        <w:jc w:val="both"/>
        <w:rPr>
          <w:rFonts w:ascii="Trebuchet MS" w:eastAsia="Times New Roman" w:hAnsi="Trebuchet MS" w:cs="Arial"/>
          <w:bCs/>
          <w:sz w:val="24"/>
          <w:szCs w:val="24"/>
          <w:lang w:val="es-ES" w:eastAsia="ar-SA"/>
        </w:rPr>
      </w:pPr>
      <w:r w:rsidRPr="000B3F42">
        <w:rPr>
          <w:rFonts w:ascii="Trebuchet MS" w:eastAsia="Times New Roman" w:hAnsi="Trebuchet MS" w:cs="Arial"/>
          <w:bCs/>
          <w:sz w:val="24"/>
          <w:szCs w:val="24"/>
          <w:lang w:val="es-ES" w:eastAsia="ar-SA"/>
        </w:rPr>
        <w:t>Constructor</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la</w:t>
      </w:r>
      <w:r w:rsidR="00986CC5">
        <w:rPr>
          <w:rFonts w:ascii="Trebuchet MS" w:eastAsia="Times New Roman" w:hAnsi="Trebuchet MS" w:cs="Arial"/>
          <w:bCs/>
          <w:sz w:val="24"/>
          <w:szCs w:val="24"/>
          <w:lang w:val="es-ES" w:eastAsia="ar-SA"/>
        </w:rPr>
        <w:t xml:space="preserve"> </w:t>
      </w:r>
      <w:proofErr w:type="spellStart"/>
      <w:r w:rsidRPr="000B3F42">
        <w:rPr>
          <w:rFonts w:ascii="Trebuchet MS" w:eastAsia="Times New Roman" w:hAnsi="Trebuchet MS" w:cs="Arial"/>
          <w:bCs/>
          <w:sz w:val="24"/>
          <w:szCs w:val="24"/>
          <w:lang w:val="es-ES" w:eastAsia="ar-SA"/>
        </w:rPr>
        <w:t>curr</w:t>
      </w:r>
      <w:r w:rsidR="00986CC5">
        <w:rPr>
          <w:rFonts w:ascii="Trebuchet MS" w:eastAsia="Times New Roman" w:hAnsi="Trebuchet MS" w:cs="Arial"/>
          <w:bCs/>
          <w:sz w:val="24"/>
          <w:szCs w:val="24"/>
          <w:lang w:val="es-ES" w:eastAsia="ar-SA"/>
        </w:rPr>
        <w:t>í</w:t>
      </w:r>
      <w:r w:rsidRPr="000B3F42">
        <w:rPr>
          <w:rFonts w:ascii="Trebuchet MS" w:eastAsia="Times New Roman" w:hAnsi="Trebuchet MS" w:cs="Arial"/>
          <w:bCs/>
          <w:sz w:val="24"/>
          <w:szCs w:val="24"/>
          <w:lang w:val="es-ES" w:eastAsia="ar-SA"/>
        </w:rPr>
        <w:t>cula</w:t>
      </w:r>
      <w:proofErr w:type="spellEnd"/>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y</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profesor</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Diplomado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Periodismo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Judicial,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la</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Universidad</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Guadalajara.</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Enero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2018</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a</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la</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fecha).</w:t>
      </w:r>
    </w:p>
    <w:p w:rsidR="00986CC5"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Pr="000B3F42"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Es c</w:t>
      </w:r>
      <w:r w:rsidR="000B3F42" w:rsidRPr="000B3F42">
        <w:rPr>
          <w:rFonts w:ascii="Trebuchet MS" w:eastAsia="Times New Roman" w:hAnsi="Trebuchet MS" w:cs="Arial"/>
          <w:bCs/>
          <w:sz w:val="24"/>
          <w:szCs w:val="24"/>
          <w:lang w:val="es-ES" w:eastAsia="ar-SA"/>
        </w:rPr>
        <w:t>omentarista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radiofónico.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El</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Heraldo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Radio.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frente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Jalisco.</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En</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temas</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de</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Seguridad</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y</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justicia.</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100.3</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F.M.</w:t>
      </w:r>
      <w:r>
        <w:rPr>
          <w:rFonts w:ascii="Trebuchet MS" w:eastAsia="Times New Roman" w:hAnsi="Trebuchet MS" w:cs="Arial"/>
          <w:bCs/>
          <w:sz w:val="24"/>
          <w:szCs w:val="24"/>
          <w:lang w:val="es-ES" w:eastAsia="ar-SA"/>
        </w:rPr>
        <w:t xml:space="preserve"> </w:t>
      </w:r>
      <w:r w:rsidR="000B3F42" w:rsidRPr="000B3F42">
        <w:rPr>
          <w:rFonts w:ascii="Trebuchet MS" w:eastAsia="Times New Roman" w:hAnsi="Trebuchet MS" w:cs="Arial"/>
          <w:bCs/>
          <w:sz w:val="24"/>
          <w:szCs w:val="24"/>
          <w:lang w:val="es-ES" w:eastAsia="ar-SA"/>
        </w:rPr>
        <w:t>(2020-Alafecha).</w:t>
      </w:r>
    </w:p>
    <w:p w:rsidR="00986CC5" w:rsidRDefault="00986CC5" w:rsidP="000B3F42">
      <w:pPr>
        <w:pStyle w:val="Prrafodelista"/>
        <w:suppressAutoHyphens/>
        <w:spacing w:after="0" w:line="276" w:lineRule="auto"/>
        <w:jc w:val="both"/>
        <w:rPr>
          <w:rFonts w:ascii="Trebuchet MS" w:eastAsia="Times New Roman" w:hAnsi="Trebuchet MS" w:cs="Arial"/>
          <w:bCs/>
          <w:sz w:val="24"/>
          <w:szCs w:val="24"/>
          <w:lang w:val="es-ES" w:eastAsia="ar-SA"/>
        </w:rPr>
      </w:pPr>
    </w:p>
    <w:p w:rsidR="000B3F42" w:rsidRPr="000B3F42" w:rsidRDefault="000B3F42" w:rsidP="000B3F42">
      <w:pPr>
        <w:pStyle w:val="Prrafodelista"/>
        <w:suppressAutoHyphens/>
        <w:spacing w:after="0" w:line="276" w:lineRule="auto"/>
        <w:jc w:val="both"/>
        <w:rPr>
          <w:rFonts w:ascii="Trebuchet MS" w:eastAsia="Times New Roman" w:hAnsi="Trebuchet MS" w:cs="Arial"/>
          <w:bCs/>
          <w:sz w:val="24"/>
          <w:szCs w:val="24"/>
          <w:lang w:val="es-ES" w:eastAsia="ar-SA"/>
        </w:rPr>
      </w:pPr>
      <w:r w:rsidRPr="000B3F42">
        <w:rPr>
          <w:rFonts w:ascii="Trebuchet MS" w:eastAsia="Times New Roman" w:hAnsi="Trebuchet MS" w:cs="Arial"/>
          <w:bCs/>
          <w:sz w:val="24"/>
          <w:szCs w:val="24"/>
          <w:lang w:val="es-ES" w:eastAsia="ar-SA"/>
        </w:rPr>
        <w:t>Coautor</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libro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Acercamiento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al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perfil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del</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homicida</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en</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Jalisco.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Colegio</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Libre</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de</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Estudios</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Universitarios</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(CLEU).</w:t>
      </w:r>
      <w:r w:rsidR="00986CC5">
        <w:rPr>
          <w:rFonts w:ascii="Trebuchet MS" w:eastAsia="Times New Roman" w:hAnsi="Trebuchet MS" w:cs="Arial"/>
          <w:bCs/>
          <w:sz w:val="24"/>
          <w:szCs w:val="24"/>
          <w:lang w:val="es-ES" w:eastAsia="ar-SA"/>
        </w:rPr>
        <w:t xml:space="preserve"> </w:t>
      </w:r>
      <w:r w:rsidRPr="000B3F42">
        <w:rPr>
          <w:rFonts w:ascii="Trebuchet MS" w:eastAsia="Times New Roman" w:hAnsi="Trebuchet MS" w:cs="Arial"/>
          <w:bCs/>
          <w:sz w:val="24"/>
          <w:szCs w:val="24"/>
          <w:lang w:val="es-ES" w:eastAsia="ar-SA"/>
        </w:rPr>
        <w:t>PorrúaPrint.México.Diciembre2017.</w:t>
      </w:r>
    </w:p>
    <w:p w:rsidR="000B3F42" w:rsidRDefault="000B3F42" w:rsidP="000B3F42">
      <w:pPr>
        <w:pStyle w:val="Prrafodelista"/>
        <w:suppressAutoHyphens/>
        <w:spacing w:after="0" w:line="276" w:lineRule="auto"/>
        <w:jc w:val="both"/>
        <w:rPr>
          <w:rFonts w:ascii="Trebuchet MS" w:eastAsia="Times New Roman" w:hAnsi="Trebuchet MS" w:cs="Arial"/>
          <w:bCs/>
          <w:sz w:val="24"/>
          <w:szCs w:val="24"/>
          <w:highlight w:val="yellow"/>
          <w:lang w:val="es-ES" w:eastAsia="ar-SA"/>
        </w:rPr>
      </w:pPr>
    </w:p>
    <w:p w:rsidR="00A91CB1" w:rsidRPr="00A91CB1" w:rsidRDefault="00986CC5" w:rsidP="00AD081B">
      <w:pPr>
        <w:pStyle w:val="Prrafodelista"/>
        <w:numPr>
          <w:ilvl w:val="0"/>
          <w:numId w:val="3"/>
        </w:numPr>
        <w:suppressAutoHyphens/>
        <w:spacing w:after="0" w:line="276" w:lineRule="auto"/>
        <w:jc w:val="both"/>
        <w:rPr>
          <w:rFonts w:ascii="Trebuchet MS" w:eastAsia="Times New Roman" w:hAnsi="Trebuchet MS" w:cs="Arial"/>
          <w:bCs/>
          <w:sz w:val="24"/>
          <w:szCs w:val="24"/>
          <w:lang w:val="es-ES" w:eastAsia="ar-SA"/>
        </w:rPr>
      </w:pPr>
      <w:r w:rsidRPr="00A91CB1">
        <w:rPr>
          <w:rFonts w:ascii="Trebuchet MS" w:eastAsia="Times New Roman" w:hAnsi="Trebuchet MS" w:cs="Arial"/>
          <w:b/>
          <w:bCs/>
          <w:sz w:val="24"/>
          <w:szCs w:val="24"/>
          <w:lang w:val="es-ES" w:eastAsia="ar-SA"/>
        </w:rPr>
        <w:t>Sandra Vanesa Robles Aguilar</w:t>
      </w:r>
    </w:p>
    <w:p w:rsidR="00A91CB1" w:rsidRDefault="00A91CB1" w:rsidP="00A91CB1">
      <w:pPr>
        <w:pStyle w:val="Prrafodelista"/>
        <w:suppressAutoHyphens/>
        <w:spacing w:after="0" w:line="276" w:lineRule="auto"/>
        <w:jc w:val="both"/>
        <w:rPr>
          <w:rFonts w:ascii="Trebuchet MS" w:eastAsia="Times New Roman" w:hAnsi="Trebuchet MS" w:cs="Arial"/>
          <w:b/>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91CB1">
        <w:rPr>
          <w:rFonts w:ascii="Trebuchet MS" w:eastAsia="Times New Roman" w:hAnsi="Trebuchet MS" w:cs="Arial"/>
          <w:bCs/>
          <w:sz w:val="24"/>
          <w:szCs w:val="24"/>
          <w:lang w:val="es-ES" w:eastAsia="ar-SA"/>
        </w:rPr>
        <w:t>Es periodista, especializada en no ficción. Maestra en Ciudad y espacio público sustentable, con la línea de investigación en género, sustentabilidad y comunicación para el cambio social. Profesora universitaria.</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Desde 1991 ha</w:t>
      </w:r>
      <w:r w:rsidRPr="00AD081B">
        <w:rPr>
          <w:rFonts w:ascii="Trebuchet MS" w:eastAsia="Times New Roman" w:hAnsi="Trebuchet MS" w:cs="Arial"/>
          <w:bCs/>
          <w:sz w:val="24"/>
          <w:szCs w:val="24"/>
          <w:lang w:val="es-ES" w:eastAsia="ar-SA"/>
        </w:rPr>
        <w:t xml:space="preserve"> trabajado en medios de</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comunicación: tradicionales, audiov</w:t>
      </w:r>
      <w:r>
        <w:rPr>
          <w:rFonts w:ascii="Trebuchet MS" w:eastAsia="Times New Roman" w:hAnsi="Trebuchet MS" w:cs="Arial"/>
          <w:bCs/>
          <w:sz w:val="24"/>
          <w:szCs w:val="24"/>
          <w:lang w:val="es-ES" w:eastAsia="ar-SA"/>
        </w:rPr>
        <w:t>isuales y revistas web, donde ha</w:t>
      </w:r>
      <w:r w:rsidRPr="00AD081B">
        <w:rPr>
          <w:rFonts w:ascii="Trebuchet MS" w:eastAsia="Times New Roman" w:hAnsi="Trebuchet MS" w:cs="Arial"/>
          <w:bCs/>
          <w:sz w:val="24"/>
          <w:szCs w:val="24"/>
          <w:lang w:val="es-ES" w:eastAsia="ar-SA"/>
        </w:rPr>
        <w:t xml:space="preserve"> abordado temas de</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infancia, salud pública, género, indígenas, pobreza, derecho a la ciudad, cultura y medio</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 xml:space="preserve">ambiente, en su proceso de reporteo y edición. </w:t>
      </w:r>
    </w:p>
    <w:p w:rsidR="00E0628E" w:rsidRDefault="00E0628E"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 xml:space="preserve">Es </w:t>
      </w:r>
      <w:r w:rsidRPr="00AD081B">
        <w:rPr>
          <w:rFonts w:ascii="Trebuchet MS" w:eastAsia="Times New Roman" w:hAnsi="Trebuchet MS" w:cs="Arial"/>
          <w:bCs/>
          <w:sz w:val="24"/>
          <w:szCs w:val="24"/>
          <w:lang w:val="es-ES" w:eastAsia="ar-SA"/>
        </w:rPr>
        <w:t>profesora titular en el Instituto Tecnológico</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y de Estudios Superiores de Occidente, ITESO, desde 1999. H</w:t>
      </w:r>
      <w:r>
        <w:rPr>
          <w:rFonts w:ascii="Trebuchet MS" w:eastAsia="Times New Roman" w:hAnsi="Trebuchet MS" w:cs="Arial"/>
          <w:bCs/>
          <w:sz w:val="24"/>
          <w:szCs w:val="24"/>
          <w:lang w:val="es-ES" w:eastAsia="ar-SA"/>
        </w:rPr>
        <w:t>a</w:t>
      </w:r>
      <w:r w:rsidRPr="00AD081B">
        <w:rPr>
          <w:rFonts w:ascii="Trebuchet MS" w:eastAsia="Times New Roman" w:hAnsi="Trebuchet MS" w:cs="Arial"/>
          <w:bCs/>
          <w:sz w:val="24"/>
          <w:szCs w:val="24"/>
          <w:lang w:val="es-ES" w:eastAsia="ar-SA"/>
        </w:rPr>
        <w:t xml:space="preserve"> coordinado equipos de trabajo</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en algunas instituciones, como el Museo Interactivo Trompo Mágico, en 2002, y en ediciones de</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libros y periódicas.</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Es maestra en C</w:t>
      </w:r>
      <w:r w:rsidRPr="00AD081B">
        <w:rPr>
          <w:rFonts w:ascii="Trebuchet MS" w:eastAsia="Times New Roman" w:hAnsi="Trebuchet MS" w:cs="Arial"/>
          <w:bCs/>
          <w:sz w:val="24"/>
          <w:szCs w:val="24"/>
          <w:lang w:val="es-ES" w:eastAsia="ar-SA"/>
        </w:rPr>
        <w:t>iudad y espacio público sustentable, con una línea de investigación en</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comunicación para el cambio social, relaciones colectivas y sustentabilidad social, por el ITESO</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 xml:space="preserve">(2014-2016). Durante </w:t>
      </w:r>
      <w:r>
        <w:rPr>
          <w:rFonts w:ascii="Trebuchet MS" w:eastAsia="Times New Roman" w:hAnsi="Trebuchet MS" w:cs="Arial"/>
          <w:bCs/>
          <w:sz w:val="24"/>
          <w:szCs w:val="24"/>
          <w:lang w:val="es-ES" w:eastAsia="ar-SA"/>
        </w:rPr>
        <w:t>su posgrado, cursó</w:t>
      </w:r>
      <w:r w:rsidRPr="00AD081B">
        <w:rPr>
          <w:rFonts w:ascii="Trebuchet MS" w:eastAsia="Times New Roman" w:hAnsi="Trebuchet MS" w:cs="Arial"/>
          <w:bCs/>
          <w:sz w:val="24"/>
          <w:szCs w:val="24"/>
          <w:lang w:val="es-ES" w:eastAsia="ar-SA"/>
        </w:rPr>
        <w:t xml:space="preserve"> un semestre de intercambio en la Maestría en Diseño</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 xml:space="preserve">de Procesos </w:t>
      </w:r>
      <w:proofErr w:type="spellStart"/>
      <w:r w:rsidRPr="00AD081B">
        <w:rPr>
          <w:rFonts w:ascii="Trebuchet MS" w:eastAsia="Times New Roman" w:hAnsi="Trebuchet MS" w:cs="Arial"/>
          <w:bCs/>
          <w:sz w:val="24"/>
          <w:szCs w:val="24"/>
          <w:lang w:val="es-ES" w:eastAsia="ar-SA"/>
        </w:rPr>
        <w:t>Innovativos</w:t>
      </w:r>
      <w:proofErr w:type="spellEnd"/>
      <w:r w:rsidRPr="00AD081B">
        <w:rPr>
          <w:rFonts w:ascii="Trebuchet MS" w:eastAsia="Times New Roman" w:hAnsi="Trebuchet MS" w:cs="Arial"/>
          <w:bCs/>
          <w:sz w:val="24"/>
          <w:szCs w:val="24"/>
          <w:lang w:val="es-ES" w:eastAsia="ar-SA"/>
        </w:rPr>
        <w:t xml:space="preserve"> de la Universidad Católica de Córdoba, Argentina, donde, entre otras</w:t>
      </w:r>
      <w:r>
        <w:rPr>
          <w:rFonts w:ascii="Trebuchet MS" w:eastAsia="Times New Roman" w:hAnsi="Trebuchet MS" w:cs="Arial"/>
          <w:bCs/>
          <w:sz w:val="24"/>
          <w:szCs w:val="24"/>
          <w:lang w:val="es-ES" w:eastAsia="ar-SA"/>
        </w:rPr>
        <w:t xml:space="preserve"> materias, tomó</w:t>
      </w:r>
      <w:r w:rsidRPr="00AD081B">
        <w:rPr>
          <w:rFonts w:ascii="Trebuchet MS" w:eastAsia="Times New Roman" w:hAnsi="Trebuchet MS" w:cs="Arial"/>
          <w:bCs/>
          <w:sz w:val="24"/>
          <w:szCs w:val="24"/>
          <w:lang w:val="es-ES" w:eastAsia="ar-SA"/>
        </w:rPr>
        <w:t xml:space="preserve"> Comunicación </w:t>
      </w:r>
      <w:proofErr w:type="spellStart"/>
      <w:r w:rsidRPr="00AD081B">
        <w:rPr>
          <w:rFonts w:ascii="Trebuchet MS" w:eastAsia="Times New Roman" w:hAnsi="Trebuchet MS" w:cs="Arial"/>
          <w:bCs/>
          <w:sz w:val="24"/>
          <w:szCs w:val="24"/>
          <w:lang w:val="es-ES" w:eastAsia="ar-SA"/>
        </w:rPr>
        <w:t>innovativa</w:t>
      </w:r>
      <w:proofErr w:type="spellEnd"/>
      <w:r w:rsidRPr="00AD081B">
        <w:rPr>
          <w:rFonts w:ascii="Trebuchet MS" w:eastAsia="Times New Roman" w:hAnsi="Trebuchet MS" w:cs="Arial"/>
          <w:bCs/>
          <w:sz w:val="24"/>
          <w:szCs w:val="24"/>
          <w:lang w:val="es-ES" w:eastAsia="ar-SA"/>
        </w:rPr>
        <w:t xml:space="preserve"> y Cultura proyectual.</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H</w:t>
      </w:r>
      <w:r>
        <w:rPr>
          <w:rFonts w:ascii="Trebuchet MS" w:eastAsia="Times New Roman" w:hAnsi="Trebuchet MS" w:cs="Arial"/>
          <w:bCs/>
          <w:sz w:val="24"/>
          <w:szCs w:val="24"/>
          <w:lang w:val="es-ES" w:eastAsia="ar-SA"/>
        </w:rPr>
        <w:t>a</w:t>
      </w:r>
      <w:r w:rsidRPr="00AD081B">
        <w:rPr>
          <w:rFonts w:ascii="Trebuchet MS" w:eastAsia="Times New Roman" w:hAnsi="Trebuchet MS" w:cs="Arial"/>
          <w:bCs/>
          <w:sz w:val="24"/>
          <w:szCs w:val="24"/>
          <w:lang w:val="es-ES" w:eastAsia="ar-SA"/>
        </w:rPr>
        <w:t xml:space="preserve"> escrito dos libros de crónicas sobre diversidad y cultura de paz, para el Instituto Electoral y</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de Parti</w:t>
      </w:r>
      <w:r>
        <w:rPr>
          <w:rFonts w:ascii="Trebuchet MS" w:eastAsia="Times New Roman" w:hAnsi="Trebuchet MS" w:cs="Arial"/>
          <w:bCs/>
          <w:sz w:val="24"/>
          <w:szCs w:val="24"/>
          <w:lang w:val="es-ES" w:eastAsia="ar-SA"/>
        </w:rPr>
        <w:t>ci</w:t>
      </w:r>
      <w:r w:rsidRPr="00AD081B">
        <w:rPr>
          <w:rFonts w:ascii="Trebuchet MS" w:eastAsia="Times New Roman" w:hAnsi="Trebuchet MS" w:cs="Arial"/>
          <w:bCs/>
          <w:sz w:val="24"/>
          <w:szCs w:val="24"/>
          <w:lang w:val="es-ES" w:eastAsia="ar-SA"/>
        </w:rPr>
        <w:t>pación Ciudadana del Estado de Jalisco; un libro sobre escritores contemporáneos, para</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la Universidad de Guadalajara, y coordin</w:t>
      </w:r>
      <w:r>
        <w:rPr>
          <w:rFonts w:ascii="Trebuchet MS" w:eastAsia="Times New Roman" w:hAnsi="Trebuchet MS" w:cs="Arial"/>
          <w:bCs/>
          <w:sz w:val="24"/>
          <w:szCs w:val="24"/>
          <w:lang w:val="es-ES" w:eastAsia="ar-SA"/>
        </w:rPr>
        <w:t>ó</w:t>
      </w:r>
      <w:r w:rsidRPr="00AD081B">
        <w:rPr>
          <w:rFonts w:ascii="Trebuchet MS" w:eastAsia="Times New Roman" w:hAnsi="Trebuchet MS" w:cs="Arial"/>
          <w:bCs/>
          <w:sz w:val="24"/>
          <w:szCs w:val="24"/>
          <w:lang w:val="es-ES" w:eastAsia="ar-SA"/>
        </w:rPr>
        <w:t xml:space="preserve"> la edición de un libro de divulgación para el Museo</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Interactivo Trompo Mágico.</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 xml:space="preserve">Sus </w:t>
      </w:r>
      <w:r w:rsidRPr="00AD081B">
        <w:rPr>
          <w:rFonts w:ascii="Trebuchet MS" w:eastAsia="Times New Roman" w:hAnsi="Trebuchet MS" w:cs="Arial"/>
          <w:bCs/>
          <w:sz w:val="24"/>
          <w:szCs w:val="24"/>
          <w:lang w:val="es-ES" w:eastAsia="ar-SA"/>
        </w:rPr>
        <w:t>trabajos recientes más destacados son:</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numPr>
          <w:ilvl w:val="0"/>
          <w:numId w:val="4"/>
        </w:numPr>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Coordinadora de Abogacía en derechos humanos para México, de la ONG</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 xml:space="preserve">internacional </w:t>
      </w:r>
      <w:proofErr w:type="spellStart"/>
      <w:r w:rsidRPr="00AD081B">
        <w:rPr>
          <w:rFonts w:ascii="Trebuchet MS" w:eastAsia="Times New Roman" w:hAnsi="Trebuchet MS" w:cs="Arial"/>
          <w:bCs/>
          <w:sz w:val="24"/>
          <w:szCs w:val="24"/>
          <w:lang w:val="es-ES" w:eastAsia="ar-SA"/>
        </w:rPr>
        <w:t>Aids</w:t>
      </w:r>
      <w:proofErr w:type="spellEnd"/>
      <w:r w:rsidRPr="00AD081B">
        <w:rPr>
          <w:rFonts w:ascii="Trebuchet MS" w:eastAsia="Times New Roman" w:hAnsi="Trebuchet MS" w:cs="Arial"/>
          <w:bCs/>
          <w:sz w:val="24"/>
          <w:szCs w:val="24"/>
          <w:lang w:val="es-ES" w:eastAsia="ar-SA"/>
        </w:rPr>
        <w:t xml:space="preserve"> </w:t>
      </w:r>
      <w:proofErr w:type="spellStart"/>
      <w:r w:rsidRPr="00AD081B">
        <w:rPr>
          <w:rFonts w:ascii="Trebuchet MS" w:eastAsia="Times New Roman" w:hAnsi="Trebuchet MS" w:cs="Arial"/>
          <w:bCs/>
          <w:sz w:val="24"/>
          <w:szCs w:val="24"/>
          <w:lang w:val="es-ES" w:eastAsia="ar-SA"/>
        </w:rPr>
        <w:t>Healthcare</w:t>
      </w:r>
      <w:proofErr w:type="spellEnd"/>
      <w:r w:rsidRPr="00AD081B">
        <w:rPr>
          <w:rFonts w:ascii="Trebuchet MS" w:eastAsia="Times New Roman" w:hAnsi="Trebuchet MS" w:cs="Arial"/>
          <w:bCs/>
          <w:sz w:val="24"/>
          <w:szCs w:val="24"/>
          <w:lang w:val="es-ES" w:eastAsia="ar-SA"/>
        </w:rPr>
        <w:t xml:space="preserve"> </w:t>
      </w:r>
      <w:proofErr w:type="spellStart"/>
      <w:r w:rsidRPr="00AD081B">
        <w:rPr>
          <w:rFonts w:ascii="Trebuchet MS" w:eastAsia="Times New Roman" w:hAnsi="Trebuchet MS" w:cs="Arial"/>
          <w:bCs/>
          <w:sz w:val="24"/>
          <w:szCs w:val="24"/>
          <w:lang w:val="es-ES" w:eastAsia="ar-SA"/>
        </w:rPr>
        <w:t>Foundation</w:t>
      </w:r>
      <w:proofErr w:type="spellEnd"/>
      <w:r w:rsidRPr="00AD081B">
        <w:rPr>
          <w:rFonts w:ascii="Trebuchet MS" w:eastAsia="Times New Roman" w:hAnsi="Trebuchet MS" w:cs="Arial"/>
          <w:bCs/>
          <w:sz w:val="24"/>
          <w:szCs w:val="24"/>
          <w:lang w:val="es-ES" w:eastAsia="ar-SA"/>
        </w:rPr>
        <w:t xml:space="preserve"> (de julio de 2017 a junio de 2018).</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986CC5" w:rsidRPr="00A91CB1" w:rsidRDefault="00AD081B" w:rsidP="00A91CB1">
      <w:pPr>
        <w:pStyle w:val="Prrafodelista"/>
        <w:numPr>
          <w:ilvl w:val="0"/>
          <w:numId w:val="4"/>
        </w:numPr>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Profesora en el ITESO (desde 1999 hasta la fecha)</w:t>
      </w:r>
    </w:p>
    <w:p w:rsidR="00BE799C" w:rsidRDefault="00BE799C" w:rsidP="001A7BC8">
      <w:pPr>
        <w:suppressAutoHyphens/>
        <w:spacing w:after="0" w:line="276" w:lineRule="auto"/>
        <w:jc w:val="both"/>
        <w:rPr>
          <w:rFonts w:ascii="Trebuchet MS" w:eastAsia="Times New Roman" w:hAnsi="Trebuchet MS" w:cs="Arial"/>
          <w:bCs/>
          <w:sz w:val="24"/>
          <w:szCs w:val="24"/>
          <w:highlight w:val="yellow"/>
          <w:lang w:val="es-ES" w:eastAsia="ar-SA"/>
        </w:rPr>
      </w:pPr>
    </w:p>
    <w:p w:rsidR="00A91CB1" w:rsidRDefault="00AD081B" w:rsidP="00AD081B">
      <w:pPr>
        <w:pStyle w:val="Prrafodelista"/>
        <w:numPr>
          <w:ilvl w:val="0"/>
          <w:numId w:val="3"/>
        </w:numPr>
        <w:suppressAutoHyphens/>
        <w:spacing w:after="0" w:line="276" w:lineRule="auto"/>
        <w:jc w:val="both"/>
        <w:rPr>
          <w:rFonts w:ascii="Trebuchet MS" w:eastAsia="Times New Roman" w:hAnsi="Trebuchet MS" w:cs="Arial"/>
          <w:b/>
          <w:bCs/>
          <w:sz w:val="24"/>
          <w:szCs w:val="24"/>
          <w:lang w:val="es-ES" w:eastAsia="ar-SA"/>
        </w:rPr>
      </w:pPr>
      <w:r w:rsidRPr="00AD081B">
        <w:rPr>
          <w:rFonts w:ascii="Trebuchet MS" w:eastAsia="Times New Roman" w:hAnsi="Trebuchet MS" w:cs="Arial"/>
          <w:b/>
          <w:bCs/>
          <w:sz w:val="24"/>
          <w:szCs w:val="24"/>
          <w:lang w:val="es-ES" w:eastAsia="ar-SA"/>
        </w:rPr>
        <w:t xml:space="preserve">Antonio </w:t>
      </w:r>
      <w:proofErr w:type="spellStart"/>
      <w:r w:rsidRPr="00AD081B">
        <w:rPr>
          <w:rFonts w:ascii="Trebuchet MS" w:eastAsia="Times New Roman" w:hAnsi="Trebuchet MS" w:cs="Arial"/>
          <w:b/>
          <w:bCs/>
          <w:sz w:val="24"/>
          <w:szCs w:val="24"/>
          <w:lang w:val="es-ES" w:eastAsia="ar-SA"/>
        </w:rPr>
        <w:t>Marts</w:t>
      </w:r>
      <w:proofErr w:type="spellEnd"/>
    </w:p>
    <w:p w:rsidR="00A91CB1" w:rsidRDefault="00A91CB1" w:rsidP="00A91CB1">
      <w:pPr>
        <w:pStyle w:val="Prrafodelista"/>
        <w:suppressAutoHyphens/>
        <w:spacing w:after="0" w:line="276" w:lineRule="auto"/>
        <w:jc w:val="both"/>
        <w:rPr>
          <w:rFonts w:ascii="Trebuchet MS" w:eastAsia="Times New Roman" w:hAnsi="Trebuchet MS" w:cs="Arial"/>
          <w:b/>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91CB1">
        <w:rPr>
          <w:rFonts w:ascii="Trebuchet MS" w:eastAsia="Times New Roman" w:hAnsi="Trebuchet MS" w:cs="Arial"/>
          <w:bCs/>
          <w:sz w:val="24"/>
          <w:szCs w:val="24"/>
          <w:lang w:val="es-ES" w:eastAsia="ar-SA"/>
        </w:rPr>
        <w:t>Es director general de la Editorial Paraíso Perdido que a la fecha cuenta en su catálogo con cerca de doscientos libros publicados de poesía, narrativa, cuento, ensayo, crónica y novela gráfica.</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 xml:space="preserve">Forma parte del consejo directivo de la </w:t>
      </w:r>
      <w:proofErr w:type="spellStart"/>
      <w:r w:rsidRPr="00AD081B">
        <w:rPr>
          <w:rFonts w:ascii="Trebuchet MS" w:eastAsia="Times New Roman" w:hAnsi="Trebuchet MS" w:cs="Arial"/>
          <w:bCs/>
          <w:sz w:val="24"/>
          <w:szCs w:val="24"/>
          <w:lang w:val="es-ES" w:eastAsia="ar-SA"/>
        </w:rPr>
        <w:t>caniem</w:t>
      </w:r>
      <w:proofErr w:type="spellEnd"/>
      <w:r w:rsidRPr="00AD081B">
        <w:rPr>
          <w:rFonts w:ascii="Trebuchet MS" w:eastAsia="Times New Roman" w:hAnsi="Trebuchet MS" w:cs="Arial"/>
          <w:bCs/>
          <w:sz w:val="24"/>
          <w:szCs w:val="24"/>
          <w:lang w:val="es-ES" w:eastAsia="ar-SA"/>
        </w:rPr>
        <w:t xml:space="preserve"> para el periodo 2021-2022</w:t>
      </w:r>
      <w:r>
        <w:rPr>
          <w:rFonts w:ascii="Trebuchet MS" w:eastAsia="Times New Roman" w:hAnsi="Trebuchet MS" w:cs="Arial"/>
          <w:bCs/>
          <w:sz w:val="24"/>
          <w:szCs w:val="24"/>
          <w:lang w:val="es-ES" w:eastAsia="ar-SA"/>
        </w:rPr>
        <w:t>.</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 xml:space="preserve">Es parte del </w:t>
      </w:r>
      <w:r>
        <w:rPr>
          <w:rFonts w:ascii="Trebuchet MS" w:eastAsia="Times New Roman" w:hAnsi="Trebuchet MS" w:cs="Arial"/>
          <w:bCs/>
          <w:sz w:val="24"/>
          <w:szCs w:val="24"/>
          <w:lang w:val="es-ES" w:eastAsia="ar-SA"/>
        </w:rPr>
        <w:t>comité</w:t>
      </w:r>
      <w:r w:rsidRPr="00AD081B">
        <w:rPr>
          <w:rFonts w:ascii="Trebuchet MS" w:eastAsia="Times New Roman" w:hAnsi="Trebuchet MS" w:cs="Arial"/>
          <w:bCs/>
          <w:sz w:val="24"/>
          <w:szCs w:val="24"/>
          <w:lang w:val="es-ES" w:eastAsia="ar-SA"/>
        </w:rPr>
        <w:t xml:space="preserve"> organizador de Pasillo de las editoriales una iniciativa que agrupa a editoriales y</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librerías independientes cuyo objetivo es promover la difusión y lectura de los materiales editados por</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estas empresas editoriales.</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Textos, ensayos y traducciones suyas han sido publicados en suplementos culturales, periódicos, revistas</w:t>
      </w:r>
      <w:r>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literarias y antologías.</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Su trabajo poético se encuentra editado en los libros Antes de estar (Fondo Editorial Tierra Adentro, 1998)</w:t>
      </w:r>
      <w:r w:rsidR="00A91CB1">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y La memoria, el eco (</w:t>
      </w:r>
      <w:proofErr w:type="spellStart"/>
      <w:r w:rsidRPr="00AD081B">
        <w:rPr>
          <w:rFonts w:ascii="Trebuchet MS" w:eastAsia="Times New Roman" w:hAnsi="Trebuchet MS" w:cs="Arial"/>
          <w:bCs/>
          <w:sz w:val="24"/>
          <w:szCs w:val="24"/>
          <w:lang w:val="es-ES" w:eastAsia="ar-SA"/>
        </w:rPr>
        <w:t>Écrits</w:t>
      </w:r>
      <w:proofErr w:type="spellEnd"/>
      <w:r w:rsidRPr="00AD081B">
        <w:rPr>
          <w:rFonts w:ascii="Trebuchet MS" w:eastAsia="Times New Roman" w:hAnsi="Trebuchet MS" w:cs="Arial"/>
          <w:bCs/>
          <w:sz w:val="24"/>
          <w:szCs w:val="24"/>
          <w:lang w:val="es-ES" w:eastAsia="ar-SA"/>
        </w:rPr>
        <w:t xml:space="preserve"> des </w:t>
      </w:r>
      <w:proofErr w:type="spellStart"/>
      <w:r w:rsidRPr="00AD081B">
        <w:rPr>
          <w:rFonts w:ascii="Trebuchet MS" w:eastAsia="Times New Roman" w:hAnsi="Trebuchet MS" w:cs="Arial"/>
          <w:bCs/>
          <w:sz w:val="24"/>
          <w:szCs w:val="24"/>
          <w:lang w:val="es-ES" w:eastAsia="ar-SA"/>
        </w:rPr>
        <w:t>Forges</w:t>
      </w:r>
      <w:proofErr w:type="spellEnd"/>
      <w:r w:rsidRPr="00AD081B">
        <w:rPr>
          <w:rFonts w:ascii="Trebuchet MS" w:eastAsia="Times New Roman" w:hAnsi="Trebuchet MS" w:cs="Arial"/>
          <w:bCs/>
          <w:sz w:val="24"/>
          <w:szCs w:val="24"/>
          <w:lang w:val="es-ES" w:eastAsia="ar-SA"/>
        </w:rPr>
        <w:t xml:space="preserve">, 2004). Su narrativa, en las </w:t>
      </w:r>
      <w:proofErr w:type="spellStart"/>
      <w:r w:rsidRPr="00AD081B">
        <w:rPr>
          <w:rFonts w:ascii="Trebuchet MS" w:eastAsia="Times New Roman" w:hAnsi="Trebuchet MS" w:cs="Arial"/>
          <w:bCs/>
          <w:sz w:val="24"/>
          <w:szCs w:val="24"/>
          <w:lang w:val="es-ES" w:eastAsia="ar-SA"/>
        </w:rPr>
        <w:t>plaquettes</w:t>
      </w:r>
      <w:proofErr w:type="spellEnd"/>
      <w:r w:rsidRPr="00AD081B">
        <w:rPr>
          <w:rFonts w:ascii="Trebuchet MS" w:eastAsia="Times New Roman" w:hAnsi="Trebuchet MS" w:cs="Arial"/>
          <w:bCs/>
          <w:sz w:val="24"/>
          <w:szCs w:val="24"/>
          <w:lang w:val="es-ES" w:eastAsia="ar-SA"/>
        </w:rPr>
        <w:t xml:space="preserve"> de cuento Sobre los piratas de</w:t>
      </w:r>
      <w:r w:rsidR="00A91CB1">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los sueños (Mala Estrella, 1997), Al fondo del corredor (El viaje ediciones, 2005) y en el libro Árbol rojo sobre la</w:t>
      </w:r>
      <w:r w:rsidR="00A91CB1">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colina (CECA, 2010).</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91CB1" w:rsidRDefault="00AD081B" w:rsidP="00A91CB1">
      <w:pPr>
        <w:pStyle w:val="Prrafodelista"/>
        <w:suppressAutoHyphens/>
        <w:spacing w:after="0" w:line="276" w:lineRule="auto"/>
        <w:jc w:val="both"/>
        <w:rPr>
          <w:rFonts w:ascii="Trebuchet MS" w:eastAsia="Times New Roman" w:hAnsi="Trebuchet MS" w:cs="Arial"/>
          <w:bCs/>
          <w:sz w:val="24"/>
          <w:szCs w:val="24"/>
          <w:lang w:val="es-ES" w:eastAsia="ar-SA"/>
        </w:rPr>
      </w:pPr>
      <w:r w:rsidRPr="00AD081B">
        <w:rPr>
          <w:rFonts w:ascii="Trebuchet MS" w:eastAsia="Times New Roman" w:hAnsi="Trebuchet MS" w:cs="Arial"/>
          <w:bCs/>
          <w:sz w:val="24"/>
          <w:szCs w:val="24"/>
          <w:lang w:val="es-ES" w:eastAsia="ar-SA"/>
        </w:rPr>
        <w:t>Fue editor de la revista de literatura La voz de la esfinge, de la cual se publicaron 21 números y que recibió</w:t>
      </w:r>
      <w:r w:rsidR="00A91CB1">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 xml:space="preserve">en 3 ocasiones la beca del programa Edmundo </w:t>
      </w:r>
      <w:proofErr w:type="spellStart"/>
      <w:r w:rsidRPr="00AD081B">
        <w:rPr>
          <w:rFonts w:ascii="Trebuchet MS" w:eastAsia="Times New Roman" w:hAnsi="Trebuchet MS" w:cs="Arial"/>
          <w:bCs/>
          <w:sz w:val="24"/>
          <w:szCs w:val="24"/>
          <w:lang w:val="es-ES" w:eastAsia="ar-SA"/>
        </w:rPr>
        <w:t>Valadés</w:t>
      </w:r>
      <w:proofErr w:type="spellEnd"/>
      <w:r w:rsidRPr="00AD081B">
        <w:rPr>
          <w:rFonts w:ascii="Trebuchet MS" w:eastAsia="Times New Roman" w:hAnsi="Trebuchet MS" w:cs="Arial"/>
          <w:bCs/>
          <w:sz w:val="24"/>
          <w:szCs w:val="24"/>
          <w:lang w:val="es-ES" w:eastAsia="ar-SA"/>
        </w:rPr>
        <w:t xml:space="preserve"> para revistas independientes.</w:t>
      </w:r>
    </w:p>
    <w:p w:rsidR="00A91CB1" w:rsidRDefault="00A91CB1" w:rsidP="00A91CB1">
      <w:pPr>
        <w:pStyle w:val="Prrafodelista"/>
        <w:suppressAutoHyphens/>
        <w:spacing w:after="0" w:line="276" w:lineRule="auto"/>
        <w:jc w:val="both"/>
        <w:rPr>
          <w:rFonts w:ascii="Trebuchet MS" w:eastAsia="Times New Roman" w:hAnsi="Trebuchet MS" w:cs="Arial"/>
          <w:bCs/>
          <w:sz w:val="24"/>
          <w:szCs w:val="24"/>
          <w:lang w:val="es-ES" w:eastAsia="ar-SA"/>
        </w:rPr>
      </w:pPr>
    </w:p>
    <w:p w:rsidR="00AD081B" w:rsidRPr="00A91CB1" w:rsidRDefault="00AD081B" w:rsidP="00A91CB1">
      <w:pPr>
        <w:pStyle w:val="Prrafodelista"/>
        <w:suppressAutoHyphens/>
        <w:spacing w:after="0" w:line="276" w:lineRule="auto"/>
        <w:jc w:val="both"/>
        <w:rPr>
          <w:rFonts w:ascii="Trebuchet MS" w:eastAsia="Times New Roman" w:hAnsi="Trebuchet MS" w:cs="Arial"/>
          <w:b/>
          <w:bCs/>
          <w:sz w:val="24"/>
          <w:szCs w:val="24"/>
          <w:lang w:val="es-ES" w:eastAsia="ar-SA"/>
        </w:rPr>
      </w:pPr>
      <w:r w:rsidRPr="00AD081B">
        <w:rPr>
          <w:rFonts w:ascii="Trebuchet MS" w:eastAsia="Times New Roman" w:hAnsi="Trebuchet MS" w:cs="Arial"/>
          <w:bCs/>
          <w:sz w:val="24"/>
          <w:szCs w:val="24"/>
          <w:lang w:val="es-ES" w:eastAsia="ar-SA"/>
        </w:rPr>
        <w:t xml:space="preserve">Actualmente coordina el sitio web Cartografía </w:t>
      </w:r>
      <w:r w:rsidR="00A91CB1" w:rsidRPr="00AD081B">
        <w:rPr>
          <w:rFonts w:ascii="Trebuchet MS" w:eastAsia="Times New Roman" w:hAnsi="Trebuchet MS" w:cs="Arial"/>
          <w:bCs/>
          <w:sz w:val="24"/>
          <w:szCs w:val="24"/>
          <w:lang w:val="es-ES" w:eastAsia="ar-SA"/>
        </w:rPr>
        <w:t>editorial</w:t>
      </w:r>
      <w:r w:rsidRPr="00AD081B">
        <w:rPr>
          <w:rFonts w:ascii="Trebuchet MS" w:eastAsia="Times New Roman" w:hAnsi="Trebuchet MS" w:cs="Arial"/>
          <w:bCs/>
          <w:sz w:val="24"/>
          <w:szCs w:val="24"/>
          <w:lang w:val="es-ES" w:eastAsia="ar-SA"/>
        </w:rPr>
        <w:t xml:space="preserve"> MX en el que se promueve la edición independiente</w:t>
      </w:r>
      <w:r w:rsidR="00A91CB1">
        <w:rPr>
          <w:rFonts w:ascii="Trebuchet MS" w:eastAsia="Times New Roman" w:hAnsi="Trebuchet MS" w:cs="Arial"/>
          <w:bCs/>
          <w:sz w:val="24"/>
          <w:szCs w:val="24"/>
          <w:lang w:val="es-ES" w:eastAsia="ar-SA"/>
        </w:rPr>
        <w:t xml:space="preserve"> </w:t>
      </w:r>
      <w:r w:rsidRPr="00AD081B">
        <w:rPr>
          <w:rFonts w:ascii="Trebuchet MS" w:eastAsia="Times New Roman" w:hAnsi="Trebuchet MS" w:cs="Arial"/>
          <w:bCs/>
          <w:sz w:val="24"/>
          <w:szCs w:val="24"/>
          <w:lang w:val="es-ES" w:eastAsia="ar-SA"/>
        </w:rPr>
        <w:t>en y de México.</w:t>
      </w:r>
    </w:p>
    <w:p w:rsidR="00BE799C" w:rsidRDefault="00BE799C" w:rsidP="001A7BC8">
      <w:pPr>
        <w:suppressAutoHyphens/>
        <w:spacing w:after="0" w:line="276" w:lineRule="auto"/>
        <w:jc w:val="both"/>
        <w:rPr>
          <w:rFonts w:ascii="Trebuchet MS" w:eastAsia="Times New Roman" w:hAnsi="Trebuchet MS" w:cs="Arial"/>
          <w:bCs/>
          <w:sz w:val="24"/>
          <w:szCs w:val="24"/>
          <w:lang w:val="es-ES" w:eastAsia="ar-SA"/>
        </w:rPr>
      </w:pPr>
    </w:p>
    <w:p w:rsidR="00FF0EF4" w:rsidRDefault="00BE799C" w:rsidP="001A7BC8">
      <w:pPr>
        <w:suppressAutoHyphens/>
        <w:spacing w:after="0" w:line="276" w:lineRule="auto"/>
        <w:jc w:val="both"/>
        <w:rPr>
          <w:rFonts w:ascii="Trebuchet MS" w:eastAsia="Times New Roman" w:hAnsi="Trebuchet MS" w:cs="Arial"/>
          <w:bCs/>
          <w:sz w:val="24"/>
          <w:szCs w:val="24"/>
          <w:lang w:val="es-ES" w:eastAsia="ar-SA"/>
        </w:rPr>
      </w:pPr>
      <w:r w:rsidRPr="00BE799C">
        <w:rPr>
          <w:rFonts w:ascii="Trebuchet MS" w:eastAsia="Times New Roman" w:hAnsi="Trebuchet MS" w:cs="Arial"/>
          <w:b/>
          <w:bCs/>
          <w:sz w:val="24"/>
          <w:szCs w:val="24"/>
          <w:lang w:val="es-ES" w:eastAsia="ar-SA"/>
        </w:rPr>
        <w:t>VI</w:t>
      </w:r>
      <w:r w:rsidR="00C41A96">
        <w:rPr>
          <w:rFonts w:ascii="Trebuchet MS" w:eastAsia="Times New Roman" w:hAnsi="Trebuchet MS" w:cs="Arial"/>
          <w:b/>
          <w:bCs/>
          <w:sz w:val="24"/>
          <w:szCs w:val="24"/>
          <w:lang w:val="es-ES" w:eastAsia="ar-SA"/>
        </w:rPr>
        <w:t>I</w:t>
      </w:r>
      <w:r w:rsidRPr="00BE799C">
        <w:rPr>
          <w:rFonts w:ascii="Trebuchet MS" w:eastAsia="Times New Roman" w:hAnsi="Trebuchet MS" w:cs="Arial"/>
          <w:b/>
          <w:bCs/>
          <w:sz w:val="24"/>
          <w:szCs w:val="24"/>
          <w:lang w:val="es-ES" w:eastAsia="ar-SA"/>
        </w:rPr>
        <w:t>. De la remuneración de las personas que integren el Comité Editorial.</w:t>
      </w:r>
      <w:r>
        <w:rPr>
          <w:rFonts w:ascii="Trebuchet MS" w:eastAsia="Times New Roman" w:hAnsi="Trebuchet MS" w:cs="Arial"/>
          <w:bCs/>
          <w:sz w:val="24"/>
          <w:szCs w:val="24"/>
          <w:lang w:val="es-ES" w:eastAsia="ar-SA"/>
        </w:rPr>
        <w:t xml:space="preserve"> </w:t>
      </w:r>
      <w:r w:rsidR="00FF0EF4">
        <w:rPr>
          <w:rFonts w:ascii="Trebuchet MS" w:eastAsia="Times New Roman" w:hAnsi="Trebuchet MS" w:cs="Arial"/>
          <w:bCs/>
          <w:sz w:val="24"/>
          <w:szCs w:val="24"/>
          <w:lang w:val="es-ES" w:eastAsia="ar-SA"/>
        </w:rPr>
        <w:t>Cada miembro del Comité Editorial tendrá derecho a recibir una remuneración por el trabajo que desempeñe, según se establezca en el presupuesto de egresos de la anualidad</w:t>
      </w:r>
      <w:r>
        <w:rPr>
          <w:rFonts w:ascii="Trebuchet MS" w:eastAsia="Times New Roman" w:hAnsi="Trebuchet MS" w:cs="Arial"/>
          <w:bCs/>
          <w:sz w:val="24"/>
          <w:szCs w:val="24"/>
          <w:lang w:val="es-ES" w:eastAsia="ar-SA"/>
        </w:rPr>
        <w:t xml:space="preserve"> </w:t>
      </w:r>
      <w:r w:rsidR="00FF0EF4">
        <w:rPr>
          <w:rFonts w:ascii="Trebuchet MS" w:eastAsia="Times New Roman" w:hAnsi="Trebuchet MS" w:cs="Arial"/>
          <w:bCs/>
          <w:sz w:val="24"/>
          <w:szCs w:val="24"/>
          <w:lang w:val="es-ES" w:eastAsia="ar-SA"/>
        </w:rPr>
        <w:t>correspondiente y, de acuerdo al periodo laborado.</w:t>
      </w:r>
    </w:p>
    <w:p w:rsidR="00FF0EF4" w:rsidRDefault="00FF0EF4" w:rsidP="001A7BC8">
      <w:pPr>
        <w:suppressAutoHyphens/>
        <w:spacing w:after="0" w:line="276" w:lineRule="auto"/>
        <w:jc w:val="both"/>
        <w:rPr>
          <w:rFonts w:ascii="Trebuchet MS" w:eastAsia="Times New Roman" w:hAnsi="Trebuchet MS" w:cs="Arial"/>
          <w:bCs/>
          <w:sz w:val="24"/>
          <w:szCs w:val="24"/>
          <w:lang w:val="es-ES" w:eastAsia="ar-SA"/>
        </w:rPr>
      </w:pPr>
    </w:p>
    <w:p w:rsidR="00BE799C" w:rsidRDefault="00FF0EF4" w:rsidP="001A7BC8">
      <w:pPr>
        <w:suppressAutoHyphens/>
        <w:spacing w:after="0" w:line="276" w:lineRule="auto"/>
        <w:jc w:val="both"/>
        <w:rPr>
          <w:rFonts w:ascii="Trebuchet MS" w:eastAsia="Times New Roman" w:hAnsi="Trebuchet MS" w:cs="Arial"/>
          <w:bCs/>
          <w:sz w:val="24"/>
          <w:szCs w:val="24"/>
          <w:lang w:val="es-ES" w:eastAsia="ar-SA"/>
        </w:rPr>
      </w:pPr>
      <w:r>
        <w:rPr>
          <w:rFonts w:ascii="Trebuchet MS" w:eastAsia="Times New Roman" w:hAnsi="Trebuchet MS" w:cs="Arial"/>
          <w:bCs/>
          <w:sz w:val="24"/>
          <w:szCs w:val="24"/>
          <w:lang w:val="es-ES" w:eastAsia="ar-SA"/>
        </w:rPr>
        <w:t>L</w:t>
      </w:r>
      <w:r w:rsidR="008572BE">
        <w:rPr>
          <w:rFonts w:ascii="Trebuchet MS" w:eastAsia="Times New Roman" w:hAnsi="Trebuchet MS" w:cs="Arial"/>
          <w:bCs/>
          <w:sz w:val="24"/>
          <w:szCs w:val="24"/>
          <w:lang w:val="es-ES" w:eastAsia="ar-SA"/>
        </w:rPr>
        <w:t xml:space="preserve">uego, tomando en consideración que en el presupuesto de egresos para este año 2021, se ha destinado </w:t>
      </w:r>
      <w:r w:rsidR="00586DF1">
        <w:rPr>
          <w:rFonts w:ascii="Trebuchet MS" w:eastAsia="Times New Roman" w:hAnsi="Trebuchet MS" w:cs="Arial"/>
          <w:bCs/>
          <w:sz w:val="24"/>
          <w:szCs w:val="24"/>
          <w:lang w:val="es-ES" w:eastAsia="ar-SA"/>
        </w:rPr>
        <w:t xml:space="preserve">la cantidad de $25,000.00 (veinticinco mil pesos) mensuales, para el pago de honorarios por servicio de </w:t>
      </w:r>
      <w:proofErr w:type="spellStart"/>
      <w:r w:rsidR="00586DF1">
        <w:rPr>
          <w:rFonts w:ascii="Trebuchet MS" w:eastAsia="Times New Roman" w:hAnsi="Trebuchet MS" w:cs="Arial"/>
          <w:bCs/>
          <w:sz w:val="24"/>
          <w:szCs w:val="24"/>
          <w:lang w:val="es-ES" w:eastAsia="ar-SA"/>
        </w:rPr>
        <w:t>dictaminación</w:t>
      </w:r>
      <w:proofErr w:type="spellEnd"/>
      <w:r w:rsidR="00586DF1">
        <w:rPr>
          <w:rFonts w:ascii="Trebuchet MS" w:eastAsia="Times New Roman" w:hAnsi="Trebuchet MS" w:cs="Arial"/>
          <w:bCs/>
          <w:sz w:val="24"/>
          <w:szCs w:val="24"/>
          <w:lang w:val="es-ES" w:eastAsia="ar-SA"/>
        </w:rPr>
        <w:t xml:space="preserve"> y evaluación del fondo editorial del Instituto Electoral, dicha cantidad será distribuida entre las cinco personas integrantes del Comité Editorial y, se cubrirá mensualmente a partir de su designación por el Consejo General</w:t>
      </w:r>
      <w:r>
        <w:rPr>
          <w:rFonts w:ascii="Trebuchet MS" w:eastAsia="Times New Roman" w:hAnsi="Trebuchet MS" w:cs="Arial"/>
          <w:bCs/>
          <w:sz w:val="24"/>
          <w:szCs w:val="24"/>
          <w:lang w:val="es-ES" w:eastAsia="ar-SA"/>
        </w:rPr>
        <w:t xml:space="preserve">. </w:t>
      </w:r>
      <w:r w:rsidR="00BE799C">
        <w:rPr>
          <w:rFonts w:ascii="Trebuchet MS" w:eastAsia="Times New Roman" w:hAnsi="Trebuchet MS" w:cs="Arial"/>
          <w:bCs/>
          <w:sz w:val="24"/>
          <w:szCs w:val="24"/>
          <w:lang w:val="es-ES" w:eastAsia="ar-SA"/>
        </w:rPr>
        <w:t xml:space="preserve">    </w:t>
      </w:r>
    </w:p>
    <w:p w:rsidR="00BE799C" w:rsidRDefault="00BE799C" w:rsidP="001A7BC8">
      <w:pPr>
        <w:suppressAutoHyphens/>
        <w:spacing w:after="0" w:line="276" w:lineRule="auto"/>
        <w:jc w:val="both"/>
        <w:rPr>
          <w:rFonts w:ascii="Trebuchet MS" w:eastAsia="Times New Roman" w:hAnsi="Trebuchet MS" w:cs="Arial"/>
          <w:bCs/>
          <w:sz w:val="24"/>
          <w:szCs w:val="24"/>
          <w:lang w:val="es-ES" w:eastAsia="ar-SA"/>
        </w:rPr>
      </w:pP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eastAsia="ar-SA"/>
        </w:rPr>
      </w:pPr>
      <w:r w:rsidRPr="001A7BC8">
        <w:rPr>
          <w:rFonts w:ascii="Trebuchet MS" w:eastAsia="Times New Roman" w:hAnsi="Trebuchet MS" w:cs="Arial"/>
          <w:bCs/>
          <w:sz w:val="24"/>
          <w:szCs w:val="24"/>
          <w:lang w:val="es-ES" w:eastAsia="ar-SA"/>
        </w:rPr>
        <w:t>En otro orden de ideas, una vez que se apruebe el presente acuerdo, s</w:t>
      </w:r>
      <w:r w:rsidRPr="001A7BC8">
        <w:rPr>
          <w:rFonts w:ascii="Trebuchet MS" w:eastAsia="Times New Roman" w:hAnsi="Trebuchet MS" w:cs="Traditional Arabic"/>
          <w:sz w:val="24"/>
          <w:szCs w:val="24"/>
          <w:lang w:val="es-ES" w:eastAsia="ar-SA"/>
        </w:rPr>
        <w:t xml:space="preserve">e instruye a la Secretaría Técnica para que turne </w:t>
      </w:r>
      <w:r w:rsidRPr="001A7BC8">
        <w:rPr>
          <w:rFonts w:ascii="Trebuchet MS" w:eastAsia="Times New Roman" w:hAnsi="Trebuchet MS" w:cs="Times New Roman"/>
          <w:sz w:val="24"/>
          <w:szCs w:val="24"/>
          <w:lang w:val="es-ES" w:eastAsia="ar-SA"/>
        </w:rPr>
        <w:t xml:space="preserve">a la Secretaría Ejecutiva, </w:t>
      </w:r>
      <w:r w:rsidR="00FF0EF4">
        <w:rPr>
          <w:rFonts w:ascii="Trebuchet MS" w:eastAsia="Times New Roman" w:hAnsi="Trebuchet MS" w:cs="Times New Roman"/>
          <w:sz w:val="24"/>
          <w:szCs w:val="24"/>
          <w:lang w:val="es-ES" w:eastAsia="ar-SA"/>
        </w:rPr>
        <w:t>copia del mismo</w:t>
      </w:r>
      <w:r w:rsidRPr="001A7BC8">
        <w:rPr>
          <w:rFonts w:ascii="Trebuchet MS" w:eastAsia="Times New Roman" w:hAnsi="Trebuchet MS" w:cs="Times New Roman"/>
          <w:sz w:val="24"/>
          <w:szCs w:val="24"/>
          <w:lang w:val="es-ES" w:eastAsia="ar-SA"/>
        </w:rPr>
        <w:t>, a efecto de que en su oportunidad se someta a consideración del Consejo General de este organismo electoral.</w:t>
      </w: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eastAsia="ar-SA"/>
        </w:rPr>
      </w:pP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eastAsia="ar-SA"/>
        </w:rPr>
      </w:pPr>
      <w:r w:rsidRPr="001A7BC8">
        <w:rPr>
          <w:rFonts w:ascii="Trebuchet MS" w:eastAsia="Times New Roman" w:hAnsi="Trebuchet MS" w:cs="Times New Roman"/>
          <w:sz w:val="24"/>
          <w:szCs w:val="24"/>
          <w:lang w:eastAsia="ar-SA"/>
        </w:rPr>
        <w:t xml:space="preserve">En atención a lo anterior, la Comisión de Investigación y Estudios Electorales del Instituto Electoral y de Participación Ciudadana el Estado de Jalisco, emite el siguiente: </w:t>
      </w: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eastAsia="ar-SA"/>
        </w:rPr>
      </w:pPr>
    </w:p>
    <w:p w:rsidR="001A7BC8" w:rsidRPr="001A7BC8" w:rsidRDefault="001A7BC8" w:rsidP="001A7BC8">
      <w:pPr>
        <w:suppressAutoHyphens/>
        <w:spacing w:after="0" w:line="276" w:lineRule="auto"/>
        <w:jc w:val="center"/>
        <w:rPr>
          <w:rFonts w:ascii="Trebuchet MS" w:eastAsia="Times New Roman" w:hAnsi="Trebuchet MS" w:cs="Times New Roman"/>
          <w:b/>
          <w:sz w:val="24"/>
          <w:szCs w:val="24"/>
          <w:lang w:eastAsia="ar-SA"/>
        </w:rPr>
      </w:pPr>
      <w:r w:rsidRPr="001A7BC8">
        <w:rPr>
          <w:rFonts w:ascii="Trebuchet MS" w:eastAsia="Times New Roman" w:hAnsi="Trebuchet MS" w:cs="Times New Roman"/>
          <w:b/>
          <w:sz w:val="24"/>
          <w:szCs w:val="24"/>
          <w:lang w:eastAsia="ar-SA"/>
        </w:rPr>
        <w:t>A C U E R D O</w:t>
      </w:r>
    </w:p>
    <w:p w:rsidR="001A7BC8" w:rsidRPr="001A7BC8" w:rsidRDefault="001A7BC8" w:rsidP="001A7BC8">
      <w:pPr>
        <w:suppressAutoHyphens/>
        <w:spacing w:after="0" w:line="276" w:lineRule="auto"/>
        <w:jc w:val="both"/>
        <w:rPr>
          <w:rFonts w:ascii="Trebuchet MS" w:eastAsia="Times New Roman" w:hAnsi="Trebuchet MS" w:cs="Times New Roman"/>
          <w:b/>
          <w:sz w:val="24"/>
          <w:szCs w:val="24"/>
          <w:lang w:val="pt-BR" w:eastAsia="ar-SA"/>
        </w:rPr>
      </w:pPr>
    </w:p>
    <w:p w:rsidR="001A7BC8" w:rsidRPr="001A7BC8" w:rsidRDefault="001A7BC8" w:rsidP="001A7BC8">
      <w:pPr>
        <w:suppressAutoHyphens/>
        <w:spacing w:after="0" w:line="276" w:lineRule="auto"/>
        <w:jc w:val="both"/>
        <w:rPr>
          <w:rFonts w:ascii="Trebuchet MS" w:eastAsia="Times New Roman" w:hAnsi="Trebuchet MS" w:cs="Arial"/>
          <w:color w:val="222222"/>
          <w:sz w:val="24"/>
          <w:szCs w:val="24"/>
          <w:lang w:val="es-ES" w:eastAsia="es-MX"/>
        </w:rPr>
      </w:pPr>
      <w:r w:rsidRPr="001A7BC8">
        <w:rPr>
          <w:rFonts w:ascii="Trebuchet MS" w:eastAsia="Times New Roman" w:hAnsi="Trebuchet MS" w:cs="Times New Roman"/>
          <w:b/>
          <w:sz w:val="24"/>
          <w:szCs w:val="24"/>
          <w:lang w:eastAsia="ar-SA"/>
        </w:rPr>
        <w:t>PRIMERO.</w:t>
      </w:r>
      <w:r w:rsidRPr="001A7BC8">
        <w:rPr>
          <w:rFonts w:ascii="Trebuchet MS" w:eastAsia="Times New Roman" w:hAnsi="Trebuchet MS" w:cs="Times New Roman"/>
          <w:sz w:val="24"/>
          <w:szCs w:val="24"/>
          <w:lang w:eastAsia="ar-SA"/>
        </w:rPr>
        <w:t xml:space="preserve"> Se prop</w:t>
      </w:r>
      <w:r w:rsidR="00095ADC">
        <w:rPr>
          <w:rFonts w:ascii="Trebuchet MS" w:eastAsia="Times New Roman" w:hAnsi="Trebuchet MS" w:cs="Times New Roman"/>
          <w:sz w:val="24"/>
          <w:szCs w:val="24"/>
          <w:lang w:eastAsia="ar-SA"/>
        </w:rPr>
        <w:t>one</w:t>
      </w:r>
      <w:r w:rsidRPr="001A7BC8">
        <w:rPr>
          <w:rFonts w:ascii="Trebuchet MS" w:eastAsia="Times New Roman" w:hAnsi="Trebuchet MS" w:cs="Times New Roman"/>
          <w:sz w:val="24"/>
          <w:szCs w:val="24"/>
          <w:lang w:eastAsia="ar-SA"/>
        </w:rPr>
        <w:t xml:space="preserve"> </w:t>
      </w:r>
      <w:r w:rsidR="00BE7457">
        <w:rPr>
          <w:rFonts w:ascii="Trebuchet MS" w:eastAsia="Times New Roman" w:hAnsi="Trebuchet MS" w:cs="Times New Roman"/>
          <w:sz w:val="24"/>
          <w:szCs w:val="24"/>
          <w:lang w:eastAsia="ar-SA"/>
        </w:rPr>
        <w:t xml:space="preserve">al Consejo General, a </w:t>
      </w:r>
      <w:r w:rsidR="00BE7457">
        <w:rPr>
          <w:rFonts w:ascii="Trebuchet MS" w:eastAsia="Times New Roman" w:hAnsi="Trebuchet MS" w:cs="Arial"/>
          <w:color w:val="222222"/>
          <w:sz w:val="24"/>
          <w:szCs w:val="24"/>
          <w:lang w:val="es-ES" w:eastAsia="es-MX"/>
        </w:rPr>
        <w:t xml:space="preserve">las personas que integrarán el Comité Editorial </w:t>
      </w:r>
      <w:r w:rsidRPr="001A7BC8">
        <w:rPr>
          <w:rFonts w:ascii="Trebuchet MS" w:eastAsia="Times New Roman" w:hAnsi="Trebuchet MS" w:cs="Times New Roman"/>
          <w:sz w:val="24"/>
          <w:szCs w:val="24"/>
          <w:lang w:val="es-ES" w:eastAsia="ar-SA"/>
        </w:rPr>
        <w:t>del Instituto Electoral y de Participación Ciudadana del Estado de Jalisco</w:t>
      </w:r>
      <w:r w:rsidRPr="001A7BC8">
        <w:rPr>
          <w:rFonts w:ascii="Trebuchet MS" w:eastAsia="Times New Roman" w:hAnsi="Trebuchet MS" w:cs="Arial"/>
          <w:sz w:val="24"/>
          <w:szCs w:val="24"/>
          <w:lang w:val="es-ES" w:eastAsia="ar-SA"/>
        </w:rPr>
        <w:t xml:space="preserve">, </w:t>
      </w:r>
      <w:r w:rsidRPr="001A7BC8">
        <w:rPr>
          <w:rFonts w:ascii="Trebuchet MS" w:eastAsia="Times New Roman" w:hAnsi="Trebuchet MS" w:cs="Arial"/>
          <w:bCs/>
          <w:sz w:val="24"/>
          <w:szCs w:val="24"/>
          <w:lang w:val="es-ES" w:eastAsia="ar-SA"/>
        </w:rPr>
        <w:t>en términos de</w:t>
      </w:r>
      <w:r w:rsidRPr="001A7BC8">
        <w:rPr>
          <w:rFonts w:ascii="Trebuchet MS" w:eastAsia="Times New Roman" w:hAnsi="Trebuchet MS" w:cs="Arial"/>
          <w:sz w:val="24"/>
          <w:szCs w:val="24"/>
          <w:lang w:val="es-ES" w:eastAsia="ar-SA"/>
        </w:rPr>
        <w:t xml:space="preserve">l considerando </w:t>
      </w:r>
      <w:r w:rsidRPr="00BE7457">
        <w:rPr>
          <w:rFonts w:ascii="Trebuchet MS" w:eastAsia="Times New Roman" w:hAnsi="Trebuchet MS" w:cs="Arial"/>
          <w:b/>
          <w:sz w:val="24"/>
          <w:szCs w:val="24"/>
          <w:lang w:val="es-ES" w:eastAsia="ar-SA"/>
        </w:rPr>
        <w:t>V</w:t>
      </w:r>
      <w:r w:rsidRPr="001A7BC8">
        <w:rPr>
          <w:rFonts w:ascii="Trebuchet MS" w:eastAsia="Times New Roman" w:hAnsi="Trebuchet MS" w:cs="Arial"/>
          <w:sz w:val="24"/>
          <w:szCs w:val="24"/>
          <w:lang w:val="es-ES" w:eastAsia="ar-SA"/>
        </w:rPr>
        <w:t>, del presente acuerdo</w:t>
      </w:r>
      <w:r w:rsidRPr="001A7BC8">
        <w:rPr>
          <w:rFonts w:ascii="Trebuchet MS" w:eastAsia="Times New Roman" w:hAnsi="Trebuchet MS" w:cs="Arial"/>
          <w:color w:val="222222"/>
          <w:sz w:val="24"/>
          <w:szCs w:val="24"/>
          <w:lang w:val="es-ES" w:eastAsia="es-MX"/>
        </w:rPr>
        <w:t>.</w:t>
      </w:r>
    </w:p>
    <w:p w:rsidR="001A7BC8" w:rsidRPr="001A7BC8" w:rsidRDefault="001A7BC8" w:rsidP="001A7BC8">
      <w:pPr>
        <w:suppressAutoHyphens/>
        <w:spacing w:after="0" w:line="276" w:lineRule="auto"/>
        <w:jc w:val="both"/>
        <w:rPr>
          <w:rFonts w:ascii="Trebuchet MS" w:eastAsia="Times New Roman" w:hAnsi="Trebuchet MS" w:cs="Arial"/>
          <w:color w:val="222222"/>
          <w:sz w:val="24"/>
          <w:szCs w:val="24"/>
          <w:lang w:val="es-ES" w:eastAsia="es-MX"/>
        </w:rPr>
      </w:pPr>
    </w:p>
    <w:p w:rsidR="001A7BC8" w:rsidRPr="001A7BC8" w:rsidRDefault="001A7BC8" w:rsidP="001A7BC8">
      <w:pPr>
        <w:suppressAutoHyphens/>
        <w:spacing w:after="0" w:line="276" w:lineRule="auto"/>
        <w:jc w:val="both"/>
        <w:rPr>
          <w:rFonts w:ascii="Trebuchet MS" w:eastAsia="Times New Roman" w:hAnsi="Trebuchet MS" w:cs="Times New Roman"/>
          <w:sz w:val="24"/>
          <w:szCs w:val="24"/>
          <w:lang w:eastAsia="ar-SA"/>
        </w:rPr>
      </w:pPr>
      <w:r w:rsidRPr="001A7BC8">
        <w:rPr>
          <w:rFonts w:ascii="Trebuchet MS" w:eastAsia="Times New Roman" w:hAnsi="Trebuchet MS" w:cs="Times New Roman"/>
          <w:b/>
          <w:sz w:val="24"/>
          <w:szCs w:val="24"/>
          <w:lang w:eastAsia="ar-SA"/>
        </w:rPr>
        <w:lastRenderedPageBreak/>
        <w:t>SEGUNDO.</w:t>
      </w:r>
      <w:r w:rsidRPr="001A7BC8">
        <w:rPr>
          <w:rFonts w:ascii="Trebuchet MS" w:eastAsia="Times New Roman" w:hAnsi="Trebuchet MS" w:cs="Times New Roman"/>
          <w:sz w:val="24"/>
          <w:szCs w:val="24"/>
          <w:lang w:eastAsia="ar-SA"/>
        </w:rPr>
        <w:t xml:space="preserve"> </w:t>
      </w:r>
      <w:r w:rsidRPr="001A7BC8">
        <w:rPr>
          <w:rFonts w:ascii="Trebuchet MS" w:eastAsia="Times New Roman" w:hAnsi="Trebuchet MS" w:cs="Traditional Arabic"/>
          <w:sz w:val="24"/>
          <w:szCs w:val="24"/>
          <w:lang w:val="es-ES" w:eastAsia="ar-SA"/>
        </w:rPr>
        <w:t xml:space="preserve">Se instruye a la Secretaría Técnica para que turne </w:t>
      </w:r>
      <w:r w:rsidRPr="001A7BC8">
        <w:rPr>
          <w:rFonts w:ascii="Trebuchet MS" w:eastAsia="Times New Roman" w:hAnsi="Trebuchet MS" w:cs="Times New Roman"/>
          <w:sz w:val="24"/>
          <w:szCs w:val="24"/>
          <w:lang w:val="es-ES" w:eastAsia="ar-SA"/>
        </w:rPr>
        <w:t xml:space="preserve">a la Secretaría Ejecutiva, </w:t>
      </w:r>
      <w:r w:rsidR="00BE7457">
        <w:rPr>
          <w:rFonts w:ascii="Trebuchet MS" w:eastAsia="Times New Roman" w:hAnsi="Trebuchet MS" w:cs="Times New Roman"/>
          <w:sz w:val="24"/>
          <w:szCs w:val="24"/>
          <w:lang w:val="es-ES" w:eastAsia="ar-SA"/>
        </w:rPr>
        <w:t>copia del presente acuerdo</w:t>
      </w:r>
      <w:r w:rsidRPr="001A7BC8">
        <w:rPr>
          <w:rFonts w:ascii="Trebuchet MS" w:eastAsia="Times New Roman" w:hAnsi="Trebuchet MS" w:cs="Times New Roman"/>
          <w:sz w:val="24"/>
          <w:szCs w:val="24"/>
          <w:lang w:val="es-ES" w:eastAsia="ar-SA"/>
        </w:rPr>
        <w:t>, a efecto de que en su oportunidad se someta a consideración del Consejo General de este organismo electoral</w:t>
      </w:r>
      <w:r w:rsidR="00BE7457">
        <w:rPr>
          <w:rFonts w:ascii="Trebuchet MS" w:eastAsia="Times New Roman" w:hAnsi="Trebuchet MS" w:cs="Times New Roman"/>
          <w:sz w:val="24"/>
          <w:szCs w:val="24"/>
          <w:lang w:val="es-ES" w:eastAsia="ar-SA"/>
        </w:rPr>
        <w:t xml:space="preserve">, la </w:t>
      </w:r>
      <w:r w:rsidR="00BE7457" w:rsidRPr="00BE7457">
        <w:rPr>
          <w:rFonts w:ascii="Trebuchet MS" w:eastAsia="Times New Roman" w:hAnsi="Trebuchet MS" w:cs="Times New Roman"/>
          <w:sz w:val="24"/>
          <w:szCs w:val="24"/>
          <w:lang w:val="es-ES" w:eastAsia="ar-SA"/>
        </w:rPr>
        <w:t xml:space="preserve">propuesta </w:t>
      </w:r>
      <w:r w:rsidR="00BE7457">
        <w:rPr>
          <w:rFonts w:ascii="Trebuchet MS" w:eastAsia="Times New Roman" w:hAnsi="Trebuchet MS" w:cs="Times New Roman"/>
          <w:sz w:val="24"/>
          <w:szCs w:val="24"/>
          <w:lang w:val="es-ES" w:eastAsia="ar-SA"/>
        </w:rPr>
        <w:t xml:space="preserve">de las cinco personas para </w:t>
      </w:r>
      <w:r w:rsidR="00BE7457" w:rsidRPr="00BE7457">
        <w:rPr>
          <w:rFonts w:ascii="Trebuchet MS" w:eastAsia="Times New Roman" w:hAnsi="Trebuchet MS" w:cs="Times New Roman"/>
          <w:sz w:val="24"/>
          <w:szCs w:val="24"/>
          <w:lang w:val="es-ES" w:eastAsia="ar-SA"/>
        </w:rPr>
        <w:t>integrar el Comité Editorial del Instituto Electoral y de Participación Ciudadana del Estado de Jalisco</w:t>
      </w:r>
      <w:r w:rsidR="00BE7457">
        <w:rPr>
          <w:rFonts w:ascii="Trebuchet MS" w:eastAsia="Times New Roman" w:hAnsi="Trebuchet MS" w:cs="Times New Roman"/>
          <w:sz w:val="24"/>
          <w:szCs w:val="24"/>
          <w:lang w:val="es-ES" w:eastAsia="ar-SA"/>
        </w:rPr>
        <w:t>.</w:t>
      </w:r>
    </w:p>
    <w:p w:rsid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385F21" w:rsidRPr="001A7BC8" w:rsidRDefault="00385F21" w:rsidP="001A7BC8">
      <w:pPr>
        <w:suppressAutoHyphens/>
        <w:spacing w:after="0" w:line="276" w:lineRule="auto"/>
        <w:jc w:val="center"/>
        <w:rPr>
          <w:rFonts w:ascii="Trebuchet MS" w:eastAsia="Times New Roman" w:hAnsi="Trebuchet MS" w:cs="Tahoma"/>
          <w:b/>
          <w:sz w:val="24"/>
          <w:szCs w:val="24"/>
          <w:lang w:val="es-ES" w:eastAsia="ar-SA"/>
        </w:rPr>
      </w:pPr>
    </w:p>
    <w:tbl>
      <w:tblPr>
        <w:tblW w:w="5000" w:type="pct"/>
        <w:jc w:val="center"/>
        <w:tblLook w:val="04A0" w:firstRow="1" w:lastRow="0" w:firstColumn="1" w:lastColumn="0" w:noHBand="0" w:noVBand="1"/>
      </w:tblPr>
      <w:tblGrid>
        <w:gridCol w:w="4419"/>
        <w:gridCol w:w="4419"/>
      </w:tblGrid>
      <w:tr w:rsidR="001A7BC8" w:rsidRPr="001A7BC8" w:rsidTr="00554794">
        <w:trPr>
          <w:jc w:val="center"/>
        </w:trPr>
        <w:tc>
          <w:tcPr>
            <w:tcW w:w="5000" w:type="pct"/>
            <w:gridSpan w:val="2"/>
            <w:shd w:val="clear" w:color="auto" w:fill="auto"/>
          </w:tcPr>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ahoma"/>
                <w:b/>
                <w:sz w:val="24"/>
                <w:szCs w:val="24"/>
                <w:lang w:val="es-ES" w:eastAsia="ar-SA"/>
              </w:rPr>
              <w:t xml:space="preserve">Por la Comisión de Investigación y Estudios Electorales </w:t>
            </w: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ahoma"/>
                <w:b/>
                <w:sz w:val="24"/>
                <w:szCs w:val="24"/>
                <w:lang w:val="es-ES" w:eastAsia="ar-SA"/>
              </w:rPr>
              <w:t>Guadalajara, Jalisco, a 29 de abril de 2021</w:t>
            </w:r>
          </w:p>
        </w:tc>
      </w:tr>
      <w:tr w:rsidR="001A7BC8" w:rsidRPr="001A7BC8" w:rsidTr="00554794">
        <w:trPr>
          <w:jc w:val="center"/>
        </w:trPr>
        <w:tc>
          <w:tcPr>
            <w:tcW w:w="5000" w:type="pct"/>
            <w:gridSpan w:val="2"/>
            <w:shd w:val="clear" w:color="auto" w:fill="auto"/>
          </w:tcPr>
          <w:p w:rsid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385F21" w:rsidRPr="001A7BC8" w:rsidRDefault="00385F21"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ahoma"/>
                <w:b/>
                <w:sz w:val="24"/>
                <w:szCs w:val="24"/>
                <w:lang w:val="es-ES" w:eastAsia="ar-SA"/>
              </w:rPr>
              <w:t>Claudia Alejandra Vargas Bautista</w:t>
            </w: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imes New Roman"/>
                <w:b/>
                <w:sz w:val="24"/>
                <w:szCs w:val="24"/>
                <w:lang w:val="es-ES" w:eastAsia="ar-SA"/>
              </w:rPr>
              <w:t>Consejera electoral presidenta</w:t>
            </w:r>
          </w:p>
        </w:tc>
      </w:tr>
      <w:tr w:rsidR="001A7BC8" w:rsidRPr="001A7BC8" w:rsidTr="00554794">
        <w:trPr>
          <w:jc w:val="center"/>
        </w:trPr>
        <w:tc>
          <w:tcPr>
            <w:tcW w:w="2500" w:type="pct"/>
            <w:shd w:val="clear" w:color="auto" w:fill="auto"/>
          </w:tcPr>
          <w:p w:rsid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385F21" w:rsidRPr="001A7BC8" w:rsidRDefault="00385F21"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Arial"/>
                <w:b/>
                <w:bCs/>
                <w:sz w:val="24"/>
                <w:szCs w:val="24"/>
                <w:lang w:val="es-ES" w:eastAsia="es-ES"/>
              </w:rPr>
              <w:t xml:space="preserve">Brenda Judith Serafín </w:t>
            </w:r>
            <w:proofErr w:type="spellStart"/>
            <w:r w:rsidRPr="001A7BC8">
              <w:rPr>
                <w:rFonts w:ascii="Trebuchet MS" w:eastAsia="Times New Roman" w:hAnsi="Trebuchet MS" w:cs="Arial"/>
                <w:b/>
                <w:bCs/>
                <w:sz w:val="24"/>
                <w:szCs w:val="24"/>
                <w:lang w:val="es-ES" w:eastAsia="es-ES"/>
              </w:rPr>
              <w:t>Morfín</w:t>
            </w:r>
            <w:proofErr w:type="spellEnd"/>
            <w:r w:rsidRPr="001A7BC8">
              <w:rPr>
                <w:rFonts w:ascii="Trebuchet MS" w:eastAsia="Times New Roman" w:hAnsi="Trebuchet MS" w:cs="Tahoma"/>
                <w:b/>
                <w:sz w:val="24"/>
                <w:szCs w:val="24"/>
                <w:lang w:val="es-ES" w:eastAsia="ar-SA"/>
              </w:rPr>
              <w:t xml:space="preserve"> </w:t>
            </w: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ahoma"/>
                <w:b/>
                <w:sz w:val="24"/>
                <w:szCs w:val="24"/>
                <w:lang w:val="es-ES" w:eastAsia="ar-SA"/>
              </w:rPr>
              <w:t>Consejera electoral integrante</w:t>
            </w:r>
          </w:p>
        </w:tc>
        <w:tc>
          <w:tcPr>
            <w:tcW w:w="2500" w:type="pct"/>
            <w:shd w:val="clear" w:color="auto" w:fill="auto"/>
          </w:tcPr>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385F21" w:rsidRPr="001A7BC8" w:rsidRDefault="00385F21"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ahoma"/>
                <w:b/>
                <w:sz w:val="24"/>
                <w:szCs w:val="24"/>
                <w:lang w:val="es-ES" w:eastAsia="ar-SA"/>
              </w:rPr>
              <w:t>Moisés Pérez Vega</w:t>
            </w:r>
          </w:p>
          <w:p w:rsidR="001A7BC8" w:rsidRPr="001A7BC8"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1A7BC8">
              <w:rPr>
                <w:rFonts w:ascii="Trebuchet MS" w:eastAsia="Times New Roman" w:hAnsi="Trebuchet MS" w:cs="Tahoma"/>
                <w:b/>
                <w:sz w:val="24"/>
                <w:szCs w:val="24"/>
                <w:lang w:val="es-ES" w:eastAsia="ar-SA"/>
              </w:rPr>
              <w:t>Consejero electoral integrante</w:t>
            </w:r>
          </w:p>
        </w:tc>
      </w:tr>
      <w:tr w:rsidR="00526564" w:rsidRPr="00526564" w:rsidTr="00554794">
        <w:trPr>
          <w:trHeight w:val="1323"/>
          <w:jc w:val="center"/>
        </w:trPr>
        <w:tc>
          <w:tcPr>
            <w:tcW w:w="5000" w:type="pct"/>
            <w:gridSpan w:val="2"/>
            <w:shd w:val="clear" w:color="auto" w:fill="auto"/>
          </w:tcPr>
          <w:p w:rsidR="001A7BC8" w:rsidRPr="00526564" w:rsidRDefault="001A7BC8" w:rsidP="001A7BC8">
            <w:pPr>
              <w:suppressAutoHyphens/>
              <w:spacing w:after="0" w:line="276" w:lineRule="auto"/>
              <w:rPr>
                <w:rFonts w:ascii="Trebuchet MS" w:eastAsia="Times New Roman" w:hAnsi="Trebuchet MS" w:cs="Times New Roman"/>
                <w:sz w:val="24"/>
                <w:szCs w:val="24"/>
                <w:lang w:val="es-ES" w:eastAsia="ar-SA"/>
              </w:rPr>
            </w:pPr>
          </w:p>
          <w:p w:rsidR="001A7BC8" w:rsidRPr="00526564" w:rsidRDefault="001A7BC8" w:rsidP="001A7BC8">
            <w:pPr>
              <w:suppressAutoHyphens/>
              <w:spacing w:after="0" w:line="276" w:lineRule="auto"/>
              <w:rPr>
                <w:rFonts w:ascii="Trebuchet MS" w:eastAsia="Times New Roman" w:hAnsi="Trebuchet MS" w:cs="Times New Roman"/>
                <w:sz w:val="24"/>
                <w:szCs w:val="24"/>
                <w:lang w:val="es-ES" w:eastAsia="ar-SA"/>
              </w:rPr>
            </w:pPr>
          </w:p>
          <w:p w:rsidR="001A7BC8" w:rsidRPr="00526564" w:rsidRDefault="001A7BC8" w:rsidP="001A7BC8">
            <w:pPr>
              <w:suppressAutoHyphens/>
              <w:spacing w:after="0" w:line="276" w:lineRule="auto"/>
              <w:jc w:val="center"/>
              <w:rPr>
                <w:rFonts w:ascii="Trebuchet MS" w:eastAsia="Times New Roman" w:hAnsi="Trebuchet MS" w:cs="Times New Roman"/>
                <w:b/>
                <w:sz w:val="24"/>
                <w:szCs w:val="24"/>
                <w:lang w:val="es-ES" w:eastAsia="ar-SA"/>
              </w:rPr>
            </w:pPr>
          </w:p>
          <w:p w:rsidR="00385F21" w:rsidRPr="00526564" w:rsidRDefault="00385F21" w:rsidP="001A7BC8">
            <w:pPr>
              <w:suppressAutoHyphens/>
              <w:spacing w:after="0" w:line="276" w:lineRule="auto"/>
              <w:jc w:val="center"/>
              <w:rPr>
                <w:rFonts w:ascii="Trebuchet MS" w:eastAsia="Times New Roman" w:hAnsi="Trebuchet MS" w:cs="Times New Roman"/>
                <w:b/>
                <w:sz w:val="24"/>
                <w:szCs w:val="24"/>
                <w:lang w:val="es-ES" w:eastAsia="ar-SA"/>
              </w:rPr>
            </w:pPr>
          </w:p>
          <w:p w:rsidR="001A7BC8" w:rsidRPr="00526564" w:rsidRDefault="001A7BC8" w:rsidP="001A7BC8">
            <w:pPr>
              <w:suppressAutoHyphens/>
              <w:spacing w:after="0" w:line="276" w:lineRule="auto"/>
              <w:jc w:val="center"/>
              <w:rPr>
                <w:rFonts w:ascii="Trebuchet MS" w:eastAsia="Times New Roman" w:hAnsi="Trebuchet MS" w:cs="Times New Roman"/>
                <w:b/>
                <w:sz w:val="24"/>
                <w:szCs w:val="24"/>
                <w:lang w:val="es-ES" w:eastAsia="ar-SA"/>
              </w:rPr>
            </w:pPr>
            <w:r w:rsidRPr="00526564">
              <w:rPr>
                <w:rFonts w:ascii="Trebuchet MS" w:eastAsia="Times New Roman" w:hAnsi="Trebuchet MS" w:cs="Times New Roman"/>
                <w:b/>
                <w:sz w:val="24"/>
                <w:szCs w:val="24"/>
                <w:lang w:val="es-ES" w:eastAsia="ar-SA"/>
              </w:rPr>
              <w:t>Luis Alfonso Campos Guzmán</w:t>
            </w:r>
          </w:p>
          <w:p w:rsidR="001A7BC8" w:rsidRPr="00526564" w:rsidRDefault="001A7BC8" w:rsidP="001A7BC8">
            <w:pPr>
              <w:suppressAutoHyphens/>
              <w:spacing w:after="0" w:line="276" w:lineRule="auto"/>
              <w:jc w:val="center"/>
              <w:rPr>
                <w:rFonts w:ascii="Trebuchet MS" w:eastAsia="Times New Roman" w:hAnsi="Trebuchet MS" w:cs="Tahoma"/>
                <w:b/>
                <w:sz w:val="24"/>
                <w:szCs w:val="24"/>
                <w:lang w:val="es-ES" w:eastAsia="ar-SA"/>
              </w:rPr>
            </w:pPr>
            <w:r w:rsidRPr="00526564">
              <w:rPr>
                <w:rFonts w:ascii="Trebuchet MS" w:eastAsia="Times New Roman" w:hAnsi="Trebuchet MS" w:cs="Times New Roman"/>
                <w:b/>
                <w:sz w:val="24"/>
                <w:szCs w:val="24"/>
                <w:lang w:val="es-ES" w:eastAsia="ar-SA"/>
              </w:rPr>
              <w:t>Secretario Técnico</w:t>
            </w:r>
          </w:p>
        </w:tc>
      </w:tr>
      <w:tr w:rsidR="00526564" w:rsidRPr="00526564" w:rsidTr="00554794">
        <w:trPr>
          <w:trHeight w:val="691"/>
          <w:jc w:val="center"/>
        </w:trPr>
        <w:tc>
          <w:tcPr>
            <w:tcW w:w="5000" w:type="pct"/>
            <w:gridSpan w:val="2"/>
            <w:shd w:val="clear" w:color="auto" w:fill="auto"/>
          </w:tcPr>
          <w:p w:rsidR="001A7BC8" w:rsidRPr="00526564" w:rsidRDefault="001A7BC8" w:rsidP="001A7BC8">
            <w:pPr>
              <w:suppressAutoHyphens/>
              <w:spacing w:after="0" w:line="276" w:lineRule="auto"/>
              <w:jc w:val="both"/>
              <w:rPr>
                <w:rFonts w:ascii="Trebuchet MS" w:eastAsia="Times New Roman" w:hAnsi="Trebuchet MS" w:cs="Tahoma"/>
                <w:sz w:val="18"/>
                <w:szCs w:val="18"/>
                <w:lang w:val="es-ES" w:eastAsia="ar-SA"/>
              </w:rPr>
            </w:pPr>
          </w:p>
          <w:p w:rsidR="001A7BC8" w:rsidRPr="00526564" w:rsidRDefault="001A7BC8" w:rsidP="00526564">
            <w:pPr>
              <w:suppressAutoHyphens/>
              <w:spacing w:after="0" w:line="276" w:lineRule="auto"/>
              <w:jc w:val="both"/>
              <w:rPr>
                <w:rFonts w:ascii="Trebuchet MS" w:eastAsia="Times New Roman" w:hAnsi="Trebuchet MS" w:cs="Times New Roman"/>
                <w:sz w:val="24"/>
                <w:szCs w:val="24"/>
                <w:lang w:val="es-ES" w:eastAsia="ar-SA"/>
              </w:rPr>
            </w:pPr>
            <w:r w:rsidRPr="00526564">
              <w:rPr>
                <w:rFonts w:ascii="Trebuchet MS" w:eastAsia="Times New Roman" w:hAnsi="Trebuchet MS" w:cs="Tahoma"/>
                <w:sz w:val="18"/>
                <w:szCs w:val="18"/>
                <w:lang w:val="es-ES" w:eastAsia="ar-SA"/>
              </w:rPr>
              <w:t xml:space="preserve">El presente acuerdo que consta de </w:t>
            </w:r>
            <w:r w:rsidR="00A91CB1" w:rsidRPr="00526564">
              <w:rPr>
                <w:rFonts w:ascii="Trebuchet MS" w:eastAsia="Times New Roman" w:hAnsi="Trebuchet MS" w:cs="Tahoma"/>
                <w:sz w:val="18"/>
                <w:szCs w:val="18"/>
                <w:lang w:val="es-ES" w:eastAsia="ar-SA"/>
              </w:rPr>
              <w:t>11</w:t>
            </w:r>
            <w:r w:rsidRPr="00526564">
              <w:rPr>
                <w:rFonts w:ascii="Trebuchet MS" w:eastAsia="Times New Roman" w:hAnsi="Trebuchet MS" w:cs="Tahoma"/>
                <w:sz w:val="18"/>
                <w:szCs w:val="18"/>
                <w:lang w:val="es-ES" w:eastAsia="ar-SA"/>
              </w:rPr>
              <w:t xml:space="preserve"> fojas, fue aprobado en</w:t>
            </w:r>
            <w:r w:rsidR="00526564">
              <w:rPr>
                <w:rFonts w:ascii="Trebuchet MS" w:eastAsia="Times New Roman" w:hAnsi="Trebuchet MS" w:cs="Tahoma"/>
                <w:sz w:val="18"/>
                <w:szCs w:val="18"/>
                <w:lang w:val="es-ES" w:eastAsia="ar-SA"/>
              </w:rPr>
              <w:t xml:space="preserve"> la tercera </w:t>
            </w:r>
            <w:r w:rsidRPr="00526564">
              <w:rPr>
                <w:rFonts w:ascii="Trebuchet MS" w:eastAsia="Times New Roman" w:hAnsi="Trebuchet MS" w:cs="Tahoma"/>
                <w:sz w:val="18"/>
                <w:szCs w:val="18"/>
                <w:lang w:val="es-ES" w:eastAsia="ar-SA"/>
              </w:rPr>
              <w:t>sesión ordinaria de la Comisión de Investigación y Estudios Electorales del Instituto Electoral y de Participación Ciudadana del Estado de Jalisco, celebrada el 29 de abril de 2021, por unanimidad de votos de los integrantes de la Comisi</w:t>
            </w:r>
            <w:r w:rsidR="00526564">
              <w:rPr>
                <w:rFonts w:ascii="Trebuchet MS" w:eastAsia="Times New Roman" w:hAnsi="Trebuchet MS" w:cs="Tahoma"/>
                <w:sz w:val="18"/>
                <w:szCs w:val="18"/>
                <w:lang w:val="es-ES" w:eastAsia="ar-SA"/>
              </w:rPr>
              <w:t>ón.-------</w:t>
            </w:r>
          </w:p>
        </w:tc>
      </w:tr>
    </w:tbl>
    <w:p w:rsidR="001A7BC8" w:rsidRPr="00526564" w:rsidRDefault="001A7BC8" w:rsidP="00526564">
      <w:pPr>
        <w:pStyle w:val="Sinespaciado"/>
        <w:spacing w:line="276" w:lineRule="auto"/>
        <w:jc w:val="both"/>
        <w:rPr>
          <w:rFonts w:ascii="Trebuchet MS" w:hAnsi="Trebuchet MS"/>
          <w:sz w:val="24"/>
          <w:szCs w:val="24"/>
        </w:rPr>
      </w:pPr>
    </w:p>
    <w:sectPr w:rsidR="001A7BC8" w:rsidRPr="00526564" w:rsidSect="00586DF1">
      <w:headerReference w:type="even" r:id="rId7"/>
      <w:headerReference w:type="default" r:id="rId8"/>
      <w:footerReference w:type="even" r:id="rId9"/>
      <w:footerReference w:type="default" r:id="rId10"/>
      <w:headerReference w:type="first" r:id="rId11"/>
      <w:footerReference w:type="first" r:id="rId12"/>
      <w:pgSz w:w="12240" w:h="15840" w:code="1"/>
      <w:pgMar w:top="2552" w:right="1701"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6B49" w:rsidRDefault="00306B49" w:rsidP="001A7BC8">
      <w:pPr>
        <w:spacing w:after="0" w:line="240" w:lineRule="auto"/>
      </w:pPr>
      <w:r>
        <w:separator/>
      </w:r>
    </w:p>
  </w:endnote>
  <w:endnote w:type="continuationSeparator" w:id="0">
    <w:p w:rsidR="00306B49" w:rsidRDefault="00306B49" w:rsidP="001A7B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raditional Arabic">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DF1" w:rsidRDefault="00586DF1">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BC8" w:rsidRPr="001A7BC8" w:rsidRDefault="001A7BC8" w:rsidP="001A7BC8">
    <w:pPr>
      <w:tabs>
        <w:tab w:val="center" w:pos="4419"/>
        <w:tab w:val="right" w:pos="8838"/>
      </w:tabs>
      <w:suppressAutoHyphens/>
      <w:spacing w:after="0" w:line="240" w:lineRule="auto"/>
      <w:jc w:val="center"/>
      <w:rPr>
        <w:rFonts w:ascii="Trebuchet MS" w:eastAsia="Times New Roman" w:hAnsi="Trebuchet MS" w:cs="Tahoma"/>
        <w:bCs/>
        <w:color w:val="A6A6A6"/>
        <w:sz w:val="18"/>
        <w:szCs w:val="18"/>
        <w:lang w:val="es-ES" w:eastAsia="ar-SA"/>
      </w:rPr>
    </w:pPr>
    <w:r w:rsidRPr="001A7BC8">
      <w:rPr>
        <w:rFonts w:ascii="Trebuchet MS" w:eastAsia="Calibri" w:hAnsi="Trebuchet MS" w:cs="Tahoma"/>
        <w:bCs/>
        <w:color w:val="A6A6A6"/>
        <w:sz w:val="18"/>
        <w:szCs w:val="18"/>
        <w:lang w:val="es-ES_tradnl" w:eastAsia="es-ES_tradnl"/>
      </w:rPr>
      <w:t>Parque de las Estrellas 2764, colonia Jardines del Bosque Centro, Guadalajara, Jalisco, México. C.P.44520</w:t>
    </w:r>
  </w:p>
  <w:p w:rsidR="001A7BC8" w:rsidRPr="001A7BC8" w:rsidRDefault="00306B49" w:rsidP="001A7BC8">
    <w:pPr>
      <w:tabs>
        <w:tab w:val="center" w:pos="4419"/>
        <w:tab w:val="right" w:pos="8838"/>
      </w:tabs>
      <w:suppressAutoHyphens/>
      <w:spacing w:after="0" w:line="240" w:lineRule="auto"/>
      <w:jc w:val="center"/>
      <w:rPr>
        <w:rFonts w:ascii="Trebuchet MS" w:eastAsia="Times New Roman" w:hAnsi="Trebuchet MS" w:cs="Tahoma"/>
        <w:bCs/>
        <w:color w:val="A6A6A6"/>
        <w:sz w:val="18"/>
        <w:szCs w:val="18"/>
        <w:lang w:val="es-ES" w:eastAsia="ar-SA"/>
      </w:rPr>
    </w:pPr>
    <w:r>
      <w:rPr>
        <w:rFonts w:ascii="Trebuchet MS" w:eastAsia="Times New Roman" w:hAnsi="Trebuchet MS" w:cs="Tahoma"/>
        <w:bCs/>
        <w:color w:val="A6A6A6"/>
        <w:sz w:val="18"/>
        <w:szCs w:val="18"/>
        <w:lang w:val="es-ES" w:eastAsia="ar-SA"/>
      </w:rPr>
      <w:pict>
        <v:rect id="_x0000_i1025" style="width:437.05pt;height:.25pt" o:hrpct="989" o:hralign="center" o:hrstd="t" o:hr="t" fillcolor="#a0a0a0" stroked="f"/>
      </w:pict>
    </w:r>
  </w:p>
  <w:p w:rsidR="001A7BC8" w:rsidRPr="001A7BC8" w:rsidRDefault="001A7BC8" w:rsidP="001A7BC8">
    <w:pPr>
      <w:tabs>
        <w:tab w:val="center" w:pos="4252"/>
        <w:tab w:val="right" w:pos="8504"/>
      </w:tabs>
      <w:suppressAutoHyphens/>
      <w:spacing w:after="0" w:line="240" w:lineRule="auto"/>
      <w:jc w:val="center"/>
      <w:rPr>
        <w:rFonts w:ascii="Trebuchet MS" w:eastAsia="Times New Roman" w:hAnsi="Trebuchet MS" w:cs="Times New Roman"/>
        <w:sz w:val="18"/>
        <w:szCs w:val="18"/>
        <w:lang w:val="es-ES" w:eastAsia="ar-SA"/>
      </w:rPr>
    </w:pPr>
    <w:r w:rsidRPr="001A7BC8">
      <w:rPr>
        <w:rFonts w:ascii="Trebuchet MS" w:eastAsia="Times New Roman" w:hAnsi="Trebuchet MS" w:cs="Tahoma"/>
        <w:b/>
        <w:bCs/>
        <w:color w:val="7030A0"/>
        <w:sz w:val="18"/>
        <w:szCs w:val="18"/>
        <w:lang w:eastAsia="ar-SA"/>
      </w:rPr>
      <w:t>www.iepcjalisco.org.mx</w:t>
    </w:r>
  </w:p>
  <w:p w:rsidR="001A7BC8" w:rsidRPr="001A7BC8" w:rsidRDefault="001A7BC8" w:rsidP="001A7BC8">
    <w:pPr>
      <w:pStyle w:val="Piedepgina"/>
      <w:jc w:val="right"/>
      <w:rPr>
        <w:sz w:val="18"/>
        <w:szCs w:val="18"/>
      </w:rPr>
    </w:pPr>
    <w:r w:rsidRPr="001A7BC8">
      <w:rPr>
        <w:rFonts w:ascii="Trebuchet MS" w:hAnsi="Trebuchet MS"/>
        <w:sz w:val="18"/>
        <w:szCs w:val="18"/>
        <w:lang w:eastAsia="es-ES"/>
      </w:rPr>
      <w:t xml:space="preserve">Página | </w:t>
    </w:r>
    <w:r w:rsidRPr="001A7BC8">
      <w:rPr>
        <w:rFonts w:ascii="Trebuchet MS" w:hAnsi="Trebuchet MS"/>
        <w:sz w:val="18"/>
        <w:szCs w:val="18"/>
        <w:lang w:eastAsia="es-ES"/>
      </w:rPr>
      <w:fldChar w:fldCharType="begin"/>
    </w:r>
    <w:r w:rsidRPr="001A7BC8">
      <w:rPr>
        <w:rFonts w:ascii="Trebuchet MS" w:hAnsi="Trebuchet MS"/>
        <w:sz w:val="18"/>
        <w:szCs w:val="18"/>
        <w:lang w:eastAsia="es-ES"/>
      </w:rPr>
      <w:instrText>PAGE   \* MERGEFORMAT</w:instrText>
    </w:r>
    <w:r w:rsidRPr="001A7BC8">
      <w:rPr>
        <w:rFonts w:ascii="Trebuchet MS" w:hAnsi="Trebuchet MS"/>
        <w:sz w:val="18"/>
        <w:szCs w:val="18"/>
        <w:lang w:eastAsia="es-ES"/>
      </w:rPr>
      <w:fldChar w:fldCharType="separate"/>
    </w:r>
    <w:r w:rsidR="00526564" w:rsidRPr="00526564">
      <w:rPr>
        <w:rFonts w:ascii="Trebuchet MS" w:hAnsi="Trebuchet MS"/>
        <w:noProof/>
        <w:sz w:val="18"/>
        <w:szCs w:val="18"/>
        <w:lang w:val="es-ES" w:eastAsia="es-ES"/>
      </w:rPr>
      <w:t>11</w:t>
    </w:r>
    <w:r w:rsidRPr="001A7BC8">
      <w:rPr>
        <w:rFonts w:ascii="Trebuchet MS" w:hAnsi="Trebuchet MS"/>
        <w:sz w:val="18"/>
        <w:szCs w:val="18"/>
        <w:lang w:eastAsia="es-ES"/>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DF1" w:rsidRDefault="00586DF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6B49" w:rsidRDefault="00306B49" w:rsidP="001A7BC8">
      <w:pPr>
        <w:spacing w:after="0" w:line="240" w:lineRule="auto"/>
      </w:pPr>
      <w:r>
        <w:separator/>
      </w:r>
    </w:p>
  </w:footnote>
  <w:footnote w:type="continuationSeparator" w:id="0">
    <w:p w:rsidR="00306B49" w:rsidRDefault="00306B49" w:rsidP="001A7BC8">
      <w:pPr>
        <w:spacing w:after="0" w:line="240" w:lineRule="auto"/>
      </w:pPr>
      <w:r>
        <w:continuationSeparator/>
      </w:r>
    </w:p>
  </w:footnote>
  <w:footnote w:id="1">
    <w:p w:rsidR="001A7BC8" w:rsidRPr="00AB438A" w:rsidRDefault="001A7BC8" w:rsidP="001A7BC8">
      <w:pPr>
        <w:pStyle w:val="Textonotapie"/>
        <w:jc w:val="both"/>
        <w:rPr>
          <w:rFonts w:ascii="Trebuchet MS" w:hAnsi="Trebuchet MS"/>
          <w:sz w:val="16"/>
          <w:szCs w:val="16"/>
          <w:lang w:val="es-MX"/>
        </w:rPr>
      </w:pPr>
      <w:r w:rsidRPr="00AB438A">
        <w:rPr>
          <w:rStyle w:val="Refdenotaalpie"/>
          <w:rFonts w:ascii="Trebuchet MS" w:hAnsi="Trebuchet MS"/>
        </w:rPr>
        <w:footnoteRef/>
      </w:r>
      <w:r w:rsidRPr="00AB438A">
        <w:rPr>
          <w:rFonts w:ascii="Trebuchet MS" w:hAnsi="Trebuchet MS"/>
          <w:sz w:val="16"/>
          <w:szCs w:val="16"/>
        </w:rPr>
        <w:t xml:space="preserve"> El acuerdo y su contenido puede ser consultado en el enlace siguiente: https://repositoriodocumental.ine.mx/xmlui/bitstream/handle/123456789/114665/CGor202009-30-ap-2.pdf</w:t>
      </w:r>
    </w:p>
  </w:footnote>
  <w:footnote w:id="2">
    <w:p w:rsidR="001A7BC8" w:rsidRPr="002C4E8C" w:rsidRDefault="001A7BC8" w:rsidP="001A7BC8">
      <w:pPr>
        <w:pStyle w:val="Textonotapie"/>
        <w:jc w:val="both"/>
        <w:rPr>
          <w:rFonts w:ascii="Trebuchet MS" w:hAnsi="Trebuchet MS"/>
          <w:sz w:val="16"/>
          <w:szCs w:val="16"/>
          <w:lang w:val="es-MX"/>
        </w:rPr>
      </w:pPr>
      <w:r w:rsidRPr="002C4E8C">
        <w:rPr>
          <w:rStyle w:val="Refdenotaalpie"/>
          <w:rFonts w:ascii="Trebuchet MS" w:hAnsi="Trebuchet MS"/>
          <w:sz w:val="16"/>
          <w:szCs w:val="16"/>
        </w:rPr>
        <w:footnoteRef/>
      </w:r>
      <w:r w:rsidRPr="002C4E8C">
        <w:rPr>
          <w:rFonts w:ascii="Trebuchet MS" w:hAnsi="Trebuchet MS"/>
          <w:sz w:val="16"/>
          <w:szCs w:val="16"/>
        </w:rPr>
        <w:t xml:space="preserve"> El acuerdo fue publicado el 10 de octubre de 2020, en el periódico oficial “El Estado de Jalisco” y, su contenido puede ser consultado en el enlace siguiente:  https://periodicooficial.jalisco.gob.mx/sites/periodicooficial.jalisco.gob.mx/files/10-10-20-x.pdf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DF1" w:rsidRDefault="00586DF1">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BC8" w:rsidRDefault="001A7BC8">
    <w:pPr>
      <w:pStyle w:val="Encabezado"/>
    </w:pPr>
    <w:r w:rsidRPr="001A7BC8">
      <w:rPr>
        <w:rFonts w:ascii="Times New Roman" w:eastAsia="Times New Roman" w:hAnsi="Times New Roman" w:cs="Times New Roman"/>
        <w:noProof/>
        <w:sz w:val="24"/>
        <w:szCs w:val="24"/>
        <w:lang w:eastAsia="es-MX"/>
      </w:rPr>
      <w:drawing>
        <wp:inline distT="0" distB="0" distL="0" distR="0">
          <wp:extent cx="1499235" cy="882650"/>
          <wp:effectExtent l="0" t="0" r="571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9235" cy="88265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DF1" w:rsidRDefault="00586DF1">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7729A6"/>
    <w:multiLevelType w:val="hybridMultilevel"/>
    <w:tmpl w:val="13F4CE5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6FB6F7B"/>
    <w:multiLevelType w:val="hybridMultilevel"/>
    <w:tmpl w:val="314A29D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8AA718F"/>
    <w:multiLevelType w:val="hybridMultilevel"/>
    <w:tmpl w:val="4C50F636"/>
    <w:lvl w:ilvl="0" w:tplc="15DE25E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6260D1"/>
    <w:multiLevelType w:val="hybridMultilevel"/>
    <w:tmpl w:val="3FD06426"/>
    <w:lvl w:ilvl="0" w:tplc="890CF6BE">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DA64BA7"/>
    <w:multiLevelType w:val="hybridMultilevel"/>
    <w:tmpl w:val="16C02A2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713C5D25"/>
    <w:multiLevelType w:val="hybridMultilevel"/>
    <w:tmpl w:val="1FE86A8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pt-BR" w:vendorID="64" w:dllVersion="131078" w:nlCheck="1" w:checkStyle="0"/>
  <w:activeWritingStyle w:appName="MSWord" w:lang="es-MX" w:vendorID="64" w:dllVersion="131078" w:nlCheck="1" w:checkStyle="1"/>
  <w:activeWritingStyle w:appName="MSWord" w:lang="es-ES"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008"/>
    <w:rsid w:val="00043126"/>
    <w:rsid w:val="00095ADC"/>
    <w:rsid w:val="000B3F42"/>
    <w:rsid w:val="000E726C"/>
    <w:rsid w:val="0014253F"/>
    <w:rsid w:val="001A7BC8"/>
    <w:rsid w:val="00254FFD"/>
    <w:rsid w:val="003036BA"/>
    <w:rsid w:val="00306B49"/>
    <w:rsid w:val="00385F21"/>
    <w:rsid w:val="00403234"/>
    <w:rsid w:val="00526564"/>
    <w:rsid w:val="00586DF1"/>
    <w:rsid w:val="005D00FD"/>
    <w:rsid w:val="00603678"/>
    <w:rsid w:val="00640008"/>
    <w:rsid w:val="00667DCF"/>
    <w:rsid w:val="00683C01"/>
    <w:rsid w:val="00696424"/>
    <w:rsid w:val="007E4102"/>
    <w:rsid w:val="008572BE"/>
    <w:rsid w:val="00986CC5"/>
    <w:rsid w:val="00A1091A"/>
    <w:rsid w:val="00A91CB1"/>
    <w:rsid w:val="00AD081B"/>
    <w:rsid w:val="00AD7FD5"/>
    <w:rsid w:val="00BE7457"/>
    <w:rsid w:val="00BE799C"/>
    <w:rsid w:val="00C41A96"/>
    <w:rsid w:val="00E0628E"/>
    <w:rsid w:val="00FF0EF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367852A-19E2-4A64-AF1E-D066B5AAE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1A7BC8"/>
    <w:pPr>
      <w:spacing w:after="0" w:line="240" w:lineRule="auto"/>
    </w:pPr>
  </w:style>
  <w:style w:type="paragraph" w:styleId="Textonotapie">
    <w:name w:val="footnote text"/>
    <w:basedOn w:val="Normal"/>
    <w:link w:val="TextonotapieCar"/>
    <w:unhideWhenUsed/>
    <w:rsid w:val="001A7BC8"/>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basedOn w:val="Fuentedeprrafopredeter"/>
    <w:link w:val="Textonotapie"/>
    <w:rsid w:val="001A7BC8"/>
    <w:rPr>
      <w:rFonts w:ascii="Times New Roman" w:eastAsia="Times New Roman" w:hAnsi="Times New Roman" w:cs="Times New Roman"/>
      <w:sz w:val="20"/>
      <w:szCs w:val="20"/>
      <w:lang w:val="es-ES" w:eastAsia="ar-SA"/>
    </w:rPr>
  </w:style>
  <w:style w:type="character" w:styleId="Refdenotaalpie">
    <w:name w:val="footnote reference"/>
    <w:uiPriority w:val="99"/>
    <w:unhideWhenUsed/>
    <w:rsid w:val="001A7BC8"/>
    <w:rPr>
      <w:vertAlign w:val="superscript"/>
    </w:rPr>
  </w:style>
  <w:style w:type="paragraph" w:styleId="Encabezado">
    <w:name w:val="header"/>
    <w:basedOn w:val="Normal"/>
    <w:link w:val="EncabezadoCar"/>
    <w:uiPriority w:val="99"/>
    <w:unhideWhenUsed/>
    <w:rsid w:val="001A7BC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A7BC8"/>
  </w:style>
  <w:style w:type="paragraph" w:styleId="Piedepgina">
    <w:name w:val="footer"/>
    <w:basedOn w:val="Normal"/>
    <w:link w:val="PiedepginaCar"/>
    <w:uiPriority w:val="99"/>
    <w:unhideWhenUsed/>
    <w:rsid w:val="001A7BC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A7BC8"/>
  </w:style>
  <w:style w:type="paragraph" w:styleId="Prrafodelista">
    <w:name w:val="List Paragraph"/>
    <w:basedOn w:val="Normal"/>
    <w:uiPriority w:val="34"/>
    <w:qFormat/>
    <w:rsid w:val="00BE79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321</TotalTime>
  <Pages>1</Pages>
  <Words>2981</Words>
  <Characters>16398</Characters>
  <Application>Microsoft Office Word</Application>
  <DocSecurity>0</DocSecurity>
  <Lines>136</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IEPC-USUARIO</cp:lastModifiedBy>
  <cp:revision>11</cp:revision>
  <dcterms:created xsi:type="dcterms:W3CDTF">2021-04-27T00:13:00Z</dcterms:created>
  <dcterms:modified xsi:type="dcterms:W3CDTF">2021-04-29T15:07:00Z</dcterms:modified>
</cp:coreProperties>
</file>