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94750" w14:textId="16D0FC01" w:rsidR="000076FC" w:rsidRPr="00C7505C" w:rsidRDefault="000076FC" w:rsidP="000076FC">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w:t>
      </w:r>
      <w:bookmarkStart w:id="0" w:name="_GoBack"/>
      <w:bookmarkEnd w:id="0"/>
      <w:r w:rsidRPr="00C7505C">
        <w:rPr>
          <w:rFonts w:ascii="Trebuchet MS" w:hAnsi="Trebuchet MS" w:cs="Arial"/>
          <w:b/>
          <w:lang w:val="es-ES" w:eastAsia="es-ES"/>
        </w:rPr>
        <w:t xml:space="preserve">TELARES A QUE HUBIERE LUGAR, FORMULADAS POR </w:t>
      </w:r>
      <w:r w:rsidR="00882525">
        <w:rPr>
          <w:rFonts w:ascii="Trebuchet MS" w:hAnsi="Trebuchet MS" w:cs="Arial"/>
          <w:b/>
          <w:lang w:val="es-ES" w:eastAsia="es-ES"/>
        </w:rPr>
        <w:t>FIDEL IBARRA CONTRERAS</w:t>
      </w:r>
      <w:r w:rsidRPr="00C7505C">
        <w:rPr>
          <w:rFonts w:ascii="Trebuchet MS" w:hAnsi="Trebuchet MS" w:cs="Arial"/>
          <w:b/>
          <w:lang w:val="es-ES" w:eastAsia="es-ES"/>
        </w:rPr>
        <w:t>, DENTRO DEL PROCEDIMIENTO SANCIONADOR ESPECIAL IDENTIFICADO CON EL NÚMERO DE EXPEDIENTE PSE-QUEJA-0</w:t>
      </w:r>
      <w:r w:rsidR="00882525">
        <w:rPr>
          <w:rFonts w:ascii="Trebuchet MS" w:hAnsi="Trebuchet MS" w:cs="Arial"/>
          <w:b/>
          <w:lang w:val="es-ES" w:eastAsia="es-ES"/>
        </w:rPr>
        <w:t>82</w:t>
      </w:r>
      <w:r w:rsidRPr="00C7505C">
        <w:rPr>
          <w:rFonts w:ascii="Trebuchet MS" w:hAnsi="Trebuchet MS" w:cs="Arial"/>
          <w:b/>
          <w:lang w:val="es-ES" w:eastAsia="es-ES"/>
        </w:rPr>
        <w:t>/2021.</w:t>
      </w:r>
    </w:p>
    <w:p w14:paraId="73B1820E" w14:textId="77777777" w:rsidR="000076FC" w:rsidRPr="00C7505C" w:rsidRDefault="000076FC" w:rsidP="000076FC">
      <w:pPr>
        <w:spacing w:line="276" w:lineRule="auto"/>
        <w:jc w:val="both"/>
        <w:rPr>
          <w:rFonts w:ascii="Trebuchet MS" w:hAnsi="Trebuchet MS" w:cs="Arial"/>
          <w:lang w:val="es-ES" w:eastAsia="es-ES"/>
        </w:rPr>
      </w:pPr>
    </w:p>
    <w:p w14:paraId="7BD75A8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0FB9E303" w14:textId="77777777" w:rsidR="000076FC" w:rsidRPr="00C7505C" w:rsidRDefault="000076FC" w:rsidP="000076FC">
      <w:pPr>
        <w:pStyle w:val="Subttulo"/>
        <w:jc w:val="both"/>
        <w:rPr>
          <w:rFonts w:ascii="Trebuchet MS" w:hAnsi="Trebuchet MS" w:cs="Arial"/>
          <w:b/>
          <w:lang w:val="es-ES" w:eastAsia="ar-SA"/>
        </w:rPr>
      </w:pPr>
    </w:p>
    <w:p w14:paraId="6946B371" w14:textId="77777777" w:rsidR="000076FC" w:rsidRPr="00C7505C" w:rsidRDefault="000076FC" w:rsidP="000076FC">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EA76A7">
        <w:rPr>
          <w:rFonts w:ascii="Trebuchet MS" w:hAnsi="Trebuchet MS" w:cs="Arial"/>
          <w:lang w:val="es-ES"/>
        </w:rPr>
        <w:t>veintinueve</w:t>
      </w:r>
      <w:r w:rsidRPr="00C7505C">
        <w:rPr>
          <w:rFonts w:ascii="Trebuchet MS" w:hAnsi="Trebuchet MS" w:cs="Arial"/>
          <w:lang w:val="es-ES"/>
        </w:rPr>
        <w:t xml:space="preserve"> de marzo del año dos mil veintiuno</w:t>
      </w:r>
      <w:r w:rsidR="00EA76A7">
        <w:rPr>
          <w:rStyle w:val="Refdenotaalpie"/>
          <w:rFonts w:ascii="Trebuchet MS" w:hAnsi="Trebuchet MS"/>
          <w:lang w:val="es-ES"/>
        </w:rPr>
        <w:footnoteReference w:id="1"/>
      </w:r>
      <w:r w:rsidRPr="00C7505C">
        <w:rPr>
          <w:rFonts w:ascii="Trebuchet MS" w:hAnsi="Trebuchet MS" w:cs="Arial"/>
          <w:lang w:val="es-ES"/>
        </w:rPr>
        <w:t xml:space="preserve">, se presentó en la Oficialía de Partes </w:t>
      </w:r>
      <w:r w:rsidR="00EA76A7">
        <w:rPr>
          <w:rFonts w:ascii="Trebuchet MS" w:hAnsi="Trebuchet MS" w:cs="Arial"/>
          <w:lang w:val="es-ES"/>
        </w:rPr>
        <w:t xml:space="preserve">Virtual </w:t>
      </w:r>
      <w:r w:rsidRPr="00C7505C">
        <w:rPr>
          <w:rFonts w:ascii="Trebuchet MS" w:hAnsi="Trebuchet MS" w:cs="Arial"/>
          <w:lang w:val="es-ES"/>
        </w:rPr>
        <w:t>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el escrito signado por </w:t>
      </w:r>
      <w:r w:rsidR="00EA76A7">
        <w:rPr>
          <w:rFonts w:ascii="Trebuchet MS" w:hAnsi="Trebuchet MS" w:cs="Arial"/>
          <w:b/>
          <w:lang w:val="es-ES"/>
        </w:rPr>
        <w:t>Fidel Ibarra Contreras</w:t>
      </w:r>
      <w:r w:rsidRPr="00C7505C">
        <w:rPr>
          <w:rFonts w:ascii="Trebuchet MS" w:hAnsi="Trebuchet MS" w:cs="Arial"/>
          <w:lang w:val="es-ES"/>
        </w:rPr>
        <w:t xml:space="preserve">, </w:t>
      </w:r>
      <w:r w:rsidRPr="00C7505C">
        <w:rPr>
          <w:rFonts w:ascii="Trebuchet MS" w:eastAsia="Calibri" w:hAnsi="Trebuchet MS" w:cs="Arial"/>
          <w:lang w:val="es-ES"/>
        </w:rPr>
        <w:t xml:space="preserve">en el que se denuncian hechos que considera violatorios de la normatividad electoral vigente en el estado de Jalisco, los cuales atribuye al </w:t>
      </w:r>
      <w:r w:rsidRPr="00C7505C">
        <w:rPr>
          <w:rFonts w:ascii="Trebuchet MS" w:eastAsia="Calibri" w:hAnsi="Trebuchet MS" w:cs="Arial"/>
          <w:b/>
          <w:lang w:val="es-ES"/>
        </w:rPr>
        <w:t>C.</w:t>
      </w:r>
      <w:r w:rsidRPr="00C7505C">
        <w:rPr>
          <w:rFonts w:ascii="Trebuchet MS" w:eastAsia="Calibri" w:hAnsi="Trebuchet MS" w:cs="Arial"/>
          <w:lang w:val="es-ES"/>
        </w:rPr>
        <w:t xml:space="preserve"> </w:t>
      </w:r>
      <w:r w:rsidRPr="00C7505C">
        <w:rPr>
          <w:rFonts w:ascii="Trebuchet MS" w:eastAsia="Calibri" w:hAnsi="Trebuchet MS" w:cs="Arial"/>
          <w:b/>
          <w:bCs/>
          <w:lang w:val="es-ES"/>
        </w:rPr>
        <w:t>Alberto Maldonado Chavarín</w:t>
      </w:r>
      <w:r w:rsidRPr="00C7505C">
        <w:rPr>
          <w:rFonts w:ascii="Trebuchet MS" w:eastAsia="Calibri" w:hAnsi="Trebuchet MS" w:cs="Arial"/>
          <w:b/>
          <w:lang w:val="es-ES"/>
        </w:rPr>
        <w:t>,</w:t>
      </w:r>
      <w:r w:rsidRPr="00C7505C">
        <w:rPr>
          <w:rFonts w:ascii="Trebuchet MS" w:eastAsia="Calibri" w:hAnsi="Trebuchet MS" w:cs="Arial"/>
          <w:lang w:val="es-ES"/>
        </w:rPr>
        <w:t xml:space="preserve"> en su carácter de regidor con licencia del gobierno municipal de</w:t>
      </w:r>
      <w:r w:rsidR="00EA76A7">
        <w:rPr>
          <w:rFonts w:ascii="Trebuchet MS" w:eastAsia="Calibri" w:hAnsi="Trebuchet MS" w:cs="Arial"/>
          <w:lang w:val="es-ES"/>
        </w:rPr>
        <w:t xml:space="preserve"> San Pedro Tlaquepaque, Jalisco.</w:t>
      </w:r>
    </w:p>
    <w:p w14:paraId="585EEF95" w14:textId="77777777" w:rsidR="000076FC" w:rsidRPr="00C7505C" w:rsidRDefault="000076FC" w:rsidP="000076FC">
      <w:pPr>
        <w:spacing w:line="276" w:lineRule="auto"/>
        <w:jc w:val="both"/>
        <w:rPr>
          <w:rFonts w:ascii="Trebuchet MS" w:eastAsia="Calibri" w:hAnsi="Trebuchet MS" w:cs="Arial"/>
          <w:lang w:val="es-ES"/>
        </w:rPr>
      </w:pPr>
    </w:p>
    <w:p w14:paraId="4D1A18CB" w14:textId="77777777" w:rsidR="000076FC" w:rsidRPr="00C7505C" w:rsidRDefault="000076FC" w:rsidP="000076FC">
      <w:pPr>
        <w:spacing w:line="276" w:lineRule="auto"/>
        <w:jc w:val="both"/>
        <w:rPr>
          <w:rFonts w:ascii="Trebuchet MS" w:eastAsia="Calibri" w:hAnsi="Trebuchet MS" w:cs="Arial"/>
          <w:b/>
          <w:lang w:val="es-ES"/>
        </w:rPr>
      </w:pPr>
      <w:r w:rsidRPr="00C7505C">
        <w:rPr>
          <w:rFonts w:ascii="Trebuchet MS" w:eastAsia="Calibri" w:hAnsi="Trebuchet MS" w:cs="Arial"/>
          <w:b/>
          <w:lang w:val="es-ES"/>
        </w:rPr>
        <w:t>2. Acuerdo de radicación y requerimiento.</w:t>
      </w:r>
      <w:r w:rsidRPr="00C7505C">
        <w:rPr>
          <w:rFonts w:ascii="Trebuchet MS" w:eastAsia="Calibri" w:hAnsi="Trebuchet MS" w:cs="Arial"/>
          <w:lang w:val="es-ES"/>
        </w:rPr>
        <w:t xml:space="preserve"> El </w:t>
      </w:r>
      <w:r w:rsidR="00EA76A7">
        <w:rPr>
          <w:rFonts w:ascii="Trebuchet MS" w:eastAsia="Calibri" w:hAnsi="Trebuchet MS" w:cs="Arial"/>
          <w:lang w:val="es-ES"/>
        </w:rPr>
        <w:t>treinta</w:t>
      </w:r>
      <w:r w:rsidRPr="00C7505C">
        <w:rPr>
          <w:rFonts w:ascii="Trebuchet MS" w:eastAsia="Calibri" w:hAnsi="Trebuchet MS" w:cs="Arial"/>
          <w:lang w:val="es-ES"/>
        </w:rPr>
        <w:t xml:space="preserve"> de marzo, la </w:t>
      </w:r>
      <w:r w:rsidRPr="00C7505C">
        <w:rPr>
          <w:rFonts w:ascii="Trebuchet MS" w:hAnsi="Trebuchet MS" w:cs="Arial"/>
          <w:lang w:val="es-ES"/>
        </w:rPr>
        <w:t>Secretaría Ejecutiva</w:t>
      </w:r>
      <w:r w:rsidRPr="00C7505C">
        <w:rPr>
          <w:rStyle w:val="Refdenotaalpie"/>
          <w:rFonts w:ascii="Trebuchet MS" w:hAnsi="Trebuchet MS"/>
          <w:lang w:val="es-ES"/>
        </w:rPr>
        <w:footnoteReference w:id="3"/>
      </w:r>
      <w:r w:rsidRPr="00C7505C">
        <w:rPr>
          <w:rFonts w:ascii="Trebuchet MS" w:hAnsi="Trebuchet MS" w:cs="Arial"/>
          <w:lang w:val="es-ES"/>
        </w:rPr>
        <w:t xml:space="preserve"> </w:t>
      </w:r>
      <w:r w:rsidRPr="00C7505C">
        <w:rPr>
          <w:rFonts w:ascii="Trebuchet MS" w:eastAsia="Calibri" w:hAnsi="Trebuchet MS" w:cs="Arial"/>
          <w:lang w:val="es-ES"/>
        </w:rPr>
        <w:t xml:space="preserve"> del instituto dictó acuerdo en el que radicó el escrito de denuncia con el número de expediente </w:t>
      </w:r>
      <w:r w:rsidRPr="00C7505C">
        <w:rPr>
          <w:rFonts w:ascii="Trebuchet MS" w:eastAsia="Calibri" w:hAnsi="Trebuchet MS" w:cs="Arial"/>
          <w:b/>
          <w:lang w:val="es-ES"/>
        </w:rPr>
        <w:t>PSE-QUEJA-0</w:t>
      </w:r>
      <w:r w:rsidR="00EA76A7">
        <w:rPr>
          <w:rFonts w:ascii="Trebuchet MS" w:eastAsia="Calibri" w:hAnsi="Trebuchet MS" w:cs="Arial"/>
          <w:b/>
          <w:lang w:val="es-ES"/>
        </w:rPr>
        <w:t>82</w:t>
      </w:r>
      <w:r w:rsidRPr="00C7505C">
        <w:rPr>
          <w:rFonts w:ascii="Trebuchet MS" w:eastAsia="Calibri" w:hAnsi="Trebuchet MS" w:cs="Arial"/>
          <w:b/>
          <w:lang w:val="es-ES"/>
        </w:rPr>
        <w:t>/2021</w:t>
      </w:r>
      <w:r w:rsidRPr="00C7505C">
        <w:rPr>
          <w:rFonts w:ascii="Trebuchet MS" w:eastAsia="Calibri" w:hAnsi="Trebuchet MS" w:cs="Arial"/>
          <w:lang w:val="es-ES"/>
        </w:rPr>
        <w:t xml:space="preserve"> r</w:t>
      </w:r>
      <w:r w:rsidR="00EA76A7">
        <w:rPr>
          <w:rFonts w:ascii="Trebuchet MS" w:eastAsia="Calibri" w:hAnsi="Trebuchet MS" w:cs="Arial"/>
          <w:lang w:val="es-ES"/>
        </w:rPr>
        <w:t>equiriendo</w:t>
      </w:r>
      <w:r w:rsidRPr="00C7505C">
        <w:rPr>
          <w:rFonts w:ascii="Trebuchet MS" w:eastAsia="Calibri" w:hAnsi="Trebuchet MS" w:cs="Arial"/>
          <w:lang w:val="es-ES"/>
        </w:rPr>
        <w:t xml:space="preserve"> al denunciante para que ratificara su escrito de queja.</w:t>
      </w:r>
    </w:p>
    <w:p w14:paraId="7D3612A3" w14:textId="77777777" w:rsidR="000076FC" w:rsidRPr="00C7505C" w:rsidRDefault="000076FC" w:rsidP="000076FC">
      <w:pPr>
        <w:spacing w:line="276" w:lineRule="auto"/>
        <w:jc w:val="both"/>
        <w:rPr>
          <w:rFonts w:ascii="Trebuchet MS" w:eastAsia="Calibri" w:hAnsi="Trebuchet MS" w:cs="Arial"/>
          <w:lang w:val="es-ES"/>
        </w:rPr>
      </w:pPr>
    </w:p>
    <w:p w14:paraId="1E75F0D3" w14:textId="77777777" w:rsidR="00EA76A7" w:rsidRPr="00EA76A7"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 xml:space="preserve">3. Ratificación. </w:t>
      </w:r>
      <w:r w:rsidR="00EA76A7">
        <w:rPr>
          <w:rFonts w:ascii="Trebuchet MS" w:eastAsia="Calibri" w:hAnsi="Trebuchet MS" w:cs="Arial"/>
          <w:lang w:val="es-ES"/>
        </w:rPr>
        <w:t>Luego, el dos de abril</w:t>
      </w:r>
      <w:r w:rsidRPr="00C7505C">
        <w:rPr>
          <w:rFonts w:ascii="Trebuchet MS" w:eastAsia="Calibri" w:hAnsi="Trebuchet MS" w:cs="Arial"/>
          <w:lang w:val="es-ES"/>
        </w:rPr>
        <w:t xml:space="preserve">, </w:t>
      </w:r>
      <w:r w:rsidR="00EA76A7">
        <w:rPr>
          <w:rFonts w:ascii="Trebuchet MS" w:eastAsia="Calibri" w:hAnsi="Trebuchet MS" w:cs="Arial"/>
          <w:lang w:val="es-ES"/>
        </w:rPr>
        <w:t xml:space="preserve">el ciudadano </w:t>
      </w:r>
      <w:r w:rsidR="00EA76A7">
        <w:rPr>
          <w:rFonts w:ascii="Trebuchet MS" w:eastAsia="Calibri" w:hAnsi="Trebuchet MS" w:cs="Arial"/>
          <w:b/>
          <w:lang w:val="es-ES"/>
        </w:rPr>
        <w:t xml:space="preserve">Fidel Ibarra Contreras </w:t>
      </w:r>
      <w:r w:rsidR="00EA76A7">
        <w:rPr>
          <w:rFonts w:ascii="Trebuchet MS" w:eastAsia="Calibri" w:hAnsi="Trebuchet MS" w:cs="Arial"/>
          <w:lang w:val="es-ES"/>
        </w:rPr>
        <w:t xml:space="preserve">compareció en las instalaciones de este Instituto a ratificar el contenido de su escrito de queja. </w:t>
      </w:r>
    </w:p>
    <w:p w14:paraId="2DA4A100" w14:textId="77777777" w:rsidR="000076FC" w:rsidRPr="00C7505C" w:rsidRDefault="000076FC" w:rsidP="000076FC">
      <w:pPr>
        <w:spacing w:line="276" w:lineRule="auto"/>
        <w:jc w:val="both"/>
        <w:rPr>
          <w:rFonts w:ascii="Trebuchet MS" w:eastAsia="Calibri" w:hAnsi="Trebuchet MS" w:cs="Arial"/>
          <w:color w:val="000000"/>
          <w:lang w:val="es-ES"/>
        </w:rPr>
      </w:pPr>
    </w:p>
    <w:p w14:paraId="1FC14861" w14:textId="6EE31DDF" w:rsidR="00AD21D0" w:rsidRDefault="00430842" w:rsidP="000076FC">
      <w:pPr>
        <w:spacing w:line="276" w:lineRule="auto"/>
        <w:jc w:val="both"/>
        <w:rPr>
          <w:rFonts w:ascii="Trebuchet MS" w:eastAsia="Calibri" w:hAnsi="Trebuchet MS" w:cs="Arial"/>
          <w:color w:val="000000"/>
          <w:lang w:val="es-ES"/>
        </w:rPr>
      </w:pPr>
      <w:r>
        <w:rPr>
          <w:rFonts w:ascii="Trebuchet MS" w:eastAsia="Calibri" w:hAnsi="Trebuchet MS" w:cs="Arial"/>
          <w:b/>
          <w:color w:val="000000"/>
          <w:lang w:val="es-ES"/>
        </w:rPr>
        <w:t>4. Acuerdo ampliación de</w:t>
      </w:r>
      <w:r w:rsidR="000076FC" w:rsidRPr="00C7505C">
        <w:rPr>
          <w:rFonts w:ascii="Trebuchet MS" w:eastAsia="Calibri" w:hAnsi="Trebuchet MS" w:cs="Arial"/>
          <w:b/>
          <w:color w:val="000000"/>
          <w:lang w:val="es-ES"/>
        </w:rPr>
        <w:t xml:space="preserve"> término</w:t>
      </w:r>
      <w:r>
        <w:rPr>
          <w:rFonts w:ascii="Trebuchet MS" w:eastAsia="Calibri" w:hAnsi="Trebuchet MS" w:cs="Arial"/>
          <w:b/>
          <w:color w:val="000000"/>
          <w:lang w:val="es-ES"/>
        </w:rPr>
        <w:t xml:space="preserve"> y</w:t>
      </w:r>
      <w:r w:rsidR="000076FC" w:rsidRPr="00C7505C">
        <w:rPr>
          <w:rFonts w:ascii="Trebuchet MS" w:eastAsia="Calibri" w:hAnsi="Trebuchet MS" w:cs="Arial"/>
          <w:b/>
          <w:color w:val="000000"/>
          <w:lang w:val="es-ES"/>
        </w:rPr>
        <w:t xml:space="preserve"> práctica de diligencias. </w:t>
      </w:r>
      <w:r w:rsidR="000076FC" w:rsidRPr="00C7505C">
        <w:rPr>
          <w:rFonts w:ascii="Trebuchet MS" w:eastAsia="Calibri" w:hAnsi="Trebuchet MS" w:cs="Arial"/>
          <w:color w:val="000000"/>
          <w:lang w:val="es-ES"/>
        </w:rPr>
        <w:t xml:space="preserve">El </w:t>
      </w:r>
      <w:r w:rsidR="007064E5">
        <w:rPr>
          <w:rFonts w:ascii="Trebuchet MS" w:eastAsia="Calibri" w:hAnsi="Trebuchet MS" w:cs="Arial"/>
          <w:color w:val="000000"/>
          <w:lang w:val="es-ES"/>
        </w:rPr>
        <w:t>tres de abril</w:t>
      </w:r>
      <w:r w:rsidR="000076FC" w:rsidRPr="00C7505C">
        <w:rPr>
          <w:rFonts w:ascii="Trebuchet MS" w:eastAsia="Calibri" w:hAnsi="Trebuchet MS" w:cs="Arial"/>
          <w:color w:val="000000"/>
          <w:lang w:val="es-ES"/>
        </w:rPr>
        <w:t xml:space="preserve">, </w:t>
      </w:r>
      <w:r w:rsidR="007064E5">
        <w:rPr>
          <w:rFonts w:ascii="Trebuchet MS" w:eastAsia="Calibri" w:hAnsi="Trebuchet MS" w:cs="Arial"/>
          <w:color w:val="000000"/>
          <w:lang w:val="es-ES"/>
        </w:rPr>
        <w:t xml:space="preserve">mediante proveído, la Secretaría amplió el plazo, a setenta y dos horas, para resolver sobre la admisión o desechamiento de la denuncia; además se ordenó </w:t>
      </w:r>
      <w:r w:rsidR="0063345A">
        <w:rPr>
          <w:rFonts w:ascii="Trebuchet MS" w:eastAsia="Calibri" w:hAnsi="Trebuchet MS" w:cs="Arial"/>
          <w:color w:val="000000"/>
          <w:lang w:val="es-ES"/>
        </w:rPr>
        <w:t>llevar a cabo las</w:t>
      </w:r>
      <w:r w:rsidR="00AD21D0">
        <w:rPr>
          <w:rFonts w:ascii="Trebuchet MS" w:eastAsia="Calibri" w:hAnsi="Trebuchet MS" w:cs="Arial"/>
          <w:color w:val="000000"/>
          <w:lang w:val="es-ES"/>
        </w:rPr>
        <w:t xml:space="preserve"> diligencias de verificación sobre la existencia y contenido de las bardas descritas en la denuncia, así como de las publicaciones en internet señaladas. </w:t>
      </w:r>
      <w:r w:rsidR="00D20D67">
        <w:rPr>
          <w:rFonts w:ascii="Trebuchet MS" w:eastAsia="Calibri" w:hAnsi="Trebuchet MS" w:cs="Arial"/>
          <w:color w:val="000000"/>
          <w:lang w:val="es-ES"/>
        </w:rPr>
        <w:t xml:space="preserve">En el mismo acuerdo, se requirió al denunciante para que señalara el domicilio donde podría ser emplazado el denunciado. </w:t>
      </w:r>
    </w:p>
    <w:p w14:paraId="550280BC" w14:textId="77777777" w:rsidR="00430842" w:rsidRDefault="00430842" w:rsidP="000076FC">
      <w:pPr>
        <w:spacing w:line="276" w:lineRule="auto"/>
        <w:jc w:val="both"/>
        <w:rPr>
          <w:rFonts w:ascii="Trebuchet MS" w:eastAsia="Calibri" w:hAnsi="Trebuchet MS" w:cs="Arial"/>
          <w:color w:val="000000"/>
          <w:lang w:val="es-ES"/>
        </w:rPr>
      </w:pPr>
    </w:p>
    <w:p w14:paraId="5C11A1C8" w14:textId="240AC633" w:rsidR="000076FC" w:rsidRPr="00AD21D0"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 xml:space="preserve">5. Acta circunstanciada. </w:t>
      </w:r>
      <w:r w:rsidRPr="00C7505C">
        <w:rPr>
          <w:rFonts w:ascii="Trebuchet MS" w:eastAsia="Calibri" w:hAnsi="Trebuchet MS" w:cs="Arial"/>
          <w:lang w:val="es-ES"/>
        </w:rPr>
        <w:t xml:space="preserve">El </w:t>
      </w:r>
      <w:r w:rsidR="00AD21D0">
        <w:rPr>
          <w:rFonts w:ascii="Trebuchet MS" w:eastAsia="Calibri" w:hAnsi="Trebuchet MS" w:cs="Arial"/>
          <w:lang w:val="es-ES"/>
        </w:rPr>
        <w:t>cuatro de abril</w:t>
      </w:r>
      <w:r w:rsidRPr="00C7505C">
        <w:rPr>
          <w:rFonts w:ascii="Trebuchet MS" w:eastAsia="Calibri" w:hAnsi="Trebuchet MS" w:cs="Arial"/>
          <w:lang w:val="es-ES"/>
        </w:rPr>
        <w:t xml:space="preserve">, se elaboró el acta circunstanciada mediante la cual personal de la </w:t>
      </w:r>
      <w:r w:rsidR="006B1235" w:rsidRPr="00C7505C">
        <w:rPr>
          <w:rFonts w:ascii="Trebuchet MS" w:eastAsia="Calibri" w:hAnsi="Trebuchet MS" w:cs="Arial"/>
          <w:lang w:val="es-ES"/>
        </w:rPr>
        <w:t xml:space="preserve">Oficialía Electoral </w:t>
      </w:r>
      <w:r w:rsidRPr="00C7505C">
        <w:rPr>
          <w:rFonts w:ascii="Trebuchet MS" w:eastAsia="Calibri" w:hAnsi="Trebuchet MS" w:cs="Arial"/>
          <w:lang w:val="es-ES"/>
        </w:rPr>
        <w:t xml:space="preserve">debidamente investido de fe pública electoral y legalmente facultado para el ejercicio de dicha función, verificó la existencia y contenido de </w:t>
      </w:r>
      <w:r w:rsidR="00D24EBB" w:rsidRPr="00C7505C">
        <w:rPr>
          <w:rFonts w:ascii="Trebuchet MS" w:eastAsia="Calibri" w:hAnsi="Trebuchet MS" w:cs="Arial"/>
          <w:lang w:val="es-ES"/>
        </w:rPr>
        <w:t xml:space="preserve">las bardas y lonas, así como de las publicaciones </w:t>
      </w:r>
      <w:r w:rsidRPr="00C7505C">
        <w:rPr>
          <w:rFonts w:ascii="Trebuchet MS" w:eastAsia="Calibri" w:hAnsi="Trebuchet MS" w:cs="Arial"/>
          <w:lang w:val="es-ES"/>
        </w:rPr>
        <w:t>referida</w:t>
      </w:r>
      <w:r w:rsidR="007C3CD4">
        <w:rPr>
          <w:rFonts w:ascii="Trebuchet MS" w:eastAsia="Calibri" w:hAnsi="Trebuchet MS" w:cs="Arial"/>
          <w:lang w:val="es-ES"/>
        </w:rPr>
        <w:t>s</w:t>
      </w:r>
      <w:r w:rsidRPr="00C7505C">
        <w:rPr>
          <w:rFonts w:ascii="Trebuchet MS" w:eastAsia="Calibri" w:hAnsi="Trebuchet MS" w:cs="Arial"/>
          <w:lang w:val="es-ES"/>
        </w:rPr>
        <w:t xml:space="preserve"> en el escrito de denuncia.</w:t>
      </w:r>
    </w:p>
    <w:p w14:paraId="2B786EAB" w14:textId="77777777" w:rsidR="006940F0" w:rsidRPr="00C7505C" w:rsidRDefault="006940F0" w:rsidP="000076FC">
      <w:pPr>
        <w:spacing w:line="276" w:lineRule="auto"/>
        <w:jc w:val="both"/>
        <w:rPr>
          <w:rFonts w:ascii="Trebuchet MS" w:eastAsia="Calibri" w:hAnsi="Trebuchet MS" w:cs="Arial"/>
          <w:lang w:val="es-ES"/>
        </w:rPr>
      </w:pPr>
    </w:p>
    <w:p w14:paraId="463A5702" w14:textId="19FDDC9D" w:rsidR="00A137BA" w:rsidRDefault="006940F0" w:rsidP="000076FC">
      <w:pPr>
        <w:spacing w:line="276" w:lineRule="auto"/>
        <w:jc w:val="both"/>
        <w:rPr>
          <w:rFonts w:ascii="Trebuchet MS" w:eastAsia="Calibri" w:hAnsi="Trebuchet MS" w:cs="Arial"/>
          <w:color w:val="000000"/>
          <w:lang w:val="es-ES"/>
        </w:rPr>
      </w:pPr>
      <w:r w:rsidRPr="00A137BA">
        <w:rPr>
          <w:rFonts w:ascii="Trebuchet MS" w:eastAsia="Calibri" w:hAnsi="Trebuchet MS" w:cs="Arial"/>
          <w:b/>
          <w:color w:val="000000"/>
          <w:lang w:val="es-ES"/>
        </w:rPr>
        <w:t xml:space="preserve">6. </w:t>
      </w:r>
      <w:r w:rsidR="00D20D67">
        <w:rPr>
          <w:rFonts w:ascii="Trebuchet MS" w:eastAsia="Calibri" w:hAnsi="Trebuchet MS" w:cs="Arial"/>
          <w:b/>
          <w:color w:val="000000"/>
          <w:lang w:val="es-ES"/>
        </w:rPr>
        <w:t xml:space="preserve">Acuerdo de cumplimiento y diligencia de investigación. </w:t>
      </w:r>
      <w:r w:rsidR="00D20D67">
        <w:rPr>
          <w:rFonts w:ascii="Trebuchet MS" w:eastAsia="Calibri" w:hAnsi="Trebuchet MS" w:cs="Arial"/>
          <w:color w:val="000000"/>
          <w:lang w:val="es-ES"/>
        </w:rPr>
        <w:t xml:space="preserve">El siete de abril siguiente, se tuvo al denunciante dando cumplimiento al acuerdo de tres de abril, ocurso mediante el cual señaló desconocer el domicilio de </w:t>
      </w:r>
      <w:r w:rsidR="00D20D67">
        <w:rPr>
          <w:rFonts w:ascii="Trebuchet MS" w:eastAsia="Calibri" w:hAnsi="Trebuchet MS" w:cs="Arial"/>
          <w:b/>
          <w:color w:val="000000"/>
          <w:lang w:val="es-ES"/>
        </w:rPr>
        <w:t xml:space="preserve">Alberto Maldonado Chavarín, </w:t>
      </w:r>
      <w:r w:rsidR="00D20D67">
        <w:rPr>
          <w:rFonts w:ascii="Trebuchet MS" w:eastAsia="Calibri" w:hAnsi="Trebuchet MS" w:cs="Arial"/>
          <w:color w:val="000000"/>
          <w:lang w:val="es-ES"/>
        </w:rPr>
        <w:t xml:space="preserve">solicitando a esta autoridad realizara la búsqueda correspondiente en los archivos de esta Secretaría. En consecuencia, se ordenó la realización de la diligencia correspondiente. </w:t>
      </w:r>
    </w:p>
    <w:p w14:paraId="6FFA5302" w14:textId="77777777" w:rsidR="00E515F1" w:rsidRDefault="00E515F1" w:rsidP="000076FC">
      <w:pPr>
        <w:spacing w:line="276" w:lineRule="auto"/>
        <w:jc w:val="both"/>
        <w:rPr>
          <w:rFonts w:ascii="Trebuchet MS" w:eastAsia="Calibri" w:hAnsi="Trebuchet MS" w:cs="Arial"/>
          <w:color w:val="000000"/>
          <w:lang w:val="es-ES"/>
        </w:rPr>
      </w:pPr>
    </w:p>
    <w:p w14:paraId="0351556F" w14:textId="0D5C48CE" w:rsidR="000076FC" w:rsidRPr="00D20D67" w:rsidRDefault="00D20D67" w:rsidP="000076FC">
      <w:pPr>
        <w:spacing w:line="276" w:lineRule="auto"/>
        <w:jc w:val="both"/>
        <w:rPr>
          <w:rFonts w:ascii="Trebuchet MS" w:eastAsia="Calibri" w:hAnsi="Trebuchet MS" w:cs="Arial"/>
          <w:lang w:val="es-ES"/>
        </w:rPr>
      </w:pPr>
      <w:r w:rsidRPr="00D20D67">
        <w:rPr>
          <w:rFonts w:ascii="Trebuchet MS" w:eastAsia="Calibri" w:hAnsi="Trebuchet MS" w:cs="Arial"/>
          <w:b/>
          <w:lang w:val="es-ES"/>
        </w:rPr>
        <w:t xml:space="preserve">7. </w:t>
      </w:r>
      <w:r w:rsidR="000076FC" w:rsidRPr="00D20D67">
        <w:rPr>
          <w:rFonts w:ascii="Trebuchet MS" w:eastAsia="Calibri" w:hAnsi="Trebuchet MS" w:cs="Arial"/>
          <w:b/>
          <w:lang w:val="es-ES"/>
        </w:rPr>
        <w:t>Acuerdo de admisión a trámite</w:t>
      </w:r>
      <w:r w:rsidR="0063345A" w:rsidRPr="00D20D67">
        <w:rPr>
          <w:rFonts w:ascii="Trebuchet MS" w:eastAsia="Calibri" w:hAnsi="Trebuchet MS" w:cs="Arial"/>
          <w:b/>
          <w:lang w:val="es-ES"/>
        </w:rPr>
        <w:t xml:space="preserve"> y </w:t>
      </w:r>
      <w:r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Pr>
          <w:rFonts w:ascii="Trebuchet MS" w:eastAsia="Calibri" w:hAnsi="Trebuchet MS" w:cs="Arial"/>
          <w:lang w:val="es-ES"/>
        </w:rPr>
        <w:t xml:space="preserve">Con fecha </w:t>
      </w:r>
      <w:r w:rsidR="006B1235">
        <w:rPr>
          <w:rFonts w:ascii="Trebuchet MS" w:eastAsia="Calibri" w:hAnsi="Trebuchet MS" w:cs="Arial"/>
          <w:lang w:val="es-ES"/>
        </w:rPr>
        <w:t xml:space="preserve">once </w:t>
      </w:r>
      <w:r>
        <w:rPr>
          <w:rFonts w:ascii="Trebuchet MS" w:eastAsia="Calibri" w:hAnsi="Trebuchet MS" w:cs="Arial"/>
          <w:lang w:val="es-ES"/>
        </w:rPr>
        <w:t xml:space="preserve">de abril, una vez realizada la búsqueda del domicilio del denunciado en los archivos de este organismo electoral se determinó admitir a trámite la denuncia interpuesta por </w:t>
      </w:r>
      <w:r>
        <w:rPr>
          <w:rFonts w:ascii="Trebuchet MS" w:eastAsia="Calibri" w:hAnsi="Trebuchet MS" w:cs="Arial"/>
          <w:b/>
          <w:lang w:val="es-ES"/>
        </w:rPr>
        <w:t xml:space="preserve">Fidel Ibarra Contreras. </w:t>
      </w:r>
      <w:r>
        <w:rPr>
          <w:rFonts w:ascii="Trebuchet MS" w:eastAsia="Calibri" w:hAnsi="Trebuchet MS" w:cs="Arial"/>
          <w:lang w:val="es-ES"/>
        </w:rPr>
        <w:t xml:space="preserve">Por lo que se ordenó emplazar tanto al denunciado como el denunciante. </w:t>
      </w:r>
    </w:p>
    <w:p w14:paraId="624747E2" w14:textId="77777777" w:rsidR="000076FC" w:rsidRPr="00C7505C" w:rsidRDefault="000076FC" w:rsidP="000076FC">
      <w:pPr>
        <w:spacing w:line="276" w:lineRule="auto"/>
        <w:jc w:val="both"/>
        <w:rPr>
          <w:rFonts w:ascii="Trebuchet MS" w:eastAsia="Calibri" w:hAnsi="Trebuchet MS" w:cs="Arial"/>
          <w:lang w:val="es-ES"/>
        </w:rPr>
      </w:pPr>
    </w:p>
    <w:p w14:paraId="639D8AA9" w14:textId="3C03EA5D" w:rsidR="00D24EBB" w:rsidRPr="00C7505C" w:rsidRDefault="00AD21D0"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8</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Pr="006D21D0">
        <w:rPr>
          <w:rFonts w:ascii="Trebuchet MS" w:hAnsi="Trebuchet MS" w:cs="Arial"/>
          <w:b/>
          <w:sz w:val="24"/>
          <w:szCs w:val="24"/>
          <w:lang w:val="es-ES"/>
        </w:rPr>
        <w:t xml:space="preserve">memorándum </w:t>
      </w:r>
      <w:r w:rsidR="006B1235" w:rsidRPr="006D21D0">
        <w:rPr>
          <w:rFonts w:ascii="Trebuchet MS" w:hAnsi="Trebuchet MS" w:cs="Arial"/>
          <w:b/>
          <w:sz w:val="24"/>
          <w:szCs w:val="24"/>
          <w:lang w:val="es-ES"/>
        </w:rPr>
        <w:t>110/</w:t>
      </w:r>
      <w:r w:rsidR="00D24EBB" w:rsidRPr="006D21D0">
        <w:rPr>
          <w:rFonts w:ascii="Trebuchet MS" w:hAnsi="Trebuchet MS" w:cs="Arial"/>
          <w:b/>
          <w:sz w:val="24"/>
          <w:szCs w:val="24"/>
          <w:lang w:val="es-ES"/>
        </w:rPr>
        <w:t>2021</w:t>
      </w:r>
      <w:r w:rsidR="00D24EBB" w:rsidRPr="006B1235">
        <w:rPr>
          <w:rFonts w:ascii="Trebuchet MS" w:hAnsi="Trebuchet MS" w:cs="Arial"/>
          <w:sz w:val="24"/>
          <w:szCs w:val="24"/>
          <w:lang w:val="es-ES"/>
        </w:rPr>
        <w:t xml:space="preserve"> notificado el </w:t>
      </w:r>
      <w:r w:rsidR="00E515F1">
        <w:rPr>
          <w:rFonts w:ascii="Trebuchet MS" w:hAnsi="Trebuchet MS" w:cs="Arial"/>
          <w:sz w:val="24"/>
          <w:szCs w:val="24"/>
          <w:lang w:val="es-ES"/>
        </w:rPr>
        <w:t>13</w:t>
      </w:r>
      <w:r w:rsidR="006B1235" w:rsidRPr="006D21D0">
        <w:rPr>
          <w:rFonts w:ascii="Trebuchet MS" w:hAnsi="Trebuchet MS" w:cs="Arial"/>
          <w:sz w:val="24"/>
          <w:szCs w:val="24"/>
          <w:lang w:val="es-ES"/>
        </w:rPr>
        <w:t xml:space="preserve"> </w:t>
      </w:r>
      <w:r w:rsidR="008E5392" w:rsidRPr="006D21D0">
        <w:rPr>
          <w:rFonts w:ascii="Trebuchet MS" w:hAnsi="Trebuchet MS" w:cs="Arial"/>
          <w:sz w:val="24"/>
          <w:szCs w:val="24"/>
          <w:lang w:val="es-ES"/>
        </w:rPr>
        <w:t>de abril</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PSE-QUEJA-0</w:t>
      </w:r>
      <w:r>
        <w:rPr>
          <w:rFonts w:ascii="Trebuchet MS" w:hAnsi="Trebuchet MS" w:cs="Arial"/>
          <w:sz w:val="24"/>
          <w:szCs w:val="24"/>
          <w:lang w:val="es-ES"/>
        </w:rPr>
        <w:t>82</w:t>
      </w:r>
      <w:r w:rsidR="00D24EBB" w:rsidRPr="00C7505C">
        <w:rPr>
          <w:rFonts w:ascii="Trebuchet MS" w:hAnsi="Trebuchet MS" w:cs="Arial"/>
          <w:sz w:val="24"/>
          <w:szCs w:val="24"/>
          <w:lang w:val="es-ES"/>
        </w:rPr>
        <w:t>/2021 a efecto de que es</w:t>
      </w:r>
      <w:r w:rsidR="00F9466D">
        <w:rPr>
          <w:rFonts w:ascii="Trebuchet MS" w:hAnsi="Trebuchet MS" w:cs="Arial"/>
          <w:sz w:val="24"/>
          <w:szCs w:val="24"/>
          <w:lang w:val="es-ES"/>
        </w:rPr>
        <w:t>t</w:t>
      </w:r>
      <w:r w:rsidR="00D24EBB" w:rsidRPr="00C7505C">
        <w:rPr>
          <w:rFonts w:ascii="Trebuchet MS" w:hAnsi="Trebuchet MS" w:cs="Arial"/>
          <w:sz w:val="24"/>
          <w:szCs w:val="24"/>
          <w:lang w:val="es-ES"/>
        </w:rPr>
        <w:t xml:space="preserve">e órgano colegiado determinara lo conducente sobre la adopción de las medidas solicitadas por </w:t>
      </w:r>
      <w:r w:rsidR="00F9466D">
        <w:rPr>
          <w:rFonts w:ascii="Trebuchet MS" w:hAnsi="Trebuchet MS" w:cs="Arial"/>
          <w:sz w:val="24"/>
          <w:szCs w:val="24"/>
          <w:lang w:val="es-ES"/>
        </w:rPr>
        <w:t>el</w:t>
      </w:r>
      <w:r w:rsidR="00D24EBB" w:rsidRPr="00C7505C">
        <w:rPr>
          <w:rFonts w:ascii="Trebuchet MS" w:hAnsi="Trebuchet MS" w:cs="Arial"/>
          <w:sz w:val="24"/>
          <w:szCs w:val="24"/>
          <w:lang w:val="es-ES"/>
        </w:rPr>
        <w:t xml:space="preserve"> denunciante.</w:t>
      </w:r>
    </w:p>
    <w:p w14:paraId="2DDD52E8" w14:textId="77777777" w:rsidR="000076FC" w:rsidRPr="00C7505C" w:rsidRDefault="000076FC" w:rsidP="00D24EBB">
      <w:pPr>
        <w:spacing w:line="276" w:lineRule="auto"/>
        <w:jc w:val="both"/>
        <w:rPr>
          <w:rFonts w:ascii="Trebuchet MS" w:hAnsi="Trebuchet MS" w:cs="Arial"/>
          <w:lang w:val="es-ES"/>
        </w:rPr>
      </w:pPr>
    </w:p>
    <w:p w14:paraId="1EC25C22"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215553A1" w14:textId="77777777" w:rsidR="000076FC" w:rsidRPr="00C7505C" w:rsidRDefault="000076FC" w:rsidP="000076FC">
      <w:pPr>
        <w:spacing w:line="276" w:lineRule="auto"/>
        <w:jc w:val="both"/>
        <w:rPr>
          <w:rFonts w:ascii="Trebuchet MS" w:hAnsi="Trebuchet MS" w:cs="Arial"/>
          <w:lang w:val="es-ES" w:eastAsia="es-ES"/>
        </w:rPr>
      </w:pPr>
    </w:p>
    <w:p w14:paraId="617601B5"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w:t>
      </w:r>
      <w:r w:rsidRPr="00C7505C">
        <w:rPr>
          <w:rFonts w:ascii="Trebuchet MS" w:hAnsi="Trebuchet MS" w:cs="Arial"/>
          <w:lang w:val="es-ES" w:eastAsia="es-ES"/>
        </w:rPr>
        <w:lastRenderedPageBreak/>
        <w:t xml:space="preserve">del Instituto Electoral y de Participación Ciudadana del Estado de Jalisco; 1 y 10, párrafos 3, 4 y 5 del Reglamento de Quejas y Denuncias del Instituto Electoral y de Participación Ciudadana del Estado de Jalisco. </w:t>
      </w:r>
    </w:p>
    <w:p w14:paraId="072C5BC4" w14:textId="77777777" w:rsidR="000076FC" w:rsidRPr="00C7505C" w:rsidRDefault="000076FC" w:rsidP="000076FC">
      <w:pPr>
        <w:spacing w:line="276" w:lineRule="auto"/>
        <w:jc w:val="both"/>
        <w:rPr>
          <w:rFonts w:ascii="Trebuchet MS" w:hAnsi="Trebuchet MS" w:cs="Arial"/>
          <w:b/>
          <w:lang w:val="es-ES" w:eastAsia="es-ES"/>
        </w:rPr>
      </w:pPr>
    </w:p>
    <w:p w14:paraId="4BC92DF7" w14:textId="60B4E8E8" w:rsidR="00812E01" w:rsidRPr="00812E01" w:rsidRDefault="000076FC" w:rsidP="00D92A8E">
      <w:pPr>
        <w:spacing w:line="276" w:lineRule="auto"/>
        <w:ind w:right="-93"/>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el denunciante se queja esencialmente de la comisión de actos anticipados de campaña por </w:t>
      </w:r>
      <w:r w:rsidR="00E77045">
        <w:rPr>
          <w:rFonts w:ascii="Trebuchet MS" w:hAnsi="Trebuchet MS" w:cs="Arial"/>
          <w:lang w:val="es-ES"/>
        </w:rPr>
        <w:t>el</w:t>
      </w:r>
      <w:r w:rsidR="00812E01">
        <w:rPr>
          <w:rFonts w:ascii="Trebuchet MS" w:hAnsi="Trebuchet MS" w:cs="Arial"/>
          <w:lang w:val="es-ES"/>
        </w:rPr>
        <w:t xml:space="preserve"> denunciado Alberto Maldonado Chavarín. Así mismo, denuncia la promoción personalizada por parte del </w:t>
      </w:r>
      <w:r w:rsidR="00630BE3">
        <w:rPr>
          <w:rFonts w:ascii="Trebuchet MS" w:hAnsi="Trebuchet MS" w:cs="Arial"/>
          <w:lang w:val="es-ES"/>
        </w:rPr>
        <w:t>mismo,</w:t>
      </w:r>
      <w:r w:rsidR="00812E01">
        <w:rPr>
          <w:rFonts w:ascii="Trebuchet MS" w:hAnsi="Trebuchet MS" w:cs="Arial"/>
          <w:lang w:val="es-ES"/>
        </w:rPr>
        <w:t xml:space="preserve"> a través de la pinta de bardas publicitarias con su nombre, e</w:t>
      </w:r>
      <w:r w:rsidR="00630BE3">
        <w:rPr>
          <w:rFonts w:ascii="Trebuchet MS" w:hAnsi="Trebuchet MS" w:cs="Arial"/>
          <w:lang w:val="es-ES"/>
        </w:rPr>
        <w:t>n diversos puntos del municipio</w:t>
      </w:r>
      <w:r w:rsidR="00E77045">
        <w:rPr>
          <w:rFonts w:ascii="Trebuchet MS" w:hAnsi="Trebuchet MS" w:cs="Arial"/>
          <w:lang w:val="es-ES"/>
        </w:rPr>
        <w:t xml:space="preserve"> de San Pedro Tlaquepaque, Jalisco</w:t>
      </w:r>
      <w:r w:rsidR="00630BE3">
        <w:rPr>
          <w:rFonts w:ascii="Trebuchet MS" w:hAnsi="Trebuchet MS" w:cs="Arial"/>
          <w:lang w:val="es-ES"/>
        </w:rPr>
        <w:t>;</w:t>
      </w:r>
      <w:r w:rsidR="00812E01">
        <w:rPr>
          <w:rFonts w:ascii="Trebuchet MS" w:hAnsi="Trebuchet MS" w:cs="Arial"/>
          <w:lang w:val="es-ES"/>
        </w:rPr>
        <w:t xml:space="preserve"> además de realizar recorridos en contacto directo con la ciudadanía, visibles a través de publicaciones en la red social </w:t>
      </w:r>
      <w:r w:rsidR="00812E01">
        <w:rPr>
          <w:rFonts w:ascii="Trebuchet MS" w:hAnsi="Trebuchet MS" w:cs="Arial"/>
          <w:i/>
          <w:lang w:val="es-ES"/>
        </w:rPr>
        <w:t xml:space="preserve">Facebook. </w:t>
      </w:r>
      <w:r w:rsidR="00812E01" w:rsidRPr="00812E01">
        <w:rPr>
          <w:rFonts w:ascii="Trebuchet MS" w:hAnsi="Trebuchet MS" w:cs="Arial"/>
          <w:lang w:val="es-ES"/>
        </w:rPr>
        <w:t>Lo que a con</w:t>
      </w:r>
      <w:r w:rsidR="00812E01">
        <w:rPr>
          <w:rFonts w:ascii="Trebuchet MS" w:hAnsi="Trebuchet MS" w:cs="Arial"/>
          <w:lang w:val="es-ES"/>
        </w:rPr>
        <w:t>sideración del quejoso</w:t>
      </w:r>
      <w:r w:rsidR="00630BE3">
        <w:rPr>
          <w:rFonts w:ascii="Trebuchet MS" w:hAnsi="Trebuchet MS" w:cs="Arial"/>
          <w:lang w:val="es-ES"/>
        </w:rPr>
        <w:t>,</w:t>
      </w:r>
      <w:r w:rsidR="00812E01">
        <w:rPr>
          <w:rFonts w:ascii="Trebuchet MS" w:hAnsi="Trebuchet MS" w:cs="Arial"/>
          <w:lang w:val="es-ES"/>
        </w:rPr>
        <w:t xml:space="preserve"> vulnera los principios consagrados en los artículos </w:t>
      </w:r>
      <w:r w:rsidR="00F9466D">
        <w:rPr>
          <w:rFonts w:ascii="Trebuchet MS" w:hAnsi="Trebuchet MS" w:cs="Arial"/>
          <w:lang w:val="es-ES"/>
        </w:rPr>
        <w:t xml:space="preserve">134 de la Constitución federal y </w:t>
      </w:r>
      <w:r w:rsidR="00812E01">
        <w:rPr>
          <w:rFonts w:ascii="Trebuchet MS" w:hAnsi="Trebuchet MS" w:cs="Arial"/>
          <w:lang w:val="es-ES"/>
        </w:rPr>
        <w:t xml:space="preserve">116 bis de la Constitución Política del Estado de Jalisco, situación que a su decir pudiera influir y confundir a la ciudadanía en sus preferencias electorales. </w:t>
      </w:r>
    </w:p>
    <w:p w14:paraId="7FF54CAB" w14:textId="77777777" w:rsidR="000076FC" w:rsidRPr="00C7505C" w:rsidRDefault="000076FC" w:rsidP="000076FC">
      <w:pPr>
        <w:spacing w:line="276" w:lineRule="auto"/>
        <w:ind w:right="-93"/>
        <w:jc w:val="both"/>
        <w:rPr>
          <w:rFonts w:ascii="Trebuchet MS" w:hAnsi="Trebuchet MS"/>
          <w:lang w:val="es-ES"/>
        </w:rPr>
      </w:pPr>
    </w:p>
    <w:p w14:paraId="008B4A90" w14:textId="0A071BEB"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Pr="00C7505C">
        <w:rPr>
          <w:rFonts w:ascii="Trebuchet MS" w:hAnsi="Trebuchet MS" w:cs="Arial"/>
          <w:lang w:val="es-ES" w:eastAsia="es-MX"/>
        </w:rPr>
        <w:t xml:space="preserve"> parte promovente solicita que se adopten las medidas cautelares peticionadas, los cuales a continuación se transcriben:</w:t>
      </w:r>
    </w:p>
    <w:p w14:paraId="7AB83553"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07E2A825" w14:textId="4F3CE38D" w:rsidR="00751D6D" w:rsidRPr="00751D6D" w:rsidRDefault="00F609A0" w:rsidP="00751D6D">
      <w:pPr>
        <w:spacing w:line="276" w:lineRule="auto"/>
        <w:ind w:left="851" w:right="845"/>
        <w:jc w:val="both"/>
        <w:rPr>
          <w:rFonts w:ascii="Trebuchet MS" w:hAnsi="Trebuchet MS"/>
          <w:bCs/>
          <w:i/>
          <w:sz w:val="22"/>
          <w:szCs w:val="22"/>
          <w:lang w:val="es-ES"/>
        </w:rPr>
      </w:pPr>
      <w:r w:rsidRPr="00751D6D">
        <w:rPr>
          <w:rFonts w:ascii="Trebuchet MS" w:hAnsi="Trebuchet MS" w:cs="Arial"/>
          <w:i/>
          <w:sz w:val="23"/>
          <w:szCs w:val="23"/>
          <w:lang w:val="es-ES"/>
        </w:rPr>
        <w:t xml:space="preserve"> </w:t>
      </w:r>
      <w:r w:rsidR="00D92A8E" w:rsidRPr="00751D6D">
        <w:rPr>
          <w:rFonts w:ascii="Trebuchet MS" w:hAnsi="Trebuchet MS" w:cs="Arial"/>
          <w:i/>
          <w:sz w:val="22"/>
          <w:szCs w:val="22"/>
          <w:lang w:val="es-ES"/>
        </w:rPr>
        <w:t>“</w:t>
      </w:r>
      <w:r w:rsidR="00751D6D" w:rsidRPr="00751D6D">
        <w:rPr>
          <w:rFonts w:ascii="Trebuchet MS" w:hAnsi="Trebuchet MS"/>
          <w:bCs/>
          <w:i/>
          <w:sz w:val="22"/>
          <w:szCs w:val="22"/>
          <w:lang w:val="es-ES"/>
        </w:rPr>
        <w:t xml:space="preserve">Se Solicita se declare como procedente la medida cautelar en su modalidad de tutela preventiva y se ordene al </w:t>
      </w:r>
      <w:r w:rsidR="00751D6D" w:rsidRPr="00751D6D">
        <w:rPr>
          <w:rFonts w:ascii="Trebuchet MS" w:hAnsi="Trebuchet MS"/>
          <w:b/>
          <w:bCs/>
          <w:i/>
          <w:sz w:val="22"/>
          <w:szCs w:val="22"/>
          <w:lang w:val="es-ES"/>
        </w:rPr>
        <w:t xml:space="preserve">C. Alberto Maldonado Chavarín, </w:t>
      </w:r>
      <w:r w:rsidR="00751D6D" w:rsidRPr="00751D6D">
        <w:rPr>
          <w:rFonts w:ascii="Trebuchet MS" w:hAnsi="Trebuchet MS"/>
          <w:bCs/>
          <w:i/>
          <w:sz w:val="22"/>
          <w:szCs w:val="22"/>
          <w:lang w:val="es-ES"/>
        </w:rPr>
        <w:t>se abstenga o evite</w:t>
      </w:r>
      <w:r w:rsidR="006B1235">
        <w:rPr>
          <w:rFonts w:ascii="Trebuchet MS" w:hAnsi="Trebuchet MS"/>
          <w:bCs/>
          <w:i/>
          <w:sz w:val="22"/>
          <w:szCs w:val="22"/>
          <w:lang w:val="es-ES"/>
        </w:rPr>
        <w:t>,</w:t>
      </w:r>
      <w:r w:rsidR="00751D6D" w:rsidRPr="00751D6D">
        <w:rPr>
          <w:rFonts w:ascii="Trebuchet MS" w:hAnsi="Trebuchet MS"/>
          <w:bCs/>
          <w:i/>
          <w:sz w:val="22"/>
          <w:szCs w:val="22"/>
          <w:lang w:val="es-ES"/>
        </w:rPr>
        <w:t xml:space="preserve"> hacer pronunciamientos que han alusión a la promoción personalizada de su nombre, imagen o símbolos que vulneren el principio de imparcialidad de los servidores públicos y que afectan la equidad entre los contendientes en el proceso electoral para todos los candidatos y precandidatos a la Presidencia Municipal del Ayuntamiento de San Pedro Tlaquepaque, como expresamente lo prevé el artículo 116 Bis de la Constitución Política de los Estados Unidos Mexicanos, debiendo omitirlo durante todo el proceso electoral.</w:t>
      </w:r>
    </w:p>
    <w:p w14:paraId="20FFFD79" w14:textId="77777777" w:rsidR="006B1235" w:rsidRDefault="006B1235" w:rsidP="00751D6D">
      <w:pPr>
        <w:spacing w:line="276" w:lineRule="auto"/>
        <w:ind w:left="851" w:right="845"/>
        <w:jc w:val="both"/>
        <w:rPr>
          <w:rFonts w:ascii="Trebuchet MS" w:hAnsi="Trebuchet MS" w:cs="Arial"/>
          <w:i/>
          <w:sz w:val="22"/>
          <w:szCs w:val="22"/>
          <w:lang w:val="es-ES"/>
        </w:rPr>
      </w:pPr>
    </w:p>
    <w:p w14:paraId="1D593D2E" w14:textId="680EF5FE" w:rsidR="00751D6D" w:rsidRPr="00751D6D" w:rsidRDefault="00751D6D" w:rsidP="00751D6D">
      <w:pPr>
        <w:spacing w:line="276" w:lineRule="auto"/>
        <w:ind w:left="851" w:right="845"/>
        <w:jc w:val="both"/>
        <w:rPr>
          <w:rFonts w:ascii="Trebuchet MS" w:hAnsi="Trebuchet MS" w:cs="Arial"/>
          <w:i/>
          <w:sz w:val="22"/>
          <w:szCs w:val="22"/>
          <w:lang w:val="es-ES"/>
        </w:rPr>
      </w:pPr>
      <w:r w:rsidRPr="00751D6D">
        <w:rPr>
          <w:rFonts w:ascii="Trebuchet MS" w:hAnsi="Trebuchet MS" w:cs="Arial"/>
          <w:i/>
          <w:sz w:val="22"/>
          <w:szCs w:val="22"/>
          <w:lang w:val="es-ES"/>
        </w:rPr>
        <w:t xml:space="preserve">Para el cumplimiento de dicha medida resultaría importante ordenar la eliminación de las publicaciones en su perfil público de la red social de Facebook y la recomendación de abstenerse de hacerlo en lo sucesivo. </w:t>
      </w:r>
    </w:p>
    <w:p w14:paraId="345EE6DB" w14:textId="77777777" w:rsidR="006B1235" w:rsidRDefault="006B1235" w:rsidP="00751D6D">
      <w:pPr>
        <w:spacing w:line="276" w:lineRule="auto"/>
        <w:ind w:left="851" w:right="845"/>
        <w:jc w:val="both"/>
        <w:rPr>
          <w:rFonts w:ascii="Trebuchet MS" w:hAnsi="Trebuchet MS" w:cs="Arial"/>
          <w:i/>
          <w:sz w:val="22"/>
          <w:szCs w:val="22"/>
          <w:lang w:val="es-ES"/>
        </w:rPr>
      </w:pPr>
    </w:p>
    <w:p w14:paraId="0957B1E5" w14:textId="7BA1D52E" w:rsidR="006B1235" w:rsidRDefault="00751D6D" w:rsidP="006B1235">
      <w:pPr>
        <w:spacing w:line="276" w:lineRule="auto"/>
        <w:ind w:left="851" w:right="845"/>
        <w:jc w:val="both"/>
        <w:rPr>
          <w:rFonts w:ascii="Trebuchet MS" w:hAnsi="Trebuchet MS" w:cs="Arial"/>
          <w:i/>
          <w:sz w:val="22"/>
          <w:szCs w:val="22"/>
          <w:lang w:val="es-ES"/>
        </w:rPr>
      </w:pPr>
      <w:r w:rsidRPr="00751D6D">
        <w:rPr>
          <w:rFonts w:ascii="Trebuchet MS" w:hAnsi="Trebuchet MS" w:cs="Arial"/>
          <w:i/>
          <w:sz w:val="22"/>
          <w:szCs w:val="22"/>
          <w:lang w:val="es-ES"/>
        </w:rPr>
        <w:t xml:space="preserve">De igual manera se solicita se ordene la eliminación del posicionamiento que el Regidor hace en diversas bardas del municipio de San Pedro Tlaquepaque, ya que, si se dice que no las ordeno pintar él, éstas </w:t>
      </w:r>
      <w:r w:rsidRPr="00751D6D">
        <w:rPr>
          <w:rFonts w:ascii="Trebuchet MS" w:hAnsi="Trebuchet MS" w:cs="Arial"/>
          <w:i/>
          <w:sz w:val="22"/>
          <w:szCs w:val="22"/>
          <w:lang w:val="es-ES"/>
        </w:rPr>
        <w:lastRenderedPageBreak/>
        <w:t xml:space="preserve">finalmente le están beneficiando y están atentando contra la equidad del proceso electoral. </w:t>
      </w:r>
    </w:p>
    <w:p w14:paraId="2E5B0622" w14:textId="77777777" w:rsidR="006B1235" w:rsidRPr="00751D6D" w:rsidRDefault="006B1235" w:rsidP="006D21D0">
      <w:pPr>
        <w:spacing w:line="276" w:lineRule="auto"/>
        <w:ind w:right="845"/>
        <w:jc w:val="both"/>
        <w:rPr>
          <w:rFonts w:ascii="Trebuchet MS" w:hAnsi="Trebuchet MS" w:cs="Arial"/>
          <w:i/>
          <w:sz w:val="22"/>
          <w:szCs w:val="22"/>
          <w:lang w:val="es-ES"/>
        </w:rPr>
      </w:pPr>
    </w:p>
    <w:p w14:paraId="4ADBF499" w14:textId="60C573EB" w:rsidR="000076FC" w:rsidRPr="00751D6D" w:rsidRDefault="00751D6D" w:rsidP="006B1235">
      <w:pPr>
        <w:spacing w:line="276" w:lineRule="auto"/>
        <w:ind w:left="851" w:right="845"/>
        <w:jc w:val="both"/>
        <w:rPr>
          <w:rFonts w:ascii="Trebuchet MS" w:hAnsi="Trebuchet MS" w:cs="Arial"/>
          <w:i/>
          <w:sz w:val="22"/>
          <w:szCs w:val="22"/>
          <w:lang w:val="es-ES"/>
        </w:rPr>
      </w:pPr>
      <w:r w:rsidRPr="00751D6D">
        <w:rPr>
          <w:rFonts w:ascii="Trebuchet MS" w:hAnsi="Trebuchet MS" w:cs="Arial"/>
          <w:i/>
          <w:sz w:val="22"/>
          <w:szCs w:val="22"/>
          <w:lang w:val="es-ES"/>
        </w:rPr>
        <w:t>Consideramos que no es válido que la campaña para este candidato hubiese comenzado desde el mes de enero y que siga hasta el momento.</w:t>
      </w:r>
      <w:r w:rsidR="000076FC" w:rsidRPr="00751D6D">
        <w:rPr>
          <w:rFonts w:ascii="Trebuchet MS" w:hAnsi="Trebuchet MS" w:cs="Arial"/>
          <w:i/>
          <w:sz w:val="22"/>
          <w:szCs w:val="22"/>
          <w:lang w:val="es-ES"/>
        </w:rPr>
        <w:t>”</w:t>
      </w:r>
    </w:p>
    <w:p w14:paraId="73437BD4" w14:textId="77777777" w:rsidR="00A87A4F" w:rsidRPr="00C7505C" w:rsidRDefault="00A87A4F" w:rsidP="00D92A8E">
      <w:pPr>
        <w:spacing w:line="276" w:lineRule="auto"/>
        <w:ind w:left="851" w:right="845"/>
        <w:jc w:val="both"/>
        <w:rPr>
          <w:rFonts w:ascii="Trebuchet MS" w:hAnsi="Trebuchet MS"/>
          <w:i/>
          <w:lang w:val="es-ES"/>
        </w:rPr>
      </w:pPr>
    </w:p>
    <w:p w14:paraId="7EF26395"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33E336CD"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2EBA3110" w14:textId="77777777" w:rsidR="004F0089" w:rsidRDefault="00751D6D" w:rsidP="00811112">
      <w:pPr>
        <w:spacing w:line="276" w:lineRule="auto"/>
        <w:ind w:left="851" w:right="845"/>
        <w:jc w:val="both"/>
        <w:rPr>
          <w:rFonts w:ascii="Trebuchet MS" w:hAnsi="Trebuchet MS"/>
          <w:i/>
          <w:sz w:val="22"/>
          <w:szCs w:val="22"/>
          <w:lang w:val="es-ES"/>
        </w:rPr>
      </w:pPr>
      <w:r>
        <w:rPr>
          <w:rFonts w:ascii="Trebuchet MS" w:hAnsi="Trebuchet MS"/>
          <w:b/>
          <w:i/>
          <w:sz w:val="22"/>
          <w:szCs w:val="22"/>
          <w:lang w:val="es-ES"/>
        </w:rPr>
        <w:t>“</w:t>
      </w:r>
      <w:r w:rsidRPr="00751D6D">
        <w:rPr>
          <w:rFonts w:ascii="Trebuchet MS" w:hAnsi="Trebuchet MS"/>
          <w:b/>
          <w:i/>
          <w:sz w:val="22"/>
          <w:szCs w:val="22"/>
          <w:lang w:val="es-ES"/>
        </w:rPr>
        <w:t>1.- Documental Privada.-</w:t>
      </w:r>
      <w:r>
        <w:rPr>
          <w:rFonts w:ascii="Trebuchet MS" w:hAnsi="Trebuchet MS"/>
          <w:i/>
          <w:sz w:val="22"/>
          <w:szCs w:val="22"/>
          <w:lang w:val="es-ES"/>
        </w:rPr>
        <w:t>Consistente en la valorización que se realice de las impresiones de pantalla que se agregaron a la presente queja.</w:t>
      </w:r>
    </w:p>
    <w:p w14:paraId="37F8FD71" w14:textId="77777777" w:rsidR="00811112" w:rsidRDefault="00811112" w:rsidP="00811112">
      <w:pPr>
        <w:spacing w:line="276" w:lineRule="auto"/>
        <w:ind w:left="851" w:right="845"/>
        <w:jc w:val="both"/>
        <w:rPr>
          <w:rFonts w:ascii="Trebuchet MS" w:hAnsi="Trebuchet MS"/>
          <w:i/>
          <w:sz w:val="22"/>
          <w:szCs w:val="22"/>
          <w:lang w:val="es-ES"/>
        </w:rPr>
      </w:pPr>
    </w:p>
    <w:p w14:paraId="661FAE97" w14:textId="77777777" w:rsidR="00811112" w:rsidRDefault="00751D6D" w:rsidP="00811112">
      <w:pPr>
        <w:spacing w:line="276" w:lineRule="auto"/>
        <w:ind w:left="851" w:right="845"/>
        <w:jc w:val="both"/>
        <w:rPr>
          <w:rFonts w:ascii="Trebuchet MS" w:hAnsi="Trebuchet MS"/>
          <w:i/>
          <w:sz w:val="22"/>
          <w:szCs w:val="22"/>
          <w:lang w:val="es-ES"/>
        </w:rPr>
      </w:pPr>
      <w:r>
        <w:rPr>
          <w:rFonts w:ascii="Trebuchet MS" w:hAnsi="Trebuchet MS"/>
          <w:b/>
          <w:i/>
          <w:sz w:val="22"/>
          <w:szCs w:val="22"/>
          <w:lang w:val="es-ES"/>
        </w:rPr>
        <w:t xml:space="preserve">2. Documental.- </w:t>
      </w:r>
      <w:r>
        <w:rPr>
          <w:rFonts w:ascii="Trebuchet MS" w:hAnsi="Trebuchet MS"/>
          <w:i/>
          <w:sz w:val="22"/>
          <w:szCs w:val="22"/>
          <w:lang w:val="es-ES"/>
        </w:rPr>
        <w:t xml:space="preserve">Consistente en el requerimiento de </w:t>
      </w:r>
      <w:r>
        <w:rPr>
          <w:rFonts w:ascii="Trebuchet MS" w:hAnsi="Trebuchet MS"/>
          <w:b/>
          <w:i/>
          <w:sz w:val="22"/>
          <w:szCs w:val="22"/>
          <w:lang w:val="es-ES"/>
        </w:rPr>
        <w:t>informe</w:t>
      </w:r>
      <w:r>
        <w:rPr>
          <w:rFonts w:ascii="Trebuchet MS" w:hAnsi="Trebuchet MS"/>
          <w:i/>
          <w:sz w:val="22"/>
          <w:szCs w:val="22"/>
          <w:lang w:val="es-ES"/>
        </w:rPr>
        <w:t xml:space="preserve"> que se haga C. Alberto Maldonado Chavarín por los hechos que se le imputan.</w:t>
      </w:r>
    </w:p>
    <w:p w14:paraId="6879CF30" w14:textId="77777777" w:rsidR="00751D6D" w:rsidRDefault="00751D6D" w:rsidP="00811112">
      <w:pPr>
        <w:spacing w:line="276" w:lineRule="auto"/>
        <w:ind w:left="851" w:right="845"/>
        <w:jc w:val="both"/>
        <w:rPr>
          <w:rFonts w:ascii="Trebuchet MS" w:hAnsi="Trebuchet MS"/>
          <w:i/>
          <w:sz w:val="22"/>
          <w:szCs w:val="22"/>
          <w:lang w:val="es-ES"/>
        </w:rPr>
      </w:pPr>
      <w:r>
        <w:rPr>
          <w:rFonts w:ascii="Trebuchet MS" w:hAnsi="Trebuchet MS"/>
          <w:i/>
          <w:sz w:val="22"/>
          <w:szCs w:val="22"/>
          <w:lang w:val="es-ES"/>
        </w:rPr>
        <w:t xml:space="preserve"> </w:t>
      </w:r>
    </w:p>
    <w:p w14:paraId="240E59B4" w14:textId="77777777" w:rsidR="00751D6D" w:rsidRPr="00751D6D" w:rsidRDefault="00751D6D" w:rsidP="00811112">
      <w:pPr>
        <w:spacing w:line="276" w:lineRule="auto"/>
        <w:ind w:left="851" w:right="845"/>
        <w:jc w:val="both"/>
        <w:rPr>
          <w:rFonts w:ascii="Trebuchet MS" w:hAnsi="Trebuchet MS"/>
          <w:i/>
          <w:sz w:val="22"/>
          <w:szCs w:val="22"/>
          <w:lang w:val="es-ES"/>
        </w:rPr>
      </w:pPr>
      <w:r>
        <w:rPr>
          <w:rFonts w:ascii="Trebuchet MS" w:hAnsi="Trebuchet MS"/>
          <w:b/>
          <w:i/>
          <w:sz w:val="22"/>
          <w:szCs w:val="22"/>
          <w:lang w:val="es-ES"/>
        </w:rPr>
        <w:t>3.- Instrumental De Actuaciones.-</w:t>
      </w:r>
      <w:r>
        <w:rPr>
          <w:rFonts w:ascii="Trebuchet MS" w:hAnsi="Trebuchet MS"/>
          <w:i/>
          <w:sz w:val="22"/>
          <w:szCs w:val="22"/>
          <w:lang w:val="es-ES"/>
        </w:rPr>
        <w:t xml:space="preserve"> Consistente en todas y cada una de las pruebas, constancias y acuerdos que obren en el expediente formado con motivo del inicio del presente procedimiento administrativo sancionador que favorezcan nuestros intereses.</w:t>
      </w:r>
      <w:r w:rsidR="00811112">
        <w:rPr>
          <w:rFonts w:ascii="Trebuchet MS" w:hAnsi="Trebuchet MS"/>
          <w:i/>
          <w:sz w:val="22"/>
          <w:szCs w:val="22"/>
          <w:lang w:val="es-ES"/>
        </w:rPr>
        <w:t>”</w:t>
      </w:r>
      <w:r>
        <w:rPr>
          <w:rFonts w:ascii="Trebuchet MS" w:hAnsi="Trebuchet MS"/>
          <w:i/>
          <w:sz w:val="22"/>
          <w:szCs w:val="22"/>
          <w:lang w:val="es-ES"/>
        </w:rPr>
        <w:t xml:space="preserve"> </w:t>
      </w:r>
    </w:p>
    <w:p w14:paraId="55940C21"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2BA2419B" w14:textId="77777777"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Pr="00C7505C">
        <w:rPr>
          <w:rFonts w:ascii="Trebuchet MS" w:hAnsi="Trebuchet MS" w:cs="Arial"/>
          <w:b/>
          <w:bCs/>
          <w:color w:val="000000"/>
          <w:lang w:val="es-ES" w:eastAsia="x-none"/>
        </w:rPr>
        <w:t xml:space="preserve">. </w:t>
      </w:r>
    </w:p>
    <w:p w14:paraId="0ABB9534" w14:textId="77777777" w:rsidR="000076FC" w:rsidRPr="00C7505C" w:rsidRDefault="000076FC" w:rsidP="000076FC">
      <w:pPr>
        <w:spacing w:line="276" w:lineRule="auto"/>
        <w:rPr>
          <w:rFonts w:ascii="Trebuchet MS" w:hAnsi="Trebuchet MS" w:cs="Arial"/>
          <w:b/>
          <w:bCs/>
          <w:color w:val="000000"/>
          <w:lang w:val="es-ES" w:eastAsia="x-none"/>
        </w:rPr>
      </w:pPr>
    </w:p>
    <w:p w14:paraId="5957A0B7" w14:textId="0985DEE5" w:rsidR="000076FC" w:rsidRPr="00C7505C" w:rsidRDefault="000076FC" w:rsidP="000076F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lang w:val="es-ES" w:eastAsia="es-MX"/>
        </w:rPr>
        <w:t>Es preciso establecer que esta autoridad integradora, ordenó realizar como diligencia de investigación la verificación de</w:t>
      </w:r>
      <w:r w:rsidRPr="00C7505C">
        <w:rPr>
          <w:rFonts w:ascii="Trebuchet MS" w:hAnsi="Trebuchet MS" w:cs="Arial"/>
          <w:color w:val="000000"/>
          <w:lang w:val="es-ES" w:eastAsia="x-none"/>
        </w:rPr>
        <w:t xml:space="preserve"> la existencia </w:t>
      </w:r>
      <w:r w:rsidR="009F04AD" w:rsidRPr="00C7505C">
        <w:rPr>
          <w:rFonts w:ascii="Trebuchet MS" w:hAnsi="Trebuchet MS" w:cs="Arial"/>
          <w:color w:val="000000"/>
          <w:lang w:val="es-ES" w:eastAsia="x-none"/>
        </w:rPr>
        <w:t xml:space="preserve">y contenido de las bardas y </w:t>
      </w:r>
      <w:r w:rsidR="009453E0" w:rsidRPr="00C7505C">
        <w:rPr>
          <w:rFonts w:ascii="Trebuchet MS" w:hAnsi="Trebuchet MS" w:cs="Arial"/>
          <w:color w:val="000000"/>
          <w:lang w:val="es-ES" w:eastAsia="x-none"/>
        </w:rPr>
        <w:t>lonas,</w:t>
      </w:r>
      <w:r w:rsidR="009F04AD" w:rsidRPr="00C7505C">
        <w:rPr>
          <w:rFonts w:ascii="Trebuchet MS" w:hAnsi="Trebuchet MS" w:cs="Arial"/>
          <w:color w:val="000000"/>
          <w:lang w:val="es-ES" w:eastAsia="x-none"/>
        </w:rPr>
        <w:t xml:space="preserve"> así como </w:t>
      </w:r>
      <w:r w:rsidRPr="00C7505C">
        <w:rPr>
          <w:rFonts w:ascii="Trebuchet MS" w:hAnsi="Trebuchet MS" w:cs="Arial"/>
          <w:color w:val="000000"/>
          <w:lang w:val="es-ES" w:eastAsia="x-none"/>
        </w:rPr>
        <w:t xml:space="preserve">de las publicaciones precisadas por el denunciante en su escrito inicial, </w:t>
      </w:r>
      <w:r w:rsidR="00811112">
        <w:rPr>
          <w:rFonts w:ascii="Trebuchet MS" w:hAnsi="Trebuchet MS" w:cs="Arial"/>
          <w:color w:val="000000"/>
          <w:lang w:val="es-ES" w:eastAsia="x-none"/>
        </w:rPr>
        <w:t xml:space="preserve">la cual se llevó a cabo el </w:t>
      </w:r>
      <w:r w:rsidR="00F9466D">
        <w:rPr>
          <w:rFonts w:ascii="Trebuchet MS" w:hAnsi="Trebuchet MS" w:cs="Arial"/>
          <w:color w:val="000000"/>
          <w:lang w:val="es-ES" w:eastAsia="x-none"/>
        </w:rPr>
        <w:t xml:space="preserve">cuatro </w:t>
      </w:r>
      <w:r w:rsidR="00811112">
        <w:rPr>
          <w:rFonts w:ascii="Trebuchet MS" w:hAnsi="Trebuchet MS" w:cs="Arial"/>
          <w:color w:val="000000"/>
          <w:lang w:val="es-ES" w:eastAsia="x-none"/>
        </w:rPr>
        <w:t>de abril</w:t>
      </w:r>
      <w:r w:rsidRPr="00C7505C">
        <w:rPr>
          <w:rFonts w:ascii="Trebuchet MS" w:hAnsi="Trebuchet MS" w:cs="Arial"/>
          <w:color w:val="000000"/>
          <w:lang w:val="es-ES" w:eastAsia="x-none"/>
        </w:rPr>
        <w:t>,</w:t>
      </w:r>
      <w:r w:rsidR="00811112">
        <w:rPr>
          <w:rFonts w:ascii="Trebuchet MS" w:hAnsi="Trebuchet MS" w:cs="Arial"/>
          <w:color w:val="000000"/>
          <w:lang w:val="es-ES" w:eastAsia="x-none"/>
        </w:rPr>
        <w:t xml:space="preserve"> por lo que el acta de Oficialía Electoral identificada con la clave alfanumérica IEPC-OE/89/2021, se encuentra agregada dentro de los autos que integran el expediente. </w:t>
      </w:r>
      <w:r w:rsidRPr="00C7505C">
        <w:rPr>
          <w:rFonts w:ascii="Trebuchet MS" w:hAnsi="Trebuchet MS" w:cs="Arial"/>
          <w:color w:val="000000"/>
          <w:lang w:val="es-ES" w:eastAsia="x-none"/>
        </w:rPr>
        <w:t xml:space="preserve"> </w:t>
      </w:r>
    </w:p>
    <w:p w14:paraId="11BD687F" w14:textId="77777777" w:rsidR="00811112" w:rsidRDefault="00811112" w:rsidP="000076FC">
      <w:pPr>
        <w:spacing w:line="276" w:lineRule="auto"/>
        <w:jc w:val="both"/>
        <w:rPr>
          <w:rFonts w:ascii="Trebuchet MS" w:hAnsi="Trebuchet MS" w:cs="Arial"/>
          <w:color w:val="000000"/>
          <w:lang w:val="es-ES" w:eastAsia="x-none"/>
        </w:rPr>
      </w:pPr>
    </w:p>
    <w:p w14:paraId="2A5E85B6" w14:textId="77777777" w:rsidR="00811112" w:rsidRDefault="00811112" w:rsidP="000076FC">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 xml:space="preserve">Acta que constituye una prueba documental pública, atendiendo al contenido del artículo 463 párrafo 2 del Código Electoral del Estado de Jalisco, </w:t>
      </w:r>
      <w:r w:rsidR="00343343">
        <w:rPr>
          <w:rFonts w:ascii="Trebuchet MS" w:hAnsi="Trebuchet MS" w:cs="Arial"/>
          <w:color w:val="000000"/>
          <w:lang w:val="es-ES" w:eastAsia="x-none"/>
        </w:rPr>
        <w:t xml:space="preserve">por lo tanto, para el dictado de la presente resolución se le otorga valor probatorio pleno. </w:t>
      </w:r>
    </w:p>
    <w:p w14:paraId="073C6C17" w14:textId="77777777" w:rsidR="000076FC" w:rsidRPr="00C7505C" w:rsidRDefault="000076FC" w:rsidP="000076FC">
      <w:pPr>
        <w:spacing w:line="276" w:lineRule="auto"/>
        <w:jc w:val="both"/>
        <w:rPr>
          <w:rFonts w:ascii="Trebuchet MS" w:eastAsia="Calibri" w:hAnsi="Trebuchet MS" w:cs="Arial"/>
          <w:b/>
          <w:lang w:val="es-ES"/>
        </w:rPr>
      </w:pPr>
    </w:p>
    <w:p w14:paraId="340B6115"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 xml:space="preserve">as medidas cautelares constituyen </w:t>
      </w:r>
      <w:r w:rsidRPr="00C7505C">
        <w:rPr>
          <w:rFonts w:ascii="Trebuchet MS" w:eastAsia="Calibri" w:hAnsi="Trebuchet MS" w:cs="Arial"/>
          <w:color w:val="000000"/>
          <w:lang w:val="es-ES"/>
        </w:rPr>
        <w:lastRenderedPageBreak/>
        <w:t>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3983B58" w14:textId="77777777" w:rsidR="002A2A83" w:rsidRPr="00C7505C" w:rsidRDefault="002A2A83" w:rsidP="000076FC">
      <w:pPr>
        <w:spacing w:line="276" w:lineRule="auto"/>
        <w:jc w:val="both"/>
        <w:rPr>
          <w:rFonts w:ascii="Trebuchet MS" w:eastAsia="Calibri" w:hAnsi="Trebuchet MS" w:cs="Arial"/>
          <w:color w:val="000000"/>
          <w:lang w:val="es-ES"/>
        </w:rPr>
      </w:pPr>
    </w:p>
    <w:p w14:paraId="72297B3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C686ABC" w14:textId="77777777" w:rsidR="000076FC" w:rsidRPr="00C7505C" w:rsidRDefault="000076FC" w:rsidP="000076FC">
      <w:pPr>
        <w:spacing w:line="276" w:lineRule="auto"/>
        <w:jc w:val="both"/>
        <w:rPr>
          <w:rFonts w:ascii="Trebuchet MS" w:eastAsia="Calibri" w:hAnsi="Trebuchet MS" w:cs="Arial"/>
          <w:color w:val="000000"/>
          <w:lang w:val="es-ES"/>
        </w:rPr>
      </w:pPr>
    </w:p>
    <w:p w14:paraId="0CD3770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278B15E0" w14:textId="77777777" w:rsidR="000076FC" w:rsidRPr="00C7505C" w:rsidRDefault="000076FC" w:rsidP="000076FC">
      <w:pPr>
        <w:spacing w:line="276" w:lineRule="auto"/>
        <w:jc w:val="both"/>
        <w:rPr>
          <w:rFonts w:ascii="Trebuchet MS" w:eastAsia="Calibri" w:hAnsi="Trebuchet MS" w:cs="Arial"/>
          <w:color w:val="000000"/>
          <w:lang w:val="es-ES"/>
        </w:rPr>
      </w:pPr>
    </w:p>
    <w:p w14:paraId="1DD2F849"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18BCE0E" w14:textId="77777777" w:rsidR="00C7505C" w:rsidRPr="00C7505C" w:rsidRDefault="00C7505C" w:rsidP="000076FC">
      <w:pPr>
        <w:spacing w:line="276" w:lineRule="auto"/>
        <w:jc w:val="both"/>
        <w:rPr>
          <w:rFonts w:ascii="Trebuchet MS" w:eastAsia="Calibri" w:hAnsi="Trebuchet MS" w:cs="Arial"/>
          <w:color w:val="000000"/>
          <w:lang w:val="es-ES"/>
        </w:rPr>
      </w:pPr>
    </w:p>
    <w:p w14:paraId="2B6CB82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4E11ABE" w14:textId="77777777" w:rsidR="000076FC" w:rsidRPr="00C7505C" w:rsidRDefault="000076FC" w:rsidP="000076FC">
      <w:pPr>
        <w:spacing w:line="276" w:lineRule="auto"/>
        <w:jc w:val="both"/>
        <w:rPr>
          <w:rFonts w:ascii="Trebuchet MS" w:eastAsia="Calibri" w:hAnsi="Trebuchet MS" w:cs="Arial"/>
          <w:color w:val="000000"/>
          <w:lang w:val="es-ES"/>
        </w:rPr>
      </w:pPr>
    </w:p>
    <w:p w14:paraId="4ACBA07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0D722D0" w14:textId="77777777" w:rsidR="000076FC" w:rsidRPr="00C7505C" w:rsidRDefault="000076FC" w:rsidP="000076FC">
      <w:pPr>
        <w:spacing w:line="276" w:lineRule="auto"/>
        <w:jc w:val="both"/>
        <w:rPr>
          <w:rFonts w:ascii="Trebuchet MS" w:eastAsia="Calibri" w:hAnsi="Trebuchet MS" w:cs="Arial"/>
          <w:color w:val="000000"/>
          <w:lang w:val="es-ES"/>
        </w:rPr>
      </w:pPr>
    </w:p>
    <w:p w14:paraId="585F4088"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593B795F"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59AC2041" w14:textId="77777777" w:rsidR="000076FC" w:rsidRPr="00C7505C" w:rsidRDefault="000076FC" w:rsidP="000076FC">
      <w:pPr>
        <w:spacing w:line="276" w:lineRule="auto"/>
        <w:jc w:val="both"/>
        <w:rPr>
          <w:rFonts w:ascii="Trebuchet MS" w:eastAsia="Calibri" w:hAnsi="Trebuchet MS" w:cs="Arial"/>
          <w:color w:val="000000"/>
          <w:lang w:val="es-ES"/>
        </w:rPr>
      </w:pPr>
    </w:p>
    <w:p w14:paraId="3B5E494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B2E5009" w14:textId="77777777" w:rsidR="000076FC" w:rsidRPr="00C7505C" w:rsidRDefault="000076FC" w:rsidP="000076FC">
      <w:pPr>
        <w:spacing w:line="276" w:lineRule="auto"/>
        <w:jc w:val="both"/>
        <w:rPr>
          <w:rFonts w:ascii="Trebuchet MS" w:eastAsia="Calibri" w:hAnsi="Trebuchet MS" w:cs="Arial"/>
          <w:color w:val="000000"/>
          <w:lang w:val="es-ES"/>
        </w:rPr>
      </w:pPr>
    </w:p>
    <w:p w14:paraId="2AC12CE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4FE58120" w14:textId="77777777" w:rsidR="000076FC" w:rsidRPr="00C7505C" w:rsidRDefault="000076FC" w:rsidP="000076FC">
      <w:pPr>
        <w:spacing w:line="276" w:lineRule="auto"/>
        <w:jc w:val="both"/>
        <w:rPr>
          <w:rFonts w:ascii="Trebuchet MS" w:eastAsia="Calibri" w:hAnsi="Trebuchet MS" w:cs="Arial"/>
          <w:color w:val="000000"/>
          <w:lang w:val="es-ES"/>
        </w:rPr>
      </w:pPr>
    </w:p>
    <w:p w14:paraId="32977A3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7838AF20" w14:textId="77777777" w:rsidR="000076FC" w:rsidRPr="00C7505C" w:rsidRDefault="000076FC" w:rsidP="000076FC">
      <w:pPr>
        <w:spacing w:line="276" w:lineRule="auto"/>
        <w:jc w:val="both"/>
        <w:rPr>
          <w:rFonts w:ascii="Trebuchet MS" w:eastAsia="Calibri" w:hAnsi="Trebuchet MS" w:cs="Arial"/>
          <w:color w:val="000000"/>
          <w:lang w:val="es-ES"/>
        </w:rPr>
      </w:pPr>
    </w:p>
    <w:p w14:paraId="31A35756"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625A49B1" w14:textId="77777777" w:rsidR="000076FC" w:rsidRPr="00C7505C" w:rsidRDefault="000076FC" w:rsidP="000076FC">
      <w:pPr>
        <w:spacing w:line="276" w:lineRule="auto"/>
        <w:jc w:val="both"/>
        <w:rPr>
          <w:rFonts w:ascii="Trebuchet MS" w:eastAsia="Calibri" w:hAnsi="Trebuchet MS" w:cs="Arial"/>
          <w:color w:val="000000"/>
          <w:lang w:val="es-ES"/>
        </w:rPr>
      </w:pPr>
    </w:p>
    <w:p w14:paraId="3CCA082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DA6CB5B" w14:textId="77777777" w:rsidR="000076FC" w:rsidRPr="00C7505C" w:rsidRDefault="000076FC" w:rsidP="000076FC">
      <w:pPr>
        <w:spacing w:line="276" w:lineRule="auto"/>
        <w:jc w:val="both"/>
        <w:rPr>
          <w:rFonts w:ascii="Trebuchet MS" w:eastAsia="Calibri" w:hAnsi="Trebuchet MS" w:cs="Arial"/>
          <w:color w:val="000000"/>
          <w:lang w:val="es-ES"/>
        </w:rPr>
      </w:pPr>
    </w:p>
    <w:p w14:paraId="72D4351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w:t>
      </w:r>
      <w:r w:rsidRPr="00C7505C">
        <w:rPr>
          <w:rFonts w:ascii="Trebuchet MS" w:eastAsia="Calibri" w:hAnsi="Trebuchet MS" w:cs="Arial"/>
          <w:color w:val="000000"/>
          <w:lang w:val="es-ES"/>
        </w:rPr>
        <w:lastRenderedPageBreak/>
        <w:t>fundamental para el examen de la solicitud de medidas cautelares, toda vez que cuando menos se deberán observar las directrices siguientes:</w:t>
      </w:r>
    </w:p>
    <w:p w14:paraId="520523FF" w14:textId="77777777" w:rsidR="000076FC" w:rsidRPr="00C7505C" w:rsidRDefault="000076FC" w:rsidP="000076FC">
      <w:pPr>
        <w:spacing w:line="276" w:lineRule="auto"/>
        <w:jc w:val="both"/>
        <w:rPr>
          <w:rFonts w:ascii="Trebuchet MS" w:eastAsia="Calibri" w:hAnsi="Trebuchet MS" w:cs="Arial"/>
          <w:color w:val="000000"/>
          <w:lang w:val="es-ES"/>
        </w:rPr>
      </w:pPr>
    </w:p>
    <w:p w14:paraId="2A42BE7C"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5D927483"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68C9AC8"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B1AD8A6"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7FF64B04" w14:textId="77777777" w:rsidR="000076FC" w:rsidRPr="00C7505C" w:rsidRDefault="000076FC" w:rsidP="000076FC">
      <w:pPr>
        <w:spacing w:line="276" w:lineRule="auto"/>
        <w:jc w:val="both"/>
        <w:rPr>
          <w:rFonts w:ascii="Trebuchet MS" w:eastAsia="Calibri" w:hAnsi="Trebuchet MS" w:cs="Arial"/>
          <w:color w:val="000000"/>
          <w:lang w:val="es-ES"/>
        </w:rPr>
      </w:pPr>
    </w:p>
    <w:p w14:paraId="26A8DC41"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7167092"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72E96B66" w14:textId="77777777"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r w:rsidRPr="00C7505C">
        <w:rPr>
          <w:rFonts w:ascii="Trebuchet MS" w:eastAsia="Calibri" w:hAnsi="Trebuchet MS" w:cs="Arial"/>
          <w:lang w:val="es-ES"/>
        </w:rPr>
        <w:t xml:space="preserve"> </w:t>
      </w:r>
    </w:p>
    <w:p w14:paraId="7FCA2A80" w14:textId="77777777" w:rsidR="00C7505C" w:rsidRPr="00C7505C" w:rsidRDefault="00C7505C" w:rsidP="000076FC">
      <w:pPr>
        <w:spacing w:line="276" w:lineRule="auto"/>
        <w:jc w:val="both"/>
        <w:rPr>
          <w:rFonts w:ascii="Trebuchet MS" w:eastAsia="Calibri" w:hAnsi="Trebuchet MS" w:cs="Arial"/>
          <w:lang w:val="es-ES"/>
        </w:rPr>
      </w:pPr>
    </w:p>
    <w:p w14:paraId="09CD79D9" w14:textId="77777777"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considerado en su integridad el escrito de queja y las pruebas que obran en el expediente, se analiza la pretensión, hecha valer por la parte denunciante.</w:t>
      </w:r>
    </w:p>
    <w:p w14:paraId="2AC82B5C" w14:textId="77777777" w:rsidR="000076FC" w:rsidRPr="00C7505C" w:rsidRDefault="000076FC" w:rsidP="000076FC">
      <w:pPr>
        <w:spacing w:line="276" w:lineRule="auto"/>
        <w:jc w:val="both"/>
        <w:rPr>
          <w:rFonts w:ascii="Trebuchet MS" w:hAnsi="Trebuchet MS" w:cs="Arial"/>
          <w:color w:val="000000"/>
          <w:lang w:val="es-ES"/>
        </w:rPr>
      </w:pPr>
    </w:p>
    <w:p w14:paraId="5C3444BB" w14:textId="77777777" w:rsidR="000076FC" w:rsidRPr="00C7505C" w:rsidRDefault="000076FC" w:rsidP="0078302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el acta de Oficialía Electoral </w:t>
      </w:r>
      <w:r w:rsidRPr="00C7505C">
        <w:rPr>
          <w:rFonts w:ascii="Trebuchet MS" w:hAnsi="Trebuchet MS" w:cs="Arial"/>
          <w:bCs/>
          <w:lang w:val="es-ES"/>
        </w:rPr>
        <w:t xml:space="preserve">número </w:t>
      </w:r>
      <w:r w:rsidR="0078302C" w:rsidRPr="00C7505C">
        <w:rPr>
          <w:rFonts w:ascii="Trebuchet MS" w:hAnsi="Trebuchet MS" w:cs="Arial"/>
          <w:color w:val="000000"/>
          <w:lang w:val="es-ES" w:eastAsia="x-none"/>
        </w:rPr>
        <w:t>IEPC-OE/</w:t>
      </w:r>
      <w:r w:rsidR="00BE2305">
        <w:rPr>
          <w:rFonts w:ascii="Trebuchet MS" w:hAnsi="Trebuchet MS" w:cs="Arial"/>
          <w:color w:val="000000"/>
          <w:lang w:val="es-ES" w:eastAsia="x-none"/>
        </w:rPr>
        <w:t>89</w:t>
      </w:r>
      <w:r w:rsidR="0078302C" w:rsidRPr="00C7505C">
        <w:rPr>
          <w:rFonts w:ascii="Trebuchet MS" w:hAnsi="Trebuchet MS" w:cs="Arial"/>
          <w:color w:val="000000"/>
          <w:lang w:val="es-ES" w:eastAsia="x-none"/>
        </w:rPr>
        <w:t>/2021</w:t>
      </w:r>
      <w:r w:rsidR="00630BE3">
        <w:rPr>
          <w:rFonts w:ascii="Trebuchet MS" w:hAnsi="Trebuchet MS" w:cs="Arial"/>
          <w:lang w:val="es-ES"/>
        </w:rPr>
        <w:t>, en las cuales se precisa el</w:t>
      </w:r>
      <w:r w:rsidRPr="00C7505C">
        <w:rPr>
          <w:rFonts w:ascii="Trebuchet MS" w:hAnsi="Trebuchet MS" w:cs="Arial"/>
          <w:lang w:val="es-ES"/>
        </w:rPr>
        <w:t xml:space="preserve"> resultado de la verificación del contenido de </w:t>
      </w:r>
      <w:r w:rsidRPr="00C7505C">
        <w:rPr>
          <w:rFonts w:ascii="Trebuchet MS" w:hAnsi="Trebuchet MS" w:cs="Arial"/>
          <w:color w:val="000000"/>
          <w:lang w:val="es-ES"/>
        </w:rPr>
        <w:t>las publicaciones denunciadas por el impetrante, en los siguientes términos:</w:t>
      </w:r>
    </w:p>
    <w:p w14:paraId="5C3DB1BE" w14:textId="77777777" w:rsidR="009E3365" w:rsidRPr="00C7505C" w:rsidRDefault="009E3365" w:rsidP="000076FC">
      <w:pPr>
        <w:pStyle w:val="Sinespaciado"/>
        <w:spacing w:line="276" w:lineRule="auto"/>
        <w:jc w:val="both"/>
        <w:rPr>
          <w:rFonts w:ascii="Trebuchet MS" w:hAnsi="Trebuchet MS" w:cs="Arial"/>
          <w:color w:val="000000"/>
          <w:sz w:val="24"/>
          <w:szCs w:val="24"/>
          <w:lang w:val="es-ES"/>
        </w:rPr>
      </w:pPr>
    </w:p>
    <w:p w14:paraId="45D8B0DF" w14:textId="77777777" w:rsidR="009E3365" w:rsidRPr="00C7505C" w:rsidRDefault="009E3365" w:rsidP="000676CD">
      <w:pPr>
        <w:pStyle w:val="Sinespaciado"/>
        <w:numPr>
          <w:ilvl w:val="0"/>
          <w:numId w:val="16"/>
        </w:numPr>
        <w:spacing w:line="276" w:lineRule="auto"/>
        <w:ind w:left="284" w:firstLine="0"/>
        <w:jc w:val="both"/>
        <w:rPr>
          <w:rFonts w:ascii="Trebuchet MS" w:hAnsi="Trebuchet MS" w:cs="Arial"/>
          <w:color w:val="000000"/>
          <w:sz w:val="24"/>
          <w:szCs w:val="24"/>
          <w:lang w:val="es-ES"/>
        </w:rPr>
      </w:pPr>
      <w:r w:rsidRPr="00C7505C">
        <w:rPr>
          <w:rFonts w:ascii="Trebuchet MS" w:hAnsi="Trebuchet MS" w:cs="Arial"/>
          <w:color w:val="000000"/>
          <w:sz w:val="24"/>
          <w:szCs w:val="24"/>
          <w:lang w:val="es-ES"/>
        </w:rPr>
        <w:t>Se llevó a cabo la verificación del contenido y exist</w:t>
      </w:r>
      <w:r w:rsidR="00BE2305">
        <w:rPr>
          <w:rFonts w:ascii="Trebuchet MS" w:hAnsi="Trebuchet MS" w:cs="Arial"/>
          <w:color w:val="000000"/>
          <w:sz w:val="24"/>
          <w:szCs w:val="24"/>
          <w:lang w:val="es-ES"/>
        </w:rPr>
        <w:t>encia de las</w:t>
      </w:r>
      <w:r w:rsidRPr="00C7505C">
        <w:rPr>
          <w:rFonts w:ascii="Trebuchet MS" w:hAnsi="Trebuchet MS" w:cs="Arial"/>
          <w:color w:val="000000"/>
          <w:sz w:val="24"/>
          <w:szCs w:val="24"/>
          <w:lang w:val="es-ES"/>
        </w:rPr>
        <w:t xml:space="preserve"> lonas denunciadas, en las siguientes ubicaciones </w:t>
      </w:r>
      <w:r w:rsidR="004B75ED" w:rsidRPr="00C7505C">
        <w:rPr>
          <w:rFonts w:ascii="Trebuchet MS" w:hAnsi="Trebuchet MS" w:cs="Arial"/>
          <w:color w:val="000000"/>
          <w:sz w:val="24"/>
          <w:szCs w:val="24"/>
          <w:lang w:val="es-ES"/>
        </w:rPr>
        <w:t>proporcionad</w:t>
      </w:r>
      <w:r w:rsidRPr="00C7505C">
        <w:rPr>
          <w:rFonts w:ascii="Trebuchet MS" w:hAnsi="Trebuchet MS" w:cs="Arial"/>
          <w:color w:val="000000"/>
          <w:sz w:val="24"/>
          <w:szCs w:val="24"/>
          <w:lang w:val="es-ES"/>
        </w:rPr>
        <w:t>as</w:t>
      </w:r>
      <w:r w:rsidR="000676CD" w:rsidRPr="00C7505C">
        <w:rPr>
          <w:rFonts w:ascii="Trebuchet MS" w:hAnsi="Trebuchet MS" w:cs="Arial"/>
          <w:color w:val="000000"/>
          <w:sz w:val="24"/>
          <w:szCs w:val="24"/>
          <w:lang w:val="es-ES"/>
        </w:rPr>
        <w:t>:</w:t>
      </w:r>
    </w:p>
    <w:p w14:paraId="2506359A" w14:textId="77777777" w:rsidR="004B75ED" w:rsidRPr="00C7505C" w:rsidRDefault="004B75ED" w:rsidP="00630BE3">
      <w:pPr>
        <w:pStyle w:val="Sinespaciado"/>
        <w:spacing w:line="276" w:lineRule="auto"/>
        <w:jc w:val="both"/>
        <w:rPr>
          <w:rFonts w:ascii="Trebuchet MS" w:hAnsi="Trebuchet MS" w:cs="Arial"/>
          <w:color w:val="000000"/>
          <w:sz w:val="24"/>
          <w:szCs w:val="24"/>
          <w:lang w:val="es-ES"/>
        </w:rPr>
      </w:pPr>
    </w:p>
    <w:p w14:paraId="7A431F92" w14:textId="77777777" w:rsidR="00BE2305" w:rsidRPr="00BE2305" w:rsidRDefault="00BE2305" w:rsidP="00BE2305">
      <w:pPr>
        <w:numPr>
          <w:ilvl w:val="0"/>
          <w:numId w:val="14"/>
        </w:numPr>
        <w:spacing w:line="276" w:lineRule="auto"/>
        <w:jc w:val="both"/>
        <w:textAlignment w:val="baseline"/>
        <w:rPr>
          <w:rFonts w:ascii="Trebuchet MS" w:hAnsi="Trebuchet MS"/>
          <w:color w:val="000000"/>
          <w:lang w:eastAsia="es-MX"/>
        </w:rPr>
      </w:pPr>
      <w:r w:rsidRPr="00BE2305">
        <w:rPr>
          <w:rFonts w:ascii="Trebuchet MS" w:hAnsi="Trebuchet MS"/>
          <w:color w:val="000000"/>
          <w:lang w:eastAsia="es-MX"/>
        </w:rPr>
        <w:lastRenderedPageBreak/>
        <w:t>Calle palma #68 entre la calle Ingeniero Edmundo Gutiérrez, en la colonia Lomas del Tapatío. </w:t>
      </w:r>
    </w:p>
    <w:p w14:paraId="7C1F20F1" w14:textId="77777777" w:rsidR="00BE2305" w:rsidRPr="00BE2305" w:rsidRDefault="00BE2305" w:rsidP="00BE2305">
      <w:pPr>
        <w:numPr>
          <w:ilvl w:val="0"/>
          <w:numId w:val="14"/>
        </w:numPr>
        <w:spacing w:line="276" w:lineRule="auto"/>
        <w:jc w:val="both"/>
        <w:textAlignment w:val="baseline"/>
        <w:rPr>
          <w:rFonts w:ascii="Trebuchet MS" w:hAnsi="Trebuchet MS"/>
          <w:color w:val="000000"/>
          <w:lang w:eastAsia="es-MX"/>
        </w:rPr>
      </w:pPr>
      <w:r w:rsidRPr="00BE2305">
        <w:rPr>
          <w:rFonts w:ascii="Trebuchet MS" w:hAnsi="Trebuchet MS"/>
          <w:color w:val="000000"/>
          <w:lang w:eastAsia="es-MX"/>
        </w:rPr>
        <w:t>Calle palmas 140 entre la calle Azucena y Fernando Alba, en la colonia Lomas del Tapatío. </w:t>
      </w:r>
    </w:p>
    <w:p w14:paraId="513FB5F6" w14:textId="77777777" w:rsidR="00BE2305" w:rsidRPr="00BE2305" w:rsidRDefault="00BE2305" w:rsidP="00BE2305">
      <w:pPr>
        <w:numPr>
          <w:ilvl w:val="0"/>
          <w:numId w:val="14"/>
        </w:numPr>
        <w:spacing w:line="276" w:lineRule="auto"/>
        <w:jc w:val="both"/>
        <w:textAlignment w:val="baseline"/>
        <w:rPr>
          <w:rFonts w:ascii="Trebuchet MS" w:hAnsi="Trebuchet MS"/>
          <w:color w:val="000000"/>
          <w:lang w:eastAsia="es-MX"/>
        </w:rPr>
      </w:pPr>
      <w:r w:rsidRPr="00BE2305">
        <w:rPr>
          <w:rFonts w:ascii="Trebuchet MS" w:hAnsi="Trebuchet MS"/>
          <w:color w:val="000000"/>
          <w:lang w:eastAsia="es-MX"/>
        </w:rPr>
        <w:t>Calle palmas 139 entre la calle Manuel González y Fernando Alba Reyes, en la colonia Lomas del Tapatío. </w:t>
      </w:r>
    </w:p>
    <w:p w14:paraId="14347450" w14:textId="77777777" w:rsidR="00BE2305" w:rsidRPr="00BE2305" w:rsidRDefault="00BE2305" w:rsidP="00BE2305">
      <w:pPr>
        <w:numPr>
          <w:ilvl w:val="0"/>
          <w:numId w:val="14"/>
        </w:numPr>
        <w:spacing w:line="276" w:lineRule="auto"/>
        <w:jc w:val="both"/>
        <w:textAlignment w:val="baseline"/>
        <w:rPr>
          <w:rFonts w:ascii="Trebuchet MS" w:hAnsi="Trebuchet MS"/>
          <w:color w:val="000000"/>
          <w:lang w:eastAsia="es-MX"/>
        </w:rPr>
      </w:pPr>
      <w:r w:rsidRPr="00BE2305">
        <w:rPr>
          <w:rFonts w:ascii="Trebuchet MS" w:hAnsi="Trebuchet MS"/>
          <w:color w:val="000000"/>
          <w:lang w:eastAsia="es-MX"/>
        </w:rPr>
        <w:t xml:space="preserve">Calle Constitución 1917, entre puente de Calderón, en la colonia las Huertas. </w:t>
      </w:r>
    </w:p>
    <w:p w14:paraId="3B5EE1A7" w14:textId="77777777" w:rsidR="000676CD" w:rsidRPr="00C7505C" w:rsidRDefault="000676CD" w:rsidP="009E4476">
      <w:pPr>
        <w:ind w:left="851"/>
        <w:jc w:val="both"/>
        <w:textAlignment w:val="baseline"/>
        <w:rPr>
          <w:rFonts w:ascii="Trebuchet MS" w:hAnsi="Trebuchet MS"/>
          <w:color w:val="000000"/>
          <w:lang w:val="es-ES" w:eastAsia="es-MX"/>
        </w:rPr>
      </w:pPr>
    </w:p>
    <w:p w14:paraId="42038D2C" w14:textId="327A4170" w:rsidR="00793818" w:rsidRPr="00C7505C" w:rsidRDefault="009E4476" w:rsidP="00BA2457">
      <w:pPr>
        <w:pStyle w:val="Sinespaciado"/>
        <w:numPr>
          <w:ilvl w:val="0"/>
          <w:numId w:val="16"/>
        </w:numPr>
        <w:spacing w:line="276" w:lineRule="auto"/>
        <w:ind w:left="284" w:firstLine="0"/>
        <w:jc w:val="both"/>
        <w:rPr>
          <w:rFonts w:ascii="Trebuchet MS" w:hAnsi="Trebuchet MS" w:cs="Arial"/>
          <w:sz w:val="24"/>
          <w:szCs w:val="24"/>
          <w:lang w:val="es-ES"/>
        </w:rPr>
      </w:pPr>
      <w:r w:rsidRPr="00C7505C">
        <w:rPr>
          <w:rFonts w:ascii="Trebuchet MS" w:hAnsi="Trebuchet MS" w:cs="Arial"/>
          <w:color w:val="000000"/>
          <w:sz w:val="24"/>
          <w:szCs w:val="24"/>
          <w:lang w:val="es-ES"/>
        </w:rPr>
        <w:t xml:space="preserve">Verificación de la existencia y contenido </w:t>
      </w:r>
      <w:r w:rsidR="00793818" w:rsidRPr="00C7505C">
        <w:rPr>
          <w:rFonts w:ascii="Trebuchet MS" w:hAnsi="Trebuchet MS" w:cs="Arial"/>
          <w:color w:val="000000"/>
          <w:sz w:val="24"/>
          <w:szCs w:val="24"/>
          <w:lang w:val="es-ES"/>
        </w:rPr>
        <w:t>de las publicaciones denunciadas por el impetrante</w:t>
      </w:r>
      <w:r w:rsidRPr="00C7505C">
        <w:rPr>
          <w:rFonts w:ascii="Trebuchet MS" w:hAnsi="Trebuchet MS" w:cs="Arial"/>
          <w:color w:val="000000"/>
          <w:sz w:val="24"/>
          <w:szCs w:val="24"/>
          <w:lang w:val="es-ES"/>
        </w:rPr>
        <w:t>, alojadas</w:t>
      </w:r>
      <w:r w:rsidR="00BE2305">
        <w:rPr>
          <w:rFonts w:ascii="Trebuchet MS" w:hAnsi="Trebuchet MS" w:cs="Arial"/>
          <w:color w:val="000000"/>
          <w:sz w:val="24"/>
          <w:szCs w:val="24"/>
          <w:lang w:val="es-ES"/>
        </w:rPr>
        <w:t xml:space="preserve"> dentro del perfil “</w:t>
      </w:r>
      <w:hyperlink r:id="rId8" w:history="1">
        <w:r w:rsidR="00BE2305">
          <w:rPr>
            <w:rStyle w:val="Hipervnculo"/>
            <w:rFonts w:ascii="Trebuchet MS" w:hAnsi="Trebuchet MS"/>
          </w:rPr>
          <w:t>https://www.facebook.com/AlbertoMaldonadoTLA</w:t>
        </w:r>
      </w:hyperlink>
      <w:r w:rsidR="00BE2305">
        <w:t>”</w:t>
      </w:r>
      <w:r w:rsidR="00F9466D">
        <w:rPr>
          <w:rFonts w:ascii="Trebuchet MS" w:hAnsi="Trebuchet MS"/>
          <w:color w:val="000000"/>
        </w:rPr>
        <w:t>:</w:t>
      </w:r>
    </w:p>
    <w:p w14:paraId="1D4BB218" w14:textId="77777777" w:rsidR="009E3365" w:rsidRPr="00C7505C" w:rsidRDefault="009E3365" w:rsidP="00BE2305">
      <w:pPr>
        <w:pStyle w:val="Sinespaciado"/>
        <w:spacing w:line="276" w:lineRule="auto"/>
        <w:jc w:val="both"/>
        <w:rPr>
          <w:rFonts w:ascii="Trebuchet MS" w:hAnsi="Trebuchet MS" w:cs="Arial"/>
          <w:color w:val="000000"/>
          <w:sz w:val="24"/>
          <w:szCs w:val="24"/>
          <w:lang w:val="es-ES"/>
        </w:rPr>
      </w:pPr>
    </w:p>
    <w:p w14:paraId="7BFC05C7" w14:textId="77777777" w:rsidR="00BE2305" w:rsidRDefault="00BE2305" w:rsidP="00630BE3">
      <w:pPr>
        <w:pStyle w:val="NormalWeb"/>
        <w:numPr>
          <w:ilvl w:val="0"/>
          <w:numId w:val="24"/>
        </w:numPr>
        <w:spacing w:before="0" w:beforeAutospacing="0" w:after="0" w:afterAutospacing="0" w:line="276" w:lineRule="auto"/>
        <w:jc w:val="both"/>
        <w:textAlignment w:val="baseline"/>
        <w:rPr>
          <w:rFonts w:ascii="Trebuchet MS" w:hAnsi="Trebuchet MS"/>
          <w:color w:val="000000"/>
          <w:lang w:eastAsia="es-MX"/>
        </w:rPr>
      </w:pPr>
      <w:r>
        <w:rPr>
          <w:rFonts w:ascii="Trebuchet MS" w:hAnsi="Trebuchet MS"/>
          <w:color w:val="000000"/>
        </w:rPr>
        <w:t>Publicación del 27 de febrero de 2021. </w:t>
      </w:r>
    </w:p>
    <w:p w14:paraId="0E7692F1" w14:textId="77777777" w:rsidR="00BE2305" w:rsidRDefault="00BE2305" w:rsidP="00630BE3">
      <w:pPr>
        <w:pStyle w:val="NormalWeb"/>
        <w:numPr>
          <w:ilvl w:val="0"/>
          <w:numId w:val="24"/>
        </w:numPr>
        <w:spacing w:before="0" w:beforeAutospacing="0" w:after="0" w:afterAutospacing="0" w:line="276" w:lineRule="auto"/>
        <w:jc w:val="both"/>
        <w:textAlignment w:val="baseline"/>
        <w:rPr>
          <w:rFonts w:ascii="Trebuchet MS" w:hAnsi="Trebuchet MS"/>
          <w:color w:val="000000"/>
        </w:rPr>
      </w:pPr>
      <w:r>
        <w:rPr>
          <w:rFonts w:ascii="Trebuchet MS" w:hAnsi="Trebuchet MS"/>
          <w:color w:val="000000"/>
        </w:rPr>
        <w:t>Publicación del 13 de febrero de 2021.</w:t>
      </w:r>
    </w:p>
    <w:p w14:paraId="75EFCD89" w14:textId="77777777" w:rsidR="00BE2305" w:rsidRDefault="00BE2305" w:rsidP="00630BE3">
      <w:pPr>
        <w:pStyle w:val="NormalWeb"/>
        <w:numPr>
          <w:ilvl w:val="0"/>
          <w:numId w:val="24"/>
        </w:numPr>
        <w:spacing w:before="0" w:beforeAutospacing="0" w:after="0" w:afterAutospacing="0" w:line="276" w:lineRule="auto"/>
        <w:jc w:val="both"/>
        <w:textAlignment w:val="baseline"/>
        <w:rPr>
          <w:rFonts w:ascii="Trebuchet MS" w:hAnsi="Trebuchet MS"/>
          <w:color w:val="000000"/>
        </w:rPr>
      </w:pPr>
      <w:r>
        <w:rPr>
          <w:rFonts w:ascii="Trebuchet MS" w:hAnsi="Trebuchet MS"/>
          <w:color w:val="000000"/>
        </w:rPr>
        <w:t xml:space="preserve">Publicación de 01 de marzo de 2021, visible en el hipervínculo: </w:t>
      </w:r>
      <w:hyperlink r:id="rId9" w:history="1">
        <w:r>
          <w:rPr>
            <w:rStyle w:val="Hipervnculo"/>
            <w:rFonts w:ascii="Trebuchet MS" w:hAnsi="Trebuchet MS"/>
          </w:rPr>
          <w:t>https://www.facebook.com/400958966971776/posts/1309352266132437/</w:t>
        </w:r>
      </w:hyperlink>
      <w:r>
        <w:rPr>
          <w:rFonts w:ascii="Trebuchet MS" w:hAnsi="Trebuchet MS"/>
          <w:color w:val="000000"/>
        </w:rPr>
        <w:t> </w:t>
      </w:r>
    </w:p>
    <w:p w14:paraId="0BAD047F" w14:textId="77777777" w:rsidR="00BE2305" w:rsidRDefault="00BE2305" w:rsidP="000076FC">
      <w:pPr>
        <w:spacing w:line="276" w:lineRule="auto"/>
        <w:jc w:val="both"/>
        <w:rPr>
          <w:rFonts w:ascii="Trebuchet MS" w:eastAsia="Calibri" w:hAnsi="Trebuchet MS" w:cs="Arial"/>
          <w:lang w:val="es-ES" w:eastAsia="ar-SA" w:bidi="en-US"/>
        </w:rPr>
      </w:pPr>
    </w:p>
    <w:p w14:paraId="07923C34" w14:textId="1FF4794F" w:rsidR="00BE2305" w:rsidRDefault="00BE2305" w:rsidP="00BE2305">
      <w:pPr>
        <w:pStyle w:val="Prrafodelista"/>
        <w:numPr>
          <w:ilvl w:val="0"/>
          <w:numId w:val="23"/>
        </w:numPr>
        <w:jc w:val="both"/>
        <w:rPr>
          <w:rFonts w:ascii="Trebuchet MS" w:eastAsia="Calibri" w:hAnsi="Trebuchet MS" w:cs="Arial"/>
          <w:b/>
          <w:lang w:val="es-ES" w:eastAsia="ar-SA" w:bidi="en-US"/>
        </w:rPr>
      </w:pPr>
      <w:r>
        <w:rPr>
          <w:rFonts w:ascii="Trebuchet MS" w:eastAsia="Calibri" w:hAnsi="Trebuchet MS" w:cs="Arial"/>
          <w:b/>
          <w:lang w:val="es-ES" w:eastAsia="ar-SA" w:bidi="en-US"/>
        </w:rPr>
        <w:t xml:space="preserve">Consideraciones respecto a la solicitud </w:t>
      </w:r>
      <w:r w:rsidR="001E39CB">
        <w:rPr>
          <w:rFonts w:ascii="Trebuchet MS" w:eastAsia="Calibri" w:hAnsi="Trebuchet MS" w:cs="Arial"/>
          <w:b/>
          <w:lang w:val="es-ES" w:eastAsia="ar-SA" w:bidi="en-US"/>
        </w:rPr>
        <w:t>de medida cautelar que el denunciante denomina como “</w:t>
      </w:r>
      <w:r>
        <w:rPr>
          <w:rFonts w:ascii="Trebuchet MS" w:eastAsia="Calibri" w:hAnsi="Trebuchet MS" w:cs="Arial"/>
          <w:b/>
          <w:lang w:val="es-ES" w:eastAsia="ar-SA" w:bidi="en-US"/>
        </w:rPr>
        <w:t>tutela preventiva</w:t>
      </w:r>
      <w:r w:rsidR="001E39CB">
        <w:rPr>
          <w:rFonts w:ascii="Trebuchet MS" w:eastAsia="Calibri" w:hAnsi="Trebuchet MS" w:cs="Arial"/>
          <w:b/>
          <w:lang w:val="es-ES" w:eastAsia="ar-SA" w:bidi="en-US"/>
        </w:rPr>
        <w:t>”</w:t>
      </w:r>
      <w:r>
        <w:rPr>
          <w:rFonts w:ascii="Trebuchet MS" w:eastAsia="Calibri" w:hAnsi="Trebuchet MS" w:cs="Arial"/>
          <w:b/>
          <w:lang w:val="es-ES" w:eastAsia="ar-SA" w:bidi="en-US"/>
        </w:rPr>
        <w:t xml:space="preserve">. </w:t>
      </w:r>
    </w:p>
    <w:p w14:paraId="101C55FC" w14:textId="77777777" w:rsidR="00160D7D" w:rsidRDefault="00160D7D" w:rsidP="00630BE3">
      <w:pPr>
        <w:spacing w:line="276" w:lineRule="auto"/>
        <w:jc w:val="both"/>
        <w:rPr>
          <w:rFonts w:ascii="Trebuchet MS" w:eastAsia="Calibri" w:hAnsi="Trebuchet MS" w:cs="Arial"/>
          <w:lang w:val="es-ES" w:eastAsia="ar-SA" w:bidi="en-US"/>
        </w:rPr>
      </w:pPr>
      <w:r w:rsidRPr="00160D7D">
        <w:rPr>
          <w:rFonts w:ascii="Trebuchet MS" w:eastAsia="Calibri" w:hAnsi="Trebuchet MS" w:cs="Arial"/>
          <w:lang w:val="es-ES" w:eastAsia="ar-SA" w:bidi="en-US"/>
        </w:rPr>
        <w:t xml:space="preserve">Del análisis del escrito de queja, se advierte que el denunciante solicita </w:t>
      </w:r>
      <w:r>
        <w:rPr>
          <w:rFonts w:ascii="Trebuchet MS" w:eastAsia="Calibri" w:hAnsi="Trebuchet MS" w:cs="Arial"/>
          <w:lang w:val="es-ES" w:eastAsia="ar-SA" w:bidi="en-US"/>
        </w:rPr>
        <w:t xml:space="preserve">la medida cautelar en su modalidad de tutela preventiva, a efectos de que esta Comisión ordene al ciudadano </w:t>
      </w:r>
      <w:r>
        <w:rPr>
          <w:rFonts w:ascii="Trebuchet MS" w:eastAsia="Calibri" w:hAnsi="Trebuchet MS" w:cs="Arial"/>
          <w:b/>
          <w:lang w:val="es-ES" w:eastAsia="ar-SA" w:bidi="en-US"/>
        </w:rPr>
        <w:t xml:space="preserve">Alberto Maldonado Chavarín, </w:t>
      </w:r>
      <w:r>
        <w:rPr>
          <w:rFonts w:ascii="Trebuchet MS" w:eastAsia="Calibri" w:hAnsi="Trebuchet MS" w:cs="Arial"/>
          <w:lang w:val="es-ES" w:eastAsia="ar-SA" w:bidi="en-US"/>
        </w:rPr>
        <w:t xml:space="preserve">se abstenga de hacer pronunciamientos que hagan alusión a la promoción de su nombre, imagen o símbolos que pudieren afectar la equidad en la contienda, lo que a su decir, deberá operar durante todo el proceso. </w:t>
      </w:r>
    </w:p>
    <w:p w14:paraId="2A1B55C7" w14:textId="77777777" w:rsidR="00630BE3" w:rsidRDefault="00630BE3" w:rsidP="00630BE3">
      <w:pPr>
        <w:spacing w:line="276" w:lineRule="auto"/>
        <w:jc w:val="both"/>
        <w:rPr>
          <w:rFonts w:ascii="Trebuchet MS" w:eastAsia="Calibri" w:hAnsi="Trebuchet MS" w:cs="Arial"/>
          <w:lang w:val="es-ES" w:eastAsia="ar-SA" w:bidi="en-US"/>
        </w:rPr>
      </w:pPr>
    </w:p>
    <w:p w14:paraId="7F027C54" w14:textId="425E408D" w:rsidR="001E39CB" w:rsidRDefault="00160D7D" w:rsidP="00630BE3">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Al respecto es preciso aclarar, que en sí, las medidas cautelares corresponden a un mecanismo de tu</w:t>
      </w:r>
      <w:r w:rsidR="00A25F57">
        <w:rPr>
          <w:rFonts w:ascii="Trebuchet MS" w:eastAsia="Calibri" w:hAnsi="Trebuchet MS" w:cs="Arial"/>
          <w:lang w:val="es-ES" w:eastAsia="ar-SA" w:bidi="en-US"/>
        </w:rPr>
        <w:t>tela preventiva, que constituye</w:t>
      </w:r>
      <w:r>
        <w:rPr>
          <w:rFonts w:ascii="Trebuchet MS" w:eastAsia="Calibri" w:hAnsi="Trebuchet MS" w:cs="Arial"/>
          <w:lang w:val="es-ES" w:eastAsia="ar-SA" w:bidi="en-US"/>
        </w:rPr>
        <w:t xml:space="preserve"> un medio idóneo para prevenir la posible afectación a los principios rectores en materia electoral, ello en tanto el órgano resolutor no emita una sentencia de fondo</w:t>
      </w:r>
      <w:r>
        <w:rPr>
          <w:rStyle w:val="Refdenotaalpie"/>
          <w:rFonts w:ascii="Trebuchet MS" w:eastAsia="Calibri" w:hAnsi="Trebuchet MS"/>
          <w:lang w:val="es-ES" w:eastAsia="ar-SA" w:bidi="en-US"/>
        </w:rPr>
        <w:footnoteReference w:id="4"/>
      </w:r>
      <w:r>
        <w:rPr>
          <w:rFonts w:ascii="Trebuchet MS" w:eastAsia="Calibri" w:hAnsi="Trebuchet MS" w:cs="Arial"/>
          <w:lang w:val="es-ES" w:eastAsia="ar-SA" w:bidi="en-US"/>
        </w:rPr>
        <w:t xml:space="preserve">; su razón de ser </w:t>
      </w:r>
      <w:r w:rsidR="00C91F88" w:rsidRPr="00C91F88">
        <w:rPr>
          <w:rFonts w:ascii="Trebuchet MS" w:eastAsia="Calibri" w:hAnsi="Trebuchet MS" w:cs="Arial"/>
          <w:lang w:val="es-ES" w:eastAsia="ar-SA" w:bidi="en-US"/>
        </w:rPr>
        <w:t>se concibe</w:t>
      </w:r>
      <w:r>
        <w:rPr>
          <w:rFonts w:ascii="Trebuchet MS" w:eastAsia="Calibri" w:hAnsi="Trebuchet MS" w:cs="Arial"/>
          <w:lang w:val="es-ES" w:eastAsia="ar-SA" w:bidi="en-US"/>
        </w:rPr>
        <w:t xml:space="preserve">, como ya se ha especificado, </w:t>
      </w:r>
      <w:r w:rsidR="00C91F88" w:rsidRPr="00C91F88">
        <w:rPr>
          <w:rFonts w:ascii="Trebuchet MS" w:eastAsia="Calibri" w:hAnsi="Trebuchet MS" w:cs="Arial"/>
          <w:lang w:val="es-ES" w:eastAsia="ar-SA" w:bidi="en-US"/>
        </w:rPr>
        <w:t xml:space="preserve">como una protección contra el peligro de que una </w:t>
      </w:r>
      <w:r w:rsidR="00C91F88" w:rsidRPr="00C91F88">
        <w:rPr>
          <w:rFonts w:ascii="Trebuchet MS" w:eastAsia="Calibri" w:hAnsi="Trebuchet MS" w:cs="Arial"/>
          <w:lang w:val="es-ES" w:eastAsia="ar-SA" w:bidi="en-US"/>
        </w:rPr>
        <w:lastRenderedPageBreak/>
        <w:t>conducta ilícita o probablemente ilícita continúe o se repita y con ello se lesione el interés original</w:t>
      </w:r>
      <w:r w:rsidR="00C91F88">
        <w:rPr>
          <w:rFonts w:ascii="Trebuchet MS" w:eastAsia="Calibri" w:hAnsi="Trebuchet MS" w:cs="Arial"/>
          <w:lang w:val="es-ES" w:eastAsia="ar-SA" w:bidi="en-US"/>
        </w:rPr>
        <w:t>.</w:t>
      </w:r>
    </w:p>
    <w:p w14:paraId="7382AEDD" w14:textId="77777777" w:rsidR="00C91F88" w:rsidRDefault="00C91F88" w:rsidP="00160D7D">
      <w:pPr>
        <w:jc w:val="both"/>
        <w:rPr>
          <w:rFonts w:ascii="Trebuchet MS" w:eastAsia="Calibri" w:hAnsi="Trebuchet MS" w:cs="Arial"/>
          <w:lang w:val="es-ES" w:eastAsia="ar-SA" w:bidi="en-US"/>
        </w:rPr>
      </w:pPr>
    </w:p>
    <w:p w14:paraId="777B3DB5" w14:textId="1D0B9D9C" w:rsidR="00C91F88" w:rsidRDefault="00C91F88"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Sin embargo, </w:t>
      </w:r>
      <w:r w:rsidR="001E39CB">
        <w:rPr>
          <w:rFonts w:ascii="Trebuchet MS" w:eastAsia="Calibri" w:hAnsi="Trebuchet MS" w:cs="Arial"/>
          <w:lang w:val="es-ES" w:eastAsia="ar-SA" w:bidi="en-US"/>
        </w:rPr>
        <w:t xml:space="preserve">es un hecho notorio </w:t>
      </w:r>
      <w:r>
        <w:rPr>
          <w:rFonts w:ascii="Trebuchet MS" w:eastAsia="Calibri" w:hAnsi="Trebuchet MS" w:cs="Arial"/>
          <w:lang w:val="es-ES" w:eastAsia="ar-SA" w:bidi="en-US"/>
        </w:rPr>
        <w:t>para esta Comisión que a la fecha</w:t>
      </w:r>
      <w:r w:rsidR="001E39CB">
        <w:rPr>
          <w:rFonts w:ascii="Trebuchet MS" w:eastAsia="Calibri" w:hAnsi="Trebuchet MS" w:cs="Arial"/>
          <w:lang w:val="es-ES" w:eastAsia="ar-SA" w:bidi="en-US"/>
        </w:rPr>
        <w:t xml:space="preserve"> en la que se dicta la presente resolución, </w:t>
      </w:r>
      <w:r>
        <w:rPr>
          <w:rFonts w:ascii="Trebuchet MS" w:eastAsia="Calibri" w:hAnsi="Trebuchet MS" w:cs="Arial"/>
          <w:lang w:val="es-ES" w:eastAsia="ar-SA" w:bidi="en-US"/>
        </w:rPr>
        <w:t>de conformidad con el calendario electoral aprobado por este Instituto, ha iniciado la etapa de campañas electorales, por lo qu</w:t>
      </w:r>
      <w:r w:rsidR="00A25F57">
        <w:rPr>
          <w:rFonts w:ascii="Trebuchet MS" w:eastAsia="Calibri" w:hAnsi="Trebuchet MS" w:cs="Arial"/>
          <w:lang w:val="es-ES" w:eastAsia="ar-SA" w:bidi="en-US"/>
        </w:rPr>
        <w:t>e, a</w:t>
      </w:r>
      <w:r>
        <w:rPr>
          <w:rFonts w:ascii="Trebuchet MS" w:eastAsia="Calibri" w:hAnsi="Trebuchet MS" w:cs="Arial"/>
          <w:lang w:val="es-ES" w:eastAsia="ar-SA" w:bidi="en-US"/>
        </w:rPr>
        <w:t xml:space="preserve">l ciudadano </w:t>
      </w:r>
      <w:r>
        <w:rPr>
          <w:rFonts w:ascii="Trebuchet MS" w:eastAsia="Calibri" w:hAnsi="Trebuchet MS" w:cs="Arial"/>
          <w:b/>
          <w:lang w:val="es-ES" w:eastAsia="ar-SA" w:bidi="en-US"/>
        </w:rPr>
        <w:t xml:space="preserve">Alberto Maldonado Chavarín, </w:t>
      </w:r>
      <w:r w:rsidR="00A25F57">
        <w:rPr>
          <w:rFonts w:ascii="Trebuchet MS" w:eastAsia="Calibri" w:hAnsi="Trebuchet MS" w:cs="Arial"/>
          <w:lang w:val="es-ES" w:eastAsia="ar-SA" w:bidi="en-US"/>
        </w:rPr>
        <w:t xml:space="preserve">al ser </w:t>
      </w:r>
      <w:r>
        <w:rPr>
          <w:rFonts w:ascii="Trebuchet MS" w:eastAsia="Calibri" w:hAnsi="Trebuchet MS" w:cs="Arial"/>
          <w:lang w:val="es-ES" w:eastAsia="ar-SA" w:bidi="en-US"/>
        </w:rPr>
        <w:t xml:space="preserve">un candidato registrado le asiste el derecho a realizar actos de campaña, de conformidad con el arábigo 255 del Código Electoral del Estado de Jalisco, entre los cuales se encuentra el poder realizar: </w:t>
      </w:r>
    </w:p>
    <w:p w14:paraId="4DFB3879" w14:textId="77777777" w:rsidR="00C91F88" w:rsidRPr="00C91F88" w:rsidRDefault="00C91F88" w:rsidP="00C91F88">
      <w:pPr>
        <w:spacing w:line="276" w:lineRule="auto"/>
        <w:jc w:val="both"/>
        <w:rPr>
          <w:rFonts w:ascii="Trebuchet MS" w:eastAsia="Calibri" w:hAnsi="Trebuchet MS" w:cs="Arial"/>
          <w:lang w:val="es-ES" w:eastAsia="ar-SA" w:bidi="en-US"/>
        </w:rPr>
      </w:pPr>
    </w:p>
    <w:p w14:paraId="39B24D34" w14:textId="77777777" w:rsidR="00C91F88" w:rsidRPr="00C91F88" w:rsidRDefault="00C91F88" w:rsidP="00C91F8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Reuniones públicas, asambleas, marchas y en general actos dirigidos al electorado para promover</w:t>
      </w:r>
      <w:r w:rsidR="00E77045">
        <w:rPr>
          <w:rFonts w:ascii="Trebuchet MS" w:eastAsia="Calibri" w:hAnsi="Trebuchet MS" w:cs="Arial"/>
          <w:sz w:val="24"/>
          <w:szCs w:val="24"/>
          <w:lang w:val="es-ES" w:eastAsia="ar-SA" w:bidi="en-US"/>
        </w:rPr>
        <w:t xml:space="preserve"> su candidatura</w:t>
      </w:r>
      <w:r w:rsidRPr="00C91F88">
        <w:rPr>
          <w:rFonts w:ascii="Trebuchet MS" w:eastAsia="Calibri" w:hAnsi="Trebuchet MS" w:cs="Arial"/>
          <w:sz w:val="24"/>
          <w:szCs w:val="24"/>
          <w:lang w:val="es-ES" w:eastAsia="ar-SA" w:bidi="en-US"/>
        </w:rPr>
        <w:t xml:space="preserve">. </w:t>
      </w:r>
    </w:p>
    <w:p w14:paraId="0848962A" w14:textId="77777777" w:rsidR="00C91F88" w:rsidRPr="00F425E2" w:rsidRDefault="00C91F88" w:rsidP="00C91F8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Así como propaganda electoral, en la modalidad de escritos, publicaciones imágenes, grabaciones, proyecciones y expresiones que</w:t>
      </w:r>
      <w:r w:rsidR="00E77045">
        <w:rPr>
          <w:rFonts w:ascii="Trebuchet MS" w:eastAsia="Calibri" w:hAnsi="Trebuchet MS" w:cs="Arial"/>
          <w:sz w:val="24"/>
          <w:szCs w:val="24"/>
          <w:lang w:val="es-ES" w:eastAsia="ar-SA" w:bidi="en-US"/>
        </w:rPr>
        <w:t xml:space="preserve"> se realizan </w:t>
      </w:r>
      <w:r w:rsidRPr="00C91F88">
        <w:rPr>
          <w:rFonts w:ascii="Trebuchet MS" w:eastAsia="Calibri" w:hAnsi="Trebuchet MS" w:cs="Arial"/>
          <w:sz w:val="24"/>
          <w:szCs w:val="24"/>
          <w:lang w:val="es-ES" w:eastAsia="ar-SA" w:bidi="en-US"/>
        </w:rPr>
        <w:t xml:space="preserve">durante la campaña a efecto de presentarse ante la ciudadanía. </w:t>
      </w:r>
    </w:p>
    <w:p w14:paraId="63B58DAA" w14:textId="5BAED26B" w:rsidR="00C91F88" w:rsidRDefault="00C91F88"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ahí que la solicitud formulada </w:t>
      </w:r>
      <w:r>
        <w:rPr>
          <w:rFonts w:ascii="Trebuchet MS" w:eastAsia="Calibri" w:hAnsi="Trebuchet MS" w:cs="Arial"/>
          <w:b/>
          <w:lang w:val="es-ES" w:eastAsia="ar-SA" w:bidi="en-US"/>
        </w:rPr>
        <w:t>resulte improcedente</w:t>
      </w:r>
      <w:r w:rsidR="00F425E2">
        <w:rPr>
          <w:rFonts w:ascii="Trebuchet MS" w:eastAsia="Calibri" w:hAnsi="Trebuchet MS" w:cs="Arial"/>
          <w:lang w:val="es-ES" w:eastAsia="ar-SA" w:bidi="en-US"/>
        </w:rPr>
        <w:t>, toda vez que de otorgar la medida propuesta, se estarían vulnerando los derechos político electorales del denunciado y con ello los principios fundamentales que rigen el proceso electoral</w:t>
      </w:r>
      <w:r w:rsidR="00351B14">
        <w:rPr>
          <w:rFonts w:ascii="Trebuchet MS" w:eastAsia="Calibri" w:hAnsi="Trebuchet MS" w:cs="Arial"/>
          <w:lang w:val="es-ES" w:eastAsia="ar-SA" w:bidi="en-US"/>
        </w:rPr>
        <w:t>.</w:t>
      </w:r>
      <w:r w:rsidR="00F425E2">
        <w:rPr>
          <w:rFonts w:ascii="Trebuchet MS" w:eastAsia="Calibri" w:hAnsi="Trebuchet MS" w:cs="Arial"/>
          <w:lang w:val="es-ES" w:eastAsia="ar-SA" w:bidi="en-US"/>
        </w:rPr>
        <w:t xml:space="preserve"> </w:t>
      </w:r>
    </w:p>
    <w:p w14:paraId="4708ACBE" w14:textId="77777777" w:rsidR="00C91F88" w:rsidRDefault="00C91F88" w:rsidP="00160D7D">
      <w:pPr>
        <w:jc w:val="both"/>
        <w:rPr>
          <w:rFonts w:ascii="Trebuchet MS" w:eastAsia="Calibri" w:hAnsi="Trebuchet MS" w:cs="Arial"/>
          <w:lang w:val="es-ES" w:eastAsia="ar-SA" w:bidi="en-US"/>
        </w:rPr>
      </w:pPr>
    </w:p>
    <w:p w14:paraId="6E5AFE3B" w14:textId="77777777" w:rsidR="00F06105" w:rsidRPr="00F06105" w:rsidRDefault="00351B14" w:rsidP="00F425E2">
      <w:pPr>
        <w:spacing w:line="276" w:lineRule="auto"/>
        <w:jc w:val="both"/>
        <w:rPr>
          <w:rFonts w:ascii="Trebuchet MS" w:eastAsia="Calibri" w:hAnsi="Trebuchet MS" w:cs="Arial"/>
          <w:lang w:val="es-ES" w:eastAsia="ar-SA" w:bidi="en-US"/>
        </w:rPr>
      </w:pPr>
      <w:r w:rsidRPr="00F06105">
        <w:rPr>
          <w:rFonts w:ascii="Trebuchet MS" w:eastAsia="Calibri" w:hAnsi="Trebuchet MS" w:cs="Arial"/>
          <w:lang w:val="es-ES" w:eastAsia="ar-SA" w:bidi="en-US"/>
        </w:rPr>
        <w:t xml:space="preserve">Otra parte, </w:t>
      </w:r>
      <w:r w:rsidR="00F425E2" w:rsidRPr="00F06105">
        <w:rPr>
          <w:rFonts w:ascii="Trebuchet MS" w:eastAsia="Calibri" w:hAnsi="Trebuchet MS" w:cs="Arial"/>
          <w:lang w:val="es-ES" w:eastAsia="ar-SA" w:bidi="en-US"/>
        </w:rPr>
        <w:t>no pasa desapercibido que el quejoso funda su razón de pedir en el hecho que el denunciado realice la promoción de su nombre e imagen en</w:t>
      </w:r>
      <w:r w:rsidR="00E77045" w:rsidRPr="00F06105">
        <w:rPr>
          <w:rFonts w:ascii="Trebuchet MS" w:eastAsia="Calibri" w:hAnsi="Trebuchet MS" w:cs="Arial"/>
          <w:lang w:val="es-ES" w:eastAsia="ar-SA" w:bidi="en-US"/>
        </w:rPr>
        <w:t xml:space="preserve"> su calidad de servidor público. S</w:t>
      </w:r>
      <w:r w:rsidR="00F425E2" w:rsidRPr="00F06105">
        <w:rPr>
          <w:rFonts w:ascii="Trebuchet MS" w:eastAsia="Calibri" w:hAnsi="Trebuchet MS" w:cs="Arial"/>
          <w:lang w:val="es-ES" w:eastAsia="ar-SA" w:bidi="en-US"/>
        </w:rPr>
        <w:t>in embargo</w:t>
      </w:r>
      <w:r w:rsidRPr="00F06105">
        <w:rPr>
          <w:rFonts w:ascii="Trebuchet MS" w:eastAsia="Calibri" w:hAnsi="Trebuchet MS" w:cs="Arial"/>
          <w:lang w:val="es-ES" w:eastAsia="ar-SA" w:bidi="en-US"/>
        </w:rPr>
        <w:t>,</w:t>
      </w:r>
      <w:r w:rsidR="00F425E2" w:rsidRPr="00F06105">
        <w:rPr>
          <w:rFonts w:ascii="Trebuchet MS" w:eastAsia="Calibri" w:hAnsi="Trebuchet MS" w:cs="Arial"/>
          <w:lang w:val="es-ES" w:eastAsia="ar-SA" w:bidi="en-US"/>
        </w:rPr>
        <w:t xml:space="preserve"> es un hecho notorio</w:t>
      </w:r>
      <w:r w:rsidR="00A25F57" w:rsidRPr="00F06105">
        <w:rPr>
          <w:rStyle w:val="Refdenotaalpie"/>
          <w:rFonts w:ascii="Trebuchet MS" w:eastAsia="Calibri" w:hAnsi="Trebuchet MS"/>
          <w:lang w:val="es-ES" w:eastAsia="ar-SA" w:bidi="en-US"/>
        </w:rPr>
        <w:footnoteReference w:id="5"/>
      </w:r>
      <w:r w:rsidR="00F425E2" w:rsidRPr="00F06105">
        <w:rPr>
          <w:rFonts w:ascii="Trebuchet MS" w:eastAsia="Calibri" w:hAnsi="Trebuchet MS" w:cs="Arial"/>
          <w:lang w:val="es-ES" w:eastAsia="ar-SA" w:bidi="en-US"/>
        </w:rPr>
        <w:t xml:space="preserve"> e incluso reconocido por el denunciante, que al día de hoy </w:t>
      </w:r>
      <w:r w:rsidR="00F425E2" w:rsidRPr="00F06105">
        <w:rPr>
          <w:rFonts w:ascii="Trebuchet MS" w:eastAsia="Calibri" w:hAnsi="Trebuchet MS" w:cs="Arial"/>
          <w:b/>
          <w:lang w:val="es-ES" w:eastAsia="ar-SA" w:bidi="en-US"/>
        </w:rPr>
        <w:t>Alberto Maldonado Chavarín</w:t>
      </w:r>
      <w:r w:rsidR="00CA5984" w:rsidRPr="00F06105">
        <w:rPr>
          <w:rFonts w:ascii="Trebuchet MS" w:eastAsia="Calibri" w:hAnsi="Trebuchet MS" w:cs="Arial"/>
          <w:b/>
          <w:lang w:val="es-ES" w:eastAsia="ar-SA" w:bidi="en-US"/>
        </w:rPr>
        <w:t xml:space="preserve">, </w:t>
      </w:r>
      <w:r w:rsidR="00CA5984" w:rsidRPr="00F06105">
        <w:rPr>
          <w:rFonts w:ascii="Trebuchet MS" w:eastAsia="Calibri" w:hAnsi="Trebuchet MS" w:cs="Arial"/>
          <w:lang w:val="es-ES" w:eastAsia="ar-SA" w:bidi="en-US"/>
        </w:rPr>
        <w:t xml:space="preserve">ha obtenido su registro como candidato a munícipe del Ayuntamiento de San Pedro Tlaquepaque, </w:t>
      </w:r>
      <w:r w:rsidRPr="00F06105">
        <w:rPr>
          <w:rFonts w:ascii="Trebuchet MS" w:eastAsia="Calibri" w:hAnsi="Trebuchet MS" w:cs="Arial"/>
          <w:lang w:val="es-ES" w:eastAsia="ar-SA" w:bidi="en-US"/>
        </w:rPr>
        <w:t xml:space="preserve">y </w:t>
      </w:r>
      <w:r w:rsidR="00CA5984" w:rsidRPr="00F06105">
        <w:rPr>
          <w:rFonts w:ascii="Trebuchet MS" w:eastAsia="Calibri" w:hAnsi="Trebuchet MS" w:cs="Arial"/>
          <w:lang w:val="es-ES" w:eastAsia="ar-SA" w:bidi="en-US"/>
        </w:rPr>
        <w:t xml:space="preserve">que a la fecha </w:t>
      </w:r>
      <w:r w:rsidR="00CA5984" w:rsidRPr="00F06105">
        <w:rPr>
          <w:rFonts w:ascii="Trebuchet MS" w:eastAsia="Calibri" w:hAnsi="Trebuchet MS" w:cs="Arial"/>
          <w:b/>
          <w:bCs/>
          <w:lang w:val="es-ES" w:eastAsia="ar-SA" w:bidi="en-US"/>
        </w:rPr>
        <w:t>se encuentra bajo licencia de su cargo como Regidor</w:t>
      </w:r>
      <w:r w:rsidR="00CA5984" w:rsidRPr="00F06105">
        <w:rPr>
          <w:rFonts w:ascii="Trebuchet MS" w:eastAsia="Calibri" w:hAnsi="Trebuchet MS" w:cs="Arial"/>
          <w:lang w:val="es-ES" w:eastAsia="ar-SA" w:bidi="en-US"/>
        </w:rPr>
        <w:t xml:space="preserve"> del referido Ayuntamiento.</w:t>
      </w:r>
    </w:p>
    <w:p w14:paraId="005B3CFD" w14:textId="77777777" w:rsidR="00F06105" w:rsidRPr="00F06105" w:rsidRDefault="00F06105" w:rsidP="00F425E2">
      <w:pPr>
        <w:spacing w:line="276" w:lineRule="auto"/>
        <w:jc w:val="both"/>
        <w:rPr>
          <w:rFonts w:ascii="Trebuchet MS" w:eastAsia="Calibri" w:hAnsi="Trebuchet MS" w:cs="Arial"/>
          <w:lang w:val="es-ES" w:eastAsia="ar-SA" w:bidi="en-US"/>
        </w:rPr>
      </w:pPr>
    </w:p>
    <w:p w14:paraId="32D7C3C6" w14:textId="425BFAAC" w:rsidR="00F425E2" w:rsidRDefault="0097307F" w:rsidP="00F425E2">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En ese sentido, el </w:t>
      </w:r>
      <w:r w:rsidR="001965F2" w:rsidRPr="00F06105">
        <w:rPr>
          <w:rFonts w:ascii="Trebuchet MS" w:eastAsia="Calibri" w:hAnsi="Trebuchet MS" w:cs="Arial"/>
          <w:lang w:val="es-ES" w:eastAsia="ar-SA" w:bidi="en-US"/>
        </w:rPr>
        <w:t xml:space="preserve">concepto </w:t>
      </w:r>
      <w:r>
        <w:rPr>
          <w:rFonts w:ascii="Trebuchet MS" w:eastAsia="Calibri" w:hAnsi="Trebuchet MS" w:cs="Arial"/>
          <w:lang w:val="es-ES" w:eastAsia="ar-SA" w:bidi="en-US"/>
        </w:rPr>
        <w:t xml:space="preserve">de </w:t>
      </w:r>
      <w:r w:rsidR="001965F2" w:rsidRPr="00F06105">
        <w:rPr>
          <w:rFonts w:ascii="Trebuchet MS" w:eastAsia="Calibri" w:hAnsi="Trebuchet MS" w:cs="Arial"/>
          <w:lang w:val="es-ES" w:eastAsia="ar-SA" w:bidi="en-US"/>
        </w:rPr>
        <w:t>“licencia”</w:t>
      </w:r>
      <w:r w:rsidR="00CA5984" w:rsidRPr="00F06105">
        <w:rPr>
          <w:rFonts w:ascii="Trebuchet MS" w:eastAsia="Calibri" w:hAnsi="Trebuchet MS" w:cs="Arial"/>
          <w:lang w:val="es-ES" w:eastAsia="ar-SA" w:bidi="en-US"/>
        </w:rPr>
        <w:t xml:space="preserve"> </w:t>
      </w:r>
      <w:r w:rsidR="001965F2" w:rsidRPr="00F06105">
        <w:rPr>
          <w:rFonts w:ascii="Trebuchet MS" w:eastAsia="Calibri" w:hAnsi="Trebuchet MS" w:cs="Arial"/>
          <w:lang w:val="es-ES" w:eastAsia="ar-SA" w:bidi="en-US"/>
        </w:rPr>
        <w:t>se entiende como la prerrogativa que permite a los servidores públicos suspender de manera temporal, su obligación de desempeñar sus funciones o el cargo encomendado.</w:t>
      </w:r>
      <w:r w:rsidR="00A47EEA">
        <w:rPr>
          <w:rFonts w:ascii="Trebuchet MS" w:eastAsia="Calibri" w:hAnsi="Trebuchet MS" w:cs="Arial"/>
          <w:lang w:val="es-ES" w:eastAsia="ar-SA" w:bidi="en-US"/>
        </w:rPr>
        <w:t xml:space="preserve"> </w:t>
      </w:r>
      <w:r w:rsidR="001965F2">
        <w:rPr>
          <w:rFonts w:ascii="Trebuchet MS" w:eastAsia="Calibri" w:hAnsi="Trebuchet MS" w:cs="Arial"/>
          <w:lang w:val="es-ES" w:eastAsia="ar-SA" w:bidi="en-US"/>
        </w:rPr>
        <w:t xml:space="preserve"> </w:t>
      </w:r>
    </w:p>
    <w:p w14:paraId="1A7E591A" w14:textId="77777777" w:rsidR="001965F2" w:rsidRDefault="00A25F57" w:rsidP="00F425E2">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 </w:t>
      </w:r>
    </w:p>
    <w:p w14:paraId="7C2CE992" w14:textId="4D261575" w:rsidR="001965F2" w:rsidRDefault="00351B14" w:rsidP="00F425E2">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lastRenderedPageBreak/>
        <w:t xml:space="preserve">Ello toda vez que </w:t>
      </w:r>
      <w:r w:rsidR="001965F2">
        <w:rPr>
          <w:rFonts w:ascii="Trebuchet MS" w:eastAsia="Calibri" w:hAnsi="Trebuchet MS" w:cs="Arial"/>
          <w:lang w:val="es-ES" w:eastAsia="ar-SA" w:bidi="en-US"/>
        </w:rPr>
        <w:t xml:space="preserve">al solicitar una licencia al cargo como servidor público, </w:t>
      </w:r>
      <w:r w:rsidR="00A25F57">
        <w:rPr>
          <w:rFonts w:ascii="Trebuchet MS" w:eastAsia="Calibri" w:hAnsi="Trebuchet MS" w:cs="Arial"/>
          <w:lang w:val="es-ES" w:eastAsia="ar-SA" w:bidi="en-US"/>
        </w:rPr>
        <w:t>se ve</w:t>
      </w:r>
      <w:r w:rsidR="001965F2">
        <w:rPr>
          <w:rFonts w:ascii="Trebuchet MS" w:eastAsia="Calibri" w:hAnsi="Trebuchet MS" w:cs="Arial"/>
          <w:lang w:val="es-ES" w:eastAsia="ar-SA" w:bidi="en-US"/>
        </w:rPr>
        <w:t xml:space="preserve"> suspendida no solo la obligación de cumplir con el cargo encomendado, sino </w:t>
      </w:r>
      <w:r>
        <w:rPr>
          <w:rFonts w:ascii="Trebuchet MS" w:eastAsia="Calibri" w:hAnsi="Trebuchet MS" w:cs="Arial"/>
          <w:lang w:val="es-ES" w:eastAsia="ar-SA" w:bidi="en-US"/>
        </w:rPr>
        <w:t xml:space="preserve">también </w:t>
      </w:r>
      <w:r w:rsidR="001965F2">
        <w:rPr>
          <w:rFonts w:ascii="Trebuchet MS" w:eastAsia="Calibri" w:hAnsi="Trebuchet MS" w:cs="Arial"/>
          <w:lang w:val="es-ES" w:eastAsia="ar-SA" w:bidi="en-US"/>
        </w:rPr>
        <w:t xml:space="preserve">aquellas prerrogativas inherentes al mismo, que son precisamente </w:t>
      </w:r>
      <w:r w:rsidR="00A25F57">
        <w:rPr>
          <w:rFonts w:ascii="Trebuchet MS" w:eastAsia="Calibri" w:hAnsi="Trebuchet MS" w:cs="Arial"/>
          <w:lang w:val="es-ES" w:eastAsia="ar-SA" w:bidi="en-US"/>
        </w:rPr>
        <w:t>las</w:t>
      </w:r>
      <w:r w:rsidR="001965F2">
        <w:rPr>
          <w:rFonts w:ascii="Trebuchet MS" w:eastAsia="Calibri" w:hAnsi="Trebuchet MS" w:cs="Arial"/>
          <w:lang w:val="es-ES" w:eastAsia="ar-SA" w:bidi="en-US"/>
        </w:rPr>
        <w:t xml:space="preserve"> que pueden afectar al principio de equidad en la contienda, al generar una ventaja respecto del funcionario en detrimento de los demás conten</w:t>
      </w:r>
      <w:r w:rsidR="00E77045">
        <w:rPr>
          <w:rFonts w:ascii="Trebuchet MS" w:eastAsia="Calibri" w:hAnsi="Trebuchet MS" w:cs="Arial"/>
          <w:lang w:val="es-ES" w:eastAsia="ar-SA" w:bidi="en-US"/>
        </w:rPr>
        <w:t>d</w:t>
      </w:r>
      <w:r w:rsidR="001965F2">
        <w:rPr>
          <w:rFonts w:ascii="Trebuchet MS" w:eastAsia="Calibri" w:hAnsi="Trebuchet MS" w:cs="Arial"/>
          <w:lang w:val="es-ES" w:eastAsia="ar-SA" w:bidi="en-US"/>
        </w:rPr>
        <w:t xml:space="preserve">ientes. </w:t>
      </w:r>
    </w:p>
    <w:p w14:paraId="62098FE8" w14:textId="2FDF235C" w:rsidR="00160D7D" w:rsidRDefault="00160D7D" w:rsidP="00F425E2">
      <w:pPr>
        <w:spacing w:line="276" w:lineRule="auto"/>
        <w:jc w:val="both"/>
        <w:rPr>
          <w:rFonts w:ascii="Trebuchet MS" w:eastAsia="Calibri" w:hAnsi="Trebuchet MS" w:cs="Arial"/>
          <w:b/>
          <w:lang w:val="es-ES" w:eastAsia="ar-SA" w:bidi="en-US"/>
        </w:rPr>
      </w:pPr>
    </w:p>
    <w:p w14:paraId="1E5C44E9" w14:textId="65C84A08" w:rsidR="00351B14" w:rsidRPr="00351B14" w:rsidRDefault="00351B14" w:rsidP="00F425E2">
      <w:pPr>
        <w:spacing w:line="276" w:lineRule="auto"/>
        <w:jc w:val="both"/>
        <w:rPr>
          <w:rFonts w:ascii="Trebuchet MS" w:eastAsia="Calibri" w:hAnsi="Trebuchet MS" w:cs="Arial"/>
          <w:bCs/>
          <w:lang w:val="es-ES" w:eastAsia="ar-SA" w:bidi="en-US"/>
        </w:rPr>
      </w:pPr>
      <w:r w:rsidRPr="00351B14">
        <w:rPr>
          <w:rFonts w:ascii="Trebuchet MS" w:eastAsia="Calibri" w:hAnsi="Trebuchet MS" w:cs="Arial"/>
          <w:bCs/>
          <w:lang w:val="es-ES" w:eastAsia="ar-SA" w:bidi="en-US"/>
        </w:rPr>
        <w:t xml:space="preserve">Sin embargo, </w:t>
      </w:r>
      <w:r w:rsidR="005E69D5">
        <w:rPr>
          <w:rFonts w:ascii="Trebuchet MS" w:eastAsia="Calibri" w:hAnsi="Trebuchet MS" w:cs="Arial"/>
          <w:bCs/>
          <w:lang w:val="es-ES" w:eastAsia="ar-SA" w:bidi="en-US"/>
        </w:rPr>
        <w:t>la improcedencia de la medida cautelar no es impedimento para que la autoridad jurisdiccional al conocer el fondo de la denuncia tenga por acreditadas las infracciones correspondientes.</w:t>
      </w:r>
    </w:p>
    <w:p w14:paraId="3D93FFA4" w14:textId="77777777" w:rsidR="00351B14" w:rsidRPr="00160D7D" w:rsidRDefault="00351B14" w:rsidP="00F425E2">
      <w:pPr>
        <w:spacing w:line="276" w:lineRule="auto"/>
        <w:jc w:val="both"/>
        <w:rPr>
          <w:rFonts w:ascii="Trebuchet MS" w:eastAsia="Calibri" w:hAnsi="Trebuchet MS" w:cs="Arial"/>
          <w:b/>
          <w:lang w:val="es-ES" w:eastAsia="ar-SA" w:bidi="en-US"/>
        </w:rPr>
      </w:pPr>
    </w:p>
    <w:p w14:paraId="23E29984" w14:textId="254C8715" w:rsidR="00BE2305" w:rsidRPr="007E6E06" w:rsidRDefault="00BE2305" w:rsidP="00F425E2">
      <w:pPr>
        <w:pStyle w:val="Prrafodelista"/>
        <w:numPr>
          <w:ilvl w:val="0"/>
          <w:numId w:val="23"/>
        </w:numPr>
        <w:jc w:val="both"/>
        <w:rPr>
          <w:rFonts w:ascii="Trebuchet MS" w:eastAsia="Calibri" w:hAnsi="Trebuchet MS" w:cs="Arial"/>
          <w:b/>
          <w:lang w:val="es-ES" w:eastAsia="ar-SA" w:bidi="en-US"/>
        </w:rPr>
      </w:pPr>
      <w:r>
        <w:rPr>
          <w:rFonts w:ascii="Trebuchet MS" w:eastAsia="Calibri" w:hAnsi="Trebuchet MS" w:cs="Arial"/>
          <w:b/>
          <w:lang w:val="es-ES" w:eastAsia="ar-SA" w:bidi="en-US"/>
        </w:rPr>
        <w:t xml:space="preserve">Consideraciones respecto a la solicitud de eliminación de las publicaciones en la red social </w:t>
      </w:r>
      <w:r>
        <w:rPr>
          <w:rFonts w:ascii="Trebuchet MS" w:eastAsia="Calibri" w:hAnsi="Trebuchet MS" w:cs="Arial"/>
          <w:b/>
          <w:i/>
          <w:lang w:val="es-ES" w:eastAsia="ar-SA" w:bidi="en-US"/>
        </w:rPr>
        <w:t>Facebook</w:t>
      </w:r>
      <w:r w:rsidR="0097307F">
        <w:rPr>
          <w:rFonts w:ascii="Trebuchet MS" w:eastAsia="Calibri" w:hAnsi="Trebuchet MS" w:cs="Arial"/>
          <w:b/>
          <w:i/>
          <w:lang w:val="es-ES" w:eastAsia="ar-SA" w:bidi="en-US"/>
        </w:rPr>
        <w:t xml:space="preserve"> </w:t>
      </w:r>
      <w:r w:rsidR="0097307F">
        <w:rPr>
          <w:rFonts w:ascii="Trebuchet MS" w:eastAsia="Calibri" w:hAnsi="Trebuchet MS" w:cs="Arial"/>
          <w:b/>
          <w:iCs/>
          <w:lang w:val="es-ES" w:eastAsia="ar-SA" w:bidi="en-US"/>
        </w:rPr>
        <w:t xml:space="preserve">así como la </w:t>
      </w:r>
      <w:r w:rsidR="0097307F">
        <w:rPr>
          <w:rFonts w:ascii="Trebuchet MS" w:eastAsia="Calibri" w:hAnsi="Trebuchet MS" w:cs="Arial"/>
          <w:b/>
          <w:lang w:val="es-ES" w:eastAsia="ar-SA" w:bidi="en-US"/>
        </w:rPr>
        <w:t>eliminación de bardas publicitarias en el municipio de San Pedro Tlaquepaque, Jalisco.</w:t>
      </w:r>
    </w:p>
    <w:p w14:paraId="47281573" w14:textId="68046E28" w:rsidR="00026767" w:rsidRDefault="007E6E06" w:rsidP="00026767">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En relación a la </w:t>
      </w:r>
      <w:r w:rsidRPr="00351B14">
        <w:rPr>
          <w:rFonts w:ascii="Trebuchet MS" w:eastAsia="Calibri" w:hAnsi="Trebuchet MS" w:cs="Arial"/>
          <w:b/>
          <w:bCs/>
          <w:lang w:val="es-ES" w:eastAsia="ar-SA" w:bidi="en-US"/>
        </w:rPr>
        <w:t>segunda</w:t>
      </w:r>
      <w:r w:rsidR="0097307F">
        <w:rPr>
          <w:rFonts w:ascii="Trebuchet MS" w:eastAsia="Calibri" w:hAnsi="Trebuchet MS" w:cs="Arial"/>
          <w:b/>
          <w:bCs/>
          <w:lang w:val="es-ES" w:eastAsia="ar-SA" w:bidi="en-US"/>
        </w:rPr>
        <w:t xml:space="preserve"> y tercera</w:t>
      </w:r>
      <w:r w:rsidRPr="00351B14">
        <w:rPr>
          <w:rFonts w:ascii="Trebuchet MS" w:eastAsia="Calibri" w:hAnsi="Trebuchet MS" w:cs="Arial"/>
          <w:b/>
          <w:bCs/>
          <w:lang w:val="es-ES" w:eastAsia="ar-SA" w:bidi="en-US"/>
        </w:rPr>
        <w:t xml:space="preserve"> petici</w:t>
      </w:r>
      <w:r w:rsidR="0097307F">
        <w:rPr>
          <w:rFonts w:ascii="Trebuchet MS" w:eastAsia="Calibri" w:hAnsi="Trebuchet MS" w:cs="Arial"/>
          <w:b/>
          <w:bCs/>
          <w:lang w:val="es-ES" w:eastAsia="ar-SA" w:bidi="en-US"/>
        </w:rPr>
        <w:t xml:space="preserve">ones </w:t>
      </w:r>
      <w:r>
        <w:rPr>
          <w:rFonts w:ascii="Trebuchet MS" w:eastAsia="Calibri" w:hAnsi="Trebuchet MS" w:cs="Arial"/>
          <w:lang w:val="es-ES" w:eastAsia="ar-SA" w:bidi="en-US"/>
        </w:rPr>
        <w:t>realizada</w:t>
      </w:r>
      <w:r w:rsidR="0097307F">
        <w:rPr>
          <w:rFonts w:ascii="Trebuchet MS" w:eastAsia="Calibri" w:hAnsi="Trebuchet MS" w:cs="Arial"/>
          <w:lang w:val="es-ES" w:eastAsia="ar-SA" w:bidi="en-US"/>
        </w:rPr>
        <w:t>s</w:t>
      </w:r>
      <w:r>
        <w:rPr>
          <w:rFonts w:ascii="Trebuchet MS" w:eastAsia="Calibri" w:hAnsi="Trebuchet MS" w:cs="Arial"/>
          <w:lang w:val="es-ES" w:eastAsia="ar-SA" w:bidi="en-US"/>
        </w:rPr>
        <w:t xml:space="preserve"> por el denunciante, consistente</w:t>
      </w:r>
      <w:r w:rsidR="00026767">
        <w:rPr>
          <w:rFonts w:ascii="Trebuchet MS" w:eastAsia="Calibri" w:hAnsi="Trebuchet MS" w:cs="Arial"/>
          <w:lang w:val="es-ES" w:eastAsia="ar-SA" w:bidi="en-US"/>
        </w:rPr>
        <w:t xml:space="preserve">s </w:t>
      </w:r>
      <w:r>
        <w:rPr>
          <w:rFonts w:ascii="Trebuchet MS" w:eastAsia="Calibri" w:hAnsi="Trebuchet MS" w:cs="Arial"/>
          <w:lang w:val="es-ES" w:eastAsia="ar-SA" w:bidi="en-US"/>
        </w:rPr>
        <w:t xml:space="preserve">en la eliminación de las publicaciones en su perfil público de la red social de Facebook y </w:t>
      </w:r>
      <w:r w:rsidR="00026767">
        <w:rPr>
          <w:rFonts w:ascii="Trebuchet MS" w:eastAsia="Calibri" w:hAnsi="Trebuchet MS" w:cs="Arial"/>
          <w:lang w:val="es-ES" w:eastAsia="ar-SA" w:bidi="en-US"/>
        </w:rPr>
        <w:t>el blanqueamiento de las bardas denunciadas,</w:t>
      </w:r>
      <w:r>
        <w:rPr>
          <w:rFonts w:ascii="Trebuchet MS" w:eastAsia="Calibri" w:hAnsi="Trebuchet MS" w:cs="Arial"/>
          <w:lang w:val="es-ES" w:eastAsia="ar-SA" w:bidi="en-US"/>
        </w:rPr>
        <w:t xml:space="preserve"> </w:t>
      </w:r>
      <w:r w:rsidRPr="001D1AD3">
        <w:rPr>
          <w:rFonts w:ascii="Trebuchet MS" w:eastAsia="Calibri" w:hAnsi="Trebuchet MS" w:cs="Arial"/>
          <w:b/>
          <w:lang w:val="es-ES" w:eastAsia="ar-SA" w:bidi="en-US"/>
        </w:rPr>
        <w:t>resulta</w:t>
      </w:r>
      <w:r w:rsidR="00026767">
        <w:rPr>
          <w:rFonts w:ascii="Trebuchet MS" w:eastAsia="Calibri" w:hAnsi="Trebuchet MS" w:cs="Arial"/>
          <w:b/>
          <w:lang w:val="es-ES" w:eastAsia="ar-SA" w:bidi="en-US"/>
        </w:rPr>
        <w:t>n</w:t>
      </w:r>
      <w:r w:rsidRPr="001D1AD3">
        <w:rPr>
          <w:rFonts w:ascii="Trebuchet MS" w:eastAsia="Calibri" w:hAnsi="Trebuchet MS" w:cs="Arial"/>
          <w:b/>
          <w:lang w:val="es-ES" w:eastAsia="ar-SA" w:bidi="en-US"/>
        </w:rPr>
        <w:t xml:space="preserve"> improcedente</w:t>
      </w:r>
      <w:r w:rsidR="00026767">
        <w:rPr>
          <w:rFonts w:ascii="Trebuchet MS" w:eastAsia="Calibri" w:hAnsi="Trebuchet MS" w:cs="Arial"/>
          <w:b/>
          <w:lang w:val="es-ES" w:eastAsia="ar-SA" w:bidi="en-US"/>
        </w:rPr>
        <w:t xml:space="preserve">s. </w:t>
      </w:r>
    </w:p>
    <w:p w14:paraId="0D02E0BB" w14:textId="42742480" w:rsidR="00026767" w:rsidRDefault="00026767" w:rsidP="00026767">
      <w:pPr>
        <w:spacing w:line="276" w:lineRule="auto"/>
        <w:jc w:val="both"/>
        <w:rPr>
          <w:rFonts w:ascii="Trebuchet MS" w:eastAsia="Calibri" w:hAnsi="Trebuchet MS" w:cs="Arial"/>
          <w:lang w:val="es-ES" w:eastAsia="ar-SA" w:bidi="en-US"/>
        </w:rPr>
      </w:pPr>
    </w:p>
    <w:p w14:paraId="1E302E3E" w14:textId="6D1E49B3" w:rsidR="00696709" w:rsidRPr="007E6E06" w:rsidRDefault="00026767" w:rsidP="00026767">
      <w:pPr>
        <w:spacing w:line="276" w:lineRule="auto"/>
        <w:jc w:val="both"/>
        <w:rPr>
          <w:rFonts w:ascii="Trebuchet MS" w:hAnsi="Trebuchet MS"/>
          <w:color w:val="000000"/>
          <w:lang w:val="es-ES"/>
        </w:rPr>
      </w:pPr>
      <w:r>
        <w:rPr>
          <w:rFonts w:ascii="Trebuchet MS" w:eastAsia="Calibri" w:hAnsi="Trebuchet MS" w:cs="Arial"/>
          <w:lang w:val="es-ES" w:eastAsia="ar-SA" w:bidi="en-US"/>
        </w:rPr>
        <w:t xml:space="preserve">Lo anterior en virtud de que, como ya se estableció, </w:t>
      </w:r>
      <w:r w:rsidR="005E69D5">
        <w:rPr>
          <w:rFonts w:ascii="Trebuchet MS" w:eastAsia="Calibri" w:hAnsi="Trebuchet MS" w:cs="Arial"/>
          <w:lang w:val="es-ES" w:eastAsia="ar-SA" w:bidi="en-US"/>
        </w:rPr>
        <w:t xml:space="preserve">el denunciado se encuentra registrado </w:t>
      </w:r>
      <w:r w:rsidR="00A67B90">
        <w:rPr>
          <w:rFonts w:ascii="Trebuchet MS" w:eastAsia="Calibri" w:hAnsi="Trebuchet MS" w:cs="Arial"/>
          <w:lang w:val="es-ES" w:eastAsia="ar-SA" w:bidi="en-US"/>
        </w:rPr>
        <w:t xml:space="preserve">como munícipe </w:t>
      </w:r>
      <w:r w:rsidR="005E69D5">
        <w:rPr>
          <w:rFonts w:ascii="Trebuchet MS" w:eastAsia="Calibri" w:hAnsi="Trebuchet MS" w:cs="Arial"/>
          <w:lang w:val="es-ES" w:eastAsia="ar-SA" w:bidi="en-US"/>
        </w:rPr>
        <w:t xml:space="preserve">en </w:t>
      </w:r>
      <w:r w:rsidR="00A67B90">
        <w:rPr>
          <w:rFonts w:ascii="Trebuchet MS" w:eastAsia="Calibri" w:hAnsi="Trebuchet MS" w:cs="Arial"/>
          <w:lang w:val="es-ES" w:eastAsia="ar-SA" w:bidi="en-US"/>
        </w:rPr>
        <w:t>el proceso electoral en curso</w:t>
      </w:r>
      <w:r w:rsidR="005E69D5">
        <w:rPr>
          <w:rFonts w:ascii="Trebuchet MS" w:eastAsia="Calibri" w:hAnsi="Trebuchet MS" w:cs="Arial"/>
          <w:lang w:val="es-ES" w:eastAsia="ar-SA" w:bidi="en-US"/>
        </w:rPr>
        <w:t xml:space="preserve">, de decir, </w:t>
      </w:r>
      <w:r w:rsidR="00696709" w:rsidRPr="007E6E06">
        <w:rPr>
          <w:rFonts w:ascii="Trebuchet MS" w:hAnsi="Trebuchet MS"/>
          <w:color w:val="000000"/>
          <w:lang w:val="es-ES"/>
        </w:rPr>
        <w:t xml:space="preserve">en términos del artículo 255 del código en la materia, </w:t>
      </w:r>
      <w:r w:rsidR="005E69D5">
        <w:rPr>
          <w:rFonts w:ascii="Trebuchet MS" w:hAnsi="Trebuchet MS"/>
          <w:color w:val="000000"/>
          <w:lang w:val="es-ES"/>
        </w:rPr>
        <w:t>tiene derecho de</w:t>
      </w:r>
      <w:r w:rsidR="00696709" w:rsidRPr="007E6E06">
        <w:rPr>
          <w:rFonts w:ascii="Trebuchet MS" w:hAnsi="Trebuchet MS"/>
          <w:color w:val="000000"/>
          <w:lang w:val="es-ES"/>
        </w:rPr>
        <w:t xml:space="preserve"> realizar actos de campaña </w:t>
      </w:r>
      <w:r w:rsidR="001D1AD3">
        <w:rPr>
          <w:rFonts w:ascii="Trebuchet MS" w:hAnsi="Trebuchet MS"/>
          <w:color w:val="000000"/>
          <w:lang w:val="es-ES"/>
        </w:rPr>
        <w:t>y difundir propaganda electoral. Y</w:t>
      </w:r>
      <w:r w:rsidR="00696709" w:rsidRPr="007E6E06">
        <w:rPr>
          <w:rFonts w:ascii="Trebuchet MS" w:hAnsi="Trebuchet MS"/>
          <w:color w:val="000000"/>
          <w:lang w:val="es-ES"/>
        </w:rPr>
        <w:t xml:space="preserve"> el periodo previsto para ello</w:t>
      </w:r>
      <w:r w:rsidR="001D1AD3">
        <w:rPr>
          <w:rFonts w:ascii="Trebuchet MS" w:hAnsi="Trebuchet MS"/>
          <w:color w:val="000000"/>
          <w:lang w:val="es-ES"/>
        </w:rPr>
        <w:t>,</w:t>
      </w:r>
      <w:r w:rsidR="00696709" w:rsidRPr="007E6E06">
        <w:rPr>
          <w:rFonts w:ascii="Trebuchet MS" w:hAnsi="Trebuchet MS"/>
          <w:color w:val="000000"/>
          <w:lang w:val="es-ES"/>
        </w:rPr>
        <w:t xml:space="preserve"> es precisamente la etapa de campañas electorales, que de conformidad con el calendario aprobado por este Instituto </w:t>
      </w:r>
      <w:r w:rsidR="005E69D5">
        <w:rPr>
          <w:rFonts w:ascii="Trebuchet MS" w:hAnsi="Trebuchet MS"/>
          <w:color w:val="000000"/>
          <w:lang w:val="es-ES"/>
        </w:rPr>
        <w:t>comenzó el</w:t>
      </w:r>
      <w:r w:rsidR="00696709" w:rsidRPr="007E6E06">
        <w:rPr>
          <w:rFonts w:ascii="Trebuchet MS" w:hAnsi="Trebuchet MS"/>
          <w:color w:val="000000"/>
          <w:lang w:val="es-ES"/>
        </w:rPr>
        <w:t xml:space="preserve"> </w:t>
      </w:r>
      <w:r>
        <w:rPr>
          <w:rFonts w:ascii="Trebuchet MS" w:hAnsi="Trebuchet MS"/>
          <w:color w:val="000000"/>
          <w:lang w:val="es-ES"/>
        </w:rPr>
        <w:t xml:space="preserve">pasado </w:t>
      </w:r>
      <w:r w:rsidR="00696709" w:rsidRPr="007E6E06">
        <w:rPr>
          <w:rFonts w:ascii="Trebuchet MS" w:hAnsi="Trebuchet MS"/>
          <w:color w:val="000000"/>
          <w:lang w:val="es-ES"/>
        </w:rPr>
        <w:t xml:space="preserve">cuatro de abril. </w:t>
      </w:r>
    </w:p>
    <w:p w14:paraId="396ABD5E" w14:textId="77777777" w:rsidR="00696709" w:rsidRPr="007E6E06" w:rsidRDefault="00696709" w:rsidP="00696709">
      <w:pPr>
        <w:spacing w:line="276" w:lineRule="auto"/>
        <w:jc w:val="both"/>
        <w:rPr>
          <w:rFonts w:ascii="Trebuchet MS" w:eastAsia="Calibri" w:hAnsi="Trebuchet MS" w:cs="Arial"/>
          <w:lang w:val="es-ES" w:eastAsia="ar-SA" w:bidi="en-US"/>
        </w:rPr>
      </w:pPr>
    </w:p>
    <w:p w14:paraId="4EEF8581" w14:textId="77777777" w:rsidR="00696709" w:rsidRPr="007E6E06" w:rsidRDefault="00696709" w:rsidP="00696709">
      <w:pPr>
        <w:spacing w:line="276" w:lineRule="auto"/>
        <w:jc w:val="both"/>
        <w:rPr>
          <w:rFonts w:ascii="Trebuchet MS" w:hAnsi="Trebuchet MS"/>
          <w:color w:val="000000"/>
          <w:lang w:val="es-ES"/>
        </w:rPr>
      </w:pPr>
      <w:r w:rsidRPr="007E6E06">
        <w:rPr>
          <w:rFonts w:ascii="Trebuchet MS" w:hAnsi="Trebuchet MS"/>
          <w:color w:val="000000"/>
          <w:lang w:val="es-ES"/>
        </w:rPr>
        <w:t xml:space="preserve">Es decir, a partir de la fecha en la que el denunciado fue registrado como candidato, tiene el derecho de hacer campaña, derecho que esta Comisión le restringiría de declarar procedente la medida cautelar. Y como ya se expuso en el considerando VI de la presente resolución, la finalidad de estas medidas es hacer que cese una conducta que se estime antijurídica, lo que no ocurre en el caso, razón por la cual, como ya se dijo es improcedente. </w:t>
      </w:r>
    </w:p>
    <w:p w14:paraId="55E19535" w14:textId="77777777" w:rsidR="00A67B90" w:rsidRDefault="00A67B90" w:rsidP="00696709">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br/>
      </w:r>
      <w:r w:rsidR="00696709">
        <w:rPr>
          <w:rFonts w:ascii="Trebuchet MS" w:eastAsia="Calibri" w:hAnsi="Trebuchet MS" w:cs="Arial"/>
          <w:lang w:val="es-ES" w:eastAsia="ar-SA" w:bidi="en-US"/>
        </w:rPr>
        <w:t xml:space="preserve">Sin que lo anterior implique que esta Comisión exonere en modo alguno al denunciado, ello toda vez que el pronunciamiento respecto a la acreditación de </w:t>
      </w:r>
      <w:r w:rsidR="00696709">
        <w:rPr>
          <w:rFonts w:ascii="Trebuchet MS" w:eastAsia="Calibri" w:hAnsi="Trebuchet MS" w:cs="Arial"/>
          <w:lang w:val="es-ES" w:eastAsia="ar-SA" w:bidi="en-US"/>
        </w:rPr>
        <w:lastRenderedPageBreak/>
        <w:t xml:space="preserve">las infracciones denunciadas le corresponde a la autoridad jurisdiccional en una resolución de fondo, con base a las constancias que obren en el expediente. </w:t>
      </w:r>
    </w:p>
    <w:p w14:paraId="13434450" w14:textId="77777777" w:rsidR="00CB52A5" w:rsidRDefault="00CB52A5" w:rsidP="000076FC">
      <w:pPr>
        <w:spacing w:line="276" w:lineRule="auto"/>
        <w:jc w:val="both"/>
        <w:rPr>
          <w:rFonts w:ascii="Trebuchet MS" w:hAnsi="Trebuchet MS"/>
          <w:color w:val="000000"/>
          <w:lang w:val="es-ES"/>
        </w:rPr>
      </w:pPr>
    </w:p>
    <w:p w14:paraId="13C9506E" w14:textId="4E319DC4" w:rsidR="00FC347D" w:rsidRPr="00026767" w:rsidRDefault="00FC347D" w:rsidP="00026767">
      <w:pPr>
        <w:pStyle w:val="Prrafodelista"/>
        <w:numPr>
          <w:ilvl w:val="0"/>
          <w:numId w:val="23"/>
        </w:numPr>
        <w:jc w:val="both"/>
        <w:rPr>
          <w:rFonts w:ascii="Trebuchet MS" w:hAnsi="Trebuchet MS" w:cs="Arial"/>
          <w:b/>
          <w:i/>
          <w:color w:val="000000"/>
          <w:lang w:val="es-ES" w:eastAsia="x-none"/>
        </w:rPr>
      </w:pPr>
      <w:r w:rsidRPr="00026767">
        <w:rPr>
          <w:rFonts w:ascii="Trebuchet MS" w:hAnsi="Trebuchet MS" w:cs="Arial"/>
          <w:b/>
          <w:i/>
          <w:color w:val="000000"/>
          <w:lang w:val="es-ES" w:eastAsia="x-none"/>
        </w:rPr>
        <w:t>Actos que contravienen las reglas sobre propaganda político electoral respecto a la violación del interés superior de la niñez como derecho humano.</w:t>
      </w:r>
    </w:p>
    <w:p w14:paraId="2D1F4E6C" w14:textId="77777777" w:rsidR="00FC347D" w:rsidRPr="00C7505C" w:rsidRDefault="00FC347D" w:rsidP="00FC347D">
      <w:pPr>
        <w:spacing w:line="276" w:lineRule="auto"/>
        <w:jc w:val="both"/>
        <w:rPr>
          <w:rFonts w:ascii="Trebuchet MS" w:hAnsi="Trebuchet MS" w:cs="Arial"/>
          <w:lang w:val="es-ES" w:eastAsia="es-ES"/>
        </w:rPr>
      </w:pPr>
    </w:p>
    <w:p w14:paraId="4D2C61E6" w14:textId="6E767382" w:rsidR="00026767" w:rsidRDefault="00026767" w:rsidP="00026767">
      <w:pPr>
        <w:spacing w:line="276" w:lineRule="auto"/>
        <w:jc w:val="both"/>
        <w:rPr>
          <w:rFonts w:ascii="Trebuchet MS" w:hAnsi="Trebuchet MS"/>
          <w:color w:val="000000"/>
          <w:lang w:val="es-ES"/>
        </w:rPr>
      </w:pPr>
      <w:r>
        <w:rPr>
          <w:rFonts w:ascii="Trebuchet MS" w:hAnsi="Trebuchet MS"/>
          <w:color w:val="000000"/>
          <w:lang w:val="es-ES"/>
        </w:rPr>
        <w:t xml:space="preserve">Ahora bien, del acta de Oficialía Electoral que obra agregada al expediente, se advierte que en las publicaciones de la red social </w:t>
      </w:r>
      <w:r>
        <w:rPr>
          <w:rFonts w:ascii="Trebuchet MS" w:hAnsi="Trebuchet MS"/>
          <w:i/>
          <w:color w:val="000000"/>
          <w:lang w:val="es-ES"/>
        </w:rPr>
        <w:t>Facebook</w:t>
      </w:r>
      <w:r>
        <w:rPr>
          <w:rFonts w:ascii="Trebuchet MS" w:hAnsi="Trebuchet MS"/>
          <w:color w:val="000000"/>
          <w:lang w:val="es-ES"/>
        </w:rPr>
        <w:t xml:space="preserve">, listadas en el escrito de denuncia, aparecen imágenes de menores de edad, situación que esta Comisión no puede pasar por alto. Por lo que, en el caso bajo estudio y con la única finalidad de salvaguardar los derechos de los menores que ahí aparecen, corresponde realizar el estudio de vulneración a las reglas de propaganda por el uso de imágenes de menores de edad. </w:t>
      </w:r>
    </w:p>
    <w:p w14:paraId="00C5C5F3" w14:textId="77777777" w:rsidR="00FC347D" w:rsidRPr="00C7505C" w:rsidRDefault="00FC347D" w:rsidP="00FC347D">
      <w:pPr>
        <w:spacing w:line="276" w:lineRule="auto"/>
        <w:ind w:right="-93"/>
        <w:jc w:val="both"/>
        <w:rPr>
          <w:rFonts w:ascii="Trebuchet MS" w:hAnsi="Trebuchet MS" w:cs="Arial"/>
          <w:i/>
          <w:lang w:val="es-ES"/>
        </w:rPr>
      </w:pPr>
    </w:p>
    <w:p w14:paraId="3E47A157" w14:textId="77777777" w:rsidR="00FC347D" w:rsidRPr="00026767" w:rsidRDefault="00FC347D" w:rsidP="00026767">
      <w:pPr>
        <w:ind w:right="-93"/>
        <w:jc w:val="both"/>
        <w:rPr>
          <w:rFonts w:ascii="Trebuchet MS" w:hAnsi="Trebuchet MS" w:cs="Arial"/>
          <w:b/>
          <w:i/>
          <w:lang w:val="es-ES"/>
        </w:rPr>
      </w:pPr>
      <w:r w:rsidRPr="00026767">
        <w:rPr>
          <w:rFonts w:ascii="Trebuchet MS" w:hAnsi="Trebuchet MS" w:cs="Arial"/>
          <w:b/>
          <w:i/>
          <w:lang w:val="es-ES"/>
        </w:rPr>
        <w:t>Interés superior de la niñez</w:t>
      </w:r>
    </w:p>
    <w:p w14:paraId="5D056AEF" w14:textId="77777777" w:rsidR="00FC347D" w:rsidRPr="00C7505C" w:rsidRDefault="00FC347D" w:rsidP="00FC347D">
      <w:pPr>
        <w:spacing w:line="276" w:lineRule="auto"/>
        <w:jc w:val="both"/>
        <w:rPr>
          <w:rFonts w:ascii="Trebuchet MS" w:hAnsi="Trebuchet MS" w:cs="Arial"/>
          <w:b/>
          <w:bCs/>
          <w:lang w:val="es-ES" w:eastAsia="es-ES"/>
        </w:rPr>
      </w:pPr>
    </w:p>
    <w:p w14:paraId="33E44072"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56892549" w14:textId="77777777" w:rsidR="00FC347D" w:rsidRDefault="00FC347D" w:rsidP="00FC347D">
      <w:pPr>
        <w:spacing w:line="276" w:lineRule="auto"/>
        <w:jc w:val="both"/>
        <w:rPr>
          <w:rFonts w:ascii="Trebuchet MS" w:eastAsia="Calibri" w:hAnsi="Trebuchet MS"/>
          <w:lang w:val="es-ES" w:eastAsia="en-US"/>
        </w:rPr>
      </w:pPr>
    </w:p>
    <w:p w14:paraId="6668537C"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4B57A073" w14:textId="77777777" w:rsidR="00FC347D" w:rsidRPr="00C7505C" w:rsidRDefault="00FC347D" w:rsidP="00FC347D">
      <w:pPr>
        <w:spacing w:line="276" w:lineRule="auto"/>
        <w:jc w:val="both"/>
        <w:rPr>
          <w:rFonts w:ascii="Trebuchet MS" w:eastAsia="Calibri" w:hAnsi="Trebuchet MS"/>
          <w:lang w:val="es-ES" w:eastAsia="en-US"/>
        </w:rPr>
      </w:pPr>
    </w:p>
    <w:p w14:paraId="7BB344E6"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276725B1" w14:textId="77777777" w:rsidR="00FC347D" w:rsidRPr="00C7505C" w:rsidRDefault="00FC347D" w:rsidP="00FC347D">
      <w:pPr>
        <w:spacing w:line="276" w:lineRule="auto"/>
        <w:jc w:val="both"/>
        <w:rPr>
          <w:rFonts w:ascii="Trebuchet MS" w:eastAsia="Calibri" w:hAnsi="Trebuchet MS"/>
          <w:lang w:val="es-ES" w:eastAsia="en-US"/>
        </w:rPr>
      </w:pPr>
    </w:p>
    <w:p w14:paraId="3B1DADC6"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lastRenderedPageBreak/>
        <w:t xml:space="preserve">• </w:t>
      </w:r>
      <w:r w:rsidRPr="00C7505C">
        <w:rPr>
          <w:rFonts w:ascii="Trebuchet MS" w:eastAsia="Calibri" w:hAnsi="Trebuchet MS"/>
          <w:b/>
          <w:lang w:val="es-ES" w:eastAsia="en-US"/>
        </w:rPr>
        <w:t>Un derecho sustantivo:</w:t>
      </w:r>
      <w:r w:rsidRPr="00C7505C">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7CA060CA" w14:textId="77777777" w:rsidR="00FC347D" w:rsidRPr="00C7505C" w:rsidRDefault="00FC347D" w:rsidP="00FC347D">
      <w:pPr>
        <w:spacing w:line="276" w:lineRule="auto"/>
        <w:jc w:val="both"/>
        <w:rPr>
          <w:rFonts w:ascii="Trebuchet MS" w:eastAsia="Calibri" w:hAnsi="Trebuchet MS"/>
          <w:lang w:val="es-ES" w:eastAsia="en-US"/>
        </w:rPr>
      </w:pPr>
    </w:p>
    <w:p w14:paraId="2FAE19BF"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r w:rsidRPr="00C7505C">
        <w:rPr>
          <w:rFonts w:ascii="Trebuchet MS" w:eastAsia="Calibri" w:hAnsi="Trebuchet MS"/>
          <w:b/>
          <w:lang w:val="es-ES" w:eastAsia="en-US"/>
        </w:rPr>
        <w:t>Un principio fundamental</w:t>
      </w:r>
      <w:r w:rsidRPr="00C7505C">
        <w:rPr>
          <w:rFonts w:ascii="Trebuchet MS" w:eastAsia="Calibri" w:hAnsi="Trebuchet MS"/>
          <w:lang w:val="es-ES" w:eastAsia="en-US"/>
        </w:rPr>
        <w:t xml:space="preserve"> </w:t>
      </w:r>
      <w:r w:rsidRPr="00C7505C">
        <w:rPr>
          <w:rFonts w:ascii="Trebuchet MS" w:eastAsia="Calibri" w:hAnsi="Trebuchet MS"/>
          <w:b/>
          <w:lang w:val="es-ES" w:eastAsia="en-US"/>
        </w:rPr>
        <w:t>de interpretación legal:</w:t>
      </w:r>
      <w:r w:rsidRPr="00C7505C">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14:paraId="451E91AC" w14:textId="77777777" w:rsidR="00FC347D" w:rsidRPr="00C7505C" w:rsidRDefault="00FC347D" w:rsidP="00FC347D">
      <w:pPr>
        <w:spacing w:line="276" w:lineRule="auto"/>
        <w:jc w:val="both"/>
        <w:rPr>
          <w:rFonts w:ascii="Trebuchet MS" w:eastAsia="Calibri" w:hAnsi="Trebuchet MS"/>
          <w:lang w:val="es-ES" w:eastAsia="en-US"/>
        </w:rPr>
      </w:pPr>
    </w:p>
    <w:p w14:paraId="40C752CB"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r w:rsidRPr="00C7505C">
        <w:rPr>
          <w:rFonts w:ascii="Trebuchet MS" w:eastAsia="Calibri" w:hAnsi="Trebuchet MS"/>
          <w:b/>
          <w:lang w:val="es-ES" w:eastAsia="en-US"/>
        </w:rPr>
        <w:t>Una regla procesal:</w:t>
      </w:r>
      <w:r w:rsidRPr="00C7505C">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39C01162" w14:textId="77777777" w:rsidR="00FC347D" w:rsidRPr="00C7505C" w:rsidRDefault="00FC347D" w:rsidP="00FC347D">
      <w:pPr>
        <w:spacing w:line="276" w:lineRule="auto"/>
        <w:jc w:val="both"/>
        <w:rPr>
          <w:rFonts w:ascii="Trebuchet MS" w:eastAsia="Calibri" w:hAnsi="Trebuchet MS"/>
          <w:lang w:val="es-ES" w:eastAsia="en-US"/>
        </w:rPr>
      </w:pPr>
    </w:p>
    <w:p w14:paraId="1867BC10"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5EA67506" w14:textId="77777777" w:rsidR="00FC347D" w:rsidRPr="00C7505C" w:rsidRDefault="00FC347D" w:rsidP="00FC347D">
      <w:pPr>
        <w:spacing w:line="276" w:lineRule="auto"/>
        <w:jc w:val="both"/>
        <w:rPr>
          <w:rFonts w:ascii="Trebuchet MS" w:eastAsia="Calibri" w:hAnsi="Trebuchet MS"/>
          <w:lang w:val="es-ES" w:eastAsia="en-US"/>
        </w:rPr>
      </w:pPr>
    </w:p>
    <w:p w14:paraId="32E43E66"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793A9303" w14:textId="77777777" w:rsidR="00FC347D" w:rsidRPr="00C7505C" w:rsidRDefault="00FC347D" w:rsidP="00FC347D">
      <w:pPr>
        <w:spacing w:line="276" w:lineRule="auto"/>
        <w:jc w:val="both"/>
        <w:rPr>
          <w:rFonts w:ascii="Trebuchet MS" w:eastAsia="Calibri" w:hAnsi="Trebuchet MS"/>
          <w:lang w:val="es-ES" w:eastAsia="en-US"/>
        </w:rPr>
      </w:pPr>
    </w:p>
    <w:p w14:paraId="5726D0A0"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071E71C1" w14:textId="77777777" w:rsidR="00FC347D" w:rsidRPr="00C7505C" w:rsidRDefault="00FC347D" w:rsidP="00FC347D">
      <w:pPr>
        <w:spacing w:line="276" w:lineRule="auto"/>
        <w:jc w:val="both"/>
        <w:rPr>
          <w:rFonts w:ascii="Trebuchet MS" w:eastAsia="Calibri" w:hAnsi="Trebuchet MS"/>
          <w:lang w:val="es-ES" w:eastAsia="en-US"/>
        </w:rPr>
      </w:pPr>
    </w:p>
    <w:p w14:paraId="35FEB49B"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Por su parte, el artículo 19 de la Convención Americana sobre Derechos Humanos, establece que toda niña, niño y adolescente tiene derecho a las medidas de </w:t>
      </w:r>
      <w:r w:rsidRPr="00C7505C">
        <w:rPr>
          <w:rFonts w:ascii="Trebuchet MS" w:eastAsia="Calibri" w:hAnsi="Trebuchet MS"/>
          <w:lang w:val="es-ES" w:eastAsia="en-US"/>
        </w:rPr>
        <w:lastRenderedPageBreak/>
        <w:t>protección que su condición de menor requiere por parte de su familia, de la sociedad y del Estado.</w:t>
      </w:r>
    </w:p>
    <w:p w14:paraId="076380B1" w14:textId="77777777" w:rsidR="00FC347D" w:rsidRPr="00C7505C" w:rsidRDefault="00FC347D" w:rsidP="00FC347D">
      <w:pPr>
        <w:spacing w:line="276" w:lineRule="auto"/>
        <w:jc w:val="both"/>
        <w:rPr>
          <w:rFonts w:ascii="Trebuchet MS" w:eastAsia="Calibri" w:hAnsi="Trebuchet MS"/>
          <w:lang w:val="es-ES" w:eastAsia="en-US"/>
        </w:rPr>
      </w:pPr>
    </w:p>
    <w:p w14:paraId="0F4CCCBD"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10571840" w14:textId="77777777" w:rsidR="00FC347D" w:rsidRPr="00C7505C" w:rsidRDefault="00FC347D" w:rsidP="00FC347D">
      <w:pPr>
        <w:spacing w:line="276" w:lineRule="auto"/>
        <w:jc w:val="both"/>
        <w:rPr>
          <w:rFonts w:ascii="Trebuchet MS" w:eastAsia="Calibri" w:hAnsi="Trebuchet MS"/>
          <w:lang w:val="es-ES" w:eastAsia="en-US"/>
        </w:rPr>
      </w:pPr>
    </w:p>
    <w:p w14:paraId="7849FB74"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“1. Que</w:t>
      </w:r>
      <w:r>
        <w:rPr>
          <w:rFonts w:ascii="Trebuchet MS" w:eastAsia="Calibri" w:hAnsi="Trebuchet MS"/>
          <w:lang w:val="es-ES" w:eastAsia="en-US"/>
        </w:rPr>
        <w:t xml:space="preserve"> </w:t>
      </w:r>
      <w:r w:rsidRPr="00C7505C">
        <w:rPr>
          <w:rFonts w:ascii="Trebuchet MS" w:eastAsia="Calibri" w:hAnsi="Trebuchet MS"/>
          <w:lang w:val="es-ES" w:eastAsia="en-US"/>
        </w:rPr>
        <w:t>de conformidad con la normativa contemporánea del Derecho Internacional de los Derechos Humanos, en la cual se enmarca el artículo 19 de la Convención Americana sobre Derechos Humanos, los niños son titulares de derechos y no sólo objeto de protección.</w:t>
      </w:r>
    </w:p>
    <w:p w14:paraId="494097C9"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p>
    <w:p w14:paraId="4E0BE398"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C7505C">
        <w:rPr>
          <w:rFonts w:ascii="Trebuchet MS" w:eastAsia="Calibri" w:hAnsi="Trebuchet MS"/>
          <w:vertAlign w:val="superscript"/>
          <w:lang w:val="es-ES" w:eastAsia="en-US"/>
        </w:rPr>
        <w:footnoteReference w:id="6"/>
      </w:r>
    </w:p>
    <w:p w14:paraId="39271570" w14:textId="77777777" w:rsidR="00FC347D" w:rsidRPr="00C7505C" w:rsidRDefault="00FC347D" w:rsidP="00FC347D">
      <w:pPr>
        <w:spacing w:line="276" w:lineRule="auto"/>
        <w:jc w:val="both"/>
        <w:rPr>
          <w:rFonts w:ascii="Trebuchet MS" w:eastAsia="Calibri" w:hAnsi="Trebuchet MS"/>
          <w:lang w:val="es-ES" w:eastAsia="en-US"/>
        </w:rPr>
      </w:pPr>
    </w:p>
    <w:p w14:paraId="2B6E2DA6"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3CDA097A" w14:textId="77777777" w:rsidR="00FC347D" w:rsidRPr="00C7505C" w:rsidRDefault="00FC347D" w:rsidP="00FC347D">
      <w:pPr>
        <w:spacing w:line="276" w:lineRule="auto"/>
        <w:jc w:val="both"/>
        <w:rPr>
          <w:rFonts w:ascii="Trebuchet MS" w:eastAsia="Calibri" w:hAnsi="Trebuchet MS"/>
          <w:lang w:val="es-ES" w:eastAsia="en-US"/>
        </w:rPr>
      </w:pPr>
    </w:p>
    <w:p w14:paraId="13AA74CD" w14:textId="513A2F06"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w:t>
      </w:r>
      <w:r w:rsidRPr="00C7505C">
        <w:rPr>
          <w:rFonts w:ascii="Trebuchet MS" w:eastAsia="Calibri" w:hAnsi="Trebuchet MS"/>
          <w:lang w:val="es-ES" w:eastAsia="en-US"/>
        </w:rPr>
        <w:lastRenderedPageBreak/>
        <w:t>decisiones, sino también todos los actos, conductas, propuestas, servicios, procedimientos y demás iniciativas</w:t>
      </w:r>
      <w:r w:rsidR="00026767">
        <w:rPr>
          <w:rFonts w:ascii="Trebuchet MS" w:eastAsia="Calibri" w:hAnsi="Trebuchet MS"/>
          <w:lang w:val="es-ES" w:eastAsia="en-US"/>
        </w:rPr>
        <w:t>.</w:t>
      </w:r>
      <w:r w:rsidRPr="00C7505C">
        <w:rPr>
          <w:rFonts w:ascii="Trebuchet MS" w:eastAsia="Calibri" w:hAnsi="Trebuchet MS"/>
          <w:vertAlign w:val="superscript"/>
          <w:lang w:val="es-ES" w:eastAsia="en-US"/>
        </w:rPr>
        <w:footnoteReference w:id="7"/>
      </w:r>
    </w:p>
    <w:p w14:paraId="0D4F8A08" w14:textId="77777777" w:rsidR="00FC347D" w:rsidRPr="00C7505C" w:rsidRDefault="00FC347D" w:rsidP="00FC347D">
      <w:pPr>
        <w:spacing w:line="276" w:lineRule="auto"/>
        <w:jc w:val="both"/>
        <w:rPr>
          <w:rFonts w:ascii="Trebuchet MS" w:eastAsia="Calibri" w:hAnsi="Trebuchet MS"/>
          <w:lang w:val="es-ES" w:eastAsia="en-US"/>
        </w:rPr>
      </w:pPr>
    </w:p>
    <w:p w14:paraId="3F6F192B" w14:textId="77777777" w:rsidR="00FC347D"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En este mismo sentido, la Suprema Corte</w:t>
      </w:r>
      <w:r w:rsidRPr="00C7505C">
        <w:rPr>
          <w:rFonts w:ascii="Trebuchet MS" w:eastAsia="Calibri" w:hAnsi="Trebuchet MS"/>
          <w:vertAlign w:val="superscript"/>
          <w:lang w:val="es-ES" w:eastAsia="en-US"/>
        </w:rPr>
        <w:footnoteReference w:id="8"/>
      </w:r>
      <w:r w:rsidRPr="00C7505C">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24254C4E" w14:textId="77777777" w:rsidR="004E6D29" w:rsidRDefault="004E6D29" w:rsidP="00FC347D">
      <w:pPr>
        <w:spacing w:line="276" w:lineRule="auto"/>
        <w:jc w:val="both"/>
        <w:rPr>
          <w:rFonts w:ascii="Trebuchet MS" w:eastAsia="Calibri" w:hAnsi="Trebuchet MS"/>
          <w:lang w:val="es-ES" w:eastAsia="en-US"/>
        </w:rPr>
      </w:pPr>
    </w:p>
    <w:p w14:paraId="45ED2354" w14:textId="77777777" w:rsidR="004E6D29" w:rsidRDefault="00D3184F" w:rsidP="00FC347D">
      <w:pPr>
        <w:spacing w:line="276" w:lineRule="auto"/>
        <w:jc w:val="both"/>
        <w:rPr>
          <w:rFonts w:ascii="Trebuchet MS" w:eastAsia="Calibri" w:hAnsi="Trebuchet MS"/>
          <w:lang w:val="es-ES" w:eastAsia="en-US"/>
        </w:rPr>
      </w:pPr>
      <w:r>
        <w:rPr>
          <w:rFonts w:ascii="Trebuchet MS" w:eastAsia="Calibri" w:hAnsi="Trebuchet MS"/>
          <w:lang w:val="es-ES" w:eastAsia="en-US"/>
        </w:rPr>
        <w:t>Con referencia a lo anterior</w:t>
      </w:r>
      <w:r w:rsidR="004E6D29">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Pr>
          <w:rFonts w:ascii="Trebuchet MS" w:eastAsia="Calibri" w:hAnsi="Trebuchet MS"/>
          <w:lang w:val="es-ES" w:eastAsia="en-US"/>
        </w:rPr>
        <w:t xml:space="preserve"> o propaganda</w:t>
      </w:r>
      <w:r w:rsidR="004E6D29">
        <w:rPr>
          <w:rFonts w:ascii="Trebuchet MS" w:eastAsia="Calibri" w:hAnsi="Trebuchet MS"/>
          <w:lang w:val="es-ES" w:eastAsia="en-US"/>
        </w:rPr>
        <w:t xml:space="preserve"> de partidos políticos. </w:t>
      </w:r>
    </w:p>
    <w:p w14:paraId="357122EF" w14:textId="77777777" w:rsidR="00FC347D" w:rsidRPr="00C7505C" w:rsidRDefault="00FC347D" w:rsidP="00FC347D">
      <w:pPr>
        <w:spacing w:line="276" w:lineRule="auto"/>
        <w:jc w:val="both"/>
        <w:rPr>
          <w:rFonts w:ascii="Trebuchet MS" w:eastAsia="Calibri" w:hAnsi="Trebuchet MS"/>
          <w:lang w:val="es-ES" w:eastAsia="en-US"/>
        </w:rPr>
      </w:pPr>
    </w:p>
    <w:p w14:paraId="5056075C"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Por otra parte, mediante acuerdo del Consejo General del Instituto Nacional Electoral identificado con la clave </w:t>
      </w:r>
      <w:r w:rsidRPr="00C7505C">
        <w:rPr>
          <w:rFonts w:ascii="Trebuchet MS" w:hAnsi="Trebuchet MS"/>
          <w:b/>
          <w:lang w:val="es-ES"/>
        </w:rPr>
        <w:t>INE/CG481/2019,</w:t>
      </w:r>
      <w:r w:rsidRPr="00C7505C">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w:t>
      </w:r>
      <w:r w:rsidRPr="00C7505C">
        <w:rPr>
          <w:rFonts w:ascii="Trebuchet MS" w:eastAsia="Calibri" w:hAnsi="Trebuchet MS"/>
          <w:lang w:val="es-ES" w:eastAsia="en-US"/>
        </w:rPr>
        <w:lastRenderedPageBreak/>
        <w:t>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0F653AC7" w14:textId="77777777" w:rsidR="00FC347D" w:rsidRPr="00C7505C" w:rsidRDefault="00FC347D" w:rsidP="00FC347D">
      <w:pPr>
        <w:spacing w:line="276" w:lineRule="auto"/>
        <w:jc w:val="both"/>
        <w:rPr>
          <w:rFonts w:ascii="Trebuchet MS" w:eastAsia="Calibri" w:hAnsi="Trebuchet MS"/>
          <w:lang w:val="es-ES" w:eastAsia="en-US"/>
        </w:rPr>
      </w:pPr>
    </w:p>
    <w:p w14:paraId="398C9C6A"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62596A38" w14:textId="77777777" w:rsidR="00FC347D" w:rsidRPr="00C7505C" w:rsidRDefault="00FC347D" w:rsidP="00FC347D">
      <w:pPr>
        <w:spacing w:line="276" w:lineRule="auto"/>
        <w:jc w:val="both"/>
        <w:rPr>
          <w:rFonts w:ascii="Trebuchet MS" w:eastAsia="Calibri" w:hAnsi="Trebuchet MS"/>
          <w:lang w:val="es-ES" w:eastAsia="en-US"/>
        </w:rPr>
      </w:pPr>
    </w:p>
    <w:p w14:paraId="1B4CCCC6"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6C588704" w14:textId="77777777" w:rsidR="00FC347D" w:rsidRPr="00C7505C" w:rsidRDefault="00FC347D" w:rsidP="00FC347D">
      <w:pPr>
        <w:spacing w:line="276" w:lineRule="auto"/>
        <w:jc w:val="both"/>
        <w:rPr>
          <w:rFonts w:ascii="Trebuchet MS" w:eastAsia="Calibri" w:hAnsi="Trebuchet MS"/>
          <w:lang w:val="es-ES" w:eastAsia="en-US"/>
        </w:rPr>
      </w:pPr>
    </w:p>
    <w:p w14:paraId="1B40A269"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19A356A9" w14:textId="77777777" w:rsidR="00FC347D" w:rsidRPr="00C7505C" w:rsidRDefault="00FC347D" w:rsidP="00FC347D">
      <w:pPr>
        <w:spacing w:line="276" w:lineRule="auto"/>
        <w:jc w:val="both"/>
        <w:rPr>
          <w:rFonts w:ascii="Trebuchet MS" w:eastAsia="Calibri" w:hAnsi="Trebuchet MS"/>
          <w:lang w:val="es-ES" w:eastAsia="en-US"/>
        </w:rPr>
      </w:pPr>
    </w:p>
    <w:p w14:paraId="2A4053EF"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00E0B6B1" w14:textId="77777777" w:rsidR="00FC347D" w:rsidRPr="00C7505C" w:rsidRDefault="00FC347D" w:rsidP="00FC347D">
      <w:pPr>
        <w:spacing w:line="276" w:lineRule="auto"/>
        <w:jc w:val="both"/>
        <w:rPr>
          <w:rFonts w:ascii="Trebuchet MS" w:hAnsi="Trebuchet MS" w:cs="Arial"/>
          <w:b/>
          <w:bCs/>
          <w:lang w:val="es-ES" w:eastAsia="es-ES"/>
        </w:rPr>
      </w:pPr>
    </w:p>
    <w:p w14:paraId="47CD66FD" w14:textId="77777777" w:rsidR="00FC347D" w:rsidRPr="00026767" w:rsidRDefault="00FC347D" w:rsidP="00026767">
      <w:pPr>
        <w:jc w:val="both"/>
        <w:rPr>
          <w:rFonts w:ascii="Trebuchet MS" w:hAnsi="Trebuchet MS" w:cs="Arial"/>
          <w:b/>
          <w:bCs/>
          <w:lang w:val="es-ES" w:eastAsia="es-ES"/>
        </w:rPr>
      </w:pPr>
      <w:r w:rsidRPr="00026767">
        <w:rPr>
          <w:rFonts w:ascii="Trebuchet MS" w:hAnsi="Trebuchet MS" w:cs="Arial"/>
          <w:b/>
          <w:bCs/>
          <w:lang w:val="es-ES" w:eastAsia="es-ES"/>
        </w:rPr>
        <w:t>Caso concreto</w:t>
      </w:r>
    </w:p>
    <w:p w14:paraId="2DF4C4B7" w14:textId="77777777" w:rsidR="00FC347D" w:rsidRPr="00C7505C" w:rsidRDefault="00FC347D" w:rsidP="00FC347D">
      <w:pPr>
        <w:pStyle w:val="Prrafodelista"/>
        <w:spacing w:after="0"/>
        <w:jc w:val="both"/>
        <w:rPr>
          <w:rFonts w:ascii="Trebuchet MS" w:hAnsi="Trebuchet MS" w:cs="Arial"/>
          <w:b/>
          <w:bCs/>
          <w:sz w:val="24"/>
          <w:szCs w:val="24"/>
          <w:lang w:val="es-ES" w:eastAsia="es-ES"/>
        </w:rPr>
      </w:pPr>
    </w:p>
    <w:p w14:paraId="222B6664" w14:textId="77777777" w:rsidR="00FC347D" w:rsidRPr="00C7505C" w:rsidRDefault="00FC347D" w:rsidP="00FC347D">
      <w:pPr>
        <w:spacing w:line="276" w:lineRule="auto"/>
        <w:ind w:right="-93"/>
        <w:jc w:val="both"/>
        <w:rPr>
          <w:rFonts w:ascii="Trebuchet MS" w:hAnsi="Trebuchet MS" w:cs="Arial"/>
          <w:lang w:val="es-ES"/>
        </w:rPr>
      </w:pPr>
      <w:r w:rsidRPr="00C7505C">
        <w:rPr>
          <w:rFonts w:ascii="Trebuchet MS" w:hAnsi="Trebuchet MS" w:cs="Arial"/>
          <w:lang w:val="es-ES"/>
        </w:rPr>
        <w:t>Del acta número IEPC-OE-8</w:t>
      </w:r>
      <w:r w:rsidR="00864F4E">
        <w:rPr>
          <w:rFonts w:ascii="Trebuchet MS" w:hAnsi="Trebuchet MS" w:cs="Arial"/>
          <w:lang w:val="es-ES"/>
        </w:rPr>
        <w:t>9</w:t>
      </w:r>
      <w:r w:rsidRPr="00C7505C">
        <w:rPr>
          <w:rFonts w:ascii="Trebuchet MS" w:hAnsi="Trebuchet MS" w:cs="Arial"/>
          <w:lang w:val="es-ES"/>
        </w:rPr>
        <w:t xml:space="preserve">/2021 de </w:t>
      </w:r>
      <w:r w:rsidR="00864F4E">
        <w:rPr>
          <w:rFonts w:ascii="Trebuchet MS" w:hAnsi="Trebuchet MS" w:cs="Arial"/>
          <w:lang w:val="es-ES"/>
        </w:rPr>
        <w:t>cuatro de abril</w:t>
      </w:r>
      <w:r w:rsidRPr="00C7505C">
        <w:rPr>
          <w:rFonts w:ascii="Trebuchet MS" w:hAnsi="Trebuchet MS" w:cs="Arial"/>
          <w:lang w:val="es-ES"/>
        </w:rPr>
        <w:t xml:space="preserve">, levantada en función de la Oficialía Electoral, </w:t>
      </w:r>
      <w:r w:rsidRPr="00C7505C">
        <w:rPr>
          <w:rFonts w:ascii="Trebuchet MS" w:eastAsia="Calibri" w:hAnsi="Trebuchet MS" w:cs="Arial"/>
          <w:lang w:val="es-ES" w:eastAsia="ar-SA" w:bidi="en-US"/>
        </w:rPr>
        <w:t xml:space="preserve">a la cual, de conformidad con el numeral 519 párrafo 1 inciso II </w:t>
      </w:r>
      <w:r w:rsidRPr="00C7505C">
        <w:rPr>
          <w:rFonts w:ascii="Trebuchet MS" w:eastAsia="Calibri" w:hAnsi="Trebuchet MS" w:cs="Arial"/>
          <w:lang w:val="es-ES" w:eastAsia="ar-SA" w:bidi="en-US"/>
        </w:rPr>
        <w:lastRenderedPageBreak/>
        <w:t>del Código Electoral del Estado de Jalisco, le reviste el carácter de documental pública, así como que, tiene valor probatorio pleno, acorde al arábigo 463 párrafo 2 del citado cuerpo de leyes,</w:t>
      </w:r>
      <w:r w:rsidR="005C0B17">
        <w:rPr>
          <w:rFonts w:ascii="Trebuchet MS" w:hAnsi="Trebuchet MS" w:cs="Arial"/>
          <w:lang w:val="es-ES"/>
        </w:rPr>
        <w:t xml:space="preserve"> se advierte que</w:t>
      </w:r>
      <w:r w:rsidRPr="00C7505C">
        <w:rPr>
          <w:rFonts w:ascii="Trebuchet MS" w:hAnsi="Trebuchet MS" w:cs="Arial"/>
          <w:lang w:val="es-ES"/>
        </w:rPr>
        <w:t xml:space="preserve"> en las publicaciones realizadas </w:t>
      </w:r>
      <w:r w:rsidR="00864F4E">
        <w:rPr>
          <w:rFonts w:ascii="Trebuchet MS" w:hAnsi="Trebuchet MS" w:cs="Arial"/>
          <w:lang w:val="es-ES"/>
        </w:rPr>
        <w:t xml:space="preserve">en el perfil de Facebook a nombre de </w:t>
      </w:r>
      <w:r w:rsidR="00864F4E">
        <w:rPr>
          <w:rFonts w:ascii="Trebuchet MS" w:hAnsi="Trebuchet MS" w:cs="Arial"/>
          <w:b/>
          <w:lang w:val="es-ES"/>
        </w:rPr>
        <w:t>Alberto Maldonado Chavarín</w:t>
      </w:r>
      <w:r w:rsidR="00864F4E">
        <w:rPr>
          <w:rFonts w:ascii="Trebuchet MS" w:hAnsi="Trebuchet MS" w:cs="Arial"/>
          <w:lang w:val="es-ES"/>
        </w:rPr>
        <w:t xml:space="preserve">, </w:t>
      </w:r>
      <w:r w:rsidRPr="00C7505C">
        <w:rPr>
          <w:rFonts w:ascii="Trebuchet MS" w:hAnsi="Trebuchet MS" w:cs="Arial"/>
          <w:lang w:val="es-ES"/>
        </w:rPr>
        <w:t xml:space="preserve">de las imágenes </w:t>
      </w:r>
      <w:r w:rsidR="005C0B17">
        <w:rPr>
          <w:rFonts w:ascii="Trebuchet MS" w:hAnsi="Trebuchet MS" w:cs="Arial"/>
          <w:lang w:val="es-ES"/>
        </w:rPr>
        <w:t>que obran</w:t>
      </w:r>
      <w:r w:rsidRPr="00C7505C">
        <w:rPr>
          <w:rFonts w:ascii="Trebuchet MS" w:hAnsi="Trebuchet MS" w:cs="Arial"/>
          <w:lang w:val="es-ES"/>
        </w:rPr>
        <w:t xml:space="preserve"> en cada publicación, se visualiza al denunciado así como la presencia de menores de edad, tal y como se advierte de la siguiente relación:</w:t>
      </w:r>
    </w:p>
    <w:p w14:paraId="7603CFDC" w14:textId="77777777" w:rsidR="00FC347D" w:rsidRPr="005A3D4F" w:rsidRDefault="00FC347D" w:rsidP="00864F4E">
      <w:pPr>
        <w:spacing w:line="276" w:lineRule="auto"/>
        <w:ind w:right="-93"/>
        <w:jc w:val="center"/>
        <w:rPr>
          <w:rFonts w:ascii="Trebuchet MS" w:hAnsi="Trebuchet MS" w:cs="Arial"/>
          <w:sz w:val="22"/>
          <w:szCs w:val="22"/>
          <w:lang w:val="es-ES"/>
        </w:rPr>
      </w:pPr>
    </w:p>
    <w:p w14:paraId="0B4A1A58" w14:textId="77777777" w:rsidR="00FC347D" w:rsidRPr="005A3D4F" w:rsidRDefault="00864F4E" w:rsidP="00864F4E">
      <w:pPr>
        <w:pStyle w:val="Prrafodelista"/>
        <w:numPr>
          <w:ilvl w:val="0"/>
          <w:numId w:val="19"/>
        </w:numPr>
        <w:jc w:val="center"/>
        <w:rPr>
          <w:rFonts w:ascii="Trebuchet MS" w:hAnsi="Trebuchet MS"/>
          <w:color w:val="000000"/>
          <w:lang w:val="es-ES"/>
        </w:rPr>
      </w:pPr>
      <w:r w:rsidRPr="005A3D4F">
        <w:rPr>
          <w:rFonts w:ascii="Trebuchet MS" w:hAnsi="Trebuchet MS"/>
          <w:b/>
          <w:color w:val="000000"/>
          <w:lang w:val="es-ES"/>
        </w:rPr>
        <w:t>Publicación del 27 de febrero de 2021, alojada en el hipervínculo:</w:t>
      </w:r>
    </w:p>
    <w:p w14:paraId="34E15957" w14:textId="77777777" w:rsidR="00864F4E" w:rsidRPr="005A3D4F" w:rsidRDefault="00E26D52" w:rsidP="00864F4E">
      <w:pPr>
        <w:ind w:left="360"/>
        <w:jc w:val="center"/>
        <w:rPr>
          <w:rFonts w:ascii="Trebuchet MS" w:hAnsi="Trebuchet MS"/>
          <w:color w:val="000000"/>
          <w:sz w:val="22"/>
          <w:szCs w:val="22"/>
          <w:lang w:val="es-ES"/>
        </w:rPr>
      </w:pPr>
      <w:hyperlink r:id="rId10" w:history="1">
        <w:r w:rsidR="00864F4E" w:rsidRPr="005A3D4F">
          <w:rPr>
            <w:rStyle w:val="Hipervnculo"/>
            <w:rFonts w:ascii="Trebuchet MS" w:hAnsi="Trebuchet MS"/>
            <w:sz w:val="22"/>
            <w:szCs w:val="22"/>
            <w:lang w:val="es-ES"/>
          </w:rPr>
          <w:t>https://www.facebook.com/AlbertoMaldonadoTLA/posts/1308084279592569</w:t>
        </w:r>
      </w:hyperlink>
    </w:p>
    <w:p w14:paraId="442D415C" w14:textId="77777777" w:rsidR="00864F4E" w:rsidRPr="005A3D4F" w:rsidRDefault="00864F4E" w:rsidP="00864F4E">
      <w:pPr>
        <w:ind w:left="360"/>
        <w:jc w:val="center"/>
        <w:rPr>
          <w:rFonts w:ascii="Trebuchet MS" w:hAnsi="Trebuchet MS"/>
          <w:color w:val="000000"/>
          <w:sz w:val="22"/>
          <w:szCs w:val="22"/>
          <w:lang w:val="es-ES"/>
        </w:rPr>
      </w:pPr>
    </w:p>
    <w:tbl>
      <w:tblPr>
        <w:tblStyle w:val="Tablaconcuadrcula"/>
        <w:tblW w:w="0" w:type="auto"/>
        <w:tblInd w:w="360" w:type="dxa"/>
        <w:tblLook w:val="04A0" w:firstRow="1" w:lastRow="0" w:firstColumn="1" w:lastColumn="0" w:noHBand="0" w:noVBand="1"/>
      </w:tblPr>
      <w:tblGrid>
        <w:gridCol w:w="3936"/>
        <w:gridCol w:w="4534"/>
      </w:tblGrid>
      <w:tr w:rsidR="00864F4E" w:rsidRPr="005A3D4F" w14:paraId="6597ADF4" w14:textId="77777777" w:rsidTr="00864F4E">
        <w:trPr>
          <w:trHeight w:val="410"/>
        </w:trPr>
        <w:tc>
          <w:tcPr>
            <w:tcW w:w="7135" w:type="dxa"/>
            <w:gridSpan w:val="2"/>
          </w:tcPr>
          <w:p w14:paraId="17314FB3" w14:textId="77777777" w:rsidR="00864F4E" w:rsidRPr="005A3D4F" w:rsidRDefault="00864F4E" w:rsidP="00864F4E">
            <w:pPr>
              <w:jc w:val="center"/>
              <w:rPr>
                <w:rFonts w:ascii="Trebuchet MS" w:hAnsi="Trebuchet MS"/>
                <w:color w:val="000000"/>
                <w:sz w:val="22"/>
                <w:szCs w:val="22"/>
                <w:lang w:val="es-ES"/>
              </w:rPr>
            </w:pPr>
            <w:r w:rsidRPr="005A3D4F">
              <w:rPr>
                <w:rFonts w:ascii="Trebuchet MS" w:hAnsi="Trebuchet MS"/>
                <w:b/>
                <w:color w:val="000000"/>
                <w:sz w:val="22"/>
                <w:szCs w:val="22"/>
                <w:lang w:val="es-ES"/>
              </w:rPr>
              <w:t xml:space="preserve">Total de imágenes: </w:t>
            </w:r>
            <w:r w:rsidRPr="005A3D4F">
              <w:rPr>
                <w:rFonts w:ascii="Trebuchet MS" w:hAnsi="Trebuchet MS"/>
                <w:color w:val="000000"/>
                <w:sz w:val="22"/>
                <w:szCs w:val="22"/>
                <w:lang w:val="es-ES"/>
              </w:rPr>
              <w:t>5</w:t>
            </w:r>
          </w:p>
          <w:p w14:paraId="59CB415F" w14:textId="77777777" w:rsidR="00864F4E" w:rsidRPr="005A3D4F" w:rsidRDefault="00864F4E" w:rsidP="00864F4E">
            <w:pPr>
              <w:jc w:val="center"/>
              <w:rPr>
                <w:rFonts w:ascii="Trebuchet MS" w:hAnsi="Trebuchet MS"/>
                <w:color w:val="000000"/>
                <w:sz w:val="22"/>
                <w:szCs w:val="22"/>
                <w:lang w:val="es-ES"/>
              </w:rPr>
            </w:pPr>
            <w:r w:rsidRPr="005A3D4F">
              <w:rPr>
                <w:rFonts w:ascii="Trebuchet MS" w:hAnsi="Trebuchet MS"/>
                <w:b/>
                <w:color w:val="000000"/>
                <w:sz w:val="22"/>
                <w:szCs w:val="22"/>
                <w:lang w:val="es-ES"/>
              </w:rPr>
              <w:t xml:space="preserve">Imágenes en las que aparecen menores: </w:t>
            </w:r>
            <w:r w:rsidRPr="005A3D4F">
              <w:rPr>
                <w:rFonts w:ascii="Trebuchet MS" w:hAnsi="Trebuchet MS"/>
                <w:color w:val="000000"/>
                <w:sz w:val="22"/>
                <w:szCs w:val="22"/>
                <w:lang w:val="es-ES"/>
              </w:rPr>
              <w:t>2</w:t>
            </w:r>
          </w:p>
        </w:tc>
      </w:tr>
      <w:tr w:rsidR="00864F4E" w:rsidRPr="005A3D4F" w14:paraId="73F97DC2" w14:textId="77777777" w:rsidTr="005A3D4F">
        <w:trPr>
          <w:trHeight w:val="2895"/>
        </w:trPr>
        <w:tc>
          <w:tcPr>
            <w:tcW w:w="2275" w:type="dxa"/>
          </w:tcPr>
          <w:p w14:paraId="06F95EAF" w14:textId="77777777" w:rsidR="00864F4E" w:rsidRPr="005A3D4F" w:rsidRDefault="00535E2B" w:rsidP="00864F4E">
            <w:pPr>
              <w:jc w:val="center"/>
              <w:rPr>
                <w:rFonts w:ascii="Trebuchet MS" w:hAnsi="Trebuchet MS"/>
                <w:color w:val="000000"/>
                <w:sz w:val="22"/>
                <w:szCs w:val="22"/>
                <w:lang w:val="es-ES"/>
              </w:rPr>
            </w:pPr>
            <w:r w:rsidRPr="005A3D4F">
              <w:rPr>
                <w:noProof/>
                <w:sz w:val="22"/>
                <w:szCs w:val="22"/>
                <w:lang w:eastAsia="es-MX"/>
              </w:rPr>
              <mc:AlternateContent>
                <mc:Choice Requires="wps">
                  <w:drawing>
                    <wp:anchor distT="0" distB="0" distL="114300" distR="114300" simplePos="0" relativeHeight="251660288" behindDoc="0" locked="0" layoutInCell="1" allowOverlap="1" wp14:anchorId="353E9B54" wp14:editId="3DD9BB16">
                      <wp:simplePos x="0" y="0"/>
                      <wp:positionH relativeFrom="column">
                        <wp:posOffset>1540840</wp:posOffset>
                      </wp:positionH>
                      <wp:positionV relativeFrom="paragraph">
                        <wp:posOffset>1400653</wp:posOffset>
                      </wp:positionV>
                      <wp:extent cx="157769" cy="184068"/>
                      <wp:effectExtent l="0" t="0" r="13970" b="26035"/>
                      <wp:wrapNone/>
                      <wp:docPr id="7" name="Elipse 7"/>
                      <wp:cNvGraphicFramePr/>
                      <a:graphic xmlns:a="http://schemas.openxmlformats.org/drawingml/2006/main">
                        <a:graphicData uri="http://schemas.microsoft.com/office/word/2010/wordprocessingShape">
                          <wps:wsp>
                            <wps:cNvSpPr/>
                            <wps:spPr>
                              <a:xfrm>
                                <a:off x="0" y="0"/>
                                <a:ext cx="157769" cy="184068"/>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DFE8FE7" id="Elipse 7" o:spid="_x0000_s1026" style="position:absolute;margin-left:121.35pt;margin-top:110.3pt;width:12.4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" fillcolor="#c3c3c3 [2166]" strokecolor="#a5a5a5 [3206]" strokeweight=".5pt">
                      <v:fill color2="#b6b6b6 [2614]" rotate="t" colors="0 #d2d2d2;.5 #c8c8c8;1 silver" focus="100%" type="gradient">
                        <o:fill v:ext="view" type="gradientUnscaled"/>
                      </v:fill>
                      <v:stroke joinstyle="miter"/>
                    </v:oval>
                  </w:pict>
                </mc:Fallback>
              </mc:AlternateContent>
            </w:r>
            <w:r w:rsidRPr="005A3D4F">
              <w:rPr>
                <w:noProof/>
                <w:sz w:val="22"/>
                <w:szCs w:val="22"/>
                <w:lang w:eastAsia="es-MX"/>
              </w:rPr>
              <mc:AlternateContent>
                <mc:Choice Requires="wps">
                  <w:drawing>
                    <wp:anchor distT="0" distB="0" distL="114300" distR="114300" simplePos="0" relativeHeight="251659264" behindDoc="0" locked="0" layoutInCell="1" allowOverlap="1" wp14:anchorId="64EAFF1A" wp14:editId="2649668F">
                      <wp:simplePos x="0" y="0"/>
                      <wp:positionH relativeFrom="column">
                        <wp:posOffset>935197</wp:posOffset>
                      </wp:positionH>
                      <wp:positionV relativeFrom="paragraph">
                        <wp:posOffset>1290377</wp:posOffset>
                      </wp:positionV>
                      <wp:extent cx="160317" cy="160317"/>
                      <wp:effectExtent l="0" t="0" r="11430" b="11430"/>
                      <wp:wrapNone/>
                      <wp:docPr id="5" name="Elipse 5"/>
                      <wp:cNvGraphicFramePr/>
                      <a:graphic xmlns:a="http://schemas.openxmlformats.org/drawingml/2006/main">
                        <a:graphicData uri="http://schemas.microsoft.com/office/word/2010/wordprocessingShape">
                          <wps:wsp>
                            <wps:cNvSpPr/>
                            <wps:spPr>
                              <a:xfrm>
                                <a:off x="0" y="0"/>
                                <a:ext cx="160317" cy="160317"/>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9EB428" id="Elipse 5" o:spid="_x0000_s1026" style="position:absolute;margin-left:73.65pt;margin-top:101.6pt;width:12.6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" fillcolor="#c3c3c3 [2166]" strokecolor="#a5a5a5 [3206]" strokeweight=".5pt">
                      <v:fill color2="#b6b6b6 [2614]" rotate="t" colors="0 #d2d2d2;.5 #c8c8c8;1 silver" focus="100%" type="gradient">
                        <o:fill v:ext="view" type="gradientUnscaled"/>
                      </v:fill>
                      <v:stroke joinstyle="miter"/>
                    </v:oval>
                  </w:pict>
                </mc:Fallback>
              </mc:AlternateContent>
            </w:r>
            <w:r w:rsidR="00864F4E" w:rsidRPr="005A3D4F">
              <w:rPr>
                <w:noProof/>
                <w:sz w:val="22"/>
                <w:szCs w:val="22"/>
                <w:lang w:eastAsia="es-MX"/>
              </w:rPr>
              <w:drawing>
                <wp:inline distT="0" distB="0" distL="0" distR="0" wp14:anchorId="68F034D1" wp14:editId="622730F5">
                  <wp:extent cx="2361537" cy="1772756"/>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7036" cy="1784391"/>
                          </a:xfrm>
                          <a:prstGeom prst="rect">
                            <a:avLst/>
                          </a:prstGeom>
                        </pic:spPr>
                      </pic:pic>
                    </a:graphicData>
                  </a:graphic>
                </wp:inline>
              </w:drawing>
            </w:r>
          </w:p>
        </w:tc>
        <w:tc>
          <w:tcPr>
            <w:tcW w:w="4860" w:type="dxa"/>
          </w:tcPr>
          <w:p w14:paraId="27B20869" w14:textId="77777777" w:rsidR="00864F4E" w:rsidRPr="005A3D4F" w:rsidRDefault="00864F4E" w:rsidP="00864F4E">
            <w:pPr>
              <w:jc w:val="center"/>
              <w:rPr>
                <w:rFonts w:ascii="Trebuchet MS" w:hAnsi="Trebuchet MS"/>
                <w:color w:val="000000"/>
                <w:sz w:val="22"/>
                <w:szCs w:val="22"/>
                <w:lang w:val="es-ES"/>
              </w:rPr>
            </w:pPr>
            <w:r w:rsidRPr="005A3D4F">
              <w:rPr>
                <w:noProof/>
                <w:sz w:val="22"/>
                <w:szCs w:val="22"/>
                <w:lang w:eastAsia="es-MX"/>
              </w:rPr>
              <mc:AlternateContent>
                <mc:Choice Requires="wps">
                  <w:drawing>
                    <wp:anchor distT="0" distB="0" distL="114300" distR="114300" simplePos="0" relativeHeight="251661312" behindDoc="0" locked="0" layoutInCell="1" allowOverlap="1" wp14:anchorId="148E0A96" wp14:editId="2838DF54">
                      <wp:simplePos x="0" y="0"/>
                      <wp:positionH relativeFrom="column">
                        <wp:posOffset>1345292</wp:posOffset>
                      </wp:positionH>
                      <wp:positionV relativeFrom="paragraph">
                        <wp:posOffset>732236</wp:posOffset>
                      </wp:positionV>
                      <wp:extent cx="166255" cy="166255"/>
                      <wp:effectExtent l="0" t="0" r="24765" b="24765"/>
                      <wp:wrapNone/>
                      <wp:docPr id="8" name="Elipse 8"/>
                      <wp:cNvGraphicFramePr/>
                      <a:graphic xmlns:a="http://schemas.openxmlformats.org/drawingml/2006/main">
                        <a:graphicData uri="http://schemas.microsoft.com/office/word/2010/wordprocessingShape">
                          <wps:wsp>
                            <wps:cNvSpPr/>
                            <wps:spPr>
                              <a:xfrm>
                                <a:off x="0" y="0"/>
                                <a:ext cx="166255" cy="16625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2E178C" id="Elipse 8" o:spid="_x0000_s1026" style="position:absolute;margin-left:105.95pt;margin-top:57.65pt;width:13.1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" fillcolor="#c3c3c3 [2166]" strokecolor="#a5a5a5 [3206]" strokeweight=".5pt">
                      <v:fill color2="#b6b6b6 [2614]" rotate="t" colors="0 #d2d2d2;.5 #c8c8c8;1 silver" focus="100%" type="gradient">
                        <o:fill v:ext="view" type="gradientUnscaled"/>
                      </v:fill>
                      <v:stroke joinstyle="miter"/>
                    </v:oval>
                  </w:pict>
                </mc:Fallback>
              </mc:AlternateContent>
            </w:r>
            <w:r w:rsidRPr="005A3D4F">
              <w:rPr>
                <w:noProof/>
                <w:sz w:val="22"/>
                <w:szCs w:val="22"/>
                <w:lang w:eastAsia="es-MX"/>
              </w:rPr>
              <w:drawing>
                <wp:inline distT="0" distB="0" distL="0" distR="0" wp14:anchorId="28DC7441" wp14:editId="2C64BA2E">
                  <wp:extent cx="2305878" cy="1735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2179" cy="1755730"/>
                          </a:xfrm>
                          <a:prstGeom prst="rect">
                            <a:avLst/>
                          </a:prstGeom>
                        </pic:spPr>
                      </pic:pic>
                    </a:graphicData>
                  </a:graphic>
                </wp:inline>
              </w:drawing>
            </w:r>
          </w:p>
        </w:tc>
      </w:tr>
    </w:tbl>
    <w:p w14:paraId="455A5E9B" w14:textId="77777777" w:rsidR="00864F4E" w:rsidRPr="005A3D4F" w:rsidRDefault="00864F4E" w:rsidP="00864F4E">
      <w:pPr>
        <w:ind w:left="360"/>
        <w:jc w:val="center"/>
        <w:rPr>
          <w:rFonts w:ascii="Trebuchet MS" w:hAnsi="Trebuchet MS"/>
          <w:color w:val="000000"/>
          <w:sz w:val="22"/>
          <w:szCs w:val="22"/>
          <w:lang w:val="es-ES"/>
        </w:rPr>
      </w:pPr>
    </w:p>
    <w:p w14:paraId="36EC4623" w14:textId="77777777" w:rsidR="005A3D4F" w:rsidRPr="005A3D4F" w:rsidRDefault="005A3D4F" w:rsidP="005A3D4F">
      <w:pPr>
        <w:pStyle w:val="Prrafodelista"/>
        <w:numPr>
          <w:ilvl w:val="0"/>
          <w:numId w:val="19"/>
        </w:numPr>
        <w:jc w:val="center"/>
        <w:rPr>
          <w:rFonts w:ascii="Trebuchet MS" w:hAnsi="Trebuchet MS"/>
          <w:color w:val="000000"/>
          <w:lang w:val="es-ES"/>
        </w:rPr>
      </w:pPr>
      <w:r w:rsidRPr="005A3D4F">
        <w:rPr>
          <w:rFonts w:ascii="Trebuchet MS" w:hAnsi="Trebuchet MS"/>
          <w:b/>
          <w:color w:val="000000"/>
          <w:lang w:val="es-ES"/>
        </w:rPr>
        <w:t xml:space="preserve">Publicación del 01 de marzo de 2021, alojada en el hipervínculo: </w:t>
      </w:r>
    </w:p>
    <w:p w14:paraId="214B80C9" w14:textId="77777777" w:rsidR="005A3D4F" w:rsidRPr="005A3D4F" w:rsidRDefault="00E26D52" w:rsidP="005A3D4F">
      <w:pPr>
        <w:pStyle w:val="Prrafodelista"/>
        <w:rPr>
          <w:rStyle w:val="Hipervnculo"/>
          <w:rFonts w:ascii="Trebuchet MS" w:hAnsi="Trebuchet MS"/>
        </w:rPr>
      </w:pPr>
      <w:hyperlink r:id="rId13" w:history="1">
        <w:r w:rsidR="005A3D4F" w:rsidRPr="005A3D4F">
          <w:rPr>
            <w:rStyle w:val="Hipervnculo"/>
            <w:rFonts w:ascii="Trebuchet MS" w:hAnsi="Trebuchet MS"/>
          </w:rPr>
          <w:t>https://www.facebook.com/400958966971776/posts/1309352266132437/</w:t>
        </w:r>
      </w:hyperlink>
    </w:p>
    <w:tbl>
      <w:tblPr>
        <w:tblStyle w:val="Tablaconcuadrcula"/>
        <w:tblW w:w="0" w:type="auto"/>
        <w:tblInd w:w="279" w:type="dxa"/>
        <w:tblLook w:val="04A0" w:firstRow="1" w:lastRow="0" w:firstColumn="1" w:lastColumn="0" w:noHBand="0" w:noVBand="1"/>
      </w:tblPr>
      <w:tblGrid>
        <w:gridCol w:w="4536"/>
        <w:gridCol w:w="4015"/>
      </w:tblGrid>
      <w:tr w:rsidR="005A3D4F" w:rsidRPr="005A3D4F" w14:paraId="0EDBACC4" w14:textId="77777777" w:rsidTr="005A3D4F">
        <w:tc>
          <w:tcPr>
            <w:tcW w:w="8551" w:type="dxa"/>
            <w:gridSpan w:val="2"/>
          </w:tcPr>
          <w:p w14:paraId="68987137" w14:textId="77777777" w:rsidR="005A3D4F" w:rsidRPr="005A3D4F" w:rsidRDefault="005A3D4F" w:rsidP="005A3D4F">
            <w:pPr>
              <w:jc w:val="center"/>
              <w:rPr>
                <w:rFonts w:ascii="Trebuchet MS" w:hAnsi="Trebuchet MS"/>
                <w:color w:val="000000"/>
                <w:sz w:val="22"/>
                <w:szCs w:val="22"/>
                <w:lang w:val="es-ES"/>
              </w:rPr>
            </w:pPr>
            <w:r w:rsidRPr="005A3D4F">
              <w:rPr>
                <w:rFonts w:ascii="Trebuchet MS" w:hAnsi="Trebuchet MS"/>
                <w:b/>
                <w:color w:val="000000"/>
                <w:sz w:val="22"/>
                <w:szCs w:val="22"/>
                <w:lang w:val="es-ES"/>
              </w:rPr>
              <w:t xml:space="preserve">Total de imágenes: </w:t>
            </w:r>
            <w:r>
              <w:rPr>
                <w:rFonts w:ascii="Trebuchet MS" w:hAnsi="Trebuchet MS"/>
                <w:color w:val="000000"/>
                <w:sz w:val="22"/>
                <w:szCs w:val="22"/>
                <w:lang w:val="es-ES"/>
              </w:rPr>
              <w:t>7</w:t>
            </w:r>
          </w:p>
          <w:p w14:paraId="3B3C2EC9" w14:textId="77777777" w:rsidR="005A3D4F" w:rsidRPr="005A3D4F" w:rsidRDefault="005A3D4F" w:rsidP="005A3D4F">
            <w:pPr>
              <w:pStyle w:val="Prrafodelista"/>
              <w:spacing w:after="0"/>
              <w:ind w:left="0"/>
              <w:jc w:val="center"/>
              <w:rPr>
                <w:rFonts w:ascii="Trebuchet MS" w:hAnsi="Trebuchet MS"/>
                <w:color w:val="000000"/>
                <w:lang w:val="es-ES"/>
              </w:rPr>
            </w:pPr>
            <w:r w:rsidRPr="005A3D4F">
              <w:rPr>
                <w:rFonts w:ascii="Trebuchet MS" w:hAnsi="Trebuchet MS"/>
                <w:b/>
                <w:color w:val="000000"/>
                <w:lang w:val="es-ES"/>
              </w:rPr>
              <w:t xml:space="preserve">Imágenes en las que aparecen menores: </w:t>
            </w:r>
            <w:r w:rsidRPr="005A3D4F">
              <w:rPr>
                <w:rFonts w:ascii="Trebuchet MS" w:hAnsi="Trebuchet MS"/>
                <w:color w:val="000000"/>
                <w:lang w:val="es-ES"/>
              </w:rPr>
              <w:t>2</w:t>
            </w:r>
          </w:p>
        </w:tc>
      </w:tr>
      <w:tr w:rsidR="005A3D4F" w:rsidRPr="005A3D4F" w14:paraId="540EC038" w14:textId="77777777" w:rsidTr="005A3D4F">
        <w:trPr>
          <w:trHeight w:val="3753"/>
        </w:trPr>
        <w:tc>
          <w:tcPr>
            <w:tcW w:w="4536" w:type="dxa"/>
          </w:tcPr>
          <w:p w14:paraId="1C7F8338" w14:textId="77777777" w:rsidR="005A3D4F" w:rsidRPr="005A3D4F" w:rsidRDefault="005A3D4F" w:rsidP="005A3D4F">
            <w:pPr>
              <w:pStyle w:val="Prrafodelista"/>
              <w:ind w:left="0"/>
              <w:jc w:val="center"/>
              <w:rPr>
                <w:rFonts w:ascii="Trebuchet MS" w:hAnsi="Trebuchet MS"/>
                <w:color w:val="000000"/>
                <w:lang w:val="es-ES"/>
              </w:rPr>
            </w:pPr>
            <w:r>
              <w:rPr>
                <w:noProof/>
              </w:rPr>
              <w:lastRenderedPageBreak/>
              <mc:AlternateContent>
                <mc:Choice Requires="wps">
                  <w:drawing>
                    <wp:anchor distT="0" distB="0" distL="114300" distR="114300" simplePos="0" relativeHeight="251662336" behindDoc="0" locked="0" layoutInCell="1" allowOverlap="1" wp14:anchorId="2F474503" wp14:editId="5C2F56CF">
                      <wp:simplePos x="0" y="0"/>
                      <wp:positionH relativeFrom="column">
                        <wp:posOffset>2145665</wp:posOffset>
                      </wp:positionH>
                      <wp:positionV relativeFrom="paragraph">
                        <wp:posOffset>1366023</wp:posOffset>
                      </wp:positionV>
                      <wp:extent cx="198782" cy="198782"/>
                      <wp:effectExtent l="0" t="0" r="10795" b="10795"/>
                      <wp:wrapNone/>
                      <wp:docPr id="11" name="Elipse 11"/>
                      <wp:cNvGraphicFramePr/>
                      <a:graphic xmlns:a="http://schemas.openxmlformats.org/drawingml/2006/main">
                        <a:graphicData uri="http://schemas.microsoft.com/office/word/2010/wordprocessingShape">
                          <wps:wsp>
                            <wps:cNvSpPr/>
                            <wps:spPr>
                              <a:xfrm>
                                <a:off x="0" y="0"/>
                                <a:ext cx="198782" cy="198782"/>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10EED59" id="Elipse 11" o:spid="_x0000_s1026" style="position:absolute;margin-left:168.95pt;margin-top:107.55pt;width:15.65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" fillcolor="#c3c3c3 [2166]" strokecolor="#a5a5a5 [3206]" strokeweight=".5pt">
                      <v:fill color2="#b6b6b6 [2614]" rotate="t" colors="0 #d2d2d2;.5 #c8c8c8;1 silver" focus="100%" type="gradient">
                        <o:fill v:ext="view" type="gradientUnscaled"/>
                      </v:fill>
                      <v:stroke joinstyle="miter"/>
                    </v:oval>
                  </w:pict>
                </mc:Fallback>
              </mc:AlternateContent>
            </w:r>
            <w:r w:rsidRPr="005A3D4F">
              <w:rPr>
                <w:noProof/>
              </w:rPr>
              <w:drawing>
                <wp:inline distT="0" distB="0" distL="0" distR="0" wp14:anchorId="1F22316C" wp14:editId="7DCEB720">
                  <wp:extent cx="2416589" cy="1817363"/>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203" cy="1842642"/>
                          </a:xfrm>
                          <a:prstGeom prst="rect">
                            <a:avLst/>
                          </a:prstGeom>
                        </pic:spPr>
                      </pic:pic>
                    </a:graphicData>
                  </a:graphic>
                </wp:inline>
              </w:drawing>
            </w:r>
          </w:p>
        </w:tc>
        <w:tc>
          <w:tcPr>
            <w:tcW w:w="4015" w:type="dxa"/>
          </w:tcPr>
          <w:p w14:paraId="62D9AEAB" w14:textId="77777777" w:rsidR="005A3D4F" w:rsidRPr="005A3D4F" w:rsidRDefault="005A3D4F" w:rsidP="005A3D4F">
            <w:pPr>
              <w:pStyle w:val="Prrafodelista"/>
              <w:ind w:left="0"/>
              <w:jc w:val="center"/>
              <w:rPr>
                <w:rFonts w:ascii="Trebuchet MS" w:hAnsi="Trebuchet MS"/>
                <w:color w:val="000000"/>
                <w:lang w:val="es-ES"/>
              </w:rPr>
            </w:pPr>
            <w:r>
              <w:rPr>
                <w:noProof/>
              </w:rPr>
              <mc:AlternateContent>
                <mc:Choice Requires="wps">
                  <w:drawing>
                    <wp:anchor distT="0" distB="0" distL="114300" distR="114300" simplePos="0" relativeHeight="251663360" behindDoc="0" locked="0" layoutInCell="1" allowOverlap="1" wp14:anchorId="7E543DFB" wp14:editId="00DAD407">
                      <wp:simplePos x="0" y="0"/>
                      <wp:positionH relativeFrom="column">
                        <wp:posOffset>1400810</wp:posOffset>
                      </wp:positionH>
                      <wp:positionV relativeFrom="paragraph">
                        <wp:posOffset>1195705</wp:posOffset>
                      </wp:positionV>
                      <wp:extent cx="128270" cy="118745"/>
                      <wp:effectExtent l="0" t="0" r="24130" b="14605"/>
                      <wp:wrapNone/>
                      <wp:docPr id="12" name="Elipse 12"/>
                      <wp:cNvGraphicFramePr/>
                      <a:graphic xmlns:a="http://schemas.openxmlformats.org/drawingml/2006/main">
                        <a:graphicData uri="http://schemas.microsoft.com/office/word/2010/wordprocessingShape">
                          <wps:wsp>
                            <wps:cNvSpPr/>
                            <wps:spPr>
                              <a:xfrm>
                                <a:off x="0" y="0"/>
                                <a:ext cx="128270" cy="11874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BE593AE" id="Elipse 12" o:spid="_x0000_s1026" style="position:absolute;margin-left:110.3pt;margin-top:94.15pt;width:10.1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" fillcolor="#c3c3c3 [2166]" strokecolor="#a5a5a5 [3206]" strokeweight=".5pt">
                      <v:fill color2="#b6b6b6 [2614]" rotate="t" colors="0 #d2d2d2;.5 #c8c8c8;1 silver" focus="100%" type="gradient">
                        <o:fill v:ext="view" type="gradientUnscaled"/>
                      </v:fill>
                      <v:stroke joinstyle="miter"/>
                    </v:oval>
                  </w:pict>
                </mc:Fallback>
              </mc:AlternateContent>
            </w:r>
            <w:r w:rsidRPr="005A3D4F">
              <w:rPr>
                <w:noProof/>
              </w:rPr>
              <w:drawing>
                <wp:inline distT="0" distB="0" distL="0" distR="0" wp14:anchorId="6604BE2C" wp14:editId="5F008F93">
                  <wp:extent cx="1846101" cy="2345634"/>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8894" cy="2361889"/>
                          </a:xfrm>
                          <a:prstGeom prst="rect">
                            <a:avLst/>
                          </a:prstGeom>
                        </pic:spPr>
                      </pic:pic>
                    </a:graphicData>
                  </a:graphic>
                </wp:inline>
              </w:drawing>
            </w:r>
          </w:p>
        </w:tc>
      </w:tr>
    </w:tbl>
    <w:p w14:paraId="54F105F9" w14:textId="77777777" w:rsidR="005A3D4F" w:rsidRPr="005A3D4F" w:rsidRDefault="005A3D4F" w:rsidP="005A3D4F">
      <w:pPr>
        <w:pStyle w:val="Prrafodelista"/>
        <w:rPr>
          <w:rFonts w:ascii="Trebuchet MS" w:hAnsi="Trebuchet MS"/>
          <w:color w:val="000000"/>
          <w:lang w:val="es-ES"/>
        </w:rPr>
      </w:pPr>
    </w:p>
    <w:p w14:paraId="4F60D768" w14:textId="5A6AE39E" w:rsidR="002522F9" w:rsidRPr="002522F9" w:rsidRDefault="00DE72DB" w:rsidP="00DE72DB">
      <w:pPr>
        <w:spacing w:line="276" w:lineRule="auto"/>
        <w:ind w:right="-93"/>
        <w:jc w:val="both"/>
        <w:rPr>
          <w:rFonts w:ascii="Trebuchet MS" w:hAnsi="Trebuchet MS" w:cs="Arial"/>
          <w:color w:val="000000"/>
          <w:lang w:val="es-ES"/>
        </w:rPr>
      </w:pPr>
      <w:r w:rsidRPr="00C7505C">
        <w:rPr>
          <w:rFonts w:ascii="Trebuchet MS" w:hAnsi="Trebuchet MS" w:cs="Arial"/>
          <w:color w:val="000000"/>
          <w:lang w:val="es-ES"/>
        </w:rPr>
        <w:t>Se precisa, que en aras de maximizar la dignidad y lo</w:t>
      </w:r>
      <w:r>
        <w:rPr>
          <w:rFonts w:ascii="Trebuchet MS" w:hAnsi="Trebuchet MS" w:cs="Arial"/>
          <w:color w:val="000000"/>
          <w:lang w:val="es-ES"/>
        </w:rPr>
        <w:t xml:space="preserve">s derechos de las niñas, niños y adolescentes </w:t>
      </w:r>
      <w:r w:rsidRPr="00C7505C">
        <w:rPr>
          <w:rFonts w:ascii="Trebuchet MS" w:hAnsi="Trebuchet MS" w:cs="Arial"/>
          <w:color w:val="000000"/>
          <w:lang w:val="es-ES"/>
        </w:rPr>
        <w:t xml:space="preserve">que aparecen en las fotografías publicadas </w:t>
      </w:r>
      <w:r w:rsidR="002522F9">
        <w:rPr>
          <w:rFonts w:ascii="Trebuchet MS" w:hAnsi="Trebuchet MS" w:cs="Arial"/>
          <w:color w:val="000000"/>
          <w:lang w:val="es-ES"/>
        </w:rPr>
        <w:t xml:space="preserve">en la red social </w:t>
      </w:r>
      <w:r w:rsidR="002522F9">
        <w:rPr>
          <w:rFonts w:ascii="Trebuchet MS" w:hAnsi="Trebuchet MS" w:cs="Arial"/>
          <w:i/>
          <w:color w:val="000000"/>
          <w:lang w:val="es-ES"/>
        </w:rPr>
        <w:t>Facebook</w:t>
      </w:r>
      <w:r w:rsidR="002522F9">
        <w:rPr>
          <w:rFonts w:ascii="Trebuchet MS" w:hAnsi="Trebuchet MS" w:cs="Arial"/>
          <w:color w:val="000000"/>
          <w:lang w:val="es-ES"/>
        </w:rPr>
        <w:t xml:space="preserve"> del denunciado, se difuminaron sus rostros, evitando de esta forma un perjuicio al interés superior de la niñez. </w:t>
      </w:r>
    </w:p>
    <w:p w14:paraId="51347F9B" w14:textId="77777777" w:rsidR="00DE72DB" w:rsidRPr="00C7505C" w:rsidRDefault="00DE72DB" w:rsidP="00DE72DB">
      <w:pPr>
        <w:spacing w:line="276" w:lineRule="auto"/>
        <w:jc w:val="both"/>
        <w:rPr>
          <w:rFonts w:ascii="Trebuchet MS" w:hAnsi="Trebuchet MS" w:cs="Arial"/>
          <w:bCs/>
          <w:lang w:val="es-ES" w:eastAsia="es-ES"/>
        </w:rPr>
      </w:pPr>
    </w:p>
    <w:p w14:paraId="66103A71" w14:textId="77777777" w:rsidR="00DE72DB" w:rsidRDefault="002522F9" w:rsidP="002522F9">
      <w:pPr>
        <w:spacing w:line="276" w:lineRule="auto"/>
        <w:jc w:val="both"/>
        <w:rPr>
          <w:rFonts w:ascii="Trebuchet MS" w:hAnsi="Trebuchet MS"/>
        </w:rPr>
      </w:pPr>
      <w:r>
        <w:rPr>
          <w:rFonts w:ascii="Trebuchet MS" w:hAnsi="Trebuchet MS" w:cs="Arial"/>
          <w:bCs/>
          <w:lang w:val="es-ES" w:eastAsia="es-ES"/>
        </w:rPr>
        <w:t xml:space="preserve">Sobre el análisis de las publicaciones objeto de estudio, descritas en líneas que anteceden, las mismas corresponden a actos políticos realizados por </w:t>
      </w:r>
      <w:r>
        <w:rPr>
          <w:rFonts w:ascii="Trebuchet MS" w:hAnsi="Trebuchet MS" w:cs="Arial"/>
          <w:b/>
          <w:bCs/>
          <w:lang w:val="es-ES" w:eastAsia="es-ES"/>
        </w:rPr>
        <w:t>Alberto Maldonado Chavarín</w:t>
      </w:r>
      <w:r>
        <w:rPr>
          <w:rFonts w:ascii="Trebuchet MS" w:hAnsi="Trebuchet MS" w:cs="Arial"/>
          <w:bCs/>
          <w:lang w:val="es-ES" w:eastAsia="es-ES"/>
        </w:rPr>
        <w:t xml:space="preserve">, los cuales conforme a lo </w:t>
      </w:r>
      <w:r w:rsidR="00DE72DB" w:rsidRPr="00C7505C">
        <w:rPr>
          <w:rFonts w:ascii="Trebuchet MS" w:hAnsi="Trebuchet MS" w:cs="Arial"/>
          <w:bCs/>
          <w:lang w:val="es-ES" w:eastAsia="es-ES"/>
        </w:rPr>
        <w:t xml:space="preserve">dispuesto por el punto 1, 2 y 3 de los </w:t>
      </w:r>
      <w:r w:rsidR="00DE72DB" w:rsidRPr="00C7505C">
        <w:rPr>
          <w:rFonts w:ascii="Trebuchet MS" w:hAnsi="Trebuchet MS"/>
        </w:rPr>
        <w:t xml:space="preserve">Lineamientos para la protección de los derechos de niñas, niños y adolescentes en materia político-electoral, cuando aparezcan </w:t>
      </w:r>
      <w:r w:rsidR="00DE72DB">
        <w:rPr>
          <w:rFonts w:ascii="Trebuchet MS" w:hAnsi="Trebuchet MS"/>
        </w:rPr>
        <w:t>estos</w:t>
      </w:r>
      <w:r w:rsidR="00DE72DB" w:rsidRPr="00C7505C">
        <w:rPr>
          <w:rFonts w:ascii="Trebuchet MS" w:hAnsi="Trebuchet MS"/>
        </w:rPr>
        <w:t xml:space="preserve"> deberán de observarse las disposiciones establecidas en dichos lineamientos para su aparición entre otros, en actos políticos, como en el caso concreto.</w:t>
      </w:r>
    </w:p>
    <w:p w14:paraId="179EF8CA" w14:textId="77777777" w:rsidR="002522F9" w:rsidRDefault="002522F9" w:rsidP="002522F9">
      <w:pPr>
        <w:spacing w:line="276" w:lineRule="auto"/>
        <w:jc w:val="both"/>
        <w:rPr>
          <w:rFonts w:ascii="Trebuchet MS" w:hAnsi="Trebuchet MS"/>
        </w:rPr>
      </w:pPr>
    </w:p>
    <w:p w14:paraId="48BB1AE6" w14:textId="77777777" w:rsidR="00DE72DB" w:rsidRPr="002522F9" w:rsidRDefault="002522F9" w:rsidP="00DE72DB">
      <w:pPr>
        <w:spacing w:line="276" w:lineRule="auto"/>
        <w:jc w:val="both"/>
        <w:rPr>
          <w:rFonts w:ascii="Trebuchet MS" w:hAnsi="Trebuchet MS" w:cs="Arial"/>
          <w:bCs/>
          <w:lang w:val="es-ES" w:eastAsia="es-ES"/>
        </w:rPr>
      </w:pPr>
      <w:r>
        <w:rPr>
          <w:rFonts w:ascii="Trebuchet MS" w:hAnsi="Trebuchet MS"/>
        </w:rPr>
        <w:t xml:space="preserve">En el mismo sentido de las fotografías ubicadas en la tabla anterior, se advierte que aparecen niños y niñas, cuyas facciones se aprecian de manera directa, en términos del </w:t>
      </w:r>
      <w:r w:rsidRPr="00C7505C">
        <w:rPr>
          <w:rFonts w:ascii="Trebuchet MS" w:hAnsi="Trebuchet MS" w:cs="Arial"/>
          <w:bCs/>
          <w:lang w:val="es-ES" w:eastAsia="es-ES"/>
        </w:rPr>
        <w:t>punto 5 de los Lineamientos para la protección de los derechos de niñas, niños y adolescentes</w:t>
      </w:r>
      <w:r>
        <w:rPr>
          <w:rFonts w:ascii="Trebuchet MS" w:hAnsi="Trebuchet MS" w:cs="Arial"/>
          <w:bCs/>
          <w:lang w:val="es-ES" w:eastAsia="es-ES"/>
        </w:rPr>
        <w:t xml:space="preserve"> en materia político-electoral. </w:t>
      </w:r>
      <w:r>
        <w:rPr>
          <w:rFonts w:ascii="Trebuchet MS" w:hAnsi="Trebuchet MS"/>
        </w:rPr>
        <w:t xml:space="preserve">Aun cuando se aprecia que en el contexto en el que se muestran, las referidas imágenes, </w:t>
      </w:r>
      <w:r w:rsidR="00DE72DB" w:rsidRPr="00C7505C">
        <w:rPr>
          <w:rFonts w:ascii="Trebuchet MS" w:hAnsi="Trebuchet MS" w:cs="Arial"/>
          <w:bCs/>
          <w:lang w:val="es-ES" w:eastAsia="es-ES"/>
        </w:rPr>
        <w:t>no induce o incita a la violencia</w:t>
      </w:r>
      <w:r w:rsidR="00DE72DB" w:rsidRPr="00C7505C">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00DE72DB" w:rsidRPr="00C7505C">
        <w:rPr>
          <w:rFonts w:ascii="Trebuchet MS" w:eastAsia="Calibri" w:hAnsi="Trebuchet MS"/>
          <w:lang w:val="es-ES" w:eastAsia="en-US"/>
        </w:rPr>
        <w:t>bullying</w:t>
      </w:r>
      <w:proofErr w:type="spellEnd"/>
      <w:r w:rsidR="00DE72DB" w:rsidRPr="00C7505C">
        <w:rPr>
          <w:rFonts w:ascii="Trebuchet MS" w:eastAsia="Calibri" w:hAnsi="Trebuchet MS"/>
          <w:lang w:val="es-ES" w:eastAsia="en-US"/>
        </w:rPr>
        <w:t xml:space="preserve">, al uso de la sexualidad como una herramienta de persuasión para atraer el interés del receptor, o cualquier otra forma de afectación a la intimidad, la </w:t>
      </w:r>
      <w:r w:rsidR="00DE72DB" w:rsidRPr="00C7505C">
        <w:rPr>
          <w:rFonts w:ascii="Trebuchet MS" w:eastAsia="Calibri" w:hAnsi="Trebuchet MS"/>
          <w:lang w:val="es-ES" w:eastAsia="en-US"/>
        </w:rPr>
        <w:lastRenderedPageBreak/>
        <w:t>honra y la reputación de los menores de edad, dispuesto en el punto siete de los citados lineamientos.</w:t>
      </w:r>
    </w:p>
    <w:p w14:paraId="4D03C843" w14:textId="77777777" w:rsidR="00DE72DB" w:rsidRPr="00C7505C" w:rsidRDefault="00DE72DB" w:rsidP="00DE72DB">
      <w:pPr>
        <w:spacing w:line="276" w:lineRule="auto"/>
        <w:jc w:val="both"/>
        <w:rPr>
          <w:rFonts w:ascii="Trebuchet MS" w:eastAsia="Calibri" w:hAnsi="Trebuchet MS"/>
          <w:lang w:val="es-ES" w:eastAsia="en-US"/>
        </w:rPr>
      </w:pPr>
    </w:p>
    <w:p w14:paraId="2526A2F6" w14:textId="77777777" w:rsidR="00DE72DB" w:rsidRDefault="00DE72DB" w:rsidP="00DE72DB">
      <w:pPr>
        <w:spacing w:line="276" w:lineRule="auto"/>
        <w:jc w:val="both"/>
        <w:rPr>
          <w:rFonts w:ascii="Trebuchet MS" w:eastAsia="Calibri" w:hAnsi="Trebuchet MS"/>
          <w:lang w:val="es-ES" w:eastAsia="en-US"/>
        </w:rPr>
      </w:pPr>
      <w:r w:rsidRPr="00C7505C">
        <w:rPr>
          <w:rFonts w:ascii="Trebuchet MS" w:hAnsi="Trebuchet MS" w:cs="Arial"/>
          <w:bCs/>
          <w:lang w:val="es-ES" w:eastAsia="es-ES"/>
        </w:rPr>
        <w:t>De igual forma, esta Comisión advierte que del contenido de las imágenes referidas en el cuadro que antecede, aparecen en las publicaciones de estudio</w:t>
      </w:r>
      <w:r w:rsidR="005C0B17">
        <w:rPr>
          <w:rFonts w:ascii="Trebuchet MS" w:hAnsi="Trebuchet MS" w:cs="Arial"/>
          <w:bCs/>
          <w:lang w:val="es-ES" w:eastAsia="es-ES"/>
        </w:rPr>
        <w:t>,</w:t>
      </w:r>
      <w:r w:rsidRPr="00C7505C">
        <w:rPr>
          <w:rFonts w:ascii="Trebuchet MS" w:hAnsi="Trebuchet MS" w:cs="Arial"/>
          <w:bCs/>
          <w:lang w:val="es-ES" w:eastAsia="es-ES"/>
        </w:rPr>
        <w:t xml:space="preserve"> de forma incidental varias niñas</w:t>
      </w:r>
      <w:r>
        <w:rPr>
          <w:rFonts w:ascii="Trebuchet MS" w:hAnsi="Trebuchet MS" w:cs="Arial"/>
          <w:bCs/>
          <w:lang w:val="es-ES" w:eastAsia="es-ES"/>
        </w:rPr>
        <w:t>, niños y adolescentes</w:t>
      </w:r>
      <w:r w:rsidRPr="00C7505C">
        <w:rPr>
          <w:rFonts w:ascii="Trebuchet MS" w:hAnsi="Trebuchet MS" w:cs="Arial"/>
          <w:bCs/>
          <w:lang w:val="es-ES" w:eastAsia="es-ES"/>
        </w:rPr>
        <w:t xml:space="preserve">, </w:t>
      </w:r>
      <w:r>
        <w:rPr>
          <w:rFonts w:ascii="Trebuchet MS" w:hAnsi="Trebuchet MS" w:cs="Arial"/>
          <w:bCs/>
          <w:lang w:val="es-ES" w:eastAsia="es-ES"/>
        </w:rPr>
        <w:t xml:space="preserve">acorde al criterio establecido en el </w:t>
      </w:r>
      <w:r w:rsidRPr="00C7505C">
        <w:rPr>
          <w:rFonts w:ascii="Trebuchet MS" w:eastAsia="Calibri" w:hAnsi="Trebuchet MS"/>
          <w:lang w:val="es-ES" w:eastAsia="en-US"/>
        </w:rPr>
        <w:t>punto cinco de los lineamientos citados</w:t>
      </w:r>
      <w:r w:rsidRPr="00C7505C">
        <w:rPr>
          <w:rStyle w:val="Refdenotaalpie"/>
          <w:rFonts w:ascii="Trebuchet MS" w:eastAsia="Calibri" w:hAnsi="Trebuchet MS"/>
          <w:lang w:val="es-ES" w:eastAsia="en-US"/>
        </w:rPr>
        <w:footnoteReference w:id="9"/>
      </w:r>
      <w:r w:rsidRPr="00C7505C">
        <w:rPr>
          <w:rFonts w:ascii="Trebuchet MS" w:eastAsia="Calibri" w:hAnsi="Trebuchet MS"/>
          <w:lang w:val="es-ES" w:eastAsia="en-US"/>
        </w:rPr>
        <w:t xml:space="preserve">. </w:t>
      </w:r>
    </w:p>
    <w:p w14:paraId="56466B11" w14:textId="77777777" w:rsidR="00DE72DB" w:rsidRPr="00C7505C" w:rsidRDefault="00DE72DB" w:rsidP="00DE72DB">
      <w:pPr>
        <w:spacing w:line="276" w:lineRule="auto"/>
        <w:jc w:val="both"/>
        <w:rPr>
          <w:rFonts w:ascii="Trebuchet MS" w:hAnsi="Trebuchet MS" w:cs="Arial"/>
          <w:bCs/>
          <w:lang w:val="es-ES" w:eastAsia="es-ES"/>
        </w:rPr>
      </w:pPr>
    </w:p>
    <w:p w14:paraId="668651C0" w14:textId="3CBFFD2A" w:rsidR="00AC79E1" w:rsidRDefault="00AC79E1" w:rsidP="00DE72DB">
      <w:pPr>
        <w:spacing w:line="276" w:lineRule="auto"/>
        <w:jc w:val="both"/>
        <w:rPr>
          <w:rFonts w:ascii="Arial" w:hAnsi="Arial" w:cs="Arial"/>
          <w:color w:val="000000"/>
          <w:shd w:val="clear" w:color="auto" w:fill="FFFFFF"/>
        </w:rPr>
      </w:pPr>
      <w:r>
        <w:rPr>
          <w:rFonts w:ascii="Trebuchet MS" w:hAnsi="Trebuchet MS" w:cs="Arial"/>
          <w:color w:val="000000"/>
          <w:shd w:val="clear" w:color="auto" w:fill="FFFFFF"/>
        </w:rPr>
        <w:t xml:space="preserve">Lo que cobra validez con los criterios adoptados por el Tribunal Electoral del Poder Judicial de la Federación al establecer que si en la propaganda política o electoral se recurre a imágenes de personas menores de edad como recurso propagandístico </w:t>
      </w:r>
      <w:r w:rsidRPr="00AC79E1">
        <w:rPr>
          <w:rFonts w:ascii="Trebuchet MS" w:hAnsi="Trebuchet MS" w:cs="Arial"/>
          <w:color w:val="000000"/>
          <w:shd w:val="clear" w:color="auto" w:fill="FFFFFF"/>
        </w:rPr>
        <w:t>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Pr>
          <w:rStyle w:val="Refdenotaalpie"/>
          <w:rFonts w:ascii="Trebuchet MS" w:hAnsi="Trebuchet MS"/>
          <w:color w:val="000000"/>
          <w:shd w:val="clear" w:color="auto" w:fill="FFFFFF"/>
        </w:rPr>
        <w:footnoteReference w:id="10"/>
      </w:r>
    </w:p>
    <w:p w14:paraId="49FB2624" w14:textId="77777777" w:rsidR="00AC79E1" w:rsidRPr="00AC79E1" w:rsidRDefault="00AC79E1" w:rsidP="00DE72DB">
      <w:pPr>
        <w:spacing w:line="276" w:lineRule="auto"/>
        <w:jc w:val="both"/>
        <w:rPr>
          <w:rFonts w:ascii="Trebuchet MS" w:hAnsi="Trebuchet MS" w:cs="Arial"/>
          <w:color w:val="000000"/>
          <w:shd w:val="clear" w:color="auto" w:fill="FFFFFF"/>
        </w:rPr>
      </w:pPr>
    </w:p>
    <w:p w14:paraId="42F3026D" w14:textId="77777777" w:rsidR="00DE72DB" w:rsidRPr="00C7505C" w:rsidRDefault="00AC79E1" w:rsidP="00DE72DB">
      <w:pPr>
        <w:spacing w:line="276" w:lineRule="auto"/>
        <w:jc w:val="both"/>
        <w:rPr>
          <w:rFonts w:ascii="Trebuchet MS" w:hAnsi="Trebuchet MS" w:cs="Arial"/>
          <w:bCs/>
          <w:lang w:val="es-ES" w:eastAsia="es-ES"/>
        </w:rPr>
      </w:pPr>
      <w:r>
        <w:rPr>
          <w:rFonts w:ascii="Trebuchet MS" w:hAnsi="Trebuchet MS" w:cs="Arial"/>
          <w:bCs/>
          <w:lang w:val="es-ES" w:eastAsia="es-ES"/>
        </w:rPr>
        <w:t>Aunado a ello</w:t>
      </w:r>
      <w:r w:rsidR="00DE72DB" w:rsidRPr="00C7505C">
        <w:rPr>
          <w:rFonts w:ascii="Trebuchet MS" w:hAnsi="Trebuchet MS" w:cs="Arial"/>
          <w:bCs/>
          <w:lang w:val="es-ES" w:eastAsia="es-ES"/>
        </w:rPr>
        <w:t>, cabe señalar que el punto 15 de los citados lineamientos</w:t>
      </w:r>
      <w:r w:rsidR="00DE72DB" w:rsidRPr="00C7505C">
        <w:rPr>
          <w:rFonts w:ascii="Trebuchet MS" w:eastAsia="Calibri" w:hAnsi="Trebuchet MS"/>
          <w:lang w:val="es-ES" w:eastAsia="en-US"/>
        </w:rPr>
        <w:t xml:space="preserve">, establece que cuando la aparición </w:t>
      </w:r>
      <w:r w:rsidR="00DE72DB">
        <w:rPr>
          <w:rFonts w:ascii="Trebuchet MS" w:eastAsia="Calibri" w:hAnsi="Trebuchet MS"/>
          <w:lang w:val="es-ES" w:eastAsia="en-US"/>
        </w:rPr>
        <w:t xml:space="preserve">de las </w:t>
      </w:r>
      <w:r w:rsidR="00DE72DB">
        <w:rPr>
          <w:rFonts w:ascii="Trebuchet MS" w:hAnsi="Trebuchet MS" w:cs="Arial"/>
          <w:bCs/>
          <w:lang w:val="es-ES" w:eastAsia="es-ES"/>
        </w:rPr>
        <w:t>niña, niños y adolescentes</w:t>
      </w:r>
      <w:r w:rsidR="00DE72DB" w:rsidRPr="00C7505C">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7FB0F725" w14:textId="77777777" w:rsidR="00DE72DB" w:rsidRPr="00C7505C" w:rsidRDefault="00DE72DB" w:rsidP="00DE72DB">
      <w:pPr>
        <w:spacing w:line="276" w:lineRule="auto"/>
        <w:jc w:val="both"/>
        <w:rPr>
          <w:rFonts w:ascii="Trebuchet MS" w:eastAsia="Calibri" w:hAnsi="Trebuchet MS"/>
          <w:lang w:val="es-ES" w:eastAsia="en-US"/>
        </w:rPr>
      </w:pPr>
    </w:p>
    <w:p w14:paraId="430647B1" w14:textId="77777777" w:rsidR="00DE72DB" w:rsidRPr="00C7505C" w:rsidRDefault="00AC79E1" w:rsidP="003E1EB8">
      <w:pPr>
        <w:spacing w:line="276" w:lineRule="auto"/>
        <w:jc w:val="both"/>
        <w:rPr>
          <w:rFonts w:ascii="Trebuchet MS" w:hAnsi="Trebuchet MS"/>
          <w:lang w:val="es-ES"/>
        </w:rPr>
      </w:pPr>
      <w:r>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w:t>
      </w:r>
      <w:r w:rsidR="00DE72DB" w:rsidRPr="00C7505C">
        <w:rPr>
          <w:rFonts w:ascii="Trebuchet MS" w:hAnsi="Trebuchet MS"/>
          <w:b/>
          <w:bCs/>
          <w:lang w:val="es-ES"/>
        </w:rPr>
        <w:t xml:space="preserve"> resolución de fondo en el presente asunto</w:t>
      </w:r>
      <w:r w:rsidR="00DE72DB" w:rsidRPr="00C7505C">
        <w:rPr>
          <w:rFonts w:ascii="Trebuchet MS" w:hAnsi="Trebuchet MS"/>
          <w:lang w:val="es-ES"/>
        </w:rPr>
        <w:t>.</w:t>
      </w:r>
    </w:p>
    <w:p w14:paraId="62F937E0" w14:textId="7CF55C25" w:rsidR="00DE72DB" w:rsidRDefault="00DE72DB" w:rsidP="00DE72DB">
      <w:pPr>
        <w:spacing w:line="276" w:lineRule="auto"/>
        <w:jc w:val="both"/>
        <w:rPr>
          <w:rFonts w:ascii="Trebuchet MS" w:eastAsia="Calibri" w:hAnsi="Trebuchet MS" w:cs="Arial"/>
          <w:lang w:val="es-ES" w:eastAsia="en-US"/>
        </w:rPr>
      </w:pPr>
    </w:p>
    <w:p w14:paraId="6BDCFE89" w14:textId="26E0DC10" w:rsidR="00F9466D" w:rsidRDefault="00F9466D" w:rsidP="00DE72DB">
      <w:pPr>
        <w:spacing w:line="276" w:lineRule="auto"/>
        <w:jc w:val="both"/>
        <w:rPr>
          <w:rFonts w:ascii="Trebuchet MS" w:eastAsia="Calibri" w:hAnsi="Trebuchet MS" w:cs="Arial"/>
          <w:b/>
          <w:bCs/>
          <w:lang w:val="es-ES" w:eastAsia="en-US"/>
        </w:rPr>
      </w:pPr>
      <w:r w:rsidRPr="00F9466D">
        <w:rPr>
          <w:rFonts w:ascii="Trebuchet MS" w:eastAsia="Calibri" w:hAnsi="Trebuchet MS" w:cs="Arial"/>
          <w:b/>
          <w:bCs/>
          <w:lang w:val="es-ES" w:eastAsia="en-US"/>
        </w:rPr>
        <w:t>Tutela preventiva</w:t>
      </w:r>
    </w:p>
    <w:p w14:paraId="5CBDFCF9" w14:textId="59625367" w:rsidR="00F9466D" w:rsidRPr="00C7505C" w:rsidRDefault="00F9466D" w:rsidP="00F9466D">
      <w:pPr>
        <w:spacing w:line="276" w:lineRule="auto"/>
        <w:ind w:right="-93"/>
        <w:jc w:val="both"/>
        <w:rPr>
          <w:rFonts w:ascii="Trebuchet MS" w:hAnsi="Trebuchet MS"/>
          <w:lang w:val="es-ES"/>
        </w:rPr>
      </w:pPr>
      <w:r w:rsidRPr="00C7505C">
        <w:rPr>
          <w:rFonts w:ascii="Trebuchet MS" w:hAnsi="Trebuchet MS"/>
          <w:color w:val="000000"/>
          <w:lang w:val="es-ES"/>
        </w:rPr>
        <w:lastRenderedPageBreak/>
        <w:t>La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 </w:t>
      </w:r>
    </w:p>
    <w:p w14:paraId="7F9EBFCF" w14:textId="77777777" w:rsidR="00F9466D" w:rsidRPr="00C7505C" w:rsidRDefault="00F9466D" w:rsidP="00F9466D">
      <w:pPr>
        <w:spacing w:line="276" w:lineRule="auto"/>
        <w:rPr>
          <w:rFonts w:ascii="Trebuchet MS" w:hAnsi="Trebuchet MS"/>
          <w:lang w:val="es-ES"/>
        </w:rPr>
      </w:pPr>
    </w:p>
    <w:p w14:paraId="1B6715DA" w14:textId="5384372D" w:rsidR="00F9466D" w:rsidRPr="001E39CB" w:rsidRDefault="00F9466D" w:rsidP="001E39CB">
      <w:pPr>
        <w:spacing w:line="276" w:lineRule="auto"/>
        <w:ind w:right="-93"/>
        <w:jc w:val="both"/>
        <w:rPr>
          <w:rFonts w:ascii="Trebuchet MS" w:hAnsi="Trebuchet MS"/>
          <w:lang w:val="es-ES"/>
        </w:rPr>
      </w:pPr>
      <w:r>
        <w:rPr>
          <w:rFonts w:ascii="Trebuchet MS" w:hAnsi="Trebuchet MS"/>
          <w:color w:val="000000"/>
          <w:lang w:val="es-ES"/>
        </w:rPr>
        <w:t>Esto es, consiste no só</w:t>
      </w:r>
      <w:r w:rsidRPr="00C7505C">
        <w:rPr>
          <w:rFonts w:ascii="Trebuchet MS" w:hAnsi="Trebuchet MS"/>
          <w:color w:val="000000"/>
          <w:lang w:val="es-ES"/>
        </w:rPr>
        <w:t>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4793BC50" w14:textId="77777777" w:rsidR="00F9466D" w:rsidRPr="00C7505C" w:rsidRDefault="00F9466D" w:rsidP="00DE72DB">
      <w:pPr>
        <w:spacing w:line="276" w:lineRule="auto"/>
        <w:jc w:val="both"/>
        <w:rPr>
          <w:rFonts w:ascii="Trebuchet MS" w:eastAsia="Calibri" w:hAnsi="Trebuchet MS" w:cs="Arial"/>
          <w:lang w:val="es-ES" w:eastAsia="en-US"/>
        </w:rPr>
      </w:pPr>
    </w:p>
    <w:p w14:paraId="0DE17FC5" w14:textId="10A3B14A" w:rsidR="00752E22" w:rsidRDefault="00752E22" w:rsidP="00DE72DB">
      <w:pPr>
        <w:spacing w:line="276" w:lineRule="auto"/>
        <w:ind w:right="-93"/>
        <w:jc w:val="both"/>
        <w:rPr>
          <w:rFonts w:ascii="Trebuchet MS" w:hAnsi="Trebuchet MS" w:cs="Arial"/>
          <w:lang w:val="es-ES"/>
        </w:rPr>
      </w:pPr>
      <w:r>
        <w:rPr>
          <w:rFonts w:ascii="Trebuchet MS" w:hAnsi="Trebuchet MS" w:cs="Arial"/>
          <w:lang w:val="es-ES"/>
        </w:rPr>
        <w:t xml:space="preserve">En consecuencia y </w:t>
      </w:r>
      <w:r w:rsidR="001E39CB">
        <w:rPr>
          <w:rFonts w:ascii="Trebuchet MS" w:hAnsi="Trebuchet MS" w:cs="Arial"/>
          <w:lang w:val="es-ES"/>
        </w:rPr>
        <w:t xml:space="preserve">toda vez que ha quedado acreditada la aparición de menores de edad en las publicaciones del denunciado, también </w:t>
      </w:r>
      <w:r>
        <w:rPr>
          <w:rFonts w:ascii="Trebuchet MS" w:hAnsi="Trebuchet MS" w:cs="Arial"/>
          <w:b/>
          <w:lang w:val="es-ES"/>
        </w:rPr>
        <w:t>resulta procedente</w:t>
      </w:r>
      <w:r>
        <w:rPr>
          <w:rFonts w:ascii="Trebuchet MS" w:hAnsi="Trebuchet MS" w:cs="Arial"/>
          <w:lang w:val="es-ES"/>
        </w:rPr>
        <w:t xml:space="preserve"> la adopción de medidas cautelare</w:t>
      </w:r>
      <w:r w:rsidR="001E39CB">
        <w:rPr>
          <w:rFonts w:ascii="Trebuchet MS" w:hAnsi="Trebuchet MS" w:cs="Arial"/>
          <w:lang w:val="es-ES"/>
        </w:rPr>
        <w:t>s</w:t>
      </w:r>
      <w:r>
        <w:rPr>
          <w:rFonts w:ascii="Trebuchet MS" w:hAnsi="Trebuchet MS" w:cs="Arial"/>
          <w:lang w:val="es-ES"/>
        </w:rPr>
        <w:t xml:space="preserve"> </w:t>
      </w:r>
      <w:r w:rsidR="001E39CB">
        <w:rPr>
          <w:rFonts w:ascii="Trebuchet MS" w:hAnsi="Trebuchet MS" w:cs="Arial"/>
          <w:lang w:val="es-ES"/>
        </w:rPr>
        <w:t xml:space="preserve">en vía de tutela preventiva </w:t>
      </w:r>
      <w:r>
        <w:rPr>
          <w:rFonts w:ascii="Trebuchet MS" w:hAnsi="Trebuchet MS" w:cs="Arial"/>
          <w:lang w:val="es-ES"/>
        </w:rPr>
        <w:t>con los siguientes</w:t>
      </w:r>
      <w:r w:rsidR="00DF48E6">
        <w:rPr>
          <w:rFonts w:ascii="Trebuchet MS" w:hAnsi="Trebuchet MS" w:cs="Arial"/>
          <w:lang w:val="es-ES"/>
        </w:rPr>
        <w:t>:</w:t>
      </w:r>
      <w:r>
        <w:rPr>
          <w:rFonts w:ascii="Trebuchet MS" w:hAnsi="Trebuchet MS" w:cs="Arial"/>
          <w:lang w:val="es-ES"/>
        </w:rPr>
        <w:t xml:space="preserve">  </w:t>
      </w:r>
    </w:p>
    <w:p w14:paraId="1EEF518E" w14:textId="77777777" w:rsidR="00752E22" w:rsidRDefault="00752E22" w:rsidP="00DE72DB">
      <w:pPr>
        <w:spacing w:line="276" w:lineRule="auto"/>
        <w:ind w:right="-93"/>
        <w:jc w:val="both"/>
        <w:rPr>
          <w:rFonts w:ascii="Trebuchet MS" w:hAnsi="Trebuchet MS" w:cs="Arial"/>
          <w:lang w:val="es-ES"/>
        </w:rPr>
      </w:pPr>
    </w:p>
    <w:p w14:paraId="5E1875C6" w14:textId="6DE04BE5" w:rsidR="00752E22" w:rsidRDefault="00752E22" w:rsidP="00DE72DB">
      <w:pPr>
        <w:spacing w:line="276" w:lineRule="auto"/>
        <w:ind w:right="-93"/>
        <w:jc w:val="both"/>
        <w:rPr>
          <w:rFonts w:ascii="Trebuchet MS" w:hAnsi="Trebuchet MS" w:cs="Arial"/>
          <w:lang w:val="es-ES"/>
        </w:rPr>
      </w:pPr>
      <w:r>
        <w:rPr>
          <w:rFonts w:ascii="Trebuchet MS" w:hAnsi="Trebuchet MS" w:cs="Arial"/>
          <w:b/>
          <w:lang w:val="es-ES"/>
        </w:rPr>
        <w:t>Efectos</w:t>
      </w:r>
    </w:p>
    <w:p w14:paraId="6B6B07D1" w14:textId="77777777" w:rsidR="00752E22" w:rsidRDefault="00752E22" w:rsidP="00DE72DB">
      <w:pPr>
        <w:spacing w:line="276" w:lineRule="auto"/>
        <w:ind w:right="-93"/>
        <w:jc w:val="both"/>
        <w:rPr>
          <w:rFonts w:ascii="Trebuchet MS" w:hAnsi="Trebuchet MS" w:cs="Arial"/>
          <w:lang w:val="es-ES"/>
        </w:rPr>
      </w:pPr>
    </w:p>
    <w:p w14:paraId="0417C36F" w14:textId="2472DD9A" w:rsidR="00DE72DB" w:rsidRDefault="00752E22" w:rsidP="00752E22">
      <w:pPr>
        <w:spacing w:line="276" w:lineRule="auto"/>
        <w:ind w:right="-93"/>
        <w:jc w:val="both"/>
        <w:rPr>
          <w:rFonts w:ascii="Trebuchet MS" w:hAnsi="Trebuchet MS" w:cs="Arial"/>
          <w:lang w:val="es-ES"/>
        </w:rPr>
      </w:pPr>
      <w:r>
        <w:rPr>
          <w:rFonts w:ascii="Trebuchet MS" w:hAnsi="Trebuchet MS" w:cs="Arial"/>
          <w:b/>
          <w:lang w:val="es-ES" w:eastAsia="x-none"/>
        </w:rPr>
        <w:t xml:space="preserve">1. </w:t>
      </w:r>
      <w:r>
        <w:rPr>
          <w:rFonts w:ascii="Trebuchet MS" w:hAnsi="Trebuchet MS" w:cs="Arial"/>
          <w:lang w:val="es-ES" w:eastAsia="x-none"/>
        </w:rPr>
        <w:t>S</w:t>
      </w:r>
      <w:r w:rsidR="00DE72DB" w:rsidRPr="00C7505C">
        <w:rPr>
          <w:rFonts w:ascii="Trebuchet MS" w:hAnsi="Trebuchet MS" w:cs="Arial"/>
          <w:lang w:val="es-ES" w:eastAsia="x-none"/>
        </w:rPr>
        <w:t xml:space="preserve">e ordena al denunciado Alberto Maldonado Chavarín eliminar las publicaciones </w:t>
      </w:r>
      <w:r w:rsidR="00DF48E6">
        <w:rPr>
          <w:rFonts w:ascii="Trebuchet MS" w:hAnsi="Trebuchet MS" w:cs="Arial"/>
          <w:lang w:val="es-ES" w:eastAsia="x-none"/>
        </w:rPr>
        <w:t xml:space="preserve">precisadas en el presente considerando en los </w:t>
      </w:r>
      <w:r w:rsidR="00DE72DB" w:rsidRPr="00C7505C">
        <w:rPr>
          <w:rFonts w:ascii="Trebuchet MS" w:hAnsi="Trebuchet MS" w:cs="Arial"/>
          <w:lang w:val="es-ES" w:eastAsia="x-none"/>
        </w:rPr>
        <w:t xml:space="preserve">que se encuentran alojadas </w:t>
      </w:r>
      <w:r w:rsidR="00DF48E6">
        <w:rPr>
          <w:rFonts w:ascii="Trebuchet MS" w:hAnsi="Trebuchet MS" w:cs="Arial"/>
          <w:lang w:val="es-ES" w:eastAsia="x-none"/>
        </w:rPr>
        <w:t>imágenes de</w:t>
      </w:r>
      <w:r w:rsidR="00DE72DB" w:rsidRPr="00C7505C">
        <w:rPr>
          <w:rFonts w:ascii="Trebuchet MS" w:hAnsi="Trebuchet MS" w:cs="Arial"/>
          <w:lang w:val="es-ES" w:eastAsia="x-none"/>
        </w:rPr>
        <w:t xml:space="preserve"> </w:t>
      </w:r>
      <w:r w:rsidR="00DE72DB">
        <w:rPr>
          <w:rFonts w:ascii="Trebuchet MS" w:hAnsi="Trebuchet MS" w:cs="Arial"/>
          <w:bCs/>
          <w:lang w:val="es-ES" w:eastAsia="es-ES"/>
        </w:rPr>
        <w:t xml:space="preserve">niñas, niños y adolescentes </w:t>
      </w:r>
      <w:r w:rsidR="00DE72DB" w:rsidRPr="00C7505C">
        <w:rPr>
          <w:rFonts w:ascii="Trebuchet MS" w:hAnsi="Trebuchet MS" w:cs="Arial"/>
          <w:lang w:val="es-ES" w:eastAsia="x-none"/>
        </w:rPr>
        <w:t>tanto de forma directa como indirecta.</w:t>
      </w:r>
    </w:p>
    <w:p w14:paraId="1EB11905" w14:textId="77777777" w:rsidR="00DE72DB" w:rsidRPr="00C7505C" w:rsidRDefault="00DE72DB" w:rsidP="00DE72DB">
      <w:pPr>
        <w:spacing w:line="276" w:lineRule="auto"/>
        <w:ind w:right="-93"/>
        <w:jc w:val="both"/>
        <w:rPr>
          <w:rFonts w:ascii="Trebuchet MS" w:hAnsi="Trebuchet MS" w:cs="Arial"/>
          <w:lang w:val="es-ES" w:eastAsia="es-ES"/>
        </w:rPr>
      </w:pPr>
    </w:p>
    <w:p w14:paraId="0B19A84A" w14:textId="77777777" w:rsidR="00DE72DB" w:rsidRPr="00C7505C" w:rsidRDefault="00DE72DB" w:rsidP="00DE72DB">
      <w:pPr>
        <w:pStyle w:val="Sinespaciado"/>
        <w:spacing w:line="276" w:lineRule="auto"/>
        <w:jc w:val="both"/>
        <w:rPr>
          <w:rFonts w:ascii="Trebuchet MS" w:hAnsi="Trebuchet MS" w:cs="Arial"/>
          <w:sz w:val="24"/>
          <w:szCs w:val="24"/>
          <w:lang w:val="es-ES"/>
        </w:rPr>
      </w:pPr>
      <w:r w:rsidRPr="00C7505C">
        <w:rPr>
          <w:rFonts w:ascii="Trebuchet MS" w:hAnsi="Trebuchet MS" w:cs="Arial"/>
          <w:sz w:val="24"/>
          <w:szCs w:val="24"/>
          <w:lang w:val="es-ES"/>
        </w:rPr>
        <w:t>Para ello, se le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Pr>
          <w:rFonts w:ascii="Trebuchet MS" w:hAnsi="Trebuchet MS" w:cs="Arial"/>
          <w:sz w:val="24"/>
          <w:szCs w:val="24"/>
          <w:lang w:val="es-ES"/>
        </w:rPr>
        <w:t>ndrá una amonestación pública y</w:t>
      </w:r>
      <w:r w:rsidRPr="00C7505C">
        <w:rPr>
          <w:rFonts w:ascii="Trebuchet MS" w:hAnsi="Trebuchet MS" w:cs="Arial"/>
          <w:sz w:val="24"/>
          <w:szCs w:val="24"/>
          <w:lang w:val="es-ES"/>
        </w:rPr>
        <w:t xml:space="preserve"> de continuar la omisión, podrá ser acreedor a los medios de apremio previstos en la normativa electoral.</w:t>
      </w:r>
    </w:p>
    <w:p w14:paraId="7259DFB1" w14:textId="77777777" w:rsidR="00DE72DB" w:rsidRDefault="00DE72DB" w:rsidP="00DE72DB">
      <w:pPr>
        <w:pStyle w:val="Sinespaciado"/>
        <w:spacing w:line="276" w:lineRule="auto"/>
        <w:jc w:val="both"/>
        <w:rPr>
          <w:rFonts w:ascii="Trebuchet MS" w:hAnsi="Trebuchet MS" w:cs="Arial"/>
          <w:sz w:val="24"/>
          <w:szCs w:val="24"/>
          <w:lang w:val="es-ES"/>
        </w:rPr>
      </w:pPr>
    </w:p>
    <w:p w14:paraId="6C9672F7" w14:textId="77777777" w:rsidR="00DF48E6" w:rsidRDefault="00752E22" w:rsidP="00DE72DB">
      <w:pPr>
        <w:pStyle w:val="Sinespaciado"/>
        <w:spacing w:line="276" w:lineRule="auto"/>
        <w:jc w:val="both"/>
        <w:rPr>
          <w:rFonts w:ascii="Trebuchet MS" w:hAnsi="Trebuchet MS" w:cs="Arial"/>
          <w:sz w:val="24"/>
          <w:szCs w:val="24"/>
          <w:lang w:val="es-ES"/>
        </w:rPr>
      </w:pPr>
      <w:r w:rsidRPr="001E39CB">
        <w:rPr>
          <w:rFonts w:ascii="Trebuchet MS" w:hAnsi="Trebuchet MS" w:cs="Arial"/>
          <w:b/>
          <w:bCs/>
          <w:sz w:val="24"/>
          <w:szCs w:val="24"/>
          <w:lang w:val="es-ES"/>
        </w:rPr>
        <w:t>2.</w:t>
      </w:r>
      <w:r>
        <w:rPr>
          <w:rFonts w:ascii="Trebuchet MS" w:hAnsi="Trebuchet MS" w:cs="Arial"/>
          <w:sz w:val="24"/>
          <w:szCs w:val="24"/>
          <w:lang w:val="es-ES"/>
        </w:rPr>
        <w:t xml:space="preserve"> </w:t>
      </w:r>
      <w:r w:rsidR="00DF48E6" w:rsidRPr="00C7505C">
        <w:rPr>
          <w:rFonts w:ascii="Trebuchet MS" w:hAnsi="Trebuchet MS" w:cs="Arial"/>
          <w:sz w:val="24"/>
          <w:szCs w:val="24"/>
          <w:lang w:val="es-ES"/>
        </w:rPr>
        <w:t>El personal de la Oficialía Electoral de este Instituto deberá elaborar una nueva acta de los sitios de internet precisados en esta resolución a fin de dar fe del cumplimiento de la presente medida decretada.</w:t>
      </w:r>
    </w:p>
    <w:p w14:paraId="47D88105" w14:textId="77777777" w:rsidR="00DF48E6" w:rsidRDefault="00DF48E6" w:rsidP="00DE72DB">
      <w:pPr>
        <w:pStyle w:val="Sinespaciado"/>
        <w:spacing w:line="276" w:lineRule="auto"/>
        <w:jc w:val="both"/>
        <w:rPr>
          <w:rFonts w:ascii="Trebuchet MS" w:hAnsi="Trebuchet MS" w:cs="Arial"/>
          <w:sz w:val="24"/>
          <w:szCs w:val="24"/>
          <w:lang w:val="es-ES"/>
        </w:rPr>
      </w:pPr>
    </w:p>
    <w:p w14:paraId="7CE78E12" w14:textId="1E82DF34" w:rsidR="00752E22" w:rsidRDefault="00DF48E6" w:rsidP="00DE72DB">
      <w:pPr>
        <w:pStyle w:val="Sinespaciado"/>
        <w:spacing w:line="276" w:lineRule="auto"/>
        <w:jc w:val="both"/>
        <w:rPr>
          <w:rFonts w:ascii="Trebuchet MS" w:hAnsi="Trebuchet MS" w:cs="Arial"/>
          <w:sz w:val="24"/>
          <w:szCs w:val="24"/>
          <w:lang w:val="es-ES"/>
        </w:rPr>
      </w:pPr>
      <w:r w:rsidRPr="001E39CB">
        <w:rPr>
          <w:rFonts w:ascii="Trebuchet MS" w:hAnsi="Trebuchet MS" w:cs="Arial"/>
          <w:b/>
          <w:bCs/>
          <w:sz w:val="24"/>
          <w:szCs w:val="24"/>
          <w:lang w:val="es-ES"/>
        </w:rPr>
        <w:lastRenderedPageBreak/>
        <w:t>3.</w:t>
      </w:r>
      <w:r>
        <w:rPr>
          <w:rFonts w:ascii="Trebuchet MS" w:hAnsi="Trebuchet MS" w:cs="Arial"/>
          <w:sz w:val="24"/>
          <w:szCs w:val="24"/>
          <w:lang w:val="es-ES"/>
        </w:rPr>
        <w:t xml:space="preserve"> E</w:t>
      </w:r>
      <w:r w:rsidR="00752E22">
        <w:rPr>
          <w:rFonts w:ascii="Trebuchet MS" w:hAnsi="Trebuchet MS" w:cs="Arial"/>
          <w:sz w:val="24"/>
          <w:szCs w:val="24"/>
          <w:lang w:val="es-ES"/>
        </w:rPr>
        <w:t xml:space="preserve">l denunciado deberá abstenerse en lo futuro de realizar publicaciones fuera de los términos establecidos en los Lineamientos y anexos para la protección de niñas, niños y adolescentes en materia de propaganda y mensajes electorales; debiendo cumplir en todo momento con dichos requisitos en aras de garantizar los derechos de los mismos. </w:t>
      </w:r>
    </w:p>
    <w:p w14:paraId="3B29FB91" w14:textId="25475E17" w:rsidR="00DE72DB" w:rsidRDefault="00DE72DB" w:rsidP="00DE72DB">
      <w:pPr>
        <w:pStyle w:val="Sinespaciado"/>
        <w:spacing w:line="276" w:lineRule="auto"/>
        <w:jc w:val="both"/>
        <w:rPr>
          <w:rFonts w:ascii="Trebuchet MS" w:hAnsi="Trebuchet MS" w:cs="Arial"/>
          <w:sz w:val="24"/>
          <w:szCs w:val="24"/>
          <w:lang w:val="es-ES"/>
        </w:rPr>
      </w:pPr>
    </w:p>
    <w:p w14:paraId="41228685" w14:textId="578223FD" w:rsidR="005C246B" w:rsidRDefault="005C246B" w:rsidP="005C246B">
      <w:pPr>
        <w:spacing w:line="276" w:lineRule="auto"/>
        <w:jc w:val="both"/>
        <w:rPr>
          <w:rFonts w:ascii="Trebuchet MS" w:eastAsia="Calibri" w:hAnsi="Trebuchet MS" w:cs="Arial"/>
          <w:color w:val="000000"/>
          <w:lang w:val="es-ES"/>
        </w:rPr>
      </w:pPr>
      <w:r>
        <w:rPr>
          <w:rFonts w:ascii="Trebuchet MS" w:eastAsia="Calibri" w:hAnsi="Trebuchet MS" w:cs="Arial"/>
          <w:color w:val="000000"/>
          <w:lang w:val="es-ES"/>
        </w:rPr>
        <w:t xml:space="preserve">Finalmente, por lo hace a su solicitud de </w:t>
      </w:r>
      <w:r w:rsidRPr="005C246B">
        <w:rPr>
          <w:rFonts w:ascii="Trebuchet MS" w:eastAsia="Calibri" w:hAnsi="Trebuchet MS" w:cs="Arial"/>
          <w:b/>
          <w:bCs/>
          <w:color w:val="000000"/>
          <w:lang w:val="es-ES"/>
        </w:rPr>
        <w:t>fiscalización</w:t>
      </w:r>
      <w:r>
        <w:rPr>
          <w:rFonts w:ascii="Trebuchet MS" w:eastAsia="Calibri" w:hAnsi="Trebuchet MS" w:cs="Arial"/>
          <w:color w:val="000000"/>
          <w:lang w:val="es-ES"/>
        </w:rPr>
        <w:t xml:space="preserve"> de los gastos realizados por los presuntos actos anticipados de campaña, </w:t>
      </w:r>
      <w:r w:rsidRPr="005C246B">
        <w:rPr>
          <w:rFonts w:ascii="Trebuchet MS" w:eastAsia="Calibri" w:hAnsi="Trebuchet MS" w:cs="Arial"/>
          <w:color w:val="000000"/>
          <w:lang w:val="es-ES"/>
        </w:rPr>
        <w:t>debe decirse que resulta improcedente, toda vez que las medidas cautelares tienen como objeto restablecer de manera transitoria el ordenamiento jurídico conculcado, desapareciendo eventualmente una situación que se reputa antijurídica, con la finalidad de evitar la generación de daños irreparables; por lo cual escapa al alcance de la presente resolución la pretensión de la parte denunciante dentro del procedimiento; sin embargo, en caso de que la autoridad jurisdiccional competente declare existente la infracción denunciada, y ésta cause estado, lo conducente en dicho supuesto será darle vista al Instituto Nacional Electoral a efecto de que determine lo que en derecho convenga de conformidad con sus atribuciones.</w:t>
      </w:r>
    </w:p>
    <w:p w14:paraId="2D0E3E73" w14:textId="77777777" w:rsidR="005C246B" w:rsidRDefault="005C246B" w:rsidP="001F6A68">
      <w:pPr>
        <w:spacing w:line="276" w:lineRule="auto"/>
        <w:jc w:val="both"/>
        <w:rPr>
          <w:rFonts w:ascii="Trebuchet MS" w:eastAsia="Calibri" w:hAnsi="Trebuchet MS" w:cs="Arial"/>
          <w:color w:val="000000"/>
          <w:lang w:val="es-ES"/>
        </w:rPr>
      </w:pPr>
    </w:p>
    <w:p w14:paraId="0DBDAF62" w14:textId="6494F25B"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Pr>
          <w:rFonts w:ascii="Trebuchet MS" w:eastAsia="Calibri" w:hAnsi="Trebuchet MS" w:cs="Arial"/>
          <w:color w:val="000000"/>
          <w:lang w:val="es-ES"/>
        </w:rPr>
        <w:t xml:space="preserve"> </w:t>
      </w:r>
      <w:r w:rsidR="002C2178">
        <w:rPr>
          <w:rFonts w:ascii="Trebuchet MS" w:eastAsia="Calibri" w:hAnsi="Trebuchet MS" w:cs="Arial"/>
          <w:color w:val="000000"/>
          <w:lang w:val="es-ES"/>
        </w:rPr>
        <w:t>parcialmente procedente</w:t>
      </w:r>
      <w:r w:rsidR="002C2178" w:rsidRPr="00C7505C">
        <w:rPr>
          <w:rFonts w:ascii="Trebuchet MS" w:eastAsia="Calibri" w:hAnsi="Trebuchet MS" w:cs="Arial"/>
          <w:color w:val="000000"/>
          <w:lang w:val="es-ES"/>
        </w:rPr>
        <w:t xml:space="preserve"> </w:t>
      </w:r>
      <w:r w:rsidRPr="00C7505C">
        <w:rPr>
          <w:rFonts w:ascii="Trebuchet MS" w:eastAsia="Calibri" w:hAnsi="Trebuchet MS" w:cs="Arial"/>
          <w:color w:val="000000"/>
          <w:lang w:val="es-ES"/>
        </w:rPr>
        <w:t>la adopción de medidas cautelares, la misma no prejuzga respecto de la existencia de una infracción que pudiera llegar a determinar la autoridad competente, al someter los mismos hechos a su consideración.</w:t>
      </w:r>
    </w:p>
    <w:p w14:paraId="40FDEEE2" w14:textId="77777777" w:rsidR="000076FC" w:rsidRPr="00C7505C" w:rsidRDefault="000076FC" w:rsidP="00DE75F1">
      <w:pPr>
        <w:autoSpaceDE w:val="0"/>
        <w:autoSpaceDN w:val="0"/>
        <w:adjustRightInd w:val="0"/>
        <w:spacing w:line="276" w:lineRule="auto"/>
        <w:jc w:val="both"/>
        <w:rPr>
          <w:rFonts w:ascii="Trebuchet MS" w:hAnsi="Trebuchet MS" w:cs="Arial"/>
          <w:lang w:val="es-ES"/>
        </w:rPr>
      </w:pPr>
    </w:p>
    <w:p w14:paraId="68C23B5A"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7E6BD112" w14:textId="77777777" w:rsidR="000076FC" w:rsidRPr="00C7505C" w:rsidRDefault="000076FC" w:rsidP="00DE75F1">
      <w:pPr>
        <w:spacing w:line="276" w:lineRule="auto"/>
        <w:jc w:val="both"/>
        <w:rPr>
          <w:rFonts w:ascii="Trebuchet MS" w:hAnsi="Trebuchet MS" w:cs="Arial"/>
          <w:b/>
          <w:lang w:val="es-ES" w:eastAsia="ar-SA"/>
        </w:rPr>
      </w:pPr>
    </w:p>
    <w:p w14:paraId="09409687"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0DDB7D9B" w14:textId="77777777" w:rsidR="00AE6BD8" w:rsidRPr="00C7505C" w:rsidRDefault="00AE6BD8" w:rsidP="00AE6BD8">
      <w:pPr>
        <w:spacing w:line="276" w:lineRule="auto"/>
        <w:jc w:val="center"/>
        <w:rPr>
          <w:rFonts w:ascii="Trebuchet MS" w:hAnsi="Trebuchet MS" w:cs="Arial"/>
          <w:b/>
          <w:lang w:val="es-ES" w:eastAsia="ar-SA"/>
        </w:rPr>
      </w:pPr>
    </w:p>
    <w:p w14:paraId="25D4B06E" w14:textId="2559FDB2" w:rsidR="005C0B17" w:rsidRPr="00F06105" w:rsidRDefault="000076FC" w:rsidP="00F06105">
      <w:pPr>
        <w:pStyle w:val="Sinespaciado"/>
        <w:spacing w:line="276" w:lineRule="auto"/>
        <w:ind w:right="51"/>
        <w:jc w:val="both"/>
        <w:rPr>
          <w:rFonts w:ascii="Trebuchet MS" w:hAnsi="Trebuchet MS" w:cs="Arial"/>
          <w:sz w:val="24"/>
          <w:szCs w:val="24"/>
          <w:lang w:val="es-ES" w:eastAsia="es-MX"/>
        </w:rPr>
      </w:pPr>
      <w:r w:rsidRPr="00C7505C">
        <w:rPr>
          <w:rFonts w:ascii="Trebuchet MS" w:hAnsi="Trebuchet MS" w:cs="Arial"/>
          <w:b/>
          <w:sz w:val="24"/>
          <w:szCs w:val="24"/>
          <w:lang w:val="es-ES"/>
        </w:rPr>
        <w:t>Primero.</w:t>
      </w:r>
      <w:r w:rsidRPr="00C7505C">
        <w:rPr>
          <w:rFonts w:ascii="Trebuchet MS" w:hAnsi="Trebuchet MS" w:cs="Arial"/>
          <w:sz w:val="24"/>
          <w:szCs w:val="24"/>
          <w:lang w:val="es-ES"/>
        </w:rPr>
        <w:t xml:space="preserve"> Se declaran </w:t>
      </w:r>
      <w:r w:rsidR="00CA5984">
        <w:rPr>
          <w:rFonts w:ascii="Trebuchet MS" w:hAnsi="Trebuchet MS" w:cs="Arial"/>
          <w:b/>
          <w:sz w:val="24"/>
          <w:szCs w:val="24"/>
          <w:lang w:val="es-ES"/>
        </w:rPr>
        <w:t>parcialmente procedentes</w:t>
      </w:r>
      <w:r w:rsidRPr="00C7505C">
        <w:rPr>
          <w:rFonts w:ascii="Trebuchet MS" w:hAnsi="Trebuchet MS" w:cs="Arial"/>
          <w:sz w:val="24"/>
          <w:szCs w:val="24"/>
          <w:lang w:val="es-ES"/>
        </w:rPr>
        <w:t xml:space="preserve"> las medidas cautelares solicitadas por </w:t>
      </w:r>
      <w:r w:rsidR="001F6A68" w:rsidRPr="00C7505C">
        <w:rPr>
          <w:rFonts w:ascii="Trebuchet MS" w:hAnsi="Trebuchet MS" w:cs="Arial"/>
          <w:sz w:val="24"/>
          <w:szCs w:val="24"/>
          <w:lang w:val="es-ES"/>
        </w:rPr>
        <w:t xml:space="preserve">el denunciante </w:t>
      </w:r>
      <w:r w:rsidR="005C0B17">
        <w:rPr>
          <w:rFonts w:ascii="Trebuchet MS" w:hAnsi="Trebuchet MS" w:cs="Arial"/>
          <w:b/>
          <w:sz w:val="24"/>
          <w:szCs w:val="24"/>
          <w:lang w:val="es-ES"/>
        </w:rPr>
        <w:t>Fidel Ibarra</w:t>
      </w:r>
      <w:r w:rsidR="005C0B17" w:rsidRPr="00F06105">
        <w:rPr>
          <w:rFonts w:ascii="Trebuchet MS" w:hAnsi="Trebuchet MS" w:cs="Arial"/>
          <w:b/>
          <w:sz w:val="24"/>
          <w:szCs w:val="24"/>
          <w:lang w:val="es-ES"/>
        </w:rPr>
        <w:t xml:space="preserve"> Contreras</w:t>
      </w:r>
      <w:r w:rsidR="005C0B17" w:rsidRPr="00F06105">
        <w:rPr>
          <w:rFonts w:ascii="Trebuchet MS" w:hAnsi="Trebuchet MS" w:cs="Arial"/>
          <w:sz w:val="24"/>
          <w:szCs w:val="24"/>
          <w:lang w:val="es-ES" w:eastAsia="es-MX"/>
        </w:rPr>
        <w:t>, en los términos del considerando VII</w:t>
      </w:r>
      <w:r w:rsidR="00DF48E6">
        <w:rPr>
          <w:rFonts w:ascii="Trebuchet MS" w:hAnsi="Trebuchet MS" w:cs="Arial"/>
          <w:sz w:val="24"/>
          <w:szCs w:val="24"/>
          <w:lang w:val="es-ES" w:eastAsia="es-MX"/>
        </w:rPr>
        <w:t xml:space="preserve"> </w:t>
      </w:r>
      <w:r w:rsidR="005C0B17" w:rsidRPr="00F06105">
        <w:rPr>
          <w:rFonts w:ascii="Trebuchet MS" w:hAnsi="Trebuchet MS" w:cs="Arial"/>
          <w:sz w:val="24"/>
          <w:szCs w:val="24"/>
          <w:lang w:val="es-ES" w:eastAsia="es-MX"/>
        </w:rPr>
        <w:t>de la presente resolución.</w:t>
      </w:r>
    </w:p>
    <w:p w14:paraId="6B813A69" w14:textId="77777777" w:rsidR="00AE6BD8" w:rsidRPr="00F06105" w:rsidRDefault="00AE6BD8" w:rsidP="00AE6BD8">
      <w:pPr>
        <w:pStyle w:val="Sinespaciado"/>
        <w:spacing w:line="276" w:lineRule="auto"/>
        <w:jc w:val="both"/>
        <w:rPr>
          <w:rFonts w:ascii="Trebuchet MS" w:hAnsi="Trebuchet MS" w:cs="Arial"/>
          <w:sz w:val="24"/>
          <w:szCs w:val="24"/>
          <w:lang w:val="es-ES"/>
        </w:rPr>
      </w:pPr>
    </w:p>
    <w:p w14:paraId="1CE8E187" w14:textId="63C6EB13" w:rsidR="00AE6BD8" w:rsidRPr="00DF48E6" w:rsidRDefault="00F06105" w:rsidP="00DF48E6">
      <w:pPr>
        <w:pStyle w:val="Sinespaciado"/>
        <w:spacing w:line="276" w:lineRule="auto"/>
        <w:jc w:val="both"/>
        <w:rPr>
          <w:rFonts w:ascii="Trebuchet MS" w:hAnsi="Trebuchet MS" w:cs="Arial"/>
          <w:sz w:val="24"/>
          <w:szCs w:val="24"/>
          <w:lang w:val="es-ES" w:eastAsia="es-ES"/>
        </w:rPr>
      </w:pPr>
      <w:r>
        <w:rPr>
          <w:rFonts w:ascii="Trebuchet MS" w:hAnsi="Trebuchet MS" w:cs="Arial"/>
          <w:b/>
          <w:sz w:val="24"/>
          <w:szCs w:val="24"/>
          <w:lang w:val="es-ES" w:eastAsia="ar-SA" w:bidi="en-US"/>
        </w:rPr>
        <w:lastRenderedPageBreak/>
        <w:t>Segundo</w:t>
      </w:r>
      <w:r w:rsidR="00AE6BD8" w:rsidRPr="00C7505C">
        <w:rPr>
          <w:rFonts w:ascii="Trebuchet MS" w:hAnsi="Trebuchet MS" w:cs="Arial"/>
          <w:b/>
          <w:sz w:val="24"/>
          <w:szCs w:val="24"/>
          <w:lang w:val="es-ES" w:eastAsia="ar-SA" w:bidi="en-US"/>
        </w:rPr>
        <w:t>.</w:t>
      </w:r>
      <w:r w:rsidR="00AE6BD8" w:rsidRPr="0009265E">
        <w:rPr>
          <w:rFonts w:ascii="Trebuchet MS" w:hAnsi="Trebuchet MS" w:cs="Arial"/>
          <w:sz w:val="24"/>
          <w:szCs w:val="24"/>
          <w:lang w:val="es-ES"/>
        </w:rPr>
        <w:t xml:space="preserve"> </w:t>
      </w:r>
      <w:r w:rsidR="00AE6BD8" w:rsidRPr="00DF48E6">
        <w:rPr>
          <w:rFonts w:ascii="Trebuchet MS" w:hAnsi="Trebuchet MS" w:cs="Arial"/>
          <w:sz w:val="24"/>
          <w:szCs w:val="24"/>
          <w:lang w:val="es-ES" w:eastAsia="es-ES"/>
        </w:rPr>
        <w:t>Túrnese a la Secretaría Ejecutiva del Instituto a fin de que notifique a las partes el contenido de la presente resolución.</w:t>
      </w:r>
    </w:p>
    <w:p w14:paraId="2D20B9C2" w14:textId="77777777" w:rsidR="00AE6BD8" w:rsidRPr="00DF48E6" w:rsidRDefault="00AE6BD8" w:rsidP="000076FC">
      <w:pPr>
        <w:spacing w:line="276" w:lineRule="auto"/>
        <w:jc w:val="both"/>
        <w:rPr>
          <w:rFonts w:ascii="Trebuchet MS" w:hAnsi="Trebuchet MS" w:cs="Arial"/>
          <w:lang w:val="es-ES" w:eastAsia="es-ES"/>
        </w:rPr>
      </w:pPr>
    </w:p>
    <w:p w14:paraId="5B83066A" w14:textId="6C19FFF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Guadalajara, Jalisco, a </w:t>
      </w:r>
      <w:r w:rsidR="00E515F1" w:rsidRPr="00E515F1">
        <w:rPr>
          <w:rFonts w:ascii="Trebuchet MS" w:hAnsi="Trebuchet MS" w:cs="Arial"/>
          <w:b/>
          <w:lang w:val="es-ES" w:eastAsia="es-ES"/>
        </w:rPr>
        <w:t>14</w:t>
      </w:r>
      <w:r w:rsidR="00D61C25">
        <w:rPr>
          <w:rFonts w:ascii="Trebuchet MS" w:hAnsi="Trebuchet MS" w:cs="Arial"/>
          <w:b/>
          <w:lang w:val="es-ES" w:eastAsia="es-ES"/>
        </w:rPr>
        <w:t xml:space="preserve"> de </w:t>
      </w:r>
      <w:r w:rsidRPr="00C7505C">
        <w:rPr>
          <w:rFonts w:ascii="Trebuchet MS" w:hAnsi="Trebuchet MS" w:cs="Arial"/>
          <w:b/>
          <w:lang w:val="es-ES" w:eastAsia="es-ES"/>
        </w:rPr>
        <w:t>a</w:t>
      </w:r>
      <w:r w:rsidR="00D61C25">
        <w:rPr>
          <w:rFonts w:ascii="Trebuchet MS" w:hAnsi="Trebuchet MS" w:cs="Arial"/>
          <w:b/>
          <w:lang w:val="es-ES" w:eastAsia="es-ES"/>
        </w:rPr>
        <w:t>b</w:t>
      </w:r>
      <w:r w:rsidRPr="00C7505C">
        <w:rPr>
          <w:rFonts w:ascii="Trebuchet MS" w:hAnsi="Trebuchet MS" w:cs="Arial"/>
          <w:b/>
          <w:lang w:val="es-ES" w:eastAsia="es-ES"/>
        </w:rPr>
        <w:t>r</w:t>
      </w:r>
      <w:r w:rsidR="00D61C25">
        <w:rPr>
          <w:rFonts w:ascii="Trebuchet MS" w:hAnsi="Trebuchet MS" w:cs="Arial"/>
          <w:b/>
          <w:lang w:val="es-ES" w:eastAsia="es-ES"/>
        </w:rPr>
        <w:t>il</w:t>
      </w:r>
      <w:r w:rsidRPr="00C7505C">
        <w:rPr>
          <w:rFonts w:ascii="Trebuchet MS" w:hAnsi="Trebuchet MS" w:cs="Arial"/>
          <w:b/>
          <w:lang w:val="es-ES" w:eastAsia="es-ES"/>
        </w:rPr>
        <w:t xml:space="preserve"> de 2021.</w:t>
      </w:r>
    </w:p>
    <w:p w14:paraId="4C9A0086" w14:textId="77777777" w:rsidR="000076FC" w:rsidRPr="00C7505C" w:rsidRDefault="000076FC" w:rsidP="000076FC">
      <w:pPr>
        <w:spacing w:line="276" w:lineRule="auto"/>
        <w:jc w:val="center"/>
        <w:rPr>
          <w:rFonts w:ascii="Trebuchet MS" w:hAnsi="Trebuchet MS" w:cs="Arial"/>
          <w:b/>
          <w:lang w:val="es-ES" w:eastAsia="es-ES"/>
        </w:rPr>
      </w:pPr>
    </w:p>
    <w:p w14:paraId="4B1303B9" w14:textId="77777777" w:rsidR="000076FC" w:rsidRDefault="000076FC" w:rsidP="000076FC">
      <w:pPr>
        <w:spacing w:line="276" w:lineRule="auto"/>
        <w:jc w:val="center"/>
        <w:rPr>
          <w:rFonts w:ascii="Trebuchet MS" w:hAnsi="Trebuchet MS" w:cs="Arial"/>
          <w:b/>
          <w:lang w:val="es-ES" w:eastAsia="es-ES"/>
        </w:rPr>
      </w:pPr>
    </w:p>
    <w:p w14:paraId="3382B164" w14:textId="77777777" w:rsidR="00D61C25" w:rsidRDefault="00D61C25" w:rsidP="000076FC">
      <w:pPr>
        <w:spacing w:line="276" w:lineRule="auto"/>
        <w:jc w:val="center"/>
        <w:rPr>
          <w:rFonts w:ascii="Trebuchet MS" w:hAnsi="Trebuchet MS" w:cs="Arial"/>
          <w:b/>
          <w:lang w:val="es-ES" w:eastAsia="es-ES"/>
        </w:rPr>
      </w:pPr>
    </w:p>
    <w:p w14:paraId="37DC135C" w14:textId="77777777" w:rsidR="00D61C25" w:rsidRPr="00C7505C" w:rsidRDefault="00D61C2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317E68A8" w14:textId="77777777" w:rsidTr="004F0089">
        <w:trPr>
          <w:trHeight w:val="281"/>
        </w:trPr>
        <w:tc>
          <w:tcPr>
            <w:tcW w:w="8901" w:type="dxa"/>
            <w:gridSpan w:val="2"/>
            <w:shd w:val="clear" w:color="auto" w:fill="auto"/>
          </w:tcPr>
          <w:p w14:paraId="10DF7595"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7AEA1B4"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4BEE3C2B" w14:textId="77777777" w:rsidTr="004F0089">
        <w:trPr>
          <w:trHeight w:val="980"/>
        </w:trPr>
        <w:tc>
          <w:tcPr>
            <w:tcW w:w="4404" w:type="dxa"/>
            <w:shd w:val="clear" w:color="auto" w:fill="auto"/>
          </w:tcPr>
          <w:p w14:paraId="5981CEF2" w14:textId="77777777" w:rsidR="000076FC" w:rsidRPr="00C7505C" w:rsidRDefault="000076FC" w:rsidP="004F0089">
            <w:pPr>
              <w:spacing w:line="276" w:lineRule="auto"/>
              <w:jc w:val="center"/>
              <w:rPr>
                <w:rFonts w:ascii="Trebuchet MS" w:hAnsi="Trebuchet MS" w:cs="Arial"/>
                <w:b/>
                <w:lang w:val="es-ES" w:eastAsia="es-ES"/>
              </w:rPr>
            </w:pPr>
          </w:p>
          <w:p w14:paraId="63ECF28D" w14:textId="77777777" w:rsidR="000076FC" w:rsidRPr="00C7505C" w:rsidRDefault="000076FC" w:rsidP="004F0089">
            <w:pPr>
              <w:spacing w:line="276" w:lineRule="auto"/>
              <w:jc w:val="center"/>
              <w:rPr>
                <w:rFonts w:ascii="Trebuchet MS" w:hAnsi="Trebuchet MS" w:cs="Arial"/>
                <w:b/>
                <w:lang w:val="es-ES" w:eastAsia="es-ES"/>
              </w:rPr>
            </w:pPr>
          </w:p>
          <w:p w14:paraId="142206DB" w14:textId="77777777" w:rsidR="000076FC" w:rsidRDefault="000076FC" w:rsidP="004F0089">
            <w:pPr>
              <w:spacing w:line="276" w:lineRule="auto"/>
              <w:jc w:val="center"/>
              <w:rPr>
                <w:rFonts w:ascii="Trebuchet MS" w:hAnsi="Trebuchet MS" w:cs="Arial"/>
                <w:b/>
                <w:lang w:val="es-ES" w:eastAsia="es-ES"/>
              </w:rPr>
            </w:pPr>
          </w:p>
          <w:p w14:paraId="786DCE28" w14:textId="77777777" w:rsidR="00D61C25" w:rsidRPr="00C7505C" w:rsidRDefault="00D61C25" w:rsidP="004F0089">
            <w:pPr>
              <w:spacing w:line="276" w:lineRule="auto"/>
              <w:jc w:val="center"/>
              <w:rPr>
                <w:rFonts w:ascii="Trebuchet MS" w:hAnsi="Trebuchet MS" w:cs="Arial"/>
                <w:b/>
                <w:lang w:val="es-ES" w:eastAsia="es-ES"/>
              </w:rPr>
            </w:pPr>
          </w:p>
          <w:p w14:paraId="278AC321"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116C805D"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0A852C2E" w14:textId="77777777" w:rsidR="000076FC" w:rsidRDefault="000076FC" w:rsidP="004F0089">
            <w:pPr>
              <w:spacing w:line="276" w:lineRule="auto"/>
              <w:jc w:val="center"/>
              <w:rPr>
                <w:rFonts w:ascii="Trebuchet MS" w:hAnsi="Trebuchet MS" w:cs="Arial"/>
                <w:b/>
                <w:lang w:val="es-ES" w:eastAsia="es-ES"/>
              </w:rPr>
            </w:pPr>
          </w:p>
          <w:p w14:paraId="31FCA3A0" w14:textId="77777777" w:rsidR="00D61C25" w:rsidRPr="00C7505C" w:rsidRDefault="00D61C25" w:rsidP="004F0089">
            <w:pPr>
              <w:spacing w:line="276" w:lineRule="auto"/>
              <w:jc w:val="center"/>
              <w:rPr>
                <w:rFonts w:ascii="Trebuchet MS" w:hAnsi="Trebuchet MS" w:cs="Arial"/>
                <w:b/>
                <w:lang w:val="es-ES" w:eastAsia="es-ES"/>
              </w:rPr>
            </w:pPr>
          </w:p>
          <w:p w14:paraId="441DEC78" w14:textId="77777777" w:rsidR="000076FC" w:rsidRPr="00C7505C" w:rsidRDefault="000076FC" w:rsidP="004F0089">
            <w:pPr>
              <w:spacing w:line="276" w:lineRule="auto"/>
              <w:jc w:val="center"/>
              <w:rPr>
                <w:rFonts w:ascii="Trebuchet MS" w:hAnsi="Trebuchet MS" w:cs="Arial"/>
                <w:b/>
                <w:lang w:val="es-ES" w:eastAsia="es-ES"/>
              </w:rPr>
            </w:pPr>
          </w:p>
          <w:p w14:paraId="4B058C0A" w14:textId="77777777" w:rsidR="000076FC" w:rsidRPr="00C7505C" w:rsidRDefault="000076FC" w:rsidP="004F0089">
            <w:pPr>
              <w:spacing w:line="276" w:lineRule="auto"/>
              <w:jc w:val="center"/>
              <w:rPr>
                <w:rFonts w:ascii="Trebuchet MS" w:hAnsi="Trebuchet MS" w:cs="Arial"/>
                <w:b/>
                <w:lang w:val="es-ES" w:eastAsia="es-ES"/>
              </w:rPr>
            </w:pPr>
          </w:p>
          <w:p w14:paraId="2EDA2A4F"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0295E7E7"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0D8720C2" w14:textId="77777777" w:rsidR="000076FC" w:rsidRPr="00C7505C" w:rsidRDefault="000076FC" w:rsidP="000076FC">
      <w:pPr>
        <w:spacing w:line="276" w:lineRule="auto"/>
        <w:jc w:val="center"/>
        <w:rPr>
          <w:rFonts w:ascii="Trebuchet MS" w:eastAsia="Calibri" w:hAnsi="Trebuchet MS" w:cs="Arial"/>
          <w:b/>
          <w:lang w:val="es-ES" w:eastAsia="en-US"/>
        </w:rPr>
      </w:pPr>
    </w:p>
    <w:p w14:paraId="14006282" w14:textId="77777777" w:rsidR="000076FC" w:rsidRDefault="000076FC" w:rsidP="000076FC">
      <w:pPr>
        <w:spacing w:line="276" w:lineRule="auto"/>
        <w:jc w:val="center"/>
        <w:rPr>
          <w:rFonts w:ascii="Trebuchet MS" w:eastAsia="Calibri" w:hAnsi="Trebuchet MS" w:cs="Arial"/>
          <w:b/>
          <w:lang w:val="es-ES" w:eastAsia="en-US"/>
        </w:rPr>
      </w:pPr>
    </w:p>
    <w:p w14:paraId="6DCFD942" w14:textId="77777777" w:rsidR="00D61C25" w:rsidRDefault="00D61C25" w:rsidP="000076FC">
      <w:pPr>
        <w:spacing w:line="276" w:lineRule="auto"/>
        <w:jc w:val="center"/>
        <w:rPr>
          <w:rFonts w:ascii="Trebuchet MS" w:eastAsia="Calibri" w:hAnsi="Trebuchet MS" w:cs="Arial"/>
          <w:b/>
          <w:lang w:val="es-ES" w:eastAsia="en-US"/>
        </w:rPr>
      </w:pPr>
    </w:p>
    <w:p w14:paraId="59CEB67B" w14:textId="77777777" w:rsidR="00D61C25" w:rsidRPr="00C7505C" w:rsidRDefault="00D61C25" w:rsidP="000076FC">
      <w:pPr>
        <w:spacing w:line="276" w:lineRule="auto"/>
        <w:jc w:val="center"/>
        <w:rPr>
          <w:rFonts w:ascii="Trebuchet MS" w:eastAsia="Calibri" w:hAnsi="Trebuchet MS" w:cs="Arial"/>
          <w:b/>
          <w:lang w:val="es-ES" w:eastAsia="en-US"/>
        </w:rPr>
      </w:pPr>
    </w:p>
    <w:p w14:paraId="6A3B701C"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0548E3CD"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5857EC17" w14:textId="77777777" w:rsidR="000076FC" w:rsidRPr="00C7505C" w:rsidRDefault="000076FC" w:rsidP="000076FC">
      <w:pPr>
        <w:rPr>
          <w:rFonts w:ascii="Trebuchet MS" w:hAnsi="Trebuchet MS"/>
          <w:lang w:val="es-ES"/>
        </w:rPr>
      </w:pPr>
    </w:p>
    <w:p w14:paraId="4009062C" w14:textId="77777777" w:rsidR="004F0089" w:rsidRPr="00C7505C" w:rsidRDefault="004F0089">
      <w:pPr>
        <w:rPr>
          <w:rFonts w:ascii="Trebuchet MS" w:hAnsi="Trebuchet MS"/>
          <w:lang w:val="es-ES"/>
        </w:rPr>
      </w:pPr>
    </w:p>
    <w:sectPr w:rsidR="004F0089" w:rsidRPr="00C7505C" w:rsidSect="00D61C25">
      <w:headerReference w:type="default" r:id="rId16"/>
      <w:footerReference w:type="default" r:id="rId17"/>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A7773" w14:textId="77777777" w:rsidR="00E26D52" w:rsidRDefault="00E26D52" w:rsidP="000076FC">
      <w:r>
        <w:separator/>
      </w:r>
    </w:p>
  </w:endnote>
  <w:endnote w:type="continuationSeparator" w:id="0">
    <w:p w14:paraId="1364D175" w14:textId="77777777" w:rsidR="00E26D52" w:rsidRDefault="00E26D52"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E515F1" w:rsidRPr="00E515F1" w14:paraId="11AAFC21" w14:textId="77777777" w:rsidTr="004515B5">
      <w:trPr>
        <w:jc w:val="center"/>
      </w:trPr>
      <w:tc>
        <w:tcPr>
          <w:tcW w:w="8828" w:type="dxa"/>
          <w:shd w:val="clear" w:color="auto" w:fill="auto"/>
        </w:tcPr>
        <w:p w14:paraId="459E5FC0" w14:textId="77777777" w:rsidR="00E515F1" w:rsidRPr="00E515F1" w:rsidRDefault="00E515F1" w:rsidP="00E515F1">
          <w:pPr>
            <w:jc w:val="center"/>
            <w:rPr>
              <w:rFonts w:ascii="Trebuchet MS" w:eastAsia="Calibri" w:hAnsi="Trebuchet MS"/>
              <w:sz w:val="16"/>
              <w:szCs w:val="16"/>
              <w:lang w:eastAsia="en-US"/>
            </w:rPr>
          </w:pPr>
          <w:r w:rsidRPr="00E515F1">
            <w:rPr>
              <w:rFonts w:ascii="Trebuchet MS" w:eastAsia="Calibri" w:hAnsi="Trebuchet MS"/>
              <w:sz w:val="16"/>
              <w:szCs w:val="16"/>
              <w:lang w:eastAsia="en-US"/>
            </w:rPr>
            <w:t>Parque de las Estrellas 2764, colonia Jardines del Bosque Centro, Guadalajara, Jalisco, México. C.P.44520</w:t>
          </w:r>
        </w:p>
        <w:p w14:paraId="67CC10FB" w14:textId="77777777" w:rsidR="00E515F1" w:rsidRPr="00E515F1" w:rsidRDefault="00E26D52" w:rsidP="00E515F1">
          <w:pPr>
            <w:jc w:val="center"/>
            <w:rPr>
              <w:rFonts w:ascii="Trebuchet MS" w:eastAsia="Calibri" w:hAnsi="Trebuchet MS"/>
              <w:sz w:val="16"/>
              <w:szCs w:val="16"/>
              <w:lang w:eastAsia="en-US"/>
            </w:rPr>
          </w:pPr>
          <w:r>
            <w:rPr>
              <w:rFonts w:ascii="Trebuchet MS" w:eastAsia="Calibri" w:hAnsi="Trebuchet MS"/>
              <w:sz w:val="16"/>
              <w:szCs w:val="16"/>
              <w:lang w:eastAsia="en-US"/>
            </w:rPr>
            <w:pict w14:anchorId="4C03B75E">
              <v:rect id="_x0000_i1025" style="width:425.45pt;height:1.25pt" o:hrpct="988" o:hralign="center" o:hrstd="t" o:hr="t" fillcolor="#a0a0a0" stroked="f"/>
            </w:pict>
          </w:r>
        </w:p>
        <w:p w14:paraId="1AB44AEC" w14:textId="77777777" w:rsidR="00E515F1" w:rsidRPr="00E515F1" w:rsidRDefault="00E515F1" w:rsidP="00E515F1">
          <w:pPr>
            <w:jc w:val="center"/>
            <w:rPr>
              <w:rFonts w:ascii="Trebuchet MS" w:eastAsia="Calibri" w:hAnsi="Trebuchet MS"/>
              <w:sz w:val="16"/>
              <w:szCs w:val="16"/>
              <w:lang w:eastAsia="en-US"/>
            </w:rPr>
          </w:pPr>
          <w:r w:rsidRPr="00E515F1">
            <w:rPr>
              <w:rFonts w:ascii="Trebuchet MS" w:eastAsia="Calibri" w:hAnsi="Trebuchet MS"/>
              <w:b/>
              <w:color w:val="7030A0"/>
              <w:sz w:val="16"/>
              <w:szCs w:val="16"/>
              <w:lang w:val="en-US" w:eastAsia="en-US"/>
            </w:rPr>
            <w:t>www.iepcjalisco.org.mx</w:t>
          </w:r>
        </w:p>
      </w:tc>
    </w:tr>
    <w:tr w:rsidR="00E515F1" w:rsidRPr="00E515F1" w14:paraId="30A19943" w14:textId="77777777" w:rsidTr="004515B5">
      <w:trPr>
        <w:jc w:val="center"/>
      </w:trPr>
      <w:tc>
        <w:tcPr>
          <w:tcW w:w="8828" w:type="dxa"/>
          <w:shd w:val="clear" w:color="auto" w:fill="auto"/>
        </w:tcPr>
        <w:p w14:paraId="679740E6" w14:textId="77777777" w:rsidR="00E515F1" w:rsidRPr="00E515F1" w:rsidRDefault="00E515F1" w:rsidP="00E515F1">
          <w:pPr>
            <w:tabs>
              <w:tab w:val="left" w:pos="1545"/>
            </w:tabs>
            <w:jc w:val="right"/>
            <w:rPr>
              <w:rFonts w:ascii="Trebuchet MS" w:eastAsia="Calibri" w:hAnsi="Trebuchet MS"/>
              <w:sz w:val="16"/>
              <w:szCs w:val="16"/>
              <w:lang w:eastAsia="en-US"/>
            </w:rPr>
          </w:pPr>
          <w:r w:rsidRPr="00E515F1">
            <w:rPr>
              <w:rFonts w:ascii="Trebuchet MS" w:eastAsia="Calibri" w:hAnsi="Trebuchet MS" w:cs="Arial"/>
              <w:sz w:val="16"/>
              <w:szCs w:val="16"/>
              <w:lang w:eastAsia="en-US"/>
            </w:rPr>
            <w:t xml:space="preserve">Página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PAGE </w:instrText>
          </w:r>
          <w:r w:rsidRPr="00E515F1">
            <w:rPr>
              <w:rFonts w:ascii="Trebuchet MS" w:eastAsia="Calibri" w:hAnsi="Trebuchet MS" w:cs="Arial"/>
              <w:sz w:val="16"/>
              <w:szCs w:val="16"/>
              <w:lang w:eastAsia="en-US"/>
            </w:rPr>
            <w:fldChar w:fldCharType="separate"/>
          </w:r>
          <w:r w:rsidR="00DE4A12">
            <w:rPr>
              <w:rFonts w:ascii="Trebuchet MS" w:eastAsia="Calibri" w:hAnsi="Trebuchet MS" w:cs="Arial"/>
              <w:noProof/>
              <w:sz w:val="16"/>
              <w:szCs w:val="16"/>
              <w:lang w:eastAsia="en-US"/>
            </w:rPr>
            <w:t>13</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 xml:space="preserve"> de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NUMPAGES </w:instrText>
          </w:r>
          <w:r w:rsidRPr="00E515F1">
            <w:rPr>
              <w:rFonts w:ascii="Trebuchet MS" w:eastAsia="Calibri" w:hAnsi="Trebuchet MS" w:cs="Arial"/>
              <w:sz w:val="16"/>
              <w:szCs w:val="16"/>
              <w:lang w:eastAsia="en-US"/>
            </w:rPr>
            <w:fldChar w:fldCharType="separate"/>
          </w:r>
          <w:r w:rsidR="00DE4A12">
            <w:rPr>
              <w:rFonts w:ascii="Trebuchet MS" w:eastAsia="Calibri" w:hAnsi="Trebuchet MS" w:cs="Arial"/>
              <w:noProof/>
              <w:sz w:val="16"/>
              <w:szCs w:val="16"/>
              <w:lang w:eastAsia="en-US"/>
            </w:rPr>
            <w:t>21</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ab/>
          </w:r>
        </w:p>
      </w:tc>
    </w:tr>
  </w:tbl>
  <w:p w14:paraId="04CA0C3D" w14:textId="77777777" w:rsidR="00812E01" w:rsidRDefault="00812E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29417" w14:textId="77777777" w:rsidR="00E26D52" w:rsidRDefault="00E26D52" w:rsidP="000076FC">
      <w:r>
        <w:separator/>
      </w:r>
    </w:p>
  </w:footnote>
  <w:footnote w:type="continuationSeparator" w:id="0">
    <w:p w14:paraId="457C9602" w14:textId="77777777" w:rsidR="00E26D52" w:rsidRDefault="00E26D52" w:rsidP="000076FC">
      <w:r>
        <w:continuationSeparator/>
      </w:r>
    </w:p>
  </w:footnote>
  <w:footnote w:id="1">
    <w:p w14:paraId="7EF691A1" w14:textId="77777777" w:rsidR="00812E01" w:rsidRPr="005C246B" w:rsidRDefault="00812E01">
      <w:pPr>
        <w:pStyle w:val="Textonotapie"/>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Todas las fechas corresponden al año dos mil veintiuno, salvo mención expresa.</w:t>
      </w:r>
    </w:p>
  </w:footnote>
  <w:footnote w:id="2">
    <w:p w14:paraId="543DC885" w14:textId="77777777" w:rsidR="00812E01" w:rsidRPr="005C246B" w:rsidRDefault="00812E01" w:rsidP="000076FC">
      <w:pPr>
        <w:pStyle w:val="Textonotapie"/>
        <w:jc w:val="both"/>
        <w:rPr>
          <w:rFonts w:ascii="Trebuchet MS" w:hAnsi="Trebuchet MS"/>
          <w:sz w:val="18"/>
          <w:szCs w:val="18"/>
          <w:lang w:val="es-ES"/>
        </w:rPr>
      </w:pPr>
      <w:r w:rsidRPr="005C246B">
        <w:rPr>
          <w:rStyle w:val="Refdenotaalpie"/>
          <w:rFonts w:ascii="Trebuchet MS" w:hAnsi="Trebuchet MS"/>
          <w:sz w:val="18"/>
          <w:szCs w:val="18"/>
        </w:rPr>
        <w:footnoteRef/>
      </w:r>
      <w:r w:rsidRPr="005C246B">
        <w:rPr>
          <w:rFonts w:ascii="Trebuchet MS" w:hAnsi="Trebuchet MS"/>
          <w:sz w:val="18"/>
          <w:szCs w:val="18"/>
        </w:rPr>
        <w:t xml:space="preserve"> </w:t>
      </w:r>
      <w:r w:rsidRPr="005C246B">
        <w:rPr>
          <w:rFonts w:ascii="Trebuchet MS" w:hAnsi="Trebuchet MS"/>
          <w:sz w:val="18"/>
          <w:szCs w:val="18"/>
          <w:lang w:val="es-ES"/>
        </w:rPr>
        <w:t>En lo sucesivo, el Instituto.</w:t>
      </w:r>
    </w:p>
  </w:footnote>
  <w:footnote w:id="3">
    <w:p w14:paraId="61427A0B" w14:textId="77777777" w:rsidR="00812E01" w:rsidRPr="003C4839" w:rsidRDefault="00812E01" w:rsidP="000076FC">
      <w:pPr>
        <w:pStyle w:val="Textonotapie"/>
      </w:pPr>
      <w:r w:rsidRPr="005C246B">
        <w:rPr>
          <w:rStyle w:val="Refdenotaalpie"/>
          <w:rFonts w:ascii="Trebuchet MS" w:hAnsi="Trebuchet MS"/>
          <w:sz w:val="18"/>
          <w:szCs w:val="18"/>
        </w:rPr>
        <w:footnoteRef/>
      </w:r>
      <w:r w:rsidRPr="005C246B">
        <w:rPr>
          <w:rFonts w:ascii="Trebuchet MS" w:hAnsi="Trebuchet MS"/>
          <w:sz w:val="18"/>
          <w:szCs w:val="18"/>
        </w:rPr>
        <w:t xml:space="preserve"> En lo sucesivo, la Secretaría</w:t>
      </w:r>
    </w:p>
  </w:footnote>
  <w:footnote w:id="4">
    <w:p w14:paraId="4E50EF22" w14:textId="77777777" w:rsidR="00160D7D" w:rsidRPr="005C246B" w:rsidRDefault="00160D7D" w:rsidP="005C246B">
      <w:pPr>
        <w:pStyle w:val="Textonotapie"/>
        <w:jc w:val="both"/>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Jurisprudencia 14/2015. MEDIDAS CAUTELARES. SU TUTELA PREVENTIVA. </w:t>
      </w:r>
      <w:hyperlink r:id="rId1" w:anchor=":~:text=Las%20medidas%20cautelares%20forman%20parte,los%20mandatos%20(obligaciones%20o%20prohibiciones)" w:history="1">
        <w:r w:rsidR="00C91F88" w:rsidRPr="005C246B">
          <w:rPr>
            <w:rStyle w:val="Hipervnculo"/>
            <w:rFonts w:ascii="Trebuchet MS" w:hAnsi="Trebuchet MS"/>
            <w:sz w:val="18"/>
            <w:szCs w:val="18"/>
          </w:rPr>
          <w:t>https://www.te.gob.mx/IUSEapp/tesisjur.aspx?idtesis=14/2015&amp;tpoBusqueda=S&amp;sWord=medidas,cautelares#:~:text=Las%20medidas%20cautelares%20forman%20parte,los%20mandatos%20(obligaciones%20o%20prohibiciones)</w:t>
        </w:r>
      </w:hyperlink>
      <w:r w:rsidR="00C91F88" w:rsidRPr="005C246B">
        <w:rPr>
          <w:rFonts w:ascii="Trebuchet MS" w:hAnsi="Trebuchet MS"/>
          <w:sz w:val="18"/>
          <w:szCs w:val="18"/>
        </w:rPr>
        <w:t xml:space="preserve"> </w:t>
      </w:r>
    </w:p>
  </w:footnote>
  <w:footnote w:id="5">
    <w:p w14:paraId="11F2BDDA" w14:textId="77777777" w:rsidR="00A25F57" w:rsidRPr="005C246B" w:rsidRDefault="00A25F57" w:rsidP="005C246B">
      <w:pPr>
        <w:pStyle w:val="Textonotapie"/>
        <w:jc w:val="both"/>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Información que forma parte integral de las constancias que integran el Procedimiento Sancionador Especial identificado como PSE-QUEJA-073/2021</w:t>
      </w:r>
    </w:p>
  </w:footnote>
  <w:footnote w:id="6">
    <w:p w14:paraId="286A0726" w14:textId="77777777" w:rsidR="00FC347D" w:rsidRPr="005C246B" w:rsidRDefault="00FC347D" w:rsidP="00FC347D">
      <w:pPr>
        <w:pStyle w:val="Textonotapie"/>
        <w:jc w:val="both"/>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Véanse los puntos 1 y 2 de las conclusiones que conforman la Opinión Consultiva OC-17/02 de 28 de agosto de 2002. “Condición Jurídica y Derechos Humanos del Niño”. Visible en http://www.corteidh.or.cr/docs/opiniones/seriea_17_esp.pdf, página 86.</w:t>
      </w:r>
    </w:p>
  </w:footnote>
  <w:footnote w:id="7">
    <w:p w14:paraId="06A10411" w14:textId="77777777" w:rsidR="00FC347D" w:rsidRPr="005C246B" w:rsidRDefault="00FC347D" w:rsidP="00FC347D">
      <w:pPr>
        <w:pStyle w:val="Textonotapie"/>
        <w:jc w:val="both"/>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Consúltese la tesis aislada de la Segunda Sala de rubro: </w:t>
      </w:r>
      <w:r w:rsidRPr="005C246B">
        <w:rPr>
          <w:rFonts w:ascii="Trebuchet MS" w:hAnsi="Trebuchet MS"/>
          <w:b/>
          <w:sz w:val="18"/>
          <w:szCs w:val="18"/>
        </w:rPr>
        <w:t>DERECHOS DE LAS NIÑAS, NIÑOS Y ADOLESCENTES. EL INTERÉS SUPERIOR DEL MENOR SE ERIGE COMO LA CONSIDERACIÓN PRIMORDIAL QUE DEBE DE ATENDERSE EN CUALQUIER DECISIÓN QUE LES AFECTE</w:t>
      </w:r>
      <w:r w:rsidRPr="005C246B">
        <w:rPr>
          <w:rFonts w:ascii="Trebuchet MS" w:hAnsi="Trebuchet MS"/>
          <w:sz w:val="18"/>
          <w:szCs w:val="18"/>
        </w:rPr>
        <w:t>. 2a. CXLI/2016, Décima época, publicada en el Semanario Judicial de la Federación el seis de enero de dos mil dieciséis. Los criterios que aquí se citan de la Suprema Corte pueden consultarse en www.scjn.gob.mx.</w:t>
      </w:r>
    </w:p>
  </w:footnote>
  <w:footnote w:id="8">
    <w:p w14:paraId="6A25A9AF" w14:textId="77777777" w:rsidR="00FC347D" w:rsidRPr="00184DF0" w:rsidRDefault="00FC347D" w:rsidP="00FC347D">
      <w:pPr>
        <w:pStyle w:val="Textonotapie"/>
        <w:jc w:val="both"/>
        <w:rPr>
          <w:rFonts w:ascii="Trebuchet MS" w:hAnsi="Trebuchet MS"/>
        </w:rPr>
      </w:pPr>
      <w:r w:rsidRPr="005C246B">
        <w:rPr>
          <w:rStyle w:val="Refdenotaalpie"/>
          <w:rFonts w:ascii="Trebuchet MS" w:hAnsi="Trebuchet MS"/>
          <w:sz w:val="18"/>
          <w:szCs w:val="18"/>
        </w:rPr>
        <w:footnoteRef/>
      </w:r>
      <w:r w:rsidRPr="005C246B">
        <w:rPr>
          <w:rFonts w:ascii="Trebuchet MS" w:hAnsi="Trebuchet MS"/>
          <w:sz w:val="18"/>
          <w:szCs w:val="18"/>
        </w:rPr>
        <w:t xml:space="preserve"> </w:t>
      </w:r>
      <w:r w:rsidRPr="005C246B">
        <w:rPr>
          <w:rFonts w:ascii="Trebuchet MS" w:hAnsi="Trebuchet MS"/>
          <w:b/>
          <w:sz w:val="18"/>
          <w:szCs w:val="18"/>
        </w:rPr>
        <w:t xml:space="preserve">Jurisprudencia </w:t>
      </w:r>
      <w:r w:rsidRPr="005C246B">
        <w:rPr>
          <w:rFonts w:ascii="Trebuchet MS" w:hAnsi="Trebuchet MS"/>
          <w:sz w:val="18"/>
          <w:szCs w:val="18"/>
        </w:rPr>
        <w:t xml:space="preserve">1ª./J 44/2014 (10ª), de la Primera Sala de la Suprema Corte de Justicia de la Nación de rubro: </w:t>
      </w:r>
      <w:r w:rsidRPr="005C246B">
        <w:rPr>
          <w:rFonts w:ascii="Trebuchet MS" w:hAnsi="Trebuchet MS"/>
          <w:b/>
          <w:sz w:val="18"/>
          <w:szCs w:val="18"/>
        </w:rPr>
        <w:t>INTERÉS SUPERIOR DEL MENOR. SU CONFIGURACIÓN COMO CONCEPTO JURÍDICO INDETERMINADO Y CRITERIOS PARA SU APLICACIÓN A CASOS CONCRETOS</w:t>
      </w:r>
      <w:r w:rsidRPr="005C246B">
        <w:rPr>
          <w:rFonts w:ascii="Trebuchet MS" w:hAnsi="Trebuchet MS"/>
          <w:sz w:val="18"/>
          <w:szCs w:val="18"/>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5C246B">
        <w:rPr>
          <w:rFonts w:ascii="Trebuchet MS" w:hAnsi="Trebuchet MS"/>
          <w:b/>
          <w:sz w:val="18"/>
          <w:szCs w:val="18"/>
        </w:rPr>
        <w:t>INTERÉS SUPERIOR DEL MENOR. DIMENSIONES EN QUE SE PROYECTA LA APLICACIÓN DE ESTE PRINCIPIO”.</w:t>
      </w:r>
    </w:p>
  </w:footnote>
  <w:footnote w:id="9">
    <w:p w14:paraId="41EB908A" w14:textId="77777777" w:rsidR="00DE72DB" w:rsidRPr="005C246B" w:rsidRDefault="00DE72DB" w:rsidP="005C246B">
      <w:pPr>
        <w:pStyle w:val="Textonotapie"/>
        <w:jc w:val="both"/>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10">
    <w:p w14:paraId="0514E28A" w14:textId="77777777" w:rsidR="00AC79E1" w:rsidRPr="005C246B" w:rsidRDefault="00AC79E1" w:rsidP="005C246B">
      <w:pPr>
        <w:pStyle w:val="Textonotapie"/>
        <w:jc w:val="both"/>
        <w:rPr>
          <w:rFonts w:ascii="Trebuchet MS" w:hAnsi="Trebuchet MS"/>
        </w:rPr>
      </w:pPr>
      <w:r w:rsidRPr="005C246B">
        <w:rPr>
          <w:rStyle w:val="Refdenotaalpie"/>
          <w:rFonts w:ascii="Trebuchet MS" w:hAnsi="Trebuchet MS"/>
          <w:sz w:val="18"/>
          <w:szCs w:val="18"/>
        </w:rPr>
        <w:footnoteRef/>
      </w:r>
      <w:r w:rsidRPr="005C246B">
        <w:rPr>
          <w:rFonts w:ascii="Trebuchet MS" w:hAnsi="Trebuchet MS"/>
          <w:sz w:val="18"/>
          <w:szCs w:val="18"/>
        </w:rPr>
        <w:t xml:space="preserve"> Jurisprudencia 5/2017 “PROPAGANDA POLÍTICA Y ELECTORAL. REQUISITOS MÍNIMOS QUE DEBEN CUMPLIRSE CUANDO SE DIFUNDAN IMÁGENES DE NIÑOS, NIÑAS Y ADOLESCENTES”.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0A87A" w14:textId="77777777" w:rsidR="00812E01" w:rsidRDefault="00812E0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489C9D6A" wp14:editId="3B4FC99E">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38CC3374" w14:textId="3F916BB8" w:rsidR="00812E01" w:rsidRPr="00DA19EF" w:rsidRDefault="00812E01"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E515F1">
      <w:rPr>
        <w:rFonts w:ascii="Trebuchet MS" w:hAnsi="Trebuchet MS" w:cs="Arial"/>
        <w:b/>
        <w:color w:val="808080"/>
      </w:rPr>
      <w:t>Resolución No. RCQD-IEPC-</w:t>
    </w:r>
    <w:r w:rsidR="00E515F1" w:rsidRPr="00E515F1">
      <w:rPr>
        <w:rFonts w:ascii="Trebuchet MS" w:hAnsi="Trebuchet MS" w:cs="Arial"/>
        <w:b/>
        <w:color w:val="808080"/>
      </w:rPr>
      <w:t>32</w:t>
    </w:r>
    <w:r w:rsidRPr="00E515F1">
      <w:rPr>
        <w:rFonts w:ascii="Trebuchet MS" w:hAnsi="Trebuchet MS" w:cs="Arial"/>
        <w:b/>
        <w:color w:val="808080"/>
      </w:rPr>
      <w:t>/2021</w:t>
    </w:r>
  </w:p>
  <w:p w14:paraId="0CDEA889" w14:textId="50F94E34" w:rsidR="00812E01" w:rsidRPr="00DA19EF" w:rsidRDefault="00FF299B" w:rsidP="00FF299B">
    <w:pPr>
      <w:pStyle w:val="Sinespaciado"/>
      <w:tabs>
        <w:tab w:val="left" w:pos="1530"/>
        <w:tab w:val="right" w:pos="8840"/>
      </w:tabs>
      <w:rPr>
        <w:rFonts w:ascii="Trebuchet MS" w:hAnsi="Trebuchet MS" w:cs="Arial"/>
        <w:b/>
        <w:color w:val="808080"/>
      </w:rPr>
    </w:pPr>
    <w:r>
      <w:rPr>
        <w:rFonts w:ascii="Trebuchet MS" w:hAnsi="Trebuchet MS" w:cs="Arial"/>
        <w:b/>
        <w:color w:val="808080"/>
      </w:rPr>
      <w:tab/>
    </w:r>
    <w:r>
      <w:rPr>
        <w:rFonts w:ascii="Trebuchet MS" w:hAnsi="Trebuchet MS" w:cs="Arial"/>
        <w:b/>
        <w:color w:val="808080"/>
      </w:rPr>
      <w:tab/>
    </w:r>
    <w:r w:rsidR="00812E01" w:rsidRPr="00DA19EF">
      <w:rPr>
        <w:rFonts w:ascii="Trebuchet MS" w:hAnsi="Trebuchet MS" w:cs="Arial"/>
        <w:b/>
        <w:color w:val="808080"/>
      </w:rPr>
      <w:t>Comisión de Quejas y Denuncias</w:t>
    </w:r>
  </w:p>
  <w:p w14:paraId="54F43682" w14:textId="2F5496D3"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Pr>
        <w:rFonts w:ascii="Trebuchet MS" w:hAnsi="Trebuchet MS" w:cs="Arial"/>
        <w:b/>
        <w:color w:val="808080"/>
      </w:rPr>
      <w:t>82</w:t>
    </w:r>
    <w:r w:rsidRPr="00DA19EF">
      <w:rPr>
        <w:rFonts w:ascii="Trebuchet MS" w:hAnsi="Trebuchet MS" w:cs="Arial"/>
        <w:b/>
        <w:color w:val="808080"/>
      </w:rPr>
      <w:t>/2021</w:t>
    </w:r>
  </w:p>
  <w:p w14:paraId="37DBEF8B" w14:textId="77777777" w:rsidR="00812E01" w:rsidRPr="00DA19EF" w:rsidRDefault="00812E01" w:rsidP="004F0089">
    <w:pPr>
      <w:pStyle w:val="Sinespaciado"/>
      <w:jc w:val="right"/>
      <w:rPr>
        <w:rFonts w:ascii="Trebuchet MS" w:hAnsi="Trebuchet MS" w:cs="Arial"/>
        <w:b/>
        <w:color w:val="808080"/>
      </w:rPr>
    </w:pPr>
  </w:p>
  <w:p w14:paraId="0B818AEE"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1"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3"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9"/>
  </w:num>
  <w:num w:numId="2">
    <w:abstractNumId w:val="14"/>
  </w:num>
  <w:num w:numId="3">
    <w:abstractNumId w:val="17"/>
  </w:num>
  <w:num w:numId="4">
    <w:abstractNumId w:val="6"/>
  </w:num>
  <w:num w:numId="5">
    <w:abstractNumId w:val="13"/>
  </w:num>
  <w:num w:numId="6">
    <w:abstractNumId w:val="21"/>
  </w:num>
  <w:num w:numId="7">
    <w:abstractNumId w:val="4"/>
  </w:num>
  <w:num w:numId="8">
    <w:abstractNumId w:val="1"/>
  </w:num>
  <w:num w:numId="9">
    <w:abstractNumId w:val="11"/>
  </w:num>
  <w:num w:numId="10">
    <w:abstractNumId w:val="3"/>
  </w:num>
  <w:num w:numId="11">
    <w:abstractNumId w:val="10"/>
  </w:num>
  <w:num w:numId="12">
    <w:abstractNumId w:val="5"/>
  </w:num>
  <w:num w:numId="13">
    <w:abstractNumId w:val="22"/>
  </w:num>
  <w:num w:numId="14">
    <w:abstractNumId w:val="16"/>
  </w:num>
  <w:num w:numId="15">
    <w:abstractNumId w:val="8"/>
  </w:num>
  <w:num w:numId="16">
    <w:abstractNumId w:val="0"/>
  </w:num>
  <w:num w:numId="17">
    <w:abstractNumId w:val="12"/>
  </w:num>
  <w:num w:numId="18">
    <w:abstractNumId w:val="2"/>
  </w:num>
  <w:num w:numId="19">
    <w:abstractNumId w:val="15"/>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20"/>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64DB"/>
    <w:rsid w:val="00025EC9"/>
    <w:rsid w:val="00026767"/>
    <w:rsid w:val="000308C9"/>
    <w:rsid w:val="00064133"/>
    <w:rsid w:val="000676CD"/>
    <w:rsid w:val="00083E6D"/>
    <w:rsid w:val="0009265E"/>
    <w:rsid w:val="000A1940"/>
    <w:rsid w:val="000D3D6A"/>
    <w:rsid w:val="00116E5D"/>
    <w:rsid w:val="00120D57"/>
    <w:rsid w:val="00125383"/>
    <w:rsid w:val="001508C8"/>
    <w:rsid w:val="00150A9C"/>
    <w:rsid w:val="00160D7D"/>
    <w:rsid w:val="001965F2"/>
    <w:rsid w:val="001A516C"/>
    <w:rsid w:val="001A5B14"/>
    <w:rsid w:val="001B0DB6"/>
    <w:rsid w:val="001B4C1D"/>
    <w:rsid w:val="001C483E"/>
    <w:rsid w:val="001D1AD3"/>
    <w:rsid w:val="001E39CB"/>
    <w:rsid w:val="001F0D11"/>
    <w:rsid w:val="001F6A68"/>
    <w:rsid w:val="001F78EB"/>
    <w:rsid w:val="0020211B"/>
    <w:rsid w:val="00203FB0"/>
    <w:rsid w:val="00236BFF"/>
    <w:rsid w:val="00240B32"/>
    <w:rsid w:val="0025017E"/>
    <w:rsid w:val="002522F9"/>
    <w:rsid w:val="00254502"/>
    <w:rsid w:val="0027009A"/>
    <w:rsid w:val="00291C6C"/>
    <w:rsid w:val="002935B4"/>
    <w:rsid w:val="00295EDE"/>
    <w:rsid w:val="00295F8D"/>
    <w:rsid w:val="002A2A83"/>
    <w:rsid w:val="002B23DB"/>
    <w:rsid w:val="002B2F59"/>
    <w:rsid w:val="002C2178"/>
    <w:rsid w:val="002E2287"/>
    <w:rsid w:val="002E681B"/>
    <w:rsid w:val="002F1DC7"/>
    <w:rsid w:val="003155B1"/>
    <w:rsid w:val="00317487"/>
    <w:rsid w:val="003201D2"/>
    <w:rsid w:val="0032395E"/>
    <w:rsid w:val="0032646B"/>
    <w:rsid w:val="00331349"/>
    <w:rsid w:val="00331CF9"/>
    <w:rsid w:val="0034206F"/>
    <w:rsid w:val="00343343"/>
    <w:rsid w:val="0034667F"/>
    <w:rsid w:val="00351B14"/>
    <w:rsid w:val="00355091"/>
    <w:rsid w:val="00363923"/>
    <w:rsid w:val="00376886"/>
    <w:rsid w:val="00380E60"/>
    <w:rsid w:val="00394D51"/>
    <w:rsid w:val="003B0509"/>
    <w:rsid w:val="003B55D4"/>
    <w:rsid w:val="003C15B1"/>
    <w:rsid w:val="003D6F2B"/>
    <w:rsid w:val="003E1EB8"/>
    <w:rsid w:val="0040381A"/>
    <w:rsid w:val="0041427F"/>
    <w:rsid w:val="004222CB"/>
    <w:rsid w:val="00426BEF"/>
    <w:rsid w:val="00430842"/>
    <w:rsid w:val="00440E1F"/>
    <w:rsid w:val="00447DEF"/>
    <w:rsid w:val="004506FF"/>
    <w:rsid w:val="00453DE0"/>
    <w:rsid w:val="00455DF4"/>
    <w:rsid w:val="0046345E"/>
    <w:rsid w:val="004867B8"/>
    <w:rsid w:val="004B12C1"/>
    <w:rsid w:val="004B75ED"/>
    <w:rsid w:val="004C129E"/>
    <w:rsid w:val="004D10C3"/>
    <w:rsid w:val="004E6D29"/>
    <w:rsid w:val="004F0089"/>
    <w:rsid w:val="004F398D"/>
    <w:rsid w:val="004F66C4"/>
    <w:rsid w:val="00512E06"/>
    <w:rsid w:val="0051491D"/>
    <w:rsid w:val="00535E2B"/>
    <w:rsid w:val="005449EA"/>
    <w:rsid w:val="0055484F"/>
    <w:rsid w:val="00587400"/>
    <w:rsid w:val="005A1C51"/>
    <w:rsid w:val="005A3D4F"/>
    <w:rsid w:val="005B242B"/>
    <w:rsid w:val="005B39F4"/>
    <w:rsid w:val="005C0916"/>
    <w:rsid w:val="005C0B17"/>
    <w:rsid w:val="005C246B"/>
    <w:rsid w:val="005C3245"/>
    <w:rsid w:val="005C32B4"/>
    <w:rsid w:val="005D7339"/>
    <w:rsid w:val="005E4387"/>
    <w:rsid w:val="005E69D5"/>
    <w:rsid w:val="005F1992"/>
    <w:rsid w:val="005F4933"/>
    <w:rsid w:val="00612F79"/>
    <w:rsid w:val="0061472B"/>
    <w:rsid w:val="00630BE3"/>
    <w:rsid w:val="00630D6A"/>
    <w:rsid w:val="0063345A"/>
    <w:rsid w:val="00644791"/>
    <w:rsid w:val="006509DB"/>
    <w:rsid w:val="0067308A"/>
    <w:rsid w:val="006940F0"/>
    <w:rsid w:val="00696709"/>
    <w:rsid w:val="006A7915"/>
    <w:rsid w:val="006B1235"/>
    <w:rsid w:val="006D21D0"/>
    <w:rsid w:val="006E2DB7"/>
    <w:rsid w:val="007032FF"/>
    <w:rsid w:val="007064E5"/>
    <w:rsid w:val="00711AC3"/>
    <w:rsid w:val="00715931"/>
    <w:rsid w:val="00736492"/>
    <w:rsid w:val="00751D6D"/>
    <w:rsid w:val="00752E22"/>
    <w:rsid w:val="00756693"/>
    <w:rsid w:val="00762F3E"/>
    <w:rsid w:val="007643F5"/>
    <w:rsid w:val="0077501E"/>
    <w:rsid w:val="0078302C"/>
    <w:rsid w:val="00793818"/>
    <w:rsid w:val="007B2E40"/>
    <w:rsid w:val="007C1738"/>
    <w:rsid w:val="007C3CD4"/>
    <w:rsid w:val="007D5837"/>
    <w:rsid w:val="007E4581"/>
    <w:rsid w:val="007E6E06"/>
    <w:rsid w:val="007F0B34"/>
    <w:rsid w:val="00803AD8"/>
    <w:rsid w:val="00811112"/>
    <w:rsid w:val="00812E01"/>
    <w:rsid w:val="00814301"/>
    <w:rsid w:val="00833930"/>
    <w:rsid w:val="00843EA6"/>
    <w:rsid w:val="0085530D"/>
    <w:rsid w:val="0086305E"/>
    <w:rsid w:val="00864F4E"/>
    <w:rsid w:val="00866E7F"/>
    <w:rsid w:val="008728FA"/>
    <w:rsid w:val="00882525"/>
    <w:rsid w:val="00896D66"/>
    <w:rsid w:val="008A7E38"/>
    <w:rsid w:val="008E5392"/>
    <w:rsid w:val="009061B8"/>
    <w:rsid w:val="00916723"/>
    <w:rsid w:val="00926B68"/>
    <w:rsid w:val="00930605"/>
    <w:rsid w:val="00932F2D"/>
    <w:rsid w:val="009349CB"/>
    <w:rsid w:val="009453E0"/>
    <w:rsid w:val="00962F3C"/>
    <w:rsid w:val="00963AAB"/>
    <w:rsid w:val="00971D26"/>
    <w:rsid w:val="0097307F"/>
    <w:rsid w:val="009A580F"/>
    <w:rsid w:val="009B461D"/>
    <w:rsid w:val="009C5BC3"/>
    <w:rsid w:val="009D04FB"/>
    <w:rsid w:val="009D1078"/>
    <w:rsid w:val="009E3365"/>
    <w:rsid w:val="009E4476"/>
    <w:rsid w:val="009E6AD4"/>
    <w:rsid w:val="009F04AD"/>
    <w:rsid w:val="009F294A"/>
    <w:rsid w:val="00A137BA"/>
    <w:rsid w:val="00A234F5"/>
    <w:rsid w:val="00A25F57"/>
    <w:rsid w:val="00A306FD"/>
    <w:rsid w:val="00A31907"/>
    <w:rsid w:val="00A418EB"/>
    <w:rsid w:val="00A43A4C"/>
    <w:rsid w:val="00A47EEA"/>
    <w:rsid w:val="00A50D4A"/>
    <w:rsid w:val="00A67B90"/>
    <w:rsid w:val="00A75953"/>
    <w:rsid w:val="00A774F3"/>
    <w:rsid w:val="00A8783C"/>
    <w:rsid w:val="00A87A4F"/>
    <w:rsid w:val="00A936ED"/>
    <w:rsid w:val="00AA6DB9"/>
    <w:rsid w:val="00AA77D4"/>
    <w:rsid w:val="00AC79E1"/>
    <w:rsid w:val="00AD21D0"/>
    <w:rsid w:val="00AE6BD8"/>
    <w:rsid w:val="00B344B8"/>
    <w:rsid w:val="00B80838"/>
    <w:rsid w:val="00BA2457"/>
    <w:rsid w:val="00BB1D89"/>
    <w:rsid w:val="00BB20E5"/>
    <w:rsid w:val="00BB40CA"/>
    <w:rsid w:val="00BB4CB7"/>
    <w:rsid w:val="00BE2305"/>
    <w:rsid w:val="00C12270"/>
    <w:rsid w:val="00C12334"/>
    <w:rsid w:val="00C271CB"/>
    <w:rsid w:val="00C361ED"/>
    <w:rsid w:val="00C51721"/>
    <w:rsid w:val="00C718B1"/>
    <w:rsid w:val="00C7215F"/>
    <w:rsid w:val="00C7505C"/>
    <w:rsid w:val="00C91F88"/>
    <w:rsid w:val="00CA443B"/>
    <w:rsid w:val="00CA5984"/>
    <w:rsid w:val="00CB4E6A"/>
    <w:rsid w:val="00CB52A5"/>
    <w:rsid w:val="00CB7E70"/>
    <w:rsid w:val="00CC249C"/>
    <w:rsid w:val="00CD4F30"/>
    <w:rsid w:val="00CE3433"/>
    <w:rsid w:val="00CE71F8"/>
    <w:rsid w:val="00D20D5E"/>
    <w:rsid w:val="00D20D67"/>
    <w:rsid w:val="00D24EBB"/>
    <w:rsid w:val="00D3184F"/>
    <w:rsid w:val="00D516DE"/>
    <w:rsid w:val="00D61C25"/>
    <w:rsid w:val="00D92A8E"/>
    <w:rsid w:val="00D94BD3"/>
    <w:rsid w:val="00D95F67"/>
    <w:rsid w:val="00DA062C"/>
    <w:rsid w:val="00DA19EF"/>
    <w:rsid w:val="00DA2206"/>
    <w:rsid w:val="00DA5479"/>
    <w:rsid w:val="00DA67F2"/>
    <w:rsid w:val="00DD249A"/>
    <w:rsid w:val="00DD63F0"/>
    <w:rsid w:val="00DE2DDC"/>
    <w:rsid w:val="00DE48F1"/>
    <w:rsid w:val="00DE4A12"/>
    <w:rsid w:val="00DE5BD1"/>
    <w:rsid w:val="00DE72DB"/>
    <w:rsid w:val="00DE75F1"/>
    <w:rsid w:val="00DF02FE"/>
    <w:rsid w:val="00DF48E6"/>
    <w:rsid w:val="00DF745F"/>
    <w:rsid w:val="00E21B17"/>
    <w:rsid w:val="00E26D52"/>
    <w:rsid w:val="00E35D63"/>
    <w:rsid w:val="00E46047"/>
    <w:rsid w:val="00E515F1"/>
    <w:rsid w:val="00E522EC"/>
    <w:rsid w:val="00E629FA"/>
    <w:rsid w:val="00E663FE"/>
    <w:rsid w:val="00E670A9"/>
    <w:rsid w:val="00E77045"/>
    <w:rsid w:val="00E83710"/>
    <w:rsid w:val="00E95554"/>
    <w:rsid w:val="00E96C84"/>
    <w:rsid w:val="00EA6C8E"/>
    <w:rsid w:val="00EA76A7"/>
    <w:rsid w:val="00EB6E6A"/>
    <w:rsid w:val="00EC241F"/>
    <w:rsid w:val="00EC6376"/>
    <w:rsid w:val="00ED2AFD"/>
    <w:rsid w:val="00ED40F8"/>
    <w:rsid w:val="00ED61B5"/>
    <w:rsid w:val="00ED7101"/>
    <w:rsid w:val="00EF39E3"/>
    <w:rsid w:val="00F06105"/>
    <w:rsid w:val="00F133A2"/>
    <w:rsid w:val="00F148E2"/>
    <w:rsid w:val="00F16E6C"/>
    <w:rsid w:val="00F20164"/>
    <w:rsid w:val="00F308EC"/>
    <w:rsid w:val="00F323D1"/>
    <w:rsid w:val="00F425E2"/>
    <w:rsid w:val="00F475CA"/>
    <w:rsid w:val="00F558D8"/>
    <w:rsid w:val="00F609A0"/>
    <w:rsid w:val="00F70495"/>
    <w:rsid w:val="00F7049A"/>
    <w:rsid w:val="00F7270A"/>
    <w:rsid w:val="00F83581"/>
    <w:rsid w:val="00F846A9"/>
    <w:rsid w:val="00F9466D"/>
    <w:rsid w:val="00FA239E"/>
    <w:rsid w:val="00FA41D6"/>
    <w:rsid w:val="00FA434F"/>
    <w:rsid w:val="00FC347D"/>
    <w:rsid w:val="00FC4766"/>
    <w:rsid w:val="00FD07E1"/>
    <w:rsid w:val="00FE21E8"/>
    <w:rsid w:val="00FF299B"/>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3280E"/>
  <w15:chartTrackingRefBased/>
  <w15:docId w15:val="{2895F792-3033-4372-8253-7EA8513A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FF29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299B"/>
    <w:rPr>
      <w:rFonts w:ascii="Segoe UI" w:eastAsia="Times New Roman" w:hAnsi="Segoe UI" w:cs="Segoe UI"/>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lbertoMaldonadoTLA" TargetMode="External"/><Relationship Id="rId13" Type="http://schemas.openxmlformats.org/officeDocument/2006/relationships/hyperlink" Target="https://www.facebook.com/400958966971776/posts/130935226613243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facebook.com/AlbertoMaldonadoTLA/posts/130808427959256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400958966971776/posts/1309352266132437/"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14/2015&amp;tpoBusqueda=S&amp;sWord=medidas,cautela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5878C-D09A-42B4-989E-A51139B2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5943</Words>
  <Characters>32690</Characters>
  <Application>Microsoft Office Word</Application>
  <DocSecurity>0</DocSecurity>
  <Lines>272</Lines>
  <Paragraphs>77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vt:lpstr>
    </vt:vector>
  </TitlesOfParts>
  <Company/>
  <LinksUpToDate>false</LinksUpToDate>
  <CharactersWithSpaces>38556</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10</cp:revision>
  <cp:lastPrinted>2021-04-12T21:48:00Z</cp:lastPrinted>
  <dcterms:created xsi:type="dcterms:W3CDTF">2021-04-12T22:05:00Z</dcterms:created>
  <dcterms:modified xsi:type="dcterms:W3CDTF">2021-04-14T02:03:00Z</dcterms:modified>
</cp:coreProperties>
</file>