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1183820"/>
        <w:docPartObj>
          <w:docPartGallery w:val="Cover Pages"/>
          <w:docPartUnique/>
        </w:docPartObj>
      </w:sdtPr>
      <w:sdtEndPr>
        <w:rPr>
          <w:rFonts w:ascii="Lucida Sans Unicode" w:hAnsi="Lucida Sans Unicode" w:cs="Lucida Sans Unicode"/>
          <w:b/>
          <w:bCs/>
          <w:sz w:val="20"/>
          <w:szCs w:val="20"/>
        </w:rPr>
      </w:sdtEndPr>
      <w:sdtContent>
        <w:p w14:paraId="24D1DC62" w14:textId="1EFEE807" w:rsidR="002E0730" w:rsidRDefault="002E0730"/>
        <w:p w14:paraId="1DD77BD2" w14:textId="79E1AFBF" w:rsidR="002E0730" w:rsidRDefault="00F13644">
          <w:pPr>
            <w:spacing w:line="278" w:lineRule="auto"/>
            <w:rPr>
              <w:rFonts w:ascii="Lucida Sans Unicode" w:hAnsi="Lucida Sans Unicode" w:cs="Lucida Sans Unicode"/>
              <w:b/>
              <w:bCs/>
              <w:sz w:val="20"/>
              <w:szCs w:val="20"/>
            </w:rPr>
          </w:pPr>
          <w:r>
            <w:rPr>
              <w:noProof/>
            </w:rPr>
            <mc:AlternateContent>
              <mc:Choice Requires="wps">
                <w:drawing>
                  <wp:anchor distT="0" distB="0" distL="182880" distR="182880" simplePos="0" relativeHeight="251660288" behindDoc="0" locked="0" layoutInCell="1" allowOverlap="1" wp14:anchorId="03E3218A" wp14:editId="5B20313A">
                    <wp:simplePos x="0" y="0"/>
                    <wp:positionH relativeFrom="margin">
                      <wp:posOffset>-417195</wp:posOffset>
                    </wp:positionH>
                    <wp:positionV relativeFrom="page">
                      <wp:posOffset>3056165</wp:posOffset>
                    </wp:positionV>
                    <wp:extent cx="6248400" cy="6720840"/>
                    <wp:effectExtent l="0" t="0" r="0" b="5715"/>
                    <wp:wrapSquare wrapText="bothSides"/>
                    <wp:docPr id="131" name="Cuadro de texto 32"/>
                    <wp:cNvGraphicFramePr/>
                    <a:graphic xmlns:a="http://schemas.openxmlformats.org/drawingml/2006/main">
                      <a:graphicData uri="http://schemas.microsoft.com/office/word/2010/wordprocessingShape">
                        <wps:wsp>
                          <wps:cNvSpPr txBox="1"/>
                          <wps:spPr>
                            <a:xfrm>
                              <a:off x="0" y="0"/>
                              <a:ext cx="62484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3FB3" w14:textId="0D8C2541" w:rsidR="002E0730" w:rsidRPr="002E0730" w:rsidRDefault="00000000" w:rsidP="002E0730">
                                <w:pPr>
                                  <w:pStyle w:val="Sinespaciado"/>
                                  <w:spacing w:before="40" w:after="560" w:line="216" w:lineRule="auto"/>
                                  <w:jc w:val="both"/>
                                  <w:rPr>
                                    <w:color w:val="156082" w:themeColor="accent1"/>
                                    <w:sz w:val="48"/>
                                    <w:szCs w:val="48"/>
                                  </w:rPr>
                                </w:pPr>
                                <w:sdt>
                                  <w:sdtPr>
                                    <w:rPr>
                                      <w:color w:val="156082" w:themeColor="accent1"/>
                                      <w:sz w:val="48"/>
                                      <w:szCs w:val="48"/>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2E0730" w:rsidRPr="002E0730">
                                      <w:rPr>
                                        <w:color w:val="156082" w:themeColor="accent1"/>
                                        <w:sz w:val="48"/>
                                        <w:szCs w:val="48"/>
                                      </w:rPr>
                                      <w:t xml:space="preserve">Informe de Actividades relativas a la Documentación y Material Electoral, para el Voto de </w:t>
                                    </w:r>
                                    <w:r w:rsidR="002E0730">
                                      <w:rPr>
                                        <w:color w:val="156082" w:themeColor="accent1"/>
                                        <w:sz w:val="48"/>
                                        <w:szCs w:val="48"/>
                                      </w:rPr>
                                      <w:t>Jaliscienses</w:t>
                                    </w:r>
                                    <w:r w:rsidR="002E0730" w:rsidRPr="002E0730">
                                      <w:rPr>
                                        <w:color w:val="156082" w:themeColor="accent1"/>
                                        <w:sz w:val="48"/>
                                        <w:szCs w:val="48"/>
                                      </w:rPr>
                                      <w:t xml:space="preserve"> Residentes en el Extranjero</w:t>
                                    </w:r>
                                  </w:sdtContent>
                                </w:sdt>
                              </w:p>
                              <w:sdt>
                                <w:sdtPr>
                                  <w:rPr>
                                    <w:caps/>
                                    <w:color w:val="4DBBB8"/>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2C872D" w14:textId="71C68A4C" w:rsidR="002E0730" w:rsidRPr="002E0730" w:rsidRDefault="002E0730">
                                    <w:pPr>
                                      <w:pStyle w:val="Sinespaciado"/>
                                      <w:spacing w:before="40" w:after="40"/>
                                      <w:rPr>
                                        <w:caps/>
                                        <w:color w:val="4DBBB8"/>
                                        <w:sz w:val="28"/>
                                        <w:szCs w:val="28"/>
                                      </w:rPr>
                                    </w:pPr>
                                    <w:r w:rsidRPr="002E0730">
                                      <w:rPr>
                                        <w:caps/>
                                        <w:color w:val="4DBBB8"/>
                                        <w:sz w:val="28"/>
                                        <w:szCs w:val="28"/>
                                      </w:rPr>
                                      <w:t>Dirección de organización electoral</w:t>
                                    </w:r>
                                  </w:p>
                                </w:sdtContent>
                              </w:sdt>
                              <w:sdt>
                                <w:sdtPr>
                                  <w:rPr>
                                    <w:caps/>
                                    <w:color w:val="A02B93"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134A9853" w14:textId="59AC26A3" w:rsidR="002E0730" w:rsidRDefault="00A2797F">
                                    <w:pPr>
                                      <w:pStyle w:val="Sinespaciado"/>
                                      <w:spacing w:before="80" w:after="40"/>
                                      <w:rPr>
                                        <w:caps/>
                                        <w:color w:val="A02B93" w:themeColor="accent5"/>
                                        <w:sz w:val="24"/>
                                        <w:szCs w:val="24"/>
                                      </w:rPr>
                                    </w:pPr>
                                    <w:r>
                                      <w:rPr>
                                        <w:caps/>
                                        <w:color w:val="A02B93"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3E3218A" id="_x0000_t202" coordsize="21600,21600" o:spt="202" path="m,l,21600r21600,l21600,xe">
                    <v:stroke joinstyle="miter"/>
                    <v:path gradientshapeok="t" o:connecttype="rect"/>
                  </v:shapetype>
                  <v:shape id="Cuadro de texto 32" o:spid="_x0000_s1026" type="#_x0000_t202" style="position:absolute;margin-left:-32.85pt;margin-top:240.65pt;width:492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" filled="f" stroked="f" strokeweight=".5pt">
                    <v:textbox style="mso-fit-shape-to-text:t" inset="0,0,0,0">
                      <w:txbxContent>
                        <w:p w14:paraId="54A43FB3" w14:textId="0D8C2541" w:rsidR="002E0730" w:rsidRPr="002E0730" w:rsidRDefault="00000000" w:rsidP="002E0730">
                          <w:pPr>
                            <w:pStyle w:val="Sinespaciado"/>
                            <w:spacing w:before="40" w:after="560" w:line="216" w:lineRule="auto"/>
                            <w:jc w:val="both"/>
                            <w:rPr>
                              <w:color w:val="156082" w:themeColor="accent1"/>
                              <w:sz w:val="48"/>
                              <w:szCs w:val="48"/>
                            </w:rPr>
                          </w:pPr>
                          <w:sdt>
                            <w:sdtPr>
                              <w:rPr>
                                <w:color w:val="156082" w:themeColor="accent1"/>
                                <w:sz w:val="48"/>
                                <w:szCs w:val="48"/>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2E0730" w:rsidRPr="002E0730">
                                <w:rPr>
                                  <w:color w:val="156082" w:themeColor="accent1"/>
                                  <w:sz w:val="48"/>
                                  <w:szCs w:val="48"/>
                                </w:rPr>
                                <w:t xml:space="preserve">Informe de Actividades relativas a la Documentación y Material Electoral, para el Voto de </w:t>
                              </w:r>
                              <w:r w:rsidR="002E0730">
                                <w:rPr>
                                  <w:color w:val="156082" w:themeColor="accent1"/>
                                  <w:sz w:val="48"/>
                                  <w:szCs w:val="48"/>
                                </w:rPr>
                                <w:t>Jaliscienses</w:t>
                              </w:r>
                              <w:r w:rsidR="002E0730" w:rsidRPr="002E0730">
                                <w:rPr>
                                  <w:color w:val="156082" w:themeColor="accent1"/>
                                  <w:sz w:val="48"/>
                                  <w:szCs w:val="48"/>
                                </w:rPr>
                                <w:t xml:space="preserve"> Residentes en el Extranjero</w:t>
                              </w:r>
                            </w:sdtContent>
                          </w:sdt>
                        </w:p>
                        <w:sdt>
                          <w:sdtPr>
                            <w:rPr>
                              <w:caps/>
                              <w:color w:val="4DBBB8"/>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2C872D" w14:textId="71C68A4C" w:rsidR="002E0730" w:rsidRPr="002E0730" w:rsidRDefault="002E0730">
                              <w:pPr>
                                <w:pStyle w:val="Sinespaciado"/>
                                <w:spacing w:before="40" w:after="40"/>
                                <w:rPr>
                                  <w:caps/>
                                  <w:color w:val="4DBBB8"/>
                                  <w:sz w:val="28"/>
                                  <w:szCs w:val="28"/>
                                </w:rPr>
                              </w:pPr>
                              <w:r w:rsidRPr="002E0730">
                                <w:rPr>
                                  <w:caps/>
                                  <w:color w:val="4DBBB8"/>
                                  <w:sz w:val="28"/>
                                  <w:szCs w:val="28"/>
                                </w:rPr>
                                <w:t>Dirección de organización electoral</w:t>
                              </w:r>
                            </w:p>
                          </w:sdtContent>
                        </w:sdt>
                        <w:sdt>
                          <w:sdtPr>
                            <w:rPr>
                              <w:caps/>
                              <w:color w:val="A02B93"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134A9853" w14:textId="59AC26A3" w:rsidR="002E0730" w:rsidRDefault="00A2797F">
                              <w:pPr>
                                <w:pStyle w:val="Sinespaciado"/>
                                <w:spacing w:before="80" w:after="40"/>
                                <w:rPr>
                                  <w:caps/>
                                  <w:color w:val="A02B93" w:themeColor="accent5"/>
                                  <w:sz w:val="24"/>
                                  <w:szCs w:val="24"/>
                                </w:rPr>
                              </w:pPr>
                              <w:r>
                                <w:rPr>
                                  <w:caps/>
                                  <w:color w:val="A02B93" w:themeColor="accent5"/>
                                  <w:sz w:val="24"/>
                                  <w:szCs w:val="24"/>
                                </w:rPr>
                                <w:t xml:space="preserve">     </w:t>
                              </w:r>
                            </w:p>
                          </w:sdtContent>
                        </w:sdt>
                      </w:txbxContent>
                    </v:textbox>
                    <w10:wrap type="square" anchorx="margin" anchory="page"/>
                  </v:shape>
                </w:pict>
              </mc:Fallback>
            </mc:AlternateContent>
          </w:r>
          <w:r>
            <w:rPr>
              <w:rFonts w:ascii="Lucida Sans Unicode" w:hAnsi="Lucida Sans Unicode" w:cs="Lucida Sans Unicode"/>
              <w:b/>
              <w:bCs/>
              <w:noProof/>
              <w:sz w:val="20"/>
              <w:szCs w:val="20"/>
            </w:rPr>
            <w:drawing>
              <wp:anchor distT="0" distB="0" distL="114300" distR="114300" simplePos="0" relativeHeight="251661312" behindDoc="0" locked="0" layoutInCell="1" allowOverlap="1" wp14:anchorId="0319033B" wp14:editId="395031CB">
                <wp:simplePos x="0" y="0"/>
                <wp:positionH relativeFrom="column">
                  <wp:posOffset>-558165</wp:posOffset>
                </wp:positionH>
                <wp:positionV relativeFrom="paragraph">
                  <wp:posOffset>5594985</wp:posOffset>
                </wp:positionV>
                <wp:extent cx="6530975" cy="1971040"/>
                <wp:effectExtent l="0" t="0" r="3175" b="0"/>
                <wp:wrapSquare wrapText="bothSides"/>
                <wp:docPr id="13204254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0975" cy="1971040"/>
                        </a:xfrm>
                        <a:prstGeom prst="rect">
                          <a:avLst/>
                        </a:prstGeom>
                        <a:noFill/>
                      </pic:spPr>
                    </pic:pic>
                  </a:graphicData>
                </a:graphic>
                <wp14:sizeRelH relativeFrom="margin">
                  <wp14:pctWidth>0</wp14:pctWidth>
                </wp14:sizeRelH>
                <wp14:sizeRelV relativeFrom="margin">
                  <wp14:pctHeight>0</wp14:pctHeight>
                </wp14:sizeRelV>
              </wp:anchor>
            </w:drawing>
          </w:r>
          <w:r w:rsidR="002E0730">
            <w:rPr>
              <w:rFonts w:ascii="Lucida Sans Unicode" w:hAnsi="Lucida Sans Unicode" w:cs="Lucida Sans Unicode"/>
              <w:b/>
              <w:bCs/>
              <w:sz w:val="20"/>
              <w:szCs w:val="20"/>
            </w:rPr>
            <w:br w:type="page"/>
          </w:r>
        </w:p>
      </w:sdtContent>
    </w:sdt>
    <w:sdt>
      <w:sdtPr>
        <w:rPr>
          <w:rFonts w:asciiTheme="minorHAnsi" w:eastAsiaTheme="minorHAnsi" w:hAnsiTheme="minorHAnsi" w:cstheme="minorBidi"/>
          <w:color w:val="auto"/>
          <w:kern w:val="2"/>
          <w:sz w:val="22"/>
          <w:szCs w:val="22"/>
          <w:lang w:eastAsia="en-US"/>
          <w14:ligatures w14:val="standardContextual"/>
        </w:rPr>
        <w:id w:val="-291445462"/>
        <w:docPartObj>
          <w:docPartGallery w:val="Table of Contents"/>
          <w:docPartUnique/>
        </w:docPartObj>
      </w:sdtPr>
      <w:sdtEndPr>
        <w:rPr>
          <w:b/>
          <w:bCs/>
        </w:rPr>
      </w:sdtEndPr>
      <w:sdtContent>
        <w:p w14:paraId="2CBCEC81" w14:textId="7263BCD9" w:rsidR="001B5247" w:rsidRDefault="001B5247">
          <w:pPr>
            <w:pStyle w:val="TtuloTDC"/>
          </w:pPr>
          <w:r>
            <w:t>Tabla de contenido</w:t>
          </w:r>
        </w:p>
        <w:p w14:paraId="2B49163C" w14:textId="0CAF4A7B" w:rsidR="002E667A" w:rsidRDefault="001B5247">
          <w:pPr>
            <w:pStyle w:val="TDC1"/>
            <w:tabs>
              <w:tab w:val="left" w:pos="480"/>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64349526" w:history="1">
            <w:r w:rsidR="002E667A" w:rsidRPr="00E24F91">
              <w:rPr>
                <w:rStyle w:val="Hipervnculo"/>
                <w:rFonts w:ascii="Lucida Sans Unicode" w:hAnsi="Lucida Sans Unicode" w:cs="Lucida Sans Unicode"/>
                <w:b/>
                <w:bCs/>
                <w:noProof/>
              </w:rPr>
              <w:t>1.</w:t>
            </w:r>
            <w:r w:rsidR="002E667A">
              <w:rPr>
                <w:rFonts w:eastAsiaTheme="minorEastAsia"/>
                <w:noProof/>
                <w:sz w:val="24"/>
                <w:szCs w:val="24"/>
                <w:lang w:eastAsia="es-MX"/>
              </w:rPr>
              <w:tab/>
            </w:r>
            <w:r w:rsidR="002E667A" w:rsidRPr="00E24F91">
              <w:rPr>
                <w:rStyle w:val="Hipervnculo"/>
                <w:rFonts w:ascii="Lucida Sans Unicode" w:hAnsi="Lucida Sans Unicode" w:cs="Lucida Sans Unicode"/>
                <w:b/>
                <w:bCs/>
                <w:noProof/>
              </w:rPr>
              <w:t>Resultado de la revisión de los códigos de barras de Sobre-Voto</w:t>
            </w:r>
            <w:r w:rsidR="002E667A">
              <w:rPr>
                <w:noProof/>
                <w:webHidden/>
              </w:rPr>
              <w:tab/>
            </w:r>
            <w:r w:rsidR="002E667A">
              <w:rPr>
                <w:noProof/>
                <w:webHidden/>
              </w:rPr>
              <w:fldChar w:fldCharType="begin"/>
            </w:r>
            <w:r w:rsidR="002E667A">
              <w:rPr>
                <w:noProof/>
                <w:webHidden/>
              </w:rPr>
              <w:instrText xml:space="preserve"> PAGEREF _Toc164349526 \h </w:instrText>
            </w:r>
            <w:r w:rsidR="002E667A">
              <w:rPr>
                <w:noProof/>
                <w:webHidden/>
              </w:rPr>
            </w:r>
            <w:r w:rsidR="002E667A">
              <w:rPr>
                <w:noProof/>
                <w:webHidden/>
              </w:rPr>
              <w:fldChar w:fldCharType="separate"/>
            </w:r>
            <w:r w:rsidR="002E667A">
              <w:rPr>
                <w:noProof/>
                <w:webHidden/>
              </w:rPr>
              <w:t>2</w:t>
            </w:r>
            <w:r w:rsidR="002E667A">
              <w:rPr>
                <w:noProof/>
                <w:webHidden/>
              </w:rPr>
              <w:fldChar w:fldCharType="end"/>
            </w:r>
          </w:hyperlink>
        </w:p>
        <w:p w14:paraId="2DE6C90D" w14:textId="37DE5E39" w:rsidR="002E667A" w:rsidRDefault="00000000">
          <w:pPr>
            <w:pStyle w:val="TDC1"/>
            <w:tabs>
              <w:tab w:val="left" w:pos="480"/>
              <w:tab w:val="right" w:leader="dot" w:pos="8828"/>
            </w:tabs>
            <w:rPr>
              <w:rFonts w:eastAsiaTheme="minorEastAsia"/>
              <w:noProof/>
              <w:sz w:val="24"/>
              <w:szCs w:val="24"/>
              <w:lang w:eastAsia="es-MX"/>
            </w:rPr>
          </w:pPr>
          <w:hyperlink w:anchor="_Toc164349527" w:history="1">
            <w:r w:rsidR="002E667A" w:rsidRPr="00E24F91">
              <w:rPr>
                <w:rStyle w:val="Hipervnculo"/>
                <w:rFonts w:ascii="Lucida Sans Unicode" w:hAnsi="Lucida Sans Unicode" w:cs="Lucida Sans Unicode"/>
                <w:b/>
                <w:bCs/>
                <w:noProof/>
              </w:rPr>
              <w:t>2.</w:t>
            </w:r>
            <w:r w:rsidR="002E667A">
              <w:rPr>
                <w:rFonts w:eastAsiaTheme="minorEastAsia"/>
                <w:noProof/>
                <w:sz w:val="24"/>
                <w:szCs w:val="24"/>
                <w:lang w:eastAsia="es-MX"/>
              </w:rPr>
              <w:tab/>
            </w:r>
            <w:r w:rsidR="002E667A" w:rsidRPr="00E24F91">
              <w:rPr>
                <w:rStyle w:val="Hipervnculo"/>
                <w:rFonts w:ascii="Lucida Sans Unicode" w:hAnsi="Lucida Sans Unicode" w:cs="Lucida Sans Unicode"/>
                <w:b/>
                <w:bCs/>
                <w:noProof/>
              </w:rPr>
              <w:t>Entrega de base de datos de los nominativos para códigos de barra de los Sobres-Voto</w:t>
            </w:r>
            <w:r w:rsidR="002E667A">
              <w:rPr>
                <w:noProof/>
                <w:webHidden/>
              </w:rPr>
              <w:tab/>
            </w:r>
            <w:r w:rsidR="002E667A">
              <w:rPr>
                <w:noProof/>
                <w:webHidden/>
              </w:rPr>
              <w:fldChar w:fldCharType="begin"/>
            </w:r>
            <w:r w:rsidR="002E667A">
              <w:rPr>
                <w:noProof/>
                <w:webHidden/>
              </w:rPr>
              <w:instrText xml:space="preserve"> PAGEREF _Toc164349527 \h </w:instrText>
            </w:r>
            <w:r w:rsidR="002E667A">
              <w:rPr>
                <w:noProof/>
                <w:webHidden/>
              </w:rPr>
            </w:r>
            <w:r w:rsidR="002E667A">
              <w:rPr>
                <w:noProof/>
                <w:webHidden/>
              </w:rPr>
              <w:fldChar w:fldCharType="separate"/>
            </w:r>
            <w:r w:rsidR="002E667A">
              <w:rPr>
                <w:noProof/>
                <w:webHidden/>
              </w:rPr>
              <w:t>3</w:t>
            </w:r>
            <w:r w:rsidR="002E667A">
              <w:rPr>
                <w:noProof/>
                <w:webHidden/>
              </w:rPr>
              <w:fldChar w:fldCharType="end"/>
            </w:r>
          </w:hyperlink>
        </w:p>
        <w:p w14:paraId="09BBB59E" w14:textId="5332FC84" w:rsidR="002E667A" w:rsidRDefault="00000000">
          <w:pPr>
            <w:pStyle w:val="TDC2"/>
            <w:tabs>
              <w:tab w:val="right" w:leader="dot" w:pos="8828"/>
            </w:tabs>
            <w:rPr>
              <w:rFonts w:eastAsiaTheme="minorEastAsia"/>
              <w:noProof/>
              <w:sz w:val="24"/>
              <w:szCs w:val="24"/>
              <w:lang w:eastAsia="es-MX"/>
            </w:rPr>
          </w:pPr>
          <w:hyperlink w:anchor="_Toc164349528" w:history="1">
            <w:r w:rsidR="002E667A" w:rsidRPr="00E24F91">
              <w:rPr>
                <w:rStyle w:val="Hipervnculo"/>
                <w:rFonts w:ascii="Lucida Sans Unicode" w:hAnsi="Lucida Sans Unicode" w:cs="Lucida Sans Unicode"/>
                <w:noProof/>
              </w:rPr>
              <w:t>Recepción de los nominativos</w:t>
            </w:r>
            <w:r w:rsidR="002E667A">
              <w:rPr>
                <w:noProof/>
                <w:webHidden/>
              </w:rPr>
              <w:tab/>
            </w:r>
            <w:r w:rsidR="002E667A">
              <w:rPr>
                <w:noProof/>
                <w:webHidden/>
              </w:rPr>
              <w:fldChar w:fldCharType="begin"/>
            </w:r>
            <w:r w:rsidR="002E667A">
              <w:rPr>
                <w:noProof/>
                <w:webHidden/>
              </w:rPr>
              <w:instrText xml:space="preserve"> PAGEREF _Toc164349528 \h </w:instrText>
            </w:r>
            <w:r w:rsidR="002E667A">
              <w:rPr>
                <w:noProof/>
                <w:webHidden/>
              </w:rPr>
            </w:r>
            <w:r w:rsidR="002E667A">
              <w:rPr>
                <w:noProof/>
                <w:webHidden/>
              </w:rPr>
              <w:fldChar w:fldCharType="separate"/>
            </w:r>
            <w:r w:rsidR="002E667A">
              <w:rPr>
                <w:noProof/>
                <w:webHidden/>
              </w:rPr>
              <w:t>3</w:t>
            </w:r>
            <w:r w:rsidR="002E667A">
              <w:rPr>
                <w:noProof/>
                <w:webHidden/>
              </w:rPr>
              <w:fldChar w:fldCharType="end"/>
            </w:r>
          </w:hyperlink>
        </w:p>
        <w:p w14:paraId="0133233A" w14:textId="6E6FDDE4" w:rsidR="002E667A" w:rsidRDefault="00000000">
          <w:pPr>
            <w:pStyle w:val="TDC2"/>
            <w:tabs>
              <w:tab w:val="right" w:leader="dot" w:pos="8828"/>
            </w:tabs>
            <w:rPr>
              <w:rFonts w:eastAsiaTheme="minorEastAsia"/>
              <w:noProof/>
              <w:sz w:val="24"/>
              <w:szCs w:val="24"/>
              <w:lang w:eastAsia="es-MX"/>
            </w:rPr>
          </w:pPr>
          <w:hyperlink w:anchor="_Toc164349529" w:history="1">
            <w:r w:rsidR="002E667A" w:rsidRPr="00E24F91">
              <w:rPr>
                <w:rStyle w:val="Hipervnculo"/>
                <w:rFonts w:ascii="Lucida Sans Unicode" w:hAnsi="Lucida Sans Unicode" w:cs="Lucida Sans Unicode"/>
                <w:noProof/>
              </w:rPr>
              <w:t>Nominativos adicionales</w:t>
            </w:r>
            <w:r w:rsidR="002E667A">
              <w:rPr>
                <w:noProof/>
                <w:webHidden/>
              </w:rPr>
              <w:tab/>
            </w:r>
            <w:r w:rsidR="002E667A">
              <w:rPr>
                <w:noProof/>
                <w:webHidden/>
              </w:rPr>
              <w:fldChar w:fldCharType="begin"/>
            </w:r>
            <w:r w:rsidR="002E667A">
              <w:rPr>
                <w:noProof/>
                <w:webHidden/>
              </w:rPr>
              <w:instrText xml:space="preserve"> PAGEREF _Toc164349529 \h </w:instrText>
            </w:r>
            <w:r w:rsidR="002E667A">
              <w:rPr>
                <w:noProof/>
                <w:webHidden/>
              </w:rPr>
            </w:r>
            <w:r w:rsidR="002E667A">
              <w:rPr>
                <w:noProof/>
                <w:webHidden/>
              </w:rPr>
              <w:fldChar w:fldCharType="separate"/>
            </w:r>
            <w:r w:rsidR="002E667A">
              <w:rPr>
                <w:noProof/>
                <w:webHidden/>
              </w:rPr>
              <w:t>4</w:t>
            </w:r>
            <w:r w:rsidR="002E667A">
              <w:rPr>
                <w:noProof/>
                <w:webHidden/>
              </w:rPr>
              <w:fldChar w:fldCharType="end"/>
            </w:r>
          </w:hyperlink>
        </w:p>
        <w:p w14:paraId="21DB1DB9" w14:textId="70335638" w:rsidR="002E667A" w:rsidRDefault="00000000">
          <w:pPr>
            <w:pStyle w:val="TDC1"/>
            <w:tabs>
              <w:tab w:val="left" w:pos="480"/>
              <w:tab w:val="right" w:leader="dot" w:pos="8828"/>
            </w:tabs>
            <w:rPr>
              <w:rFonts w:eastAsiaTheme="minorEastAsia"/>
              <w:noProof/>
              <w:sz w:val="24"/>
              <w:szCs w:val="24"/>
              <w:lang w:eastAsia="es-MX"/>
            </w:rPr>
          </w:pPr>
          <w:hyperlink w:anchor="_Toc164349530" w:history="1">
            <w:r w:rsidR="002E667A" w:rsidRPr="00E24F91">
              <w:rPr>
                <w:rStyle w:val="Hipervnculo"/>
                <w:rFonts w:ascii="Lucida Sans Unicode" w:hAnsi="Lucida Sans Unicode" w:cs="Lucida Sans Unicode"/>
                <w:b/>
                <w:bCs/>
                <w:noProof/>
              </w:rPr>
              <w:t>3.</w:t>
            </w:r>
            <w:r w:rsidR="002E667A">
              <w:rPr>
                <w:rFonts w:eastAsiaTheme="minorEastAsia"/>
                <w:noProof/>
                <w:sz w:val="24"/>
                <w:szCs w:val="24"/>
                <w:lang w:eastAsia="es-MX"/>
              </w:rPr>
              <w:tab/>
            </w:r>
            <w:r w:rsidR="002E667A" w:rsidRPr="00E24F91">
              <w:rPr>
                <w:rStyle w:val="Hipervnculo"/>
                <w:rFonts w:ascii="Lucida Sans Unicode" w:hAnsi="Lucida Sans Unicode" w:cs="Lucida Sans Unicode"/>
                <w:b/>
                <w:bCs/>
                <w:noProof/>
              </w:rPr>
              <w:t>Muestra de la Boleta de la elección de Gubernatura del Voto de Jaliscienses en el Extranjero</w:t>
            </w:r>
            <w:r w:rsidR="002E667A">
              <w:rPr>
                <w:noProof/>
                <w:webHidden/>
              </w:rPr>
              <w:tab/>
            </w:r>
            <w:r w:rsidR="002E667A">
              <w:rPr>
                <w:noProof/>
                <w:webHidden/>
              </w:rPr>
              <w:fldChar w:fldCharType="begin"/>
            </w:r>
            <w:r w:rsidR="002E667A">
              <w:rPr>
                <w:noProof/>
                <w:webHidden/>
              </w:rPr>
              <w:instrText xml:space="preserve"> PAGEREF _Toc164349530 \h </w:instrText>
            </w:r>
            <w:r w:rsidR="002E667A">
              <w:rPr>
                <w:noProof/>
                <w:webHidden/>
              </w:rPr>
            </w:r>
            <w:r w:rsidR="002E667A">
              <w:rPr>
                <w:noProof/>
                <w:webHidden/>
              </w:rPr>
              <w:fldChar w:fldCharType="separate"/>
            </w:r>
            <w:r w:rsidR="002E667A">
              <w:rPr>
                <w:noProof/>
                <w:webHidden/>
              </w:rPr>
              <w:t>4</w:t>
            </w:r>
            <w:r w:rsidR="002E667A">
              <w:rPr>
                <w:noProof/>
                <w:webHidden/>
              </w:rPr>
              <w:fldChar w:fldCharType="end"/>
            </w:r>
          </w:hyperlink>
        </w:p>
        <w:p w14:paraId="6E0FF7C8" w14:textId="11258714" w:rsidR="002E667A" w:rsidRDefault="00000000">
          <w:pPr>
            <w:pStyle w:val="TDC1"/>
            <w:tabs>
              <w:tab w:val="left" w:pos="480"/>
              <w:tab w:val="right" w:leader="dot" w:pos="8828"/>
            </w:tabs>
            <w:rPr>
              <w:rFonts w:eastAsiaTheme="minorEastAsia"/>
              <w:noProof/>
              <w:sz w:val="24"/>
              <w:szCs w:val="24"/>
              <w:lang w:eastAsia="es-MX"/>
            </w:rPr>
          </w:pPr>
          <w:hyperlink w:anchor="_Toc164349531" w:history="1">
            <w:r w:rsidR="002E667A" w:rsidRPr="00E24F91">
              <w:rPr>
                <w:rStyle w:val="Hipervnculo"/>
                <w:rFonts w:ascii="Lucida Sans Unicode" w:hAnsi="Lucida Sans Unicode" w:cs="Lucida Sans Unicode"/>
                <w:b/>
                <w:bCs/>
                <w:noProof/>
              </w:rPr>
              <w:t>4.</w:t>
            </w:r>
            <w:r w:rsidR="002E667A">
              <w:rPr>
                <w:rFonts w:eastAsiaTheme="minorEastAsia"/>
                <w:noProof/>
                <w:sz w:val="24"/>
                <w:szCs w:val="24"/>
                <w:lang w:eastAsia="es-MX"/>
              </w:rPr>
              <w:tab/>
            </w:r>
            <w:r w:rsidR="002E667A" w:rsidRPr="00E24F91">
              <w:rPr>
                <w:rStyle w:val="Hipervnculo"/>
                <w:rFonts w:ascii="Lucida Sans Unicode" w:hAnsi="Lucida Sans Unicode" w:cs="Lucida Sans Unicode"/>
                <w:b/>
                <w:bCs/>
                <w:noProof/>
              </w:rPr>
              <w:t>Fecha de entrega de la Documentación Electoral</w:t>
            </w:r>
            <w:r w:rsidR="002E667A">
              <w:rPr>
                <w:noProof/>
                <w:webHidden/>
              </w:rPr>
              <w:tab/>
            </w:r>
            <w:r w:rsidR="002E667A">
              <w:rPr>
                <w:noProof/>
                <w:webHidden/>
              </w:rPr>
              <w:fldChar w:fldCharType="begin"/>
            </w:r>
            <w:r w:rsidR="002E667A">
              <w:rPr>
                <w:noProof/>
                <w:webHidden/>
              </w:rPr>
              <w:instrText xml:space="preserve"> PAGEREF _Toc164349531 \h </w:instrText>
            </w:r>
            <w:r w:rsidR="002E667A">
              <w:rPr>
                <w:noProof/>
                <w:webHidden/>
              </w:rPr>
            </w:r>
            <w:r w:rsidR="002E667A">
              <w:rPr>
                <w:noProof/>
                <w:webHidden/>
              </w:rPr>
              <w:fldChar w:fldCharType="separate"/>
            </w:r>
            <w:r w:rsidR="002E667A">
              <w:rPr>
                <w:noProof/>
                <w:webHidden/>
              </w:rPr>
              <w:t>6</w:t>
            </w:r>
            <w:r w:rsidR="002E667A">
              <w:rPr>
                <w:noProof/>
                <w:webHidden/>
              </w:rPr>
              <w:fldChar w:fldCharType="end"/>
            </w:r>
          </w:hyperlink>
        </w:p>
        <w:p w14:paraId="75A19420" w14:textId="1E8B5791" w:rsidR="002E667A" w:rsidRDefault="00000000">
          <w:pPr>
            <w:pStyle w:val="TDC2"/>
            <w:tabs>
              <w:tab w:val="right" w:leader="dot" w:pos="8828"/>
            </w:tabs>
            <w:rPr>
              <w:rFonts w:eastAsiaTheme="minorEastAsia"/>
              <w:noProof/>
              <w:sz w:val="24"/>
              <w:szCs w:val="24"/>
              <w:lang w:eastAsia="es-MX"/>
            </w:rPr>
          </w:pPr>
          <w:hyperlink w:anchor="_Toc164349532" w:history="1">
            <w:r w:rsidR="002E667A" w:rsidRPr="00E24F91">
              <w:rPr>
                <w:rStyle w:val="Hipervnculo"/>
                <w:rFonts w:ascii="Lucida Sans Unicode" w:hAnsi="Lucida Sans Unicode" w:cs="Lucida Sans Unicode"/>
                <w:noProof/>
              </w:rPr>
              <w:t>Procedimiento para la integración, y envío del Paquete Electoral Postal y recepción del Sobre-Postal-Voto, de las mexicanas y los mexicanos residentes en el extranjero para los Procesos Electorales Federal y Locales Concurrentes 2023-2024</w:t>
            </w:r>
            <w:r w:rsidR="002E667A">
              <w:rPr>
                <w:noProof/>
                <w:webHidden/>
              </w:rPr>
              <w:tab/>
            </w:r>
            <w:r w:rsidR="002E667A">
              <w:rPr>
                <w:noProof/>
                <w:webHidden/>
              </w:rPr>
              <w:fldChar w:fldCharType="begin"/>
            </w:r>
            <w:r w:rsidR="002E667A">
              <w:rPr>
                <w:noProof/>
                <w:webHidden/>
              </w:rPr>
              <w:instrText xml:space="preserve"> PAGEREF _Toc164349532 \h </w:instrText>
            </w:r>
            <w:r w:rsidR="002E667A">
              <w:rPr>
                <w:noProof/>
                <w:webHidden/>
              </w:rPr>
            </w:r>
            <w:r w:rsidR="002E667A">
              <w:rPr>
                <w:noProof/>
                <w:webHidden/>
              </w:rPr>
              <w:fldChar w:fldCharType="separate"/>
            </w:r>
            <w:r w:rsidR="002E667A">
              <w:rPr>
                <w:noProof/>
                <w:webHidden/>
              </w:rPr>
              <w:t>6</w:t>
            </w:r>
            <w:r w:rsidR="002E667A">
              <w:rPr>
                <w:noProof/>
                <w:webHidden/>
              </w:rPr>
              <w:fldChar w:fldCharType="end"/>
            </w:r>
          </w:hyperlink>
        </w:p>
        <w:p w14:paraId="52BC7766" w14:textId="4654AF08" w:rsidR="002E667A" w:rsidRDefault="00000000">
          <w:pPr>
            <w:pStyle w:val="TDC2"/>
            <w:tabs>
              <w:tab w:val="right" w:leader="dot" w:pos="8828"/>
            </w:tabs>
            <w:rPr>
              <w:rFonts w:eastAsiaTheme="minorEastAsia"/>
              <w:noProof/>
              <w:sz w:val="24"/>
              <w:szCs w:val="24"/>
              <w:lang w:eastAsia="es-MX"/>
            </w:rPr>
          </w:pPr>
          <w:hyperlink w:anchor="_Toc164349533" w:history="1">
            <w:r w:rsidR="002E667A" w:rsidRPr="00E24F91">
              <w:rPr>
                <w:rStyle w:val="Hipervnculo"/>
                <w:rFonts w:ascii="Lucida Sans Unicode" w:hAnsi="Lucida Sans Unicode" w:cs="Lucida Sans Unicode"/>
                <w:noProof/>
              </w:rPr>
              <w:t>Entrega de Material Electoral</w:t>
            </w:r>
            <w:r w:rsidR="002E667A">
              <w:rPr>
                <w:noProof/>
                <w:webHidden/>
              </w:rPr>
              <w:tab/>
            </w:r>
            <w:r w:rsidR="002E667A">
              <w:rPr>
                <w:noProof/>
                <w:webHidden/>
              </w:rPr>
              <w:fldChar w:fldCharType="begin"/>
            </w:r>
            <w:r w:rsidR="002E667A">
              <w:rPr>
                <w:noProof/>
                <w:webHidden/>
              </w:rPr>
              <w:instrText xml:space="preserve"> PAGEREF _Toc164349533 \h </w:instrText>
            </w:r>
            <w:r w:rsidR="002E667A">
              <w:rPr>
                <w:noProof/>
                <w:webHidden/>
              </w:rPr>
            </w:r>
            <w:r w:rsidR="002E667A">
              <w:rPr>
                <w:noProof/>
                <w:webHidden/>
              </w:rPr>
              <w:fldChar w:fldCharType="separate"/>
            </w:r>
            <w:r w:rsidR="002E667A">
              <w:rPr>
                <w:noProof/>
                <w:webHidden/>
              </w:rPr>
              <w:t>10</w:t>
            </w:r>
            <w:r w:rsidR="002E667A">
              <w:rPr>
                <w:noProof/>
                <w:webHidden/>
              </w:rPr>
              <w:fldChar w:fldCharType="end"/>
            </w:r>
          </w:hyperlink>
        </w:p>
        <w:p w14:paraId="66C9ECCC" w14:textId="233D73ED" w:rsidR="001B5247" w:rsidRDefault="001B5247">
          <w:r>
            <w:rPr>
              <w:b/>
              <w:bCs/>
            </w:rPr>
            <w:fldChar w:fldCharType="end"/>
          </w:r>
        </w:p>
      </w:sdtContent>
    </w:sdt>
    <w:p w14:paraId="08CE8C16" w14:textId="77777777" w:rsidR="009538F1" w:rsidRDefault="009538F1">
      <w:pPr>
        <w:spacing w:line="278" w:lineRule="auto"/>
        <w:rPr>
          <w:rFonts w:ascii="Lucida Sans Unicode" w:hAnsi="Lucida Sans Unicode" w:cs="Lucida Sans Unicode"/>
          <w:b/>
          <w:bCs/>
          <w:color w:val="00788E"/>
          <w:sz w:val="24"/>
          <w:szCs w:val="24"/>
        </w:rPr>
      </w:pPr>
      <w:r>
        <w:rPr>
          <w:rFonts w:ascii="Lucida Sans Unicode" w:hAnsi="Lucida Sans Unicode" w:cs="Lucida Sans Unicode"/>
          <w:b/>
          <w:bCs/>
          <w:color w:val="00788E"/>
          <w:sz w:val="24"/>
          <w:szCs w:val="24"/>
        </w:rPr>
        <w:br w:type="page"/>
      </w:r>
    </w:p>
    <w:p w14:paraId="557B9101" w14:textId="4A285841" w:rsidR="00634896" w:rsidRDefault="00634896" w:rsidP="00E824A4">
      <w:pPr>
        <w:pStyle w:val="Prrafodelista"/>
        <w:numPr>
          <w:ilvl w:val="0"/>
          <w:numId w:val="9"/>
        </w:numPr>
        <w:spacing w:line="240" w:lineRule="auto"/>
        <w:ind w:left="0"/>
        <w:jc w:val="both"/>
        <w:outlineLvl w:val="0"/>
        <w:rPr>
          <w:rFonts w:ascii="Lucida Sans Unicode" w:hAnsi="Lucida Sans Unicode" w:cs="Lucida Sans Unicode"/>
          <w:b/>
          <w:bCs/>
          <w:color w:val="00788E"/>
          <w:sz w:val="24"/>
          <w:szCs w:val="24"/>
        </w:rPr>
      </w:pPr>
      <w:bookmarkStart w:id="0" w:name="_Toc164349526"/>
      <w:r>
        <w:rPr>
          <w:rFonts w:ascii="Lucida Sans Unicode" w:hAnsi="Lucida Sans Unicode" w:cs="Lucida Sans Unicode"/>
          <w:b/>
          <w:bCs/>
          <w:color w:val="00788E"/>
          <w:sz w:val="24"/>
          <w:szCs w:val="24"/>
        </w:rPr>
        <w:lastRenderedPageBreak/>
        <w:t>Resultado de la revisión de los códigos de barras de Sobre-Voto</w:t>
      </w:r>
      <w:bookmarkEnd w:id="0"/>
      <w:r>
        <w:rPr>
          <w:rFonts w:ascii="Lucida Sans Unicode" w:hAnsi="Lucida Sans Unicode" w:cs="Lucida Sans Unicode"/>
          <w:b/>
          <w:bCs/>
          <w:color w:val="00788E"/>
          <w:sz w:val="24"/>
          <w:szCs w:val="24"/>
        </w:rPr>
        <w:t xml:space="preserve"> </w:t>
      </w:r>
      <w:r>
        <w:rPr>
          <w:rFonts w:ascii="Lucida Sans Unicode" w:hAnsi="Lucida Sans Unicode" w:cs="Lucida Sans Unicode"/>
          <w:b/>
          <w:bCs/>
          <w:color w:val="00788E"/>
          <w:sz w:val="24"/>
          <w:szCs w:val="24"/>
        </w:rPr>
        <w:tab/>
      </w:r>
    </w:p>
    <w:p w14:paraId="43E4FC98" w14:textId="03A90CC8" w:rsidR="005F04A4" w:rsidRDefault="00DF779F"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 xml:space="preserve">En el marco de las actividades preparatorias de la </w:t>
      </w:r>
      <w:r w:rsidR="00931213">
        <w:rPr>
          <w:rStyle w:val="normaltextrun"/>
          <w:rFonts w:ascii="Lucida Sans Unicode" w:eastAsiaTheme="majorEastAsia" w:hAnsi="Lucida Sans Unicode" w:cs="Lucida Sans Unicode"/>
          <w:color w:val="0D0D0D"/>
        </w:rPr>
        <w:t>elaboración de l</w:t>
      </w:r>
      <w:r w:rsidR="00ED685B">
        <w:rPr>
          <w:rStyle w:val="normaltextrun"/>
          <w:rFonts w:ascii="Lucida Sans Unicode" w:eastAsiaTheme="majorEastAsia" w:hAnsi="Lucida Sans Unicode" w:cs="Lucida Sans Unicode"/>
          <w:color w:val="0D0D0D"/>
        </w:rPr>
        <w:t>os Sobres</w:t>
      </w:r>
      <w:r w:rsidR="00014FF4">
        <w:rPr>
          <w:rStyle w:val="normaltextrun"/>
          <w:rFonts w:ascii="Lucida Sans Unicode" w:eastAsiaTheme="majorEastAsia" w:hAnsi="Lucida Sans Unicode" w:cs="Lucida Sans Unicode"/>
          <w:color w:val="0D0D0D"/>
        </w:rPr>
        <w:t>-</w:t>
      </w:r>
      <w:r w:rsidR="00ED685B">
        <w:rPr>
          <w:rStyle w:val="normaltextrun"/>
          <w:rFonts w:ascii="Lucida Sans Unicode" w:eastAsiaTheme="majorEastAsia" w:hAnsi="Lucida Sans Unicode" w:cs="Lucida Sans Unicode"/>
          <w:color w:val="0D0D0D"/>
        </w:rPr>
        <w:t xml:space="preserve">Voto </w:t>
      </w:r>
      <w:r w:rsidR="0068677C">
        <w:rPr>
          <w:rStyle w:val="normaltextrun"/>
          <w:rFonts w:ascii="Lucida Sans Unicode" w:eastAsiaTheme="majorEastAsia" w:hAnsi="Lucida Sans Unicode" w:cs="Lucida Sans Unicode"/>
          <w:color w:val="0D0D0D"/>
        </w:rPr>
        <w:t xml:space="preserve">para la elecciones locales </w:t>
      </w:r>
      <w:r w:rsidR="00ED685B">
        <w:rPr>
          <w:rStyle w:val="normaltextrun"/>
          <w:rFonts w:ascii="Lucida Sans Unicode" w:eastAsiaTheme="majorEastAsia" w:hAnsi="Lucida Sans Unicode" w:cs="Lucida Sans Unicode"/>
          <w:color w:val="0D0D0D"/>
        </w:rPr>
        <w:t>que integra</w:t>
      </w:r>
      <w:r w:rsidR="0068677C">
        <w:rPr>
          <w:rStyle w:val="normaltextrun"/>
          <w:rFonts w:ascii="Lucida Sans Unicode" w:eastAsiaTheme="majorEastAsia" w:hAnsi="Lucida Sans Unicode" w:cs="Lucida Sans Unicode"/>
          <w:color w:val="0D0D0D"/>
        </w:rPr>
        <w:t>rán</w:t>
      </w:r>
      <w:r w:rsidR="00ED685B">
        <w:rPr>
          <w:rStyle w:val="normaltextrun"/>
          <w:rFonts w:ascii="Lucida Sans Unicode" w:eastAsiaTheme="majorEastAsia" w:hAnsi="Lucida Sans Unicode" w:cs="Lucida Sans Unicode"/>
          <w:color w:val="0D0D0D"/>
        </w:rPr>
        <w:t xml:space="preserve"> los paquetes electorales postales (PEP)</w:t>
      </w:r>
      <w:r w:rsidR="00C3347F">
        <w:rPr>
          <w:rStyle w:val="normaltextrun"/>
          <w:rFonts w:ascii="Lucida Sans Unicode" w:eastAsiaTheme="majorEastAsia" w:hAnsi="Lucida Sans Unicode" w:cs="Lucida Sans Unicode"/>
          <w:color w:val="0D0D0D"/>
        </w:rPr>
        <w:t xml:space="preserve">, y en seguimiento al oficio </w:t>
      </w:r>
      <w:r w:rsidR="00C3347F">
        <w:rPr>
          <w:rStyle w:val="normaltextrun"/>
          <w:rFonts w:ascii="Lucida Sans Unicode" w:eastAsiaTheme="majorEastAsia" w:hAnsi="Lucida Sans Unicode" w:cs="Lucida Sans Unicode"/>
          <w:b/>
          <w:bCs/>
          <w:color w:val="0D0D0D"/>
        </w:rPr>
        <w:t>INE/DERFE/0324/2024</w:t>
      </w:r>
      <w:r w:rsidR="000F4BBE">
        <w:rPr>
          <w:rStyle w:val="normaltextrun"/>
          <w:rFonts w:ascii="Lucida Sans Unicode" w:eastAsiaTheme="majorEastAsia" w:hAnsi="Lucida Sans Unicode" w:cs="Lucida Sans Unicode"/>
          <w:b/>
          <w:bCs/>
          <w:color w:val="0D0D0D"/>
        </w:rPr>
        <w:t xml:space="preserve"> </w:t>
      </w:r>
      <w:r w:rsidR="000F4BBE" w:rsidRPr="00634896">
        <w:rPr>
          <w:rStyle w:val="normaltextrun"/>
          <w:rFonts w:ascii="Lucida Sans Unicode" w:eastAsiaTheme="majorEastAsia" w:hAnsi="Lucida Sans Unicode" w:cs="Lucida Sans Unicode"/>
          <w:color w:val="0D0D0D"/>
        </w:rPr>
        <w:t>emitido por la Dirección Ejecutiva del Registro Federal de Electores</w:t>
      </w:r>
      <w:r w:rsidR="00973ECF">
        <w:rPr>
          <w:rStyle w:val="normaltextrun"/>
          <w:rFonts w:ascii="Lucida Sans Unicode" w:eastAsiaTheme="majorEastAsia" w:hAnsi="Lucida Sans Unicode" w:cs="Lucida Sans Unicode"/>
          <w:color w:val="0D0D0D"/>
        </w:rPr>
        <w:t xml:space="preserve"> (DERFE)</w:t>
      </w:r>
      <w:r w:rsidR="002B3B73">
        <w:rPr>
          <w:rStyle w:val="normaltextrun"/>
          <w:rFonts w:ascii="Lucida Sans Unicode" w:eastAsiaTheme="majorEastAsia" w:hAnsi="Lucida Sans Unicode" w:cs="Lucida Sans Unicode"/>
          <w:color w:val="0D0D0D"/>
        </w:rPr>
        <w:t xml:space="preserve"> del Instituto Nacional Electoral (INE)</w:t>
      </w:r>
      <w:r w:rsidR="000F4BBE">
        <w:rPr>
          <w:rStyle w:val="normaltextrun"/>
          <w:rFonts w:ascii="Lucida Sans Unicode" w:eastAsiaTheme="majorEastAsia" w:hAnsi="Lucida Sans Unicode" w:cs="Lucida Sans Unicode"/>
          <w:color w:val="0D0D0D"/>
        </w:rPr>
        <w:t>,</w:t>
      </w:r>
      <w:r w:rsidR="006D64C2">
        <w:rPr>
          <w:rStyle w:val="normaltextrun"/>
          <w:rFonts w:ascii="Lucida Sans Unicode" w:eastAsiaTheme="majorEastAsia" w:hAnsi="Lucida Sans Unicode" w:cs="Lucida Sans Unicode"/>
          <w:b/>
          <w:bCs/>
          <w:color w:val="0D0D0D"/>
        </w:rPr>
        <w:t xml:space="preserve"> </w:t>
      </w:r>
      <w:r w:rsidR="006D64C2">
        <w:rPr>
          <w:rStyle w:val="normaltextrun"/>
          <w:rFonts w:ascii="Lucida Sans Unicode" w:eastAsiaTheme="majorEastAsia" w:hAnsi="Lucida Sans Unicode" w:cs="Lucida Sans Unicode"/>
          <w:color w:val="0D0D0D"/>
        </w:rPr>
        <w:t>la Dirección de Organización Electoral de este Instituto</w:t>
      </w:r>
      <w:r w:rsidR="000F4BBE">
        <w:rPr>
          <w:rStyle w:val="normaltextrun"/>
          <w:rFonts w:ascii="Lucida Sans Unicode" w:eastAsiaTheme="majorEastAsia" w:hAnsi="Lucida Sans Unicode" w:cs="Lucida Sans Unicode"/>
          <w:color w:val="0D0D0D"/>
        </w:rPr>
        <w:t xml:space="preserve"> </w:t>
      </w:r>
      <w:r w:rsidR="00634896" w:rsidRPr="00634896">
        <w:rPr>
          <w:rStyle w:val="normaltextrun"/>
          <w:rFonts w:ascii="Lucida Sans Unicode" w:eastAsiaTheme="majorEastAsia" w:hAnsi="Lucida Sans Unicode" w:cs="Lucida Sans Unicode"/>
          <w:color w:val="0D0D0D"/>
        </w:rPr>
        <w:t>recibió vía correo electrónico</w:t>
      </w:r>
      <w:r w:rsidR="000F4BBE">
        <w:rPr>
          <w:rStyle w:val="normaltextrun"/>
          <w:rFonts w:ascii="Lucida Sans Unicode" w:eastAsiaTheme="majorEastAsia" w:hAnsi="Lucida Sans Unicode" w:cs="Lucida Sans Unicode"/>
          <w:color w:val="0D0D0D"/>
        </w:rPr>
        <w:t>,</w:t>
      </w:r>
      <w:r w:rsidR="00634896" w:rsidRPr="00634896">
        <w:rPr>
          <w:rStyle w:val="normaltextrun"/>
          <w:rFonts w:ascii="Lucida Sans Unicode" w:eastAsiaTheme="majorEastAsia" w:hAnsi="Lucida Sans Unicode" w:cs="Lucida Sans Unicode"/>
          <w:color w:val="0D0D0D"/>
        </w:rPr>
        <w:t xml:space="preserve"> </w:t>
      </w:r>
      <w:r w:rsidR="003D16E7">
        <w:rPr>
          <w:rStyle w:val="normaltextrun"/>
          <w:rFonts w:ascii="Lucida Sans Unicode" w:eastAsiaTheme="majorEastAsia" w:hAnsi="Lucida Sans Unicode" w:cs="Lucida Sans Unicode"/>
          <w:color w:val="0D0D0D"/>
        </w:rPr>
        <w:t xml:space="preserve">de la </w:t>
      </w:r>
      <w:r w:rsidR="00597EBF">
        <w:rPr>
          <w:rStyle w:val="normaltextrun"/>
          <w:rFonts w:ascii="Lucida Sans Unicode" w:eastAsiaTheme="majorEastAsia" w:hAnsi="Lucida Sans Unicode" w:cs="Lucida Sans Unicode"/>
          <w:color w:val="0D0D0D"/>
        </w:rPr>
        <w:t>Consejera Electoral Presidenta de la Comisión de Implementación</w:t>
      </w:r>
      <w:r w:rsidR="00610492">
        <w:rPr>
          <w:rStyle w:val="normaltextrun"/>
          <w:rFonts w:ascii="Lucida Sans Unicode" w:eastAsiaTheme="majorEastAsia" w:hAnsi="Lucida Sans Unicode" w:cs="Lucida Sans Unicode"/>
          <w:color w:val="0D0D0D"/>
        </w:rPr>
        <w:t xml:space="preserve"> y Seguimiento del Voto de las y los Jaliscienses en el Extranjero</w:t>
      </w:r>
      <w:r w:rsidR="001D39E4">
        <w:rPr>
          <w:rStyle w:val="normaltextrun"/>
          <w:rFonts w:ascii="Lucida Sans Unicode" w:eastAsiaTheme="majorEastAsia" w:hAnsi="Lucida Sans Unicode" w:cs="Lucida Sans Unicode"/>
          <w:color w:val="0D0D0D"/>
        </w:rPr>
        <w:t xml:space="preserve"> (Comisión)</w:t>
      </w:r>
      <w:r w:rsidR="00AF2EAA">
        <w:rPr>
          <w:rStyle w:val="normaltextrun"/>
          <w:rFonts w:ascii="Lucida Sans Unicode" w:eastAsiaTheme="majorEastAsia" w:hAnsi="Lucida Sans Unicode" w:cs="Lucida Sans Unicode"/>
          <w:color w:val="0D0D0D"/>
        </w:rPr>
        <w:t xml:space="preserve"> Zoad Jeanine García González</w:t>
      </w:r>
      <w:r w:rsidR="00610492">
        <w:rPr>
          <w:rStyle w:val="normaltextrun"/>
          <w:rFonts w:ascii="Lucida Sans Unicode" w:eastAsiaTheme="majorEastAsia" w:hAnsi="Lucida Sans Unicode" w:cs="Lucida Sans Unicode"/>
          <w:color w:val="0D0D0D"/>
        </w:rPr>
        <w:t xml:space="preserve">, </w:t>
      </w:r>
      <w:r w:rsidR="002200F1">
        <w:rPr>
          <w:rStyle w:val="normaltextrun"/>
          <w:rFonts w:ascii="Lucida Sans Unicode" w:eastAsiaTheme="majorEastAsia" w:hAnsi="Lucida Sans Unicode" w:cs="Lucida Sans Unicode"/>
          <w:color w:val="0D0D0D"/>
        </w:rPr>
        <w:t>las</w:t>
      </w:r>
      <w:r w:rsidR="00634896" w:rsidRPr="00634896">
        <w:rPr>
          <w:rStyle w:val="normaltextrun"/>
          <w:rFonts w:ascii="Lucida Sans Unicode" w:eastAsiaTheme="majorEastAsia" w:hAnsi="Lucida Sans Unicode" w:cs="Lucida Sans Unicode"/>
          <w:color w:val="0D0D0D"/>
        </w:rPr>
        <w:t xml:space="preserve"> guías para la generación del código de barras que deberá ser impreso en los sobres-voto que</w:t>
      </w:r>
      <w:r w:rsidR="001F13BF">
        <w:rPr>
          <w:rStyle w:val="normaltextrun"/>
          <w:rFonts w:ascii="Lucida Sans Unicode" w:eastAsiaTheme="majorEastAsia" w:hAnsi="Lucida Sans Unicode" w:cs="Lucida Sans Unicode"/>
          <w:color w:val="0D0D0D"/>
        </w:rPr>
        <w:t xml:space="preserve"> se remitirán a las personas residentes en el extranjero que</w:t>
      </w:r>
      <w:r w:rsidR="00634896" w:rsidRPr="00634896">
        <w:rPr>
          <w:rStyle w:val="normaltextrun"/>
          <w:rFonts w:ascii="Lucida Sans Unicode" w:eastAsiaTheme="majorEastAsia" w:hAnsi="Lucida Sans Unicode" w:cs="Lucida Sans Unicode"/>
          <w:color w:val="0D0D0D"/>
        </w:rPr>
        <w:t xml:space="preserve"> optaron por </w:t>
      </w:r>
      <w:r w:rsidR="00FE52DE">
        <w:rPr>
          <w:rStyle w:val="normaltextrun"/>
          <w:rFonts w:ascii="Lucida Sans Unicode" w:eastAsiaTheme="majorEastAsia" w:hAnsi="Lucida Sans Unicode" w:cs="Lucida Sans Unicode"/>
          <w:color w:val="0D0D0D"/>
        </w:rPr>
        <w:t xml:space="preserve">la modalidad de </w:t>
      </w:r>
      <w:r w:rsidR="00634896" w:rsidRPr="00634896">
        <w:rPr>
          <w:rStyle w:val="normaltextrun"/>
          <w:rFonts w:ascii="Lucida Sans Unicode" w:eastAsiaTheme="majorEastAsia" w:hAnsi="Lucida Sans Unicode" w:cs="Lucida Sans Unicode"/>
          <w:color w:val="0D0D0D"/>
        </w:rPr>
        <w:t>votación postal.</w:t>
      </w:r>
    </w:p>
    <w:p w14:paraId="312C2163" w14:textId="046E1DC2" w:rsidR="00F94408" w:rsidRDefault="00FE52DE"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Los</w:t>
      </w:r>
      <w:r w:rsidR="00634896" w:rsidRPr="00634896">
        <w:rPr>
          <w:rStyle w:val="normaltextrun"/>
          <w:rFonts w:ascii="Lucida Sans Unicode" w:eastAsiaTheme="majorEastAsia" w:hAnsi="Lucida Sans Unicode" w:cs="Lucida Sans Unicode"/>
          <w:color w:val="0D0D0D"/>
        </w:rPr>
        <w:t xml:space="preserve"> archivos compartidos son</w:t>
      </w:r>
      <w:r w:rsidR="00F94408">
        <w:rPr>
          <w:rStyle w:val="normaltextrun"/>
          <w:rFonts w:ascii="Lucida Sans Unicode" w:eastAsiaTheme="majorEastAsia" w:hAnsi="Lucida Sans Unicode" w:cs="Lucida Sans Unicode"/>
          <w:color w:val="0D0D0D"/>
        </w:rPr>
        <w:t xml:space="preserve"> los denominados</w:t>
      </w:r>
      <w:r w:rsidR="00634896" w:rsidRPr="00634896">
        <w:rPr>
          <w:rStyle w:val="normaltextrun"/>
          <w:rFonts w:ascii="Lucida Sans Unicode" w:eastAsiaTheme="majorEastAsia" w:hAnsi="Lucida Sans Unicode" w:cs="Lucida Sans Unicode"/>
          <w:color w:val="0D0D0D"/>
        </w:rPr>
        <w:t xml:space="preserve">: </w:t>
      </w:r>
    </w:p>
    <w:p w14:paraId="310DF9D5" w14:textId="24FCCE3A" w:rsidR="00F94408" w:rsidRPr="00F94408" w:rsidRDefault="00634896" w:rsidP="00DF3127">
      <w:pPr>
        <w:pStyle w:val="paragraph"/>
        <w:numPr>
          <w:ilvl w:val="0"/>
          <w:numId w:val="10"/>
        </w:numPr>
        <w:spacing w:before="0" w:after="0" w:afterAutospacing="0"/>
        <w:ind w:right="-30"/>
        <w:jc w:val="both"/>
        <w:textAlignment w:val="baseline"/>
        <w:rPr>
          <w:rStyle w:val="normaltextrun"/>
          <w:rFonts w:ascii="Lucida Sans Unicode" w:eastAsiaTheme="majorEastAsia" w:hAnsi="Lucida Sans Unicode" w:cs="Lucida Sans Unicode"/>
          <w:color w:val="0D0D0D"/>
        </w:rPr>
      </w:pPr>
      <w:r w:rsidRPr="00634896">
        <w:rPr>
          <w:rStyle w:val="normaltextrun"/>
          <w:rFonts w:ascii="Lucida Sans Unicode" w:eastAsiaTheme="majorEastAsia" w:hAnsi="Lucida Sans Unicode" w:cs="Lucida Sans Unicode"/>
          <w:i/>
          <w:iCs/>
          <w:color w:val="0D0D0D"/>
        </w:rPr>
        <w:t>“Guía para uso de la fuente para la generación de códigos de barras de Sobre-Voto”</w:t>
      </w:r>
      <w:r w:rsidR="006234FD">
        <w:rPr>
          <w:rStyle w:val="normaltextrun"/>
          <w:rFonts w:ascii="Lucida Sans Unicode" w:eastAsiaTheme="majorEastAsia" w:hAnsi="Lucida Sans Unicode" w:cs="Lucida Sans Unicode"/>
          <w:i/>
          <w:iCs/>
          <w:color w:val="0D0D0D"/>
        </w:rPr>
        <w:t>,</w:t>
      </w:r>
      <w:r w:rsidRPr="00634896">
        <w:rPr>
          <w:rStyle w:val="normaltextrun"/>
          <w:rFonts w:ascii="Lucida Sans Unicode" w:eastAsiaTheme="majorEastAsia" w:hAnsi="Lucida Sans Unicode" w:cs="Lucida Sans Unicode"/>
          <w:i/>
          <w:iCs/>
          <w:color w:val="0D0D0D"/>
        </w:rPr>
        <w:t xml:space="preserve"> y</w:t>
      </w:r>
      <w:r w:rsidR="006234FD">
        <w:rPr>
          <w:rStyle w:val="normaltextrun"/>
          <w:rFonts w:ascii="Lucida Sans Unicode" w:eastAsiaTheme="majorEastAsia" w:hAnsi="Lucida Sans Unicode" w:cs="Lucida Sans Unicode"/>
          <w:i/>
          <w:iCs/>
          <w:color w:val="0D0D0D"/>
        </w:rPr>
        <w:t>;</w:t>
      </w:r>
      <w:r w:rsidRPr="00634896">
        <w:rPr>
          <w:rStyle w:val="normaltextrun"/>
          <w:rFonts w:ascii="Lucida Sans Unicode" w:eastAsiaTheme="majorEastAsia" w:hAnsi="Lucida Sans Unicode" w:cs="Lucida Sans Unicode"/>
          <w:i/>
          <w:iCs/>
          <w:color w:val="0D0D0D"/>
        </w:rPr>
        <w:t xml:space="preserve"> </w:t>
      </w:r>
    </w:p>
    <w:p w14:paraId="2EAC4E0B" w14:textId="230279F9" w:rsidR="00634896" w:rsidRDefault="00634896" w:rsidP="00DF3127">
      <w:pPr>
        <w:pStyle w:val="paragraph"/>
        <w:numPr>
          <w:ilvl w:val="0"/>
          <w:numId w:val="10"/>
        </w:numPr>
        <w:spacing w:before="0" w:after="0" w:afterAutospacing="0"/>
        <w:ind w:right="-30"/>
        <w:jc w:val="both"/>
        <w:textAlignment w:val="baseline"/>
        <w:rPr>
          <w:rStyle w:val="normaltextrun"/>
          <w:rFonts w:ascii="Lucida Sans Unicode" w:eastAsiaTheme="majorEastAsia" w:hAnsi="Lucida Sans Unicode" w:cs="Lucida Sans Unicode"/>
          <w:color w:val="0D0D0D"/>
        </w:rPr>
      </w:pPr>
      <w:r w:rsidRPr="00634896">
        <w:rPr>
          <w:rStyle w:val="normaltextrun"/>
          <w:rFonts w:ascii="Lucida Sans Unicode" w:eastAsiaTheme="majorEastAsia" w:hAnsi="Lucida Sans Unicode" w:cs="Lucida Sans Unicode"/>
          <w:i/>
          <w:iCs/>
          <w:color w:val="0D0D0D"/>
        </w:rPr>
        <w:t>“Guía para la generación e impresión de datos variables del Sobre-Voto (Código de barras)”.</w:t>
      </w:r>
      <w:r w:rsidRPr="00634896">
        <w:rPr>
          <w:rStyle w:val="normaltextrun"/>
          <w:rFonts w:ascii="Lucida Sans Unicode" w:eastAsiaTheme="majorEastAsia" w:hAnsi="Lucida Sans Unicode" w:cs="Lucida Sans Unicode"/>
          <w:color w:val="0D0D0D"/>
        </w:rPr>
        <w:t xml:space="preserve"> </w:t>
      </w:r>
    </w:p>
    <w:p w14:paraId="00CCC135" w14:textId="47721504" w:rsidR="00634896" w:rsidRDefault="00F94408"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P</w:t>
      </w:r>
      <w:r w:rsidRPr="00F94408">
        <w:rPr>
          <w:rStyle w:val="normaltextrun"/>
          <w:rFonts w:ascii="Lucida Sans Unicode" w:eastAsiaTheme="majorEastAsia" w:hAnsi="Lucida Sans Unicode" w:cs="Lucida Sans Unicode"/>
          <w:color w:val="0D0D0D"/>
        </w:rPr>
        <w:t>ara conocer la metodología de generación de los códigos de acuerdo con las guías consultadas</w:t>
      </w:r>
      <w:r w:rsidR="006234FD">
        <w:rPr>
          <w:rStyle w:val="normaltextrun"/>
          <w:rFonts w:ascii="Lucida Sans Unicode" w:eastAsiaTheme="majorEastAsia" w:hAnsi="Lucida Sans Unicode" w:cs="Lucida Sans Unicode"/>
          <w:color w:val="0D0D0D"/>
        </w:rPr>
        <w:t>,</w:t>
      </w:r>
      <w:r w:rsidR="00564A69">
        <w:rPr>
          <w:rStyle w:val="normaltextrun"/>
          <w:rFonts w:ascii="Lucida Sans Unicode" w:eastAsiaTheme="majorEastAsia" w:hAnsi="Lucida Sans Unicode" w:cs="Lucida Sans Unicode"/>
          <w:color w:val="0D0D0D"/>
        </w:rPr>
        <w:t xml:space="preserve"> </w:t>
      </w:r>
      <w:r w:rsidR="00564A69" w:rsidRPr="00634896">
        <w:rPr>
          <w:rStyle w:val="normaltextrun"/>
          <w:rFonts w:ascii="Lucida Sans Unicode" w:eastAsiaTheme="majorEastAsia" w:hAnsi="Lucida Sans Unicode" w:cs="Lucida Sans Unicode"/>
          <w:color w:val="0D0D0D"/>
        </w:rPr>
        <w:t xml:space="preserve">el </w:t>
      </w:r>
      <w:r w:rsidR="00564A69">
        <w:rPr>
          <w:rStyle w:val="normaltextrun"/>
          <w:rFonts w:ascii="Lucida Sans Unicode" w:eastAsiaTheme="majorEastAsia" w:hAnsi="Lucida Sans Unicode" w:cs="Lucida Sans Unicode"/>
          <w:b/>
          <w:bCs/>
          <w:color w:val="0D0D0D"/>
        </w:rPr>
        <w:t xml:space="preserve">15 </w:t>
      </w:r>
      <w:r w:rsidR="00564A69" w:rsidRPr="00634896">
        <w:rPr>
          <w:rStyle w:val="normaltextrun"/>
          <w:rFonts w:ascii="Lucida Sans Unicode" w:eastAsiaTheme="majorEastAsia" w:hAnsi="Lucida Sans Unicode" w:cs="Lucida Sans Unicode"/>
          <w:b/>
          <w:bCs/>
          <w:color w:val="0D0D0D"/>
        </w:rPr>
        <w:t xml:space="preserve">de marzo de </w:t>
      </w:r>
      <w:r w:rsidR="00564A69">
        <w:rPr>
          <w:rStyle w:val="normaltextrun"/>
          <w:rFonts w:ascii="Lucida Sans Unicode" w:eastAsiaTheme="majorEastAsia" w:hAnsi="Lucida Sans Unicode" w:cs="Lucida Sans Unicode"/>
          <w:b/>
          <w:bCs/>
          <w:color w:val="0D0D0D"/>
        </w:rPr>
        <w:t>2024,</w:t>
      </w:r>
      <w:r w:rsidR="006234FD">
        <w:rPr>
          <w:rStyle w:val="normaltextrun"/>
          <w:rFonts w:ascii="Lucida Sans Unicode" w:eastAsiaTheme="majorEastAsia" w:hAnsi="Lucida Sans Unicode" w:cs="Lucida Sans Unicode"/>
          <w:color w:val="0D0D0D"/>
        </w:rPr>
        <w:t xml:space="preserve"> </w:t>
      </w:r>
      <w:r w:rsidR="001D39E4">
        <w:rPr>
          <w:rStyle w:val="normaltextrun"/>
          <w:rFonts w:ascii="Lucida Sans Unicode" w:eastAsiaTheme="majorEastAsia" w:hAnsi="Lucida Sans Unicode" w:cs="Lucida Sans Unicode"/>
          <w:color w:val="0D0D0D"/>
        </w:rPr>
        <w:t xml:space="preserve">la </w:t>
      </w:r>
      <w:proofErr w:type="gramStart"/>
      <w:r w:rsidR="001D39E4">
        <w:rPr>
          <w:rStyle w:val="normaltextrun"/>
          <w:rFonts w:ascii="Lucida Sans Unicode" w:eastAsiaTheme="majorEastAsia" w:hAnsi="Lucida Sans Unicode" w:cs="Lucida Sans Unicode"/>
          <w:color w:val="0D0D0D"/>
        </w:rPr>
        <w:t>Presidenta</w:t>
      </w:r>
      <w:proofErr w:type="gramEnd"/>
      <w:r w:rsidR="001D39E4">
        <w:rPr>
          <w:rStyle w:val="normaltextrun"/>
          <w:rFonts w:ascii="Lucida Sans Unicode" w:eastAsiaTheme="majorEastAsia" w:hAnsi="Lucida Sans Unicode" w:cs="Lucida Sans Unicode"/>
          <w:color w:val="0D0D0D"/>
        </w:rPr>
        <w:t xml:space="preserve"> de la Comisión</w:t>
      </w:r>
      <w:r w:rsidR="00A942E1">
        <w:rPr>
          <w:rStyle w:val="normaltextrun"/>
          <w:rFonts w:ascii="Lucida Sans Unicode" w:eastAsiaTheme="majorEastAsia" w:hAnsi="Lucida Sans Unicode" w:cs="Lucida Sans Unicode"/>
          <w:color w:val="0D0D0D"/>
        </w:rPr>
        <w:t>,</w:t>
      </w:r>
      <w:r w:rsidR="002730FF">
        <w:rPr>
          <w:rStyle w:val="normaltextrun"/>
          <w:rFonts w:ascii="Lucida Sans Unicode" w:eastAsiaTheme="majorEastAsia" w:hAnsi="Lucida Sans Unicode" w:cs="Lucida Sans Unicode"/>
          <w:color w:val="0D0D0D"/>
        </w:rPr>
        <w:t xml:space="preserve"> así como p</w:t>
      </w:r>
      <w:r w:rsidR="00634896" w:rsidRPr="00634896">
        <w:rPr>
          <w:rStyle w:val="normaltextrun"/>
          <w:rFonts w:ascii="Lucida Sans Unicode" w:eastAsiaTheme="majorEastAsia" w:hAnsi="Lucida Sans Unicode" w:cs="Lucida Sans Unicode"/>
          <w:color w:val="0D0D0D"/>
        </w:rPr>
        <w:t xml:space="preserve">ersonal </w:t>
      </w:r>
      <w:r w:rsidR="002730FF">
        <w:rPr>
          <w:rStyle w:val="normaltextrun"/>
          <w:rFonts w:ascii="Lucida Sans Unicode" w:eastAsiaTheme="majorEastAsia" w:hAnsi="Lucida Sans Unicode" w:cs="Lucida Sans Unicode"/>
          <w:color w:val="0D0D0D"/>
        </w:rPr>
        <w:t xml:space="preserve">designado </w:t>
      </w:r>
      <w:r w:rsidR="00634896" w:rsidRPr="00634896">
        <w:rPr>
          <w:rStyle w:val="normaltextrun"/>
          <w:rFonts w:ascii="Lucida Sans Unicode" w:eastAsiaTheme="majorEastAsia" w:hAnsi="Lucida Sans Unicode" w:cs="Lucida Sans Unicode"/>
          <w:color w:val="0D0D0D"/>
        </w:rPr>
        <w:t xml:space="preserve">de la </w:t>
      </w:r>
      <w:r>
        <w:rPr>
          <w:rStyle w:val="normaltextrun"/>
          <w:rFonts w:ascii="Lucida Sans Unicode" w:eastAsiaTheme="majorEastAsia" w:hAnsi="Lucida Sans Unicode" w:cs="Lucida Sans Unicode"/>
          <w:color w:val="0D0D0D"/>
        </w:rPr>
        <w:t>Dirección de Organización</w:t>
      </w:r>
      <w:r w:rsidR="00901AC0">
        <w:rPr>
          <w:rStyle w:val="normaltextrun"/>
          <w:rFonts w:ascii="Lucida Sans Unicode" w:eastAsiaTheme="majorEastAsia" w:hAnsi="Lucida Sans Unicode" w:cs="Lucida Sans Unicode"/>
          <w:color w:val="0D0D0D"/>
        </w:rPr>
        <w:t xml:space="preserve"> Electoral</w:t>
      </w:r>
      <w:r w:rsidR="006234FD">
        <w:rPr>
          <w:rStyle w:val="normaltextrun"/>
          <w:rFonts w:ascii="Lucida Sans Unicode" w:eastAsiaTheme="majorEastAsia" w:hAnsi="Lucida Sans Unicode" w:cs="Lucida Sans Unicode"/>
          <w:color w:val="0D0D0D"/>
        </w:rPr>
        <w:t>,</w:t>
      </w:r>
      <w:r w:rsidR="00634896" w:rsidRPr="00634896">
        <w:rPr>
          <w:rStyle w:val="normaltextrun"/>
          <w:rFonts w:ascii="Lucida Sans Unicode" w:eastAsiaTheme="majorEastAsia" w:hAnsi="Lucida Sans Unicode" w:cs="Lucida Sans Unicode"/>
          <w:color w:val="0D0D0D"/>
        </w:rPr>
        <w:t xml:space="preserve"> atendió</w:t>
      </w:r>
      <w:r w:rsidR="00C9609F">
        <w:rPr>
          <w:rStyle w:val="normaltextrun"/>
          <w:rFonts w:ascii="Lucida Sans Unicode" w:eastAsiaTheme="majorEastAsia" w:hAnsi="Lucida Sans Unicode" w:cs="Lucida Sans Unicode"/>
          <w:color w:val="0D0D0D"/>
        </w:rPr>
        <w:t xml:space="preserve"> </w:t>
      </w:r>
      <w:r w:rsidR="00634896" w:rsidRPr="00634896">
        <w:rPr>
          <w:rStyle w:val="normaltextrun"/>
          <w:rFonts w:ascii="Lucida Sans Unicode" w:eastAsiaTheme="majorEastAsia" w:hAnsi="Lucida Sans Unicode" w:cs="Lucida Sans Unicode"/>
          <w:color w:val="0D0D0D"/>
        </w:rPr>
        <w:t xml:space="preserve">la </w:t>
      </w:r>
      <w:r w:rsidR="00B84549">
        <w:rPr>
          <w:rStyle w:val="normaltextrun"/>
          <w:rFonts w:ascii="Lucida Sans Unicode" w:eastAsiaTheme="majorEastAsia" w:hAnsi="Lucida Sans Unicode" w:cs="Lucida Sans Unicode"/>
          <w:color w:val="0D0D0D"/>
        </w:rPr>
        <w:t>R</w:t>
      </w:r>
      <w:r w:rsidR="00634896" w:rsidRPr="00634896">
        <w:rPr>
          <w:rStyle w:val="normaltextrun"/>
          <w:rFonts w:ascii="Lucida Sans Unicode" w:eastAsiaTheme="majorEastAsia" w:hAnsi="Lucida Sans Unicode" w:cs="Lucida Sans Unicode"/>
          <w:color w:val="0D0D0D"/>
        </w:rPr>
        <w:t xml:space="preserve">eunión </w:t>
      </w:r>
      <w:r w:rsidR="00B84549">
        <w:rPr>
          <w:rStyle w:val="normaltextrun"/>
          <w:rFonts w:ascii="Lucida Sans Unicode" w:eastAsiaTheme="majorEastAsia" w:hAnsi="Lucida Sans Unicode" w:cs="Lucida Sans Unicode"/>
          <w:color w:val="0D0D0D"/>
        </w:rPr>
        <w:t>V</w:t>
      </w:r>
      <w:r w:rsidR="00634896" w:rsidRPr="00634896">
        <w:rPr>
          <w:rStyle w:val="normaltextrun"/>
          <w:rFonts w:ascii="Lucida Sans Unicode" w:eastAsiaTheme="majorEastAsia" w:hAnsi="Lucida Sans Unicode" w:cs="Lucida Sans Unicode"/>
          <w:color w:val="0D0D0D"/>
        </w:rPr>
        <w:t xml:space="preserve">irtual </w:t>
      </w:r>
      <w:r w:rsidR="00B84549">
        <w:rPr>
          <w:rStyle w:val="normaltextrun"/>
          <w:rFonts w:ascii="Lucida Sans Unicode" w:eastAsiaTheme="majorEastAsia" w:hAnsi="Lucida Sans Unicode" w:cs="Lucida Sans Unicode"/>
          <w:color w:val="0D0D0D"/>
        </w:rPr>
        <w:t>de</w:t>
      </w:r>
      <w:r w:rsidR="00B84549" w:rsidRPr="00B84549">
        <w:rPr>
          <w:rStyle w:val="normaltextrun"/>
          <w:rFonts w:ascii="Lucida Sans Unicode" w:eastAsiaTheme="majorEastAsia" w:hAnsi="Lucida Sans Unicode" w:cs="Lucida Sans Unicode"/>
          <w:color w:val="0D0D0D"/>
        </w:rPr>
        <w:t xml:space="preserve"> Documentación Voto </w:t>
      </w:r>
      <w:r w:rsidR="00B84549">
        <w:rPr>
          <w:rStyle w:val="normaltextrun"/>
          <w:rFonts w:ascii="Lucida Sans Unicode" w:eastAsiaTheme="majorEastAsia" w:hAnsi="Lucida Sans Unicode" w:cs="Lucida Sans Unicode"/>
          <w:color w:val="0D0D0D"/>
        </w:rPr>
        <w:t>e</w:t>
      </w:r>
      <w:r w:rsidR="00B84549" w:rsidRPr="00B84549">
        <w:rPr>
          <w:rStyle w:val="normaltextrun"/>
          <w:rFonts w:ascii="Lucida Sans Unicode" w:eastAsiaTheme="majorEastAsia" w:hAnsi="Lucida Sans Unicode" w:cs="Lucida Sans Unicode"/>
          <w:color w:val="0D0D0D"/>
        </w:rPr>
        <w:t xml:space="preserve">n </w:t>
      </w:r>
      <w:r w:rsidR="00564A69">
        <w:rPr>
          <w:rStyle w:val="normaltextrun"/>
          <w:rFonts w:ascii="Lucida Sans Unicode" w:eastAsiaTheme="majorEastAsia" w:hAnsi="Lucida Sans Unicode" w:cs="Lucida Sans Unicode"/>
          <w:color w:val="0D0D0D"/>
        </w:rPr>
        <w:t>e</w:t>
      </w:r>
      <w:r w:rsidR="00B84549" w:rsidRPr="00B84549">
        <w:rPr>
          <w:rStyle w:val="normaltextrun"/>
          <w:rFonts w:ascii="Lucida Sans Unicode" w:eastAsiaTheme="majorEastAsia" w:hAnsi="Lucida Sans Unicode" w:cs="Lucida Sans Unicode"/>
          <w:color w:val="0D0D0D"/>
        </w:rPr>
        <w:t>l Extranjero</w:t>
      </w:r>
      <w:r w:rsidR="00B84549">
        <w:rPr>
          <w:rStyle w:val="normaltextrun"/>
          <w:rFonts w:ascii="Lucida Sans Unicode" w:eastAsiaTheme="majorEastAsia" w:hAnsi="Lucida Sans Unicode" w:cs="Lucida Sans Unicode"/>
          <w:color w:val="0D0D0D"/>
        </w:rPr>
        <w:t xml:space="preserve">, convocada </w:t>
      </w:r>
      <w:r w:rsidR="004142F0">
        <w:rPr>
          <w:rStyle w:val="normaltextrun"/>
          <w:rFonts w:ascii="Lucida Sans Unicode" w:eastAsiaTheme="majorEastAsia" w:hAnsi="Lucida Sans Unicode" w:cs="Lucida Sans Unicode"/>
          <w:color w:val="0D0D0D"/>
        </w:rPr>
        <w:t xml:space="preserve">por el Director </w:t>
      </w:r>
      <w:r w:rsidR="00564A69">
        <w:rPr>
          <w:rStyle w:val="normaltextrun"/>
          <w:rFonts w:ascii="Lucida Sans Unicode" w:eastAsiaTheme="majorEastAsia" w:hAnsi="Lucida Sans Unicode" w:cs="Lucida Sans Unicode"/>
          <w:color w:val="0D0D0D"/>
        </w:rPr>
        <w:t xml:space="preserve">Ejecutivo del Registro Federal de Electores del INE, </w:t>
      </w:r>
      <w:r w:rsidR="00C575DA" w:rsidRPr="00961842">
        <w:rPr>
          <w:rStyle w:val="normaltextrun"/>
          <w:rFonts w:ascii="Lucida Sans Unicode" w:eastAsiaTheme="majorEastAsia" w:hAnsi="Lucida Sans Unicode" w:cs="Lucida Sans Unicode"/>
          <w:color w:val="0D0D0D"/>
        </w:rPr>
        <w:t xml:space="preserve">en la cual se revisaron a detalle los procedimientos descritos en </w:t>
      </w:r>
      <w:r w:rsidR="00961842" w:rsidRPr="00961842">
        <w:rPr>
          <w:rStyle w:val="normaltextrun"/>
          <w:rFonts w:ascii="Lucida Sans Unicode" w:eastAsiaTheme="majorEastAsia" w:hAnsi="Lucida Sans Unicode" w:cs="Lucida Sans Unicode"/>
          <w:color w:val="0D0D0D"/>
        </w:rPr>
        <w:t>las guías mencionadas</w:t>
      </w:r>
      <w:r w:rsidR="002730FF">
        <w:rPr>
          <w:rStyle w:val="normaltextrun"/>
          <w:rFonts w:ascii="Lucida Sans Unicode" w:eastAsiaTheme="majorEastAsia" w:hAnsi="Lucida Sans Unicode" w:cs="Lucida Sans Unicode"/>
          <w:color w:val="0D0D0D"/>
        </w:rPr>
        <w:t>.</w:t>
      </w:r>
    </w:p>
    <w:p w14:paraId="44A30154" w14:textId="5FACC0BB" w:rsidR="00BE2237" w:rsidRDefault="00961842"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A partir de lo</w:t>
      </w:r>
      <w:r w:rsidR="00BE2237">
        <w:rPr>
          <w:rStyle w:val="normaltextrun"/>
          <w:rFonts w:ascii="Lucida Sans Unicode" w:eastAsiaTheme="majorEastAsia" w:hAnsi="Lucida Sans Unicode" w:cs="Lucida Sans Unicode"/>
          <w:color w:val="0D0D0D"/>
        </w:rPr>
        <w:t xml:space="preserve"> anterior</w:t>
      </w:r>
      <w:r w:rsidR="00F25B24">
        <w:rPr>
          <w:rStyle w:val="normaltextrun"/>
          <w:rFonts w:ascii="Lucida Sans Unicode" w:eastAsiaTheme="majorEastAsia" w:hAnsi="Lucida Sans Unicode" w:cs="Lucida Sans Unicode"/>
          <w:color w:val="0D0D0D"/>
        </w:rPr>
        <w:t>,</w:t>
      </w:r>
      <w:r w:rsidR="00BE2237">
        <w:rPr>
          <w:rStyle w:val="normaltextrun"/>
          <w:rFonts w:ascii="Lucida Sans Unicode" w:eastAsiaTheme="majorEastAsia" w:hAnsi="Lucida Sans Unicode" w:cs="Lucida Sans Unicode"/>
          <w:color w:val="0D0D0D"/>
        </w:rPr>
        <w:t xml:space="preserve"> la Dirección de Organización </w:t>
      </w:r>
      <w:r w:rsidR="007F26A6">
        <w:rPr>
          <w:rStyle w:val="normaltextrun"/>
          <w:rFonts w:ascii="Lucida Sans Unicode" w:eastAsiaTheme="majorEastAsia" w:hAnsi="Lucida Sans Unicode" w:cs="Lucida Sans Unicode"/>
          <w:color w:val="0D0D0D"/>
        </w:rPr>
        <w:t>realizó</w:t>
      </w:r>
      <w:r w:rsidR="00BE2237">
        <w:rPr>
          <w:rStyle w:val="normaltextrun"/>
          <w:rFonts w:ascii="Lucida Sans Unicode" w:eastAsiaTheme="majorEastAsia" w:hAnsi="Lucida Sans Unicode" w:cs="Lucida Sans Unicode"/>
          <w:color w:val="0D0D0D"/>
        </w:rPr>
        <w:t xml:space="preserve"> la solicitud de la </w:t>
      </w:r>
      <w:r w:rsidR="003D3790">
        <w:rPr>
          <w:rStyle w:val="normaltextrun"/>
          <w:rFonts w:ascii="Lucida Sans Unicode" w:eastAsiaTheme="majorEastAsia" w:hAnsi="Lucida Sans Unicode" w:cs="Lucida Sans Unicode"/>
          <w:color w:val="0D0D0D"/>
        </w:rPr>
        <w:t>elaboración</w:t>
      </w:r>
      <w:r w:rsidR="00BE2237">
        <w:rPr>
          <w:rStyle w:val="normaltextrun"/>
          <w:rFonts w:ascii="Lucida Sans Unicode" w:eastAsiaTheme="majorEastAsia" w:hAnsi="Lucida Sans Unicode" w:cs="Lucida Sans Unicode"/>
          <w:color w:val="0D0D0D"/>
        </w:rPr>
        <w:t xml:space="preserve"> de 20 muestras</w:t>
      </w:r>
      <w:r w:rsidR="003D3790">
        <w:rPr>
          <w:rStyle w:val="normaltextrun"/>
          <w:rFonts w:ascii="Lucida Sans Unicode" w:eastAsiaTheme="majorEastAsia" w:hAnsi="Lucida Sans Unicode" w:cs="Lucida Sans Unicode"/>
          <w:color w:val="0D0D0D"/>
        </w:rPr>
        <w:t xml:space="preserve"> digitales</w:t>
      </w:r>
      <w:r w:rsidR="00BE2237">
        <w:rPr>
          <w:rStyle w:val="normaltextrun"/>
          <w:rFonts w:ascii="Lucida Sans Unicode" w:eastAsiaTheme="majorEastAsia" w:hAnsi="Lucida Sans Unicode" w:cs="Lucida Sans Unicode"/>
          <w:color w:val="0D0D0D"/>
        </w:rPr>
        <w:t xml:space="preserve"> de </w:t>
      </w:r>
      <w:r w:rsidR="003D3790">
        <w:rPr>
          <w:rStyle w:val="normaltextrun"/>
          <w:rFonts w:ascii="Lucida Sans Unicode" w:eastAsiaTheme="majorEastAsia" w:hAnsi="Lucida Sans Unicode" w:cs="Lucida Sans Unicode"/>
          <w:color w:val="0D0D0D"/>
        </w:rPr>
        <w:t>Sobres-Voto de cada elección (</w:t>
      </w:r>
      <w:r w:rsidR="00B06594">
        <w:rPr>
          <w:rStyle w:val="normaltextrun"/>
          <w:rFonts w:ascii="Lucida Sans Unicode" w:eastAsiaTheme="majorEastAsia" w:hAnsi="Lucida Sans Unicode" w:cs="Lucida Sans Unicode"/>
          <w:color w:val="0D0D0D"/>
        </w:rPr>
        <w:t>D</w:t>
      </w:r>
      <w:r w:rsidR="003D3790">
        <w:rPr>
          <w:rStyle w:val="normaltextrun"/>
          <w:rFonts w:ascii="Lucida Sans Unicode" w:eastAsiaTheme="majorEastAsia" w:hAnsi="Lucida Sans Unicode" w:cs="Lucida Sans Unicode"/>
          <w:color w:val="0D0D0D"/>
        </w:rPr>
        <w:t>iputaciones Locales de Representación Proporcional y de Gubernatura</w:t>
      </w:r>
      <w:r w:rsidR="007C4164">
        <w:rPr>
          <w:rStyle w:val="normaltextrun"/>
          <w:rFonts w:ascii="Lucida Sans Unicode" w:eastAsiaTheme="majorEastAsia" w:hAnsi="Lucida Sans Unicode" w:cs="Lucida Sans Unicode"/>
          <w:color w:val="0D0D0D"/>
        </w:rPr>
        <w:t>)</w:t>
      </w:r>
      <w:r w:rsidR="00577DA4">
        <w:rPr>
          <w:rStyle w:val="normaltextrun"/>
          <w:rFonts w:ascii="Lucida Sans Unicode" w:eastAsiaTheme="majorEastAsia" w:hAnsi="Lucida Sans Unicode" w:cs="Lucida Sans Unicode"/>
          <w:color w:val="0D0D0D"/>
        </w:rPr>
        <w:t>,</w:t>
      </w:r>
      <w:r w:rsidR="007C4164">
        <w:rPr>
          <w:rStyle w:val="normaltextrun"/>
          <w:rFonts w:ascii="Lucida Sans Unicode" w:eastAsiaTheme="majorEastAsia" w:hAnsi="Lucida Sans Unicode" w:cs="Lucida Sans Unicode"/>
          <w:color w:val="0D0D0D"/>
        </w:rPr>
        <w:t xml:space="preserve"> las cuales s</w:t>
      </w:r>
      <w:r w:rsidR="00B06594">
        <w:rPr>
          <w:rStyle w:val="normaltextrun"/>
          <w:rFonts w:ascii="Lucida Sans Unicode" w:eastAsiaTheme="majorEastAsia" w:hAnsi="Lucida Sans Unicode" w:cs="Lucida Sans Unicode"/>
          <w:color w:val="0D0D0D"/>
        </w:rPr>
        <w:t>irvieron</w:t>
      </w:r>
      <w:r w:rsidR="007C4164">
        <w:rPr>
          <w:rStyle w:val="normaltextrun"/>
          <w:rFonts w:ascii="Lucida Sans Unicode" w:eastAsiaTheme="majorEastAsia" w:hAnsi="Lucida Sans Unicode" w:cs="Lucida Sans Unicode"/>
          <w:color w:val="0D0D0D"/>
        </w:rPr>
        <w:t xml:space="preserve"> para realizar las pruebas funcionales </w:t>
      </w:r>
      <w:r w:rsidR="00FC64A5">
        <w:rPr>
          <w:rStyle w:val="normaltextrun"/>
          <w:rFonts w:ascii="Lucida Sans Unicode" w:eastAsiaTheme="majorEastAsia" w:hAnsi="Lucida Sans Unicode" w:cs="Lucida Sans Unicode"/>
          <w:color w:val="0D0D0D"/>
        </w:rPr>
        <w:t xml:space="preserve">de lectura </w:t>
      </w:r>
      <w:r w:rsidR="007C4164">
        <w:rPr>
          <w:rStyle w:val="normaltextrun"/>
          <w:rFonts w:ascii="Lucida Sans Unicode" w:eastAsiaTheme="majorEastAsia" w:hAnsi="Lucida Sans Unicode" w:cs="Lucida Sans Unicode"/>
          <w:color w:val="0D0D0D"/>
        </w:rPr>
        <w:t>de</w:t>
      </w:r>
      <w:r w:rsidR="00FC64A5">
        <w:rPr>
          <w:rStyle w:val="normaltextrun"/>
          <w:rFonts w:ascii="Lucida Sans Unicode" w:eastAsiaTheme="majorEastAsia" w:hAnsi="Lucida Sans Unicode" w:cs="Lucida Sans Unicode"/>
          <w:color w:val="0D0D0D"/>
        </w:rPr>
        <w:t xml:space="preserve"> los </w:t>
      </w:r>
      <w:r w:rsidR="00FC64A5">
        <w:rPr>
          <w:rStyle w:val="normaltextrun"/>
          <w:rFonts w:ascii="Lucida Sans Unicode" w:eastAsiaTheme="majorEastAsia" w:hAnsi="Lucida Sans Unicode" w:cs="Lucida Sans Unicode"/>
          <w:color w:val="0D0D0D"/>
        </w:rPr>
        <w:lastRenderedPageBreak/>
        <w:t xml:space="preserve">códigos de </w:t>
      </w:r>
      <w:r w:rsidR="00F52700">
        <w:rPr>
          <w:rStyle w:val="normaltextrun"/>
          <w:rFonts w:ascii="Lucida Sans Unicode" w:eastAsiaTheme="majorEastAsia" w:hAnsi="Lucida Sans Unicode" w:cs="Lucida Sans Unicode"/>
          <w:color w:val="0D0D0D"/>
        </w:rPr>
        <w:t>barra,</w:t>
      </w:r>
      <w:r w:rsidR="00FC64A5">
        <w:rPr>
          <w:rStyle w:val="normaltextrun"/>
          <w:rFonts w:ascii="Lucida Sans Unicode" w:eastAsiaTheme="majorEastAsia" w:hAnsi="Lucida Sans Unicode" w:cs="Lucida Sans Unicode"/>
          <w:color w:val="0D0D0D"/>
        </w:rPr>
        <w:t xml:space="preserve"> así como del dato variable incluido en el diseño del anverso de </w:t>
      </w:r>
      <w:r w:rsidR="00F52700">
        <w:rPr>
          <w:rStyle w:val="normaltextrun"/>
          <w:rFonts w:ascii="Lucida Sans Unicode" w:eastAsiaTheme="majorEastAsia" w:hAnsi="Lucida Sans Unicode" w:cs="Lucida Sans Unicode"/>
          <w:color w:val="0D0D0D"/>
        </w:rPr>
        <w:t>ambos modelos de</w:t>
      </w:r>
      <w:r w:rsidR="00FC64A5">
        <w:rPr>
          <w:rStyle w:val="normaltextrun"/>
          <w:rFonts w:ascii="Lucida Sans Unicode" w:eastAsiaTheme="majorEastAsia" w:hAnsi="Lucida Sans Unicode" w:cs="Lucida Sans Unicode"/>
          <w:color w:val="0D0D0D"/>
        </w:rPr>
        <w:t xml:space="preserve"> sobres</w:t>
      </w:r>
      <w:r w:rsidR="00577DA4">
        <w:rPr>
          <w:rStyle w:val="normaltextrun"/>
          <w:rFonts w:ascii="Lucida Sans Unicode" w:eastAsiaTheme="majorEastAsia" w:hAnsi="Lucida Sans Unicode" w:cs="Lucida Sans Unicode"/>
          <w:color w:val="0D0D0D"/>
        </w:rPr>
        <w:t xml:space="preserve"> en cuestión.</w:t>
      </w:r>
    </w:p>
    <w:p w14:paraId="12560689" w14:textId="2980A5AB" w:rsidR="00634896" w:rsidRDefault="00A72500" w:rsidP="00DF3127">
      <w:pPr>
        <w:pStyle w:val="paragraph"/>
        <w:spacing w:after="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 xml:space="preserve">Con fecha de </w:t>
      </w:r>
      <w:r w:rsidR="00966627">
        <w:rPr>
          <w:rStyle w:val="normaltextrun"/>
          <w:rFonts w:ascii="Lucida Sans Unicode" w:eastAsiaTheme="majorEastAsia" w:hAnsi="Lucida Sans Unicode" w:cs="Lucida Sans Unicode"/>
          <w:b/>
          <w:bCs/>
          <w:color w:val="0D0D0D"/>
        </w:rPr>
        <w:t>22</w:t>
      </w:r>
      <w:r w:rsidRPr="00B5419A">
        <w:rPr>
          <w:rStyle w:val="normaltextrun"/>
          <w:rFonts w:ascii="Lucida Sans Unicode" w:eastAsiaTheme="majorEastAsia" w:hAnsi="Lucida Sans Unicode" w:cs="Lucida Sans Unicode"/>
          <w:b/>
          <w:bCs/>
          <w:color w:val="0D0D0D"/>
        </w:rPr>
        <w:t xml:space="preserve"> de marzo</w:t>
      </w:r>
      <w:r w:rsidR="00BC7208">
        <w:rPr>
          <w:rStyle w:val="normaltextrun"/>
          <w:rFonts w:ascii="Lucida Sans Unicode" w:eastAsiaTheme="majorEastAsia" w:hAnsi="Lucida Sans Unicode" w:cs="Lucida Sans Unicode"/>
          <w:b/>
          <w:bCs/>
          <w:color w:val="0D0D0D"/>
        </w:rPr>
        <w:t xml:space="preserve"> </w:t>
      </w:r>
      <w:r w:rsidR="00966627">
        <w:rPr>
          <w:rStyle w:val="normaltextrun"/>
          <w:rFonts w:ascii="Lucida Sans Unicode" w:eastAsiaTheme="majorEastAsia" w:hAnsi="Lucida Sans Unicode" w:cs="Lucida Sans Unicode"/>
          <w:b/>
          <w:bCs/>
          <w:color w:val="0D0D0D"/>
        </w:rPr>
        <w:t>de 2024</w:t>
      </w:r>
      <w:r>
        <w:rPr>
          <w:rStyle w:val="normaltextrun"/>
          <w:rFonts w:ascii="Lucida Sans Unicode" w:eastAsiaTheme="majorEastAsia" w:hAnsi="Lucida Sans Unicode" w:cs="Lucida Sans Unicode"/>
          <w:color w:val="0D0D0D"/>
        </w:rPr>
        <w:t xml:space="preserve">, </w:t>
      </w:r>
      <w:r w:rsidR="00D17118">
        <w:rPr>
          <w:rStyle w:val="normaltextrun"/>
          <w:rFonts w:ascii="Lucida Sans Unicode" w:eastAsiaTheme="majorEastAsia" w:hAnsi="Lucida Sans Unicode" w:cs="Lucida Sans Unicode"/>
          <w:color w:val="0D0D0D"/>
        </w:rPr>
        <w:t xml:space="preserve">se </w:t>
      </w:r>
      <w:r w:rsidR="00E73404">
        <w:rPr>
          <w:rStyle w:val="normaltextrun"/>
          <w:rFonts w:ascii="Lucida Sans Unicode" w:eastAsiaTheme="majorEastAsia" w:hAnsi="Lucida Sans Unicode" w:cs="Lucida Sans Unicode"/>
          <w:color w:val="0D0D0D"/>
        </w:rPr>
        <w:t>remitieron</w:t>
      </w:r>
      <w:r w:rsidR="00D17118">
        <w:rPr>
          <w:rStyle w:val="normaltextrun"/>
          <w:rFonts w:ascii="Lucida Sans Unicode" w:eastAsiaTheme="majorEastAsia" w:hAnsi="Lucida Sans Unicode" w:cs="Lucida Sans Unicode"/>
          <w:color w:val="0D0D0D"/>
        </w:rPr>
        <w:t xml:space="preserve"> </w:t>
      </w:r>
      <w:r w:rsidR="009411B1">
        <w:rPr>
          <w:rStyle w:val="normaltextrun"/>
          <w:rFonts w:ascii="Lucida Sans Unicode" w:eastAsiaTheme="majorEastAsia" w:hAnsi="Lucida Sans Unicode" w:cs="Lucida Sans Unicode"/>
          <w:color w:val="0D0D0D"/>
        </w:rPr>
        <w:t>dichas</w:t>
      </w:r>
      <w:r w:rsidR="00D17118">
        <w:rPr>
          <w:rStyle w:val="normaltextrun"/>
          <w:rFonts w:ascii="Lucida Sans Unicode" w:eastAsiaTheme="majorEastAsia" w:hAnsi="Lucida Sans Unicode" w:cs="Lucida Sans Unicode"/>
          <w:color w:val="0D0D0D"/>
        </w:rPr>
        <w:t xml:space="preserve"> </w:t>
      </w:r>
      <w:r w:rsidR="00E73404">
        <w:rPr>
          <w:rStyle w:val="normaltextrun"/>
          <w:rFonts w:ascii="Lucida Sans Unicode" w:eastAsiaTheme="majorEastAsia" w:hAnsi="Lucida Sans Unicode" w:cs="Lucida Sans Unicode"/>
          <w:color w:val="0D0D0D"/>
        </w:rPr>
        <w:t>muestras digitales</w:t>
      </w:r>
      <w:r w:rsidR="00345FC4">
        <w:rPr>
          <w:rStyle w:val="normaltextrun"/>
          <w:rFonts w:ascii="Lucida Sans Unicode" w:eastAsiaTheme="majorEastAsia" w:hAnsi="Lucida Sans Unicode" w:cs="Lucida Sans Unicode"/>
          <w:color w:val="0D0D0D"/>
        </w:rPr>
        <w:t xml:space="preserve"> </w:t>
      </w:r>
      <w:r w:rsidR="00AC0D7B">
        <w:rPr>
          <w:rStyle w:val="normaltextrun"/>
          <w:rFonts w:ascii="Lucida Sans Unicode" w:eastAsiaTheme="majorEastAsia" w:hAnsi="Lucida Sans Unicode" w:cs="Lucida Sans Unicode"/>
          <w:color w:val="0D0D0D"/>
        </w:rPr>
        <w:t>a la Oficina de Vinculación</w:t>
      </w:r>
      <w:r w:rsidR="00DA4D26">
        <w:rPr>
          <w:rStyle w:val="normaltextrun"/>
          <w:rFonts w:ascii="Lucida Sans Unicode" w:eastAsiaTheme="majorEastAsia" w:hAnsi="Lucida Sans Unicode" w:cs="Lucida Sans Unicode"/>
          <w:color w:val="0D0D0D"/>
        </w:rPr>
        <w:t>,</w:t>
      </w:r>
      <w:r w:rsidR="00985B58">
        <w:rPr>
          <w:rStyle w:val="normaltextrun"/>
          <w:rFonts w:ascii="Lucida Sans Unicode" w:eastAsiaTheme="majorEastAsia" w:hAnsi="Lucida Sans Unicode" w:cs="Lucida Sans Unicode"/>
          <w:color w:val="0D0D0D"/>
        </w:rPr>
        <w:t xml:space="preserve"> y en respuesta a ello, </w:t>
      </w:r>
      <w:r w:rsidR="002B69C7">
        <w:rPr>
          <w:rStyle w:val="normaltextrun"/>
          <w:rFonts w:ascii="Lucida Sans Unicode" w:eastAsiaTheme="majorEastAsia" w:hAnsi="Lucida Sans Unicode" w:cs="Lucida Sans Unicode"/>
          <w:color w:val="0D0D0D"/>
        </w:rPr>
        <w:t xml:space="preserve">el </w:t>
      </w:r>
      <w:r w:rsidR="00966627">
        <w:rPr>
          <w:rStyle w:val="normaltextrun"/>
          <w:rFonts w:ascii="Lucida Sans Unicode" w:eastAsiaTheme="majorEastAsia" w:hAnsi="Lucida Sans Unicode" w:cs="Lucida Sans Unicode"/>
          <w:b/>
          <w:bCs/>
          <w:color w:val="0D0D0D"/>
        </w:rPr>
        <w:t xml:space="preserve">27 </w:t>
      </w:r>
      <w:r w:rsidR="00634896" w:rsidRPr="00D65291">
        <w:rPr>
          <w:rStyle w:val="normaltextrun"/>
          <w:rFonts w:ascii="Lucida Sans Unicode" w:eastAsiaTheme="majorEastAsia" w:hAnsi="Lucida Sans Unicode" w:cs="Lucida Sans Unicode"/>
          <w:b/>
          <w:bCs/>
          <w:color w:val="0D0D0D"/>
        </w:rPr>
        <w:t xml:space="preserve">de marzo </w:t>
      </w:r>
      <w:r w:rsidR="00BC7208">
        <w:rPr>
          <w:rStyle w:val="normaltextrun"/>
          <w:rFonts w:ascii="Lucida Sans Unicode" w:eastAsiaTheme="majorEastAsia" w:hAnsi="Lucida Sans Unicode" w:cs="Lucida Sans Unicode"/>
          <w:b/>
          <w:bCs/>
          <w:color w:val="0D0D0D"/>
        </w:rPr>
        <w:t xml:space="preserve">del </w:t>
      </w:r>
      <w:r w:rsidR="00966627">
        <w:rPr>
          <w:rStyle w:val="normaltextrun"/>
          <w:rFonts w:ascii="Lucida Sans Unicode" w:eastAsiaTheme="majorEastAsia" w:hAnsi="Lucida Sans Unicode" w:cs="Lucida Sans Unicode"/>
          <w:b/>
          <w:bCs/>
          <w:color w:val="0D0D0D"/>
        </w:rPr>
        <w:t>202</w:t>
      </w:r>
      <w:r w:rsidR="00C973F9">
        <w:rPr>
          <w:rStyle w:val="normaltextrun"/>
          <w:rFonts w:ascii="Lucida Sans Unicode" w:eastAsiaTheme="majorEastAsia" w:hAnsi="Lucida Sans Unicode" w:cs="Lucida Sans Unicode"/>
          <w:b/>
          <w:bCs/>
          <w:color w:val="0D0D0D"/>
        </w:rPr>
        <w:t xml:space="preserve">4 </w:t>
      </w:r>
      <w:r w:rsidR="00925004">
        <w:rPr>
          <w:rStyle w:val="normaltextrun"/>
          <w:rFonts w:ascii="Lucida Sans Unicode" w:eastAsiaTheme="majorEastAsia" w:hAnsi="Lucida Sans Unicode" w:cs="Lucida Sans Unicode"/>
          <w:color w:val="0D0D0D"/>
        </w:rPr>
        <w:t>se recibió</w:t>
      </w:r>
      <w:r w:rsidR="00E63EF2">
        <w:rPr>
          <w:rStyle w:val="normaltextrun"/>
          <w:rFonts w:ascii="Lucida Sans Unicode" w:eastAsiaTheme="majorEastAsia" w:hAnsi="Lucida Sans Unicode" w:cs="Lucida Sans Unicode"/>
          <w:color w:val="0D0D0D"/>
        </w:rPr>
        <w:t xml:space="preserve"> </w:t>
      </w:r>
      <w:r w:rsidR="009434FA">
        <w:rPr>
          <w:rStyle w:val="normaltextrun"/>
          <w:rFonts w:ascii="Lucida Sans Unicode" w:eastAsiaTheme="majorEastAsia" w:hAnsi="Lucida Sans Unicode" w:cs="Lucida Sans Unicode"/>
          <w:color w:val="0D0D0D"/>
        </w:rPr>
        <w:t xml:space="preserve">correo electrónico signado por el </w:t>
      </w:r>
      <w:r w:rsidR="009434FA" w:rsidRPr="009434FA">
        <w:rPr>
          <w:rStyle w:val="normaltextrun"/>
          <w:rFonts w:ascii="Lucida Sans Unicode" w:eastAsiaTheme="majorEastAsia" w:hAnsi="Lucida Sans Unicode" w:cs="Lucida Sans Unicode"/>
          <w:color w:val="0D0D0D"/>
        </w:rPr>
        <w:t>Mtro. Adán Pineda Hernández</w:t>
      </w:r>
      <w:r w:rsidR="00C973F9">
        <w:rPr>
          <w:rStyle w:val="normaltextrun"/>
          <w:rFonts w:ascii="Lucida Sans Unicode" w:eastAsiaTheme="majorEastAsia" w:hAnsi="Lucida Sans Unicode" w:cs="Lucida Sans Unicode"/>
          <w:color w:val="0D0D0D"/>
        </w:rPr>
        <w:t>,</w:t>
      </w:r>
      <w:r w:rsidR="00A42169">
        <w:rPr>
          <w:rStyle w:val="normaltextrun"/>
          <w:rFonts w:ascii="Lucida Sans Unicode" w:eastAsiaTheme="majorEastAsia" w:hAnsi="Lucida Sans Unicode" w:cs="Lucida Sans Unicode"/>
          <w:color w:val="0D0D0D"/>
        </w:rPr>
        <w:t xml:space="preserve"> </w:t>
      </w:r>
      <w:r w:rsidR="009434FA" w:rsidRPr="009434FA">
        <w:rPr>
          <w:rStyle w:val="normaltextrun"/>
          <w:rFonts w:ascii="Lucida Sans Unicode" w:eastAsiaTheme="majorEastAsia" w:hAnsi="Lucida Sans Unicode" w:cs="Lucida Sans Unicode"/>
          <w:color w:val="0D0D0D"/>
        </w:rPr>
        <w:t>Jefe de Departamento de Supervisión al C</w:t>
      </w:r>
      <w:r w:rsidR="009B1D8D">
        <w:rPr>
          <w:rStyle w:val="normaltextrun"/>
          <w:rFonts w:ascii="Lucida Sans Unicode" w:eastAsiaTheme="majorEastAsia" w:hAnsi="Lucida Sans Unicode" w:cs="Lucida Sans Unicode"/>
          <w:color w:val="0D0D0D"/>
        </w:rPr>
        <w:t xml:space="preserve">entro de </w:t>
      </w:r>
      <w:r w:rsidR="009434FA" w:rsidRPr="009434FA">
        <w:rPr>
          <w:rStyle w:val="normaltextrun"/>
          <w:rFonts w:ascii="Lucida Sans Unicode" w:eastAsiaTheme="majorEastAsia" w:hAnsi="Lucida Sans Unicode" w:cs="Lucida Sans Unicode"/>
          <w:color w:val="0D0D0D"/>
        </w:rPr>
        <w:t>P</w:t>
      </w:r>
      <w:r w:rsidR="009B1D8D">
        <w:rPr>
          <w:rStyle w:val="normaltextrun"/>
          <w:rFonts w:ascii="Lucida Sans Unicode" w:eastAsiaTheme="majorEastAsia" w:hAnsi="Lucida Sans Unicode" w:cs="Lucida Sans Unicode"/>
          <w:color w:val="0D0D0D"/>
        </w:rPr>
        <w:t xml:space="preserve">roducción de </w:t>
      </w:r>
      <w:r w:rsidR="009434FA" w:rsidRPr="009434FA">
        <w:rPr>
          <w:rStyle w:val="normaltextrun"/>
          <w:rFonts w:ascii="Lucida Sans Unicode" w:eastAsiaTheme="majorEastAsia" w:hAnsi="Lucida Sans Unicode" w:cs="Lucida Sans Unicode"/>
          <w:color w:val="0D0D0D"/>
        </w:rPr>
        <w:t>C</w:t>
      </w:r>
      <w:r w:rsidR="009B1D8D">
        <w:rPr>
          <w:rStyle w:val="normaltextrun"/>
          <w:rFonts w:ascii="Lucida Sans Unicode" w:eastAsiaTheme="majorEastAsia" w:hAnsi="Lucida Sans Unicode" w:cs="Lucida Sans Unicode"/>
          <w:color w:val="0D0D0D"/>
        </w:rPr>
        <w:t>redenciales</w:t>
      </w:r>
      <w:r w:rsidR="00AB2FC2">
        <w:rPr>
          <w:rStyle w:val="normaltextrun"/>
          <w:rFonts w:ascii="Lucida Sans Unicode" w:eastAsiaTheme="majorEastAsia" w:hAnsi="Lucida Sans Unicode" w:cs="Lucida Sans Unicode"/>
          <w:color w:val="0D0D0D"/>
        </w:rPr>
        <w:t>,</w:t>
      </w:r>
      <w:r w:rsidR="00E63EF2">
        <w:rPr>
          <w:rStyle w:val="normaltextrun"/>
          <w:rFonts w:ascii="Lucida Sans Unicode" w:eastAsiaTheme="majorEastAsia" w:hAnsi="Lucida Sans Unicode" w:cs="Lucida Sans Unicode"/>
          <w:color w:val="0D0D0D"/>
        </w:rPr>
        <w:t xml:space="preserve"> </w:t>
      </w:r>
      <w:r w:rsidR="00C973F9">
        <w:rPr>
          <w:rStyle w:val="normaltextrun"/>
          <w:rFonts w:ascii="Lucida Sans Unicode" w:eastAsiaTheme="majorEastAsia" w:hAnsi="Lucida Sans Unicode" w:cs="Lucida Sans Unicode"/>
          <w:color w:val="0D0D0D"/>
        </w:rPr>
        <w:t xml:space="preserve">con </w:t>
      </w:r>
      <w:r w:rsidR="00AB2FC2">
        <w:rPr>
          <w:rStyle w:val="normaltextrun"/>
          <w:rFonts w:ascii="Lucida Sans Unicode" w:eastAsiaTheme="majorEastAsia" w:hAnsi="Lucida Sans Unicode" w:cs="Lucida Sans Unicode"/>
          <w:color w:val="0D0D0D"/>
        </w:rPr>
        <w:t xml:space="preserve">los resultados de </w:t>
      </w:r>
      <w:r w:rsidR="00634896" w:rsidRPr="00634896">
        <w:rPr>
          <w:rStyle w:val="normaltextrun"/>
          <w:rFonts w:ascii="Lucida Sans Unicode" w:eastAsiaTheme="majorEastAsia" w:hAnsi="Lucida Sans Unicode" w:cs="Lucida Sans Unicode"/>
          <w:color w:val="0D0D0D"/>
        </w:rPr>
        <w:t xml:space="preserve">las </w:t>
      </w:r>
      <w:r w:rsidR="00634896" w:rsidRPr="00AB2FC2">
        <w:rPr>
          <w:rStyle w:val="normaltextrun"/>
          <w:rFonts w:ascii="Lucida Sans Unicode" w:eastAsiaTheme="majorEastAsia" w:hAnsi="Lucida Sans Unicode" w:cs="Lucida Sans Unicode"/>
          <w:i/>
          <w:iCs/>
          <w:color w:val="0D0D0D"/>
        </w:rPr>
        <w:t>"Pruebas funcionales a Muestras del Código de Barras del Sobre Voto, correspondientes al Instituto Electoral y de Participación Ciudadana de Jalisco”</w:t>
      </w:r>
      <w:r w:rsidR="00AB2FC2">
        <w:rPr>
          <w:rStyle w:val="normaltextrun"/>
          <w:rFonts w:ascii="Lucida Sans Unicode" w:eastAsiaTheme="majorEastAsia" w:hAnsi="Lucida Sans Unicode" w:cs="Lucida Sans Unicode"/>
          <w:color w:val="0D0D0D"/>
        </w:rPr>
        <w:t xml:space="preserve">, así como </w:t>
      </w:r>
      <w:r w:rsidR="00634896" w:rsidRPr="00634896">
        <w:rPr>
          <w:rStyle w:val="normaltextrun"/>
          <w:rFonts w:ascii="Lucida Sans Unicode" w:eastAsiaTheme="majorEastAsia" w:hAnsi="Lucida Sans Unicode" w:cs="Lucida Sans Unicode"/>
          <w:color w:val="0D0D0D"/>
        </w:rPr>
        <w:t>la matriz de pruebas realizadas.</w:t>
      </w:r>
    </w:p>
    <w:p w14:paraId="18638B46" w14:textId="7F6D5C09" w:rsidR="00E433DB" w:rsidRDefault="00653BA4"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 xml:space="preserve">En </w:t>
      </w:r>
      <w:r w:rsidR="006071FB">
        <w:rPr>
          <w:rStyle w:val="normaltextrun"/>
          <w:rFonts w:ascii="Lucida Sans Unicode" w:eastAsiaTheme="majorEastAsia" w:hAnsi="Lucida Sans Unicode" w:cs="Lucida Sans Unicode"/>
          <w:color w:val="0D0D0D"/>
        </w:rPr>
        <w:t>dicha comunicación</w:t>
      </w:r>
      <w:r w:rsidR="008D2C5B">
        <w:rPr>
          <w:rStyle w:val="normaltextrun"/>
          <w:rFonts w:ascii="Lucida Sans Unicode" w:eastAsiaTheme="majorEastAsia" w:hAnsi="Lucida Sans Unicode" w:cs="Lucida Sans Unicode"/>
          <w:color w:val="0D0D0D"/>
        </w:rPr>
        <w:t>,</w:t>
      </w:r>
      <w:r w:rsidR="006071FB">
        <w:rPr>
          <w:rStyle w:val="normaltextrun"/>
          <w:rFonts w:ascii="Lucida Sans Unicode" w:eastAsiaTheme="majorEastAsia" w:hAnsi="Lucida Sans Unicode" w:cs="Lucida Sans Unicode"/>
          <w:color w:val="0D0D0D"/>
        </w:rPr>
        <w:t xml:space="preserve"> </w:t>
      </w:r>
      <w:r>
        <w:rPr>
          <w:rStyle w:val="normaltextrun"/>
          <w:rFonts w:ascii="Lucida Sans Unicode" w:eastAsiaTheme="majorEastAsia" w:hAnsi="Lucida Sans Unicode" w:cs="Lucida Sans Unicode"/>
          <w:color w:val="0D0D0D"/>
        </w:rPr>
        <w:t xml:space="preserve">se </w:t>
      </w:r>
      <w:r w:rsidR="00E433DB" w:rsidRPr="000159F5">
        <w:rPr>
          <w:rStyle w:val="normaltextrun"/>
          <w:rFonts w:ascii="Lucida Sans Unicode" w:eastAsiaTheme="majorEastAsia" w:hAnsi="Lucida Sans Unicode" w:cs="Lucida Sans Unicode"/>
          <w:color w:val="0D0D0D"/>
        </w:rPr>
        <w:t xml:space="preserve">notificó </w:t>
      </w:r>
      <w:r w:rsidR="00564710">
        <w:rPr>
          <w:rStyle w:val="normaltextrun"/>
          <w:rFonts w:ascii="Lucida Sans Unicode" w:eastAsiaTheme="majorEastAsia" w:hAnsi="Lucida Sans Unicode" w:cs="Lucida Sans Unicode"/>
          <w:color w:val="0D0D0D"/>
        </w:rPr>
        <w:t xml:space="preserve">a este Instituto </w:t>
      </w:r>
      <w:r w:rsidR="00E433DB" w:rsidRPr="000159F5">
        <w:rPr>
          <w:rStyle w:val="normaltextrun"/>
          <w:rFonts w:ascii="Lucida Sans Unicode" w:eastAsiaTheme="majorEastAsia" w:hAnsi="Lucida Sans Unicode" w:cs="Lucida Sans Unicode"/>
          <w:color w:val="0D0D0D"/>
        </w:rPr>
        <w:t>que las muestras de códigos de barras enviadas cumpl</w:t>
      </w:r>
      <w:r w:rsidR="00E433DB">
        <w:rPr>
          <w:rStyle w:val="normaltextrun"/>
          <w:rFonts w:ascii="Lucida Sans Unicode" w:eastAsiaTheme="majorEastAsia" w:hAnsi="Lucida Sans Unicode" w:cs="Lucida Sans Unicode"/>
          <w:color w:val="0D0D0D"/>
        </w:rPr>
        <w:t>ieron</w:t>
      </w:r>
      <w:r w:rsidR="00E433DB" w:rsidRPr="000159F5">
        <w:rPr>
          <w:rStyle w:val="normaltextrun"/>
          <w:rFonts w:ascii="Lucida Sans Unicode" w:eastAsiaTheme="majorEastAsia" w:hAnsi="Lucida Sans Unicode" w:cs="Lucida Sans Unicode"/>
          <w:color w:val="0D0D0D"/>
        </w:rPr>
        <w:t xml:space="preserve"> con las características de impresión, lectura, interpretación y funcionalidad, realizando </w:t>
      </w:r>
      <w:r w:rsidR="00564710">
        <w:rPr>
          <w:rStyle w:val="normaltextrun"/>
          <w:rFonts w:ascii="Lucida Sans Unicode" w:eastAsiaTheme="majorEastAsia" w:hAnsi="Lucida Sans Unicode" w:cs="Lucida Sans Unicode"/>
          <w:color w:val="0D0D0D"/>
        </w:rPr>
        <w:t xml:space="preserve">únicamente la sugerencia </w:t>
      </w:r>
      <w:r w:rsidR="00E433DB" w:rsidRPr="000159F5">
        <w:rPr>
          <w:rStyle w:val="normaltextrun"/>
          <w:rFonts w:ascii="Lucida Sans Unicode" w:eastAsiaTheme="majorEastAsia" w:hAnsi="Lucida Sans Unicode" w:cs="Lucida Sans Unicode"/>
          <w:color w:val="0D0D0D"/>
        </w:rPr>
        <w:t>de</w:t>
      </w:r>
      <w:r w:rsidR="00E433DB">
        <w:rPr>
          <w:rStyle w:val="normaltextrun"/>
          <w:rFonts w:ascii="Lucida Sans Unicode" w:eastAsiaTheme="majorEastAsia" w:hAnsi="Lucida Sans Unicode" w:cs="Lucida Sans Unicode"/>
          <w:color w:val="0D0D0D"/>
        </w:rPr>
        <w:t xml:space="preserve"> cambiar el</w:t>
      </w:r>
      <w:r w:rsidR="00E433DB" w:rsidRPr="000159F5">
        <w:rPr>
          <w:rStyle w:val="normaltextrun"/>
          <w:rFonts w:ascii="Lucida Sans Unicode" w:eastAsiaTheme="majorEastAsia" w:hAnsi="Lucida Sans Unicode" w:cs="Lucida Sans Unicode"/>
          <w:color w:val="0D0D0D"/>
        </w:rPr>
        <w:t xml:space="preserve"> texto </w:t>
      </w:r>
      <w:r w:rsidR="00E433DB">
        <w:rPr>
          <w:rStyle w:val="normaltextrun"/>
          <w:rFonts w:ascii="Lucida Sans Unicode" w:eastAsiaTheme="majorEastAsia" w:hAnsi="Lucida Sans Unicode" w:cs="Lucida Sans Unicode"/>
          <w:color w:val="0D0D0D"/>
        </w:rPr>
        <w:t>incluido en</w:t>
      </w:r>
      <w:r w:rsidR="00E433DB" w:rsidRPr="000159F5">
        <w:rPr>
          <w:rStyle w:val="normaltextrun"/>
          <w:rFonts w:ascii="Lucida Sans Unicode" w:eastAsiaTheme="majorEastAsia" w:hAnsi="Lucida Sans Unicode" w:cs="Lucida Sans Unicode"/>
          <w:color w:val="0D0D0D"/>
        </w:rPr>
        <w:t xml:space="preserve"> negritas a </w:t>
      </w:r>
      <w:r w:rsidR="00E433DB">
        <w:rPr>
          <w:rStyle w:val="normaltextrun"/>
          <w:rFonts w:ascii="Lucida Sans Unicode" w:eastAsiaTheme="majorEastAsia" w:hAnsi="Lucida Sans Unicode" w:cs="Lucida Sans Unicode"/>
          <w:color w:val="0D0D0D"/>
        </w:rPr>
        <w:t xml:space="preserve">formato </w:t>
      </w:r>
      <w:r w:rsidR="00E433DB" w:rsidRPr="000159F5">
        <w:rPr>
          <w:rStyle w:val="normaltextrun"/>
          <w:rFonts w:ascii="Lucida Sans Unicode" w:eastAsiaTheme="majorEastAsia" w:hAnsi="Lucida Sans Unicode" w:cs="Lucida Sans Unicode"/>
          <w:color w:val="0D0D0D"/>
        </w:rPr>
        <w:t xml:space="preserve">regular en el campo </w:t>
      </w:r>
      <w:r w:rsidR="00E433DB">
        <w:rPr>
          <w:rStyle w:val="normaltextrun"/>
          <w:rFonts w:ascii="Lucida Sans Unicode" w:eastAsiaTheme="majorEastAsia" w:hAnsi="Lucida Sans Unicode" w:cs="Lucida Sans Unicode"/>
          <w:color w:val="0D0D0D"/>
        </w:rPr>
        <w:t>correspondiente a</w:t>
      </w:r>
      <w:r w:rsidR="00E433DB" w:rsidRPr="000159F5">
        <w:rPr>
          <w:rStyle w:val="normaltextrun"/>
          <w:rFonts w:ascii="Lucida Sans Unicode" w:eastAsiaTheme="majorEastAsia" w:hAnsi="Lucida Sans Unicode" w:cs="Lucida Sans Unicode"/>
          <w:color w:val="0D0D0D"/>
        </w:rPr>
        <w:t xml:space="preserve"> la clave de elector, lo anterior</w:t>
      </w:r>
      <w:r w:rsidR="008D2C5B">
        <w:rPr>
          <w:rStyle w:val="normaltextrun"/>
          <w:rFonts w:ascii="Lucida Sans Unicode" w:eastAsiaTheme="majorEastAsia" w:hAnsi="Lucida Sans Unicode" w:cs="Lucida Sans Unicode"/>
          <w:color w:val="0D0D0D"/>
        </w:rPr>
        <w:t>,</w:t>
      </w:r>
      <w:r w:rsidR="00E433DB" w:rsidRPr="000159F5">
        <w:rPr>
          <w:rStyle w:val="normaltextrun"/>
          <w:rFonts w:ascii="Lucida Sans Unicode" w:eastAsiaTheme="majorEastAsia" w:hAnsi="Lucida Sans Unicode" w:cs="Lucida Sans Unicode"/>
          <w:color w:val="0D0D0D"/>
        </w:rPr>
        <w:t xml:space="preserve"> se hizo de conocimiento en misma fecha a la empresa</w:t>
      </w:r>
      <w:r w:rsidR="007250B8">
        <w:rPr>
          <w:rStyle w:val="normaltextrun"/>
          <w:rFonts w:ascii="Lucida Sans Unicode" w:eastAsiaTheme="majorEastAsia" w:hAnsi="Lucida Sans Unicode" w:cs="Lucida Sans Unicode"/>
          <w:color w:val="0D0D0D"/>
        </w:rPr>
        <w:t>,</w:t>
      </w:r>
      <w:r w:rsidR="00E433DB" w:rsidRPr="000159F5">
        <w:rPr>
          <w:rStyle w:val="normaltextrun"/>
          <w:rFonts w:ascii="Lucida Sans Unicode" w:eastAsiaTheme="majorEastAsia" w:hAnsi="Lucida Sans Unicode" w:cs="Lucida Sans Unicode"/>
          <w:color w:val="0D0D0D"/>
        </w:rPr>
        <w:t xml:space="preserve"> para </w:t>
      </w:r>
      <w:r w:rsidR="007250B8">
        <w:rPr>
          <w:rStyle w:val="normaltextrun"/>
          <w:rFonts w:ascii="Lucida Sans Unicode" w:eastAsiaTheme="majorEastAsia" w:hAnsi="Lucida Sans Unicode" w:cs="Lucida Sans Unicode"/>
          <w:color w:val="0D0D0D"/>
        </w:rPr>
        <w:t xml:space="preserve">aplicar los cambios </w:t>
      </w:r>
      <w:r w:rsidR="00E433DB">
        <w:rPr>
          <w:rStyle w:val="normaltextrun"/>
          <w:rFonts w:ascii="Lucida Sans Unicode" w:eastAsiaTheme="majorEastAsia" w:hAnsi="Lucida Sans Unicode" w:cs="Lucida Sans Unicode"/>
          <w:color w:val="0D0D0D"/>
        </w:rPr>
        <w:t>en los archivos digitales</w:t>
      </w:r>
      <w:r w:rsidR="00E433DB" w:rsidRPr="000159F5">
        <w:rPr>
          <w:rStyle w:val="normaltextrun"/>
          <w:rFonts w:ascii="Lucida Sans Unicode" w:eastAsiaTheme="majorEastAsia" w:hAnsi="Lucida Sans Unicode" w:cs="Lucida Sans Unicode"/>
          <w:color w:val="0D0D0D"/>
        </w:rPr>
        <w:t>.</w:t>
      </w:r>
    </w:p>
    <w:p w14:paraId="41FA51F3" w14:textId="77777777" w:rsidR="00564710" w:rsidRDefault="00564710" w:rsidP="00DF3127">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p>
    <w:p w14:paraId="5829C4FE" w14:textId="0B8FD43C" w:rsidR="00676CD6" w:rsidRPr="00DB5150" w:rsidRDefault="00676CD6" w:rsidP="00E824A4">
      <w:pPr>
        <w:pStyle w:val="Prrafodelista"/>
        <w:numPr>
          <w:ilvl w:val="0"/>
          <w:numId w:val="9"/>
        </w:numPr>
        <w:spacing w:line="240" w:lineRule="auto"/>
        <w:ind w:left="0"/>
        <w:jc w:val="both"/>
        <w:outlineLvl w:val="0"/>
        <w:rPr>
          <w:rFonts w:ascii="Lucida Sans Unicode" w:hAnsi="Lucida Sans Unicode" w:cs="Lucida Sans Unicode"/>
          <w:b/>
          <w:bCs/>
          <w:color w:val="00788E"/>
          <w:sz w:val="24"/>
          <w:szCs w:val="24"/>
        </w:rPr>
      </w:pPr>
      <w:bookmarkStart w:id="1" w:name="_Toc164349527"/>
      <w:r w:rsidRPr="00DB5150">
        <w:rPr>
          <w:rFonts w:ascii="Lucida Sans Unicode" w:hAnsi="Lucida Sans Unicode" w:cs="Lucida Sans Unicode"/>
          <w:b/>
          <w:bCs/>
          <w:color w:val="00788E"/>
          <w:sz w:val="24"/>
          <w:szCs w:val="24"/>
        </w:rPr>
        <w:t xml:space="preserve">Entrega de base de datos </w:t>
      </w:r>
      <w:r w:rsidR="00A609FA" w:rsidRPr="00DB5150">
        <w:rPr>
          <w:rFonts w:ascii="Lucida Sans Unicode" w:hAnsi="Lucida Sans Unicode" w:cs="Lucida Sans Unicode"/>
          <w:b/>
          <w:bCs/>
          <w:color w:val="00788E"/>
          <w:sz w:val="24"/>
          <w:szCs w:val="24"/>
        </w:rPr>
        <w:t xml:space="preserve">de los nominativos para </w:t>
      </w:r>
      <w:r w:rsidRPr="00DB5150">
        <w:rPr>
          <w:rFonts w:ascii="Lucida Sans Unicode" w:hAnsi="Lucida Sans Unicode" w:cs="Lucida Sans Unicode"/>
          <w:b/>
          <w:bCs/>
          <w:color w:val="00788E"/>
          <w:sz w:val="24"/>
          <w:szCs w:val="24"/>
        </w:rPr>
        <w:t>códigos de barra de</w:t>
      </w:r>
      <w:r w:rsidR="00A609FA" w:rsidRPr="00DB5150">
        <w:rPr>
          <w:rFonts w:ascii="Lucida Sans Unicode" w:hAnsi="Lucida Sans Unicode" w:cs="Lucida Sans Unicode"/>
          <w:b/>
          <w:bCs/>
          <w:color w:val="00788E"/>
          <w:sz w:val="24"/>
          <w:szCs w:val="24"/>
        </w:rPr>
        <w:t xml:space="preserve"> los</w:t>
      </w:r>
      <w:r w:rsidRPr="00DB5150">
        <w:rPr>
          <w:rFonts w:ascii="Lucida Sans Unicode" w:hAnsi="Lucida Sans Unicode" w:cs="Lucida Sans Unicode"/>
          <w:b/>
          <w:bCs/>
          <w:color w:val="00788E"/>
          <w:sz w:val="24"/>
          <w:szCs w:val="24"/>
        </w:rPr>
        <w:t xml:space="preserve"> Sobre</w:t>
      </w:r>
      <w:r w:rsidR="00A609FA" w:rsidRPr="00DB5150">
        <w:rPr>
          <w:rFonts w:ascii="Lucida Sans Unicode" w:hAnsi="Lucida Sans Unicode" w:cs="Lucida Sans Unicode"/>
          <w:b/>
          <w:bCs/>
          <w:color w:val="00788E"/>
          <w:sz w:val="24"/>
          <w:szCs w:val="24"/>
        </w:rPr>
        <w:t>s</w:t>
      </w:r>
      <w:r w:rsidRPr="00DB5150">
        <w:rPr>
          <w:rFonts w:ascii="Lucida Sans Unicode" w:hAnsi="Lucida Sans Unicode" w:cs="Lucida Sans Unicode"/>
          <w:b/>
          <w:bCs/>
          <w:color w:val="00788E"/>
          <w:sz w:val="24"/>
          <w:szCs w:val="24"/>
        </w:rPr>
        <w:t>-Voto</w:t>
      </w:r>
      <w:bookmarkEnd w:id="1"/>
    </w:p>
    <w:p w14:paraId="2E569D72" w14:textId="0218C6D0" w:rsidR="00074569" w:rsidRPr="005369B6" w:rsidRDefault="0046320A" w:rsidP="00E824A4">
      <w:pPr>
        <w:pStyle w:val="Ttulo2"/>
        <w:rPr>
          <w:rFonts w:ascii="Lucida Sans Unicode" w:hAnsi="Lucida Sans Unicode" w:cs="Lucida Sans Unicode"/>
          <w:color w:val="00788E"/>
          <w:sz w:val="24"/>
          <w:szCs w:val="24"/>
        </w:rPr>
      </w:pPr>
      <w:bookmarkStart w:id="2" w:name="_Toc164349528"/>
      <w:r w:rsidRPr="005369B6">
        <w:rPr>
          <w:rFonts w:ascii="Lucida Sans Unicode" w:hAnsi="Lucida Sans Unicode" w:cs="Lucida Sans Unicode"/>
          <w:color w:val="00788E"/>
          <w:sz w:val="24"/>
          <w:szCs w:val="24"/>
        </w:rPr>
        <w:t xml:space="preserve">Recepción de </w:t>
      </w:r>
      <w:r w:rsidR="008A73F6" w:rsidRPr="005369B6">
        <w:rPr>
          <w:rFonts w:ascii="Lucida Sans Unicode" w:hAnsi="Lucida Sans Unicode" w:cs="Lucida Sans Unicode"/>
          <w:color w:val="00788E"/>
          <w:sz w:val="24"/>
          <w:szCs w:val="24"/>
        </w:rPr>
        <w:t xml:space="preserve">los </w:t>
      </w:r>
      <w:r w:rsidRPr="005369B6">
        <w:rPr>
          <w:rFonts w:ascii="Lucida Sans Unicode" w:hAnsi="Lucida Sans Unicode" w:cs="Lucida Sans Unicode"/>
          <w:color w:val="00788E"/>
          <w:sz w:val="24"/>
          <w:szCs w:val="24"/>
        </w:rPr>
        <w:t>n</w:t>
      </w:r>
      <w:r w:rsidR="008A73F6" w:rsidRPr="005369B6">
        <w:rPr>
          <w:rFonts w:ascii="Lucida Sans Unicode" w:hAnsi="Lucida Sans Unicode" w:cs="Lucida Sans Unicode"/>
          <w:color w:val="00788E"/>
          <w:sz w:val="24"/>
          <w:szCs w:val="24"/>
        </w:rPr>
        <w:t>ominativos</w:t>
      </w:r>
      <w:bookmarkEnd w:id="2"/>
    </w:p>
    <w:p w14:paraId="25D5C704" w14:textId="096AFC85" w:rsidR="00A609FA" w:rsidRPr="00DB5150" w:rsidRDefault="00ED440E" w:rsidP="00DF3127">
      <w:pPr>
        <w:spacing w:line="240" w:lineRule="auto"/>
        <w:jc w:val="both"/>
        <w:rPr>
          <w:rFonts w:ascii="Lucida Sans Unicode" w:hAnsi="Lucida Sans Unicode" w:cs="Lucida Sans Unicode"/>
          <w:b/>
          <w:bCs/>
          <w:i/>
          <w:iCs/>
          <w:color w:val="00788E"/>
          <w:sz w:val="24"/>
          <w:szCs w:val="24"/>
        </w:rPr>
      </w:pPr>
      <w:r w:rsidRPr="00DB5150">
        <w:rPr>
          <w:rFonts w:ascii="Lucida Sans Unicode" w:hAnsi="Lucida Sans Unicode" w:cs="Lucida Sans Unicode"/>
          <w:sz w:val="24"/>
          <w:szCs w:val="24"/>
        </w:rPr>
        <w:t>Respecto a los datos para la generación de la impresión variable</w:t>
      </w:r>
      <w:r w:rsidR="00813AFA" w:rsidRPr="00DB5150">
        <w:rPr>
          <w:rFonts w:ascii="Lucida Sans Unicode" w:hAnsi="Lucida Sans Unicode" w:cs="Lucida Sans Unicode"/>
          <w:sz w:val="24"/>
          <w:szCs w:val="24"/>
        </w:rPr>
        <w:t xml:space="preserve"> de los sobres voto,</w:t>
      </w:r>
      <w:r w:rsidR="001D2B9A" w:rsidRPr="00DB5150">
        <w:rPr>
          <w:rFonts w:ascii="Lucida Sans Unicode" w:hAnsi="Lucida Sans Unicode" w:cs="Lucida Sans Unicode"/>
          <w:sz w:val="24"/>
          <w:szCs w:val="24"/>
        </w:rPr>
        <w:t xml:space="preserve"> c</w:t>
      </w:r>
      <w:r w:rsidR="00074569" w:rsidRPr="00DB5150">
        <w:rPr>
          <w:rFonts w:ascii="Lucida Sans Unicode" w:hAnsi="Lucida Sans Unicode" w:cs="Lucida Sans Unicode"/>
          <w:sz w:val="24"/>
          <w:szCs w:val="24"/>
        </w:rPr>
        <w:t xml:space="preserve">on fecha del </w:t>
      </w:r>
      <w:r w:rsidR="006D10FF">
        <w:rPr>
          <w:rFonts w:ascii="Lucida Sans Unicode" w:hAnsi="Lucida Sans Unicode" w:cs="Lucida Sans Unicode"/>
          <w:b/>
          <w:bCs/>
          <w:sz w:val="24"/>
          <w:szCs w:val="24"/>
        </w:rPr>
        <w:t>14</w:t>
      </w:r>
      <w:r w:rsidR="00074569" w:rsidRPr="00DB5150">
        <w:rPr>
          <w:rFonts w:ascii="Lucida Sans Unicode" w:hAnsi="Lucida Sans Unicode" w:cs="Lucida Sans Unicode"/>
          <w:b/>
          <w:sz w:val="24"/>
          <w:szCs w:val="24"/>
        </w:rPr>
        <w:t xml:space="preserve"> </w:t>
      </w:r>
      <w:r w:rsidR="004C0549" w:rsidRPr="00DB5150">
        <w:rPr>
          <w:rFonts w:ascii="Lucida Sans Unicode" w:hAnsi="Lucida Sans Unicode" w:cs="Lucida Sans Unicode"/>
          <w:b/>
          <w:sz w:val="24"/>
          <w:szCs w:val="24"/>
        </w:rPr>
        <w:t>de marzo</w:t>
      </w:r>
      <w:r w:rsidR="0007255A">
        <w:rPr>
          <w:rFonts w:ascii="Lucida Sans Unicode" w:hAnsi="Lucida Sans Unicode" w:cs="Lucida Sans Unicode"/>
          <w:b/>
          <w:sz w:val="24"/>
          <w:szCs w:val="24"/>
        </w:rPr>
        <w:t xml:space="preserve"> de</w:t>
      </w:r>
      <w:r w:rsidR="006D10FF">
        <w:rPr>
          <w:rFonts w:ascii="Lucida Sans Unicode" w:hAnsi="Lucida Sans Unicode" w:cs="Lucida Sans Unicode"/>
          <w:b/>
          <w:sz w:val="24"/>
          <w:szCs w:val="24"/>
        </w:rPr>
        <w:t xml:space="preserve"> 2024</w:t>
      </w:r>
      <w:r w:rsidR="0007255A">
        <w:rPr>
          <w:rFonts w:ascii="Lucida Sans Unicode" w:hAnsi="Lucida Sans Unicode" w:cs="Lucida Sans Unicode"/>
          <w:b/>
          <w:sz w:val="24"/>
          <w:szCs w:val="24"/>
        </w:rPr>
        <w:t>,</w:t>
      </w:r>
      <w:r w:rsidR="004C0549" w:rsidRPr="00DB5150">
        <w:rPr>
          <w:rFonts w:ascii="Lucida Sans Unicode" w:hAnsi="Lucida Sans Unicode" w:cs="Lucida Sans Unicode"/>
          <w:sz w:val="24"/>
          <w:szCs w:val="24"/>
        </w:rPr>
        <w:t xml:space="preserve"> </w:t>
      </w:r>
      <w:r w:rsidR="00F619AE" w:rsidRPr="00DB5150">
        <w:rPr>
          <w:rFonts w:ascii="Lucida Sans Unicode" w:hAnsi="Lucida Sans Unicode" w:cs="Lucida Sans Unicode"/>
          <w:sz w:val="24"/>
          <w:szCs w:val="24"/>
        </w:rPr>
        <w:t xml:space="preserve">mediante el </w:t>
      </w:r>
      <w:r w:rsidR="001D2B9A" w:rsidRPr="00DB5150">
        <w:rPr>
          <w:rFonts w:ascii="Lucida Sans Unicode" w:hAnsi="Lucida Sans Unicode" w:cs="Lucida Sans Unicode"/>
          <w:sz w:val="24"/>
          <w:szCs w:val="24"/>
        </w:rPr>
        <w:t>o</w:t>
      </w:r>
      <w:r w:rsidR="00F619AE" w:rsidRPr="00DB5150">
        <w:rPr>
          <w:rFonts w:ascii="Lucida Sans Unicode" w:hAnsi="Lucida Sans Unicode" w:cs="Lucida Sans Unicode"/>
          <w:sz w:val="24"/>
          <w:szCs w:val="24"/>
        </w:rPr>
        <w:t xml:space="preserve">ficio </w:t>
      </w:r>
      <w:r w:rsidR="001D2B9A" w:rsidRPr="00DB5150">
        <w:rPr>
          <w:rFonts w:ascii="Lucida Sans Unicode" w:hAnsi="Lucida Sans Unicode" w:cs="Lucida Sans Unicode"/>
          <w:sz w:val="24"/>
          <w:szCs w:val="24"/>
        </w:rPr>
        <w:t xml:space="preserve">número </w:t>
      </w:r>
      <w:r w:rsidR="002D50ED" w:rsidRPr="00DB5150">
        <w:rPr>
          <w:rFonts w:ascii="Lucida Sans Unicode" w:hAnsi="Lucida Sans Unicode" w:cs="Lucida Sans Unicode"/>
          <w:b/>
          <w:sz w:val="24"/>
          <w:szCs w:val="24"/>
        </w:rPr>
        <w:t>INE/DERFE/0324/2024</w:t>
      </w:r>
      <w:r w:rsidR="005A2375" w:rsidRPr="00DB5150">
        <w:rPr>
          <w:rFonts w:ascii="Lucida Sans Unicode" w:hAnsi="Lucida Sans Unicode" w:cs="Lucida Sans Unicode"/>
          <w:b/>
          <w:sz w:val="24"/>
          <w:szCs w:val="24"/>
        </w:rPr>
        <w:t>,</w:t>
      </w:r>
      <w:r w:rsidR="00F619AE" w:rsidRPr="00DB5150">
        <w:rPr>
          <w:rFonts w:ascii="Lucida Sans Unicode" w:hAnsi="Lucida Sans Unicode" w:cs="Lucida Sans Unicode"/>
          <w:sz w:val="24"/>
          <w:szCs w:val="24"/>
        </w:rPr>
        <w:t xml:space="preserve"> </w:t>
      </w:r>
      <w:r w:rsidR="00F9073A">
        <w:rPr>
          <w:rFonts w:ascii="Lucida Sans Unicode" w:hAnsi="Lucida Sans Unicode" w:cs="Lucida Sans Unicode"/>
          <w:sz w:val="24"/>
          <w:szCs w:val="24"/>
        </w:rPr>
        <w:t>recibido</w:t>
      </w:r>
      <w:r w:rsidR="00F9073A" w:rsidRPr="00DB5150">
        <w:rPr>
          <w:rFonts w:ascii="Lucida Sans Unicode" w:hAnsi="Lucida Sans Unicode" w:cs="Lucida Sans Unicode"/>
          <w:sz w:val="24"/>
          <w:szCs w:val="24"/>
        </w:rPr>
        <w:t xml:space="preserve"> </w:t>
      </w:r>
      <w:r w:rsidR="0046557D" w:rsidRPr="00DB5150">
        <w:rPr>
          <w:rFonts w:ascii="Lucida Sans Unicode" w:hAnsi="Lucida Sans Unicode" w:cs="Lucida Sans Unicode"/>
          <w:sz w:val="24"/>
          <w:szCs w:val="24"/>
        </w:rPr>
        <w:t xml:space="preserve">vía correo electrónico por parte de la </w:t>
      </w:r>
      <w:r w:rsidR="00045EFD">
        <w:rPr>
          <w:rFonts w:ascii="Lucida Sans Unicode" w:hAnsi="Lucida Sans Unicode" w:cs="Lucida Sans Unicode"/>
          <w:sz w:val="24"/>
          <w:szCs w:val="24"/>
        </w:rPr>
        <w:t>DERFE</w:t>
      </w:r>
      <w:r w:rsidR="005A2375" w:rsidRPr="00DB5150">
        <w:rPr>
          <w:rFonts w:ascii="Lucida Sans Unicode" w:hAnsi="Lucida Sans Unicode" w:cs="Lucida Sans Unicode"/>
          <w:sz w:val="24"/>
          <w:szCs w:val="24"/>
        </w:rPr>
        <w:t>,</w:t>
      </w:r>
      <w:r w:rsidR="0046557D" w:rsidRPr="00DB5150">
        <w:rPr>
          <w:rFonts w:ascii="Lucida Sans Unicode" w:hAnsi="Lucida Sans Unicode" w:cs="Lucida Sans Unicode"/>
          <w:sz w:val="24"/>
          <w:szCs w:val="24"/>
        </w:rPr>
        <w:t xml:space="preserve"> </w:t>
      </w:r>
      <w:r w:rsidR="00F619AE" w:rsidRPr="00DB5150">
        <w:rPr>
          <w:rFonts w:ascii="Lucida Sans Unicode" w:hAnsi="Lucida Sans Unicode" w:cs="Lucida Sans Unicode"/>
          <w:sz w:val="24"/>
          <w:szCs w:val="24"/>
        </w:rPr>
        <w:t xml:space="preserve">se </w:t>
      </w:r>
      <w:r w:rsidR="005A2375" w:rsidRPr="00DB5150">
        <w:rPr>
          <w:rFonts w:ascii="Lucida Sans Unicode" w:hAnsi="Lucida Sans Unicode" w:cs="Lucida Sans Unicode"/>
          <w:sz w:val="24"/>
          <w:szCs w:val="24"/>
        </w:rPr>
        <w:t>remitieron</w:t>
      </w:r>
      <w:r w:rsidR="00F619AE" w:rsidRPr="00DB5150">
        <w:rPr>
          <w:rFonts w:ascii="Lucida Sans Unicode" w:hAnsi="Lucida Sans Unicode" w:cs="Lucida Sans Unicode"/>
          <w:sz w:val="24"/>
          <w:szCs w:val="24"/>
        </w:rPr>
        <w:t xml:space="preserve"> los </w:t>
      </w:r>
      <w:r w:rsidR="00F619AE" w:rsidRPr="00DB5150">
        <w:rPr>
          <w:rFonts w:ascii="Lucida Sans Unicode" w:hAnsi="Lucida Sans Unicode" w:cs="Lucida Sans Unicode"/>
          <w:i/>
          <w:iCs/>
          <w:sz w:val="24"/>
          <w:szCs w:val="24"/>
        </w:rPr>
        <w:t>nominativos para la generación de código</w:t>
      </w:r>
      <w:r w:rsidR="00855364" w:rsidRPr="00DB5150">
        <w:rPr>
          <w:rFonts w:ascii="Lucida Sans Unicode" w:hAnsi="Lucida Sans Unicode" w:cs="Lucida Sans Unicode"/>
          <w:i/>
          <w:iCs/>
          <w:sz w:val="24"/>
          <w:szCs w:val="24"/>
        </w:rPr>
        <w:t>s</w:t>
      </w:r>
      <w:r w:rsidR="00F619AE" w:rsidRPr="00DB5150">
        <w:rPr>
          <w:rFonts w:ascii="Lucida Sans Unicode" w:hAnsi="Lucida Sans Unicode" w:cs="Lucida Sans Unicode"/>
          <w:i/>
          <w:iCs/>
          <w:sz w:val="24"/>
          <w:szCs w:val="24"/>
        </w:rPr>
        <w:t xml:space="preserve"> de barra que deberá</w:t>
      </w:r>
      <w:r w:rsidR="00045EFD">
        <w:rPr>
          <w:rFonts w:ascii="Lucida Sans Unicode" w:hAnsi="Lucida Sans Unicode" w:cs="Lucida Sans Unicode"/>
          <w:i/>
          <w:iCs/>
          <w:sz w:val="24"/>
          <w:szCs w:val="24"/>
        </w:rPr>
        <w:t>n</w:t>
      </w:r>
      <w:r w:rsidR="00F619AE" w:rsidRPr="00DB5150">
        <w:rPr>
          <w:rFonts w:ascii="Lucida Sans Unicode" w:hAnsi="Lucida Sans Unicode" w:cs="Lucida Sans Unicode"/>
          <w:i/>
          <w:iCs/>
          <w:sz w:val="24"/>
          <w:szCs w:val="24"/>
        </w:rPr>
        <w:t xml:space="preserve"> ser impreso</w:t>
      </w:r>
      <w:r w:rsidR="00045EFD">
        <w:rPr>
          <w:rFonts w:ascii="Lucida Sans Unicode" w:hAnsi="Lucida Sans Unicode" w:cs="Lucida Sans Unicode"/>
          <w:i/>
          <w:iCs/>
          <w:sz w:val="24"/>
          <w:szCs w:val="24"/>
        </w:rPr>
        <w:t>s</w:t>
      </w:r>
      <w:r w:rsidR="00F619AE" w:rsidRPr="00DB5150">
        <w:rPr>
          <w:rFonts w:ascii="Lucida Sans Unicode" w:hAnsi="Lucida Sans Unicode" w:cs="Lucida Sans Unicode"/>
          <w:i/>
          <w:iCs/>
          <w:sz w:val="24"/>
          <w:szCs w:val="24"/>
        </w:rPr>
        <w:t xml:space="preserve"> en los sobres-voto</w:t>
      </w:r>
      <w:r w:rsidR="000973DB" w:rsidRPr="00DB5150">
        <w:rPr>
          <w:rFonts w:ascii="Lucida Sans Unicode" w:hAnsi="Lucida Sans Unicode" w:cs="Lucida Sans Unicode"/>
          <w:i/>
          <w:iCs/>
          <w:sz w:val="24"/>
          <w:szCs w:val="24"/>
        </w:rPr>
        <w:t>.</w:t>
      </w:r>
    </w:p>
    <w:p w14:paraId="20FF00F0" w14:textId="24E385F4" w:rsidR="00462EAD" w:rsidRPr="00DB5150" w:rsidRDefault="00813AFA" w:rsidP="00DF3127">
      <w:pPr>
        <w:ind w:right="-93"/>
        <w:jc w:val="both"/>
        <w:rPr>
          <w:rStyle w:val="normaltextrun"/>
          <w:rFonts w:ascii="Lucida Sans Unicode" w:eastAsiaTheme="majorEastAsia" w:hAnsi="Lucida Sans Unicode" w:cs="Lucida Sans Unicode"/>
          <w:color w:val="0D0D0D"/>
          <w:sz w:val="24"/>
          <w:szCs w:val="24"/>
        </w:rPr>
      </w:pPr>
      <w:r w:rsidRPr="00DB5150">
        <w:rPr>
          <w:rStyle w:val="normaltextrun"/>
          <w:rFonts w:ascii="Lucida Sans Unicode" w:eastAsiaTheme="majorEastAsia" w:hAnsi="Lucida Sans Unicode" w:cs="Lucida Sans Unicode"/>
          <w:color w:val="0D0D0D"/>
          <w:sz w:val="24"/>
          <w:szCs w:val="24"/>
        </w:rPr>
        <w:t>En atención a</w:t>
      </w:r>
      <w:r w:rsidR="006C232D" w:rsidRPr="00DB5150">
        <w:rPr>
          <w:rStyle w:val="normaltextrun"/>
          <w:rFonts w:ascii="Lucida Sans Unicode" w:eastAsiaTheme="majorEastAsia" w:hAnsi="Lucida Sans Unicode" w:cs="Lucida Sans Unicode"/>
          <w:color w:val="0D0D0D"/>
          <w:sz w:val="24"/>
          <w:szCs w:val="24"/>
        </w:rPr>
        <w:t xml:space="preserve"> dicho oficio, e</w:t>
      </w:r>
      <w:r w:rsidR="000973DB" w:rsidRPr="00DB5150">
        <w:rPr>
          <w:rStyle w:val="normaltextrun"/>
          <w:rFonts w:ascii="Lucida Sans Unicode" w:eastAsiaTheme="majorEastAsia" w:hAnsi="Lucida Sans Unicode" w:cs="Lucida Sans Unicode"/>
          <w:color w:val="0D0D0D"/>
          <w:sz w:val="24"/>
          <w:szCs w:val="24"/>
        </w:rPr>
        <w:t>l día</w:t>
      </w:r>
      <w:r w:rsidR="000159F5" w:rsidRPr="00DB5150">
        <w:rPr>
          <w:rStyle w:val="normaltextrun"/>
          <w:rFonts w:ascii="Lucida Sans Unicode" w:eastAsiaTheme="majorEastAsia" w:hAnsi="Lucida Sans Unicode" w:cs="Lucida Sans Unicode"/>
          <w:color w:val="0D0D0D"/>
          <w:sz w:val="24"/>
          <w:szCs w:val="24"/>
        </w:rPr>
        <w:t xml:space="preserve"> </w:t>
      </w:r>
      <w:r w:rsidR="000060E3">
        <w:rPr>
          <w:rStyle w:val="normaltextrun"/>
          <w:rFonts w:ascii="Lucida Sans Unicode" w:eastAsiaTheme="majorEastAsia" w:hAnsi="Lucida Sans Unicode" w:cs="Lucida Sans Unicode"/>
          <w:b/>
          <w:bCs/>
          <w:color w:val="0D0D0D"/>
          <w:sz w:val="24"/>
          <w:szCs w:val="24"/>
        </w:rPr>
        <w:t>4</w:t>
      </w:r>
      <w:r w:rsidR="000973DB" w:rsidRPr="00DB5150">
        <w:rPr>
          <w:rStyle w:val="normaltextrun"/>
          <w:rFonts w:ascii="Lucida Sans Unicode" w:eastAsiaTheme="majorEastAsia" w:hAnsi="Lucida Sans Unicode" w:cs="Lucida Sans Unicode"/>
          <w:b/>
          <w:bCs/>
          <w:color w:val="0D0D0D"/>
          <w:sz w:val="24"/>
          <w:szCs w:val="24"/>
        </w:rPr>
        <w:t xml:space="preserve"> </w:t>
      </w:r>
      <w:r w:rsidR="000159F5" w:rsidRPr="00DB5150">
        <w:rPr>
          <w:rStyle w:val="normaltextrun"/>
          <w:rFonts w:ascii="Lucida Sans Unicode" w:eastAsiaTheme="majorEastAsia" w:hAnsi="Lucida Sans Unicode" w:cs="Lucida Sans Unicode"/>
          <w:b/>
          <w:bCs/>
          <w:color w:val="0D0D0D"/>
          <w:sz w:val="24"/>
          <w:szCs w:val="24"/>
        </w:rPr>
        <w:t xml:space="preserve">de </w:t>
      </w:r>
      <w:r w:rsidR="000159F5" w:rsidRPr="005705A6">
        <w:rPr>
          <w:rStyle w:val="normaltextrun"/>
          <w:rFonts w:ascii="Lucida Sans Unicode" w:eastAsiaTheme="majorEastAsia" w:hAnsi="Lucida Sans Unicode" w:cs="Lucida Sans Unicode"/>
          <w:b/>
          <w:bCs/>
          <w:color w:val="0D0D0D"/>
          <w:sz w:val="24"/>
          <w:szCs w:val="24"/>
        </w:rPr>
        <w:t>abri</w:t>
      </w:r>
      <w:r w:rsidR="005705A6" w:rsidRPr="002B3B73">
        <w:rPr>
          <w:rStyle w:val="normaltextrun"/>
          <w:rFonts w:ascii="Lucida Sans Unicode" w:eastAsiaTheme="majorEastAsia" w:hAnsi="Lucida Sans Unicode" w:cs="Lucida Sans Unicode"/>
          <w:b/>
          <w:bCs/>
          <w:color w:val="0D0D0D"/>
          <w:sz w:val="24"/>
          <w:szCs w:val="24"/>
        </w:rPr>
        <w:t xml:space="preserve">l de </w:t>
      </w:r>
      <w:r w:rsidR="000060E3">
        <w:rPr>
          <w:rStyle w:val="normaltextrun"/>
          <w:rFonts w:ascii="Lucida Sans Unicode" w:eastAsiaTheme="majorEastAsia" w:hAnsi="Lucida Sans Unicode" w:cs="Lucida Sans Unicode"/>
          <w:b/>
          <w:bCs/>
          <w:color w:val="0D0D0D"/>
          <w:sz w:val="24"/>
          <w:szCs w:val="24"/>
        </w:rPr>
        <w:t>2024</w:t>
      </w:r>
      <w:r w:rsidR="005705A6" w:rsidRPr="002B3B73">
        <w:rPr>
          <w:rStyle w:val="normaltextrun"/>
          <w:rFonts w:ascii="Lucida Sans Unicode" w:eastAsiaTheme="majorEastAsia" w:hAnsi="Lucida Sans Unicode" w:cs="Lucida Sans Unicode"/>
          <w:b/>
          <w:bCs/>
          <w:color w:val="0D0D0D"/>
          <w:sz w:val="24"/>
          <w:szCs w:val="24"/>
        </w:rPr>
        <w:t>,</w:t>
      </w:r>
      <w:r w:rsidR="005705A6">
        <w:rPr>
          <w:rStyle w:val="normaltextrun"/>
          <w:rFonts w:ascii="Lucida Sans Unicode" w:eastAsiaTheme="majorEastAsia" w:hAnsi="Lucida Sans Unicode" w:cs="Lucida Sans Unicode"/>
          <w:color w:val="0D0D0D"/>
          <w:sz w:val="24"/>
          <w:szCs w:val="24"/>
        </w:rPr>
        <w:t xml:space="preserve"> </w:t>
      </w:r>
      <w:r w:rsidR="00634896" w:rsidRPr="00DB5150">
        <w:rPr>
          <w:rStyle w:val="normaltextrun"/>
          <w:rFonts w:ascii="Lucida Sans Unicode" w:eastAsiaTheme="majorEastAsia" w:hAnsi="Lucida Sans Unicode" w:cs="Lucida Sans Unicode"/>
          <w:color w:val="0D0D0D"/>
          <w:sz w:val="24"/>
          <w:szCs w:val="24"/>
        </w:rPr>
        <w:t xml:space="preserve">se </w:t>
      </w:r>
      <w:r w:rsidR="000159F5" w:rsidRPr="00DB5150">
        <w:rPr>
          <w:rStyle w:val="normaltextrun"/>
          <w:rFonts w:ascii="Lucida Sans Unicode" w:eastAsiaTheme="majorEastAsia" w:hAnsi="Lucida Sans Unicode" w:cs="Lucida Sans Unicode"/>
          <w:color w:val="0D0D0D"/>
          <w:sz w:val="24"/>
          <w:szCs w:val="24"/>
        </w:rPr>
        <w:t>compartió</w:t>
      </w:r>
      <w:r w:rsidR="006D6C00" w:rsidRPr="00DB5150">
        <w:rPr>
          <w:rStyle w:val="normaltextrun"/>
          <w:rFonts w:ascii="Lucida Sans Unicode" w:eastAsiaTheme="majorEastAsia" w:hAnsi="Lucida Sans Unicode" w:cs="Lucida Sans Unicode"/>
          <w:color w:val="0D0D0D"/>
          <w:sz w:val="24"/>
          <w:szCs w:val="24"/>
        </w:rPr>
        <w:t xml:space="preserve"> </w:t>
      </w:r>
      <w:r w:rsidR="00906D01" w:rsidRPr="00DB5150">
        <w:rPr>
          <w:rStyle w:val="normaltextrun"/>
          <w:rFonts w:ascii="Lucida Sans Unicode" w:eastAsiaTheme="majorEastAsia" w:hAnsi="Lucida Sans Unicode" w:cs="Lucida Sans Unicode"/>
          <w:color w:val="0D0D0D"/>
          <w:sz w:val="24"/>
          <w:szCs w:val="24"/>
        </w:rPr>
        <w:t>con</w:t>
      </w:r>
      <w:r w:rsidR="006D6C00" w:rsidRPr="00DB5150">
        <w:rPr>
          <w:rStyle w:val="normaltextrun"/>
          <w:rFonts w:ascii="Lucida Sans Unicode" w:eastAsiaTheme="majorEastAsia" w:hAnsi="Lucida Sans Unicode" w:cs="Lucida Sans Unicode"/>
          <w:color w:val="0D0D0D"/>
          <w:sz w:val="24"/>
          <w:szCs w:val="24"/>
        </w:rPr>
        <w:t xml:space="preserve"> la empresa </w:t>
      </w:r>
      <w:proofErr w:type="spellStart"/>
      <w:r w:rsidR="006D6C00" w:rsidRPr="00DB5150">
        <w:rPr>
          <w:rStyle w:val="normaltextrun"/>
          <w:rFonts w:ascii="Lucida Sans Unicode" w:eastAsiaTheme="majorEastAsia" w:hAnsi="Lucida Sans Unicode" w:cs="Lucida Sans Unicode"/>
          <w:color w:val="0D0D0D"/>
          <w:sz w:val="24"/>
          <w:szCs w:val="24"/>
        </w:rPr>
        <w:t>Litho</w:t>
      </w:r>
      <w:proofErr w:type="spellEnd"/>
      <w:r w:rsidR="006D6C00" w:rsidRPr="00DB5150">
        <w:rPr>
          <w:rStyle w:val="normaltextrun"/>
          <w:rFonts w:ascii="Lucida Sans Unicode" w:eastAsiaTheme="majorEastAsia" w:hAnsi="Lucida Sans Unicode" w:cs="Lucida Sans Unicode"/>
          <w:color w:val="0D0D0D"/>
          <w:sz w:val="24"/>
          <w:szCs w:val="24"/>
        </w:rPr>
        <w:t xml:space="preserve"> Formas,</w:t>
      </w:r>
      <w:r w:rsidR="000159F5" w:rsidRPr="00DB5150">
        <w:rPr>
          <w:rStyle w:val="normaltextrun"/>
          <w:rFonts w:ascii="Lucida Sans Unicode" w:eastAsiaTheme="majorEastAsia" w:hAnsi="Lucida Sans Unicode" w:cs="Lucida Sans Unicode"/>
          <w:color w:val="0D0D0D"/>
          <w:sz w:val="24"/>
          <w:szCs w:val="24"/>
        </w:rPr>
        <w:t xml:space="preserve"> la base de datos </w:t>
      </w:r>
      <w:r w:rsidR="000D7A4E" w:rsidRPr="00DB5150">
        <w:rPr>
          <w:rStyle w:val="normaltextrun"/>
          <w:rFonts w:ascii="Lucida Sans Unicode" w:eastAsiaTheme="majorEastAsia" w:hAnsi="Lucida Sans Unicode" w:cs="Lucida Sans Unicode"/>
          <w:color w:val="0D0D0D"/>
          <w:sz w:val="24"/>
          <w:szCs w:val="24"/>
        </w:rPr>
        <w:t>de</w:t>
      </w:r>
      <w:r w:rsidR="000159F5" w:rsidRPr="00DB5150">
        <w:rPr>
          <w:rStyle w:val="normaltextrun"/>
          <w:rFonts w:ascii="Lucida Sans Unicode" w:eastAsiaTheme="majorEastAsia" w:hAnsi="Lucida Sans Unicode" w:cs="Lucida Sans Unicode"/>
          <w:color w:val="0D0D0D"/>
          <w:sz w:val="24"/>
          <w:szCs w:val="24"/>
        </w:rPr>
        <w:t xml:space="preserve"> los nominativos </w:t>
      </w:r>
      <w:r w:rsidR="00E1474A" w:rsidRPr="00DB5150">
        <w:rPr>
          <w:rStyle w:val="normaltextrun"/>
          <w:rFonts w:ascii="Lucida Sans Unicode" w:eastAsiaTheme="majorEastAsia" w:hAnsi="Lucida Sans Unicode" w:cs="Lucida Sans Unicode"/>
          <w:color w:val="0D0D0D"/>
          <w:sz w:val="24"/>
          <w:szCs w:val="24"/>
        </w:rPr>
        <w:t>para la generación de los códigos de barra</w:t>
      </w:r>
      <w:r w:rsidR="008719EB" w:rsidRPr="00DB5150">
        <w:rPr>
          <w:rStyle w:val="normaltextrun"/>
          <w:rFonts w:ascii="Lucida Sans Unicode" w:eastAsiaTheme="majorEastAsia" w:hAnsi="Lucida Sans Unicode" w:cs="Lucida Sans Unicode"/>
          <w:color w:val="0D0D0D"/>
          <w:sz w:val="24"/>
          <w:szCs w:val="24"/>
        </w:rPr>
        <w:t xml:space="preserve"> que deberán imprimirse en los anversos de los Sobres-Voto. </w:t>
      </w:r>
    </w:p>
    <w:p w14:paraId="63E5CEAC" w14:textId="43C0ADE9" w:rsidR="00A80BA4" w:rsidRPr="00DB5150" w:rsidRDefault="00462EAD" w:rsidP="00DF3127">
      <w:pPr>
        <w:ind w:right="-93"/>
        <w:jc w:val="both"/>
        <w:rPr>
          <w:rStyle w:val="normaltextrun"/>
          <w:rFonts w:ascii="Lucida Sans Unicode" w:eastAsiaTheme="majorEastAsia" w:hAnsi="Lucida Sans Unicode" w:cs="Lucida Sans Unicode"/>
          <w:color w:val="0D0D0D"/>
          <w:sz w:val="24"/>
          <w:szCs w:val="24"/>
        </w:rPr>
      </w:pPr>
      <w:r w:rsidRPr="00DB5150">
        <w:rPr>
          <w:rStyle w:val="normaltextrun"/>
          <w:rFonts w:ascii="Lucida Sans Unicode" w:eastAsiaTheme="majorEastAsia" w:hAnsi="Lucida Sans Unicode" w:cs="Lucida Sans Unicode"/>
          <w:color w:val="0D0D0D"/>
          <w:sz w:val="24"/>
          <w:szCs w:val="24"/>
        </w:rPr>
        <w:lastRenderedPageBreak/>
        <w:t>Posteriormente</w:t>
      </w:r>
      <w:r w:rsidR="00DA7429">
        <w:rPr>
          <w:rStyle w:val="normaltextrun"/>
          <w:rFonts w:ascii="Lucida Sans Unicode" w:eastAsiaTheme="majorEastAsia" w:hAnsi="Lucida Sans Unicode" w:cs="Lucida Sans Unicode"/>
          <w:color w:val="0D0D0D"/>
          <w:sz w:val="24"/>
          <w:szCs w:val="24"/>
        </w:rPr>
        <w:t>,</w:t>
      </w:r>
      <w:r w:rsidRPr="00DB5150">
        <w:rPr>
          <w:rStyle w:val="normaltextrun"/>
          <w:rFonts w:ascii="Lucida Sans Unicode" w:eastAsiaTheme="majorEastAsia" w:hAnsi="Lucida Sans Unicode" w:cs="Lucida Sans Unicode"/>
          <w:color w:val="0D0D0D"/>
          <w:sz w:val="24"/>
          <w:szCs w:val="24"/>
        </w:rPr>
        <w:t xml:space="preserve"> con fecha de </w:t>
      </w:r>
      <w:r w:rsidR="00031D0B">
        <w:rPr>
          <w:rStyle w:val="normaltextrun"/>
          <w:rFonts w:ascii="Lucida Sans Unicode" w:eastAsiaTheme="majorEastAsia" w:hAnsi="Lucida Sans Unicode" w:cs="Lucida Sans Unicode"/>
          <w:b/>
          <w:bCs/>
          <w:color w:val="0D0D0D"/>
          <w:sz w:val="24"/>
          <w:szCs w:val="24"/>
        </w:rPr>
        <w:t>9</w:t>
      </w:r>
      <w:r w:rsidR="00E21684" w:rsidRPr="00DB5150">
        <w:rPr>
          <w:rStyle w:val="normaltextrun"/>
          <w:rFonts w:ascii="Lucida Sans Unicode" w:eastAsiaTheme="majorEastAsia" w:hAnsi="Lucida Sans Unicode" w:cs="Lucida Sans Unicode"/>
          <w:b/>
          <w:bCs/>
          <w:color w:val="0D0D0D"/>
          <w:sz w:val="24"/>
          <w:szCs w:val="24"/>
        </w:rPr>
        <w:t xml:space="preserve"> de abril</w:t>
      </w:r>
      <w:r w:rsidR="00DA7429">
        <w:rPr>
          <w:rStyle w:val="normaltextrun"/>
          <w:rFonts w:ascii="Lucida Sans Unicode" w:eastAsiaTheme="majorEastAsia" w:hAnsi="Lucida Sans Unicode" w:cs="Lucida Sans Unicode"/>
          <w:b/>
          <w:bCs/>
          <w:color w:val="0D0D0D"/>
          <w:sz w:val="24"/>
          <w:szCs w:val="24"/>
        </w:rPr>
        <w:t xml:space="preserve"> </w:t>
      </w:r>
      <w:r w:rsidR="00031D0B">
        <w:rPr>
          <w:rStyle w:val="normaltextrun"/>
          <w:rFonts w:ascii="Lucida Sans Unicode" w:eastAsiaTheme="majorEastAsia" w:hAnsi="Lucida Sans Unicode" w:cs="Lucida Sans Unicode"/>
          <w:b/>
          <w:bCs/>
          <w:color w:val="0D0D0D"/>
          <w:sz w:val="24"/>
          <w:szCs w:val="24"/>
        </w:rPr>
        <w:t>de 2024</w:t>
      </w:r>
      <w:r w:rsidR="00E21684" w:rsidRPr="00DB5150">
        <w:rPr>
          <w:rStyle w:val="normaltextrun"/>
          <w:rFonts w:ascii="Lucida Sans Unicode" w:eastAsiaTheme="majorEastAsia" w:hAnsi="Lucida Sans Unicode" w:cs="Lucida Sans Unicode"/>
          <w:color w:val="0D0D0D"/>
          <w:sz w:val="24"/>
          <w:szCs w:val="24"/>
        </w:rPr>
        <w:t xml:space="preserve">, </w:t>
      </w:r>
      <w:r w:rsidR="00405C5D">
        <w:rPr>
          <w:rStyle w:val="normaltextrun"/>
          <w:rFonts w:ascii="Lucida Sans Unicode" w:eastAsiaTheme="majorEastAsia" w:hAnsi="Lucida Sans Unicode" w:cs="Lucida Sans Unicode"/>
          <w:color w:val="0D0D0D"/>
          <w:sz w:val="24"/>
          <w:szCs w:val="24"/>
        </w:rPr>
        <w:t>con</w:t>
      </w:r>
      <w:r w:rsidR="00850B8A" w:rsidRPr="00DB5150">
        <w:rPr>
          <w:rStyle w:val="normaltextrun"/>
          <w:rFonts w:ascii="Lucida Sans Unicode" w:eastAsiaTheme="majorEastAsia" w:hAnsi="Lucida Sans Unicode" w:cs="Lucida Sans Unicode"/>
          <w:color w:val="0D0D0D"/>
          <w:sz w:val="24"/>
          <w:szCs w:val="24"/>
        </w:rPr>
        <w:t xml:space="preserve"> la</w:t>
      </w:r>
      <w:r w:rsidR="00E21684" w:rsidRPr="00DB5150">
        <w:rPr>
          <w:rStyle w:val="normaltextrun"/>
          <w:rFonts w:ascii="Lucida Sans Unicode" w:eastAsiaTheme="majorEastAsia" w:hAnsi="Lucida Sans Unicode" w:cs="Lucida Sans Unicode"/>
          <w:color w:val="0D0D0D"/>
          <w:sz w:val="24"/>
          <w:szCs w:val="24"/>
        </w:rPr>
        <w:t xml:space="preserve"> </w:t>
      </w:r>
      <w:r w:rsidR="00405C5D">
        <w:rPr>
          <w:rStyle w:val="normaltextrun"/>
          <w:rFonts w:ascii="Lucida Sans Unicode" w:eastAsiaTheme="majorEastAsia" w:hAnsi="Lucida Sans Unicode" w:cs="Lucida Sans Unicode"/>
          <w:color w:val="0D0D0D"/>
          <w:sz w:val="24"/>
          <w:szCs w:val="24"/>
        </w:rPr>
        <w:t>fe</w:t>
      </w:r>
      <w:r w:rsidR="00405C5D" w:rsidRPr="00DB5150">
        <w:rPr>
          <w:rStyle w:val="normaltextrun"/>
          <w:rFonts w:ascii="Lucida Sans Unicode" w:eastAsiaTheme="majorEastAsia" w:hAnsi="Lucida Sans Unicode" w:cs="Lucida Sans Unicode"/>
          <w:color w:val="0D0D0D"/>
          <w:sz w:val="24"/>
          <w:szCs w:val="24"/>
        </w:rPr>
        <w:t xml:space="preserve"> </w:t>
      </w:r>
      <w:r w:rsidR="00E21684" w:rsidRPr="00DB5150">
        <w:rPr>
          <w:rStyle w:val="normaltextrun"/>
          <w:rFonts w:ascii="Lucida Sans Unicode" w:eastAsiaTheme="majorEastAsia" w:hAnsi="Lucida Sans Unicode" w:cs="Lucida Sans Unicode"/>
          <w:color w:val="0D0D0D"/>
          <w:sz w:val="24"/>
          <w:szCs w:val="24"/>
        </w:rPr>
        <w:t xml:space="preserve">de la </w:t>
      </w:r>
      <w:r w:rsidR="003E0A7C" w:rsidRPr="00DB5150">
        <w:rPr>
          <w:rStyle w:val="normaltextrun"/>
          <w:rFonts w:ascii="Lucida Sans Unicode" w:eastAsiaTheme="majorEastAsia" w:hAnsi="Lucida Sans Unicode" w:cs="Lucida Sans Unicode"/>
          <w:color w:val="0D0D0D"/>
          <w:sz w:val="24"/>
          <w:szCs w:val="24"/>
        </w:rPr>
        <w:t>Oficialía</w:t>
      </w:r>
      <w:r w:rsidR="00850B8A" w:rsidRPr="00DB5150">
        <w:rPr>
          <w:rStyle w:val="normaltextrun"/>
          <w:rFonts w:ascii="Lucida Sans Unicode" w:eastAsiaTheme="majorEastAsia" w:hAnsi="Lucida Sans Unicode" w:cs="Lucida Sans Unicode"/>
          <w:color w:val="0D0D0D"/>
          <w:sz w:val="24"/>
          <w:szCs w:val="24"/>
        </w:rPr>
        <w:t xml:space="preserve"> Electoral</w:t>
      </w:r>
      <w:r w:rsidR="00405C5D">
        <w:rPr>
          <w:rStyle w:val="normaltextrun"/>
          <w:rFonts w:ascii="Lucida Sans Unicode" w:eastAsiaTheme="majorEastAsia" w:hAnsi="Lucida Sans Unicode" w:cs="Lucida Sans Unicode"/>
          <w:color w:val="0D0D0D"/>
          <w:sz w:val="24"/>
          <w:szCs w:val="24"/>
        </w:rPr>
        <w:t xml:space="preserve"> se </w:t>
      </w:r>
      <w:r w:rsidR="006B3E72">
        <w:rPr>
          <w:rStyle w:val="normaltextrun"/>
          <w:rFonts w:ascii="Lucida Sans Unicode" w:eastAsiaTheme="majorEastAsia" w:hAnsi="Lucida Sans Unicode" w:cs="Lucida Sans Unicode"/>
          <w:color w:val="0D0D0D"/>
          <w:sz w:val="24"/>
          <w:szCs w:val="24"/>
        </w:rPr>
        <w:t>levantó</w:t>
      </w:r>
      <w:r w:rsidR="00B80D02" w:rsidRPr="00DB5150">
        <w:rPr>
          <w:rStyle w:val="normaltextrun"/>
          <w:rFonts w:ascii="Lucida Sans Unicode" w:eastAsiaTheme="majorEastAsia" w:hAnsi="Lucida Sans Unicode" w:cs="Lucida Sans Unicode"/>
          <w:color w:val="0D0D0D"/>
          <w:sz w:val="24"/>
          <w:szCs w:val="24"/>
        </w:rPr>
        <w:t xml:space="preserve"> acta </w:t>
      </w:r>
      <w:r w:rsidR="00EB4F3F" w:rsidRPr="00DB5150">
        <w:rPr>
          <w:rStyle w:val="normaltextrun"/>
          <w:rFonts w:ascii="Lucida Sans Unicode" w:eastAsiaTheme="majorEastAsia" w:hAnsi="Lucida Sans Unicode" w:cs="Lucida Sans Unicode"/>
          <w:color w:val="0D0D0D"/>
          <w:sz w:val="24"/>
          <w:szCs w:val="24"/>
        </w:rPr>
        <w:t>ci</w:t>
      </w:r>
      <w:r w:rsidR="00042182" w:rsidRPr="00DB5150">
        <w:rPr>
          <w:rStyle w:val="normaltextrun"/>
          <w:rFonts w:ascii="Lucida Sans Unicode" w:eastAsiaTheme="majorEastAsia" w:hAnsi="Lucida Sans Unicode" w:cs="Lucida Sans Unicode"/>
          <w:color w:val="0D0D0D"/>
          <w:sz w:val="24"/>
          <w:szCs w:val="24"/>
        </w:rPr>
        <w:t>rcunstanciada</w:t>
      </w:r>
      <w:r w:rsidR="00850B8A" w:rsidRPr="00DB5150">
        <w:rPr>
          <w:rStyle w:val="normaltextrun"/>
          <w:rFonts w:ascii="Lucida Sans Unicode" w:eastAsiaTheme="majorEastAsia" w:hAnsi="Lucida Sans Unicode" w:cs="Lucida Sans Unicode"/>
          <w:color w:val="0D0D0D"/>
          <w:sz w:val="24"/>
          <w:szCs w:val="24"/>
        </w:rPr>
        <w:t>,</w:t>
      </w:r>
      <w:r w:rsidR="000159F5" w:rsidRPr="00DB5150">
        <w:rPr>
          <w:rStyle w:val="normaltextrun"/>
          <w:rFonts w:ascii="Lucida Sans Unicode" w:eastAsiaTheme="majorEastAsia" w:hAnsi="Lucida Sans Unicode" w:cs="Lucida Sans Unicode"/>
          <w:color w:val="0D0D0D"/>
          <w:sz w:val="24"/>
          <w:szCs w:val="24"/>
        </w:rPr>
        <w:t xml:space="preserve"> </w:t>
      </w:r>
      <w:r w:rsidR="00850B8A" w:rsidRPr="00DB5150">
        <w:rPr>
          <w:rStyle w:val="normaltextrun"/>
          <w:rFonts w:ascii="Lucida Sans Unicode" w:eastAsiaTheme="majorEastAsia" w:hAnsi="Lucida Sans Unicode" w:cs="Lucida Sans Unicode"/>
          <w:color w:val="0D0D0D"/>
          <w:sz w:val="24"/>
          <w:szCs w:val="24"/>
        </w:rPr>
        <w:t>de</w:t>
      </w:r>
      <w:r w:rsidR="000159F5" w:rsidRPr="00DB5150">
        <w:rPr>
          <w:rStyle w:val="normaltextrun"/>
          <w:rFonts w:ascii="Lucida Sans Unicode" w:eastAsiaTheme="majorEastAsia" w:hAnsi="Lucida Sans Unicode" w:cs="Lucida Sans Unicode"/>
          <w:color w:val="0D0D0D"/>
          <w:sz w:val="24"/>
          <w:szCs w:val="24"/>
        </w:rPr>
        <w:t xml:space="preserve"> la entrega de la contraseña</w:t>
      </w:r>
      <w:r w:rsidR="000350A1" w:rsidRPr="00DB5150">
        <w:rPr>
          <w:rStyle w:val="normaltextrun"/>
          <w:rFonts w:ascii="Lucida Sans Unicode" w:eastAsiaTheme="majorEastAsia" w:hAnsi="Lucida Sans Unicode" w:cs="Lucida Sans Unicode"/>
          <w:color w:val="0D0D0D"/>
          <w:sz w:val="24"/>
          <w:szCs w:val="24"/>
        </w:rPr>
        <w:t xml:space="preserve"> requerida para descomprimir los nominativos</w:t>
      </w:r>
      <w:r w:rsidR="000C3F5D" w:rsidRPr="00DB5150">
        <w:rPr>
          <w:rStyle w:val="normaltextrun"/>
          <w:rFonts w:ascii="Lucida Sans Unicode" w:eastAsiaTheme="majorEastAsia" w:hAnsi="Lucida Sans Unicode" w:cs="Lucida Sans Unicode"/>
          <w:color w:val="0D0D0D"/>
          <w:sz w:val="24"/>
          <w:szCs w:val="24"/>
        </w:rPr>
        <w:t xml:space="preserve">, misma que fue depositada en el </w:t>
      </w:r>
      <w:r w:rsidR="000350A1" w:rsidRPr="00DB5150">
        <w:rPr>
          <w:rStyle w:val="normaltextrun"/>
          <w:rFonts w:ascii="Lucida Sans Unicode" w:eastAsiaTheme="majorEastAsia" w:hAnsi="Lucida Sans Unicode" w:cs="Lucida Sans Unicode"/>
          <w:color w:val="0D0D0D"/>
          <w:sz w:val="24"/>
          <w:szCs w:val="24"/>
        </w:rPr>
        <w:t xml:space="preserve">repositorio provisto por la misma empresa para compartir archivos de manera segura por medio un Protocolo de Transferencia Segura de Archivos (SFTP) por medio de la aplicación “FileZilla”. </w:t>
      </w:r>
    </w:p>
    <w:p w14:paraId="78ABEEB2" w14:textId="086B10EF" w:rsidR="00634896" w:rsidRPr="00DB5150" w:rsidRDefault="00A80BA4" w:rsidP="00DF3127">
      <w:pPr>
        <w:ind w:right="-93"/>
        <w:jc w:val="both"/>
        <w:rPr>
          <w:rStyle w:val="normaltextrun"/>
          <w:rFonts w:ascii="Lucida Sans Unicode" w:eastAsiaTheme="majorEastAsia" w:hAnsi="Lucida Sans Unicode" w:cs="Lucida Sans Unicode"/>
          <w:color w:val="0D0D0D"/>
          <w:sz w:val="24"/>
          <w:szCs w:val="24"/>
        </w:rPr>
      </w:pPr>
      <w:r w:rsidRPr="00DB5150">
        <w:rPr>
          <w:rStyle w:val="normaltextrun"/>
          <w:rFonts w:ascii="Lucida Sans Unicode" w:eastAsiaTheme="majorEastAsia" w:hAnsi="Lucida Sans Unicode" w:cs="Lucida Sans Unicode"/>
          <w:color w:val="0D0D0D"/>
          <w:sz w:val="24"/>
          <w:szCs w:val="24"/>
        </w:rPr>
        <w:t>Es importante mencionar que</w:t>
      </w:r>
      <w:r w:rsidR="00031D0B">
        <w:rPr>
          <w:rStyle w:val="normaltextrun"/>
          <w:rFonts w:ascii="Lucida Sans Unicode" w:eastAsiaTheme="majorEastAsia" w:hAnsi="Lucida Sans Unicode" w:cs="Lucida Sans Unicode"/>
          <w:color w:val="0D0D0D"/>
          <w:sz w:val="24"/>
          <w:szCs w:val="24"/>
        </w:rPr>
        <w:t>,</w:t>
      </w:r>
      <w:r w:rsidRPr="00DB5150">
        <w:rPr>
          <w:rStyle w:val="normaltextrun"/>
          <w:rFonts w:ascii="Lucida Sans Unicode" w:eastAsiaTheme="majorEastAsia" w:hAnsi="Lucida Sans Unicode" w:cs="Lucida Sans Unicode"/>
          <w:color w:val="0D0D0D"/>
          <w:sz w:val="24"/>
          <w:szCs w:val="24"/>
        </w:rPr>
        <w:t xml:space="preserve"> por la naturaleza de los datos personales </w:t>
      </w:r>
      <w:r w:rsidR="00FA2C89" w:rsidRPr="00DB5150">
        <w:rPr>
          <w:rStyle w:val="normaltextrun"/>
          <w:rFonts w:ascii="Lucida Sans Unicode" w:eastAsiaTheme="majorEastAsia" w:hAnsi="Lucida Sans Unicode" w:cs="Lucida Sans Unicode"/>
          <w:color w:val="0D0D0D"/>
          <w:sz w:val="24"/>
          <w:szCs w:val="24"/>
        </w:rPr>
        <w:t>compartidos</w:t>
      </w:r>
      <w:r w:rsidR="00031D0B">
        <w:rPr>
          <w:rStyle w:val="normaltextrun"/>
          <w:rFonts w:ascii="Lucida Sans Unicode" w:eastAsiaTheme="majorEastAsia" w:hAnsi="Lucida Sans Unicode" w:cs="Lucida Sans Unicode"/>
          <w:color w:val="0D0D0D"/>
          <w:sz w:val="24"/>
          <w:szCs w:val="24"/>
        </w:rPr>
        <w:t>,</w:t>
      </w:r>
      <w:r w:rsidR="00941AC9" w:rsidRPr="00DB5150">
        <w:rPr>
          <w:rStyle w:val="normaltextrun"/>
          <w:rFonts w:ascii="Lucida Sans Unicode" w:eastAsiaTheme="majorEastAsia" w:hAnsi="Lucida Sans Unicode" w:cs="Lucida Sans Unicode"/>
          <w:color w:val="0D0D0D"/>
          <w:sz w:val="24"/>
          <w:szCs w:val="24"/>
        </w:rPr>
        <w:t xml:space="preserve"> se </w:t>
      </w:r>
      <w:r w:rsidR="00FA2C89" w:rsidRPr="00DB5150">
        <w:rPr>
          <w:rStyle w:val="normaltextrun"/>
          <w:rFonts w:ascii="Lucida Sans Unicode" w:eastAsiaTheme="majorEastAsia" w:hAnsi="Lucida Sans Unicode" w:cs="Lucida Sans Unicode"/>
          <w:color w:val="0D0D0D"/>
          <w:sz w:val="24"/>
          <w:szCs w:val="24"/>
        </w:rPr>
        <w:t>informó</w:t>
      </w:r>
      <w:r w:rsidRPr="00DB5150">
        <w:rPr>
          <w:rStyle w:val="normaltextrun"/>
          <w:rFonts w:ascii="Lucida Sans Unicode" w:eastAsiaTheme="majorEastAsia" w:hAnsi="Lucida Sans Unicode" w:cs="Lucida Sans Unicode"/>
          <w:color w:val="0D0D0D"/>
          <w:sz w:val="24"/>
          <w:szCs w:val="24"/>
        </w:rPr>
        <w:t xml:space="preserve"> a la empresa </w:t>
      </w:r>
      <w:r w:rsidR="00FA2C89" w:rsidRPr="00DB5150">
        <w:rPr>
          <w:rStyle w:val="normaltextrun"/>
          <w:rFonts w:ascii="Lucida Sans Unicode" w:eastAsiaTheme="majorEastAsia" w:hAnsi="Lucida Sans Unicode" w:cs="Lucida Sans Unicode"/>
          <w:color w:val="0D0D0D"/>
          <w:sz w:val="24"/>
          <w:szCs w:val="24"/>
        </w:rPr>
        <w:t xml:space="preserve">su responsabilidad para </w:t>
      </w:r>
      <w:r w:rsidRPr="00DB5150">
        <w:rPr>
          <w:rStyle w:val="normaltextrun"/>
          <w:rFonts w:ascii="Lucida Sans Unicode" w:eastAsiaTheme="majorEastAsia" w:hAnsi="Lucida Sans Unicode" w:cs="Lucida Sans Unicode"/>
          <w:color w:val="0D0D0D"/>
          <w:sz w:val="24"/>
          <w:szCs w:val="24"/>
        </w:rPr>
        <w:t>garantizar</w:t>
      </w:r>
      <w:r w:rsidR="00DD41D8" w:rsidRPr="00DB5150">
        <w:rPr>
          <w:rStyle w:val="normaltextrun"/>
          <w:rFonts w:ascii="Lucida Sans Unicode" w:eastAsiaTheme="majorEastAsia" w:hAnsi="Lucida Sans Unicode" w:cs="Lucida Sans Unicode"/>
          <w:color w:val="0D0D0D"/>
          <w:sz w:val="24"/>
          <w:szCs w:val="24"/>
        </w:rPr>
        <w:t xml:space="preserve"> en</w:t>
      </w:r>
      <w:r w:rsidR="000159F5" w:rsidRPr="00DB5150">
        <w:rPr>
          <w:rStyle w:val="normaltextrun"/>
          <w:rFonts w:ascii="Lucida Sans Unicode" w:eastAsiaTheme="majorEastAsia" w:hAnsi="Lucida Sans Unicode" w:cs="Lucida Sans Unicode"/>
          <w:color w:val="0D0D0D"/>
          <w:sz w:val="24"/>
          <w:szCs w:val="24"/>
        </w:rPr>
        <w:t xml:space="preserve"> </w:t>
      </w:r>
      <w:r w:rsidR="00301C6A" w:rsidRPr="00DB5150">
        <w:rPr>
          <w:rStyle w:val="normaltextrun"/>
          <w:rFonts w:ascii="Lucida Sans Unicode" w:eastAsiaTheme="majorEastAsia" w:hAnsi="Lucida Sans Unicode" w:cs="Lucida Sans Unicode"/>
          <w:color w:val="0D0D0D"/>
          <w:sz w:val="24"/>
          <w:szCs w:val="24"/>
        </w:rPr>
        <w:t>todo momento</w:t>
      </w:r>
      <w:r w:rsidR="000159F5" w:rsidRPr="00DB5150">
        <w:rPr>
          <w:rStyle w:val="normaltextrun"/>
          <w:rFonts w:ascii="Lucida Sans Unicode" w:eastAsiaTheme="majorEastAsia" w:hAnsi="Lucida Sans Unicode" w:cs="Lucida Sans Unicode"/>
          <w:color w:val="0D0D0D"/>
          <w:sz w:val="24"/>
          <w:szCs w:val="24"/>
        </w:rPr>
        <w:t xml:space="preserve"> la </w:t>
      </w:r>
      <w:r w:rsidR="00BA577B" w:rsidRPr="00DB5150">
        <w:rPr>
          <w:rStyle w:val="normaltextrun"/>
          <w:rFonts w:ascii="Lucida Sans Unicode" w:eastAsiaTheme="majorEastAsia" w:hAnsi="Lucida Sans Unicode" w:cs="Lucida Sans Unicode"/>
          <w:color w:val="0D0D0D"/>
          <w:sz w:val="24"/>
          <w:szCs w:val="24"/>
        </w:rPr>
        <w:t>confidencialidad</w:t>
      </w:r>
      <w:r w:rsidR="006A4BB1" w:rsidRPr="00DB5150">
        <w:rPr>
          <w:rStyle w:val="normaltextrun"/>
          <w:rFonts w:ascii="Lucida Sans Unicode" w:eastAsiaTheme="majorEastAsia" w:hAnsi="Lucida Sans Unicode" w:cs="Lucida Sans Unicode"/>
          <w:color w:val="0D0D0D"/>
          <w:sz w:val="24"/>
          <w:szCs w:val="24"/>
        </w:rPr>
        <w:t>, salvaguarda y custodia</w:t>
      </w:r>
      <w:r w:rsidR="00430D48" w:rsidRPr="00DB5150">
        <w:rPr>
          <w:rStyle w:val="normaltextrun"/>
          <w:rFonts w:ascii="Lucida Sans Unicode" w:eastAsiaTheme="majorEastAsia" w:hAnsi="Lucida Sans Unicode" w:cs="Lucida Sans Unicode"/>
          <w:color w:val="0D0D0D"/>
          <w:sz w:val="24"/>
          <w:szCs w:val="24"/>
        </w:rPr>
        <w:t xml:space="preserve"> de los datos</w:t>
      </w:r>
      <w:r w:rsidR="00BB64E9" w:rsidRPr="00DB5150">
        <w:rPr>
          <w:rStyle w:val="normaltextrun"/>
          <w:rFonts w:ascii="Lucida Sans Unicode" w:eastAsiaTheme="majorEastAsia" w:hAnsi="Lucida Sans Unicode" w:cs="Lucida Sans Unicode"/>
          <w:color w:val="0D0D0D"/>
          <w:sz w:val="24"/>
          <w:szCs w:val="24"/>
        </w:rPr>
        <w:t>; así como</w:t>
      </w:r>
      <w:r w:rsidR="00213CBC">
        <w:rPr>
          <w:rStyle w:val="normaltextrun"/>
          <w:rFonts w:ascii="Lucida Sans Unicode" w:eastAsiaTheme="majorEastAsia" w:hAnsi="Lucida Sans Unicode" w:cs="Lucida Sans Unicode"/>
          <w:color w:val="0D0D0D"/>
          <w:sz w:val="24"/>
          <w:szCs w:val="24"/>
        </w:rPr>
        <w:t xml:space="preserve"> la necesidad de adoptar</w:t>
      </w:r>
      <w:r w:rsidR="005E2A77" w:rsidRPr="00DB5150">
        <w:rPr>
          <w:rStyle w:val="normaltextrun"/>
          <w:rFonts w:ascii="Lucida Sans Unicode" w:eastAsiaTheme="majorEastAsia" w:hAnsi="Lucida Sans Unicode" w:cs="Lucida Sans Unicode"/>
          <w:color w:val="0D0D0D"/>
          <w:sz w:val="24"/>
          <w:szCs w:val="24"/>
        </w:rPr>
        <w:t xml:space="preserve"> en todo momento </w:t>
      </w:r>
      <w:r w:rsidR="006938C2" w:rsidRPr="00DB5150">
        <w:rPr>
          <w:rStyle w:val="normaltextrun"/>
          <w:rFonts w:ascii="Lucida Sans Unicode" w:eastAsiaTheme="majorEastAsia" w:hAnsi="Lucida Sans Unicode" w:cs="Lucida Sans Unicode"/>
          <w:color w:val="0D0D0D"/>
          <w:sz w:val="24"/>
          <w:szCs w:val="24"/>
        </w:rPr>
        <w:t xml:space="preserve">las medidas para </w:t>
      </w:r>
      <w:r w:rsidR="009B6F03" w:rsidRPr="00DB5150">
        <w:rPr>
          <w:rStyle w:val="normaltextrun"/>
          <w:rFonts w:ascii="Lucida Sans Unicode" w:eastAsiaTheme="majorEastAsia" w:hAnsi="Lucida Sans Unicode" w:cs="Lucida Sans Unicode"/>
          <w:color w:val="0D0D0D"/>
          <w:sz w:val="24"/>
          <w:szCs w:val="24"/>
        </w:rPr>
        <w:t xml:space="preserve">evitar su alteración, </w:t>
      </w:r>
      <w:r w:rsidR="00254043" w:rsidRPr="00DB5150">
        <w:rPr>
          <w:rStyle w:val="normaltextrun"/>
          <w:rFonts w:ascii="Lucida Sans Unicode" w:eastAsiaTheme="majorEastAsia" w:hAnsi="Lucida Sans Unicode" w:cs="Lucida Sans Unicode"/>
          <w:color w:val="0D0D0D"/>
          <w:sz w:val="24"/>
          <w:szCs w:val="24"/>
        </w:rPr>
        <w:t>p</w:t>
      </w:r>
      <w:r w:rsidR="0079389E" w:rsidRPr="00DB5150">
        <w:rPr>
          <w:rStyle w:val="normaltextrun"/>
          <w:rFonts w:ascii="Lucida Sans Unicode" w:eastAsiaTheme="majorEastAsia" w:hAnsi="Lucida Sans Unicode" w:cs="Lucida Sans Unicode"/>
          <w:color w:val="0D0D0D"/>
          <w:sz w:val="24"/>
          <w:szCs w:val="24"/>
        </w:rPr>
        <w:t xml:space="preserve">érdida, </w:t>
      </w:r>
      <w:r w:rsidR="00A9710D" w:rsidRPr="00DB5150">
        <w:rPr>
          <w:rStyle w:val="normaltextrun"/>
          <w:rFonts w:ascii="Lucida Sans Unicode" w:eastAsiaTheme="majorEastAsia" w:hAnsi="Lucida Sans Unicode" w:cs="Lucida Sans Unicode"/>
          <w:color w:val="0D0D0D"/>
          <w:sz w:val="24"/>
          <w:szCs w:val="24"/>
        </w:rPr>
        <w:t xml:space="preserve">transmisión </w:t>
      </w:r>
      <w:r w:rsidR="009F73A8" w:rsidRPr="00DB5150">
        <w:rPr>
          <w:rStyle w:val="normaltextrun"/>
          <w:rFonts w:ascii="Lucida Sans Unicode" w:eastAsiaTheme="majorEastAsia" w:hAnsi="Lucida Sans Unicode" w:cs="Lucida Sans Unicode"/>
          <w:color w:val="0D0D0D"/>
          <w:sz w:val="24"/>
          <w:szCs w:val="24"/>
        </w:rPr>
        <w:t>y</w:t>
      </w:r>
      <w:r w:rsidR="00C34744">
        <w:rPr>
          <w:rStyle w:val="normaltextrun"/>
          <w:rFonts w:ascii="Lucida Sans Unicode" w:eastAsiaTheme="majorEastAsia" w:hAnsi="Lucida Sans Unicode" w:cs="Lucida Sans Unicode"/>
          <w:color w:val="0D0D0D"/>
          <w:sz w:val="24"/>
          <w:szCs w:val="24"/>
        </w:rPr>
        <w:t xml:space="preserve"> </w:t>
      </w:r>
      <w:r w:rsidR="009F73A8" w:rsidRPr="00DB5150">
        <w:rPr>
          <w:rStyle w:val="normaltextrun"/>
          <w:rFonts w:ascii="Lucida Sans Unicode" w:eastAsiaTheme="majorEastAsia" w:hAnsi="Lucida Sans Unicode" w:cs="Lucida Sans Unicode"/>
          <w:color w:val="0D0D0D"/>
          <w:sz w:val="24"/>
          <w:szCs w:val="24"/>
        </w:rPr>
        <w:t>acceso no autorizado</w:t>
      </w:r>
      <w:r w:rsidR="00B97AE7" w:rsidRPr="00DB5150">
        <w:rPr>
          <w:rStyle w:val="normaltextrun"/>
          <w:rFonts w:ascii="Lucida Sans Unicode" w:eastAsiaTheme="majorEastAsia" w:hAnsi="Lucida Sans Unicode" w:cs="Lucida Sans Unicode"/>
          <w:color w:val="0D0D0D"/>
          <w:sz w:val="24"/>
          <w:szCs w:val="24"/>
        </w:rPr>
        <w:t xml:space="preserve"> y</w:t>
      </w:r>
      <w:r w:rsidR="00C34744">
        <w:rPr>
          <w:rStyle w:val="normaltextrun"/>
          <w:rFonts w:ascii="Lucida Sans Unicode" w:eastAsiaTheme="majorEastAsia" w:hAnsi="Lucida Sans Unicode" w:cs="Lucida Sans Unicode"/>
          <w:color w:val="0D0D0D"/>
          <w:sz w:val="24"/>
          <w:szCs w:val="24"/>
        </w:rPr>
        <w:t>,</w:t>
      </w:r>
      <w:r w:rsidR="00B97AE7" w:rsidRPr="00DB5150">
        <w:rPr>
          <w:rStyle w:val="normaltextrun"/>
          <w:rFonts w:ascii="Lucida Sans Unicode" w:eastAsiaTheme="majorEastAsia" w:hAnsi="Lucida Sans Unicode" w:cs="Lucida Sans Unicode"/>
          <w:color w:val="0D0D0D"/>
          <w:sz w:val="24"/>
          <w:szCs w:val="24"/>
        </w:rPr>
        <w:t xml:space="preserve"> que una vez cumplida su finalidad</w:t>
      </w:r>
      <w:r w:rsidR="00C34744">
        <w:rPr>
          <w:rStyle w:val="normaltextrun"/>
          <w:rFonts w:ascii="Lucida Sans Unicode" w:eastAsiaTheme="majorEastAsia" w:hAnsi="Lucida Sans Unicode" w:cs="Lucida Sans Unicode"/>
          <w:color w:val="0D0D0D"/>
          <w:sz w:val="24"/>
          <w:szCs w:val="24"/>
        </w:rPr>
        <w:t>,</w:t>
      </w:r>
      <w:r w:rsidR="00B97AE7" w:rsidRPr="00DB5150">
        <w:rPr>
          <w:rStyle w:val="normaltextrun"/>
          <w:rFonts w:ascii="Lucida Sans Unicode" w:eastAsiaTheme="majorEastAsia" w:hAnsi="Lucida Sans Unicode" w:cs="Lucida Sans Unicode"/>
          <w:color w:val="0D0D0D"/>
          <w:sz w:val="24"/>
          <w:szCs w:val="24"/>
        </w:rPr>
        <w:t xml:space="preserve"> </w:t>
      </w:r>
      <w:r w:rsidR="00C74986" w:rsidRPr="00DB5150">
        <w:rPr>
          <w:rStyle w:val="normaltextrun"/>
          <w:rFonts w:ascii="Lucida Sans Unicode" w:eastAsiaTheme="majorEastAsia" w:hAnsi="Lucida Sans Unicode" w:cs="Lucida Sans Unicode"/>
          <w:color w:val="0D0D0D"/>
          <w:sz w:val="24"/>
          <w:szCs w:val="24"/>
        </w:rPr>
        <w:t xml:space="preserve">sea </w:t>
      </w:r>
      <w:r w:rsidR="001E7D4C" w:rsidRPr="00DB5150">
        <w:rPr>
          <w:rStyle w:val="normaltextrun"/>
          <w:rFonts w:ascii="Lucida Sans Unicode" w:eastAsiaTheme="majorEastAsia" w:hAnsi="Lucida Sans Unicode" w:cs="Lucida Sans Unicode"/>
          <w:color w:val="0D0D0D"/>
          <w:sz w:val="24"/>
          <w:szCs w:val="24"/>
        </w:rPr>
        <w:t>borrada</w:t>
      </w:r>
      <w:r w:rsidR="006D1E7C">
        <w:rPr>
          <w:rStyle w:val="normaltextrun"/>
          <w:rFonts w:ascii="Lucida Sans Unicode" w:eastAsiaTheme="majorEastAsia" w:hAnsi="Lucida Sans Unicode" w:cs="Lucida Sans Unicode"/>
          <w:color w:val="0D0D0D"/>
          <w:sz w:val="24"/>
          <w:szCs w:val="24"/>
        </w:rPr>
        <w:t>,</w:t>
      </w:r>
      <w:r w:rsidR="001E7D4C" w:rsidRPr="00DB5150">
        <w:rPr>
          <w:rStyle w:val="normaltextrun"/>
          <w:rFonts w:ascii="Lucida Sans Unicode" w:eastAsiaTheme="majorEastAsia" w:hAnsi="Lucida Sans Unicode" w:cs="Lucida Sans Unicode"/>
          <w:color w:val="0D0D0D"/>
          <w:sz w:val="24"/>
          <w:szCs w:val="24"/>
        </w:rPr>
        <w:t xml:space="preserve"> </w:t>
      </w:r>
      <w:r w:rsidR="00C34744">
        <w:rPr>
          <w:rStyle w:val="normaltextrun"/>
          <w:rFonts w:ascii="Lucida Sans Unicode" w:eastAsiaTheme="majorEastAsia" w:hAnsi="Lucida Sans Unicode" w:cs="Lucida Sans Unicode"/>
          <w:color w:val="0D0D0D"/>
          <w:sz w:val="24"/>
          <w:szCs w:val="24"/>
        </w:rPr>
        <w:t xml:space="preserve">lo que deberá </w:t>
      </w:r>
      <w:r w:rsidR="007315A9">
        <w:rPr>
          <w:rStyle w:val="normaltextrun"/>
          <w:rFonts w:ascii="Lucida Sans Unicode" w:eastAsiaTheme="majorEastAsia" w:hAnsi="Lucida Sans Unicode" w:cs="Lucida Sans Unicode"/>
          <w:color w:val="0D0D0D"/>
          <w:sz w:val="24"/>
          <w:szCs w:val="24"/>
        </w:rPr>
        <w:t>constar</w:t>
      </w:r>
      <w:r w:rsidR="000070D9">
        <w:rPr>
          <w:rStyle w:val="normaltextrun"/>
          <w:rFonts w:ascii="Lucida Sans Unicode" w:eastAsiaTheme="majorEastAsia" w:hAnsi="Lucida Sans Unicode" w:cs="Lucida Sans Unicode"/>
          <w:color w:val="0D0D0D"/>
          <w:sz w:val="24"/>
          <w:szCs w:val="24"/>
        </w:rPr>
        <w:t xml:space="preserve">, en su momento, </w:t>
      </w:r>
      <w:r w:rsidR="001A2AB4" w:rsidRPr="00DB5150">
        <w:rPr>
          <w:rStyle w:val="normaltextrun"/>
          <w:rFonts w:ascii="Lucida Sans Unicode" w:eastAsiaTheme="majorEastAsia" w:hAnsi="Lucida Sans Unicode" w:cs="Lucida Sans Unicode"/>
          <w:color w:val="0D0D0D"/>
          <w:sz w:val="24"/>
          <w:szCs w:val="24"/>
        </w:rPr>
        <w:t xml:space="preserve">en </w:t>
      </w:r>
      <w:r w:rsidR="003C13C1">
        <w:rPr>
          <w:rStyle w:val="normaltextrun"/>
          <w:rFonts w:ascii="Lucida Sans Unicode" w:eastAsiaTheme="majorEastAsia" w:hAnsi="Lucida Sans Unicode" w:cs="Lucida Sans Unicode"/>
          <w:color w:val="0D0D0D"/>
          <w:sz w:val="24"/>
          <w:szCs w:val="24"/>
        </w:rPr>
        <w:t>acta circunstanciada levantada</w:t>
      </w:r>
      <w:r w:rsidR="00C41712">
        <w:rPr>
          <w:rStyle w:val="normaltextrun"/>
          <w:rFonts w:ascii="Lucida Sans Unicode" w:eastAsiaTheme="majorEastAsia" w:hAnsi="Lucida Sans Unicode" w:cs="Lucida Sans Unicode"/>
          <w:color w:val="0D0D0D"/>
          <w:sz w:val="24"/>
          <w:szCs w:val="24"/>
        </w:rPr>
        <w:t xml:space="preserve"> por</w:t>
      </w:r>
      <w:r w:rsidR="00D056CF" w:rsidRPr="00DB5150">
        <w:rPr>
          <w:rStyle w:val="normaltextrun"/>
          <w:rFonts w:ascii="Lucida Sans Unicode" w:eastAsiaTheme="majorEastAsia" w:hAnsi="Lucida Sans Unicode" w:cs="Lucida Sans Unicode"/>
          <w:color w:val="0D0D0D"/>
          <w:sz w:val="24"/>
          <w:szCs w:val="24"/>
        </w:rPr>
        <w:t xml:space="preserve"> </w:t>
      </w:r>
      <w:r w:rsidR="000070D9">
        <w:rPr>
          <w:rStyle w:val="normaltextrun"/>
          <w:rFonts w:ascii="Lucida Sans Unicode" w:eastAsiaTheme="majorEastAsia" w:hAnsi="Lucida Sans Unicode" w:cs="Lucida Sans Unicode"/>
          <w:color w:val="0D0D0D"/>
          <w:sz w:val="24"/>
          <w:szCs w:val="24"/>
        </w:rPr>
        <w:t>la Oficialía Electoral de este</w:t>
      </w:r>
      <w:r w:rsidR="0046320A" w:rsidRPr="00DB5150">
        <w:rPr>
          <w:rStyle w:val="normaltextrun"/>
          <w:rFonts w:ascii="Lucida Sans Unicode" w:eastAsiaTheme="majorEastAsia" w:hAnsi="Lucida Sans Unicode" w:cs="Lucida Sans Unicode"/>
          <w:color w:val="0D0D0D"/>
          <w:sz w:val="24"/>
          <w:szCs w:val="24"/>
        </w:rPr>
        <w:t xml:space="preserve"> Instituto.</w:t>
      </w:r>
    </w:p>
    <w:p w14:paraId="391EE118" w14:textId="7A35EED8" w:rsidR="00C61B5C" w:rsidRPr="005369B6" w:rsidRDefault="008A73F6" w:rsidP="00E824A4">
      <w:pPr>
        <w:pStyle w:val="Ttulo2"/>
        <w:rPr>
          <w:rFonts w:ascii="Lucida Sans Unicode" w:hAnsi="Lucida Sans Unicode" w:cs="Lucida Sans Unicode"/>
          <w:color w:val="00788E"/>
          <w:sz w:val="24"/>
          <w:szCs w:val="24"/>
        </w:rPr>
      </w:pPr>
      <w:bookmarkStart w:id="3" w:name="_Toc164349529"/>
      <w:r w:rsidRPr="005369B6">
        <w:rPr>
          <w:rFonts w:ascii="Lucida Sans Unicode" w:hAnsi="Lucida Sans Unicode" w:cs="Lucida Sans Unicode"/>
          <w:color w:val="00788E"/>
          <w:sz w:val="24"/>
          <w:szCs w:val="24"/>
        </w:rPr>
        <w:t>Nominativos adicionales</w:t>
      </w:r>
      <w:bookmarkEnd w:id="3"/>
    </w:p>
    <w:p w14:paraId="47AAFB1B" w14:textId="1AAC82FD" w:rsidR="002748FB" w:rsidRDefault="00CE25C2" w:rsidP="00115846">
      <w:pPr>
        <w:autoSpaceDE w:val="0"/>
        <w:autoSpaceDN w:val="0"/>
        <w:adjustRightInd w:val="0"/>
        <w:spacing w:after="0" w:line="240" w:lineRule="auto"/>
        <w:jc w:val="both"/>
        <w:rPr>
          <w:rStyle w:val="normaltextrun"/>
          <w:rFonts w:ascii="Lucida Sans Unicode" w:eastAsiaTheme="majorEastAsia" w:hAnsi="Lucida Sans Unicode" w:cs="Lucida Sans Unicode"/>
          <w:color w:val="0D0D0D"/>
          <w:sz w:val="24"/>
          <w:szCs w:val="24"/>
        </w:rPr>
      </w:pPr>
      <w:r w:rsidRPr="00115846">
        <w:rPr>
          <w:rFonts w:ascii="Lucida Sans Unicode" w:hAnsi="Lucida Sans Unicode" w:cs="Lucida Sans Unicode"/>
          <w:kern w:val="0"/>
          <w:sz w:val="24"/>
          <w:szCs w:val="24"/>
        </w:rPr>
        <w:t xml:space="preserve">Con fecha de </w:t>
      </w:r>
      <w:r w:rsidR="0029644C" w:rsidRPr="0029644C">
        <w:rPr>
          <w:rFonts w:ascii="Lucida Sans Unicode" w:hAnsi="Lucida Sans Unicode" w:cs="Lucida Sans Unicode"/>
          <w:b/>
          <w:bCs/>
          <w:kern w:val="0"/>
          <w:sz w:val="24"/>
          <w:szCs w:val="24"/>
        </w:rPr>
        <w:t>11</w:t>
      </w:r>
      <w:r w:rsidRPr="0029644C">
        <w:rPr>
          <w:rFonts w:ascii="Lucida Sans Unicode" w:hAnsi="Lucida Sans Unicode" w:cs="Lucida Sans Unicode"/>
          <w:b/>
          <w:bCs/>
          <w:kern w:val="0"/>
          <w:sz w:val="24"/>
          <w:szCs w:val="24"/>
        </w:rPr>
        <w:t xml:space="preserve"> de abril</w:t>
      </w:r>
      <w:r w:rsidR="0000583B" w:rsidRPr="0029644C">
        <w:rPr>
          <w:rFonts w:ascii="Lucida Sans Unicode" w:hAnsi="Lucida Sans Unicode" w:cs="Lucida Sans Unicode"/>
          <w:b/>
          <w:bCs/>
          <w:kern w:val="0"/>
          <w:sz w:val="24"/>
          <w:szCs w:val="24"/>
        </w:rPr>
        <w:t xml:space="preserve"> de 2024</w:t>
      </w:r>
      <w:r w:rsidR="0000583B" w:rsidRPr="00115846">
        <w:rPr>
          <w:rFonts w:ascii="Lucida Sans Unicode" w:hAnsi="Lucida Sans Unicode" w:cs="Lucida Sans Unicode"/>
          <w:kern w:val="0"/>
          <w:sz w:val="24"/>
          <w:szCs w:val="24"/>
        </w:rPr>
        <w:t xml:space="preserve">, por medio de oficio número </w:t>
      </w:r>
      <w:r w:rsidR="00724746" w:rsidRPr="00115846">
        <w:rPr>
          <w:rFonts w:ascii="Lucida Sans Unicode" w:hAnsi="Lucida Sans Unicode" w:cs="Lucida Sans Unicode"/>
          <w:kern w:val="0"/>
          <w:sz w:val="24"/>
          <w:szCs w:val="24"/>
        </w:rPr>
        <w:t xml:space="preserve">INE/DERFE/0469/2024, </w:t>
      </w:r>
      <w:r w:rsidR="007078DB">
        <w:rPr>
          <w:rFonts w:ascii="Lucida Sans Unicode" w:hAnsi="Lucida Sans Unicode" w:cs="Lucida Sans Unicode"/>
          <w:kern w:val="0"/>
          <w:sz w:val="24"/>
          <w:szCs w:val="24"/>
        </w:rPr>
        <w:t>con</w:t>
      </w:r>
      <w:r w:rsidR="005A6700">
        <w:rPr>
          <w:rFonts w:ascii="Lucida Sans Unicode" w:hAnsi="Lucida Sans Unicode" w:cs="Lucida Sans Unicode"/>
          <w:kern w:val="0"/>
          <w:sz w:val="24"/>
          <w:szCs w:val="24"/>
        </w:rPr>
        <w:t xml:space="preserve"> el</w:t>
      </w:r>
      <w:r w:rsidR="00724746" w:rsidRPr="00115846">
        <w:rPr>
          <w:rFonts w:ascii="Lucida Sans Unicode" w:hAnsi="Lucida Sans Unicode" w:cs="Lucida Sans Unicode"/>
          <w:kern w:val="0"/>
          <w:sz w:val="24"/>
          <w:szCs w:val="24"/>
        </w:rPr>
        <w:t xml:space="preserve"> folio 02000 de la Oficialía de Partes de este</w:t>
      </w:r>
      <w:r w:rsidR="00C61B5C" w:rsidRPr="00115846">
        <w:rPr>
          <w:rFonts w:ascii="Lucida Sans Unicode" w:hAnsi="Lucida Sans Unicode" w:cs="Lucida Sans Unicode"/>
          <w:kern w:val="0"/>
          <w:sz w:val="24"/>
          <w:szCs w:val="24"/>
        </w:rPr>
        <w:t xml:space="preserve"> </w:t>
      </w:r>
      <w:r w:rsidR="00724746" w:rsidRPr="00115846">
        <w:rPr>
          <w:rFonts w:ascii="Lucida Sans Unicode" w:hAnsi="Lucida Sans Unicode" w:cs="Lucida Sans Unicode"/>
          <w:kern w:val="0"/>
          <w:sz w:val="24"/>
          <w:szCs w:val="24"/>
        </w:rPr>
        <w:t>Instituto</w:t>
      </w:r>
      <w:r w:rsidR="005C106B" w:rsidRPr="00115846">
        <w:rPr>
          <w:rFonts w:ascii="Lucida Sans Unicode" w:hAnsi="Lucida Sans Unicode" w:cs="Lucida Sans Unicode"/>
          <w:kern w:val="0"/>
          <w:sz w:val="24"/>
          <w:szCs w:val="24"/>
        </w:rPr>
        <w:t xml:space="preserve">, </w:t>
      </w:r>
      <w:r w:rsidR="00F96ED1" w:rsidRPr="00115846">
        <w:rPr>
          <w:rFonts w:ascii="Lucida Sans Unicode" w:hAnsi="Lucida Sans Unicode" w:cs="Lucida Sans Unicode"/>
          <w:kern w:val="0"/>
          <w:sz w:val="24"/>
          <w:szCs w:val="24"/>
        </w:rPr>
        <w:t xml:space="preserve">se </w:t>
      </w:r>
      <w:r w:rsidR="005A6700">
        <w:rPr>
          <w:rFonts w:ascii="Lucida Sans Unicode" w:hAnsi="Lucida Sans Unicode" w:cs="Lucida Sans Unicode"/>
          <w:kern w:val="0"/>
          <w:sz w:val="24"/>
          <w:szCs w:val="24"/>
        </w:rPr>
        <w:t xml:space="preserve">recibieron </w:t>
      </w:r>
      <w:r w:rsidR="00F96ED1" w:rsidRPr="00115846">
        <w:rPr>
          <w:rFonts w:ascii="Lucida Sans Unicode" w:hAnsi="Lucida Sans Unicode" w:cs="Lucida Sans Unicode"/>
          <w:kern w:val="0"/>
          <w:sz w:val="24"/>
          <w:szCs w:val="24"/>
        </w:rPr>
        <w:t xml:space="preserve">los </w:t>
      </w:r>
      <w:r w:rsidR="00C3181C" w:rsidRPr="00115846">
        <w:rPr>
          <w:rFonts w:ascii="Lucida Sans Unicode" w:hAnsi="Lucida Sans Unicode" w:cs="Lucida Sans Unicode"/>
          <w:color w:val="000000"/>
          <w:sz w:val="24"/>
          <w:szCs w:val="24"/>
        </w:rPr>
        <w:t xml:space="preserve">nominativos </w:t>
      </w:r>
      <w:r w:rsidR="00DF3127" w:rsidRPr="00115846">
        <w:rPr>
          <w:rFonts w:ascii="Lucida Sans Unicode" w:hAnsi="Lucida Sans Unicode" w:cs="Lucida Sans Unicode"/>
          <w:color w:val="000000"/>
          <w:sz w:val="24"/>
          <w:szCs w:val="24"/>
        </w:rPr>
        <w:t>correspondientes a</w:t>
      </w:r>
      <w:r w:rsidR="00C3181C" w:rsidRPr="00115846">
        <w:rPr>
          <w:rFonts w:ascii="Lucida Sans Unicode" w:hAnsi="Lucida Sans Unicode" w:cs="Lucida Sans Unicode"/>
          <w:color w:val="000000"/>
          <w:sz w:val="24"/>
          <w:szCs w:val="24"/>
        </w:rPr>
        <w:t xml:space="preserve"> 344 registros </w:t>
      </w:r>
      <w:r w:rsidR="00810E85" w:rsidRPr="00115846">
        <w:rPr>
          <w:rFonts w:ascii="Lucida Sans Unicode" w:hAnsi="Lucida Sans Unicode" w:cs="Lucida Sans Unicode"/>
          <w:color w:val="000000"/>
          <w:sz w:val="24"/>
          <w:szCs w:val="24"/>
        </w:rPr>
        <w:t xml:space="preserve">adicionales </w:t>
      </w:r>
      <w:r w:rsidR="00C3181C" w:rsidRPr="00115846">
        <w:rPr>
          <w:rFonts w:ascii="Lucida Sans Unicode" w:hAnsi="Lucida Sans Unicode" w:cs="Lucida Sans Unicode"/>
          <w:color w:val="000000"/>
          <w:sz w:val="24"/>
          <w:szCs w:val="24"/>
        </w:rPr>
        <w:t xml:space="preserve">que fueron incorporados a la Lista Nominal del Electorado en el Extranjero (LNE-Extranjero) bajo la modalidad postal determinadas como procedentes al </w:t>
      </w:r>
      <w:r w:rsidR="00C3181C" w:rsidRPr="00646B17">
        <w:rPr>
          <w:rFonts w:ascii="Lucida Sans Unicode" w:hAnsi="Lucida Sans Unicode" w:cs="Lucida Sans Unicode"/>
          <w:b/>
          <w:bCs/>
          <w:color w:val="000000"/>
          <w:sz w:val="24"/>
          <w:szCs w:val="24"/>
        </w:rPr>
        <w:t>8 de abril de 2024</w:t>
      </w:r>
      <w:r w:rsidR="00810E85" w:rsidRPr="00115846">
        <w:rPr>
          <w:rFonts w:ascii="Lucida Sans Unicode" w:hAnsi="Lucida Sans Unicode" w:cs="Lucida Sans Unicode"/>
          <w:color w:val="000000"/>
          <w:sz w:val="24"/>
          <w:szCs w:val="24"/>
        </w:rPr>
        <w:t>; señalado lo anterior, la Dirección de Organización</w:t>
      </w:r>
      <w:r w:rsidR="00BD389F">
        <w:rPr>
          <w:rFonts w:ascii="Lucida Sans Unicode" w:hAnsi="Lucida Sans Unicode" w:cs="Lucida Sans Unicode"/>
          <w:color w:val="000000"/>
          <w:sz w:val="24"/>
          <w:szCs w:val="24"/>
        </w:rPr>
        <w:t xml:space="preserve"> Electoral</w:t>
      </w:r>
      <w:r w:rsidR="00810E85" w:rsidRPr="00115846">
        <w:rPr>
          <w:rFonts w:ascii="Lucida Sans Unicode" w:hAnsi="Lucida Sans Unicode" w:cs="Lucida Sans Unicode"/>
          <w:color w:val="000000"/>
          <w:sz w:val="24"/>
          <w:szCs w:val="24"/>
        </w:rPr>
        <w:t xml:space="preserve"> procedió a notificar a la empresa y realizar la carga de la contraseña </w:t>
      </w:r>
      <w:r w:rsidR="007C7124" w:rsidRPr="00115846">
        <w:rPr>
          <w:rFonts w:ascii="Lucida Sans Unicode" w:hAnsi="Lucida Sans Unicode" w:cs="Lucida Sans Unicode"/>
          <w:color w:val="000000"/>
          <w:sz w:val="24"/>
          <w:szCs w:val="24"/>
        </w:rPr>
        <w:t>para descomprimir las bases de datos</w:t>
      </w:r>
      <w:r w:rsidR="00AA4DB7" w:rsidRPr="00115846">
        <w:rPr>
          <w:rFonts w:ascii="Lucida Sans Unicode" w:hAnsi="Lucida Sans Unicode" w:cs="Lucida Sans Unicode"/>
          <w:color w:val="000000"/>
          <w:sz w:val="24"/>
          <w:szCs w:val="24"/>
        </w:rPr>
        <w:t xml:space="preserve">, lo anterior se llevó a cabo igualmente </w:t>
      </w:r>
      <w:r w:rsidR="00810E85" w:rsidRPr="00115846">
        <w:rPr>
          <w:rFonts w:ascii="Lucida Sans Unicode" w:hAnsi="Lucida Sans Unicode" w:cs="Lucida Sans Unicode"/>
          <w:color w:val="000000"/>
          <w:sz w:val="24"/>
          <w:szCs w:val="24"/>
        </w:rPr>
        <w:t>por medio del SFTP</w:t>
      </w:r>
      <w:r w:rsidR="001132C7">
        <w:rPr>
          <w:rFonts w:ascii="Lucida Sans Unicode" w:hAnsi="Lucida Sans Unicode" w:cs="Lucida Sans Unicode"/>
          <w:color w:val="000000"/>
          <w:sz w:val="24"/>
          <w:szCs w:val="24"/>
        </w:rPr>
        <w:t xml:space="preserve">, </w:t>
      </w:r>
      <w:r w:rsidR="001132C7" w:rsidRPr="00115846">
        <w:rPr>
          <w:rStyle w:val="normaltextrun"/>
          <w:rFonts w:ascii="Lucida Sans Unicode" w:eastAsiaTheme="majorEastAsia" w:hAnsi="Lucida Sans Unicode" w:cs="Lucida Sans Unicode"/>
          <w:color w:val="0D0D0D"/>
          <w:sz w:val="24"/>
          <w:szCs w:val="24"/>
        </w:rPr>
        <w:t xml:space="preserve">con fecha de </w:t>
      </w:r>
      <w:r w:rsidR="001132C7" w:rsidRPr="00115846">
        <w:rPr>
          <w:rStyle w:val="normaltextrun"/>
          <w:rFonts w:ascii="Lucida Sans Unicode" w:eastAsiaTheme="majorEastAsia" w:hAnsi="Lucida Sans Unicode" w:cs="Lucida Sans Unicode"/>
          <w:b/>
          <w:bCs/>
          <w:color w:val="0D0D0D"/>
          <w:sz w:val="24"/>
          <w:szCs w:val="24"/>
        </w:rPr>
        <w:t xml:space="preserve">16 de abril de </w:t>
      </w:r>
      <w:r w:rsidR="001620ED">
        <w:rPr>
          <w:rStyle w:val="normaltextrun"/>
          <w:rFonts w:ascii="Lucida Sans Unicode" w:eastAsiaTheme="majorEastAsia" w:hAnsi="Lucida Sans Unicode" w:cs="Lucida Sans Unicode"/>
          <w:b/>
          <w:bCs/>
          <w:color w:val="0D0D0D"/>
          <w:sz w:val="24"/>
          <w:szCs w:val="24"/>
        </w:rPr>
        <w:t>2024</w:t>
      </w:r>
      <w:r w:rsidR="001132C7" w:rsidRPr="001132C7">
        <w:rPr>
          <w:rStyle w:val="normaltextrun"/>
          <w:rFonts w:ascii="Lucida Sans Unicode" w:eastAsiaTheme="majorEastAsia" w:hAnsi="Lucida Sans Unicode" w:cs="Lucida Sans Unicode"/>
          <w:color w:val="0D0D0D"/>
          <w:sz w:val="24"/>
          <w:szCs w:val="24"/>
        </w:rPr>
        <w:t>,</w:t>
      </w:r>
      <w:r w:rsidR="00AA4DB7" w:rsidRPr="00115846">
        <w:rPr>
          <w:rFonts w:ascii="Lucida Sans Unicode" w:hAnsi="Lucida Sans Unicode" w:cs="Lucida Sans Unicode"/>
          <w:color w:val="000000"/>
          <w:sz w:val="24"/>
          <w:szCs w:val="24"/>
        </w:rPr>
        <w:t xml:space="preserve"> </w:t>
      </w:r>
      <w:r w:rsidR="007C7124" w:rsidRPr="00115846">
        <w:rPr>
          <w:rFonts w:ascii="Lucida Sans Unicode" w:hAnsi="Lucida Sans Unicode" w:cs="Lucida Sans Unicode"/>
          <w:color w:val="000000"/>
          <w:sz w:val="24"/>
          <w:szCs w:val="24"/>
        </w:rPr>
        <w:t>en presencia de la Oficialía Electoral</w:t>
      </w:r>
      <w:r w:rsidR="00AA4DB7" w:rsidRPr="00115846">
        <w:rPr>
          <w:rFonts w:ascii="Lucida Sans Unicode" w:hAnsi="Lucida Sans Unicode" w:cs="Lucida Sans Unicode"/>
          <w:color w:val="000000"/>
          <w:sz w:val="24"/>
          <w:szCs w:val="24"/>
        </w:rPr>
        <w:t xml:space="preserve"> a quién se le solicitó </w:t>
      </w:r>
      <w:r w:rsidR="004D640A">
        <w:rPr>
          <w:rFonts w:ascii="Lucida Sans Unicode" w:hAnsi="Lucida Sans Unicode" w:cs="Lucida Sans Unicode"/>
          <w:color w:val="000000"/>
          <w:sz w:val="24"/>
          <w:szCs w:val="24"/>
        </w:rPr>
        <w:t>el levantamiento</w:t>
      </w:r>
      <w:r w:rsidR="00AA4DB7" w:rsidRPr="00115846">
        <w:rPr>
          <w:rFonts w:ascii="Lucida Sans Unicode" w:hAnsi="Lucida Sans Unicode" w:cs="Lucida Sans Unicode"/>
          <w:color w:val="000000"/>
          <w:sz w:val="24"/>
          <w:szCs w:val="24"/>
        </w:rPr>
        <w:t xml:space="preserve"> del acta circunstanciada correspondiente</w:t>
      </w:r>
      <w:r w:rsidR="001132C7">
        <w:rPr>
          <w:rFonts w:ascii="Lucida Sans Unicode" w:hAnsi="Lucida Sans Unicode" w:cs="Lucida Sans Unicode"/>
          <w:color w:val="000000"/>
          <w:sz w:val="24"/>
          <w:szCs w:val="24"/>
        </w:rPr>
        <w:t>.</w:t>
      </w:r>
    </w:p>
    <w:p w14:paraId="7E62B02E" w14:textId="77777777" w:rsidR="00676CD6" w:rsidRPr="00355DA9" w:rsidRDefault="00676CD6" w:rsidP="00DF3127">
      <w:pPr>
        <w:ind w:right="-93"/>
        <w:jc w:val="both"/>
        <w:rPr>
          <w:rFonts w:ascii="Lucida Sans Unicode" w:eastAsiaTheme="majorEastAsia" w:hAnsi="Lucida Sans Unicode" w:cs="Lucida Sans Unicode"/>
          <w:color w:val="0D0D0D"/>
          <w:sz w:val="24"/>
          <w:szCs w:val="24"/>
        </w:rPr>
      </w:pPr>
    </w:p>
    <w:p w14:paraId="09838E27" w14:textId="2BDE88C3" w:rsidR="0076799A" w:rsidRDefault="004D640A" w:rsidP="00E824A4">
      <w:pPr>
        <w:pStyle w:val="Prrafodelista"/>
        <w:numPr>
          <w:ilvl w:val="0"/>
          <w:numId w:val="9"/>
        </w:numPr>
        <w:spacing w:line="240" w:lineRule="auto"/>
        <w:ind w:left="0"/>
        <w:jc w:val="both"/>
        <w:outlineLvl w:val="0"/>
        <w:rPr>
          <w:rFonts w:ascii="Lucida Sans Unicode" w:hAnsi="Lucida Sans Unicode" w:cs="Lucida Sans Unicode"/>
          <w:b/>
          <w:bCs/>
          <w:color w:val="00788E"/>
          <w:sz w:val="24"/>
          <w:szCs w:val="24"/>
        </w:rPr>
      </w:pPr>
      <w:bookmarkStart w:id="4" w:name="_Toc164349530"/>
      <w:r>
        <w:rPr>
          <w:rFonts w:ascii="Lucida Sans Unicode" w:hAnsi="Lucida Sans Unicode" w:cs="Lucida Sans Unicode"/>
          <w:b/>
          <w:bCs/>
          <w:color w:val="00788E"/>
          <w:sz w:val="24"/>
          <w:szCs w:val="24"/>
        </w:rPr>
        <w:t xml:space="preserve">Muestra de la </w:t>
      </w:r>
      <w:r w:rsidR="00355DA9">
        <w:rPr>
          <w:rFonts w:ascii="Lucida Sans Unicode" w:hAnsi="Lucida Sans Unicode" w:cs="Lucida Sans Unicode"/>
          <w:b/>
          <w:bCs/>
          <w:color w:val="00788E"/>
          <w:sz w:val="24"/>
          <w:szCs w:val="24"/>
        </w:rPr>
        <w:t>Boleta de la elección de Gubernatura</w:t>
      </w:r>
      <w:r>
        <w:rPr>
          <w:rFonts w:ascii="Lucida Sans Unicode" w:hAnsi="Lucida Sans Unicode" w:cs="Lucida Sans Unicode"/>
          <w:b/>
          <w:bCs/>
          <w:color w:val="00788E"/>
          <w:sz w:val="24"/>
          <w:szCs w:val="24"/>
        </w:rPr>
        <w:t xml:space="preserve"> </w:t>
      </w:r>
      <w:r w:rsidR="00DB4014">
        <w:rPr>
          <w:rFonts w:ascii="Lucida Sans Unicode" w:hAnsi="Lucida Sans Unicode" w:cs="Lucida Sans Unicode"/>
          <w:b/>
          <w:bCs/>
          <w:color w:val="00788E"/>
          <w:sz w:val="24"/>
          <w:szCs w:val="24"/>
        </w:rPr>
        <w:t xml:space="preserve">del Voto de Jaliscienses en el </w:t>
      </w:r>
      <w:r w:rsidR="005369B6">
        <w:rPr>
          <w:rFonts w:ascii="Lucida Sans Unicode" w:hAnsi="Lucida Sans Unicode" w:cs="Lucida Sans Unicode"/>
          <w:b/>
          <w:bCs/>
          <w:color w:val="00788E"/>
          <w:sz w:val="24"/>
          <w:szCs w:val="24"/>
        </w:rPr>
        <w:t>Extranjero</w:t>
      </w:r>
      <w:bookmarkEnd w:id="4"/>
    </w:p>
    <w:p w14:paraId="3BD89286" w14:textId="449D8295" w:rsidR="001911C5" w:rsidRDefault="0006739F" w:rsidP="00DF3127">
      <w:pPr>
        <w:ind w:right="-93"/>
        <w:jc w:val="both"/>
        <w:rPr>
          <w:rStyle w:val="normaltextrun"/>
          <w:rFonts w:ascii="Lucida Sans Unicode" w:eastAsiaTheme="majorEastAsia" w:hAnsi="Lucida Sans Unicode" w:cs="Lucida Sans Unicode"/>
          <w:color w:val="0D0D0D"/>
          <w:sz w:val="24"/>
          <w:szCs w:val="24"/>
        </w:rPr>
      </w:pPr>
      <w:r>
        <w:rPr>
          <w:rStyle w:val="normaltextrun"/>
          <w:rFonts w:ascii="Lucida Sans Unicode" w:eastAsiaTheme="majorEastAsia" w:hAnsi="Lucida Sans Unicode" w:cs="Lucida Sans Unicode"/>
          <w:color w:val="0D0D0D"/>
          <w:sz w:val="24"/>
          <w:szCs w:val="24"/>
        </w:rPr>
        <w:t xml:space="preserve">Los pasados </w:t>
      </w:r>
      <w:r w:rsidR="005220B8">
        <w:rPr>
          <w:rStyle w:val="normaltextrun"/>
          <w:rFonts w:ascii="Lucida Sans Unicode" w:eastAsiaTheme="majorEastAsia" w:hAnsi="Lucida Sans Unicode" w:cs="Lucida Sans Unicode"/>
          <w:b/>
          <w:bCs/>
          <w:color w:val="0D0D0D"/>
          <w:sz w:val="24"/>
          <w:szCs w:val="24"/>
        </w:rPr>
        <w:t>10</w:t>
      </w:r>
      <w:r w:rsidRPr="008B37E4">
        <w:rPr>
          <w:rStyle w:val="normaltextrun"/>
          <w:rFonts w:ascii="Lucida Sans Unicode" w:eastAsiaTheme="majorEastAsia" w:hAnsi="Lucida Sans Unicode" w:cs="Lucida Sans Unicode"/>
          <w:b/>
          <w:bCs/>
          <w:color w:val="0D0D0D"/>
          <w:sz w:val="24"/>
          <w:szCs w:val="24"/>
        </w:rPr>
        <w:t xml:space="preserve"> y</w:t>
      </w:r>
      <w:r w:rsidR="001A26BC" w:rsidRPr="008B37E4">
        <w:rPr>
          <w:rStyle w:val="normaltextrun"/>
          <w:rFonts w:ascii="Lucida Sans Unicode" w:eastAsiaTheme="majorEastAsia" w:hAnsi="Lucida Sans Unicode" w:cs="Lucida Sans Unicode"/>
          <w:b/>
          <w:bCs/>
          <w:color w:val="0D0D0D"/>
          <w:sz w:val="24"/>
          <w:szCs w:val="24"/>
        </w:rPr>
        <w:t xml:space="preserve"> </w:t>
      </w:r>
      <w:r w:rsidR="005220B8">
        <w:rPr>
          <w:rStyle w:val="normaltextrun"/>
          <w:rFonts w:ascii="Lucida Sans Unicode" w:eastAsiaTheme="majorEastAsia" w:hAnsi="Lucida Sans Unicode" w:cs="Lucida Sans Unicode"/>
          <w:b/>
          <w:bCs/>
          <w:color w:val="0D0D0D"/>
          <w:sz w:val="24"/>
          <w:szCs w:val="24"/>
        </w:rPr>
        <w:t>11</w:t>
      </w:r>
      <w:r w:rsidR="001A26BC" w:rsidRPr="008B37E4">
        <w:rPr>
          <w:rStyle w:val="normaltextrun"/>
          <w:rFonts w:ascii="Lucida Sans Unicode" w:eastAsiaTheme="majorEastAsia" w:hAnsi="Lucida Sans Unicode" w:cs="Lucida Sans Unicode"/>
          <w:b/>
          <w:bCs/>
          <w:color w:val="0D0D0D"/>
          <w:sz w:val="24"/>
          <w:szCs w:val="24"/>
        </w:rPr>
        <w:t xml:space="preserve"> de abril </w:t>
      </w:r>
      <w:r w:rsidR="00BC7208">
        <w:rPr>
          <w:rStyle w:val="normaltextrun"/>
          <w:rFonts w:ascii="Lucida Sans Unicode" w:eastAsiaTheme="majorEastAsia" w:hAnsi="Lucida Sans Unicode" w:cs="Lucida Sans Unicode"/>
          <w:b/>
          <w:bCs/>
          <w:color w:val="0D0D0D"/>
          <w:sz w:val="24"/>
          <w:szCs w:val="24"/>
        </w:rPr>
        <w:t>del año en curso</w:t>
      </w:r>
      <w:r>
        <w:rPr>
          <w:rStyle w:val="normaltextrun"/>
          <w:rFonts w:ascii="Lucida Sans Unicode" w:eastAsiaTheme="majorEastAsia" w:hAnsi="Lucida Sans Unicode" w:cs="Lucida Sans Unicode"/>
          <w:color w:val="0D0D0D"/>
          <w:sz w:val="24"/>
          <w:szCs w:val="24"/>
        </w:rPr>
        <w:t>,</w:t>
      </w:r>
      <w:r w:rsidR="001A26BC">
        <w:rPr>
          <w:rStyle w:val="normaltextrun"/>
          <w:rFonts w:ascii="Lucida Sans Unicode" w:eastAsiaTheme="majorEastAsia" w:hAnsi="Lucida Sans Unicode" w:cs="Lucida Sans Unicode"/>
          <w:color w:val="0D0D0D"/>
          <w:sz w:val="24"/>
          <w:szCs w:val="24"/>
        </w:rPr>
        <w:t xml:space="preserve"> </w:t>
      </w:r>
      <w:r>
        <w:rPr>
          <w:rStyle w:val="normaltextrun"/>
          <w:rFonts w:ascii="Lucida Sans Unicode" w:eastAsiaTheme="majorEastAsia" w:hAnsi="Lucida Sans Unicode" w:cs="Lucida Sans Unicode"/>
          <w:color w:val="0D0D0D"/>
          <w:sz w:val="24"/>
          <w:szCs w:val="24"/>
        </w:rPr>
        <w:t>personal de</w:t>
      </w:r>
      <w:r w:rsidR="001A26BC">
        <w:rPr>
          <w:rStyle w:val="normaltextrun"/>
          <w:rFonts w:ascii="Lucida Sans Unicode" w:eastAsiaTheme="majorEastAsia" w:hAnsi="Lucida Sans Unicode" w:cs="Lucida Sans Unicode"/>
          <w:color w:val="0D0D0D"/>
          <w:sz w:val="24"/>
          <w:szCs w:val="24"/>
        </w:rPr>
        <w:t xml:space="preserve"> </w:t>
      </w:r>
      <w:r>
        <w:rPr>
          <w:rStyle w:val="normaltextrun"/>
          <w:rFonts w:ascii="Lucida Sans Unicode" w:eastAsiaTheme="majorEastAsia" w:hAnsi="Lucida Sans Unicode" w:cs="Lucida Sans Unicode"/>
          <w:color w:val="0D0D0D"/>
          <w:sz w:val="24"/>
          <w:szCs w:val="24"/>
        </w:rPr>
        <w:t>la D</w:t>
      </w:r>
      <w:r w:rsidR="001A26BC">
        <w:rPr>
          <w:rStyle w:val="normaltextrun"/>
          <w:rFonts w:ascii="Lucida Sans Unicode" w:eastAsiaTheme="majorEastAsia" w:hAnsi="Lucida Sans Unicode" w:cs="Lucida Sans Unicode"/>
          <w:color w:val="0D0D0D"/>
          <w:sz w:val="24"/>
          <w:szCs w:val="24"/>
        </w:rPr>
        <w:t>irección</w:t>
      </w:r>
      <w:r>
        <w:rPr>
          <w:rStyle w:val="normaltextrun"/>
          <w:rFonts w:ascii="Lucida Sans Unicode" w:eastAsiaTheme="majorEastAsia" w:hAnsi="Lucida Sans Unicode" w:cs="Lucida Sans Unicode"/>
          <w:color w:val="0D0D0D"/>
          <w:sz w:val="24"/>
          <w:szCs w:val="24"/>
        </w:rPr>
        <w:t xml:space="preserve"> de Organización</w:t>
      </w:r>
      <w:r w:rsidR="00963C6C">
        <w:rPr>
          <w:rStyle w:val="normaltextrun"/>
          <w:rFonts w:ascii="Lucida Sans Unicode" w:eastAsiaTheme="majorEastAsia" w:hAnsi="Lucida Sans Unicode" w:cs="Lucida Sans Unicode"/>
          <w:color w:val="0D0D0D"/>
          <w:sz w:val="24"/>
          <w:szCs w:val="24"/>
        </w:rPr>
        <w:t xml:space="preserve"> Electoral</w:t>
      </w:r>
      <w:r w:rsidR="001A26BC">
        <w:rPr>
          <w:rStyle w:val="normaltextrun"/>
          <w:rFonts w:ascii="Lucida Sans Unicode" w:eastAsiaTheme="majorEastAsia" w:hAnsi="Lucida Sans Unicode" w:cs="Lucida Sans Unicode"/>
          <w:color w:val="0D0D0D"/>
          <w:sz w:val="24"/>
          <w:szCs w:val="24"/>
        </w:rPr>
        <w:t xml:space="preserve"> </w:t>
      </w:r>
      <w:r>
        <w:rPr>
          <w:rStyle w:val="normaltextrun"/>
          <w:rFonts w:ascii="Lucida Sans Unicode" w:eastAsiaTheme="majorEastAsia" w:hAnsi="Lucida Sans Unicode" w:cs="Lucida Sans Unicode"/>
          <w:color w:val="0D0D0D"/>
          <w:sz w:val="24"/>
          <w:szCs w:val="24"/>
        </w:rPr>
        <w:t>acudió</w:t>
      </w:r>
      <w:r w:rsidR="00023EF6">
        <w:rPr>
          <w:rStyle w:val="normaltextrun"/>
          <w:rFonts w:ascii="Lucida Sans Unicode" w:eastAsiaTheme="majorEastAsia" w:hAnsi="Lucida Sans Unicode" w:cs="Lucida Sans Unicode"/>
          <w:color w:val="0D0D0D"/>
          <w:sz w:val="24"/>
          <w:szCs w:val="24"/>
        </w:rPr>
        <w:t xml:space="preserve"> la empresa </w:t>
      </w:r>
      <w:proofErr w:type="spellStart"/>
      <w:r w:rsidR="00023EF6">
        <w:rPr>
          <w:rStyle w:val="normaltextrun"/>
          <w:rFonts w:ascii="Lucida Sans Unicode" w:eastAsiaTheme="majorEastAsia" w:hAnsi="Lucida Sans Unicode" w:cs="Lucida Sans Unicode"/>
          <w:color w:val="0D0D0D"/>
          <w:sz w:val="24"/>
          <w:szCs w:val="24"/>
        </w:rPr>
        <w:t>Litho</w:t>
      </w:r>
      <w:proofErr w:type="spellEnd"/>
      <w:r w:rsidR="00023EF6">
        <w:rPr>
          <w:rStyle w:val="normaltextrun"/>
          <w:rFonts w:ascii="Lucida Sans Unicode" w:eastAsiaTheme="majorEastAsia" w:hAnsi="Lucida Sans Unicode" w:cs="Lucida Sans Unicode"/>
          <w:color w:val="0D0D0D"/>
          <w:sz w:val="24"/>
          <w:szCs w:val="24"/>
        </w:rPr>
        <w:t xml:space="preserve"> Formas S.A. de C.V.</w:t>
      </w:r>
      <w:r w:rsidR="001A26BC">
        <w:rPr>
          <w:rStyle w:val="normaltextrun"/>
          <w:rFonts w:ascii="Lucida Sans Unicode" w:eastAsiaTheme="majorEastAsia" w:hAnsi="Lucida Sans Unicode" w:cs="Lucida Sans Unicode"/>
          <w:color w:val="0D0D0D"/>
          <w:sz w:val="24"/>
          <w:szCs w:val="24"/>
        </w:rPr>
        <w:t xml:space="preserve"> </w:t>
      </w:r>
      <w:r w:rsidR="00E826DF">
        <w:rPr>
          <w:rStyle w:val="normaltextrun"/>
          <w:rFonts w:ascii="Lucida Sans Unicode" w:eastAsiaTheme="majorEastAsia" w:hAnsi="Lucida Sans Unicode" w:cs="Lucida Sans Unicode"/>
          <w:color w:val="0D0D0D"/>
          <w:sz w:val="24"/>
          <w:szCs w:val="24"/>
        </w:rPr>
        <w:t xml:space="preserve">para </w:t>
      </w:r>
      <w:r w:rsidR="00E826DF">
        <w:rPr>
          <w:rStyle w:val="normaltextrun"/>
          <w:rFonts w:ascii="Lucida Sans Unicode" w:eastAsiaTheme="majorEastAsia" w:hAnsi="Lucida Sans Unicode" w:cs="Lucida Sans Unicode"/>
          <w:color w:val="0D0D0D"/>
          <w:sz w:val="24"/>
          <w:szCs w:val="24"/>
        </w:rPr>
        <w:lastRenderedPageBreak/>
        <w:t xml:space="preserve">supervisar la impresión de </w:t>
      </w:r>
      <w:r w:rsidR="001A26BC">
        <w:rPr>
          <w:rStyle w:val="normaltextrun"/>
          <w:rFonts w:ascii="Lucida Sans Unicode" w:eastAsiaTheme="majorEastAsia" w:hAnsi="Lucida Sans Unicode" w:cs="Lucida Sans Unicode"/>
          <w:color w:val="0D0D0D"/>
          <w:sz w:val="24"/>
          <w:szCs w:val="24"/>
        </w:rPr>
        <w:t xml:space="preserve">la muestra </w:t>
      </w:r>
      <w:r w:rsidR="00962F97">
        <w:rPr>
          <w:rStyle w:val="normaltextrun"/>
          <w:rFonts w:ascii="Lucida Sans Unicode" w:eastAsiaTheme="majorEastAsia" w:hAnsi="Lucida Sans Unicode" w:cs="Lucida Sans Unicode"/>
          <w:color w:val="0D0D0D"/>
          <w:sz w:val="24"/>
          <w:szCs w:val="24"/>
        </w:rPr>
        <w:t xml:space="preserve">física </w:t>
      </w:r>
      <w:r w:rsidR="00AE5DF9">
        <w:rPr>
          <w:rStyle w:val="normaltextrun"/>
          <w:rFonts w:ascii="Lucida Sans Unicode" w:eastAsiaTheme="majorEastAsia" w:hAnsi="Lucida Sans Unicode" w:cs="Lucida Sans Unicode"/>
          <w:color w:val="0D0D0D"/>
          <w:sz w:val="24"/>
          <w:szCs w:val="24"/>
        </w:rPr>
        <w:t xml:space="preserve">de </w:t>
      </w:r>
      <w:r w:rsidR="001A26BC">
        <w:rPr>
          <w:rStyle w:val="normaltextrun"/>
          <w:rFonts w:ascii="Lucida Sans Unicode" w:eastAsiaTheme="majorEastAsia" w:hAnsi="Lucida Sans Unicode" w:cs="Lucida Sans Unicode"/>
          <w:color w:val="0D0D0D"/>
          <w:sz w:val="24"/>
          <w:szCs w:val="24"/>
        </w:rPr>
        <w:t>la boleta para la elección de Gubernatura</w:t>
      </w:r>
      <w:r w:rsidR="00AE5DF9">
        <w:rPr>
          <w:rStyle w:val="normaltextrun"/>
          <w:rFonts w:ascii="Lucida Sans Unicode" w:eastAsiaTheme="majorEastAsia" w:hAnsi="Lucida Sans Unicode" w:cs="Lucida Sans Unicode"/>
          <w:color w:val="0D0D0D"/>
          <w:sz w:val="24"/>
          <w:szCs w:val="24"/>
        </w:rPr>
        <w:t xml:space="preserve"> para el Voto de Jaliscienses Residentes en el Extranjero,</w:t>
      </w:r>
      <w:r w:rsidR="00ED4F6F">
        <w:rPr>
          <w:rStyle w:val="normaltextrun"/>
          <w:rFonts w:ascii="Lucida Sans Unicode" w:eastAsiaTheme="majorEastAsia" w:hAnsi="Lucida Sans Unicode" w:cs="Lucida Sans Unicode"/>
          <w:color w:val="0D0D0D"/>
          <w:sz w:val="24"/>
          <w:szCs w:val="24"/>
        </w:rPr>
        <w:t xml:space="preserve"> </w:t>
      </w:r>
      <w:r w:rsidR="009B1354">
        <w:rPr>
          <w:rStyle w:val="normaltextrun"/>
          <w:rFonts w:ascii="Lucida Sans Unicode" w:eastAsiaTheme="majorEastAsia" w:hAnsi="Lucida Sans Unicode" w:cs="Lucida Sans Unicode"/>
          <w:color w:val="0D0D0D"/>
          <w:sz w:val="24"/>
          <w:szCs w:val="24"/>
        </w:rPr>
        <w:t xml:space="preserve">misma que </w:t>
      </w:r>
      <w:r w:rsidR="00100087">
        <w:rPr>
          <w:rStyle w:val="normaltextrun"/>
          <w:rFonts w:ascii="Lucida Sans Unicode" w:eastAsiaTheme="majorEastAsia" w:hAnsi="Lucida Sans Unicode" w:cs="Lucida Sans Unicode"/>
          <w:color w:val="0D0D0D"/>
          <w:sz w:val="24"/>
          <w:szCs w:val="24"/>
        </w:rPr>
        <w:t>se remitió al Instituto</w:t>
      </w:r>
      <w:r w:rsidR="001911C5">
        <w:rPr>
          <w:rStyle w:val="normaltextrun"/>
          <w:rFonts w:ascii="Lucida Sans Unicode" w:eastAsiaTheme="majorEastAsia" w:hAnsi="Lucida Sans Unicode" w:cs="Lucida Sans Unicode"/>
          <w:color w:val="0D0D0D"/>
          <w:sz w:val="24"/>
          <w:szCs w:val="24"/>
        </w:rPr>
        <w:t>.</w:t>
      </w:r>
    </w:p>
    <w:p w14:paraId="6B604479" w14:textId="6D7BD2B8" w:rsidR="008B3256" w:rsidRDefault="00052C94" w:rsidP="00DF3127">
      <w:pPr>
        <w:ind w:right="-93"/>
        <w:jc w:val="both"/>
        <w:rPr>
          <w:rStyle w:val="normaltextrun"/>
          <w:rFonts w:ascii="Lucida Sans Unicode" w:eastAsiaTheme="majorEastAsia" w:hAnsi="Lucida Sans Unicode" w:cs="Lucida Sans Unicode"/>
          <w:color w:val="0D0D0D"/>
          <w:sz w:val="24"/>
          <w:szCs w:val="24"/>
        </w:rPr>
      </w:pPr>
      <w:r>
        <w:rPr>
          <w:rStyle w:val="normaltextrun"/>
          <w:rFonts w:ascii="Lucida Sans Unicode" w:eastAsiaTheme="majorEastAsia" w:hAnsi="Lucida Sans Unicode" w:cs="Lucida Sans Unicode"/>
          <w:color w:val="0D0D0D"/>
          <w:sz w:val="24"/>
          <w:szCs w:val="24"/>
        </w:rPr>
        <w:t>Posteriormente</w:t>
      </w:r>
      <w:r w:rsidR="007E39E7">
        <w:rPr>
          <w:rStyle w:val="normaltextrun"/>
          <w:rFonts w:ascii="Lucida Sans Unicode" w:eastAsiaTheme="majorEastAsia" w:hAnsi="Lucida Sans Unicode" w:cs="Lucida Sans Unicode"/>
          <w:color w:val="0D0D0D"/>
          <w:sz w:val="24"/>
          <w:szCs w:val="24"/>
        </w:rPr>
        <w:t>,</w:t>
      </w:r>
      <w:r>
        <w:rPr>
          <w:rStyle w:val="normaltextrun"/>
          <w:rFonts w:ascii="Lucida Sans Unicode" w:eastAsiaTheme="majorEastAsia" w:hAnsi="Lucida Sans Unicode" w:cs="Lucida Sans Unicode"/>
          <w:color w:val="0D0D0D"/>
          <w:sz w:val="24"/>
          <w:szCs w:val="24"/>
        </w:rPr>
        <w:t xml:space="preserve"> se convocó</w:t>
      </w:r>
      <w:r w:rsidR="00AB5271">
        <w:rPr>
          <w:rStyle w:val="normaltextrun"/>
          <w:rFonts w:ascii="Lucida Sans Unicode" w:eastAsiaTheme="majorEastAsia" w:hAnsi="Lucida Sans Unicode" w:cs="Lucida Sans Unicode"/>
          <w:color w:val="0D0D0D"/>
          <w:sz w:val="24"/>
          <w:szCs w:val="24"/>
        </w:rPr>
        <w:t xml:space="preserve"> a la</w:t>
      </w:r>
      <w:r w:rsidR="002220AF">
        <w:rPr>
          <w:rStyle w:val="normaltextrun"/>
          <w:rFonts w:ascii="Lucida Sans Unicode" w:eastAsiaTheme="majorEastAsia" w:hAnsi="Lucida Sans Unicode" w:cs="Lucida Sans Unicode"/>
          <w:color w:val="0D0D0D"/>
          <w:sz w:val="24"/>
          <w:szCs w:val="24"/>
        </w:rPr>
        <w:t xml:space="preserve"> reunión de trabajo</w:t>
      </w:r>
      <w:r w:rsidR="009B1354">
        <w:rPr>
          <w:rStyle w:val="normaltextrun"/>
          <w:rFonts w:ascii="Lucida Sans Unicode" w:eastAsiaTheme="majorEastAsia" w:hAnsi="Lucida Sans Unicode" w:cs="Lucida Sans Unicode"/>
          <w:color w:val="0D0D0D"/>
          <w:sz w:val="24"/>
          <w:szCs w:val="24"/>
        </w:rPr>
        <w:t xml:space="preserve"> celebrada </w:t>
      </w:r>
      <w:r w:rsidR="005B16A8">
        <w:rPr>
          <w:rStyle w:val="normaltextrun"/>
          <w:rFonts w:ascii="Lucida Sans Unicode" w:eastAsiaTheme="majorEastAsia" w:hAnsi="Lucida Sans Unicode" w:cs="Lucida Sans Unicode"/>
          <w:color w:val="0D0D0D"/>
          <w:sz w:val="24"/>
          <w:szCs w:val="24"/>
        </w:rPr>
        <w:t xml:space="preserve">con fecha </w:t>
      </w:r>
      <w:r w:rsidR="007E39E7" w:rsidRPr="007E39E7">
        <w:rPr>
          <w:rStyle w:val="normaltextrun"/>
          <w:rFonts w:ascii="Lucida Sans Unicode" w:eastAsiaTheme="majorEastAsia" w:hAnsi="Lucida Sans Unicode" w:cs="Lucida Sans Unicode"/>
          <w:b/>
          <w:bCs/>
          <w:color w:val="0D0D0D"/>
          <w:sz w:val="24"/>
          <w:szCs w:val="24"/>
        </w:rPr>
        <w:t>15 de abril de 2024</w:t>
      </w:r>
      <w:r w:rsidR="00BC7208">
        <w:rPr>
          <w:rStyle w:val="normaltextrun"/>
          <w:rFonts w:ascii="Lucida Sans Unicode" w:eastAsiaTheme="majorEastAsia" w:hAnsi="Lucida Sans Unicode" w:cs="Lucida Sans Unicode"/>
          <w:b/>
          <w:bCs/>
          <w:color w:val="0D0D0D"/>
          <w:sz w:val="24"/>
          <w:szCs w:val="24"/>
        </w:rPr>
        <w:t>,</w:t>
      </w:r>
      <w:r w:rsidR="005B16A8">
        <w:rPr>
          <w:rStyle w:val="normaltextrun"/>
          <w:rFonts w:ascii="Lucida Sans Unicode" w:eastAsiaTheme="majorEastAsia" w:hAnsi="Lucida Sans Unicode" w:cs="Lucida Sans Unicode"/>
          <w:color w:val="0D0D0D"/>
          <w:sz w:val="24"/>
          <w:szCs w:val="24"/>
        </w:rPr>
        <w:t xml:space="preserve"> </w:t>
      </w:r>
      <w:r w:rsidR="00AB5271">
        <w:rPr>
          <w:rStyle w:val="normaltextrun"/>
          <w:rFonts w:ascii="Lucida Sans Unicode" w:eastAsiaTheme="majorEastAsia" w:hAnsi="Lucida Sans Unicode" w:cs="Lucida Sans Unicode"/>
          <w:color w:val="0D0D0D"/>
          <w:sz w:val="24"/>
          <w:szCs w:val="24"/>
        </w:rPr>
        <w:t xml:space="preserve">con la </w:t>
      </w:r>
      <w:r w:rsidR="00D97893">
        <w:rPr>
          <w:rStyle w:val="normaltextrun"/>
          <w:rFonts w:ascii="Lucida Sans Unicode" w:eastAsiaTheme="majorEastAsia" w:hAnsi="Lucida Sans Unicode" w:cs="Lucida Sans Unicode"/>
          <w:color w:val="0D0D0D"/>
          <w:sz w:val="24"/>
          <w:szCs w:val="24"/>
        </w:rPr>
        <w:t>asistencia de las representaciones partidistas con registro en la entidad,</w:t>
      </w:r>
      <w:r w:rsidR="00AB5271">
        <w:rPr>
          <w:rStyle w:val="normaltextrun"/>
          <w:rFonts w:ascii="Lucida Sans Unicode" w:eastAsiaTheme="majorEastAsia" w:hAnsi="Lucida Sans Unicode" w:cs="Lucida Sans Unicode"/>
          <w:color w:val="0D0D0D"/>
          <w:sz w:val="24"/>
          <w:szCs w:val="24"/>
        </w:rPr>
        <w:t xml:space="preserve"> </w:t>
      </w:r>
      <w:r w:rsidR="00D97893">
        <w:rPr>
          <w:rStyle w:val="normaltextrun"/>
          <w:rFonts w:ascii="Lucida Sans Unicode" w:eastAsiaTheme="majorEastAsia" w:hAnsi="Lucida Sans Unicode" w:cs="Lucida Sans Unicode"/>
          <w:color w:val="0D0D0D"/>
          <w:sz w:val="24"/>
          <w:szCs w:val="24"/>
        </w:rPr>
        <w:t xml:space="preserve">así como </w:t>
      </w:r>
      <w:r w:rsidR="00AE335A">
        <w:rPr>
          <w:rStyle w:val="normaltextrun"/>
          <w:rFonts w:ascii="Lucida Sans Unicode" w:eastAsiaTheme="majorEastAsia" w:hAnsi="Lucida Sans Unicode" w:cs="Lucida Sans Unicode"/>
          <w:color w:val="0D0D0D"/>
          <w:sz w:val="24"/>
          <w:szCs w:val="24"/>
        </w:rPr>
        <w:t xml:space="preserve">la </w:t>
      </w:r>
      <w:proofErr w:type="gramStart"/>
      <w:r w:rsidR="00AE335A">
        <w:rPr>
          <w:rStyle w:val="normaltextrun"/>
          <w:rFonts w:ascii="Lucida Sans Unicode" w:eastAsiaTheme="majorEastAsia" w:hAnsi="Lucida Sans Unicode" w:cs="Lucida Sans Unicode"/>
          <w:color w:val="0D0D0D"/>
          <w:sz w:val="24"/>
          <w:szCs w:val="24"/>
        </w:rPr>
        <w:t>Presiden</w:t>
      </w:r>
      <w:r w:rsidR="005E57FE">
        <w:rPr>
          <w:rStyle w:val="normaltextrun"/>
          <w:rFonts w:ascii="Lucida Sans Unicode" w:eastAsiaTheme="majorEastAsia" w:hAnsi="Lucida Sans Unicode" w:cs="Lucida Sans Unicode"/>
          <w:color w:val="0D0D0D"/>
          <w:sz w:val="24"/>
          <w:szCs w:val="24"/>
        </w:rPr>
        <w:t>ta</w:t>
      </w:r>
      <w:proofErr w:type="gramEnd"/>
      <w:r w:rsidR="005E57FE">
        <w:rPr>
          <w:rStyle w:val="normaltextrun"/>
          <w:rFonts w:ascii="Lucida Sans Unicode" w:eastAsiaTheme="majorEastAsia" w:hAnsi="Lucida Sans Unicode" w:cs="Lucida Sans Unicode"/>
          <w:color w:val="0D0D0D"/>
          <w:sz w:val="24"/>
          <w:szCs w:val="24"/>
        </w:rPr>
        <w:t xml:space="preserve"> del Consejo General de este Instituto</w:t>
      </w:r>
      <w:r w:rsidR="002220AF">
        <w:rPr>
          <w:rStyle w:val="normaltextrun"/>
          <w:rFonts w:ascii="Lucida Sans Unicode" w:eastAsiaTheme="majorEastAsia" w:hAnsi="Lucida Sans Unicode" w:cs="Lucida Sans Unicode"/>
          <w:color w:val="0D0D0D"/>
          <w:sz w:val="24"/>
          <w:szCs w:val="24"/>
        </w:rPr>
        <w:t>,</w:t>
      </w:r>
      <w:r w:rsidR="005E57FE">
        <w:rPr>
          <w:rStyle w:val="normaltextrun"/>
          <w:rFonts w:ascii="Lucida Sans Unicode" w:eastAsiaTheme="majorEastAsia" w:hAnsi="Lucida Sans Unicode" w:cs="Lucida Sans Unicode"/>
          <w:color w:val="0D0D0D"/>
          <w:sz w:val="24"/>
          <w:szCs w:val="24"/>
        </w:rPr>
        <w:t xml:space="preserve"> </w:t>
      </w:r>
      <w:r w:rsidR="002220AF">
        <w:rPr>
          <w:rStyle w:val="normaltextrun"/>
          <w:rFonts w:ascii="Lucida Sans Unicode" w:eastAsiaTheme="majorEastAsia" w:hAnsi="Lucida Sans Unicode" w:cs="Lucida Sans Unicode"/>
          <w:color w:val="0D0D0D"/>
          <w:sz w:val="24"/>
          <w:szCs w:val="24"/>
        </w:rPr>
        <w:t>Paula Ram</w:t>
      </w:r>
      <w:r w:rsidR="005F7B4A">
        <w:rPr>
          <w:rStyle w:val="normaltextrun"/>
          <w:rFonts w:ascii="Lucida Sans Unicode" w:eastAsiaTheme="majorEastAsia" w:hAnsi="Lucida Sans Unicode" w:cs="Lucida Sans Unicode"/>
          <w:color w:val="0D0D0D"/>
          <w:sz w:val="24"/>
          <w:szCs w:val="24"/>
        </w:rPr>
        <w:t>í</w:t>
      </w:r>
      <w:r w:rsidR="002220AF">
        <w:rPr>
          <w:rStyle w:val="normaltextrun"/>
          <w:rFonts w:ascii="Lucida Sans Unicode" w:eastAsiaTheme="majorEastAsia" w:hAnsi="Lucida Sans Unicode" w:cs="Lucida Sans Unicode"/>
          <w:color w:val="0D0D0D"/>
          <w:sz w:val="24"/>
          <w:szCs w:val="24"/>
        </w:rPr>
        <w:t>rez Höhne</w:t>
      </w:r>
      <w:r w:rsidR="00AB5271">
        <w:rPr>
          <w:rStyle w:val="normaltextrun"/>
          <w:rFonts w:ascii="Lucida Sans Unicode" w:eastAsiaTheme="majorEastAsia" w:hAnsi="Lucida Sans Unicode" w:cs="Lucida Sans Unicode"/>
          <w:color w:val="0D0D0D"/>
          <w:sz w:val="24"/>
          <w:szCs w:val="24"/>
        </w:rPr>
        <w:t>, el Secretario Ejecutivo</w:t>
      </w:r>
      <w:r w:rsidR="009C1D93">
        <w:rPr>
          <w:rStyle w:val="normaltextrun"/>
          <w:rFonts w:ascii="Lucida Sans Unicode" w:eastAsiaTheme="majorEastAsia" w:hAnsi="Lucida Sans Unicode" w:cs="Lucida Sans Unicode"/>
          <w:color w:val="0D0D0D"/>
          <w:sz w:val="24"/>
          <w:szCs w:val="24"/>
        </w:rPr>
        <w:t>, Christian Flores Garza y el Director de Organización Electoral</w:t>
      </w:r>
      <w:r w:rsidR="005F7B4A">
        <w:rPr>
          <w:rStyle w:val="normaltextrun"/>
          <w:rFonts w:ascii="Lucida Sans Unicode" w:eastAsiaTheme="majorEastAsia" w:hAnsi="Lucida Sans Unicode" w:cs="Lucida Sans Unicode"/>
          <w:color w:val="0D0D0D"/>
          <w:sz w:val="24"/>
          <w:szCs w:val="24"/>
        </w:rPr>
        <w:t xml:space="preserve">, </w:t>
      </w:r>
      <w:r w:rsidR="00A309D7" w:rsidRPr="00A309D7">
        <w:rPr>
          <w:rStyle w:val="normaltextrun"/>
          <w:rFonts w:ascii="Lucida Sans Unicode" w:eastAsiaTheme="majorEastAsia" w:hAnsi="Lucida Sans Unicode" w:cs="Lucida Sans Unicode"/>
          <w:color w:val="0D0D0D"/>
          <w:sz w:val="24"/>
          <w:szCs w:val="24"/>
        </w:rPr>
        <w:t>Aldo Alonso Salazar Ruiz</w:t>
      </w:r>
      <w:r w:rsidR="00D97893">
        <w:rPr>
          <w:rStyle w:val="normaltextrun"/>
          <w:rFonts w:ascii="Lucida Sans Unicode" w:eastAsiaTheme="majorEastAsia" w:hAnsi="Lucida Sans Unicode" w:cs="Lucida Sans Unicode"/>
          <w:color w:val="0D0D0D"/>
          <w:sz w:val="24"/>
          <w:szCs w:val="24"/>
        </w:rPr>
        <w:t>.</w:t>
      </w:r>
    </w:p>
    <w:p w14:paraId="06756ACF" w14:textId="015CD4F6" w:rsidR="002D344B" w:rsidRDefault="008B3256" w:rsidP="00DF3127">
      <w:pPr>
        <w:ind w:right="-93"/>
        <w:jc w:val="both"/>
        <w:rPr>
          <w:rStyle w:val="normaltextrun"/>
          <w:rFonts w:ascii="Lucida Sans Unicode" w:eastAsiaTheme="majorEastAsia" w:hAnsi="Lucida Sans Unicode" w:cs="Lucida Sans Unicode"/>
          <w:color w:val="0D0D0D"/>
          <w:sz w:val="24"/>
          <w:szCs w:val="24"/>
        </w:rPr>
      </w:pPr>
      <w:r>
        <w:rPr>
          <w:rStyle w:val="normaltextrun"/>
          <w:rFonts w:ascii="Lucida Sans Unicode" w:eastAsiaTheme="majorEastAsia" w:hAnsi="Lucida Sans Unicode" w:cs="Lucida Sans Unicode"/>
          <w:color w:val="0D0D0D"/>
          <w:sz w:val="24"/>
          <w:szCs w:val="24"/>
        </w:rPr>
        <w:t>En dicha reunión</w:t>
      </w:r>
      <w:r w:rsidR="00A309D7">
        <w:rPr>
          <w:rStyle w:val="normaltextrun"/>
          <w:rFonts w:ascii="Lucida Sans Unicode" w:eastAsiaTheme="majorEastAsia" w:hAnsi="Lucida Sans Unicode" w:cs="Lucida Sans Unicode"/>
          <w:color w:val="0D0D0D"/>
          <w:sz w:val="24"/>
          <w:szCs w:val="24"/>
        </w:rPr>
        <w:t>,</w:t>
      </w:r>
      <w:r w:rsidR="00EE1833">
        <w:rPr>
          <w:rStyle w:val="normaltextrun"/>
          <w:rFonts w:ascii="Lucida Sans Unicode" w:eastAsiaTheme="majorEastAsia" w:hAnsi="Lucida Sans Unicode" w:cs="Lucida Sans Unicode"/>
          <w:color w:val="0D0D0D"/>
          <w:sz w:val="24"/>
          <w:szCs w:val="24"/>
        </w:rPr>
        <w:t xml:space="preserve"> la Dirección de Organización Electoral</w:t>
      </w:r>
      <w:r>
        <w:rPr>
          <w:rStyle w:val="normaltextrun"/>
          <w:rFonts w:ascii="Lucida Sans Unicode" w:eastAsiaTheme="majorEastAsia" w:hAnsi="Lucida Sans Unicode" w:cs="Lucida Sans Unicode"/>
          <w:color w:val="0D0D0D"/>
          <w:sz w:val="24"/>
          <w:szCs w:val="24"/>
        </w:rPr>
        <w:t xml:space="preserve"> presentó ante l</w:t>
      </w:r>
      <w:r w:rsidR="00DB519C">
        <w:rPr>
          <w:rStyle w:val="normaltextrun"/>
          <w:rFonts w:ascii="Lucida Sans Unicode" w:eastAsiaTheme="majorEastAsia" w:hAnsi="Lucida Sans Unicode" w:cs="Lucida Sans Unicode"/>
          <w:color w:val="0D0D0D"/>
          <w:sz w:val="24"/>
          <w:szCs w:val="24"/>
        </w:rPr>
        <w:t>as persona</w:t>
      </w:r>
      <w:r>
        <w:rPr>
          <w:rStyle w:val="normaltextrun"/>
          <w:rFonts w:ascii="Lucida Sans Unicode" w:eastAsiaTheme="majorEastAsia" w:hAnsi="Lucida Sans Unicode" w:cs="Lucida Sans Unicode"/>
          <w:color w:val="0D0D0D"/>
          <w:sz w:val="24"/>
          <w:szCs w:val="24"/>
        </w:rPr>
        <w:t>s asistentes</w:t>
      </w:r>
      <w:r w:rsidR="001A26BC">
        <w:rPr>
          <w:rStyle w:val="normaltextrun"/>
          <w:rFonts w:ascii="Lucida Sans Unicode" w:eastAsiaTheme="majorEastAsia" w:hAnsi="Lucida Sans Unicode" w:cs="Lucida Sans Unicode"/>
          <w:color w:val="0D0D0D"/>
          <w:sz w:val="24"/>
          <w:szCs w:val="24"/>
        </w:rPr>
        <w:t xml:space="preserve"> </w:t>
      </w:r>
      <w:r w:rsidR="00D97893">
        <w:rPr>
          <w:rStyle w:val="normaltextrun"/>
          <w:rFonts w:ascii="Lucida Sans Unicode" w:eastAsiaTheme="majorEastAsia" w:hAnsi="Lucida Sans Unicode" w:cs="Lucida Sans Unicode"/>
          <w:color w:val="0D0D0D"/>
          <w:sz w:val="24"/>
          <w:szCs w:val="24"/>
        </w:rPr>
        <w:t>la boleta</w:t>
      </w:r>
      <w:r w:rsidR="00055065">
        <w:rPr>
          <w:rStyle w:val="normaltextrun"/>
          <w:rFonts w:ascii="Lucida Sans Unicode" w:eastAsiaTheme="majorEastAsia" w:hAnsi="Lucida Sans Unicode" w:cs="Lucida Sans Unicode"/>
          <w:color w:val="0D0D0D"/>
          <w:sz w:val="24"/>
          <w:szCs w:val="24"/>
        </w:rPr>
        <w:t xml:space="preserve"> </w:t>
      </w:r>
      <w:r w:rsidR="003846F3">
        <w:rPr>
          <w:rStyle w:val="normaltextrun"/>
          <w:rFonts w:ascii="Lucida Sans Unicode" w:eastAsiaTheme="majorEastAsia" w:hAnsi="Lucida Sans Unicode" w:cs="Lucida Sans Unicode"/>
          <w:color w:val="0D0D0D"/>
          <w:sz w:val="24"/>
          <w:szCs w:val="24"/>
        </w:rPr>
        <w:t xml:space="preserve">de conformidad </w:t>
      </w:r>
      <w:r w:rsidR="00A95369">
        <w:rPr>
          <w:rStyle w:val="normaltextrun"/>
          <w:rFonts w:ascii="Lucida Sans Unicode" w:eastAsiaTheme="majorEastAsia" w:hAnsi="Lucida Sans Unicode" w:cs="Lucida Sans Unicode"/>
          <w:color w:val="0D0D0D"/>
          <w:sz w:val="24"/>
          <w:szCs w:val="24"/>
        </w:rPr>
        <w:t>con las características</w:t>
      </w:r>
      <w:r w:rsidR="00572CF8">
        <w:rPr>
          <w:rStyle w:val="normaltextrun"/>
          <w:rFonts w:ascii="Lucida Sans Unicode" w:eastAsiaTheme="majorEastAsia" w:hAnsi="Lucida Sans Unicode" w:cs="Lucida Sans Unicode"/>
          <w:color w:val="0D0D0D"/>
          <w:sz w:val="24"/>
          <w:szCs w:val="24"/>
        </w:rPr>
        <w:t xml:space="preserve"> </w:t>
      </w:r>
      <w:r w:rsidR="00572CF8" w:rsidRPr="00572CF8">
        <w:rPr>
          <w:rStyle w:val="normaltextrun"/>
          <w:rFonts w:ascii="Lucida Sans Unicode" w:eastAsiaTheme="majorEastAsia" w:hAnsi="Lucida Sans Unicode" w:cs="Lucida Sans Unicode"/>
          <w:color w:val="0D0D0D"/>
          <w:sz w:val="24"/>
          <w:szCs w:val="24"/>
        </w:rPr>
        <w:t xml:space="preserve">señaladas en el anexo 4.1 del </w:t>
      </w:r>
      <w:r w:rsidR="00DB519C">
        <w:rPr>
          <w:rStyle w:val="normaltextrun"/>
          <w:rFonts w:ascii="Lucida Sans Unicode" w:eastAsiaTheme="majorEastAsia" w:hAnsi="Lucida Sans Unicode" w:cs="Lucida Sans Unicode"/>
          <w:color w:val="0D0D0D"/>
          <w:sz w:val="24"/>
          <w:szCs w:val="24"/>
        </w:rPr>
        <w:t>R</w:t>
      </w:r>
      <w:r w:rsidR="00572CF8" w:rsidRPr="00572CF8">
        <w:rPr>
          <w:rStyle w:val="normaltextrun"/>
          <w:rFonts w:ascii="Lucida Sans Unicode" w:eastAsiaTheme="majorEastAsia" w:hAnsi="Lucida Sans Unicode" w:cs="Lucida Sans Unicode"/>
          <w:color w:val="0D0D0D"/>
          <w:sz w:val="24"/>
          <w:szCs w:val="24"/>
        </w:rPr>
        <w:t xml:space="preserve">eglamento de </w:t>
      </w:r>
      <w:r w:rsidR="00DB519C">
        <w:rPr>
          <w:rStyle w:val="normaltextrun"/>
          <w:rFonts w:ascii="Lucida Sans Unicode" w:eastAsiaTheme="majorEastAsia" w:hAnsi="Lucida Sans Unicode" w:cs="Lucida Sans Unicode"/>
          <w:color w:val="0D0D0D"/>
          <w:sz w:val="24"/>
          <w:szCs w:val="24"/>
        </w:rPr>
        <w:t>E</w:t>
      </w:r>
      <w:r w:rsidR="00572CF8" w:rsidRPr="00572CF8">
        <w:rPr>
          <w:rStyle w:val="normaltextrun"/>
          <w:rFonts w:ascii="Lucida Sans Unicode" w:eastAsiaTheme="majorEastAsia" w:hAnsi="Lucida Sans Unicode" w:cs="Lucida Sans Unicode"/>
          <w:color w:val="0D0D0D"/>
          <w:sz w:val="24"/>
          <w:szCs w:val="24"/>
        </w:rPr>
        <w:t>lecciones, así como lo</w:t>
      </w:r>
      <w:r w:rsidR="00572CF8">
        <w:rPr>
          <w:rStyle w:val="normaltextrun"/>
          <w:rFonts w:ascii="Lucida Sans Unicode" w:eastAsiaTheme="majorEastAsia" w:hAnsi="Lucida Sans Unicode" w:cs="Lucida Sans Unicode"/>
          <w:color w:val="0D0D0D"/>
          <w:sz w:val="24"/>
          <w:szCs w:val="24"/>
        </w:rPr>
        <w:t xml:space="preserve"> establecido e</w:t>
      </w:r>
      <w:r w:rsidR="005717AD">
        <w:rPr>
          <w:rStyle w:val="normaltextrun"/>
          <w:rFonts w:ascii="Lucida Sans Unicode" w:eastAsiaTheme="majorEastAsia" w:hAnsi="Lucida Sans Unicode" w:cs="Lucida Sans Unicode"/>
          <w:color w:val="0D0D0D"/>
          <w:sz w:val="24"/>
          <w:szCs w:val="24"/>
        </w:rPr>
        <w:t>n</w:t>
      </w:r>
      <w:r w:rsidR="00572CF8" w:rsidRPr="00572CF8">
        <w:rPr>
          <w:rStyle w:val="normaltextrun"/>
          <w:rFonts w:ascii="Lucida Sans Unicode" w:eastAsiaTheme="majorEastAsia" w:hAnsi="Lucida Sans Unicode" w:cs="Lucida Sans Unicode"/>
          <w:color w:val="0D0D0D"/>
          <w:sz w:val="24"/>
          <w:szCs w:val="24"/>
        </w:rPr>
        <w:t xml:space="preserve"> </w:t>
      </w:r>
      <w:r w:rsidR="00D8207A">
        <w:rPr>
          <w:rStyle w:val="normaltextrun"/>
          <w:rFonts w:ascii="Lucida Sans Unicode" w:eastAsiaTheme="majorEastAsia" w:hAnsi="Lucida Sans Unicode" w:cs="Lucida Sans Unicode"/>
          <w:color w:val="0D0D0D"/>
          <w:sz w:val="24"/>
          <w:szCs w:val="24"/>
        </w:rPr>
        <w:t>los f</w:t>
      </w:r>
      <w:r w:rsidR="00572CF8" w:rsidRPr="00572CF8">
        <w:rPr>
          <w:rStyle w:val="normaltextrun"/>
          <w:rFonts w:ascii="Lucida Sans Unicode" w:eastAsiaTheme="majorEastAsia" w:hAnsi="Lucida Sans Unicode" w:cs="Lucida Sans Unicode"/>
          <w:color w:val="0D0D0D"/>
          <w:sz w:val="24"/>
          <w:szCs w:val="24"/>
        </w:rPr>
        <w:t xml:space="preserve">ormatos </w:t>
      </w:r>
      <w:r w:rsidR="00D8207A">
        <w:rPr>
          <w:rStyle w:val="normaltextrun"/>
          <w:rFonts w:ascii="Lucida Sans Unicode" w:eastAsiaTheme="majorEastAsia" w:hAnsi="Lucida Sans Unicode" w:cs="Lucida Sans Unicode"/>
          <w:color w:val="0D0D0D"/>
          <w:sz w:val="24"/>
          <w:szCs w:val="24"/>
        </w:rPr>
        <w:t xml:space="preserve">y </w:t>
      </w:r>
      <w:r w:rsidR="00572CF8" w:rsidRPr="00572CF8">
        <w:rPr>
          <w:rStyle w:val="normaltextrun"/>
          <w:rFonts w:ascii="Lucida Sans Unicode" w:eastAsiaTheme="majorEastAsia" w:hAnsi="Lucida Sans Unicode" w:cs="Lucida Sans Unicode"/>
          <w:color w:val="0D0D0D"/>
          <w:sz w:val="24"/>
          <w:szCs w:val="24"/>
        </w:rPr>
        <w:t xml:space="preserve">especificaciones técnicas de los documentos con emblemas aprobados por la Comisión de Capacitación y Organización Electoral del INE y posteriormente por </w:t>
      </w:r>
      <w:r w:rsidR="00D8207A">
        <w:rPr>
          <w:rStyle w:val="normaltextrun"/>
          <w:rFonts w:ascii="Lucida Sans Unicode" w:eastAsiaTheme="majorEastAsia" w:hAnsi="Lucida Sans Unicode" w:cs="Lucida Sans Unicode"/>
          <w:color w:val="0D0D0D"/>
          <w:sz w:val="24"/>
          <w:szCs w:val="24"/>
        </w:rPr>
        <w:t xml:space="preserve">el </w:t>
      </w:r>
      <w:r w:rsidR="00572CF8" w:rsidRPr="00572CF8">
        <w:rPr>
          <w:rStyle w:val="normaltextrun"/>
          <w:rFonts w:ascii="Lucida Sans Unicode" w:eastAsiaTheme="majorEastAsia" w:hAnsi="Lucida Sans Unicode" w:cs="Lucida Sans Unicode"/>
          <w:color w:val="0D0D0D"/>
          <w:sz w:val="24"/>
          <w:szCs w:val="24"/>
        </w:rPr>
        <w:t>Consejo General</w:t>
      </w:r>
      <w:r w:rsidR="00D8207A">
        <w:rPr>
          <w:rStyle w:val="normaltextrun"/>
          <w:rFonts w:ascii="Lucida Sans Unicode" w:eastAsiaTheme="majorEastAsia" w:hAnsi="Lucida Sans Unicode" w:cs="Lucida Sans Unicode"/>
          <w:color w:val="0D0D0D"/>
          <w:sz w:val="24"/>
          <w:szCs w:val="24"/>
        </w:rPr>
        <w:t xml:space="preserve"> de este Instituto</w:t>
      </w:r>
      <w:r w:rsidR="00572CF8" w:rsidRPr="00572CF8">
        <w:rPr>
          <w:rStyle w:val="normaltextrun"/>
          <w:rFonts w:ascii="Lucida Sans Unicode" w:eastAsiaTheme="majorEastAsia" w:hAnsi="Lucida Sans Unicode" w:cs="Lucida Sans Unicode"/>
          <w:color w:val="0D0D0D"/>
          <w:sz w:val="24"/>
          <w:szCs w:val="24"/>
        </w:rPr>
        <w:t>.</w:t>
      </w:r>
    </w:p>
    <w:p w14:paraId="42AF1D6C" w14:textId="044EE44B" w:rsidR="00355DA9" w:rsidRDefault="00811F11" w:rsidP="00DF3127">
      <w:pPr>
        <w:ind w:right="-93"/>
        <w:jc w:val="both"/>
        <w:rPr>
          <w:rStyle w:val="normaltextrun"/>
          <w:rFonts w:ascii="Lucida Sans Unicode" w:eastAsiaTheme="majorEastAsia" w:hAnsi="Lucida Sans Unicode" w:cs="Lucida Sans Unicode"/>
          <w:color w:val="0D0D0D"/>
          <w:sz w:val="24"/>
          <w:szCs w:val="24"/>
        </w:rPr>
      </w:pPr>
      <w:r>
        <w:rPr>
          <w:rStyle w:val="normaltextrun"/>
          <w:rFonts w:ascii="Lucida Sans Unicode" w:eastAsiaTheme="majorEastAsia" w:hAnsi="Lucida Sans Unicode" w:cs="Lucida Sans Unicode"/>
          <w:color w:val="0D0D0D"/>
          <w:sz w:val="24"/>
          <w:szCs w:val="24"/>
        </w:rPr>
        <w:t>Además</w:t>
      </w:r>
      <w:r w:rsidR="00520748">
        <w:rPr>
          <w:rStyle w:val="normaltextrun"/>
          <w:rFonts w:ascii="Lucida Sans Unicode" w:eastAsiaTheme="majorEastAsia" w:hAnsi="Lucida Sans Unicode" w:cs="Lucida Sans Unicode"/>
          <w:color w:val="0D0D0D"/>
          <w:sz w:val="24"/>
          <w:szCs w:val="24"/>
        </w:rPr>
        <w:t>,</w:t>
      </w:r>
      <w:r>
        <w:rPr>
          <w:rStyle w:val="normaltextrun"/>
          <w:rFonts w:ascii="Lucida Sans Unicode" w:eastAsiaTheme="majorEastAsia" w:hAnsi="Lucida Sans Unicode" w:cs="Lucida Sans Unicode"/>
          <w:color w:val="0D0D0D"/>
          <w:sz w:val="24"/>
          <w:szCs w:val="24"/>
        </w:rPr>
        <w:t xml:space="preserve"> se </w:t>
      </w:r>
      <w:r w:rsidR="002507A6">
        <w:rPr>
          <w:rStyle w:val="normaltextrun"/>
          <w:rFonts w:ascii="Lucida Sans Unicode" w:eastAsiaTheme="majorEastAsia" w:hAnsi="Lucida Sans Unicode" w:cs="Lucida Sans Unicode"/>
          <w:color w:val="0D0D0D"/>
          <w:sz w:val="24"/>
          <w:szCs w:val="24"/>
        </w:rPr>
        <w:t>verific</w:t>
      </w:r>
      <w:r w:rsidR="006B60D8">
        <w:rPr>
          <w:rStyle w:val="normaltextrun"/>
          <w:rFonts w:ascii="Lucida Sans Unicode" w:eastAsiaTheme="majorEastAsia" w:hAnsi="Lucida Sans Unicode" w:cs="Lucida Sans Unicode"/>
          <w:color w:val="0D0D0D"/>
          <w:sz w:val="24"/>
          <w:szCs w:val="24"/>
        </w:rPr>
        <w:t>ó</w:t>
      </w:r>
      <w:r w:rsidR="002507A6">
        <w:rPr>
          <w:rStyle w:val="normaltextrun"/>
          <w:rFonts w:ascii="Lucida Sans Unicode" w:eastAsiaTheme="majorEastAsia" w:hAnsi="Lucida Sans Unicode" w:cs="Lucida Sans Unicode"/>
          <w:color w:val="0D0D0D"/>
          <w:sz w:val="24"/>
          <w:szCs w:val="24"/>
        </w:rPr>
        <w:t xml:space="preserve"> </w:t>
      </w:r>
      <w:r w:rsidR="006060ED">
        <w:rPr>
          <w:rStyle w:val="normaltextrun"/>
          <w:rFonts w:ascii="Lucida Sans Unicode" w:eastAsiaTheme="majorEastAsia" w:hAnsi="Lucida Sans Unicode" w:cs="Lucida Sans Unicode"/>
          <w:color w:val="0D0D0D"/>
          <w:sz w:val="24"/>
          <w:szCs w:val="24"/>
        </w:rPr>
        <w:t xml:space="preserve">en la reunión </w:t>
      </w:r>
      <w:r w:rsidR="002507A6">
        <w:rPr>
          <w:rStyle w:val="normaltextrun"/>
          <w:rFonts w:ascii="Lucida Sans Unicode" w:eastAsiaTheme="majorEastAsia" w:hAnsi="Lucida Sans Unicode" w:cs="Lucida Sans Unicode"/>
          <w:color w:val="0D0D0D"/>
          <w:sz w:val="24"/>
          <w:szCs w:val="24"/>
        </w:rPr>
        <w:t>l</w:t>
      </w:r>
      <w:r w:rsidR="001A26BC">
        <w:rPr>
          <w:rStyle w:val="normaltextrun"/>
          <w:rFonts w:ascii="Lucida Sans Unicode" w:eastAsiaTheme="majorEastAsia" w:hAnsi="Lucida Sans Unicode" w:cs="Lucida Sans Unicode"/>
          <w:color w:val="0D0D0D"/>
          <w:sz w:val="24"/>
          <w:szCs w:val="24"/>
        </w:rPr>
        <w:t xml:space="preserve">as medidas de seguridad </w:t>
      </w:r>
      <w:r w:rsidR="008B3256">
        <w:rPr>
          <w:rStyle w:val="normaltextrun"/>
          <w:rFonts w:ascii="Lucida Sans Unicode" w:eastAsiaTheme="majorEastAsia" w:hAnsi="Lucida Sans Unicode" w:cs="Lucida Sans Unicode"/>
          <w:color w:val="0D0D0D"/>
          <w:sz w:val="24"/>
          <w:szCs w:val="24"/>
        </w:rPr>
        <w:t>implementadas en la fabricación del papel</w:t>
      </w:r>
      <w:r w:rsidR="00607E03">
        <w:rPr>
          <w:rStyle w:val="normaltextrun"/>
          <w:rFonts w:ascii="Lucida Sans Unicode" w:eastAsiaTheme="majorEastAsia" w:hAnsi="Lucida Sans Unicode" w:cs="Lucida Sans Unicode"/>
          <w:color w:val="0D0D0D"/>
          <w:sz w:val="24"/>
          <w:szCs w:val="24"/>
        </w:rPr>
        <w:t xml:space="preserve"> seguridad </w:t>
      </w:r>
      <w:r w:rsidR="00CB35D5">
        <w:rPr>
          <w:rStyle w:val="normaltextrun"/>
          <w:rFonts w:ascii="Lucida Sans Unicode" w:eastAsiaTheme="majorEastAsia" w:hAnsi="Lucida Sans Unicode" w:cs="Lucida Sans Unicode"/>
          <w:color w:val="0D0D0D"/>
          <w:sz w:val="24"/>
          <w:szCs w:val="24"/>
        </w:rPr>
        <w:t xml:space="preserve">que incluyen </w:t>
      </w:r>
      <w:r w:rsidR="001C6470">
        <w:rPr>
          <w:rStyle w:val="normaltextrun"/>
          <w:rFonts w:ascii="Lucida Sans Unicode" w:eastAsiaTheme="majorEastAsia" w:hAnsi="Lucida Sans Unicode" w:cs="Lucida Sans Unicode"/>
          <w:color w:val="0D0D0D"/>
          <w:sz w:val="24"/>
          <w:szCs w:val="24"/>
        </w:rPr>
        <w:t>marca de agua y fibras visibles e invisibles</w:t>
      </w:r>
      <w:r w:rsidR="008B3256">
        <w:rPr>
          <w:rStyle w:val="normaltextrun"/>
          <w:rFonts w:ascii="Lucida Sans Unicode" w:eastAsiaTheme="majorEastAsia" w:hAnsi="Lucida Sans Unicode" w:cs="Lucida Sans Unicode"/>
          <w:color w:val="0D0D0D"/>
          <w:sz w:val="24"/>
          <w:szCs w:val="24"/>
        </w:rPr>
        <w:t xml:space="preserve">, </w:t>
      </w:r>
      <w:r w:rsidR="00BC40D2">
        <w:rPr>
          <w:rStyle w:val="normaltextrun"/>
          <w:rFonts w:ascii="Lucida Sans Unicode" w:eastAsiaTheme="majorEastAsia" w:hAnsi="Lucida Sans Unicode" w:cs="Lucida Sans Unicode"/>
          <w:color w:val="0D0D0D"/>
          <w:sz w:val="24"/>
          <w:szCs w:val="24"/>
        </w:rPr>
        <w:t>además de</w:t>
      </w:r>
      <w:r w:rsidR="008B3256">
        <w:rPr>
          <w:rStyle w:val="normaltextrun"/>
          <w:rFonts w:ascii="Lucida Sans Unicode" w:eastAsiaTheme="majorEastAsia" w:hAnsi="Lucida Sans Unicode" w:cs="Lucida Sans Unicode"/>
          <w:color w:val="0D0D0D"/>
          <w:sz w:val="24"/>
          <w:szCs w:val="24"/>
        </w:rPr>
        <w:t xml:space="preserve"> las utilizadas en su impresión</w:t>
      </w:r>
      <w:r w:rsidR="006744A6">
        <w:rPr>
          <w:rStyle w:val="normaltextrun"/>
          <w:rFonts w:ascii="Lucida Sans Unicode" w:eastAsiaTheme="majorEastAsia" w:hAnsi="Lucida Sans Unicode" w:cs="Lucida Sans Unicode"/>
          <w:color w:val="0D0D0D"/>
          <w:sz w:val="24"/>
          <w:szCs w:val="24"/>
        </w:rPr>
        <w:t>, entre las cuales se encuentra el empleo de</w:t>
      </w:r>
      <w:r w:rsidR="000414CD">
        <w:rPr>
          <w:rStyle w:val="normaltextrun"/>
          <w:rFonts w:ascii="Lucida Sans Unicode" w:eastAsiaTheme="majorEastAsia" w:hAnsi="Lucida Sans Unicode" w:cs="Lucida Sans Unicode"/>
          <w:color w:val="0D0D0D"/>
          <w:sz w:val="24"/>
          <w:szCs w:val="24"/>
        </w:rPr>
        <w:t xml:space="preserve"> </w:t>
      </w:r>
      <w:proofErr w:type="spellStart"/>
      <w:r w:rsidR="00D65291">
        <w:rPr>
          <w:rStyle w:val="normaltextrun"/>
          <w:rFonts w:ascii="Lucida Sans Unicode" w:eastAsiaTheme="majorEastAsia" w:hAnsi="Lucida Sans Unicode" w:cs="Lucida Sans Unicode"/>
          <w:color w:val="0D0D0D"/>
          <w:sz w:val="24"/>
          <w:szCs w:val="24"/>
        </w:rPr>
        <w:t>microtexto</w:t>
      </w:r>
      <w:r w:rsidR="000414CD">
        <w:rPr>
          <w:rStyle w:val="normaltextrun"/>
          <w:rFonts w:ascii="Lucida Sans Unicode" w:eastAsiaTheme="majorEastAsia" w:hAnsi="Lucida Sans Unicode" w:cs="Lucida Sans Unicode"/>
          <w:color w:val="0D0D0D"/>
          <w:sz w:val="24"/>
          <w:szCs w:val="24"/>
        </w:rPr>
        <w:t>s</w:t>
      </w:r>
      <w:proofErr w:type="spellEnd"/>
      <w:r w:rsidR="00D65291">
        <w:rPr>
          <w:rStyle w:val="normaltextrun"/>
          <w:rFonts w:ascii="Lucida Sans Unicode" w:eastAsiaTheme="majorEastAsia" w:hAnsi="Lucida Sans Unicode" w:cs="Lucida Sans Unicode"/>
          <w:color w:val="0D0D0D"/>
          <w:sz w:val="24"/>
          <w:szCs w:val="24"/>
        </w:rPr>
        <w:t xml:space="preserve"> positivo</w:t>
      </w:r>
      <w:r w:rsidR="000414CD">
        <w:rPr>
          <w:rStyle w:val="normaltextrun"/>
          <w:rFonts w:ascii="Lucida Sans Unicode" w:eastAsiaTheme="majorEastAsia" w:hAnsi="Lucida Sans Unicode" w:cs="Lucida Sans Unicode"/>
          <w:color w:val="0D0D0D"/>
          <w:sz w:val="24"/>
          <w:szCs w:val="24"/>
        </w:rPr>
        <w:t>s</w:t>
      </w:r>
      <w:r w:rsidR="00BC40D2">
        <w:rPr>
          <w:rStyle w:val="normaltextrun"/>
          <w:rFonts w:ascii="Lucida Sans Unicode" w:eastAsiaTheme="majorEastAsia" w:hAnsi="Lucida Sans Unicode" w:cs="Lucida Sans Unicode"/>
          <w:color w:val="0D0D0D"/>
          <w:sz w:val="24"/>
          <w:szCs w:val="24"/>
        </w:rPr>
        <w:t xml:space="preserve"> y</w:t>
      </w:r>
      <w:r w:rsidR="00D65291">
        <w:rPr>
          <w:rStyle w:val="normaltextrun"/>
          <w:rFonts w:ascii="Lucida Sans Unicode" w:eastAsiaTheme="majorEastAsia" w:hAnsi="Lucida Sans Unicode" w:cs="Lucida Sans Unicode"/>
          <w:color w:val="0D0D0D"/>
          <w:sz w:val="24"/>
          <w:szCs w:val="24"/>
        </w:rPr>
        <w:t xml:space="preserve"> negativo</w:t>
      </w:r>
      <w:r w:rsidR="000414CD">
        <w:rPr>
          <w:rStyle w:val="normaltextrun"/>
          <w:rFonts w:ascii="Lucida Sans Unicode" w:eastAsiaTheme="majorEastAsia" w:hAnsi="Lucida Sans Unicode" w:cs="Lucida Sans Unicode"/>
          <w:color w:val="0D0D0D"/>
          <w:sz w:val="24"/>
          <w:szCs w:val="24"/>
        </w:rPr>
        <w:t>s</w:t>
      </w:r>
      <w:r w:rsidR="00D65291">
        <w:rPr>
          <w:rStyle w:val="normaltextrun"/>
          <w:rFonts w:ascii="Lucida Sans Unicode" w:eastAsiaTheme="majorEastAsia" w:hAnsi="Lucida Sans Unicode" w:cs="Lucida Sans Unicode"/>
          <w:color w:val="0D0D0D"/>
          <w:sz w:val="24"/>
          <w:szCs w:val="24"/>
        </w:rPr>
        <w:t xml:space="preserve">, </w:t>
      </w:r>
      <w:r w:rsidR="0036521A">
        <w:rPr>
          <w:rStyle w:val="normaltextrun"/>
          <w:rFonts w:ascii="Lucida Sans Unicode" w:eastAsiaTheme="majorEastAsia" w:hAnsi="Lucida Sans Unicode" w:cs="Lucida Sans Unicode"/>
          <w:color w:val="0D0D0D"/>
          <w:sz w:val="24"/>
          <w:szCs w:val="24"/>
        </w:rPr>
        <w:t xml:space="preserve">impresiones con </w:t>
      </w:r>
      <w:r w:rsidR="00D65291">
        <w:rPr>
          <w:rStyle w:val="normaltextrun"/>
          <w:rFonts w:ascii="Lucida Sans Unicode" w:eastAsiaTheme="majorEastAsia" w:hAnsi="Lucida Sans Unicode" w:cs="Lucida Sans Unicode"/>
          <w:color w:val="0D0D0D"/>
          <w:sz w:val="24"/>
          <w:szCs w:val="24"/>
        </w:rPr>
        <w:t>tinta incolora,</w:t>
      </w:r>
      <w:r w:rsidR="00537748">
        <w:rPr>
          <w:rStyle w:val="normaltextrun"/>
          <w:rFonts w:ascii="Lucida Sans Unicode" w:eastAsiaTheme="majorEastAsia" w:hAnsi="Lucida Sans Unicode" w:cs="Lucida Sans Unicode"/>
          <w:color w:val="0D0D0D"/>
          <w:sz w:val="24"/>
          <w:szCs w:val="24"/>
        </w:rPr>
        <w:t xml:space="preserve"> patrón </w:t>
      </w:r>
      <w:proofErr w:type="spellStart"/>
      <w:r w:rsidR="0036521A">
        <w:rPr>
          <w:rStyle w:val="normaltextrun"/>
          <w:rFonts w:ascii="Lucida Sans Unicode" w:eastAsiaTheme="majorEastAsia" w:hAnsi="Lucida Sans Unicode" w:cs="Lucida Sans Unicode"/>
          <w:color w:val="0D0D0D"/>
          <w:sz w:val="24"/>
          <w:szCs w:val="24"/>
        </w:rPr>
        <w:t>Eurión</w:t>
      </w:r>
      <w:proofErr w:type="spellEnd"/>
      <w:r w:rsidR="00D65291">
        <w:rPr>
          <w:rStyle w:val="normaltextrun"/>
          <w:rFonts w:ascii="Lucida Sans Unicode" w:eastAsiaTheme="majorEastAsia" w:hAnsi="Lucida Sans Unicode" w:cs="Lucida Sans Unicode"/>
          <w:color w:val="0D0D0D"/>
          <w:sz w:val="24"/>
          <w:szCs w:val="24"/>
        </w:rPr>
        <w:t xml:space="preserve"> anticopia, imagen latente, </w:t>
      </w:r>
      <w:r w:rsidR="00537748">
        <w:rPr>
          <w:rStyle w:val="normaltextrun"/>
          <w:rFonts w:ascii="Lucida Sans Unicode" w:eastAsiaTheme="majorEastAsia" w:hAnsi="Lucida Sans Unicode" w:cs="Lucida Sans Unicode"/>
          <w:color w:val="0D0D0D"/>
          <w:sz w:val="24"/>
          <w:szCs w:val="24"/>
        </w:rPr>
        <w:t>imagen dinámica y LTI</w:t>
      </w:r>
      <w:r w:rsidR="00597884">
        <w:rPr>
          <w:rStyle w:val="normaltextrun"/>
          <w:rFonts w:ascii="Lucida Sans Unicode" w:eastAsiaTheme="majorEastAsia" w:hAnsi="Lucida Sans Unicode" w:cs="Lucida Sans Unicode"/>
          <w:color w:val="0D0D0D"/>
          <w:sz w:val="24"/>
          <w:szCs w:val="24"/>
        </w:rPr>
        <w:t>, que integran la boleta electoral</w:t>
      </w:r>
      <w:r w:rsidR="003316AA">
        <w:rPr>
          <w:rStyle w:val="normaltextrun"/>
          <w:rFonts w:ascii="Lucida Sans Unicode" w:eastAsiaTheme="majorEastAsia" w:hAnsi="Lucida Sans Unicode" w:cs="Lucida Sans Unicode"/>
          <w:color w:val="0D0D0D"/>
          <w:sz w:val="24"/>
          <w:szCs w:val="24"/>
        </w:rPr>
        <w:t xml:space="preserve">, </w:t>
      </w:r>
      <w:r w:rsidR="00E960AB">
        <w:rPr>
          <w:rStyle w:val="normaltextrun"/>
          <w:rFonts w:ascii="Lucida Sans Unicode" w:eastAsiaTheme="majorEastAsia" w:hAnsi="Lucida Sans Unicode" w:cs="Lucida Sans Unicode"/>
          <w:color w:val="0D0D0D"/>
          <w:sz w:val="24"/>
          <w:szCs w:val="24"/>
        </w:rPr>
        <w:t>lo anterior pudo verificarse</w:t>
      </w:r>
      <w:r w:rsidR="008B46C0">
        <w:rPr>
          <w:rStyle w:val="normaltextrun"/>
          <w:rFonts w:ascii="Lucida Sans Unicode" w:eastAsiaTheme="majorEastAsia" w:hAnsi="Lucida Sans Unicode" w:cs="Lucida Sans Unicode"/>
          <w:color w:val="0D0D0D"/>
          <w:sz w:val="24"/>
          <w:szCs w:val="24"/>
        </w:rPr>
        <w:t xml:space="preserve"> por l</w:t>
      </w:r>
      <w:r w:rsidR="00DB519C">
        <w:rPr>
          <w:rStyle w:val="normaltextrun"/>
          <w:rFonts w:ascii="Lucida Sans Unicode" w:eastAsiaTheme="majorEastAsia" w:hAnsi="Lucida Sans Unicode" w:cs="Lucida Sans Unicode"/>
          <w:color w:val="0D0D0D"/>
          <w:sz w:val="24"/>
          <w:szCs w:val="24"/>
        </w:rPr>
        <w:t>as persona</w:t>
      </w:r>
      <w:r w:rsidR="008B46C0">
        <w:rPr>
          <w:rStyle w:val="normaltextrun"/>
          <w:rFonts w:ascii="Lucida Sans Unicode" w:eastAsiaTheme="majorEastAsia" w:hAnsi="Lucida Sans Unicode" w:cs="Lucida Sans Unicode"/>
          <w:color w:val="0D0D0D"/>
          <w:sz w:val="24"/>
          <w:szCs w:val="24"/>
        </w:rPr>
        <w:t>s asistentes</w:t>
      </w:r>
      <w:r w:rsidR="00E960AB">
        <w:rPr>
          <w:rStyle w:val="normaltextrun"/>
          <w:rFonts w:ascii="Lucida Sans Unicode" w:eastAsiaTheme="majorEastAsia" w:hAnsi="Lucida Sans Unicode" w:cs="Lucida Sans Unicode"/>
          <w:color w:val="0D0D0D"/>
          <w:sz w:val="24"/>
          <w:szCs w:val="24"/>
        </w:rPr>
        <w:t xml:space="preserve"> </w:t>
      </w:r>
      <w:r w:rsidR="00591DEE">
        <w:rPr>
          <w:rStyle w:val="normaltextrun"/>
          <w:rFonts w:ascii="Lucida Sans Unicode" w:eastAsiaTheme="majorEastAsia" w:hAnsi="Lucida Sans Unicode" w:cs="Lucida Sans Unicode"/>
          <w:color w:val="0D0D0D"/>
          <w:sz w:val="24"/>
          <w:szCs w:val="24"/>
        </w:rPr>
        <w:t>con el apoyo de un</w:t>
      </w:r>
      <w:r w:rsidR="00E960AB">
        <w:rPr>
          <w:rStyle w:val="normaltextrun"/>
          <w:rFonts w:ascii="Lucida Sans Unicode" w:eastAsiaTheme="majorEastAsia" w:hAnsi="Lucida Sans Unicode" w:cs="Lucida Sans Unicode"/>
          <w:color w:val="0D0D0D"/>
          <w:sz w:val="24"/>
          <w:szCs w:val="24"/>
        </w:rPr>
        <w:t xml:space="preserve"> decodificador proporcionado por la empresa.</w:t>
      </w:r>
    </w:p>
    <w:p w14:paraId="5D9A4E59" w14:textId="77777777" w:rsidR="00B248AF" w:rsidRDefault="00B248AF" w:rsidP="00DF3127">
      <w:pPr>
        <w:ind w:right="-93"/>
        <w:jc w:val="both"/>
        <w:rPr>
          <w:rStyle w:val="normaltextrun"/>
          <w:rFonts w:ascii="Lucida Sans Unicode" w:eastAsiaTheme="majorEastAsia" w:hAnsi="Lucida Sans Unicode" w:cs="Lucida Sans Unicode"/>
          <w:color w:val="0D0D0D"/>
          <w:sz w:val="24"/>
          <w:szCs w:val="24"/>
        </w:rPr>
      </w:pPr>
    </w:p>
    <w:p w14:paraId="4CDDE1AA" w14:textId="77777777" w:rsidR="00015AB5" w:rsidRDefault="00015AB5" w:rsidP="00DF3127">
      <w:pPr>
        <w:ind w:right="-93"/>
        <w:jc w:val="both"/>
        <w:rPr>
          <w:rStyle w:val="normaltextrun"/>
          <w:rFonts w:ascii="Lucida Sans Unicode" w:eastAsiaTheme="majorEastAsia" w:hAnsi="Lucida Sans Unicode" w:cs="Lucida Sans Unicode"/>
          <w:color w:val="0D0D0D"/>
          <w:sz w:val="24"/>
          <w:szCs w:val="24"/>
        </w:rPr>
      </w:pPr>
    </w:p>
    <w:p w14:paraId="3072723B" w14:textId="77777777" w:rsidR="00015AB5" w:rsidRDefault="00015AB5" w:rsidP="00DF3127">
      <w:pPr>
        <w:ind w:right="-93"/>
        <w:jc w:val="both"/>
        <w:rPr>
          <w:rStyle w:val="normaltextrun"/>
          <w:rFonts w:ascii="Lucida Sans Unicode" w:eastAsiaTheme="majorEastAsia" w:hAnsi="Lucida Sans Unicode" w:cs="Lucida Sans Unicode"/>
          <w:color w:val="0D0D0D"/>
          <w:sz w:val="24"/>
          <w:szCs w:val="24"/>
        </w:rPr>
      </w:pPr>
    </w:p>
    <w:p w14:paraId="3D2AC1CC" w14:textId="77777777" w:rsidR="00015AB5" w:rsidRDefault="00015AB5" w:rsidP="00DF3127">
      <w:pPr>
        <w:ind w:right="-93"/>
        <w:jc w:val="both"/>
        <w:rPr>
          <w:rStyle w:val="normaltextrun"/>
          <w:rFonts w:ascii="Lucida Sans Unicode" w:eastAsiaTheme="majorEastAsia" w:hAnsi="Lucida Sans Unicode" w:cs="Lucida Sans Unicode"/>
          <w:color w:val="0D0D0D"/>
          <w:sz w:val="24"/>
          <w:szCs w:val="24"/>
        </w:rPr>
      </w:pPr>
    </w:p>
    <w:p w14:paraId="7FD0FC00" w14:textId="77777777" w:rsidR="00015AB5" w:rsidRDefault="00015AB5" w:rsidP="00DF3127">
      <w:pPr>
        <w:ind w:right="-93"/>
        <w:jc w:val="both"/>
        <w:rPr>
          <w:rStyle w:val="normaltextrun"/>
          <w:rFonts w:ascii="Lucida Sans Unicode" w:eastAsiaTheme="majorEastAsia" w:hAnsi="Lucida Sans Unicode" w:cs="Lucida Sans Unicode"/>
          <w:color w:val="0D0D0D"/>
          <w:sz w:val="24"/>
          <w:szCs w:val="24"/>
        </w:rPr>
      </w:pPr>
    </w:p>
    <w:p w14:paraId="05C17AB6" w14:textId="77777777" w:rsidR="00015AB5" w:rsidRDefault="00015AB5" w:rsidP="00DF3127">
      <w:pPr>
        <w:ind w:right="-93"/>
        <w:jc w:val="both"/>
        <w:rPr>
          <w:rStyle w:val="normaltextrun"/>
          <w:rFonts w:ascii="Lucida Sans Unicode" w:eastAsiaTheme="majorEastAsia" w:hAnsi="Lucida Sans Unicode" w:cs="Lucida Sans Unicode"/>
          <w:color w:val="0D0D0D"/>
          <w:sz w:val="24"/>
          <w:szCs w:val="24"/>
        </w:rPr>
      </w:pPr>
    </w:p>
    <w:p w14:paraId="7D5385F1" w14:textId="11A1FE77" w:rsidR="00676CD6" w:rsidRDefault="00591DEE" w:rsidP="00E824A4">
      <w:pPr>
        <w:pStyle w:val="Prrafodelista"/>
        <w:numPr>
          <w:ilvl w:val="0"/>
          <w:numId w:val="9"/>
        </w:numPr>
        <w:spacing w:line="240" w:lineRule="auto"/>
        <w:ind w:left="0"/>
        <w:jc w:val="both"/>
        <w:outlineLvl w:val="0"/>
        <w:rPr>
          <w:rFonts w:ascii="Lucida Sans Unicode" w:hAnsi="Lucida Sans Unicode" w:cs="Lucida Sans Unicode"/>
          <w:b/>
          <w:bCs/>
          <w:color w:val="00788E"/>
          <w:sz w:val="24"/>
          <w:szCs w:val="24"/>
        </w:rPr>
      </w:pPr>
      <w:bookmarkStart w:id="5" w:name="_Toc164349531"/>
      <w:r>
        <w:rPr>
          <w:rFonts w:ascii="Lucida Sans Unicode" w:hAnsi="Lucida Sans Unicode" w:cs="Lucida Sans Unicode"/>
          <w:b/>
          <w:bCs/>
          <w:color w:val="00788E"/>
          <w:sz w:val="24"/>
          <w:szCs w:val="24"/>
        </w:rPr>
        <w:t>F</w:t>
      </w:r>
      <w:r w:rsidR="00676CD6">
        <w:rPr>
          <w:rFonts w:ascii="Lucida Sans Unicode" w:hAnsi="Lucida Sans Unicode" w:cs="Lucida Sans Unicode"/>
          <w:b/>
          <w:bCs/>
          <w:color w:val="00788E"/>
          <w:sz w:val="24"/>
          <w:szCs w:val="24"/>
        </w:rPr>
        <w:t xml:space="preserve">echa de entrega de la </w:t>
      </w:r>
      <w:r>
        <w:rPr>
          <w:rFonts w:ascii="Lucida Sans Unicode" w:hAnsi="Lucida Sans Unicode" w:cs="Lucida Sans Unicode"/>
          <w:b/>
          <w:bCs/>
          <w:color w:val="00788E"/>
          <w:sz w:val="24"/>
          <w:szCs w:val="24"/>
        </w:rPr>
        <w:t>D</w:t>
      </w:r>
      <w:r w:rsidR="00676CD6">
        <w:rPr>
          <w:rFonts w:ascii="Lucida Sans Unicode" w:hAnsi="Lucida Sans Unicode" w:cs="Lucida Sans Unicode"/>
          <w:b/>
          <w:bCs/>
          <w:color w:val="00788E"/>
          <w:sz w:val="24"/>
          <w:szCs w:val="24"/>
        </w:rPr>
        <w:t xml:space="preserve">ocumentación </w:t>
      </w:r>
      <w:r>
        <w:rPr>
          <w:rFonts w:ascii="Lucida Sans Unicode" w:hAnsi="Lucida Sans Unicode" w:cs="Lucida Sans Unicode"/>
          <w:b/>
          <w:bCs/>
          <w:color w:val="00788E"/>
          <w:sz w:val="24"/>
          <w:szCs w:val="24"/>
        </w:rPr>
        <w:t>Electoral</w:t>
      </w:r>
      <w:bookmarkEnd w:id="5"/>
    </w:p>
    <w:p w14:paraId="74671180" w14:textId="7232EBD7" w:rsidR="004D2528" w:rsidRPr="005369B6" w:rsidRDefault="004D2528" w:rsidP="00E824A4">
      <w:pPr>
        <w:pStyle w:val="paragraph"/>
        <w:spacing w:before="0" w:after="0" w:afterAutospacing="0"/>
        <w:ind w:right="-30"/>
        <w:jc w:val="both"/>
        <w:textAlignment w:val="baseline"/>
        <w:outlineLvl w:val="1"/>
        <w:rPr>
          <w:rStyle w:val="normaltextrun"/>
          <w:rFonts w:ascii="Lucida Sans Unicode" w:eastAsiaTheme="minorHAnsi" w:hAnsi="Lucida Sans Unicode" w:cs="Lucida Sans Unicode"/>
          <w:color w:val="00788E"/>
          <w:kern w:val="2"/>
          <w:lang w:eastAsia="en-US"/>
          <w14:ligatures w14:val="standardContextual"/>
        </w:rPr>
      </w:pPr>
      <w:bookmarkStart w:id="6" w:name="_Toc164349532"/>
      <w:r w:rsidRPr="005369B6">
        <w:rPr>
          <w:rFonts w:ascii="Lucida Sans Unicode" w:eastAsiaTheme="minorHAnsi" w:hAnsi="Lucida Sans Unicode" w:cs="Lucida Sans Unicode"/>
          <w:color w:val="00788E"/>
          <w:kern w:val="2"/>
          <w:lang w:eastAsia="en-US"/>
          <w14:ligatures w14:val="standardContextual"/>
        </w:rPr>
        <w:t>Procedimiento para la integración, y envío del Paquete Electoral Postal y recepción del Sobre-Postal-Voto, de las mexicanas y los mexicanos residentes en el extranjero para los Procesos Electorales Federal y Locales Concurrentes 2023-2024</w:t>
      </w:r>
      <w:bookmarkEnd w:id="6"/>
      <w:r w:rsidRPr="005369B6">
        <w:rPr>
          <w:rStyle w:val="normaltextrun"/>
          <w:rFonts w:ascii="Lucida Sans Unicode" w:eastAsiaTheme="minorHAnsi" w:hAnsi="Lucida Sans Unicode" w:cs="Lucida Sans Unicode"/>
          <w:color w:val="00788E"/>
          <w:kern w:val="2"/>
          <w:lang w:eastAsia="en-US"/>
          <w14:ligatures w14:val="standardContextual"/>
        </w:rPr>
        <w:t xml:space="preserve"> </w:t>
      </w:r>
    </w:p>
    <w:p w14:paraId="15376421" w14:textId="63A0365D" w:rsidR="00D85A6A" w:rsidRDefault="00E61476" w:rsidP="00780D2E">
      <w:pPr>
        <w:pStyle w:val="paragraph"/>
        <w:spacing w:before="0" w:after="0" w:afterAutospacing="0"/>
        <w:ind w:right="-30"/>
        <w:jc w:val="both"/>
        <w:textAlignment w:val="baseline"/>
        <w:rPr>
          <w:rFonts w:ascii="Lucida Sans Unicode" w:hAnsi="Lucida Sans Unicode" w:cs="Lucida Sans Unicode"/>
        </w:rPr>
      </w:pPr>
      <w:r>
        <w:rPr>
          <w:rStyle w:val="normaltextrun"/>
          <w:rFonts w:ascii="Lucida Sans Unicode" w:eastAsiaTheme="majorEastAsia" w:hAnsi="Lucida Sans Unicode" w:cs="Lucida Sans Unicode"/>
          <w:color w:val="0D0D0D"/>
        </w:rPr>
        <w:t xml:space="preserve">Como se </w:t>
      </w:r>
      <w:r w:rsidR="00077FEF">
        <w:rPr>
          <w:rStyle w:val="normaltextrun"/>
          <w:rFonts w:ascii="Lucida Sans Unicode" w:eastAsiaTheme="majorEastAsia" w:hAnsi="Lucida Sans Unicode" w:cs="Lucida Sans Unicode"/>
          <w:color w:val="0D0D0D"/>
        </w:rPr>
        <w:t>refirió</w:t>
      </w:r>
      <w:r>
        <w:rPr>
          <w:rStyle w:val="normaltextrun"/>
          <w:rFonts w:ascii="Lucida Sans Unicode" w:eastAsiaTheme="majorEastAsia" w:hAnsi="Lucida Sans Unicode" w:cs="Lucida Sans Unicode"/>
          <w:color w:val="0D0D0D"/>
        </w:rPr>
        <w:t xml:space="preserve"> en informe previo,</w:t>
      </w:r>
      <w:r w:rsidR="00D85A6A">
        <w:rPr>
          <w:rStyle w:val="normaltextrun"/>
          <w:rFonts w:ascii="Lucida Sans Unicode" w:eastAsiaTheme="majorEastAsia" w:hAnsi="Lucida Sans Unicode" w:cs="Lucida Sans Unicode"/>
          <w:color w:val="0D0D0D"/>
        </w:rPr>
        <w:t xml:space="preserve"> el </w:t>
      </w:r>
      <w:r w:rsidR="00D85A6A">
        <w:rPr>
          <w:rFonts w:ascii="Lucida Sans Unicode" w:hAnsi="Lucida Sans Unicode" w:cs="Lucida Sans Unicode"/>
        </w:rPr>
        <w:t xml:space="preserve">INE y este Instituto, en el ámbito de sus respectivas competencias, serán las instancias encargadas de la producción de la documentación y los materiales que conforman el PEP, así como de su entrega en tiempo y forma a la DERFE, excepto tratándose de los Sobres-PEP y el Sobre-Postal-Voto (SPV), que serán proporcionados por el proveedor el servicio de mensajería de que se trate, </w:t>
      </w:r>
      <w:r w:rsidR="00780D2E">
        <w:rPr>
          <w:rFonts w:ascii="Lucida Sans Unicode" w:hAnsi="Lucida Sans Unicode" w:cs="Lucida Sans Unicode"/>
        </w:rPr>
        <w:t>estableciéndose inicialmente en los siguientes plazos:</w:t>
      </w:r>
    </w:p>
    <w:p w14:paraId="09091531" w14:textId="77777777" w:rsidR="00D85A6A" w:rsidRDefault="00D85A6A" w:rsidP="00D85A6A">
      <w:pPr>
        <w:autoSpaceDE w:val="0"/>
        <w:autoSpaceDN w:val="0"/>
        <w:adjustRightInd w:val="0"/>
        <w:spacing w:after="0" w:line="240" w:lineRule="auto"/>
        <w:jc w:val="both"/>
        <w:rPr>
          <w:rFonts w:ascii="Lucida Sans Unicode" w:hAnsi="Lucida Sans Unicode" w:cs="Lucida Sans Unicode"/>
          <w:sz w:val="24"/>
          <w:szCs w:val="24"/>
        </w:rPr>
      </w:pPr>
    </w:p>
    <w:tbl>
      <w:tblPr>
        <w:tblW w:w="8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1975"/>
        <w:gridCol w:w="2273"/>
        <w:gridCol w:w="2410"/>
        <w:gridCol w:w="2278"/>
      </w:tblGrid>
      <w:tr w:rsidR="00D85A6A" w14:paraId="2B37ADE3" w14:textId="77777777" w:rsidTr="00D85A6A">
        <w:trPr>
          <w:trHeight w:val="383"/>
        </w:trPr>
        <w:tc>
          <w:tcPr>
            <w:tcW w:w="1975" w:type="dxa"/>
            <w:tcBorders>
              <w:top w:val="single" w:sz="4" w:space="0" w:color="FFFFFF"/>
              <w:left w:val="single" w:sz="4" w:space="0" w:color="FFFFFF"/>
              <w:bottom w:val="single" w:sz="4" w:space="0" w:color="FFFFFF"/>
              <w:right w:val="single" w:sz="4" w:space="0" w:color="FFFFFF"/>
            </w:tcBorders>
            <w:shd w:val="clear" w:color="auto" w:fill="3ECAC7"/>
            <w:noWrap/>
            <w:vAlign w:val="center"/>
            <w:hideMark/>
          </w:tcPr>
          <w:p w14:paraId="3C7EAC0D" w14:textId="77777777" w:rsidR="00D85A6A" w:rsidRDefault="00D85A6A">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Pr>
                <w:rFonts w:ascii="Lucida Sans Unicode" w:eastAsia="Times New Roman" w:hAnsi="Lucida Sans Unicode" w:cs="Lucida Sans Unicode"/>
                <w:b/>
                <w:color w:val="FFFFFF"/>
                <w:kern w:val="0"/>
                <w:sz w:val="20"/>
                <w:szCs w:val="20"/>
                <w:lang w:eastAsia="es-MX"/>
                <w14:ligatures w14:val="none"/>
              </w:rPr>
              <w:t>INSTANCIA RESPONSABLE</w:t>
            </w:r>
          </w:p>
        </w:tc>
        <w:tc>
          <w:tcPr>
            <w:tcW w:w="2273" w:type="dxa"/>
            <w:tcBorders>
              <w:top w:val="single" w:sz="4" w:space="0" w:color="FFFFFF"/>
              <w:left w:val="single" w:sz="4" w:space="0" w:color="FFFFFF"/>
              <w:bottom w:val="single" w:sz="4" w:space="0" w:color="FFFFFF"/>
              <w:right w:val="single" w:sz="4" w:space="0" w:color="FFFFFF"/>
            </w:tcBorders>
            <w:shd w:val="clear" w:color="auto" w:fill="3ECAC7"/>
            <w:noWrap/>
            <w:vAlign w:val="center"/>
            <w:hideMark/>
          </w:tcPr>
          <w:p w14:paraId="629B51DA" w14:textId="77777777" w:rsidR="00D85A6A" w:rsidRDefault="00D85A6A">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Pr>
                <w:rFonts w:ascii="Lucida Sans Unicode" w:eastAsia="Times New Roman" w:hAnsi="Lucida Sans Unicode" w:cs="Lucida Sans Unicode"/>
                <w:b/>
                <w:color w:val="FFFFFF"/>
                <w:kern w:val="0"/>
                <w:sz w:val="20"/>
                <w:szCs w:val="20"/>
                <w:lang w:eastAsia="es-MX"/>
                <w14:ligatures w14:val="none"/>
              </w:rPr>
              <w:t>INSUMOS/ ELEMENTOS QUE</w:t>
            </w:r>
          </w:p>
          <w:p w14:paraId="7B9FFDF2" w14:textId="77777777" w:rsidR="00D85A6A" w:rsidRDefault="00D85A6A">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Pr>
                <w:rFonts w:ascii="Lucida Sans Unicode" w:eastAsia="Times New Roman" w:hAnsi="Lucida Sans Unicode" w:cs="Lucida Sans Unicode"/>
                <w:b/>
                <w:color w:val="FFFFFF"/>
                <w:kern w:val="0"/>
                <w:sz w:val="20"/>
                <w:szCs w:val="20"/>
                <w:lang w:eastAsia="es-MX"/>
                <w14:ligatures w14:val="none"/>
              </w:rPr>
              <w:t>CONFORMAN EL PEP</w:t>
            </w:r>
          </w:p>
        </w:tc>
        <w:tc>
          <w:tcPr>
            <w:tcW w:w="2410" w:type="dxa"/>
            <w:tcBorders>
              <w:top w:val="single" w:sz="4" w:space="0" w:color="FFFFFF"/>
              <w:left w:val="single" w:sz="4" w:space="0" w:color="FFFFFF"/>
              <w:bottom w:val="single" w:sz="4" w:space="0" w:color="FFFFFF"/>
              <w:right w:val="single" w:sz="4" w:space="0" w:color="FFFFFF"/>
            </w:tcBorders>
            <w:shd w:val="clear" w:color="auto" w:fill="3ECAC7"/>
            <w:noWrap/>
            <w:vAlign w:val="center"/>
            <w:hideMark/>
          </w:tcPr>
          <w:p w14:paraId="43DE2061" w14:textId="77777777" w:rsidR="00D85A6A" w:rsidRDefault="00D85A6A">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Pr>
                <w:rFonts w:ascii="Lucida Sans Unicode" w:eastAsia="Times New Roman" w:hAnsi="Lucida Sans Unicode" w:cs="Lucida Sans Unicode"/>
                <w:b/>
                <w:color w:val="FFFFFF"/>
                <w:kern w:val="0"/>
                <w:sz w:val="20"/>
                <w:szCs w:val="20"/>
                <w:lang w:eastAsia="es-MX"/>
                <w14:ligatures w14:val="none"/>
              </w:rPr>
              <w:t>PERIODO DE ENTREGA (INICIO)</w:t>
            </w:r>
          </w:p>
        </w:tc>
        <w:tc>
          <w:tcPr>
            <w:tcW w:w="2278" w:type="dxa"/>
            <w:tcBorders>
              <w:top w:val="single" w:sz="4" w:space="0" w:color="FFFFFF"/>
              <w:left w:val="single" w:sz="4" w:space="0" w:color="FFFFFF"/>
              <w:bottom w:val="single" w:sz="4" w:space="0" w:color="FFFFFF"/>
              <w:right w:val="single" w:sz="4" w:space="0" w:color="FFFFFF"/>
            </w:tcBorders>
            <w:shd w:val="clear" w:color="auto" w:fill="3ECAC7"/>
            <w:noWrap/>
            <w:vAlign w:val="center"/>
            <w:hideMark/>
          </w:tcPr>
          <w:p w14:paraId="3B8CFFA2" w14:textId="77777777" w:rsidR="00D85A6A" w:rsidRDefault="00D85A6A">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Pr>
                <w:rFonts w:ascii="Lucida Sans Unicode" w:eastAsia="Times New Roman" w:hAnsi="Lucida Sans Unicode" w:cs="Lucida Sans Unicode"/>
                <w:b/>
                <w:color w:val="FFFFFF"/>
                <w:kern w:val="0"/>
                <w:sz w:val="20"/>
                <w:szCs w:val="20"/>
                <w:lang w:eastAsia="es-MX"/>
                <w14:ligatures w14:val="none"/>
              </w:rPr>
              <w:t>PERIODO DE ENTREGA (FIN)</w:t>
            </w:r>
          </w:p>
        </w:tc>
      </w:tr>
      <w:tr w:rsidR="00D85A6A" w14:paraId="14986B15" w14:textId="77777777" w:rsidTr="00D85A6A">
        <w:trPr>
          <w:trHeight w:val="1448"/>
        </w:trPr>
        <w:tc>
          <w:tcPr>
            <w:tcW w:w="197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hideMark/>
          </w:tcPr>
          <w:p w14:paraId="1216B49C" w14:textId="77777777" w:rsidR="00D85A6A" w:rsidRDefault="00D85A6A">
            <w:pPr>
              <w:spacing w:after="0" w:line="240" w:lineRule="auto"/>
              <w:jc w:val="center"/>
              <w:rPr>
                <w:rFonts w:ascii="Lucida Sans Unicode" w:eastAsia="Times New Roman" w:hAnsi="Lucida Sans Unicode" w:cs="Lucida Sans Unicode"/>
                <w:b/>
                <w:color w:val="000000"/>
                <w:kern w:val="0"/>
                <w:sz w:val="20"/>
                <w:szCs w:val="20"/>
                <w:lang w:eastAsia="es-MX"/>
                <w14:ligatures w14:val="none"/>
              </w:rPr>
            </w:pPr>
            <w:r>
              <w:rPr>
                <w:rFonts w:ascii="Lucida Sans Unicode" w:eastAsia="Times New Roman" w:hAnsi="Lucida Sans Unicode" w:cs="Lucida Sans Unicode"/>
                <w:b/>
                <w:color w:val="000000"/>
                <w:kern w:val="0"/>
                <w:sz w:val="20"/>
                <w:szCs w:val="20"/>
                <w:lang w:eastAsia="es-MX"/>
                <w14:ligatures w14:val="none"/>
              </w:rPr>
              <w:t>IEPC Jalisco</w:t>
            </w:r>
          </w:p>
        </w:tc>
        <w:tc>
          <w:tcPr>
            <w:tcW w:w="2273"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14:paraId="0C1B81AB" w14:textId="77777777" w:rsidR="00D85A6A" w:rsidRDefault="00D85A6A">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Boletas electorales para la elección de Gubernatura</w:t>
            </w:r>
          </w:p>
          <w:p w14:paraId="164A2B0E" w14:textId="77777777" w:rsidR="00D85A6A" w:rsidRDefault="00D85A6A">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p>
          <w:p w14:paraId="366278D3" w14:textId="77777777" w:rsidR="00D85A6A" w:rsidRDefault="00D85A6A">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Boletas electorales para la elección de Diputaciones de Representación Proporcional</w:t>
            </w:r>
          </w:p>
          <w:p w14:paraId="7AC20E17" w14:textId="77777777" w:rsidR="00D85A6A" w:rsidRDefault="00D85A6A">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p>
          <w:p w14:paraId="01A38796" w14:textId="77777777" w:rsidR="00D85A6A" w:rsidRDefault="00D85A6A">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 xml:space="preserve">Sobres-Voto de ambas elecciones </w:t>
            </w:r>
          </w:p>
        </w:tc>
        <w:tc>
          <w:tcPr>
            <w:tcW w:w="241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hideMark/>
          </w:tcPr>
          <w:p w14:paraId="79954973" w14:textId="77777777" w:rsidR="00D85A6A" w:rsidRDefault="00D85A6A">
            <w:pPr>
              <w:spacing w:after="0" w:line="240" w:lineRule="auto"/>
              <w:jc w:val="center"/>
              <w:rPr>
                <w:rFonts w:ascii="Lucida Sans Unicode" w:eastAsia="Times New Roman" w:hAnsi="Lucida Sans Unicode" w:cs="Lucida Sans Unicode"/>
                <w:b/>
                <w:color w:val="000000"/>
                <w:kern w:val="0"/>
                <w:sz w:val="20"/>
                <w:szCs w:val="20"/>
                <w:lang w:eastAsia="es-MX"/>
                <w14:ligatures w14:val="none"/>
              </w:rPr>
            </w:pPr>
            <w:r>
              <w:rPr>
                <w:rFonts w:ascii="Lucida Sans Unicode" w:eastAsia="Times New Roman" w:hAnsi="Lucida Sans Unicode" w:cs="Lucida Sans Unicode"/>
                <w:b/>
                <w:color w:val="000000"/>
                <w:kern w:val="0"/>
                <w:sz w:val="20"/>
                <w:szCs w:val="20"/>
                <w:lang w:eastAsia="es-MX"/>
                <w14:ligatures w14:val="none"/>
              </w:rPr>
              <w:t>01/04/2024</w:t>
            </w:r>
          </w:p>
        </w:tc>
        <w:tc>
          <w:tcPr>
            <w:tcW w:w="2278"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hideMark/>
          </w:tcPr>
          <w:p w14:paraId="6F2FB750" w14:textId="77777777" w:rsidR="00D85A6A" w:rsidRDefault="00D85A6A">
            <w:pPr>
              <w:pStyle w:val="Default"/>
              <w:spacing w:line="276" w:lineRule="auto"/>
              <w:jc w:val="center"/>
              <w:rPr>
                <w:rFonts w:ascii="Lucida Sans Unicode" w:eastAsia="Times New Roman" w:hAnsi="Lucida Sans Unicode" w:cs="Lucida Sans Unicode"/>
                <w:kern w:val="2"/>
                <w:sz w:val="20"/>
                <w:szCs w:val="20"/>
                <w:lang w:eastAsia="es-MX"/>
                <w14:ligatures w14:val="none"/>
              </w:rPr>
            </w:pPr>
            <w:r>
              <w:rPr>
                <w:rFonts w:ascii="Lucida Sans Unicode" w:eastAsia="Times New Roman" w:hAnsi="Lucida Sans Unicode" w:cs="Lucida Sans Unicode"/>
                <w:b/>
                <w:kern w:val="2"/>
                <w:sz w:val="20"/>
                <w:szCs w:val="20"/>
                <w:lang w:eastAsia="es-MX"/>
                <w14:ligatures w14:val="none"/>
              </w:rPr>
              <w:t>20/04/2024</w:t>
            </w:r>
          </w:p>
        </w:tc>
      </w:tr>
    </w:tbl>
    <w:p w14:paraId="6661F337" w14:textId="77777777" w:rsidR="00E61476" w:rsidRDefault="00E61476" w:rsidP="00882213">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p>
    <w:p w14:paraId="147D053B" w14:textId="77777777" w:rsidR="00E61476" w:rsidRDefault="00E61476" w:rsidP="00882213">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p>
    <w:p w14:paraId="7F9BB155" w14:textId="7C0D519D" w:rsidR="00FA40BB" w:rsidRDefault="00780D2E" w:rsidP="00882213">
      <w:pPr>
        <w:pStyle w:val="paragraph"/>
        <w:spacing w:before="0" w:after="0" w:afterAutospacing="0"/>
        <w:ind w:right="-30"/>
        <w:jc w:val="both"/>
        <w:textAlignment w:val="baseline"/>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lastRenderedPageBreak/>
        <w:t xml:space="preserve">Al respecto de esto, </w:t>
      </w:r>
      <w:r w:rsidR="009656EE">
        <w:rPr>
          <w:rStyle w:val="normaltextrun"/>
          <w:rFonts w:ascii="Lucida Sans Unicode" w:eastAsiaTheme="majorEastAsia" w:hAnsi="Lucida Sans Unicode" w:cs="Lucida Sans Unicode"/>
          <w:color w:val="0D0D0D"/>
        </w:rPr>
        <w:t>se</w:t>
      </w:r>
      <w:r w:rsidR="00311CAD" w:rsidRPr="00024850">
        <w:rPr>
          <w:rStyle w:val="normaltextrun"/>
          <w:rFonts w:ascii="Lucida Sans Unicode" w:eastAsiaTheme="majorEastAsia" w:hAnsi="Lucida Sans Unicode" w:cs="Lucida Sans Unicode"/>
          <w:color w:val="0D0D0D"/>
        </w:rPr>
        <w:t xml:space="preserve"> informa que la fecha de entrega</w:t>
      </w:r>
      <w:r w:rsidR="00311CAD" w:rsidRPr="004426D4">
        <w:rPr>
          <w:rStyle w:val="normaltextrun"/>
          <w:rFonts w:ascii="Lucida Sans Unicode" w:eastAsiaTheme="majorEastAsia" w:hAnsi="Lucida Sans Unicode" w:cs="Lucida Sans Unicode"/>
        </w:rPr>
        <w:t xml:space="preserve"> </w:t>
      </w:r>
      <w:r w:rsidR="00296460" w:rsidRPr="004426D4">
        <w:rPr>
          <w:rFonts w:ascii="Lucida Sans Unicode" w:hAnsi="Lucida Sans Unicode" w:cs="Lucida Sans Unicode"/>
        </w:rPr>
        <w:t>de la documentación electoral</w:t>
      </w:r>
      <w:r w:rsidR="007263BC">
        <w:rPr>
          <w:rFonts w:ascii="Lucida Sans Unicode" w:hAnsi="Lucida Sans Unicode" w:cs="Lucida Sans Unicode"/>
        </w:rPr>
        <w:t xml:space="preserve"> para</w:t>
      </w:r>
      <w:r w:rsidR="00296460" w:rsidRPr="004426D4">
        <w:rPr>
          <w:rFonts w:ascii="Lucida Sans Unicode" w:hAnsi="Lucida Sans Unicode" w:cs="Lucida Sans Unicode"/>
        </w:rPr>
        <w:t xml:space="preserve"> el Voto de </w:t>
      </w:r>
      <w:r w:rsidR="00CD7BF5" w:rsidRPr="004426D4">
        <w:rPr>
          <w:rFonts w:ascii="Lucida Sans Unicode" w:hAnsi="Lucida Sans Unicode" w:cs="Lucida Sans Unicode"/>
        </w:rPr>
        <w:t>Jaliscienses</w:t>
      </w:r>
      <w:r w:rsidR="00296460" w:rsidRPr="004426D4">
        <w:rPr>
          <w:rFonts w:ascii="Lucida Sans Unicode" w:hAnsi="Lucida Sans Unicode" w:cs="Lucida Sans Unicode"/>
        </w:rPr>
        <w:t xml:space="preserve"> </w:t>
      </w:r>
      <w:r w:rsidR="009656EE">
        <w:rPr>
          <w:rFonts w:ascii="Lucida Sans Unicode" w:hAnsi="Lucida Sans Unicode" w:cs="Lucida Sans Unicode"/>
        </w:rPr>
        <w:t>R</w:t>
      </w:r>
      <w:r w:rsidR="00296460" w:rsidRPr="004426D4">
        <w:rPr>
          <w:rFonts w:ascii="Lucida Sans Unicode" w:hAnsi="Lucida Sans Unicode" w:cs="Lucida Sans Unicode"/>
        </w:rPr>
        <w:t xml:space="preserve">esidentes en el </w:t>
      </w:r>
      <w:r w:rsidR="009656EE">
        <w:rPr>
          <w:rFonts w:ascii="Lucida Sans Unicode" w:hAnsi="Lucida Sans Unicode" w:cs="Lucida Sans Unicode"/>
        </w:rPr>
        <w:t>E</w:t>
      </w:r>
      <w:r w:rsidR="00296460" w:rsidRPr="004426D4">
        <w:rPr>
          <w:rFonts w:ascii="Lucida Sans Unicode" w:hAnsi="Lucida Sans Unicode" w:cs="Lucida Sans Unicode"/>
        </w:rPr>
        <w:t>xtranjero por la modalidad postal</w:t>
      </w:r>
      <w:r w:rsidR="00B721E3" w:rsidRPr="004426D4">
        <w:rPr>
          <w:rFonts w:ascii="Lucida Sans Unicode" w:hAnsi="Lucida Sans Unicode" w:cs="Lucida Sans Unicode"/>
        </w:rPr>
        <w:t xml:space="preserve">, programada </w:t>
      </w:r>
      <w:r w:rsidR="00091745">
        <w:rPr>
          <w:rFonts w:ascii="Lucida Sans Unicode" w:hAnsi="Lucida Sans Unicode" w:cs="Lucida Sans Unicode"/>
        </w:rPr>
        <w:t xml:space="preserve">originalmente </w:t>
      </w:r>
      <w:r w:rsidR="004B08E7">
        <w:rPr>
          <w:rStyle w:val="normaltextrun"/>
          <w:rFonts w:ascii="Lucida Sans Unicode" w:eastAsiaTheme="majorEastAsia" w:hAnsi="Lucida Sans Unicode" w:cs="Lucida Sans Unicode"/>
        </w:rPr>
        <w:t xml:space="preserve">para el </w:t>
      </w:r>
      <w:r w:rsidR="004B08E7">
        <w:rPr>
          <w:rStyle w:val="normaltextrun"/>
          <w:rFonts w:ascii="Lucida Sans Unicode" w:eastAsiaTheme="majorEastAsia" w:hAnsi="Lucida Sans Unicode" w:cs="Lucida Sans Unicode"/>
          <w:b/>
          <w:bCs/>
          <w:color w:val="0D0D0D"/>
        </w:rPr>
        <w:t>12</w:t>
      </w:r>
      <w:r w:rsidR="004B08E7" w:rsidRPr="00864D36">
        <w:rPr>
          <w:rStyle w:val="normaltextrun"/>
          <w:rFonts w:ascii="Lucida Sans Unicode" w:eastAsiaTheme="majorEastAsia" w:hAnsi="Lucida Sans Unicode" w:cs="Lucida Sans Unicode"/>
          <w:b/>
          <w:bCs/>
          <w:color w:val="0D0D0D"/>
        </w:rPr>
        <w:t xml:space="preserve"> de abril de </w:t>
      </w:r>
      <w:r w:rsidR="004B08E7">
        <w:rPr>
          <w:rStyle w:val="normaltextrun"/>
          <w:rFonts w:ascii="Lucida Sans Unicode" w:eastAsiaTheme="majorEastAsia" w:hAnsi="Lucida Sans Unicode" w:cs="Lucida Sans Unicode"/>
          <w:b/>
          <w:bCs/>
          <w:color w:val="0D0D0D"/>
        </w:rPr>
        <w:t>2024</w:t>
      </w:r>
      <w:r w:rsidR="00D5174C">
        <w:rPr>
          <w:rStyle w:val="normaltextrun"/>
          <w:rFonts w:ascii="Lucida Sans Unicode" w:eastAsiaTheme="majorEastAsia" w:hAnsi="Lucida Sans Unicode" w:cs="Lucida Sans Unicode"/>
          <w:b/>
          <w:bCs/>
          <w:color w:val="0D0D0D"/>
        </w:rPr>
        <w:t>,</w:t>
      </w:r>
      <w:r w:rsidR="004B08E7">
        <w:rPr>
          <w:rStyle w:val="normaltextrun"/>
          <w:rFonts w:ascii="Lucida Sans Unicode" w:eastAsiaTheme="majorEastAsia" w:hAnsi="Lucida Sans Unicode" w:cs="Lucida Sans Unicode"/>
          <w:b/>
          <w:bCs/>
          <w:color w:val="0D0D0D"/>
        </w:rPr>
        <w:t xml:space="preserve"> </w:t>
      </w:r>
      <w:r w:rsidR="00141A58">
        <w:rPr>
          <w:rFonts w:ascii="Lucida Sans Unicode" w:hAnsi="Lucida Sans Unicode" w:cs="Lucida Sans Unicode"/>
        </w:rPr>
        <w:t xml:space="preserve">conforme </w:t>
      </w:r>
      <w:r w:rsidR="00707706">
        <w:rPr>
          <w:rFonts w:ascii="Lucida Sans Unicode" w:hAnsi="Lucida Sans Unicode" w:cs="Lucida Sans Unicode"/>
        </w:rPr>
        <w:t>a</w:t>
      </w:r>
      <w:r w:rsidR="00B721E3" w:rsidRPr="004426D4">
        <w:rPr>
          <w:rFonts w:ascii="Lucida Sans Unicode" w:hAnsi="Lucida Sans Unicode" w:cs="Lucida Sans Unicode"/>
        </w:rPr>
        <w:t>l contrato celebrado entre la empresa Litho Formas S.A. de C.V. y este Instituto</w:t>
      </w:r>
      <w:r w:rsidR="006835BA" w:rsidRPr="004426D4">
        <w:rPr>
          <w:rStyle w:val="normaltextrun"/>
          <w:rFonts w:ascii="Lucida Sans Unicode" w:eastAsiaTheme="majorEastAsia" w:hAnsi="Lucida Sans Unicode" w:cs="Lucida Sans Unicode"/>
        </w:rPr>
        <w:t>,</w:t>
      </w:r>
      <w:r w:rsidR="00B10961">
        <w:rPr>
          <w:rStyle w:val="normaltextrun"/>
          <w:rFonts w:ascii="Lucida Sans Unicode" w:eastAsiaTheme="majorEastAsia" w:hAnsi="Lucida Sans Unicode" w:cs="Lucida Sans Unicode"/>
          <w:color w:val="0D0D0D"/>
        </w:rPr>
        <w:t xml:space="preserve"> ha </w:t>
      </w:r>
      <w:r w:rsidR="00FA40BB">
        <w:rPr>
          <w:rStyle w:val="normaltextrun"/>
          <w:rFonts w:ascii="Lucida Sans Unicode" w:eastAsiaTheme="majorEastAsia" w:hAnsi="Lucida Sans Unicode" w:cs="Lucida Sans Unicode"/>
          <w:color w:val="0D0D0D"/>
        </w:rPr>
        <w:t xml:space="preserve">sido </w:t>
      </w:r>
      <w:r w:rsidR="004D0B18">
        <w:rPr>
          <w:rStyle w:val="normaltextrun"/>
          <w:rFonts w:ascii="Lucida Sans Unicode" w:eastAsiaTheme="majorEastAsia" w:hAnsi="Lucida Sans Unicode" w:cs="Lucida Sans Unicode"/>
          <w:color w:val="0D0D0D"/>
        </w:rPr>
        <w:t>ajustado</w:t>
      </w:r>
      <w:r w:rsidR="00FA40BB">
        <w:rPr>
          <w:rStyle w:val="normaltextrun"/>
          <w:rFonts w:ascii="Lucida Sans Unicode" w:eastAsiaTheme="majorEastAsia" w:hAnsi="Lucida Sans Unicode" w:cs="Lucida Sans Unicode"/>
          <w:color w:val="0D0D0D"/>
        </w:rPr>
        <w:t xml:space="preserve"> por medio del</w:t>
      </w:r>
      <w:r>
        <w:rPr>
          <w:rStyle w:val="normaltextrun"/>
          <w:rFonts w:ascii="Lucida Sans Unicode" w:eastAsiaTheme="majorEastAsia" w:hAnsi="Lucida Sans Unicode" w:cs="Lucida Sans Unicode"/>
          <w:color w:val="0D0D0D"/>
        </w:rPr>
        <w:t xml:space="preserve"> </w:t>
      </w:r>
      <w:r w:rsidR="006929E7">
        <w:rPr>
          <w:rStyle w:val="normaltextrun"/>
          <w:rFonts w:ascii="Lucida Sans Unicode" w:eastAsiaTheme="majorEastAsia" w:hAnsi="Lucida Sans Unicode" w:cs="Lucida Sans Unicode"/>
          <w:color w:val="0D0D0D"/>
        </w:rPr>
        <w:t>“</w:t>
      </w:r>
      <w:r>
        <w:rPr>
          <w:rStyle w:val="normaltextrun"/>
          <w:rFonts w:ascii="Lucida Sans Unicode" w:eastAsiaTheme="majorEastAsia" w:hAnsi="Lucida Sans Unicode" w:cs="Lucida Sans Unicode"/>
          <w:i/>
          <w:iCs/>
          <w:color w:val="0D0D0D"/>
        </w:rPr>
        <w:t>Co</w:t>
      </w:r>
      <w:r w:rsidR="00CD6DCA" w:rsidRPr="00CD6DCA">
        <w:rPr>
          <w:rStyle w:val="normaltextrun"/>
          <w:rFonts w:ascii="Lucida Sans Unicode" w:eastAsiaTheme="majorEastAsia" w:hAnsi="Lucida Sans Unicode" w:cs="Lucida Sans Unicode"/>
          <w:i/>
          <w:iCs/>
          <w:color w:val="0D0D0D"/>
        </w:rPr>
        <w:t>nvenio modificatorio al contrato de prestación de servicios de impresión de documentación electoral</w:t>
      </w:r>
      <w:r w:rsidR="006929E7">
        <w:rPr>
          <w:rStyle w:val="normaltextrun"/>
          <w:rFonts w:ascii="Lucida Sans Unicode" w:eastAsiaTheme="majorEastAsia" w:hAnsi="Lucida Sans Unicode" w:cs="Lucida Sans Unicode"/>
          <w:i/>
          <w:iCs/>
          <w:color w:val="0D0D0D"/>
        </w:rPr>
        <w:t>”</w:t>
      </w:r>
      <w:r w:rsidR="00B038E4">
        <w:rPr>
          <w:rStyle w:val="normaltextrun"/>
          <w:rFonts w:ascii="Lucida Sans Unicode" w:eastAsiaTheme="majorEastAsia" w:hAnsi="Lucida Sans Unicode" w:cs="Lucida Sans Unicode"/>
          <w:i/>
          <w:iCs/>
          <w:color w:val="0D0D0D"/>
        </w:rPr>
        <w:t xml:space="preserve">, </w:t>
      </w:r>
      <w:r w:rsidR="004D0B18">
        <w:rPr>
          <w:rStyle w:val="normaltextrun"/>
          <w:rFonts w:ascii="Lucida Sans Unicode" w:eastAsiaTheme="majorEastAsia" w:hAnsi="Lucida Sans Unicode" w:cs="Lucida Sans Unicode"/>
          <w:color w:val="0D0D0D"/>
        </w:rPr>
        <w:t>celebrado entre las partes</w:t>
      </w:r>
      <w:r w:rsidR="009E3F71">
        <w:rPr>
          <w:rStyle w:val="normaltextrun"/>
          <w:rFonts w:ascii="Lucida Sans Unicode" w:eastAsiaTheme="majorEastAsia" w:hAnsi="Lucida Sans Unicode" w:cs="Lucida Sans Unicode"/>
          <w:color w:val="0D0D0D"/>
        </w:rPr>
        <w:t>, y de lo relativo se agrega el siguiente extracto:</w:t>
      </w:r>
    </w:p>
    <w:p w14:paraId="608161A4" w14:textId="77777777" w:rsidR="00DF15CA" w:rsidRDefault="00DF15CA" w:rsidP="00882213">
      <w:pPr>
        <w:spacing w:line="240" w:lineRule="auto"/>
        <w:jc w:val="both"/>
        <w:rPr>
          <w:rFonts w:ascii="Lucida Sans Unicode" w:hAnsi="Lucida Sans Unicode" w:cs="Lucida Sans Unicode"/>
          <w:b/>
          <w:bCs/>
        </w:rPr>
      </w:pPr>
    </w:p>
    <w:p w14:paraId="401E016E" w14:textId="341F5EB5" w:rsidR="00835378" w:rsidRDefault="000817A1" w:rsidP="00882213">
      <w:pPr>
        <w:pStyle w:val="Prrafodelista"/>
        <w:numPr>
          <w:ilvl w:val="0"/>
          <w:numId w:val="11"/>
        </w:numPr>
        <w:spacing w:line="240" w:lineRule="auto"/>
        <w:jc w:val="both"/>
        <w:rPr>
          <w:rFonts w:ascii="Lucida Sans Unicode" w:hAnsi="Lucida Sans Unicode" w:cs="Lucida Sans Unicode"/>
          <w:b/>
          <w:bCs/>
        </w:rPr>
      </w:pPr>
      <w:r w:rsidRPr="00A6526F">
        <w:rPr>
          <w:rFonts w:ascii="Lucida Sans Unicode" w:hAnsi="Lucida Sans Unicode" w:cs="Lucida Sans Unicode"/>
          <w:b/>
          <w:bCs/>
        </w:rPr>
        <w:t>Extracto del contrato</w:t>
      </w:r>
      <w:r w:rsidR="00864D36" w:rsidRPr="00A6526F">
        <w:rPr>
          <w:rFonts w:ascii="Lucida Sans Unicode" w:hAnsi="Lucida Sans Unicode" w:cs="Lucida Sans Unicode"/>
          <w:b/>
          <w:bCs/>
        </w:rPr>
        <w:t xml:space="preserve"> original</w:t>
      </w:r>
      <w:r w:rsidRPr="00A6526F">
        <w:rPr>
          <w:rFonts w:ascii="Lucida Sans Unicode" w:hAnsi="Lucida Sans Unicode" w:cs="Lucida Sans Unicode"/>
          <w:b/>
          <w:bCs/>
        </w:rPr>
        <w:t>:</w:t>
      </w:r>
    </w:p>
    <w:p w14:paraId="5122106B" w14:textId="1E0B41F1" w:rsidR="00B248AF" w:rsidRDefault="00B248AF" w:rsidP="00784EE3">
      <w:pPr>
        <w:pStyle w:val="paragraph"/>
        <w:spacing w:before="0" w:after="240" w:afterAutospacing="0"/>
        <w:ind w:right="-30"/>
        <w:jc w:val="both"/>
        <w:textAlignment w:val="baseline"/>
        <w:rPr>
          <w:rStyle w:val="normaltextrun"/>
          <w:rFonts w:ascii="Lucida Sans Unicode" w:eastAsiaTheme="majorEastAsia" w:hAnsi="Lucida Sans Unicode" w:cs="Lucida Sans Unicode"/>
          <w:i/>
          <w:iCs/>
          <w:color w:val="0D0D0D"/>
          <w:sz w:val="22"/>
          <w:szCs w:val="22"/>
        </w:rPr>
      </w:pPr>
      <w:r w:rsidRPr="00B248AF">
        <w:rPr>
          <w:rStyle w:val="normaltextrun"/>
          <w:rFonts w:ascii="Lucida Sans Unicode" w:eastAsiaTheme="majorEastAsia" w:hAnsi="Lucida Sans Unicode" w:cs="Lucida Sans Unicode"/>
          <w:i/>
          <w:iCs/>
          <w:color w:val="0D0D0D"/>
          <w:sz w:val="22"/>
          <w:szCs w:val="22"/>
        </w:rPr>
        <w:t>…En lo que respecta a la entrega de la documentación electoral con voto de las personas mexicanas residentes en el extranjero, "EL PROVEEDOR" se obliga a cumplir con los términos a que se refiere el calendario de entregas de documentación electoral contenida en la siguiente tabla: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417"/>
        <w:gridCol w:w="2835"/>
        <w:gridCol w:w="1276"/>
        <w:gridCol w:w="1559"/>
        <w:gridCol w:w="1418"/>
      </w:tblGrid>
      <w:tr w:rsidR="005E6D14" w:rsidRPr="006A127B" w14:paraId="1DD7926E" w14:textId="77777777" w:rsidTr="00784EE3">
        <w:trPr>
          <w:trHeight w:val="911"/>
          <w:jc w:val="center"/>
        </w:trPr>
        <w:tc>
          <w:tcPr>
            <w:tcW w:w="1413" w:type="dxa"/>
            <w:shd w:val="clear" w:color="auto" w:fill="auto"/>
            <w:noWrap/>
            <w:vAlign w:val="center"/>
            <w:hideMark/>
          </w:tcPr>
          <w:p w14:paraId="6D52862E" w14:textId="77777777" w:rsidR="00FB5BA1" w:rsidRPr="00015AB5" w:rsidRDefault="00FB5BA1"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Modalidad</w:t>
            </w:r>
          </w:p>
        </w:tc>
        <w:tc>
          <w:tcPr>
            <w:tcW w:w="1417" w:type="dxa"/>
            <w:shd w:val="clear" w:color="auto" w:fill="auto"/>
            <w:noWrap/>
            <w:vAlign w:val="center"/>
          </w:tcPr>
          <w:p w14:paraId="11F2964A" w14:textId="77777777" w:rsidR="00FB5BA1" w:rsidRPr="00015AB5" w:rsidRDefault="00FB5BA1"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Inicio Producción</w:t>
            </w:r>
          </w:p>
        </w:tc>
        <w:tc>
          <w:tcPr>
            <w:tcW w:w="2835" w:type="dxa"/>
            <w:shd w:val="clear" w:color="auto" w:fill="auto"/>
            <w:noWrap/>
            <w:vAlign w:val="center"/>
          </w:tcPr>
          <w:p w14:paraId="227C46DD" w14:textId="77777777" w:rsidR="00FB5BA1" w:rsidRPr="00015AB5" w:rsidRDefault="00FB5BA1"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Entrega de Bases de Datos del IEPCJ a la Empresa</w:t>
            </w:r>
          </w:p>
        </w:tc>
        <w:tc>
          <w:tcPr>
            <w:tcW w:w="1276" w:type="dxa"/>
            <w:shd w:val="clear" w:color="auto" w:fill="auto"/>
            <w:noWrap/>
            <w:vAlign w:val="center"/>
          </w:tcPr>
          <w:p w14:paraId="14B745AF" w14:textId="77777777" w:rsidR="00FB5BA1" w:rsidRPr="00015AB5" w:rsidRDefault="00FB5BA1"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Fin Producción</w:t>
            </w:r>
          </w:p>
        </w:tc>
        <w:tc>
          <w:tcPr>
            <w:tcW w:w="1559" w:type="dxa"/>
            <w:shd w:val="clear" w:color="auto" w:fill="auto"/>
            <w:noWrap/>
            <w:vAlign w:val="center"/>
          </w:tcPr>
          <w:p w14:paraId="55F9034B" w14:textId="77777777" w:rsidR="00FB5BA1" w:rsidRPr="00015AB5" w:rsidRDefault="00FB5BA1"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Entrega Proveedor-IEPCJ</w:t>
            </w:r>
          </w:p>
        </w:tc>
        <w:tc>
          <w:tcPr>
            <w:tcW w:w="1418" w:type="dxa"/>
            <w:shd w:val="clear" w:color="auto" w:fill="auto"/>
            <w:vAlign w:val="center"/>
          </w:tcPr>
          <w:p w14:paraId="4D004157" w14:textId="77777777" w:rsidR="00FB5BA1" w:rsidRPr="00015AB5" w:rsidRDefault="00FB5BA1" w:rsidP="00DF3127">
            <w:pPr>
              <w:jc w:val="center"/>
              <w:rPr>
                <w:rFonts w:ascii="Lucida Sans Unicode" w:hAnsi="Lucida Sans Unicode" w:cs="Lucida Sans Unicode"/>
                <w:b/>
                <w:bCs/>
                <w:sz w:val="18"/>
                <w:szCs w:val="18"/>
              </w:rPr>
            </w:pPr>
            <w:r w:rsidRPr="00015AB5">
              <w:rPr>
                <w:rFonts w:ascii="Lucida Sans Unicode" w:hAnsi="Lucida Sans Unicode" w:cs="Lucida Sans Unicode"/>
                <w:b/>
                <w:bCs/>
                <w:sz w:val="18"/>
                <w:szCs w:val="18"/>
              </w:rPr>
              <w:t>Traslado y entrega final</w:t>
            </w:r>
          </w:p>
        </w:tc>
      </w:tr>
      <w:tr w:rsidR="005E6D14" w:rsidRPr="006A127B" w14:paraId="0A262E99" w14:textId="77777777" w:rsidTr="00784EE3">
        <w:trPr>
          <w:trHeight w:val="2714"/>
          <w:jc w:val="center"/>
        </w:trPr>
        <w:tc>
          <w:tcPr>
            <w:tcW w:w="1413" w:type="dxa"/>
            <w:shd w:val="clear" w:color="auto" w:fill="D9D9D9" w:themeFill="background1" w:themeFillShade="D9"/>
            <w:vAlign w:val="center"/>
          </w:tcPr>
          <w:p w14:paraId="7219480C" w14:textId="2697940E" w:rsidR="00FB5BA1" w:rsidRPr="00FB5BA1" w:rsidRDefault="00FB5BA1" w:rsidP="00DF3127">
            <w:pPr>
              <w:jc w:val="center"/>
              <w:rPr>
                <w:rFonts w:ascii="Lucida Sans Unicode" w:hAnsi="Lucida Sans Unicode" w:cs="Lucida Sans Unicode"/>
                <w:b/>
                <w:bCs/>
                <w:sz w:val="18"/>
                <w:szCs w:val="18"/>
              </w:rPr>
            </w:pPr>
            <w:r w:rsidRPr="00FB5BA1">
              <w:rPr>
                <w:rFonts w:ascii="Lucida Sans Unicode" w:hAnsi="Lucida Sans Unicode" w:cs="Lucida Sans Unicode"/>
                <w:b/>
                <w:bCs/>
                <w:sz w:val="18"/>
                <w:szCs w:val="18"/>
              </w:rPr>
              <w:t xml:space="preserve">Voto de las </w:t>
            </w:r>
            <w:proofErr w:type="gramStart"/>
            <w:r w:rsidRPr="00FB5BA1">
              <w:rPr>
                <w:rFonts w:ascii="Lucida Sans Unicode" w:hAnsi="Lucida Sans Unicode" w:cs="Lucida Sans Unicode"/>
                <w:b/>
                <w:bCs/>
                <w:sz w:val="18"/>
                <w:szCs w:val="18"/>
              </w:rPr>
              <w:t>Mexicanas</w:t>
            </w:r>
            <w:proofErr w:type="gramEnd"/>
            <w:r w:rsidRPr="00FB5BA1">
              <w:rPr>
                <w:rFonts w:ascii="Lucida Sans Unicode" w:hAnsi="Lucida Sans Unicode" w:cs="Lucida Sans Unicode"/>
                <w:b/>
                <w:bCs/>
                <w:sz w:val="18"/>
                <w:szCs w:val="18"/>
              </w:rPr>
              <w:t xml:space="preserve"> y los Mexicanos Residentes en el Extranjero (VTMX)</w:t>
            </w:r>
          </w:p>
        </w:tc>
        <w:tc>
          <w:tcPr>
            <w:tcW w:w="1417" w:type="dxa"/>
            <w:shd w:val="clear" w:color="auto" w:fill="D9D9D9" w:themeFill="background1" w:themeFillShade="D9"/>
            <w:vAlign w:val="center"/>
          </w:tcPr>
          <w:p w14:paraId="4EEDD624"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A partir de la firma del contrato</w:t>
            </w:r>
          </w:p>
        </w:tc>
        <w:tc>
          <w:tcPr>
            <w:tcW w:w="2835" w:type="dxa"/>
            <w:shd w:val="clear" w:color="auto" w:fill="D9D9D9" w:themeFill="background1" w:themeFillShade="D9"/>
            <w:vAlign w:val="center"/>
          </w:tcPr>
          <w:p w14:paraId="153CFE92"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-Lista Gubernatura, a la firma del Contrato.</w:t>
            </w:r>
          </w:p>
          <w:p w14:paraId="5FFED232"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-Información p/ códigos de barra sobres voto, 13-14 de marzo, 2024.</w:t>
            </w:r>
          </w:p>
          <w:p w14:paraId="4DD2B9FB"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-Listas nombres Diputaciones RP, 4 de abril, 2024</w:t>
            </w:r>
          </w:p>
        </w:tc>
        <w:tc>
          <w:tcPr>
            <w:tcW w:w="1276" w:type="dxa"/>
            <w:shd w:val="clear" w:color="auto" w:fill="D9D9D9" w:themeFill="background1" w:themeFillShade="D9"/>
            <w:vAlign w:val="center"/>
          </w:tcPr>
          <w:p w14:paraId="2835A8A7" w14:textId="2017B4FB"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A más tardar 11 de abril, 2024</w:t>
            </w:r>
          </w:p>
        </w:tc>
        <w:tc>
          <w:tcPr>
            <w:tcW w:w="1559" w:type="dxa"/>
            <w:shd w:val="clear" w:color="auto" w:fill="D9D9D9" w:themeFill="background1" w:themeFillShade="D9"/>
            <w:vAlign w:val="center"/>
          </w:tcPr>
          <w:p w14:paraId="2D93D9AC" w14:textId="77777777" w:rsidR="00FB5BA1" w:rsidRPr="00FB5BA1" w:rsidRDefault="00FB5BA1" w:rsidP="00DF3127">
            <w:pPr>
              <w:jc w:val="center"/>
              <w:rPr>
                <w:rFonts w:ascii="Lucida Sans Unicode" w:hAnsi="Lucida Sans Unicode" w:cs="Lucida Sans Unicode"/>
                <w:b/>
                <w:bCs/>
                <w:sz w:val="18"/>
                <w:szCs w:val="18"/>
              </w:rPr>
            </w:pPr>
            <w:r w:rsidRPr="00FB5BA1">
              <w:rPr>
                <w:rFonts w:ascii="Lucida Sans Unicode" w:hAnsi="Lucida Sans Unicode" w:cs="Lucida Sans Unicode"/>
                <w:b/>
                <w:bCs/>
                <w:sz w:val="18"/>
                <w:szCs w:val="18"/>
              </w:rPr>
              <w:t>A más tardar el 12 de abril, 2024 en instalaciones del proveedor / INE Tláhuac CDMX*</w:t>
            </w:r>
          </w:p>
        </w:tc>
        <w:tc>
          <w:tcPr>
            <w:tcW w:w="1418" w:type="dxa"/>
            <w:shd w:val="clear" w:color="auto" w:fill="D9D9D9" w:themeFill="background1" w:themeFillShade="D9"/>
            <w:vAlign w:val="center"/>
          </w:tcPr>
          <w:p w14:paraId="1C126E82"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1-20 de abril, 2024 en el inmueble INE-TLAHUAC</w:t>
            </w:r>
          </w:p>
        </w:tc>
      </w:tr>
      <w:tr w:rsidR="005E6D14" w:rsidRPr="006A127B" w14:paraId="5D1D9D42" w14:textId="77777777" w:rsidTr="00784EE3">
        <w:trPr>
          <w:trHeight w:val="1308"/>
          <w:jc w:val="center"/>
        </w:trPr>
        <w:tc>
          <w:tcPr>
            <w:tcW w:w="1413" w:type="dxa"/>
            <w:shd w:val="clear" w:color="auto" w:fill="auto"/>
            <w:vAlign w:val="center"/>
            <w:hideMark/>
          </w:tcPr>
          <w:p w14:paraId="75D64DFD" w14:textId="77777777" w:rsidR="00FB5BA1" w:rsidRPr="00FB5BA1" w:rsidRDefault="00FB5BA1" w:rsidP="00DF3127">
            <w:pPr>
              <w:jc w:val="center"/>
              <w:rPr>
                <w:rFonts w:ascii="Lucida Sans Unicode" w:hAnsi="Lucida Sans Unicode" w:cs="Lucida Sans Unicode"/>
                <w:b/>
                <w:bCs/>
                <w:sz w:val="18"/>
                <w:szCs w:val="18"/>
              </w:rPr>
            </w:pPr>
            <w:r w:rsidRPr="00FB5BA1">
              <w:rPr>
                <w:rFonts w:ascii="Lucida Sans Unicode" w:hAnsi="Lucida Sans Unicode" w:cs="Lucida Sans Unicode"/>
                <w:b/>
                <w:bCs/>
                <w:sz w:val="18"/>
                <w:szCs w:val="18"/>
              </w:rPr>
              <w:t>Jornada Electoral</w:t>
            </w:r>
          </w:p>
        </w:tc>
        <w:tc>
          <w:tcPr>
            <w:tcW w:w="1417" w:type="dxa"/>
            <w:shd w:val="clear" w:color="auto" w:fill="auto"/>
            <w:vAlign w:val="center"/>
          </w:tcPr>
          <w:p w14:paraId="397ADBC5"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A partir de la firma del contrato</w:t>
            </w:r>
          </w:p>
        </w:tc>
        <w:tc>
          <w:tcPr>
            <w:tcW w:w="2835" w:type="dxa"/>
            <w:shd w:val="clear" w:color="auto" w:fill="auto"/>
            <w:vAlign w:val="center"/>
          </w:tcPr>
          <w:p w14:paraId="394DEDF5"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Nombres candidaturas para boletas 26 de abril, 2024</w:t>
            </w:r>
          </w:p>
        </w:tc>
        <w:tc>
          <w:tcPr>
            <w:tcW w:w="1276" w:type="dxa"/>
            <w:shd w:val="clear" w:color="auto" w:fill="auto"/>
            <w:vAlign w:val="center"/>
          </w:tcPr>
          <w:p w14:paraId="7DAE9E3A" w14:textId="2AD053B1"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 xml:space="preserve">16 de </w:t>
            </w:r>
            <w:r w:rsidR="00CB5B2D" w:rsidRPr="00FB5BA1">
              <w:rPr>
                <w:rFonts w:ascii="Lucida Sans Unicode" w:hAnsi="Lucida Sans Unicode" w:cs="Lucida Sans Unicode"/>
                <w:sz w:val="18"/>
                <w:szCs w:val="18"/>
              </w:rPr>
              <w:t>mayo, 2024</w:t>
            </w:r>
          </w:p>
        </w:tc>
        <w:tc>
          <w:tcPr>
            <w:tcW w:w="1559" w:type="dxa"/>
            <w:shd w:val="clear" w:color="auto" w:fill="auto"/>
            <w:vAlign w:val="center"/>
          </w:tcPr>
          <w:p w14:paraId="2EF90930"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17 de mayo en instalaciones del proveedor</w:t>
            </w:r>
          </w:p>
        </w:tc>
        <w:tc>
          <w:tcPr>
            <w:tcW w:w="1418" w:type="dxa"/>
            <w:shd w:val="clear" w:color="auto" w:fill="auto"/>
            <w:vAlign w:val="center"/>
          </w:tcPr>
          <w:p w14:paraId="22E2427E" w14:textId="77777777" w:rsidR="00FB5BA1" w:rsidRPr="00FB5BA1" w:rsidRDefault="00FB5BA1" w:rsidP="00DF3127">
            <w:pPr>
              <w:jc w:val="center"/>
              <w:rPr>
                <w:rFonts w:ascii="Lucida Sans Unicode" w:hAnsi="Lucida Sans Unicode" w:cs="Lucida Sans Unicode"/>
                <w:sz w:val="18"/>
                <w:szCs w:val="18"/>
              </w:rPr>
            </w:pPr>
            <w:r w:rsidRPr="00FB5BA1">
              <w:rPr>
                <w:rFonts w:ascii="Lucida Sans Unicode" w:hAnsi="Lucida Sans Unicode" w:cs="Lucida Sans Unicode"/>
                <w:sz w:val="18"/>
                <w:szCs w:val="18"/>
              </w:rPr>
              <w:t>17-18 de mayo en sedes de Consejos Distritales**</w:t>
            </w:r>
          </w:p>
        </w:tc>
      </w:tr>
    </w:tbl>
    <w:p w14:paraId="2E384CBA" w14:textId="77777777" w:rsidR="00845E42" w:rsidRDefault="00845E42" w:rsidP="004B08E7">
      <w:pPr>
        <w:spacing w:line="240" w:lineRule="auto"/>
        <w:jc w:val="both"/>
        <w:rPr>
          <w:rFonts w:ascii="Lucida Sans Unicode" w:hAnsi="Lucida Sans Unicode" w:cs="Lucida Sans Unicode"/>
          <w:b/>
          <w:bCs/>
        </w:rPr>
      </w:pPr>
    </w:p>
    <w:p w14:paraId="2729550B" w14:textId="3C2FA694" w:rsidR="002D543E" w:rsidRDefault="002D543E" w:rsidP="002D543E">
      <w:pPr>
        <w:spacing w:line="278"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El cambio que refiere </w:t>
      </w:r>
      <w:r w:rsidR="001102EF">
        <w:rPr>
          <w:rFonts w:ascii="Lucida Sans Unicode" w:hAnsi="Lucida Sans Unicode" w:cs="Lucida Sans Unicode"/>
          <w:sz w:val="24"/>
          <w:szCs w:val="24"/>
        </w:rPr>
        <w:t xml:space="preserve">ha sido en </w:t>
      </w:r>
      <w:r>
        <w:rPr>
          <w:rFonts w:ascii="Lucida Sans Unicode" w:hAnsi="Lucida Sans Unicode" w:cs="Lucida Sans Unicode"/>
          <w:sz w:val="24"/>
          <w:szCs w:val="24"/>
        </w:rPr>
        <w:t xml:space="preserve">virtud de que, con fecha </w:t>
      </w:r>
      <w:r>
        <w:rPr>
          <w:rFonts w:ascii="Lucida Sans Unicode" w:hAnsi="Lucida Sans Unicode" w:cs="Lucida Sans Unicode"/>
          <w:b/>
          <w:bCs/>
          <w:sz w:val="24"/>
          <w:szCs w:val="24"/>
        </w:rPr>
        <w:t xml:space="preserve">5 de abril de 2024, </w:t>
      </w:r>
      <w:r>
        <w:rPr>
          <w:rFonts w:ascii="Lucida Sans Unicode" w:hAnsi="Lucida Sans Unicode" w:cs="Lucida Sans Unicode"/>
          <w:sz w:val="24"/>
          <w:szCs w:val="24"/>
        </w:rPr>
        <w:t xml:space="preserve">se envió </w:t>
      </w:r>
      <w:r w:rsidR="00A907F8">
        <w:rPr>
          <w:rFonts w:ascii="Lucida Sans Unicode" w:hAnsi="Lucida Sans Unicode" w:cs="Lucida Sans Unicode"/>
          <w:sz w:val="24"/>
          <w:szCs w:val="24"/>
        </w:rPr>
        <w:t>a través del</w:t>
      </w:r>
      <w:r w:rsidR="00510C99">
        <w:rPr>
          <w:rFonts w:ascii="Lucida Sans Unicode" w:hAnsi="Lucida Sans Unicode" w:cs="Lucida Sans Unicode"/>
          <w:sz w:val="24"/>
          <w:szCs w:val="24"/>
        </w:rPr>
        <w:t xml:space="preserve"> </w:t>
      </w:r>
      <w:r w:rsidR="00510C99" w:rsidRPr="00510C99">
        <w:rPr>
          <w:rFonts w:ascii="Lucida Sans Unicode" w:hAnsi="Lucida Sans Unicode" w:cs="Lucida Sans Unicode"/>
          <w:sz w:val="24"/>
          <w:szCs w:val="24"/>
        </w:rPr>
        <w:t xml:space="preserve">Sistema de Vinculación con los Organismos Públicos </w:t>
      </w:r>
      <w:r w:rsidR="00510C99" w:rsidRPr="00510C99">
        <w:rPr>
          <w:rFonts w:ascii="Lucida Sans Unicode" w:hAnsi="Lucida Sans Unicode" w:cs="Lucida Sans Unicode"/>
          <w:sz w:val="24"/>
          <w:szCs w:val="24"/>
        </w:rPr>
        <w:lastRenderedPageBreak/>
        <w:t>Locales</w:t>
      </w:r>
      <w:r w:rsidR="00A907F8">
        <w:rPr>
          <w:rFonts w:ascii="Lucida Sans Unicode" w:hAnsi="Lucida Sans Unicode" w:cs="Lucida Sans Unicode"/>
          <w:sz w:val="24"/>
          <w:szCs w:val="24"/>
        </w:rPr>
        <w:t xml:space="preserve"> </w:t>
      </w:r>
      <w:r>
        <w:rPr>
          <w:rFonts w:ascii="Lucida Sans Unicode" w:hAnsi="Lucida Sans Unicode" w:cs="Lucida Sans Unicode"/>
          <w:sz w:val="24"/>
          <w:szCs w:val="24"/>
        </w:rPr>
        <w:t>el oficio 3558/2024 de la Secretaría Ejecutiva al Titular de la Unidad Técnica de Vinculación con los Organismos Públicos Locales</w:t>
      </w:r>
      <w:r w:rsidR="00D13C7B">
        <w:rPr>
          <w:rFonts w:ascii="Lucida Sans Unicode" w:hAnsi="Lucida Sans Unicode" w:cs="Lucida Sans Unicode"/>
          <w:sz w:val="24"/>
          <w:szCs w:val="24"/>
        </w:rPr>
        <w:t xml:space="preserve"> (SIVOPLE)</w:t>
      </w:r>
      <w:r>
        <w:rPr>
          <w:rFonts w:ascii="Lucida Sans Unicode" w:hAnsi="Lucida Sans Unicode" w:cs="Lucida Sans Unicode"/>
          <w:sz w:val="24"/>
          <w:szCs w:val="24"/>
        </w:rPr>
        <w:t xml:space="preserve">, con atención al </w:t>
      </w:r>
      <w:proofErr w:type="gramStart"/>
      <w:r>
        <w:rPr>
          <w:rFonts w:ascii="Lucida Sans Unicode" w:hAnsi="Lucida Sans Unicode" w:cs="Lucida Sans Unicode"/>
          <w:sz w:val="24"/>
          <w:szCs w:val="24"/>
        </w:rPr>
        <w:t>Director Ejecutivo</w:t>
      </w:r>
      <w:proofErr w:type="gramEnd"/>
      <w:r>
        <w:rPr>
          <w:rFonts w:ascii="Lucida Sans Unicode" w:hAnsi="Lucida Sans Unicode" w:cs="Lucida Sans Unicode"/>
          <w:sz w:val="24"/>
          <w:szCs w:val="24"/>
        </w:rPr>
        <w:t xml:space="preserve"> del Registro Federal de Electores, ambos del INE, en el que</w:t>
      </w:r>
      <w:r w:rsidR="00DD7E8F">
        <w:rPr>
          <w:rFonts w:ascii="Lucida Sans Unicode" w:hAnsi="Lucida Sans Unicode" w:cs="Lucida Sans Unicode"/>
          <w:sz w:val="24"/>
          <w:szCs w:val="24"/>
        </w:rPr>
        <w:t xml:space="preserve"> informó y </w:t>
      </w:r>
      <w:r w:rsidR="00BC1E48">
        <w:rPr>
          <w:rFonts w:ascii="Lucida Sans Unicode" w:hAnsi="Lucida Sans Unicode" w:cs="Lucida Sans Unicode"/>
          <w:sz w:val="24"/>
          <w:szCs w:val="24"/>
        </w:rPr>
        <w:t xml:space="preserve">consultó lo </w:t>
      </w:r>
      <w:r>
        <w:rPr>
          <w:rFonts w:ascii="Lucida Sans Unicode" w:hAnsi="Lucida Sans Unicode" w:cs="Lucida Sans Unicode"/>
          <w:sz w:val="24"/>
          <w:szCs w:val="24"/>
        </w:rPr>
        <w:t xml:space="preserve">siguiente: </w:t>
      </w:r>
    </w:p>
    <w:p w14:paraId="6B471630" w14:textId="3A10D17B" w:rsidR="00BC1E48" w:rsidRPr="00E20F77" w:rsidRDefault="002D543E" w:rsidP="002D543E">
      <w:pPr>
        <w:spacing w:line="278" w:lineRule="auto"/>
        <w:ind w:left="567" w:right="900"/>
        <w:jc w:val="both"/>
        <w:rPr>
          <w:rFonts w:ascii="Lucida Sans Unicode" w:hAnsi="Lucida Sans Unicode" w:cs="Lucida Sans Unicode"/>
          <w:sz w:val="20"/>
          <w:szCs w:val="20"/>
        </w:rPr>
      </w:pPr>
      <w:r w:rsidRPr="00E20F77">
        <w:rPr>
          <w:rFonts w:ascii="Lucida Sans Unicode" w:hAnsi="Lucida Sans Unicode" w:cs="Lucida Sans Unicode"/>
          <w:sz w:val="20"/>
          <w:szCs w:val="20"/>
        </w:rPr>
        <w:t>“</w:t>
      </w:r>
      <w:r w:rsidR="00BC1E48" w:rsidRPr="00E20F77">
        <w:rPr>
          <w:rFonts w:ascii="Lucida Sans Unicode" w:hAnsi="Lucida Sans Unicode" w:cs="Lucida Sans Unicode"/>
          <w:sz w:val="20"/>
          <w:szCs w:val="20"/>
        </w:rPr>
        <w:t>…se prevé establecer que el Consejo General apruebe el día diecisiete de abril como fecha límite para que los partidos políticos presenten sustituciones y sean incluidas en las boletas. Lo anterior, con el objetivo de dotar de certeza la información de las candidaturas que contendrán las boletas electorales para este Proceso Electoral Concurrente 2023-2024, así como garantizar que los partidos políticos tengan el mayor tiempo posible para realizar las sustituciones y con ello poder entregar una lista más definitiva en las distintas modalidades de votación. En atención a lo anterior, se formula la siguiente consulta:</w:t>
      </w:r>
    </w:p>
    <w:p w14:paraId="77B05A3D" w14:textId="65D3C97F" w:rsidR="002D543E" w:rsidRPr="00E20F77" w:rsidRDefault="002D543E" w:rsidP="002D543E">
      <w:pPr>
        <w:spacing w:line="278" w:lineRule="auto"/>
        <w:ind w:left="567" w:right="900"/>
        <w:jc w:val="both"/>
        <w:rPr>
          <w:rFonts w:ascii="Lucida Sans Unicode" w:hAnsi="Lucida Sans Unicode" w:cs="Lucida Sans Unicode"/>
          <w:sz w:val="20"/>
          <w:szCs w:val="20"/>
        </w:rPr>
      </w:pPr>
      <w:r w:rsidRPr="00E20F77">
        <w:rPr>
          <w:rFonts w:ascii="Lucida Sans Unicode" w:hAnsi="Lucida Sans Unicode" w:cs="Lucida Sans Unicode"/>
          <w:sz w:val="20"/>
          <w:szCs w:val="20"/>
        </w:rPr>
        <w:t>Se nos determine la posibilidad de ampliar el plazo a este Instituto Electoral para realizar la entrega de los elementos que integran el Paquete Electoral Postal (PEP) al primero de mayo de la presente anualidad, por las razones antes referidas.”</w:t>
      </w:r>
    </w:p>
    <w:p w14:paraId="007D19A2" w14:textId="77777777" w:rsidR="00E20F77" w:rsidRDefault="00E20F77" w:rsidP="001102EF">
      <w:pPr>
        <w:spacing w:line="278" w:lineRule="auto"/>
        <w:jc w:val="both"/>
        <w:rPr>
          <w:rFonts w:ascii="Lucida Sans Unicode" w:hAnsi="Lucida Sans Unicode" w:cs="Lucida Sans Unicode"/>
          <w:sz w:val="24"/>
          <w:szCs w:val="24"/>
        </w:rPr>
      </w:pPr>
    </w:p>
    <w:p w14:paraId="0C442CAC" w14:textId="671B6E81" w:rsidR="002D543E" w:rsidRDefault="002D543E" w:rsidP="001102EF">
      <w:pPr>
        <w:spacing w:line="278"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En respuesta a ello, </w:t>
      </w:r>
      <w:r w:rsidR="00D13C7B">
        <w:rPr>
          <w:rFonts w:ascii="Lucida Sans Unicode" w:hAnsi="Lucida Sans Unicode" w:cs="Lucida Sans Unicode"/>
          <w:sz w:val="24"/>
          <w:szCs w:val="24"/>
        </w:rPr>
        <w:t>a través del SIVOPLE,</w:t>
      </w:r>
      <w:r w:rsidR="00E62559">
        <w:rPr>
          <w:rFonts w:ascii="Lucida Sans Unicode" w:hAnsi="Lucida Sans Unicode" w:cs="Lucida Sans Unicode"/>
          <w:sz w:val="24"/>
          <w:szCs w:val="24"/>
        </w:rPr>
        <w:t xml:space="preserve"> en el documento </w:t>
      </w:r>
      <w:r w:rsidR="00E62559" w:rsidRPr="00E62559">
        <w:rPr>
          <w:rFonts w:ascii="Lucida Sans Unicode" w:hAnsi="Lucida Sans Unicode" w:cs="Lucida Sans Unicode"/>
          <w:sz w:val="24"/>
          <w:szCs w:val="24"/>
        </w:rPr>
        <w:t>OFICIO/JAL/2024/157</w:t>
      </w:r>
      <w:r w:rsidR="00E62559">
        <w:rPr>
          <w:rFonts w:ascii="Lucida Sans Unicode" w:hAnsi="Lucida Sans Unicode" w:cs="Lucida Sans Unicode"/>
          <w:sz w:val="24"/>
          <w:szCs w:val="24"/>
        </w:rPr>
        <w:t>, del</w:t>
      </w:r>
      <w:r>
        <w:rPr>
          <w:rFonts w:ascii="Lucida Sans Unicode" w:hAnsi="Lucida Sans Unicode" w:cs="Lucida Sans Unicode"/>
          <w:sz w:val="24"/>
          <w:szCs w:val="24"/>
        </w:rPr>
        <w:t xml:space="preserve"> </w:t>
      </w:r>
      <w:r w:rsidRPr="00AD1EEC">
        <w:rPr>
          <w:rFonts w:ascii="Lucida Sans Unicode" w:hAnsi="Lucida Sans Unicode" w:cs="Lucida Sans Unicode"/>
          <w:b/>
          <w:bCs/>
          <w:sz w:val="24"/>
          <w:szCs w:val="24"/>
        </w:rPr>
        <w:t>8 de abril del año 2024</w:t>
      </w:r>
      <w:r>
        <w:rPr>
          <w:rFonts w:ascii="Lucida Sans Unicode" w:hAnsi="Lucida Sans Unicode" w:cs="Lucida Sans Unicode"/>
          <w:sz w:val="24"/>
          <w:szCs w:val="24"/>
        </w:rPr>
        <w:t xml:space="preserve"> la Dirección Ejecutiva Del Registro Federal de Electores, </w:t>
      </w:r>
      <w:r w:rsidR="00E62559">
        <w:rPr>
          <w:rFonts w:ascii="Lucida Sans Unicode" w:hAnsi="Lucida Sans Unicode" w:cs="Lucida Sans Unicode"/>
          <w:sz w:val="24"/>
          <w:szCs w:val="24"/>
        </w:rPr>
        <w:t>dio</w:t>
      </w:r>
      <w:r>
        <w:rPr>
          <w:rFonts w:ascii="Lucida Sans Unicode" w:hAnsi="Lucida Sans Unicode" w:cs="Lucida Sans Unicode"/>
          <w:sz w:val="24"/>
          <w:szCs w:val="24"/>
        </w:rPr>
        <w:t xml:space="preserve"> contestación a</w:t>
      </w:r>
      <w:r w:rsidR="00E62559">
        <w:rPr>
          <w:rFonts w:ascii="Lucida Sans Unicode" w:hAnsi="Lucida Sans Unicode" w:cs="Lucida Sans Unicode"/>
          <w:sz w:val="24"/>
          <w:szCs w:val="24"/>
        </w:rPr>
        <w:t xml:space="preserve"> la consulta </w:t>
      </w:r>
      <w:r>
        <w:rPr>
          <w:rFonts w:ascii="Lucida Sans Unicode" w:hAnsi="Lucida Sans Unicode" w:cs="Lucida Sans Unicode"/>
          <w:sz w:val="24"/>
          <w:szCs w:val="24"/>
        </w:rPr>
        <w:t>antes mencionad</w:t>
      </w:r>
      <w:r w:rsidR="00E62559">
        <w:rPr>
          <w:rFonts w:ascii="Lucida Sans Unicode" w:hAnsi="Lucida Sans Unicode" w:cs="Lucida Sans Unicode"/>
          <w:sz w:val="24"/>
          <w:szCs w:val="24"/>
        </w:rPr>
        <w:t>a</w:t>
      </w:r>
      <w:r>
        <w:rPr>
          <w:rFonts w:ascii="Lucida Sans Unicode" w:hAnsi="Lucida Sans Unicode" w:cs="Lucida Sans Unicode"/>
          <w:sz w:val="24"/>
          <w:szCs w:val="24"/>
        </w:rPr>
        <w:t xml:space="preserve"> para referir textualmente</w:t>
      </w:r>
      <w:r w:rsidR="00E62559">
        <w:rPr>
          <w:rFonts w:ascii="Lucida Sans Unicode" w:hAnsi="Lucida Sans Unicode" w:cs="Lucida Sans Unicode"/>
          <w:sz w:val="24"/>
          <w:szCs w:val="24"/>
        </w:rPr>
        <w:t xml:space="preserve"> lo siguiente</w:t>
      </w:r>
      <w:r>
        <w:rPr>
          <w:rFonts w:ascii="Lucida Sans Unicode" w:hAnsi="Lucida Sans Unicode" w:cs="Lucida Sans Unicode"/>
          <w:sz w:val="24"/>
          <w:szCs w:val="24"/>
        </w:rPr>
        <w:t>:</w:t>
      </w:r>
    </w:p>
    <w:p w14:paraId="2E727DAE" w14:textId="77777777" w:rsidR="002D543E" w:rsidRDefault="002D543E" w:rsidP="002D543E">
      <w:pPr>
        <w:spacing w:line="278" w:lineRule="auto"/>
        <w:ind w:left="567" w:right="616"/>
        <w:jc w:val="both"/>
        <w:rPr>
          <w:rFonts w:ascii="Lucida Sans Unicode" w:hAnsi="Lucida Sans Unicode" w:cs="Lucida Sans Unicode"/>
          <w:sz w:val="20"/>
          <w:szCs w:val="20"/>
        </w:rPr>
      </w:pPr>
      <w:r>
        <w:rPr>
          <w:rFonts w:ascii="Lucida Sans Unicode" w:hAnsi="Lucida Sans Unicode" w:cs="Lucida Sans Unicode"/>
          <w:sz w:val="20"/>
          <w:szCs w:val="20"/>
        </w:rPr>
        <w:t>“…</w:t>
      </w:r>
      <w:r w:rsidRPr="00AF35A4">
        <w:rPr>
          <w:rFonts w:ascii="Lucida Sans Unicode" w:hAnsi="Lucida Sans Unicode" w:cs="Lucida Sans Unicode"/>
          <w:sz w:val="20"/>
          <w:szCs w:val="20"/>
        </w:rPr>
        <w:t xml:space="preserve">es posible que esta Dirección Ejecutiva reciba los elementos del Paquete Electoral Postal (PEP) fuera de los tiempos establecidos, en virtud de que el Consejo General del OPL de Jalisco prevé establecer el día 17 de abril como fecha límite para que los partidos políticos presenten sustituciones y sean incluidas en las boletas y, por ende, la producción y entrega de los elementos del Paquete Electoral Postal (PEP) no podría darse dentro del periodo establecido por el INE. </w:t>
      </w:r>
    </w:p>
    <w:p w14:paraId="794C42B7" w14:textId="77777777" w:rsidR="002D543E" w:rsidRDefault="002D543E" w:rsidP="002D543E">
      <w:pPr>
        <w:spacing w:line="278" w:lineRule="auto"/>
        <w:ind w:left="567" w:right="616"/>
        <w:jc w:val="both"/>
        <w:rPr>
          <w:rFonts w:ascii="Lucida Sans Unicode" w:hAnsi="Lucida Sans Unicode" w:cs="Lucida Sans Unicode"/>
          <w:sz w:val="20"/>
          <w:szCs w:val="20"/>
        </w:rPr>
      </w:pPr>
      <w:r w:rsidRPr="009A3084">
        <w:rPr>
          <w:rFonts w:ascii="Lucida Sans Unicode" w:hAnsi="Lucida Sans Unicode" w:cs="Lucida Sans Unicode"/>
          <w:sz w:val="20"/>
          <w:szCs w:val="20"/>
        </w:rPr>
        <w:lastRenderedPageBreak/>
        <w:t>No se omite señar que, si bien, esta Dirección Ejecutiva otorga la prórroga solicitada por parte del IEPC Jalisco para la entrega de los elementos del PEP el 1º de mayo de 2024, debe tenerse en cuenta que esta modificación conlleva el aplazamiento en los trabajos de integración y envío de los PEP de esa entidad, de</w:t>
      </w:r>
      <w:r>
        <w:rPr>
          <w:rFonts w:ascii="Lucida Sans Unicode" w:hAnsi="Lucida Sans Unicode" w:cs="Lucida Sans Unicode"/>
          <w:sz w:val="20"/>
          <w:szCs w:val="20"/>
        </w:rPr>
        <w:t xml:space="preserve"> </w:t>
      </w:r>
      <w:r w:rsidRPr="009A3084">
        <w:rPr>
          <w:rFonts w:ascii="Lucida Sans Unicode" w:hAnsi="Lucida Sans Unicode" w:cs="Lucida Sans Unicode"/>
          <w:sz w:val="20"/>
          <w:szCs w:val="20"/>
        </w:rPr>
        <w:t xml:space="preserve">recepción de </w:t>
      </w:r>
      <w:proofErr w:type="gramStart"/>
      <w:r w:rsidRPr="009A3084">
        <w:rPr>
          <w:rFonts w:ascii="Lucida Sans Unicode" w:hAnsi="Lucida Sans Unicode" w:cs="Lucida Sans Unicode"/>
          <w:sz w:val="20"/>
          <w:szCs w:val="20"/>
        </w:rPr>
        <w:t>los mismos</w:t>
      </w:r>
      <w:proofErr w:type="gramEnd"/>
      <w:r w:rsidRPr="009A3084">
        <w:rPr>
          <w:rFonts w:ascii="Lucida Sans Unicode" w:hAnsi="Lucida Sans Unicode" w:cs="Lucida Sans Unicode"/>
          <w:sz w:val="20"/>
          <w:szCs w:val="20"/>
        </w:rPr>
        <w:t xml:space="preserve"> por las y los jaliscienses en el exterior, así como la reducción del lapso para ejercer y regresar al INE el voto.</w:t>
      </w:r>
      <w:r>
        <w:rPr>
          <w:rFonts w:ascii="Lucida Sans Unicode" w:hAnsi="Lucida Sans Unicode" w:cs="Lucida Sans Unicode"/>
          <w:sz w:val="20"/>
          <w:szCs w:val="20"/>
        </w:rPr>
        <w:t>”</w:t>
      </w:r>
    </w:p>
    <w:p w14:paraId="145B3D0B" w14:textId="77777777" w:rsidR="00B51AC4" w:rsidRDefault="00B51AC4" w:rsidP="004B08E7">
      <w:pPr>
        <w:spacing w:line="240" w:lineRule="auto"/>
        <w:jc w:val="both"/>
        <w:rPr>
          <w:rStyle w:val="normaltextrun"/>
          <w:rFonts w:ascii="Lucida Sans Unicode" w:eastAsiaTheme="majorEastAsia" w:hAnsi="Lucida Sans Unicode" w:cs="Lucida Sans Unicode"/>
          <w:color w:val="0D0D0D"/>
        </w:rPr>
      </w:pPr>
    </w:p>
    <w:p w14:paraId="6B14CB07" w14:textId="48CDED8C" w:rsidR="004B08E7" w:rsidRDefault="00B51AC4" w:rsidP="004B08E7">
      <w:pPr>
        <w:spacing w:line="240" w:lineRule="auto"/>
        <w:jc w:val="both"/>
        <w:rPr>
          <w:rStyle w:val="normaltextrun"/>
          <w:rFonts w:ascii="Lucida Sans Unicode" w:eastAsiaTheme="majorEastAsia" w:hAnsi="Lucida Sans Unicode" w:cs="Lucida Sans Unicode"/>
          <w:color w:val="0D0D0D"/>
        </w:rPr>
      </w:pPr>
      <w:r>
        <w:rPr>
          <w:rStyle w:val="normaltextrun"/>
          <w:rFonts w:ascii="Lucida Sans Unicode" w:eastAsiaTheme="majorEastAsia" w:hAnsi="Lucida Sans Unicode" w:cs="Lucida Sans Unicode"/>
          <w:color w:val="0D0D0D"/>
        </w:rPr>
        <w:t xml:space="preserve">Por ello, </w:t>
      </w:r>
      <w:r w:rsidR="00027C1F">
        <w:rPr>
          <w:rStyle w:val="normaltextrun"/>
          <w:rFonts w:ascii="Lucida Sans Unicode" w:eastAsiaTheme="majorEastAsia" w:hAnsi="Lucida Sans Unicode" w:cs="Lucida Sans Unicode"/>
          <w:color w:val="0D0D0D"/>
        </w:rPr>
        <w:t>el convenio citado quedó modificado de la siguiente forma:</w:t>
      </w:r>
    </w:p>
    <w:p w14:paraId="4BAC7B4B" w14:textId="584D72C1" w:rsidR="00220A78" w:rsidRPr="00A6526F" w:rsidRDefault="00220A78" w:rsidP="00A6526F">
      <w:pPr>
        <w:pStyle w:val="Prrafodelista"/>
        <w:numPr>
          <w:ilvl w:val="0"/>
          <w:numId w:val="11"/>
        </w:numPr>
        <w:spacing w:line="240" w:lineRule="auto"/>
        <w:jc w:val="both"/>
        <w:rPr>
          <w:rFonts w:ascii="Lucida Sans Unicode" w:hAnsi="Lucida Sans Unicode" w:cs="Lucida Sans Unicode"/>
          <w:b/>
          <w:bCs/>
        </w:rPr>
      </w:pPr>
      <w:r w:rsidRPr="00A6526F">
        <w:rPr>
          <w:rFonts w:ascii="Lucida Sans Unicode" w:hAnsi="Lucida Sans Unicode" w:cs="Lucida Sans Unicode"/>
          <w:b/>
          <w:bCs/>
        </w:rPr>
        <w:t>Extracto del Convenio Modificatorio:</w:t>
      </w:r>
    </w:p>
    <w:p w14:paraId="401D9936" w14:textId="25F32BE0" w:rsidR="00D13DF9" w:rsidRPr="00B248AF" w:rsidRDefault="008A2EBD" w:rsidP="00DF3127">
      <w:pPr>
        <w:jc w:val="both"/>
        <w:rPr>
          <w:rFonts w:ascii="Lucida Sans Unicode" w:hAnsi="Lucida Sans Unicode" w:cs="Lucida Sans Unicode"/>
          <w:i/>
          <w:iCs/>
        </w:rPr>
      </w:pPr>
      <w:r>
        <w:rPr>
          <w:rFonts w:ascii="Lucida Sans Unicode" w:hAnsi="Lucida Sans Unicode" w:cs="Lucida Sans Unicode"/>
          <w:i/>
          <w:iCs/>
        </w:rPr>
        <w:t>“</w:t>
      </w:r>
      <w:r w:rsidR="00220A78" w:rsidRPr="00B248AF">
        <w:rPr>
          <w:rFonts w:ascii="Lucida Sans Unicode" w:hAnsi="Lucida Sans Unicode" w:cs="Lucida Sans Unicode"/>
          <w:i/>
          <w:iCs/>
        </w:rPr>
        <w:t>…</w:t>
      </w:r>
      <w:r w:rsidR="00D13DF9" w:rsidRPr="00B248AF">
        <w:rPr>
          <w:rFonts w:ascii="Lucida Sans Unicode" w:hAnsi="Lucida Sans Unicode" w:cs="Lucida Sans Unicode"/>
          <w:i/>
          <w:iCs/>
        </w:rPr>
        <w:t xml:space="preserve">El INSTITUTO” entregará a “EL PROVEEDOR” a más tardar el </w:t>
      </w:r>
      <w:r w:rsidR="00D13DF9" w:rsidRPr="00A6526F">
        <w:rPr>
          <w:rFonts w:ascii="Lucida Sans Unicode" w:hAnsi="Lucida Sans Unicode" w:cs="Lucida Sans Unicode"/>
          <w:b/>
          <w:bCs/>
          <w:i/>
          <w:iCs/>
        </w:rPr>
        <w:t>22 veintidós de abril 2024 dos mil veinticuatro</w:t>
      </w:r>
      <w:r w:rsidR="00D13DF9" w:rsidRPr="00B248AF">
        <w:rPr>
          <w:rFonts w:ascii="Lucida Sans Unicode" w:hAnsi="Lucida Sans Unicode" w:cs="Lucida Sans Unicode"/>
          <w:i/>
          <w:iCs/>
        </w:rPr>
        <w:t xml:space="preserve"> la información autorizada que complemente las especificaciones que habrán de contener e integrar las boletas.</w:t>
      </w:r>
    </w:p>
    <w:p w14:paraId="65E8BCB8" w14:textId="2D0FEE7E" w:rsidR="00D13DF9" w:rsidRDefault="00D13DF9" w:rsidP="00DF3127">
      <w:pPr>
        <w:jc w:val="both"/>
        <w:rPr>
          <w:rFonts w:ascii="Lucida Sans Unicode" w:hAnsi="Lucida Sans Unicode" w:cs="Lucida Sans Unicode"/>
          <w:i/>
          <w:iCs/>
        </w:rPr>
      </w:pPr>
      <w:r w:rsidRPr="00B248AF">
        <w:rPr>
          <w:rFonts w:ascii="Lucida Sans Unicode" w:hAnsi="Lucida Sans Unicode" w:cs="Lucida Sans Unicode"/>
          <w:i/>
          <w:iCs/>
        </w:rPr>
        <w:t xml:space="preserve">En lo que respecta a la entrega de la documentación electoral con voto de las personas mexicanas residentes en el extranjero, “EL PROVEEDOR” se obliga a cumplir con los términos a que se refiere el calendario de entregas de documentación electoral contenida en la siguiente tabla: </w:t>
      </w:r>
      <w:r w:rsidR="00DB5B28" w:rsidRPr="00B248AF">
        <w:rPr>
          <w:rFonts w:ascii="Lucida Sans Unicode" w:hAnsi="Lucida Sans Unicode" w:cs="Lucida Sans Unicode"/>
          <w:i/>
          <w:iCs/>
        </w:rPr>
        <w:t>…</w:t>
      </w:r>
      <w:r w:rsidR="008A2EBD">
        <w:rPr>
          <w:rFonts w:ascii="Lucida Sans Unicode" w:hAnsi="Lucida Sans Unicode" w:cs="Lucida Sans Unicode"/>
          <w:i/>
          <w:iCs/>
        </w:rPr>
        <w:t>”</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977"/>
        <w:gridCol w:w="3423"/>
      </w:tblGrid>
      <w:tr w:rsidR="00950C2C" w:rsidRPr="003A00ED" w14:paraId="13DCA4AA" w14:textId="77777777" w:rsidTr="00DF3127">
        <w:trPr>
          <w:trHeight w:val="360"/>
          <w:jc w:val="center"/>
        </w:trPr>
        <w:tc>
          <w:tcPr>
            <w:tcW w:w="3397" w:type="dxa"/>
            <w:shd w:val="clear" w:color="auto" w:fill="auto"/>
            <w:noWrap/>
            <w:vAlign w:val="center"/>
            <w:hideMark/>
          </w:tcPr>
          <w:p w14:paraId="61DB57D9" w14:textId="77777777" w:rsidR="00950C2C" w:rsidRPr="00015AB5" w:rsidRDefault="00950C2C"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Modalidad</w:t>
            </w:r>
          </w:p>
        </w:tc>
        <w:tc>
          <w:tcPr>
            <w:tcW w:w="2977" w:type="dxa"/>
            <w:shd w:val="clear" w:color="auto" w:fill="auto"/>
            <w:noWrap/>
            <w:vAlign w:val="center"/>
          </w:tcPr>
          <w:p w14:paraId="36C6062F" w14:textId="77777777" w:rsidR="00950C2C" w:rsidRPr="00015AB5" w:rsidRDefault="00950C2C"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Entrega de Bases de Datos del IEPCJ a la Empresa</w:t>
            </w:r>
          </w:p>
        </w:tc>
        <w:tc>
          <w:tcPr>
            <w:tcW w:w="3423" w:type="dxa"/>
            <w:shd w:val="clear" w:color="auto" w:fill="auto"/>
            <w:noWrap/>
            <w:vAlign w:val="center"/>
          </w:tcPr>
          <w:p w14:paraId="65E8178F" w14:textId="77777777" w:rsidR="00950C2C" w:rsidRPr="00015AB5" w:rsidRDefault="00950C2C" w:rsidP="00DF3127">
            <w:pPr>
              <w:jc w:val="center"/>
              <w:rPr>
                <w:rFonts w:ascii="Lucida Sans Unicode" w:eastAsia="Times New Roman" w:hAnsi="Lucida Sans Unicode" w:cs="Lucida Sans Unicode"/>
                <w:b/>
                <w:bCs/>
                <w:sz w:val="18"/>
                <w:szCs w:val="18"/>
              </w:rPr>
            </w:pPr>
            <w:r w:rsidRPr="00015AB5">
              <w:rPr>
                <w:rFonts w:ascii="Lucida Sans Unicode" w:eastAsia="Times New Roman" w:hAnsi="Lucida Sans Unicode" w:cs="Lucida Sans Unicode"/>
                <w:b/>
                <w:bCs/>
                <w:sz w:val="18"/>
                <w:szCs w:val="18"/>
              </w:rPr>
              <w:t>Entrega Proveedor-IEPCJ</w:t>
            </w:r>
          </w:p>
        </w:tc>
      </w:tr>
      <w:tr w:rsidR="00950C2C" w:rsidRPr="003A00ED" w14:paraId="70E983E9" w14:textId="77777777" w:rsidTr="004E6014">
        <w:trPr>
          <w:trHeight w:val="1485"/>
          <w:jc w:val="center"/>
        </w:trPr>
        <w:tc>
          <w:tcPr>
            <w:tcW w:w="3397" w:type="dxa"/>
            <w:shd w:val="clear" w:color="auto" w:fill="D9D9D9" w:themeFill="background1" w:themeFillShade="D9"/>
            <w:vAlign w:val="center"/>
          </w:tcPr>
          <w:p w14:paraId="12A5CDD3" w14:textId="6D031C11" w:rsidR="00950C2C" w:rsidRPr="0093643B" w:rsidRDefault="00950C2C" w:rsidP="00DF3127">
            <w:pPr>
              <w:jc w:val="center"/>
              <w:rPr>
                <w:rFonts w:ascii="Lucida Sans Unicode" w:eastAsia="Times New Roman" w:hAnsi="Lucida Sans Unicode" w:cs="Lucida Sans Unicode"/>
                <w:b/>
                <w:bCs/>
                <w:sz w:val="18"/>
                <w:szCs w:val="18"/>
              </w:rPr>
            </w:pPr>
            <w:r w:rsidRPr="0093643B">
              <w:rPr>
                <w:rFonts w:ascii="Lucida Sans Unicode" w:eastAsia="Times New Roman" w:hAnsi="Lucida Sans Unicode" w:cs="Lucida Sans Unicode"/>
                <w:b/>
                <w:bCs/>
                <w:sz w:val="18"/>
                <w:szCs w:val="18"/>
              </w:rPr>
              <w:t>Voto de las Mexicanas y los Mexicanos Residentes en el Extranjero (VTMX)</w:t>
            </w:r>
          </w:p>
        </w:tc>
        <w:tc>
          <w:tcPr>
            <w:tcW w:w="2977" w:type="dxa"/>
            <w:shd w:val="clear" w:color="auto" w:fill="D9D9D9" w:themeFill="background1" w:themeFillShade="D9"/>
            <w:vAlign w:val="center"/>
          </w:tcPr>
          <w:p w14:paraId="7DD5D6BD" w14:textId="77777777" w:rsidR="00950C2C" w:rsidRPr="000B2EB0" w:rsidRDefault="00950C2C" w:rsidP="00DF3127">
            <w:pPr>
              <w:jc w:val="center"/>
              <w:rPr>
                <w:rFonts w:ascii="Lucida Sans Unicode" w:eastAsia="Times New Roman" w:hAnsi="Lucida Sans Unicode" w:cs="Lucida Sans Unicode"/>
                <w:b/>
                <w:bCs/>
                <w:sz w:val="18"/>
                <w:szCs w:val="18"/>
              </w:rPr>
            </w:pPr>
            <w:r w:rsidRPr="000B2EB0">
              <w:rPr>
                <w:rFonts w:ascii="Lucida Sans Unicode" w:eastAsia="Times New Roman" w:hAnsi="Lucida Sans Unicode" w:cs="Lucida Sans Unicode"/>
                <w:b/>
                <w:bCs/>
                <w:sz w:val="18"/>
                <w:szCs w:val="18"/>
              </w:rPr>
              <w:t>22 de abril, 2024</w:t>
            </w:r>
          </w:p>
        </w:tc>
        <w:tc>
          <w:tcPr>
            <w:tcW w:w="3423" w:type="dxa"/>
            <w:shd w:val="clear" w:color="auto" w:fill="D9D9D9" w:themeFill="background1" w:themeFillShade="D9"/>
            <w:vAlign w:val="center"/>
          </w:tcPr>
          <w:p w14:paraId="0F9C0E9E" w14:textId="77777777" w:rsidR="00950C2C" w:rsidRPr="0093643B" w:rsidRDefault="00950C2C" w:rsidP="00DF3127">
            <w:pPr>
              <w:jc w:val="center"/>
              <w:rPr>
                <w:rFonts w:ascii="Lucida Sans Unicode" w:eastAsia="Times New Roman" w:hAnsi="Lucida Sans Unicode" w:cs="Lucida Sans Unicode"/>
                <w:b/>
                <w:bCs/>
                <w:sz w:val="18"/>
                <w:szCs w:val="18"/>
              </w:rPr>
            </w:pPr>
            <w:r w:rsidRPr="0093643B">
              <w:rPr>
                <w:rFonts w:ascii="Lucida Sans Unicode" w:eastAsia="Times New Roman" w:hAnsi="Lucida Sans Unicode" w:cs="Lucida Sans Unicode"/>
                <w:b/>
                <w:bCs/>
                <w:sz w:val="18"/>
                <w:szCs w:val="18"/>
              </w:rPr>
              <w:t>30 de abril, 2024 en el inmueble INE-TLAHUAC</w:t>
            </w:r>
          </w:p>
        </w:tc>
      </w:tr>
      <w:tr w:rsidR="00950C2C" w:rsidRPr="00C31D2E" w14:paraId="0B14DDC8" w14:textId="77777777" w:rsidTr="00DF3127">
        <w:trPr>
          <w:trHeight w:val="1308"/>
          <w:jc w:val="center"/>
        </w:trPr>
        <w:tc>
          <w:tcPr>
            <w:tcW w:w="3397" w:type="dxa"/>
            <w:shd w:val="clear" w:color="auto" w:fill="auto"/>
            <w:vAlign w:val="center"/>
            <w:hideMark/>
          </w:tcPr>
          <w:p w14:paraId="49766A8B" w14:textId="77777777" w:rsidR="00950C2C" w:rsidRPr="0093643B" w:rsidRDefault="00950C2C" w:rsidP="00DF3127">
            <w:pPr>
              <w:jc w:val="center"/>
              <w:rPr>
                <w:rFonts w:ascii="Lucida Sans Unicode" w:eastAsia="Times New Roman" w:hAnsi="Lucida Sans Unicode" w:cs="Lucida Sans Unicode"/>
                <w:b/>
                <w:bCs/>
                <w:sz w:val="18"/>
                <w:szCs w:val="18"/>
              </w:rPr>
            </w:pPr>
            <w:r w:rsidRPr="0093643B">
              <w:rPr>
                <w:rFonts w:ascii="Lucida Sans Unicode" w:eastAsia="Times New Roman" w:hAnsi="Lucida Sans Unicode" w:cs="Lucida Sans Unicode"/>
                <w:b/>
                <w:bCs/>
                <w:sz w:val="18"/>
                <w:szCs w:val="18"/>
              </w:rPr>
              <w:t>Jornada Electoral</w:t>
            </w:r>
          </w:p>
        </w:tc>
        <w:tc>
          <w:tcPr>
            <w:tcW w:w="2977" w:type="dxa"/>
            <w:shd w:val="clear" w:color="auto" w:fill="auto"/>
            <w:vAlign w:val="center"/>
          </w:tcPr>
          <w:p w14:paraId="5EE23BB9" w14:textId="77777777" w:rsidR="00950C2C" w:rsidRPr="0093643B" w:rsidRDefault="00950C2C" w:rsidP="00DF3127">
            <w:pPr>
              <w:jc w:val="center"/>
              <w:rPr>
                <w:rFonts w:ascii="Lucida Sans Unicode" w:eastAsia="Times New Roman" w:hAnsi="Lucida Sans Unicode" w:cs="Lucida Sans Unicode"/>
                <w:sz w:val="18"/>
                <w:szCs w:val="18"/>
              </w:rPr>
            </w:pPr>
            <w:r w:rsidRPr="0093643B">
              <w:rPr>
                <w:rFonts w:ascii="Lucida Sans Unicode" w:eastAsia="Times New Roman" w:hAnsi="Lucida Sans Unicode" w:cs="Lucida Sans Unicode"/>
                <w:sz w:val="18"/>
                <w:szCs w:val="18"/>
              </w:rPr>
              <w:t>22 de abril, 2024</w:t>
            </w:r>
          </w:p>
        </w:tc>
        <w:tc>
          <w:tcPr>
            <w:tcW w:w="3423" w:type="dxa"/>
            <w:shd w:val="clear" w:color="auto" w:fill="auto"/>
            <w:vAlign w:val="center"/>
          </w:tcPr>
          <w:p w14:paraId="281A1142" w14:textId="77777777" w:rsidR="00950C2C" w:rsidRPr="0093643B" w:rsidRDefault="00950C2C" w:rsidP="00DF3127">
            <w:pPr>
              <w:jc w:val="center"/>
              <w:rPr>
                <w:rFonts w:ascii="Lucida Sans Unicode" w:eastAsia="Times New Roman" w:hAnsi="Lucida Sans Unicode" w:cs="Lucida Sans Unicode"/>
                <w:sz w:val="18"/>
                <w:szCs w:val="18"/>
              </w:rPr>
            </w:pPr>
            <w:r w:rsidRPr="0093643B">
              <w:rPr>
                <w:rFonts w:ascii="Lucida Sans Unicode" w:eastAsia="Times New Roman" w:hAnsi="Lucida Sans Unicode" w:cs="Lucida Sans Unicode"/>
                <w:sz w:val="18"/>
                <w:szCs w:val="18"/>
              </w:rPr>
              <w:t>17-18 de mayo, 2024 en sedes de los 20 Consejos Distritales</w:t>
            </w:r>
          </w:p>
        </w:tc>
      </w:tr>
    </w:tbl>
    <w:p w14:paraId="2677BAE6" w14:textId="77777777" w:rsidR="003F13D1" w:rsidRDefault="003F13D1" w:rsidP="00E824A4">
      <w:pPr>
        <w:pStyle w:val="Ttulo2"/>
        <w:rPr>
          <w:rFonts w:ascii="Lucida Sans Unicode" w:hAnsi="Lucida Sans Unicode" w:cs="Lucida Sans Unicode"/>
          <w:color w:val="00788E"/>
          <w:sz w:val="24"/>
          <w:szCs w:val="24"/>
        </w:rPr>
      </w:pPr>
      <w:bookmarkStart w:id="7" w:name="_Toc164349533"/>
    </w:p>
    <w:p w14:paraId="3FB1953C" w14:textId="0710B18A" w:rsidR="00B9642E" w:rsidRPr="005369B6" w:rsidRDefault="00B9642E" w:rsidP="00E824A4">
      <w:pPr>
        <w:pStyle w:val="Ttulo2"/>
        <w:rPr>
          <w:rFonts w:ascii="Lucida Sans Unicode" w:hAnsi="Lucida Sans Unicode" w:cs="Lucida Sans Unicode"/>
          <w:color w:val="00788E"/>
          <w:sz w:val="24"/>
          <w:szCs w:val="24"/>
        </w:rPr>
      </w:pPr>
      <w:r w:rsidRPr="005369B6">
        <w:rPr>
          <w:rFonts w:ascii="Lucida Sans Unicode" w:hAnsi="Lucida Sans Unicode" w:cs="Lucida Sans Unicode"/>
          <w:color w:val="00788E"/>
          <w:sz w:val="24"/>
          <w:szCs w:val="24"/>
        </w:rPr>
        <w:t xml:space="preserve">Entrega de </w:t>
      </w:r>
      <w:r w:rsidR="001651AA" w:rsidRPr="005369B6">
        <w:rPr>
          <w:rFonts w:ascii="Lucida Sans Unicode" w:hAnsi="Lucida Sans Unicode" w:cs="Lucida Sans Unicode"/>
          <w:color w:val="00788E"/>
          <w:sz w:val="24"/>
          <w:szCs w:val="24"/>
        </w:rPr>
        <w:t>Material</w:t>
      </w:r>
      <w:r w:rsidRPr="005369B6">
        <w:rPr>
          <w:rFonts w:ascii="Lucida Sans Unicode" w:hAnsi="Lucida Sans Unicode" w:cs="Lucida Sans Unicode"/>
          <w:color w:val="00788E"/>
          <w:sz w:val="24"/>
          <w:szCs w:val="24"/>
        </w:rPr>
        <w:t xml:space="preserve"> Electoral</w:t>
      </w:r>
      <w:bookmarkEnd w:id="7"/>
    </w:p>
    <w:p w14:paraId="2F7BDB43" w14:textId="3C62C088" w:rsidR="00F614C9" w:rsidRPr="00A6526F" w:rsidRDefault="00F614C9" w:rsidP="00F614C9">
      <w:pPr>
        <w:pStyle w:val="Prrafodelista"/>
        <w:numPr>
          <w:ilvl w:val="0"/>
          <w:numId w:val="11"/>
        </w:numPr>
        <w:spacing w:line="240" w:lineRule="auto"/>
        <w:jc w:val="both"/>
        <w:rPr>
          <w:rFonts w:ascii="Lucida Sans Unicode" w:hAnsi="Lucida Sans Unicode" w:cs="Lucida Sans Unicode"/>
          <w:b/>
          <w:bCs/>
        </w:rPr>
      </w:pPr>
      <w:r w:rsidRPr="00A6526F">
        <w:rPr>
          <w:rFonts w:ascii="Lucida Sans Unicode" w:hAnsi="Lucida Sans Unicode" w:cs="Lucida Sans Unicode"/>
          <w:b/>
          <w:bCs/>
        </w:rPr>
        <w:t>Extracto del contrato:</w:t>
      </w:r>
    </w:p>
    <w:p w14:paraId="7C63CF37" w14:textId="06132928" w:rsidR="00635986" w:rsidRDefault="00501A22" w:rsidP="00F614C9">
      <w:pPr>
        <w:spacing w:after="0"/>
        <w:jc w:val="both"/>
        <w:rPr>
          <w:rFonts w:ascii="Lucida Sans Unicode" w:hAnsi="Lucida Sans Unicode" w:cs="Lucida Sans Unicode"/>
          <w:i/>
          <w:iCs/>
        </w:rPr>
      </w:pPr>
      <w:r w:rsidRPr="00501A22">
        <w:rPr>
          <w:rFonts w:ascii="Lucida Sans Unicode" w:hAnsi="Lucida Sans Unicode" w:cs="Lucida Sans Unicode"/>
          <w:i/>
          <w:iCs/>
        </w:rPr>
        <w:lastRenderedPageBreak/>
        <w:t>En lo que respecta a la entrega de "MATERIAL ELECTORAL" del voto de las y</w:t>
      </w:r>
      <w:r>
        <w:rPr>
          <w:rFonts w:ascii="Lucida Sans Unicode" w:hAnsi="Lucida Sans Unicode" w:cs="Lucida Sans Unicode"/>
          <w:i/>
          <w:iCs/>
        </w:rPr>
        <w:t xml:space="preserve"> </w:t>
      </w:r>
      <w:r w:rsidRPr="00501A22">
        <w:rPr>
          <w:rFonts w:ascii="Lucida Sans Unicode" w:hAnsi="Lucida Sans Unicode" w:cs="Lucida Sans Unicode"/>
          <w:i/>
          <w:iCs/>
        </w:rPr>
        <w:t xml:space="preserve">los mexicanos residentes en el extranjero, así como </w:t>
      </w:r>
      <w:r w:rsidR="004E1CA0">
        <w:rPr>
          <w:rFonts w:ascii="Lucida Sans Unicode" w:hAnsi="Lucida Sans Unicode" w:cs="Lucida Sans Unicode"/>
          <w:i/>
          <w:iCs/>
        </w:rPr>
        <w:t>l</w:t>
      </w:r>
      <w:r w:rsidRPr="00501A22">
        <w:rPr>
          <w:rFonts w:ascii="Lucida Sans Unicode" w:hAnsi="Lucida Sans Unicode" w:cs="Lucida Sans Unicode"/>
          <w:i/>
          <w:iCs/>
        </w:rPr>
        <w:t>a relacionada con el</w:t>
      </w:r>
      <w:r>
        <w:rPr>
          <w:rFonts w:ascii="Lucida Sans Unicode" w:hAnsi="Lucida Sans Unicode" w:cs="Lucida Sans Unicode"/>
          <w:i/>
          <w:iCs/>
        </w:rPr>
        <w:t xml:space="preserve"> </w:t>
      </w:r>
      <w:r w:rsidRPr="00501A22">
        <w:rPr>
          <w:rFonts w:ascii="Lucida Sans Unicode" w:hAnsi="Lucida Sans Unicode" w:cs="Lucida Sans Unicode"/>
          <w:i/>
          <w:iCs/>
        </w:rPr>
        <w:t xml:space="preserve">voto </w:t>
      </w:r>
      <w:r>
        <w:rPr>
          <w:rFonts w:ascii="Lucida Sans Unicode" w:hAnsi="Lucida Sans Unicode" w:cs="Lucida Sans Unicode"/>
          <w:i/>
          <w:iCs/>
        </w:rPr>
        <w:t xml:space="preserve"> a</w:t>
      </w:r>
      <w:r w:rsidRPr="00501A22">
        <w:rPr>
          <w:rFonts w:ascii="Lucida Sans Unicode" w:hAnsi="Lucida Sans Unicode" w:cs="Lucida Sans Unicode"/>
          <w:i/>
          <w:iCs/>
        </w:rPr>
        <w:t>nticipado, "EL PROVEEDOR" se obliga a cumplir con los términos a que</w:t>
      </w:r>
      <w:r>
        <w:rPr>
          <w:rFonts w:ascii="Lucida Sans Unicode" w:hAnsi="Lucida Sans Unicode" w:cs="Lucida Sans Unicode"/>
          <w:i/>
          <w:iCs/>
        </w:rPr>
        <w:t xml:space="preserve"> </w:t>
      </w:r>
      <w:r w:rsidRPr="00501A22">
        <w:rPr>
          <w:rFonts w:ascii="Lucida Sans Unicode" w:hAnsi="Lucida Sans Unicode" w:cs="Lucida Sans Unicode"/>
          <w:i/>
          <w:iCs/>
        </w:rPr>
        <w:t>se refiere el calendario de entregas de "MATERIAL ELECTORAL'</w:t>
      </w:r>
      <w:r w:rsidR="00F614C9">
        <w:rPr>
          <w:rFonts w:ascii="Lucida Sans Unicode" w:hAnsi="Lucida Sans Unicode" w:cs="Lucida Sans Unicode"/>
          <w:i/>
          <w:iCs/>
        </w:rPr>
        <w:t xml:space="preserve"> </w:t>
      </w:r>
      <w:r w:rsidRPr="00501A22">
        <w:rPr>
          <w:rFonts w:ascii="Lucida Sans Unicode" w:hAnsi="Lucida Sans Unicode" w:cs="Lucida Sans Unicode"/>
          <w:i/>
          <w:iCs/>
        </w:rPr>
        <w:t>contenida en</w:t>
      </w:r>
      <w:r>
        <w:rPr>
          <w:rFonts w:ascii="Lucida Sans Unicode" w:hAnsi="Lucida Sans Unicode" w:cs="Lucida Sans Unicode"/>
          <w:i/>
          <w:iCs/>
        </w:rPr>
        <w:t xml:space="preserve"> </w:t>
      </w:r>
      <w:r w:rsidR="004E1CA0">
        <w:rPr>
          <w:rFonts w:ascii="Lucida Sans Unicode" w:hAnsi="Lucida Sans Unicode" w:cs="Lucida Sans Unicode"/>
          <w:i/>
          <w:iCs/>
        </w:rPr>
        <w:t>l</w:t>
      </w:r>
      <w:r w:rsidRPr="00501A22">
        <w:rPr>
          <w:rFonts w:ascii="Lucida Sans Unicode" w:hAnsi="Lucida Sans Unicode" w:cs="Lucida Sans Unicode"/>
          <w:i/>
          <w:iCs/>
        </w:rPr>
        <w:t>a siguiente tabla:</w:t>
      </w:r>
    </w:p>
    <w:p w14:paraId="6A33D4EB" w14:textId="77777777" w:rsidR="00F614C9" w:rsidRPr="00501A22" w:rsidRDefault="00F614C9" w:rsidP="00F614C9">
      <w:pPr>
        <w:spacing w:after="0"/>
        <w:jc w:val="both"/>
        <w:rPr>
          <w:rFonts w:ascii="Lucida Sans Unicode" w:hAnsi="Lucida Sans Unicode" w:cs="Lucida Sans Unicode"/>
          <w:i/>
          <w:iCs/>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306"/>
        <w:gridCol w:w="2521"/>
        <w:gridCol w:w="1984"/>
        <w:gridCol w:w="2835"/>
      </w:tblGrid>
      <w:tr w:rsidR="00635986" w:rsidRPr="00635986" w14:paraId="164E2656" w14:textId="77777777" w:rsidTr="001651AA">
        <w:trPr>
          <w:trHeight w:val="509"/>
          <w:jc w:val="center"/>
        </w:trPr>
        <w:tc>
          <w:tcPr>
            <w:tcW w:w="1276" w:type="dxa"/>
            <w:shd w:val="clear" w:color="auto" w:fill="auto"/>
            <w:noWrap/>
            <w:vAlign w:val="center"/>
            <w:hideMark/>
          </w:tcPr>
          <w:p w14:paraId="4EA814F4"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Modalidad</w:t>
            </w:r>
          </w:p>
        </w:tc>
        <w:tc>
          <w:tcPr>
            <w:tcW w:w="1306" w:type="dxa"/>
            <w:shd w:val="clear" w:color="auto" w:fill="auto"/>
            <w:noWrap/>
            <w:vAlign w:val="center"/>
          </w:tcPr>
          <w:p w14:paraId="2138B706"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Inicio Producción</w:t>
            </w:r>
          </w:p>
        </w:tc>
        <w:tc>
          <w:tcPr>
            <w:tcW w:w="2521" w:type="dxa"/>
            <w:shd w:val="clear" w:color="auto" w:fill="auto"/>
            <w:noWrap/>
            <w:vAlign w:val="center"/>
          </w:tcPr>
          <w:p w14:paraId="17D2279D"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Recolección de material electoral Rehabilitado en la bodega general del IEPCJ</w:t>
            </w:r>
          </w:p>
        </w:tc>
        <w:tc>
          <w:tcPr>
            <w:tcW w:w="1984" w:type="dxa"/>
            <w:shd w:val="clear" w:color="auto" w:fill="auto"/>
            <w:noWrap/>
            <w:vAlign w:val="center"/>
          </w:tcPr>
          <w:p w14:paraId="744681FB"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Fin Producción</w:t>
            </w:r>
          </w:p>
        </w:tc>
        <w:tc>
          <w:tcPr>
            <w:tcW w:w="2835" w:type="dxa"/>
            <w:shd w:val="clear" w:color="auto" w:fill="auto"/>
            <w:noWrap/>
            <w:vAlign w:val="center"/>
          </w:tcPr>
          <w:p w14:paraId="4FF5731E"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Entrega Proveedor-IEPCJ</w:t>
            </w:r>
          </w:p>
        </w:tc>
      </w:tr>
      <w:tr w:rsidR="00635986" w:rsidRPr="00635986" w14:paraId="3B939F2B" w14:textId="77777777" w:rsidTr="005F039C">
        <w:trPr>
          <w:trHeight w:val="1467"/>
          <w:jc w:val="center"/>
        </w:trPr>
        <w:tc>
          <w:tcPr>
            <w:tcW w:w="1276" w:type="dxa"/>
            <w:shd w:val="clear" w:color="auto" w:fill="D9D9D9" w:themeFill="background1" w:themeFillShade="D9"/>
            <w:vAlign w:val="center"/>
          </w:tcPr>
          <w:p w14:paraId="4F215BF3" w14:textId="77777777" w:rsidR="00635986" w:rsidRPr="005F039C"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5F039C">
              <w:rPr>
                <w:rFonts w:ascii="Lucida Sans Unicode" w:eastAsia="Times New Roman" w:hAnsi="Lucida Sans Unicode" w:cs="Lucida Sans Unicode"/>
                <w:b/>
                <w:bCs/>
                <w:kern w:val="0"/>
                <w:sz w:val="18"/>
                <w:szCs w:val="18"/>
                <w:lang w:eastAsia="es-MX"/>
                <w14:ligatures w14:val="none"/>
              </w:rPr>
              <w:t>Voto de las Mexicanas y los Mexicanos Residentes en el Extranjero (VTMX)</w:t>
            </w:r>
          </w:p>
        </w:tc>
        <w:tc>
          <w:tcPr>
            <w:tcW w:w="1306" w:type="dxa"/>
            <w:shd w:val="clear" w:color="auto" w:fill="D9D9D9" w:themeFill="background1" w:themeFillShade="D9"/>
            <w:vAlign w:val="center"/>
          </w:tcPr>
          <w:p w14:paraId="4DD167A5" w14:textId="77777777" w:rsidR="00635986" w:rsidRPr="005F039C"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5F039C">
              <w:rPr>
                <w:rFonts w:ascii="Lucida Sans Unicode" w:eastAsia="Times New Roman" w:hAnsi="Lucida Sans Unicode" w:cs="Lucida Sans Unicode"/>
                <w:b/>
                <w:bCs/>
                <w:kern w:val="0"/>
                <w:sz w:val="18"/>
                <w:szCs w:val="18"/>
                <w:lang w:eastAsia="es-MX"/>
                <w14:ligatures w14:val="none"/>
              </w:rPr>
              <w:t>A partir de la firma del contrato</w:t>
            </w:r>
          </w:p>
        </w:tc>
        <w:tc>
          <w:tcPr>
            <w:tcW w:w="2521" w:type="dxa"/>
            <w:shd w:val="clear" w:color="auto" w:fill="D9D9D9" w:themeFill="background1" w:themeFillShade="D9"/>
            <w:noWrap/>
            <w:vAlign w:val="center"/>
          </w:tcPr>
          <w:p w14:paraId="75821422" w14:textId="77777777" w:rsidR="00635986" w:rsidRPr="005F039C"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5F039C">
              <w:rPr>
                <w:rFonts w:ascii="Lucida Sans Unicode" w:eastAsia="Times New Roman" w:hAnsi="Lucida Sans Unicode" w:cs="Lucida Sans Unicode"/>
                <w:b/>
                <w:bCs/>
                <w:kern w:val="0"/>
                <w:sz w:val="18"/>
                <w:szCs w:val="18"/>
                <w:lang w:eastAsia="es-MX"/>
                <w14:ligatures w14:val="none"/>
              </w:rPr>
              <w:t>-</w:t>
            </w:r>
          </w:p>
        </w:tc>
        <w:tc>
          <w:tcPr>
            <w:tcW w:w="1984" w:type="dxa"/>
            <w:shd w:val="clear" w:color="auto" w:fill="D9D9D9" w:themeFill="background1" w:themeFillShade="D9"/>
            <w:vAlign w:val="center"/>
          </w:tcPr>
          <w:p w14:paraId="1A4B4B79" w14:textId="77777777" w:rsidR="00635986" w:rsidRPr="005F039C"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5F039C">
              <w:rPr>
                <w:rFonts w:ascii="Lucida Sans Unicode" w:eastAsia="Times New Roman" w:hAnsi="Lucida Sans Unicode" w:cs="Lucida Sans Unicode"/>
                <w:b/>
                <w:bCs/>
                <w:kern w:val="0"/>
                <w:sz w:val="18"/>
                <w:szCs w:val="18"/>
                <w:lang w:eastAsia="es-MX"/>
                <w14:ligatures w14:val="none"/>
              </w:rPr>
              <w:t>A más tardar 11 de abril, 2024</w:t>
            </w:r>
          </w:p>
        </w:tc>
        <w:tc>
          <w:tcPr>
            <w:tcW w:w="2835" w:type="dxa"/>
            <w:shd w:val="clear" w:color="auto" w:fill="D9D9D9" w:themeFill="background1" w:themeFillShade="D9"/>
            <w:vAlign w:val="center"/>
          </w:tcPr>
          <w:p w14:paraId="559B22D1" w14:textId="77777777" w:rsidR="00635986" w:rsidRPr="005F039C"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5F039C">
              <w:rPr>
                <w:rFonts w:ascii="Lucida Sans Unicode" w:eastAsia="Times New Roman" w:hAnsi="Lucida Sans Unicode" w:cs="Lucida Sans Unicode"/>
                <w:b/>
                <w:bCs/>
                <w:kern w:val="0"/>
                <w:sz w:val="18"/>
                <w:szCs w:val="18"/>
                <w:lang w:eastAsia="es-MX"/>
                <w14:ligatures w14:val="none"/>
              </w:rPr>
              <w:t>A más tardar el 12 de abril, 2024 en instalaciones del proveedor / INE Tláhuac, CDMX*</w:t>
            </w:r>
          </w:p>
        </w:tc>
      </w:tr>
      <w:tr w:rsidR="00635986" w:rsidRPr="00635986" w14:paraId="0538CCC0" w14:textId="77777777" w:rsidTr="009F2FB5">
        <w:trPr>
          <w:trHeight w:val="1445"/>
          <w:jc w:val="center"/>
        </w:trPr>
        <w:tc>
          <w:tcPr>
            <w:tcW w:w="1276" w:type="dxa"/>
            <w:shd w:val="clear" w:color="auto" w:fill="auto"/>
            <w:vAlign w:val="center"/>
            <w:hideMark/>
          </w:tcPr>
          <w:p w14:paraId="294DF609"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Simulacros</w:t>
            </w:r>
          </w:p>
        </w:tc>
        <w:tc>
          <w:tcPr>
            <w:tcW w:w="1306" w:type="dxa"/>
            <w:shd w:val="clear" w:color="auto" w:fill="auto"/>
            <w:vAlign w:val="center"/>
          </w:tcPr>
          <w:p w14:paraId="2EE480B3" w14:textId="77777777" w:rsidR="00635986" w:rsidRPr="005F039C"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5F039C">
              <w:rPr>
                <w:rFonts w:ascii="Lucida Sans Unicode" w:eastAsia="Times New Roman" w:hAnsi="Lucida Sans Unicode" w:cs="Lucida Sans Unicode"/>
                <w:kern w:val="0"/>
                <w:sz w:val="18"/>
                <w:szCs w:val="18"/>
                <w:lang w:eastAsia="es-MX"/>
                <w14:ligatures w14:val="none"/>
              </w:rPr>
              <w:t>A partir de la firma del contrato</w:t>
            </w:r>
          </w:p>
        </w:tc>
        <w:tc>
          <w:tcPr>
            <w:tcW w:w="2521" w:type="dxa"/>
            <w:shd w:val="clear" w:color="auto" w:fill="auto"/>
            <w:noWrap/>
            <w:vAlign w:val="center"/>
          </w:tcPr>
          <w:p w14:paraId="0F2A2D2B" w14:textId="77777777" w:rsidR="00635986" w:rsidRPr="005F039C"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5F039C">
              <w:rPr>
                <w:rFonts w:ascii="Lucida Sans Unicode" w:eastAsia="Times New Roman" w:hAnsi="Lucida Sans Unicode" w:cs="Lucida Sans Unicode"/>
                <w:kern w:val="0"/>
                <w:sz w:val="18"/>
                <w:szCs w:val="18"/>
                <w:lang w:eastAsia="es-MX"/>
                <w14:ligatures w14:val="none"/>
              </w:rPr>
              <w:t>-</w:t>
            </w:r>
          </w:p>
        </w:tc>
        <w:tc>
          <w:tcPr>
            <w:tcW w:w="1984" w:type="dxa"/>
            <w:shd w:val="clear" w:color="auto" w:fill="auto"/>
            <w:vAlign w:val="center"/>
          </w:tcPr>
          <w:p w14:paraId="601391CD" w14:textId="77777777" w:rsidR="00635986" w:rsidRPr="005F039C"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5F039C">
              <w:rPr>
                <w:rFonts w:ascii="Lucida Sans Unicode" w:eastAsia="Times New Roman" w:hAnsi="Lucida Sans Unicode" w:cs="Lucida Sans Unicode"/>
                <w:kern w:val="0"/>
                <w:sz w:val="18"/>
                <w:szCs w:val="18"/>
                <w:lang w:eastAsia="es-MX"/>
                <w14:ligatures w14:val="none"/>
              </w:rPr>
              <w:t>23 de marzo, 2024</w:t>
            </w:r>
          </w:p>
        </w:tc>
        <w:tc>
          <w:tcPr>
            <w:tcW w:w="2835" w:type="dxa"/>
            <w:shd w:val="clear" w:color="auto" w:fill="auto"/>
            <w:vAlign w:val="center"/>
          </w:tcPr>
          <w:p w14:paraId="69CD54BD" w14:textId="77777777" w:rsidR="00635986" w:rsidRPr="005F039C"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5F039C">
              <w:rPr>
                <w:rFonts w:ascii="Lucida Sans Unicode" w:eastAsia="Times New Roman" w:hAnsi="Lucida Sans Unicode" w:cs="Lucida Sans Unicode"/>
                <w:kern w:val="0"/>
                <w:sz w:val="18"/>
                <w:szCs w:val="18"/>
                <w:lang w:eastAsia="es-MX"/>
                <w14:ligatures w14:val="none"/>
              </w:rPr>
              <w:t>25 de marzo, 2024, en la bodega general del Instituto / JLE</w:t>
            </w:r>
          </w:p>
        </w:tc>
      </w:tr>
      <w:tr w:rsidR="00635986" w:rsidRPr="00635986" w14:paraId="386BDF62" w14:textId="77777777" w:rsidTr="001651AA">
        <w:trPr>
          <w:trHeight w:val="1833"/>
          <w:jc w:val="center"/>
        </w:trPr>
        <w:tc>
          <w:tcPr>
            <w:tcW w:w="1276" w:type="dxa"/>
            <w:shd w:val="clear" w:color="auto" w:fill="auto"/>
            <w:vAlign w:val="center"/>
            <w:hideMark/>
          </w:tcPr>
          <w:p w14:paraId="6F139F6A" w14:textId="77777777" w:rsidR="00635986" w:rsidRPr="00635986" w:rsidRDefault="00635986" w:rsidP="00125C13">
            <w:pPr>
              <w:spacing w:after="0" w:line="240" w:lineRule="auto"/>
              <w:jc w:val="center"/>
              <w:rPr>
                <w:rFonts w:ascii="Lucida Sans Unicode" w:eastAsia="Times New Roman" w:hAnsi="Lucida Sans Unicode" w:cs="Lucida Sans Unicode"/>
                <w:b/>
                <w:bCs/>
                <w:kern w:val="0"/>
                <w:sz w:val="18"/>
                <w:szCs w:val="18"/>
                <w:lang w:eastAsia="es-MX"/>
                <w14:ligatures w14:val="none"/>
              </w:rPr>
            </w:pPr>
            <w:r w:rsidRPr="00635986">
              <w:rPr>
                <w:rFonts w:ascii="Lucida Sans Unicode" w:eastAsia="Times New Roman" w:hAnsi="Lucida Sans Unicode" w:cs="Lucida Sans Unicode"/>
                <w:b/>
                <w:bCs/>
                <w:kern w:val="0"/>
                <w:sz w:val="18"/>
                <w:szCs w:val="18"/>
                <w:lang w:eastAsia="es-MX"/>
                <w14:ligatures w14:val="none"/>
              </w:rPr>
              <w:t>Jornada Electoral</w:t>
            </w:r>
          </w:p>
        </w:tc>
        <w:tc>
          <w:tcPr>
            <w:tcW w:w="1306" w:type="dxa"/>
            <w:shd w:val="clear" w:color="auto" w:fill="auto"/>
            <w:vAlign w:val="center"/>
          </w:tcPr>
          <w:p w14:paraId="5ED79227" w14:textId="77777777" w:rsidR="00635986" w:rsidRPr="00635986"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635986">
              <w:rPr>
                <w:rFonts w:ascii="Lucida Sans Unicode" w:eastAsia="Times New Roman" w:hAnsi="Lucida Sans Unicode" w:cs="Lucida Sans Unicode"/>
                <w:kern w:val="0"/>
                <w:sz w:val="18"/>
                <w:szCs w:val="18"/>
                <w:lang w:eastAsia="es-MX"/>
                <w14:ligatures w14:val="none"/>
              </w:rPr>
              <w:t>A partir de la firma del contrato</w:t>
            </w:r>
          </w:p>
        </w:tc>
        <w:tc>
          <w:tcPr>
            <w:tcW w:w="2521" w:type="dxa"/>
            <w:shd w:val="clear" w:color="auto" w:fill="auto"/>
            <w:vAlign w:val="center"/>
          </w:tcPr>
          <w:p w14:paraId="0F0ECAB2" w14:textId="77777777" w:rsidR="00635986" w:rsidRPr="00635986"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635986">
              <w:rPr>
                <w:rFonts w:ascii="Lucida Sans Unicode" w:eastAsia="Times New Roman" w:hAnsi="Lucida Sans Unicode" w:cs="Lucida Sans Unicode"/>
                <w:kern w:val="0"/>
                <w:sz w:val="18"/>
                <w:szCs w:val="18"/>
                <w:lang w:eastAsia="es-MX"/>
                <w14:ligatures w14:val="none"/>
              </w:rPr>
              <w:t>A partir de la firma del contrato</w:t>
            </w:r>
          </w:p>
        </w:tc>
        <w:tc>
          <w:tcPr>
            <w:tcW w:w="1984" w:type="dxa"/>
            <w:shd w:val="clear" w:color="auto" w:fill="auto"/>
            <w:vAlign w:val="center"/>
          </w:tcPr>
          <w:p w14:paraId="4582D10D" w14:textId="77777777" w:rsidR="00635986" w:rsidRPr="00635986"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635986">
              <w:rPr>
                <w:rFonts w:ascii="Lucida Sans Unicode" w:eastAsia="Times New Roman" w:hAnsi="Lucida Sans Unicode" w:cs="Lucida Sans Unicode"/>
                <w:kern w:val="0"/>
                <w:sz w:val="18"/>
                <w:szCs w:val="18"/>
                <w:lang w:eastAsia="es-MX"/>
                <w14:ligatures w14:val="none"/>
              </w:rPr>
              <w:t>10 de Mayo, 2024</w:t>
            </w:r>
          </w:p>
        </w:tc>
        <w:tc>
          <w:tcPr>
            <w:tcW w:w="2835" w:type="dxa"/>
            <w:shd w:val="clear" w:color="auto" w:fill="auto"/>
            <w:vAlign w:val="center"/>
          </w:tcPr>
          <w:p w14:paraId="469AB704" w14:textId="77777777" w:rsidR="00635986" w:rsidRPr="00635986" w:rsidRDefault="00635986" w:rsidP="00125C13">
            <w:pPr>
              <w:spacing w:after="0" w:line="240" w:lineRule="auto"/>
              <w:jc w:val="center"/>
              <w:rPr>
                <w:rFonts w:ascii="Lucida Sans Unicode" w:eastAsia="Times New Roman" w:hAnsi="Lucida Sans Unicode" w:cs="Lucida Sans Unicode"/>
                <w:kern w:val="0"/>
                <w:sz w:val="18"/>
                <w:szCs w:val="18"/>
                <w:lang w:eastAsia="es-MX"/>
                <w14:ligatures w14:val="none"/>
              </w:rPr>
            </w:pPr>
            <w:r w:rsidRPr="00635986">
              <w:rPr>
                <w:rFonts w:ascii="Lucida Sans Unicode" w:eastAsia="Times New Roman" w:hAnsi="Lucida Sans Unicode" w:cs="Lucida Sans Unicode"/>
                <w:kern w:val="0"/>
                <w:sz w:val="18"/>
                <w:szCs w:val="18"/>
                <w:lang w:eastAsia="es-MX"/>
                <w14:ligatures w14:val="none"/>
              </w:rPr>
              <w:t>A más tardar 14 de Mayo, 2024 en sedes de Consejos Distritales/Centros de Coordinación de Zonas**</w:t>
            </w:r>
          </w:p>
        </w:tc>
      </w:tr>
    </w:tbl>
    <w:p w14:paraId="610B8E28" w14:textId="77777777" w:rsidR="00453ABD" w:rsidRDefault="00453ABD" w:rsidP="003F13D1">
      <w:pPr>
        <w:spacing w:line="278" w:lineRule="auto"/>
        <w:jc w:val="both"/>
        <w:rPr>
          <w:rFonts w:ascii="Lucida Sans Unicode" w:hAnsi="Lucida Sans Unicode" w:cs="Lucida Sans Unicode"/>
          <w:sz w:val="24"/>
          <w:szCs w:val="24"/>
        </w:rPr>
      </w:pPr>
    </w:p>
    <w:p w14:paraId="3EF4D57C" w14:textId="275E2058" w:rsidR="003F13D1" w:rsidRDefault="003F13D1" w:rsidP="003F13D1">
      <w:pPr>
        <w:spacing w:line="278" w:lineRule="auto"/>
        <w:jc w:val="both"/>
        <w:rPr>
          <w:rFonts w:ascii="Lucida Sans Unicode" w:hAnsi="Lucida Sans Unicode" w:cs="Lucida Sans Unicode"/>
          <w:b/>
          <w:bCs/>
          <w:sz w:val="24"/>
          <w:szCs w:val="24"/>
        </w:rPr>
      </w:pPr>
      <w:r>
        <w:rPr>
          <w:rFonts w:ascii="Lucida Sans Unicode" w:hAnsi="Lucida Sans Unicode" w:cs="Lucida Sans Unicode"/>
          <w:sz w:val="24"/>
          <w:szCs w:val="24"/>
        </w:rPr>
        <w:t>Señalado lo anterior, la entrega de la documentación electoral, fue reprograma</w:t>
      </w:r>
      <w:r w:rsidR="00E02847">
        <w:rPr>
          <w:rFonts w:ascii="Lucida Sans Unicode" w:hAnsi="Lucida Sans Unicode" w:cs="Lucida Sans Unicode"/>
          <w:sz w:val="24"/>
          <w:szCs w:val="24"/>
        </w:rPr>
        <w:t>d</w:t>
      </w:r>
      <w:r>
        <w:rPr>
          <w:rFonts w:ascii="Lucida Sans Unicode" w:hAnsi="Lucida Sans Unicode" w:cs="Lucida Sans Unicode"/>
          <w:sz w:val="24"/>
          <w:szCs w:val="24"/>
        </w:rPr>
        <w:t xml:space="preserve">a para realizarse con fecha de </w:t>
      </w:r>
      <w:r>
        <w:rPr>
          <w:rFonts w:ascii="Lucida Sans Unicode" w:hAnsi="Lucida Sans Unicode" w:cs="Lucida Sans Unicode"/>
          <w:b/>
          <w:bCs/>
          <w:sz w:val="24"/>
          <w:szCs w:val="24"/>
        </w:rPr>
        <w:t>30</w:t>
      </w:r>
      <w:r w:rsidRPr="00FC21DE">
        <w:rPr>
          <w:rFonts w:ascii="Lucida Sans Unicode" w:hAnsi="Lucida Sans Unicode" w:cs="Lucida Sans Unicode"/>
          <w:b/>
          <w:bCs/>
          <w:sz w:val="24"/>
          <w:szCs w:val="24"/>
        </w:rPr>
        <w:t xml:space="preserve"> de abril de 2024</w:t>
      </w:r>
      <w:r>
        <w:rPr>
          <w:rFonts w:ascii="Lucida Sans Unicode" w:hAnsi="Lucida Sans Unicode" w:cs="Lucida Sans Unicode"/>
          <w:b/>
          <w:bCs/>
          <w:sz w:val="24"/>
          <w:szCs w:val="24"/>
        </w:rPr>
        <w:t>.</w:t>
      </w:r>
    </w:p>
    <w:p w14:paraId="3A03E8D8" w14:textId="4C49E104" w:rsidR="004E1CA0" w:rsidRDefault="00E02847" w:rsidP="00DF3127">
      <w:pPr>
        <w:spacing w:line="278" w:lineRule="auto"/>
        <w:jc w:val="both"/>
        <w:rPr>
          <w:rFonts w:ascii="Lucida Sans Unicode" w:hAnsi="Lucida Sans Unicode" w:cs="Lucida Sans Unicode"/>
          <w:sz w:val="24"/>
          <w:szCs w:val="24"/>
        </w:rPr>
      </w:pPr>
      <w:r>
        <w:rPr>
          <w:rFonts w:ascii="Lucida Sans Unicode" w:hAnsi="Lucida Sans Unicode" w:cs="Lucida Sans Unicode"/>
          <w:sz w:val="24"/>
          <w:szCs w:val="24"/>
        </w:rPr>
        <w:t>Finalmente, se informa que</w:t>
      </w:r>
      <w:r w:rsidR="004E1CA0" w:rsidRPr="002B3B73">
        <w:rPr>
          <w:rFonts w:ascii="Lucida Sans Unicode" w:hAnsi="Lucida Sans Unicode" w:cs="Lucida Sans Unicode"/>
          <w:sz w:val="24"/>
          <w:szCs w:val="24"/>
        </w:rPr>
        <w:t xml:space="preserve"> la Dirección de Organización</w:t>
      </w:r>
      <w:r>
        <w:rPr>
          <w:rFonts w:ascii="Lucida Sans Unicode" w:hAnsi="Lucida Sans Unicode" w:cs="Lucida Sans Unicode"/>
          <w:sz w:val="24"/>
          <w:szCs w:val="24"/>
        </w:rPr>
        <w:t xml:space="preserve"> Electoral</w:t>
      </w:r>
      <w:r w:rsidR="004E1CA0" w:rsidRPr="002B3B73">
        <w:rPr>
          <w:rFonts w:ascii="Lucida Sans Unicode" w:hAnsi="Lucida Sans Unicode" w:cs="Lucida Sans Unicode"/>
          <w:sz w:val="24"/>
          <w:szCs w:val="24"/>
        </w:rPr>
        <w:t xml:space="preserve"> </w:t>
      </w:r>
      <w:r w:rsidR="0024668D">
        <w:rPr>
          <w:rFonts w:ascii="Lucida Sans Unicode" w:hAnsi="Lucida Sans Unicode" w:cs="Lucida Sans Unicode"/>
          <w:sz w:val="24"/>
          <w:szCs w:val="24"/>
        </w:rPr>
        <w:t xml:space="preserve">visitó con fecha </w:t>
      </w:r>
      <w:r w:rsidR="005F039C" w:rsidRPr="003101DE">
        <w:rPr>
          <w:rFonts w:ascii="Lucida Sans Unicode" w:hAnsi="Lucida Sans Unicode" w:cs="Lucida Sans Unicode"/>
          <w:b/>
          <w:bCs/>
          <w:sz w:val="24"/>
          <w:szCs w:val="24"/>
        </w:rPr>
        <w:t>17 de abril</w:t>
      </w:r>
      <w:r w:rsidR="005F039C" w:rsidRPr="002B3B73">
        <w:rPr>
          <w:rFonts w:ascii="Lucida Sans Unicode" w:hAnsi="Lucida Sans Unicode" w:cs="Lucida Sans Unicode"/>
          <w:sz w:val="24"/>
          <w:szCs w:val="24"/>
        </w:rPr>
        <w:t xml:space="preserve"> </w:t>
      </w:r>
      <w:r w:rsidR="003101DE" w:rsidRPr="003101DE">
        <w:rPr>
          <w:rFonts w:ascii="Lucida Sans Unicode" w:hAnsi="Lucida Sans Unicode" w:cs="Lucida Sans Unicode"/>
          <w:b/>
          <w:bCs/>
          <w:sz w:val="24"/>
          <w:szCs w:val="24"/>
        </w:rPr>
        <w:t>de 2024</w:t>
      </w:r>
      <w:r w:rsidR="005F039C" w:rsidRPr="002B3B73">
        <w:rPr>
          <w:rFonts w:ascii="Lucida Sans Unicode" w:hAnsi="Lucida Sans Unicode" w:cs="Lucida Sans Unicode"/>
          <w:sz w:val="24"/>
          <w:szCs w:val="24"/>
        </w:rPr>
        <w:t xml:space="preserve">, </w:t>
      </w:r>
      <w:r w:rsidR="00A72506" w:rsidRPr="002B3B73">
        <w:rPr>
          <w:rFonts w:ascii="Lucida Sans Unicode" w:hAnsi="Lucida Sans Unicode" w:cs="Lucida Sans Unicode"/>
          <w:sz w:val="24"/>
          <w:szCs w:val="24"/>
        </w:rPr>
        <w:t>la planta del</w:t>
      </w:r>
      <w:r w:rsidR="004E1CA0" w:rsidRPr="002B3B73">
        <w:rPr>
          <w:rFonts w:ascii="Lucida Sans Unicode" w:hAnsi="Lucida Sans Unicode" w:cs="Lucida Sans Unicode"/>
          <w:sz w:val="24"/>
          <w:szCs w:val="24"/>
        </w:rPr>
        <w:t xml:space="preserve"> proveedor</w:t>
      </w:r>
      <w:r w:rsidR="00587EBA" w:rsidRPr="002B3B73">
        <w:rPr>
          <w:rFonts w:ascii="Lucida Sans Unicode" w:hAnsi="Lucida Sans Unicode" w:cs="Lucida Sans Unicode"/>
          <w:sz w:val="24"/>
          <w:szCs w:val="24"/>
        </w:rPr>
        <w:t xml:space="preserve"> Cajas Graf S.A. de C.V.</w:t>
      </w:r>
      <w:r w:rsidR="0024668D">
        <w:rPr>
          <w:rFonts w:ascii="Lucida Sans Unicode" w:hAnsi="Lucida Sans Unicode" w:cs="Lucida Sans Unicode"/>
          <w:sz w:val="24"/>
          <w:szCs w:val="24"/>
        </w:rPr>
        <w:t>, confirmando que</w:t>
      </w:r>
      <w:r w:rsidR="004E1CA0" w:rsidRPr="002B3B73">
        <w:rPr>
          <w:rFonts w:ascii="Lucida Sans Unicode" w:hAnsi="Lucida Sans Unicode" w:cs="Lucida Sans Unicode"/>
          <w:sz w:val="24"/>
          <w:szCs w:val="24"/>
        </w:rPr>
        <w:t xml:space="preserve"> la conclusión de la producción del material electoral </w:t>
      </w:r>
      <w:r w:rsidR="00453ABD">
        <w:rPr>
          <w:rFonts w:ascii="Lucida Sans Unicode" w:hAnsi="Lucida Sans Unicode" w:cs="Lucida Sans Unicode"/>
          <w:sz w:val="24"/>
          <w:szCs w:val="24"/>
        </w:rPr>
        <w:t>del voto de jaliscienses residentes en el extranjero</w:t>
      </w:r>
      <w:r w:rsidR="00D02ACA" w:rsidRPr="002B3B73">
        <w:rPr>
          <w:rFonts w:ascii="Lucida Sans Unicode" w:hAnsi="Lucida Sans Unicode" w:cs="Lucida Sans Unicode"/>
          <w:sz w:val="24"/>
          <w:szCs w:val="24"/>
        </w:rPr>
        <w:t xml:space="preserve">, </w:t>
      </w:r>
      <w:r w:rsidR="004E1CA0" w:rsidRPr="002B3B73">
        <w:rPr>
          <w:rFonts w:ascii="Lucida Sans Unicode" w:hAnsi="Lucida Sans Unicode" w:cs="Lucida Sans Unicode"/>
          <w:sz w:val="24"/>
          <w:szCs w:val="24"/>
        </w:rPr>
        <w:t xml:space="preserve">por lo que </w:t>
      </w:r>
      <w:r w:rsidR="00434319" w:rsidRPr="002B3B73">
        <w:rPr>
          <w:rFonts w:ascii="Lucida Sans Unicode" w:hAnsi="Lucida Sans Unicode" w:cs="Lucida Sans Unicode"/>
          <w:sz w:val="24"/>
          <w:szCs w:val="24"/>
        </w:rPr>
        <w:t xml:space="preserve">se </w:t>
      </w:r>
      <w:r w:rsidR="001B1175" w:rsidRPr="002B3B73">
        <w:rPr>
          <w:rFonts w:ascii="Lucida Sans Unicode" w:hAnsi="Lucida Sans Unicode" w:cs="Lucida Sans Unicode"/>
          <w:sz w:val="24"/>
          <w:szCs w:val="24"/>
        </w:rPr>
        <w:t xml:space="preserve">programará su entrega </w:t>
      </w:r>
      <w:r w:rsidR="005B7998" w:rsidRPr="002B3B73">
        <w:rPr>
          <w:rFonts w:ascii="Lucida Sans Unicode" w:hAnsi="Lucida Sans Unicode" w:cs="Lucida Sans Unicode"/>
          <w:sz w:val="24"/>
          <w:szCs w:val="24"/>
        </w:rPr>
        <w:t xml:space="preserve">al </w:t>
      </w:r>
      <w:r w:rsidR="00213C70" w:rsidRPr="002B3B73">
        <w:rPr>
          <w:rFonts w:ascii="Lucida Sans Unicode" w:hAnsi="Lucida Sans Unicode" w:cs="Lucida Sans Unicode"/>
          <w:sz w:val="24"/>
          <w:szCs w:val="24"/>
        </w:rPr>
        <w:t>Instituto Nacional Electoral</w:t>
      </w:r>
      <w:r w:rsidR="005B7998" w:rsidRPr="002B3B73">
        <w:rPr>
          <w:rFonts w:ascii="Lucida Sans Unicode" w:hAnsi="Lucida Sans Unicode" w:cs="Lucida Sans Unicode"/>
          <w:sz w:val="24"/>
          <w:szCs w:val="24"/>
        </w:rPr>
        <w:t xml:space="preserve"> </w:t>
      </w:r>
      <w:r w:rsidR="008156B0" w:rsidRPr="002B3B73">
        <w:rPr>
          <w:rFonts w:ascii="Lucida Sans Unicode" w:hAnsi="Lucida Sans Unicode" w:cs="Lucida Sans Unicode"/>
          <w:sz w:val="24"/>
          <w:szCs w:val="24"/>
        </w:rPr>
        <w:t xml:space="preserve">una vez que </w:t>
      </w:r>
      <w:r w:rsidR="005B7998" w:rsidRPr="002B3B73">
        <w:rPr>
          <w:rFonts w:ascii="Lucida Sans Unicode" w:hAnsi="Lucida Sans Unicode" w:cs="Lucida Sans Unicode"/>
          <w:sz w:val="24"/>
          <w:szCs w:val="24"/>
        </w:rPr>
        <w:t>se</w:t>
      </w:r>
      <w:r w:rsidR="00780202">
        <w:rPr>
          <w:rFonts w:ascii="Lucida Sans Unicode" w:hAnsi="Lucida Sans Unicode" w:cs="Lucida Sans Unicode"/>
          <w:sz w:val="24"/>
          <w:szCs w:val="24"/>
        </w:rPr>
        <w:t xml:space="preserve"> informe </w:t>
      </w:r>
      <w:r w:rsidR="005B7998" w:rsidRPr="002B3B73">
        <w:rPr>
          <w:rFonts w:ascii="Lucida Sans Unicode" w:hAnsi="Lucida Sans Unicode" w:cs="Lucida Sans Unicode"/>
          <w:sz w:val="24"/>
          <w:szCs w:val="24"/>
        </w:rPr>
        <w:t>la fecha disponible para la recepción</w:t>
      </w:r>
      <w:r w:rsidR="008156B0" w:rsidRPr="002B3B73">
        <w:rPr>
          <w:rFonts w:ascii="Lucida Sans Unicode" w:hAnsi="Lucida Sans Unicode" w:cs="Lucida Sans Unicode"/>
          <w:sz w:val="24"/>
          <w:szCs w:val="24"/>
        </w:rPr>
        <w:t xml:space="preserve"> </w:t>
      </w:r>
      <w:r w:rsidR="005B7998" w:rsidRPr="002B3B73">
        <w:rPr>
          <w:rFonts w:ascii="Lucida Sans Unicode" w:hAnsi="Lucida Sans Unicode" w:cs="Lucida Sans Unicode"/>
          <w:sz w:val="24"/>
          <w:szCs w:val="24"/>
        </w:rPr>
        <w:t xml:space="preserve">en </w:t>
      </w:r>
      <w:r w:rsidR="005101B4" w:rsidRPr="002B3B73">
        <w:rPr>
          <w:rFonts w:ascii="Lucida Sans Unicode" w:hAnsi="Lucida Sans Unicode" w:cs="Lucida Sans Unicode"/>
          <w:sz w:val="24"/>
          <w:szCs w:val="24"/>
        </w:rPr>
        <w:t>las</w:t>
      </w:r>
      <w:r w:rsidR="005F2EFE" w:rsidRPr="002B3B73">
        <w:rPr>
          <w:rFonts w:ascii="Lucida Sans Unicode" w:hAnsi="Lucida Sans Unicode" w:cs="Lucida Sans Unicode"/>
          <w:sz w:val="24"/>
          <w:szCs w:val="24"/>
        </w:rPr>
        <w:t xml:space="preserve"> </w:t>
      </w:r>
      <w:r w:rsidR="005B7998" w:rsidRPr="002B3B73">
        <w:rPr>
          <w:rFonts w:ascii="Lucida Sans Unicode" w:hAnsi="Lucida Sans Unicode" w:cs="Lucida Sans Unicode"/>
          <w:sz w:val="24"/>
          <w:szCs w:val="24"/>
        </w:rPr>
        <w:t xml:space="preserve">instalaciones </w:t>
      </w:r>
      <w:r w:rsidR="005101B4" w:rsidRPr="002B3B73">
        <w:rPr>
          <w:rFonts w:ascii="Lucida Sans Unicode" w:hAnsi="Lucida Sans Unicode" w:cs="Lucida Sans Unicode"/>
          <w:sz w:val="24"/>
          <w:szCs w:val="24"/>
        </w:rPr>
        <w:t>del</w:t>
      </w:r>
      <w:r w:rsidR="005F2EFE" w:rsidRPr="002B3B73">
        <w:rPr>
          <w:rFonts w:ascii="Lucida Sans Unicode" w:hAnsi="Lucida Sans Unicode" w:cs="Lucida Sans Unicode"/>
          <w:sz w:val="24"/>
          <w:szCs w:val="24"/>
        </w:rPr>
        <w:t xml:space="preserve"> </w:t>
      </w:r>
      <w:r w:rsidR="00213C70" w:rsidRPr="002B3B73">
        <w:rPr>
          <w:rFonts w:ascii="Lucida Sans Unicode" w:hAnsi="Lucida Sans Unicode" w:cs="Lucida Sans Unicode"/>
          <w:sz w:val="24"/>
          <w:szCs w:val="24"/>
        </w:rPr>
        <w:t>INE-</w:t>
      </w:r>
      <w:r w:rsidR="005B7998" w:rsidRPr="002B3B73">
        <w:rPr>
          <w:rFonts w:ascii="Lucida Sans Unicode" w:hAnsi="Lucida Sans Unicode" w:cs="Lucida Sans Unicode"/>
          <w:sz w:val="24"/>
          <w:szCs w:val="24"/>
        </w:rPr>
        <w:t>Tl</w:t>
      </w:r>
      <w:r w:rsidR="00213C70" w:rsidRPr="002B3B73">
        <w:rPr>
          <w:rFonts w:ascii="Lucida Sans Unicode" w:hAnsi="Lucida Sans Unicode" w:cs="Lucida Sans Unicode"/>
          <w:sz w:val="24"/>
          <w:szCs w:val="24"/>
        </w:rPr>
        <w:t>á</w:t>
      </w:r>
      <w:r w:rsidR="005B7998" w:rsidRPr="002B3B73">
        <w:rPr>
          <w:rFonts w:ascii="Lucida Sans Unicode" w:hAnsi="Lucida Sans Unicode" w:cs="Lucida Sans Unicode"/>
          <w:sz w:val="24"/>
          <w:szCs w:val="24"/>
        </w:rPr>
        <w:t>huac</w:t>
      </w:r>
      <w:r w:rsidR="005F2EFE" w:rsidRPr="002B3B73">
        <w:rPr>
          <w:rFonts w:ascii="Lucida Sans Unicode" w:hAnsi="Lucida Sans Unicode" w:cs="Lucida Sans Unicode"/>
          <w:sz w:val="24"/>
          <w:szCs w:val="24"/>
        </w:rPr>
        <w:t>.</w:t>
      </w:r>
    </w:p>
    <w:sectPr w:rsidR="004E1CA0" w:rsidSect="00836197">
      <w:headerReference w:type="default" r:id="rId9"/>
      <w:footerReference w:type="default" r:id="rId10"/>
      <w:pgSz w:w="12240" w:h="15840"/>
      <w:pgMar w:top="197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5293" w14:textId="77777777" w:rsidR="00836197" w:rsidRDefault="00836197" w:rsidP="003111E2">
      <w:pPr>
        <w:spacing w:after="0" w:line="240" w:lineRule="auto"/>
      </w:pPr>
      <w:r>
        <w:separator/>
      </w:r>
    </w:p>
  </w:endnote>
  <w:endnote w:type="continuationSeparator" w:id="0">
    <w:p w14:paraId="032B5C32" w14:textId="77777777" w:rsidR="00836197" w:rsidRDefault="00836197" w:rsidP="003111E2">
      <w:pPr>
        <w:spacing w:after="0" w:line="240" w:lineRule="auto"/>
      </w:pPr>
      <w:r>
        <w:continuationSeparator/>
      </w:r>
    </w:p>
  </w:endnote>
  <w:endnote w:type="continuationNotice" w:id="1">
    <w:p w14:paraId="12290BBE" w14:textId="77777777" w:rsidR="00836197" w:rsidRDefault="00836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734E" w14:textId="34E06904" w:rsidR="003111E2" w:rsidRPr="000F728C" w:rsidRDefault="003111E2" w:rsidP="000F728C">
    <w:pPr>
      <w:tabs>
        <w:tab w:val="center" w:pos="4550"/>
        <w:tab w:val="left" w:pos="5818"/>
      </w:tabs>
      <w:ind w:right="260"/>
      <w:jc w:val="right"/>
      <w:rPr>
        <w:color w:val="071320" w:themeColor="text2" w:themeShade="80"/>
        <w:sz w:val="24"/>
        <w:szCs w:val="24"/>
      </w:rPr>
    </w:pPr>
    <w:r w:rsidRPr="003111E2">
      <w:rPr>
        <w:color w:val="00788E"/>
        <w:spacing w:val="60"/>
        <w:sz w:val="24"/>
        <w:szCs w:val="24"/>
      </w:rPr>
      <w:t>Página</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77DC" w14:textId="77777777" w:rsidR="00836197" w:rsidRDefault="00836197" w:rsidP="003111E2">
      <w:pPr>
        <w:spacing w:after="0" w:line="240" w:lineRule="auto"/>
      </w:pPr>
      <w:r>
        <w:separator/>
      </w:r>
    </w:p>
  </w:footnote>
  <w:footnote w:type="continuationSeparator" w:id="0">
    <w:p w14:paraId="7389C3BD" w14:textId="77777777" w:rsidR="00836197" w:rsidRDefault="00836197" w:rsidP="003111E2">
      <w:pPr>
        <w:spacing w:after="0" w:line="240" w:lineRule="auto"/>
      </w:pPr>
      <w:r>
        <w:continuationSeparator/>
      </w:r>
    </w:p>
  </w:footnote>
  <w:footnote w:type="continuationNotice" w:id="1">
    <w:p w14:paraId="004505AA" w14:textId="77777777" w:rsidR="00836197" w:rsidRDefault="00836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443" w14:textId="6A843620" w:rsidR="003111E2" w:rsidRPr="00313B66" w:rsidRDefault="00FE6273" w:rsidP="00534546">
    <w:pPr>
      <w:jc w:val="both"/>
      <w:rPr>
        <w:rFonts w:ascii="Lucida Sans Unicode" w:hAnsi="Lucida Sans Unicode" w:cs="Lucida Sans Unicode"/>
        <w:b/>
        <w:bCs/>
        <w:sz w:val="20"/>
        <w:szCs w:val="20"/>
      </w:rPr>
    </w:pPr>
    <w:r w:rsidRPr="00313B66">
      <w:rPr>
        <w:noProof/>
        <w:sz w:val="20"/>
        <w:szCs w:val="20"/>
      </w:rPr>
      <w:drawing>
        <wp:anchor distT="0" distB="0" distL="114300" distR="114300" simplePos="0" relativeHeight="251658240" behindDoc="0" locked="0" layoutInCell="1" allowOverlap="1" wp14:anchorId="31C5AE6E" wp14:editId="44AC35DF">
          <wp:simplePos x="0" y="0"/>
          <wp:positionH relativeFrom="margin">
            <wp:posOffset>-119380</wp:posOffset>
          </wp:positionH>
          <wp:positionV relativeFrom="paragraph">
            <wp:posOffset>-157480</wp:posOffset>
          </wp:positionV>
          <wp:extent cx="1662430" cy="850265"/>
          <wp:effectExtent l="0" t="0" r="0" b="0"/>
          <wp:wrapSquare wrapText="bothSides"/>
          <wp:docPr id="596060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1E2" w:rsidRPr="00313B66">
      <w:rPr>
        <w:rFonts w:ascii="Lucida Sans Unicode" w:hAnsi="Lucida Sans Unicode" w:cs="Lucida Sans Unicode"/>
        <w:b/>
        <w:bCs/>
        <w:sz w:val="20"/>
        <w:szCs w:val="20"/>
      </w:rPr>
      <w:t xml:space="preserve">Informe de Actividades relativas a la Documentación y Material Electoral, para el Voto de </w:t>
    </w:r>
    <w:r w:rsidR="00791F06">
      <w:rPr>
        <w:rFonts w:ascii="Lucida Sans Unicode" w:hAnsi="Lucida Sans Unicode" w:cs="Lucida Sans Unicode"/>
        <w:b/>
        <w:bCs/>
        <w:sz w:val="20"/>
        <w:szCs w:val="20"/>
      </w:rPr>
      <w:t>Jaliscienses</w:t>
    </w:r>
    <w:r w:rsidR="003111E2" w:rsidRPr="00313B66">
      <w:rPr>
        <w:rFonts w:ascii="Lucida Sans Unicode" w:hAnsi="Lucida Sans Unicode" w:cs="Lucida Sans Unicode"/>
        <w:b/>
        <w:bCs/>
        <w:sz w:val="20"/>
        <w:szCs w:val="20"/>
      </w:rPr>
      <w:t xml:space="preserve"> Residentes en el Extranjero </w:t>
    </w:r>
  </w:p>
  <w:p w14:paraId="7A87FE53" w14:textId="77777777" w:rsidR="003111E2" w:rsidRDefault="003111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4F2"/>
    <w:multiLevelType w:val="hybridMultilevel"/>
    <w:tmpl w:val="E5D0F0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8884599"/>
    <w:multiLevelType w:val="hybridMultilevel"/>
    <w:tmpl w:val="50764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32771"/>
    <w:multiLevelType w:val="hybridMultilevel"/>
    <w:tmpl w:val="9EB4C60A"/>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3CFC4509"/>
    <w:multiLevelType w:val="hybridMultilevel"/>
    <w:tmpl w:val="50DED736"/>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6197DC1"/>
    <w:multiLevelType w:val="hybridMultilevel"/>
    <w:tmpl w:val="F8A09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4A2E41"/>
    <w:multiLevelType w:val="hybridMultilevel"/>
    <w:tmpl w:val="53D8125E"/>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91A6365"/>
    <w:multiLevelType w:val="hybridMultilevel"/>
    <w:tmpl w:val="E388616C"/>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B655BCD"/>
    <w:multiLevelType w:val="hybridMultilevel"/>
    <w:tmpl w:val="E9CE0610"/>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C652F4E"/>
    <w:multiLevelType w:val="hybridMultilevel"/>
    <w:tmpl w:val="E58A730E"/>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70582E06"/>
    <w:multiLevelType w:val="hybridMultilevel"/>
    <w:tmpl w:val="132842CA"/>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7362319"/>
    <w:multiLevelType w:val="hybridMultilevel"/>
    <w:tmpl w:val="37EA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5258">
    <w:abstractNumId w:val="0"/>
  </w:num>
  <w:num w:numId="2" w16cid:durableId="146358090">
    <w:abstractNumId w:val="5"/>
  </w:num>
  <w:num w:numId="3" w16cid:durableId="1355227838">
    <w:abstractNumId w:val="2"/>
  </w:num>
  <w:num w:numId="4" w16cid:durableId="1715806349">
    <w:abstractNumId w:val="9"/>
  </w:num>
  <w:num w:numId="5" w16cid:durableId="178547917">
    <w:abstractNumId w:val="3"/>
  </w:num>
  <w:num w:numId="6" w16cid:durableId="552422094">
    <w:abstractNumId w:val="7"/>
  </w:num>
  <w:num w:numId="7" w16cid:durableId="437532514">
    <w:abstractNumId w:val="8"/>
  </w:num>
  <w:num w:numId="8" w16cid:durableId="1476026233">
    <w:abstractNumId w:val="6"/>
  </w:num>
  <w:num w:numId="9" w16cid:durableId="376010227">
    <w:abstractNumId w:val="4"/>
  </w:num>
  <w:num w:numId="10" w16cid:durableId="1644188510">
    <w:abstractNumId w:val="10"/>
  </w:num>
  <w:num w:numId="11" w16cid:durableId="54757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2"/>
    <w:rsid w:val="00001D78"/>
    <w:rsid w:val="00002E6A"/>
    <w:rsid w:val="0000583B"/>
    <w:rsid w:val="000060E3"/>
    <w:rsid w:val="0000645A"/>
    <w:rsid w:val="000070D9"/>
    <w:rsid w:val="00010AFE"/>
    <w:rsid w:val="00011ABE"/>
    <w:rsid w:val="00013142"/>
    <w:rsid w:val="0001325E"/>
    <w:rsid w:val="00014FF4"/>
    <w:rsid w:val="00015212"/>
    <w:rsid w:val="000159F5"/>
    <w:rsid w:val="00015AB5"/>
    <w:rsid w:val="000173AC"/>
    <w:rsid w:val="00017DE8"/>
    <w:rsid w:val="0002124B"/>
    <w:rsid w:val="0002249D"/>
    <w:rsid w:val="00022BC4"/>
    <w:rsid w:val="0002312C"/>
    <w:rsid w:val="00023EF6"/>
    <w:rsid w:val="00024182"/>
    <w:rsid w:val="00024850"/>
    <w:rsid w:val="00025166"/>
    <w:rsid w:val="0002524F"/>
    <w:rsid w:val="0002567F"/>
    <w:rsid w:val="00027714"/>
    <w:rsid w:val="00027C1F"/>
    <w:rsid w:val="00031616"/>
    <w:rsid w:val="00031D0B"/>
    <w:rsid w:val="00032E9D"/>
    <w:rsid w:val="0003356E"/>
    <w:rsid w:val="00034698"/>
    <w:rsid w:val="00034CB1"/>
    <w:rsid w:val="000350A1"/>
    <w:rsid w:val="0003595F"/>
    <w:rsid w:val="00036589"/>
    <w:rsid w:val="000414CD"/>
    <w:rsid w:val="00042182"/>
    <w:rsid w:val="00045EFD"/>
    <w:rsid w:val="00045F4C"/>
    <w:rsid w:val="00050A2B"/>
    <w:rsid w:val="000510D0"/>
    <w:rsid w:val="00052A04"/>
    <w:rsid w:val="00052C94"/>
    <w:rsid w:val="0005300C"/>
    <w:rsid w:val="00054272"/>
    <w:rsid w:val="0005465D"/>
    <w:rsid w:val="00055065"/>
    <w:rsid w:val="0006204A"/>
    <w:rsid w:val="000623D5"/>
    <w:rsid w:val="00064A12"/>
    <w:rsid w:val="00065657"/>
    <w:rsid w:val="00066811"/>
    <w:rsid w:val="0006739F"/>
    <w:rsid w:val="0007081B"/>
    <w:rsid w:val="000715E5"/>
    <w:rsid w:val="00071A4A"/>
    <w:rsid w:val="0007254D"/>
    <w:rsid w:val="0007255A"/>
    <w:rsid w:val="00074569"/>
    <w:rsid w:val="00074BB3"/>
    <w:rsid w:val="00074E89"/>
    <w:rsid w:val="00074F48"/>
    <w:rsid w:val="00077FEF"/>
    <w:rsid w:val="000817A1"/>
    <w:rsid w:val="00082869"/>
    <w:rsid w:val="00083228"/>
    <w:rsid w:val="0008651D"/>
    <w:rsid w:val="000875F6"/>
    <w:rsid w:val="00091745"/>
    <w:rsid w:val="00094B76"/>
    <w:rsid w:val="00096553"/>
    <w:rsid w:val="000973DB"/>
    <w:rsid w:val="00097FE7"/>
    <w:rsid w:val="000A151F"/>
    <w:rsid w:val="000A1789"/>
    <w:rsid w:val="000A2F1F"/>
    <w:rsid w:val="000A6B7A"/>
    <w:rsid w:val="000B0341"/>
    <w:rsid w:val="000B0966"/>
    <w:rsid w:val="000B0AC3"/>
    <w:rsid w:val="000B209D"/>
    <w:rsid w:val="000B2EB0"/>
    <w:rsid w:val="000B2FA5"/>
    <w:rsid w:val="000B57EC"/>
    <w:rsid w:val="000B5828"/>
    <w:rsid w:val="000B5BE0"/>
    <w:rsid w:val="000B7AF1"/>
    <w:rsid w:val="000C0078"/>
    <w:rsid w:val="000C1798"/>
    <w:rsid w:val="000C3F5D"/>
    <w:rsid w:val="000C43FE"/>
    <w:rsid w:val="000D01F7"/>
    <w:rsid w:val="000D0840"/>
    <w:rsid w:val="000D2392"/>
    <w:rsid w:val="000D2C32"/>
    <w:rsid w:val="000D3316"/>
    <w:rsid w:val="000D3756"/>
    <w:rsid w:val="000D59AA"/>
    <w:rsid w:val="000D7A4E"/>
    <w:rsid w:val="000E0768"/>
    <w:rsid w:val="000E1303"/>
    <w:rsid w:val="000E2A9C"/>
    <w:rsid w:val="000E2B1E"/>
    <w:rsid w:val="000E58DF"/>
    <w:rsid w:val="000E721A"/>
    <w:rsid w:val="000F00F7"/>
    <w:rsid w:val="000F2CFB"/>
    <w:rsid w:val="000F46A8"/>
    <w:rsid w:val="000F4BBE"/>
    <w:rsid w:val="000F728C"/>
    <w:rsid w:val="00100087"/>
    <w:rsid w:val="00102EBE"/>
    <w:rsid w:val="0010314B"/>
    <w:rsid w:val="001039CE"/>
    <w:rsid w:val="00104298"/>
    <w:rsid w:val="00106F8D"/>
    <w:rsid w:val="00106F9A"/>
    <w:rsid w:val="001102EF"/>
    <w:rsid w:val="0011035B"/>
    <w:rsid w:val="001105C9"/>
    <w:rsid w:val="001125D8"/>
    <w:rsid w:val="001132C7"/>
    <w:rsid w:val="0011330E"/>
    <w:rsid w:val="00115846"/>
    <w:rsid w:val="00115E9F"/>
    <w:rsid w:val="00116706"/>
    <w:rsid w:val="00116D83"/>
    <w:rsid w:val="00117383"/>
    <w:rsid w:val="00120872"/>
    <w:rsid w:val="00123072"/>
    <w:rsid w:val="001316DC"/>
    <w:rsid w:val="00134259"/>
    <w:rsid w:val="0013619B"/>
    <w:rsid w:val="001368A8"/>
    <w:rsid w:val="001400E3"/>
    <w:rsid w:val="00141A58"/>
    <w:rsid w:val="001451BB"/>
    <w:rsid w:val="001465EE"/>
    <w:rsid w:val="00155327"/>
    <w:rsid w:val="00157057"/>
    <w:rsid w:val="001612F6"/>
    <w:rsid w:val="001620ED"/>
    <w:rsid w:val="00163040"/>
    <w:rsid w:val="00164340"/>
    <w:rsid w:val="001651AA"/>
    <w:rsid w:val="00167799"/>
    <w:rsid w:val="00167BAA"/>
    <w:rsid w:val="00171886"/>
    <w:rsid w:val="001737FA"/>
    <w:rsid w:val="00174261"/>
    <w:rsid w:val="00174D1F"/>
    <w:rsid w:val="00176065"/>
    <w:rsid w:val="0017652A"/>
    <w:rsid w:val="00180EAF"/>
    <w:rsid w:val="00183E82"/>
    <w:rsid w:val="0018484B"/>
    <w:rsid w:val="00184FF5"/>
    <w:rsid w:val="001850DA"/>
    <w:rsid w:val="00190466"/>
    <w:rsid w:val="0019076C"/>
    <w:rsid w:val="001911C5"/>
    <w:rsid w:val="00193DCC"/>
    <w:rsid w:val="0019530F"/>
    <w:rsid w:val="00195ACD"/>
    <w:rsid w:val="0019691F"/>
    <w:rsid w:val="001972C6"/>
    <w:rsid w:val="001A0540"/>
    <w:rsid w:val="001A074C"/>
    <w:rsid w:val="001A26BC"/>
    <w:rsid w:val="001A2870"/>
    <w:rsid w:val="001A2951"/>
    <w:rsid w:val="001A2AB4"/>
    <w:rsid w:val="001A4FE6"/>
    <w:rsid w:val="001A5BE0"/>
    <w:rsid w:val="001B031C"/>
    <w:rsid w:val="001B1175"/>
    <w:rsid w:val="001B2E4F"/>
    <w:rsid w:val="001B2E95"/>
    <w:rsid w:val="001B344D"/>
    <w:rsid w:val="001B50A4"/>
    <w:rsid w:val="001B5247"/>
    <w:rsid w:val="001B6BE8"/>
    <w:rsid w:val="001C0FC0"/>
    <w:rsid w:val="001C1081"/>
    <w:rsid w:val="001C1845"/>
    <w:rsid w:val="001C2201"/>
    <w:rsid w:val="001C6231"/>
    <w:rsid w:val="001C6470"/>
    <w:rsid w:val="001C716E"/>
    <w:rsid w:val="001D04F2"/>
    <w:rsid w:val="001D06B7"/>
    <w:rsid w:val="001D08C9"/>
    <w:rsid w:val="001D20B0"/>
    <w:rsid w:val="001D24D3"/>
    <w:rsid w:val="001D2B9A"/>
    <w:rsid w:val="001D3689"/>
    <w:rsid w:val="001D39E4"/>
    <w:rsid w:val="001E1B97"/>
    <w:rsid w:val="001E1D6F"/>
    <w:rsid w:val="001E321C"/>
    <w:rsid w:val="001E3C45"/>
    <w:rsid w:val="001E4C8B"/>
    <w:rsid w:val="001E529C"/>
    <w:rsid w:val="001E7177"/>
    <w:rsid w:val="001E75A3"/>
    <w:rsid w:val="001E7D4C"/>
    <w:rsid w:val="001F0802"/>
    <w:rsid w:val="001F13BF"/>
    <w:rsid w:val="001F1FED"/>
    <w:rsid w:val="001F4BDE"/>
    <w:rsid w:val="001F71D0"/>
    <w:rsid w:val="002037ED"/>
    <w:rsid w:val="00206BCF"/>
    <w:rsid w:val="00207B18"/>
    <w:rsid w:val="00213413"/>
    <w:rsid w:val="00213C70"/>
    <w:rsid w:val="00213CBC"/>
    <w:rsid w:val="00213D45"/>
    <w:rsid w:val="002142C3"/>
    <w:rsid w:val="00215A41"/>
    <w:rsid w:val="00215AFF"/>
    <w:rsid w:val="002200F1"/>
    <w:rsid w:val="00220A78"/>
    <w:rsid w:val="002220AF"/>
    <w:rsid w:val="002224B2"/>
    <w:rsid w:val="00225384"/>
    <w:rsid w:val="00225783"/>
    <w:rsid w:val="00225AC9"/>
    <w:rsid w:val="002265AD"/>
    <w:rsid w:val="00230281"/>
    <w:rsid w:val="00230609"/>
    <w:rsid w:val="00235C56"/>
    <w:rsid w:val="002368A5"/>
    <w:rsid w:val="00241886"/>
    <w:rsid w:val="00242C10"/>
    <w:rsid w:val="0024402F"/>
    <w:rsid w:val="00245B82"/>
    <w:rsid w:val="0024635C"/>
    <w:rsid w:val="0024668D"/>
    <w:rsid w:val="002507A6"/>
    <w:rsid w:val="00252AEB"/>
    <w:rsid w:val="00253E86"/>
    <w:rsid w:val="00254043"/>
    <w:rsid w:val="00254A56"/>
    <w:rsid w:val="00254CCD"/>
    <w:rsid w:val="00255835"/>
    <w:rsid w:val="00255902"/>
    <w:rsid w:val="0025647A"/>
    <w:rsid w:val="0025736D"/>
    <w:rsid w:val="002610BA"/>
    <w:rsid w:val="00262849"/>
    <w:rsid w:val="0026472C"/>
    <w:rsid w:val="0026536D"/>
    <w:rsid w:val="002678A1"/>
    <w:rsid w:val="002703AF"/>
    <w:rsid w:val="00271208"/>
    <w:rsid w:val="00271A72"/>
    <w:rsid w:val="00271D49"/>
    <w:rsid w:val="002724DF"/>
    <w:rsid w:val="002730FF"/>
    <w:rsid w:val="002748FB"/>
    <w:rsid w:val="00275C86"/>
    <w:rsid w:val="0028166C"/>
    <w:rsid w:val="002830F1"/>
    <w:rsid w:val="00285546"/>
    <w:rsid w:val="00287377"/>
    <w:rsid w:val="00287768"/>
    <w:rsid w:val="0029136A"/>
    <w:rsid w:val="00293EB1"/>
    <w:rsid w:val="002947E6"/>
    <w:rsid w:val="00295A21"/>
    <w:rsid w:val="00295FE2"/>
    <w:rsid w:val="0029644C"/>
    <w:rsid w:val="00296460"/>
    <w:rsid w:val="00296D1C"/>
    <w:rsid w:val="00296E5A"/>
    <w:rsid w:val="00296EAC"/>
    <w:rsid w:val="002977AB"/>
    <w:rsid w:val="002A18F5"/>
    <w:rsid w:val="002A1F85"/>
    <w:rsid w:val="002A49CC"/>
    <w:rsid w:val="002A4A02"/>
    <w:rsid w:val="002B1064"/>
    <w:rsid w:val="002B3B73"/>
    <w:rsid w:val="002B3F51"/>
    <w:rsid w:val="002B4A6C"/>
    <w:rsid w:val="002B526B"/>
    <w:rsid w:val="002B69C7"/>
    <w:rsid w:val="002C300B"/>
    <w:rsid w:val="002C3429"/>
    <w:rsid w:val="002C462D"/>
    <w:rsid w:val="002C5BA0"/>
    <w:rsid w:val="002C6994"/>
    <w:rsid w:val="002C7B43"/>
    <w:rsid w:val="002D02CF"/>
    <w:rsid w:val="002D3158"/>
    <w:rsid w:val="002D344B"/>
    <w:rsid w:val="002D50ED"/>
    <w:rsid w:val="002D543E"/>
    <w:rsid w:val="002D55D4"/>
    <w:rsid w:val="002D7584"/>
    <w:rsid w:val="002E0316"/>
    <w:rsid w:val="002E0730"/>
    <w:rsid w:val="002E2A40"/>
    <w:rsid w:val="002E2EDE"/>
    <w:rsid w:val="002E30E7"/>
    <w:rsid w:val="002E3229"/>
    <w:rsid w:val="002E32F0"/>
    <w:rsid w:val="002E3C17"/>
    <w:rsid w:val="002E3E4B"/>
    <w:rsid w:val="002E4CCE"/>
    <w:rsid w:val="002E667A"/>
    <w:rsid w:val="002F1326"/>
    <w:rsid w:val="002F2244"/>
    <w:rsid w:val="002F263F"/>
    <w:rsid w:val="002F290A"/>
    <w:rsid w:val="002F4B84"/>
    <w:rsid w:val="002F4D4A"/>
    <w:rsid w:val="002F5DDB"/>
    <w:rsid w:val="002F5E93"/>
    <w:rsid w:val="00301C6A"/>
    <w:rsid w:val="003060C8"/>
    <w:rsid w:val="003101DE"/>
    <w:rsid w:val="00310B21"/>
    <w:rsid w:val="00310F16"/>
    <w:rsid w:val="003111E2"/>
    <w:rsid w:val="00311A18"/>
    <w:rsid w:val="00311CAD"/>
    <w:rsid w:val="0031230B"/>
    <w:rsid w:val="00313B66"/>
    <w:rsid w:val="0031525E"/>
    <w:rsid w:val="00316B2D"/>
    <w:rsid w:val="00321751"/>
    <w:rsid w:val="00321CBF"/>
    <w:rsid w:val="00325ACE"/>
    <w:rsid w:val="003276B5"/>
    <w:rsid w:val="003278A4"/>
    <w:rsid w:val="00331630"/>
    <w:rsid w:val="003316AA"/>
    <w:rsid w:val="00331C92"/>
    <w:rsid w:val="0033272A"/>
    <w:rsid w:val="00334099"/>
    <w:rsid w:val="003353E5"/>
    <w:rsid w:val="00335B87"/>
    <w:rsid w:val="0033714F"/>
    <w:rsid w:val="003376E5"/>
    <w:rsid w:val="0034150C"/>
    <w:rsid w:val="00342748"/>
    <w:rsid w:val="00342DC6"/>
    <w:rsid w:val="00343EAF"/>
    <w:rsid w:val="00344EA5"/>
    <w:rsid w:val="00345FC4"/>
    <w:rsid w:val="00346B2B"/>
    <w:rsid w:val="00347206"/>
    <w:rsid w:val="00350B6A"/>
    <w:rsid w:val="003532A6"/>
    <w:rsid w:val="00354B35"/>
    <w:rsid w:val="00355DA9"/>
    <w:rsid w:val="00356C4B"/>
    <w:rsid w:val="00356DD0"/>
    <w:rsid w:val="00360292"/>
    <w:rsid w:val="00360A62"/>
    <w:rsid w:val="00363A0E"/>
    <w:rsid w:val="00364059"/>
    <w:rsid w:val="0036467F"/>
    <w:rsid w:val="0036521A"/>
    <w:rsid w:val="00366201"/>
    <w:rsid w:val="003679BA"/>
    <w:rsid w:val="00367F36"/>
    <w:rsid w:val="00371498"/>
    <w:rsid w:val="0037184C"/>
    <w:rsid w:val="0037298F"/>
    <w:rsid w:val="00376F28"/>
    <w:rsid w:val="00381BFE"/>
    <w:rsid w:val="00383B8D"/>
    <w:rsid w:val="003846F3"/>
    <w:rsid w:val="00385747"/>
    <w:rsid w:val="00386D93"/>
    <w:rsid w:val="00387005"/>
    <w:rsid w:val="003873FC"/>
    <w:rsid w:val="00387861"/>
    <w:rsid w:val="0039298E"/>
    <w:rsid w:val="0039620C"/>
    <w:rsid w:val="00397B70"/>
    <w:rsid w:val="003A01AE"/>
    <w:rsid w:val="003A067D"/>
    <w:rsid w:val="003A0A8A"/>
    <w:rsid w:val="003A1077"/>
    <w:rsid w:val="003A3636"/>
    <w:rsid w:val="003A70E8"/>
    <w:rsid w:val="003A79D8"/>
    <w:rsid w:val="003B0910"/>
    <w:rsid w:val="003B09E9"/>
    <w:rsid w:val="003B1435"/>
    <w:rsid w:val="003B2812"/>
    <w:rsid w:val="003B434F"/>
    <w:rsid w:val="003B736C"/>
    <w:rsid w:val="003C0E3C"/>
    <w:rsid w:val="003C13C1"/>
    <w:rsid w:val="003C244A"/>
    <w:rsid w:val="003C2B81"/>
    <w:rsid w:val="003C4023"/>
    <w:rsid w:val="003C4C02"/>
    <w:rsid w:val="003C72A4"/>
    <w:rsid w:val="003C7590"/>
    <w:rsid w:val="003D16E7"/>
    <w:rsid w:val="003D2B90"/>
    <w:rsid w:val="003D3790"/>
    <w:rsid w:val="003D59E5"/>
    <w:rsid w:val="003E081F"/>
    <w:rsid w:val="003E0A7C"/>
    <w:rsid w:val="003E1EAE"/>
    <w:rsid w:val="003E2A81"/>
    <w:rsid w:val="003E2CA9"/>
    <w:rsid w:val="003E3126"/>
    <w:rsid w:val="003E4194"/>
    <w:rsid w:val="003E7B5C"/>
    <w:rsid w:val="003F04AE"/>
    <w:rsid w:val="003F0DD4"/>
    <w:rsid w:val="003F13D1"/>
    <w:rsid w:val="003F17FA"/>
    <w:rsid w:val="003F3921"/>
    <w:rsid w:val="003F499E"/>
    <w:rsid w:val="003F6014"/>
    <w:rsid w:val="003F605A"/>
    <w:rsid w:val="003F797A"/>
    <w:rsid w:val="00405C5D"/>
    <w:rsid w:val="00406B5F"/>
    <w:rsid w:val="00406CA8"/>
    <w:rsid w:val="00410080"/>
    <w:rsid w:val="00410D08"/>
    <w:rsid w:val="00411C95"/>
    <w:rsid w:val="00412A46"/>
    <w:rsid w:val="0041309E"/>
    <w:rsid w:val="004140F6"/>
    <w:rsid w:val="004142F0"/>
    <w:rsid w:val="004150C7"/>
    <w:rsid w:val="00416993"/>
    <w:rsid w:val="00417857"/>
    <w:rsid w:val="004211A7"/>
    <w:rsid w:val="0042272C"/>
    <w:rsid w:val="00424CB2"/>
    <w:rsid w:val="00424F93"/>
    <w:rsid w:val="004266F3"/>
    <w:rsid w:val="00427A35"/>
    <w:rsid w:val="00430D48"/>
    <w:rsid w:val="004325AF"/>
    <w:rsid w:val="00434319"/>
    <w:rsid w:val="00437509"/>
    <w:rsid w:val="00437D43"/>
    <w:rsid w:val="004403BB"/>
    <w:rsid w:val="004413A3"/>
    <w:rsid w:val="004415BE"/>
    <w:rsid w:val="00441CAD"/>
    <w:rsid w:val="004426D4"/>
    <w:rsid w:val="00445F88"/>
    <w:rsid w:val="004521F6"/>
    <w:rsid w:val="00453ABD"/>
    <w:rsid w:val="00453C63"/>
    <w:rsid w:val="00454365"/>
    <w:rsid w:val="0045556B"/>
    <w:rsid w:val="00456C31"/>
    <w:rsid w:val="00457ACF"/>
    <w:rsid w:val="0046269A"/>
    <w:rsid w:val="00462E29"/>
    <w:rsid w:val="00462EAD"/>
    <w:rsid w:val="0046320A"/>
    <w:rsid w:val="00463A26"/>
    <w:rsid w:val="00464056"/>
    <w:rsid w:val="0046557D"/>
    <w:rsid w:val="00470910"/>
    <w:rsid w:val="0047189C"/>
    <w:rsid w:val="00472835"/>
    <w:rsid w:val="0047300F"/>
    <w:rsid w:val="00473910"/>
    <w:rsid w:val="0047599E"/>
    <w:rsid w:val="00475E20"/>
    <w:rsid w:val="00477A68"/>
    <w:rsid w:val="0048049C"/>
    <w:rsid w:val="00481E95"/>
    <w:rsid w:val="00481FAF"/>
    <w:rsid w:val="004823AF"/>
    <w:rsid w:val="0048246A"/>
    <w:rsid w:val="00482915"/>
    <w:rsid w:val="004860C1"/>
    <w:rsid w:val="00490D59"/>
    <w:rsid w:val="00491414"/>
    <w:rsid w:val="0049667F"/>
    <w:rsid w:val="004A08AC"/>
    <w:rsid w:val="004A1055"/>
    <w:rsid w:val="004A6F04"/>
    <w:rsid w:val="004A6F12"/>
    <w:rsid w:val="004B08E7"/>
    <w:rsid w:val="004B382D"/>
    <w:rsid w:val="004B4AC6"/>
    <w:rsid w:val="004B4CB1"/>
    <w:rsid w:val="004C0549"/>
    <w:rsid w:val="004C0AB8"/>
    <w:rsid w:val="004C174D"/>
    <w:rsid w:val="004C2712"/>
    <w:rsid w:val="004C2861"/>
    <w:rsid w:val="004C4E68"/>
    <w:rsid w:val="004C4F16"/>
    <w:rsid w:val="004C5C61"/>
    <w:rsid w:val="004C77A1"/>
    <w:rsid w:val="004D0B18"/>
    <w:rsid w:val="004D2528"/>
    <w:rsid w:val="004D53A6"/>
    <w:rsid w:val="004D640A"/>
    <w:rsid w:val="004D6D77"/>
    <w:rsid w:val="004E0EA5"/>
    <w:rsid w:val="004E1BA8"/>
    <w:rsid w:val="004E1CA0"/>
    <w:rsid w:val="004E3196"/>
    <w:rsid w:val="004E4026"/>
    <w:rsid w:val="004E4917"/>
    <w:rsid w:val="004E502B"/>
    <w:rsid w:val="004E5685"/>
    <w:rsid w:val="004E6014"/>
    <w:rsid w:val="004F0288"/>
    <w:rsid w:val="004F20C8"/>
    <w:rsid w:val="004F2A2B"/>
    <w:rsid w:val="004F4065"/>
    <w:rsid w:val="004F59C0"/>
    <w:rsid w:val="004F5F6B"/>
    <w:rsid w:val="004F6B35"/>
    <w:rsid w:val="005013C3"/>
    <w:rsid w:val="005017E5"/>
    <w:rsid w:val="00501A22"/>
    <w:rsid w:val="00501D8F"/>
    <w:rsid w:val="00502FBB"/>
    <w:rsid w:val="005030A5"/>
    <w:rsid w:val="00503E62"/>
    <w:rsid w:val="0050443D"/>
    <w:rsid w:val="00505C27"/>
    <w:rsid w:val="005101B4"/>
    <w:rsid w:val="005103DA"/>
    <w:rsid w:val="00510C99"/>
    <w:rsid w:val="00511892"/>
    <w:rsid w:val="00512528"/>
    <w:rsid w:val="00512E44"/>
    <w:rsid w:val="0051322E"/>
    <w:rsid w:val="00520748"/>
    <w:rsid w:val="00521071"/>
    <w:rsid w:val="005220B8"/>
    <w:rsid w:val="00524545"/>
    <w:rsid w:val="005245DC"/>
    <w:rsid w:val="00525598"/>
    <w:rsid w:val="00527FD2"/>
    <w:rsid w:val="00531D94"/>
    <w:rsid w:val="00533109"/>
    <w:rsid w:val="005339E3"/>
    <w:rsid w:val="00533FBC"/>
    <w:rsid w:val="00534546"/>
    <w:rsid w:val="0053581B"/>
    <w:rsid w:val="005369B6"/>
    <w:rsid w:val="00537748"/>
    <w:rsid w:val="00540B1B"/>
    <w:rsid w:val="00540FE7"/>
    <w:rsid w:val="00541846"/>
    <w:rsid w:val="00541A6D"/>
    <w:rsid w:val="005437C1"/>
    <w:rsid w:val="00551A10"/>
    <w:rsid w:val="00552362"/>
    <w:rsid w:val="00554A0E"/>
    <w:rsid w:val="00554FDB"/>
    <w:rsid w:val="00557759"/>
    <w:rsid w:val="00560AFA"/>
    <w:rsid w:val="00564710"/>
    <w:rsid w:val="00564A69"/>
    <w:rsid w:val="005705A6"/>
    <w:rsid w:val="0057150F"/>
    <w:rsid w:val="005717AD"/>
    <w:rsid w:val="00572CF8"/>
    <w:rsid w:val="00575371"/>
    <w:rsid w:val="00575469"/>
    <w:rsid w:val="00577DA4"/>
    <w:rsid w:val="00582863"/>
    <w:rsid w:val="00582EBF"/>
    <w:rsid w:val="005856E6"/>
    <w:rsid w:val="0058739E"/>
    <w:rsid w:val="005873A0"/>
    <w:rsid w:val="00587EBA"/>
    <w:rsid w:val="00590069"/>
    <w:rsid w:val="0059063A"/>
    <w:rsid w:val="00591DEE"/>
    <w:rsid w:val="00592D28"/>
    <w:rsid w:val="005938FE"/>
    <w:rsid w:val="00594150"/>
    <w:rsid w:val="00596979"/>
    <w:rsid w:val="00597884"/>
    <w:rsid w:val="00597EBF"/>
    <w:rsid w:val="005A0D68"/>
    <w:rsid w:val="005A1C04"/>
    <w:rsid w:val="005A2375"/>
    <w:rsid w:val="005A635F"/>
    <w:rsid w:val="005A6700"/>
    <w:rsid w:val="005A6C89"/>
    <w:rsid w:val="005A713A"/>
    <w:rsid w:val="005B0CD0"/>
    <w:rsid w:val="005B16A8"/>
    <w:rsid w:val="005B3E6D"/>
    <w:rsid w:val="005B4470"/>
    <w:rsid w:val="005B790A"/>
    <w:rsid w:val="005B7998"/>
    <w:rsid w:val="005C002A"/>
    <w:rsid w:val="005C071D"/>
    <w:rsid w:val="005C106B"/>
    <w:rsid w:val="005C15FE"/>
    <w:rsid w:val="005C205B"/>
    <w:rsid w:val="005C359D"/>
    <w:rsid w:val="005C35ED"/>
    <w:rsid w:val="005C4462"/>
    <w:rsid w:val="005C4B1C"/>
    <w:rsid w:val="005C504D"/>
    <w:rsid w:val="005C6AB0"/>
    <w:rsid w:val="005C701E"/>
    <w:rsid w:val="005D0BAD"/>
    <w:rsid w:val="005D0DD2"/>
    <w:rsid w:val="005D12B9"/>
    <w:rsid w:val="005D2063"/>
    <w:rsid w:val="005D69BF"/>
    <w:rsid w:val="005D6B56"/>
    <w:rsid w:val="005D6EE4"/>
    <w:rsid w:val="005D7A16"/>
    <w:rsid w:val="005E083B"/>
    <w:rsid w:val="005E0F65"/>
    <w:rsid w:val="005E17B9"/>
    <w:rsid w:val="005E1815"/>
    <w:rsid w:val="005E1934"/>
    <w:rsid w:val="005E2A77"/>
    <w:rsid w:val="005E46CA"/>
    <w:rsid w:val="005E4DA1"/>
    <w:rsid w:val="005E57FE"/>
    <w:rsid w:val="005E6D14"/>
    <w:rsid w:val="005E7FF5"/>
    <w:rsid w:val="005F039C"/>
    <w:rsid w:val="005F04A4"/>
    <w:rsid w:val="005F2EFE"/>
    <w:rsid w:val="005F3BBB"/>
    <w:rsid w:val="005F3DAF"/>
    <w:rsid w:val="005F4116"/>
    <w:rsid w:val="005F53D8"/>
    <w:rsid w:val="005F7269"/>
    <w:rsid w:val="005F7B4A"/>
    <w:rsid w:val="006046E2"/>
    <w:rsid w:val="006060ED"/>
    <w:rsid w:val="00606E27"/>
    <w:rsid w:val="006071FB"/>
    <w:rsid w:val="00607441"/>
    <w:rsid w:val="006076D9"/>
    <w:rsid w:val="00607E03"/>
    <w:rsid w:val="00610317"/>
    <w:rsid w:val="00610492"/>
    <w:rsid w:val="00613AB3"/>
    <w:rsid w:val="006142B4"/>
    <w:rsid w:val="00615259"/>
    <w:rsid w:val="00615DE8"/>
    <w:rsid w:val="006170AE"/>
    <w:rsid w:val="00620E2C"/>
    <w:rsid w:val="006234FD"/>
    <w:rsid w:val="00623F18"/>
    <w:rsid w:val="00625EC2"/>
    <w:rsid w:val="006305D6"/>
    <w:rsid w:val="006320D1"/>
    <w:rsid w:val="00633655"/>
    <w:rsid w:val="00634062"/>
    <w:rsid w:val="006344FB"/>
    <w:rsid w:val="00634896"/>
    <w:rsid w:val="00635299"/>
    <w:rsid w:val="006353A0"/>
    <w:rsid w:val="00635986"/>
    <w:rsid w:val="00640A7C"/>
    <w:rsid w:val="00643301"/>
    <w:rsid w:val="00646B17"/>
    <w:rsid w:val="00650EE5"/>
    <w:rsid w:val="006525FC"/>
    <w:rsid w:val="0065348E"/>
    <w:rsid w:val="00653BA4"/>
    <w:rsid w:val="00654D65"/>
    <w:rsid w:val="006564D1"/>
    <w:rsid w:val="00664501"/>
    <w:rsid w:val="00664833"/>
    <w:rsid w:val="00664BD7"/>
    <w:rsid w:val="00666E41"/>
    <w:rsid w:val="00667A00"/>
    <w:rsid w:val="00671984"/>
    <w:rsid w:val="006721AE"/>
    <w:rsid w:val="00672967"/>
    <w:rsid w:val="00673923"/>
    <w:rsid w:val="006744A6"/>
    <w:rsid w:val="006749A0"/>
    <w:rsid w:val="006760ED"/>
    <w:rsid w:val="00676CD6"/>
    <w:rsid w:val="00680F61"/>
    <w:rsid w:val="006811CD"/>
    <w:rsid w:val="006831B1"/>
    <w:rsid w:val="006834A9"/>
    <w:rsid w:val="006835BA"/>
    <w:rsid w:val="00684545"/>
    <w:rsid w:val="0068552B"/>
    <w:rsid w:val="0068677C"/>
    <w:rsid w:val="00690264"/>
    <w:rsid w:val="0069031D"/>
    <w:rsid w:val="00691BF4"/>
    <w:rsid w:val="006929E7"/>
    <w:rsid w:val="006938C2"/>
    <w:rsid w:val="006960A1"/>
    <w:rsid w:val="00696FD8"/>
    <w:rsid w:val="006A032B"/>
    <w:rsid w:val="006A03CB"/>
    <w:rsid w:val="006A127B"/>
    <w:rsid w:val="006A4BB1"/>
    <w:rsid w:val="006A67C5"/>
    <w:rsid w:val="006A772B"/>
    <w:rsid w:val="006A7BCA"/>
    <w:rsid w:val="006A7FD2"/>
    <w:rsid w:val="006B07C6"/>
    <w:rsid w:val="006B0E07"/>
    <w:rsid w:val="006B27F0"/>
    <w:rsid w:val="006B2D7F"/>
    <w:rsid w:val="006B2E12"/>
    <w:rsid w:val="006B361F"/>
    <w:rsid w:val="006B3E72"/>
    <w:rsid w:val="006B566C"/>
    <w:rsid w:val="006B60D8"/>
    <w:rsid w:val="006B6875"/>
    <w:rsid w:val="006C131A"/>
    <w:rsid w:val="006C232D"/>
    <w:rsid w:val="006C332C"/>
    <w:rsid w:val="006C79A5"/>
    <w:rsid w:val="006C7CE2"/>
    <w:rsid w:val="006C7FFE"/>
    <w:rsid w:val="006D10FF"/>
    <w:rsid w:val="006D1619"/>
    <w:rsid w:val="006D1E7C"/>
    <w:rsid w:val="006D1FB1"/>
    <w:rsid w:val="006D2034"/>
    <w:rsid w:val="006D3449"/>
    <w:rsid w:val="006D5142"/>
    <w:rsid w:val="006D64C2"/>
    <w:rsid w:val="006D6C00"/>
    <w:rsid w:val="006D74D7"/>
    <w:rsid w:val="006E1731"/>
    <w:rsid w:val="006E396C"/>
    <w:rsid w:val="006E541C"/>
    <w:rsid w:val="006E5637"/>
    <w:rsid w:val="006E5708"/>
    <w:rsid w:val="006E6CB4"/>
    <w:rsid w:val="006E7920"/>
    <w:rsid w:val="006F0D11"/>
    <w:rsid w:val="006F18E2"/>
    <w:rsid w:val="006F25B0"/>
    <w:rsid w:val="006F5A8C"/>
    <w:rsid w:val="006F703F"/>
    <w:rsid w:val="00700E3B"/>
    <w:rsid w:val="00702FE6"/>
    <w:rsid w:val="007039D3"/>
    <w:rsid w:val="0070557E"/>
    <w:rsid w:val="00706CDB"/>
    <w:rsid w:val="00707706"/>
    <w:rsid w:val="007078DB"/>
    <w:rsid w:val="00711F16"/>
    <w:rsid w:val="0071312F"/>
    <w:rsid w:val="00713606"/>
    <w:rsid w:val="007142ED"/>
    <w:rsid w:val="00714CBE"/>
    <w:rsid w:val="00716A65"/>
    <w:rsid w:val="0072013D"/>
    <w:rsid w:val="007211FB"/>
    <w:rsid w:val="0072142D"/>
    <w:rsid w:val="007222B3"/>
    <w:rsid w:val="007223A7"/>
    <w:rsid w:val="00724516"/>
    <w:rsid w:val="00724746"/>
    <w:rsid w:val="0072485B"/>
    <w:rsid w:val="007250B8"/>
    <w:rsid w:val="007263BC"/>
    <w:rsid w:val="007300D2"/>
    <w:rsid w:val="00730523"/>
    <w:rsid w:val="0073113B"/>
    <w:rsid w:val="007315A9"/>
    <w:rsid w:val="00731E47"/>
    <w:rsid w:val="00733523"/>
    <w:rsid w:val="0073357F"/>
    <w:rsid w:val="00734DE2"/>
    <w:rsid w:val="00735024"/>
    <w:rsid w:val="007364D1"/>
    <w:rsid w:val="007366DD"/>
    <w:rsid w:val="0073724C"/>
    <w:rsid w:val="007379E6"/>
    <w:rsid w:val="0074052D"/>
    <w:rsid w:val="0074199F"/>
    <w:rsid w:val="0074317E"/>
    <w:rsid w:val="00744368"/>
    <w:rsid w:val="00744DF6"/>
    <w:rsid w:val="007469ED"/>
    <w:rsid w:val="007526F2"/>
    <w:rsid w:val="007563B0"/>
    <w:rsid w:val="007564CC"/>
    <w:rsid w:val="007565C6"/>
    <w:rsid w:val="007609E9"/>
    <w:rsid w:val="00761601"/>
    <w:rsid w:val="007619E8"/>
    <w:rsid w:val="00761F45"/>
    <w:rsid w:val="00764169"/>
    <w:rsid w:val="007645C2"/>
    <w:rsid w:val="0076799A"/>
    <w:rsid w:val="0077072F"/>
    <w:rsid w:val="00770884"/>
    <w:rsid w:val="00774E22"/>
    <w:rsid w:val="00780202"/>
    <w:rsid w:val="00780D2E"/>
    <w:rsid w:val="00781C3B"/>
    <w:rsid w:val="00782526"/>
    <w:rsid w:val="00782F5E"/>
    <w:rsid w:val="00783251"/>
    <w:rsid w:val="00784EE3"/>
    <w:rsid w:val="00785739"/>
    <w:rsid w:val="007862AD"/>
    <w:rsid w:val="007902C6"/>
    <w:rsid w:val="00791C33"/>
    <w:rsid w:val="00791F06"/>
    <w:rsid w:val="0079389E"/>
    <w:rsid w:val="00795A18"/>
    <w:rsid w:val="00795F76"/>
    <w:rsid w:val="007A1AEA"/>
    <w:rsid w:val="007A1ECC"/>
    <w:rsid w:val="007A2374"/>
    <w:rsid w:val="007A3339"/>
    <w:rsid w:val="007A418F"/>
    <w:rsid w:val="007A52A9"/>
    <w:rsid w:val="007A572F"/>
    <w:rsid w:val="007B2216"/>
    <w:rsid w:val="007B353B"/>
    <w:rsid w:val="007B41A6"/>
    <w:rsid w:val="007B4E28"/>
    <w:rsid w:val="007B71B7"/>
    <w:rsid w:val="007B79AD"/>
    <w:rsid w:val="007C355D"/>
    <w:rsid w:val="007C393F"/>
    <w:rsid w:val="007C4164"/>
    <w:rsid w:val="007C564A"/>
    <w:rsid w:val="007C7124"/>
    <w:rsid w:val="007C7D4A"/>
    <w:rsid w:val="007D4D4C"/>
    <w:rsid w:val="007D5A66"/>
    <w:rsid w:val="007E0FBC"/>
    <w:rsid w:val="007E1754"/>
    <w:rsid w:val="007E2F0D"/>
    <w:rsid w:val="007E3682"/>
    <w:rsid w:val="007E36E2"/>
    <w:rsid w:val="007E39E7"/>
    <w:rsid w:val="007E3A4A"/>
    <w:rsid w:val="007E4251"/>
    <w:rsid w:val="007E7AAA"/>
    <w:rsid w:val="007F26A6"/>
    <w:rsid w:val="007F3D7A"/>
    <w:rsid w:val="007F3FE2"/>
    <w:rsid w:val="007F4526"/>
    <w:rsid w:val="007F5ABF"/>
    <w:rsid w:val="007F6287"/>
    <w:rsid w:val="008003B0"/>
    <w:rsid w:val="008003C1"/>
    <w:rsid w:val="008017B2"/>
    <w:rsid w:val="00802D3E"/>
    <w:rsid w:val="00803DBA"/>
    <w:rsid w:val="00805CC5"/>
    <w:rsid w:val="00806054"/>
    <w:rsid w:val="00806E78"/>
    <w:rsid w:val="008072F8"/>
    <w:rsid w:val="0080766F"/>
    <w:rsid w:val="008104A4"/>
    <w:rsid w:val="00810CFF"/>
    <w:rsid w:val="00810E85"/>
    <w:rsid w:val="00811F11"/>
    <w:rsid w:val="008128D1"/>
    <w:rsid w:val="008128ED"/>
    <w:rsid w:val="0081334C"/>
    <w:rsid w:val="00813AFA"/>
    <w:rsid w:val="008156B0"/>
    <w:rsid w:val="00816C38"/>
    <w:rsid w:val="008179CE"/>
    <w:rsid w:val="00821BAB"/>
    <w:rsid w:val="008229C2"/>
    <w:rsid w:val="00824E61"/>
    <w:rsid w:val="00826BB9"/>
    <w:rsid w:val="00834EEC"/>
    <w:rsid w:val="00835378"/>
    <w:rsid w:val="00836197"/>
    <w:rsid w:val="00837415"/>
    <w:rsid w:val="00837616"/>
    <w:rsid w:val="00837AF2"/>
    <w:rsid w:val="0084015C"/>
    <w:rsid w:val="008403E7"/>
    <w:rsid w:val="008410BF"/>
    <w:rsid w:val="00842021"/>
    <w:rsid w:val="00842BC3"/>
    <w:rsid w:val="0084347A"/>
    <w:rsid w:val="00845825"/>
    <w:rsid w:val="00845E42"/>
    <w:rsid w:val="0085021E"/>
    <w:rsid w:val="00850B8A"/>
    <w:rsid w:val="00851EFB"/>
    <w:rsid w:val="0085305E"/>
    <w:rsid w:val="00853BE4"/>
    <w:rsid w:val="00853CF0"/>
    <w:rsid w:val="00853E7B"/>
    <w:rsid w:val="0085527A"/>
    <w:rsid w:val="00855364"/>
    <w:rsid w:val="00855682"/>
    <w:rsid w:val="008562BF"/>
    <w:rsid w:val="00856862"/>
    <w:rsid w:val="00856895"/>
    <w:rsid w:val="008576CC"/>
    <w:rsid w:val="00857A52"/>
    <w:rsid w:val="00861C8B"/>
    <w:rsid w:val="00862257"/>
    <w:rsid w:val="008635EE"/>
    <w:rsid w:val="00863A8F"/>
    <w:rsid w:val="00864D36"/>
    <w:rsid w:val="00865503"/>
    <w:rsid w:val="0086694A"/>
    <w:rsid w:val="008679A6"/>
    <w:rsid w:val="008707CF"/>
    <w:rsid w:val="008719EB"/>
    <w:rsid w:val="00872064"/>
    <w:rsid w:val="00872D76"/>
    <w:rsid w:val="00875701"/>
    <w:rsid w:val="008757CA"/>
    <w:rsid w:val="008771FF"/>
    <w:rsid w:val="00877EDA"/>
    <w:rsid w:val="0088184D"/>
    <w:rsid w:val="00882213"/>
    <w:rsid w:val="00882CF6"/>
    <w:rsid w:val="00883360"/>
    <w:rsid w:val="008842B5"/>
    <w:rsid w:val="0088449B"/>
    <w:rsid w:val="008847AB"/>
    <w:rsid w:val="00895519"/>
    <w:rsid w:val="00896F5C"/>
    <w:rsid w:val="00897EEC"/>
    <w:rsid w:val="008A1E16"/>
    <w:rsid w:val="008A2879"/>
    <w:rsid w:val="008A2EBD"/>
    <w:rsid w:val="008A5B74"/>
    <w:rsid w:val="008A6A4B"/>
    <w:rsid w:val="008A6CEF"/>
    <w:rsid w:val="008A6F14"/>
    <w:rsid w:val="008A73F6"/>
    <w:rsid w:val="008B0209"/>
    <w:rsid w:val="008B3256"/>
    <w:rsid w:val="008B37E4"/>
    <w:rsid w:val="008B46C0"/>
    <w:rsid w:val="008B7035"/>
    <w:rsid w:val="008B78E6"/>
    <w:rsid w:val="008C071C"/>
    <w:rsid w:val="008C1F1A"/>
    <w:rsid w:val="008C483F"/>
    <w:rsid w:val="008C6835"/>
    <w:rsid w:val="008C6EA5"/>
    <w:rsid w:val="008C7185"/>
    <w:rsid w:val="008D00AA"/>
    <w:rsid w:val="008D2C5B"/>
    <w:rsid w:val="008D543B"/>
    <w:rsid w:val="008D55B2"/>
    <w:rsid w:val="008D57AC"/>
    <w:rsid w:val="008D5C1A"/>
    <w:rsid w:val="008D5DB3"/>
    <w:rsid w:val="008E1E55"/>
    <w:rsid w:val="008E28A2"/>
    <w:rsid w:val="008E3DAB"/>
    <w:rsid w:val="008E4F20"/>
    <w:rsid w:val="008E655C"/>
    <w:rsid w:val="008F15CE"/>
    <w:rsid w:val="008F215C"/>
    <w:rsid w:val="008F326B"/>
    <w:rsid w:val="008F3B19"/>
    <w:rsid w:val="008F4548"/>
    <w:rsid w:val="008F6EF0"/>
    <w:rsid w:val="00900920"/>
    <w:rsid w:val="00901AC0"/>
    <w:rsid w:val="00902540"/>
    <w:rsid w:val="0090431C"/>
    <w:rsid w:val="00906D01"/>
    <w:rsid w:val="009130DB"/>
    <w:rsid w:val="009150BE"/>
    <w:rsid w:val="0091604C"/>
    <w:rsid w:val="00916307"/>
    <w:rsid w:val="00916B8D"/>
    <w:rsid w:val="00916CE7"/>
    <w:rsid w:val="00917355"/>
    <w:rsid w:val="00917AB2"/>
    <w:rsid w:val="009206F9"/>
    <w:rsid w:val="0092228F"/>
    <w:rsid w:val="00922D93"/>
    <w:rsid w:val="00923DD4"/>
    <w:rsid w:val="00923F28"/>
    <w:rsid w:val="00925004"/>
    <w:rsid w:val="00925F78"/>
    <w:rsid w:val="00926AE3"/>
    <w:rsid w:val="00926F7B"/>
    <w:rsid w:val="00931213"/>
    <w:rsid w:val="00931839"/>
    <w:rsid w:val="0093328D"/>
    <w:rsid w:val="00934D6D"/>
    <w:rsid w:val="00934DE3"/>
    <w:rsid w:val="0093643B"/>
    <w:rsid w:val="00937B79"/>
    <w:rsid w:val="009400DD"/>
    <w:rsid w:val="00940999"/>
    <w:rsid w:val="009411B1"/>
    <w:rsid w:val="00941AC9"/>
    <w:rsid w:val="009434FA"/>
    <w:rsid w:val="0094465C"/>
    <w:rsid w:val="009446C2"/>
    <w:rsid w:val="0094665B"/>
    <w:rsid w:val="00946775"/>
    <w:rsid w:val="00950C2C"/>
    <w:rsid w:val="009512B6"/>
    <w:rsid w:val="009513CB"/>
    <w:rsid w:val="00951695"/>
    <w:rsid w:val="00952010"/>
    <w:rsid w:val="00952F66"/>
    <w:rsid w:val="009538F1"/>
    <w:rsid w:val="00954144"/>
    <w:rsid w:val="0095453A"/>
    <w:rsid w:val="0095786A"/>
    <w:rsid w:val="00960446"/>
    <w:rsid w:val="009616C5"/>
    <w:rsid w:val="00961842"/>
    <w:rsid w:val="00962F97"/>
    <w:rsid w:val="009630F3"/>
    <w:rsid w:val="00963C6C"/>
    <w:rsid w:val="009649E7"/>
    <w:rsid w:val="00964C9E"/>
    <w:rsid w:val="009656EE"/>
    <w:rsid w:val="00966627"/>
    <w:rsid w:val="00966A91"/>
    <w:rsid w:val="00967533"/>
    <w:rsid w:val="0097037F"/>
    <w:rsid w:val="0097063A"/>
    <w:rsid w:val="00971107"/>
    <w:rsid w:val="00971BC0"/>
    <w:rsid w:val="00973ECF"/>
    <w:rsid w:val="0097404D"/>
    <w:rsid w:val="0097461A"/>
    <w:rsid w:val="00975699"/>
    <w:rsid w:val="0097602F"/>
    <w:rsid w:val="00977E3F"/>
    <w:rsid w:val="00980ECE"/>
    <w:rsid w:val="00981752"/>
    <w:rsid w:val="00981F89"/>
    <w:rsid w:val="009824A3"/>
    <w:rsid w:val="009845EB"/>
    <w:rsid w:val="00984AB1"/>
    <w:rsid w:val="00985045"/>
    <w:rsid w:val="00985B58"/>
    <w:rsid w:val="00986F80"/>
    <w:rsid w:val="009954A9"/>
    <w:rsid w:val="009A199B"/>
    <w:rsid w:val="009A3084"/>
    <w:rsid w:val="009A5627"/>
    <w:rsid w:val="009A7CB0"/>
    <w:rsid w:val="009B0431"/>
    <w:rsid w:val="009B0AB9"/>
    <w:rsid w:val="009B1354"/>
    <w:rsid w:val="009B16A0"/>
    <w:rsid w:val="009B1D43"/>
    <w:rsid w:val="009B1D8D"/>
    <w:rsid w:val="009B48E5"/>
    <w:rsid w:val="009B68BE"/>
    <w:rsid w:val="009B6F03"/>
    <w:rsid w:val="009B7E0A"/>
    <w:rsid w:val="009C1D93"/>
    <w:rsid w:val="009C2D32"/>
    <w:rsid w:val="009C332C"/>
    <w:rsid w:val="009C3A09"/>
    <w:rsid w:val="009C5E77"/>
    <w:rsid w:val="009C66F2"/>
    <w:rsid w:val="009C71FB"/>
    <w:rsid w:val="009C7378"/>
    <w:rsid w:val="009D0BF2"/>
    <w:rsid w:val="009D4D2C"/>
    <w:rsid w:val="009D6B5A"/>
    <w:rsid w:val="009D6EF9"/>
    <w:rsid w:val="009D73C5"/>
    <w:rsid w:val="009E3F71"/>
    <w:rsid w:val="009E4897"/>
    <w:rsid w:val="009E7030"/>
    <w:rsid w:val="009E7509"/>
    <w:rsid w:val="009F016F"/>
    <w:rsid w:val="009F0181"/>
    <w:rsid w:val="009F2975"/>
    <w:rsid w:val="009F2FB5"/>
    <w:rsid w:val="009F3C55"/>
    <w:rsid w:val="009F4D62"/>
    <w:rsid w:val="009F5B45"/>
    <w:rsid w:val="009F6905"/>
    <w:rsid w:val="009F73A8"/>
    <w:rsid w:val="00A02000"/>
    <w:rsid w:val="00A050C5"/>
    <w:rsid w:val="00A07D7E"/>
    <w:rsid w:val="00A10676"/>
    <w:rsid w:val="00A11569"/>
    <w:rsid w:val="00A14179"/>
    <w:rsid w:val="00A23A57"/>
    <w:rsid w:val="00A244D0"/>
    <w:rsid w:val="00A25BFA"/>
    <w:rsid w:val="00A2797F"/>
    <w:rsid w:val="00A309D7"/>
    <w:rsid w:val="00A31497"/>
    <w:rsid w:val="00A31F3D"/>
    <w:rsid w:val="00A33BB5"/>
    <w:rsid w:val="00A341AE"/>
    <w:rsid w:val="00A357C7"/>
    <w:rsid w:val="00A366BB"/>
    <w:rsid w:val="00A41940"/>
    <w:rsid w:val="00A42169"/>
    <w:rsid w:val="00A42304"/>
    <w:rsid w:val="00A42D2C"/>
    <w:rsid w:val="00A43CDF"/>
    <w:rsid w:val="00A448B2"/>
    <w:rsid w:val="00A4508C"/>
    <w:rsid w:val="00A464CC"/>
    <w:rsid w:val="00A46B65"/>
    <w:rsid w:val="00A471A1"/>
    <w:rsid w:val="00A52736"/>
    <w:rsid w:val="00A53139"/>
    <w:rsid w:val="00A538D5"/>
    <w:rsid w:val="00A54088"/>
    <w:rsid w:val="00A609FA"/>
    <w:rsid w:val="00A63C52"/>
    <w:rsid w:val="00A6497E"/>
    <w:rsid w:val="00A6526F"/>
    <w:rsid w:val="00A65936"/>
    <w:rsid w:val="00A6747B"/>
    <w:rsid w:val="00A71377"/>
    <w:rsid w:val="00A7198C"/>
    <w:rsid w:val="00A71B22"/>
    <w:rsid w:val="00A72500"/>
    <w:rsid w:val="00A72506"/>
    <w:rsid w:val="00A7456C"/>
    <w:rsid w:val="00A76136"/>
    <w:rsid w:val="00A76C17"/>
    <w:rsid w:val="00A80BA4"/>
    <w:rsid w:val="00A82BC3"/>
    <w:rsid w:val="00A83C55"/>
    <w:rsid w:val="00A83E93"/>
    <w:rsid w:val="00A847A5"/>
    <w:rsid w:val="00A8492B"/>
    <w:rsid w:val="00A85B9A"/>
    <w:rsid w:val="00A878DD"/>
    <w:rsid w:val="00A879D7"/>
    <w:rsid w:val="00A87C65"/>
    <w:rsid w:val="00A907F8"/>
    <w:rsid w:val="00A912CD"/>
    <w:rsid w:val="00A91755"/>
    <w:rsid w:val="00A9347C"/>
    <w:rsid w:val="00A942E1"/>
    <w:rsid w:val="00A95369"/>
    <w:rsid w:val="00A9551A"/>
    <w:rsid w:val="00A95726"/>
    <w:rsid w:val="00A95782"/>
    <w:rsid w:val="00A95F9D"/>
    <w:rsid w:val="00A9710D"/>
    <w:rsid w:val="00AA08EB"/>
    <w:rsid w:val="00AA0F4D"/>
    <w:rsid w:val="00AA2ECA"/>
    <w:rsid w:val="00AA46ED"/>
    <w:rsid w:val="00AA4DB7"/>
    <w:rsid w:val="00AA6BB9"/>
    <w:rsid w:val="00AB2FC2"/>
    <w:rsid w:val="00AB4931"/>
    <w:rsid w:val="00AB5271"/>
    <w:rsid w:val="00AB5A33"/>
    <w:rsid w:val="00AB74D7"/>
    <w:rsid w:val="00AC0A0B"/>
    <w:rsid w:val="00AC0D7B"/>
    <w:rsid w:val="00AC19BD"/>
    <w:rsid w:val="00AC71A4"/>
    <w:rsid w:val="00AD1EEC"/>
    <w:rsid w:val="00AD3ED6"/>
    <w:rsid w:val="00AD4DE9"/>
    <w:rsid w:val="00AD587E"/>
    <w:rsid w:val="00AD5E6F"/>
    <w:rsid w:val="00AD7CE8"/>
    <w:rsid w:val="00AE0819"/>
    <w:rsid w:val="00AE0C9C"/>
    <w:rsid w:val="00AE1152"/>
    <w:rsid w:val="00AE1813"/>
    <w:rsid w:val="00AE335A"/>
    <w:rsid w:val="00AE5185"/>
    <w:rsid w:val="00AE5CB2"/>
    <w:rsid w:val="00AE5DF9"/>
    <w:rsid w:val="00AE654A"/>
    <w:rsid w:val="00AE686A"/>
    <w:rsid w:val="00AE6E9A"/>
    <w:rsid w:val="00AE75B7"/>
    <w:rsid w:val="00AF1535"/>
    <w:rsid w:val="00AF27ED"/>
    <w:rsid w:val="00AF2D89"/>
    <w:rsid w:val="00AF2EA0"/>
    <w:rsid w:val="00AF2EAA"/>
    <w:rsid w:val="00AF35A4"/>
    <w:rsid w:val="00AF455E"/>
    <w:rsid w:val="00AF4FBB"/>
    <w:rsid w:val="00B00F1F"/>
    <w:rsid w:val="00B02FC0"/>
    <w:rsid w:val="00B03228"/>
    <w:rsid w:val="00B038E4"/>
    <w:rsid w:val="00B04B62"/>
    <w:rsid w:val="00B04C27"/>
    <w:rsid w:val="00B06594"/>
    <w:rsid w:val="00B1007E"/>
    <w:rsid w:val="00B10961"/>
    <w:rsid w:val="00B11FCF"/>
    <w:rsid w:val="00B121F3"/>
    <w:rsid w:val="00B13A2A"/>
    <w:rsid w:val="00B17E91"/>
    <w:rsid w:val="00B21CDF"/>
    <w:rsid w:val="00B222CC"/>
    <w:rsid w:val="00B226E9"/>
    <w:rsid w:val="00B23315"/>
    <w:rsid w:val="00B2357A"/>
    <w:rsid w:val="00B24738"/>
    <w:rsid w:val="00B248AF"/>
    <w:rsid w:val="00B27767"/>
    <w:rsid w:val="00B3348D"/>
    <w:rsid w:val="00B346EE"/>
    <w:rsid w:val="00B427BB"/>
    <w:rsid w:val="00B42A3A"/>
    <w:rsid w:val="00B43DE3"/>
    <w:rsid w:val="00B4444C"/>
    <w:rsid w:val="00B507C4"/>
    <w:rsid w:val="00B50CC0"/>
    <w:rsid w:val="00B51AC4"/>
    <w:rsid w:val="00B51EF2"/>
    <w:rsid w:val="00B5419A"/>
    <w:rsid w:val="00B546E8"/>
    <w:rsid w:val="00B55825"/>
    <w:rsid w:val="00B56B04"/>
    <w:rsid w:val="00B57DFC"/>
    <w:rsid w:val="00B60BCB"/>
    <w:rsid w:val="00B62298"/>
    <w:rsid w:val="00B62556"/>
    <w:rsid w:val="00B62597"/>
    <w:rsid w:val="00B63086"/>
    <w:rsid w:val="00B630B6"/>
    <w:rsid w:val="00B644DE"/>
    <w:rsid w:val="00B656F7"/>
    <w:rsid w:val="00B65D00"/>
    <w:rsid w:val="00B67D24"/>
    <w:rsid w:val="00B721E3"/>
    <w:rsid w:val="00B7428D"/>
    <w:rsid w:val="00B74CD2"/>
    <w:rsid w:val="00B77956"/>
    <w:rsid w:val="00B80D02"/>
    <w:rsid w:val="00B81936"/>
    <w:rsid w:val="00B81FBC"/>
    <w:rsid w:val="00B82B56"/>
    <w:rsid w:val="00B83AD8"/>
    <w:rsid w:val="00B83C71"/>
    <w:rsid w:val="00B83D6A"/>
    <w:rsid w:val="00B84549"/>
    <w:rsid w:val="00B84F30"/>
    <w:rsid w:val="00B871B8"/>
    <w:rsid w:val="00B90024"/>
    <w:rsid w:val="00B9083B"/>
    <w:rsid w:val="00B91657"/>
    <w:rsid w:val="00B96021"/>
    <w:rsid w:val="00B96418"/>
    <w:rsid w:val="00B9642E"/>
    <w:rsid w:val="00B96E20"/>
    <w:rsid w:val="00B97AE7"/>
    <w:rsid w:val="00BA1CDF"/>
    <w:rsid w:val="00BA2007"/>
    <w:rsid w:val="00BA577B"/>
    <w:rsid w:val="00BA5A1D"/>
    <w:rsid w:val="00BA6C66"/>
    <w:rsid w:val="00BB0998"/>
    <w:rsid w:val="00BB13A9"/>
    <w:rsid w:val="00BB305A"/>
    <w:rsid w:val="00BB57E0"/>
    <w:rsid w:val="00BB5F40"/>
    <w:rsid w:val="00BB64E9"/>
    <w:rsid w:val="00BB723D"/>
    <w:rsid w:val="00BC1A67"/>
    <w:rsid w:val="00BC1E48"/>
    <w:rsid w:val="00BC24BE"/>
    <w:rsid w:val="00BC40D2"/>
    <w:rsid w:val="00BC5375"/>
    <w:rsid w:val="00BC558A"/>
    <w:rsid w:val="00BC59DB"/>
    <w:rsid w:val="00BC708C"/>
    <w:rsid w:val="00BC7208"/>
    <w:rsid w:val="00BC72F9"/>
    <w:rsid w:val="00BD030D"/>
    <w:rsid w:val="00BD3511"/>
    <w:rsid w:val="00BD389F"/>
    <w:rsid w:val="00BD47A4"/>
    <w:rsid w:val="00BD77A0"/>
    <w:rsid w:val="00BE2237"/>
    <w:rsid w:val="00BE4267"/>
    <w:rsid w:val="00BE4A81"/>
    <w:rsid w:val="00BE6A94"/>
    <w:rsid w:val="00BF1001"/>
    <w:rsid w:val="00BF271B"/>
    <w:rsid w:val="00BF29CC"/>
    <w:rsid w:val="00BF2CB5"/>
    <w:rsid w:val="00BF4355"/>
    <w:rsid w:val="00C00B66"/>
    <w:rsid w:val="00C01362"/>
    <w:rsid w:val="00C02A8F"/>
    <w:rsid w:val="00C04647"/>
    <w:rsid w:val="00C0559A"/>
    <w:rsid w:val="00C05D74"/>
    <w:rsid w:val="00C06B5E"/>
    <w:rsid w:val="00C06BD1"/>
    <w:rsid w:val="00C10282"/>
    <w:rsid w:val="00C1058A"/>
    <w:rsid w:val="00C12A00"/>
    <w:rsid w:val="00C16521"/>
    <w:rsid w:val="00C1710F"/>
    <w:rsid w:val="00C22528"/>
    <w:rsid w:val="00C23710"/>
    <w:rsid w:val="00C2379F"/>
    <w:rsid w:val="00C23CB2"/>
    <w:rsid w:val="00C242AD"/>
    <w:rsid w:val="00C24F72"/>
    <w:rsid w:val="00C254C7"/>
    <w:rsid w:val="00C264E6"/>
    <w:rsid w:val="00C31383"/>
    <w:rsid w:val="00C3181C"/>
    <w:rsid w:val="00C3347F"/>
    <w:rsid w:val="00C34744"/>
    <w:rsid w:val="00C34C50"/>
    <w:rsid w:val="00C36735"/>
    <w:rsid w:val="00C36D6B"/>
    <w:rsid w:val="00C40F29"/>
    <w:rsid w:val="00C411DD"/>
    <w:rsid w:val="00C41712"/>
    <w:rsid w:val="00C4496D"/>
    <w:rsid w:val="00C4498B"/>
    <w:rsid w:val="00C4752C"/>
    <w:rsid w:val="00C50772"/>
    <w:rsid w:val="00C54B9D"/>
    <w:rsid w:val="00C550CE"/>
    <w:rsid w:val="00C559FB"/>
    <w:rsid w:val="00C575DA"/>
    <w:rsid w:val="00C578FD"/>
    <w:rsid w:val="00C57EDA"/>
    <w:rsid w:val="00C61873"/>
    <w:rsid w:val="00C61B5C"/>
    <w:rsid w:val="00C63853"/>
    <w:rsid w:val="00C6590B"/>
    <w:rsid w:val="00C66E76"/>
    <w:rsid w:val="00C70B19"/>
    <w:rsid w:val="00C71144"/>
    <w:rsid w:val="00C71ACE"/>
    <w:rsid w:val="00C71C32"/>
    <w:rsid w:val="00C737CF"/>
    <w:rsid w:val="00C74986"/>
    <w:rsid w:val="00C800C9"/>
    <w:rsid w:val="00C80EC9"/>
    <w:rsid w:val="00C82495"/>
    <w:rsid w:val="00C85196"/>
    <w:rsid w:val="00C85BD5"/>
    <w:rsid w:val="00C85C8E"/>
    <w:rsid w:val="00C87129"/>
    <w:rsid w:val="00C8733B"/>
    <w:rsid w:val="00C923FC"/>
    <w:rsid w:val="00C924AE"/>
    <w:rsid w:val="00C943F1"/>
    <w:rsid w:val="00C95B64"/>
    <w:rsid w:val="00C9609F"/>
    <w:rsid w:val="00C96149"/>
    <w:rsid w:val="00C96BA2"/>
    <w:rsid w:val="00C96DD0"/>
    <w:rsid w:val="00C973F9"/>
    <w:rsid w:val="00C97622"/>
    <w:rsid w:val="00C97DBD"/>
    <w:rsid w:val="00CA05A6"/>
    <w:rsid w:val="00CA06C3"/>
    <w:rsid w:val="00CA2B3F"/>
    <w:rsid w:val="00CA3A6B"/>
    <w:rsid w:val="00CA3B48"/>
    <w:rsid w:val="00CA3EE5"/>
    <w:rsid w:val="00CA4AAB"/>
    <w:rsid w:val="00CA537F"/>
    <w:rsid w:val="00CA7A68"/>
    <w:rsid w:val="00CB2F71"/>
    <w:rsid w:val="00CB35D5"/>
    <w:rsid w:val="00CB4B67"/>
    <w:rsid w:val="00CB5203"/>
    <w:rsid w:val="00CB5B2D"/>
    <w:rsid w:val="00CB5C8D"/>
    <w:rsid w:val="00CB6878"/>
    <w:rsid w:val="00CC0913"/>
    <w:rsid w:val="00CC1628"/>
    <w:rsid w:val="00CC2FCC"/>
    <w:rsid w:val="00CC2FEB"/>
    <w:rsid w:val="00CC4224"/>
    <w:rsid w:val="00CC4444"/>
    <w:rsid w:val="00CC4DFC"/>
    <w:rsid w:val="00CC6DE9"/>
    <w:rsid w:val="00CD138E"/>
    <w:rsid w:val="00CD3463"/>
    <w:rsid w:val="00CD3533"/>
    <w:rsid w:val="00CD5D3F"/>
    <w:rsid w:val="00CD6DCA"/>
    <w:rsid w:val="00CD7BF5"/>
    <w:rsid w:val="00CE089D"/>
    <w:rsid w:val="00CE25C2"/>
    <w:rsid w:val="00CE28DA"/>
    <w:rsid w:val="00CE6367"/>
    <w:rsid w:val="00CE6E10"/>
    <w:rsid w:val="00CF04AF"/>
    <w:rsid w:val="00CF22A5"/>
    <w:rsid w:val="00CF23ED"/>
    <w:rsid w:val="00CF2640"/>
    <w:rsid w:val="00CF29E6"/>
    <w:rsid w:val="00CF47CD"/>
    <w:rsid w:val="00CF4F52"/>
    <w:rsid w:val="00CF597A"/>
    <w:rsid w:val="00D00417"/>
    <w:rsid w:val="00D00516"/>
    <w:rsid w:val="00D009B7"/>
    <w:rsid w:val="00D025C6"/>
    <w:rsid w:val="00D02ACA"/>
    <w:rsid w:val="00D02DFB"/>
    <w:rsid w:val="00D03CB3"/>
    <w:rsid w:val="00D04B0C"/>
    <w:rsid w:val="00D056CF"/>
    <w:rsid w:val="00D058D9"/>
    <w:rsid w:val="00D05E96"/>
    <w:rsid w:val="00D06CB3"/>
    <w:rsid w:val="00D07E11"/>
    <w:rsid w:val="00D10283"/>
    <w:rsid w:val="00D1248D"/>
    <w:rsid w:val="00D13C7B"/>
    <w:rsid w:val="00D13DF9"/>
    <w:rsid w:val="00D1441D"/>
    <w:rsid w:val="00D17118"/>
    <w:rsid w:val="00D177F6"/>
    <w:rsid w:val="00D20B2D"/>
    <w:rsid w:val="00D2127F"/>
    <w:rsid w:val="00D218BB"/>
    <w:rsid w:val="00D24E72"/>
    <w:rsid w:val="00D26A0B"/>
    <w:rsid w:val="00D30714"/>
    <w:rsid w:val="00D30B36"/>
    <w:rsid w:val="00D345F2"/>
    <w:rsid w:val="00D372E4"/>
    <w:rsid w:val="00D37FC4"/>
    <w:rsid w:val="00D41139"/>
    <w:rsid w:val="00D4181F"/>
    <w:rsid w:val="00D41C52"/>
    <w:rsid w:val="00D428B3"/>
    <w:rsid w:val="00D4491B"/>
    <w:rsid w:val="00D44FE0"/>
    <w:rsid w:val="00D4740B"/>
    <w:rsid w:val="00D47874"/>
    <w:rsid w:val="00D502D8"/>
    <w:rsid w:val="00D5157A"/>
    <w:rsid w:val="00D5174C"/>
    <w:rsid w:val="00D52A99"/>
    <w:rsid w:val="00D61624"/>
    <w:rsid w:val="00D6491B"/>
    <w:rsid w:val="00D65291"/>
    <w:rsid w:val="00D6704F"/>
    <w:rsid w:val="00D71324"/>
    <w:rsid w:val="00D74212"/>
    <w:rsid w:val="00D75050"/>
    <w:rsid w:val="00D752CD"/>
    <w:rsid w:val="00D76B65"/>
    <w:rsid w:val="00D77EE1"/>
    <w:rsid w:val="00D8113F"/>
    <w:rsid w:val="00D8207A"/>
    <w:rsid w:val="00D84E57"/>
    <w:rsid w:val="00D85A6A"/>
    <w:rsid w:val="00D90277"/>
    <w:rsid w:val="00D91DC4"/>
    <w:rsid w:val="00D9340D"/>
    <w:rsid w:val="00D97893"/>
    <w:rsid w:val="00DA298E"/>
    <w:rsid w:val="00DA31E3"/>
    <w:rsid w:val="00DA4D26"/>
    <w:rsid w:val="00DA53C6"/>
    <w:rsid w:val="00DA54AB"/>
    <w:rsid w:val="00DA61AE"/>
    <w:rsid w:val="00DA6BC5"/>
    <w:rsid w:val="00DA7429"/>
    <w:rsid w:val="00DB1D4D"/>
    <w:rsid w:val="00DB285B"/>
    <w:rsid w:val="00DB2C91"/>
    <w:rsid w:val="00DB3881"/>
    <w:rsid w:val="00DB3C12"/>
    <w:rsid w:val="00DB3DD7"/>
    <w:rsid w:val="00DB4014"/>
    <w:rsid w:val="00DB4456"/>
    <w:rsid w:val="00DB5150"/>
    <w:rsid w:val="00DB519C"/>
    <w:rsid w:val="00DB5743"/>
    <w:rsid w:val="00DB5A1E"/>
    <w:rsid w:val="00DB5B28"/>
    <w:rsid w:val="00DB5E06"/>
    <w:rsid w:val="00DB6038"/>
    <w:rsid w:val="00DC0747"/>
    <w:rsid w:val="00DC154C"/>
    <w:rsid w:val="00DC3222"/>
    <w:rsid w:val="00DC47AB"/>
    <w:rsid w:val="00DC5FB7"/>
    <w:rsid w:val="00DC789B"/>
    <w:rsid w:val="00DD1171"/>
    <w:rsid w:val="00DD172A"/>
    <w:rsid w:val="00DD2F66"/>
    <w:rsid w:val="00DD3F9E"/>
    <w:rsid w:val="00DD41A3"/>
    <w:rsid w:val="00DD41D8"/>
    <w:rsid w:val="00DD4244"/>
    <w:rsid w:val="00DD5846"/>
    <w:rsid w:val="00DD6AA1"/>
    <w:rsid w:val="00DD7CC5"/>
    <w:rsid w:val="00DD7E8F"/>
    <w:rsid w:val="00DE15BC"/>
    <w:rsid w:val="00DE1928"/>
    <w:rsid w:val="00DE5521"/>
    <w:rsid w:val="00DE5A6B"/>
    <w:rsid w:val="00DE6FB5"/>
    <w:rsid w:val="00DF05D4"/>
    <w:rsid w:val="00DF15CA"/>
    <w:rsid w:val="00DF1E6A"/>
    <w:rsid w:val="00DF3127"/>
    <w:rsid w:val="00DF779F"/>
    <w:rsid w:val="00E0093D"/>
    <w:rsid w:val="00E00C97"/>
    <w:rsid w:val="00E01883"/>
    <w:rsid w:val="00E02847"/>
    <w:rsid w:val="00E02B56"/>
    <w:rsid w:val="00E03CBB"/>
    <w:rsid w:val="00E04889"/>
    <w:rsid w:val="00E04C47"/>
    <w:rsid w:val="00E04FFA"/>
    <w:rsid w:val="00E06785"/>
    <w:rsid w:val="00E10DC6"/>
    <w:rsid w:val="00E124EB"/>
    <w:rsid w:val="00E1412D"/>
    <w:rsid w:val="00E1474A"/>
    <w:rsid w:val="00E151A6"/>
    <w:rsid w:val="00E16412"/>
    <w:rsid w:val="00E1658A"/>
    <w:rsid w:val="00E1784C"/>
    <w:rsid w:val="00E20CCC"/>
    <w:rsid w:val="00E20F77"/>
    <w:rsid w:val="00E21684"/>
    <w:rsid w:val="00E21992"/>
    <w:rsid w:val="00E3065D"/>
    <w:rsid w:val="00E356ED"/>
    <w:rsid w:val="00E369B8"/>
    <w:rsid w:val="00E40617"/>
    <w:rsid w:val="00E420E1"/>
    <w:rsid w:val="00E42303"/>
    <w:rsid w:val="00E433DB"/>
    <w:rsid w:val="00E4600B"/>
    <w:rsid w:val="00E528DD"/>
    <w:rsid w:val="00E543CD"/>
    <w:rsid w:val="00E55B40"/>
    <w:rsid w:val="00E60138"/>
    <w:rsid w:val="00E61476"/>
    <w:rsid w:val="00E61D07"/>
    <w:rsid w:val="00E62402"/>
    <w:rsid w:val="00E6241C"/>
    <w:rsid w:val="00E62559"/>
    <w:rsid w:val="00E63EF2"/>
    <w:rsid w:val="00E6484A"/>
    <w:rsid w:val="00E66926"/>
    <w:rsid w:val="00E71D14"/>
    <w:rsid w:val="00E73404"/>
    <w:rsid w:val="00E7453A"/>
    <w:rsid w:val="00E74EB7"/>
    <w:rsid w:val="00E76DA9"/>
    <w:rsid w:val="00E824A4"/>
    <w:rsid w:val="00E826DF"/>
    <w:rsid w:val="00E82709"/>
    <w:rsid w:val="00E84D91"/>
    <w:rsid w:val="00E84F06"/>
    <w:rsid w:val="00E85AB4"/>
    <w:rsid w:val="00E8690E"/>
    <w:rsid w:val="00E86E0A"/>
    <w:rsid w:val="00E90832"/>
    <w:rsid w:val="00E911C3"/>
    <w:rsid w:val="00E917F2"/>
    <w:rsid w:val="00E91BC8"/>
    <w:rsid w:val="00E9304D"/>
    <w:rsid w:val="00E960AB"/>
    <w:rsid w:val="00E96B09"/>
    <w:rsid w:val="00EA0D11"/>
    <w:rsid w:val="00EA327B"/>
    <w:rsid w:val="00EA40B3"/>
    <w:rsid w:val="00EA4BAE"/>
    <w:rsid w:val="00EA6253"/>
    <w:rsid w:val="00EA6697"/>
    <w:rsid w:val="00EA6F5A"/>
    <w:rsid w:val="00EB158A"/>
    <w:rsid w:val="00EB2DEF"/>
    <w:rsid w:val="00EB4049"/>
    <w:rsid w:val="00EB42B1"/>
    <w:rsid w:val="00EB455E"/>
    <w:rsid w:val="00EB4CE1"/>
    <w:rsid w:val="00EB4F3F"/>
    <w:rsid w:val="00EB5EDF"/>
    <w:rsid w:val="00EB62DD"/>
    <w:rsid w:val="00EB76AF"/>
    <w:rsid w:val="00EC0B7B"/>
    <w:rsid w:val="00EC2025"/>
    <w:rsid w:val="00EC3ACB"/>
    <w:rsid w:val="00EC7772"/>
    <w:rsid w:val="00ED0628"/>
    <w:rsid w:val="00ED42F3"/>
    <w:rsid w:val="00ED440E"/>
    <w:rsid w:val="00ED4813"/>
    <w:rsid w:val="00ED4F6F"/>
    <w:rsid w:val="00ED685B"/>
    <w:rsid w:val="00ED7F61"/>
    <w:rsid w:val="00EE14A1"/>
    <w:rsid w:val="00EE1833"/>
    <w:rsid w:val="00EE25C7"/>
    <w:rsid w:val="00EE2AD9"/>
    <w:rsid w:val="00EE44F4"/>
    <w:rsid w:val="00EE56A1"/>
    <w:rsid w:val="00EE6F04"/>
    <w:rsid w:val="00EE7401"/>
    <w:rsid w:val="00EE7A64"/>
    <w:rsid w:val="00EE7CCC"/>
    <w:rsid w:val="00EF0BD0"/>
    <w:rsid w:val="00EF0FD8"/>
    <w:rsid w:val="00EF4F57"/>
    <w:rsid w:val="00EF549C"/>
    <w:rsid w:val="00EF5916"/>
    <w:rsid w:val="00EF71BD"/>
    <w:rsid w:val="00F00145"/>
    <w:rsid w:val="00F01627"/>
    <w:rsid w:val="00F02D03"/>
    <w:rsid w:val="00F02FE8"/>
    <w:rsid w:val="00F04450"/>
    <w:rsid w:val="00F045DA"/>
    <w:rsid w:val="00F05961"/>
    <w:rsid w:val="00F069BC"/>
    <w:rsid w:val="00F06A8D"/>
    <w:rsid w:val="00F06C5A"/>
    <w:rsid w:val="00F118BC"/>
    <w:rsid w:val="00F11AA4"/>
    <w:rsid w:val="00F12748"/>
    <w:rsid w:val="00F13644"/>
    <w:rsid w:val="00F1456E"/>
    <w:rsid w:val="00F149C9"/>
    <w:rsid w:val="00F15770"/>
    <w:rsid w:val="00F2013B"/>
    <w:rsid w:val="00F20F89"/>
    <w:rsid w:val="00F21827"/>
    <w:rsid w:val="00F226F8"/>
    <w:rsid w:val="00F2277A"/>
    <w:rsid w:val="00F22F29"/>
    <w:rsid w:val="00F24241"/>
    <w:rsid w:val="00F256D3"/>
    <w:rsid w:val="00F2595C"/>
    <w:rsid w:val="00F25B24"/>
    <w:rsid w:val="00F26D9D"/>
    <w:rsid w:val="00F30073"/>
    <w:rsid w:val="00F34B3E"/>
    <w:rsid w:val="00F35DE3"/>
    <w:rsid w:val="00F364C1"/>
    <w:rsid w:val="00F368EB"/>
    <w:rsid w:val="00F37A66"/>
    <w:rsid w:val="00F40238"/>
    <w:rsid w:val="00F4128B"/>
    <w:rsid w:val="00F4266F"/>
    <w:rsid w:val="00F42F96"/>
    <w:rsid w:val="00F4330F"/>
    <w:rsid w:val="00F45B44"/>
    <w:rsid w:val="00F520F1"/>
    <w:rsid w:val="00F52700"/>
    <w:rsid w:val="00F54C34"/>
    <w:rsid w:val="00F55E2C"/>
    <w:rsid w:val="00F563F5"/>
    <w:rsid w:val="00F5720D"/>
    <w:rsid w:val="00F60D53"/>
    <w:rsid w:val="00F61037"/>
    <w:rsid w:val="00F614C9"/>
    <w:rsid w:val="00F619AE"/>
    <w:rsid w:val="00F6207F"/>
    <w:rsid w:val="00F6335D"/>
    <w:rsid w:val="00F63373"/>
    <w:rsid w:val="00F63704"/>
    <w:rsid w:val="00F65236"/>
    <w:rsid w:val="00F6552F"/>
    <w:rsid w:val="00F65DD9"/>
    <w:rsid w:val="00F66E52"/>
    <w:rsid w:val="00F675FB"/>
    <w:rsid w:val="00F70A3B"/>
    <w:rsid w:val="00F70E3F"/>
    <w:rsid w:val="00F75FB2"/>
    <w:rsid w:val="00F761D6"/>
    <w:rsid w:val="00F762BC"/>
    <w:rsid w:val="00F76789"/>
    <w:rsid w:val="00F8019E"/>
    <w:rsid w:val="00F823B2"/>
    <w:rsid w:val="00F8396B"/>
    <w:rsid w:val="00F84B1C"/>
    <w:rsid w:val="00F878E4"/>
    <w:rsid w:val="00F9073A"/>
    <w:rsid w:val="00F91C43"/>
    <w:rsid w:val="00F94408"/>
    <w:rsid w:val="00F96ED1"/>
    <w:rsid w:val="00F97AD3"/>
    <w:rsid w:val="00F97C02"/>
    <w:rsid w:val="00FA0644"/>
    <w:rsid w:val="00FA0F87"/>
    <w:rsid w:val="00FA2C89"/>
    <w:rsid w:val="00FA35AB"/>
    <w:rsid w:val="00FA40BB"/>
    <w:rsid w:val="00FA48E2"/>
    <w:rsid w:val="00FA5415"/>
    <w:rsid w:val="00FA6913"/>
    <w:rsid w:val="00FA744D"/>
    <w:rsid w:val="00FB1213"/>
    <w:rsid w:val="00FB28FD"/>
    <w:rsid w:val="00FB3171"/>
    <w:rsid w:val="00FB4921"/>
    <w:rsid w:val="00FB56CE"/>
    <w:rsid w:val="00FB5BA1"/>
    <w:rsid w:val="00FB68A4"/>
    <w:rsid w:val="00FB7438"/>
    <w:rsid w:val="00FB7ED2"/>
    <w:rsid w:val="00FC1040"/>
    <w:rsid w:val="00FC21DE"/>
    <w:rsid w:val="00FC273E"/>
    <w:rsid w:val="00FC3C18"/>
    <w:rsid w:val="00FC455C"/>
    <w:rsid w:val="00FC4F80"/>
    <w:rsid w:val="00FC5991"/>
    <w:rsid w:val="00FC5EF2"/>
    <w:rsid w:val="00FC64A5"/>
    <w:rsid w:val="00FD0F34"/>
    <w:rsid w:val="00FD2A4D"/>
    <w:rsid w:val="00FD324D"/>
    <w:rsid w:val="00FD42A6"/>
    <w:rsid w:val="00FD5CCB"/>
    <w:rsid w:val="00FD7417"/>
    <w:rsid w:val="00FD74FB"/>
    <w:rsid w:val="00FD759E"/>
    <w:rsid w:val="00FE2EAD"/>
    <w:rsid w:val="00FE31B7"/>
    <w:rsid w:val="00FE3951"/>
    <w:rsid w:val="00FE52DE"/>
    <w:rsid w:val="00FE6273"/>
    <w:rsid w:val="00FF3F14"/>
    <w:rsid w:val="00FF412F"/>
    <w:rsid w:val="00FF5F0F"/>
    <w:rsid w:val="00FF6213"/>
    <w:rsid w:val="00FF7D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AB90"/>
  <w15:chartTrackingRefBased/>
  <w15:docId w15:val="{F15281E5-9BA8-45C3-B85F-959D6CB4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1F"/>
    <w:pPr>
      <w:spacing w:line="259" w:lineRule="auto"/>
    </w:pPr>
    <w:rPr>
      <w:sz w:val="22"/>
      <w:szCs w:val="22"/>
    </w:rPr>
  </w:style>
  <w:style w:type="paragraph" w:styleId="Ttulo1">
    <w:name w:val="heading 1"/>
    <w:basedOn w:val="Normal"/>
    <w:next w:val="Normal"/>
    <w:link w:val="Ttulo1Car"/>
    <w:uiPriority w:val="9"/>
    <w:qFormat/>
    <w:rsid w:val="00311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1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1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1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1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1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1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1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1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1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1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1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1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1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1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1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1E2"/>
    <w:rPr>
      <w:rFonts w:eastAsiaTheme="majorEastAsia" w:cstheme="majorBidi"/>
      <w:color w:val="272727" w:themeColor="text1" w:themeTint="D8"/>
    </w:rPr>
  </w:style>
  <w:style w:type="paragraph" w:styleId="Ttulo">
    <w:name w:val="Title"/>
    <w:basedOn w:val="Normal"/>
    <w:next w:val="Normal"/>
    <w:link w:val="TtuloCar"/>
    <w:uiPriority w:val="10"/>
    <w:qFormat/>
    <w:rsid w:val="00311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1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1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1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1E2"/>
    <w:pPr>
      <w:spacing w:before="160"/>
      <w:jc w:val="center"/>
    </w:pPr>
    <w:rPr>
      <w:i/>
      <w:iCs/>
      <w:color w:val="404040" w:themeColor="text1" w:themeTint="BF"/>
    </w:rPr>
  </w:style>
  <w:style w:type="character" w:customStyle="1" w:styleId="CitaCar">
    <w:name w:val="Cita Car"/>
    <w:basedOn w:val="Fuentedeprrafopredeter"/>
    <w:link w:val="Cita"/>
    <w:uiPriority w:val="29"/>
    <w:rsid w:val="003111E2"/>
    <w:rPr>
      <w:i/>
      <w:iCs/>
      <w:color w:val="404040" w:themeColor="text1" w:themeTint="BF"/>
    </w:rPr>
  </w:style>
  <w:style w:type="paragraph" w:styleId="Prrafodelista">
    <w:name w:val="List Paragraph"/>
    <w:basedOn w:val="Normal"/>
    <w:uiPriority w:val="34"/>
    <w:qFormat/>
    <w:rsid w:val="003111E2"/>
    <w:pPr>
      <w:ind w:left="720"/>
      <w:contextualSpacing/>
    </w:pPr>
  </w:style>
  <w:style w:type="character" w:styleId="nfasisintenso">
    <w:name w:val="Intense Emphasis"/>
    <w:basedOn w:val="Fuentedeprrafopredeter"/>
    <w:uiPriority w:val="21"/>
    <w:qFormat/>
    <w:rsid w:val="003111E2"/>
    <w:rPr>
      <w:i/>
      <w:iCs/>
      <w:color w:val="0F4761" w:themeColor="accent1" w:themeShade="BF"/>
    </w:rPr>
  </w:style>
  <w:style w:type="paragraph" w:styleId="Citadestacada">
    <w:name w:val="Intense Quote"/>
    <w:basedOn w:val="Normal"/>
    <w:next w:val="Normal"/>
    <w:link w:val="CitadestacadaCar"/>
    <w:uiPriority w:val="30"/>
    <w:qFormat/>
    <w:rsid w:val="00311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1E2"/>
    <w:rPr>
      <w:i/>
      <w:iCs/>
      <w:color w:val="0F4761" w:themeColor="accent1" w:themeShade="BF"/>
    </w:rPr>
  </w:style>
  <w:style w:type="character" w:styleId="Referenciaintensa">
    <w:name w:val="Intense Reference"/>
    <w:basedOn w:val="Fuentedeprrafopredeter"/>
    <w:uiPriority w:val="32"/>
    <w:qFormat/>
    <w:rsid w:val="003111E2"/>
    <w:rPr>
      <w:b/>
      <w:bCs/>
      <w:smallCaps/>
      <w:color w:val="0F4761" w:themeColor="accent1" w:themeShade="BF"/>
      <w:spacing w:val="5"/>
    </w:rPr>
  </w:style>
  <w:style w:type="paragraph" w:styleId="Encabezado">
    <w:name w:val="header"/>
    <w:basedOn w:val="Normal"/>
    <w:link w:val="EncabezadoCar"/>
    <w:uiPriority w:val="99"/>
    <w:unhideWhenUsed/>
    <w:rsid w:val="00311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1E2"/>
    <w:rPr>
      <w:sz w:val="22"/>
      <w:szCs w:val="22"/>
    </w:rPr>
  </w:style>
  <w:style w:type="paragraph" w:styleId="Piedepgina">
    <w:name w:val="footer"/>
    <w:basedOn w:val="Normal"/>
    <w:link w:val="PiedepginaCar"/>
    <w:uiPriority w:val="99"/>
    <w:unhideWhenUsed/>
    <w:rsid w:val="00311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1E2"/>
    <w:rPr>
      <w:sz w:val="22"/>
      <w:szCs w:val="22"/>
    </w:rPr>
  </w:style>
  <w:style w:type="character" w:styleId="Refdecomentario">
    <w:name w:val="annotation reference"/>
    <w:basedOn w:val="Fuentedeprrafopredeter"/>
    <w:uiPriority w:val="99"/>
    <w:semiHidden/>
    <w:unhideWhenUsed/>
    <w:rsid w:val="001E3C45"/>
    <w:rPr>
      <w:sz w:val="16"/>
      <w:szCs w:val="16"/>
    </w:rPr>
  </w:style>
  <w:style w:type="paragraph" w:styleId="Textocomentario">
    <w:name w:val="annotation text"/>
    <w:basedOn w:val="Normal"/>
    <w:link w:val="TextocomentarioCar"/>
    <w:uiPriority w:val="99"/>
    <w:unhideWhenUsed/>
    <w:rsid w:val="001E3C45"/>
    <w:pPr>
      <w:spacing w:line="240" w:lineRule="auto"/>
    </w:pPr>
    <w:rPr>
      <w:sz w:val="20"/>
      <w:szCs w:val="20"/>
    </w:rPr>
  </w:style>
  <w:style w:type="character" w:customStyle="1" w:styleId="TextocomentarioCar">
    <w:name w:val="Texto comentario Car"/>
    <w:basedOn w:val="Fuentedeprrafopredeter"/>
    <w:link w:val="Textocomentario"/>
    <w:uiPriority w:val="99"/>
    <w:rsid w:val="001E3C45"/>
    <w:rPr>
      <w:sz w:val="20"/>
      <w:szCs w:val="20"/>
    </w:rPr>
  </w:style>
  <w:style w:type="paragraph" w:styleId="Asuntodelcomentario">
    <w:name w:val="annotation subject"/>
    <w:basedOn w:val="Textocomentario"/>
    <w:next w:val="Textocomentario"/>
    <w:link w:val="AsuntodelcomentarioCar"/>
    <w:uiPriority w:val="99"/>
    <w:semiHidden/>
    <w:unhideWhenUsed/>
    <w:rsid w:val="001E3C45"/>
    <w:rPr>
      <w:b/>
      <w:bCs/>
    </w:rPr>
  </w:style>
  <w:style w:type="character" w:customStyle="1" w:styleId="AsuntodelcomentarioCar">
    <w:name w:val="Asunto del comentario Car"/>
    <w:basedOn w:val="TextocomentarioCar"/>
    <w:link w:val="Asuntodelcomentario"/>
    <w:uiPriority w:val="99"/>
    <w:semiHidden/>
    <w:rsid w:val="001E3C45"/>
    <w:rPr>
      <w:b/>
      <w:bCs/>
      <w:sz w:val="20"/>
      <w:szCs w:val="20"/>
    </w:rPr>
  </w:style>
  <w:style w:type="paragraph" w:customStyle="1" w:styleId="pf0">
    <w:name w:val="pf0"/>
    <w:basedOn w:val="Normal"/>
    <w:rsid w:val="00DB574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cf01">
    <w:name w:val="cf01"/>
    <w:basedOn w:val="Fuentedeprrafopredeter"/>
    <w:rsid w:val="00DB5743"/>
    <w:rPr>
      <w:rFonts w:ascii="Segoe UI" w:hAnsi="Segoe UI" w:cs="Segoe UI" w:hint="default"/>
      <w:sz w:val="22"/>
      <w:szCs w:val="22"/>
    </w:rPr>
  </w:style>
  <w:style w:type="paragraph" w:customStyle="1" w:styleId="Default">
    <w:name w:val="Default"/>
    <w:rsid w:val="007526F2"/>
    <w:pPr>
      <w:autoSpaceDE w:val="0"/>
      <w:autoSpaceDN w:val="0"/>
      <w:adjustRightInd w:val="0"/>
      <w:spacing w:after="0" w:line="240" w:lineRule="auto"/>
    </w:pPr>
    <w:rPr>
      <w:rFonts w:ascii="Arial" w:hAnsi="Arial" w:cs="Arial"/>
      <w:color w:val="000000"/>
      <w:kern w:val="0"/>
    </w:rPr>
  </w:style>
  <w:style w:type="character" w:styleId="Hipervnculo">
    <w:name w:val="Hyperlink"/>
    <w:basedOn w:val="Fuentedeprrafopredeter"/>
    <w:uiPriority w:val="99"/>
    <w:unhideWhenUsed/>
    <w:rsid w:val="00DF1E6A"/>
    <w:rPr>
      <w:color w:val="0000FF"/>
      <w:u w:val="single"/>
    </w:rPr>
  </w:style>
  <w:style w:type="character" w:styleId="Mencinsinresolver">
    <w:name w:val="Unresolved Mention"/>
    <w:basedOn w:val="Fuentedeprrafopredeter"/>
    <w:uiPriority w:val="99"/>
    <w:semiHidden/>
    <w:unhideWhenUsed/>
    <w:rsid w:val="00A07D7E"/>
    <w:rPr>
      <w:color w:val="605E5C"/>
      <w:shd w:val="clear" w:color="auto" w:fill="E1DFDD"/>
    </w:rPr>
  </w:style>
  <w:style w:type="paragraph" w:customStyle="1" w:styleId="paragraph">
    <w:name w:val="paragraph"/>
    <w:basedOn w:val="Normal"/>
    <w:rsid w:val="0087206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customStyle="1" w:styleId="Cuadrculaclara-nfasis41">
    <w:name w:val="Cuadrícula clara - Énfasis 41"/>
    <w:basedOn w:val="Tablanormal"/>
    <w:next w:val="Cuadrculaclara-nfasis4"/>
    <w:uiPriority w:val="62"/>
    <w:semiHidden/>
    <w:unhideWhenUsed/>
    <w:rsid w:val="001465EE"/>
    <w:pPr>
      <w:spacing w:after="0" w:line="240" w:lineRule="auto"/>
    </w:pPr>
    <w:rPr>
      <w:rFonts w:eastAsia="MS Gothic"/>
      <w:kern w:val="0"/>
      <w:sz w:val="22"/>
      <w:szCs w:val="22"/>
      <w:lang w:val="es-ES" w:eastAsia="ja-JP"/>
      <w14:ligatures w14:val="none"/>
    </w:rPr>
    <w:tblPr>
      <w:tblStyleRowBandSize w:val="1"/>
      <w:tblStyleColBandSize w:val="1"/>
      <w:tblBorders>
        <w:top w:val="single" w:sz="8" w:space="0" w:color="006174"/>
        <w:left w:val="single" w:sz="8" w:space="0" w:color="006174"/>
        <w:bottom w:val="single" w:sz="8" w:space="0" w:color="006174"/>
        <w:right w:val="single" w:sz="8" w:space="0" w:color="006174"/>
        <w:insideH w:val="single" w:sz="8" w:space="0" w:color="006174"/>
        <w:insideV w:val="single" w:sz="8" w:space="0" w:color="006174"/>
      </w:tblBorders>
    </w:tblPr>
    <w:tblStylePr w:type="firstRow">
      <w:pPr>
        <w:spacing w:before="0" w:after="0" w:line="240" w:lineRule="auto"/>
      </w:pPr>
      <w:rPr>
        <w:rFonts w:ascii="Calibri" w:eastAsia="MS Gothic" w:hAnsi="Calibri" w:cs="Arial Black"/>
        <w:b/>
        <w:bCs/>
      </w:rPr>
      <w:tblPr/>
      <w:tcPr>
        <w:tcBorders>
          <w:top w:val="single" w:sz="8" w:space="0" w:color="006174"/>
          <w:left w:val="single" w:sz="8" w:space="0" w:color="006174"/>
          <w:bottom w:val="single" w:sz="18" w:space="0" w:color="006174"/>
          <w:right w:val="single" w:sz="8" w:space="0" w:color="006174"/>
          <w:insideH w:val="nil"/>
          <w:insideV w:val="single" w:sz="8" w:space="0" w:color="006174"/>
        </w:tcBorders>
      </w:tcPr>
    </w:tblStylePr>
    <w:tblStylePr w:type="lastRow">
      <w:pPr>
        <w:spacing w:before="0" w:after="0" w:line="240" w:lineRule="auto"/>
      </w:pPr>
      <w:rPr>
        <w:rFonts w:ascii="Calibri" w:eastAsia="MS Gothic" w:hAnsi="Calibri" w:cs="Arial Black"/>
        <w:b/>
        <w:bCs/>
      </w:rPr>
      <w:tblPr/>
      <w:tcPr>
        <w:tcBorders>
          <w:top w:val="double" w:sz="6" w:space="0" w:color="006174"/>
          <w:left w:val="single" w:sz="8" w:space="0" w:color="006174"/>
          <w:bottom w:val="single" w:sz="8" w:space="0" w:color="006174"/>
          <w:right w:val="single" w:sz="8" w:space="0" w:color="006174"/>
          <w:insideH w:val="nil"/>
          <w:insideV w:val="single" w:sz="8" w:space="0" w:color="006174"/>
        </w:tcBorders>
      </w:tcPr>
    </w:tblStylePr>
    <w:tblStylePr w:type="firstCol">
      <w:rPr>
        <w:rFonts w:ascii="Calibri" w:eastAsia="MS Gothic" w:hAnsi="Calibri" w:cs="Arial Black"/>
        <w:b/>
        <w:bCs/>
      </w:rPr>
    </w:tblStylePr>
    <w:tblStylePr w:type="lastCol">
      <w:rPr>
        <w:rFonts w:ascii="Calibri" w:eastAsia="MS Gothic" w:hAnsi="Calibri" w:cs="Arial Black"/>
        <w:b/>
        <w:bCs/>
      </w:rPr>
      <w:tblPr/>
      <w:tcPr>
        <w:tcBorders>
          <w:top w:val="single" w:sz="8" w:space="0" w:color="006174"/>
          <w:left w:val="single" w:sz="8" w:space="0" w:color="006174"/>
          <w:bottom w:val="single" w:sz="8" w:space="0" w:color="006174"/>
          <w:right w:val="single" w:sz="8" w:space="0" w:color="006174"/>
        </w:tcBorders>
      </w:tcPr>
    </w:tblStylePr>
    <w:tblStylePr w:type="band1Vert">
      <w:tblPr/>
      <w:tcPr>
        <w:tcBorders>
          <w:top w:val="single" w:sz="8" w:space="0" w:color="006174"/>
          <w:left w:val="single" w:sz="8" w:space="0" w:color="006174"/>
          <w:bottom w:val="single" w:sz="8" w:space="0" w:color="006174"/>
          <w:right w:val="single" w:sz="8" w:space="0" w:color="006174"/>
        </w:tcBorders>
        <w:shd w:val="clear" w:color="auto" w:fill="9DEEFF"/>
      </w:tcPr>
    </w:tblStylePr>
    <w:tblStylePr w:type="band1Horz">
      <w:tblPr/>
      <w:tcPr>
        <w:tcBorders>
          <w:top w:val="single" w:sz="8" w:space="0" w:color="006174"/>
          <w:left w:val="single" w:sz="8" w:space="0" w:color="006174"/>
          <w:bottom w:val="single" w:sz="8" w:space="0" w:color="006174"/>
          <w:right w:val="single" w:sz="8" w:space="0" w:color="006174"/>
          <w:insideV w:val="single" w:sz="8" w:space="0" w:color="006174"/>
        </w:tcBorders>
        <w:shd w:val="clear" w:color="auto" w:fill="9DEEFF"/>
      </w:tcPr>
    </w:tblStylePr>
    <w:tblStylePr w:type="band2Horz">
      <w:tblPr/>
      <w:tcPr>
        <w:tcBorders>
          <w:top w:val="single" w:sz="8" w:space="0" w:color="006174"/>
          <w:left w:val="single" w:sz="8" w:space="0" w:color="006174"/>
          <w:bottom w:val="single" w:sz="8" w:space="0" w:color="006174"/>
          <w:right w:val="single" w:sz="8" w:space="0" w:color="006174"/>
          <w:insideV w:val="single" w:sz="8" w:space="0" w:color="006174"/>
        </w:tcBorders>
      </w:tcPr>
    </w:tblStylePr>
  </w:style>
  <w:style w:type="table" w:styleId="Cuadrculaclara-nfasis4">
    <w:name w:val="Light Grid Accent 4"/>
    <w:basedOn w:val="Tablanormal"/>
    <w:uiPriority w:val="62"/>
    <w:semiHidden/>
    <w:unhideWhenUsed/>
    <w:rsid w:val="001465E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Tablaconcuadrcula">
    <w:name w:val="Table Grid"/>
    <w:basedOn w:val="Tablanormal"/>
    <w:uiPriority w:val="59"/>
    <w:rsid w:val="002E0316"/>
    <w:pPr>
      <w:spacing w:after="0" w:line="240" w:lineRule="auto"/>
    </w:pPr>
    <w:rPr>
      <w:rFonts w:eastAsiaTheme="minorEastAsia"/>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3ACB"/>
    <w:rPr>
      <w:color w:val="96607D" w:themeColor="followedHyperlink"/>
      <w:u w:val="single"/>
    </w:rPr>
  </w:style>
  <w:style w:type="paragraph" w:styleId="Textonotaalfinal">
    <w:name w:val="endnote text"/>
    <w:basedOn w:val="Normal"/>
    <w:link w:val="TextonotaalfinalCar"/>
    <w:uiPriority w:val="99"/>
    <w:semiHidden/>
    <w:unhideWhenUsed/>
    <w:rsid w:val="00C95B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95B64"/>
    <w:rPr>
      <w:sz w:val="20"/>
      <w:szCs w:val="20"/>
    </w:rPr>
  </w:style>
  <w:style w:type="character" w:styleId="Refdenotaalfinal">
    <w:name w:val="endnote reference"/>
    <w:basedOn w:val="Fuentedeprrafopredeter"/>
    <w:uiPriority w:val="99"/>
    <w:semiHidden/>
    <w:unhideWhenUsed/>
    <w:rsid w:val="00C95B64"/>
    <w:rPr>
      <w:vertAlign w:val="superscript"/>
    </w:rPr>
  </w:style>
  <w:style w:type="paragraph" w:styleId="Textonotapie">
    <w:name w:val="footnote text"/>
    <w:basedOn w:val="Normal"/>
    <w:link w:val="TextonotapieCar"/>
    <w:uiPriority w:val="99"/>
    <w:unhideWhenUsed/>
    <w:rsid w:val="00861C8B"/>
    <w:pPr>
      <w:spacing w:after="0" w:line="240" w:lineRule="auto"/>
    </w:pPr>
    <w:rPr>
      <w:sz w:val="20"/>
      <w:szCs w:val="20"/>
    </w:rPr>
  </w:style>
  <w:style w:type="character" w:customStyle="1" w:styleId="TextonotapieCar">
    <w:name w:val="Texto nota pie Car"/>
    <w:basedOn w:val="Fuentedeprrafopredeter"/>
    <w:link w:val="Textonotapie"/>
    <w:uiPriority w:val="99"/>
    <w:rsid w:val="00861C8B"/>
    <w:rPr>
      <w:sz w:val="20"/>
      <w:szCs w:val="20"/>
    </w:rPr>
  </w:style>
  <w:style w:type="character" w:styleId="Refdenotaalpie">
    <w:name w:val="footnote reference"/>
    <w:basedOn w:val="Fuentedeprrafopredeter"/>
    <w:uiPriority w:val="99"/>
    <w:semiHidden/>
    <w:unhideWhenUsed/>
    <w:rsid w:val="00861C8B"/>
    <w:rPr>
      <w:vertAlign w:val="superscript"/>
    </w:rPr>
  </w:style>
  <w:style w:type="paragraph" w:styleId="Revisin">
    <w:name w:val="Revision"/>
    <w:hidden/>
    <w:uiPriority w:val="99"/>
    <w:semiHidden/>
    <w:rsid w:val="00AE0819"/>
    <w:pPr>
      <w:spacing w:after="0" w:line="240" w:lineRule="auto"/>
    </w:pPr>
    <w:rPr>
      <w:sz w:val="22"/>
      <w:szCs w:val="22"/>
    </w:rPr>
  </w:style>
  <w:style w:type="character" w:customStyle="1" w:styleId="normaltextrun">
    <w:name w:val="normaltextrun"/>
    <w:basedOn w:val="Fuentedeprrafopredeter"/>
    <w:rsid w:val="00634896"/>
  </w:style>
  <w:style w:type="paragraph" w:styleId="Sinespaciado">
    <w:name w:val="No Spacing"/>
    <w:link w:val="SinespaciadoCar"/>
    <w:uiPriority w:val="1"/>
    <w:qFormat/>
    <w:rsid w:val="002E0730"/>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2E0730"/>
    <w:rPr>
      <w:rFonts w:eastAsiaTheme="minorEastAsia"/>
      <w:kern w:val="0"/>
      <w:sz w:val="22"/>
      <w:szCs w:val="22"/>
      <w:lang w:eastAsia="es-MX"/>
      <w14:ligatures w14:val="none"/>
    </w:rPr>
  </w:style>
  <w:style w:type="paragraph" w:styleId="TtuloTDC">
    <w:name w:val="TOC Heading"/>
    <w:basedOn w:val="Ttulo1"/>
    <w:next w:val="Normal"/>
    <w:uiPriority w:val="39"/>
    <w:unhideWhenUsed/>
    <w:qFormat/>
    <w:rsid w:val="00E824A4"/>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1B5247"/>
    <w:pPr>
      <w:spacing w:after="100"/>
    </w:pPr>
  </w:style>
  <w:style w:type="paragraph" w:styleId="TDC2">
    <w:name w:val="toc 2"/>
    <w:basedOn w:val="Normal"/>
    <w:next w:val="Normal"/>
    <w:autoRedefine/>
    <w:uiPriority w:val="39"/>
    <w:unhideWhenUsed/>
    <w:rsid w:val="001B52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8611">
      <w:bodyDiv w:val="1"/>
      <w:marLeft w:val="0"/>
      <w:marRight w:val="0"/>
      <w:marTop w:val="0"/>
      <w:marBottom w:val="0"/>
      <w:divBdr>
        <w:top w:val="none" w:sz="0" w:space="0" w:color="auto"/>
        <w:left w:val="none" w:sz="0" w:space="0" w:color="auto"/>
        <w:bottom w:val="none" w:sz="0" w:space="0" w:color="auto"/>
        <w:right w:val="none" w:sz="0" w:space="0" w:color="auto"/>
      </w:divBdr>
    </w:div>
    <w:div w:id="1415709496">
      <w:bodyDiv w:val="1"/>
      <w:marLeft w:val="0"/>
      <w:marRight w:val="0"/>
      <w:marTop w:val="0"/>
      <w:marBottom w:val="0"/>
      <w:divBdr>
        <w:top w:val="none" w:sz="0" w:space="0" w:color="auto"/>
        <w:left w:val="none" w:sz="0" w:space="0" w:color="auto"/>
        <w:bottom w:val="none" w:sz="0" w:space="0" w:color="auto"/>
        <w:right w:val="none" w:sz="0" w:space="0" w:color="auto"/>
      </w:divBdr>
    </w:div>
    <w:div w:id="15323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D47D-6379-441C-B514-C933AD15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13633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relativas a la Documentación y Material Electoral, para el Voto de Jaliscienses Residentes en el Extranjero</dc:title>
  <dc:subject>Dirección de organización electoral</dc:subject>
  <dc:creator/>
  <cp:keywords/>
  <dc:description/>
  <cp:lastModifiedBy>Penelope Roa Montoya</cp:lastModifiedBy>
  <cp:revision>4</cp:revision>
  <cp:lastPrinted>2024-04-17T16:29:00Z</cp:lastPrinted>
  <dcterms:created xsi:type="dcterms:W3CDTF">2024-04-19T03:08:00Z</dcterms:created>
  <dcterms:modified xsi:type="dcterms:W3CDTF">2024-04-19T19:24:00Z</dcterms:modified>
</cp:coreProperties>
</file>