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461C14F" w14:textId="73C509F7" w:rsidR="000076FC" w:rsidRPr="00C7505C" w:rsidRDefault="000076FC" w:rsidP="000076FC">
      <w:pPr>
        <w:spacing w:line="276" w:lineRule="auto"/>
        <w:jc w:val="both"/>
        <w:rPr>
          <w:rFonts w:ascii="Trebuchet MS" w:hAnsi="Trebuchet MS" w:cs="Arial"/>
          <w:b/>
          <w:lang w:val="es-ES" w:eastAsia="es-ES"/>
        </w:rPr>
      </w:pPr>
      <w:bookmarkStart w:id="0" w:name="_GoBack"/>
      <w:bookmarkEnd w:id="0"/>
      <w:r w:rsidRPr="00D61C25">
        <w:rPr>
          <w:rFonts w:ascii="Trebuchet MS" w:hAnsi="Trebuchet MS" w:cs="Arial"/>
          <w:b/>
          <w:lang w:val="es-ES" w:eastAsia="es-ES"/>
        </w:rPr>
        <w:t>RESOLUCIÓN</w:t>
      </w:r>
      <w:r w:rsidRPr="00C7505C">
        <w:rPr>
          <w:rFonts w:ascii="Trebuchet MS" w:hAnsi="Trebuchet MS" w:cs="Arial"/>
          <w:b/>
          <w:lang w:val="es-ES" w:eastAsia="es-ES"/>
        </w:rPr>
        <w:t xml:space="preserve"> DE LA COMISIÓN DE QUEJAS Y DENUNCIAS DEL INSTITUTO ELECTORAL Y DE PARTICIPACIÓN CIUDADANA DEL ESTADO DE JALISCO, RESPECTO DE LA SOLICITUD DE ADOPTAR LAS MEDIDAS CAUTELARES A QUE HUBIERE LUGAR, FORMULADAS POR </w:t>
      </w:r>
      <w:r w:rsidR="006B7C07">
        <w:rPr>
          <w:rFonts w:ascii="Trebuchet MS" w:hAnsi="Trebuchet MS" w:cs="Arial"/>
          <w:b/>
          <w:lang w:val="es-ES" w:eastAsia="es-ES"/>
        </w:rPr>
        <w:t xml:space="preserve">EL </w:t>
      </w:r>
      <w:r w:rsidR="00505D1F">
        <w:rPr>
          <w:rFonts w:ascii="Trebuchet MS" w:hAnsi="Trebuchet MS" w:cs="Arial"/>
          <w:b/>
          <w:lang w:val="es-ES" w:eastAsia="es-ES"/>
        </w:rPr>
        <w:t>PARTIDO ACCIÓN NACIONAL</w:t>
      </w:r>
      <w:r w:rsidR="00727B75">
        <w:rPr>
          <w:rFonts w:ascii="Trebuchet MS" w:hAnsi="Trebuchet MS" w:cs="Arial"/>
          <w:b/>
          <w:lang w:val="es-ES" w:eastAsia="es-ES"/>
        </w:rPr>
        <w:t xml:space="preserve">, </w:t>
      </w:r>
      <w:r w:rsidRPr="00C7505C">
        <w:rPr>
          <w:rFonts w:ascii="Trebuchet MS" w:hAnsi="Trebuchet MS" w:cs="Arial"/>
          <w:b/>
          <w:lang w:val="es-ES" w:eastAsia="es-ES"/>
        </w:rPr>
        <w:t>DENTRO DEL PROCEDIMIENTO SANCIONADOR ESPECIAL IDENTIFICADO CON EL NÚMERO DE EXPEDIENTE PSE-QUEJA-</w:t>
      </w:r>
      <w:r w:rsidR="00505D1F">
        <w:rPr>
          <w:rFonts w:ascii="Trebuchet MS" w:hAnsi="Trebuchet MS" w:cs="Arial"/>
          <w:b/>
          <w:lang w:val="es-ES" w:eastAsia="es-ES"/>
        </w:rPr>
        <w:t>255</w:t>
      </w:r>
      <w:r w:rsidR="006B7C07">
        <w:rPr>
          <w:rFonts w:ascii="Trebuchet MS" w:hAnsi="Trebuchet MS" w:cs="Arial"/>
          <w:b/>
          <w:lang w:val="es-ES" w:eastAsia="es-ES"/>
        </w:rPr>
        <w:t>/2021.</w:t>
      </w:r>
    </w:p>
    <w:p w14:paraId="7541CBD0" w14:textId="77777777" w:rsidR="000076FC" w:rsidRPr="00C7505C" w:rsidRDefault="000076FC" w:rsidP="000076FC">
      <w:pPr>
        <w:spacing w:line="276" w:lineRule="auto"/>
        <w:jc w:val="both"/>
        <w:rPr>
          <w:rFonts w:ascii="Trebuchet MS" w:hAnsi="Trebuchet MS" w:cs="Arial"/>
          <w:lang w:val="es-ES" w:eastAsia="es-ES"/>
        </w:rPr>
      </w:pPr>
    </w:p>
    <w:p w14:paraId="7834F2C7" w14:textId="77777777" w:rsidR="000076FC" w:rsidRPr="00C7505C" w:rsidRDefault="000076FC" w:rsidP="000076FC">
      <w:pPr>
        <w:spacing w:line="276" w:lineRule="auto"/>
        <w:jc w:val="center"/>
        <w:rPr>
          <w:rFonts w:ascii="Trebuchet MS" w:hAnsi="Trebuchet MS" w:cs="Arial"/>
          <w:b/>
          <w:lang w:val="es-ES" w:eastAsia="es-ES"/>
        </w:rPr>
      </w:pPr>
      <w:r w:rsidRPr="00C7505C">
        <w:rPr>
          <w:rFonts w:ascii="Trebuchet MS" w:hAnsi="Trebuchet MS" w:cs="Arial"/>
          <w:b/>
          <w:lang w:val="es-ES" w:eastAsia="es-ES"/>
        </w:rPr>
        <w:t>R E S U L T A N D O S:</w:t>
      </w:r>
    </w:p>
    <w:p w14:paraId="2252C530" w14:textId="77777777" w:rsidR="000076FC" w:rsidRPr="00C7505C" w:rsidRDefault="000076FC" w:rsidP="000076FC">
      <w:pPr>
        <w:pStyle w:val="Subttulo"/>
        <w:jc w:val="both"/>
        <w:rPr>
          <w:rFonts w:ascii="Trebuchet MS" w:hAnsi="Trebuchet MS" w:cs="Arial"/>
          <w:b/>
          <w:lang w:val="es-ES" w:eastAsia="ar-SA"/>
        </w:rPr>
      </w:pPr>
    </w:p>
    <w:p w14:paraId="5C6396E1" w14:textId="2A0A81C0" w:rsidR="000076FC" w:rsidRPr="006B7C07" w:rsidRDefault="000076FC" w:rsidP="006B7C07">
      <w:pPr>
        <w:spacing w:line="276" w:lineRule="auto"/>
        <w:jc w:val="both"/>
        <w:rPr>
          <w:rFonts w:ascii="Trebuchet MS" w:hAnsi="Trebuchet MS" w:cs="Arial"/>
          <w:lang w:val="es-ES"/>
        </w:rPr>
      </w:pPr>
      <w:r w:rsidRPr="00C7505C">
        <w:rPr>
          <w:rFonts w:ascii="Trebuchet MS" w:hAnsi="Trebuchet MS" w:cs="Arial"/>
          <w:b/>
          <w:lang w:val="es-ES" w:eastAsia="ar-SA"/>
        </w:rPr>
        <w:t>1. Presentación del escrito de denuncia.</w:t>
      </w:r>
      <w:r w:rsidRPr="00C7505C">
        <w:rPr>
          <w:rFonts w:ascii="Trebuchet MS" w:hAnsi="Trebuchet MS" w:cs="Arial"/>
          <w:lang w:val="es-ES" w:eastAsia="ar-SA"/>
        </w:rPr>
        <w:t xml:space="preserve"> </w:t>
      </w:r>
      <w:r w:rsidR="006B7C07">
        <w:rPr>
          <w:rFonts w:ascii="Trebuchet MS" w:hAnsi="Trebuchet MS" w:cs="Arial"/>
          <w:lang w:val="es-ES" w:eastAsia="ar-SA"/>
        </w:rPr>
        <w:t xml:space="preserve">El </w:t>
      </w:r>
      <w:r w:rsidR="00505D1F">
        <w:rPr>
          <w:rFonts w:ascii="Trebuchet MS" w:hAnsi="Trebuchet MS" w:cs="Arial"/>
          <w:lang w:val="es-ES" w:eastAsia="ar-SA"/>
        </w:rPr>
        <w:t>dieciocho de mayo</w:t>
      </w:r>
      <w:r w:rsidR="006B7C07">
        <w:rPr>
          <w:rFonts w:ascii="Trebuchet MS" w:hAnsi="Trebuchet MS" w:cs="Arial"/>
          <w:lang w:val="es-ES" w:eastAsia="ar-SA"/>
        </w:rPr>
        <w:t xml:space="preserve"> de</w:t>
      </w:r>
      <w:r w:rsidR="006B7C07">
        <w:rPr>
          <w:rFonts w:ascii="Trebuchet MS" w:hAnsi="Trebuchet MS" w:cs="Arial"/>
          <w:lang w:val="es-ES"/>
        </w:rPr>
        <w:t xml:space="preserve">l </w:t>
      </w:r>
      <w:r w:rsidRPr="00C7505C">
        <w:rPr>
          <w:rFonts w:ascii="Trebuchet MS" w:hAnsi="Trebuchet MS" w:cs="Arial"/>
          <w:lang w:val="es-ES"/>
        </w:rPr>
        <w:t>año dos mil veintiuno</w:t>
      </w:r>
      <w:r w:rsidR="00EA76A7">
        <w:rPr>
          <w:rStyle w:val="Refdenotaalpie"/>
          <w:rFonts w:ascii="Trebuchet MS" w:hAnsi="Trebuchet MS"/>
          <w:lang w:val="es-ES"/>
        </w:rPr>
        <w:footnoteReference w:id="1"/>
      </w:r>
      <w:r w:rsidR="009C6DB6">
        <w:rPr>
          <w:rFonts w:ascii="Trebuchet MS" w:hAnsi="Trebuchet MS" w:cs="Arial"/>
          <w:lang w:val="es-ES"/>
        </w:rPr>
        <w:t>, se present</w:t>
      </w:r>
      <w:r w:rsidR="0091644D">
        <w:rPr>
          <w:rFonts w:ascii="Trebuchet MS" w:hAnsi="Trebuchet MS" w:cs="Arial"/>
          <w:lang w:val="es-ES"/>
        </w:rPr>
        <w:t>ó</w:t>
      </w:r>
      <w:r w:rsidRPr="00C7505C">
        <w:rPr>
          <w:rFonts w:ascii="Trebuchet MS" w:hAnsi="Trebuchet MS" w:cs="Arial"/>
          <w:lang w:val="es-ES"/>
        </w:rPr>
        <w:t xml:space="preserve"> en la Oficialía de Partes del Instituto Electoral y de Participación Ciudadana del Estado de Jalisco</w:t>
      </w:r>
      <w:r w:rsidRPr="00C7505C">
        <w:rPr>
          <w:rStyle w:val="Refdenotaalpie"/>
          <w:rFonts w:ascii="Trebuchet MS" w:hAnsi="Trebuchet MS"/>
          <w:lang w:val="es-ES"/>
        </w:rPr>
        <w:footnoteReference w:id="2"/>
      </w:r>
      <w:r w:rsidRPr="00C7505C">
        <w:rPr>
          <w:rFonts w:ascii="Trebuchet MS" w:hAnsi="Trebuchet MS" w:cs="Arial"/>
          <w:lang w:val="es-ES"/>
        </w:rPr>
        <w:t xml:space="preserve">, </w:t>
      </w:r>
      <w:r w:rsidR="006B7C07">
        <w:rPr>
          <w:rFonts w:ascii="Trebuchet MS" w:hAnsi="Trebuchet MS" w:cs="Arial"/>
          <w:lang w:val="es-ES"/>
        </w:rPr>
        <w:t xml:space="preserve">el escrito signado por </w:t>
      </w:r>
      <w:r w:rsidR="00505D1F">
        <w:rPr>
          <w:rFonts w:ascii="Trebuchet MS" w:hAnsi="Trebuchet MS" w:cs="Arial"/>
          <w:lang w:val="es-ES"/>
        </w:rPr>
        <w:t>Luis Alberto Muñoz Rodríguez</w:t>
      </w:r>
      <w:r w:rsidR="006B7C07">
        <w:rPr>
          <w:rFonts w:ascii="Trebuchet MS" w:hAnsi="Trebuchet MS" w:cs="Arial"/>
          <w:lang w:val="es-ES"/>
        </w:rPr>
        <w:t xml:space="preserve">, en su calidad de representante </w:t>
      </w:r>
      <w:r w:rsidR="00505D1F">
        <w:rPr>
          <w:rFonts w:ascii="Trebuchet MS" w:hAnsi="Trebuchet MS" w:cs="Arial"/>
          <w:lang w:val="es-ES"/>
        </w:rPr>
        <w:t>ante el Consejo General de este Instituto del Partido Acción Nacional</w:t>
      </w:r>
      <w:r w:rsidR="006B7C07">
        <w:rPr>
          <w:rFonts w:ascii="Trebuchet MS" w:hAnsi="Trebuchet MS" w:cs="Arial"/>
          <w:lang w:val="es-ES"/>
        </w:rPr>
        <w:t xml:space="preserve">, mediante el cual se </w:t>
      </w:r>
      <w:r w:rsidR="009C6DB6">
        <w:rPr>
          <w:rFonts w:ascii="Trebuchet MS" w:hAnsi="Trebuchet MS" w:cs="Arial"/>
          <w:lang w:val="es-ES"/>
        </w:rPr>
        <w:t>denuncian hechos</w:t>
      </w:r>
      <w:r w:rsidRPr="00C7505C">
        <w:rPr>
          <w:rFonts w:ascii="Trebuchet MS" w:eastAsia="Calibri" w:hAnsi="Trebuchet MS" w:cs="Arial"/>
          <w:lang w:val="es-ES"/>
        </w:rPr>
        <w:t xml:space="preserve"> que considera violatorios de la normatividad electoral vigente en el estado de Jalisco, los cuales atribuye</w:t>
      </w:r>
      <w:r w:rsidR="006B7C07">
        <w:rPr>
          <w:rFonts w:ascii="Trebuchet MS" w:eastAsia="Calibri" w:hAnsi="Trebuchet MS" w:cs="Arial"/>
          <w:lang w:val="es-ES"/>
        </w:rPr>
        <w:t xml:space="preserve"> </w:t>
      </w:r>
      <w:r w:rsidR="00505D1F">
        <w:rPr>
          <w:rFonts w:ascii="Trebuchet MS" w:eastAsia="Calibri" w:hAnsi="Trebuchet MS" w:cs="Arial"/>
          <w:lang w:val="es-ES"/>
        </w:rPr>
        <w:t xml:space="preserve">a la ciudadana </w:t>
      </w:r>
      <w:r w:rsidR="00505D1F">
        <w:rPr>
          <w:rFonts w:ascii="Trebuchet MS" w:eastAsia="Calibri" w:hAnsi="Trebuchet MS" w:cs="Arial"/>
          <w:b/>
          <w:lang w:val="es-ES"/>
        </w:rPr>
        <w:t>Ana Isabel Bañuelos Ramírez</w:t>
      </w:r>
      <w:r w:rsidR="00505D1F">
        <w:rPr>
          <w:rFonts w:ascii="Trebuchet MS" w:eastAsia="Calibri" w:hAnsi="Trebuchet MS" w:cs="Arial"/>
          <w:lang w:val="es-ES"/>
        </w:rPr>
        <w:t xml:space="preserve">, candidata a munícipe de Arandas, Jalisco y al partido político </w:t>
      </w:r>
      <w:r w:rsidR="00505D1F">
        <w:rPr>
          <w:rFonts w:ascii="Trebuchet MS" w:eastAsia="Calibri" w:hAnsi="Trebuchet MS" w:cs="Arial"/>
          <w:b/>
          <w:lang w:val="es-ES"/>
        </w:rPr>
        <w:t xml:space="preserve">Movimiento Ciudadano, </w:t>
      </w:r>
      <w:r w:rsidR="00505D1F">
        <w:rPr>
          <w:rFonts w:ascii="Trebuchet MS" w:eastAsia="Calibri" w:hAnsi="Trebuchet MS" w:cs="Arial"/>
          <w:lang w:val="es-ES"/>
        </w:rPr>
        <w:t xml:space="preserve">por culpa in vigilando. </w:t>
      </w:r>
      <w:r w:rsidR="006B7C07">
        <w:rPr>
          <w:rFonts w:ascii="Trebuchet MS" w:eastAsia="Calibri" w:hAnsi="Trebuchet MS" w:cs="Arial"/>
          <w:lang w:val="es-ES"/>
        </w:rPr>
        <w:t xml:space="preserve"> </w:t>
      </w:r>
    </w:p>
    <w:p w14:paraId="73A02AC6" w14:textId="77777777" w:rsidR="000076FC" w:rsidRPr="00C7505C" w:rsidRDefault="000076FC" w:rsidP="000076FC">
      <w:pPr>
        <w:spacing w:line="276" w:lineRule="auto"/>
        <w:jc w:val="both"/>
        <w:rPr>
          <w:rFonts w:ascii="Trebuchet MS" w:eastAsia="Calibri" w:hAnsi="Trebuchet MS" w:cs="Arial"/>
          <w:lang w:val="es-ES"/>
        </w:rPr>
      </w:pPr>
    </w:p>
    <w:p w14:paraId="6295E37E" w14:textId="70205B18" w:rsidR="00AD21D0"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b/>
          <w:lang w:val="es-ES"/>
        </w:rPr>
        <w:t>2. Acuerdo de radicación</w:t>
      </w:r>
      <w:r w:rsidR="00166C19">
        <w:rPr>
          <w:rFonts w:ascii="Trebuchet MS" w:eastAsia="Calibri" w:hAnsi="Trebuchet MS" w:cs="Arial"/>
          <w:b/>
          <w:lang w:val="es-ES"/>
        </w:rPr>
        <w:t xml:space="preserve">, ampliación de término y </w:t>
      </w:r>
      <w:r w:rsidRPr="00C7505C">
        <w:rPr>
          <w:rFonts w:ascii="Trebuchet MS" w:eastAsia="Calibri" w:hAnsi="Trebuchet MS" w:cs="Arial"/>
          <w:b/>
          <w:lang w:val="es-ES"/>
        </w:rPr>
        <w:t xml:space="preserve"> </w:t>
      </w:r>
      <w:r w:rsidR="00166C19">
        <w:rPr>
          <w:rFonts w:ascii="Trebuchet MS" w:eastAsia="Calibri" w:hAnsi="Trebuchet MS" w:cs="Arial"/>
          <w:b/>
          <w:lang w:val="es-ES"/>
        </w:rPr>
        <w:t>práctica de diligencias</w:t>
      </w:r>
      <w:r w:rsidRPr="00C7505C">
        <w:rPr>
          <w:rFonts w:ascii="Trebuchet MS" w:eastAsia="Calibri" w:hAnsi="Trebuchet MS" w:cs="Arial"/>
          <w:b/>
          <w:lang w:val="es-ES"/>
        </w:rPr>
        <w:t>.</w:t>
      </w:r>
      <w:r w:rsidRPr="00C7505C">
        <w:rPr>
          <w:rFonts w:ascii="Trebuchet MS" w:eastAsia="Calibri" w:hAnsi="Trebuchet MS" w:cs="Arial"/>
          <w:lang w:val="es-ES"/>
        </w:rPr>
        <w:t xml:space="preserve"> El </w:t>
      </w:r>
      <w:r w:rsidR="00505D1F">
        <w:rPr>
          <w:rFonts w:ascii="Trebuchet MS" w:eastAsia="Calibri" w:hAnsi="Trebuchet MS" w:cs="Arial"/>
          <w:lang w:val="es-ES"/>
        </w:rPr>
        <w:t>diecinueve de mayo</w:t>
      </w:r>
      <w:r w:rsidRPr="00C7505C">
        <w:rPr>
          <w:rFonts w:ascii="Trebuchet MS" w:eastAsia="Calibri" w:hAnsi="Trebuchet MS" w:cs="Arial"/>
          <w:lang w:val="es-ES"/>
        </w:rPr>
        <w:t xml:space="preserve">, la </w:t>
      </w:r>
      <w:r w:rsidRPr="00C7505C">
        <w:rPr>
          <w:rFonts w:ascii="Trebuchet MS" w:hAnsi="Trebuchet MS" w:cs="Arial"/>
          <w:lang w:val="es-ES"/>
        </w:rPr>
        <w:t>Secretaría Ejecutiva</w:t>
      </w:r>
      <w:r w:rsidRPr="00C7505C">
        <w:rPr>
          <w:rStyle w:val="Refdenotaalpie"/>
          <w:rFonts w:ascii="Trebuchet MS" w:hAnsi="Trebuchet MS"/>
          <w:lang w:val="es-ES"/>
        </w:rPr>
        <w:footnoteReference w:id="3"/>
      </w:r>
      <w:r w:rsidRPr="00C7505C">
        <w:rPr>
          <w:rFonts w:ascii="Trebuchet MS" w:eastAsia="Calibri" w:hAnsi="Trebuchet MS" w:cs="Arial"/>
          <w:lang w:val="es-ES"/>
        </w:rPr>
        <w:t xml:space="preserve"> del </w:t>
      </w:r>
      <w:r w:rsidR="009C6A38" w:rsidRPr="00C7505C">
        <w:rPr>
          <w:rFonts w:ascii="Trebuchet MS" w:eastAsia="Calibri" w:hAnsi="Trebuchet MS" w:cs="Arial"/>
          <w:lang w:val="es-ES"/>
        </w:rPr>
        <w:t xml:space="preserve">Instituto </w:t>
      </w:r>
      <w:r w:rsidRPr="00C7505C">
        <w:rPr>
          <w:rFonts w:ascii="Trebuchet MS" w:eastAsia="Calibri" w:hAnsi="Trebuchet MS" w:cs="Arial"/>
          <w:lang w:val="es-ES"/>
        </w:rPr>
        <w:t xml:space="preserve">dictó acuerdo en el que radicó </w:t>
      </w:r>
      <w:r w:rsidR="00CD06D6">
        <w:rPr>
          <w:rFonts w:ascii="Trebuchet MS" w:eastAsia="Calibri" w:hAnsi="Trebuchet MS" w:cs="Arial"/>
          <w:lang w:val="es-ES"/>
        </w:rPr>
        <w:t xml:space="preserve">el escrito </w:t>
      </w:r>
      <w:r w:rsidR="00166C19">
        <w:rPr>
          <w:rFonts w:ascii="Trebuchet MS" w:eastAsia="Calibri" w:hAnsi="Trebuchet MS" w:cs="Arial"/>
          <w:lang w:val="es-ES"/>
        </w:rPr>
        <w:t xml:space="preserve">de denuncia con </w:t>
      </w:r>
      <w:r w:rsidR="00CD06D6">
        <w:rPr>
          <w:rFonts w:ascii="Trebuchet MS" w:eastAsia="Calibri" w:hAnsi="Trebuchet MS" w:cs="Arial"/>
          <w:lang w:val="es-ES"/>
        </w:rPr>
        <w:t>el número</w:t>
      </w:r>
      <w:r w:rsidR="00166C19">
        <w:rPr>
          <w:rFonts w:ascii="Trebuchet MS" w:eastAsia="Calibri" w:hAnsi="Trebuchet MS" w:cs="Arial"/>
          <w:lang w:val="es-ES"/>
        </w:rPr>
        <w:t xml:space="preserve"> de expediente </w:t>
      </w:r>
      <w:r w:rsidR="00505D1F">
        <w:rPr>
          <w:rFonts w:ascii="Trebuchet MS" w:eastAsia="Calibri" w:hAnsi="Trebuchet MS" w:cs="Arial"/>
          <w:b/>
          <w:lang w:val="es-ES"/>
        </w:rPr>
        <w:t>PSE-QUEJA-255</w:t>
      </w:r>
      <w:r w:rsidR="00CD06D6">
        <w:rPr>
          <w:rFonts w:ascii="Trebuchet MS" w:eastAsia="Calibri" w:hAnsi="Trebuchet MS" w:cs="Arial"/>
          <w:b/>
          <w:lang w:val="es-ES"/>
        </w:rPr>
        <w:t>/2021</w:t>
      </w:r>
      <w:r w:rsidR="00CD06D6">
        <w:rPr>
          <w:rFonts w:ascii="Trebuchet MS" w:eastAsia="Calibri" w:hAnsi="Trebuchet MS" w:cs="Arial"/>
          <w:lang w:val="es-ES"/>
        </w:rPr>
        <w:t>. Así mismo se amplió el plazo</w:t>
      </w:r>
      <w:r w:rsidR="00166C19">
        <w:rPr>
          <w:rFonts w:ascii="Trebuchet MS" w:eastAsia="Calibri" w:hAnsi="Trebuchet MS" w:cs="Arial"/>
          <w:lang w:val="es-ES"/>
        </w:rPr>
        <w:t xml:space="preserve"> a setenta y dos horas para resolver sobre la admisión o desechamiento de las denuncias; además se ordenó </w:t>
      </w:r>
      <w:r w:rsidR="007064E5">
        <w:rPr>
          <w:rFonts w:ascii="Trebuchet MS" w:eastAsia="Calibri" w:hAnsi="Trebuchet MS" w:cs="Arial"/>
          <w:color w:val="000000"/>
          <w:lang w:val="es-ES"/>
        </w:rPr>
        <w:t xml:space="preserve"> </w:t>
      </w:r>
      <w:r w:rsidR="0063345A">
        <w:rPr>
          <w:rFonts w:ascii="Trebuchet MS" w:eastAsia="Calibri" w:hAnsi="Trebuchet MS" w:cs="Arial"/>
          <w:color w:val="000000"/>
          <w:lang w:val="es-ES"/>
        </w:rPr>
        <w:t>llevar a cabo las</w:t>
      </w:r>
      <w:r w:rsidR="00AD21D0">
        <w:rPr>
          <w:rFonts w:ascii="Trebuchet MS" w:eastAsia="Calibri" w:hAnsi="Trebuchet MS" w:cs="Arial"/>
          <w:color w:val="000000"/>
          <w:lang w:val="es-ES"/>
        </w:rPr>
        <w:t xml:space="preserve"> diligencias de verificación sobre la existencia y contenido de las </w:t>
      </w:r>
      <w:r w:rsidR="00C42C0A">
        <w:rPr>
          <w:rFonts w:ascii="Trebuchet MS" w:eastAsia="Calibri" w:hAnsi="Trebuchet MS" w:cs="Arial"/>
          <w:color w:val="000000"/>
          <w:lang w:val="es-ES"/>
        </w:rPr>
        <w:t xml:space="preserve">publicaciones en </w:t>
      </w:r>
      <w:r w:rsidR="00B2404A">
        <w:rPr>
          <w:rFonts w:ascii="Trebuchet MS" w:eastAsia="Calibri" w:hAnsi="Trebuchet MS" w:cs="Arial"/>
          <w:color w:val="000000"/>
          <w:lang w:val="es-ES"/>
        </w:rPr>
        <w:t xml:space="preserve">la red social </w:t>
      </w:r>
      <w:r w:rsidR="00505D1F">
        <w:rPr>
          <w:rFonts w:ascii="Trebuchet MS" w:eastAsia="Calibri" w:hAnsi="Trebuchet MS" w:cs="Arial"/>
          <w:i/>
          <w:color w:val="000000"/>
          <w:lang w:val="es-ES"/>
        </w:rPr>
        <w:t>Facebook</w:t>
      </w:r>
      <w:r w:rsidR="00AD21D0">
        <w:rPr>
          <w:rFonts w:ascii="Trebuchet MS" w:eastAsia="Calibri" w:hAnsi="Trebuchet MS" w:cs="Arial"/>
          <w:color w:val="000000"/>
          <w:lang w:val="es-ES"/>
        </w:rPr>
        <w:t xml:space="preserve"> </w:t>
      </w:r>
      <w:r w:rsidR="00B2404A">
        <w:rPr>
          <w:rFonts w:ascii="Trebuchet MS" w:eastAsia="Calibri" w:hAnsi="Trebuchet MS" w:cs="Arial"/>
          <w:color w:val="000000"/>
          <w:lang w:val="es-ES"/>
        </w:rPr>
        <w:t>descritas</w:t>
      </w:r>
      <w:r w:rsidR="00C42C0A">
        <w:rPr>
          <w:rFonts w:ascii="Trebuchet MS" w:eastAsia="Calibri" w:hAnsi="Trebuchet MS" w:cs="Arial"/>
          <w:color w:val="000000"/>
          <w:lang w:val="es-ES"/>
        </w:rPr>
        <w:t xml:space="preserve"> </w:t>
      </w:r>
      <w:r w:rsidR="004C44FA">
        <w:rPr>
          <w:rFonts w:ascii="Trebuchet MS" w:eastAsia="Calibri" w:hAnsi="Trebuchet MS" w:cs="Arial"/>
          <w:color w:val="000000"/>
          <w:lang w:val="es-ES"/>
        </w:rPr>
        <w:t>por el quejoso</w:t>
      </w:r>
      <w:r w:rsidR="00505D1F">
        <w:rPr>
          <w:rFonts w:ascii="Trebuchet MS" w:eastAsia="Calibri" w:hAnsi="Trebuchet MS" w:cs="Arial"/>
          <w:color w:val="000000"/>
          <w:lang w:val="es-ES"/>
        </w:rPr>
        <w:t xml:space="preserve">, así como el contenido del disco compacto allegado por el mismo. </w:t>
      </w:r>
    </w:p>
    <w:p w14:paraId="2B453277" w14:textId="77777777" w:rsidR="00430842" w:rsidRDefault="00430842" w:rsidP="000076FC">
      <w:pPr>
        <w:spacing w:line="276" w:lineRule="auto"/>
        <w:jc w:val="both"/>
        <w:rPr>
          <w:rFonts w:ascii="Trebuchet MS" w:eastAsia="Calibri" w:hAnsi="Trebuchet MS" w:cs="Arial"/>
          <w:color w:val="000000"/>
          <w:lang w:val="es-ES"/>
        </w:rPr>
      </w:pPr>
    </w:p>
    <w:p w14:paraId="18ADC2F8" w14:textId="3607F562" w:rsidR="008829AE" w:rsidRPr="008829AE" w:rsidRDefault="00CD06D6" w:rsidP="00CD06D6">
      <w:pPr>
        <w:spacing w:line="276" w:lineRule="auto"/>
        <w:jc w:val="both"/>
        <w:rPr>
          <w:rFonts w:ascii="Trebuchet MS" w:eastAsia="Calibri" w:hAnsi="Trebuchet MS" w:cs="Arial"/>
          <w:lang w:val="es-ES"/>
        </w:rPr>
      </w:pPr>
      <w:r>
        <w:rPr>
          <w:rFonts w:ascii="Trebuchet MS" w:eastAsia="Calibri" w:hAnsi="Trebuchet MS" w:cs="Arial"/>
          <w:b/>
          <w:lang w:val="es-ES"/>
        </w:rPr>
        <w:t>3</w:t>
      </w:r>
      <w:r w:rsidR="000076FC" w:rsidRPr="00C7505C">
        <w:rPr>
          <w:rFonts w:ascii="Trebuchet MS" w:eastAsia="Calibri" w:hAnsi="Trebuchet MS" w:cs="Arial"/>
          <w:b/>
          <w:lang w:val="es-ES"/>
        </w:rPr>
        <w:t xml:space="preserve">. Acta circunstanciada. </w:t>
      </w:r>
      <w:r w:rsidR="004C44FA">
        <w:rPr>
          <w:rFonts w:ascii="Trebuchet MS" w:eastAsia="Calibri" w:hAnsi="Trebuchet MS" w:cs="Arial"/>
          <w:lang w:val="es-ES"/>
        </w:rPr>
        <w:t xml:space="preserve">Luego, </w:t>
      </w:r>
      <w:r w:rsidR="00B2404A">
        <w:rPr>
          <w:rFonts w:ascii="Trebuchet MS" w:eastAsia="Calibri" w:hAnsi="Trebuchet MS" w:cs="Arial"/>
          <w:lang w:val="es-ES"/>
        </w:rPr>
        <w:t xml:space="preserve">el </w:t>
      </w:r>
      <w:r w:rsidR="003F57A5">
        <w:rPr>
          <w:rFonts w:ascii="Trebuchet MS" w:eastAsia="Calibri" w:hAnsi="Trebuchet MS" w:cs="Arial"/>
          <w:lang w:val="es-ES"/>
        </w:rPr>
        <w:t>veintiuno</w:t>
      </w:r>
      <w:r w:rsidR="00505D1F">
        <w:rPr>
          <w:rFonts w:ascii="Trebuchet MS" w:eastAsia="Calibri" w:hAnsi="Trebuchet MS" w:cs="Arial"/>
          <w:lang w:val="es-ES"/>
        </w:rPr>
        <w:t xml:space="preserve"> de mayo</w:t>
      </w:r>
      <w:r>
        <w:rPr>
          <w:rFonts w:ascii="Trebuchet MS" w:eastAsia="Calibri" w:hAnsi="Trebuchet MS" w:cs="Arial"/>
          <w:lang w:val="es-ES"/>
        </w:rPr>
        <w:t xml:space="preserve">, se elaboró el acta circunstanciada, mediante la cual el personal de la Oficialía Electoral debidamente investido de fe pública electoral y legalmente facultado para dicha función, verificó </w:t>
      </w:r>
      <w:r>
        <w:rPr>
          <w:rFonts w:ascii="Trebuchet MS" w:eastAsia="Calibri" w:hAnsi="Trebuchet MS" w:cs="Arial"/>
          <w:lang w:val="es-ES"/>
        </w:rPr>
        <w:lastRenderedPageBreak/>
        <w:t>la existencia y contenido de las</w:t>
      </w:r>
      <w:r w:rsidR="008829AE">
        <w:rPr>
          <w:rFonts w:ascii="Trebuchet MS" w:eastAsia="Calibri" w:hAnsi="Trebuchet MS" w:cs="Arial"/>
          <w:lang w:val="es-ES"/>
        </w:rPr>
        <w:t xml:space="preserve"> publicaciones en la red social </w:t>
      </w:r>
      <w:r w:rsidR="008829AE">
        <w:rPr>
          <w:rFonts w:ascii="Trebuchet MS" w:eastAsia="Calibri" w:hAnsi="Trebuchet MS" w:cs="Arial"/>
          <w:i/>
          <w:lang w:val="es-ES"/>
        </w:rPr>
        <w:t>Facebook</w:t>
      </w:r>
      <w:r w:rsidR="008829AE">
        <w:rPr>
          <w:rFonts w:ascii="Trebuchet MS" w:eastAsia="Calibri" w:hAnsi="Trebuchet MS" w:cs="Arial"/>
          <w:lang w:val="es-ES"/>
        </w:rPr>
        <w:t xml:space="preserve"> </w:t>
      </w:r>
      <w:r w:rsidR="00505D1F">
        <w:rPr>
          <w:rFonts w:ascii="Trebuchet MS" w:eastAsia="Calibri" w:hAnsi="Trebuchet MS" w:cs="Arial"/>
          <w:lang w:val="es-ES"/>
        </w:rPr>
        <w:t>de la denunciada y del “CD-ROM” acompañado a la denuncia</w:t>
      </w:r>
      <w:r>
        <w:rPr>
          <w:rFonts w:ascii="Trebuchet MS" w:eastAsia="Calibri" w:hAnsi="Trebuchet MS" w:cs="Arial"/>
          <w:lang w:val="es-ES"/>
        </w:rPr>
        <w:t>.</w:t>
      </w:r>
    </w:p>
    <w:p w14:paraId="5D1D5F5C" w14:textId="77777777" w:rsidR="006940F0" w:rsidRPr="00C7505C" w:rsidRDefault="006940F0" w:rsidP="000076FC">
      <w:pPr>
        <w:spacing w:line="276" w:lineRule="auto"/>
        <w:jc w:val="both"/>
        <w:rPr>
          <w:rFonts w:ascii="Trebuchet MS" w:eastAsia="Calibri" w:hAnsi="Trebuchet MS" w:cs="Arial"/>
          <w:lang w:val="es-ES"/>
        </w:rPr>
      </w:pPr>
    </w:p>
    <w:p w14:paraId="4AE04043" w14:textId="77777777" w:rsidR="00D20D67" w:rsidRPr="00505D1F" w:rsidRDefault="00505D1F" w:rsidP="00085641">
      <w:pPr>
        <w:spacing w:line="276" w:lineRule="auto"/>
        <w:jc w:val="both"/>
        <w:rPr>
          <w:rFonts w:ascii="Trebuchet MS" w:eastAsia="Calibri" w:hAnsi="Trebuchet MS" w:cs="Arial"/>
          <w:b/>
          <w:color w:val="000000"/>
          <w:lang w:val="es-ES"/>
        </w:rPr>
      </w:pPr>
      <w:r>
        <w:rPr>
          <w:rFonts w:ascii="Trebuchet MS" w:eastAsia="Calibri" w:hAnsi="Trebuchet MS" w:cs="Arial"/>
          <w:b/>
          <w:color w:val="000000"/>
          <w:lang w:val="es-ES"/>
        </w:rPr>
        <w:t xml:space="preserve">4. </w:t>
      </w:r>
      <w:r w:rsidR="008829AE" w:rsidRPr="00D7458A">
        <w:rPr>
          <w:rFonts w:ascii="Trebuchet MS" w:eastAsia="Calibri" w:hAnsi="Trebuchet MS" w:cs="Arial"/>
          <w:b/>
          <w:color w:val="000000"/>
          <w:lang w:val="es-ES"/>
        </w:rPr>
        <w:t>Acue</w:t>
      </w:r>
      <w:r w:rsidR="00D7458A" w:rsidRPr="00D7458A">
        <w:rPr>
          <w:rFonts w:ascii="Trebuchet MS" w:eastAsia="Calibri" w:hAnsi="Trebuchet MS" w:cs="Arial"/>
          <w:b/>
          <w:color w:val="000000"/>
          <w:lang w:val="es-ES"/>
        </w:rPr>
        <w:t xml:space="preserve">rdo de admisión y emplazamiento. </w:t>
      </w:r>
      <w:r w:rsidR="00D7458A">
        <w:rPr>
          <w:rFonts w:ascii="Trebuchet MS" w:eastAsia="Calibri" w:hAnsi="Trebuchet MS" w:cs="Arial"/>
          <w:color w:val="000000"/>
          <w:lang w:val="es-ES"/>
        </w:rPr>
        <w:t xml:space="preserve">Mediante proveído de </w:t>
      </w:r>
      <w:r>
        <w:rPr>
          <w:rFonts w:ascii="Trebuchet MS" w:eastAsia="Calibri" w:hAnsi="Trebuchet MS" w:cs="Arial"/>
          <w:color w:val="000000"/>
          <w:lang w:val="es-ES"/>
        </w:rPr>
        <w:t>veintitrés de mayo</w:t>
      </w:r>
      <w:r w:rsidR="00D7458A">
        <w:rPr>
          <w:rFonts w:ascii="Trebuchet MS" w:eastAsia="Calibri" w:hAnsi="Trebuchet MS" w:cs="Arial"/>
          <w:color w:val="000000"/>
          <w:lang w:val="es-ES"/>
        </w:rPr>
        <w:t xml:space="preserve">, la Secretaría Ejecutiva determinó admitir a trámite la denuncia interpuesta por </w:t>
      </w:r>
      <w:r>
        <w:rPr>
          <w:rFonts w:ascii="Trebuchet MS" w:eastAsia="Calibri" w:hAnsi="Trebuchet MS" w:cs="Arial"/>
          <w:color w:val="000000"/>
          <w:lang w:val="es-ES"/>
        </w:rPr>
        <w:t xml:space="preserve">el </w:t>
      </w:r>
      <w:r>
        <w:rPr>
          <w:rFonts w:ascii="Trebuchet MS" w:eastAsia="Calibri" w:hAnsi="Trebuchet MS" w:cs="Arial"/>
          <w:b/>
          <w:color w:val="000000"/>
          <w:lang w:val="es-ES"/>
        </w:rPr>
        <w:t>Partido Acción Nacional</w:t>
      </w:r>
      <w:r w:rsidR="00D7458A">
        <w:rPr>
          <w:rFonts w:ascii="Trebuchet MS" w:eastAsia="Calibri" w:hAnsi="Trebuchet MS" w:cs="Arial"/>
          <w:color w:val="000000"/>
          <w:lang w:val="es-ES"/>
        </w:rPr>
        <w:t xml:space="preserve">, en consecuencia se ordenó emplazar al denunciante y a los denunciados. </w:t>
      </w:r>
    </w:p>
    <w:p w14:paraId="180E1D23" w14:textId="77777777" w:rsidR="000076FC" w:rsidRPr="00C7505C" w:rsidRDefault="000076FC" w:rsidP="000076FC">
      <w:pPr>
        <w:spacing w:line="276" w:lineRule="auto"/>
        <w:jc w:val="both"/>
        <w:rPr>
          <w:rFonts w:ascii="Trebuchet MS" w:eastAsia="Calibri" w:hAnsi="Trebuchet MS" w:cs="Arial"/>
          <w:lang w:val="es-ES"/>
        </w:rPr>
      </w:pPr>
    </w:p>
    <w:p w14:paraId="70809689" w14:textId="0C906261" w:rsidR="00D24EBB" w:rsidRPr="00C7505C" w:rsidRDefault="002200D5" w:rsidP="00D24EBB">
      <w:pPr>
        <w:pStyle w:val="Sinespaciado"/>
        <w:spacing w:line="276" w:lineRule="auto"/>
        <w:jc w:val="both"/>
        <w:rPr>
          <w:rFonts w:ascii="Trebuchet MS" w:hAnsi="Trebuchet MS" w:cs="Arial"/>
          <w:sz w:val="24"/>
          <w:szCs w:val="24"/>
          <w:lang w:val="es-ES"/>
        </w:rPr>
      </w:pPr>
      <w:r w:rsidRPr="002200D5">
        <w:rPr>
          <w:rFonts w:ascii="Trebuchet MS" w:hAnsi="Trebuchet MS" w:cs="Arial"/>
          <w:b/>
          <w:sz w:val="24"/>
          <w:szCs w:val="24"/>
          <w:lang w:val="es-ES"/>
        </w:rPr>
        <w:t>5</w:t>
      </w:r>
      <w:r w:rsidR="000076FC" w:rsidRPr="002200D5">
        <w:rPr>
          <w:rFonts w:ascii="Trebuchet MS" w:hAnsi="Trebuchet MS" w:cs="Arial"/>
          <w:b/>
          <w:sz w:val="24"/>
          <w:szCs w:val="24"/>
          <w:lang w:val="es-ES"/>
        </w:rPr>
        <w:t>.</w:t>
      </w:r>
      <w:r w:rsidR="000076FC" w:rsidRPr="00C7505C">
        <w:rPr>
          <w:rFonts w:ascii="Trebuchet MS" w:hAnsi="Trebuchet MS" w:cs="Arial"/>
          <w:b/>
          <w:sz w:val="24"/>
          <w:szCs w:val="24"/>
          <w:lang w:val="es-ES"/>
        </w:rPr>
        <w:t xml:space="preserve"> </w:t>
      </w:r>
      <w:r w:rsidR="00D24EBB" w:rsidRPr="00C7505C">
        <w:rPr>
          <w:rFonts w:ascii="Trebuchet MS" w:hAnsi="Trebuchet MS" w:cs="Arial"/>
          <w:b/>
          <w:sz w:val="24"/>
          <w:szCs w:val="24"/>
          <w:lang w:val="es-ES"/>
        </w:rPr>
        <w:t>Proyecto de medida cautelar y remisión de constancias.</w:t>
      </w:r>
      <w:r w:rsidR="00D24EBB" w:rsidRPr="00C7505C">
        <w:rPr>
          <w:rFonts w:ascii="Trebuchet MS" w:hAnsi="Trebuchet MS" w:cs="Arial"/>
          <w:sz w:val="24"/>
          <w:szCs w:val="24"/>
          <w:lang w:val="es-ES"/>
        </w:rPr>
        <w:t xml:space="preserve"> Mediante </w:t>
      </w:r>
      <w:r w:rsidR="00C467DA" w:rsidRPr="00C467DA">
        <w:rPr>
          <w:rFonts w:ascii="Trebuchet MS" w:hAnsi="Trebuchet MS" w:cs="Arial"/>
          <w:b/>
          <w:sz w:val="24"/>
          <w:szCs w:val="24"/>
          <w:lang w:val="es-ES"/>
        </w:rPr>
        <w:t>memorándum 156</w:t>
      </w:r>
      <w:r w:rsidR="00D24EBB" w:rsidRPr="00C467DA">
        <w:rPr>
          <w:rFonts w:ascii="Trebuchet MS" w:hAnsi="Trebuchet MS" w:cs="Arial"/>
          <w:b/>
          <w:sz w:val="24"/>
          <w:szCs w:val="24"/>
          <w:lang w:val="es-ES"/>
        </w:rPr>
        <w:t>/2021</w:t>
      </w:r>
      <w:r w:rsidR="00D24EBB" w:rsidRPr="00C467DA">
        <w:rPr>
          <w:rFonts w:ascii="Trebuchet MS" w:hAnsi="Trebuchet MS" w:cs="Arial"/>
          <w:sz w:val="24"/>
          <w:szCs w:val="24"/>
          <w:lang w:val="es-ES"/>
        </w:rPr>
        <w:t xml:space="preserve"> notificado el </w:t>
      </w:r>
      <w:r w:rsidR="00C467DA" w:rsidRPr="00C467DA">
        <w:rPr>
          <w:rFonts w:ascii="Trebuchet MS" w:hAnsi="Trebuchet MS" w:cs="Arial"/>
          <w:sz w:val="24"/>
          <w:szCs w:val="24"/>
          <w:lang w:val="es-ES"/>
        </w:rPr>
        <w:t>26</w:t>
      </w:r>
      <w:r w:rsidR="008E5392" w:rsidRPr="00C467DA">
        <w:rPr>
          <w:rFonts w:ascii="Trebuchet MS" w:hAnsi="Trebuchet MS" w:cs="Arial"/>
          <w:sz w:val="24"/>
          <w:szCs w:val="24"/>
          <w:lang w:val="es-ES"/>
        </w:rPr>
        <w:t xml:space="preserve"> de </w:t>
      </w:r>
      <w:r w:rsidR="00505D1F" w:rsidRPr="00C467DA">
        <w:rPr>
          <w:rFonts w:ascii="Trebuchet MS" w:hAnsi="Trebuchet MS" w:cs="Arial"/>
          <w:sz w:val="24"/>
          <w:szCs w:val="24"/>
          <w:lang w:val="es-ES"/>
        </w:rPr>
        <w:t>mayo</w:t>
      </w:r>
      <w:r w:rsidR="00D24EBB" w:rsidRPr="00C467DA">
        <w:rPr>
          <w:rFonts w:ascii="Trebuchet MS" w:hAnsi="Trebuchet MS" w:cs="Arial"/>
          <w:sz w:val="24"/>
          <w:szCs w:val="24"/>
          <w:lang w:val="es-ES"/>
        </w:rPr>
        <w:t>, la Secretaría hizo del</w:t>
      </w:r>
      <w:r w:rsidR="00D24EBB" w:rsidRPr="00C7505C">
        <w:rPr>
          <w:rFonts w:ascii="Trebuchet MS" w:hAnsi="Trebuchet MS" w:cs="Arial"/>
          <w:sz w:val="24"/>
          <w:szCs w:val="24"/>
          <w:lang w:val="es-ES"/>
        </w:rPr>
        <w:t xml:space="preserve"> conocimiento de la Comisión de Quejas y Denuncias de este Instituto el contenido de los acuerdos citados en el resultando que antecede y remitió vía electrónica las constancias que integran el expediente relativo al </w:t>
      </w:r>
      <w:r w:rsidR="009C6A38" w:rsidRPr="00C7505C">
        <w:rPr>
          <w:rFonts w:ascii="Trebuchet MS" w:hAnsi="Trebuchet MS" w:cs="Arial"/>
          <w:sz w:val="24"/>
          <w:szCs w:val="24"/>
          <w:lang w:val="es-ES"/>
        </w:rPr>
        <w:t xml:space="preserve">Procedimiento Administrativo Sancionador Especial </w:t>
      </w:r>
      <w:r w:rsidR="00D24EBB" w:rsidRPr="00C7505C">
        <w:rPr>
          <w:rFonts w:ascii="Trebuchet MS" w:hAnsi="Trebuchet MS" w:cs="Arial"/>
          <w:sz w:val="24"/>
          <w:szCs w:val="24"/>
          <w:lang w:val="es-ES"/>
        </w:rPr>
        <w:t xml:space="preserve">identificado con el número de </w:t>
      </w:r>
      <w:r w:rsidR="00505D1F">
        <w:rPr>
          <w:rFonts w:ascii="Trebuchet MS" w:hAnsi="Trebuchet MS" w:cs="Arial"/>
          <w:sz w:val="24"/>
          <w:szCs w:val="24"/>
          <w:lang w:val="es-ES"/>
        </w:rPr>
        <w:t>expediente PSE-QUEJA-255</w:t>
      </w:r>
      <w:r w:rsidR="00D24EBB" w:rsidRPr="00C7505C">
        <w:rPr>
          <w:rFonts w:ascii="Trebuchet MS" w:hAnsi="Trebuchet MS" w:cs="Arial"/>
          <w:sz w:val="24"/>
          <w:szCs w:val="24"/>
          <w:lang w:val="es-ES"/>
        </w:rPr>
        <w:t>/2021</w:t>
      </w:r>
      <w:r w:rsidR="008829AE">
        <w:rPr>
          <w:rFonts w:ascii="Trebuchet MS" w:hAnsi="Trebuchet MS" w:cs="Arial"/>
          <w:sz w:val="24"/>
          <w:szCs w:val="24"/>
          <w:lang w:val="es-ES"/>
        </w:rPr>
        <w:t xml:space="preserve">, </w:t>
      </w:r>
      <w:r w:rsidR="00D24EBB" w:rsidRPr="00C7505C">
        <w:rPr>
          <w:rFonts w:ascii="Trebuchet MS" w:hAnsi="Trebuchet MS" w:cs="Arial"/>
          <w:sz w:val="24"/>
          <w:szCs w:val="24"/>
          <w:lang w:val="es-ES"/>
        </w:rPr>
        <w:t>a efecto de que ese órgano colegiado determinara lo conducente sobre la adopción de las medidas solicitadas por las denunciantes.</w:t>
      </w:r>
    </w:p>
    <w:p w14:paraId="101C0946" w14:textId="77777777" w:rsidR="000076FC" w:rsidRPr="00C7505C" w:rsidRDefault="000076FC" w:rsidP="00D24EBB">
      <w:pPr>
        <w:spacing w:line="276" w:lineRule="auto"/>
        <w:jc w:val="both"/>
        <w:rPr>
          <w:rFonts w:ascii="Trebuchet MS" w:hAnsi="Trebuchet MS" w:cs="Arial"/>
          <w:lang w:val="es-ES"/>
        </w:rPr>
      </w:pPr>
    </w:p>
    <w:p w14:paraId="1E9C6D84" w14:textId="77777777" w:rsidR="000076FC" w:rsidRPr="00C7505C" w:rsidRDefault="000076FC" w:rsidP="000076FC">
      <w:pPr>
        <w:spacing w:line="276" w:lineRule="auto"/>
        <w:jc w:val="center"/>
        <w:rPr>
          <w:rFonts w:ascii="Trebuchet MS" w:hAnsi="Trebuchet MS" w:cs="Arial"/>
          <w:b/>
          <w:lang w:val="es-ES" w:eastAsia="es-ES"/>
        </w:rPr>
      </w:pPr>
      <w:r w:rsidRPr="00C7505C">
        <w:rPr>
          <w:rFonts w:ascii="Trebuchet MS" w:hAnsi="Trebuchet MS" w:cs="Arial"/>
          <w:b/>
          <w:lang w:val="es-ES" w:eastAsia="es-ES"/>
        </w:rPr>
        <w:t>C O N S I D E R A N D O:</w:t>
      </w:r>
    </w:p>
    <w:p w14:paraId="7222256F" w14:textId="77777777" w:rsidR="000076FC" w:rsidRPr="00C7505C" w:rsidRDefault="000076FC" w:rsidP="000076FC">
      <w:pPr>
        <w:spacing w:line="276" w:lineRule="auto"/>
        <w:jc w:val="both"/>
        <w:rPr>
          <w:rFonts w:ascii="Trebuchet MS" w:hAnsi="Trebuchet MS" w:cs="Arial"/>
          <w:lang w:val="es-ES" w:eastAsia="es-ES"/>
        </w:rPr>
      </w:pPr>
    </w:p>
    <w:p w14:paraId="23031447" w14:textId="77777777" w:rsidR="000076FC" w:rsidRPr="00C7505C" w:rsidRDefault="000076FC" w:rsidP="000076FC">
      <w:pPr>
        <w:spacing w:line="276" w:lineRule="auto"/>
        <w:jc w:val="both"/>
        <w:rPr>
          <w:rFonts w:ascii="Trebuchet MS" w:hAnsi="Trebuchet MS" w:cs="Arial"/>
          <w:lang w:val="es-ES" w:eastAsia="es-ES"/>
        </w:rPr>
      </w:pPr>
      <w:r w:rsidRPr="00C7505C">
        <w:rPr>
          <w:rFonts w:ascii="Trebuchet MS" w:hAnsi="Trebuchet MS" w:cs="Arial"/>
          <w:b/>
          <w:lang w:val="es-ES" w:eastAsia="es-ES"/>
        </w:rPr>
        <w:t>I. Competencia.</w:t>
      </w:r>
      <w:r w:rsidRPr="00C7505C">
        <w:rPr>
          <w:rFonts w:ascii="Trebuchet MS" w:hAnsi="Trebuchet MS" w:cs="Arial"/>
          <w:lang w:val="es-ES" w:eastAsia="es-ES"/>
        </w:rPr>
        <w:t xml:space="preserve"> La Comisión de Quejas y Denuncias es el órgano técnico del Instituto, competente para determinar lo conducente respecto a la adopción de medidas cautelares en los procedimientos administrativos sancionadores, en términos de lo dispuesto por los artículos 469, párrafo 4; 472, párrafo 9 del Código Electoral del Estado de Jalisco; 45, párrafo 1, fracción III del Reglamento Interior del Instituto Electoral y de Participación Ciudadana del Estado de Jalisco; 1 y 10, párrafos 3, 4 y 5 del Reglamento de Quejas y Denuncias del Instituto Electoral y de Participación Ciudadana del Estado de Jalisco. </w:t>
      </w:r>
    </w:p>
    <w:p w14:paraId="482DB27F" w14:textId="77777777" w:rsidR="000076FC" w:rsidRPr="00C7505C" w:rsidRDefault="000076FC" w:rsidP="000076FC">
      <w:pPr>
        <w:spacing w:line="276" w:lineRule="auto"/>
        <w:jc w:val="both"/>
        <w:rPr>
          <w:rFonts w:ascii="Trebuchet MS" w:hAnsi="Trebuchet MS" w:cs="Arial"/>
          <w:b/>
          <w:lang w:val="es-ES" w:eastAsia="es-ES"/>
        </w:rPr>
      </w:pPr>
    </w:p>
    <w:p w14:paraId="1C258FA6" w14:textId="77777777" w:rsidR="00BF029D" w:rsidRPr="00505D1F" w:rsidRDefault="000076FC" w:rsidP="00D92A8E">
      <w:pPr>
        <w:spacing w:line="276" w:lineRule="auto"/>
        <w:ind w:right="-93"/>
        <w:jc w:val="both"/>
        <w:rPr>
          <w:rFonts w:ascii="Trebuchet MS" w:hAnsi="Trebuchet MS" w:cs="Arial"/>
          <w:lang w:val="es-ES"/>
        </w:rPr>
      </w:pPr>
      <w:r w:rsidRPr="00603CA5">
        <w:rPr>
          <w:rFonts w:ascii="Trebuchet MS" w:hAnsi="Trebuchet MS" w:cs="Arial"/>
          <w:b/>
          <w:lang w:val="es-ES"/>
        </w:rPr>
        <w:t>II. Hechos denunciados.</w:t>
      </w:r>
      <w:r w:rsidRPr="00603CA5">
        <w:rPr>
          <w:rFonts w:ascii="Trebuchet MS" w:hAnsi="Trebuchet MS" w:cs="Arial"/>
          <w:lang w:val="es-ES"/>
        </w:rPr>
        <w:t xml:space="preserve"> </w:t>
      </w:r>
      <w:r w:rsidR="00812E01" w:rsidRPr="00603CA5">
        <w:rPr>
          <w:rFonts w:ascii="Trebuchet MS" w:hAnsi="Trebuchet MS" w:cs="Arial"/>
          <w:lang w:val="es-ES"/>
        </w:rPr>
        <w:t>Del análisis de la denuncia formulada, se desprende que el denunciante se queja esencialmente, de la comisión de</w:t>
      </w:r>
      <w:r w:rsidR="00603CA5" w:rsidRPr="00603CA5">
        <w:rPr>
          <w:rFonts w:ascii="Trebuchet MS" w:hAnsi="Trebuchet MS" w:cs="Arial"/>
          <w:lang w:val="es-ES"/>
        </w:rPr>
        <w:t xml:space="preserve"> conductas </w:t>
      </w:r>
      <w:r w:rsidR="00505D1F">
        <w:rPr>
          <w:rFonts w:ascii="Trebuchet MS" w:hAnsi="Trebuchet MS" w:cs="Arial"/>
          <w:lang w:val="es-ES"/>
        </w:rPr>
        <w:t xml:space="preserve">por parte de la ciudadana </w:t>
      </w:r>
      <w:r w:rsidR="00505D1F">
        <w:rPr>
          <w:rFonts w:ascii="Trebuchet MS" w:hAnsi="Trebuchet MS" w:cs="Arial"/>
          <w:b/>
          <w:lang w:val="es-ES"/>
        </w:rPr>
        <w:t>Ana Isabel Bañuelos Ramírez</w:t>
      </w:r>
      <w:r w:rsidR="00505D1F">
        <w:rPr>
          <w:rFonts w:ascii="Trebuchet MS" w:hAnsi="Trebuchet MS" w:cs="Arial"/>
          <w:lang w:val="es-ES"/>
        </w:rPr>
        <w:t xml:space="preserve">, que contravienen el interés superior de la niñez, a través de diversas publicaciones en redes sociales donde hay aparición directa de niñas, niños y adolescentes sin cumplir con lineamientos establecidos para tales efectos.  </w:t>
      </w:r>
    </w:p>
    <w:p w14:paraId="6804A127" w14:textId="77777777" w:rsidR="000076FC" w:rsidRPr="00F24903" w:rsidRDefault="000076FC" w:rsidP="000076FC">
      <w:pPr>
        <w:spacing w:line="276" w:lineRule="auto"/>
        <w:ind w:right="-93"/>
        <w:jc w:val="both"/>
        <w:rPr>
          <w:rFonts w:ascii="Trebuchet MS" w:hAnsi="Trebuchet MS"/>
          <w:highlight w:val="yellow"/>
          <w:lang w:val="es-ES"/>
        </w:rPr>
      </w:pPr>
    </w:p>
    <w:p w14:paraId="14A74ACF" w14:textId="77777777" w:rsidR="00C44167" w:rsidRDefault="000076FC" w:rsidP="009E7FEE">
      <w:pPr>
        <w:spacing w:line="276" w:lineRule="auto"/>
        <w:ind w:right="49"/>
        <w:jc w:val="both"/>
        <w:rPr>
          <w:rFonts w:ascii="Trebuchet MS" w:hAnsi="Trebuchet MS" w:cs="Arial"/>
          <w:lang w:val="es-ES" w:eastAsia="es-MX"/>
        </w:rPr>
      </w:pPr>
      <w:r w:rsidRPr="00603CA5">
        <w:rPr>
          <w:rFonts w:ascii="Trebuchet MS" w:hAnsi="Trebuchet MS" w:cs="Arial"/>
          <w:b/>
          <w:lang w:val="es-ES" w:eastAsia="es-MX"/>
        </w:rPr>
        <w:lastRenderedPageBreak/>
        <w:t>III. Solicitud de medida cautelar</w:t>
      </w:r>
      <w:r w:rsidR="00BF029D">
        <w:rPr>
          <w:rFonts w:ascii="Trebuchet MS" w:hAnsi="Trebuchet MS" w:cs="Arial"/>
          <w:b/>
          <w:lang w:val="es-ES" w:eastAsia="es-MX"/>
        </w:rPr>
        <w:t xml:space="preserve">. </w:t>
      </w:r>
      <w:r w:rsidR="00505D1F">
        <w:rPr>
          <w:rFonts w:ascii="Trebuchet MS" w:hAnsi="Trebuchet MS" w:cs="Arial"/>
          <w:lang w:val="es-ES" w:eastAsia="es-MX"/>
        </w:rPr>
        <w:t xml:space="preserve">Del escrito de denuncia, se desprende la siguiente solicitud de medidas cautelares: </w:t>
      </w:r>
    </w:p>
    <w:p w14:paraId="70EDA16A" w14:textId="77777777" w:rsidR="00505D1F" w:rsidRDefault="00505D1F" w:rsidP="009E7FEE">
      <w:pPr>
        <w:spacing w:line="276" w:lineRule="auto"/>
        <w:ind w:right="49"/>
        <w:jc w:val="both"/>
        <w:rPr>
          <w:rFonts w:ascii="Trebuchet MS" w:hAnsi="Trebuchet MS" w:cs="Arial"/>
          <w:lang w:val="es-ES" w:eastAsia="es-MX"/>
        </w:rPr>
      </w:pPr>
    </w:p>
    <w:p w14:paraId="675664E1" w14:textId="77777777" w:rsidR="00505D1F" w:rsidRPr="00505D1F" w:rsidRDefault="00505D1F" w:rsidP="00505D1F">
      <w:pPr>
        <w:spacing w:line="276" w:lineRule="auto"/>
        <w:ind w:left="851" w:right="902"/>
        <w:jc w:val="both"/>
        <w:rPr>
          <w:rFonts w:ascii="Trebuchet MS" w:hAnsi="Trebuchet MS" w:cs="Arial"/>
          <w:i/>
          <w:sz w:val="22"/>
          <w:szCs w:val="22"/>
          <w:lang w:val="es-ES" w:eastAsia="es-MX"/>
        </w:rPr>
      </w:pPr>
      <w:r w:rsidRPr="00505D1F">
        <w:rPr>
          <w:rFonts w:ascii="Trebuchet MS" w:hAnsi="Trebuchet MS" w:cs="Arial"/>
          <w:i/>
          <w:sz w:val="22"/>
          <w:szCs w:val="22"/>
          <w:lang w:val="es-ES" w:eastAsia="es-MX"/>
        </w:rPr>
        <w:t xml:space="preserve">“(…) </w:t>
      </w:r>
    </w:p>
    <w:p w14:paraId="7868F1DD" w14:textId="77777777" w:rsidR="00505D1F" w:rsidRPr="00505D1F" w:rsidRDefault="00505D1F" w:rsidP="00505D1F">
      <w:pPr>
        <w:spacing w:line="276" w:lineRule="auto"/>
        <w:ind w:left="851" w:right="902"/>
        <w:jc w:val="both"/>
        <w:rPr>
          <w:rFonts w:ascii="Trebuchet MS" w:hAnsi="Trebuchet MS" w:cs="Arial"/>
          <w:i/>
          <w:sz w:val="22"/>
          <w:szCs w:val="22"/>
        </w:rPr>
      </w:pPr>
      <w:r w:rsidRPr="00505D1F">
        <w:rPr>
          <w:rFonts w:ascii="Trebuchet MS" w:hAnsi="Trebuchet MS" w:cs="Arial"/>
          <w:i/>
          <w:sz w:val="22"/>
          <w:szCs w:val="22"/>
          <w:lang w:val="es-ES" w:eastAsia="es-MX"/>
        </w:rPr>
        <w:t xml:space="preserve">La adopción de medidas cautelares sobre la propaganda electoral denunciada, de manera particular, para que se eliminaran las publicaciones de fotografías denunciadas situadas en la red social denominada Facebook, ante la aparición de menores de edad”. </w:t>
      </w:r>
    </w:p>
    <w:p w14:paraId="6D139B3A" w14:textId="77777777" w:rsidR="00A87A4F" w:rsidRPr="00C7505C" w:rsidRDefault="00A87A4F" w:rsidP="009E7FEE">
      <w:pPr>
        <w:spacing w:line="276" w:lineRule="auto"/>
        <w:ind w:right="845"/>
        <w:jc w:val="both"/>
        <w:rPr>
          <w:rFonts w:ascii="Trebuchet MS" w:hAnsi="Trebuchet MS"/>
          <w:i/>
          <w:lang w:val="es-ES"/>
        </w:rPr>
      </w:pPr>
    </w:p>
    <w:p w14:paraId="2436E84C" w14:textId="77777777" w:rsidR="00603CA5" w:rsidRDefault="000076FC" w:rsidP="000076FC">
      <w:pPr>
        <w:spacing w:line="276" w:lineRule="auto"/>
        <w:jc w:val="both"/>
        <w:rPr>
          <w:rFonts w:ascii="Trebuchet MS" w:hAnsi="Trebuchet MS" w:cs="Arial"/>
          <w:lang w:val="es-ES" w:eastAsia="es-MX"/>
        </w:rPr>
      </w:pPr>
      <w:r w:rsidRPr="00603CA5">
        <w:rPr>
          <w:rFonts w:ascii="Trebuchet MS" w:hAnsi="Trebuchet MS" w:cs="Arial"/>
          <w:b/>
          <w:lang w:val="es-ES" w:eastAsia="es-MX"/>
        </w:rPr>
        <w:t xml:space="preserve">IV. Pruebas ofrecidas para acreditar la existencia del material denunciado. </w:t>
      </w:r>
      <w:r w:rsidRPr="00603CA5">
        <w:rPr>
          <w:rFonts w:ascii="Trebuchet MS" w:hAnsi="Trebuchet MS" w:cs="Arial"/>
          <w:lang w:val="es-ES" w:eastAsia="es-MX"/>
        </w:rPr>
        <w:t>Una vez que fue</w:t>
      </w:r>
      <w:r w:rsidR="00603CA5">
        <w:rPr>
          <w:rFonts w:ascii="Trebuchet MS" w:hAnsi="Trebuchet MS" w:cs="Arial"/>
          <w:lang w:val="es-ES" w:eastAsia="es-MX"/>
        </w:rPr>
        <w:t xml:space="preserve">ron analizados íntegramente, ambos escritos de queja, se advierte que el denunciado ofreció como medio de prueba, el siguiente. </w:t>
      </w:r>
    </w:p>
    <w:p w14:paraId="697A788F" w14:textId="77777777" w:rsidR="000076FC" w:rsidRPr="00F24903" w:rsidRDefault="000076FC" w:rsidP="0020651C">
      <w:pPr>
        <w:spacing w:line="276" w:lineRule="auto"/>
        <w:jc w:val="both"/>
        <w:rPr>
          <w:rFonts w:ascii="Trebuchet MS" w:hAnsi="Trebuchet MS" w:cs="Arial"/>
          <w:sz w:val="23"/>
          <w:szCs w:val="23"/>
          <w:highlight w:val="yellow"/>
          <w:lang w:val="es-ES" w:eastAsia="es-ES"/>
        </w:rPr>
      </w:pPr>
      <w:r w:rsidRPr="00603CA5">
        <w:rPr>
          <w:rFonts w:ascii="Trebuchet MS" w:hAnsi="Trebuchet MS" w:cs="Arial"/>
          <w:lang w:val="es-ES" w:eastAsia="es-MX"/>
        </w:rPr>
        <w:t xml:space="preserve"> </w:t>
      </w:r>
    </w:p>
    <w:p w14:paraId="1A6FF4B2" w14:textId="77777777" w:rsidR="00751D6D" w:rsidRDefault="00751D6D" w:rsidP="00505D1F">
      <w:pPr>
        <w:spacing w:line="276" w:lineRule="auto"/>
        <w:ind w:left="851" w:right="845"/>
        <w:jc w:val="both"/>
        <w:rPr>
          <w:rFonts w:ascii="Trebuchet MS" w:hAnsi="Trebuchet MS"/>
          <w:i/>
          <w:sz w:val="22"/>
          <w:szCs w:val="22"/>
          <w:lang w:val="es-ES"/>
        </w:rPr>
      </w:pPr>
      <w:r w:rsidRPr="00F9633F">
        <w:rPr>
          <w:rFonts w:ascii="Trebuchet MS" w:hAnsi="Trebuchet MS"/>
          <w:b/>
          <w:i/>
          <w:sz w:val="22"/>
          <w:szCs w:val="22"/>
          <w:lang w:val="es-ES"/>
        </w:rPr>
        <w:t>“</w:t>
      </w:r>
      <w:r w:rsidR="00F9633F" w:rsidRPr="00F9633F">
        <w:rPr>
          <w:rFonts w:ascii="Trebuchet MS" w:hAnsi="Trebuchet MS"/>
          <w:b/>
          <w:i/>
          <w:sz w:val="22"/>
          <w:szCs w:val="22"/>
          <w:lang w:val="es-ES"/>
        </w:rPr>
        <w:t xml:space="preserve">1. </w:t>
      </w:r>
      <w:r w:rsidR="00505D1F">
        <w:rPr>
          <w:rFonts w:ascii="Trebuchet MS" w:hAnsi="Trebuchet MS"/>
          <w:b/>
          <w:i/>
          <w:sz w:val="22"/>
          <w:szCs w:val="22"/>
          <w:lang w:val="es-ES"/>
        </w:rPr>
        <w:t xml:space="preserve">PRUEBA ELECTRÓNICA. </w:t>
      </w:r>
      <w:r w:rsidR="00505D1F">
        <w:rPr>
          <w:rFonts w:ascii="Trebuchet MS" w:hAnsi="Trebuchet MS"/>
          <w:i/>
          <w:sz w:val="22"/>
          <w:szCs w:val="22"/>
          <w:lang w:val="es-ES"/>
        </w:rPr>
        <w:t xml:space="preserve">Pruebas que se ofrecen en términos del artículo 472, numeral 3 fracción V del Código Electoral estatal consistente en: </w:t>
      </w:r>
    </w:p>
    <w:p w14:paraId="540B15F9" w14:textId="77777777" w:rsidR="00505D1F" w:rsidRDefault="00505D1F" w:rsidP="00505D1F">
      <w:pPr>
        <w:spacing w:line="276" w:lineRule="auto"/>
        <w:ind w:left="851" w:right="845"/>
        <w:jc w:val="both"/>
        <w:rPr>
          <w:rFonts w:ascii="Trebuchet MS" w:hAnsi="Trebuchet MS"/>
          <w:i/>
          <w:sz w:val="22"/>
          <w:szCs w:val="22"/>
          <w:lang w:val="es-ES"/>
        </w:rPr>
      </w:pPr>
      <w:r w:rsidRPr="00505D1F">
        <w:rPr>
          <w:rFonts w:ascii="Trebuchet MS" w:hAnsi="Trebuchet MS"/>
          <w:i/>
          <w:sz w:val="22"/>
          <w:szCs w:val="22"/>
          <w:lang w:val="es-ES"/>
        </w:rPr>
        <w:t>Links</w:t>
      </w:r>
      <w:r>
        <w:rPr>
          <w:rFonts w:ascii="Trebuchet MS" w:hAnsi="Trebuchet MS"/>
          <w:i/>
          <w:sz w:val="22"/>
          <w:szCs w:val="22"/>
          <w:lang w:val="es-ES"/>
        </w:rPr>
        <w:t xml:space="preserve"> de su página de Facebook, de nombre “Anabel Bañuelos” con termino Político que se exhiben al presente escrito y que reflejan la propaganda en donde se muestran menores de edad, </w:t>
      </w:r>
    </w:p>
    <w:p w14:paraId="4856CBF8" w14:textId="77777777" w:rsidR="00505D1F" w:rsidRDefault="00505D1F" w:rsidP="00505D1F">
      <w:pPr>
        <w:spacing w:line="276" w:lineRule="auto"/>
        <w:ind w:left="851" w:right="845"/>
        <w:jc w:val="both"/>
        <w:rPr>
          <w:rFonts w:ascii="Trebuchet MS" w:hAnsi="Trebuchet MS"/>
          <w:i/>
          <w:sz w:val="22"/>
          <w:szCs w:val="22"/>
          <w:lang w:val="es-ES"/>
        </w:rPr>
      </w:pPr>
    </w:p>
    <w:p w14:paraId="44DBD31E" w14:textId="77777777" w:rsidR="00505D1F" w:rsidRPr="00B52116" w:rsidRDefault="00BE3217" w:rsidP="00B52116">
      <w:pPr>
        <w:ind w:left="851" w:right="902"/>
        <w:rPr>
          <w:i/>
          <w:sz w:val="22"/>
          <w:szCs w:val="22"/>
        </w:rPr>
      </w:pPr>
      <w:hyperlink r:id="rId8" w:history="1">
        <w:r w:rsidR="00505D1F" w:rsidRPr="00B52116">
          <w:rPr>
            <w:rStyle w:val="Hipervnculo"/>
            <w:rFonts w:ascii="Trebuchet MS" w:hAnsi="Trebuchet MS"/>
            <w:i/>
            <w:sz w:val="22"/>
            <w:szCs w:val="22"/>
          </w:rPr>
          <w:t>https://www.facebook.com/watch/?v=4312441008765903</w:t>
        </w:r>
      </w:hyperlink>
      <w:r w:rsidR="00B52116" w:rsidRPr="00B52116">
        <w:rPr>
          <w:rStyle w:val="Hipervnculo"/>
          <w:rFonts w:ascii="Trebuchet MS" w:hAnsi="Trebuchet MS"/>
          <w:i/>
          <w:sz w:val="22"/>
          <w:szCs w:val="22"/>
        </w:rPr>
        <w:t xml:space="preserve"> </w:t>
      </w:r>
      <w:r w:rsidR="00B52116" w:rsidRPr="00B52116">
        <w:rPr>
          <w:rStyle w:val="Hipervnculo"/>
          <w:rFonts w:ascii="Trebuchet MS" w:hAnsi="Trebuchet MS"/>
          <w:b/>
          <w:i/>
          <w:color w:val="auto"/>
          <w:sz w:val="22"/>
          <w:szCs w:val="22"/>
          <w:u w:val="none"/>
        </w:rPr>
        <w:t>Vídeo 1</w:t>
      </w:r>
    </w:p>
    <w:p w14:paraId="403F0090" w14:textId="77777777" w:rsidR="00505D1F" w:rsidRPr="00B52116" w:rsidRDefault="00BE3217" w:rsidP="00B52116">
      <w:pPr>
        <w:ind w:left="851" w:right="902"/>
        <w:jc w:val="both"/>
        <w:rPr>
          <w:rStyle w:val="Hipervnculo"/>
          <w:rFonts w:ascii="Trebuchet MS" w:hAnsi="Trebuchet MS"/>
          <w:i/>
          <w:color w:val="auto"/>
          <w:sz w:val="22"/>
          <w:szCs w:val="22"/>
          <w:u w:val="none"/>
        </w:rPr>
      </w:pPr>
      <w:hyperlink r:id="rId9" w:history="1">
        <w:r w:rsidR="00505D1F" w:rsidRPr="00B52116">
          <w:rPr>
            <w:rStyle w:val="Hipervnculo"/>
            <w:rFonts w:ascii="Trebuchet MS" w:hAnsi="Trebuchet MS"/>
            <w:i/>
            <w:sz w:val="22"/>
            <w:szCs w:val="22"/>
          </w:rPr>
          <w:t>https://www.facebook.com/watch/?v=497177598129734</w:t>
        </w:r>
      </w:hyperlink>
      <w:r w:rsidR="00505D1F" w:rsidRPr="00B52116">
        <w:rPr>
          <w:rFonts w:ascii="Trebuchet MS" w:hAnsi="Trebuchet MS"/>
          <w:i/>
          <w:sz w:val="22"/>
          <w:szCs w:val="22"/>
        </w:rPr>
        <w:t xml:space="preserve"> </w:t>
      </w:r>
      <w:r w:rsidR="00B52116" w:rsidRPr="00B52116">
        <w:rPr>
          <w:rStyle w:val="Hipervnculo"/>
          <w:rFonts w:ascii="Trebuchet MS" w:hAnsi="Trebuchet MS"/>
          <w:b/>
          <w:i/>
          <w:color w:val="auto"/>
          <w:sz w:val="22"/>
          <w:szCs w:val="22"/>
          <w:u w:val="none"/>
        </w:rPr>
        <w:t>Vídeo 2</w:t>
      </w:r>
      <w:hyperlink r:id="rId10" w:history="1"/>
    </w:p>
    <w:p w14:paraId="4C0565E9" w14:textId="77777777" w:rsidR="00505D1F" w:rsidRPr="00B52116" w:rsidRDefault="00BE3217" w:rsidP="00B52116">
      <w:pPr>
        <w:ind w:left="851" w:right="902"/>
        <w:jc w:val="both"/>
        <w:rPr>
          <w:rStyle w:val="Hipervnculo"/>
          <w:rFonts w:ascii="Trebuchet MS" w:hAnsi="Trebuchet MS"/>
          <w:b/>
          <w:i/>
          <w:color w:val="auto"/>
          <w:sz w:val="22"/>
          <w:szCs w:val="22"/>
          <w:u w:val="none"/>
        </w:rPr>
      </w:pPr>
      <w:hyperlink r:id="rId11" w:history="1">
        <w:r w:rsidR="00505D1F" w:rsidRPr="00B52116">
          <w:rPr>
            <w:rStyle w:val="Hipervnculo"/>
            <w:rFonts w:ascii="Trebuchet MS" w:hAnsi="Trebuchet MS"/>
            <w:i/>
            <w:sz w:val="22"/>
            <w:szCs w:val="22"/>
          </w:rPr>
          <w:t>https://www.facebook.com/watch/?v=1420807044962867</w:t>
        </w:r>
      </w:hyperlink>
      <w:r w:rsidR="00505D1F" w:rsidRPr="00B52116">
        <w:rPr>
          <w:rFonts w:ascii="Trebuchet MS" w:hAnsi="Trebuchet MS"/>
          <w:i/>
          <w:sz w:val="22"/>
          <w:szCs w:val="22"/>
        </w:rPr>
        <w:t xml:space="preserve"> </w:t>
      </w:r>
      <w:r w:rsidR="00B52116" w:rsidRPr="00B52116">
        <w:rPr>
          <w:rStyle w:val="Hipervnculo"/>
          <w:rFonts w:ascii="Trebuchet MS" w:hAnsi="Trebuchet MS"/>
          <w:b/>
          <w:i/>
          <w:color w:val="auto"/>
          <w:sz w:val="22"/>
          <w:szCs w:val="22"/>
          <w:u w:val="none"/>
        </w:rPr>
        <w:t>Vídeo 3</w:t>
      </w:r>
    </w:p>
    <w:p w14:paraId="06236E12" w14:textId="77777777" w:rsidR="00B52116" w:rsidRPr="00B52116" w:rsidRDefault="00B52116" w:rsidP="00B52116">
      <w:pPr>
        <w:ind w:left="851" w:right="902"/>
        <w:jc w:val="both"/>
        <w:rPr>
          <w:rFonts w:ascii="Trebuchet MS" w:hAnsi="Trebuchet MS"/>
          <w:i/>
          <w:sz w:val="22"/>
          <w:szCs w:val="22"/>
        </w:rPr>
      </w:pPr>
      <w:r w:rsidRPr="00B52116">
        <w:rPr>
          <w:rStyle w:val="Hipervnculo"/>
          <w:rFonts w:ascii="Trebuchet MS" w:hAnsi="Trebuchet MS"/>
          <w:i/>
          <w:color w:val="auto"/>
          <w:sz w:val="22"/>
          <w:szCs w:val="22"/>
          <w:u w:val="none"/>
        </w:rPr>
        <w:t>Fotografías</w:t>
      </w:r>
    </w:p>
    <w:p w14:paraId="18425486" w14:textId="77777777" w:rsidR="00505D1F" w:rsidRPr="00B52116" w:rsidRDefault="00BE3217" w:rsidP="00B52116">
      <w:pPr>
        <w:ind w:left="851" w:right="902"/>
        <w:jc w:val="both"/>
        <w:rPr>
          <w:rFonts w:ascii="Trebuchet MS" w:hAnsi="Trebuchet MS"/>
          <w:i/>
          <w:sz w:val="22"/>
          <w:szCs w:val="22"/>
        </w:rPr>
      </w:pPr>
      <w:hyperlink r:id="rId12" w:history="1">
        <w:r w:rsidR="00505D1F" w:rsidRPr="00B52116">
          <w:rPr>
            <w:rStyle w:val="Hipervnculo"/>
            <w:rFonts w:ascii="Trebuchet MS" w:hAnsi="Trebuchet MS"/>
            <w:i/>
            <w:sz w:val="22"/>
            <w:szCs w:val="22"/>
          </w:rPr>
          <w:t>https://www.facebook.com/1508562966074363/posts/2825465431050770/</w:t>
        </w:r>
      </w:hyperlink>
    </w:p>
    <w:p w14:paraId="43B1640F" w14:textId="77777777" w:rsidR="00505D1F" w:rsidRPr="00B52116" w:rsidRDefault="00BE3217" w:rsidP="00B52116">
      <w:pPr>
        <w:ind w:left="851" w:right="902"/>
        <w:jc w:val="both"/>
        <w:rPr>
          <w:rStyle w:val="Hipervnculo"/>
          <w:rFonts w:ascii="Trebuchet MS" w:hAnsi="Trebuchet MS"/>
          <w:i/>
          <w:color w:val="auto"/>
          <w:sz w:val="22"/>
          <w:szCs w:val="22"/>
          <w:u w:val="none"/>
        </w:rPr>
      </w:pPr>
      <w:hyperlink r:id="rId13" w:history="1">
        <w:r w:rsidR="00505D1F" w:rsidRPr="00B52116">
          <w:rPr>
            <w:rStyle w:val="Hipervnculo"/>
            <w:rFonts w:ascii="Trebuchet MS" w:hAnsi="Trebuchet MS"/>
            <w:i/>
            <w:sz w:val="22"/>
            <w:szCs w:val="22"/>
          </w:rPr>
          <w:t>https://www.facebook.com/1508562966074363/posts/2821248274805819/</w:t>
        </w:r>
      </w:hyperlink>
      <w:r w:rsidR="00505D1F" w:rsidRPr="00B52116">
        <w:rPr>
          <w:rFonts w:ascii="Trebuchet MS" w:hAnsi="Trebuchet MS"/>
          <w:i/>
          <w:sz w:val="22"/>
          <w:szCs w:val="22"/>
        </w:rPr>
        <w:t xml:space="preserve">  </w:t>
      </w:r>
      <w:hyperlink r:id="rId14" w:history="1"/>
    </w:p>
    <w:p w14:paraId="075862F4" w14:textId="77777777" w:rsidR="00505D1F" w:rsidRPr="00B52116" w:rsidRDefault="00BE3217" w:rsidP="00B52116">
      <w:pPr>
        <w:ind w:left="851" w:right="902"/>
        <w:jc w:val="both"/>
        <w:rPr>
          <w:rStyle w:val="Hipervnculo"/>
          <w:rFonts w:ascii="Trebuchet MS" w:hAnsi="Trebuchet MS"/>
          <w:i/>
          <w:color w:val="auto"/>
          <w:sz w:val="22"/>
          <w:szCs w:val="22"/>
          <w:u w:val="none"/>
        </w:rPr>
      </w:pPr>
      <w:hyperlink r:id="rId15" w:history="1">
        <w:r w:rsidR="00505D1F" w:rsidRPr="00B52116">
          <w:rPr>
            <w:rStyle w:val="Hipervnculo"/>
            <w:rFonts w:ascii="Trebuchet MS" w:hAnsi="Trebuchet MS"/>
            <w:i/>
            <w:sz w:val="22"/>
            <w:szCs w:val="22"/>
          </w:rPr>
          <w:t>https://www.facebook.com/1508562966074363/posts/2818315925099054/</w:t>
        </w:r>
      </w:hyperlink>
      <w:r w:rsidR="00505D1F" w:rsidRPr="00B52116">
        <w:rPr>
          <w:rFonts w:ascii="Trebuchet MS" w:hAnsi="Trebuchet MS"/>
          <w:i/>
          <w:sz w:val="22"/>
          <w:szCs w:val="22"/>
        </w:rPr>
        <w:t xml:space="preserve">   </w:t>
      </w:r>
      <w:hyperlink r:id="rId16" w:history="1"/>
    </w:p>
    <w:p w14:paraId="64D8D366" w14:textId="77777777" w:rsidR="00505D1F" w:rsidRPr="00B52116" w:rsidRDefault="00BE3217" w:rsidP="00B52116">
      <w:pPr>
        <w:ind w:left="851" w:right="902"/>
        <w:jc w:val="both"/>
        <w:rPr>
          <w:rStyle w:val="Hipervnculo"/>
          <w:rFonts w:ascii="Trebuchet MS" w:hAnsi="Trebuchet MS"/>
          <w:i/>
          <w:color w:val="auto"/>
          <w:sz w:val="22"/>
          <w:szCs w:val="22"/>
          <w:u w:val="none"/>
        </w:rPr>
      </w:pPr>
      <w:hyperlink r:id="rId17" w:history="1">
        <w:r w:rsidR="00505D1F" w:rsidRPr="00B52116">
          <w:rPr>
            <w:rStyle w:val="Hipervnculo"/>
            <w:rFonts w:ascii="Trebuchet MS" w:hAnsi="Trebuchet MS"/>
            <w:i/>
            <w:sz w:val="22"/>
            <w:szCs w:val="22"/>
          </w:rPr>
          <w:t>https://www.facebook.com/1508562966074363/posts/2817620878501892/</w:t>
        </w:r>
      </w:hyperlink>
      <w:r w:rsidR="00505D1F" w:rsidRPr="00B52116">
        <w:rPr>
          <w:rFonts w:ascii="Trebuchet MS" w:hAnsi="Trebuchet MS"/>
          <w:i/>
          <w:sz w:val="22"/>
          <w:szCs w:val="22"/>
        </w:rPr>
        <w:t xml:space="preserve">   </w:t>
      </w:r>
      <w:hyperlink r:id="rId18" w:history="1"/>
    </w:p>
    <w:p w14:paraId="6D32E910" w14:textId="77777777" w:rsidR="00505D1F" w:rsidRPr="00B52116" w:rsidRDefault="00BE3217" w:rsidP="00B52116">
      <w:pPr>
        <w:ind w:left="851" w:right="902"/>
        <w:jc w:val="both"/>
        <w:rPr>
          <w:rStyle w:val="Hipervnculo"/>
          <w:rFonts w:ascii="Trebuchet MS" w:hAnsi="Trebuchet MS"/>
          <w:i/>
          <w:color w:val="auto"/>
          <w:sz w:val="22"/>
          <w:szCs w:val="22"/>
          <w:u w:val="none"/>
        </w:rPr>
      </w:pPr>
      <w:hyperlink r:id="rId19" w:history="1">
        <w:r w:rsidR="00505D1F" w:rsidRPr="00B52116">
          <w:rPr>
            <w:rStyle w:val="Hipervnculo"/>
            <w:rFonts w:ascii="Trebuchet MS" w:hAnsi="Trebuchet MS"/>
            <w:i/>
            <w:sz w:val="22"/>
            <w:szCs w:val="22"/>
          </w:rPr>
          <w:t>https://www.facebook.com/1508562966074363/posts/2816907451906568/</w:t>
        </w:r>
      </w:hyperlink>
      <w:r w:rsidR="00505D1F" w:rsidRPr="00B52116">
        <w:rPr>
          <w:rFonts w:ascii="Trebuchet MS" w:hAnsi="Trebuchet MS"/>
          <w:i/>
          <w:sz w:val="22"/>
          <w:szCs w:val="22"/>
        </w:rPr>
        <w:t xml:space="preserve">     </w:t>
      </w:r>
      <w:hyperlink r:id="rId20" w:history="1"/>
    </w:p>
    <w:p w14:paraId="5523F210" w14:textId="77777777" w:rsidR="00505D1F" w:rsidRPr="00B52116" w:rsidRDefault="00BE3217" w:rsidP="00B52116">
      <w:pPr>
        <w:ind w:left="851" w:right="902"/>
        <w:jc w:val="both"/>
        <w:rPr>
          <w:rFonts w:ascii="Trebuchet MS" w:hAnsi="Trebuchet MS"/>
          <w:i/>
          <w:sz w:val="22"/>
          <w:szCs w:val="22"/>
        </w:rPr>
      </w:pPr>
      <w:hyperlink r:id="rId21" w:history="1">
        <w:r w:rsidR="00505D1F" w:rsidRPr="00B52116">
          <w:rPr>
            <w:rStyle w:val="Hipervnculo"/>
            <w:rFonts w:ascii="Trebuchet MS" w:hAnsi="Trebuchet MS"/>
            <w:i/>
            <w:sz w:val="22"/>
            <w:szCs w:val="22"/>
          </w:rPr>
          <w:t>https://www.facebook.com/1508562966074363/posts/2811129095817737/</w:t>
        </w:r>
      </w:hyperlink>
      <w:r w:rsidR="00505D1F" w:rsidRPr="00B52116">
        <w:rPr>
          <w:rFonts w:ascii="Trebuchet MS" w:hAnsi="Trebuchet MS"/>
          <w:i/>
          <w:sz w:val="22"/>
          <w:szCs w:val="22"/>
        </w:rPr>
        <w:t xml:space="preserve"> </w:t>
      </w:r>
    </w:p>
    <w:p w14:paraId="5F0A3557" w14:textId="77777777" w:rsidR="00505D1F" w:rsidRPr="00505D1F" w:rsidRDefault="00BE3217" w:rsidP="00B52116">
      <w:pPr>
        <w:spacing w:line="276" w:lineRule="auto"/>
        <w:ind w:left="851" w:right="902"/>
        <w:jc w:val="both"/>
        <w:rPr>
          <w:rFonts w:ascii="Trebuchet MS" w:hAnsi="Trebuchet MS"/>
          <w:i/>
          <w:sz w:val="22"/>
          <w:szCs w:val="22"/>
          <w:lang w:val="es-ES"/>
        </w:rPr>
      </w:pPr>
      <w:hyperlink r:id="rId22" w:history="1">
        <w:r w:rsidR="00505D1F" w:rsidRPr="00B52116">
          <w:rPr>
            <w:rStyle w:val="Hipervnculo"/>
            <w:rFonts w:ascii="Trebuchet MS" w:hAnsi="Trebuchet MS"/>
            <w:i/>
            <w:sz w:val="22"/>
            <w:szCs w:val="22"/>
          </w:rPr>
          <w:t>https://www.facebook.com/1508562966074363/posts/2808051529458827/</w:t>
        </w:r>
      </w:hyperlink>
    </w:p>
    <w:p w14:paraId="25AD292B" w14:textId="77777777" w:rsidR="000076FC" w:rsidRDefault="000076FC" w:rsidP="000076FC">
      <w:pPr>
        <w:pStyle w:val="Sinespaciado"/>
        <w:spacing w:line="276" w:lineRule="auto"/>
        <w:ind w:right="-5"/>
        <w:jc w:val="both"/>
        <w:rPr>
          <w:rFonts w:ascii="Trebuchet MS" w:hAnsi="Trebuchet MS" w:cs="Arial"/>
          <w:i/>
          <w:color w:val="000000"/>
          <w:sz w:val="23"/>
          <w:szCs w:val="23"/>
          <w:u w:val="single"/>
          <w:lang w:val="es-ES" w:eastAsia="es-ES"/>
        </w:rPr>
      </w:pPr>
    </w:p>
    <w:p w14:paraId="7F1112EF" w14:textId="77777777" w:rsidR="00B52116" w:rsidRDefault="00B52116" w:rsidP="00B52116">
      <w:pPr>
        <w:pStyle w:val="Sinespaciado"/>
        <w:spacing w:line="276" w:lineRule="auto"/>
        <w:ind w:left="851" w:right="1043"/>
        <w:jc w:val="both"/>
        <w:rPr>
          <w:rFonts w:ascii="Trebuchet MS" w:hAnsi="Trebuchet MS" w:cs="Arial"/>
          <w:i/>
          <w:color w:val="000000"/>
          <w:sz w:val="23"/>
          <w:szCs w:val="23"/>
          <w:lang w:val="es-ES" w:eastAsia="es-ES"/>
        </w:rPr>
      </w:pPr>
      <w:r w:rsidRPr="00B52116">
        <w:rPr>
          <w:rFonts w:ascii="Trebuchet MS" w:hAnsi="Trebuchet MS" w:cs="Arial"/>
          <w:i/>
          <w:color w:val="000000"/>
          <w:sz w:val="23"/>
          <w:szCs w:val="23"/>
          <w:lang w:val="es-ES" w:eastAsia="es-ES"/>
        </w:rPr>
        <w:lastRenderedPageBreak/>
        <w:t xml:space="preserve">Las anteriores fechas durante la campaña electoral ordinaria actual, relacionadas con los puntos de hechos 3 y 4. </w:t>
      </w:r>
    </w:p>
    <w:p w14:paraId="4D10637E" w14:textId="77777777" w:rsidR="00B52116" w:rsidRPr="00B52116" w:rsidRDefault="00B52116" w:rsidP="00B52116">
      <w:pPr>
        <w:pStyle w:val="Sinespaciado"/>
        <w:spacing w:line="276" w:lineRule="auto"/>
        <w:ind w:left="851" w:right="1043"/>
        <w:jc w:val="both"/>
        <w:rPr>
          <w:rFonts w:ascii="Trebuchet MS" w:hAnsi="Trebuchet MS" w:cs="Arial"/>
          <w:i/>
          <w:color w:val="000000"/>
          <w:sz w:val="23"/>
          <w:szCs w:val="23"/>
          <w:lang w:val="es-ES" w:eastAsia="es-ES"/>
        </w:rPr>
      </w:pPr>
    </w:p>
    <w:p w14:paraId="08C5BE9B" w14:textId="77777777" w:rsidR="00B52116" w:rsidRPr="00B52116" w:rsidRDefault="00B52116" w:rsidP="00B52116">
      <w:pPr>
        <w:pStyle w:val="Sinespaciado"/>
        <w:spacing w:line="276" w:lineRule="auto"/>
        <w:ind w:left="851" w:right="1043"/>
        <w:jc w:val="both"/>
        <w:rPr>
          <w:rFonts w:ascii="Trebuchet MS" w:hAnsi="Trebuchet MS" w:cs="Arial"/>
          <w:i/>
          <w:color w:val="000000"/>
          <w:sz w:val="23"/>
          <w:szCs w:val="23"/>
          <w:lang w:val="es-ES" w:eastAsia="es-ES"/>
        </w:rPr>
      </w:pPr>
      <w:r w:rsidRPr="00B52116">
        <w:rPr>
          <w:rFonts w:ascii="Trebuchet MS" w:hAnsi="Trebuchet MS" w:cs="Arial"/>
          <w:i/>
          <w:color w:val="000000"/>
          <w:sz w:val="23"/>
          <w:szCs w:val="23"/>
          <w:lang w:val="es-ES" w:eastAsia="es-ES"/>
        </w:rPr>
        <w:t xml:space="preserve">Con las presentes pruebas se pretende acreditar el incumplimiento los Lineamientos para la protección de niñas, niños y adolescentes en materia de propaganda y mensajes electorales, generando una afectación al derecho superior de la niñez. </w:t>
      </w:r>
    </w:p>
    <w:p w14:paraId="252DEE04" w14:textId="77777777" w:rsidR="00B52116" w:rsidRPr="00B52116" w:rsidRDefault="00B52116" w:rsidP="00B52116">
      <w:pPr>
        <w:pStyle w:val="Sinespaciado"/>
        <w:spacing w:line="276" w:lineRule="auto"/>
        <w:ind w:left="851" w:right="1043"/>
        <w:jc w:val="both"/>
        <w:rPr>
          <w:rFonts w:ascii="Trebuchet MS" w:hAnsi="Trebuchet MS" w:cs="Arial"/>
          <w:i/>
          <w:color w:val="000000"/>
          <w:sz w:val="23"/>
          <w:szCs w:val="23"/>
          <w:lang w:val="es-ES" w:eastAsia="es-ES"/>
        </w:rPr>
      </w:pPr>
    </w:p>
    <w:p w14:paraId="6E10E1A6" w14:textId="77777777" w:rsidR="00B52116" w:rsidRPr="00B52116" w:rsidRDefault="00B52116" w:rsidP="00B52116">
      <w:pPr>
        <w:pStyle w:val="Sinespaciado"/>
        <w:spacing w:line="276" w:lineRule="auto"/>
        <w:ind w:left="851" w:right="1043"/>
        <w:jc w:val="both"/>
        <w:rPr>
          <w:rFonts w:ascii="Trebuchet MS" w:hAnsi="Trebuchet MS" w:cs="Arial"/>
          <w:i/>
          <w:color w:val="000000"/>
          <w:sz w:val="23"/>
          <w:szCs w:val="23"/>
          <w:lang w:val="es-ES" w:eastAsia="es-ES"/>
        </w:rPr>
      </w:pPr>
      <w:r w:rsidRPr="00B52116">
        <w:rPr>
          <w:rFonts w:ascii="Trebuchet MS" w:hAnsi="Trebuchet MS" w:cs="Arial"/>
          <w:b/>
          <w:i/>
          <w:color w:val="000000"/>
          <w:sz w:val="23"/>
          <w:szCs w:val="23"/>
          <w:lang w:val="es-ES" w:eastAsia="es-ES"/>
        </w:rPr>
        <w:t xml:space="preserve">2.- INSPECCIÓN OCULAR.- </w:t>
      </w:r>
      <w:r w:rsidRPr="00B52116">
        <w:rPr>
          <w:rFonts w:ascii="Trebuchet MS" w:hAnsi="Trebuchet MS" w:cs="Arial"/>
          <w:i/>
          <w:color w:val="000000"/>
          <w:sz w:val="23"/>
          <w:szCs w:val="23"/>
          <w:lang w:val="es-ES" w:eastAsia="es-ES"/>
        </w:rPr>
        <w:t xml:space="preserve">De la cuenta de Facebook, de “Anabel Bañuelos”, acreditando que llevo a cabo lo establecido en la Prueba primera, relacionándolo con todos los puntos de HECHOS 3 y 4. </w:t>
      </w:r>
    </w:p>
    <w:p w14:paraId="18AD811D" w14:textId="77777777" w:rsidR="00B52116" w:rsidRPr="00B52116" w:rsidRDefault="00B52116" w:rsidP="00B52116">
      <w:pPr>
        <w:pStyle w:val="Sinespaciado"/>
        <w:spacing w:line="276" w:lineRule="auto"/>
        <w:ind w:left="851" w:right="1043"/>
        <w:jc w:val="both"/>
        <w:rPr>
          <w:rFonts w:ascii="Trebuchet MS" w:hAnsi="Trebuchet MS" w:cs="Arial"/>
          <w:i/>
          <w:color w:val="000000"/>
          <w:sz w:val="23"/>
          <w:szCs w:val="23"/>
          <w:lang w:val="es-ES" w:eastAsia="es-ES"/>
        </w:rPr>
      </w:pPr>
    </w:p>
    <w:p w14:paraId="533EE6E9" w14:textId="77777777" w:rsidR="00B52116" w:rsidRPr="00B52116" w:rsidRDefault="00B52116" w:rsidP="00B52116">
      <w:pPr>
        <w:pStyle w:val="Sinespaciado"/>
        <w:spacing w:line="276" w:lineRule="auto"/>
        <w:ind w:left="851" w:right="1043"/>
        <w:jc w:val="both"/>
        <w:rPr>
          <w:rFonts w:ascii="Trebuchet MS" w:hAnsi="Trebuchet MS" w:cs="Arial"/>
          <w:i/>
          <w:color w:val="000000"/>
          <w:sz w:val="23"/>
          <w:szCs w:val="23"/>
          <w:lang w:val="es-ES" w:eastAsia="es-ES"/>
        </w:rPr>
      </w:pPr>
      <w:r w:rsidRPr="00B52116">
        <w:rPr>
          <w:rFonts w:ascii="Trebuchet MS" w:hAnsi="Trebuchet MS" w:cs="Arial"/>
          <w:i/>
          <w:color w:val="000000"/>
          <w:sz w:val="23"/>
          <w:szCs w:val="23"/>
          <w:lang w:val="es-ES" w:eastAsia="es-ES"/>
        </w:rPr>
        <w:t>Con la presente prueba se pretende acreditar el incumplimiento los Lineamientos para la protección de niñas, niños y adolescentes en materia de propaganda y mensajes electorales, generando una afectación al derecho superior de la niñez.</w:t>
      </w:r>
    </w:p>
    <w:p w14:paraId="2F2D6D62" w14:textId="77777777" w:rsidR="00B52116" w:rsidRPr="00B52116" w:rsidRDefault="00B52116" w:rsidP="00B52116">
      <w:pPr>
        <w:pStyle w:val="Sinespaciado"/>
        <w:spacing w:line="276" w:lineRule="auto"/>
        <w:ind w:left="851" w:right="1043"/>
        <w:jc w:val="both"/>
        <w:rPr>
          <w:rFonts w:ascii="Trebuchet MS" w:hAnsi="Trebuchet MS" w:cs="Arial"/>
          <w:i/>
          <w:color w:val="000000"/>
          <w:sz w:val="23"/>
          <w:szCs w:val="23"/>
          <w:lang w:val="es-ES" w:eastAsia="es-ES"/>
        </w:rPr>
      </w:pPr>
    </w:p>
    <w:p w14:paraId="7CCA224A" w14:textId="77777777" w:rsidR="00B52116" w:rsidRPr="00B52116" w:rsidRDefault="00B52116" w:rsidP="00B52116">
      <w:pPr>
        <w:pStyle w:val="Sinespaciado"/>
        <w:spacing w:line="276" w:lineRule="auto"/>
        <w:ind w:left="851" w:right="1043"/>
        <w:jc w:val="both"/>
        <w:rPr>
          <w:rFonts w:ascii="Trebuchet MS" w:hAnsi="Trebuchet MS" w:cs="Arial"/>
          <w:i/>
          <w:color w:val="000000"/>
          <w:sz w:val="23"/>
          <w:szCs w:val="23"/>
          <w:lang w:val="es-ES" w:eastAsia="es-ES"/>
        </w:rPr>
      </w:pPr>
      <w:r w:rsidRPr="00B52116">
        <w:rPr>
          <w:rFonts w:ascii="Trebuchet MS" w:hAnsi="Trebuchet MS" w:cs="Arial"/>
          <w:b/>
          <w:i/>
          <w:color w:val="000000"/>
          <w:sz w:val="23"/>
          <w:szCs w:val="23"/>
          <w:lang w:val="es-ES" w:eastAsia="es-ES"/>
        </w:rPr>
        <w:t xml:space="preserve">2. PRESUNCIONAL LEGAL Y HUMANA. </w:t>
      </w:r>
      <w:r w:rsidRPr="00B52116">
        <w:rPr>
          <w:rFonts w:ascii="Trebuchet MS" w:hAnsi="Trebuchet MS" w:cs="Arial"/>
          <w:i/>
          <w:color w:val="000000"/>
          <w:sz w:val="23"/>
          <w:szCs w:val="23"/>
          <w:lang w:val="es-ES" w:eastAsia="es-ES"/>
        </w:rPr>
        <w:t xml:space="preserve">En todo lo que favorezca a la suscrita consistente en los razonamientos lógico-jurídicos que realice esta autoridad. </w:t>
      </w:r>
    </w:p>
    <w:p w14:paraId="71925AFB" w14:textId="77777777" w:rsidR="00B52116" w:rsidRPr="00B52116" w:rsidRDefault="00B52116" w:rsidP="00B52116">
      <w:pPr>
        <w:pStyle w:val="Sinespaciado"/>
        <w:spacing w:line="276" w:lineRule="auto"/>
        <w:ind w:left="851" w:right="1043"/>
        <w:jc w:val="both"/>
        <w:rPr>
          <w:rFonts w:ascii="Trebuchet MS" w:hAnsi="Trebuchet MS" w:cs="Arial"/>
          <w:i/>
          <w:color w:val="000000"/>
          <w:sz w:val="23"/>
          <w:szCs w:val="23"/>
          <w:lang w:val="es-ES" w:eastAsia="es-ES"/>
        </w:rPr>
      </w:pPr>
    </w:p>
    <w:p w14:paraId="16B930D1" w14:textId="77777777" w:rsidR="00B52116" w:rsidRPr="00B52116" w:rsidRDefault="00B52116" w:rsidP="00B52116">
      <w:pPr>
        <w:pStyle w:val="Sinespaciado"/>
        <w:spacing w:line="276" w:lineRule="auto"/>
        <w:ind w:left="851" w:right="1043"/>
        <w:jc w:val="both"/>
        <w:rPr>
          <w:rFonts w:ascii="Trebuchet MS" w:hAnsi="Trebuchet MS" w:cs="Arial"/>
          <w:i/>
          <w:color w:val="000000"/>
          <w:sz w:val="23"/>
          <w:szCs w:val="23"/>
          <w:lang w:val="es-ES" w:eastAsia="es-ES"/>
        </w:rPr>
      </w:pPr>
      <w:r w:rsidRPr="00B52116">
        <w:rPr>
          <w:rFonts w:ascii="Trebuchet MS" w:hAnsi="Trebuchet MS" w:cs="Arial"/>
          <w:b/>
          <w:i/>
          <w:color w:val="000000"/>
          <w:sz w:val="23"/>
          <w:szCs w:val="23"/>
          <w:lang w:val="es-ES" w:eastAsia="es-ES"/>
        </w:rPr>
        <w:t xml:space="preserve">3. INSTRUMENTAL DE ACTUACIONES. </w:t>
      </w:r>
      <w:r w:rsidRPr="00B52116">
        <w:rPr>
          <w:rFonts w:ascii="Trebuchet MS" w:hAnsi="Trebuchet MS" w:cs="Arial"/>
          <w:i/>
          <w:color w:val="000000"/>
          <w:sz w:val="23"/>
          <w:szCs w:val="23"/>
          <w:lang w:val="es-ES" w:eastAsia="es-ES"/>
        </w:rPr>
        <w:t>Consistente en todas y cada una de las constancias que integran el expediente y que favorezcan a la suscrita.</w:t>
      </w:r>
      <w:r w:rsidR="009C6A38">
        <w:rPr>
          <w:rFonts w:ascii="Trebuchet MS" w:hAnsi="Trebuchet MS" w:cs="Arial"/>
          <w:i/>
          <w:color w:val="000000"/>
          <w:sz w:val="23"/>
          <w:szCs w:val="23"/>
          <w:lang w:val="es-ES" w:eastAsia="es-ES"/>
        </w:rPr>
        <w:t>”</w:t>
      </w:r>
      <w:r w:rsidRPr="00B52116">
        <w:rPr>
          <w:rFonts w:ascii="Trebuchet MS" w:hAnsi="Trebuchet MS" w:cs="Arial"/>
          <w:i/>
          <w:color w:val="000000"/>
          <w:sz w:val="23"/>
          <w:szCs w:val="23"/>
          <w:lang w:val="es-ES" w:eastAsia="es-ES"/>
        </w:rPr>
        <w:t xml:space="preserve"> </w:t>
      </w:r>
    </w:p>
    <w:p w14:paraId="59928F7A" w14:textId="77777777" w:rsidR="00B52116" w:rsidRPr="00B52116" w:rsidRDefault="00B52116" w:rsidP="000076FC">
      <w:pPr>
        <w:pStyle w:val="Sinespaciado"/>
        <w:spacing w:line="276" w:lineRule="auto"/>
        <w:ind w:right="-5"/>
        <w:jc w:val="both"/>
        <w:rPr>
          <w:rFonts w:ascii="Trebuchet MS" w:hAnsi="Trebuchet MS" w:cs="Arial"/>
          <w:color w:val="000000"/>
          <w:sz w:val="23"/>
          <w:szCs w:val="23"/>
          <w:lang w:val="es-ES" w:eastAsia="es-ES"/>
        </w:rPr>
      </w:pPr>
    </w:p>
    <w:p w14:paraId="66971515" w14:textId="77777777" w:rsidR="000076FC" w:rsidRPr="00716004" w:rsidRDefault="000076FC" w:rsidP="000076FC">
      <w:pPr>
        <w:spacing w:line="276" w:lineRule="auto"/>
        <w:rPr>
          <w:rFonts w:ascii="Trebuchet MS" w:hAnsi="Trebuchet MS" w:cs="Arial"/>
          <w:b/>
          <w:bCs/>
          <w:color w:val="000000"/>
          <w:lang w:val="es-ES" w:eastAsia="x-none"/>
        </w:rPr>
      </w:pPr>
      <w:r w:rsidRPr="00716004">
        <w:rPr>
          <w:rFonts w:ascii="Trebuchet MS" w:hAnsi="Trebuchet MS" w:cs="Arial"/>
          <w:b/>
          <w:lang w:val="es-ES" w:eastAsia="es-MX"/>
        </w:rPr>
        <w:t>V.</w:t>
      </w:r>
      <w:r w:rsidRPr="00716004">
        <w:rPr>
          <w:rFonts w:ascii="Trebuchet MS" w:hAnsi="Trebuchet MS" w:cs="Arial"/>
          <w:b/>
          <w:bCs/>
          <w:color w:val="000000"/>
          <w:lang w:val="es-ES" w:eastAsia="x-none"/>
        </w:rPr>
        <w:t xml:space="preserve"> </w:t>
      </w:r>
      <w:r w:rsidRPr="00716004">
        <w:rPr>
          <w:rFonts w:ascii="Trebuchet MS" w:hAnsi="Trebuchet MS" w:cs="Arial"/>
          <w:b/>
          <w:bCs/>
          <w:lang w:val="es-ES" w:eastAsia="es-MX"/>
        </w:rPr>
        <w:t>DILIGENCIAS ORDENADAS POR ESTA AUTORIDAD</w:t>
      </w:r>
      <w:r w:rsidRPr="00716004">
        <w:rPr>
          <w:rFonts w:ascii="Trebuchet MS" w:hAnsi="Trebuchet MS" w:cs="Arial"/>
          <w:b/>
          <w:bCs/>
          <w:color w:val="000000"/>
          <w:lang w:val="es-ES" w:eastAsia="x-none"/>
        </w:rPr>
        <w:t xml:space="preserve">. </w:t>
      </w:r>
    </w:p>
    <w:p w14:paraId="4D10B7B2" w14:textId="77777777" w:rsidR="000076FC" w:rsidRPr="00716004" w:rsidRDefault="000076FC" w:rsidP="000076FC">
      <w:pPr>
        <w:spacing w:line="276" w:lineRule="auto"/>
        <w:rPr>
          <w:rFonts w:ascii="Trebuchet MS" w:hAnsi="Trebuchet MS" w:cs="Arial"/>
          <w:b/>
          <w:bCs/>
          <w:color w:val="000000"/>
          <w:lang w:val="es-ES" w:eastAsia="x-none"/>
        </w:rPr>
      </w:pPr>
    </w:p>
    <w:p w14:paraId="1564052D" w14:textId="77777777" w:rsidR="00811112" w:rsidRDefault="000076FC" w:rsidP="00B43458">
      <w:pPr>
        <w:autoSpaceDE w:val="0"/>
        <w:autoSpaceDN w:val="0"/>
        <w:adjustRightInd w:val="0"/>
        <w:spacing w:line="276" w:lineRule="auto"/>
        <w:jc w:val="both"/>
        <w:rPr>
          <w:rFonts w:ascii="Trebuchet MS" w:hAnsi="Trebuchet MS" w:cs="Arial"/>
          <w:color w:val="000000"/>
          <w:lang w:val="es-ES" w:eastAsia="x-none"/>
        </w:rPr>
      </w:pPr>
      <w:r w:rsidRPr="00716004">
        <w:rPr>
          <w:rFonts w:ascii="Trebuchet MS" w:hAnsi="Trebuchet MS" w:cs="Arial"/>
          <w:lang w:val="es-ES" w:eastAsia="es-MX"/>
        </w:rPr>
        <w:t>Es preciso establecer que esta autoridad integradora</w:t>
      </w:r>
      <w:r w:rsidR="00716004">
        <w:rPr>
          <w:rFonts w:ascii="Trebuchet MS" w:hAnsi="Trebuchet MS" w:cs="Arial"/>
          <w:lang w:val="es-ES" w:eastAsia="es-MX"/>
        </w:rPr>
        <w:t>, ordenó realizar como diligencia de investigación la verificación de la existencia y contenido de la propaganda denunciada, consistente en diversas publicaciones</w:t>
      </w:r>
      <w:r w:rsidR="00B43458">
        <w:rPr>
          <w:rFonts w:ascii="Trebuchet MS" w:hAnsi="Trebuchet MS" w:cs="Arial"/>
          <w:lang w:val="es-ES" w:eastAsia="es-MX"/>
        </w:rPr>
        <w:t xml:space="preserve"> en</w:t>
      </w:r>
      <w:r w:rsidR="009A4634">
        <w:rPr>
          <w:rFonts w:ascii="Trebuchet MS" w:hAnsi="Trebuchet MS" w:cs="Arial"/>
          <w:lang w:val="es-ES" w:eastAsia="es-MX"/>
        </w:rPr>
        <w:t xml:space="preserve"> la red social Facebook y del contenido del CD-ROM aportado por el denunciante</w:t>
      </w:r>
      <w:r w:rsidR="00B43458">
        <w:rPr>
          <w:rFonts w:ascii="Trebuchet MS" w:hAnsi="Trebuchet MS" w:cs="Arial"/>
          <w:lang w:val="es-ES" w:eastAsia="es-MX"/>
        </w:rPr>
        <w:t>, por lo que se elaboró el acta de Oficialía Electoral identificada con la clave alfanumérica IEPC-OE/</w:t>
      </w:r>
      <w:r w:rsidR="009A4634">
        <w:rPr>
          <w:rFonts w:ascii="Trebuchet MS" w:hAnsi="Trebuchet MS" w:cs="Arial"/>
          <w:lang w:val="es-ES" w:eastAsia="es-MX"/>
        </w:rPr>
        <w:t>301</w:t>
      </w:r>
      <w:r w:rsidR="00B43458">
        <w:rPr>
          <w:rFonts w:ascii="Trebuchet MS" w:hAnsi="Trebuchet MS" w:cs="Arial"/>
          <w:lang w:val="es-ES" w:eastAsia="es-MX"/>
        </w:rPr>
        <w:t xml:space="preserve">/2021, misma que obra agregada en autos del expediente. La cual constituye una prueba documental pública, </w:t>
      </w:r>
      <w:r w:rsidR="00811112" w:rsidRPr="00716004">
        <w:rPr>
          <w:rFonts w:ascii="Trebuchet MS" w:hAnsi="Trebuchet MS" w:cs="Arial"/>
          <w:color w:val="000000"/>
          <w:lang w:val="es-ES" w:eastAsia="x-none"/>
        </w:rPr>
        <w:t xml:space="preserve">atendiendo al contenido del artículo 463 párrafo 2 del Código Electoral del Estado de Jalisco, </w:t>
      </w:r>
      <w:r w:rsidR="00343343" w:rsidRPr="00716004">
        <w:rPr>
          <w:rFonts w:ascii="Trebuchet MS" w:hAnsi="Trebuchet MS" w:cs="Arial"/>
          <w:color w:val="000000"/>
          <w:lang w:val="es-ES" w:eastAsia="x-none"/>
        </w:rPr>
        <w:t>por lo tanto, para el dictado de la presente resolución se le otorga valor probatorio pleno.</w:t>
      </w:r>
      <w:r w:rsidR="00343343">
        <w:rPr>
          <w:rFonts w:ascii="Trebuchet MS" w:hAnsi="Trebuchet MS" w:cs="Arial"/>
          <w:color w:val="000000"/>
          <w:lang w:val="es-ES" w:eastAsia="x-none"/>
        </w:rPr>
        <w:t xml:space="preserve"> </w:t>
      </w:r>
    </w:p>
    <w:p w14:paraId="362F3CCD" w14:textId="77777777" w:rsidR="000076F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b/>
          <w:lang w:val="es-ES"/>
        </w:rPr>
        <w:lastRenderedPageBreak/>
        <w:t>VI. Naturaleza y finalidad de las medidas cautelares.</w:t>
      </w:r>
      <w:r w:rsidRPr="00C7505C">
        <w:rPr>
          <w:rFonts w:ascii="Trebuchet MS" w:eastAsia="Calibri" w:hAnsi="Trebuchet MS" w:cs="Arial"/>
          <w:lang w:val="es-ES"/>
        </w:rPr>
        <w:t xml:space="preserve"> De conformidad con lo dispuesto en los artículos 472, párrafo 9, del Código; y 10, del Reglamento de Quejas y Denuncias de este Instituto; l</w:t>
      </w:r>
      <w:r w:rsidRPr="00C7505C">
        <w:rPr>
          <w:rFonts w:ascii="Trebuchet MS" w:eastAsia="Calibri" w:hAnsi="Trebuchet MS" w:cs="Arial"/>
          <w:color w:val="000000"/>
          <w:lang w:val="es-ES"/>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4D3C650E" w14:textId="77777777" w:rsidR="002A2A83" w:rsidRPr="00C7505C" w:rsidRDefault="002A2A83" w:rsidP="000076FC">
      <w:pPr>
        <w:spacing w:line="276" w:lineRule="auto"/>
        <w:jc w:val="both"/>
        <w:rPr>
          <w:rFonts w:ascii="Trebuchet MS" w:eastAsia="Calibri" w:hAnsi="Trebuchet MS" w:cs="Arial"/>
          <w:color w:val="000000"/>
          <w:lang w:val="es-ES"/>
        </w:rPr>
      </w:pPr>
    </w:p>
    <w:p w14:paraId="20FDA919"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el perjuicio se vuelva irreparable, asegurando la eficacia de la resolución que se dicte.</w:t>
      </w:r>
    </w:p>
    <w:p w14:paraId="3E4CE3D9" w14:textId="77777777" w:rsidR="000076FC" w:rsidRPr="00C7505C" w:rsidRDefault="000076FC" w:rsidP="000076FC">
      <w:pPr>
        <w:spacing w:line="276" w:lineRule="auto"/>
        <w:jc w:val="both"/>
        <w:rPr>
          <w:rFonts w:ascii="Trebuchet MS" w:eastAsia="Calibri" w:hAnsi="Trebuchet MS" w:cs="Arial"/>
          <w:color w:val="000000"/>
          <w:lang w:val="es-ES"/>
        </w:rPr>
      </w:pPr>
    </w:p>
    <w:p w14:paraId="26CDC56A"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En consecuencia, las medidas cautelares están dirigidas a garantizar la existencia y el restablecimiento del derecho que se considera afectado, cuyo titular estima que puede sufrir algún menoscabo.</w:t>
      </w:r>
    </w:p>
    <w:p w14:paraId="3F1B3538" w14:textId="77777777" w:rsidR="000076FC" w:rsidRPr="00C7505C" w:rsidRDefault="000076FC" w:rsidP="000076FC">
      <w:pPr>
        <w:spacing w:line="276" w:lineRule="auto"/>
        <w:jc w:val="both"/>
        <w:rPr>
          <w:rFonts w:ascii="Trebuchet MS" w:eastAsia="Calibri" w:hAnsi="Trebuchet MS" w:cs="Arial"/>
          <w:color w:val="000000"/>
          <w:lang w:val="es-ES"/>
        </w:rPr>
      </w:pPr>
    </w:p>
    <w:p w14:paraId="11D58AA6" w14:textId="77777777" w:rsidR="000076F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4834CBF6" w14:textId="77777777" w:rsidR="00C7505C" w:rsidRPr="00C7505C" w:rsidRDefault="00C7505C" w:rsidP="000076FC">
      <w:pPr>
        <w:spacing w:line="276" w:lineRule="auto"/>
        <w:jc w:val="both"/>
        <w:rPr>
          <w:rFonts w:ascii="Trebuchet MS" w:eastAsia="Calibri" w:hAnsi="Trebuchet MS" w:cs="Arial"/>
          <w:color w:val="000000"/>
          <w:lang w:val="es-ES"/>
        </w:rPr>
      </w:pPr>
    </w:p>
    <w:p w14:paraId="2C81650D"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7B0E5E8A" w14:textId="77777777" w:rsidR="000076FC" w:rsidRPr="00C7505C" w:rsidRDefault="000076FC" w:rsidP="000076FC">
      <w:pPr>
        <w:spacing w:line="276" w:lineRule="auto"/>
        <w:jc w:val="both"/>
        <w:rPr>
          <w:rFonts w:ascii="Trebuchet MS" w:eastAsia="Calibri" w:hAnsi="Trebuchet MS" w:cs="Arial"/>
          <w:color w:val="000000"/>
          <w:lang w:val="es-ES"/>
        </w:rPr>
      </w:pPr>
    </w:p>
    <w:p w14:paraId="714DC486"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Ahora bien, para que en el dictado de las medidas cautelares se cumpla el principio de legalidad, la fundamentación y motivación deberá ocuparse cuando menos, de los aspectos siguientes:</w:t>
      </w:r>
    </w:p>
    <w:p w14:paraId="4F793434" w14:textId="77777777" w:rsidR="000076FC" w:rsidRPr="00C7505C" w:rsidRDefault="000076FC" w:rsidP="000076FC">
      <w:pPr>
        <w:spacing w:line="276" w:lineRule="auto"/>
        <w:jc w:val="both"/>
        <w:rPr>
          <w:rFonts w:ascii="Trebuchet MS" w:eastAsia="Calibri" w:hAnsi="Trebuchet MS" w:cs="Arial"/>
          <w:color w:val="000000"/>
          <w:lang w:val="es-ES"/>
        </w:rPr>
      </w:pPr>
    </w:p>
    <w:p w14:paraId="77D47B8A" w14:textId="77777777" w:rsidR="000076FC" w:rsidRPr="00C7505C" w:rsidRDefault="000076FC" w:rsidP="000076FC">
      <w:pPr>
        <w:numPr>
          <w:ilvl w:val="0"/>
          <w:numId w:val="1"/>
        </w:numPr>
        <w:spacing w:line="276" w:lineRule="auto"/>
        <w:ind w:right="618"/>
        <w:jc w:val="both"/>
        <w:rPr>
          <w:rFonts w:ascii="Trebuchet MS" w:eastAsia="Calibri" w:hAnsi="Trebuchet MS" w:cs="Arial"/>
          <w:color w:val="000000"/>
          <w:lang w:val="es-ES"/>
        </w:rPr>
      </w:pPr>
      <w:r w:rsidRPr="00C7505C">
        <w:rPr>
          <w:rFonts w:ascii="Trebuchet MS" w:eastAsia="Calibri" w:hAnsi="Trebuchet MS" w:cs="Arial"/>
          <w:color w:val="000000"/>
          <w:lang w:val="es-ES"/>
        </w:rPr>
        <w:t>La probable violación a un derecho, del cual se pide la tutela en el proceso, y,</w:t>
      </w:r>
    </w:p>
    <w:p w14:paraId="2D94565E" w14:textId="77777777" w:rsidR="000076FC" w:rsidRPr="00C7505C" w:rsidRDefault="000076FC" w:rsidP="000076FC">
      <w:pPr>
        <w:numPr>
          <w:ilvl w:val="0"/>
          <w:numId w:val="1"/>
        </w:numPr>
        <w:spacing w:line="276" w:lineRule="auto"/>
        <w:ind w:right="618"/>
        <w:jc w:val="both"/>
        <w:rPr>
          <w:rFonts w:ascii="Trebuchet MS" w:eastAsia="Calibri" w:hAnsi="Trebuchet MS" w:cs="Arial"/>
          <w:color w:val="000000"/>
          <w:lang w:val="es-ES"/>
        </w:rPr>
      </w:pPr>
      <w:r w:rsidRPr="00C7505C">
        <w:rPr>
          <w:rFonts w:ascii="Trebuchet MS" w:eastAsia="Calibri" w:hAnsi="Trebuchet MS" w:cs="Arial"/>
          <w:color w:val="000000"/>
          <w:lang w:val="es-ES"/>
        </w:rPr>
        <w:lastRenderedPageBreak/>
        <w:t>El temor fundado de que, mientras llega la tutela jurídica efectiva, desaparezcan las circunstancias de hecho necesarias para alcanzar una decisión sobre el derecho o bien jurídico, cuya restitución se reclama (</w:t>
      </w:r>
      <w:proofErr w:type="spellStart"/>
      <w:r w:rsidRPr="00C7505C">
        <w:rPr>
          <w:rFonts w:ascii="Trebuchet MS" w:eastAsia="Calibri" w:hAnsi="Trebuchet MS" w:cs="Arial"/>
          <w:i/>
          <w:color w:val="000000"/>
          <w:lang w:val="es-ES"/>
        </w:rPr>
        <w:t>periculum</w:t>
      </w:r>
      <w:proofErr w:type="spellEnd"/>
      <w:r w:rsidRPr="00C7505C">
        <w:rPr>
          <w:rFonts w:ascii="Trebuchet MS" w:eastAsia="Calibri" w:hAnsi="Trebuchet MS" w:cs="Arial"/>
          <w:i/>
          <w:color w:val="000000"/>
          <w:lang w:val="es-ES"/>
        </w:rPr>
        <w:t xml:space="preserve"> in mora</w:t>
      </w:r>
      <w:r w:rsidRPr="00C7505C">
        <w:rPr>
          <w:rFonts w:ascii="Trebuchet MS" w:eastAsia="Calibri" w:hAnsi="Trebuchet MS" w:cs="Arial"/>
          <w:color w:val="000000"/>
          <w:lang w:val="es-ES"/>
        </w:rPr>
        <w:t>).</w:t>
      </w:r>
    </w:p>
    <w:p w14:paraId="2EC22A18" w14:textId="77777777" w:rsidR="000076FC" w:rsidRPr="00C7505C" w:rsidRDefault="000076FC" w:rsidP="000076FC">
      <w:pPr>
        <w:spacing w:line="276" w:lineRule="auto"/>
        <w:jc w:val="both"/>
        <w:rPr>
          <w:rFonts w:ascii="Trebuchet MS" w:eastAsia="Calibri" w:hAnsi="Trebuchet MS" w:cs="Arial"/>
          <w:color w:val="000000"/>
          <w:lang w:val="es-ES"/>
        </w:rPr>
      </w:pPr>
    </w:p>
    <w:p w14:paraId="69D59B4E"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42B3EF34" w14:textId="77777777" w:rsidR="000076FC" w:rsidRPr="00C7505C" w:rsidRDefault="000076FC" w:rsidP="000076FC">
      <w:pPr>
        <w:spacing w:line="276" w:lineRule="auto"/>
        <w:jc w:val="both"/>
        <w:rPr>
          <w:rFonts w:ascii="Trebuchet MS" w:eastAsia="Calibri" w:hAnsi="Trebuchet MS" w:cs="Arial"/>
          <w:color w:val="000000"/>
          <w:lang w:val="es-ES"/>
        </w:rPr>
      </w:pPr>
    </w:p>
    <w:p w14:paraId="0BEC7F00"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 xml:space="preserve">Atendiendo a esa lógica, el dictado de las medidas cautelares se debe ajustar a los criterios que la doctrina denomina como </w:t>
      </w:r>
      <w:proofErr w:type="spellStart"/>
      <w:r w:rsidRPr="00C7505C">
        <w:rPr>
          <w:rFonts w:ascii="Trebuchet MS" w:eastAsia="Calibri" w:hAnsi="Trebuchet MS" w:cs="Arial"/>
          <w:i/>
          <w:color w:val="000000"/>
          <w:lang w:val="es-ES"/>
        </w:rPr>
        <w:t>fumus</w:t>
      </w:r>
      <w:proofErr w:type="spellEnd"/>
      <w:r w:rsidRPr="00C7505C">
        <w:rPr>
          <w:rFonts w:ascii="Trebuchet MS" w:eastAsia="Calibri" w:hAnsi="Trebuchet MS" w:cs="Arial"/>
          <w:i/>
          <w:color w:val="000000"/>
          <w:lang w:val="es-ES"/>
        </w:rPr>
        <w:t xml:space="preserve"> </w:t>
      </w:r>
      <w:proofErr w:type="spellStart"/>
      <w:r w:rsidRPr="00C7505C">
        <w:rPr>
          <w:rFonts w:ascii="Trebuchet MS" w:eastAsia="Calibri" w:hAnsi="Trebuchet MS" w:cs="Arial"/>
          <w:i/>
          <w:color w:val="000000"/>
          <w:lang w:val="es-ES"/>
        </w:rPr>
        <w:t>boni</w:t>
      </w:r>
      <w:proofErr w:type="spellEnd"/>
      <w:r w:rsidRPr="00C7505C">
        <w:rPr>
          <w:rFonts w:ascii="Trebuchet MS" w:eastAsia="Calibri" w:hAnsi="Trebuchet MS" w:cs="Arial"/>
          <w:i/>
          <w:color w:val="000000"/>
          <w:lang w:val="es-ES"/>
        </w:rPr>
        <w:t xml:space="preserve"> iuris</w:t>
      </w:r>
      <w:r w:rsidRPr="00C7505C">
        <w:rPr>
          <w:rFonts w:ascii="Trebuchet MS" w:eastAsia="Calibri" w:hAnsi="Trebuchet MS" w:cs="Arial"/>
          <w:color w:val="000000"/>
          <w:lang w:val="es-ES"/>
        </w:rPr>
        <w:t xml:space="preserve"> –apariencia del buen derecho– unida al </w:t>
      </w:r>
      <w:proofErr w:type="spellStart"/>
      <w:r w:rsidRPr="00C7505C">
        <w:rPr>
          <w:rFonts w:ascii="Trebuchet MS" w:eastAsia="Calibri" w:hAnsi="Trebuchet MS" w:cs="Arial"/>
          <w:i/>
          <w:color w:val="000000"/>
          <w:lang w:val="es-ES"/>
        </w:rPr>
        <w:t>periculum</w:t>
      </w:r>
      <w:proofErr w:type="spellEnd"/>
      <w:r w:rsidRPr="00C7505C">
        <w:rPr>
          <w:rFonts w:ascii="Trebuchet MS" w:eastAsia="Calibri" w:hAnsi="Trebuchet MS" w:cs="Arial"/>
          <w:i/>
          <w:color w:val="000000"/>
          <w:lang w:val="es-ES"/>
        </w:rPr>
        <w:t xml:space="preserve"> in mora</w:t>
      </w:r>
      <w:r w:rsidRPr="00C7505C">
        <w:rPr>
          <w:rFonts w:ascii="Trebuchet MS" w:eastAsia="Calibri" w:hAnsi="Trebuchet MS" w:cs="Arial"/>
          <w:color w:val="000000"/>
          <w:lang w:val="es-ES"/>
        </w:rPr>
        <w:t xml:space="preserve"> –peligro en la demora- de que mientras llega la tutela efectiva se menoscabe o haga irreparable el derecho materia de la decisión final–.</w:t>
      </w:r>
    </w:p>
    <w:p w14:paraId="0AD0E610" w14:textId="77777777" w:rsidR="000076FC" w:rsidRPr="00C7505C" w:rsidRDefault="000076FC" w:rsidP="000076FC">
      <w:pPr>
        <w:spacing w:line="276" w:lineRule="auto"/>
        <w:jc w:val="both"/>
        <w:rPr>
          <w:rFonts w:ascii="Trebuchet MS" w:eastAsia="Calibri" w:hAnsi="Trebuchet MS" w:cs="Arial"/>
          <w:color w:val="000000"/>
          <w:lang w:val="es-ES"/>
        </w:rPr>
      </w:pPr>
    </w:p>
    <w:p w14:paraId="0B16BD19"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 xml:space="preserve">Sobre el </w:t>
      </w:r>
      <w:proofErr w:type="spellStart"/>
      <w:r w:rsidRPr="00C7505C">
        <w:rPr>
          <w:rFonts w:ascii="Trebuchet MS" w:eastAsia="Calibri" w:hAnsi="Trebuchet MS" w:cs="Arial"/>
          <w:i/>
          <w:iCs/>
          <w:color w:val="000000"/>
          <w:lang w:val="es-ES"/>
        </w:rPr>
        <w:t>fumus</w:t>
      </w:r>
      <w:proofErr w:type="spellEnd"/>
      <w:r w:rsidRPr="00C7505C">
        <w:rPr>
          <w:rFonts w:ascii="Trebuchet MS" w:eastAsia="Calibri" w:hAnsi="Trebuchet MS" w:cs="Arial"/>
          <w:i/>
          <w:iCs/>
          <w:color w:val="000000"/>
          <w:lang w:val="es-ES"/>
        </w:rPr>
        <w:t xml:space="preserve"> </w:t>
      </w:r>
      <w:proofErr w:type="spellStart"/>
      <w:r w:rsidRPr="00C7505C">
        <w:rPr>
          <w:rFonts w:ascii="Trebuchet MS" w:eastAsia="Calibri" w:hAnsi="Trebuchet MS" w:cs="Arial"/>
          <w:i/>
          <w:iCs/>
          <w:color w:val="000000"/>
          <w:lang w:val="es-ES"/>
        </w:rPr>
        <w:t>boni</w:t>
      </w:r>
      <w:proofErr w:type="spellEnd"/>
      <w:r w:rsidRPr="00C7505C">
        <w:rPr>
          <w:rFonts w:ascii="Trebuchet MS" w:eastAsia="Calibri" w:hAnsi="Trebuchet MS" w:cs="Arial"/>
          <w:i/>
          <w:iCs/>
          <w:color w:val="000000"/>
          <w:lang w:val="es-ES"/>
        </w:rPr>
        <w:t xml:space="preserve"> iuris</w:t>
      </w:r>
      <w:r w:rsidRPr="00C7505C">
        <w:rPr>
          <w:rFonts w:ascii="Trebuchet MS" w:eastAsia="Calibri" w:hAnsi="Trebuchet MS" w:cs="Arial"/>
          <w:color w:val="000000"/>
          <w:lang w:val="es-ES"/>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proofErr w:type="spellStart"/>
      <w:r w:rsidRPr="00C7505C">
        <w:rPr>
          <w:rFonts w:ascii="Trebuchet MS" w:eastAsia="Calibri" w:hAnsi="Trebuchet MS" w:cs="Arial"/>
          <w:i/>
          <w:iCs/>
          <w:color w:val="000000"/>
          <w:lang w:val="es-ES"/>
        </w:rPr>
        <w:t>periculum</w:t>
      </w:r>
      <w:proofErr w:type="spellEnd"/>
      <w:r w:rsidRPr="00C7505C">
        <w:rPr>
          <w:rFonts w:ascii="Trebuchet MS" w:eastAsia="Calibri" w:hAnsi="Trebuchet MS" w:cs="Arial"/>
          <w:i/>
          <w:iCs/>
          <w:color w:val="000000"/>
          <w:lang w:val="es-ES"/>
        </w:rPr>
        <w:t xml:space="preserve"> in mora </w:t>
      </w:r>
      <w:r w:rsidRPr="00C7505C">
        <w:rPr>
          <w:rFonts w:ascii="Trebuchet MS" w:eastAsia="Calibri" w:hAnsi="Trebuchet MS" w:cs="Arial"/>
          <w:color w:val="000000"/>
          <w:lang w:val="es-ES"/>
        </w:rPr>
        <w:t xml:space="preserve">o peligro en la demora consiste en la posible frustración de los derechos del promovente de la medida cautelar, ante el riesgo de su </w:t>
      </w:r>
      <w:proofErr w:type="spellStart"/>
      <w:r w:rsidRPr="00C7505C">
        <w:rPr>
          <w:rFonts w:ascii="Trebuchet MS" w:eastAsia="Calibri" w:hAnsi="Trebuchet MS" w:cs="Arial"/>
          <w:color w:val="000000"/>
          <w:lang w:val="es-ES"/>
        </w:rPr>
        <w:t>irreparabilidad</w:t>
      </w:r>
      <w:proofErr w:type="spellEnd"/>
      <w:r w:rsidRPr="00C7505C">
        <w:rPr>
          <w:rFonts w:ascii="Trebuchet MS" w:eastAsia="Calibri" w:hAnsi="Trebuchet MS" w:cs="Arial"/>
          <w:color w:val="000000"/>
          <w:lang w:val="es-ES"/>
        </w:rPr>
        <w:t>.</w:t>
      </w:r>
    </w:p>
    <w:p w14:paraId="02610DED" w14:textId="77777777" w:rsidR="000076FC" w:rsidRPr="00C7505C" w:rsidRDefault="000076FC" w:rsidP="000076FC">
      <w:pPr>
        <w:spacing w:line="276" w:lineRule="auto"/>
        <w:jc w:val="both"/>
        <w:rPr>
          <w:rFonts w:ascii="Trebuchet MS" w:eastAsia="Calibri" w:hAnsi="Trebuchet MS" w:cs="Arial"/>
          <w:color w:val="000000"/>
          <w:lang w:val="es-ES"/>
        </w:rPr>
      </w:pPr>
    </w:p>
    <w:p w14:paraId="605FE628" w14:textId="17B4ED99"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 xml:space="preserve">Como se puede deducir, la verificación de ambos requisitos obliga indefectiblemente a que la autoridad </w:t>
      </w:r>
      <w:r w:rsidR="00DD1CAE">
        <w:rPr>
          <w:rFonts w:ascii="Trebuchet MS" w:eastAsia="Calibri" w:hAnsi="Trebuchet MS" w:cs="Arial"/>
          <w:color w:val="000000"/>
          <w:lang w:val="es-ES"/>
        </w:rPr>
        <w:t xml:space="preserve">administrativa </w:t>
      </w:r>
      <w:r w:rsidRPr="00C7505C">
        <w:rPr>
          <w:rFonts w:ascii="Trebuchet MS" w:eastAsia="Calibri" w:hAnsi="Trebuchet MS" w:cs="Arial"/>
          <w:color w:val="000000"/>
          <w:lang w:val="es-ES"/>
        </w:rPr>
        <w:t>realice una evaluación preliminar del caso concreto en torno a las respectivas posiciones enfrentadas, a fin de determinar si se justifica o no el dictado de las medidas cautelares.</w:t>
      </w:r>
    </w:p>
    <w:p w14:paraId="5A0D7B0D" w14:textId="77777777" w:rsidR="000076FC" w:rsidRPr="00C7505C" w:rsidRDefault="000076FC" w:rsidP="000076FC">
      <w:pPr>
        <w:spacing w:line="276" w:lineRule="auto"/>
        <w:jc w:val="both"/>
        <w:rPr>
          <w:rFonts w:ascii="Trebuchet MS" w:eastAsia="Calibri" w:hAnsi="Trebuchet MS" w:cs="Arial"/>
          <w:color w:val="000000"/>
          <w:lang w:val="es-ES"/>
        </w:rPr>
      </w:pPr>
    </w:p>
    <w:p w14:paraId="52368F7E"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122BB296" w14:textId="77777777" w:rsidR="000076FC" w:rsidRPr="00C7505C" w:rsidRDefault="000076FC" w:rsidP="000076FC">
      <w:pPr>
        <w:spacing w:line="276" w:lineRule="auto"/>
        <w:jc w:val="both"/>
        <w:rPr>
          <w:rFonts w:ascii="Trebuchet MS" w:eastAsia="Calibri" w:hAnsi="Trebuchet MS" w:cs="Arial"/>
          <w:color w:val="000000"/>
          <w:lang w:val="es-ES"/>
        </w:rPr>
      </w:pPr>
    </w:p>
    <w:p w14:paraId="316EE7DB"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06C17B5A" w14:textId="77777777" w:rsidR="000076FC" w:rsidRPr="00C7505C" w:rsidRDefault="000076FC" w:rsidP="000076FC">
      <w:pPr>
        <w:spacing w:line="276" w:lineRule="auto"/>
        <w:jc w:val="both"/>
        <w:rPr>
          <w:rFonts w:ascii="Trebuchet MS" w:eastAsia="Calibri" w:hAnsi="Trebuchet MS" w:cs="Arial"/>
          <w:color w:val="000000"/>
          <w:lang w:val="es-ES"/>
        </w:rPr>
      </w:pPr>
    </w:p>
    <w:p w14:paraId="47A5E76A" w14:textId="77777777" w:rsidR="000076FC" w:rsidRPr="00C7505C" w:rsidRDefault="000076FC" w:rsidP="000076FC">
      <w:pPr>
        <w:numPr>
          <w:ilvl w:val="0"/>
          <w:numId w:val="2"/>
        </w:numPr>
        <w:spacing w:line="276" w:lineRule="auto"/>
        <w:ind w:right="476"/>
        <w:jc w:val="both"/>
        <w:rPr>
          <w:rFonts w:ascii="Trebuchet MS" w:eastAsia="Calibri" w:hAnsi="Trebuchet MS" w:cs="Arial"/>
          <w:color w:val="000000"/>
          <w:lang w:val="es-ES"/>
        </w:rPr>
      </w:pPr>
      <w:r w:rsidRPr="00C7505C">
        <w:rPr>
          <w:rFonts w:ascii="Trebuchet MS" w:eastAsia="Calibri" w:hAnsi="Trebuchet MS" w:cs="Arial"/>
          <w:color w:val="000000"/>
          <w:lang w:val="es-ES"/>
        </w:rPr>
        <w:t>Verificar si existe el derecho cuya tutela se pretende.</w:t>
      </w:r>
    </w:p>
    <w:p w14:paraId="42AB9E6E" w14:textId="77777777" w:rsidR="000076FC" w:rsidRPr="00C7505C" w:rsidRDefault="000076FC" w:rsidP="000076FC">
      <w:pPr>
        <w:numPr>
          <w:ilvl w:val="0"/>
          <w:numId w:val="2"/>
        </w:numPr>
        <w:spacing w:line="276" w:lineRule="auto"/>
        <w:ind w:right="476"/>
        <w:jc w:val="both"/>
        <w:rPr>
          <w:rFonts w:ascii="Trebuchet MS" w:eastAsia="Calibri" w:hAnsi="Trebuchet MS" w:cs="Arial"/>
          <w:color w:val="000000"/>
          <w:lang w:val="es-ES"/>
        </w:rPr>
      </w:pPr>
      <w:r w:rsidRPr="00C7505C">
        <w:rPr>
          <w:rFonts w:ascii="Trebuchet MS" w:eastAsia="Calibri" w:hAnsi="Trebuchet MS" w:cs="Arial"/>
          <w:color w:val="000000"/>
          <w:lang w:val="es-ES"/>
        </w:rPr>
        <w:t>Justificar el temor fundado de que, ante la espera del dictado de la resolución definitiva, desaparezca la materia de controversia.</w:t>
      </w:r>
    </w:p>
    <w:p w14:paraId="4CE9C265" w14:textId="77777777" w:rsidR="000076FC" w:rsidRPr="00C7505C" w:rsidRDefault="000076FC" w:rsidP="000076FC">
      <w:pPr>
        <w:numPr>
          <w:ilvl w:val="0"/>
          <w:numId w:val="2"/>
        </w:numPr>
        <w:spacing w:line="276" w:lineRule="auto"/>
        <w:ind w:right="476"/>
        <w:jc w:val="both"/>
        <w:rPr>
          <w:rFonts w:ascii="Trebuchet MS" w:eastAsia="Calibri" w:hAnsi="Trebuchet MS" w:cs="Arial"/>
          <w:color w:val="000000"/>
          <w:lang w:val="es-ES"/>
        </w:rPr>
      </w:pPr>
      <w:r w:rsidRPr="00C7505C">
        <w:rPr>
          <w:rFonts w:ascii="Trebuchet MS" w:eastAsia="Calibri" w:hAnsi="Trebuchet MS" w:cs="Arial"/>
          <w:color w:val="000000"/>
          <w:lang w:val="es-ES"/>
        </w:rPr>
        <w:t>Ponderar los valores y bienes jurídicos en conflicto, y justificar la idoneidad, razonabilidad y proporcionalidad de la determinación que se adopte.</w:t>
      </w:r>
    </w:p>
    <w:p w14:paraId="3ED36DC4" w14:textId="77777777" w:rsidR="000076FC" w:rsidRPr="00C7505C" w:rsidRDefault="000076FC" w:rsidP="000076FC">
      <w:pPr>
        <w:numPr>
          <w:ilvl w:val="0"/>
          <w:numId w:val="2"/>
        </w:numPr>
        <w:spacing w:line="276" w:lineRule="auto"/>
        <w:ind w:right="476"/>
        <w:jc w:val="both"/>
        <w:rPr>
          <w:rFonts w:ascii="Trebuchet MS" w:eastAsia="Calibri" w:hAnsi="Trebuchet MS" w:cs="Arial"/>
          <w:color w:val="000000"/>
          <w:lang w:val="es-ES"/>
        </w:rPr>
      </w:pPr>
      <w:r w:rsidRPr="00C7505C">
        <w:rPr>
          <w:rFonts w:ascii="Trebuchet MS" w:eastAsia="Calibri" w:hAnsi="Trebuchet MS" w:cs="Arial"/>
          <w:color w:val="000000"/>
          <w:lang w:val="es-ES"/>
        </w:rPr>
        <w:t>Fundar y motivar si la conducta denunciada, atendiendo al contexto en que se produce, trasciende o no a los límites del derecho o libertad que se considera afectado y, si presumiblemente, se ubica en el ámbito de lo ilícito.</w:t>
      </w:r>
    </w:p>
    <w:p w14:paraId="5026C035" w14:textId="77777777" w:rsidR="000076FC" w:rsidRPr="00C7505C" w:rsidRDefault="000076FC" w:rsidP="000076FC">
      <w:pPr>
        <w:spacing w:line="276" w:lineRule="auto"/>
        <w:jc w:val="both"/>
        <w:rPr>
          <w:rFonts w:ascii="Trebuchet MS" w:eastAsia="Calibri" w:hAnsi="Trebuchet MS" w:cs="Arial"/>
          <w:color w:val="000000"/>
          <w:lang w:val="es-ES"/>
        </w:rPr>
      </w:pPr>
    </w:p>
    <w:p w14:paraId="79A8A072"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55202488" w14:textId="77777777" w:rsidR="000076FC" w:rsidRPr="00C7505C" w:rsidRDefault="000076FC" w:rsidP="000076FC">
      <w:pPr>
        <w:spacing w:line="276" w:lineRule="auto"/>
        <w:jc w:val="both"/>
        <w:rPr>
          <w:rFonts w:ascii="Trebuchet MS" w:eastAsia="Calibri" w:hAnsi="Trebuchet MS" w:cs="Arial"/>
          <w:color w:val="000000"/>
          <w:highlight w:val="yellow"/>
          <w:lang w:val="es-ES"/>
        </w:rPr>
      </w:pPr>
    </w:p>
    <w:p w14:paraId="4D265DA2" w14:textId="77777777" w:rsidR="000076FC" w:rsidRDefault="000076FC" w:rsidP="000076FC">
      <w:pPr>
        <w:spacing w:line="276" w:lineRule="auto"/>
        <w:jc w:val="both"/>
        <w:rPr>
          <w:rFonts w:ascii="Trebuchet MS" w:eastAsia="Calibri" w:hAnsi="Trebuchet MS" w:cs="Arial"/>
          <w:lang w:val="es-ES"/>
        </w:rPr>
      </w:pPr>
      <w:r w:rsidRPr="004771C4">
        <w:rPr>
          <w:rFonts w:ascii="Trebuchet MS" w:eastAsia="Calibri" w:hAnsi="Trebuchet MS" w:cs="Arial"/>
          <w:b/>
          <w:lang w:val="es-ES"/>
        </w:rPr>
        <w:t xml:space="preserve">VII. Pronunciamiento respecto de la </w:t>
      </w:r>
      <w:r w:rsidR="001775D4">
        <w:rPr>
          <w:rFonts w:ascii="Trebuchet MS" w:eastAsia="Calibri" w:hAnsi="Trebuchet MS" w:cs="Arial"/>
          <w:b/>
          <w:lang w:val="es-ES"/>
        </w:rPr>
        <w:t>propuesta</w:t>
      </w:r>
      <w:r w:rsidRPr="004771C4">
        <w:rPr>
          <w:rFonts w:ascii="Trebuchet MS" w:eastAsia="Calibri" w:hAnsi="Trebuchet MS" w:cs="Arial"/>
          <w:b/>
          <w:lang w:val="es-ES"/>
        </w:rPr>
        <w:t xml:space="preserve"> de adopción de la medida cautelar.</w:t>
      </w:r>
      <w:r w:rsidRPr="00C7505C">
        <w:rPr>
          <w:rFonts w:ascii="Trebuchet MS" w:eastAsia="Calibri" w:hAnsi="Trebuchet MS" w:cs="Arial"/>
          <w:lang w:val="es-ES"/>
        </w:rPr>
        <w:t xml:space="preserve"> </w:t>
      </w:r>
    </w:p>
    <w:p w14:paraId="53E2DCBA" w14:textId="77777777" w:rsidR="00C7505C" w:rsidRPr="00C7505C" w:rsidRDefault="00C7505C" w:rsidP="000076FC">
      <w:pPr>
        <w:spacing w:line="276" w:lineRule="auto"/>
        <w:jc w:val="both"/>
        <w:rPr>
          <w:rFonts w:ascii="Trebuchet MS" w:eastAsia="Calibri" w:hAnsi="Trebuchet MS" w:cs="Arial"/>
          <w:lang w:val="es-ES"/>
        </w:rPr>
      </w:pPr>
    </w:p>
    <w:p w14:paraId="413AB359" w14:textId="77777777" w:rsidR="001B734D"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 xml:space="preserve">Precisado lo anterior y considerado en su integridad </w:t>
      </w:r>
      <w:r w:rsidR="006D6710">
        <w:rPr>
          <w:rFonts w:ascii="Trebuchet MS" w:eastAsia="Calibri" w:hAnsi="Trebuchet MS" w:cs="Arial"/>
          <w:color w:val="000000"/>
          <w:lang w:val="es-ES"/>
        </w:rPr>
        <w:t xml:space="preserve">los escritos de queja, así como las pruebas que obran en los expedientes, se analiza </w:t>
      </w:r>
      <w:r w:rsidR="001C21B1">
        <w:rPr>
          <w:rFonts w:ascii="Trebuchet MS" w:eastAsia="Calibri" w:hAnsi="Trebuchet MS" w:cs="Arial"/>
          <w:color w:val="000000"/>
          <w:lang w:val="es-ES"/>
        </w:rPr>
        <w:t xml:space="preserve">la solicitud formulada por el promovente. </w:t>
      </w:r>
    </w:p>
    <w:p w14:paraId="03FF26C4" w14:textId="77777777" w:rsidR="000076FC" w:rsidRDefault="000076FC" w:rsidP="000076FC">
      <w:pPr>
        <w:spacing w:line="276" w:lineRule="auto"/>
        <w:jc w:val="both"/>
        <w:rPr>
          <w:rFonts w:ascii="Trebuchet MS" w:eastAsia="Calibri" w:hAnsi="Trebuchet MS" w:cs="Arial"/>
          <w:color w:val="000000"/>
          <w:lang w:val="es-ES"/>
        </w:rPr>
      </w:pPr>
    </w:p>
    <w:p w14:paraId="6E7EE0FA" w14:textId="77777777" w:rsidR="001B734D" w:rsidRDefault="006D6710" w:rsidP="000076FC">
      <w:pPr>
        <w:spacing w:line="276" w:lineRule="auto"/>
        <w:jc w:val="both"/>
        <w:rPr>
          <w:rFonts w:ascii="Trebuchet MS" w:eastAsia="Calibri" w:hAnsi="Trebuchet MS" w:cs="Arial"/>
          <w:color w:val="000000"/>
          <w:lang w:val="es-ES"/>
        </w:rPr>
      </w:pPr>
      <w:r>
        <w:rPr>
          <w:rFonts w:ascii="Trebuchet MS" w:eastAsia="Calibri" w:hAnsi="Trebuchet MS" w:cs="Arial"/>
          <w:color w:val="000000"/>
          <w:lang w:val="es-ES"/>
        </w:rPr>
        <w:t xml:space="preserve">Para tal efecto, se detallará a continuación, el resultado de las diligencias de investigación ordenadas y llevadas a cabo </w:t>
      </w:r>
      <w:r w:rsidR="001B734D">
        <w:rPr>
          <w:rFonts w:ascii="Trebuchet MS" w:eastAsia="Calibri" w:hAnsi="Trebuchet MS" w:cs="Arial"/>
          <w:color w:val="000000"/>
          <w:lang w:val="es-ES"/>
        </w:rPr>
        <w:t>por esta autoridad, entre las que se encuentra el acta de Oficial</w:t>
      </w:r>
      <w:r w:rsidR="007437E7">
        <w:rPr>
          <w:rFonts w:ascii="Trebuchet MS" w:eastAsia="Calibri" w:hAnsi="Trebuchet MS" w:cs="Arial"/>
          <w:color w:val="000000"/>
          <w:lang w:val="es-ES"/>
        </w:rPr>
        <w:t>ía E</w:t>
      </w:r>
      <w:r w:rsidR="001B734D">
        <w:rPr>
          <w:rFonts w:ascii="Trebuchet MS" w:eastAsia="Calibri" w:hAnsi="Trebuchet MS" w:cs="Arial"/>
          <w:color w:val="000000"/>
          <w:lang w:val="es-ES"/>
        </w:rPr>
        <w:t>lectoral</w:t>
      </w:r>
      <w:r w:rsidR="007437E7">
        <w:rPr>
          <w:rFonts w:ascii="Trebuchet MS" w:eastAsia="Calibri" w:hAnsi="Trebuchet MS" w:cs="Arial"/>
          <w:color w:val="000000"/>
          <w:lang w:val="es-ES"/>
        </w:rPr>
        <w:t xml:space="preserve"> número IEPC-OE/</w:t>
      </w:r>
      <w:r w:rsidR="001C21B1">
        <w:rPr>
          <w:rFonts w:ascii="Trebuchet MS" w:eastAsia="Calibri" w:hAnsi="Trebuchet MS" w:cs="Arial"/>
          <w:color w:val="000000"/>
          <w:lang w:val="es-ES"/>
        </w:rPr>
        <w:t>301</w:t>
      </w:r>
      <w:r w:rsidR="007437E7">
        <w:rPr>
          <w:rFonts w:ascii="Trebuchet MS" w:eastAsia="Calibri" w:hAnsi="Trebuchet MS" w:cs="Arial"/>
          <w:color w:val="000000"/>
          <w:lang w:val="es-ES"/>
        </w:rPr>
        <w:t>/2021, relativa a la verificación de existencia y contenido de las publicaciones en</w:t>
      </w:r>
      <w:r w:rsidR="001C21B1">
        <w:rPr>
          <w:rFonts w:ascii="Trebuchet MS" w:eastAsia="Calibri" w:hAnsi="Trebuchet MS" w:cs="Arial"/>
          <w:color w:val="000000"/>
          <w:lang w:val="es-ES"/>
        </w:rPr>
        <w:t xml:space="preserve"> redes sociales</w:t>
      </w:r>
      <w:r w:rsidR="007437E7">
        <w:rPr>
          <w:rFonts w:ascii="Trebuchet MS" w:eastAsia="Calibri" w:hAnsi="Trebuchet MS" w:cs="Arial"/>
          <w:color w:val="000000"/>
          <w:lang w:val="es-ES"/>
        </w:rPr>
        <w:t xml:space="preserve"> listadas </w:t>
      </w:r>
      <w:r w:rsidR="007437E7">
        <w:rPr>
          <w:rFonts w:ascii="Trebuchet MS" w:eastAsia="Calibri" w:hAnsi="Trebuchet MS" w:cs="Arial"/>
          <w:color w:val="000000"/>
          <w:lang w:val="es-ES"/>
        </w:rPr>
        <w:lastRenderedPageBreak/>
        <w:t>en el escrito de queja,</w:t>
      </w:r>
      <w:r w:rsidR="001C21B1">
        <w:rPr>
          <w:rFonts w:ascii="Trebuchet MS" w:eastAsia="Calibri" w:hAnsi="Trebuchet MS" w:cs="Arial"/>
          <w:color w:val="000000"/>
          <w:lang w:val="es-ES"/>
        </w:rPr>
        <w:t xml:space="preserve"> además del disco compacto presentado,</w:t>
      </w:r>
      <w:r w:rsidR="007437E7">
        <w:rPr>
          <w:rFonts w:ascii="Trebuchet MS" w:eastAsia="Calibri" w:hAnsi="Trebuchet MS" w:cs="Arial"/>
          <w:color w:val="000000"/>
          <w:lang w:val="es-ES"/>
        </w:rPr>
        <w:t xml:space="preserve"> misma que se realizó en los siguientes términos: </w:t>
      </w:r>
    </w:p>
    <w:p w14:paraId="1489C45E" w14:textId="77777777" w:rsidR="007437E7" w:rsidRDefault="007437E7" w:rsidP="007437E7">
      <w:pPr>
        <w:pStyle w:val="Sinespaciado"/>
        <w:spacing w:line="276" w:lineRule="auto"/>
        <w:jc w:val="both"/>
        <w:rPr>
          <w:rFonts w:ascii="Trebuchet MS" w:hAnsi="Trebuchet MS" w:cs="Arial"/>
          <w:color w:val="000000"/>
          <w:sz w:val="24"/>
          <w:szCs w:val="24"/>
          <w:lang w:val="es-ES"/>
        </w:rPr>
      </w:pPr>
    </w:p>
    <w:p w14:paraId="043F1335" w14:textId="77777777" w:rsidR="001C21B1" w:rsidRDefault="00BE3217" w:rsidP="001C21B1">
      <w:pPr>
        <w:pStyle w:val="Prrafodelista"/>
        <w:numPr>
          <w:ilvl w:val="0"/>
          <w:numId w:val="39"/>
        </w:numPr>
        <w:spacing w:after="0"/>
        <w:jc w:val="both"/>
        <w:rPr>
          <w:rFonts w:ascii="Trebuchet MS" w:hAnsi="Trebuchet MS"/>
        </w:rPr>
      </w:pPr>
      <w:hyperlink r:id="rId23" w:history="1">
        <w:r w:rsidR="001C21B1" w:rsidRPr="00B9290E">
          <w:rPr>
            <w:rStyle w:val="Hipervnculo"/>
            <w:rFonts w:ascii="Trebuchet MS" w:hAnsi="Trebuchet MS"/>
          </w:rPr>
          <w:t>https://www.facebook.com/watch/?v=4312441008765903</w:t>
        </w:r>
      </w:hyperlink>
    </w:p>
    <w:p w14:paraId="02D08F8E" w14:textId="77777777" w:rsidR="001C21B1" w:rsidRPr="00B9290E" w:rsidRDefault="001C21B1" w:rsidP="001C21B1">
      <w:pPr>
        <w:pStyle w:val="Prrafodelista"/>
        <w:jc w:val="both"/>
        <w:rPr>
          <w:rFonts w:ascii="Trebuchet MS" w:hAnsi="Trebuchet MS"/>
        </w:rPr>
      </w:pPr>
    </w:p>
    <w:p w14:paraId="161FF003" w14:textId="77777777" w:rsidR="001C21B1" w:rsidRDefault="00BE3217" w:rsidP="001C21B1">
      <w:pPr>
        <w:pStyle w:val="Prrafodelista"/>
        <w:numPr>
          <w:ilvl w:val="0"/>
          <w:numId w:val="39"/>
        </w:numPr>
        <w:spacing w:after="0"/>
        <w:jc w:val="both"/>
        <w:rPr>
          <w:rFonts w:ascii="Trebuchet MS" w:hAnsi="Trebuchet MS"/>
        </w:rPr>
      </w:pPr>
      <w:hyperlink r:id="rId24" w:history="1">
        <w:r w:rsidR="001C21B1" w:rsidRPr="00B9290E">
          <w:rPr>
            <w:rStyle w:val="Hipervnculo"/>
            <w:rFonts w:ascii="Trebuchet MS" w:hAnsi="Trebuchet MS"/>
          </w:rPr>
          <w:t>https://www.facebook.com/watch/?v=497177598129734</w:t>
        </w:r>
      </w:hyperlink>
      <w:r w:rsidR="001C21B1" w:rsidRPr="00B9290E">
        <w:rPr>
          <w:rFonts w:ascii="Trebuchet MS" w:hAnsi="Trebuchet MS"/>
        </w:rPr>
        <w:t xml:space="preserve"> </w:t>
      </w:r>
    </w:p>
    <w:p w14:paraId="62476A1F" w14:textId="77777777" w:rsidR="001C21B1" w:rsidRPr="00B9290E" w:rsidRDefault="00BE3217" w:rsidP="001C21B1">
      <w:pPr>
        <w:pStyle w:val="Prrafodelista"/>
        <w:jc w:val="both"/>
        <w:rPr>
          <w:rStyle w:val="Hipervnculo"/>
          <w:rFonts w:ascii="Trebuchet MS" w:hAnsi="Trebuchet MS"/>
        </w:rPr>
      </w:pPr>
      <w:hyperlink r:id="rId25" w:history="1"/>
    </w:p>
    <w:p w14:paraId="68BF1F98" w14:textId="77777777" w:rsidR="001C21B1" w:rsidRDefault="00BE3217" w:rsidP="001C21B1">
      <w:pPr>
        <w:pStyle w:val="Prrafodelista"/>
        <w:numPr>
          <w:ilvl w:val="0"/>
          <w:numId w:val="39"/>
        </w:numPr>
        <w:spacing w:after="0"/>
        <w:jc w:val="both"/>
        <w:rPr>
          <w:rFonts w:ascii="Trebuchet MS" w:hAnsi="Trebuchet MS"/>
        </w:rPr>
      </w:pPr>
      <w:hyperlink r:id="rId26" w:history="1">
        <w:r w:rsidR="001C21B1" w:rsidRPr="00B9290E">
          <w:rPr>
            <w:rStyle w:val="Hipervnculo"/>
            <w:rFonts w:ascii="Trebuchet MS" w:hAnsi="Trebuchet MS"/>
          </w:rPr>
          <w:t>https://www.facebook.com/watch/?v=1420807044962867</w:t>
        </w:r>
      </w:hyperlink>
      <w:r w:rsidR="001C21B1" w:rsidRPr="00B9290E">
        <w:rPr>
          <w:rFonts w:ascii="Trebuchet MS" w:hAnsi="Trebuchet MS"/>
        </w:rPr>
        <w:t xml:space="preserve"> </w:t>
      </w:r>
    </w:p>
    <w:p w14:paraId="072BFF7C" w14:textId="77777777" w:rsidR="001C21B1" w:rsidRPr="00B9290E" w:rsidRDefault="001C21B1" w:rsidP="001C21B1">
      <w:pPr>
        <w:pStyle w:val="Prrafodelista"/>
        <w:jc w:val="both"/>
        <w:rPr>
          <w:rFonts w:ascii="Trebuchet MS" w:hAnsi="Trebuchet MS"/>
        </w:rPr>
      </w:pPr>
    </w:p>
    <w:p w14:paraId="3DF4F5CA" w14:textId="77777777" w:rsidR="001C21B1" w:rsidRDefault="00BE3217" w:rsidP="001C21B1">
      <w:pPr>
        <w:pStyle w:val="Prrafodelista"/>
        <w:numPr>
          <w:ilvl w:val="0"/>
          <w:numId w:val="39"/>
        </w:numPr>
        <w:spacing w:after="0"/>
        <w:jc w:val="both"/>
        <w:rPr>
          <w:rFonts w:ascii="Trebuchet MS" w:hAnsi="Trebuchet MS"/>
        </w:rPr>
      </w:pPr>
      <w:hyperlink r:id="rId27" w:history="1">
        <w:r w:rsidR="001C21B1" w:rsidRPr="00B9290E">
          <w:rPr>
            <w:rStyle w:val="Hipervnculo"/>
            <w:rFonts w:ascii="Trebuchet MS" w:hAnsi="Trebuchet MS"/>
          </w:rPr>
          <w:t>https://www.facebook.com/1508562966074363/posts/2825465431050770/</w:t>
        </w:r>
      </w:hyperlink>
    </w:p>
    <w:p w14:paraId="798613A1" w14:textId="77777777" w:rsidR="001C21B1" w:rsidRPr="00B9290E" w:rsidRDefault="001C21B1" w:rsidP="001C21B1">
      <w:pPr>
        <w:pStyle w:val="Prrafodelista"/>
        <w:jc w:val="both"/>
        <w:rPr>
          <w:rFonts w:ascii="Trebuchet MS" w:hAnsi="Trebuchet MS"/>
        </w:rPr>
      </w:pPr>
      <w:r w:rsidRPr="00B9290E">
        <w:rPr>
          <w:rFonts w:ascii="Trebuchet MS" w:hAnsi="Trebuchet MS"/>
        </w:rPr>
        <w:t xml:space="preserve"> </w:t>
      </w:r>
    </w:p>
    <w:p w14:paraId="27AC121C" w14:textId="77777777" w:rsidR="001C21B1" w:rsidRDefault="00BE3217" w:rsidP="001C21B1">
      <w:pPr>
        <w:pStyle w:val="Prrafodelista"/>
        <w:numPr>
          <w:ilvl w:val="0"/>
          <w:numId w:val="39"/>
        </w:numPr>
        <w:spacing w:after="0"/>
        <w:jc w:val="both"/>
        <w:rPr>
          <w:rFonts w:ascii="Trebuchet MS" w:hAnsi="Trebuchet MS"/>
        </w:rPr>
      </w:pPr>
      <w:hyperlink r:id="rId28" w:history="1">
        <w:r w:rsidR="001C21B1" w:rsidRPr="00B9290E">
          <w:rPr>
            <w:rStyle w:val="Hipervnculo"/>
            <w:rFonts w:ascii="Trebuchet MS" w:hAnsi="Trebuchet MS"/>
          </w:rPr>
          <w:t>https://www.facebook.com/1508562966074363/posts/2821248274805819/</w:t>
        </w:r>
      </w:hyperlink>
      <w:r w:rsidR="001C21B1" w:rsidRPr="00B9290E">
        <w:rPr>
          <w:rFonts w:ascii="Trebuchet MS" w:hAnsi="Trebuchet MS"/>
        </w:rPr>
        <w:t xml:space="preserve">  </w:t>
      </w:r>
    </w:p>
    <w:p w14:paraId="0F3F7126" w14:textId="77777777" w:rsidR="001C21B1" w:rsidRPr="00B9290E" w:rsidRDefault="00BE3217" w:rsidP="001C21B1">
      <w:pPr>
        <w:pStyle w:val="Prrafodelista"/>
        <w:jc w:val="both"/>
        <w:rPr>
          <w:rStyle w:val="Hipervnculo"/>
          <w:rFonts w:ascii="Trebuchet MS" w:hAnsi="Trebuchet MS"/>
        </w:rPr>
      </w:pPr>
      <w:hyperlink r:id="rId29" w:history="1"/>
    </w:p>
    <w:p w14:paraId="0FE48265" w14:textId="77777777" w:rsidR="001C21B1" w:rsidRDefault="00BE3217" w:rsidP="001C21B1">
      <w:pPr>
        <w:pStyle w:val="Prrafodelista"/>
        <w:numPr>
          <w:ilvl w:val="0"/>
          <w:numId w:val="39"/>
        </w:numPr>
        <w:spacing w:after="0"/>
        <w:jc w:val="both"/>
        <w:rPr>
          <w:rFonts w:ascii="Trebuchet MS" w:hAnsi="Trebuchet MS"/>
        </w:rPr>
      </w:pPr>
      <w:hyperlink r:id="rId30" w:history="1">
        <w:r w:rsidR="001C21B1" w:rsidRPr="00B9290E">
          <w:rPr>
            <w:rStyle w:val="Hipervnculo"/>
            <w:rFonts w:ascii="Trebuchet MS" w:hAnsi="Trebuchet MS"/>
          </w:rPr>
          <w:t>https://www.facebook.com/1508562966074363/posts/2818315925099054/</w:t>
        </w:r>
      </w:hyperlink>
      <w:r w:rsidR="001C21B1" w:rsidRPr="00B9290E">
        <w:rPr>
          <w:rFonts w:ascii="Trebuchet MS" w:hAnsi="Trebuchet MS"/>
        </w:rPr>
        <w:t xml:space="preserve"> </w:t>
      </w:r>
    </w:p>
    <w:p w14:paraId="4C6B0A06" w14:textId="77777777" w:rsidR="001C21B1" w:rsidRPr="00B9290E" w:rsidRDefault="001C21B1" w:rsidP="001C21B1">
      <w:pPr>
        <w:pStyle w:val="Prrafodelista"/>
        <w:jc w:val="both"/>
        <w:rPr>
          <w:rStyle w:val="Hipervnculo"/>
          <w:rFonts w:ascii="Trebuchet MS" w:hAnsi="Trebuchet MS"/>
        </w:rPr>
      </w:pPr>
      <w:r w:rsidRPr="00B9290E">
        <w:rPr>
          <w:rFonts w:ascii="Trebuchet MS" w:hAnsi="Trebuchet MS"/>
        </w:rPr>
        <w:t xml:space="preserve">  </w:t>
      </w:r>
      <w:hyperlink r:id="rId31" w:history="1"/>
    </w:p>
    <w:p w14:paraId="416C5DE6" w14:textId="77777777" w:rsidR="001C21B1" w:rsidRDefault="00BE3217" w:rsidP="001C21B1">
      <w:pPr>
        <w:pStyle w:val="Prrafodelista"/>
        <w:numPr>
          <w:ilvl w:val="0"/>
          <w:numId w:val="39"/>
        </w:numPr>
        <w:spacing w:after="0"/>
        <w:jc w:val="both"/>
        <w:rPr>
          <w:rFonts w:ascii="Trebuchet MS" w:hAnsi="Trebuchet MS"/>
        </w:rPr>
      </w:pPr>
      <w:hyperlink r:id="rId32" w:history="1">
        <w:r w:rsidR="001C21B1" w:rsidRPr="00B9290E">
          <w:rPr>
            <w:rStyle w:val="Hipervnculo"/>
            <w:rFonts w:ascii="Trebuchet MS" w:hAnsi="Trebuchet MS"/>
          </w:rPr>
          <w:t>https://www.facebook.com/1508562966074363/posts/2817620878501892/</w:t>
        </w:r>
      </w:hyperlink>
      <w:r w:rsidR="001C21B1" w:rsidRPr="00B9290E">
        <w:rPr>
          <w:rFonts w:ascii="Trebuchet MS" w:hAnsi="Trebuchet MS"/>
        </w:rPr>
        <w:t xml:space="preserve">   </w:t>
      </w:r>
    </w:p>
    <w:p w14:paraId="755B1299" w14:textId="77777777" w:rsidR="001C21B1" w:rsidRPr="00B9290E" w:rsidRDefault="001C21B1" w:rsidP="001C21B1">
      <w:pPr>
        <w:pStyle w:val="Prrafodelista"/>
        <w:jc w:val="both"/>
        <w:rPr>
          <w:rStyle w:val="Hipervnculo"/>
          <w:rFonts w:ascii="Trebuchet MS" w:hAnsi="Trebuchet MS"/>
        </w:rPr>
      </w:pPr>
      <w:r w:rsidRPr="00B9290E">
        <w:rPr>
          <w:rFonts w:ascii="Trebuchet MS" w:hAnsi="Trebuchet MS"/>
        </w:rPr>
        <w:t xml:space="preserve"> </w:t>
      </w:r>
      <w:hyperlink r:id="rId33" w:history="1"/>
    </w:p>
    <w:p w14:paraId="41E573D0" w14:textId="77777777" w:rsidR="001C21B1" w:rsidRDefault="00BE3217" w:rsidP="001C21B1">
      <w:pPr>
        <w:pStyle w:val="Prrafodelista"/>
        <w:numPr>
          <w:ilvl w:val="0"/>
          <w:numId w:val="39"/>
        </w:numPr>
        <w:spacing w:after="0"/>
        <w:jc w:val="both"/>
        <w:rPr>
          <w:rFonts w:ascii="Trebuchet MS" w:hAnsi="Trebuchet MS"/>
        </w:rPr>
      </w:pPr>
      <w:hyperlink r:id="rId34" w:history="1">
        <w:r w:rsidR="001C21B1" w:rsidRPr="00B9290E">
          <w:rPr>
            <w:rStyle w:val="Hipervnculo"/>
            <w:rFonts w:ascii="Trebuchet MS" w:hAnsi="Trebuchet MS"/>
          </w:rPr>
          <w:t>https://www.facebook.com/1508562966074363/posts/2816907451906568/</w:t>
        </w:r>
      </w:hyperlink>
      <w:r w:rsidR="001C21B1" w:rsidRPr="00B9290E">
        <w:rPr>
          <w:rFonts w:ascii="Trebuchet MS" w:hAnsi="Trebuchet MS"/>
        </w:rPr>
        <w:t xml:space="preserve">  </w:t>
      </w:r>
    </w:p>
    <w:p w14:paraId="1A98D2B3" w14:textId="77777777" w:rsidR="001C21B1" w:rsidRPr="00B9290E" w:rsidRDefault="001C21B1" w:rsidP="001C21B1">
      <w:pPr>
        <w:pStyle w:val="Prrafodelista"/>
        <w:jc w:val="both"/>
        <w:rPr>
          <w:rStyle w:val="Hipervnculo"/>
          <w:rFonts w:ascii="Trebuchet MS" w:hAnsi="Trebuchet MS"/>
        </w:rPr>
      </w:pPr>
      <w:r w:rsidRPr="00B9290E">
        <w:rPr>
          <w:rFonts w:ascii="Trebuchet MS" w:hAnsi="Trebuchet MS"/>
        </w:rPr>
        <w:t xml:space="preserve">    </w:t>
      </w:r>
      <w:hyperlink r:id="rId35" w:history="1"/>
    </w:p>
    <w:p w14:paraId="73D7D239" w14:textId="77777777" w:rsidR="001C21B1" w:rsidRDefault="00BE3217" w:rsidP="001C21B1">
      <w:pPr>
        <w:pStyle w:val="Prrafodelista"/>
        <w:numPr>
          <w:ilvl w:val="0"/>
          <w:numId w:val="39"/>
        </w:numPr>
        <w:spacing w:after="0"/>
        <w:jc w:val="both"/>
        <w:rPr>
          <w:rFonts w:ascii="Trebuchet MS" w:hAnsi="Trebuchet MS"/>
        </w:rPr>
      </w:pPr>
      <w:hyperlink r:id="rId36" w:history="1">
        <w:r w:rsidR="001C21B1" w:rsidRPr="00B9290E">
          <w:rPr>
            <w:rStyle w:val="Hipervnculo"/>
            <w:rFonts w:ascii="Trebuchet MS" w:hAnsi="Trebuchet MS"/>
          </w:rPr>
          <w:t>https://www.facebook.com/1508562966074363/posts/2811129095817737/</w:t>
        </w:r>
      </w:hyperlink>
      <w:r w:rsidR="001C21B1" w:rsidRPr="00B9290E">
        <w:rPr>
          <w:rFonts w:ascii="Trebuchet MS" w:hAnsi="Trebuchet MS"/>
        </w:rPr>
        <w:t xml:space="preserve"> </w:t>
      </w:r>
    </w:p>
    <w:p w14:paraId="39A8D390" w14:textId="77777777" w:rsidR="001C21B1" w:rsidRPr="00B9290E" w:rsidRDefault="001C21B1" w:rsidP="001C21B1">
      <w:pPr>
        <w:pStyle w:val="Prrafodelista"/>
        <w:jc w:val="both"/>
        <w:rPr>
          <w:rFonts w:ascii="Trebuchet MS" w:hAnsi="Trebuchet MS"/>
        </w:rPr>
      </w:pPr>
    </w:p>
    <w:p w14:paraId="1CC902B9" w14:textId="77777777" w:rsidR="001C21B1" w:rsidRPr="002E3246" w:rsidRDefault="00BE3217" w:rsidP="001C21B1">
      <w:pPr>
        <w:pStyle w:val="Prrafodelista"/>
        <w:numPr>
          <w:ilvl w:val="0"/>
          <w:numId w:val="39"/>
        </w:numPr>
        <w:spacing w:after="0"/>
        <w:jc w:val="both"/>
        <w:rPr>
          <w:rStyle w:val="Hipervnculo"/>
          <w:rFonts w:ascii="Trebuchet MS" w:hAnsi="Trebuchet MS"/>
        </w:rPr>
      </w:pPr>
      <w:hyperlink r:id="rId37" w:history="1">
        <w:r w:rsidR="001C21B1" w:rsidRPr="00B9290E">
          <w:rPr>
            <w:rStyle w:val="Hipervnculo"/>
            <w:rFonts w:ascii="Trebuchet MS" w:hAnsi="Trebuchet MS"/>
          </w:rPr>
          <w:t>https://www.facebook.com/1508562966074363/posts/2808051529458827/</w:t>
        </w:r>
      </w:hyperlink>
      <w:r w:rsidR="001C21B1">
        <w:t xml:space="preserve"> </w:t>
      </w:r>
      <w:hyperlink r:id="rId38" w:history="1"/>
    </w:p>
    <w:p w14:paraId="667A2AA7" w14:textId="77777777" w:rsidR="001C21B1" w:rsidRPr="00F24CA1" w:rsidRDefault="00BE3217" w:rsidP="001C21B1">
      <w:pPr>
        <w:pStyle w:val="Prrafodelista"/>
        <w:jc w:val="both"/>
        <w:rPr>
          <w:rStyle w:val="Hipervnculo"/>
          <w:rFonts w:ascii="Trebuchet MS" w:hAnsi="Trebuchet MS"/>
        </w:rPr>
      </w:pPr>
      <w:hyperlink r:id="rId39" w:history="1"/>
    </w:p>
    <w:p w14:paraId="77C33264" w14:textId="77777777" w:rsidR="001C21B1" w:rsidRDefault="001C21B1" w:rsidP="001C21B1">
      <w:pPr>
        <w:pStyle w:val="NormalWeb"/>
        <w:numPr>
          <w:ilvl w:val="0"/>
          <w:numId w:val="40"/>
        </w:numPr>
        <w:spacing w:before="0" w:beforeAutospacing="0" w:after="0" w:afterAutospacing="0" w:line="276" w:lineRule="auto"/>
        <w:jc w:val="both"/>
        <w:textAlignment w:val="baseline"/>
        <w:rPr>
          <w:rFonts w:ascii="Trebuchet MS" w:hAnsi="Trebuchet MS"/>
          <w:color w:val="000000"/>
        </w:rPr>
      </w:pPr>
      <w:r>
        <w:rPr>
          <w:rFonts w:ascii="Trebuchet MS" w:hAnsi="Trebuchet MS"/>
          <w:color w:val="000000"/>
        </w:rPr>
        <w:t>Verificación del contenido del “</w:t>
      </w:r>
      <w:r>
        <w:rPr>
          <w:rFonts w:ascii="Trebuchet MS" w:hAnsi="Trebuchet MS"/>
          <w:i/>
          <w:color w:val="000000"/>
        </w:rPr>
        <w:t xml:space="preserve">CD-ROM” </w:t>
      </w:r>
      <w:r>
        <w:rPr>
          <w:rFonts w:ascii="Trebuchet MS" w:hAnsi="Trebuchet MS"/>
          <w:color w:val="000000"/>
        </w:rPr>
        <w:t xml:space="preserve">aportado por el denunciante. </w:t>
      </w:r>
    </w:p>
    <w:p w14:paraId="16710B7C" w14:textId="77777777" w:rsidR="004F5B29" w:rsidRDefault="004F5B29" w:rsidP="00FC347D">
      <w:pPr>
        <w:spacing w:line="276" w:lineRule="auto"/>
        <w:ind w:right="-93"/>
        <w:jc w:val="both"/>
        <w:rPr>
          <w:rFonts w:ascii="Trebuchet MS" w:hAnsi="Trebuchet MS"/>
          <w:b/>
          <w:color w:val="000000"/>
          <w:lang w:val="es-ES"/>
        </w:rPr>
      </w:pPr>
    </w:p>
    <w:p w14:paraId="09D24FEB" w14:textId="77777777" w:rsidR="004F5B29" w:rsidRPr="00EB3BBE" w:rsidRDefault="00C43EF1" w:rsidP="00C43EF1">
      <w:pPr>
        <w:spacing w:line="276" w:lineRule="auto"/>
        <w:jc w:val="both"/>
        <w:rPr>
          <w:rFonts w:ascii="Trebuchet MS" w:hAnsi="Trebuchet MS" w:cs="Arial"/>
          <w:lang w:val="es-ES"/>
        </w:rPr>
      </w:pPr>
      <w:r>
        <w:rPr>
          <w:rFonts w:ascii="Trebuchet MS" w:hAnsi="Trebuchet MS" w:cs="Arial"/>
          <w:lang w:val="es-ES"/>
        </w:rPr>
        <w:t>Ahora bien, del resultado de la diligencia de investigación descrita, resulta conducente estable</w:t>
      </w:r>
      <w:r w:rsidR="001775D4">
        <w:rPr>
          <w:rFonts w:ascii="Trebuchet MS" w:hAnsi="Trebuchet MS" w:cs="Arial"/>
          <w:lang w:val="es-ES"/>
        </w:rPr>
        <w:t>cer el marco jurídico aplicable</w:t>
      </w:r>
      <w:r>
        <w:rPr>
          <w:rFonts w:ascii="Trebuchet MS" w:hAnsi="Trebuchet MS" w:cs="Arial"/>
          <w:lang w:val="es-ES"/>
        </w:rPr>
        <w:t xml:space="preserve"> en aquellos casos en que se identifique la posible existencia de actos que </w:t>
      </w:r>
      <w:r w:rsidR="004F5B29" w:rsidRPr="00EB3BBE">
        <w:rPr>
          <w:rFonts w:ascii="Trebuchet MS" w:hAnsi="Trebuchet MS" w:cs="Arial"/>
          <w:lang w:val="es-ES"/>
        </w:rPr>
        <w:t>contravenga</w:t>
      </w:r>
      <w:r w:rsidR="00EB3BBE" w:rsidRPr="00EB3BBE">
        <w:rPr>
          <w:rFonts w:ascii="Trebuchet MS" w:hAnsi="Trebuchet MS" w:cs="Arial"/>
          <w:lang w:val="es-ES"/>
        </w:rPr>
        <w:t>n las reglas sobre propaganda político electoral</w:t>
      </w:r>
      <w:r w:rsidR="001775D4">
        <w:rPr>
          <w:rFonts w:ascii="Trebuchet MS" w:hAnsi="Trebuchet MS" w:cs="Arial"/>
          <w:lang w:val="es-ES"/>
        </w:rPr>
        <w:t>,</w:t>
      </w:r>
      <w:r w:rsidR="00EB3BBE" w:rsidRPr="00EB3BBE">
        <w:rPr>
          <w:rFonts w:ascii="Trebuchet MS" w:hAnsi="Trebuchet MS" w:cs="Arial"/>
          <w:lang w:val="es-ES"/>
        </w:rPr>
        <w:t xml:space="preserve"> respecto a la violación del interés superior de la niñez c</w:t>
      </w:r>
      <w:r>
        <w:rPr>
          <w:rFonts w:ascii="Trebuchet MS" w:hAnsi="Trebuchet MS" w:cs="Arial"/>
          <w:lang w:val="es-ES"/>
        </w:rPr>
        <w:t xml:space="preserve">omo derecho humano. Lo anterior, como una prioridad en los actores institucionales y sociales, partiendo de la obligación de toda autoridad, de </w:t>
      </w:r>
      <w:r w:rsidR="00EB3BBE" w:rsidRPr="00EB3BBE">
        <w:rPr>
          <w:rFonts w:ascii="Trebuchet MS" w:hAnsi="Trebuchet MS" w:cs="Arial"/>
          <w:lang w:val="es-ES"/>
        </w:rPr>
        <w:t xml:space="preserve">garantizar, en todo momento la salvaguarda de los derechos de las niñas, niños y adolescentes. </w:t>
      </w:r>
    </w:p>
    <w:p w14:paraId="6450A2DD" w14:textId="77777777" w:rsidR="00FC347D" w:rsidRPr="00C7505C" w:rsidRDefault="00FC347D" w:rsidP="00FC347D">
      <w:pPr>
        <w:spacing w:line="276" w:lineRule="auto"/>
        <w:ind w:right="-93"/>
        <w:jc w:val="both"/>
        <w:rPr>
          <w:rFonts w:ascii="Trebuchet MS" w:hAnsi="Trebuchet MS" w:cs="Arial"/>
          <w:i/>
          <w:lang w:val="es-ES"/>
        </w:rPr>
      </w:pPr>
    </w:p>
    <w:p w14:paraId="0484F6D8" w14:textId="77777777" w:rsidR="00FC347D" w:rsidRPr="00C7505C" w:rsidRDefault="00FC347D" w:rsidP="00FC347D">
      <w:pPr>
        <w:pStyle w:val="Prrafodelista"/>
        <w:numPr>
          <w:ilvl w:val="0"/>
          <w:numId w:val="18"/>
        </w:numPr>
        <w:spacing w:after="0"/>
        <w:ind w:right="-93"/>
        <w:jc w:val="both"/>
        <w:rPr>
          <w:rFonts w:ascii="Trebuchet MS" w:hAnsi="Trebuchet MS" w:cs="Arial"/>
          <w:b/>
          <w:i/>
          <w:sz w:val="24"/>
          <w:szCs w:val="24"/>
          <w:lang w:val="es-ES"/>
        </w:rPr>
      </w:pPr>
      <w:r w:rsidRPr="00C7505C">
        <w:rPr>
          <w:rFonts w:ascii="Trebuchet MS" w:hAnsi="Trebuchet MS" w:cs="Arial"/>
          <w:b/>
          <w:i/>
          <w:sz w:val="24"/>
          <w:szCs w:val="24"/>
          <w:lang w:val="es-ES"/>
        </w:rPr>
        <w:t>Interés superior de la niñez</w:t>
      </w:r>
    </w:p>
    <w:p w14:paraId="7BFE67ED" w14:textId="77777777" w:rsidR="00FC347D" w:rsidRPr="00C7505C" w:rsidRDefault="00FC347D" w:rsidP="00FC347D">
      <w:pPr>
        <w:spacing w:line="276" w:lineRule="auto"/>
        <w:jc w:val="both"/>
        <w:rPr>
          <w:rFonts w:ascii="Trebuchet MS" w:hAnsi="Trebuchet MS" w:cs="Arial"/>
          <w:b/>
          <w:bCs/>
          <w:lang w:val="es-ES" w:eastAsia="es-ES"/>
        </w:rPr>
      </w:pPr>
    </w:p>
    <w:p w14:paraId="69E5D66C"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lastRenderedPageBreak/>
        <w:t xml:space="preserve">Al respecto, se tiene en cuenta que el contenido de la propaganda difundida por los </w:t>
      </w:r>
      <w:r w:rsidR="001775D4">
        <w:rPr>
          <w:rFonts w:ascii="Trebuchet MS" w:eastAsia="Calibri" w:hAnsi="Trebuchet MS"/>
          <w:lang w:val="es-ES" w:eastAsia="en-US"/>
        </w:rPr>
        <w:t>diversos actores</w:t>
      </w:r>
      <w:r w:rsidRPr="00C7505C">
        <w:rPr>
          <w:rFonts w:ascii="Trebuchet MS" w:eastAsia="Calibri" w:hAnsi="Trebuchet MS"/>
          <w:lang w:val="es-ES" w:eastAsia="en-US"/>
        </w:rPr>
        <w:t xml:space="preserve"> políticos está amparado por la libertad de expresión, que incluso debe maximizarse en el contexto del debate político, pero ello no implica que dicha libertad sea absoluta, dado que tiene límites vinculados con la dignidad o la reputación de las personas y los derechos de terceros, incluyendo, por supuesto los derechos de las niñas, niños y adolescentes, acorde con lo dispuesto en los artículos 4º y 6º párrafo primero, de la Constitución Federal.</w:t>
      </w:r>
    </w:p>
    <w:p w14:paraId="315FD9A8" w14:textId="77777777" w:rsidR="00FC347D" w:rsidRDefault="00FC347D" w:rsidP="00FC347D">
      <w:pPr>
        <w:spacing w:line="276" w:lineRule="auto"/>
        <w:jc w:val="both"/>
        <w:rPr>
          <w:rFonts w:ascii="Trebuchet MS" w:eastAsia="Calibri" w:hAnsi="Trebuchet MS"/>
          <w:lang w:val="es-ES" w:eastAsia="en-US"/>
        </w:rPr>
      </w:pPr>
    </w:p>
    <w:p w14:paraId="452DD580"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Bajo ese contexto, de manera particular, el artículo 3, párrafo 1 de la Convención sobre los Derechos del Niño, establece que en todas las medidas concernientes a los niños que tomen las instituciones públicas o privadas de bienestar social, los tribunales, las autoridades administrativas o los órganos legislativos, se deberá atender como consideración primordial el interés superior de la niñez.</w:t>
      </w:r>
    </w:p>
    <w:p w14:paraId="0A6476AE" w14:textId="77777777" w:rsidR="00FC347D" w:rsidRPr="00C7505C" w:rsidRDefault="00FC347D" w:rsidP="00FC347D">
      <w:pPr>
        <w:spacing w:line="276" w:lineRule="auto"/>
        <w:jc w:val="both"/>
        <w:rPr>
          <w:rFonts w:ascii="Trebuchet MS" w:eastAsia="Calibri" w:hAnsi="Trebuchet MS"/>
          <w:lang w:val="es-ES" w:eastAsia="en-US"/>
        </w:rPr>
      </w:pPr>
    </w:p>
    <w:p w14:paraId="4B29A942"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A este respecto, es trascendental la interpretación que en torno a dicho precepto realizó el Comité de los Derechos del Niño de la Organización de las Naciones Unidas (ONU), en su Observación General 14 de 2013, en la que sostuvo que el concepto del interés superior de la niñez implica tres vertientes: </w:t>
      </w:r>
    </w:p>
    <w:p w14:paraId="184F1DB9" w14:textId="77777777" w:rsidR="00FC347D" w:rsidRPr="00C7505C" w:rsidRDefault="00FC347D" w:rsidP="00FC347D">
      <w:pPr>
        <w:spacing w:line="276" w:lineRule="auto"/>
        <w:jc w:val="both"/>
        <w:rPr>
          <w:rFonts w:ascii="Trebuchet MS" w:eastAsia="Calibri" w:hAnsi="Trebuchet MS"/>
          <w:lang w:val="es-ES" w:eastAsia="en-US"/>
        </w:rPr>
      </w:pPr>
    </w:p>
    <w:p w14:paraId="2E340665"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 </w:t>
      </w:r>
      <w:r w:rsidRPr="00C7505C">
        <w:rPr>
          <w:rFonts w:ascii="Trebuchet MS" w:eastAsia="Calibri" w:hAnsi="Trebuchet MS"/>
          <w:b/>
          <w:lang w:val="es-ES" w:eastAsia="en-US"/>
        </w:rPr>
        <w:t>Un derecho sustantivo:</w:t>
      </w:r>
      <w:r w:rsidRPr="00C7505C">
        <w:rPr>
          <w:rFonts w:ascii="Trebuchet MS" w:eastAsia="Calibri" w:hAnsi="Trebuchet MS"/>
          <w:lang w:val="es-ES" w:eastAsia="en-US"/>
        </w:rPr>
        <w:t xml:space="preserve"> Que consiste en el derecho del niño a que su interés superior sea valorado y considerado de fundamental protección cuando diversos intereses estén involucrados, con el objeto de alcanzar una decisión sobre la cuestión en juego. Es un derecho de aplicación inmediata. </w:t>
      </w:r>
    </w:p>
    <w:p w14:paraId="1CE60F69" w14:textId="77777777" w:rsidR="00FC347D" w:rsidRPr="00C7505C" w:rsidRDefault="00FC347D" w:rsidP="00FC347D">
      <w:pPr>
        <w:spacing w:line="276" w:lineRule="auto"/>
        <w:jc w:val="both"/>
        <w:rPr>
          <w:rFonts w:ascii="Trebuchet MS" w:eastAsia="Calibri" w:hAnsi="Trebuchet MS"/>
          <w:lang w:val="es-ES" w:eastAsia="en-US"/>
        </w:rPr>
      </w:pPr>
    </w:p>
    <w:p w14:paraId="40E9E3E5"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 </w:t>
      </w:r>
      <w:r w:rsidRPr="00C7505C">
        <w:rPr>
          <w:rFonts w:ascii="Trebuchet MS" w:eastAsia="Calibri" w:hAnsi="Trebuchet MS"/>
          <w:b/>
          <w:lang w:val="es-ES" w:eastAsia="en-US"/>
        </w:rPr>
        <w:t>Un principio fundamental</w:t>
      </w:r>
      <w:r w:rsidRPr="00C7505C">
        <w:rPr>
          <w:rFonts w:ascii="Trebuchet MS" w:eastAsia="Calibri" w:hAnsi="Trebuchet MS"/>
          <w:lang w:val="es-ES" w:eastAsia="en-US"/>
        </w:rPr>
        <w:t xml:space="preserve"> </w:t>
      </w:r>
      <w:r w:rsidRPr="00C7505C">
        <w:rPr>
          <w:rFonts w:ascii="Trebuchet MS" w:eastAsia="Calibri" w:hAnsi="Trebuchet MS"/>
          <w:b/>
          <w:lang w:val="es-ES" w:eastAsia="en-US"/>
        </w:rPr>
        <w:t>de interpretación legal:</w:t>
      </w:r>
      <w:r w:rsidRPr="00C7505C">
        <w:rPr>
          <w:rFonts w:ascii="Trebuchet MS" w:eastAsia="Calibri" w:hAnsi="Trebuchet MS"/>
          <w:lang w:val="es-ES" w:eastAsia="en-US"/>
        </w:rPr>
        <w:t xml:space="preserve"> Que significa que si una previsión legal está abierta a más de una interpretación, debe optarse por aquélla que ofrezca una protección más efectiva al interés superior del niño. </w:t>
      </w:r>
    </w:p>
    <w:p w14:paraId="67D89D3C" w14:textId="77777777" w:rsidR="00FC347D" w:rsidRPr="00C7505C" w:rsidRDefault="00FC347D" w:rsidP="00FC347D">
      <w:pPr>
        <w:spacing w:line="276" w:lineRule="auto"/>
        <w:jc w:val="both"/>
        <w:rPr>
          <w:rFonts w:ascii="Trebuchet MS" w:eastAsia="Calibri" w:hAnsi="Trebuchet MS"/>
          <w:lang w:val="es-ES" w:eastAsia="en-US"/>
        </w:rPr>
      </w:pPr>
    </w:p>
    <w:p w14:paraId="7C14E6DA"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 </w:t>
      </w:r>
      <w:r w:rsidRPr="00C7505C">
        <w:rPr>
          <w:rFonts w:ascii="Trebuchet MS" w:eastAsia="Calibri" w:hAnsi="Trebuchet MS"/>
          <w:b/>
          <w:lang w:val="es-ES" w:eastAsia="en-US"/>
        </w:rPr>
        <w:t>Una regla procesal:</w:t>
      </w:r>
      <w:r w:rsidRPr="00C7505C">
        <w:rPr>
          <w:rFonts w:ascii="Trebuchet MS" w:eastAsia="Calibri" w:hAnsi="Trebuchet MS"/>
          <w:lang w:val="es-ES" w:eastAsia="en-US"/>
        </w:rPr>
        <w:t xml:space="preserve"> Cuando se emita una decisión que podría afectar a un niño específico o en general a un grupo identificable o no identificable de niños, el proceso para la toma de decisión debe incluir una evaluación del posible impacto (positivo o negativo) de la decisión sobre el niño involucrado.</w:t>
      </w:r>
    </w:p>
    <w:p w14:paraId="48E93427" w14:textId="77777777" w:rsidR="00FC347D" w:rsidRPr="00C7505C" w:rsidRDefault="00FC347D" w:rsidP="00FC347D">
      <w:pPr>
        <w:spacing w:line="276" w:lineRule="auto"/>
        <w:jc w:val="both"/>
        <w:rPr>
          <w:rFonts w:ascii="Trebuchet MS" w:eastAsia="Calibri" w:hAnsi="Trebuchet MS"/>
          <w:lang w:val="es-ES" w:eastAsia="en-US"/>
        </w:rPr>
      </w:pPr>
    </w:p>
    <w:p w14:paraId="358298DB"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Asimismo, en dicha observación se señala al interés superior de la niñez como un concepto dinámico que debe evaluarse adecuadamente en cada contexto, cuyo </w:t>
      </w:r>
      <w:r w:rsidRPr="00C7505C">
        <w:rPr>
          <w:rFonts w:ascii="Trebuchet MS" w:eastAsia="Calibri" w:hAnsi="Trebuchet MS"/>
          <w:lang w:val="es-ES" w:eastAsia="en-US"/>
        </w:rPr>
        <w:lastRenderedPageBreak/>
        <w:t>objetivo es garantizar el disfrute pleno y efectivo de todos los derechos reconocidos por la Convención de los Derechos del Niño y su desarrollo holístico, por lo que “ningún derecho debería verse perjudicado por una interpretación negativa del interés superior del niño”.</w:t>
      </w:r>
    </w:p>
    <w:p w14:paraId="6E2ED77B" w14:textId="77777777" w:rsidR="00FC347D" w:rsidRPr="00C7505C" w:rsidRDefault="00FC347D" w:rsidP="00FC347D">
      <w:pPr>
        <w:spacing w:line="276" w:lineRule="auto"/>
        <w:jc w:val="both"/>
        <w:rPr>
          <w:rFonts w:ascii="Trebuchet MS" w:eastAsia="Calibri" w:hAnsi="Trebuchet MS"/>
          <w:lang w:val="es-ES" w:eastAsia="en-US"/>
        </w:rPr>
      </w:pPr>
    </w:p>
    <w:p w14:paraId="160D864B"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En ese sentido, se señala que el propósito principal de dicho documento interpretativo es, “promover un verdadero cambio de actitud que favorezca el pleno respeto de los niños como titulares de derechos”, lo que se precisa deberá repercutir, entre otros ámbitos, en “las decisiones individuales tomadas por autoridades judiciales o administrativas o por entidades públicas a través de sus agentes que afectan a uno o varios niños en concreto”.</w:t>
      </w:r>
    </w:p>
    <w:p w14:paraId="1FE5A16C" w14:textId="77777777" w:rsidR="00FC347D" w:rsidRPr="00C7505C" w:rsidRDefault="00FC347D" w:rsidP="00FC347D">
      <w:pPr>
        <w:spacing w:line="276" w:lineRule="auto"/>
        <w:jc w:val="both"/>
        <w:rPr>
          <w:rFonts w:ascii="Trebuchet MS" w:eastAsia="Calibri" w:hAnsi="Trebuchet MS"/>
          <w:lang w:val="es-ES" w:eastAsia="en-US"/>
        </w:rPr>
      </w:pPr>
    </w:p>
    <w:p w14:paraId="476E6C39"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De igual forma precisa que, aun y cuando el niño sea muy pequeño o se encuentre en una situación vulnerable, tal circunstancia no le priva del derecho a expresar su opinión, ni reduce la importancia que debe concederse a sus opiniones al determinar el interés superior del menor (párrafo 54 de dicha Observación General).</w:t>
      </w:r>
    </w:p>
    <w:p w14:paraId="723AA530" w14:textId="77777777" w:rsidR="00FC347D" w:rsidRPr="00C7505C" w:rsidRDefault="00FC347D" w:rsidP="00FC347D">
      <w:pPr>
        <w:spacing w:line="276" w:lineRule="auto"/>
        <w:jc w:val="both"/>
        <w:rPr>
          <w:rFonts w:ascii="Trebuchet MS" w:eastAsia="Calibri" w:hAnsi="Trebuchet MS"/>
          <w:lang w:val="es-ES" w:eastAsia="en-US"/>
        </w:rPr>
      </w:pPr>
    </w:p>
    <w:p w14:paraId="4EE02483"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Por su parte, el artículo 19 de la Convención Americana sobre Derechos Humanos, establece que toda niña, niño y adolescente tiene derecho a las medidas de protección que su condición de menor requiere por parte de su familia, de la sociedad y del Estado.</w:t>
      </w:r>
    </w:p>
    <w:p w14:paraId="07E59C05" w14:textId="77777777" w:rsidR="00FC347D" w:rsidRPr="00C7505C" w:rsidRDefault="00FC347D" w:rsidP="00FC347D">
      <w:pPr>
        <w:spacing w:line="276" w:lineRule="auto"/>
        <w:jc w:val="both"/>
        <w:rPr>
          <w:rFonts w:ascii="Trebuchet MS" w:eastAsia="Calibri" w:hAnsi="Trebuchet MS"/>
          <w:lang w:val="es-ES" w:eastAsia="en-US"/>
        </w:rPr>
      </w:pPr>
    </w:p>
    <w:p w14:paraId="0E9F2AE9"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Al respecto, en el ejercicio de su función consultiva la Corte Interamericana de Derechos Humanos ha interpretado el contenido y alcance de dichas disposiciones convencionales, precisando lo siguiente: </w:t>
      </w:r>
    </w:p>
    <w:p w14:paraId="0B3DDDE0" w14:textId="77777777" w:rsidR="00FC347D" w:rsidRPr="00C7505C" w:rsidRDefault="00FC347D" w:rsidP="00FC347D">
      <w:pPr>
        <w:spacing w:line="276" w:lineRule="auto"/>
        <w:jc w:val="both"/>
        <w:rPr>
          <w:rFonts w:ascii="Trebuchet MS" w:eastAsia="Calibri" w:hAnsi="Trebuchet MS"/>
          <w:lang w:val="es-ES" w:eastAsia="en-US"/>
        </w:rPr>
      </w:pPr>
    </w:p>
    <w:p w14:paraId="5F759AD0"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“1. Que</w:t>
      </w:r>
      <w:r>
        <w:rPr>
          <w:rFonts w:ascii="Trebuchet MS" w:eastAsia="Calibri" w:hAnsi="Trebuchet MS"/>
          <w:lang w:val="es-ES" w:eastAsia="en-US"/>
        </w:rPr>
        <w:t xml:space="preserve"> </w:t>
      </w:r>
      <w:r w:rsidRPr="00C7505C">
        <w:rPr>
          <w:rFonts w:ascii="Trebuchet MS" w:eastAsia="Calibri" w:hAnsi="Trebuchet MS"/>
          <w:lang w:val="es-ES" w:eastAsia="en-US"/>
        </w:rPr>
        <w:t>de conformidad con la normativa contemporánea del Derecho Internacional de los Derechos Humanos, en la cual se enmarca el artículo 19 de la Convención Americana sobre Derechos Humanos, los niños son titulares de derechos y no sólo objeto de protección.</w:t>
      </w:r>
    </w:p>
    <w:p w14:paraId="3DC0FF7F"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 </w:t>
      </w:r>
    </w:p>
    <w:p w14:paraId="30166E20"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2. Que la expresión “interés superior del niño”, consagrada en el artículo 3 de la Convención sobre los Derechos del Niño, implica que el desarrollo de éste y el ejercicio pleno de sus derechos deben ser considerados como criterios rectores para </w:t>
      </w:r>
      <w:r w:rsidRPr="00C7505C">
        <w:rPr>
          <w:rFonts w:ascii="Trebuchet MS" w:eastAsia="Calibri" w:hAnsi="Trebuchet MS"/>
          <w:lang w:val="es-ES" w:eastAsia="en-US"/>
        </w:rPr>
        <w:lastRenderedPageBreak/>
        <w:t>la elaboración de normas y la aplicación de éstas en todos los órdenes relativos a la vida del niño.”</w:t>
      </w:r>
      <w:r w:rsidRPr="00C7505C">
        <w:rPr>
          <w:rFonts w:ascii="Trebuchet MS" w:eastAsia="Calibri" w:hAnsi="Trebuchet MS"/>
          <w:vertAlign w:val="superscript"/>
          <w:lang w:val="es-ES" w:eastAsia="en-US"/>
        </w:rPr>
        <w:footnoteReference w:id="4"/>
      </w:r>
    </w:p>
    <w:p w14:paraId="678B83EF" w14:textId="77777777" w:rsidR="00FC347D" w:rsidRPr="00C7505C" w:rsidRDefault="00FC347D" w:rsidP="00FC347D">
      <w:pPr>
        <w:spacing w:line="276" w:lineRule="auto"/>
        <w:jc w:val="both"/>
        <w:rPr>
          <w:rFonts w:ascii="Trebuchet MS" w:eastAsia="Calibri" w:hAnsi="Trebuchet MS"/>
          <w:lang w:val="es-ES" w:eastAsia="en-US"/>
        </w:rPr>
      </w:pPr>
    </w:p>
    <w:p w14:paraId="6E515E82"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Principio que a su vez, es recogido por el párrafo 9 del artículo 4 de la Constitución Federal, y por los artículos 2, fracción III, 6, fracción I y 18 de la Ley General de los Derechos de las Niñas, Niños y Adolescentes, que establecen como obligación primordial de todos los órganos jurisdiccionales, autoridades administrativas y órganos legislativos, tomar en cuenta el interés superior de la niñez, mismo que deberá prevalecer en todas aquellas decisiones que involucren a niñas, niños y adolescentes, incluso cuando se presenten diferentes interpretaciones, en la que se elegirá la que lo satisfaga de manera más efectiva (principio pro infante).</w:t>
      </w:r>
    </w:p>
    <w:p w14:paraId="42A396A4" w14:textId="77777777" w:rsidR="00FC347D" w:rsidRPr="00C7505C" w:rsidRDefault="00FC347D" w:rsidP="00FC347D">
      <w:pPr>
        <w:spacing w:line="276" w:lineRule="auto"/>
        <w:jc w:val="both"/>
        <w:rPr>
          <w:rFonts w:ascii="Trebuchet MS" w:eastAsia="Calibri" w:hAnsi="Trebuchet MS"/>
          <w:lang w:val="es-ES" w:eastAsia="en-US"/>
        </w:rPr>
      </w:pPr>
    </w:p>
    <w:p w14:paraId="18D6DD55"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De esa manera, en la jurisprudencia de nuestro alto Tribunal el interés superior de la niñez es un concepto complejo, al ser: (I) un derecho sustantivo; (II) un principio jurídico interpretativo fundamental; y (III) una norma de procedimiento, lo que exige que cualquier medida que tenga que ver con uno o varios niños, su interés superior deberá ser la consideración primordial, lo cual incluye no sólo las decisiones, sino también todos los actos, conductas, propuestas, servicios, procedimientos y demás iniciativas</w:t>
      </w:r>
      <w:r w:rsidRPr="00C7505C">
        <w:rPr>
          <w:rFonts w:ascii="Trebuchet MS" w:eastAsia="Calibri" w:hAnsi="Trebuchet MS"/>
          <w:vertAlign w:val="superscript"/>
          <w:lang w:val="es-ES" w:eastAsia="en-US"/>
        </w:rPr>
        <w:footnoteReference w:id="5"/>
      </w:r>
    </w:p>
    <w:p w14:paraId="05F5D1DC" w14:textId="77777777" w:rsidR="00FC347D" w:rsidRPr="00C7505C" w:rsidRDefault="00FC347D" w:rsidP="00FC347D">
      <w:pPr>
        <w:spacing w:line="276" w:lineRule="auto"/>
        <w:jc w:val="both"/>
        <w:rPr>
          <w:rFonts w:ascii="Trebuchet MS" w:eastAsia="Calibri" w:hAnsi="Trebuchet MS"/>
          <w:lang w:val="es-ES" w:eastAsia="en-US"/>
        </w:rPr>
      </w:pPr>
    </w:p>
    <w:p w14:paraId="42809F71" w14:textId="77777777" w:rsidR="00FC347D"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En este mismo sentido, la Suprema Corte</w:t>
      </w:r>
      <w:r w:rsidRPr="00C7505C">
        <w:rPr>
          <w:rFonts w:ascii="Trebuchet MS" w:eastAsia="Calibri" w:hAnsi="Trebuchet MS"/>
          <w:vertAlign w:val="superscript"/>
          <w:lang w:val="es-ES" w:eastAsia="en-US"/>
        </w:rPr>
        <w:footnoteReference w:id="6"/>
      </w:r>
      <w:r w:rsidRPr="00C7505C">
        <w:rPr>
          <w:rFonts w:ascii="Trebuchet MS" w:eastAsia="Calibri" w:hAnsi="Trebuchet MS"/>
          <w:lang w:val="es-ES" w:eastAsia="en-US"/>
        </w:rPr>
        <w:t xml:space="preserve"> ha establecido como criterios relevantes para la determinación en concreto del interés superior de la niñez, entre otros </w:t>
      </w:r>
      <w:r w:rsidRPr="00C7505C">
        <w:rPr>
          <w:rFonts w:ascii="Trebuchet MS" w:eastAsia="Calibri" w:hAnsi="Trebuchet MS"/>
          <w:lang w:val="es-ES" w:eastAsia="en-US"/>
        </w:rPr>
        <w:lastRenderedPageBreak/>
        <w:t>aspectos, el que se atiendan sus deseos, sentimientos y opiniones, siempre que sean compatibles con sus necesidades vitales y deben ser interpretados de acuerdo con su madurez o discernimiento.</w:t>
      </w:r>
    </w:p>
    <w:p w14:paraId="5B718692" w14:textId="77777777" w:rsidR="004E6D29" w:rsidRDefault="004E6D29" w:rsidP="00FC347D">
      <w:pPr>
        <w:spacing w:line="276" w:lineRule="auto"/>
        <w:jc w:val="both"/>
        <w:rPr>
          <w:rFonts w:ascii="Trebuchet MS" w:eastAsia="Calibri" w:hAnsi="Trebuchet MS"/>
          <w:lang w:val="es-ES" w:eastAsia="en-US"/>
        </w:rPr>
      </w:pPr>
    </w:p>
    <w:p w14:paraId="2D4464AF" w14:textId="77777777" w:rsidR="004E6D29" w:rsidRDefault="00D3184F" w:rsidP="00FC347D">
      <w:pPr>
        <w:spacing w:line="276" w:lineRule="auto"/>
        <w:jc w:val="both"/>
        <w:rPr>
          <w:rFonts w:ascii="Trebuchet MS" w:eastAsia="Calibri" w:hAnsi="Trebuchet MS"/>
          <w:lang w:val="es-ES" w:eastAsia="en-US"/>
        </w:rPr>
      </w:pPr>
      <w:r>
        <w:rPr>
          <w:rFonts w:ascii="Trebuchet MS" w:eastAsia="Calibri" w:hAnsi="Trebuchet MS"/>
          <w:lang w:val="es-ES" w:eastAsia="en-US"/>
        </w:rPr>
        <w:t>Con referencia a lo anterior</w:t>
      </w:r>
      <w:r w:rsidR="004E6D29">
        <w:rPr>
          <w:rFonts w:ascii="Trebuchet MS" w:eastAsia="Calibri" w:hAnsi="Trebuchet MS"/>
          <w:lang w:val="es-ES" w:eastAsia="en-US"/>
        </w:rPr>
        <w:t>, la Sala Superior del Tribunal Electoral del Poder Judicial de la Federación, ha reiterado que el interés superior de las niñas, niños y adolescentes implica que el desarrollo de éstos y el ejercicio pleno de sus derechos deben ser considerados como principios rectores para la elaboración de normas y la aplicación de éstas en todos los órdenes relativos a su vida, entre ellos la participación en spots</w:t>
      </w:r>
      <w:r>
        <w:rPr>
          <w:rFonts w:ascii="Trebuchet MS" w:eastAsia="Calibri" w:hAnsi="Trebuchet MS"/>
          <w:lang w:val="es-ES" w:eastAsia="en-US"/>
        </w:rPr>
        <w:t xml:space="preserve"> o propaganda</w:t>
      </w:r>
      <w:r w:rsidR="004E6D29">
        <w:rPr>
          <w:rFonts w:ascii="Trebuchet MS" w:eastAsia="Calibri" w:hAnsi="Trebuchet MS"/>
          <w:lang w:val="es-ES" w:eastAsia="en-US"/>
        </w:rPr>
        <w:t xml:space="preserve"> de partidos políticos. </w:t>
      </w:r>
    </w:p>
    <w:p w14:paraId="33D758A7" w14:textId="77777777" w:rsidR="00FC347D" w:rsidRPr="00C7505C" w:rsidRDefault="00FC347D" w:rsidP="00FC347D">
      <w:pPr>
        <w:spacing w:line="276" w:lineRule="auto"/>
        <w:jc w:val="both"/>
        <w:rPr>
          <w:rFonts w:ascii="Trebuchet MS" w:eastAsia="Calibri" w:hAnsi="Trebuchet MS"/>
          <w:lang w:val="es-ES" w:eastAsia="en-US"/>
        </w:rPr>
      </w:pPr>
    </w:p>
    <w:p w14:paraId="6770D8A8"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Por otra parte, mediante acuerdo del Consejo General del Instituto Nacional Electoral identificado con la clave </w:t>
      </w:r>
      <w:r w:rsidRPr="00C7505C">
        <w:rPr>
          <w:rFonts w:ascii="Trebuchet MS" w:hAnsi="Trebuchet MS"/>
          <w:b/>
          <w:lang w:val="es-ES"/>
        </w:rPr>
        <w:t>INE/CG481/2019,</w:t>
      </w:r>
      <w:r w:rsidRPr="00C7505C">
        <w:rPr>
          <w:rFonts w:ascii="Trebuchet MS" w:eastAsia="Calibri" w:hAnsi="Trebuchet MS"/>
          <w:lang w:val="es-ES" w:eastAsia="en-US"/>
        </w:rPr>
        <w:t xml:space="preserve"> por el que se modifican los Lineamientos y anexos para la Protección de Niñas, Niños y Adolescentes en materia de Propaganda y Mensajes Electorales, y se aprueba el manual respectivo, en acatamiento a las sentencias SRE-PSD20/2019 y SRE-PSD-21/2019 de la Sala Regional Especializada del Tribunal Electoral del Poder Judicial de la Federación, siendo de observancia obligatoria para los partidos políticos, coaliciones,  candidatos/candidatas de coalición y candidatos/as independientes federales y locales, así como para las autoridades federales y locales.</w:t>
      </w:r>
    </w:p>
    <w:p w14:paraId="6F3484A3" w14:textId="77777777" w:rsidR="00FC347D" w:rsidRPr="00C7505C" w:rsidRDefault="00FC347D" w:rsidP="00FC347D">
      <w:pPr>
        <w:spacing w:line="276" w:lineRule="auto"/>
        <w:jc w:val="both"/>
        <w:rPr>
          <w:rFonts w:ascii="Trebuchet MS" w:eastAsia="Calibri" w:hAnsi="Trebuchet MS"/>
          <w:lang w:val="es-ES" w:eastAsia="en-US"/>
        </w:rPr>
      </w:pPr>
    </w:p>
    <w:p w14:paraId="4CD158BA"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Dichos lineamientos, en su artículo 5 señalan que las niñas, niños y adolescentes pueden aparecer de manera directa e incidental en la propaganda político-electoral, entendiéndose como aparición incidental cuando la imagen o dato que haga identificable al menor aparece de manera referencial, y será directa cuando la imagen del menor forma parte central de la referida propaganda.</w:t>
      </w:r>
    </w:p>
    <w:p w14:paraId="1645A69F" w14:textId="77777777" w:rsidR="00FC347D" w:rsidRPr="00C7505C" w:rsidRDefault="00FC347D" w:rsidP="00FC347D">
      <w:pPr>
        <w:spacing w:line="276" w:lineRule="auto"/>
        <w:jc w:val="both"/>
        <w:rPr>
          <w:rFonts w:ascii="Trebuchet MS" w:eastAsia="Calibri" w:hAnsi="Trebuchet MS"/>
          <w:lang w:val="es-ES" w:eastAsia="en-US"/>
        </w:rPr>
      </w:pPr>
    </w:p>
    <w:p w14:paraId="0915ED71"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Por su parte, el punto 8 de los multicitados lineamientos establece que el consentimiento de la madre y del padre, de quien ejerza la patria potestad o del tutor o, en su caso, de la autoridad que debe suplirlos respecto de la niña, el niño o la o el adolescente que aparezca en la propaganda político-electoral o mensajes mediante su imagen, voz o cualquier otro dato que lo haga identificable, de manera directa o incidental, deberá ser por escrito, informado e individual y deberá satisfacer los requisitos que en dicho punto se especifican.</w:t>
      </w:r>
    </w:p>
    <w:p w14:paraId="2942CD10" w14:textId="77777777" w:rsidR="00FC347D" w:rsidRPr="00C7505C" w:rsidRDefault="00FC347D" w:rsidP="00FC347D">
      <w:pPr>
        <w:spacing w:line="276" w:lineRule="auto"/>
        <w:jc w:val="both"/>
        <w:rPr>
          <w:rFonts w:ascii="Trebuchet MS" w:eastAsia="Calibri" w:hAnsi="Trebuchet MS"/>
          <w:lang w:val="es-ES" w:eastAsia="en-US"/>
        </w:rPr>
      </w:pPr>
    </w:p>
    <w:p w14:paraId="02C19D75"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lastRenderedPageBreak/>
        <w:t>En adición a lo anterior, el punto 9 de los lineamientos en comento establece que los sujetos obligados deberán recabar la opinión de las niñas y los niños entre los 6 los 17 años de edad sobre su participación en propaganda político-electoral o mensajes de las autoridades electorales. Dicha opinión deberá ser propia, informada, individual, libre, expresa y recabada conforme al formato que proporcionará la autoridad electoral.</w:t>
      </w:r>
    </w:p>
    <w:p w14:paraId="58C23F49" w14:textId="77777777" w:rsidR="00FC347D" w:rsidRPr="00C7505C" w:rsidRDefault="00FC347D" w:rsidP="00FC347D">
      <w:pPr>
        <w:spacing w:line="276" w:lineRule="auto"/>
        <w:jc w:val="both"/>
        <w:rPr>
          <w:rFonts w:ascii="Trebuchet MS" w:eastAsia="Calibri" w:hAnsi="Trebuchet MS"/>
          <w:lang w:val="es-ES" w:eastAsia="en-US"/>
        </w:rPr>
      </w:pPr>
    </w:p>
    <w:p w14:paraId="2F02ACB0"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Asimismo, el artículo 15 de los referidos lineamientos, señala que cuando la aparición del menor sea incidental y ante la falta de consentimientos, se deberá difuminar, ocultar o hacer irreconocibles la imagen, voz o cualquier otro dato que haga identificable al sujeto de protección, con el fin de maximizar su dignidad y derechos.</w:t>
      </w:r>
    </w:p>
    <w:p w14:paraId="14A7AC43" w14:textId="77777777" w:rsidR="00FC347D" w:rsidRPr="00C7505C" w:rsidRDefault="00FC347D" w:rsidP="00FC347D">
      <w:pPr>
        <w:spacing w:line="276" w:lineRule="auto"/>
        <w:jc w:val="both"/>
        <w:rPr>
          <w:rFonts w:ascii="Trebuchet MS" w:hAnsi="Trebuchet MS" w:cs="Arial"/>
          <w:b/>
          <w:bCs/>
          <w:lang w:val="es-ES" w:eastAsia="es-ES"/>
        </w:rPr>
      </w:pPr>
    </w:p>
    <w:p w14:paraId="7F885563" w14:textId="77777777" w:rsidR="00FC347D" w:rsidRPr="00C7505C" w:rsidRDefault="00FC347D" w:rsidP="00FC347D">
      <w:pPr>
        <w:pStyle w:val="Prrafodelista"/>
        <w:numPr>
          <w:ilvl w:val="0"/>
          <w:numId w:val="18"/>
        </w:numPr>
        <w:spacing w:after="0"/>
        <w:jc w:val="both"/>
        <w:rPr>
          <w:rFonts w:ascii="Trebuchet MS" w:hAnsi="Trebuchet MS" w:cs="Arial"/>
          <w:b/>
          <w:bCs/>
          <w:sz w:val="24"/>
          <w:szCs w:val="24"/>
          <w:lang w:val="es-ES" w:eastAsia="es-ES"/>
        </w:rPr>
      </w:pPr>
      <w:r w:rsidRPr="00C7505C">
        <w:rPr>
          <w:rFonts w:ascii="Trebuchet MS" w:hAnsi="Trebuchet MS" w:cs="Arial"/>
          <w:b/>
          <w:bCs/>
          <w:sz w:val="24"/>
          <w:szCs w:val="24"/>
          <w:lang w:val="es-ES" w:eastAsia="es-ES"/>
        </w:rPr>
        <w:t>Caso concreto</w:t>
      </w:r>
    </w:p>
    <w:p w14:paraId="2C40A902" w14:textId="77777777" w:rsidR="00FC347D" w:rsidRPr="00C7505C" w:rsidRDefault="00FC347D" w:rsidP="00FC347D">
      <w:pPr>
        <w:pStyle w:val="Prrafodelista"/>
        <w:spacing w:after="0"/>
        <w:jc w:val="both"/>
        <w:rPr>
          <w:rFonts w:ascii="Trebuchet MS" w:hAnsi="Trebuchet MS" w:cs="Arial"/>
          <w:b/>
          <w:bCs/>
          <w:sz w:val="24"/>
          <w:szCs w:val="24"/>
          <w:lang w:val="es-ES" w:eastAsia="es-ES"/>
        </w:rPr>
      </w:pPr>
    </w:p>
    <w:p w14:paraId="47A076E3" w14:textId="77777777" w:rsidR="00273BE0" w:rsidRDefault="00273BE0" w:rsidP="008D7CFE">
      <w:pPr>
        <w:spacing w:line="276" w:lineRule="auto"/>
        <w:ind w:right="-93"/>
        <w:jc w:val="both"/>
        <w:rPr>
          <w:rFonts w:ascii="Trebuchet MS" w:hAnsi="Trebuchet MS" w:cs="Arial"/>
          <w:lang w:val="es-ES"/>
        </w:rPr>
      </w:pPr>
      <w:r>
        <w:rPr>
          <w:rFonts w:ascii="Trebuchet MS" w:hAnsi="Trebuchet MS" w:cs="Arial"/>
          <w:lang w:val="es-ES"/>
        </w:rPr>
        <w:t>Del acta IEPC-OE/</w:t>
      </w:r>
      <w:r w:rsidR="001C21B1">
        <w:rPr>
          <w:rFonts w:ascii="Trebuchet MS" w:hAnsi="Trebuchet MS" w:cs="Arial"/>
          <w:lang w:val="es-ES"/>
        </w:rPr>
        <w:t>301</w:t>
      </w:r>
      <w:r>
        <w:rPr>
          <w:rFonts w:ascii="Trebuchet MS" w:hAnsi="Trebuchet MS" w:cs="Arial"/>
          <w:lang w:val="es-ES"/>
        </w:rPr>
        <w:t xml:space="preserve">/2021 de </w:t>
      </w:r>
      <w:r w:rsidR="009C6A38">
        <w:rPr>
          <w:rFonts w:ascii="Trebuchet MS" w:hAnsi="Trebuchet MS" w:cs="Arial"/>
          <w:lang w:val="es-ES"/>
        </w:rPr>
        <w:t>veinte</w:t>
      </w:r>
      <w:r w:rsidR="001C21B1">
        <w:rPr>
          <w:rFonts w:ascii="Trebuchet MS" w:hAnsi="Trebuchet MS" w:cs="Arial"/>
          <w:lang w:val="es-ES"/>
        </w:rPr>
        <w:t xml:space="preserve"> de mayo</w:t>
      </w:r>
      <w:r>
        <w:rPr>
          <w:rFonts w:ascii="Trebuchet MS" w:hAnsi="Trebuchet MS" w:cs="Arial"/>
          <w:lang w:val="es-ES"/>
        </w:rPr>
        <w:t xml:space="preserve">, levantada </w:t>
      </w:r>
      <w:r w:rsidR="008D7CFE">
        <w:rPr>
          <w:rFonts w:ascii="Trebuchet MS" w:hAnsi="Trebuchet MS" w:cs="Arial"/>
          <w:lang w:val="es-ES" w:eastAsia="es-MX"/>
        </w:rPr>
        <w:t>en función de la Oficialía Electoral</w:t>
      </w:r>
      <w:r w:rsidR="008D7CFE">
        <w:rPr>
          <w:rFonts w:ascii="Trebuchet MS" w:hAnsi="Trebuchet MS" w:cs="Arial"/>
          <w:lang w:val="es-ES"/>
        </w:rPr>
        <w:t xml:space="preserve">, </w:t>
      </w:r>
      <w:r>
        <w:rPr>
          <w:rFonts w:ascii="Trebuchet MS" w:eastAsia="Calibri" w:hAnsi="Trebuchet MS" w:cs="Arial"/>
          <w:lang w:val="es-ES" w:eastAsia="ar-SA" w:bidi="en-US"/>
        </w:rPr>
        <w:t>a la cual</w:t>
      </w:r>
      <w:r w:rsidR="00FC347D" w:rsidRPr="00C7505C">
        <w:rPr>
          <w:rFonts w:ascii="Trebuchet MS" w:eastAsia="Calibri" w:hAnsi="Trebuchet MS" w:cs="Arial"/>
          <w:lang w:val="es-ES" w:eastAsia="ar-SA" w:bidi="en-US"/>
        </w:rPr>
        <w:t xml:space="preserve"> de conformidad con el numeral 519 párrafo 1 inciso II del Código Electoral del Estado de Jalisco, le reviste el carácter de documental pública, así como qu</w:t>
      </w:r>
      <w:r>
        <w:rPr>
          <w:rFonts w:ascii="Trebuchet MS" w:eastAsia="Calibri" w:hAnsi="Trebuchet MS" w:cs="Arial"/>
          <w:lang w:val="es-ES" w:eastAsia="ar-SA" w:bidi="en-US"/>
        </w:rPr>
        <w:t>e, tiene valor probatorio pleno</w:t>
      </w:r>
      <w:r w:rsidR="00FC347D" w:rsidRPr="00C7505C">
        <w:rPr>
          <w:rFonts w:ascii="Trebuchet MS" w:eastAsia="Calibri" w:hAnsi="Trebuchet MS" w:cs="Arial"/>
          <w:lang w:val="es-ES" w:eastAsia="ar-SA" w:bidi="en-US"/>
        </w:rPr>
        <w:t xml:space="preserve"> acorde al arábigo 463 párrafo 2 del citado cuerpo de leyes,</w:t>
      </w:r>
      <w:r w:rsidR="005C0B17">
        <w:rPr>
          <w:rFonts w:ascii="Trebuchet MS" w:hAnsi="Trebuchet MS" w:cs="Arial"/>
          <w:lang w:val="es-ES"/>
        </w:rPr>
        <w:t xml:space="preserve"> se advierte que</w:t>
      </w:r>
      <w:r w:rsidR="00FC347D" w:rsidRPr="00C7505C">
        <w:rPr>
          <w:rFonts w:ascii="Trebuchet MS" w:hAnsi="Trebuchet MS" w:cs="Arial"/>
          <w:lang w:val="es-ES"/>
        </w:rPr>
        <w:t xml:space="preserve"> en las publicaciones realizadas </w:t>
      </w:r>
      <w:r w:rsidR="00864F4E">
        <w:rPr>
          <w:rFonts w:ascii="Trebuchet MS" w:hAnsi="Trebuchet MS" w:cs="Arial"/>
          <w:lang w:val="es-ES"/>
        </w:rPr>
        <w:t>en el perfil de Facebook a nombre de</w:t>
      </w:r>
      <w:r>
        <w:rPr>
          <w:rFonts w:ascii="Trebuchet MS" w:hAnsi="Trebuchet MS" w:cs="Arial"/>
          <w:lang w:val="es-ES"/>
        </w:rPr>
        <w:t xml:space="preserve"> “</w:t>
      </w:r>
      <w:r w:rsidR="001C21B1">
        <w:rPr>
          <w:rFonts w:ascii="Trebuchet MS" w:hAnsi="Trebuchet MS" w:cs="Arial"/>
          <w:lang w:val="es-ES"/>
        </w:rPr>
        <w:t>Anabel Bañuelos</w:t>
      </w:r>
      <w:r>
        <w:rPr>
          <w:rFonts w:ascii="Trebuchet MS" w:hAnsi="Trebuchet MS" w:cs="Arial"/>
          <w:lang w:val="es-ES"/>
        </w:rPr>
        <w:t xml:space="preserve">” se desprenden publicaciones en las que esta autoridad, visualiza la presencia de menores de edad, tal y como se advierte de la siguiente relación. </w:t>
      </w:r>
    </w:p>
    <w:p w14:paraId="71FDAF0A" w14:textId="77777777" w:rsidR="00FC347D" w:rsidRPr="005A3D4F" w:rsidRDefault="00FC347D" w:rsidP="00DC66DA">
      <w:pPr>
        <w:spacing w:line="276" w:lineRule="auto"/>
        <w:ind w:right="-93"/>
        <w:rPr>
          <w:rFonts w:ascii="Trebuchet MS" w:hAnsi="Trebuchet MS" w:cs="Arial"/>
          <w:sz w:val="22"/>
          <w:szCs w:val="22"/>
          <w:lang w:val="es-ES"/>
        </w:rPr>
      </w:pPr>
    </w:p>
    <w:p w14:paraId="2C3104E6" w14:textId="77777777" w:rsidR="00FC347D" w:rsidRPr="005A3D4F" w:rsidRDefault="001C21B1" w:rsidP="00864F4E">
      <w:pPr>
        <w:pStyle w:val="Prrafodelista"/>
        <w:numPr>
          <w:ilvl w:val="0"/>
          <w:numId w:val="19"/>
        </w:numPr>
        <w:jc w:val="center"/>
        <w:rPr>
          <w:rFonts w:ascii="Trebuchet MS" w:hAnsi="Trebuchet MS"/>
          <w:color w:val="000000"/>
          <w:lang w:val="es-ES"/>
        </w:rPr>
      </w:pPr>
      <w:r>
        <w:rPr>
          <w:rFonts w:ascii="Trebuchet MS" w:hAnsi="Trebuchet MS"/>
          <w:b/>
          <w:color w:val="000000"/>
          <w:lang w:val="es-ES"/>
        </w:rPr>
        <w:t>Video del 6 de abril de 2021</w:t>
      </w:r>
      <w:r w:rsidR="00864F4E" w:rsidRPr="005A3D4F">
        <w:rPr>
          <w:rFonts w:ascii="Trebuchet MS" w:hAnsi="Trebuchet MS"/>
          <w:b/>
          <w:color w:val="000000"/>
          <w:lang w:val="es-ES"/>
        </w:rPr>
        <w:t>:</w:t>
      </w:r>
    </w:p>
    <w:p w14:paraId="6F95C58A" w14:textId="77777777" w:rsidR="001C21B1" w:rsidRDefault="00BE3217" w:rsidP="001C21B1">
      <w:pPr>
        <w:pStyle w:val="Prrafodelista"/>
        <w:spacing w:after="0"/>
        <w:jc w:val="center"/>
        <w:rPr>
          <w:rFonts w:ascii="Trebuchet MS" w:hAnsi="Trebuchet MS"/>
        </w:rPr>
      </w:pPr>
      <w:hyperlink r:id="rId40" w:history="1">
        <w:r w:rsidR="001C21B1" w:rsidRPr="00B9290E">
          <w:rPr>
            <w:rStyle w:val="Hipervnculo"/>
            <w:rFonts w:ascii="Trebuchet MS" w:hAnsi="Trebuchet MS"/>
          </w:rPr>
          <w:t>https://www.facebook.com/watch/?v=4312441008765903</w:t>
        </w:r>
      </w:hyperlink>
    </w:p>
    <w:p w14:paraId="5FC8451A" w14:textId="77777777" w:rsidR="00273BE0" w:rsidRPr="00273BE0" w:rsidRDefault="00273BE0" w:rsidP="00B6016D">
      <w:pPr>
        <w:ind w:left="360" w:hanging="76"/>
        <w:jc w:val="both"/>
        <w:rPr>
          <w:rFonts w:ascii="Trebuchet MS" w:hAnsi="Trebuchet MS" w:cs="Arial"/>
          <w:lang w:val="es-ES"/>
        </w:rPr>
      </w:pPr>
    </w:p>
    <w:tbl>
      <w:tblPr>
        <w:tblStyle w:val="Tablaconcuadrcula"/>
        <w:tblW w:w="0" w:type="auto"/>
        <w:tblInd w:w="360" w:type="dxa"/>
        <w:tblLook w:val="04A0" w:firstRow="1" w:lastRow="0" w:firstColumn="1" w:lastColumn="0" w:noHBand="0" w:noVBand="1"/>
      </w:tblPr>
      <w:tblGrid>
        <w:gridCol w:w="8470"/>
      </w:tblGrid>
      <w:tr w:rsidR="00864F4E" w:rsidRPr="00DC66DA" w14:paraId="6067C7E4" w14:textId="77777777" w:rsidTr="00DC66DA">
        <w:trPr>
          <w:trHeight w:val="424"/>
        </w:trPr>
        <w:tc>
          <w:tcPr>
            <w:tcW w:w="8470" w:type="dxa"/>
          </w:tcPr>
          <w:p w14:paraId="210FEDF5" w14:textId="77777777" w:rsidR="00B6016D" w:rsidRPr="00DC66DA" w:rsidRDefault="001C21B1" w:rsidP="00864F4E">
            <w:pPr>
              <w:jc w:val="center"/>
              <w:rPr>
                <w:rFonts w:ascii="Trebuchet MS" w:hAnsi="Trebuchet MS"/>
                <w:b/>
                <w:color w:val="000000"/>
                <w:sz w:val="21"/>
                <w:szCs w:val="21"/>
                <w:lang w:val="es-ES"/>
              </w:rPr>
            </w:pPr>
            <w:r w:rsidRPr="00DC66DA">
              <w:rPr>
                <w:rFonts w:ascii="Trebuchet MS" w:hAnsi="Trebuchet MS"/>
                <w:b/>
                <w:color w:val="000000"/>
                <w:sz w:val="21"/>
                <w:szCs w:val="21"/>
                <w:lang w:val="es-ES"/>
              </w:rPr>
              <w:t>Duración del vídeo: 3:06</w:t>
            </w:r>
          </w:p>
          <w:p w14:paraId="7B289EFA" w14:textId="77777777" w:rsidR="008D06A4" w:rsidRPr="00DC66DA" w:rsidRDefault="005C37A6" w:rsidP="00DC66DA">
            <w:pPr>
              <w:jc w:val="center"/>
              <w:rPr>
                <w:rFonts w:ascii="Trebuchet MS" w:hAnsi="Trebuchet MS"/>
                <w:color w:val="000000"/>
                <w:sz w:val="21"/>
                <w:szCs w:val="21"/>
                <w:lang w:val="es-ES"/>
              </w:rPr>
            </w:pPr>
            <w:r>
              <w:rPr>
                <w:rFonts w:ascii="Trebuchet MS" w:hAnsi="Trebuchet MS"/>
                <w:b/>
                <w:color w:val="000000"/>
                <w:sz w:val="21"/>
                <w:szCs w:val="21"/>
                <w:lang w:val="es-ES"/>
              </w:rPr>
              <w:t>Momentos en los que aparecen menores</w:t>
            </w:r>
            <w:r w:rsidR="008D06A4" w:rsidRPr="00DC66DA">
              <w:rPr>
                <w:rFonts w:ascii="Trebuchet MS" w:hAnsi="Trebuchet MS"/>
                <w:b/>
                <w:color w:val="000000"/>
                <w:sz w:val="21"/>
                <w:szCs w:val="21"/>
                <w:lang w:val="es-ES"/>
              </w:rPr>
              <w:t xml:space="preserve">: </w:t>
            </w:r>
            <w:r w:rsidR="00DC66DA">
              <w:rPr>
                <w:rFonts w:ascii="Trebuchet MS" w:hAnsi="Trebuchet MS"/>
                <w:b/>
                <w:color w:val="000000"/>
                <w:sz w:val="21"/>
                <w:szCs w:val="21"/>
                <w:lang w:val="es-ES"/>
              </w:rPr>
              <w:t>01</w:t>
            </w:r>
          </w:p>
        </w:tc>
      </w:tr>
      <w:tr w:rsidR="00DC66DA" w:rsidRPr="00DC66DA" w14:paraId="1D094D6E" w14:textId="77777777" w:rsidTr="00D23DFF">
        <w:trPr>
          <w:trHeight w:val="2169"/>
        </w:trPr>
        <w:tc>
          <w:tcPr>
            <w:tcW w:w="8470" w:type="dxa"/>
          </w:tcPr>
          <w:p w14:paraId="086C6566" w14:textId="5A43FAEB" w:rsidR="00DC66DA" w:rsidRPr="00DC66DA" w:rsidRDefault="00D443E4" w:rsidP="00B6016D">
            <w:pPr>
              <w:jc w:val="center"/>
              <w:rPr>
                <w:rFonts w:ascii="Trebuchet MS" w:hAnsi="Trebuchet MS"/>
                <w:sz w:val="21"/>
                <w:szCs w:val="21"/>
              </w:rPr>
            </w:pPr>
            <w:r w:rsidRPr="00DC66DA">
              <w:rPr>
                <w:rFonts w:ascii="Trebuchet MS" w:hAnsi="Trebuchet MS"/>
                <w:sz w:val="21"/>
                <w:szCs w:val="21"/>
              </w:rPr>
              <w:object w:dxaOrig="8505" w:dyaOrig="5310" w14:anchorId="1B051B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5pt;height:116.25pt" o:ole="">
                  <v:imagedata r:id="rId41" o:title=""/>
                </v:shape>
                <o:OLEObject Type="Embed" ProgID="PBrush" ShapeID="_x0000_i1025" DrawAspect="Content" ObjectID="_1683622415" r:id="rId42"/>
              </w:object>
            </w:r>
          </w:p>
          <w:p w14:paraId="417ABF4A" w14:textId="77777777" w:rsidR="00DC66DA" w:rsidRPr="00DC66DA" w:rsidRDefault="00DC66DA" w:rsidP="00B6016D">
            <w:pPr>
              <w:jc w:val="center"/>
              <w:rPr>
                <w:rFonts w:ascii="Trebuchet MS" w:hAnsi="Trebuchet MS"/>
                <w:color w:val="000000"/>
                <w:sz w:val="21"/>
                <w:szCs w:val="21"/>
                <w:lang w:val="es-ES"/>
              </w:rPr>
            </w:pPr>
            <w:r w:rsidRPr="00DC66DA">
              <w:rPr>
                <w:rFonts w:ascii="Trebuchet MS" w:hAnsi="Trebuchet MS"/>
                <w:sz w:val="21"/>
                <w:szCs w:val="21"/>
              </w:rPr>
              <w:lastRenderedPageBreak/>
              <w:t xml:space="preserve">Aparición de un menor en el minuto </w:t>
            </w:r>
            <w:r w:rsidRPr="00DC66DA">
              <w:rPr>
                <w:rFonts w:ascii="Trebuchet MS" w:hAnsi="Trebuchet MS"/>
                <w:b/>
                <w:sz w:val="21"/>
                <w:szCs w:val="21"/>
              </w:rPr>
              <w:t>1:14</w:t>
            </w:r>
          </w:p>
        </w:tc>
      </w:tr>
    </w:tbl>
    <w:p w14:paraId="08EC3CBF" w14:textId="77777777" w:rsidR="00864F4E" w:rsidRDefault="00864F4E" w:rsidP="00864F4E">
      <w:pPr>
        <w:ind w:left="360"/>
        <w:jc w:val="center"/>
        <w:rPr>
          <w:rFonts w:ascii="Trebuchet MS" w:hAnsi="Trebuchet MS"/>
          <w:color w:val="000000"/>
          <w:sz w:val="22"/>
          <w:szCs w:val="22"/>
          <w:lang w:val="es-ES"/>
        </w:rPr>
      </w:pPr>
    </w:p>
    <w:p w14:paraId="69E31F4F" w14:textId="77777777" w:rsidR="00DC66DA" w:rsidRPr="005A3D4F" w:rsidRDefault="00DC66DA" w:rsidP="00DC66DA">
      <w:pPr>
        <w:pStyle w:val="Prrafodelista"/>
        <w:numPr>
          <w:ilvl w:val="0"/>
          <w:numId w:val="19"/>
        </w:numPr>
        <w:jc w:val="center"/>
        <w:rPr>
          <w:rFonts w:ascii="Trebuchet MS" w:hAnsi="Trebuchet MS"/>
          <w:color w:val="000000"/>
          <w:lang w:val="es-ES"/>
        </w:rPr>
      </w:pPr>
      <w:r>
        <w:rPr>
          <w:rFonts w:ascii="Trebuchet MS" w:hAnsi="Trebuchet MS"/>
          <w:b/>
          <w:color w:val="000000"/>
          <w:lang w:val="es-ES"/>
        </w:rPr>
        <w:t xml:space="preserve">Video del </w:t>
      </w:r>
      <w:r w:rsidR="005C37A6">
        <w:rPr>
          <w:rFonts w:ascii="Trebuchet MS" w:hAnsi="Trebuchet MS"/>
          <w:b/>
          <w:color w:val="000000"/>
          <w:lang w:val="es-ES"/>
        </w:rPr>
        <w:t>8</w:t>
      </w:r>
      <w:r>
        <w:rPr>
          <w:rFonts w:ascii="Trebuchet MS" w:hAnsi="Trebuchet MS"/>
          <w:b/>
          <w:color w:val="000000"/>
          <w:lang w:val="es-ES"/>
        </w:rPr>
        <w:t xml:space="preserve"> de abril de 2021</w:t>
      </w:r>
      <w:r w:rsidRPr="005A3D4F">
        <w:rPr>
          <w:rFonts w:ascii="Trebuchet MS" w:hAnsi="Trebuchet MS"/>
          <w:b/>
          <w:color w:val="000000"/>
          <w:lang w:val="es-ES"/>
        </w:rPr>
        <w:t>:</w:t>
      </w:r>
    </w:p>
    <w:p w14:paraId="4935152E" w14:textId="77777777" w:rsidR="00DC66DA" w:rsidRDefault="00BE3217" w:rsidP="00DC66DA">
      <w:pPr>
        <w:pStyle w:val="Prrafodelista"/>
        <w:spacing w:after="0"/>
        <w:jc w:val="center"/>
        <w:rPr>
          <w:rFonts w:ascii="Trebuchet MS" w:hAnsi="Trebuchet MS"/>
        </w:rPr>
      </w:pPr>
      <w:hyperlink r:id="rId43" w:history="1">
        <w:r w:rsidR="00DC66DA" w:rsidRPr="00B9290E">
          <w:rPr>
            <w:rStyle w:val="Hipervnculo"/>
            <w:rFonts w:ascii="Trebuchet MS" w:hAnsi="Trebuchet MS"/>
          </w:rPr>
          <w:t>https://www.facebook.com/watch/?v=4312441008765903</w:t>
        </w:r>
      </w:hyperlink>
    </w:p>
    <w:p w14:paraId="147A6CBE" w14:textId="77777777" w:rsidR="00DC66DA" w:rsidRPr="00273BE0" w:rsidRDefault="00DC66DA" w:rsidP="00DC66DA">
      <w:pPr>
        <w:ind w:left="360" w:hanging="76"/>
        <w:jc w:val="both"/>
        <w:rPr>
          <w:rFonts w:ascii="Trebuchet MS" w:hAnsi="Trebuchet MS" w:cs="Arial"/>
          <w:lang w:val="es-ES"/>
        </w:rPr>
      </w:pPr>
    </w:p>
    <w:tbl>
      <w:tblPr>
        <w:tblStyle w:val="Tablaconcuadrcula"/>
        <w:tblW w:w="0" w:type="auto"/>
        <w:tblInd w:w="360" w:type="dxa"/>
        <w:tblLook w:val="04A0" w:firstRow="1" w:lastRow="0" w:firstColumn="1" w:lastColumn="0" w:noHBand="0" w:noVBand="1"/>
      </w:tblPr>
      <w:tblGrid>
        <w:gridCol w:w="4295"/>
        <w:gridCol w:w="4191"/>
      </w:tblGrid>
      <w:tr w:rsidR="00DC66DA" w:rsidRPr="00DC66DA" w14:paraId="78E5650A" w14:textId="77777777" w:rsidTr="005C37A6">
        <w:trPr>
          <w:trHeight w:val="424"/>
        </w:trPr>
        <w:tc>
          <w:tcPr>
            <w:tcW w:w="8470" w:type="dxa"/>
            <w:gridSpan w:val="2"/>
          </w:tcPr>
          <w:p w14:paraId="37AA5F22" w14:textId="77777777" w:rsidR="00DC66DA" w:rsidRPr="00DC66DA" w:rsidRDefault="00DC66DA" w:rsidP="00D23DFF">
            <w:pPr>
              <w:jc w:val="center"/>
              <w:rPr>
                <w:rFonts w:ascii="Trebuchet MS" w:hAnsi="Trebuchet MS"/>
                <w:b/>
                <w:color w:val="000000"/>
                <w:sz w:val="21"/>
                <w:szCs w:val="21"/>
                <w:lang w:val="es-ES"/>
              </w:rPr>
            </w:pPr>
            <w:r w:rsidRPr="00DC66DA">
              <w:rPr>
                <w:rFonts w:ascii="Trebuchet MS" w:hAnsi="Trebuchet MS"/>
                <w:b/>
                <w:color w:val="000000"/>
                <w:sz w:val="21"/>
                <w:szCs w:val="21"/>
                <w:lang w:val="es-ES"/>
              </w:rPr>
              <w:t>Duración del vídeo: 3:06</w:t>
            </w:r>
          </w:p>
          <w:p w14:paraId="1E107857" w14:textId="77777777" w:rsidR="00DC66DA" w:rsidRPr="00DC66DA" w:rsidRDefault="005C37A6" w:rsidP="005C37A6">
            <w:pPr>
              <w:jc w:val="center"/>
              <w:rPr>
                <w:rFonts w:ascii="Trebuchet MS" w:hAnsi="Trebuchet MS"/>
                <w:color w:val="000000"/>
                <w:sz w:val="21"/>
                <w:szCs w:val="21"/>
                <w:lang w:val="es-ES"/>
              </w:rPr>
            </w:pPr>
            <w:r>
              <w:rPr>
                <w:rFonts w:ascii="Trebuchet MS" w:hAnsi="Trebuchet MS"/>
                <w:b/>
                <w:color w:val="000000"/>
                <w:sz w:val="21"/>
                <w:szCs w:val="21"/>
                <w:lang w:val="es-ES"/>
              </w:rPr>
              <w:t>Momentos en los</w:t>
            </w:r>
            <w:r w:rsidR="00DC66DA" w:rsidRPr="00DC66DA">
              <w:rPr>
                <w:rFonts w:ascii="Trebuchet MS" w:hAnsi="Trebuchet MS"/>
                <w:b/>
                <w:color w:val="000000"/>
                <w:sz w:val="21"/>
                <w:szCs w:val="21"/>
                <w:lang w:val="es-ES"/>
              </w:rPr>
              <w:t xml:space="preserve"> que aparecen menores: </w:t>
            </w:r>
            <w:r>
              <w:rPr>
                <w:rFonts w:ascii="Trebuchet MS" w:hAnsi="Trebuchet MS"/>
                <w:b/>
                <w:color w:val="000000"/>
                <w:sz w:val="21"/>
                <w:szCs w:val="21"/>
                <w:lang w:val="es-ES"/>
              </w:rPr>
              <w:t>2</w:t>
            </w:r>
          </w:p>
        </w:tc>
      </w:tr>
      <w:tr w:rsidR="00DC66DA" w:rsidRPr="00DC66DA" w14:paraId="2E271F91" w14:textId="77777777" w:rsidTr="005C37A6">
        <w:trPr>
          <w:trHeight w:val="2169"/>
        </w:trPr>
        <w:tc>
          <w:tcPr>
            <w:tcW w:w="4289" w:type="dxa"/>
          </w:tcPr>
          <w:p w14:paraId="13621CC2" w14:textId="77777777" w:rsidR="00DC66DA" w:rsidRPr="00DC66DA" w:rsidRDefault="005C37A6" w:rsidP="00D23DFF">
            <w:pPr>
              <w:jc w:val="center"/>
              <w:rPr>
                <w:rFonts w:ascii="Trebuchet MS" w:hAnsi="Trebuchet MS"/>
                <w:sz w:val="21"/>
                <w:szCs w:val="21"/>
              </w:rPr>
            </w:pPr>
            <w:r>
              <w:object w:dxaOrig="4320" w:dyaOrig="2471" w14:anchorId="2DFE8C2C">
                <v:shape id="_x0000_i1026" type="#_x0000_t75" style="width:204pt;height:117pt" o:ole="">
                  <v:imagedata r:id="rId44" o:title=""/>
                </v:shape>
                <o:OLEObject Type="Embed" ProgID="PBrush" ShapeID="_x0000_i1026" DrawAspect="Content" ObjectID="_1683622416" r:id="rId45"/>
              </w:object>
            </w:r>
          </w:p>
          <w:p w14:paraId="35F5F626" w14:textId="77777777" w:rsidR="00DC66DA" w:rsidRPr="00DC66DA" w:rsidRDefault="00DC66DA" w:rsidP="005C37A6">
            <w:pPr>
              <w:jc w:val="center"/>
              <w:rPr>
                <w:rFonts w:ascii="Trebuchet MS" w:hAnsi="Trebuchet MS"/>
                <w:b/>
                <w:color w:val="000000"/>
                <w:sz w:val="21"/>
                <w:szCs w:val="21"/>
                <w:lang w:val="es-ES"/>
              </w:rPr>
            </w:pPr>
            <w:r w:rsidRPr="00DC66DA">
              <w:rPr>
                <w:rFonts w:ascii="Trebuchet MS" w:hAnsi="Trebuchet MS"/>
                <w:sz w:val="21"/>
                <w:szCs w:val="21"/>
              </w:rPr>
              <w:t xml:space="preserve">Aparición de </w:t>
            </w:r>
            <w:r w:rsidR="005C37A6">
              <w:rPr>
                <w:rFonts w:ascii="Trebuchet MS" w:hAnsi="Trebuchet MS"/>
                <w:sz w:val="21"/>
                <w:szCs w:val="21"/>
              </w:rPr>
              <w:t>ocho menores en el segundo</w:t>
            </w:r>
            <w:r w:rsidRPr="00DC66DA">
              <w:rPr>
                <w:rFonts w:ascii="Trebuchet MS" w:hAnsi="Trebuchet MS"/>
                <w:sz w:val="21"/>
                <w:szCs w:val="21"/>
              </w:rPr>
              <w:t xml:space="preserve"> </w:t>
            </w:r>
            <w:r w:rsidR="005C37A6" w:rsidRPr="005C37A6">
              <w:rPr>
                <w:rFonts w:ascii="Trebuchet MS" w:hAnsi="Trebuchet MS"/>
                <w:b/>
                <w:sz w:val="21"/>
                <w:szCs w:val="21"/>
              </w:rPr>
              <w:t>00:04</w:t>
            </w:r>
            <w:r w:rsidR="005C37A6">
              <w:rPr>
                <w:rFonts w:ascii="Trebuchet MS" w:hAnsi="Trebuchet MS"/>
                <w:sz w:val="21"/>
                <w:szCs w:val="21"/>
              </w:rPr>
              <w:t xml:space="preserve"> </w:t>
            </w:r>
          </w:p>
        </w:tc>
        <w:tc>
          <w:tcPr>
            <w:tcW w:w="4181" w:type="dxa"/>
          </w:tcPr>
          <w:p w14:paraId="37F0E812" w14:textId="77777777" w:rsidR="005C37A6" w:rsidRPr="00DC66DA" w:rsidRDefault="005C37A6" w:rsidP="005C37A6">
            <w:pPr>
              <w:jc w:val="center"/>
              <w:rPr>
                <w:rFonts w:ascii="Trebuchet MS" w:hAnsi="Trebuchet MS"/>
                <w:sz w:val="21"/>
                <w:szCs w:val="21"/>
              </w:rPr>
            </w:pPr>
            <w:r>
              <w:object w:dxaOrig="4320" w:dyaOrig="2654" w14:anchorId="1954444F">
                <v:shape id="_x0000_i1027" type="#_x0000_t75" style="width:198.75pt;height:117pt" o:ole="">
                  <v:imagedata r:id="rId46" o:title=""/>
                </v:shape>
                <o:OLEObject Type="Embed" ProgID="PBrush" ShapeID="_x0000_i1027" DrawAspect="Content" ObjectID="_1683622417" r:id="rId47"/>
              </w:object>
            </w:r>
            <w:r w:rsidRPr="00DC66DA">
              <w:rPr>
                <w:rFonts w:ascii="Trebuchet MS" w:hAnsi="Trebuchet MS"/>
                <w:sz w:val="21"/>
                <w:szCs w:val="21"/>
              </w:rPr>
              <w:t xml:space="preserve"> </w:t>
            </w:r>
          </w:p>
          <w:p w14:paraId="3003D355" w14:textId="77777777" w:rsidR="005C37A6" w:rsidRDefault="005C37A6" w:rsidP="005C37A6">
            <w:pPr>
              <w:rPr>
                <w:rFonts w:ascii="Trebuchet MS" w:hAnsi="Trebuchet MS"/>
                <w:sz w:val="21"/>
                <w:szCs w:val="21"/>
              </w:rPr>
            </w:pPr>
          </w:p>
          <w:p w14:paraId="1DCF20B9" w14:textId="77777777" w:rsidR="00DC66DA" w:rsidRPr="00DC66DA" w:rsidRDefault="005C37A6" w:rsidP="005C37A6">
            <w:pPr>
              <w:jc w:val="center"/>
              <w:rPr>
                <w:rFonts w:ascii="Trebuchet MS" w:hAnsi="Trebuchet MS"/>
                <w:color w:val="000000"/>
                <w:sz w:val="21"/>
                <w:szCs w:val="21"/>
                <w:lang w:val="es-ES"/>
              </w:rPr>
            </w:pPr>
            <w:r w:rsidRPr="00DC66DA">
              <w:rPr>
                <w:rFonts w:ascii="Trebuchet MS" w:hAnsi="Trebuchet MS"/>
                <w:sz w:val="21"/>
                <w:szCs w:val="21"/>
              </w:rPr>
              <w:t xml:space="preserve">Aparición de </w:t>
            </w:r>
            <w:r>
              <w:rPr>
                <w:rFonts w:ascii="Trebuchet MS" w:hAnsi="Trebuchet MS"/>
                <w:sz w:val="21"/>
                <w:szCs w:val="21"/>
              </w:rPr>
              <w:t>tres menores en el segundo</w:t>
            </w:r>
            <w:r w:rsidRPr="00DC66DA">
              <w:rPr>
                <w:rFonts w:ascii="Trebuchet MS" w:hAnsi="Trebuchet MS"/>
                <w:sz w:val="21"/>
                <w:szCs w:val="21"/>
              </w:rPr>
              <w:t xml:space="preserve"> </w:t>
            </w:r>
            <w:r>
              <w:rPr>
                <w:rFonts w:ascii="Trebuchet MS" w:hAnsi="Trebuchet MS"/>
                <w:b/>
                <w:sz w:val="21"/>
                <w:szCs w:val="21"/>
              </w:rPr>
              <w:t>00:12</w:t>
            </w:r>
          </w:p>
        </w:tc>
      </w:tr>
    </w:tbl>
    <w:p w14:paraId="2DF2C6A8" w14:textId="77777777" w:rsidR="00DC66DA" w:rsidRDefault="00DC66DA" w:rsidP="00DC66DA">
      <w:pPr>
        <w:ind w:left="360"/>
        <w:jc w:val="center"/>
        <w:rPr>
          <w:rFonts w:ascii="Trebuchet MS" w:hAnsi="Trebuchet MS"/>
          <w:color w:val="000000"/>
          <w:sz w:val="22"/>
          <w:szCs w:val="22"/>
          <w:lang w:val="es-ES"/>
        </w:rPr>
      </w:pPr>
    </w:p>
    <w:p w14:paraId="55BBF1B9" w14:textId="77777777" w:rsidR="005C37A6" w:rsidRPr="005A3D4F" w:rsidRDefault="005C37A6" w:rsidP="005C37A6">
      <w:pPr>
        <w:pStyle w:val="Prrafodelista"/>
        <w:numPr>
          <w:ilvl w:val="0"/>
          <w:numId w:val="19"/>
        </w:numPr>
        <w:jc w:val="center"/>
        <w:rPr>
          <w:rFonts w:ascii="Trebuchet MS" w:hAnsi="Trebuchet MS"/>
          <w:color w:val="000000"/>
          <w:lang w:val="es-ES"/>
        </w:rPr>
      </w:pPr>
      <w:r>
        <w:rPr>
          <w:rFonts w:ascii="Trebuchet MS" w:hAnsi="Trebuchet MS"/>
          <w:b/>
          <w:color w:val="000000"/>
          <w:lang w:val="es-ES"/>
        </w:rPr>
        <w:t>Video del 7 de abril de 2021</w:t>
      </w:r>
      <w:r w:rsidRPr="005A3D4F">
        <w:rPr>
          <w:rFonts w:ascii="Trebuchet MS" w:hAnsi="Trebuchet MS"/>
          <w:b/>
          <w:color w:val="000000"/>
          <w:lang w:val="es-ES"/>
        </w:rPr>
        <w:t>:</w:t>
      </w:r>
    </w:p>
    <w:p w14:paraId="2635261E" w14:textId="77777777" w:rsidR="005C37A6" w:rsidRDefault="00BE3217" w:rsidP="005C37A6">
      <w:pPr>
        <w:ind w:left="360" w:hanging="76"/>
        <w:jc w:val="center"/>
        <w:rPr>
          <w:rFonts w:ascii="Trebuchet MS" w:hAnsi="Trebuchet MS"/>
          <w:lang w:eastAsia="es-MX"/>
        </w:rPr>
      </w:pPr>
      <w:hyperlink r:id="rId48" w:history="1">
        <w:r w:rsidR="005C37A6" w:rsidRPr="005C37A6">
          <w:rPr>
            <w:rStyle w:val="Hipervnculo"/>
            <w:rFonts w:ascii="Trebuchet MS" w:hAnsi="Trebuchet MS"/>
            <w:lang w:eastAsia="es-MX"/>
          </w:rPr>
          <w:t>https://www.facebook.com/anabelxarandas/videos/1420807044962867/</w:t>
        </w:r>
      </w:hyperlink>
    </w:p>
    <w:p w14:paraId="6004138E" w14:textId="77777777" w:rsidR="005C37A6" w:rsidRPr="005C37A6" w:rsidRDefault="005C37A6" w:rsidP="005C37A6">
      <w:pPr>
        <w:ind w:left="360" w:hanging="76"/>
        <w:jc w:val="center"/>
        <w:rPr>
          <w:rFonts w:ascii="Trebuchet MS" w:hAnsi="Trebuchet MS" w:cs="Arial"/>
          <w:lang w:val="es-ES"/>
        </w:rPr>
      </w:pPr>
    </w:p>
    <w:tbl>
      <w:tblPr>
        <w:tblStyle w:val="Tablaconcuadrcula"/>
        <w:tblW w:w="0" w:type="auto"/>
        <w:tblInd w:w="360" w:type="dxa"/>
        <w:tblLook w:val="04A0" w:firstRow="1" w:lastRow="0" w:firstColumn="1" w:lastColumn="0" w:noHBand="0" w:noVBand="1"/>
      </w:tblPr>
      <w:tblGrid>
        <w:gridCol w:w="8470"/>
      </w:tblGrid>
      <w:tr w:rsidR="005C37A6" w:rsidRPr="00DC66DA" w14:paraId="71FC7161" w14:textId="77777777" w:rsidTr="005C37A6">
        <w:trPr>
          <w:trHeight w:val="424"/>
        </w:trPr>
        <w:tc>
          <w:tcPr>
            <w:tcW w:w="8470" w:type="dxa"/>
          </w:tcPr>
          <w:p w14:paraId="176F1371" w14:textId="77777777" w:rsidR="005C37A6" w:rsidRPr="00DC66DA" w:rsidRDefault="005C37A6" w:rsidP="00D23DFF">
            <w:pPr>
              <w:jc w:val="center"/>
              <w:rPr>
                <w:rFonts w:ascii="Trebuchet MS" w:hAnsi="Trebuchet MS"/>
                <w:b/>
                <w:color w:val="000000"/>
                <w:sz w:val="21"/>
                <w:szCs w:val="21"/>
                <w:lang w:val="es-ES"/>
              </w:rPr>
            </w:pPr>
            <w:r w:rsidRPr="00DC66DA">
              <w:rPr>
                <w:rFonts w:ascii="Trebuchet MS" w:hAnsi="Trebuchet MS"/>
                <w:b/>
                <w:color w:val="000000"/>
                <w:sz w:val="21"/>
                <w:szCs w:val="21"/>
                <w:lang w:val="es-ES"/>
              </w:rPr>
              <w:t xml:space="preserve">Duración del vídeo: </w:t>
            </w:r>
            <w:r>
              <w:rPr>
                <w:rFonts w:ascii="Trebuchet MS" w:hAnsi="Trebuchet MS"/>
                <w:b/>
                <w:color w:val="000000"/>
                <w:sz w:val="21"/>
                <w:szCs w:val="21"/>
                <w:lang w:val="es-ES"/>
              </w:rPr>
              <w:t>00:11</w:t>
            </w:r>
          </w:p>
          <w:p w14:paraId="1B499C43" w14:textId="77777777" w:rsidR="005C37A6" w:rsidRPr="00DC66DA" w:rsidRDefault="005C37A6" w:rsidP="00D23DFF">
            <w:pPr>
              <w:jc w:val="center"/>
              <w:rPr>
                <w:rFonts w:ascii="Trebuchet MS" w:hAnsi="Trebuchet MS"/>
                <w:color w:val="000000"/>
                <w:sz w:val="21"/>
                <w:szCs w:val="21"/>
                <w:lang w:val="es-ES"/>
              </w:rPr>
            </w:pPr>
            <w:r>
              <w:rPr>
                <w:rFonts w:ascii="Trebuchet MS" w:hAnsi="Trebuchet MS"/>
                <w:b/>
                <w:color w:val="000000"/>
                <w:sz w:val="21"/>
                <w:szCs w:val="21"/>
                <w:lang w:val="es-ES"/>
              </w:rPr>
              <w:t>Momentos en los</w:t>
            </w:r>
            <w:r w:rsidRPr="00DC66DA">
              <w:rPr>
                <w:rFonts w:ascii="Trebuchet MS" w:hAnsi="Trebuchet MS"/>
                <w:b/>
                <w:color w:val="000000"/>
                <w:sz w:val="21"/>
                <w:szCs w:val="21"/>
                <w:lang w:val="es-ES"/>
              </w:rPr>
              <w:t xml:space="preserve"> que aparecen menores: </w:t>
            </w:r>
            <w:r>
              <w:rPr>
                <w:rFonts w:ascii="Trebuchet MS" w:hAnsi="Trebuchet MS"/>
                <w:b/>
                <w:color w:val="000000"/>
                <w:sz w:val="21"/>
                <w:szCs w:val="21"/>
                <w:lang w:val="es-ES"/>
              </w:rPr>
              <w:t>Totalidad del vídeo</w:t>
            </w:r>
          </w:p>
        </w:tc>
      </w:tr>
      <w:tr w:rsidR="005C37A6" w:rsidRPr="00DC66DA" w14:paraId="04580B5C" w14:textId="77777777" w:rsidTr="00D23DFF">
        <w:trPr>
          <w:trHeight w:val="2169"/>
        </w:trPr>
        <w:tc>
          <w:tcPr>
            <w:tcW w:w="8470" w:type="dxa"/>
          </w:tcPr>
          <w:p w14:paraId="7C969B88" w14:textId="77777777" w:rsidR="005C37A6" w:rsidRDefault="005C37A6" w:rsidP="00D23DFF">
            <w:pPr>
              <w:jc w:val="center"/>
            </w:pPr>
            <w:r>
              <w:object w:dxaOrig="8730" w:dyaOrig="4365" w14:anchorId="50CD59BF">
                <v:shape id="_x0000_i1028" type="#_x0000_t75" style="width:223.5pt;height:111.75pt" o:ole="">
                  <v:imagedata r:id="rId49" o:title=""/>
                </v:shape>
                <o:OLEObject Type="Embed" ProgID="PBrush" ShapeID="_x0000_i1028" DrawAspect="Content" ObjectID="_1683622418" r:id="rId50"/>
              </w:object>
            </w:r>
          </w:p>
          <w:p w14:paraId="38D9B601" w14:textId="77777777" w:rsidR="005C37A6" w:rsidRPr="00DC66DA" w:rsidRDefault="005C37A6" w:rsidP="00D23DFF">
            <w:pPr>
              <w:jc w:val="center"/>
              <w:rPr>
                <w:rFonts w:ascii="Trebuchet MS" w:hAnsi="Trebuchet MS"/>
                <w:sz w:val="21"/>
                <w:szCs w:val="21"/>
              </w:rPr>
            </w:pPr>
          </w:p>
          <w:p w14:paraId="1328191C" w14:textId="77777777" w:rsidR="005C37A6" w:rsidRPr="005C37A6" w:rsidRDefault="005C37A6" w:rsidP="005C37A6">
            <w:pPr>
              <w:jc w:val="center"/>
              <w:rPr>
                <w:rFonts w:ascii="Trebuchet MS" w:hAnsi="Trebuchet MS"/>
                <w:b/>
                <w:color w:val="000000"/>
                <w:sz w:val="21"/>
                <w:szCs w:val="21"/>
                <w:lang w:val="es-ES"/>
              </w:rPr>
            </w:pPr>
            <w:r>
              <w:rPr>
                <w:rFonts w:ascii="Trebuchet MS" w:hAnsi="Trebuchet MS"/>
                <w:sz w:val="21"/>
                <w:szCs w:val="21"/>
              </w:rPr>
              <w:lastRenderedPageBreak/>
              <w:t xml:space="preserve">Aparición de siete menores en la totalidad de los videos. </w:t>
            </w:r>
          </w:p>
        </w:tc>
      </w:tr>
    </w:tbl>
    <w:p w14:paraId="40B88723" w14:textId="77777777" w:rsidR="00DC66DA" w:rsidRDefault="00DC66DA" w:rsidP="00DC66DA">
      <w:pPr>
        <w:spacing w:line="276" w:lineRule="auto"/>
        <w:ind w:right="-93"/>
        <w:jc w:val="both"/>
        <w:rPr>
          <w:rStyle w:val="Hipervnculo"/>
          <w:rFonts w:ascii="Trebuchet MS" w:hAnsi="Trebuchet MS"/>
        </w:rPr>
      </w:pPr>
    </w:p>
    <w:p w14:paraId="022524D5" w14:textId="77777777" w:rsidR="00DC66DA" w:rsidRDefault="00DC66DA" w:rsidP="00864F4E">
      <w:pPr>
        <w:ind w:left="360"/>
        <w:jc w:val="center"/>
        <w:rPr>
          <w:rFonts w:ascii="Trebuchet MS" w:hAnsi="Trebuchet MS"/>
          <w:color w:val="000000"/>
          <w:sz w:val="22"/>
          <w:szCs w:val="22"/>
          <w:lang w:val="es-ES"/>
        </w:rPr>
      </w:pPr>
    </w:p>
    <w:p w14:paraId="6602AE0F" w14:textId="77777777" w:rsidR="005C37A6" w:rsidRPr="005A3D4F" w:rsidRDefault="004D186C" w:rsidP="005C37A6">
      <w:pPr>
        <w:pStyle w:val="Prrafodelista"/>
        <w:numPr>
          <w:ilvl w:val="0"/>
          <w:numId w:val="19"/>
        </w:numPr>
        <w:jc w:val="center"/>
        <w:rPr>
          <w:rFonts w:ascii="Trebuchet MS" w:hAnsi="Trebuchet MS"/>
          <w:color w:val="000000"/>
          <w:lang w:val="es-ES"/>
        </w:rPr>
      </w:pPr>
      <w:r>
        <w:rPr>
          <w:rFonts w:ascii="Trebuchet MS" w:hAnsi="Trebuchet MS"/>
          <w:b/>
          <w:color w:val="000000"/>
          <w:lang w:val="es-ES"/>
        </w:rPr>
        <w:t>Publicación de 30</w:t>
      </w:r>
      <w:r w:rsidR="005C37A6">
        <w:rPr>
          <w:rFonts w:ascii="Trebuchet MS" w:hAnsi="Trebuchet MS"/>
          <w:b/>
          <w:color w:val="000000"/>
          <w:lang w:val="es-ES"/>
        </w:rPr>
        <w:t xml:space="preserve"> de abril de 2021</w:t>
      </w:r>
      <w:r w:rsidR="005C37A6" w:rsidRPr="005A3D4F">
        <w:rPr>
          <w:rFonts w:ascii="Trebuchet MS" w:hAnsi="Trebuchet MS"/>
          <w:b/>
          <w:color w:val="000000"/>
          <w:lang w:val="es-ES"/>
        </w:rPr>
        <w:t>:</w:t>
      </w:r>
    </w:p>
    <w:p w14:paraId="0FDC5583" w14:textId="77777777" w:rsidR="005C37A6" w:rsidRPr="00D23DFF" w:rsidRDefault="00BE3217" w:rsidP="00D23DFF">
      <w:pPr>
        <w:ind w:left="360" w:hanging="76"/>
        <w:jc w:val="center"/>
        <w:rPr>
          <w:rFonts w:ascii="Trebuchet MS" w:hAnsi="Trebuchet MS"/>
          <w:lang w:eastAsia="es-MX"/>
        </w:rPr>
      </w:pPr>
      <w:hyperlink r:id="rId51" w:history="1">
        <w:r w:rsidR="00D23DFF" w:rsidRPr="00D23DFF">
          <w:rPr>
            <w:rStyle w:val="Hipervnculo"/>
            <w:rFonts w:ascii="Trebuchet MS" w:hAnsi="Trebuchet MS"/>
            <w:lang w:eastAsia="es-MX"/>
          </w:rPr>
          <w:t>https://www.facebook.com/1508562966074363/posts/2825465431050770/</w:t>
        </w:r>
      </w:hyperlink>
    </w:p>
    <w:p w14:paraId="12C947D4" w14:textId="77777777" w:rsidR="00D23DFF" w:rsidRPr="00273BE0" w:rsidRDefault="00D23DFF" w:rsidP="00D23DFF">
      <w:pPr>
        <w:ind w:left="360" w:hanging="76"/>
        <w:jc w:val="center"/>
        <w:rPr>
          <w:rFonts w:ascii="Trebuchet MS" w:hAnsi="Trebuchet MS" w:cs="Arial"/>
          <w:lang w:val="es-ES"/>
        </w:rPr>
      </w:pPr>
    </w:p>
    <w:tbl>
      <w:tblPr>
        <w:tblStyle w:val="Tablaconcuadrcula"/>
        <w:tblW w:w="0" w:type="auto"/>
        <w:tblInd w:w="360" w:type="dxa"/>
        <w:tblLook w:val="04A0" w:firstRow="1" w:lastRow="0" w:firstColumn="1" w:lastColumn="0" w:noHBand="0" w:noVBand="1"/>
      </w:tblPr>
      <w:tblGrid>
        <w:gridCol w:w="4444"/>
        <w:gridCol w:w="4027"/>
      </w:tblGrid>
      <w:tr w:rsidR="005C37A6" w:rsidRPr="00DC66DA" w14:paraId="6599954F" w14:textId="77777777" w:rsidTr="00D23DFF">
        <w:trPr>
          <w:trHeight w:val="424"/>
        </w:trPr>
        <w:tc>
          <w:tcPr>
            <w:tcW w:w="8470" w:type="dxa"/>
            <w:gridSpan w:val="2"/>
          </w:tcPr>
          <w:p w14:paraId="4ED53D32" w14:textId="77777777" w:rsidR="005C37A6" w:rsidRPr="00DC66DA" w:rsidRDefault="005C37A6" w:rsidP="00D23DFF">
            <w:pPr>
              <w:jc w:val="center"/>
              <w:rPr>
                <w:rFonts w:ascii="Trebuchet MS" w:hAnsi="Trebuchet MS"/>
                <w:color w:val="000000"/>
                <w:sz w:val="21"/>
                <w:szCs w:val="21"/>
                <w:lang w:val="es-ES"/>
              </w:rPr>
            </w:pPr>
            <w:r w:rsidRPr="00DC66DA">
              <w:rPr>
                <w:rFonts w:ascii="Trebuchet MS" w:hAnsi="Trebuchet MS"/>
                <w:b/>
                <w:color w:val="000000"/>
                <w:sz w:val="21"/>
                <w:szCs w:val="21"/>
                <w:lang w:val="es-ES"/>
              </w:rPr>
              <w:t xml:space="preserve">Imágenes en las que aparecen menores: </w:t>
            </w:r>
            <w:r w:rsidR="00D23DFF">
              <w:rPr>
                <w:rFonts w:ascii="Trebuchet MS" w:hAnsi="Trebuchet MS"/>
                <w:b/>
                <w:color w:val="000000"/>
                <w:sz w:val="21"/>
                <w:szCs w:val="21"/>
                <w:lang w:val="es-ES"/>
              </w:rPr>
              <w:t>05</w:t>
            </w:r>
          </w:p>
        </w:tc>
      </w:tr>
      <w:tr w:rsidR="00D23DFF" w:rsidRPr="00DC66DA" w14:paraId="5B644517" w14:textId="77777777" w:rsidTr="00D23DFF">
        <w:trPr>
          <w:trHeight w:val="2169"/>
        </w:trPr>
        <w:tc>
          <w:tcPr>
            <w:tcW w:w="4444" w:type="dxa"/>
          </w:tcPr>
          <w:p w14:paraId="5001D1FD" w14:textId="77777777" w:rsidR="005C37A6" w:rsidRPr="00DC66DA" w:rsidRDefault="005C37A6" w:rsidP="00D23DFF">
            <w:pPr>
              <w:jc w:val="center"/>
              <w:rPr>
                <w:rFonts w:ascii="Trebuchet MS" w:hAnsi="Trebuchet MS"/>
                <w:sz w:val="21"/>
                <w:szCs w:val="21"/>
              </w:rPr>
            </w:pPr>
          </w:p>
          <w:p w14:paraId="70E1AC07" w14:textId="77777777" w:rsidR="005C37A6" w:rsidRPr="00DC66DA" w:rsidRDefault="0052348B" w:rsidP="00D23DFF">
            <w:pPr>
              <w:jc w:val="center"/>
              <w:rPr>
                <w:rFonts w:ascii="Trebuchet MS" w:hAnsi="Trebuchet MS"/>
                <w:b/>
                <w:color w:val="000000"/>
                <w:sz w:val="21"/>
                <w:szCs w:val="21"/>
                <w:lang w:val="es-ES"/>
              </w:rPr>
            </w:pPr>
            <w:r>
              <w:object w:dxaOrig="4320" w:dyaOrig="3447" w14:anchorId="70F8E66D">
                <v:shape id="_x0000_i1029" type="#_x0000_t75" style="width:202.5pt;height:114pt" o:ole="">
                  <v:imagedata r:id="rId52" o:title=""/>
                </v:shape>
                <o:OLEObject Type="Embed" ProgID="PBrush" ShapeID="_x0000_i1029" DrawAspect="Content" ObjectID="_1683622419" r:id="rId53"/>
              </w:object>
            </w:r>
          </w:p>
        </w:tc>
        <w:tc>
          <w:tcPr>
            <w:tcW w:w="4026" w:type="dxa"/>
          </w:tcPr>
          <w:p w14:paraId="1C916F92" w14:textId="77777777" w:rsidR="005C37A6" w:rsidRDefault="005C37A6" w:rsidP="00D23DFF">
            <w:pPr>
              <w:jc w:val="center"/>
              <w:rPr>
                <w:rFonts w:ascii="Trebuchet MS" w:hAnsi="Trebuchet MS"/>
                <w:sz w:val="21"/>
                <w:szCs w:val="21"/>
              </w:rPr>
            </w:pPr>
          </w:p>
          <w:p w14:paraId="12720497" w14:textId="77777777" w:rsidR="00D23DFF" w:rsidRPr="00DC66DA" w:rsidRDefault="008A4F66" w:rsidP="00D23DFF">
            <w:pPr>
              <w:jc w:val="center"/>
              <w:rPr>
                <w:rFonts w:ascii="Trebuchet MS" w:hAnsi="Trebuchet MS"/>
                <w:sz w:val="21"/>
                <w:szCs w:val="21"/>
              </w:rPr>
            </w:pPr>
            <w:r>
              <w:object w:dxaOrig="4320" w:dyaOrig="3467" w14:anchorId="17ACCEF9">
                <v:shape id="_x0000_i1030" type="#_x0000_t75" style="width:182.25pt;height:114pt" o:ole="">
                  <v:imagedata r:id="rId54" o:title=""/>
                </v:shape>
                <o:OLEObject Type="Embed" ProgID="PBrush" ShapeID="_x0000_i1030" DrawAspect="Content" ObjectID="_1683622420" r:id="rId55"/>
              </w:object>
            </w:r>
          </w:p>
          <w:p w14:paraId="3B26D272" w14:textId="77777777" w:rsidR="005C37A6" w:rsidRPr="00DC66DA" w:rsidRDefault="005C37A6" w:rsidP="00D23DFF">
            <w:pPr>
              <w:rPr>
                <w:rFonts w:ascii="Trebuchet MS" w:hAnsi="Trebuchet MS"/>
                <w:color w:val="000000"/>
                <w:sz w:val="21"/>
                <w:szCs w:val="21"/>
                <w:lang w:val="es-ES"/>
              </w:rPr>
            </w:pPr>
          </w:p>
        </w:tc>
      </w:tr>
      <w:tr w:rsidR="00D23DFF" w:rsidRPr="00DC66DA" w14:paraId="08B50800" w14:textId="77777777" w:rsidTr="00D23DFF">
        <w:trPr>
          <w:trHeight w:val="2117"/>
        </w:trPr>
        <w:tc>
          <w:tcPr>
            <w:tcW w:w="4444" w:type="dxa"/>
          </w:tcPr>
          <w:p w14:paraId="30BB6FDA" w14:textId="77777777" w:rsidR="005C37A6" w:rsidRDefault="005C37A6" w:rsidP="00D23DFF">
            <w:pPr>
              <w:jc w:val="center"/>
              <w:rPr>
                <w:rFonts w:ascii="Trebuchet MS" w:hAnsi="Trebuchet MS"/>
                <w:noProof/>
                <w:sz w:val="21"/>
                <w:szCs w:val="21"/>
                <w:lang w:eastAsia="es-MX"/>
              </w:rPr>
            </w:pPr>
          </w:p>
          <w:p w14:paraId="21BED8A3" w14:textId="77777777" w:rsidR="00D23DFF" w:rsidRDefault="008A4F66" w:rsidP="00D23DFF">
            <w:pPr>
              <w:jc w:val="center"/>
            </w:pPr>
            <w:r>
              <w:object w:dxaOrig="4320" w:dyaOrig="3434" w14:anchorId="5B8CE52C">
                <v:shape id="_x0000_i1031" type="#_x0000_t75" style="width:197.25pt;height:120pt" o:ole="">
                  <v:imagedata r:id="rId56" o:title=""/>
                </v:shape>
                <o:OLEObject Type="Embed" ProgID="PBrush" ShapeID="_x0000_i1031" DrawAspect="Content" ObjectID="_1683622421" r:id="rId57"/>
              </w:object>
            </w:r>
          </w:p>
          <w:p w14:paraId="3189A1E8" w14:textId="77777777" w:rsidR="00D23DFF" w:rsidRPr="00DC66DA" w:rsidRDefault="00D23DFF" w:rsidP="00D23DFF">
            <w:pPr>
              <w:jc w:val="center"/>
              <w:rPr>
                <w:rFonts w:ascii="Trebuchet MS" w:hAnsi="Trebuchet MS"/>
                <w:noProof/>
                <w:sz w:val="21"/>
                <w:szCs w:val="21"/>
                <w:lang w:eastAsia="es-MX"/>
              </w:rPr>
            </w:pPr>
          </w:p>
        </w:tc>
        <w:tc>
          <w:tcPr>
            <w:tcW w:w="4026" w:type="dxa"/>
          </w:tcPr>
          <w:p w14:paraId="08152012" w14:textId="77777777" w:rsidR="005C37A6" w:rsidRDefault="005C37A6" w:rsidP="00D23DFF">
            <w:pPr>
              <w:jc w:val="center"/>
              <w:rPr>
                <w:rFonts w:ascii="Trebuchet MS" w:hAnsi="Trebuchet MS"/>
                <w:noProof/>
                <w:sz w:val="21"/>
                <w:szCs w:val="21"/>
                <w:lang w:eastAsia="es-MX"/>
              </w:rPr>
            </w:pPr>
          </w:p>
          <w:p w14:paraId="2D7BFD66" w14:textId="77777777" w:rsidR="00D23DFF" w:rsidRPr="00DC66DA" w:rsidRDefault="008A4F66" w:rsidP="00D23DFF">
            <w:pPr>
              <w:jc w:val="center"/>
              <w:rPr>
                <w:rFonts w:ascii="Trebuchet MS" w:hAnsi="Trebuchet MS"/>
                <w:noProof/>
                <w:sz w:val="21"/>
                <w:szCs w:val="21"/>
                <w:lang w:eastAsia="es-MX"/>
              </w:rPr>
            </w:pPr>
            <w:r>
              <w:object w:dxaOrig="4320" w:dyaOrig="3441" w14:anchorId="4740A419">
                <v:shape id="_x0000_i1032" type="#_x0000_t75" style="width:190.5pt;height:116.25pt" o:ole="">
                  <v:imagedata r:id="rId58" o:title=""/>
                </v:shape>
                <o:OLEObject Type="Embed" ProgID="PBrush" ShapeID="_x0000_i1032" DrawAspect="Content" ObjectID="_1683622422" r:id="rId59"/>
              </w:object>
            </w:r>
          </w:p>
        </w:tc>
      </w:tr>
      <w:tr w:rsidR="00D23DFF" w:rsidRPr="00DC66DA" w14:paraId="51401487" w14:textId="77777777" w:rsidTr="00D23DFF">
        <w:trPr>
          <w:trHeight w:val="2117"/>
        </w:trPr>
        <w:tc>
          <w:tcPr>
            <w:tcW w:w="8470" w:type="dxa"/>
            <w:gridSpan w:val="2"/>
          </w:tcPr>
          <w:p w14:paraId="2400A897" w14:textId="77777777" w:rsidR="00D23DFF" w:rsidRDefault="00D23DFF" w:rsidP="00D23DFF">
            <w:pPr>
              <w:jc w:val="center"/>
            </w:pPr>
          </w:p>
          <w:p w14:paraId="4850725C" w14:textId="77777777" w:rsidR="00D23DFF" w:rsidRPr="008A4F66" w:rsidRDefault="008A4F66" w:rsidP="008A4F66">
            <w:pPr>
              <w:jc w:val="center"/>
            </w:pPr>
            <w:r>
              <w:object w:dxaOrig="4320" w:dyaOrig="3447" w14:anchorId="15E42821">
                <v:shape id="_x0000_i1033" type="#_x0000_t75" style="width:211.5pt;height:117pt" o:ole="">
                  <v:imagedata r:id="rId60" o:title=""/>
                </v:shape>
                <o:OLEObject Type="Embed" ProgID="PBrush" ShapeID="_x0000_i1033" DrawAspect="Content" ObjectID="_1683622423" r:id="rId61"/>
              </w:object>
            </w:r>
          </w:p>
        </w:tc>
      </w:tr>
    </w:tbl>
    <w:p w14:paraId="22606878" w14:textId="77777777" w:rsidR="008E3D9F" w:rsidRDefault="008E3D9F" w:rsidP="00DE72DB">
      <w:pPr>
        <w:spacing w:line="276" w:lineRule="auto"/>
        <w:ind w:right="-93"/>
        <w:jc w:val="both"/>
        <w:rPr>
          <w:rStyle w:val="Hipervnculo"/>
          <w:rFonts w:ascii="Trebuchet MS" w:hAnsi="Trebuchet MS"/>
        </w:rPr>
      </w:pPr>
    </w:p>
    <w:p w14:paraId="67948CDF" w14:textId="77777777" w:rsidR="00D23DFF" w:rsidRPr="005A3D4F" w:rsidRDefault="00D23DFF" w:rsidP="00D23DFF">
      <w:pPr>
        <w:pStyle w:val="Prrafodelista"/>
        <w:numPr>
          <w:ilvl w:val="0"/>
          <w:numId w:val="19"/>
        </w:numPr>
        <w:jc w:val="center"/>
        <w:rPr>
          <w:rFonts w:ascii="Trebuchet MS" w:hAnsi="Trebuchet MS"/>
          <w:color w:val="000000"/>
          <w:lang w:val="es-ES"/>
        </w:rPr>
      </w:pPr>
      <w:r>
        <w:rPr>
          <w:rFonts w:ascii="Trebuchet MS" w:hAnsi="Trebuchet MS"/>
          <w:b/>
          <w:color w:val="000000"/>
          <w:lang w:val="es-ES"/>
        </w:rPr>
        <w:t>Publicación de 24 de abril de 2021</w:t>
      </w:r>
      <w:r w:rsidRPr="005A3D4F">
        <w:rPr>
          <w:rFonts w:ascii="Trebuchet MS" w:hAnsi="Trebuchet MS"/>
          <w:b/>
          <w:color w:val="000000"/>
          <w:lang w:val="es-ES"/>
        </w:rPr>
        <w:t>:</w:t>
      </w:r>
    </w:p>
    <w:p w14:paraId="48ED3994" w14:textId="77777777" w:rsidR="00D23DFF" w:rsidRPr="00273BE0" w:rsidRDefault="00BE3217" w:rsidP="00D23DFF">
      <w:pPr>
        <w:ind w:left="360" w:hanging="76"/>
        <w:jc w:val="center"/>
        <w:rPr>
          <w:rFonts w:ascii="Trebuchet MS" w:hAnsi="Trebuchet MS" w:cs="Arial"/>
          <w:lang w:val="es-ES"/>
        </w:rPr>
      </w:pPr>
      <w:hyperlink r:id="rId62">
        <w:r w:rsidR="00D23DFF">
          <w:rPr>
            <w:rFonts w:ascii="Trebuchet MS" w:eastAsia="Trebuchet MS" w:hAnsi="Trebuchet MS" w:cs="Trebuchet MS"/>
            <w:color w:val="0563C1"/>
            <w:u w:val="single"/>
          </w:rPr>
          <w:t>https://www.facebook.com/1508562966074363/posts/2821248274805819/</w:t>
        </w:r>
      </w:hyperlink>
    </w:p>
    <w:tbl>
      <w:tblPr>
        <w:tblStyle w:val="Tablaconcuadrcula"/>
        <w:tblW w:w="0" w:type="auto"/>
        <w:tblInd w:w="360" w:type="dxa"/>
        <w:tblLook w:val="04A0" w:firstRow="1" w:lastRow="0" w:firstColumn="1" w:lastColumn="0" w:noHBand="0" w:noVBand="1"/>
      </w:tblPr>
      <w:tblGrid>
        <w:gridCol w:w="8470"/>
      </w:tblGrid>
      <w:tr w:rsidR="00D23DFF" w:rsidRPr="00DC66DA" w14:paraId="14AEC9F6" w14:textId="77777777" w:rsidTr="00D23DFF">
        <w:trPr>
          <w:trHeight w:val="424"/>
        </w:trPr>
        <w:tc>
          <w:tcPr>
            <w:tcW w:w="8470" w:type="dxa"/>
          </w:tcPr>
          <w:p w14:paraId="4FC6B230" w14:textId="77777777" w:rsidR="00D23DFF" w:rsidRPr="00DC66DA" w:rsidRDefault="00D23DFF" w:rsidP="00D23DFF">
            <w:pPr>
              <w:jc w:val="center"/>
              <w:rPr>
                <w:rFonts w:ascii="Trebuchet MS" w:hAnsi="Trebuchet MS"/>
                <w:color w:val="000000"/>
                <w:sz w:val="21"/>
                <w:szCs w:val="21"/>
                <w:lang w:val="es-ES"/>
              </w:rPr>
            </w:pPr>
            <w:r w:rsidRPr="00DC66DA">
              <w:rPr>
                <w:rFonts w:ascii="Trebuchet MS" w:hAnsi="Trebuchet MS"/>
                <w:b/>
                <w:color w:val="000000"/>
                <w:sz w:val="21"/>
                <w:szCs w:val="21"/>
                <w:lang w:val="es-ES"/>
              </w:rPr>
              <w:t xml:space="preserve">Imágenes en las que aparecen menores: </w:t>
            </w:r>
            <w:r>
              <w:rPr>
                <w:rFonts w:ascii="Trebuchet MS" w:hAnsi="Trebuchet MS"/>
                <w:b/>
                <w:color w:val="000000"/>
                <w:sz w:val="21"/>
                <w:szCs w:val="21"/>
                <w:lang w:val="es-ES"/>
              </w:rPr>
              <w:t>01</w:t>
            </w:r>
          </w:p>
        </w:tc>
      </w:tr>
      <w:tr w:rsidR="00D23DFF" w:rsidRPr="00DC66DA" w14:paraId="67AE1081" w14:textId="77777777" w:rsidTr="00D23DFF">
        <w:trPr>
          <w:trHeight w:val="2169"/>
        </w:trPr>
        <w:tc>
          <w:tcPr>
            <w:tcW w:w="8470" w:type="dxa"/>
          </w:tcPr>
          <w:p w14:paraId="108692C6" w14:textId="77777777" w:rsidR="00D23DFF" w:rsidRPr="00DC66DA" w:rsidRDefault="00D23DFF" w:rsidP="00D23DFF">
            <w:pPr>
              <w:jc w:val="center"/>
              <w:rPr>
                <w:rFonts w:ascii="Trebuchet MS" w:hAnsi="Trebuchet MS"/>
                <w:sz w:val="21"/>
                <w:szCs w:val="21"/>
              </w:rPr>
            </w:pPr>
          </w:p>
          <w:p w14:paraId="15B97672" w14:textId="77777777" w:rsidR="00D23DFF" w:rsidRDefault="008A4F66" w:rsidP="00D23DFF">
            <w:pPr>
              <w:jc w:val="center"/>
            </w:pPr>
            <w:r>
              <w:object w:dxaOrig="4320" w:dyaOrig="4159" w14:anchorId="6CE433AE">
                <v:shape id="_x0000_i1034" type="#_x0000_t75" style="width:3in;height:126pt" o:ole="">
                  <v:imagedata r:id="rId63" o:title=""/>
                </v:shape>
                <o:OLEObject Type="Embed" ProgID="PBrush" ShapeID="_x0000_i1034" DrawAspect="Content" ObjectID="_1683622424" r:id="rId64"/>
              </w:object>
            </w:r>
          </w:p>
          <w:p w14:paraId="0701B5F4" w14:textId="77777777" w:rsidR="008A4F66" w:rsidRPr="00D23DFF" w:rsidRDefault="008A4F66" w:rsidP="00D23DFF">
            <w:pPr>
              <w:jc w:val="center"/>
              <w:rPr>
                <w:rFonts w:ascii="Trebuchet MS" w:hAnsi="Trebuchet MS"/>
                <w:b/>
                <w:color w:val="000000"/>
                <w:sz w:val="21"/>
                <w:szCs w:val="21"/>
                <w:lang w:val="es-ES"/>
              </w:rPr>
            </w:pPr>
          </w:p>
        </w:tc>
      </w:tr>
    </w:tbl>
    <w:p w14:paraId="1BBC0DEA" w14:textId="77777777" w:rsidR="00D23DFF" w:rsidRDefault="00D23DFF" w:rsidP="00DE72DB">
      <w:pPr>
        <w:spacing w:line="276" w:lineRule="auto"/>
        <w:ind w:right="-93"/>
        <w:jc w:val="both"/>
        <w:rPr>
          <w:rFonts w:ascii="Trebuchet MS" w:hAnsi="Trebuchet MS" w:cs="Arial"/>
          <w:color w:val="000000"/>
          <w:lang w:val="es-ES"/>
        </w:rPr>
      </w:pPr>
    </w:p>
    <w:p w14:paraId="186E96D0" w14:textId="77777777" w:rsidR="00D23DFF" w:rsidRDefault="00D23DFF" w:rsidP="00D23DFF">
      <w:pPr>
        <w:spacing w:line="276" w:lineRule="auto"/>
        <w:ind w:right="-93"/>
        <w:jc w:val="both"/>
        <w:rPr>
          <w:rStyle w:val="Hipervnculo"/>
          <w:rFonts w:ascii="Trebuchet MS" w:hAnsi="Trebuchet MS"/>
        </w:rPr>
      </w:pPr>
    </w:p>
    <w:p w14:paraId="659C6401" w14:textId="77777777" w:rsidR="00D23DFF" w:rsidRPr="005A3D4F" w:rsidRDefault="00D23DFF" w:rsidP="00D23DFF">
      <w:pPr>
        <w:pStyle w:val="Prrafodelista"/>
        <w:numPr>
          <w:ilvl w:val="0"/>
          <w:numId w:val="19"/>
        </w:numPr>
        <w:jc w:val="center"/>
        <w:rPr>
          <w:rFonts w:ascii="Trebuchet MS" w:hAnsi="Trebuchet MS"/>
          <w:color w:val="000000"/>
          <w:lang w:val="es-ES"/>
        </w:rPr>
      </w:pPr>
      <w:r>
        <w:rPr>
          <w:rFonts w:ascii="Trebuchet MS" w:hAnsi="Trebuchet MS"/>
          <w:b/>
          <w:color w:val="000000"/>
          <w:lang w:val="es-ES"/>
        </w:rPr>
        <w:t>Publicación de 20 de abril de 2021</w:t>
      </w:r>
      <w:r w:rsidRPr="005A3D4F">
        <w:rPr>
          <w:rFonts w:ascii="Trebuchet MS" w:hAnsi="Trebuchet MS"/>
          <w:b/>
          <w:color w:val="000000"/>
          <w:lang w:val="es-ES"/>
        </w:rPr>
        <w:t>:</w:t>
      </w:r>
    </w:p>
    <w:p w14:paraId="3BB56E47" w14:textId="77777777" w:rsidR="00D23DFF" w:rsidRDefault="00BE3217" w:rsidP="00D23DFF">
      <w:pPr>
        <w:ind w:left="360" w:hanging="76"/>
        <w:jc w:val="center"/>
        <w:rPr>
          <w:rFonts w:ascii="Trebuchet MS" w:eastAsia="Trebuchet MS" w:hAnsi="Trebuchet MS" w:cs="Trebuchet MS"/>
          <w:color w:val="0070C0"/>
        </w:rPr>
      </w:pPr>
      <w:hyperlink r:id="rId65" w:history="1">
        <w:r w:rsidR="0052348B" w:rsidRPr="007227CF">
          <w:rPr>
            <w:rStyle w:val="Hipervnculo"/>
            <w:rFonts w:ascii="Trebuchet MS" w:eastAsia="Trebuchet MS" w:hAnsi="Trebuchet MS" w:cs="Trebuchet MS"/>
          </w:rPr>
          <w:t>https://www.facebook.com/1508562966074363/posts/2818315925099054/</w:t>
        </w:r>
      </w:hyperlink>
    </w:p>
    <w:p w14:paraId="3A54738F" w14:textId="77777777" w:rsidR="0052348B" w:rsidRPr="00273BE0" w:rsidRDefault="0052348B" w:rsidP="00D23DFF">
      <w:pPr>
        <w:ind w:left="360" w:hanging="76"/>
        <w:jc w:val="center"/>
        <w:rPr>
          <w:rFonts w:ascii="Trebuchet MS" w:hAnsi="Trebuchet MS" w:cs="Arial"/>
          <w:lang w:val="es-ES"/>
        </w:rPr>
      </w:pPr>
    </w:p>
    <w:tbl>
      <w:tblPr>
        <w:tblStyle w:val="Tablaconcuadrcula"/>
        <w:tblW w:w="0" w:type="auto"/>
        <w:tblInd w:w="360" w:type="dxa"/>
        <w:tblLook w:val="04A0" w:firstRow="1" w:lastRow="0" w:firstColumn="1" w:lastColumn="0" w:noHBand="0" w:noVBand="1"/>
      </w:tblPr>
      <w:tblGrid>
        <w:gridCol w:w="8470"/>
      </w:tblGrid>
      <w:tr w:rsidR="00D23DFF" w:rsidRPr="00DC66DA" w14:paraId="7D19872D" w14:textId="77777777" w:rsidTr="00D23DFF">
        <w:trPr>
          <w:trHeight w:val="424"/>
        </w:trPr>
        <w:tc>
          <w:tcPr>
            <w:tcW w:w="8470" w:type="dxa"/>
          </w:tcPr>
          <w:p w14:paraId="54E1FFA7" w14:textId="77777777" w:rsidR="00D23DFF" w:rsidRPr="00DC66DA" w:rsidRDefault="00D23DFF" w:rsidP="00D23DFF">
            <w:pPr>
              <w:jc w:val="center"/>
              <w:rPr>
                <w:rFonts w:ascii="Trebuchet MS" w:hAnsi="Trebuchet MS"/>
                <w:color w:val="000000"/>
                <w:sz w:val="21"/>
                <w:szCs w:val="21"/>
                <w:lang w:val="es-ES"/>
              </w:rPr>
            </w:pPr>
            <w:r w:rsidRPr="00DC66DA">
              <w:rPr>
                <w:rFonts w:ascii="Trebuchet MS" w:hAnsi="Trebuchet MS"/>
                <w:b/>
                <w:color w:val="000000"/>
                <w:sz w:val="21"/>
                <w:szCs w:val="21"/>
                <w:lang w:val="es-ES"/>
              </w:rPr>
              <w:t xml:space="preserve">Imágenes en las que aparecen menores: </w:t>
            </w:r>
            <w:r>
              <w:rPr>
                <w:rFonts w:ascii="Trebuchet MS" w:hAnsi="Trebuchet MS"/>
                <w:b/>
                <w:color w:val="000000"/>
                <w:sz w:val="21"/>
                <w:szCs w:val="21"/>
                <w:lang w:val="es-ES"/>
              </w:rPr>
              <w:t>01</w:t>
            </w:r>
          </w:p>
        </w:tc>
      </w:tr>
      <w:tr w:rsidR="00D23DFF" w:rsidRPr="00DC66DA" w14:paraId="542E96F2" w14:textId="77777777" w:rsidTr="008A4F66">
        <w:trPr>
          <w:trHeight w:val="2748"/>
        </w:trPr>
        <w:tc>
          <w:tcPr>
            <w:tcW w:w="8470" w:type="dxa"/>
          </w:tcPr>
          <w:p w14:paraId="5763BD8F" w14:textId="77777777" w:rsidR="00D23DFF" w:rsidRPr="00DC66DA" w:rsidRDefault="00D23DFF" w:rsidP="00D23DFF">
            <w:pPr>
              <w:jc w:val="center"/>
              <w:rPr>
                <w:rFonts w:ascii="Trebuchet MS" w:hAnsi="Trebuchet MS"/>
                <w:sz w:val="21"/>
                <w:szCs w:val="21"/>
              </w:rPr>
            </w:pPr>
          </w:p>
          <w:p w14:paraId="286C0CAA" w14:textId="77777777" w:rsidR="00D23DFF" w:rsidRPr="00D23DFF" w:rsidRDefault="008A4F66" w:rsidP="00D23DFF">
            <w:pPr>
              <w:jc w:val="center"/>
              <w:rPr>
                <w:rFonts w:ascii="Trebuchet MS" w:hAnsi="Trebuchet MS"/>
                <w:b/>
                <w:color w:val="000000"/>
                <w:sz w:val="21"/>
                <w:szCs w:val="21"/>
                <w:lang w:val="es-ES"/>
              </w:rPr>
            </w:pPr>
            <w:r>
              <w:object w:dxaOrig="4320" w:dyaOrig="3445" w14:anchorId="099F952C">
                <v:shape id="_x0000_i1035" type="#_x0000_t75" style="width:3in;height:124.5pt" o:ole="">
                  <v:imagedata r:id="rId66" o:title=""/>
                </v:shape>
                <o:OLEObject Type="Embed" ProgID="PBrush" ShapeID="_x0000_i1035" DrawAspect="Content" ObjectID="_1683622425" r:id="rId67"/>
              </w:object>
            </w:r>
          </w:p>
        </w:tc>
      </w:tr>
    </w:tbl>
    <w:p w14:paraId="1A619CCE" w14:textId="77777777" w:rsidR="00D23DFF" w:rsidRDefault="00D23DFF" w:rsidP="00DE72DB">
      <w:pPr>
        <w:spacing w:line="276" w:lineRule="auto"/>
        <w:ind w:right="-93"/>
        <w:jc w:val="both"/>
        <w:rPr>
          <w:rFonts w:ascii="Trebuchet MS" w:hAnsi="Trebuchet MS" w:cs="Arial"/>
          <w:color w:val="000000"/>
          <w:lang w:val="es-ES"/>
        </w:rPr>
      </w:pPr>
    </w:p>
    <w:p w14:paraId="2DC94AFA" w14:textId="77777777" w:rsidR="00D23DFF" w:rsidRPr="005A3D4F" w:rsidRDefault="00D23DFF" w:rsidP="00D23DFF">
      <w:pPr>
        <w:pStyle w:val="Prrafodelista"/>
        <w:numPr>
          <w:ilvl w:val="0"/>
          <w:numId w:val="19"/>
        </w:numPr>
        <w:jc w:val="center"/>
        <w:rPr>
          <w:rFonts w:ascii="Trebuchet MS" w:hAnsi="Trebuchet MS"/>
          <w:color w:val="000000"/>
          <w:lang w:val="es-ES"/>
        </w:rPr>
      </w:pPr>
      <w:r>
        <w:rPr>
          <w:rFonts w:ascii="Trebuchet MS" w:hAnsi="Trebuchet MS"/>
          <w:b/>
          <w:color w:val="000000"/>
          <w:lang w:val="es-ES"/>
        </w:rPr>
        <w:t xml:space="preserve">Publicación de </w:t>
      </w:r>
      <w:r w:rsidR="0052348B">
        <w:rPr>
          <w:rFonts w:ascii="Trebuchet MS" w:hAnsi="Trebuchet MS"/>
          <w:b/>
          <w:color w:val="000000"/>
          <w:lang w:val="es-ES"/>
        </w:rPr>
        <w:t>19</w:t>
      </w:r>
      <w:r>
        <w:rPr>
          <w:rFonts w:ascii="Trebuchet MS" w:hAnsi="Trebuchet MS"/>
          <w:b/>
          <w:color w:val="000000"/>
          <w:lang w:val="es-ES"/>
        </w:rPr>
        <w:t xml:space="preserve"> de abril de 2021</w:t>
      </w:r>
      <w:r w:rsidRPr="005A3D4F">
        <w:rPr>
          <w:rFonts w:ascii="Trebuchet MS" w:hAnsi="Trebuchet MS"/>
          <w:b/>
          <w:color w:val="000000"/>
          <w:lang w:val="es-ES"/>
        </w:rPr>
        <w:t>:</w:t>
      </w:r>
    </w:p>
    <w:p w14:paraId="1E4E1EE1" w14:textId="77777777" w:rsidR="00D23DFF" w:rsidRDefault="00BE3217" w:rsidP="00D23DFF">
      <w:pPr>
        <w:ind w:left="360" w:hanging="76"/>
        <w:jc w:val="center"/>
        <w:rPr>
          <w:rFonts w:ascii="Trebuchet MS" w:eastAsia="Trebuchet MS" w:hAnsi="Trebuchet MS" w:cs="Trebuchet MS"/>
          <w:color w:val="0563C1"/>
          <w:u w:val="single"/>
        </w:rPr>
      </w:pPr>
      <w:hyperlink r:id="rId68">
        <w:r w:rsidR="0052348B">
          <w:rPr>
            <w:rFonts w:ascii="Trebuchet MS" w:eastAsia="Trebuchet MS" w:hAnsi="Trebuchet MS" w:cs="Trebuchet MS"/>
            <w:color w:val="0563C1"/>
            <w:u w:val="single"/>
          </w:rPr>
          <w:t>https://www.facebook.com/1508562966074363/posts/2817620878501892/</w:t>
        </w:r>
      </w:hyperlink>
    </w:p>
    <w:p w14:paraId="36037136" w14:textId="77777777" w:rsidR="0052348B" w:rsidRPr="00273BE0" w:rsidRDefault="0052348B" w:rsidP="00D23DFF">
      <w:pPr>
        <w:ind w:left="360" w:hanging="76"/>
        <w:jc w:val="center"/>
        <w:rPr>
          <w:rFonts w:ascii="Trebuchet MS" w:hAnsi="Trebuchet MS" w:cs="Arial"/>
          <w:lang w:val="es-ES"/>
        </w:rPr>
      </w:pPr>
    </w:p>
    <w:tbl>
      <w:tblPr>
        <w:tblStyle w:val="Tablaconcuadrcula"/>
        <w:tblW w:w="0" w:type="auto"/>
        <w:tblInd w:w="360" w:type="dxa"/>
        <w:tblLook w:val="04A0" w:firstRow="1" w:lastRow="0" w:firstColumn="1" w:lastColumn="0" w:noHBand="0" w:noVBand="1"/>
      </w:tblPr>
      <w:tblGrid>
        <w:gridCol w:w="8470"/>
      </w:tblGrid>
      <w:tr w:rsidR="00D23DFF" w:rsidRPr="00DC66DA" w14:paraId="4BE08B5F" w14:textId="77777777" w:rsidTr="00D23DFF">
        <w:trPr>
          <w:trHeight w:val="424"/>
        </w:trPr>
        <w:tc>
          <w:tcPr>
            <w:tcW w:w="8470" w:type="dxa"/>
          </w:tcPr>
          <w:p w14:paraId="3D1AE56E" w14:textId="77777777" w:rsidR="00D23DFF" w:rsidRPr="00DC66DA" w:rsidRDefault="00D23DFF" w:rsidP="00D23DFF">
            <w:pPr>
              <w:jc w:val="center"/>
              <w:rPr>
                <w:rFonts w:ascii="Trebuchet MS" w:hAnsi="Trebuchet MS"/>
                <w:color w:val="000000"/>
                <w:sz w:val="21"/>
                <w:szCs w:val="21"/>
                <w:lang w:val="es-ES"/>
              </w:rPr>
            </w:pPr>
            <w:r w:rsidRPr="00DC66DA">
              <w:rPr>
                <w:rFonts w:ascii="Trebuchet MS" w:hAnsi="Trebuchet MS"/>
                <w:b/>
                <w:color w:val="000000"/>
                <w:sz w:val="21"/>
                <w:szCs w:val="21"/>
                <w:lang w:val="es-ES"/>
              </w:rPr>
              <w:t xml:space="preserve">Imágenes en las que aparecen menores: </w:t>
            </w:r>
            <w:r>
              <w:rPr>
                <w:rFonts w:ascii="Trebuchet MS" w:hAnsi="Trebuchet MS"/>
                <w:b/>
                <w:color w:val="000000"/>
                <w:sz w:val="21"/>
                <w:szCs w:val="21"/>
                <w:lang w:val="es-ES"/>
              </w:rPr>
              <w:t>01</w:t>
            </w:r>
          </w:p>
        </w:tc>
      </w:tr>
      <w:tr w:rsidR="0052348B" w:rsidRPr="00DC66DA" w14:paraId="3B0621FA" w14:textId="77777777" w:rsidTr="001728C1">
        <w:trPr>
          <w:trHeight w:val="2169"/>
        </w:trPr>
        <w:tc>
          <w:tcPr>
            <w:tcW w:w="8470" w:type="dxa"/>
          </w:tcPr>
          <w:p w14:paraId="004F9043" w14:textId="77777777" w:rsidR="0052348B" w:rsidRPr="00DC66DA" w:rsidRDefault="0052348B" w:rsidP="00D23DFF">
            <w:pPr>
              <w:jc w:val="center"/>
              <w:rPr>
                <w:rFonts w:ascii="Trebuchet MS" w:hAnsi="Trebuchet MS"/>
                <w:sz w:val="21"/>
                <w:szCs w:val="21"/>
              </w:rPr>
            </w:pPr>
          </w:p>
          <w:p w14:paraId="075DF82A" w14:textId="77777777" w:rsidR="0052348B" w:rsidRPr="008A4F66" w:rsidRDefault="008A4F66" w:rsidP="008A4F66">
            <w:pPr>
              <w:jc w:val="center"/>
              <w:rPr>
                <w:rFonts w:ascii="Trebuchet MS" w:hAnsi="Trebuchet MS"/>
                <w:b/>
                <w:color w:val="000000"/>
                <w:sz w:val="21"/>
                <w:szCs w:val="21"/>
                <w:lang w:val="es-ES"/>
              </w:rPr>
            </w:pPr>
            <w:r>
              <w:object w:dxaOrig="4320" w:dyaOrig="3914" w14:anchorId="4A2A6F4F">
                <v:shape id="_x0000_i1036" type="#_x0000_t75" style="width:3in;height:121.5pt" o:ole="">
                  <v:imagedata r:id="rId69" o:title=""/>
                </v:shape>
                <o:OLEObject Type="Embed" ProgID="PBrush" ShapeID="_x0000_i1036" DrawAspect="Content" ObjectID="_1683622426" r:id="rId70"/>
              </w:object>
            </w:r>
          </w:p>
        </w:tc>
      </w:tr>
    </w:tbl>
    <w:p w14:paraId="755236F2" w14:textId="77777777" w:rsidR="00D23DFF" w:rsidRDefault="00D23DFF" w:rsidP="00DE72DB">
      <w:pPr>
        <w:spacing w:line="276" w:lineRule="auto"/>
        <w:ind w:right="-93"/>
        <w:jc w:val="both"/>
        <w:rPr>
          <w:rFonts w:ascii="Trebuchet MS" w:hAnsi="Trebuchet MS" w:cs="Arial"/>
          <w:color w:val="000000"/>
          <w:lang w:val="es-ES"/>
        </w:rPr>
      </w:pPr>
    </w:p>
    <w:p w14:paraId="6E12C93D" w14:textId="77777777" w:rsidR="0052348B" w:rsidRPr="005A3D4F" w:rsidRDefault="0052348B" w:rsidP="0052348B">
      <w:pPr>
        <w:pStyle w:val="Prrafodelista"/>
        <w:numPr>
          <w:ilvl w:val="0"/>
          <w:numId w:val="19"/>
        </w:numPr>
        <w:jc w:val="center"/>
        <w:rPr>
          <w:rFonts w:ascii="Trebuchet MS" w:hAnsi="Trebuchet MS"/>
          <w:color w:val="000000"/>
          <w:lang w:val="es-ES"/>
        </w:rPr>
      </w:pPr>
      <w:r>
        <w:rPr>
          <w:rFonts w:ascii="Trebuchet MS" w:hAnsi="Trebuchet MS"/>
          <w:b/>
          <w:color w:val="000000"/>
          <w:lang w:val="es-ES"/>
        </w:rPr>
        <w:t xml:space="preserve">Publicación de </w:t>
      </w:r>
      <w:r w:rsidR="008A4F66">
        <w:rPr>
          <w:rFonts w:ascii="Trebuchet MS" w:hAnsi="Trebuchet MS"/>
          <w:b/>
          <w:color w:val="000000"/>
          <w:lang w:val="es-ES"/>
        </w:rPr>
        <w:t>18</w:t>
      </w:r>
      <w:r>
        <w:rPr>
          <w:rFonts w:ascii="Trebuchet MS" w:hAnsi="Trebuchet MS"/>
          <w:b/>
          <w:color w:val="000000"/>
          <w:lang w:val="es-ES"/>
        </w:rPr>
        <w:t xml:space="preserve"> de abril de 2021</w:t>
      </w:r>
      <w:r w:rsidRPr="005A3D4F">
        <w:rPr>
          <w:rFonts w:ascii="Trebuchet MS" w:hAnsi="Trebuchet MS"/>
          <w:b/>
          <w:color w:val="000000"/>
          <w:lang w:val="es-ES"/>
        </w:rPr>
        <w:t>:</w:t>
      </w:r>
    </w:p>
    <w:p w14:paraId="61BF1594" w14:textId="77777777" w:rsidR="0052348B" w:rsidRDefault="00BE3217" w:rsidP="0052348B">
      <w:pPr>
        <w:ind w:left="360" w:hanging="76"/>
        <w:jc w:val="center"/>
        <w:rPr>
          <w:rFonts w:ascii="Trebuchet MS" w:eastAsia="Trebuchet MS" w:hAnsi="Trebuchet MS" w:cs="Trebuchet MS"/>
          <w:color w:val="0563C1"/>
          <w:u w:val="single"/>
        </w:rPr>
      </w:pPr>
      <w:hyperlink r:id="rId71">
        <w:r w:rsidR="008A4F66">
          <w:rPr>
            <w:rFonts w:ascii="Trebuchet MS" w:eastAsia="Trebuchet MS" w:hAnsi="Trebuchet MS" w:cs="Trebuchet MS"/>
            <w:color w:val="0563C1"/>
            <w:u w:val="single"/>
          </w:rPr>
          <w:t>https://www.facebook.com/1508562966074363/posts/2816907451906568/</w:t>
        </w:r>
      </w:hyperlink>
    </w:p>
    <w:p w14:paraId="7AABC8AC" w14:textId="77777777" w:rsidR="008A4F66" w:rsidRPr="00273BE0" w:rsidRDefault="008A4F66" w:rsidP="0052348B">
      <w:pPr>
        <w:ind w:left="360" w:hanging="76"/>
        <w:jc w:val="center"/>
        <w:rPr>
          <w:rFonts w:ascii="Trebuchet MS" w:hAnsi="Trebuchet MS" w:cs="Arial"/>
          <w:lang w:val="es-ES"/>
        </w:rPr>
      </w:pPr>
    </w:p>
    <w:tbl>
      <w:tblPr>
        <w:tblStyle w:val="Tablaconcuadrcula"/>
        <w:tblW w:w="0" w:type="auto"/>
        <w:tblInd w:w="360" w:type="dxa"/>
        <w:tblLook w:val="04A0" w:firstRow="1" w:lastRow="0" w:firstColumn="1" w:lastColumn="0" w:noHBand="0" w:noVBand="1"/>
      </w:tblPr>
      <w:tblGrid>
        <w:gridCol w:w="8470"/>
      </w:tblGrid>
      <w:tr w:rsidR="0052348B" w:rsidRPr="00DC66DA" w14:paraId="127466EE" w14:textId="77777777" w:rsidTr="006D3BF6">
        <w:trPr>
          <w:trHeight w:val="424"/>
        </w:trPr>
        <w:tc>
          <w:tcPr>
            <w:tcW w:w="8470" w:type="dxa"/>
          </w:tcPr>
          <w:p w14:paraId="2B3E5CA1" w14:textId="77777777" w:rsidR="0052348B" w:rsidRPr="00DC66DA" w:rsidRDefault="0052348B" w:rsidP="006D3BF6">
            <w:pPr>
              <w:jc w:val="center"/>
              <w:rPr>
                <w:rFonts w:ascii="Trebuchet MS" w:hAnsi="Trebuchet MS"/>
                <w:color w:val="000000"/>
                <w:sz w:val="21"/>
                <w:szCs w:val="21"/>
                <w:lang w:val="es-ES"/>
              </w:rPr>
            </w:pPr>
            <w:r w:rsidRPr="00DC66DA">
              <w:rPr>
                <w:rFonts w:ascii="Trebuchet MS" w:hAnsi="Trebuchet MS"/>
                <w:b/>
                <w:color w:val="000000"/>
                <w:sz w:val="21"/>
                <w:szCs w:val="21"/>
                <w:lang w:val="es-ES"/>
              </w:rPr>
              <w:t xml:space="preserve">Imágenes en las que aparecen menores: </w:t>
            </w:r>
            <w:r>
              <w:rPr>
                <w:rFonts w:ascii="Trebuchet MS" w:hAnsi="Trebuchet MS"/>
                <w:b/>
                <w:color w:val="000000"/>
                <w:sz w:val="21"/>
                <w:szCs w:val="21"/>
                <w:lang w:val="es-ES"/>
              </w:rPr>
              <w:t>01</w:t>
            </w:r>
          </w:p>
        </w:tc>
      </w:tr>
      <w:tr w:rsidR="008A4F66" w:rsidRPr="00DC66DA" w14:paraId="04035CDE" w14:textId="77777777" w:rsidTr="00F90BDC">
        <w:trPr>
          <w:trHeight w:val="2169"/>
        </w:trPr>
        <w:tc>
          <w:tcPr>
            <w:tcW w:w="8470" w:type="dxa"/>
          </w:tcPr>
          <w:p w14:paraId="169D7528" w14:textId="77777777" w:rsidR="008A4F66" w:rsidRPr="00DC66DA" w:rsidRDefault="008A4F66" w:rsidP="006D3BF6">
            <w:pPr>
              <w:jc w:val="center"/>
              <w:rPr>
                <w:rFonts w:ascii="Trebuchet MS" w:hAnsi="Trebuchet MS"/>
                <w:sz w:val="21"/>
                <w:szCs w:val="21"/>
              </w:rPr>
            </w:pPr>
          </w:p>
          <w:p w14:paraId="31A437F4" w14:textId="77777777" w:rsidR="008A4F66" w:rsidRPr="008A4F66" w:rsidRDefault="008A4F66" w:rsidP="008A4F66">
            <w:pPr>
              <w:jc w:val="center"/>
              <w:rPr>
                <w:rFonts w:ascii="Trebuchet MS" w:hAnsi="Trebuchet MS"/>
                <w:b/>
                <w:color w:val="000000"/>
                <w:sz w:val="21"/>
                <w:szCs w:val="21"/>
                <w:lang w:val="es-ES"/>
              </w:rPr>
            </w:pPr>
            <w:r>
              <w:object w:dxaOrig="4320" w:dyaOrig="3447" w14:anchorId="58FCF7A0">
                <v:shape id="_x0000_i1037" type="#_x0000_t75" style="width:3in;height:129pt" o:ole="">
                  <v:imagedata r:id="rId72" o:title=""/>
                </v:shape>
                <o:OLEObject Type="Embed" ProgID="PBrush" ShapeID="_x0000_i1037" DrawAspect="Content" ObjectID="_1683622427" r:id="rId73"/>
              </w:object>
            </w:r>
          </w:p>
        </w:tc>
      </w:tr>
    </w:tbl>
    <w:p w14:paraId="100E603B" w14:textId="77777777" w:rsidR="0052348B" w:rsidRDefault="0052348B" w:rsidP="00DE72DB">
      <w:pPr>
        <w:spacing w:line="276" w:lineRule="auto"/>
        <w:ind w:right="-93"/>
        <w:jc w:val="both"/>
        <w:rPr>
          <w:rFonts w:ascii="Trebuchet MS" w:hAnsi="Trebuchet MS" w:cs="Arial"/>
          <w:color w:val="000000"/>
          <w:lang w:val="es-ES"/>
        </w:rPr>
      </w:pPr>
    </w:p>
    <w:p w14:paraId="128E7806" w14:textId="77777777" w:rsidR="008A4F66" w:rsidRPr="005A3D4F" w:rsidRDefault="008A4F66" w:rsidP="008A4F66">
      <w:pPr>
        <w:pStyle w:val="Prrafodelista"/>
        <w:numPr>
          <w:ilvl w:val="0"/>
          <w:numId w:val="19"/>
        </w:numPr>
        <w:jc w:val="center"/>
        <w:rPr>
          <w:rFonts w:ascii="Trebuchet MS" w:hAnsi="Trebuchet MS"/>
          <w:color w:val="000000"/>
          <w:lang w:val="es-ES"/>
        </w:rPr>
      </w:pPr>
      <w:r>
        <w:rPr>
          <w:rFonts w:ascii="Trebuchet MS" w:hAnsi="Trebuchet MS"/>
          <w:b/>
          <w:color w:val="000000"/>
          <w:lang w:val="es-ES"/>
        </w:rPr>
        <w:t>Publicación de 10 de abril de 2021</w:t>
      </w:r>
      <w:r w:rsidRPr="005A3D4F">
        <w:rPr>
          <w:rFonts w:ascii="Trebuchet MS" w:hAnsi="Trebuchet MS"/>
          <w:b/>
          <w:color w:val="000000"/>
          <w:lang w:val="es-ES"/>
        </w:rPr>
        <w:t>:</w:t>
      </w:r>
    </w:p>
    <w:p w14:paraId="7E9F47AE" w14:textId="77777777" w:rsidR="008A4F66" w:rsidRDefault="00BE3217" w:rsidP="008A4F66">
      <w:pPr>
        <w:ind w:left="360" w:hanging="76"/>
        <w:jc w:val="center"/>
        <w:rPr>
          <w:rFonts w:ascii="Trebuchet MS" w:eastAsia="Trebuchet MS" w:hAnsi="Trebuchet MS" w:cs="Trebuchet MS"/>
          <w:color w:val="0070C0"/>
        </w:rPr>
      </w:pPr>
      <w:hyperlink r:id="rId74" w:history="1">
        <w:r w:rsidR="008A4F66" w:rsidRPr="007227CF">
          <w:rPr>
            <w:rStyle w:val="Hipervnculo"/>
            <w:rFonts w:ascii="Trebuchet MS" w:eastAsia="Trebuchet MS" w:hAnsi="Trebuchet MS" w:cs="Trebuchet MS"/>
          </w:rPr>
          <w:t>https://www.facebook.com/1508562966074363/posts/2811129095817737/</w:t>
        </w:r>
      </w:hyperlink>
    </w:p>
    <w:p w14:paraId="3F8DE5AE" w14:textId="77777777" w:rsidR="008A4F66" w:rsidRPr="00273BE0" w:rsidRDefault="008A4F66" w:rsidP="008A4F66">
      <w:pPr>
        <w:ind w:left="360" w:hanging="76"/>
        <w:jc w:val="center"/>
        <w:rPr>
          <w:rFonts w:ascii="Trebuchet MS" w:hAnsi="Trebuchet MS" w:cs="Arial"/>
          <w:lang w:val="es-ES"/>
        </w:rPr>
      </w:pPr>
    </w:p>
    <w:tbl>
      <w:tblPr>
        <w:tblStyle w:val="Tablaconcuadrcula"/>
        <w:tblW w:w="0" w:type="auto"/>
        <w:tblInd w:w="360" w:type="dxa"/>
        <w:tblLook w:val="04A0" w:firstRow="1" w:lastRow="0" w:firstColumn="1" w:lastColumn="0" w:noHBand="0" w:noVBand="1"/>
      </w:tblPr>
      <w:tblGrid>
        <w:gridCol w:w="8470"/>
      </w:tblGrid>
      <w:tr w:rsidR="008A4F66" w:rsidRPr="008A4F66" w14:paraId="45308F7F" w14:textId="77777777" w:rsidTr="006D3BF6">
        <w:trPr>
          <w:trHeight w:val="424"/>
        </w:trPr>
        <w:tc>
          <w:tcPr>
            <w:tcW w:w="8470" w:type="dxa"/>
          </w:tcPr>
          <w:p w14:paraId="41B12DA3" w14:textId="77777777" w:rsidR="008A4F66" w:rsidRPr="008A4F66" w:rsidRDefault="008A4F66" w:rsidP="006D3BF6">
            <w:pPr>
              <w:jc w:val="center"/>
              <w:rPr>
                <w:rFonts w:ascii="Trebuchet MS" w:hAnsi="Trebuchet MS"/>
                <w:color w:val="000000"/>
                <w:sz w:val="21"/>
                <w:szCs w:val="21"/>
                <w:lang w:val="es-ES"/>
              </w:rPr>
            </w:pPr>
            <w:r w:rsidRPr="008A4F66">
              <w:rPr>
                <w:rFonts w:ascii="Trebuchet MS" w:hAnsi="Trebuchet MS"/>
                <w:b/>
                <w:color w:val="000000"/>
                <w:sz w:val="21"/>
                <w:szCs w:val="21"/>
                <w:lang w:val="es-ES"/>
              </w:rPr>
              <w:t>Imágenes en las que aparecen menores: 01</w:t>
            </w:r>
          </w:p>
        </w:tc>
      </w:tr>
      <w:tr w:rsidR="008A4F66" w:rsidRPr="008A4F66" w14:paraId="4D52AF94" w14:textId="77777777" w:rsidTr="00DC7B88">
        <w:trPr>
          <w:trHeight w:val="2169"/>
        </w:trPr>
        <w:tc>
          <w:tcPr>
            <w:tcW w:w="8470" w:type="dxa"/>
          </w:tcPr>
          <w:p w14:paraId="72FDC756" w14:textId="77777777" w:rsidR="008A4F66" w:rsidRPr="008A4F66" w:rsidRDefault="008A4F66" w:rsidP="008A4F66">
            <w:pPr>
              <w:rPr>
                <w:rFonts w:ascii="Trebuchet MS" w:hAnsi="Trebuchet MS"/>
                <w:sz w:val="21"/>
                <w:szCs w:val="21"/>
              </w:rPr>
            </w:pPr>
          </w:p>
          <w:p w14:paraId="0CD52408" w14:textId="77777777" w:rsidR="008A4F66" w:rsidRPr="008A4F66" w:rsidRDefault="008A4F66" w:rsidP="008A4F66">
            <w:pPr>
              <w:jc w:val="center"/>
              <w:rPr>
                <w:rFonts w:ascii="Trebuchet MS" w:hAnsi="Trebuchet MS"/>
                <w:b/>
                <w:color w:val="000000"/>
                <w:sz w:val="21"/>
                <w:szCs w:val="21"/>
                <w:lang w:val="es-ES"/>
              </w:rPr>
            </w:pPr>
            <w:r w:rsidRPr="008A4F66">
              <w:rPr>
                <w:sz w:val="21"/>
                <w:szCs w:val="21"/>
              </w:rPr>
              <w:object w:dxaOrig="14355" w:dyaOrig="10725" w14:anchorId="7BB48B5D">
                <v:shape id="_x0000_i1038" type="#_x0000_t75" style="width:183pt;height:112.5pt" o:ole="">
                  <v:imagedata r:id="rId75" o:title=""/>
                </v:shape>
                <o:OLEObject Type="Embed" ProgID="PBrush" ShapeID="_x0000_i1038" DrawAspect="Content" ObjectID="_1683622428" r:id="rId76"/>
              </w:object>
            </w:r>
          </w:p>
          <w:p w14:paraId="67D40F0F" w14:textId="77777777" w:rsidR="008A4F66" w:rsidRPr="008A4F66" w:rsidRDefault="008A4F66" w:rsidP="006D3BF6">
            <w:pPr>
              <w:rPr>
                <w:rFonts w:ascii="Trebuchet MS" w:hAnsi="Trebuchet MS"/>
                <w:color w:val="000000"/>
                <w:sz w:val="21"/>
                <w:szCs w:val="21"/>
                <w:lang w:val="es-ES"/>
              </w:rPr>
            </w:pPr>
          </w:p>
        </w:tc>
      </w:tr>
    </w:tbl>
    <w:p w14:paraId="7826A7A4" w14:textId="77777777" w:rsidR="008A4F66" w:rsidRDefault="008A4F66" w:rsidP="00DE72DB">
      <w:pPr>
        <w:spacing w:line="276" w:lineRule="auto"/>
        <w:ind w:right="-93"/>
        <w:jc w:val="both"/>
        <w:rPr>
          <w:rFonts w:ascii="Trebuchet MS" w:hAnsi="Trebuchet MS" w:cs="Arial"/>
          <w:color w:val="000000"/>
          <w:lang w:val="es-ES"/>
        </w:rPr>
      </w:pPr>
    </w:p>
    <w:p w14:paraId="7DFA2779" w14:textId="77777777" w:rsidR="008A4F66" w:rsidRPr="005A3D4F" w:rsidRDefault="008A4F66" w:rsidP="008A4F66">
      <w:pPr>
        <w:pStyle w:val="Prrafodelista"/>
        <w:numPr>
          <w:ilvl w:val="0"/>
          <w:numId w:val="19"/>
        </w:numPr>
        <w:jc w:val="center"/>
        <w:rPr>
          <w:rFonts w:ascii="Trebuchet MS" w:hAnsi="Trebuchet MS"/>
          <w:color w:val="000000"/>
          <w:lang w:val="es-ES"/>
        </w:rPr>
      </w:pPr>
      <w:r>
        <w:rPr>
          <w:rFonts w:ascii="Trebuchet MS" w:hAnsi="Trebuchet MS"/>
          <w:b/>
          <w:color w:val="000000"/>
          <w:lang w:val="es-ES"/>
        </w:rPr>
        <w:t xml:space="preserve">Publicación de </w:t>
      </w:r>
      <w:r w:rsidR="00DF2990">
        <w:rPr>
          <w:rFonts w:ascii="Trebuchet MS" w:hAnsi="Trebuchet MS"/>
          <w:b/>
          <w:color w:val="000000"/>
          <w:lang w:val="es-ES"/>
        </w:rPr>
        <w:t>6</w:t>
      </w:r>
      <w:r>
        <w:rPr>
          <w:rFonts w:ascii="Trebuchet MS" w:hAnsi="Trebuchet MS"/>
          <w:b/>
          <w:color w:val="000000"/>
          <w:lang w:val="es-ES"/>
        </w:rPr>
        <w:t xml:space="preserve"> de abril de 2021</w:t>
      </w:r>
      <w:r w:rsidRPr="005A3D4F">
        <w:rPr>
          <w:rFonts w:ascii="Trebuchet MS" w:hAnsi="Trebuchet MS"/>
          <w:b/>
          <w:color w:val="000000"/>
          <w:lang w:val="es-ES"/>
        </w:rPr>
        <w:t>:</w:t>
      </w:r>
    </w:p>
    <w:p w14:paraId="00C9588D" w14:textId="77777777" w:rsidR="008A4F66" w:rsidRDefault="00BE3217" w:rsidP="008A4F66">
      <w:pPr>
        <w:ind w:left="360" w:hanging="76"/>
        <w:jc w:val="center"/>
        <w:rPr>
          <w:rFonts w:ascii="Trebuchet MS" w:eastAsia="Trebuchet MS" w:hAnsi="Trebuchet MS" w:cs="Trebuchet MS"/>
          <w:color w:val="0070C0"/>
        </w:rPr>
      </w:pPr>
      <w:hyperlink r:id="rId77" w:history="1">
        <w:r w:rsidR="00DF2990" w:rsidRPr="007227CF">
          <w:rPr>
            <w:rStyle w:val="Hipervnculo"/>
            <w:rFonts w:ascii="Trebuchet MS" w:eastAsia="Trebuchet MS" w:hAnsi="Trebuchet MS" w:cs="Trebuchet MS"/>
          </w:rPr>
          <w:t>https://www.facebook.com/1508562966074363/posts/2808051529458827/</w:t>
        </w:r>
      </w:hyperlink>
    </w:p>
    <w:p w14:paraId="4756DBFC" w14:textId="77777777" w:rsidR="00DF2990" w:rsidRPr="00273BE0" w:rsidRDefault="00DF2990" w:rsidP="008A4F66">
      <w:pPr>
        <w:ind w:left="360" w:hanging="76"/>
        <w:jc w:val="center"/>
        <w:rPr>
          <w:rFonts w:ascii="Trebuchet MS" w:hAnsi="Trebuchet MS" w:cs="Arial"/>
          <w:lang w:val="es-ES"/>
        </w:rPr>
      </w:pPr>
    </w:p>
    <w:tbl>
      <w:tblPr>
        <w:tblStyle w:val="Tablaconcuadrcula"/>
        <w:tblW w:w="0" w:type="auto"/>
        <w:tblInd w:w="360" w:type="dxa"/>
        <w:tblLook w:val="04A0" w:firstRow="1" w:lastRow="0" w:firstColumn="1" w:lastColumn="0" w:noHBand="0" w:noVBand="1"/>
      </w:tblPr>
      <w:tblGrid>
        <w:gridCol w:w="4444"/>
        <w:gridCol w:w="4026"/>
      </w:tblGrid>
      <w:tr w:rsidR="008A4F66" w:rsidRPr="00DC66DA" w14:paraId="06C4D994" w14:textId="77777777" w:rsidTr="006D3BF6">
        <w:trPr>
          <w:trHeight w:val="424"/>
        </w:trPr>
        <w:tc>
          <w:tcPr>
            <w:tcW w:w="8470" w:type="dxa"/>
            <w:gridSpan w:val="2"/>
          </w:tcPr>
          <w:p w14:paraId="6A422651" w14:textId="77777777" w:rsidR="008A4F66" w:rsidRPr="00DC66DA" w:rsidRDefault="008A4F66" w:rsidP="00DF2990">
            <w:pPr>
              <w:jc w:val="center"/>
              <w:rPr>
                <w:rFonts w:ascii="Trebuchet MS" w:hAnsi="Trebuchet MS"/>
                <w:color w:val="000000"/>
                <w:sz w:val="21"/>
                <w:szCs w:val="21"/>
                <w:lang w:val="es-ES"/>
              </w:rPr>
            </w:pPr>
            <w:r w:rsidRPr="00DC66DA">
              <w:rPr>
                <w:rFonts w:ascii="Trebuchet MS" w:hAnsi="Trebuchet MS"/>
                <w:b/>
                <w:color w:val="000000"/>
                <w:sz w:val="21"/>
                <w:szCs w:val="21"/>
                <w:lang w:val="es-ES"/>
              </w:rPr>
              <w:t xml:space="preserve">Imágenes en las que aparecen menores: </w:t>
            </w:r>
            <w:r>
              <w:rPr>
                <w:rFonts w:ascii="Trebuchet MS" w:hAnsi="Trebuchet MS"/>
                <w:b/>
                <w:color w:val="000000"/>
                <w:sz w:val="21"/>
                <w:szCs w:val="21"/>
                <w:lang w:val="es-ES"/>
              </w:rPr>
              <w:t>0</w:t>
            </w:r>
            <w:r w:rsidR="00DF2990">
              <w:rPr>
                <w:rFonts w:ascii="Trebuchet MS" w:hAnsi="Trebuchet MS"/>
                <w:b/>
                <w:color w:val="000000"/>
                <w:sz w:val="21"/>
                <w:szCs w:val="21"/>
                <w:lang w:val="es-ES"/>
              </w:rPr>
              <w:t>3</w:t>
            </w:r>
          </w:p>
        </w:tc>
      </w:tr>
      <w:tr w:rsidR="008A4F66" w:rsidRPr="00DC66DA" w14:paraId="59017F63" w14:textId="77777777" w:rsidTr="006D3BF6">
        <w:trPr>
          <w:trHeight w:val="2169"/>
        </w:trPr>
        <w:tc>
          <w:tcPr>
            <w:tcW w:w="4444" w:type="dxa"/>
          </w:tcPr>
          <w:p w14:paraId="48DBC8AC" w14:textId="77777777" w:rsidR="008A4F66" w:rsidRPr="00DC66DA" w:rsidRDefault="008A4F66" w:rsidP="006D3BF6">
            <w:pPr>
              <w:jc w:val="center"/>
              <w:rPr>
                <w:rFonts w:ascii="Trebuchet MS" w:hAnsi="Trebuchet MS"/>
                <w:sz w:val="21"/>
                <w:szCs w:val="21"/>
              </w:rPr>
            </w:pPr>
          </w:p>
          <w:p w14:paraId="32AE5A62" w14:textId="77777777" w:rsidR="008A4F66" w:rsidRPr="00DC66DA" w:rsidRDefault="00DF2990" w:rsidP="006D3BF6">
            <w:pPr>
              <w:jc w:val="center"/>
              <w:rPr>
                <w:rFonts w:ascii="Trebuchet MS" w:hAnsi="Trebuchet MS"/>
                <w:b/>
                <w:color w:val="000000"/>
                <w:sz w:val="21"/>
                <w:szCs w:val="21"/>
                <w:lang w:val="es-ES"/>
              </w:rPr>
            </w:pPr>
            <w:r>
              <w:object w:dxaOrig="15405" w:dyaOrig="11505" w14:anchorId="5853719C">
                <v:shape id="_x0000_i1039" type="#_x0000_t75" style="width:186pt;height:138pt" o:ole="">
                  <v:imagedata r:id="rId78" o:title=""/>
                </v:shape>
                <o:OLEObject Type="Embed" ProgID="PBrush" ShapeID="_x0000_i1039" DrawAspect="Content" ObjectID="_1683622429" r:id="rId79"/>
              </w:object>
            </w:r>
          </w:p>
        </w:tc>
        <w:tc>
          <w:tcPr>
            <w:tcW w:w="4026" w:type="dxa"/>
          </w:tcPr>
          <w:p w14:paraId="65CE2AA8" w14:textId="77777777" w:rsidR="008A4F66" w:rsidRDefault="008A4F66" w:rsidP="006D3BF6">
            <w:pPr>
              <w:jc w:val="center"/>
              <w:rPr>
                <w:rFonts w:ascii="Trebuchet MS" w:hAnsi="Trebuchet MS"/>
                <w:sz w:val="21"/>
                <w:szCs w:val="21"/>
              </w:rPr>
            </w:pPr>
          </w:p>
          <w:p w14:paraId="31474CB1" w14:textId="77777777" w:rsidR="008A4F66" w:rsidRPr="00DC66DA" w:rsidRDefault="00DF2990" w:rsidP="006D3BF6">
            <w:pPr>
              <w:jc w:val="center"/>
              <w:rPr>
                <w:rFonts w:ascii="Trebuchet MS" w:hAnsi="Trebuchet MS"/>
                <w:sz w:val="21"/>
                <w:szCs w:val="21"/>
              </w:rPr>
            </w:pPr>
            <w:r>
              <w:object w:dxaOrig="4320" w:dyaOrig="3402" w14:anchorId="143A4D35">
                <v:shape id="_x0000_i1040" type="#_x0000_t75" style="width:175.5pt;height:138pt" o:ole="">
                  <v:imagedata r:id="rId80" o:title=""/>
                </v:shape>
                <o:OLEObject Type="Embed" ProgID="PBrush" ShapeID="_x0000_i1040" DrawAspect="Content" ObjectID="_1683622430" r:id="rId81"/>
              </w:object>
            </w:r>
          </w:p>
          <w:p w14:paraId="1755FE17" w14:textId="77777777" w:rsidR="008A4F66" w:rsidRPr="00DC66DA" w:rsidRDefault="008A4F66" w:rsidP="006D3BF6">
            <w:pPr>
              <w:rPr>
                <w:rFonts w:ascii="Trebuchet MS" w:hAnsi="Trebuchet MS"/>
                <w:color w:val="000000"/>
                <w:sz w:val="21"/>
                <w:szCs w:val="21"/>
                <w:lang w:val="es-ES"/>
              </w:rPr>
            </w:pPr>
          </w:p>
        </w:tc>
      </w:tr>
      <w:tr w:rsidR="00DF2990" w:rsidRPr="00DC66DA" w14:paraId="7BFB9DE6" w14:textId="77777777" w:rsidTr="006D3BF6">
        <w:trPr>
          <w:trHeight w:val="2169"/>
        </w:trPr>
        <w:tc>
          <w:tcPr>
            <w:tcW w:w="4444" w:type="dxa"/>
          </w:tcPr>
          <w:p w14:paraId="2980DA4C" w14:textId="77777777" w:rsidR="00DF2990" w:rsidRDefault="00DF2990" w:rsidP="006D3BF6">
            <w:pPr>
              <w:jc w:val="center"/>
              <w:rPr>
                <w:rFonts w:ascii="Trebuchet MS" w:hAnsi="Trebuchet MS"/>
                <w:sz w:val="21"/>
                <w:szCs w:val="21"/>
              </w:rPr>
            </w:pPr>
          </w:p>
          <w:p w14:paraId="4F436D93" w14:textId="77777777" w:rsidR="00DF2990" w:rsidRPr="00DC66DA" w:rsidRDefault="00DF2990" w:rsidP="006D3BF6">
            <w:pPr>
              <w:jc w:val="center"/>
              <w:rPr>
                <w:rFonts w:ascii="Trebuchet MS" w:hAnsi="Trebuchet MS"/>
                <w:sz w:val="21"/>
                <w:szCs w:val="21"/>
              </w:rPr>
            </w:pPr>
            <w:r>
              <w:object w:dxaOrig="15255" w:dyaOrig="11415" w14:anchorId="1BB0B46F">
                <v:shape id="_x0000_i1041" type="#_x0000_t75" style="width:187.5pt;height:140.25pt" o:ole="">
                  <v:imagedata r:id="rId82" o:title=""/>
                </v:shape>
                <o:OLEObject Type="Embed" ProgID="PBrush" ShapeID="_x0000_i1041" DrawAspect="Content" ObjectID="_1683622431" r:id="rId83"/>
              </w:object>
            </w:r>
          </w:p>
        </w:tc>
        <w:tc>
          <w:tcPr>
            <w:tcW w:w="4026" w:type="dxa"/>
          </w:tcPr>
          <w:p w14:paraId="68CF83AE" w14:textId="77777777" w:rsidR="00DF2990" w:rsidRDefault="00DF2990" w:rsidP="006D3BF6">
            <w:pPr>
              <w:jc w:val="center"/>
              <w:rPr>
                <w:rFonts w:ascii="Trebuchet MS" w:hAnsi="Trebuchet MS"/>
                <w:sz w:val="21"/>
                <w:szCs w:val="21"/>
              </w:rPr>
            </w:pPr>
          </w:p>
        </w:tc>
      </w:tr>
    </w:tbl>
    <w:p w14:paraId="7EE56BC6" w14:textId="77777777" w:rsidR="008A4F66" w:rsidRDefault="008A4F66" w:rsidP="00DE72DB">
      <w:pPr>
        <w:spacing w:line="276" w:lineRule="auto"/>
        <w:ind w:right="-93"/>
        <w:jc w:val="both"/>
        <w:rPr>
          <w:rFonts w:ascii="Trebuchet MS" w:hAnsi="Trebuchet MS" w:cs="Arial"/>
          <w:color w:val="000000"/>
          <w:lang w:val="es-ES"/>
        </w:rPr>
      </w:pPr>
    </w:p>
    <w:p w14:paraId="4264886F" w14:textId="77777777" w:rsidR="002522F9" w:rsidRPr="002522F9" w:rsidRDefault="00DE72DB" w:rsidP="00DE72DB">
      <w:pPr>
        <w:spacing w:line="276" w:lineRule="auto"/>
        <w:ind w:right="-93"/>
        <w:jc w:val="both"/>
        <w:rPr>
          <w:rFonts w:ascii="Trebuchet MS" w:hAnsi="Trebuchet MS" w:cs="Arial"/>
          <w:color w:val="000000"/>
          <w:lang w:val="es-ES"/>
        </w:rPr>
      </w:pPr>
      <w:r w:rsidRPr="00C7505C">
        <w:rPr>
          <w:rFonts w:ascii="Trebuchet MS" w:hAnsi="Trebuchet MS" w:cs="Arial"/>
          <w:color w:val="000000"/>
          <w:lang w:val="es-ES"/>
        </w:rPr>
        <w:t>Se precisa, que en aras de maximizar la dignidad y lo</w:t>
      </w:r>
      <w:r>
        <w:rPr>
          <w:rFonts w:ascii="Trebuchet MS" w:hAnsi="Trebuchet MS" w:cs="Arial"/>
          <w:color w:val="000000"/>
          <w:lang w:val="es-ES"/>
        </w:rPr>
        <w:t xml:space="preserve">s derechos de las niñas, niños y adolescentes </w:t>
      </w:r>
      <w:r w:rsidRPr="00C7505C">
        <w:rPr>
          <w:rFonts w:ascii="Trebuchet MS" w:hAnsi="Trebuchet MS" w:cs="Arial"/>
          <w:color w:val="000000"/>
          <w:lang w:val="es-ES"/>
        </w:rPr>
        <w:t xml:space="preserve">que aparecen en las fotografías publicadas </w:t>
      </w:r>
      <w:r w:rsidR="002522F9">
        <w:rPr>
          <w:rFonts w:ascii="Trebuchet MS" w:hAnsi="Trebuchet MS" w:cs="Arial"/>
          <w:color w:val="000000"/>
          <w:lang w:val="es-ES"/>
        </w:rPr>
        <w:t xml:space="preserve">en la red social </w:t>
      </w:r>
      <w:r w:rsidR="002522F9">
        <w:rPr>
          <w:rFonts w:ascii="Trebuchet MS" w:hAnsi="Trebuchet MS" w:cs="Arial"/>
          <w:i/>
          <w:color w:val="000000"/>
          <w:lang w:val="es-ES"/>
        </w:rPr>
        <w:t>Facebook</w:t>
      </w:r>
      <w:r w:rsidR="002522F9">
        <w:rPr>
          <w:rFonts w:ascii="Trebuchet MS" w:hAnsi="Trebuchet MS" w:cs="Arial"/>
          <w:color w:val="000000"/>
          <w:lang w:val="es-ES"/>
        </w:rPr>
        <w:t xml:space="preserve"> del denunciado, se difuminaron sus rostros, evitando de esta forma un perjuicio al interés superior de la niñez. </w:t>
      </w:r>
    </w:p>
    <w:p w14:paraId="25D2EDC2" w14:textId="77777777" w:rsidR="00DE72DB" w:rsidRPr="00C7505C" w:rsidRDefault="00DE72DB" w:rsidP="00DE72DB">
      <w:pPr>
        <w:spacing w:line="276" w:lineRule="auto"/>
        <w:jc w:val="both"/>
        <w:rPr>
          <w:rFonts w:ascii="Trebuchet MS" w:hAnsi="Trebuchet MS" w:cs="Arial"/>
          <w:bCs/>
          <w:lang w:val="es-ES" w:eastAsia="es-ES"/>
        </w:rPr>
      </w:pPr>
    </w:p>
    <w:p w14:paraId="27F7E061" w14:textId="77777777" w:rsidR="00DE72DB" w:rsidRDefault="002522F9" w:rsidP="0031752E">
      <w:pPr>
        <w:spacing w:line="276" w:lineRule="auto"/>
        <w:jc w:val="both"/>
        <w:rPr>
          <w:rFonts w:ascii="Trebuchet MS" w:hAnsi="Trebuchet MS"/>
        </w:rPr>
      </w:pPr>
      <w:r>
        <w:rPr>
          <w:rFonts w:ascii="Trebuchet MS" w:hAnsi="Trebuchet MS" w:cs="Arial"/>
          <w:bCs/>
          <w:lang w:val="es-ES" w:eastAsia="es-ES"/>
        </w:rPr>
        <w:t>Sobre el análisis de las publicaciones objeto de estudio, descritas en líneas que anteceden, las mismas corresponden a actos políticos realizados por</w:t>
      </w:r>
      <w:r w:rsidR="003F57A5">
        <w:rPr>
          <w:rFonts w:ascii="Trebuchet MS" w:hAnsi="Trebuchet MS" w:cs="Arial"/>
          <w:bCs/>
          <w:lang w:val="es-ES" w:eastAsia="es-ES"/>
        </w:rPr>
        <w:t xml:space="preserve"> </w:t>
      </w:r>
      <w:r w:rsidR="0031752E">
        <w:rPr>
          <w:rFonts w:ascii="Trebuchet MS" w:hAnsi="Trebuchet MS" w:cs="Arial"/>
          <w:bCs/>
          <w:lang w:val="es-ES" w:eastAsia="es-ES"/>
        </w:rPr>
        <w:t xml:space="preserve"> </w:t>
      </w:r>
      <w:r w:rsidR="003F57A5">
        <w:rPr>
          <w:rFonts w:ascii="Trebuchet MS" w:hAnsi="Trebuchet MS" w:cs="Arial"/>
          <w:b/>
          <w:bCs/>
          <w:lang w:val="es-ES" w:eastAsia="es-ES"/>
        </w:rPr>
        <w:t>Ana Isabel Bañuelos Ramírez</w:t>
      </w:r>
      <w:r w:rsidR="0031752E">
        <w:rPr>
          <w:rFonts w:ascii="Trebuchet MS" w:hAnsi="Trebuchet MS" w:cs="Arial"/>
          <w:b/>
          <w:bCs/>
          <w:lang w:val="es-ES" w:eastAsia="es-ES"/>
        </w:rPr>
        <w:t xml:space="preserve">, </w:t>
      </w:r>
      <w:r>
        <w:rPr>
          <w:rFonts w:ascii="Trebuchet MS" w:hAnsi="Trebuchet MS" w:cs="Arial"/>
          <w:bCs/>
          <w:lang w:val="es-ES" w:eastAsia="es-ES"/>
        </w:rPr>
        <w:t xml:space="preserve">los cuales conforme a lo </w:t>
      </w:r>
      <w:r w:rsidR="00DE72DB" w:rsidRPr="00C7505C">
        <w:rPr>
          <w:rFonts w:ascii="Trebuchet MS" w:hAnsi="Trebuchet MS" w:cs="Arial"/>
          <w:bCs/>
          <w:lang w:val="es-ES" w:eastAsia="es-ES"/>
        </w:rPr>
        <w:t xml:space="preserve">dispuesto por el punto 1, 2 y 3 de los </w:t>
      </w:r>
      <w:r w:rsidR="00DE72DB" w:rsidRPr="00C7505C">
        <w:rPr>
          <w:rFonts w:ascii="Trebuchet MS" w:hAnsi="Trebuchet MS"/>
        </w:rPr>
        <w:t xml:space="preserve">Lineamientos para la protección de los derechos de niñas, niños y adolescentes en materia político-electoral, cuando aparezcan </w:t>
      </w:r>
      <w:r w:rsidR="00DE72DB">
        <w:rPr>
          <w:rFonts w:ascii="Trebuchet MS" w:hAnsi="Trebuchet MS"/>
        </w:rPr>
        <w:t>estos</w:t>
      </w:r>
      <w:r w:rsidR="00DE72DB" w:rsidRPr="00C7505C">
        <w:rPr>
          <w:rFonts w:ascii="Trebuchet MS" w:hAnsi="Trebuchet MS"/>
        </w:rPr>
        <w:t xml:space="preserve"> deberán de observarse las disposiciones establecidas en dichos lineamientos para su aparición entre otros, en actos políticos, como en el caso concreto.</w:t>
      </w:r>
    </w:p>
    <w:p w14:paraId="6B67A5DA" w14:textId="77777777" w:rsidR="002522F9" w:rsidRDefault="002522F9" w:rsidP="002522F9">
      <w:pPr>
        <w:spacing w:line="276" w:lineRule="auto"/>
        <w:jc w:val="both"/>
        <w:rPr>
          <w:rFonts w:ascii="Trebuchet MS" w:hAnsi="Trebuchet MS"/>
        </w:rPr>
      </w:pPr>
    </w:p>
    <w:p w14:paraId="02529A61" w14:textId="77777777" w:rsidR="00DE72DB" w:rsidRDefault="002522F9" w:rsidP="00DE72DB">
      <w:pPr>
        <w:spacing w:line="276" w:lineRule="auto"/>
        <w:jc w:val="both"/>
        <w:rPr>
          <w:rFonts w:ascii="Trebuchet MS" w:eastAsia="Calibri" w:hAnsi="Trebuchet MS"/>
          <w:lang w:val="es-ES" w:eastAsia="en-US"/>
        </w:rPr>
      </w:pPr>
      <w:r>
        <w:rPr>
          <w:rFonts w:ascii="Trebuchet MS" w:hAnsi="Trebuchet MS"/>
        </w:rPr>
        <w:t xml:space="preserve">En el mismo sentido de las fotografías ubicadas en la tabla anterior, se advierte que aparecen niños y niñas, cuyas facciones se aprecian de manera directa, en términos </w:t>
      </w:r>
      <w:r>
        <w:rPr>
          <w:rFonts w:ascii="Trebuchet MS" w:hAnsi="Trebuchet MS"/>
        </w:rPr>
        <w:lastRenderedPageBreak/>
        <w:t xml:space="preserve">del </w:t>
      </w:r>
      <w:r w:rsidRPr="00C7505C">
        <w:rPr>
          <w:rFonts w:ascii="Trebuchet MS" w:hAnsi="Trebuchet MS" w:cs="Arial"/>
          <w:bCs/>
          <w:lang w:val="es-ES" w:eastAsia="es-ES"/>
        </w:rPr>
        <w:t>punto 5 de los Lineamientos para la protección de los derechos de niñas, niños y adolescentes</w:t>
      </w:r>
      <w:r>
        <w:rPr>
          <w:rFonts w:ascii="Trebuchet MS" w:hAnsi="Trebuchet MS" w:cs="Arial"/>
          <w:bCs/>
          <w:lang w:val="es-ES" w:eastAsia="es-ES"/>
        </w:rPr>
        <w:t xml:space="preserve"> en materia político-electoral. </w:t>
      </w:r>
      <w:r w:rsidR="0031752E">
        <w:rPr>
          <w:rFonts w:ascii="Trebuchet MS" w:hAnsi="Trebuchet MS"/>
        </w:rPr>
        <w:t>Aun</w:t>
      </w:r>
      <w:r>
        <w:rPr>
          <w:rFonts w:ascii="Trebuchet MS" w:hAnsi="Trebuchet MS"/>
        </w:rPr>
        <w:t xml:space="preserve"> cuando se aprecia que en el contexto en el que se muestran, las referidas imágenes, </w:t>
      </w:r>
      <w:r w:rsidR="00DE72DB" w:rsidRPr="00C7505C">
        <w:rPr>
          <w:rFonts w:ascii="Trebuchet MS" w:hAnsi="Trebuchet MS" w:cs="Arial"/>
          <w:bCs/>
          <w:lang w:val="es-ES" w:eastAsia="es-ES"/>
        </w:rPr>
        <w:t>no induce o incita a la violencia</w:t>
      </w:r>
      <w:r w:rsidR="00DE72DB" w:rsidRPr="00C7505C">
        <w:rPr>
          <w:rFonts w:ascii="Trebuchet MS" w:eastAsia="Calibri" w:hAnsi="Trebuchet MS"/>
          <w:lang w:val="es-ES" w:eastAsia="en-US"/>
        </w:rPr>
        <w:t>, al conflicto, al odio, a las adicciones, a la vulneración física o mental, a la discriminación, a la humillación, a la intolerancia, al acoso escolar o bullying, al uso de la sexualidad como una herramienta de persuasión para atraer el interés del receptor, o cualquier otra forma de afectación a la intimidad, la honra y la reputación de los menores de edad, dispuesto en el punto siete de los citados lineamientos.</w:t>
      </w:r>
    </w:p>
    <w:p w14:paraId="35F92A38" w14:textId="77777777" w:rsidR="00DE72DB" w:rsidRPr="00C7505C" w:rsidRDefault="00DE72DB" w:rsidP="00DE72DB">
      <w:pPr>
        <w:spacing w:line="276" w:lineRule="auto"/>
        <w:jc w:val="both"/>
        <w:rPr>
          <w:rFonts w:ascii="Trebuchet MS" w:eastAsia="Calibri" w:hAnsi="Trebuchet MS"/>
          <w:lang w:val="es-ES" w:eastAsia="en-US"/>
        </w:rPr>
      </w:pPr>
    </w:p>
    <w:p w14:paraId="32D57BEA" w14:textId="77777777" w:rsidR="00DE72DB" w:rsidRDefault="00DE72DB" w:rsidP="00DE72DB">
      <w:pPr>
        <w:spacing w:line="276" w:lineRule="auto"/>
        <w:jc w:val="both"/>
        <w:rPr>
          <w:rFonts w:ascii="Trebuchet MS" w:eastAsia="Calibri" w:hAnsi="Trebuchet MS"/>
          <w:lang w:val="es-ES" w:eastAsia="en-US"/>
        </w:rPr>
      </w:pPr>
      <w:r w:rsidRPr="00C7505C">
        <w:rPr>
          <w:rFonts w:ascii="Trebuchet MS" w:hAnsi="Trebuchet MS" w:cs="Arial"/>
          <w:bCs/>
          <w:lang w:val="es-ES" w:eastAsia="es-ES"/>
        </w:rPr>
        <w:t>De igual forma, esta Comisión advierte que del contenido de las imágenes referidas en el cuadro que antecede, aparecen en las publicaciones de estudio</w:t>
      </w:r>
      <w:r w:rsidR="005C0B17">
        <w:rPr>
          <w:rFonts w:ascii="Trebuchet MS" w:hAnsi="Trebuchet MS" w:cs="Arial"/>
          <w:bCs/>
          <w:lang w:val="es-ES" w:eastAsia="es-ES"/>
        </w:rPr>
        <w:t>,</w:t>
      </w:r>
      <w:r w:rsidRPr="00C7505C">
        <w:rPr>
          <w:rFonts w:ascii="Trebuchet MS" w:hAnsi="Trebuchet MS" w:cs="Arial"/>
          <w:bCs/>
          <w:lang w:val="es-ES" w:eastAsia="es-ES"/>
        </w:rPr>
        <w:t xml:space="preserve"> de forma incidental varias niñas</w:t>
      </w:r>
      <w:r>
        <w:rPr>
          <w:rFonts w:ascii="Trebuchet MS" w:hAnsi="Trebuchet MS" w:cs="Arial"/>
          <w:bCs/>
          <w:lang w:val="es-ES" w:eastAsia="es-ES"/>
        </w:rPr>
        <w:t>, niños y adolescentes</w:t>
      </w:r>
      <w:r w:rsidRPr="00C7505C">
        <w:rPr>
          <w:rFonts w:ascii="Trebuchet MS" w:hAnsi="Trebuchet MS" w:cs="Arial"/>
          <w:bCs/>
          <w:lang w:val="es-ES" w:eastAsia="es-ES"/>
        </w:rPr>
        <w:t xml:space="preserve">, </w:t>
      </w:r>
      <w:r>
        <w:rPr>
          <w:rFonts w:ascii="Trebuchet MS" w:hAnsi="Trebuchet MS" w:cs="Arial"/>
          <w:bCs/>
          <w:lang w:val="es-ES" w:eastAsia="es-ES"/>
        </w:rPr>
        <w:t xml:space="preserve">acorde al criterio establecido en el </w:t>
      </w:r>
      <w:r w:rsidRPr="00C7505C">
        <w:rPr>
          <w:rFonts w:ascii="Trebuchet MS" w:eastAsia="Calibri" w:hAnsi="Trebuchet MS"/>
          <w:lang w:val="es-ES" w:eastAsia="en-US"/>
        </w:rPr>
        <w:t>punto cinco de los lineamientos citados</w:t>
      </w:r>
      <w:r w:rsidRPr="00C7505C">
        <w:rPr>
          <w:rStyle w:val="Refdenotaalpie"/>
          <w:rFonts w:ascii="Trebuchet MS" w:eastAsia="Calibri" w:hAnsi="Trebuchet MS"/>
          <w:lang w:val="es-ES" w:eastAsia="en-US"/>
        </w:rPr>
        <w:footnoteReference w:id="7"/>
      </w:r>
      <w:r w:rsidRPr="00C7505C">
        <w:rPr>
          <w:rFonts w:ascii="Trebuchet MS" w:eastAsia="Calibri" w:hAnsi="Trebuchet MS"/>
          <w:lang w:val="es-ES" w:eastAsia="en-US"/>
        </w:rPr>
        <w:t xml:space="preserve">. </w:t>
      </w:r>
    </w:p>
    <w:p w14:paraId="42FF9B1F" w14:textId="77777777" w:rsidR="0031752E" w:rsidRDefault="0031752E" w:rsidP="00DE72DB">
      <w:pPr>
        <w:spacing w:line="276" w:lineRule="auto"/>
        <w:jc w:val="both"/>
        <w:rPr>
          <w:rFonts w:ascii="Trebuchet MS" w:eastAsia="Calibri" w:hAnsi="Trebuchet MS"/>
          <w:lang w:val="es-ES" w:eastAsia="en-US"/>
        </w:rPr>
      </w:pPr>
    </w:p>
    <w:p w14:paraId="62EEC94E" w14:textId="77777777" w:rsidR="00AC79E1" w:rsidRDefault="00AC79E1" w:rsidP="00DE72DB">
      <w:pPr>
        <w:spacing w:line="276" w:lineRule="auto"/>
        <w:jc w:val="both"/>
        <w:rPr>
          <w:rFonts w:ascii="Arial" w:hAnsi="Arial" w:cs="Arial"/>
          <w:color w:val="000000"/>
          <w:shd w:val="clear" w:color="auto" w:fill="FFFFFF"/>
        </w:rPr>
      </w:pPr>
      <w:r>
        <w:rPr>
          <w:rFonts w:ascii="Trebuchet MS" w:hAnsi="Trebuchet MS" w:cs="Arial"/>
          <w:color w:val="000000"/>
          <w:shd w:val="clear" w:color="auto" w:fill="FFFFFF"/>
        </w:rPr>
        <w:t xml:space="preserve">Lo que cobra validez, con los criterios adoptados por el Tribunal Electoral del Poder Judicial de la Federación, al establecer que si en la propaganda política o electoral se recurre a imágenes de personas menores de edad como recurso propagandístico </w:t>
      </w:r>
      <w:r w:rsidRPr="00AC79E1">
        <w:rPr>
          <w:rFonts w:ascii="Trebuchet MS" w:hAnsi="Trebuchet MS" w:cs="Arial"/>
          <w:color w:val="000000"/>
          <w:shd w:val="clear" w:color="auto" w:fill="FFFFFF"/>
        </w:rPr>
        <w:t>y parte de la inclusión democrática, se deben cumplir ciertos requisitos mínimos para garantizar sus derechos, como el consentimiento por escrito o cualquier otro medio de quienes ejerzan la patria potestad o tutela, así como la opinión de la niña, niño o adolescente en función de la edad y su madurez.</w:t>
      </w:r>
      <w:r>
        <w:rPr>
          <w:rStyle w:val="Refdenotaalpie"/>
          <w:rFonts w:ascii="Trebuchet MS" w:hAnsi="Trebuchet MS"/>
          <w:color w:val="000000"/>
          <w:shd w:val="clear" w:color="auto" w:fill="FFFFFF"/>
        </w:rPr>
        <w:footnoteReference w:id="8"/>
      </w:r>
    </w:p>
    <w:p w14:paraId="7DAD9564" w14:textId="77777777" w:rsidR="00AC79E1" w:rsidRPr="00AC79E1" w:rsidRDefault="00AC79E1" w:rsidP="00DE72DB">
      <w:pPr>
        <w:spacing w:line="276" w:lineRule="auto"/>
        <w:jc w:val="both"/>
        <w:rPr>
          <w:rFonts w:ascii="Trebuchet MS" w:hAnsi="Trebuchet MS" w:cs="Arial"/>
          <w:color w:val="000000"/>
          <w:shd w:val="clear" w:color="auto" w:fill="FFFFFF"/>
        </w:rPr>
      </w:pPr>
    </w:p>
    <w:p w14:paraId="0749184A" w14:textId="77777777" w:rsidR="00DE72DB" w:rsidRPr="00C7505C" w:rsidRDefault="00AC79E1" w:rsidP="00DE72DB">
      <w:pPr>
        <w:spacing w:line="276" w:lineRule="auto"/>
        <w:jc w:val="both"/>
        <w:rPr>
          <w:rFonts w:ascii="Trebuchet MS" w:hAnsi="Trebuchet MS" w:cs="Arial"/>
          <w:bCs/>
          <w:lang w:val="es-ES" w:eastAsia="es-ES"/>
        </w:rPr>
      </w:pPr>
      <w:r>
        <w:rPr>
          <w:rFonts w:ascii="Trebuchet MS" w:hAnsi="Trebuchet MS" w:cs="Arial"/>
          <w:bCs/>
          <w:lang w:val="es-ES" w:eastAsia="es-ES"/>
        </w:rPr>
        <w:t>Aunado a ello</w:t>
      </w:r>
      <w:r w:rsidR="00DE72DB" w:rsidRPr="00C7505C">
        <w:rPr>
          <w:rFonts w:ascii="Trebuchet MS" w:hAnsi="Trebuchet MS" w:cs="Arial"/>
          <w:bCs/>
          <w:lang w:val="es-ES" w:eastAsia="es-ES"/>
        </w:rPr>
        <w:t>, cabe señalar que el punto 15 de los citados lineamientos</w:t>
      </w:r>
      <w:r w:rsidR="00DE72DB" w:rsidRPr="00C7505C">
        <w:rPr>
          <w:rFonts w:ascii="Trebuchet MS" w:eastAsia="Calibri" w:hAnsi="Trebuchet MS"/>
          <w:lang w:val="es-ES" w:eastAsia="en-US"/>
        </w:rPr>
        <w:t xml:space="preserve">, establece que cuando la aparición </w:t>
      </w:r>
      <w:r w:rsidR="00DE72DB">
        <w:rPr>
          <w:rFonts w:ascii="Trebuchet MS" w:eastAsia="Calibri" w:hAnsi="Trebuchet MS"/>
          <w:lang w:val="es-ES" w:eastAsia="en-US"/>
        </w:rPr>
        <w:t xml:space="preserve">de las </w:t>
      </w:r>
      <w:r w:rsidR="00DE72DB">
        <w:rPr>
          <w:rFonts w:ascii="Trebuchet MS" w:hAnsi="Trebuchet MS" w:cs="Arial"/>
          <w:bCs/>
          <w:lang w:val="es-ES" w:eastAsia="es-ES"/>
        </w:rPr>
        <w:t>niña, niños y adolescentes</w:t>
      </w:r>
      <w:r w:rsidR="00DE72DB" w:rsidRPr="00C7505C">
        <w:rPr>
          <w:rFonts w:ascii="Trebuchet MS" w:eastAsia="Calibri" w:hAnsi="Trebuchet MS"/>
          <w:lang w:val="es-ES" w:eastAsia="en-US"/>
        </w:rPr>
        <w:t xml:space="preserve"> sea incidental y no se cuenta con los consentimientos respectivos, se deberá difuminar, ocultar o hacer irreconocibles la imagen, voz o cualquier otro dato que haga identificable al sujeto de protección, con el fin de maximizar su dignidad y derechos.</w:t>
      </w:r>
    </w:p>
    <w:p w14:paraId="1A358535" w14:textId="77777777" w:rsidR="00DE72DB" w:rsidRPr="00C7505C" w:rsidRDefault="00DE72DB" w:rsidP="00DE72DB">
      <w:pPr>
        <w:spacing w:line="276" w:lineRule="auto"/>
        <w:jc w:val="both"/>
        <w:rPr>
          <w:rFonts w:ascii="Trebuchet MS" w:eastAsia="Calibri" w:hAnsi="Trebuchet MS"/>
          <w:lang w:val="es-ES" w:eastAsia="en-US"/>
        </w:rPr>
      </w:pPr>
    </w:p>
    <w:p w14:paraId="1244102F" w14:textId="77777777" w:rsidR="00DE72DB" w:rsidRDefault="00AC79E1" w:rsidP="003E1EB8">
      <w:pPr>
        <w:spacing w:line="276" w:lineRule="auto"/>
        <w:jc w:val="both"/>
        <w:rPr>
          <w:rFonts w:ascii="Trebuchet MS" w:hAnsi="Trebuchet MS"/>
          <w:lang w:val="es-ES"/>
        </w:rPr>
      </w:pPr>
      <w:r>
        <w:rPr>
          <w:rFonts w:ascii="Trebuchet MS" w:eastAsia="Calibri" w:hAnsi="Trebuchet MS"/>
          <w:lang w:val="es-ES" w:eastAsia="en-US"/>
        </w:rPr>
        <w:t xml:space="preserve">Al tenor de lo anterior, las integrantes de esta Comisión, con la finalidad de evitar la vulneración de los derechos de las niñas, niños y adolescentes y velando en todo </w:t>
      </w:r>
      <w:r>
        <w:rPr>
          <w:rFonts w:ascii="Trebuchet MS" w:eastAsia="Calibri" w:hAnsi="Trebuchet MS"/>
          <w:lang w:val="es-ES" w:eastAsia="en-US"/>
        </w:rPr>
        <w:lastRenderedPageBreak/>
        <w:t>momento por el interés suprior de la niñez como derecho humano, se considera necesario hacer que cese la conducta presumiblemente infractora, ello en tanto sea dictada una</w:t>
      </w:r>
      <w:r w:rsidR="00DE72DB" w:rsidRPr="00C7505C">
        <w:rPr>
          <w:rFonts w:ascii="Trebuchet MS" w:hAnsi="Trebuchet MS"/>
          <w:b/>
          <w:bCs/>
          <w:lang w:val="es-ES"/>
        </w:rPr>
        <w:t xml:space="preserve"> resolución de fondo en el presente asunto</w:t>
      </w:r>
      <w:r w:rsidR="00DE72DB" w:rsidRPr="00C7505C">
        <w:rPr>
          <w:rFonts w:ascii="Trebuchet MS" w:hAnsi="Trebuchet MS"/>
          <w:lang w:val="es-ES"/>
        </w:rPr>
        <w:t>.</w:t>
      </w:r>
    </w:p>
    <w:p w14:paraId="582D8AF4" w14:textId="77777777" w:rsidR="0031752E" w:rsidRDefault="0031752E" w:rsidP="003E1EB8">
      <w:pPr>
        <w:spacing w:line="276" w:lineRule="auto"/>
        <w:jc w:val="both"/>
        <w:rPr>
          <w:rFonts w:ascii="Trebuchet MS" w:hAnsi="Trebuchet MS"/>
          <w:lang w:val="es-ES"/>
        </w:rPr>
      </w:pPr>
    </w:p>
    <w:p w14:paraId="66388F1A" w14:textId="77777777" w:rsidR="0031752E" w:rsidRDefault="0031752E" w:rsidP="003E1EB8">
      <w:pPr>
        <w:spacing w:line="276" w:lineRule="auto"/>
        <w:jc w:val="both"/>
        <w:rPr>
          <w:rFonts w:ascii="Trebuchet MS" w:hAnsi="Trebuchet MS"/>
          <w:b/>
          <w:lang w:val="es-ES"/>
        </w:rPr>
      </w:pPr>
      <w:r>
        <w:rPr>
          <w:rFonts w:ascii="Trebuchet MS" w:hAnsi="Trebuchet MS"/>
          <w:b/>
          <w:lang w:val="es-ES"/>
        </w:rPr>
        <w:t xml:space="preserve">C) Tutela preventiva. </w:t>
      </w:r>
    </w:p>
    <w:p w14:paraId="22D6B7D5" w14:textId="77777777" w:rsidR="0031752E" w:rsidRDefault="0031752E" w:rsidP="003E1EB8">
      <w:pPr>
        <w:spacing w:line="276" w:lineRule="auto"/>
        <w:jc w:val="both"/>
        <w:rPr>
          <w:rFonts w:ascii="Trebuchet MS" w:hAnsi="Trebuchet MS"/>
          <w:lang w:val="es-ES"/>
        </w:rPr>
      </w:pPr>
    </w:p>
    <w:p w14:paraId="225722A0" w14:textId="77777777" w:rsidR="0031752E" w:rsidRDefault="0031752E" w:rsidP="003E1EB8">
      <w:pPr>
        <w:spacing w:line="276" w:lineRule="auto"/>
        <w:jc w:val="both"/>
        <w:rPr>
          <w:rFonts w:ascii="Trebuchet MS" w:hAnsi="Trebuchet MS"/>
          <w:lang w:val="es-ES"/>
        </w:rPr>
      </w:pPr>
      <w:r>
        <w:rPr>
          <w:rFonts w:ascii="Trebuchet MS" w:hAnsi="Trebuchet MS"/>
          <w:lang w:val="es-ES"/>
        </w:rPr>
        <w:t xml:space="preserve">Ahora bien, la medida cautelar en su vertiente de tutela preventiva, se concibe como una protección contra el peligro de que una conducta ilícita o probablemente </w:t>
      </w:r>
      <w:r w:rsidR="005619E8">
        <w:rPr>
          <w:rFonts w:ascii="Trebuchet MS" w:hAnsi="Trebuchet MS"/>
          <w:lang w:val="es-ES"/>
        </w:rPr>
        <w:t>ilícita</w:t>
      </w:r>
      <w:r>
        <w:rPr>
          <w:rFonts w:ascii="Trebuchet MS" w:hAnsi="Trebuchet MS"/>
          <w:lang w:val="es-ES"/>
        </w:rPr>
        <w:t xml:space="preserve"> continúe o se repita y con ello se lesione el interés original, considerando que existen valores, principios y derechos que requieren de una protección específica, oportuna, real, adecuada y efectiva, por lo que para garantizar su más amplia protección las autoridades deben adoptar medidas que cesen las actividades que causan el daño y que prevengan o eviten el comportamiento lesivo.</w:t>
      </w:r>
      <w:r w:rsidR="005619E8">
        <w:rPr>
          <w:rStyle w:val="Refdenotaalpie"/>
          <w:rFonts w:ascii="Trebuchet MS" w:hAnsi="Trebuchet MS"/>
          <w:lang w:val="es-ES"/>
        </w:rPr>
        <w:footnoteReference w:id="9"/>
      </w:r>
      <w:r>
        <w:rPr>
          <w:rFonts w:ascii="Trebuchet MS" w:hAnsi="Trebuchet MS"/>
          <w:lang w:val="es-ES"/>
        </w:rPr>
        <w:t xml:space="preserve"> </w:t>
      </w:r>
    </w:p>
    <w:p w14:paraId="03D8091A" w14:textId="77777777" w:rsidR="005619E8" w:rsidRDefault="005619E8" w:rsidP="003E1EB8">
      <w:pPr>
        <w:spacing w:line="276" w:lineRule="auto"/>
        <w:jc w:val="both"/>
        <w:rPr>
          <w:rFonts w:ascii="Trebuchet MS" w:hAnsi="Trebuchet MS"/>
          <w:lang w:val="es-ES"/>
        </w:rPr>
      </w:pPr>
    </w:p>
    <w:p w14:paraId="11E1EE09" w14:textId="77777777" w:rsidR="005619E8" w:rsidRDefault="005619E8" w:rsidP="003E1EB8">
      <w:pPr>
        <w:spacing w:line="276" w:lineRule="auto"/>
        <w:jc w:val="both"/>
        <w:rPr>
          <w:rFonts w:ascii="Trebuchet MS" w:hAnsi="Trebuchet MS"/>
          <w:lang w:val="es-ES"/>
        </w:rPr>
      </w:pPr>
      <w:r>
        <w:rPr>
          <w:rFonts w:ascii="Trebuchet MS" w:hAnsi="Trebuchet MS"/>
          <w:lang w:val="es-ES"/>
        </w:rPr>
        <w:t xml:space="preserve">Esto es, consiste no solo en abstenerse de realizar una conducta o comportamiento que cause daño, sino en adoptar las medidas de precaución necesaria para que no se genere. No tienen el carácter sancionatorio porque buscan prevenir una actividad que a la postre puede resultar ilícita, por realizarse en contravención a una obligación o prohibición legalmente establecida. </w:t>
      </w:r>
    </w:p>
    <w:p w14:paraId="23757C9A" w14:textId="77777777" w:rsidR="00956A8D" w:rsidRDefault="00956A8D" w:rsidP="003E1EB8">
      <w:pPr>
        <w:spacing w:line="276" w:lineRule="auto"/>
        <w:jc w:val="both"/>
        <w:rPr>
          <w:rFonts w:ascii="Trebuchet MS" w:hAnsi="Trebuchet MS"/>
          <w:lang w:val="es-ES"/>
        </w:rPr>
      </w:pPr>
    </w:p>
    <w:p w14:paraId="6D39F5A9" w14:textId="77777777" w:rsidR="005619E8" w:rsidRDefault="00956A8D" w:rsidP="003E1EB8">
      <w:pPr>
        <w:spacing w:line="276" w:lineRule="auto"/>
        <w:jc w:val="both"/>
        <w:rPr>
          <w:rFonts w:ascii="Trebuchet MS" w:hAnsi="Trebuchet MS"/>
          <w:lang w:val="es-ES"/>
        </w:rPr>
      </w:pPr>
      <w:r>
        <w:rPr>
          <w:rFonts w:ascii="Trebuchet MS" w:hAnsi="Trebuchet MS"/>
          <w:lang w:val="es-ES"/>
        </w:rPr>
        <w:t xml:space="preserve">Así la tutela preventiva se entiende como un cuidado contra el peligro de práctica, de continuación o de repetición del ilícito. Previendo el peligro en la dilación. Su finalidad es suplir la ausencia de una resolución definitiva, asegurando su eficacia, por lo que tales medidas al encontrarse dirigidas a garantizar la existencia de un derecho, constituyen un instrumento no sólo de otra resolución, sino también el interés público, porque buscan restablecer el ordenamiento jurídico conculcado, desapareciendo, provisionalmente, una situación que se reputa antijurídica. </w:t>
      </w:r>
      <w:r>
        <w:rPr>
          <w:rStyle w:val="Refdenotaalpie"/>
          <w:rFonts w:ascii="Trebuchet MS" w:hAnsi="Trebuchet MS"/>
          <w:lang w:val="es-ES"/>
        </w:rPr>
        <w:footnoteReference w:id="10"/>
      </w:r>
    </w:p>
    <w:p w14:paraId="63924CCD" w14:textId="77777777" w:rsidR="00956A8D" w:rsidRDefault="00956A8D" w:rsidP="003E1EB8">
      <w:pPr>
        <w:spacing w:line="276" w:lineRule="auto"/>
        <w:jc w:val="both"/>
        <w:rPr>
          <w:rFonts w:ascii="Trebuchet MS" w:hAnsi="Trebuchet MS"/>
          <w:lang w:val="es-ES"/>
        </w:rPr>
      </w:pPr>
    </w:p>
    <w:p w14:paraId="7E9950C6" w14:textId="77777777" w:rsidR="00956A8D" w:rsidRPr="0031752E" w:rsidRDefault="00956A8D" w:rsidP="003E1EB8">
      <w:pPr>
        <w:spacing w:line="276" w:lineRule="auto"/>
        <w:jc w:val="both"/>
        <w:rPr>
          <w:rFonts w:ascii="Trebuchet MS" w:hAnsi="Trebuchet MS"/>
          <w:lang w:val="es-ES"/>
        </w:rPr>
      </w:pPr>
      <w:r>
        <w:rPr>
          <w:rFonts w:ascii="Trebuchet MS" w:hAnsi="Trebuchet MS"/>
          <w:lang w:val="es-ES"/>
        </w:rPr>
        <w:t xml:space="preserve">Sentado lo anterior y tomando como base que, desde una perspectiva preliminar esta comisión consideró que se cometieron actos, que posiblemente contravienen las reglas sobre propaganda político electoral, respecto a la violación del interés superior </w:t>
      </w:r>
      <w:r>
        <w:rPr>
          <w:rFonts w:ascii="Trebuchet MS" w:hAnsi="Trebuchet MS"/>
          <w:lang w:val="es-ES"/>
        </w:rPr>
        <w:lastRenderedPageBreak/>
        <w:t xml:space="preserve">de la niñez como derecho humano, se estima necesario, justificado e idóneo el dictado de medidas precautorias bajo la figura de tutela preventiva, a fin de prevenir daños irreparables a la equidad de la contienda electoral. </w:t>
      </w:r>
    </w:p>
    <w:p w14:paraId="5ABCC93E" w14:textId="77777777" w:rsidR="00DE72DB" w:rsidRPr="00C7505C" w:rsidRDefault="00DE72DB" w:rsidP="00DE72DB">
      <w:pPr>
        <w:spacing w:line="276" w:lineRule="auto"/>
        <w:jc w:val="both"/>
        <w:rPr>
          <w:rFonts w:ascii="Trebuchet MS" w:eastAsia="Calibri" w:hAnsi="Trebuchet MS" w:cs="Arial"/>
          <w:lang w:val="es-ES" w:eastAsia="en-US"/>
        </w:rPr>
      </w:pPr>
    </w:p>
    <w:p w14:paraId="17813F8B" w14:textId="77777777" w:rsidR="00752E22" w:rsidRDefault="00956A8D" w:rsidP="00DE72DB">
      <w:pPr>
        <w:spacing w:line="276" w:lineRule="auto"/>
        <w:ind w:right="-93"/>
        <w:jc w:val="both"/>
        <w:rPr>
          <w:rFonts w:ascii="Trebuchet MS" w:hAnsi="Trebuchet MS" w:cs="Arial"/>
          <w:lang w:val="es-ES"/>
        </w:rPr>
      </w:pPr>
      <w:r>
        <w:rPr>
          <w:rFonts w:ascii="Trebuchet MS" w:hAnsi="Trebuchet MS" w:cs="Arial"/>
          <w:lang w:val="es-ES"/>
        </w:rPr>
        <w:t xml:space="preserve">Por tal motivo </w:t>
      </w:r>
      <w:r>
        <w:rPr>
          <w:rFonts w:ascii="Trebuchet MS" w:hAnsi="Trebuchet MS" w:cs="Arial"/>
          <w:b/>
          <w:lang w:val="es-ES"/>
        </w:rPr>
        <w:t>se declara procedente la medida cautelar en la modalidad de tutela preventiva</w:t>
      </w:r>
      <w:r w:rsidR="003F57A5">
        <w:rPr>
          <w:rFonts w:ascii="Trebuchet MS" w:hAnsi="Trebuchet MS" w:cs="Arial"/>
          <w:lang w:val="es-ES"/>
        </w:rPr>
        <w:t xml:space="preserve"> y se ordena a</w:t>
      </w:r>
      <w:r>
        <w:rPr>
          <w:rFonts w:ascii="Trebuchet MS" w:hAnsi="Trebuchet MS" w:cs="Arial"/>
          <w:lang w:val="es-ES"/>
        </w:rPr>
        <w:t xml:space="preserve"> </w:t>
      </w:r>
      <w:r w:rsidR="003F57A5">
        <w:rPr>
          <w:rFonts w:ascii="Trebuchet MS" w:hAnsi="Trebuchet MS" w:cs="Arial"/>
          <w:b/>
          <w:lang w:val="es-ES"/>
        </w:rPr>
        <w:t>Ana Isabel Bañuelos Ramírez</w:t>
      </w:r>
      <w:r>
        <w:rPr>
          <w:rFonts w:ascii="Trebuchet MS" w:hAnsi="Trebuchet MS" w:cs="Arial"/>
          <w:lang w:val="es-ES"/>
        </w:rPr>
        <w:t xml:space="preserve"> se abstenga de realizar publicaciones como las que fueron objeto de análisis dentro de la presente solución. </w:t>
      </w:r>
    </w:p>
    <w:p w14:paraId="546F802D" w14:textId="77777777" w:rsidR="00956A8D" w:rsidRDefault="00956A8D" w:rsidP="00DE72DB">
      <w:pPr>
        <w:spacing w:line="276" w:lineRule="auto"/>
        <w:ind w:right="-93"/>
        <w:jc w:val="both"/>
        <w:rPr>
          <w:rFonts w:ascii="Trebuchet MS" w:hAnsi="Trebuchet MS" w:cs="Arial"/>
          <w:lang w:val="es-ES"/>
        </w:rPr>
      </w:pPr>
    </w:p>
    <w:p w14:paraId="54951F87" w14:textId="77777777" w:rsidR="00956A8D" w:rsidRPr="00956A8D" w:rsidRDefault="00956A8D" w:rsidP="00DE72DB">
      <w:pPr>
        <w:spacing w:line="276" w:lineRule="auto"/>
        <w:ind w:right="-93"/>
        <w:jc w:val="both"/>
        <w:rPr>
          <w:rFonts w:ascii="Trebuchet MS" w:hAnsi="Trebuchet MS" w:cs="Arial"/>
          <w:lang w:val="es-ES"/>
        </w:rPr>
      </w:pPr>
      <w:r>
        <w:rPr>
          <w:rFonts w:ascii="Trebuchet MS" w:hAnsi="Trebuchet MS" w:cs="Arial"/>
          <w:lang w:val="es-ES"/>
        </w:rPr>
        <w:t>Por lo que, bajo la apariencia del buen derecho, resulta procedente la adopción de medida cautelares, con los siguientes;</w:t>
      </w:r>
    </w:p>
    <w:p w14:paraId="77E76E6F" w14:textId="77777777" w:rsidR="00752E22" w:rsidRDefault="00752E22" w:rsidP="00DE72DB">
      <w:pPr>
        <w:spacing w:line="276" w:lineRule="auto"/>
        <w:ind w:right="-93"/>
        <w:jc w:val="both"/>
        <w:rPr>
          <w:rFonts w:ascii="Trebuchet MS" w:hAnsi="Trebuchet MS" w:cs="Arial"/>
          <w:lang w:val="es-ES"/>
        </w:rPr>
      </w:pPr>
    </w:p>
    <w:p w14:paraId="048483DA" w14:textId="77777777" w:rsidR="00752E22" w:rsidRDefault="00752E22" w:rsidP="00DE72DB">
      <w:pPr>
        <w:spacing w:line="276" w:lineRule="auto"/>
        <w:ind w:right="-93"/>
        <w:jc w:val="both"/>
        <w:rPr>
          <w:rFonts w:ascii="Trebuchet MS" w:hAnsi="Trebuchet MS" w:cs="Arial"/>
          <w:lang w:val="es-ES"/>
        </w:rPr>
      </w:pPr>
      <w:r>
        <w:rPr>
          <w:rFonts w:ascii="Trebuchet MS" w:hAnsi="Trebuchet MS" w:cs="Arial"/>
          <w:b/>
          <w:lang w:val="es-ES"/>
        </w:rPr>
        <w:t xml:space="preserve">VIII. Efectos: </w:t>
      </w:r>
      <w:r w:rsidR="00DE72DB" w:rsidRPr="00C7505C">
        <w:rPr>
          <w:rFonts w:ascii="Trebuchet MS" w:hAnsi="Trebuchet MS" w:cs="Arial"/>
          <w:lang w:val="es-ES"/>
        </w:rPr>
        <w:t xml:space="preserve"> </w:t>
      </w:r>
    </w:p>
    <w:p w14:paraId="6AC2E87B" w14:textId="77777777" w:rsidR="00752E22" w:rsidRDefault="00752E22" w:rsidP="00DE72DB">
      <w:pPr>
        <w:spacing w:line="276" w:lineRule="auto"/>
        <w:ind w:right="-93"/>
        <w:jc w:val="both"/>
        <w:rPr>
          <w:rFonts w:ascii="Trebuchet MS" w:hAnsi="Trebuchet MS" w:cs="Arial"/>
          <w:lang w:val="es-ES"/>
        </w:rPr>
      </w:pPr>
    </w:p>
    <w:p w14:paraId="525DAFEB" w14:textId="77777777" w:rsidR="00DE72DB" w:rsidRDefault="00752E22" w:rsidP="00752E22">
      <w:pPr>
        <w:spacing w:line="276" w:lineRule="auto"/>
        <w:ind w:right="-93"/>
        <w:jc w:val="both"/>
        <w:rPr>
          <w:rFonts w:ascii="Trebuchet MS" w:hAnsi="Trebuchet MS" w:cs="Arial"/>
          <w:lang w:val="es-ES"/>
        </w:rPr>
      </w:pPr>
      <w:r>
        <w:rPr>
          <w:rFonts w:ascii="Trebuchet MS" w:hAnsi="Trebuchet MS" w:cs="Arial"/>
          <w:b/>
          <w:lang w:val="es-ES" w:eastAsia="x-none"/>
        </w:rPr>
        <w:t xml:space="preserve">1. </w:t>
      </w:r>
      <w:r>
        <w:rPr>
          <w:rFonts w:ascii="Trebuchet MS" w:hAnsi="Trebuchet MS" w:cs="Arial"/>
          <w:lang w:val="es-ES" w:eastAsia="x-none"/>
        </w:rPr>
        <w:t>S</w:t>
      </w:r>
      <w:r w:rsidR="00DE72DB" w:rsidRPr="00C7505C">
        <w:rPr>
          <w:rFonts w:ascii="Trebuchet MS" w:hAnsi="Trebuchet MS" w:cs="Arial"/>
          <w:lang w:val="es-ES" w:eastAsia="x-none"/>
        </w:rPr>
        <w:t>e orde</w:t>
      </w:r>
      <w:r w:rsidR="003F57A5">
        <w:rPr>
          <w:rFonts w:ascii="Trebuchet MS" w:hAnsi="Trebuchet MS" w:cs="Arial"/>
          <w:lang w:val="es-ES" w:eastAsia="x-none"/>
        </w:rPr>
        <w:t xml:space="preserve">na a </w:t>
      </w:r>
      <w:r w:rsidR="003F57A5">
        <w:rPr>
          <w:rFonts w:ascii="Trebuchet MS" w:hAnsi="Trebuchet MS" w:cs="Arial"/>
          <w:b/>
          <w:lang w:val="es-ES" w:eastAsia="x-none"/>
        </w:rPr>
        <w:t xml:space="preserve">Ana Isabel Bañuelos Ramírez </w:t>
      </w:r>
      <w:r w:rsidR="00DE72DB" w:rsidRPr="00C7505C">
        <w:rPr>
          <w:rFonts w:ascii="Trebuchet MS" w:hAnsi="Trebuchet MS" w:cs="Arial"/>
          <w:lang w:val="es-ES" w:eastAsia="x-none"/>
        </w:rPr>
        <w:t xml:space="preserve">eliminar las publicaciones objeto de denuncia y estudio, que se encuentran alojadas en los links precisados en la presente resolución, en las cuales aparecen </w:t>
      </w:r>
      <w:r w:rsidR="00DE72DB">
        <w:rPr>
          <w:rFonts w:ascii="Trebuchet MS" w:hAnsi="Trebuchet MS" w:cs="Arial"/>
          <w:bCs/>
          <w:lang w:val="es-ES" w:eastAsia="es-ES"/>
        </w:rPr>
        <w:t xml:space="preserve">niñas, niños y adolescentes </w:t>
      </w:r>
      <w:r w:rsidR="00DE72DB" w:rsidRPr="00C7505C">
        <w:rPr>
          <w:rFonts w:ascii="Trebuchet MS" w:hAnsi="Trebuchet MS" w:cs="Arial"/>
          <w:lang w:val="es-ES" w:eastAsia="x-none"/>
        </w:rPr>
        <w:t>tanto de forma directa como indirecta.</w:t>
      </w:r>
    </w:p>
    <w:p w14:paraId="6F32A029" w14:textId="77777777" w:rsidR="00DE72DB" w:rsidRPr="00C7505C" w:rsidRDefault="00DE72DB" w:rsidP="00DE72DB">
      <w:pPr>
        <w:spacing w:line="276" w:lineRule="auto"/>
        <w:ind w:right="-93"/>
        <w:jc w:val="both"/>
        <w:rPr>
          <w:rFonts w:ascii="Trebuchet MS" w:hAnsi="Trebuchet MS" w:cs="Arial"/>
          <w:lang w:val="es-ES" w:eastAsia="es-ES"/>
        </w:rPr>
      </w:pPr>
    </w:p>
    <w:p w14:paraId="04374447" w14:textId="5745D50B" w:rsidR="00DE72DB" w:rsidRPr="00C7505C" w:rsidRDefault="003F57A5" w:rsidP="00DE72DB">
      <w:pPr>
        <w:pStyle w:val="Sinespaciado"/>
        <w:spacing w:line="276" w:lineRule="auto"/>
        <w:jc w:val="both"/>
        <w:rPr>
          <w:rFonts w:ascii="Trebuchet MS" w:hAnsi="Trebuchet MS" w:cs="Arial"/>
          <w:sz w:val="24"/>
          <w:szCs w:val="24"/>
          <w:lang w:val="es-ES"/>
        </w:rPr>
      </w:pPr>
      <w:r>
        <w:rPr>
          <w:rFonts w:ascii="Trebuchet MS" w:hAnsi="Trebuchet MS" w:cs="Arial"/>
          <w:sz w:val="24"/>
          <w:szCs w:val="24"/>
          <w:lang w:val="es-ES"/>
        </w:rPr>
        <w:t>Para ello, se le otorga a la denunciada</w:t>
      </w:r>
      <w:r w:rsidR="00DE72DB" w:rsidRPr="00C7505C">
        <w:rPr>
          <w:rFonts w:ascii="Trebuchet MS" w:hAnsi="Trebuchet MS" w:cs="Arial"/>
          <w:sz w:val="24"/>
          <w:szCs w:val="24"/>
          <w:lang w:val="es-ES"/>
        </w:rPr>
        <w:t xml:space="preserve"> un plazo no mayor a veinticuatro horas, contadas a partir de la legal notificación de la presente resolución. Una vez cumplimentada, en idéntico término deberá informar el cumplimiento por escrito a este Instituto, apercibid</w:t>
      </w:r>
      <w:r w:rsidR="00DD1CAE">
        <w:rPr>
          <w:rFonts w:ascii="Trebuchet MS" w:hAnsi="Trebuchet MS" w:cs="Arial"/>
          <w:sz w:val="24"/>
          <w:szCs w:val="24"/>
          <w:lang w:val="es-ES"/>
        </w:rPr>
        <w:t>a</w:t>
      </w:r>
      <w:r w:rsidR="00DE72DB" w:rsidRPr="00C7505C">
        <w:rPr>
          <w:rFonts w:ascii="Trebuchet MS" w:hAnsi="Trebuchet MS" w:cs="Arial"/>
          <w:sz w:val="24"/>
          <w:szCs w:val="24"/>
          <w:lang w:val="es-ES"/>
        </w:rPr>
        <w:t xml:space="preserve"> que, en caso de incumplimiento, se le impo</w:t>
      </w:r>
      <w:r w:rsidR="00D3184F">
        <w:rPr>
          <w:rFonts w:ascii="Trebuchet MS" w:hAnsi="Trebuchet MS" w:cs="Arial"/>
          <w:sz w:val="24"/>
          <w:szCs w:val="24"/>
          <w:lang w:val="es-ES"/>
        </w:rPr>
        <w:t>ndrá una amonestación pública y</w:t>
      </w:r>
      <w:r w:rsidR="00DE72DB" w:rsidRPr="00C7505C">
        <w:rPr>
          <w:rFonts w:ascii="Trebuchet MS" w:hAnsi="Trebuchet MS" w:cs="Arial"/>
          <w:sz w:val="24"/>
          <w:szCs w:val="24"/>
          <w:lang w:val="es-ES"/>
        </w:rPr>
        <w:t xml:space="preserve"> de continuar la omisión, podrá ser acreedor</w:t>
      </w:r>
      <w:r w:rsidR="00DD1CAE">
        <w:rPr>
          <w:rFonts w:ascii="Trebuchet MS" w:hAnsi="Trebuchet MS" w:cs="Arial"/>
          <w:sz w:val="24"/>
          <w:szCs w:val="24"/>
          <w:lang w:val="es-ES"/>
        </w:rPr>
        <w:t>a</w:t>
      </w:r>
      <w:r w:rsidR="00DE72DB" w:rsidRPr="00C7505C">
        <w:rPr>
          <w:rFonts w:ascii="Trebuchet MS" w:hAnsi="Trebuchet MS" w:cs="Arial"/>
          <w:sz w:val="24"/>
          <w:szCs w:val="24"/>
          <w:lang w:val="es-ES"/>
        </w:rPr>
        <w:t xml:space="preserve"> a los medios de apremio previstos en la normativa electoral.</w:t>
      </w:r>
    </w:p>
    <w:p w14:paraId="5743032D" w14:textId="77777777" w:rsidR="00752E22" w:rsidRPr="00C7505C" w:rsidRDefault="00752E22" w:rsidP="00DE72DB">
      <w:pPr>
        <w:pStyle w:val="Sinespaciado"/>
        <w:spacing w:line="276" w:lineRule="auto"/>
        <w:jc w:val="both"/>
        <w:rPr>
          <w:rFonts w:ascii="Trebuchet MS" w:hAnsi="Trebuchet MS" w:cs="Arial"/>
          <w:sz w:val="24"/>
          <w:szCs w:val="24"/>
          <w:lang w:val="es-ES"/>
        </w:rPr>
      </w:pPr>
    </w:p>
    <w:p w14:paraId="40DDB5B5" w14:textId="77777777" w:rsidR="00DE72DB" w:rsidRDefault="00752E22" w:rsidP="00DE72DB">
      <w:pPr>
        <w:pStyle w:val="Sinespaciado"/>
        <w:spacing w:line="276" w:lineRule="auto"/>
        <w:jc w:val="both"/>
        <w:rPr>
          <w:rFonts w:ascii="Trebuchet MS" w:hAnsi="Trebuchet MS" w:cs="Arial"/>
          <w:sz w:val="24"/>
          <w:szCs w:val="24"/>
          <w:lang w:val="es-ES"/>
        </w:rPr>
      </w:pPr>
      <w:r>
        <w:rPr>
          <w:rFonts w:ascii="Trebuchet MS" w:hAnsi="Trebuchet MS" w:cs="Arial"/>
          <w:sz w:val="24"/>
          <w:szCs w:val="24"/>
          <w:lang w:val="es-ES"/>
        </w:rPr>
        <w:t xml:space="preserve">3. </w:t>
      </w:r>
      <w:r w:rsidR="00DE72DB" w:rsidRPr="00C7505C">
        <w:rPr>
          <w:rFonts w:ascii="Trebuchet MS" w:hAnsi="Trebuchet MS" w:cs="Arial"/>
          <w:sz w:val="24"/>
          <w:szCs w:val="24"/>
          <w:lang w:val="es-ES"/>
        </w:rPr>
        <w:t>El personal de la Oficialía Electoral de este Instituto deberá elaborar una nueva acta de los sitios de internet precisados en esta resolución a fin de dar fe del cumplimiento de la presente medida decretada.</w:t>
      </w:r>
    </w:p>
    <w:p w14:paraId="1490AADC" w14:textId="77777777" w:rsidR="00956A8D" w:rsidRDefault="00956A8D" w:rsidP="00DE72DB">
      <w:pPr>
        <w:pStyle w:val="Sinespaciado"/>
        <w:spacing w:line="276" w:lineRule="auto"/>
        <w:jc w:val="both"/>
        <w:rPr>
          <w:rFonts w:ascii="Trebuchet MS" w:hAnsi="Trebuchet MS" w:cs="Arial"/>
          <w:sz w:val="24"/>
          <w:szCs w:val="24"/>
          <w:lang w:val="es-ES"/>
        </w:rPr>
      </w:pPr>
    </w:p>
    <w:p w14:paraId="0CF7860D" w14:textId="77777777" w:rsidR="00956A8D" w:rsidRDefault="003F57A5" w:rsidP="00956A8D">
      <w:pPr>
        <w:pStyle w:val="Sinespaciado"/>
        <w:spacing w:line="276" w:lineRule="auto"/>
        <w:jc w:val="both"/>
        <w:rPr>
          <w:rFonts w:ascii="Trebuchet MS" w:hAnsi="Trebuchet MS" w:cs="Arial"/>
          <w:sz w:val="24"/>
          <w:szCs w:val="24"/>
          <w:lang w:val="es-ES"/>
        </w:rPr>
      </w:pPr>
      <w:r>
        <w:rPr>
          <w:rFonts w:ascii="Trebuchet MS" w:hAnsi="Trebuchet MS" w:cs="Arial"/>
          <w:sz w:val="24"/>
          <w:szCs w:val="24"/>
          <w:lang w:val="es-ES"/>
        </w:rPr>
        <w:t xml:space="preserve">2. Así mismo, </w:t>
      </w:r>
      <w:r>
        <w:rPr>
          <w:rFonts w:ascii="Trebuchet MS" w:hAnsi="Trebuchet MS" w:cs="Arial"/>
          <w:b/>
          <w:sz w:val="24"/>
          <w:szCs w:val="24"/>
          <w:lang w:val="es-ES"/>
        </w:rPr>
        <w:t xml:space="preserve">Ana Isabel Bañuelos Ramírez </w:t>
      </w:r>
      <w:r w:rsidR="00956A8D">
        <w:rPr>
          <w:rFonts w:ascii="Trebuchet MS" w:hAnsi="Trebuchet MS" w:cs="Arial"/>
          <w:sz w:val="24"/>
          <w:szCs w:val="24"/>
          <w:lang w:val="es-ES"/>
        </w:rPr>
        <w:t>deberá abstenerse en lo futuro de realizar publicaciones fuera de los términos establecidos en los Lineamientos y anexos para la protección de niñas, niños y adolescentes en materia de propaganda y mensajes electorales.</w:t>
      </w:r>
    </w:p>
    <w:p w14:paraId="0EDE692F" w14:textId="77777777" w:rsidR="00DE72DB" w:rsidRDefault="00DE72DB" w:rsidP="001F6A68">
      <w:pPr>
        <w:spacing w:line="276" w:lineRule="auto"/>
        <w:jc w:val="both"/>
        <w:rPr>
          <w:rFonts w:ascii="Trebuchet MS" w:eastAsia="Calibri" w:hAnsi="Trebuchet MS" w:cs="Arial"/>
          <w:color w:val="000000"/>
          <w:lang w:val="es-ES"/>
        </w:rPr>
      </w:pPr>
    </w:p>
    <w:p w14:paraId="0575D5FE" w14:textId="77777777" w:rsidR="001F6A68" w:rsidRPr="00C7505C" w:rsidRDefault="001F6A68" w:rsidP="001F6A68">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lastRenderedPageBreak/>
        <w:t>Las situaciones expuestas a lo largo del presente considerando, no prejuzgan respecto de la existencia o no de las infracciones denunciadas, lo que no es materia de la presente determinación, es decir, que, si bien en la presente resolución se ha determinado</w:t>
      </w:r>
      <w:r w:rsidR="00F425E2">
        <w:rPr>
          <w:rFonts w:ascii="Trebuchet MS" w:eastAsia="Calibri" w:hAnsi="Trebuchet MS" w:cs="Arial"/>
          <w:color w:val="000000"/>
          <w:lang w:val="es-ES"/>
        </w:rPr>
        <w:t xml:space="preserve"> procedente</w:t>
      </w:r>
      <w:r w:rsidRPr="00C7505C">
        <w:rPr>
          <w:rFonts w:ascii="Trebuchet MS" w:eastAsia="Calibri" w:hAnsi="Trebuchet MS" w:cs="Arial"/>
          <w:color w:val="000000"/>
          <w:lang w:val="es-ES"/>
        </w:rPr>
        <w:t xml:space="preserve"> la adopción de medidas cautelares, la misma no prejuzga respecto de la existencia de una infracción que pudiera llegar a determinar la autoridad competente, al someter los mismos hechos a su consideración.</w:t>
      </w:r>
    </w:p>
    <w:p w14:paraId="149F214E" w14:textId="77777777" w:rsidR="000076FC" w:rsidRPr="00C7505C" w:rsidRDefault="000076FC" w:rsidP="00DE75F1">
      <w:pPr>
        <w:autoSpaceDE w:val="0"/>
        <w:autoSpaceDN w:val="0"/>
        <w:adjustRightInd w:val="0"/>
        <w:spacing w:line="276" w:lineRule="auto"/>
        <w:jc w:val="both"/>
        <w:rPr>
          <w:rFonts w:ascii="Trebuchet MS" w:hAnsi="Trebuchet MS" w:cs="Arial"/>
          <w:lang w:val="es-ES"/>
        </w:rPr>
      </w:pPr>
    </w:p>
    <w:p w14:paraId="37CD715F" w14:textId="77777777" w:rsidR="000076FC" w:rsidRPr="00C7505C" w:rsidRDefault="000076FC" w:rsidP="00DE75F1">
      <w:pPr>
        <w:pStyle w:val="Sinespaciado"/>
        <w:spacing w:line="276" w:lineRule="auto"/>
        <w:jc w:val="both"/>
        <w:rPr>
          <w:rFonts w:ascii="Trebuchet MS" w:hAnsi="Trebuchet MS" w:cs="Arial"/>
          <w:sz w:val="24"/>
          <w:szCs w:val="24"/>
          <w:lang w:val="es-ES" w:eastAsia="ar-SA"/>
        </w:rPr>
      </w:pPr>
      <w:r w:rsidRPr="00C7505C">
        <w:rPr>
          <w:rFonts w:ascii="Trebuchet MS" w:hAnsi="Trebuchet MS" w:cs="Arial"/>
          <w:sz w:val="24"/>
          <w:szCs w:val="24"/>
          <w:lang w:val="es-ES" w:eastAsia="ar-SA"/>
        </w:rPr>
        <w:t>Por las consideraciones antes expuestas, esta Comisión</w:t>
      </w:r>
    </w:p>
    <w:p w14:paraId="5F8320A7" w14:textId="77777777" w:rsidR="000076FC" w:rsidRPr="00C7505C" w:rsidRDefault="000076FC" w:rsidP="00DE75F1">
      <w:pPr>
        <w:spacing w:line="276" w:lineRule="auto"/>
        <w:jc w:val="both"/>
        <w:rPr>
          <w:rFonts w:ascii="Trebuchet MS" w:hAnsi="Trebuchet MS" w:cs="Arial"/>
          <w:b/>
          <w:lang w:val="es-ES" w:eastAsia="ar-SA"/>
        </w:rPr>
      </w:pPr>
    </w:p>
    <w:p w14:paraId="44888A06" w14:textId="77777777" w:rsidR="000076FC" w:rsidRDefault="000076FC" w:rsidP="00AE6BD8">
      <w:pPr>
        <w:spacing w:line="276" w:lineRule="auto"/>
        <w:jc w:val="center"/>
        <w:rPr>
          <w:rFonts w:ascii="Trebuchet MS" w:hAnsi="Trebuchet MS" w:cs="Arial"/>
          <w:b/>
          <w:lang w:val="es-ES" w:eastAsia="ar-SA"/>
        </w:rPr>
      </w:pPr>
      <w:r w:rsidRPr="00C7505C">
        <w:rPr>
          <w:rFonts w:ascii="Trebuchet MS" w:hAnsi="Trebuchet MS" w:cs="Arial"/>
          <w:b/>
          <w:lang w:val="es-ES" w:eastAsia="ar-SA"/>
        </w:rPr>
        <w:t>R E S U E L V E:</w:t>
      </w:r>
    </w:p>
    <w:p w14:paraId="4523DC79" w14:textId="77777777" w:rsidR="00AE6BD8" w:rsidRPr="00C7505C" w:rsidRDefault="00AE6BD8" w:rsidP="00AE6BD8">
      <w:pPr>
        <w:spacing w:line="276" w:lineRule="auto"/>
        <w:jc w:val="center"/>
        <w:rPr>
          <w:rFonts w:ascii="Trebuchet MS" w:hAnsi="Trebuchet MS" w:cs="Arial"/>
          <w:b/>
          <w:lang w:val="es-ES" w:eastAsia="ar-SA"/>
        </w:rPr>
      </w:pPr>
    </w:p>
    <w:p w14:paraId="0BCDF510" w14:textId="77777777" w:rsidR="00EE4F99" w:rsidRDefault="000076FC" w:rsidP="00DE75F1">
      <w:pPr>
        <w:pStyle w:val="Sinespaciado"/>
        <w:spacing w:line="276" w:lineRule="auto"/>
        <w:ind w:right="51"/>
        <w:jc w:val="both"/>
        <w:rPr>
          <w:rFonts w:ascii="Trebuchet MS" w:hAnsi="Trebuchet MS" w:cs="Arial"/>
          <w:sz w:val="24"/>
          <w:szCs w:val="24"/>
          <w:lang w:val="es-ES"/>
        </w:rPr>
      </w:pPr>
      <w:r w:rsidRPr="00C7505C">
        <w:rPr>
          <w:rFonts w:ascii="Trebuchet MS" w:hAnsi="Trebuchet MS" w:cs="Arial"/>
          <w:b/>
          <w:sz w:val="24"/>
          <w:szCs w:val="24"/>
          <w:lang w:val="es-ES"/>
        </w:rPr>
        <w:t>Primero</w:t>
      </w:r>
      <w:r w:rsidRPr="00727B75">
        <w:rPr>
          <w:rFonts w:ascii="Trebuchet MS" w:hAnsi="Trebuchet MS" w:cs="Arial"/>
          <w:b/>
          <w:sz w:val="24"/>
          <w:szCs w:val="24"/>
          <w:lang w:val="es-ES"/>
        </w:rPr>
        <w:t>.</w:t>
      </w:r>
      <w:r w:rsidRPr="00727B75">
        <w:rPr>
          <w:rFonts w:ascii="Trebuchet MS" w:hAnsi="Trebuchet MS" w:cs="Arial"/>
          <w:sz w:val="24"/>
          <w:szCs w:val="24"/>
          <w:lang w:val="es-ES"/>
        </w:rPr>
        <w:t xml:space="preserve"> Se declaran </w:t>
      </w:r>
      <w:r w:rsidR="00CA5984" w:rsidRPr="00727B75">
        <w:rPr>
          <w:rFonts w:ascii="Trebuchet MS" w:hAnsi="Trebuchet MS" w:cs="Arial"/>
          <w:b/>
          <w:sz w:val="24"/>
          <w:szCs w:val="24"/>
          <w:lang w:val="es-ES"/>
        </w:rPr>
        <w:t>procedentes</w:t>
      </w:r>
      <w:r w:rsidR="00EE4F99">
        <w:rPr>
          <w:rFonts w:ascii="Trebuchet MS" w:hAnsi="Trebuchet MS" w:cs="Arial"/>
          <w:b/>
          <w:sz w:val="24"/>
          <w:szCs w:val="24"/>
          <w:lang w:val="es-ES"/>
        </w:rPr>
        <w:t xml:space="preserve"> </w:t>
      </w:r>
      <w:r w:rsidR="00EE4F99">
        <w:rPr>
          <w:rFonts w:ascii="Trebuchet MS" w:hAnsi="Trebuchet MS" w:cs="Arial"/>
          <w:sz w:val="24"/>
          <w:szCs w:val="24"/>
          <w:lang w:val="es-ES"/>
        </w:rPr>
        <w:t xml:space="preserve">las medidas cautelares </w:t>
      </w:r>
      <w:r w:rsidR="003F57A5">
        <w:rPr>
          <w:rFonts w:ascii="Trebuchet MS" w:hAnsi="Trebuchet MS" w:cs="Arial"/>
          <w:sz w:val="24"/>
          <w:szCs w:val="24"/>
          <w:lang w:val="es-ES"/>
        </w:rPr>
        <w:t xml:space="preserve">solicitadas por el </w:t>
      </w:r>
      <w:r w:rsidR="003F57A5">
        <w:rPr>
          <w:rFonts w:ascii="Trebuchet MS" w:hAnsi="Trebuchet MS" w:cs="Arial"/>
          <w:b/>
          <w:sz w:val="24"/>
          <w:szCs w:val="24"/>
          <w:lang w:val="es-ES"/>
        </w:rPr>
        <w:t>Partido Acción Nacional</w:t>
      </w:r>
      <w:r w:rsidR="00EE4F99">
        <w:rPr>
          <w:rFonts w:ascii="Trebuchet MS" w:hAnsi="Trebuchet MS" w:cs="Arial"/>
          <w:sz w:val="24"/>
          <w:szCs w:val="24"/>
          <w:lang w:val="es-ES"/>
        </w:rPr>
        <w:t xml:space="preserve">, por las razones expuestas en el considerando VII de esta resolución. </w:t>
      </w:r>
      <w:r w:rsidRPr="00727B75">
        <w:rPr>
          <w:rFonts w:ascii="Trebuchet MS" w:hAnsi="Trebuchet MS" w:cs="Arial"/>
          <w:sz w:val="24"/>
          <w:szCs w:val="24"/>
          <w:lang w:val="es-ES"/>
        </w:rPr>
        <w:t xml:space="preserve"> </w:t>
      </w:r>
    </w:p>
    <w:p w14:paraId="773F17E3" w14:textId="77777777" w:rsidR="000076FC" w:rsidRPr="00727B75" w:rsidRDefault="000076FC" w:rsidP="00DE75F1">
      <w:pPr>
        <w:spacing w:line="276" w:lineRule="auto"/>
        <w:ind w:right="51"/>
        <w:jc w:val="both"/>
        <w:rPr>
          <w:rFonts w:ascii="Trebuchet MS" w:hAnsi="Trebuchet MS" w:cs="Arial"/>
          <w:lang w:val="es-ES"/>
        </w:rPr>
      </w:pPr>
    </w:p>
    <w:p w14:paraId="4A845EB1" w14:textId="77777777" w:rsidR="00AE6BD8" w:rsidRPr="00727B75" w:rsidRDefault="000076FC" w:rsidP="00EE4F99">
      <w:pPr>
        <w:spacing w:line="276" w:lineRule="auto"/>
        <w:ind w:right="51"/>
        <w:jc w:val="both"/>
        <w:rPr>
          <w:rFonts w:ascii="Trebuchet MS" w:hAnsi="Trebuchet MS" w:cs="Arial"/>
          <w:lang w:val="es-ES" w:eastAsia="es-ES"/>
        </w:rPr>
      </w:pPr>
      <w:r w:rsidRPr="00727B75">
        <w:rPr>
          <w:rFonts w:ascii="Trebuchet MS" w:hAnsi="Trebuchet MS" w:cs="Arial"/>
          <w:b/>
          <w:lang w:val="es-ES"/>
        </w:rPr>
        <w:t xml:space="preserve">Segundo. </w:t>
      </w:r>
      <w:r w:rsidR="00E52D4B" w:rsidRPr="00727B75">
        <w:rPr>
          <w:rFonts w:ascii="Trebuchet MS" w:hAnsi="Trebuchet MS" w:cs="Arial"/>
          <w:lang w:val="es-ES" w:eastAsia="es-ES"/>
        </w:rPr>
        <w:t>Túrnese a la Secretaría Ejecutiva del Instituto a fin de que notifique a las partes el contenido de la presente resolución.</w:t>
      </w:r>
    </w:p>
    <w:p w14:paraId="306C484D" w14:textId="77777777" w:rsidR="00AE6BD8" w:rsidRPr="00C7505C" w:rsidRDefault="00AE6BD8" w:rsidP="000076FC">
      <w:pPr>
        <w:spacing w:line="276" w:lineRule="auto"/>
        <w:jc w:val="both"/>
        <w:rPr>
          <w:rFonts w:ascii="Trebuchet MS" w:hAnsi="Trebuchet MS" w:cs="Arial"/>
          <w:lang w:val="es-ES" w:eastAsia="es-ES"/>
        </w:rPr>
      </w:pPr>
    </w:p>
    <w:p w14:paraId="451E7316" w14:textId="556E54F4" w:rsidR="000076FC" w:rsidRPr="00C7505C" w:rsidRDefault="000076FC" w:rsidP="000076FC">
      <w:pPr>
        <w:spacing w:line="276" w:lineRule="auto"/>
        <w:jc w:val="center"/>
        <w:rPr>
          <w:rFonts w:ascii="Trebuchet MS" w:hAnsi="Trebuchet MS" w:cs="Arial"/>
          <w:b/>
          <w:lang w:val="es-ES" w:eastAsia="es-ES"/>
        </w:rPr>
      </w:pPr>
      <w:r w:rsidRPr="00C467DA">
        <w:rPr>
          <w:rFonts w:ascii="Trebuchet MS" w:hAnsi="Trebuchet MS" w:cs="Arial"/>
          <w:b/>
          <w:lang w:val="es-ES" w:eastAsia="es-ES"/>
        </w:rPr>
        <w:t xml:space="preserve">Guadalajara, Jalisco, a </w:t>
      </w:r>
      <w:r w:rsidR="00C467DA" w:rsidRPr="00C467DA">
        <w:rPr>
          <w:rFonts w:ascii="Trebuchet MS" w:hAnsi="Trebuchet MS" w:cs="Arial"/>
          <w:b/>
          <w:lang w:val="es-ES" w:eastAsia="es-ES"/>
        </w:rPr>
        <w:t>27</w:t>
      </w:r>
      <w:r w:rsidR="00D61C25" w:rsidRPr="00C467DA">
        <w:rPr>
          <w:rFonts w:ascii="Trebuchet MS" w:hAnsi="Trebuchet MS" w:cs="Arial"/>
          <w:b/>
          <w:lang w:val="es-ES" w:eastAsia="es-ES"/>
        </w:rPr>
        <w:t xml:space="preserve"> de </w:t>
      </w:r>
      <w:r w:rsidR="003F57A5" w:rsidRPr="00C467DA">
        <w:rPr>
          <w:rFonts w:ascii="Trebuchet MS" w:hAnsi="Trebuchet MS" w:cs="Arial"/>
          <w:b/>
          <w:lang w:val="es-ES" w:eastAsia="es-ES"/>
        </w:rPr>
        <w:t>mayo</w:t>
      </w:r>
      <w:r w:rsidR="00C467DA" w:rsidRPr="00C467DA">
        <w:rPr>
          <w:rFonts w:ascii="Trebuchet MS" w:hAnsi="Trebuchet MS" w:cs="Arial"/>
          <w:b/>
          <w:lang w:val="es-ES" w:eastAsia="es-ES"/>
        </w:rPr>
        <w:t xml:space="preserve"> de 2021</w:t>
      </w:r>
    </w:p>
    <w:p w14:paraId="61746344" w14:textId="77777777" w:rsidR="000076FC" w:rsidRDefault="000076FC" w:rsidP="000076FC">
      <w:pPr>
        <w:spacing w:line="276" w:lineRule="auto"/>
        <w:jc w:val="center"/>
        <w:rPr>
          <w:rFonts w:ascii="Trebuchet MS" w:hAnsi="Trebuchet MS" w:cs="Arial"/>
          <w:b/>
          <w:lang w:val="es-ES" w:eastAsia="es-ES"/>
        </w:rPr>
      </w:pPr>
    </w:p>
    <w:p w14:paraId="491113C0" w14:textId="77777777" w:rsidR="00D61C25" w:rsidRDefault="00D61C25" w:rsidP="000076FC">
      <w:pPr>
        <w:spacing w:line="276" w:lineRule="auto"/>
        <w:jc w:val="center"/>
        <w:rPr>
          <w:rFonts w:ascii="Trebuchet MS" w:hAnsi="Trebuchet MS" w:cs="Arial"/>
          <w:b/>
          <w:lang w:val="es-ES" w:eastAsia="es-ES"/>
        </w:rPr>
      </w:pPr>
    </w:p>
    <w:p w14:paraId="2F2F83BE" w14:textId="77777777" w:rsidR="00D61C25" w:rsidRPr="00C7505C" w:rsidRDefault="00D61C25" w:rsidP="000076FC">
      <w:pPr>
        <w:spacing w:line="276" w:lineRule="auto"/>
        <w:jc w:val="center"/>
        <w:rPr>
          <w:rFonts w:ascii="Trebuchet MS" w:hAnsi="Trebuchet MS" w:cs="Arial"/>
          <w:b/>
          <w:lang w:val="es-ES" w:eastAsia="es-ES"/>
        </w:rPr>
      </w:pPr>
    </w:p>
    <w:tbl>
      <w:tblPr>
        <w:tblW w:w="0" w:type="auto"/>
        <w:tblLook w:val="04A0" w:firstRow="1" w:lastRow="0" w:firstColumn="1" w:lastColumn="0" w:noHBand="0" w:noVBand="1"/>
      </w:tblPr>
      <w:tblGrid>
        <w:gridCol w:w="4404"/>
        <w:gridCol w:w="4497"/>
      </w:tblGrid>
      <w:tr w:rsidR="000076FC" w:rsidRPr="00C7505C" w14:paraId="6861ECD8" w14:textId="77777777" w:rsidTr="004F0089">
        <w:trPr>
          <w:trHeight w:val="281"/>
        </w:trPr>
        <w:tc>
          <w:tcPr>
            <w:tcW w:w="8901" w:type="dxa"/>
            <w:gridSpan w:val="2"/>
            <w:shd w:val="clear" w:color="auto" w:fill="auto"/>
          </w:tcPr>
          <w:p w14:paraId="4CDDE571"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 xml:space="preserve">Silvia Guadalupe Bustos Vásquez </w:t>
            </w:r>
          </w:p>
          <w:p w14:paraId="77B7FC96"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Consejera electoral presidenta</w:t>
            </w:r>
          </w:p>
        </w:tc>
      </w:tr>
      <w:tr w:rsidR="000076FC" w:rsidRPr="00C7505C" w14:paraId="54A8531F" w14:textId="77777777" w:rsidTr="004F0089">
        <w:trPr>
          <w:trHeight w:val="980"/>
        </w:trPr>
        <w:tc>
          <w:tcPr>
            <w:tcW w:w="4404" w:type="dxa"/>
            <w:shd w:val="clear" w:color="auto" w:fill="auto"/>
          </w:tcPr>
          <w:p w14:paraId="0FC7F91B" w14:textId="77777777" w:rsidR="000076FC" w:rsidRPr="00C7505C" w:rsidRDefault="000076FC" w:rsidP="004F0089">
            <w:pPr>
              <w:spacing w:line="276" w:lineRule="auto"/>
              <w:jc w:val="center"/>
              <w:rPr>
                <w:rFonts w:ascii="Trebuchet MS" w:hAnsi="Trebuchet MS" w:cs="Arial"/>
                <w:b/>
                <w:lang w:val="es-ES" w:eastAsia="es-ES"/>
              </w:rPr>
            </w:pPr>
          </w:p>
          <w:p w14:paraId="05AC4419" w14:textId="77777777" w:rsidR="000076FC" w:rsidRPr="00C7505C" w:rsidRDefault="000076FC" w:rsidP="004F0089">
            <w:pPr>
              <w:spacing w:line="276" w:lineRule="auto"/>
              <w:jc w:val="center"/>
              <w:rPr>
                <w:rFonts w:ascii="Trebuchet MS" w:hAnsi="Trebuchet MS" w:cs="Arial"/>
                <w:b/>
                <w:lang w:val="es-ES" w:eastAsia="es-ES"/>
              </w:rPr>
            </w:pPr>
          </w:p>
          <w:p w14:paraId="3CBD2AE7" w14:textId="77777777" w:rsidR="000076FC" w:rsidRDefault="000076FC" w:rsidP="004F0089">
            <w:pPr>
              <w:spacing w:line="276" w:lineRule="auto"/>
              <w:jc w:val="center"/>
              <w:rPr>
                <w:rFonts w:ascii="Trebuchet MS" w:hAnsi="Trebuchet MS" w:cs="Arial"/>
                <w:b/>
                <w:lang w:val="es-ES" w:eastAsia="es-ES"/>
              </w:rPr>
            </w:pPr>
          </w:p>
          <w:p w14:paraId="377463CF" w14:textId="77777777" w:rsidR="000076FC" w:rsidRPr="00C7505C" w:rsidRDefault="000076FC" w:rsidP="004F0089">
            <w:pPr>
              <w:spacing w:line="276" w:lineRule="auto"/>
              <w:jc w:val="center"/>
              <w:rPr>
                <w:rFonts w:ascii="Trebuchet MS" w:hAnsi="Trebuchet MS" w:cs="Arial"/>
                <w:b/>
                <w:lang w:val="es-ES" w:eastAsia="es-ES"/>
              </w:rPr>
            </w:pPr>
            <w:proofErr w:type="spellStart"/>
            <w:r w:rsidRPr="00C7505C">
              <w:rPr>
                <w:rFonts w:ascii="Trebuchet MS" w:hAnsi="Trebuchet MS" w:cs="Arial"/>
                <w:b/>
                <w:lang w:val="es-ES" w:eastAsia="es-ES"/>
              </w:rPr>
              <w:t>Zoad</w:t>
            </w:r>
            <w:proofErr w:type="spellEnd"/>
            <w:r w:rsidRPr="00C7505C">
              <w:rPr>
                <w:rFonts w:ascii="Trebuchet MS" w:hAnsi="Trebuchet MS" w:cs="Arial"/>
                <w:b/>
                <w:lang w:val="es-ES" w:eastAsia="es-ES"/>
              </w:rPr>
              <w:t xml:space="preserve"> </w:t>
            </w:r>
            <w:proofErr w:type="spellStart"/>
            <w:r w:rsidRPr="00C7505C">
              <w:rPr>
                <w:rFonts w:ascii="Trebuchet MS" w:hAnsi="Trebuchet MS" w:cs="Arial"/>
                <w:b/>
                <w:lang w:val="es-ES" w:eastAsia="es-ES"/>
              </w:rPr>
              <w:t>Jeanine</w:t>
            </w:r>
            <w:proofErr w:type="spellEnd"/>
            <w:r w:rsidRPr="00C7505C">
              <w:rPr>
                <w:rFonts w:ascii="Trebuchet MS" w:hAnsi="Trebuchet MS" w:cs="Arial"/>
                <w:b/>
                <w:lang w:val="es-ES" w:eastAsia="es-ES"/>
              </w:rPr>
              <w:t xml:space="preserve"> García González</w:t>
            </w:r>
          </w:p>
          <w:p w14:paraId="0725E028"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 xml:space="preserve">Consejera electoral integrante </w:t>
            </w:r>
          </w:p>
        </w:tc>
        <w:tc>
          <w:tcPr>
            <w:tcW w:w="4497" w:type="dxa"/>
            <w:shd w:val="clear" w:color="auto" w:fill="auto"/>
          </w:tcPr>
          <w:p w14:paraId="53151DD8" w14:textId="77777777" w:rsidR="000076FC" w:rsidRDefault="000076FC" w:rsidP="004F0089">
            <w:pPr>
              <w:spacing w:line="276" w:lineRule="auto"/>
              <w:jc w:val="center"/>
              <w:rPr>
                <w:rFonts w:ascii="Trebuchet MS" w:hAnsi="Trebuchet MS" w:cs="Arial"/>
                <w:b/>
                <w:lang w:val="es-ES" w:eastAsia="es-ES"/>
              </w:rPr>
            </w:pPr>
          </w:p>
          <w:p w14:paraId="289E852C" w14:textId="77777777" w:rsidR="000076FC" w:rsidRPr="00C7505C" w:rsidRDefault="000076FC" w:rsidP="004F0089">
            <w:pPr>
              <w:spacing w:line="276" w:lineRule="auto"/>
              <w:jc w:val="center"/>
              <w:rPr>
                <w:rFonts w:ascii="Trebuchet MS" w:hAnsi="Trebuchet MS" w:cs="Arial"/>
                <w:b/>
                <w:lang w:val="es-ES" w:eastAsia="es-ES"/>
              </w:rPr>
            </w:pPr>
          </w:p>
          <w:p w14:paraId="6467A5C0" w14:textId="77777777" w:rsidR="000076FC" w:rsidRPr="00C7505C" w:rsidRDefault="000076FC" w:rsidP="004F0089">
            <w:pPr>
              <w:spacing w:line="276" w:lineRule="auto"/>
              <w:jc w:val="center"/>
              <w:rPr>
                <w:rFonts w:ascii="Trebuchet MS" w:hAnsi="Trebuchet MS" w:cs="Arial"/>
                <w:b/>
                <w:lang w:val="es-ES" w:eastAsia="es-ES"/>
              </w:rPr>
            </w:pPr>
          </w:p>
          <w:p w14:paraId="774E9C80"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Claudia Alejandra Vargas Bautista</w:t>
            </w:r>
          </w:p>
          <w:p w14:paraId="1DD6CDF8"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 xml:space="preserve">Consejera electoral integrante </w:t>
            </w:r>
          </w:p>
        </w:tc>
      </w:tr>
    </w:tbl>
    <w:p w14:paraId="12F106EC" w14:textId="77777777" w:rsidR="00D61C25" w:rsidRDefault="00D61C25" w:rsidP="000076FC">
      <w:pPr>
        <w:spacing w:line="276" w:lineRule="auto"/>
        <w:jc w:val="center"/>
        <w:rPr>
          <w:rFonts w:ascii="Trebuchet MS" w:eastAsia="Calibri" w:hAnsi="Trebuchet MS" w:cs="Arial"/>
          <w:b/>
          <w:lang w:val="es-ES" w:eastAsia="en-US"/>
        </w:rPr>
      </w:pPr>
    </w:p>
    <w:p w14:paraId="292E8968" w14:textId="77777777" w:rsidR="00C467DA" w:rsidRPr="00C7505C" w:rsidRDefault="00C467DA" w:rsidP="000076FC">
      <w:pPr>
        <w:spacing w:line="276" w:lineRule="auto"/>
        <w:jc w:val="center"/>
        <w:rPr>
          <w:rFonts w:ascii="Trebuchet MS" w:eastAsia="Calibri" w:hAnsi="Trebuchet MS" w:cs="Arial"/>
          <w:b/>
          <w:lang w:val="es-ES" w:eastAsia="en-US"/>
        </w:rPr>
      </w:pPr>
    </w:p>
    <w:p w14:paraId="43A34C79" w14:textId="77777777" w:rsidR="000076FC" w:rsidRPr="00C7505C" w:rsidRDefault="000076FC" w:rsidP="000076FC">
      <w:pPr>
        <w:spacing w:line="276" w:lineRule="auto"/>
        <w:jc w:val="center"/>
        <w:rPr>
          <w:rFonts w:ascii="Trebuchet MS" w:eastAsia="Calibri" w:hAnsi="Trebuchet MS" w:cs="Arial"/>
          <w:b/>
          <w:lang w:val="es-ES" w:eastAsia="en-US"/>
        </w:rPr>
      </w:pPr>
      <w:r w:rsidRPr="00C7505C">
        <w:rPr>
          <w:rFonts w:ascii="Trebuchet MS" w:eastAsia="Calibri" w:hAnsi="Trebuchet MS" w:cs="Arial"/>
          <w:b/>
          <w:lang w:val="es-ES" w:eastAsia="en-US"/>
        </w:rPr>
        <w:t>Luis Alfonso Campos Guzmán</w:t>
      </w:r>
    </w:p>
    <w:p w14:paraId="6AB99565" w14:textId="77777777" w:rsidR="000076FC" w:rsidRPr="00C7505C" w:rsidRDefault="000076FC" w:rsidP="000076FC">
      <w:pPr>
        <w:ind w:left="2832" w:firstLine="708"/>
        <w:rPr>
          <w:rFonts w:ascii="Trebuchet MS" w:hAnsi="Trebuchet MS"/>
          <w:lang w:val="es-ES"/>
        </w:rPr>
      </w:pPr>
      <w:r w:rsidRPr="00C7505C">
        <w:rPr>
          <w:rFonts w:ascii="Trebuchet MS" w:eastAsia="Calibri" w:hAnsi="Trebuchet MS" w:cs="Arial"/>
          <w:b/>
          <w:lang w:val="es-ES" w:eastAsia="en-US"/>
        </w:rPr>
        <w:t>Secretario técnico</w:t>
      </w:r>
    </w:p>
    <w:p w14:paraId="3C6C66AA" w14:textId="31C861EE" w:rsidR="00C467DA" w:rsidRPr="00C467DA" w:rsidRDefault="00C467DA" w:rsidP="00C467DA">
      <w:pPr>
        <w:jc w:val="both"/>
        <w:rPr>
          <w:rFonts w:ascii="Trebuchet MS" w:eastAsia="Calibri" w:hAnsi="Trebuchet MS"/>
          <w:sz w:val="18"/>
          <w:szCs w:val="18"/>
          <w:lang w:val="es-ES_tradnl" w:eastAsia="en-US"/>
        </w:rPr>
      </w:pPr>
      <w:r w:rsidRPr="00C467DA">
        <w:rPr>
          <w:rFonts w:ascii="Trebuchet MS" w:hAnsi="Trebuchet MS" w:cs="Arial"/>
          <w:sz w:val="18"/>
          <w:szCs w:val="18"/>
          <w:highlight w:val="yellow"/>
          <w:lang w:val="es-ES" w:eastAsia="es-ES"/>
        </w:rPr>
        <w:t>La pres</w:t>
      </w:r>
      <w:r w:rsidRPr="00C467DA">
        <w:rPr>
          <w:rFonts w:ascii="Trebuchet MS" w:hAnsi="Trebuchet MS" w:cs="Arial"/>
          <w:sz w:val="18"/>
          <w:szCs w:val="18"/>
          <w:highlight w:val="yellow"/>
          <w:lang w:val="es-ES" w:eastAsia="es-ES"/>
        </w:rPr>
        <w:t>ente resolución que consta de 23</w:t>
      </w:r>
      <w:r w:rsidRPr="00C467DA">
        <w:rPr>
          <w:rFonts w:ascii="Trebuchet MS" w:hAnsi="Trebuchet MS" w:cs="Arial"/>
          <w:sz w:val="18"/>
          <w:szCs w:val="18"/>
          <w:highlight w:val="yellow"/>
          <w:lang w:val="es-ES" w:eastAsia="es-ES"/>
        </w:rPr>
        <w:t xml:space="preserve"> fojas, fue aprobada en la cuadragésima séptima sesión extraordinaria de la Comisión de Quejas y Denuncias del Instituto Electoral y de Participación Ciudadana del Estado de Jalisco, celebrada el 27 de mayo de 2021, por unanimidad de votos de las consejeras integrantes de la Comisión.---------</w:t>
      </w:r>
    </w:p>
    <w:p w14:paraId="6CA542EB" w14:textId="77777777" w:rsidR="004F0089" w:rsidRPr="00C7505C" w:rsidRDefault="004F0089">
      <w:pPr>
        <w:rPr>
          <w:rFonts w:ascii="Trebuchet MS" w:hAnsi="Trebuchet MS"/>
          <w:lang w:val="es-ES"/>
        </w:rPr>
      </w:pPr>
    </w:p>
    <w:sectPr w:rsidR="004F0089" w:rsidRPr="00C7505C" w:rsidSect="00C467DA">
      <w:headerReference w:type="default" r:id="rId84"/>
      <w:footerReference w:type="default" r:id="rId85"/>
      <w:pgSz w:w="12242" w:h="15842" w:code="1"/>
      <w:pgMar w:top="2835" w:right="1418" w:bottom="1701" w:left="1701" w:header="703"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81C511" w14:textId="77777777" w:rsidR="00BE3217" w:rsidRDefault="00BE3217" w:rsidP="000076FC">
      <w:r>
        <w:separator/>
      </w:r>
    </w:p>
  </w:endnote>
  <w:endnote w:type="continuationSeparator" w:id="0">
    <w:p w14:paraId="1871ADE3" w14:textId="77777777" w:rsidR="00BE3217" w:rsidRDefault="00BE3217" w:rsidP="000076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7DC369" w14:textId="77777777" w:rsidR="00C467DA" w:rsidRPr="00C467DA" w:rsidRDefault="00C467DA" w:rsidP="00C467DA">
    <w:pPr>
      <w:tabs>
        <w:tab w:val="center" w:pos="4419"/>
        <w:tab w:val="right" w:pos="8838"/>
      </w:tabs>
      <w:suppressAutoHyphens/>
      <w:jc w:val="center"/>
      <w:rPr>
        <w:rFonts w:ascii="Trebuchet MS" w:hAnsi="Trebuchet MS" w:cs="Tahoma"/>
        <w:bCs/>
        <w:color w:val="A6A6A6"/>
        <w:sz w:val="16"/>
        <w:szCs w:val="16"/>
        <w:lang w:val="es-ES" w:eastAsia="ar-SA"/>
      </w:rPr>
    </w:pPr>
    <w:r w:rsidRPr="00C467DA">
      <w:rPr>
        <w:rFonts w:ascii="Trebuchet MS" w:hAnsi="Trebuchet MS" w:cs="Tahoma"/>
        <w:bCs/>
        <w:color w:val="A6A6A6"/>
        <w:sz w:val="16"/>
        <w:szCs w:val="16"/>
        <w:lang w:val="es-ES" w:eastAsia="ar-SA"/>
      </w:rPr>
      <w:t>Parque de las Estrellas 2764, colonia Jardines del Bosque Centro, Guadalajara, Jalisco, México. C.P.44520</w:t>
    </w:r>
    <w:r w:rsidRPr="00C467DA">
      <w:rPr>
        <w:rFonts w:ascii="Trebuchet MS" w:hAnsi="Trebuchet MS" w:cs="Tahoma"/>
        <w:bCs/>
        <w:color w:val="A6A6A6"/>
        <w:sz w:val="16"/>
        <w:szCs w:val="16"/>
        <w:lang w:val="es-ES" w:eastAsia="ar-SA"/>
      </w:rPr>
      <w:pict w14:anchorId="5632734A">
        <v:rect id="_x0000_i1042" style="width:408.3pt;height:1pt" o:hrpct="924" o:hralign="center" o:hrstd="t" o:hrnoshade="t" o:hr="t" fillcolor="#b2a1c7" stroked="f"/>
      </w:pict>
    </w:r>
  </w:p>
  <w:p w14:paraId="3BBE71B4" w14:textId="77777777" w:rsidR="00C467DA" w:rsidRPr="00C467DA" w:rsidRDefault="00C467DA" w:rsidP="00C467DA">
    <w:pPr>
      <w:tabs>
        <w:tab w:val="center" w:pos="4419"/>
        <w:tab w:val="right" w:pos="8838"/>
      </w:tabs>
      <w:suppressAutoHyphens/>
      <w:jc w:val="center"/>
      <w:rPr>
        <w:rFonts w:eastAsiaTheme="minorHAnsi" w:cstheme="minorBidi"/>
        <w:b/>
        <w:color w:val="7030A0"/>
        <w:sz w:val="16"/>
        <w:szCs w:val="16"/>
        <w:lang w:eastAsia="ar-SA"/>
      </w:rPr>
    </w:pPr>
    <w:r w:rsidRPr="00C467DA">
      <w:rPr>
        <w:rFonts w:ascii="Trebuchet MS" w:hAnsi="Trebuchet MS" w:cs="Tahoma"/>
        <w:b/>
        <w:bCs/>
        <w:color w:val="7030A0"/>
        <w:sz w:val="16"/>
        <w:szCs w:val="16"/>
        <w:lang w:eastAsia="ar-SA"/>
      </w:rPr>
      <w:t>www.iepcjalisco.org.mx</w:t>
    </w:r>
  </w:p>
  <w:p w14:paraId="77D4EAC6" w14:textId="141CE913" w:rsidR="00D23DFF" w:rsidRDefault="00C467DA" w:rsidP="00C467DA">
    <w:pPr>
      <w:pStyle w:val="Piedepgina"/>
      <w:jc w:val="right"/>
    </w:pPr>
    <w:r w:rsidRPr="00961E3C">
      <w:rPr>
        <w:rFonts w:ascii="Trebuchet MS" w:eastAsia="Calibri" w:hAnsi="Trebuchet MS" w:cs="Arial"/>
        <w:sz w:val="16"/>
        <w:szCs w:val="16"/>
        <w:lang w:eastAsia="en-US"/>
      </w:rPr>
      <w:t xml:space="preserve">Página </w:t>
    </w:r>
    <w:r w:rsidRPr="00961E3C">
      <w:rPr>
        <w:rFonts w:ascii="Trebuchet MS" w:eastAsia="Calibri" w:hAnsi="Trebuchet MS" w:cs="Arial"/>
        <w:sz w:val="16"/>
        <w:szCs w:val="16"/>
        <w:lang w:eastAsia="en-US"/>
      </w:rPr>
      <w:fldChar w:fldCharType="begin"/>
    </w:r>
    <w:r w:rsidRPr="00961E3C">
      <w:rPr>
        <w:rFonts w:ascii="Trebuchet MS" w:eastAsia="Calibri" w:hAnsi="Trebuchet MS" w:cs="Arial"/>
        <w:sz w:val="16"/>
        <w:szCs w:val="16"/>
        <w:lang w:eastAsia="en-US"/>
      </w:rPr>
      <w:instrText xml:space="preserve"> PAGE </w:instrText>
    </w:r>
    <w:r w:rsidRPr="00961E3C">
      <w:rPr>
        <w:rFonts w:ascii="Trebuchet MS" w:eastAsia="Calibri" w:hAnsi="Trebuchet MS" w:cs="Arial"/>
        <w:sz w:val="16"/>
        <w:szCs w:val="16"/>
        <w:lang w:eastAsia="en-US"/>
      </w:rPr>
      <w:fldChar w:fldCharType="separate"/>
    </w:r>
    <w:r w:rsidR="00D443E4">
      <w:rPr>
        <w:rFonts w:ascii="Trebuchet MS" w:eastAsia="Calibri" w:hAnsi="Trebuchet MS" w:cs="Arial"/>
        <w:noProof/>
        <w:sz w:val="16"/>
        <w:szCs w:val="16"/>
        <w:lang w:eastAsia="en-US"/>
      </w:rPr>
      <w:t>21</w:t>
    </w:r>
    <w:r w:rsidRPr="00961E3C">
      <w:rPr>
        <w:rFonts w:ascii="Trebuchet MS" w:eastAsia="Calibri" w:hAnsi="Trebuchet MS" w:cs="Arial"/>
        <w:sz w:val="16"/>
        <w:szCs w:val="16"/>
        <w:lang w:eastAsia="en-US"/>
      </w:rPr>
      <w:fldChar w:fldCharType="end"/>
    </w:r>
    <w:r w:rsidRPr="00961E3C">
      <w:rPr>
        <w:rFonts w:ascii="Trebuchet MS" w:eastAsia="Calibri" w:hAnsi="Trebuchet MS" w:cs="Arial"/>
        <w:sz w:val="16"/>
        <w:szCs w:val="16"/>
        <w:lang w:eastAsia="en-US"/>
      </w:rPr>
      <w:t xml:space="preserve"> de </w:t>
    </w:r>
    <w:r w:rsidRPr="00961E3C">
      <w:rPr>
        <w:rFonts w:ascii="Trebuchet MS" w:eastAsia="Calibri" w:hAnsi="Trebuchet MS" w:cs="Arial"/>
        <w:sz w:val="16"/>
        <w:szCs w:val="16"/>
        <w:lang w:eastAsia="en-US"/>
      </w:rPr>
      <w:fldChar w:fldCharType="begin"/>
    </w:r>
    <w:r w:rsidRPr="00961E3C">
      <w:rPr>
        <w:rFonts w:ascii="Trebuchet MS" w:eastAsia="Calibri" w:hAnsi="Trebuchet MS" w:cs="Arial"/>
        <w:sz w:val="16"/>
        <w:szCs w:val="16"/>
        <w:lang w:eastAsia="en-US"/>
      </w:rPr>
      <w:instrText xml:space="preserve"> NUMPAGES </w:instrText>
    </w:r>
    <w:r w:rsidRPr="00961E3C">
      <w:rPr>
        <w:rFonts w:ascii="Trebuchet MS" w:eastAsia="Calibri" w:hAnsi="Trebuchet MS" w:cs="Arial"/>
        <w:sz w:val="16"/>
        <w:szCs w:val="16"/>
        <w:lang w:eastAsia="en-US"/>
      </w:rPr>
      <w:fldChar w:fldCharType="separate"/>
    </w:r>
    <w:r w:rsidR="00D443E4">
      <w:rPr>
        <w:rFonts w:ascii="Trebuchet MS" w:eastAsia="Calibri" w:hAnsi="Trebuchet MS" w:cs="Arial"/>
        <w:noProof/>
        <w:sz w:val="16"/>
        <w:szCs w:val="16"/>
        <w:lang w:eastAsia="en-US"/>
      </w:rPr>
      <w:t>23</w:t>
    </w:r>
    <w:r w:rsidRPr="00961E3C">
      <w:rPr>
        <w:rFonts w:ascii="Trebuchet MS" w:eastAsia="Calibri" w:hAnsi="Trebuchet MS" w:cs="Arial"/>
        <w:sz w:val="16"/>
        <w:szCs w:val="16"/>
        <w:lang w:eastAsia="en-U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9D27DA" w14:textId="77777777" w:rsidR="00BE3217" w:rsidRDefault="00BE3217" w:rsidP="000076FC">
      <w:r>
        <w:separator/>
      </w:r>
    </w:p>
  </w:footnote>
  <w:footnote w:type="continuationSeparator" w:id="0">
    <w:p w14:paraId="15983A0A" w14:textId="77777777" w:rsidR="00BE3217" w:rsidRDefault="00BE3217" w:rsidP="000076FC">
      <w:r>
        <w:continuationSeparator/>
      </w:r>
    </w:p>
  </w:footnote>
  <w:footnote w:id="1">
    <w:p w14:paraId="6A2751D7" w14:textId="77777777" w:rsidR="00D23DFF" w:rsidRDefault="00D23DFF">
      <w:pPr>
        <w:pStyle w:val="Textonotapie"/>
      </w:pPr>
      <w:r>
        <w:rPr>
          <w:rStyle w:val="Refdenotaalpie"/>
        </w:rPr>
        <w:footnoteRef/>
      </w:r>
      <w:r>
        <w:t xml:space="preserve"> </w:t>
      </w:r>
      <w:r w:rsidRPr="00EA76A7">
        <w:rPr>
          <w:rFonts w:ascii="Trebuchet MS" w:hAnsi="Trebuchet MS"/>
          <w:sz w:val="14"/>
          <w:szCs w:val="14"/>
        </w:rPr>
        <w:t>Todas las fechas corresponden al año dos mil veintiuno, salvo mención expresa.</w:t>
      </w:r>
    </w:p>
  </w:footnote>
  <w:footnote w:id="2">
    <w:p w14:paraId="017BA054" w14:textId="77777777" w:rsidR="00D23DFF" w:rsidRPr="00FB0E92" w:rsidRDefault="00D23DFF" w:rsidP="000076FC">
      <w:pPr>
        <w:pStyle w:val="Textonotapie"/>
        <w:jc w:val="both"/>
        <w:rPr>
          <w:rFonts w:ascii="Trebuchet MS" w:hAnsi="Trebuchet MS"/>
          <w:sz w:val="14"/>
          <w:szCs w:val="14"/>
          <w:lang w:val="es-ES"/>
        </w:rPr>
      </w:pPr>
      <w:r w:rsidRPr="00FB0E92">
        <w:rPr>
          <w:rStyle w:val="Refdenotaalpie"/>
          <w:rFonts w:ascii="Trebuchet MS" w:hAnsi="Trebuchet MS"/>
          <w:sz w:val="14"/>
          <w:szCs w:val="14"/>
        </w:rPr>
        <w:footnoteRef/>
      </w:r>
      <w:r w:rsidRPr="00FB0E92">
        <w:rPr>
          <w:rFonts w:ascii="Trebuchet MS" w:hAnsi="Trebuchet MS"/>
          <w:sz w:val="14"/>
          <w:szCs w:val="14"/>
        </w:rPr>
        <w:t xml:space="preserve"> </w:t>
      </w:r>
      <w:r w:rsidRPr="00FB0E92">
        <w:rPr>
          <w:rFonts w:ascii="Trebuchet MS" w:hAnsi="Trebuchet MS"/>
          <w:sz w:val="14"/>
          <w:szCs w:val="14"/>
          <w:lang w:val="es-ES"/>
        </w:rPr>
        <w:t>En lo sucesivo, el Instituto.</w:t>
      </w:r>
    </w:p>
  </w:footnote>
  <w:footnote w:id="3">
    <w:p w14:paraId="7EC27201" w14:textId="77777777" w:rsidR="00D23DFF" w:rsidRPr="003C4839" w:rsidRDefault="00D23DFF" w:rsidP="000076FC">
      <w:pPr>
        <w:pStyle w:val="Textonotapie"/>
      </w:pPr>
      <w:r w:rsidRPr="00FB0E92">
        <w:rPr>
          <w:rStyle w:val="Refdenotaalpie"/>
          <w:rFonts w:ascii="Trebuchet MS" w:hAnsi="Trebuchet MS"/>
          <w:sz w:val="14"/>
          <w:szCs w:val="14"/>
        </w:rPr>
        <w:footnoteRef/>
      </w:r>
      <w:r w:rsidRPr="00FB0E92">
        <w:rPr>
          <w:rFonts w:ascii="Trebuchet MS" w:hAnsi="Trebuchet MS"/>
          <w:sz w:val="14"/>
          <w:szCs w:val="14"/>
        </w:rPr>
        <w:t xml:space="preserve"> En lo sucesivo, la Secretaría</w:t>
      </w:r>
    </w:p>
  </w:footnote>
  <w:footnote w:id="4">
    <w:p w14:paraId="049C991D" w14:textId="77777777" w:rsidR="00D23DFF" w:rsidRPr="008D7CFE" w:rsidRDefault="00D23DFF" w:rsidP="00FC347D">
      <w:pPr>
        <w:pStyle w:val="Textonotapie"/>
        <w:jc w:val="both"/>
        <w:rPr>
          <w:rFonts w:ascii="Trebuchet MS" w:hAnsi="Trebuchet MS"/>
          <w:sz w:val="16"/>
          <w:szCs w:val="16"/>
        </w:rPr>
      </w:pPr>
      <w:r w:rsidRPr="008D7CFE">
        <w:rPr>
          <w:rStyle w:val="Refdenotaalpie"/>
          <w:sz w:val="16"/>
          <w:szCs w:val="16"/>
        </w:rPr>
        <w:footnoteRef/>
      </w:r>
      <w:r w:rsidRPr="008D7CFE">
        <w:rPr>
          <w:sz w:val="16"/>
          <w:szCs w:val="16"/>
        </w:rPr>
        <w:t xml:space="preserve"> </w:t>
      </w:r>
      <w:r w:rsidRPr="008D7CFE">
        <w:rPr>
          <w:rFonts w:ascii="Trebuchet MS" w:hAnsi="Trebuchet MS"/>
          <w:sz w:val="16"/>
          <w:szCs w:val="16"/>
        </w:rPr>
        <w:t>Véanse los puntos 1 y 2 de las conclusiones que conforman la Opinión Consultiva OC-17/02 de 28 de agosto de 2002. “Condición Jurídica y Derechos Humanos del Niño”. Visible en http://www.corteidh.or.cr/docs/opiniones/seriea_17_esp.pdf, página 86.</w:t>
      </w:r>
    </w:p>
  </w:footnote>
  <w:footnote w:id="5">
    <w:p w14:paraId="06AA9939" w14:textId="77777777" w:rsidR="00D23DFF" w:rsidRPr="008D7CFE" w:rsidRDefault="00D23DFF" w:rsidP="00FC347D">
      <w:pPr>
        <w:pStyle w:val="Textonotapie"/>
        <w:jc w:val="both"/>
        <w:rPr>
          <w:rFonts w:ascii="Trebuchet MS" w:hAnsi="Trebuchet MS"/>
          <w:sz w:val="16"/>
          <w:szCs w:val="16"/>
        </w:rPr>
      </w:pPr>
      <w:r w:rsidRPr="008D7CFE">
        <w:rPr>
          <w:rStyle w:val="Refdenotaalpie"/>
          <w:sz w:val="16"/>
          <w:szCs w:val="16"/>
        </w:rPr>
        <w:footnoteRef/>
      </w:r>
      <w:r w:rsidRPr="008D7CFE">
        <w:rPr>
          <w:sz w:val="16"/>
          <w:szCs w:val="16"/>
        </w:rPr>
        <w:t xml:space="preserve"> </w:t>
      </w:r>
      <w:r w:rsidRPr="008D7CFE">
        <w:rPr>
          <w:rFonts w:ascii="Trebuchet MS" w:hAnsi="Trebuchet MS"/>
          <w:sz w:val="16"/>
          <w:szCs w:val="16"/>
        </w:rPr>
        <w:t xml:space="preserve">Consúltese la tesis aislada de la Segunda Sala de rubro: </w:t>
      </w:r>
      <w:r w:rsidRPr="008D7CFE">
        <w:rPr>
          <w:rFonts w:ascii="Trebuchet MS" w:hAnsi="Trebuchet MS"/>
          <w:b/>
          <w:sz w:val="16"/>
          <w:szCs w:val="16"/>
        </w:rPr>
        <w:t>DERECHOS DE LAS NIÑAS, NIÑOS Y ADOLESCENTES. EL INTERÉS SUPERIOR DEL MENOR SE ERIGE COMO LA CONSIDERACIÓN PRIMORDIAL QUE DEBE DE ATENDERSE EN CUALQUIER DECISIÓN QUE LES AFECTE</w:t>
      </w:r>
      <w:r w:rsidRPr="008D7CFE">
        <w:rPr>
          <w:rFonts w:ascii="Trebuchet MS" w:hAnsi="Trebuchet MS"/>
          <w:sz w:val="16"/>
          <w:szCs w:val="16"/>
        </w:rPr>
        <w:t>. 2a. CXLI/2016, Décima época, publicada en el Semanario Judicial de la Federación el seis de enero de dos mil dieciséis. Los criterios que aquí se citan de la Suprema Corte pueden consultarse en www.scjn.gob.mx.</w:t>
      </w:r>
    </w:p>
  </w:footnote>
  <w:footnote w:id="6">
    <w:p w14:paraId="59C4CF36" w14:textId="77777777" w:rsidR="00D23DFF" w:rsidRPr="00184DF0" w:rsidRDefault="00D23DFF" w:rsidP="00FC347D">
      <w:pPr>
        <w:pStyle w:val="Textonotapie"/>
        <w:jc w:val="both"/>
        <w:rPr>
          <w:rFonts w:ascii="Trebuchet MS" w:hAnsi="Trebuchet MS"/>
        </w:rPr>
      </w:pPr>
      <w:r w:rsidRPr="008D7CFE">
        <w:rPr>
          <w:rStyle w:val="Refdenotaalpie"/>
          <w:rFonts w:ascii="Trebuchet MS" w:hAnsi="Trebuchet MS"/>
          <w:sz w:val="16"/>
          <w:szCs w:val="16"/>
        </w:rPr>
        <w:footnoteRef/>
      </w:r>
      <w:r w:rsidRPr="008D7CFE">
        <w:rPr>
          <w:rFonts w:ascii="Trebuchet MS" w:hAnsi="Trebuchet MS"/>
          <w:sz w:val="16"/>
          <w:szCs w:val="16"/>
        </w:rPr>
        <w:t xml:space="preserve"> </w:t>
      </w:r>
      <w:r w:rsidRPr="008D7CFE">
        <w:rPr>
          <w:rFonts w:ascii="Trebuchet MS" w:hAnsi="Trebuchet MS"/>
          <w:b/>
          <w:sz w:val="16"/>
          <w:szCs w:val="16"/>
        </w:rPr>
        <w:t xml:space="preserve">Jurisprudencia </w:t>
      </w:r>
      <w:r w:rsidRPr="008D7CFE">
        <w:rPr>
          <w:rFonts w:ascii="Trebuchet MS" w:hAnsi="Trebuchet MS"/>
          <w:sz w:val="16"/>
          <w:szCs w:val="16"/>
        </w:rPr>
        <w:t xml:space="preserve">1ª./J 44/2014 (10ª), de la Primera Sala de la Suprema Corte de Justicia de la Nación de rubro: </w:t>
      </w:r>
      <w:r w:rsidRPr="008D7CFE">
        <w:rPr>
          <w:rFonts w:ascii="Trebuchet MS" w:hAnsi="Trebuchet MS"/>
          <w:b/>
          <w:sz w:val="16"/>
          <w:szCs w:val="16"/>
        </w:rPr>
        <w:t>INTERÉS SUPERIOR DEL MENOR. SU CONFIGURACIÓN COMO CONCEPTO JURÍDICO INDETERMINADO Y CRITERIOS PARA SU APLICACIÓN A CASOS CONCRETOS</w:t>
      </w:r>
      <w:r w:rsidRPr="008D7CFE">
        <w:rPr>
          <w:rFonts w:ascii="Trebuchet MS" w:hAnsi="Trebuchet MS"/>
          <w:sz w:val="16"/>
          <w:szCs w:val="16"/>
        </w:rPr>
        <w:t>. Décima Época, Gaceta del Semanario Judicial de la Federación, Libro 7, Junio de 2014, Tomo I, Materia Constitucional, Pág. 270. Asimismo, como consecuencia de este criterio, se emitió otro en donde se sostuvo que “el interés superior del menor es un principio vinculante dentro de nuestro ordenamiento jurídico, cuya aplicación se proyecta en tres dimensiones: a) como derecho sustantivo, en cuanto a que el interés referido sea consideración primordial y se tenga en cuenta al sopesar distintos intereses respecto a una cuestión debatida; b) como principio jurídico interpretativo fundamental, en el sentido de que si una norma jurídica admite más de una interpretación, se elegirá la que satisfaga de forma más efectiva sus derechos y libertades, a la luz del interés superior del menor; y, c) como norma de procedimiento, conforme a la cual, siempre que se tome una decisión que afecte los intereses de uno o más menores de edad, deberá incluirse en el proceso de decisión, una estimación de las posibles repercusiones en ellos. Asimismo, la justificación de la medida adoptada deberá dejar patente que se consideró el interés superior del menor en el análisis de las diversas alternativas posibles”. Tesis: 1a. CCCLXXIX/2015 (10a.) de la Primera Sala de la Suprema Corte de Justicia de la Nación, de rubro “</w:t>
      </w:r>
      <w:r w:rsidRPr="008D7CFE">
        <w:rPr>
          <w:rFonts w:ascii="Trebuchet MS" w:hAnsi="Trebuchet MS"/>
          <w:b/>
          <w:sz w:val="16"/>
          <w:szCs w:val="16"/>
        </w:rPr>
        <w:t>INTERÉS SUPERIOR DEL MENOR. DIMENSIONES EN QUE SE PROYECTA LA APLICACIÓN DE ESTE PRINCIPIO”.</w:t>
      </w:r>
    </w:p>
  </w:footnote>
  <w:footnote w:id="7">
    <w:p w14:paraId="6E4E2A99" w14:textId="77777777" w:rsidR="00D23DFF" w:rsidRPr="00E52D4B" w:rsidRDefault="00D23DFF" w:rsidP="00DE72DB">
      <w:pPr>
        <w:pStyle w:val="Textonotapie"/>
        <w:jc w:val="both"/>
        <w:rPr>
          <w:rFonts w:ascii="Trebuchet MS" w:hAnsi="Trebuchet MS"/>
          <w:sz w:val="16"/>
          <w:szCs w:val="16"/>
        </w:rPr>
      </w:pPr>
      <w:r w:rsidRPr="00E52D4B">
        <w:rPr>
          <w:rStyle w:val="Refdenotaalpie"/>
          <w:sz w:val="16"/>
          <w:szCs w:val="16"/>
        </w:rPr>
        <w:footnoteRef/>
      </w:r>
      <w:r w:rsidRPr="00E52D4B">
        <w:rPr>
          <w:sz w:val="16"/>
          <w:szCs w:val="16"/>
        </w:rPr>
        <w:t xml:space="preserve"> </w:t>
      </w:r>
      <w:r w:rsidRPr="00E52D4B">
        <w:rPr>
          <w:rFonts w:ascii="Trebuchet MS" w:hAnsi="Trebuchet MS"/>
          <w:sz w:val="16"/>
          <w:szCs w:val="16"/>
        </w:rPr>
        <w:t>5. La aparición de niñas, niños o adolescentes es directa en propaganda político-electoral y mensajes electorales; e indirecta o incidental en actos políticos, actos de precampaña o campaña. En un acto político, un acto precampaña o campaña, la aparición es incidental, siempre y cuando las niñas, niños o adolescentes sean exhibidos de manera involuntaria y sin el propósito de que formen parte de éstos, por ser situaciones no planeadas o controladas por los sujetos obligados.</w:t>
      </w:r>
    </w:p>
  </w:footnote>
  <w:footnote w:id="8">
    <w:p w14:paraId="47C52392" w14:textId="77777777" w:rsidR="00D23DFF" w:rsidRDefault="00D23DFF" w:rsidP="00AC79E1">
      <w:pPr>
        <w:pStyle w:val="Textonotapie"/>
      </w:pPr>
      <w:r w:rsidRPr="00E52D4B">
        <w:rPr>
          <w:rStyle w:val="Refdenotaalpie"/>
          <w:sz w:val="16"/>
          <w:szCs w:val="16"/>
        </w:rPr>
        <w:footnoteRef/>
      </w:r>
      <w:r w:rsidRPr="00E52D4B">
        <w:rPr>
          <w:sz w:val="16"/>
          <w:szCs w:val="16"/>
        </w:rPr>
        <w:t xml:space="preserve"> Jurisprudencia 5/2017 “PROPAGANDA POLÍTICA Y ELECTORAL. REQUISITOS MÍNIMOS QUE DEBEN CUMPLIRSE CUANDO SE DIFUNDAN IMÁGENES DE NIÑOS, NIÑAS Y ADOLESCENTES”.</w:t>
      </w:r>
    </w:p>
  </w:footnote>
  <w:footnote w:id="9">
    <w:p w14:paraId="70F278C5" w14:textId="77777777" w:rsidR="00D23DFF" w:rsidRPr="005619E8" w:rsidRDefault="00D23DFF">
      <w:pPr>
        <w:pStyle w:val="Textonotapie"/>
      </w:pPr>
      <w:r>
        <w:rPr>
          <w:rStyle w:val="Refdenotaalpie"/>
        </w:rPr>
        <w:footnoteRef/>
      </w:r>
      <w:r>
        <w:t xml:space="preserve"> Jurisprudencia 14/2015, emitida por la Sala Superior del Tribunal Electoral del Poder Judicial de la Federación, de rubro “</w:t>
      </w:r>
      <w:r>
        <w:rPr>
          <w:b/>
        </w:rPr>
        <w:t>MEDIDAS CAUTELARES. SU TUTELA PREVENTIVA”</w:t>
      </w:r>
      <w:r>
        <w:t xml:space="preserve">. </w:t>
      </w:r>
    </w:p>
  </w:footnote>
  <w:footnote w:id="10">
    <w:p w14:paraId="21100A84" w14:textId="77777777" w:rsidR="00D23DFF" w:rsidRDefault="00D23DFF">
      <w:pPr>
        <w:pStyle w:val="Textonotapie"/>
      </w:pPr>
      <w:r>
        <w:rPr>
          <w:rStyle w:val="Refdenotaalpie"/>
        </w:rPr>
        <w:footnoteRef/>
      </w:r>
      <w:r>
        <w:t xml:space="preserve"> </w:t>
      </w:r>
      <w:hyperlink r:id="rId1" w:history="1">
        <w:r w:rsidRPr="002D212D">
          <w:rPr>
            <w:rStyle w:val="Hipervnculo"/>
          </w:rPr>
          <w:t>https://repositoriodocumental.ine.mx/xmlui/bitsream/handle/123456789/115767/ACQyD-INE29-2020-PES-94-20.pdf?sequence=1&amp;isAllowed=y</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726509" w14:textId="77777777" w:rsidR="00D23DFF" w:rsidRDefault="00D23DFF" w:rsidP="004F0089">
    <w:pPr>
      <w:pStyle w:val="Sinespaciado"/>
      <w:rPr>
        <w:rFonts w:ascii="Trebuchet MS" w:eastAsia="Times New Roman" w:hAnsi="Trebuchet MS"/>
        <w:szCs w:val="20"/>
        <w:lang w:eastAsia="es-ES"/>
      </w:rPr>
    </w:pPr>
    <w:r>
      <w:rPr>
        <w:noProof/>
        <w:lang w:eastAsia="es-MX"/>
      </w:rPr>
      <w:drawing>
        <wp:anchor distT="0" distB="0" distL="114300" distR="114300" simplePos="0" relativeHeight="251657728" behindDoc="1" locked="0" layoutInCell="1" allowOverlap="1" wp14:anchorId="009CCE34" wp14:editId="1A9F3E57">
          <wp:simplePos x="0" y="0"/>
          <wp:positionH relativeFrom="column">
            <wp:posOffset>0</wp:posOffset>
          </wp:positionH>
          <wp:positionV relativeFrom="paragraph">
            <wp:posOffset>0</wp:posOffset>
          </wp:positionV>
          <wp:extent cx="1390650" cy="733425"/>
          <wp:effectExtent l="0" t="0" r="0" b="9525"/>
          <wp:wrapNone/>
          <wp:docPr id="2" name="Imagen 2" descr="cid:image003.jpg@01CFF827.23EB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3.jpg@01CFF827.23EB26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eastAsia="Times New Roman" w:hAnsi="Trebuchet MS"/>
        <w:szCs w:val="20"/>
        <w:lang w:eastAsia="es-ES"/>
      </w:rPr>
      <w:t xml:space="preserve">                   </w:t>
    </w:r>
    <w:r>
      <w:rPr>
        <w:rFonts w:ascii="Trebuchet MS" w:eastAsia="Times New Roman" w:hAnsi="Trebuchet MS"/>
        <w:szCs w:val="20"/>
        <w:lang w:eastAsia="es-ES"/>
      </w:rPr>
      <w:tab/>
      <w:t xml:space="preserve">          </w:t>
    </w:r>
    <w:r>
      <w:rPr>
        <w:rFonts w:ascii="Trebuchet MS" w:eastAsia="Times New Roman" w:hAnsi="Trebuchet MS"/>
        <w:szCs w:val="20"/>
        <w:lang w:eastAsia="es-ES"/>
      </w:rPr>
      <w:tab/>
    </w:r>
    <w:r>
      <w:rPr>
        <w:rFonts w:ascii="Trebuchet MS" w:eastAsia="Times New Roman" w:hAnsi="Trebuchet MS"/>
        <w:szCs w:val="20"/>
        <w:lang w:eastAsia="es-ES"/>
      </w:rPr>
      <w:tab/>
    </w:r>
    <w:r>
      <w:rPr>
        <w:rFonts w:ascii="Trebuchet MS" w:eastAsia="Times New Roman" w:hAnsi="Trebuchet MS"/>
        <w:szCs w:val="20"/>
        <w:lang w:eastAsia="es-ES"/>
      </w:rPr>
      <w:tab/>
    </w:r>
    <w:r>
      <w:rPr>
        <w:rFonts w:ascii="Trebuchet MS" w:eastAsia="Times New Roman" w:hAnsi="Trebuchet MS"/>
        <w:szCs w:val="20"/>
        <w:lang w:eastAsia="es-ES"/>
      </w:rPr>
      <w:tab/>
    </w:r>
  </w:p>
  <w:p w14:paraId="179AD666" w14:textId="2635A9EF" w:rsidR="00D23DFF" w:rsidRPr="00DA19EF" w:rsidRDefault="00D23DFF" w:rsidP="00D61C25">
    <w:pPr>
      <w:pStyle w:val="Sinespaciado"/>
      <w:ind w:left="4956"/>
      <w:jc w:val="right"/>
      <w:rPr>
        <w:rFonts w:ascii="Trebuchet MS" w:hAnsi="Trebuchet MS" w:cs="Arial"/>
        <w:b/>
        <w:color w:val="808080"/>
      </w:rPr>
    </w:pPr>
    <w:r>
      <w:rPr>
        <w:rFonts w:ascii="Trebuchet MS" w:hAnsi="Trebuchet MS" w:cs="Arial"/>
        <w:b/>
        <w:color w:val="808080"/>
      </w:rPr>
      <w:t xml:space="preserve">   </w:t>
    </w:r>
    <w:r w:rsidR="00C467DA" w:rsidRPr="00C467DA">
      <w:rPr>
        <w:rFonts w:ascii="Trebuchet MS" w:hAnsi="Trebuchet MS" w:cs="Arial"/>
        <w:b/>
        <w:color w:val="808080"/>
      </w:rPr>
      <w:t>Resolución No. RCQD-IEPC-86</w:t>
    </w:r>
    <w:r w:rsidRPr="00C467DA">
      <w:rPr>
        <w:rFonts w:ascii="Trebuchet MS" w:hAnsi="Trebuchet MS" w:cs="Arial"/>
        <w:b/>
        <w:color w:val="808080"/>
      </w:rPr>
      <w:t>/2021</w:t>
    </w:r>
  </w:p>
  <w:p w14:paraId="2A1FCF83" w14:textId="77777777" w:rsidR="00D23DFF" w:rsidRPr="00DA19EF" w:rsidRDefault="00D23DFF" w:rsidP="004F0089">
    <w:pPr>
      <w:pStyle w:val="Sinespaciado"/>
      <w:jc w:val="right"/>
      <w:rPr>
        <w:rFonts w:ascii="Trebuchet MS" w:hAnsi="Trebuchet MS" w:cs="Arial"/>
        <w:b/>
        <w:color w:val="808080"/>
      </w:rPr>
    </w:pPr>
    <w:r w:rsidRPr="00DA19EF">
      <w:rPr>
        <w:rFonts w:ascii="Trebuchet MS" w:hAnsi="Trebuchet MS" w:cs="Arial"/>
        <w:b/>
        <w:color w:val="808080"/>
      </w:rPr>
      <w:t>Comisión de Quejas y Denuncias</w:t>
    </w:r>
  </w:p>
  <w:p w14:paraId="2168A0DE" w14:textId="77777777" w:rsidR="00D23DFF" w:rsidRPr="00DA19EF" w:rsidRDefault="00D23DFF" w:rsidP="004F0089">
    <w:pPr>
      <w:pStyle w:val="Sinespaciado"/>
      <w:jc w:val="right"/>
      <w:rPr>
        <w:rFonts w:ascii="Trebuchet MS" w:hAnsi="Trebuchet MS" w:cs="Arial"/>
        <w:b/>
        <w:color w:val="808080"/>
      </w:rPr>
    </w:pPr>
    <w:r w:rsidRPr="00DA19EF">
      <w:rPr>
        <w:rFonts w:ascii="Trebuchet MS" w:hAnsi="Trebuchet MS" w:cs="Arial"/>
        <w:b/>
        <w:color w:val="808080"/>
      </w:rPr>
      <w:t>Expediente PSE-QUEJA-</w:t>
    </w:r>
    <w:r>
      <w:rPr>
        <w:rFonts w:ascii="Trebuchet MS" w:hAnsi="Trebuchet MS" w:cs="Arial"/>
        <w:b/>
        <w:color w:val="808080"/>
      </w:rPr>
      <w:t>255/2021</w:t>
    </w:r>
  </w:p>
  <w:p w14:paraId="45F03B0A" w14:textId="77777777" w:rsidR="00D23DFF" w:rsidRPr="00DA19EF" w:rsidRDefault="00D23DFF" w:rsidP="004F0089">
    <w:pPr>
      <w:pStyle w:val="Sinespaciado"/>
      <w:jc w:val="right"/>
      <w:rPr>
        <w:rFonts w:ascii="Trebuchet MS" w:hAnsi="Trebuchet MS" w:cs="Arial"/>
        <w:b/>
        <w:color w:val="808080"/>
      </w:rPr>
    </w:pPr>
  </w:p>
  <w:p w14:paraId="2C15D908" w14:textId="77777777" w:rsidR="00D23DFF" w:rsidRPr="00DA19EF" w:rsidRDefault="00D23DFF" w:rsidP="004F0089">
    <w:pPr>
      <w:pStyle w:val="Sinespaciado"/>
      <w:jc w:val="right"/>
      <w:rPr>
        <w:rFonts w:ascii="Trebuchet MS" w:hAnsi="Trebuchet MS" w:cs="Arial"/>
        <w:b/>
        <w:color w:val="80808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F449F"/>
    <w:multiLevelType w:val="hybridMultilevel"/>
    <w:tmpl w:val="F88A91A8"/>
    <w:lvl w:ilvl="0" w:tplc="B6B60E1E">
      <w:start w:val="4"/>
      <w:numFmt w:val="bullet"/>
      <w:lvlText w:val=""/>
      <w:lvlJc w:val="left"/>
      <w:pPr>
        <w:ind w:left="720" w:hanging="360"/>
      </w:pPr>
      <w:rPr>
        <w:rFonts w:ascii="Symbol" w:eastAsia="Calibri" w:hAnsi="Symbol" w:cs="Aria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04D04D89"/>
    <w:multiLevelType w:val="hybridMultilevel"/>
    <w:tmpl w:val="7FF08166"/>
    <w:lvl w:ilvl="0" w:tplc="8DD2352E">
      <w:start w:val="5"/>
      <w:numFmt w:val="upperRoman"/>
      <w:lvlText w:val="%1."/>
      <w:lvlJc w:val="right"/>
      <w:pPr>
        <w:tabs>
          <w:tab w:val="num" w:pos="720"/>
        </w:tabs>
        <w:ind w:left="720" w:hanging="360"/>
      </w:pPr>
    </w:lvl>
    <w:lvl w:ilvl="1" w:tplc="A582F64C" w:tentative="1">
      <w:start w:val="1"/>
      <w:numFmt w:val="decimal"/>
      <w:lvlText w:val="%2."/>
      <w:lvlJc w:val="left"/>
      <w:pPr>
        <w:tabs>
          <w:tab w:val="num" w:pos="1440"/>
        </w:tabs>
        <w:ind w:left="1440" w:hanging="360"/>
      </w:pPr>
    </w:lvl>
    <w:lvl w:ilvl="2" w:tplc="63E24918" w:tentative="1">
      <w:start w:val="1"/>
      <w:numFmt w:val="decimal"/>
      <w:lvlText w:val="%3."/>
      <w:lvlJc w:val="left"/>
      <w:pPr>
        <w:tabs>
          <w:tab w:val="num" w:pos="2160"/>
        </w:tabs>
        <w:ind w:left="2160" w:hanging="360"/>
      </w:pPr>
    </w:lvl>
    <w:lvl w:ilvl="3" w:tplc="943C4AAA" w:tentative="1">
      <w:start w:val="1"/>
      <w:numFmt w:val="decimal"/>
      <w:lvlText w:val="%4."/>
      <w:lvlJc w:val="left"/>
      <w:pPr>
        <w:tabs>
          <w:tab w:val="num" w:pos="2880"/>
        </w:tabs>
        <w:ind w:left="2880" w:hanging="360"/>
      </w:pPr>
    </w:lvl>
    <w:lvl w:ilvl="4" w:tplc="CED08800" w:tentative="1">
      <w:start w:val="1"/>
      <w:numFmt w:val="decimal"/>
      <w:lvlText w:val="%5."/>
      <w:lvlJc w:val="left"/>
      <w:pPr>
        <w:tabs>
          <w:tab w:val="num" w:pos="3600"/>
        </w:tabs>
        <w:ind w:left="3600" w:hanging="360"/>
      </w:pPr>
    </w:lvl>
    <w:lvl w:ilvl="5" w:tplc="FB50F08C" w:tentative="1">
      <w:start w:val="1"/>
      <w:numFmt w:val="decimal"/>
      <w:lvlText w:val="%6."/>
      <w:lvlJc w:val="left"/>
      <w:pPr>
        <w:tabs>
          <w:tab w:val="num" w:pos="4320"/>
        </w:tabs>
        <w:ind w:left="4320" w:hanging="360"/>
      </w:pPr>
    </w:lvl>
    <w:lvl w:ilvl="6" w:tplc="F5600DCE" w:tentative="1">
      <w:start w:val="1"/>
      <w:numFmt w:val="decimal"/>
      <w:lvlText w:val="%7."/>
      <w:lvlJc w:val="left"/>
      <w:pPr>
        <w:tabs>
          <w:tab w:val="num" w:pos="5040"/>
        </w:tabs>
        <w:ind w:left="5040" w:hanging="360"/>
      </w:pPr>
    </w:lvl>
    <w:lvl w:ilvl="7" w:tplc="E2FEAF9C" w:tentative="1">
      <w:start w:val="1"/>
      <w:numFmt w:val="decimal"/>
      <w:lvlText w:val="%8."/>
      <w:lvlJc w:val="left"/>
      <w:pPr>
        <w:tabs>
          <w:tab w:val="num" w:pos="5760"/>
        </w:tabs>
        <w:ind w:left="5760" w:hanging="360"/>
      </w:pPr>
    </w:lvl>
    <w:lvl w:ilvl="8" w:tplc="8B6E7D8C" w:tentative="1">
      <w:start w:val="1"/>
      <w:numFmt w:val="decimal"/>
      <w:lvlText w:val="%9."/>
      <w:lvlJc w:val="left"/>
      <w:pPr>
        <w:tabs>
          <w:tab w:val="num" w:pos="6480"/>
        </w:tabs>
        <w:ind w:left="6480" w:hanging="360"/>
      </w:pPr>
    </w:lvl>
  </w:abstractNum>
  <w:abstractNum w:abstractNumId="2" w15:restartNumberingAfterBreak="0">
    <w:nsid w:val="096D473E"/>
    <w:multiLevelType w:val="hybridMultilevel"/>
    <w:tmpl w:val="714CF8A0"/>
    <w:lvl w:ilvl="0" w:tplc="24A07664">
      <w:start w:val="1"/>
      <w:numFmt w:val="lowerLetter"/>
      <w:lvlText w:val="%1)"/>
      <w:lvlJc w:val="left"/>
      <w:pPr>
        <w:ind w:left="401" w:hanging="360"/>
      </w:pPr>
      <w:rPr>
        <w:rFonts w:hint="default"/>
      </w:rPr>
    </w:lvl>
    <w:lvl w:ilvl="1" w:tplc="040A0019" w:tentative="1">
      <w:start w:val="1"/>
      <w:numFmt w:val="lowerLetter"/>
      <w:lvlText w:val="%2."/>
      <w:lvlJc w:val="left"/>
      <w:pPr>
        <w:ind w:left="1121" w:hanging="360"/>
      </w:pPr>
    </w:lvl>
    <w:lvl w:ilvl="2" w:tplc="040A001B" w:tentative="1">
      <w:start w:val="1"/>
      <w:numFmt w:val="lowerRoman"/>
      <w:lvlText w:val="%3."/>
      <w:lvlJc w:val="right"/>
      <w:pPr>
        <w:ind w:left="1841" w:hanging="180"/>
      </w:pPr>
    </w:lvl>
    <w:lvl w:ilvl="3" w:tplc="040A000F" w:tentative="1">
      <w:start w:val="1"/>
      <w:numFmt w:val="decimal"/>
      <w:lvlText w:val="%4."/>
      <w:lvlJc w:val="left"/>
      <w:pPr>
        <w:ind w:left="2561" w:hanging="360"/>
      </w:pPr>
    </w:lvl>
    <w:lvl w:ilvl="4" w:tplc="040A0019" w:tentative="1">
      <w:start w:val="1"/>
      <w:numFmt w:val="lowerLetter"/>
      <w:lvlText w:val="%5."/>
      <w:lvlJc w:val="left"/>
      <w:pPr>
        <w:ind w:left="3281" w:hanging="360"/>
      </w:pPr>
    </w:lvl>
    <w:lvl w:ilvl="5" w:tplc="040A001B" w:tentative="1">
      <w:start w:val="1"/>
      <w:numFmt w:val="lowerRoman"/>
      <w:lvlText w:val="%6."/>
      <w:lvlJc w:val="right"/>
      <w:pPr>
        <w:ind w:left="4001" w:hanging="180"/>
      </w:pPr>
    </w:lvl>
    <w:lvl w:ilvl="6" w:tplc="040A000F" w:tentative="1">
      <w:start w:val="1"/>
      <w:numFmt w:val="decimal"/>
      <w:lvlText w:val="%7."/>
      <w:lvlJc w:val="left"/>
      <w:pPr>
        <w:ind w:left="4721" w:hanging="360"/>
      </w:pPr>
    </w:lvl>
    <w:lvl w:ilvl="7" w:tplc="040A0019" w:tentative="1">
      <w:start w:val="1"/>
      <w:numFmt w:val="lowerLetter"/>
      <w:lvlText w:val="%8."/>
      <w:lvlJc w:val="left"/>
      <w:pPr>
        <w:ind w:left="5441" w:hanging="360"/>
      </w:pPr>
    </w:lvl>
    <w:lvl w:ilvl="8" w:tplc="040A001B" w:tentative="1">
      <w:start w:val="1"/>
      <w:numFmt w:val="lowerRoman"/>
      <w:lvlText w:val="%9."/>
      <w:lvlJc w:val="right"/>
      <w:pPr>
        <w:ind w:left="6161" w:hanging="180"/>
      </w:pPr>
    </w:lvl>
  </w:abstractNum>
  <w:abstractNum w:abstractNumId="3" w15:restartNumberingAfterBreak="0">
    <w:nsid w:val="0C6F4250"/>
    <w:multiLevelType w:val="hybridMultilevel"/>
    <w:tmpl w:val="4E322FB0"/>
    <w:lvl w:ilvl="0" w:tplc="D700A284">
      <w:start w:val="7"/>
      <w:numFmt w:val="upperRoman"/>
      <w:lvlText w:val="%1."/>
      <w:lvlJc w:val="right"/>
      <w:pPr>
        <w:tabs>
          <w:tab w:val="num" w:pos="720"/>
        </w:tabs>
        <w:ind w:left="720" w:hanging="360"/>
      </w:pPr>
    </w:lvl>
    <w:lvl w:ilvl="1" w:tplc="419C51CC" w:tentative="1">
      <w:start w:val="1"/>
      <w:numFmt w:val="decimal"/>
      <w:lvlText w:val="%2."/>
      <w:lvlJc w:val="left"/>
      <w:pPr>
        <w:tabs>
          <w:tab w:val="num" w:pos="1440"/>
        </w:tabs>
        <w:ind w:left="1440" w:hanging="360"/>
      </w:pPr>
    </w:lvl>
    <w:lvl w:ilvl="2" w:tplc="963AC950" w:tentative="1">
      <w:start w:val="1"/>
      <w:numFmt w:val="decimal"/>
      <w:lvlText w:val="%3."/>
      <w:lvlJc w:val="left"/>
      <w:pPr>
        <w:tabs>
          <w:tab w:val="num" w:pos="2160"/>
        </w:tabs>
        <w:ind w:left="2160" w:hanging="360"/>
      </w:pPr>
    </w:lvl>
    <w:lvl w:ilvl="3" w:tplc="8110B584" w:tentative="1">
      <w:start w:val="1"/>
      <w:numFmt w:val="decimal"/>
      <w:lvlText w:val="%4."/>
      <w:lvlJc w:val="left"/>
      <w:pPr>
        <w:tabs>
          <w:tab w:val="num" w:pos="2880"/>
        </w:tabs>
        <w:ind w:left="2880" w:hanging="360"/>
      </w:pPr>
    </w:lvl>
    <w:lvl w:ilvl="4" w:tplc="F79CAB84" w:tentative="1">
      <w:start w:val="1"/>
      <w:numFmt w:val="decimal"/>
      <w:lvlText w:val="%5."/>
      <w:lvlJc w:val="left"/>
      <w:pPr>
        <w:tabs>
          <w:tab w:val="num" w:pos="3600"/>
        </w:tabs>
        <w:ind w:left="3600" w:hanging="360"/>
      </w:pPr>
    </w:lvl>
    <w:lvl w:ilvl="5" w:tplc="98DCD4E2" w:tentative="1">
      <w:start w:val="1"/>
      <w:numFmt w:val="decimal"/>
      <w:lvlText w:val="%6."/>
      <w:lvlJc w:val="left"/>
      <w:pPr>
        <w:tabs>
          <w:tab w:val="num" w:pos="4320"/>
        </w:tabs>
        <w:ind w:left="4320" w:hanging="360"/>
      </w:pPr>
    </w:lvl>
    <w:lvl w:ilvl="6" w:tplc="79B817C0" w:tentative="1">
      <w:start w:val="1"/>
      <w:numFmt w:val="decimal"/>
      <w:lvlText w:val="%7."/>
      <w:lvlJc w:val="left"/>
      <w:pPr>
        <w:tabs>
          <w:tab w:val="num" w:pos="5040"/>
        </w:tabs>
        <w:ind w:left="5040" w:hanging="360"/>
      </w:pPr>
    </w:lvl>
    <w:lvl w:ilvl="7" w:tplc="7AD6DBFA" w:tentative="1">
      <w:start w:val="1"/>
      <w:numFmt w:val="decimal"/>
      <w:lvlText w:val="%8."/>
      <w:lvlJc w:val="left"/>
      <w:pPr>
        <w:tabs>
          <w:tab w:val="num" w:pos="5760"/>
        </w:tabs>
        <w:ind w:left="5760" w:hanging="360"/>
      </w:pPr>
    </w:lvl>
    <w:lvl w:ilvl="8" w:tplc="BD9EEDEA" w:tentative="1">
      <w:start w:val="1"/>
      <w:numFmt w:val="decimal"/>
      <w:lvlText w:val="%9."/>
      <w:lvlJc w:val="left"/>
      <w:pPr>
        <w:tabs>
          <w:tab w:val="num" w:pos="6480"/>
        </w:tabs>
        <w:ind w:left="6480" w:hanging="360"/>
      </w:pPr>
    </w:lvl>
  </w:abstractNum>
  <w:abstractNum w:abstractNumId="4" w15:restartNumberingAfterBreak="0">
    <w:nsid w:val="0E1560CD"/>
    <w:multiLevelType w:val="hybridMultilevel"/>
    <w:tmpl w:val="4E3CC354"/>
    <w:lvl w:ilvl="0" w:tplc="AE5C8F3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E1A35F7"/>
    <w:multiLevelType w:val="hybridMultilevel"/>
    <w:tmpl w:val="9EEAEC80"/>
    <w:lvl w:ilvl="0" w:tplc="7B722806">
      <w:start w:val="1"/>
      <w:numFmt w:val="lowerLetter"/>
      <w:lvlText w:val="%1)"/>
      <w:lvlJc w:val="left"/>
      <w:pPr>
        <w:ind w:left="1070" w:hanging="360"/>
      </w:pPr>
      <w:rPr>
        <w:rFonts w:hint="default"/>
        <w:color w:val="000000"/>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6" w15:restartNumberingAfterBreak="0">
    <w:nsid w:val="0F6837E0"/>
    <w:multiLevelType w:val="hybridMultilevel"/>
    <w:tmpl w:val="0714F868"/>
    <w:lvl w:ilvl="0" w:tplc="7ABAB6B2">
      <w:start w:val="1"/>
      <w:numFmt w:val="lowerLetter"/>
      <w:lvlText w:val="%1)"/>
      <w:lvlJc w:val="left"/>
      <w:pPr>
        <w:ind w:left="1080" w:hanging="360"/>
      </w:pPr>
      <w:rPr>
        <w:rFonts w:hint="default"/>
        <w:color w:val="000000"/>
        <w:u w:val="none"/>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7" w15:restartNumberingAfterBreak="0">
    <w:nsid w:val="11EF269D"/>
    <w:multiLevelType w:val="hybridMultilevel"/>
    <w:tmpl w:val="440A9336"/>
    <w:lvl w:ilvl="0" w:tplc="20A026A0">
      <w:start w:val="2"/>
      <w:numFmt w:val="upperRoman"/>
      <w:lvlText w:val="%1."/>
      <w:lvlJc w:val="right"/>
      <w:pPr>
        <w:tabs>
          <w:tab w:val="num" w:pos="720"/>
        </w:tabs>
        <w:ind w:left="720" w:hanging="360"/>
      </w:pPr>
    </w:lvl>
    <w:lvl w:ilvl="1" w:tplc="5260AAE8" w:tentative="1">
      <w:start w:val="1"/>
      <w:numFmt w:val="decimal"/>
      <w:lvlText w:val="%2."/>
      <w:lvlJc w:val="left"/>
      <w:pPr>
        <w:tabs>
          <w:tab w:val="num" w:pos="1440"/>
        </w:tabs>
        <w:ind w:left="1440" w:hanging="360"/>
      </w:pPr>
    </w:lvl>
    <w:lvl w:ilvl="2" w:tplc="03483FD8" w:tentative="1">
      <w:start w:val="1"/>
      <w:numFmt w:val="decimal"/>
      <w:lvlText w:val="%3."/>
      <w:lvlJc w:val="left"/>
      <w:pPr>
        <w:tabs>
          <w:tab w:val="num" w:pos="2160"/>
        </w:tabs>
        <w:ind w:left="2160" w:hanging="360"/>
      </w:pPr>
    </w:lvl>
    <w:lvl w:ilvl="3" w:tplc="AAC2772E" w:tentative="1">
      <w:start w:val="1"/>
      <w:numFmt w:val="decimal"/>
      <w:lvlText w:val="%4."/>
      <w:lvlJc w:val="left"/>
      <w:pPr>
        <w:tabs>
          <w:tab w:val="num" w:pos="2880"/>
        </w:tabs>
        <w:ind w:left="2880" w:hanging="360"/>
      </w:pPr>
    </w:lvl>
    <w:lvl w:ilvl="4" w:tplc="85406EB4" w:tentative="1">
      <w:start w:val="1"/>
      <w:numFmt w:val="decimal"/>
      <w:lvlText w:val="%5."/>
      <w:lvlJc w:val="left"/>
      <w:pPr>
        <w:tabs>
          <w:tab w:val="num" w:pos="3600"/>
        </w:tabs>
        <w:ind w:left="3600" w:hanging="360"/>
      </w:pPr>
    </w:lvl>
    <w:lvl w:ilvl="5" w:tplc="6D5A7C78" w:tentative="1">
      <w:start w:val="1"/>
      <w:numFmt w:val="decimal"/>
      <w:lvlText w:val="%6."/>
      <w:lvlJc w:val="left"/>
      <w:pPr>
        <w:tabs>
          <w:tab w:val="num" w:pos="4320"/>
        </w:tabs>
        <w:ind w:left="4320" w:hanging="360"/>
      </w:pPr>
    </w:lvl>
    <w:lvl w:ilvl="6" w:tplc="85A6CAA0" w:tentative="1">
      <w:start w:val="1"/>
      <w:numFmt w:val="decimal"/>
      <w:lvlText w:val="%7."/>
      <w:lvlJc w:val="left"/>
      <w:pPr>
        <w:tabs>
          <w:tab w:val="num" w:pos="5040"/>
        </w:tabs>
        <w:ind w:left="5040" w:hanging="360"/>
      </w:pPr>
    </w:lvl>
    <w:lvl w:ilvl="7" w:tplc="D2964930" w:tentative="1">
      <w:start w:val="1"/>
      <w:numFmt w:val="decimal"/>
      <w:lvlText w:val="%8."/>
      <w:lvlJc w:val="left"/>
      <w:pPr>
        <w:tabs>
          <w:tab w:val="num" w:pos="5760"/>
        </w:tabs>
        <w:ind w:left="5760" w:hanging="360"/>
      </w:pPr>
    </w:lvl>
    <w:lvl w:ilvl="8" w:tplc="23CEFA7A" w:tentative="1">
      <w:start w:val="1"/>
      <w:numFmt w:val="decimal"/>
      <w:lvlText w:val="%9."/>
      <w:lvlJc w:val="left"/>
      <w:pPr>
        <w:tabs>
          <w:tab w:val="num" w:pos="6480"/>
        </w:tabs>
        <w:ind w:left="6480" w:hanging="360"/>
      </w:pPr>
    </w:lvl>
  </w:abstractNum>
  <w:abstractNum w:abstractNumId="8" w15:restartNumberingAfterBreak="0">
    <w:nsid w:val="16712866"/>
    <w:multiLevelType w:val="hybridMultilevel"/>
    <w:tmpl w:val="8632A5B2"/>
    <w:lvl w:ilvl="0" w:tplc="C26EB042">
      <w:start w:val="1"/>
      <w:numFmt w:val="lowerLetter"/>
      <w:lvlText w:val="%1)"/>
      <w:lvlJc w:val="left"/>
      <w:pPr>
        <w:ind w:left="401" w:hanging="360"/>
      </w:pPr>
      <w:rPr>
        <w:rFonts w:hint="default"/>
      </w:rPr>
    </w:lvl>
    <w:lvl w:ilvl="1" w:tplc="040A0019" w:tentative="1">
      <w:start w:val="1"/>
      <w:numFmt w:val="lowerLetter"/>
      <w:lvlText w:val="%2."/>
      <w:lvlJc w:val="left"/>
      <w:pPr>
        <w:ind w:left="1121" w:hanging="360"/>
      </w:pPr>
    </w:lvl>
    <w:lvl w:ilvl="2" w:tplc="040A001B" w:tentative="1">
      <w:start w:val="1"/>
      <w:numFmt w:val="lowerRoman"/>
      <w:lvlText w:val="%3."/>
      <w:lvlJc w:val="right"/>
      <w:pPr>
        <w:ind w:left="1841" w:hanging="180"/>
      </w:pPr>
    </w:lvl>
    <w:lvl w:ilvl="3" w:tplc="040A000F" w:tentative="1">
      <w:start w:val="1"/>
      <w:numFmt w:val="decimal"/>
      <w:lvlText w:val="%4."/>
      <w:lvlJc w:val="left"/>
      <w:pPr>
        <w:ind w:left="2561" w:hanging="360"/>
      </w:pPr>
    </w:lvl>
    <w:lvl w:ilvl="4" w:tplc="040A0019" w:tentative="1">
      <w:start w:val="1"/>
      <w:numFmt w:val="lowerLetter"/>
      <w:lvlText w:val="%5."/>
      <w:lvlJc w:val="left"/>
      <w:pPr>
        <w:ind w:left="3281" w:hanging="360"/>
      </w:pPr>
    </w:lvl>
    <w:lvl w:ilvl="5" w:tplc="040A001B" w:tentative="1">
      <w:start w:val="1"/>
      <w:numFmt w:val="lowerRoman"/>
      <w:lvlText w:val="%6."/>
      <w:lvlJc w:val="right"/>
      <w:pPr>
        <w:ind w:left="4001" w:hanging="180"/>
      </w:pPr>
    </w:lvl>
    <w:lvl w:ilvl="6" w:tplc="040A000F" w:tentative="1">
      <w:start w:val="1"/>
      <w:numFmt w:val="decimal"/>
      <w:lvlText w:val="%7."/>
      <w:lvlJc w:val="left"/>
      <w:pPr>
        <w:ind w:left="4721" w:hanging="360"/>
      </w:pPr>
    </w:lvl>
    <w:lvl w:ilvl="7" w:tplc="040A0019" w:tentative="1">
      <w:start w:val="1"/>
      <w:numFmt w:val="lowerLetter"/>
      <w:lvlText w:val="%8."/>
      <w:lvlJc w:val="left"/>
      <w:pPr>
        <w:ind w:left="5441" w:hanging="360"/>
      </w:pPr>
    </w:lvl>
    <w:lvl w:ilvl="8" w:tplc="040A001B" w:tentative="1">
      <w:start w:val="1"/>
      <w:numFmt w:val="lowerRoman"/>
      <w:lvlText w:val="%9."/>
      <w:lvlJc w:val="right"/>
      <w:pPr>
        <w:ind w:left="6161" w:hanging="180"/>
      </w:pPr>
    </w:lvl>
  </w:abstractNum>
  <w:abstractNum w:abstractNumId="9" w15:restartNumberingAfterBreak="0">
    <w:nsid w:val="1CD9701F"/>
    <w:multiLevelType w:val="hybridMultilevel"/>
    <w:tmpl w:val="4ACE1EDE"/>
    <w:lvl w:ilvl="0" w:tplc="8DDA632E">
      <w:start w:val="1"/>
      <w:numFmt w:val="decimal"/>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10" w15:restartNumberingAfterBreak="0">
    <w:nsid w:val="21DA5FEE"/>
    <w:multiLevelType w:val="multilevel"/>
    <w:tmpl w:val="AF9A3772"/>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18616A9"/>
    <w:multiLevelType w:val="multilevel"/>
    <w:tmpl w:val="FC888F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78B001E"/>
    <w:multiLevelType w:val="hybridMultilevel"/>
    <w:tmpl w:val="438849C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EED4A28"/>
    <w:multiLevelType w:val="hybridMultilevel"/>
    <w:tmpl w:val="5C5E18A6"/>
    <w:lvl w:ilvl="0" w:tplc="F6C0C52C">
      <w:start w:val="9"/>
      <w:numFmt w:val="upperRoman"/>
      <w:lvlText w:val="%1."/>
      <w:lvlJc w:val="right"/>
      <w:pPr>
        <w:tabs>
          <w:tab w:val="num" w:pos="720"/>
        </w:tabs>
        <w:ind w:left="720" w:hanging="360"/>
      </w:pPr>
    </w:lvl>
    <w:lvl w:ilvl="1" w:tplc="D4BE23CC" w:tentative="1">
      <w:start w:val="1"/>
      <w:numFmt w:val="decimal"/>
      <w:lvlText w:val="%2."/>
      <w:lvlJc w:val="left"/>
      <w:pPr>
        <w:tabs>
          <w:tab w:val="num" w:pos="1440"/>
        </w:tabs>
        <w:ind w:left="1440" w:hanging="360"/>
      </w:pPr>
    </w:lvl>
    <w:lvl w:ilvl="2" w:tplc="AC605B5A" w:tentative="1">
      <w:start w:val="1"/>
      <w:numFmt w:val="decimal"/>
      <w:lvlText w:val="%3."/>
      <w:lvlJc w:val="left"/>
      <w:pPr>
        <w:tabs>
          <w:tab w:val="num" w:pos="2160"/>
        </w:tabs>
        <w:ind w:left="2160" w:hanging="360"/>
      </w:pPr>
    </w:lvl>
    <w:lvl w:ilvl="3" w:tplc="FF38CA9E" w:tentative="1">
      <w:start w:val="1"/>
      <w:numFmt w:val="decimal"/>
      <w:lvlText w:val="%4."/>
      <w:lvlJc w:val="left"/>
      <w:pPr>
        <w:tabs>
          <w:tab w:val="num" w:pos="2880"/>
        </w:tabs>
        <w:ind w:left="2880" w:hanging="360"/>
      </w:pPr>
    </w:lvl>
    <w:lvl w:ilvl="4" w:tplc="9EA22F82" w:tentative="1">
      <w:start w:val="1"/>
      <w:numFmt w:val="decimal"/>
      <w:lvlText w:val="%5."/>
      <w:lvlJc w:val="left"/>
      <w:pPr>
        <w:tabs>
          <w:tab w:val="num" w:pos="3600"/>
        </w:tabs>
        <w:ind w:left="3600" w:hanging="360"/>
      </w:pPr>
    </w:lvl>
    <w:lvl w:ilvl="5" w:tplc="11D2FF2C" w:tentative="1">
      <w:start w:val="1"/>
      <w:numFmt w:val="decimal"/>
      <w:lvlText w:val="%6."/>
      <w:lvlJc w:val="left"/>
      <w:pPr>
        <w:tabs>
          <w:tab w:val="num" w:pos="4320"/>
        </w:tabs>
        <w:ind w:left="4320" w:hanging="360"/>
      </w:pPr>
    </w:lvl>
    <w:lvl w:ilvl="6" w:tplc="DD466F42" w:tentative="1">
      <w:start w:val="1"/>
      <w:numFmt w:val="decimal"/>
      <w:lvlText w:val="%7."/>
      <w:lvlJc w:val="left"/>
      <w:pPr>
        <w:tabs>
          <w:tab w:val="num" w:pos="5040"/>
        </w:tabs>
        <w:ind w:left="5040" w:hanging="360"/>
      </w:pPr>
    </w:lvl>
    <w:lvl w:ilvl="7" w:tplc="B5E45A3C" w:tentative="1">
      <w:start w:val="1"/>
      <w:numFmt w:val="decimal"/>
      <w:lvlText w:val="%8."/>
      <w:lvlJc w:val="left"/>
      <w:pPr>
        <w:tabs>
          <w:tab w:val="num" w:pos="5760"/>
        </w:tabs>
        <w:ind w:left="5760" w:hanging="360"/>
      </w:pPr>
    </w:lvl>
    <w:lvl w:ilvl="8" w:tplc="119E3754" w:tentative="1">
      <w:start w:val="1"/>
      <w:numFmt w:val="decimal"/>
      <w:lvlText w:val="%9."/>
      <w:lvlJc w:val="left"/>
      <w:pPr>
        <w:tabs>
          <w:tab w:val="num" w:pos="6480"/>
        </w:tabs>
        <w:ind w:left="6480" w:hanging="360"/>
      </w:pPr>
    </w:lvl>
  </w:abstractNum>
  <w:abstractNum w:abstractNumId="14" w15:restartNumberingAfterBreak="0">
    <w:nsid w:val="3FA317C1"/>
    <w:multiLevelType w:val="hybridMultilevel"/>
    <w:tmpl w:val="FF7A84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92258C3"/>
    <w:multiLevelType w:val="hybridMultilevel"/>
    <w:tmpl w:val="1568BADE"/>
    <w:lvl w:ilvl="0" w:tplc="749CE25E">
      <w:start w:val="6"/>
      <w:numFmt w:val="upperRoman"/>
      <w:lvlText w:val="%1."/>
      <w:lvlJc w:val="right"/>
      <w:pPr>
        <w:tabs>
          <w:tab w:val="num" w:pos="720"/>
        </w:tabs>
        <w:ind w:left="720" w:hanging="360"/>
      </w:pPr>
    </w:lvl>
    <w:lvl w:ilvl="1" w:tplc="E04098AE" w:tentative="1">
      <w:start w:val="1"/>
      <w:numFmt w:val="decimal"/>
      <w:lvlText w:val="%2."/>
      <w:lvlJc w:val="left"/>
      <w:pPr>
        <w:tabs>
          <w:tab w:val="num" w:pos="1440"/>
        </w:tabs>
        <w:ind w:left="1440" w:hanging="360"/>
      </w:pPr>
    </w:lvl>
    <w:lvl w:ilvl="2" w:tplc="D24EA8AE" w:tentative="1">
      <w:start w:val="1"/>
      <w:numFmt w:val="decimal"/>
      <w:lvlText w:val="%3."/>
      <w:lvlJc w:val="left"/>
      <w:pPr>
        <w:tabs>
          <w:tab w:val="num" w:pos="2160"/>
        </w:tabs>
        <w:ind w:left="2160" w:hanging="360"/>
      </w:pPr>
    </w:lvl>
    <w:lvl w:ilvl="3" w:tplc="C57EE892" w:tentative="1">
      <w:start w:val="1"/>
      <w:numFmt w:val="decimal"/>
      <w:lvlText w:val="%4."/>
      <w:lvlJc w:val="left"/>
      <w:pPr>
        <w:tabs>
          <w:tab w:val="num" w:pos="2880"/>
        </w:tabs>
        <w:ind w:left="2880" w:hanging="360"/>
      </w:pPr>
    </w:lvl>
    <w:lvl w:ilvl="4" w:tplc="DDFEE354" w:tentative="1">
      <w:start w:val="1"/>
      <w:numFmt w:val="decimal"/>
      <w:lvlText w:val="%5."/>
      <w:lvlJc w:val="left"/>
      <w:pPr>
        <w:tabs>
          <w:tab w:val="num" w:pos="3600"/>
        </w:tabs>
        <w:ind w:left="3600" w:hanging="360"/>
      </w:pPr>
    </w:lvl>
    <w:lvl w:ilvl="5" w:tplc="A2A29E4C" w:tentative="1">
      <w:start w:val="1"/>
      <w:numFmt w:val="decimal"/>
      <w:lvlText w:val="%6."/>
      <w:lvlJc w:val="left"/>
      <w:pPr>
        <w:tabs>
          <w:tab w:val="num" w:pos="4320"/>
        </w:tabs>
        <w:ind w:left="4320" w:hanging="360"/>
      </w:pPr>
    </w:lvl>
    <w:lvl w:ilvl="6" w:tplc="48D47D8C" w:tentative="1">
      <w:start w:val="1"/>
      <w:numFmt w:val="decimal"/>
      <w:lvlText w:val="%7."/>
      <w:lvlJc w:val="left"/>
      <w:pPr>
        <w:tabs>
          <w:tab w:val="num" w:pos="5040"/>
        </w:tabs>
        <w:ind w:left="5040" w:hanging="360"/>
      </w:pPr>
    </w:lvl>
    <w:lvl w:ilvl="7" w:tplc="C9041A40" w:tentative="1">
      <w:start w:val="1"/>
      <w:numFmt w:val="decimal"/>
      <w:lvlText w:val="%8."/>
      <w:lvlJc w:val="left"/>
      <w:pPr>
        <w:tabs>
          <w:tab w:val="num" w:pos="5760"/>
        </w:tabs>
        <w:ind w:left="5760" w:hanging="360"/>
      </w:pPr>
    </w:lvl>
    <w:lvl w:ilvl="8" w:tplc="78E6A2CA" w:tentative="1">
      <w:start w:val="1"/>
      <w:numFmt w:val="decimal"/>
      <w:lvlText w:val="%9."/>
      <w:lvlJc w:val="left"/>
      <w:pPr>
        <w:tabs>
          <w:tab w:val="num" w:pos="6480"/>
        </w:tabs>
        <w:ind w:left="6480" w:hanging="360"/>
      </w:pPr>
    </w:lvl>
  </w:abstractNum>
  <w:abstractNum w:abstractNumId="16" w15:restartNumberingAfterBreak="0">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4D212FD6"/>
    <w:multiLevelType w:val="hybridMultilevel"/>
    <w:tmpl w:val="AF9A29CC"/>
    <w:lvl w:ilvl="0" w:tplc="D0D0656C">
      <w:start w:val="1"/>
      <w:numFmt w:val="lowerLetter"/>
      <w:lvlText w:val="%1)"/>
      <w:lvlJc w:val="left"/>
      <w:pPr>
        <w:ind w:left="1070" w:hanging="360"/>
      </w:pPr>
      <w:rPr>
        <w:rFonts w:hint="default"/>
        <w:color w:val="000000"/>
        <w:u w:val="none"/>
      </w:rPr>
    </w:lvl>
    <w:lvl w:ilvl="1" w:tplc="040A0019" w:tentative="1">
      <w:start w:val="1"/>
      <w:numFmt w:val="lowerLetter"/>
      <w:lvlText w:val="%2."/>
      <w:lvlJc w:val="left"/>
      <w:pPr>
        <w:ind w:left="1659" w:hanging="360"/>
      </w:pPr>
    </w:lvl>
    <w:lvl w:ilvl="2" w:tplc="040A001B" w:tentative="1">
      <w:start w:val="1"/>
      <w:numFmt w:val="lowerRoman"/>
      <w:lvlText w:val="%3."/>
      <w:lvlJc w:val="right"/>
      <w:pPr>
        <w:ind w:left="2379" w:hanging="180"/>
      </w:pPr>
    </w:lvl>
    <w:lvl w:ilvl="3" w:tplc="040A000F" w:tentative="1">
      <w:start w:val="1"/>
      <w:numFmt w:val="decimal"/>
      <w:lvlText w:val="%4."/>
      <w:lvlJc w:val="left"/>
      <w:pPr>
        <w:ind w:left="3099" w:hanging="360"/>
      </w:pPr>
    </w:lvl>
    <w:lvl w:ilvl="4" w:tplc="040A0019" w:tentative="1">
      <w:start w:val="1"/>
      <w:numFmt w:val="lowerLetter"/>
      <w:lvlText w:val="%5."/>
      <w:lvlJc w:val="left"/>
      <w:pPr>
        <w:ind w:left="3819" w:hanging="360"/>
      </w:pPr>
    </w:lvl>
    <w:lvl w:ilvl="5" w:tplc="040A001B" w:tentative="1">
      <w:start w:val="1"/>
      <w:numFmt w:val="lowerRoman"/>
      <w:lvlText w:val="%6."/>
      <w:lvlJc w:val="right"/>
      <w:pPr>
        <w:ind w:left="4539" w:hanging="180"/>
      </w:pPr>
    </w:lvl>
    <w:lvl w:ilvl="6" w:tplc="040A000F" w:tentative="1">
      <w:start w:val="1"/>
      <w:numFmt w:val="decimal"/>
      <w:lvlText w:val="%7."/>
      <w:lvlJc w:val="left"/>
      <w:pPr>
        <w:ind w:left="5259" w:hanging="360"/>
      </w:pPr>
    </w:lvl>
    <w:lvl w:ilvl="7" w:tplc="040A0019" w:tentative="1">
      <w:start w:val="1"/>
      <w:numFmt w:val="lowerLetter"/>
      <w:lvlText w:val="%8."/>
      <w:lvlJc w:val="left"/>
      <w:pPr>
        <w:ind w:left="5979" w:hanging="360"/>
      </w:pPr>
    </w:lvl>
    <w:lvl w:ilvl="8" w:tplc="040A001B" w:tentative="1">
      <w:start w:val="1"/>
      <w:numFmt w:val="lowerRoman"/>
      <w:lvlText w:val="%9."/>
      <w:lvlJc w:val="right"/>
      <w:pPr>
        <w:ind w:left="6699" w:hanging="180"/>
      </w:pPr>
    </w:lvl>
  </w:abstractNum>
  <w:abstractNum w:abstractNumId="18" w15:restartNumberingAfterBreak="0">
    <w:nsid w:val="4E66741A"/>
    <w:multiLevelType w:val="hybridMultilevel"/>
    <w:tmpl w:val="52F0411C"/>
    <w:lvl w:ilvl="0" w:tplc="BDEC7AFA">
      <w:start w:val="1"/>
      <w:numFmt w:val="lowerLetter"/>
      <w:lvlText w:val="%1)"/>
      <w:lvlJc w:val="left"/>
      <w:pPr>
        <w:ind w:left="1080" w:hanging="360"/>
      </w:pPr>
      <w:rPr>
        <w:rFonts w:hint="default"/>
        <w:color w:val="auto"/>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9" w15:restartNumberingAfterBreak="0">
    <w:nsid w:val="4F57082A"/>
    <w:multiLevelType w:val="hybridMultilevel"/>
    <w:tmpl w:val="B4ACB9B6"/>
    <w:lvl w:ilvl="0" w:tplc="1C1CAB92">
      <w:start w:val="3"/>
      <w:numFmt w:val="upperRoman"/>
      <w:lvlText w:val="%1."/>
      <w:lvlJc w:val="right"/>
      <w:pPr>
        <w:tabs>
          <w:tab w:val="num" w:pos="720"/>
        </w:tabs>
        <w:ind w:left="720" w:hanging="360"/>
      </w:pPr>
    </w:lvl>
    <w:lvl w:ilvl="1" w:tplc="7ADCD828" w:tentative="1">
      <w:start w:val="1"/>
      <w:numFmt w:val="decimal"/>
      <w:lvlText w:val="%2."/>
      <w:lvlJc w:val="left"/>
      <w:pPr>
        <w:tabs>
          <w:tab w:val="num" w:pos="1440"/>
        </w:tabs>
        <w:ind w:left="1440" w:hanging="360"/>
      </w:pPr>
    </w:lvl>
    <w:lvl w:ilvl="2" w:tplc="1810A016" w:tentative="1">
      <w:start w:val="1"/>
      <w:numFmt w:val="decimal"/>
      <w:lvlText w:val="%3."/>
      <w:lvlJc w:val="left"/>
      <w:pPr>
        <w:tabs>
          <w:tab w:val="num" w:pos="2160"/>
        </w:tabs>
        <w:ind w:left="2160" w:hanging="360"/>
      </w:pPr>
    </w:lvl>
    <w:lvl w:ilvl="3" w:tplc="F7728BE0" w:tentative="1">
      <w:start w:val="1"/>
      <w:numFmt w:val="decimal"/>
      <w:lvlText w:val="%4."/>
      <w:lvlJc w:val="left"/>
      <w:pPr>
        <w:tabs>
          <w:tab w:val="num" w:pos="2880"/>
        </w:tabs>
        <w:ind w:left="2880" w:hanging="360"/>
      </w:pPr>
    </w:lvl>
    <w:lvl w:ilvl="4" w:tplc="A5868756" w:tentative="1">
      <w:start w:val="1"/>
      <w:numFmt w:val="decimal"/>
      <w:lvlText w:val="%5."/>
      <w:lvlJc w:val="left"/>
      <w:pPr>
        <w:tabs>
          <w:tab w:val="num" w:pos="3600"/>
        </w:tabs>
        <w:ind w:left="3600" w:hanging="360"/>
      </w:pPr>
    </w:lvl>
    <w:lvl w:ilvl="5" w:tplc="80B88704" w:tentative="1">
      <w:start w:val="1"/>
      <w:numFmt w:val="decimal"/>
      <w:lvlText w:val="%6."/>
      <w:lvlJc w:val="left"/>
      <w:pPr>
        <w:tabs>
          <w:tab w:val="num" w:pos="4320"/>
        </w:tabs>
        <w:ind w:left="4320" w:hanging="360"/>
      </w:pPr>
    </w:lvl>
    <w:lvl w:ilvl="6" w:tplc="04965EDC" w:tentative="1">
      <w:start w:val="1"/>
      <w:numFmt w:val="decimal"/>
      <w:lvlText w:val="%7."/>
      <w:lvlJc w:val="left"/>
      <w:pPr>
        <w:tabs>
          <w:tab w:val="num" w:pos="5040"/>
        </w:tabs>
        <w:ind w:left="5040" w:hanging="360"/>
      </w:pPr>
    </w:lvl>
    <w:lvl w:ilvl="7" w:tplc="8984014E" w:tentative="1">
      <w:start w:val="1"/>
      <w:numFmt w:val="decimal"/>
      <w:lvlText w:val="%8."/>
      <w:lvlJc w:val="left"/>
      <w:pPr>
        <w:tabs>
          <w:tab w:val="num" w:pos="5760"/>
        </w:tabs>
        <w:ind w:left="5760" w:hanging="360"/>
      </w:pPr>
    </w:lvl>
    <w:lvl w:ilvl="8" w:tplc="63144C9E" w:tentative="1">
      <w:start w:val="1"/>
      <w:numFmt w:val="decimal"/>
      <w:lvlText w:val="%9."/>
      <w:lvlJc w:val="left"/>
      <w:pPr>
        <w:tabs>
          <w:tab w:val="num" w:pos="6480"/>
        </w:tabs>
        <w:ind w:left="6480" w:hanging="360"/>
      </w:pPr>
    </w:lvl>
  </w:abstractNum>
  <w:abstractNum w:abstractNumId="20" w15:restartNumberingAfterBreak="0">
    <w:nsid w:val="52183B65"/>
    <w:multiLevelType w:val="hybridMultilevel"/>
    <w:tmpl w:val="2522DFC8"/>
    <w:lvl w:ilvl="0" w:tplc="06263F8A">
      <w:start w:val="1"/>
      <w:numFmt w:val="lowerLetter"/>
      <w:lvlText w:val="%1)"/>
      <w:lvlJc w:val="left"/>
      <w:pPr>
        <w:ind w:left="644" w:hanging="360"/>
      </w:pPr>
      <w:rPr>
        <w:rFonts w:hint="default"/>
      </w:rPr>
    </w:lvl>
    <w:lvl w:ilvl="1" w:tplc="040A0019">
      <w:start w:val="1"/>
      <w:numFmt w:val="lowerLetter"/>
      <w:lvlText w:val="%2."/>
      <w:lvlJc w:val="left"/>
      <w:pPr>
        <w:ind w:left="1364" w:hanging="360"/>
      </w:pPr>
    </w:lvl>
    <w:lvl w:ilvl="2" w:tplc="040A001B" w:tentative="1">
      <w:start w:val="1"/>
      <w:numFmt w:val="lowerRoman"/>
      <w:lvlText w:val="%3."/>
      <w:lvlJc w:val="right"/>
      <w:pPr>
        <w:ind w:left="2084" w:hanging="180"/>
      </w:pPr>
    </w:lvl>
    <w:lvl w:ilvl="3" w:tplc="040A000F" w:tentative="1">
      <w:start w:val="1"/>
      <w:numFmt w:val="decimal"/>
      <w:lvlText w:val="%4."/>
      <w:lvlJc w:val="left"/>
      <w:pPr>
        <w:ind w:left="2804" w:hanging="360"/>
      </w:pPr>
    </w:lvl>
    <w:lvl w:ilvl="4" w:tplc="040A0019" w:tentative="1">
      <w:start w:val="1"/>
      <w:numFmt w:val="lowerLetter"/>
      <w:lvlText w:val="%5."/>
      <w:lvlJc w:val="left"/>
      <w:pPr>
        <w:ind w:left="3524" w:hanging="360"/>
      </w:pPr>
    </w:lvl>
    <w:lvl w:ilvl="5" w:tplc="040A001B" w:tentative="1">
      <w:start w:val="1"/>
      <w:numFmt w:val="lowerRoman"/>
      <w:lvlText w:val="%6."/>
      <w:lvlJc w:val="right"/>
      <w:pPr>
        <w:ind w:left="4244" w:hanging="180"/>
      </w:pPr>
    </w:lvl>
    <w:lvl w:ilvl="6" w:tplc="040A000F" w:tentative="1">
      <w:start w:val="1"/>
      <w:numFmt w:val="decimal"/>
      <w:lvlText w:val="%7."/>
      <w:lvlJc w:val="left"/>
      <w:pPr>
        <w:ind w:left="4964" w:hanging="360"/>
      </w:pPr>
    </w:lvl>
    <w:lvl w:ilvl="7" w:tplc="040A0019" w:tentative="1">
      <w:start w:val="1"/>
      <w:numFmt w:val="lowerLetter"/>
      <w:lvlText w:val="%8."/>
      <w:lvlJc w:val="left"/>
      <w:pPr>
        <w:ind w:left="5684" w:hanging="360"/>
      </w:pPr>
    </w:lvl>
    <w:lvl w:ilvl="8" w:tplc="040A001B" w:tentative="1">
      <w:start w:val="1"/>
      <w:numFmt w:val="lowerRoman"/>
      <w:lvlText w:val="%9."/>
      <w:lvlJc w:val="right"/>
      <w:pPr>
        <w:ind w:left="6404" w:hanging="180"/>
      </w:pPr>
    </w:lvl>
  </w:abstractNum>
  <w:abstractNum w:abstractNumId="21" w15:restartNumberingAfterBreak="0">
    <w:nsid w:val="54046682"/>
    <w:multiLevelType w:val="hybridMultilevel"/>
    <w:tmpl w:val="9FF027E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6D72F1A"/>
    <w:multiLevelType w:val="hybridMultilevel"/>
    <w:tmpl w:val="5066A8CC"/>
    <w:lvl w:ilvl="0" w:tplc="040A0013">
      <w:start w:val="1"/>
      <w:numFmt w:val="upperRoman"/>
      <w:lvlText w:val="%1."/>
      <w:lvlJc w:val="right"/>
      <w:pPr>
        <w:ind w:left="1211" w:hanging="360"/>
      </w:pPr>
      <w:rPr>
        <w:rFonts w:hint="default"/>
        <w:color w:val="auto"/>
      </w:rPr>
    </w:lvl>
    <w:lvl w:ilvl="1" w:tplc="040A0003" w:tentative="1">
      <w:start w:val="1"/>
      <w:numFmt w:val="bullet"/>
      <w:lvlText w:val="o"/>
      <w:lvlJc w:val="left"/>
      <w:pPr>
        <w:ind w:left="2073" w:hanging="360"/>
      </w:pPr>
      <w:rPr>
        <w:rFonts w:ascii="Courier New" w:hAnsi="Courier New" w:cs="Courier New" w:hint="default"/>
      </w:rPr>
    </w:lvl>
    <w:lvl w:ilvl="2" w:tplc="040A0005" w:tentative="1">
      <w:start w:val="1"/>
      <w:numFmt w:val="bullet"/>
      <w:lvlText w:val=""/>
      <w:lvlJc w:val="left"/>
      <w:pPr>
        <w:ind w:left="2793" w:hanging="360"/>
      </w:pPr>
      <w:rPr>
        <w:rFonts w:ascii="Wingdings" w:hAnsi="Wingdings" w:hint="default"/>
      </w:rPr>
    </w:lvl>
    <w:lvl w:ilvl="3" w:tplc="040A0001" w:tentative="1">
      <w:start w:val="1"/>
      <w:numFmt w:val="bullet"/>
      <w:lvlText w:val=""/>
      <w:lvlJc w:val="left"/>
      <w:pPr>
        <w:ind w:left="3513" w:hanging="360"/>
      </w:pPr>
      <w:rPr>
        <w:rFonts w:ascii="Symbol" w:hAnsi="Symbol" w:hint="default"/>
      </w:rPr>
    </w:lvl>
    <w:lvl w:ilvl="4" w:tplc="040A0003" w:tentative="1">
      <w:start w:val="1"/>
      <w:numFmt w:val="bullet"/>
      <w:lvlText w:val="o"/>
      <w:lvlJc w:val="left"/>
      <w:pPr>
        <w:ind w:left="4233" w:hanging="360"/>
      </w:pPr>
      <w:rPr>
        <w:rFonts w:ascii="Courier New" w:hAnsi="Courier New" w:cs="Courier New" w:hint="default"/>
      </w:rPr>
    </w:lvl>
    <w:lvl w:ilvl="5" w:tplc="040A0005" w:tentative="1">
      <w:start w:val="1"/>
      <w:numFmt w:val="bullet"/>
      <w:lvlText w:val=""/>
      <w:lvlJc w:val="left"/>
      <w:pPr>
        <w:ind w:left="4953" w:hanging="360"/>
      </w:pPr>
      <w:rPr>
        <w:rFonts w:ascii="Wingdings" w:hAnsi="Wingdings" w:hint="default"/>
      </w:rPr>
    </w:lvl>
    <w:lvl w:ilvl="6" w:tplc="040A0001" w:tentative="1">
      <w:start w:val="1"/>
      <w:numFmt w:val="bullet"/>
      <w:lvlText w:val=""/>
      <w:lvlJc w:val="left"/>
      <w:pPr>
        <w:ind w:left="5673" w:hanging="360"/>
      </w:pPr>
      <w:rPr>
        <w:rFonts w:ascii="Symbol" w:hAnsi="Symbol" w:hint="default"/>
      </w:rPr>
    </w:lvl>
    <w:lvl w:ilvl="7" w:tplc="040A0003" w:tentative="1">
      <w:start w:val="1"/>
      <w:numFmt w:val="bullet"/>
      <w:lvlText w:val="o"/>
      <w:lvlJc w:val="left"/>
      <w:pPr>
        <w:ind w:left="6393" w:hanging="360"/>
      </w:pPr>
      <w:rPr>
        <w:rFonts w:ascii="Courier New" w:hAnsi="Courier New" w:cs="Courier New" w:hint="default"/>
      </w:rPr>
    </w:lvl>
    <w:lvl w:ilvl="8" w:tplc="040A0005" w:tentative="1">
      <w:start w:val="1"/>
      <w:numFmt w:val="bullet"/>
      <w:lvlText w:val=""/>
      <w:lvlJc w:val="left"/>
      <w:pPr>
        <w:ind w:left="7113" w:hanging="360"/>
      </w:pPr>
      <w:rPr>
        <w:rFonts w:ascii="Wingdings" w:hAnsi="Wingdings" w:hint="default"/>
      </w:rPr>
    </w:lvl>
  </w:abstractNum>
  <w:abstractNum w:abstractNumId="23" w15:restartNumberingAfterBreak="0">
    <w:nsid w:val="59E43E81"/>
    <w:multiLevelType w:val="hybridMultilevel"/>
    <w:tmpl w:val="3A24E88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5DC5080F"/>
    <w:multiLevelType w:val="hybridMultilevel"/>
    <w:tmpl w:val="3118E3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609C195C"/>
    <w:multiLevelType w:val="multilevel"/>
    <w:tmpl w:val="19E6F3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25826A5"/>
    <w:multiLevelType w:val="hybridMultilevel"/>
    <w:tmpl w:val="67A24554"/>
    <w:lvl w:ilvl="0" w:tplc="080A0001">
      <w:start w:val="6"/>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3B31F81"/>
    <w:multiLevelType w:val="hybridMultilevel"/>
    <w:tmpl w:val="DB96851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4CA72F8"/>
    <w:multiLevelType w:val="hybridMultilevel"/>
    <w:tmpl w:val="EBF48C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7EA4BA1"/>
    <w:multiLevelType w:val="hybridMultilevel"/>
    <w:tmpl w:val="57E2147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6B975EB8"/>
    <w:multiLevelType w:val="hybridMultilevel"/>
    <w:tmpl w:val="15B4FF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E6442DF"/>
    <w:multiLevelType w:val="multilevel"/>
    <w:tmpl w:val="2990F488"/>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FB12208"/>
    <w:multiLevelType w:val="multilevel"/>
    <w:tmpl w:val="A4FA99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FB70E12"/>
    <w:multiLevelType w:val="hybridMultilevel"/>
    <w:tmpl w:val="EFB456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7478608F"/>
    <w:multiLevelType w:val="hybridMultilevel"/>
    <w:tmpl w:val="54B2B916"/>
    <w:lvl w:ilvl="0" w:tplc="218E99C6">
      <w:start w:val="1"/>
      <w:numFmt w:val="lowerLetter"/>
      <w:lvlText w:val="%1)"/>
      <w:lvlJc w:val="left"/>
      <w:pPr>
        <w:ind w:left="644" w:hanging="360"/>
      </w:pPr>
      <w:rPr>
        <w:rFonts w:cs="Times New Roman" w:hint="default"/>
        <w:color w:val="000000"/>
        <w:u w:val="singl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6" w15:restartNumberingAfterBreak="0">
    <w:nsid w:val="75B45CB4"/>
    <w:multiLevelType w:val="hybridMultilevel"/>
    <w:tmpl w:val="BAE4566A"/>
    <w:lvl w:ilvl="0" w:tplc="A6D4A9FC">
      <w:start w:val="4"/>
      <w:numFmt w:val="bullet"/>
      <w:lvlText w:val=""/>
      <w:lvlJc w:val="left"/>
      <w:pPr>
        <w:ind w:left="1060" w:hanging="360"/>
      </w:pPr>
      <w:rPr>
        <w:rFonts w:ascii="Symbol" w:eastAsia="Calibri" w:hAnsi="Symbol" w:cs="Arial" w:hint="default"/>
      </w:rPr>
    </w:lvl>
    <w:lvl w:ilvl="1" w:tplc="040A0003" w:tentative="1">
      <w:start w:val="1"/>
      <w:numFmt w:val="bullet"/>
      <w:lvlText w:val="o"/>
      <w:lvlJc w:val="left"/>
      <w:pPr>
        <w:ind w:left="1780" w:hanging="360"/>
      </w:pPr>
      <w:rPr>
        <w:rFonts w:ascii="Courier New" w:hAnsi="Courier New" w:cs="Courier New" w:hint="default"/>
      </w:rPr>
    </w:lvl>
    <w:lvl w:ilvl="2" w:tplc="040A0005" w:tentative="1">
      <w:start w:val="1"/>
      <w:numFmt w:val="bullet"/>
      <w:lvlText w:val=""/>
      <w:lvlJc w:val="left"/>
      <w:pPr>
        <w:ind w:left="2500" w:hanging="360"/>
      </w:pPr>
      <w:rPr>
        <w:rFonts w:ascii="Wingdings" w:hAnsi="Wingdings" w:hint="default"/>
      </w:rPr>
    </w:lvl>
    <w:lvl w:ilvl="3" w:tplc="040A0001" w:tentative="1">
      <w:start w:val="1"/>
      <w:numFmt w:val="bullet"/>
      <w:lvlText w:val=""/>
      <w:lvlJc w:val="left"/>
      <w:pPr>
        <w:ind w:left="3220" w:hanging="360"/>
      </w:pPr>
      <w:rPr>
        <w:rFonts w:ascii="Symbol" w:hAnsi="Symbol" w:hint="default"/>
      </w:rPr>
    </w:lvl>
    <w:lvl w:ilvl="4" w:tplc="040A0003" w:tentative="1">
      <w:start w:val="1"/>
      <w:numFmt w:val="bullet"/>
      <w:lvlText w:val="o"/>
      <w:lvlJc w:val="left"/>
      <w:pPr>
        <w:ind w:left="3940" w:hanging="360"/>
      </w:pPr>
      <w:rPr>
        <w:rFonts w:ascii="Courier New" w:hAnsi="Courier New" w:cs="Courier New" w:hint="default"/>
      </w:rPr>
    </w:lvl>
    <w:lvl w:ilvl="5" w:tplc="040A0005" w:tentative="1">
      <w:start w:val="1"/>
      <w:numFmt w:val="bullet"/>
      <w:lvlText w:val=""/>
      <w:lvlJc w:val="left"/>
      <w:pPr>
        <w:ind w:left="4660" w:hanging="360"/>
      </w:pPr>
      <w:rPr>
        <w:rFonts w:ascii="Wingdings" w:hAnsi="Wingdings" w:hint="default"/>
      </w:rPr>
    </w:lvl>
    <w:lvl w:ilvl="6" w:tplc="040A0001" w:tentative="1">
      <w:start w:val="1"/>
      <w:numFmt w:val="bullet"/>
      <w:lvlText w:val=""/>
      <w:lvlJc w:val="left"/>
      <w:pPr>
        <w:ind w:left="5380" w:hanging="360"/>
      </w:pPr>
      <w:rPr>
        <w:rFonts w:ascii="Symbol" w:hAnsi="Symbol" w:hint="default"/>
      </w:rPr>
    </w:lvl>
    <w:lvl w:ilvl="7" w:tplc="040A0003" w:tentative="1">
      <w:start w:val="1"/>
      <w:numFmt w:val="bullet"/>
      <w:lvlText w:val="o"/>
      <w:lvlJc w:val="left"/>
      <w:pPr>
        <w:ind w:left="6100" w:hanging="360"/>
      </w:pPr>
      <w:rPr>
        <w:rFonts w:ascii="Courier New" w:hAnsi="Courier New" w:cs="Courier New" w:hint="default"/>
      </w:rPr>
    </w:lvl>
    <w:lvl w:ilvl="8" w:tplc="040A0005" w:tentative="1">
      <w:start w:val="1"/>
      <w:numFmt w:val="bullet"/>
      <w:lvlText w:val=""/>
      <w:lvlJc w:val="left"/>
      <w:pPr>
        <w:ind w:left="6820" w:hanging="360"/>
      </w:pPr>
      <w:rPr>
        <w:rFonts w:ascii="Wingdings" w:hAnsi="Wingdings" w:hint="default"/>
      </w:rPr>
    </w:lvl>
  </w:abstractNum>
  <w:abstractNum w:abstractNumId="37" w15:restartNumberingAfterBreak="0">
    <w:nsid w:val="7ED47002"/>
    <w:multiLevelType w:val="hybridMultilevel"/>
    <w:tmpl w:val="745EDF76"/>
    <w:lvl w:ilvl="0" w:tplc="71A40E1C">
      <w:start w:val="4"/>
      <w:numFmt w:val="upperRoman"/>
      <w:lvlText w:val="%1."/>
      <w:lvlJc w:val="right"/>
      <w:pPr>
        <w:tabs>
          <w:tab w:val="num" w:pos="720"/>
        </w:tabs>
        <w:ind w:left="720" w:hanging="360"/>
      </w:pPr>
    </w:lvl>
    <w:lvl w:ilvl="1" w:tplc="9190B058" w:tentative="1">
      <w:start w:val="1"/>
      <w:numFmt w:val="decimal"/>
      <w:lvlText w:val="%2."/>
      <w:lvlJc w:val="left"/>
      <w:pPr>
        <w:tabs>
          <w:tab w:val="num" w:pos="1440"/>
        </w:tabs>
        <w:ind w:left="1440" w:hanging="360"/>
      </w:pPr>
    </w:lvl>
    <w:lvl w:ilvl="2" w:tplc="A0D8F5FE" w:tentative="1">
      <w:start w:val="1"/>
      <w:numFmt w:val="decimal"/>
      <w:lvlText w:val="%3."/>
      <w:lvlJc w:val="left"/>
      <w:pPr>
        <w:tabs>
          <w:tab w:val="num" w:pos="2160"/>
        </w:tabs>
        <w:ind w:left="2160" w:hanging="360"/>
      </w:pPr>
    </w:lvl>
    <w:lvl w:ilvl="3" w:tplc="BB9613BA" w:tentative="1">
      <w:start w:val="1"/>
      <w:numFmt w:val="decimal"/>
      <w:lvlText w:val="%4."/>
      <w:lvlJc w:val="left"/>
      <w:pPr>
        <w:tabs>
          <w:tab w:val="num" w:pos="2880"/>
        </w:tabs>
        <w:ind w:left="2880" w:hanging="360"/>
      </w:pPr>
    </w:lvl>
    <w:lvl w:ilvl="4" w:tplc="1EDC3480" w:tentative="1">
      <w:start w:val="1"/>
      <w:numFmt w:val="decimal"/>
      <w:lvlText w:val="%5."/>
      <w:lvlJc w:val="left"/>
      <w:pPr>
        <w:tabs>
          <w:tab w:val="num" w:pos="3600"/>
        </w:tabs>
        <w:ind w:left="3600" w:hanging="360"/>
      </w:pPr>
    </w:lvl>
    <w:lvl w:ilvl="5" w:tplc="9948E884" w:tentative="1">
      <w:start w:val="1"/>
      <w:numFmt w:val="decimal"/>
      <w:lvlText w:val="%6."/>
      <w:lvlJc w:val="left"/>
      <w:pPr>
        <w:tabs>
          <w:tab w:val="num" w:pos="4320"/>
        </w:tabs>
        <w:ind w:left="4320" w:hanging="360"/>
      </w:pPr>
    </w:lvl>
    <w:lvl w:ilvl="6" w:tplc="A6CED656" w:tentative="1">
      <w:start w:val="1"/>
      <w:numFmt w:val="decimal"/>
      <w:lvlText w:val="%7."/>
      <w:lvlJc w:val="left"/>
      <w:pPr>
        <w:tabs>
          <w:tab w:val="num" w:pos="5040"/>
        </w:tabs>
        <w:ind w:left="5040" w:hanging="360"/>
      </w:pPr>
    </w:lvl>
    <w:lvl w:ilvl="7" w:tplc="1DA6E0F4" w:tentative="1">
      <w:start w:val="1"/>
      <w:numFmt w:val="decimal"/>
      <w:lvlText w:val="%8."/>
      <w:lvlJc w:val="left"/>
      <w:pPr>
        <w:tabs>
          <w:tab w:val="num" w:pos="5760"/>
        </w:tabs>
        <w:ind w:left="5760" w:hanging="360"/>
      </w:pPr>
    </w:lvl>
    <w:lvl w:ilvl="8" w:tplc="75EA0032" w:tentative="1">
      <w:start w:val="1"/>
      <w:numFmt w:val="decimal"/>
      <w:lvlText w:val="%9."/>
      <w:lvlJc w:val="left"/>
      <w:pPr>
        <w:tabs>
          <w:tab w:val="num" w:pos="6480"/>
        </w:tabs>
        <w:ind w:left="6480" w:hanging="360"/>
      </w:pPr>
    </w:lvl>
  </w:abstractNum>
  <w:num w:numId="1">
    <w:abstractNumId w:val="16"/>
  </w:num>
  <w:num w:numId="2">
    <w:abstractNumId w:val="24"/>
  </w:num>
  <w:num w:numId="3">
    <w:abstractNumId w:val="27"/>
  </w:num>
  <w:num w:numId="4">
    <w:abstractNumId w:val="9"/>
  </w:num>
  <w:num w:numId="5">
    <w:abstractNumId w:val="22"/>
  </w:num>
  <w:num w:numId="6">
    <w:abstractNumId w:val="35"/>
  </w:num>
  <w:num w:numId="7">
    <w:abstractNumId w:val="6"/>
  </w:num>
  <w:num w:numId="8">
    <w:abstractNumId w:val="2"/>
  </w:num>
  <w:num w:numId="9">
    <w:abstractNumId w:val="18"/>
  </w:num>
  <w:num w:numId="10">
    <w:abstractNumId w:val="5"/>
  </w:num>
  <w:num w:numId="11">
    <w:abstractNumId w:val="17"/>
  </w:num>
  <w:num w:numId="12">
    <w:abstractNumId w:val="8"/>
  </w:num>
  <w:num w:numId="13">
    <w:abstractNumId w:val="36"/>
  </w:num>
  <w:num w:numId="14">
    <w:abstractNumId w:val="26"/>
  </w:num>
  <w:num w:numId="15">
    <w:abstractNumId w:val="12"/>
  </w:num>
  <w:num w:numId="16">
    <w:abstractNumId w:val="0"/>
  </w:num>
  <w:num w:numId="17">
    <w:abstractNumId w:val="20"/>
  </w:num>
  <w:num w:numId="18">
    <w:abstractNumId w:val="4"/>
  </w:num>
  <w:num w:numId="19">
    <w:abstractNumId w:val="25"/>
  </w:num>
  <w:num w:numId="20">
    <w:abstractNumId w:val="22"/>
    <w:lvlOverride w:ilvl="0">
      <w:startOverride w:val="1"/>
    </w:lvlOverride>
    <w:lvlOverride w:ilvl="1"/>
    <w:lvlOverride w:ilvl="2"/>
    <w:lvlOverride w:ilvl="3"/>
    <w:lvlOverride w:ilvl="4"/>
    <w:lvlOverride w:ilvl="5"/>
    <w:lvlOverride w:ilvl="6"/>
    <w:lvlOverride w:ilvl="7"/>
    <w:lvlOverride w:ilvl="8"/>
  </w:num>
  <w:num w:numId="21">
    <w:abstractNumId w:val="33"/>
    <w:lvlOverride w:ilvl="0">
      <w:lvl w:ilvl="0">
        <w:numFmt w:val="lowerLetter"/>
        <w:lvlText w:val="%1."/>
        <w:lvlJc w:val="left"/>
      </w:lvl>
    </w:lvlOverride>
  </w:num>
  <w:num w:numId="22">
    <w:abstractNumId w:val="10"/>
    <w:lvlOverride w:ilvl="0">
      <w:lvl w:ilvl="0">
        <w:numFmt w:val="lowerLetter"/>
        <w:lvlText w:val="%1."/>
        <w:lvlJc w:val="left"/>
      </w:lvl>
    </w:lvlOverride>
  </w:num>
  <w:num w:numId="23">
    <w:abstractNumId w:val="28"/>
  </w:num>
  <w:num w:numId="24">
    <w:abstractNumId w:val="32"/>
  </w:num>
  <w:num w:numId="25">
    <w:abstractNumId w:val="14"/>
  </w:num>
  <w:num w:numId="26">
    <w:abstractNumId w:val="29"/>
  </w:num>
  <w:num w:numId="27">
    <w:abstractNumId w:val="21"/>
  </w:num>
  <w:num w:numId="28">
    <w:abstractNumId w:val="23"/>
  </w:num>
  <w:num w:numId="29">
    <w:abstractNumId w:val="11"/>
    <w:lvlOverride w:ilvl="0">
      <w:lvl w:ilvl="0">
        <w:numFmt w:val="upperRoman"/>
        <w:lvlText w:val="%1."/>
        <w:lvlJc w:val="right"/>
      </w:lvl>
    </w:lvlOverride>
  </w:num>
  <w:num w:numId="30">
    <w:abstractNumId w:val="7"/>
  </w:num>
  <w:num w:numId="31">
    <w:abstractNumId w:val="19"/>
  </w:num>
  <w:num w:numId="32">
    <w:abstractNumId w:val="37"/>
  </w:num>
  <w:num w:numId="33">
    <w:abstractNumId w:val="1"/>
  </w:num>
  <w:num w:numId="34">
    <w:abstractNumId w:val="15"/>
  </w:num>
  <w:num w:numId="35">
    <w:abstractNumId w:val="3"/>
  </w:num>
  <w:num w:numId="36">
    <w:abstractNumId w:val="3"/>
    <w:lvlOverride w:ilvl="0">
      <w:lvl w:ilvl="0" w:tplc="D700A284">
        <w:numFmt w:val="upperRoman"/>
        <w:lvlText w:val="%1."/>
        <w:lvlJc w:val="right"/>
      </w:lvl>
    </w:lvlOverride>
  </w:num>
  <w:num w:numId="37">
    <w:abstractNumId w:val="13"/>
  </w:num>
  <w:num w:numId="38">
    <w:abstractNumId w:val="31"/>
  </w:num>
  <w:num w:numId="39">
    <w:abstractNumId w:val="30"/>
  </w:num>
  <w:num w:numId="40">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76FC"/>
    <w:rsid w:val="000057C6"/>
    <w:rsid w:val="000076FC"/>
    <w:rsid w:val="00013E23"/>
    <w:rsid w:val="00025EC9"/>
    <w:rsid w:val="000308C9"/>
    <w:rsid w:val="00037469"/>
    <w:rsid w:val="00043BAE"/>
    <w:rsid w:val="00064133"/>
    <w:rsid w:val="000676CD"/>
    <w:rsid w:val="00083E6D"/>
    <w:rsid w:val="00085641"/>
    <w:rsid w:val="0009265E"/>
    <w:rsid w:val="000A1940"/>
    <w:rsid w:val="000D3D6A"/>
    <w:rsid w:val="000E5DEE"/>
    <w:rsid w:val="00116E5D"/>
    <w:rsid w:val="00120D57"/>
    <w:rsid w:val="00125383"/>
    <w:rsid w:val="001508C8"/>
    <w:rsid w:val="00150A9C"/>
    <w:rsid w:val="00160D7D"/>
    <w:rsid w:val="00166C19"/>
    <w:rsid w:val="001775D4"/>
    <w:rsid w:val="00187BAB"/>
    <w:rsid w:val="001965F2"/>
    <w:rsid w:val="001A516C"/>
    <w:rsid w:val="001A5B14"/>
    <w:rsid w:val="001B0DB6"/>
    <w:rsid w:val="001B4C1D"/>
    <w:rsid w:val="001B734D"/>
    <w:rsid w:val="001C21B1"/>
    <w:rsid w:val="001C483E"/>
    <w:rsid w:val="001D1AD3"/>
    <w:rsid w:val="001E1FB6"/>
    <w:rsid w:val="001F0D11"/>
    <w:rsid w:val="001F6A68"/>
    <w:rsid w:val="001F78EB"/>
    <w:rsid w:val="0020211B"/>
    <w:rsid w:val="00203FB0"/>
    <w:rsid w:val="0020651C"/>
    <w:rsid w:val="002200D5"/>
    <w:rsid w:val="00236BFF"/>
    <w:rsid w:val="00240B32"/>
    <w:rsid w:val="0025017E"/>
    <w:rsid w:val="002522F9"/>
    <w:rsid w:val="00254502"/>
    <w:rsid w:val="0027009A"/>
    <w:rsid w:val="00273BE0"/>
    <w:rsid w:val="00291C6C"/>
    <w:rsid w:val="002935B4"/>
    <w:rsid w:val="00295EDE"/>
    <w:rsid w:val="002A2A83"/>
    <w:rsid w:val="002B23DB"/>
    <w:rsid w:val="002B2F59"/>
    <w:rsid w:val="002E2287"/>
    <w:rsid w:val="002E681B"/>
    <w:rsid w:val="002F1DC7"/>
    <w:rsid w:val="003155B1"/>
    <w:rsid w:val="0031752E"/>
    <w:rsid w:val="003201D2"/>
    <w:rsid w:val="0032395E"/>
    <w:rsid w:val="0032646B"/>
    <w:rsid w:val="00331349"/>
    <w:rsid w:val="00331CF9"/>
    <w:rsid w:val="0034206F"/>
    <w:rsid w:val="00343343"/>
    <w:rsid w:val="0034667F"/>
    <w:rsid w:val="00355091"/>
    <w:rsid w:val="00363923"/>
    <w:rsid w:val="00376886"/>
    <w:rsid w:val="00380E60"/>
    <w:rsid w:val="003B0509"/>
    <w:rsid w:val="003B55D4"/>
    <w:rsid w:val="003C15B1"/>
    <w:rsid w:val="003C3C35"/>
    <w:rsid w:val="003D6F2B"/>
    <w:rsid w:val="003E1EB8"/>
    <w:rsid w:val="003F57A5"/>
    <w:rsid w:val="0040381A"/>
    <w:rsid w:val="0041427F"/>
    <w:rsid w:val="004222CB"/>
    <w:rsid w:val="00426BEF"/>
    <w:rsid w:val="00430842"/>
    <w:rsid w:val="00440E1F"/>
    <w:rsid w:val="00447DEF"/>
    <w:rsid w:val="004506FF"/>
    <w:rsid w:val="00453DE0"/>
    <w:rsid w:val="00455DF4"/>
    <w:rsid w:val="0046345E"/>
    <w:rsid w:val="004771C4"/>
    <w:rsid w:val="004867B8"/>
    <w:rsid w:val="004B12C1"/>
    <w:rsid w:val="004B75ED"/>
    <w:rsid w:val="004C129E"/>
    <w:rsid w:val="004C44FA"/>
    <w:rsid w:val="004D10C3"/>
    <w:rsid w:val="004D186C"/>
    <w:rsid w:val="004E6D29"/>
    <w:rsid w:val="004F0089"/>
    <w:rsid w:val="004F398D"/>
    <w:rsid w:val="004F5B29"/>
    <w:rsid w:val="004F66C4"/>
    <w:rsid w:val="00505D1F"/>
    <w:rsid w:val="00512E06"/>
    <w:rsid w:val="0051491D"/>
    <w:rsid w:val="0052348B"/>
    <w:rsid w:val="00535E2B"/>
    <w:rsid w:val="005449EA"/>
    <w:rsid w:val="0055484F"/>
    <w:rsid w:val="00555E47"/>
    <w:rsid w:val="005619E8"/>
    <w:rsid w:val="00587400"/>
    <w:rsid w:val="005A1C51"/>
    <w:rsid w:val="005A3D4F"/>
    <w:rsid w:val="005B242B"/>
    <w:rsid w:val="005B39F4"/>
    <w:rsid w:val="005C0916"/>
    <w:rsid w:val="005C0B17"/>
    <w:rsid w:val="005C3245"/>
    <w:rsid w:val="005C32B4"/>
    <w:rsid w:val="005C37A6"/>
    <w:rsid w:val="005C7695"/>
    <w:rsid w:val="005D2698"/>
    <w:rsid w:val="005D7339"/>
    <w:rsid w:val="005E4387"/>
    <w:rsid w:val="005F1992"/>
    <w:rsid w:val="005F4933"/>
    <w:rsid w:val="00603CA5"/>
    <w:rsid w:val="0060616F"/>
    <w:rsid w:val="00612F79"/>
    <w:rsid w:val="0061472B"/>
    <w:rsid w:val="0062072F"/>
    <w:rsid w:val="00630BE3"/>
    <w:rsid w:val="00630D6A"/>
    <w:rsid w:val="0063345A"/>
    <w:rsid w:val="00644791"/>
    <w:rsid w:val="006509DB"/>
    <w:rsid w:val="0067308A"/>
    <w:rsid w:val="006940F0"/>
    <w:rsid w:val="00696709"/>
    <w:rsid w:val="006A7915"/>
    <w:rsid w:val="006B7C07"/>
    <w:rsid w:val="006D6710"/>
    <w:rsid w:val="006E2DB7"/>
    <w:rsid w:val="007032FF"/>
    <w:rsid w:val="0070588A"/>
    <w:rsid w:val="007064E5"/>
    <w:rsid w:val="00711AC3"/>
    <w:rsid w:val="00715931"/>
    <w:rsid w:val="00716004"/>
    <w:rsid w:val="00727B75"/>
    <w:rsid w:val="00736492"/>
    <w:rsid w:val="007437E7"/>
    <w:rsid w:val="00751D6D"/>
    <w:rsid w:val="00752E22"/>
    <w:rsid w:val="00762F3E"/>
    <w:rsid w:val="007643F5"/>
    <w:rsid w:val="0077501E"/>
    <w:rsid w:val="0078302C"/>
    <w:rsid w:val="00793818"/>
    <w:rsid w:val="007B2E40"/>
    <w:rsid w:val="007C1738"/>
    <w:rsid w:val="007E4581"/>
    <w:rsid w:val="007E6E06"/>
    <w:rsid w:val="007F0B34"/>
    <w:rsid w:val="00803AD8"/>
    <w:rsid w:val="00811112"/>
    <w:rsid w:val="00812E01"/>
    <w:rsid w:val="00814301"/>
    <w:rsid w:val="00827760"/>
    <w:rsid w:val="00833930"/>
    <w:rsid w:val="00843EA6"/>
    <w:rsid w:val="0085530D"/>
    <w:rsid w:val="0086305E"/>
    <w:rsid w:val="00864F4E"/>
    <w:rsid w:val="00866E7F"/>
    <w:rsid w:val="008728FA"/>
    <w:rsid w:val="00882525"/>
    <w:rsid w:val="008829AE"/>
    <w:rsid w:val="00896D66"/>
    <w:rsid w:val="008A4F66"/>
    <w:rsid w:val="008A7E38"/>
    <w:rsid w:val="008D06A4"/>
    <w:rsid w:val="008D7CFE"/>
    <w:rsid w:val="008E3D9F"/>
    <w:rsid w:val="008E5392"/>
    <w:rsid w:val="009061B8"/>
    <w:rsid w:val="00913D92"/>
    <w:rsid w:val="0091644D"/>
    <w:rsid w:val="00916723"/>
    <w:rsid w:val="00926B68"/>
    <w:rsid w:val="00930605"/>
    <w:rsid w:val="00932F2D"/>
    <w:rsid w:val="009349CB"/>
    <w:rsid w:val="009453E0"/>
    <w:rsid w:val="00956A8D"/>
    <w:rsid w:val="00962F3C"/>
    <w:rsid w:val="00963AAB"/>
    <w:rsid w:val="00971D26"/>
    <w:rsid w:val="009A4634"/>
    <w:rsid w:val="009A580F"/>
    <w:rsid w:val="009B461D"/>
    <w:rsid w:val="009C5BC3"/>
    <w:rsid w:val="009C6A38"/>
    <w:rsid w:val="009C6DB6"/>
    <w:rsid w:val="009D04FB"/>
    <w:rsid w:val="009D1078"/>
    <w:rsid w:val="009D411F"/>
    <w:rsid w:val="009E3365"/>
    <w:rsid w:val="009E4476"/>
    <w:rsid w:val="009E6AD4"/>
    <w:rsid w:val="009E7FEE"/>
    <w:rsid w:val="009F04AD"/>
    <w:rsid w:val="009F294A"/>
    <w:rsid w:val="009F4B53"/>
    <w:rsid w:val="00A00D6E"/>
    <w:rsid w:val="00A137BA"/>
    <w:rsid w:val="00A234F5"/>
    <w:rsid w:val="00A25F57"/>
    <w:rsid w:val="00A306FD"/>
    <w:rsid w:val="00A31907"/>
    <w:rsid w:val="00A418EB"/>
    <w:rsid w:val="00A43A4C"/>
    <w:rsid w:val="00A50D4A"/>
    <w:rsid w:val="00A67B90"/>
    <w:rsid w:val="00A75953"/>
    <w:rsid w:val="00A774F3"/>
    <w:rsid w:val="00A8783C"/>
    <w:rsid w:val="00A87A4F"/>
    <w:rsid w:val="00A936ED"/>
    <w:rsid w:val="00A9706B"/>
    <w:rsid w:val="00AA6DB9"/>
    <w:rsid w:val="00AA77D4"/>
    <w:rsid w:val="00AC79E1"/>
    <w:rsid w:val="00AD21D0"/>
    <w:rsid w:val="00AE6BD8"/>
    <w:rsid w:val="00B204D4"/>
    <w:rsid w:val="00B2404A"/>
    <w:rsid w:val="00B26705"/>
    <w:rsid w:val="00B344B8"/>
    <w:rsid w:val="00B43458"/>
    <w:rsid w:val="00B52116"/>
    <w:rsid w:val="00B6016D"/>
    <w:rsid w:val="00B6048C"/>
    <w:rsid w:val="00B74879"/>
    <w:rsid w:val="00B80838"/>
    <w:rsid w:val="00BA2457"/>
    <w:rsid w:val="00BB1D89"/>
    <w:rsid w:val="00BB20E5"/>
    <w:rsid w:val="00BB40CA"/>
    <w:rsid w:val="00BB4CB7"/>
    <w:rsid w:val="00BE2305"/>
    <w:rsid w:val="00BE3217"/>
    <w:rsid w:val="00BF029D"/>
    <w:rsid w:val="00C12270"/>
    <w:rsid w:val="00C12334"/>
    <w:rsid w:val="00C271CB"/>
    <w:rsid w:val="00C361ED"/>
    <w:rsid w:val="00C42C0A"/>
    <w:rsid w:val="00C43EF1"/>
    <w:rsid w:val="00C44167"/>
    <w:rsid w:val="00C467DA"/>
    <w:rsid w:val="00C51721"/>
    <w:rsid w:val="00C718B1"/>
    <w:rsid w:val="00C7215F"/>
    <w:rsid w:val="00C7505C"/>
    <w:rsid w:val="00C91F88"/>
    <w:rsid w:val="00CA443B"/>
    <w:rsid w:val="00CA5984"/>
    <w:rsid w:val="00CB52A5"/>
    <w:rsid w:val="00CB7E70"/>
    <w:rsid w:val="00CC249C"/>
    <w:rsid w:val="00CD06D6"/>
    <w:rsid w:val="00CD4F30"/>
    <w:rsid w:val="00CE3433"/>
    <w:rsid w:val="00CE55BE"/>
    <w:rsid w:val="00CE71F8"/>
    <w:rsid w:val="00D1687D"/>
    <w:rsid w:val="00D20D5E"/>
    <w:rsid w:val="00D20D67"/>
    <w:rsid w:val="00D23DFF"/>
    <w:rsid w:val="00D24EBB"/>
    <w:rsid w:val="00D3184F"/>
    <w:rsid w:val="00D343DC"/>
    <w:rsid w:val="00D443E4"/>
    <w:rsid w:val="00D516DE"/>
    <w:rsid w:val="00D61C25"/>
    <w:rsid w:val="00D7458A"/>
    <w:rsid w:val="00D92A8E"/>
    <w:rsid w:val="00D94BD3"/>
    <w:rsid w:val="00D95F67"/>
    <w:rsid w:val="00DA062C"/>
    <w:rsid w:val="00DA19EF"/>
    <w:rsid w:val="00DA2206"/>
    <w:rsid w:val="00DA5479"/>
    <w:rsid w:val="00DA67F2"/>
    <w:rsid w:val="00DC66DA"/>
    <w:rsid w:val="00DD1CAE"/>
    <w:rsid w:val="00DD63F0"/>
    <w:rsid w:val="00DE2DDC"/>
    <w:rsid w:val="00DE48F1"/>
    <w:rsid w:val="00DE5BD1"/>
    <w:rsid w:val="00DE72DB"/>
    <w:rsid w:val="00DE75F1"/>
    <w:rsid w:val="00DF02FE"/>
    <w:rsid w:val="00DF2990"/>
    <w:rsid w:val="00DF745F"/>
    <w:rsid w:val="00E11E7E"/>
    <w:rsid w:val="00E21B17"/>
    <w:rsid w:val="00E35D63"/>
    <w:rsid w:val="00E522EC"/>
    <w:rsid w:val="00E52D4B"/>
    <w:rsid w:val="00E629FA"/>
    <w:rsid w:val="00E670A9"/>
    <w:rsid w:val="00E77045"/>
    <w:rsid w:val="00E83710"/>
    <w:rsid w:val="00E95554"/>
    <w:rsid w:val="00E96C84"/>
    <w:rsid w:val="00EA6C8E"/>
    <w:rsid w:val="00EA76A7"/>
    <w:rsid w:val="00EB3BBE"/>
    <w:rsid w:val="00EB6E6A"/>
    <w:rsid w:val="00EC241F"/>
    <w:rsid w:val="00EC6376"/>
    <w:rsid w:val="00ED2AFD"/>
    <w:rsid w:val="00ED40F8"/>
    <w:rsid w:val="00ED5D7E"/>
    <w:rsid w:val="00ED61B5"/>
    <w:rsid w:val="00ED7101"/>
    <w:rsid w:val="00EE4F99"/>
    <w:rsid w:val="00EF39E3"/>
    <w:rsid w:val="00F133A2"/>
    <w:rsid w:val="00F16E6C"/>
    <w:rsid w:val="00F20164"/>
    <w:rsid w:val="00F24903"/>
    <w:rsid w:val="00F308EC"/>
    <w:rsid w:val="00F323D1"/>
    <w:rsid w:val="00F425E2"/>
    <w:rsid w:val="00F475CA"/>
    <w:rsid w:val="00F558D8"/>
    <w:rsid w:val="00F609A0"/>
    <w:rsid w:val="00F70495"/>
    <w:rsid w:val="00F7049A"/>
    <w:rsid w:val="00F7270A"/>
    <w:rsid w:val="00F83581"/>
    <w:rsid w:val="00F846A9"/>
    <w:rsid w:val="00F9633F"/>
    <w:rsid w:val="00FA239E"/>
    <w:rsid w:val="00FA41D6"/>
    <w:rsid w:val="00FA434F"/>
    <w:rsid w:val="00FC347D"/>
    <w:rsid w:val="00FC4766"/>
    <w:rsid w:val="00FD07E1"/>
    <w:rsid w:val="00FE21E8"/>
    <w:rsid w:val="00FF6E2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0F0844"/>
  <w15:docId w15:val="{4F204508-069C-48A7-9EBD-89391743FE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302C"/>
    <w:rPr>
      <w:rFonts w:ascii="Times New Roman" w:eastAsia="Times New Roman" w:hAnsi="Times New Roman"/>
      <w:sz w:val="24"/>
      <w:szCs w:val="24"/>
      <w:lang w:eastAsia="es-ES_tradnl"/>
    </w:rPr>
  </w:style>
  <w:style w:type="paragraph" w:styleId="Ttulo2">
    <w:name w:val="heading 2"/>
    <w:basedOn w:val="Normal"/>
    <w:next w:val="Normal"/>
    <w:link w:val="Ttulo2Car"/>
    <w:uiPriority w:val="9"/>
    <w:unhideWhenUsed/>
    <w:qFormat/>
    <w:rsid w:val="004F66C4"/>
    <w:pPr>
      <w:keepNext/>
      <w:keepLines/>
      <w:spacing w:before="40"/>
      <w:outlineLvl w:val="1"/>
    </w:pPr>
    <w:rPr>
      <w:rFonts w:ascii="Calibri Light" w:hAnsi="Calibri Light"/>
      <w:color w:val="2E74B5"/>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rsid w:val="000076FC"/>
    <w:pPr>
      <w:tabs>
        <w:tab w:val="center" w:pos="4419"/>
        <w:tab w:val="right" w:pos="8838"/>
      </w:tabs>
    </w:pPr>
    <w:rPr>
      <w:rFonts w:ascii="Calibri" w:hAnsi="Calibri"/>
      <w:sz w:val="20"/>
      <w:szCs w:val="20"/>
      <w:lang w:eastAsia="es-ES"/>
    </w:rPr>
  </w:style>
  <w:style w:type="character" w:customStyle="1" w:styleId="PiedepginaCar">
    <w:name w:val="Pie de página Car"/>
    <w:link w:val="Piedepgina"/>
    <w:uiPriority w:val="99"/>
    <w:rsid w:val="000076FC"/>
    <w:rPr>
      <w:rFonts w:ascii="Calibri" w:eastAsia="Times New Roman" w:hAnsi="Calibri" w:cs="Times New Roman"/>
      <w:sz w:val="20"/>
      <w:szCs w:val="20"/>
      <w:lang w:eastAsia="es-ES"/>
    </w:rPr>
  </w:style>
  <w:style w:type="paragraph" w:styleId="Prrafodelista">
    <w:name w:val="List Paragraph"/>
    <w:basedOn w:val="Normal"/>
    <w:uiPriority w:val="34"/>
    <w:qFormat/>
    <w:rsid w:val="000076FC"/>
    <w:pPr>
      <w:spacing w:after="200" w:line="276" w:lineRule="auto"/>
      <w:ind w:left="720"/>
      <w:contextualSpacing/>
    </w:pPr>
    <w:rPr>
      <w:rFonts w:ascii="Calibri" w:hAnsi="Calibri"/>
      <w:sz w:val="22"/>
      <w:szCs w:val="22"/>
      <w:lang w:eastAsia="es-MX"/>
    </w:rPr>
  </w:style>
  <w:style w:type="character" w:customStyle="1" w:styleId="SinespaciadoCar">
    <w:name w:val="Sin espaciado Car"/>
    <w:link w:val="Sinespaciado"/>
    <w:uiPriority w:val="1"/>
    <w:locked/>
    <w:rsid w:val="000076FC"/>
    <w:rPr>
      <w:rFonts w:ascii="Calibri" w:hAnsi="Calibri"/>
    </w:rPr>
  </w:style>
  <w:style w:type="paragraph" w:styleId="Sinespaciado">
    <w:name w:val="No Spacing"/>
    <w:basedOn w:val="Normal"/>
    <w:link w:val="SinespaciadoCar"/>
    <w:uiPriority w:val="1"/>
    <w:qFormat/>
    <w:rsid w:val="000076FC"/>
    <w:rPr>
      <w:rFonts w:ascii="Calibri" w:eastAsia="Calibri" w:hAnsi="Calibri"/>
      <w:sz w:val="22"/>
      <w:szCs w:val="22"/>
      <w:lang w:eastAsia="en-US"/>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Ca,FA Fu?notente"/>
    <w:basedOn w:val="Normal"/>
    <w:link w:val="TextonotapieCar"/>
    <w:uiPriority w:val="99"/>
    <w:qFormat/>
    <w:rsid w:val="000076FC"/>
    <w:rPr>
      <w:rFonts w:ascii="Calibri" w:hAnsi="Calibri"/>
      <w:sz w:val="20"/>
      <w:szCs w:val="20"/>
      <w:lang w:eastAsia="es-ES"/>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C Car"/>
    <w:link w:val="Textonotapie"/>
    <w:uiPriority w:val="99"/>
    <w:qFormat/>
    <w:rsid w:val="000076FC"/>
    <w:rPr>
      <w:rFonts w:ascii="Calibri" w:eastAsia="Times New Roman" w:hAnsi="Calibri" w:cs="Times New Roman"/>
      <w:sz w:val="20"/>
      <w:szCs w:val="20"/>
      <w:lang w:eastAsia="es-ES"/>
    </w:rPr>
  </w:style>
  <w:style w:type="character" w:styleId="Refdenotaalpie">
    <w:name w:val="footnote reference"/>
    <w:aliases w:val="Footnotes refss,Texto de nota al pie,Appel note de bas de page,Footnote number,referencia nota al pie,BVI fnr,f,4_G,16 Point,Superscript 6 Point,Texto nota al pie,Ref. de nota al pie 2,Footnote Reference Char3,ftref,ftre,julio,Ref"/>
    <w:link w:val="4GChar"/>
    <w:uiPriority w:val="99"/>
    <w:qFormat/>
    <w:rsid w:val="000076FC"/>
    <w:rPr>
      <w:rFonts w:cs="Times New Roman"/>
      <w:vertAlign w:val="superscript"/>
    </w:rPr>
  </w:style>
  <w:style w:type="character" w:styleId="Hipervnculo">
    <w:name w:val="Hyperlink"/>
    <w:uiPriority w:val="99"/>
    <w:rsid w:val="000076FC"/>
    <w:rPr>
      <w:rFonts w:cs="Times New Roman"/>
      <w:color w:val="0000FF"/>
      <w:u w:val="single"/>
    </w:rPr>
  </w:style>
  <w:style w:type="paragraph" w:styleId="Subttulo">
    <w:name w:val="Subtitle"/>
    <w:basedOn w:val="Normal"/>
    <w:next w:val="Normal"/>
    <w:link w:val="SubttuloCar"/>
    <w:uiPriority w:val="99"/>
    <w:qFormat/>
    <w:rsid w:val="000076FC"/>
    <w:pPr>
      <w:spacing w:after="60" w:line="276" w:lineRule="auto"/>
      <w:jc w:val="center"/>
      <w:outlineLvl w:val="1"/>
    </w:pPr>
    <w:rPr>
      <w:rFonts w:ascii="Cambria" w:hAnsi="Cambria"/>
      <w:lang w:eastAsia="es-ES"/>
    </w:rPr>
  </w:style>
  <w:style w:type="character" w:customStyle="1" w:styleId="SubttuloCar">
    <w:name w:val="Subtítulo Car"/>
    <w:link w:val="Subttulo"/>
    <w:uiPriority w:val="99"/>
    <w:rsid w:val="000076FC"/>
    <w:rPr>
      <w:rFonts w:ascii="Cambria" w:eastAsia="Times New Roman" w:hAnsi="Cambria" w:cs="Times New Roman"/>
      <w:sz w:val="24"/>
      <w:szCs w:val="24"/>
      <w:lang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0076FC"/>
    <w:pPr>
      <w:jc w:val="both"/>
    </w:pPr>
    <w:rPr>
      <w:rFonts w:ascii="Calibri" w:eastAsia="Calibri" w:hAnsi="Calibri"/>
      <w:sz w:val="22"/>
      <w:szCs w:val="22"/>
      <w:vertAlign w:val="superscript"/>
      <w:lang w:eastAsia="en-US"/>
    </w:rPr>
  </w:style>
  <w:style w:type="paragraph" w:styleId="NormalWeb">
    <w:name w:val="Normal (Web)"/>
    <w:basedOn w:val="Normal"/>
    <w:uiPriority w:val="99"/>
    <w:unhideWhenUsed/>
    <w:rsid w:val="000076FC"/>
    <w:pPr>
      <w:spacing w:before="100" w:beforeAutospacing="1" w:after="100" w:afterAutospacing="1"/>
    </w:pPr>
  </w:style>
  <w:style w:type="table" w:styleId="Tablaconcuadrcula">
    <w:name w:val="Table Grid"/>
    <w:basedOn w:val="Tablanormal"/>
    <w:uiPriority w:val="59"/>
    <w:rsid w:val="000076FC"/>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0076FC"/>
    <w:pPr>
      <w:tabs>
        <w:tab w:val="center" w:pos="4419"/>
        <w:tab w:val="right" w:pos="8838"/>
      </w:tabs>
    </w:pPr>
  </w:style>
  <w:style w:type="character" w:customStyle="1" w:styleId="EncabezadoCar">
    <w:name w:val="Encabezado Car"/>
    <w:link w:val="Encabezado"/>
    <w:uiPriority w:val="99"/>
    <w:rsid w:val="000076FC"/>
    <w:rPr>
      <w:rFonts w:ascii="Times New Roman" w:eastAsia="Times New Roman" w:hAnsi="Times New Roman" w:cs="Times New Roman"/>
      <w:sz w:val="24"/>
      <w:szCs w:val="24"/>
      <w:lang w:eastAsia="es-ES_tradnl"/>
    </w:rPr>
  </w:style>
  <w:style w:type="character" w:styleId="Hipervnculovisitado">
    <w:name w:val="FollowedHyperlink"/>
    <w:uiPriority w:val="99"/>
    <w:semiHidden/>
    <w:unhideWhenUsed/>
    <w:rsid w:val="00BA2457"/>
    <w:rPr>
      <w:color w:val="954F72"/>
      <w:u w:val="single"/>
    </w:rPr>
  </w:style>
  <w:style w:type="character" w:customStyle="1" w:styleId="Mencinsinresolver1">
    <w:name w:val="Mención sin resolver1"/>
    <w:uiPriority w:val="99"/>
    <w:semiHidden/>
    <w:unhideWhenUsed/>
    <w:rsid w:val="00BA2457"/>
    <w:rPr>
      <w:color w:val="605E5C"/>
      <w:shd w:val="clear" w:color="auto" w:fill="E1DFDD"/>
    </w:rPr>
  </w:style>
  <w:style w:type="character" w:customStyle="1" w:styleId="Ttulo2Car">
    <w:name w:val="Título 2 Car"/>
    <w:link w:val="Ttulo2"/>
    <w:uiPriority w:val="9"/>
    <w:rsid w:val="004F66C4"/>
    <w:rPr>
      <w:rFonts w:ascii="Calibri Light" w:eastAsia="Times New Roman" w:hAnsi="Calibri Light" w:cs="Times New Roman"/>
      <w:color w:val="2E74B5"/>
      <w:sz w:val="26"/>
      <w:szCs w:val="26"/>
      <w:lang w:eastAsia="es-ES_tradnl"/>
    </w:rPr>
  </w:style>
  <w:style w:type="character" w:styleId="Textoennegrita">
    <w:name w:val="Strong"/>
    <w:basedOn w:val="Fuentedeprrafopredeter"/>
    <w:uiPriority w:val="22"/>
    <w:qFormat/>
    <w:rsid w:val="00160D7D"/>
    <w:rPr>
      <w:b/>
      <w:bCs/>
    </w:rPr>
  </w:style>
  <w:style w:type="paragraph" w:styleId="Sangradetextonormal">
    <w:name w:val="Body Text Indent"/>
    <w:basedOn w:val="Normal"/>
    <w:link w:val="SangradetextonormalCar"/>
    <w:uiPriority w:val="99"/>
    <w:semiHidden/>
    <w:unhideWhenUsed/>
    <w:rsid w:val="00C467DA"/>
    <w:pPr>
      <w:spacing w:after="120"/>
      <w:ind w:left="283"/>
    </w:pPr>
  </w:style>
  <w:style w:type="character" w:customStyle="1" w:styleId="SangradetextonormalCar">
    <w:name w:val="Sangría de texto normal Car"/>
    <w:basedOn w:val="Fuentedeprrafopredeter"/>
    <w:link w:val="Sangradetextonormal"/>
    <w:uiPriority w:val="99"/>
    <w:semiHidden/>
    <w:rsid w:val="00C467DA"/>
    <w:rPr>
      <w:rFonts w:ascii="Times New Roman" w:eastAsia="Times New Roman" w:hAnsi="Times New Roman"/>
      <w:sz w:val="24"/>
      <w:szCs w:val="24"/>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9268877">
      <w:bodyDiv w:val="1"/>
      <w:marLeft w:val="0"/>
      <w:marRight w:val="0"/>
      <w:marTop w:val="0"/>
      <w:marBottom w:val="0"/>
      <w:divBdr>
        <w:top w:val="none" w:sz="0" w:space="0" w:color="auto"/>
        <w:left w:val="none" w:sz="0" w:space="0" w:color="auto"/>
        <w:bottom w:val="none" w:sz="0" w:space="0" w:color="auto"/>
        <w:right w:val="none" w:sz="0" w:space="0" w:color="auto"/>
      </w:divBdr>
    </w:div>
    <w:div w:id="353388346">
      <w:bodyDiv w:val="1"/>
      <w:marLeft w:val="0"/>
      <w:marRight w:val="0"/>
      <w:marTop w:val="0"/>
      <w:marBottom w:val="0"/>
      <w:divBdr>
        <w:top w:val="none" w:sz="0" w:space="0" w:color="auto"/>
        <w:left w:val="none" w:sz="0" w:space="0" w:color="auto"/>
        <w:bottom w:val="none" w:sz="0" w:space="0" w:color="auto"/>
        <w:right w:val="none" w:sz="0" w:space="0" w:color="auto"/>
      </w:divBdr>
    </w:div>
    <w:div w:id="920605695">
      <w:bodyDiv w:val="1"/>
      <w:marLeft w:val="0"/>
      <w:marRight w:val="0"/>
      <w:marTop w:val="0"/>
      <w:marBottom w:val="0"/>
      <w:divBdr>
        <w:top w:val="none" w:sz="0" w:space="0" w:color="auto"/>
        <w:left w:val="none" w:sz="0" w:space="0" w:color="auto"/>
        <w:bottom w:val="none" w:sz="0" w:space="0" w:color="auto"/>
        <w:right w:val="none" w:sz="0" w:space="0" w:color="auto"/>
      </w:divBdr>
    </w:div>
    <w:div w:id="1072434060">
      <w:bodyDiv w:val="1"/>
      <w:marLeft w:val="0"/>
      <w:marRight w:val="0"/>
      <w:marTop w:val="0"/>
      <w:marBottom w:val="0"/>
      <w:divBdr>
        <w:top w:val="none" w:sz="0" w:space="0" w:color="auto"/>
        <w:left w:val="none" w:sz="0" w:space="0" w:color="auto"/>
        <w:bottom w:val="none" w:sz="0" w:space="0" w:color="auto"/>
        <w:right w:val="none" w:sz="0" w:space="0" w:color="auto"/>
      </w:divBdr>
    </w:div>
    <w:div w:id="1311133939">
      <w:bodyDiv w:val="1"/>
      <w:marLeft w:val="0"/>
      <w:marRight w:val="0"/>
      <w:marTop w:val="0"/>
      <w:marBottom w:val="0"/>
      <w:divBdr>
        <w:top w:val="none" w:sz="0" w:space="0" w:color="auto"/>
        <w:left w:val="none" w:sz="0" w:space="0" w:color="auto"/>
        <w:bottom w:val="none" w:sz="0" w:space="0" w:color="auto"/>
        <w:right w:val="none" w:sz="0" w:space="0" w:color="auto"/>
      </w:divBdr>
    </w:div>
    <w:div w:id="1613315962">
      <w:bodyDiv w:val="1"/>
      <w:marLeft w:val="0"/>
      <w:marRight w:val="0"/>
      <w:marTop w:val="0"/>
      <w:marBottom w:val="0"/>
      <w:divBdr>
        <w:top w:val="none" w:sz="0" w:space="0" w:color="auto"/>
        <w:left w:val="none" w:sz="0" w:space="0" w:color="auto"/>
        <w:bottom w:val="none" w:sz="0" w:space="0" w:color="auto"/>
        <w:right w:val="none" w:sz="0" w:space="0" w:color="auto"/>
      </w:divBdr>
    </w:div>
    <w:div w:id="1859998986">
      <w:bodyDiv w:val="1"/>
      <w:marLeft w:val="0"/>
      <w:marRight w:val="0"/>
      <w:marTop w:val="0"/>
      <w:marBottom w:val="0"/>
      <w:divBdr>
        <w:top w:val="none" w:sz="0" w:space="0" w:color="auto"/>
        <w:left w:val="none" w:sz="0" w:space="0" w:color="auto"/>
        <w:bottom w:val="none" w:sz="0" w:space="0" w:color="auto"/>
        <w:right w:val="none" w:sz="0" w:space="0" w:color="auto"/>
      </w:divBdr>
    </w:div>
    <w:div w:id="1880126361">
      <w:bodyDiv w:val="1"/>
      <w:marLeft w:val="0"/>
      <w:marRight w:val="0"/>
      <w:marTop w:val="0"/>
      <w:marBottom w:val="0"/>
      <w:divBdr>
        <w:top w:val="none" w:sz="0" w:space="0" w:color="auto"/>
        <w:left w:val="none" w:sz="0" w:space="0" w:color="auto"/>
        <w:bottom w:val="none" w:sz="0" w:space="0" w:color="auto"/>
        <w:right w:val="none" w:sz="0" w:space="0" w:color="auto"/>
      </w:divBdr>
    </w:div>
    <w:div w:id="2095279771">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acebook.com/1508562966074363/posts/2821248274805819/" TargetMode="External"/><Relationship Id="rId18" Type="http://schemas.openxmlformats.org/officeDocument/2006/relationships/hyperlink" Target="https://sanmiguelelalto.gob.mx" TargetMode="External"/><Relationship Id="rId26" Type="http://schemas.openxmlformats.org/officeDocument/2006/relationships/hyperlink" Target="https://www.facebook.com/watch/?v=1420807044962867" TargetMode="External"/><Relationship Id="rId39" Type="http://schemas.openxmlformats.org/officeDocument/2006/relationships/hyperlink" Target="https://sanmiguelelalto.gob.mx" TargetMode="External"/><Relationship Id="rId21" Type="http://schemas.openxmlformats.org/officeDocument/2006/relationships/hyperlink" Target="https://www.facebook.com/1508562966074363/posts/2811129095817737/" TargetMode="External"/><Relationship Id="rId34" Type="http://schemas.openxmlformats.org/officeDocument/2006/relationships/hyperlink" Target="https://www.facebook.com/1508562966074363/posts/2816907451906568/" TargetMode="External"/><Relationship Id="rId42" Type="http://schemas.openxmlformats.org/officeDocument/2006/relationships/oleObject" Target="embeddings/oleObject1.bin"/><Relationship Id="rId47" Type="http://schemas.openxmlformats.org/officeDocument/2006/relationships/oleObject" Target="embeddings/oleObject3.bin"/><Relationship Id="rId50" Type="http://schemas.openxmlformats.org/officeDocument/2006/relationships/oleObject" Target="embeddings/oleObject4.bin"/><Relationship Id="rId55" Type="http://schemas.openxmlformats.org/officeDocument/2006/relationships/oleObject" Target="embeddings/oleObject6.bin"/><Relationship Id="rId63" Type="http://schemas.openxmlformats.org/officeDocument/2006/relationships/image" Target="media/image10.png"/><Relationship Id="rId68" Type="http://schemas.openxmlformats.org/officeDocument/2006/relationships/hyperlink" Target="https://www.facebook.com/1508562966074363/posts/2817620878501892/" TargetMode="External"/><Relationship Id="rId76" Type="http://schemas.openxmlformats.org/officeDocument/2006/relationships/oleObject" Target="embeddings/oleObject14.bin"/><Relationship Id="rId84"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s://www.facebook.com/1508562966074363/posts/2816907451906568/" TargetMode="External"/><Relationship Id="rId2" Type="http://schemas.openxmlformats.org/officeDocument/2006/relationships/numbering" Target="numbering.xml"/><Relationship Id="rId16" Type="http://schemas.openxmlformats.org/officeDocument/2006/relationships/hyperlink" Target="https://sanmiguelelalto.gob.mx" TargetMode="External"/><Relationship Id="rId29" Type="http://schemas.openxmlformats.org/officeDocument/2006/relationships/hyperlink" Target="https://sanmiguelelalto.gob.mx" TargetMode="External"/><Relationship Id="rId11" Type="http://schemas.openxmlformats.org/officeDocument/2006/relationships/hyperlink" Target="https://www.facebook.com/watch/?v=1420807044962867" TargetMode="External"/><Relationship Id="rId24" Type="http://schemas.openxmlformats.org/officeDocument/2006/relationships/hyperlink" Target="https://www.facebook.com/watch/?v=497177598129734" TargetMode="External"/><Relationship Id="rId32" Type="http://schemas.openxmlformats.org/officeDocument/2006/relationships/hyperlink" Target="https://www.facebook.com/1508562966074363/posts/2817620878501892/" TargetMode="External"/><Relationship Id="rId37" Type="http://schemas.openxmlformats.org/officeDocument/2006/relationships/hyperlink" Target="https://www.facebook.com/1508562966074363/posts/2808051529458827/" TargetMode="External"/><Relationship Id="rId40" Type="http://schemas.openxmlformats.org/officeDocument/2006/relationships/hyperlink" Target="https://www.facebook.com/watch/?v=4312441008765903" TargetMode="External"/><Relationship Id="rId45" Type="http://schemas.openxmlformats.org/officeDocument/2006/relationships/oleObject" Target="embeddings/oleObject2.bin"/><Relationship Id="rId53" Type="http://schemas.openxmlformats.org/officeDocument/2006/relationships/oleObject" Target="embeddings/oleObject5.bin"/><Relationship Id="rId58" Type="http://schemas.openxmlformats.org/officeDocument/2006/relationships/image" Target="media/image8.png"/><Relationship Id="rId66" Type="http://schemas.openxmlformats.org/officeDocument/2006/relationships/image" Target="media/image11.png"/><Relationship Id="rId74" Type="http://schemas.openxmlformats.org/officeDocument/2006/relationships/hyperlink" Target="https://www.facebook.com/1508562966074363/posts/2811129095817737/" TargetMode="External"/><Relationship Id="rId79" Type="http://schemas.openxmlformats.org/officeDocument/2006/relationships/oleObject" Target="embeddings/oleObject15.bin"/><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oleObject" Target="embeddings/oleObject9.bin"/><Relationship Id="rId82" Type="http://schemas.openxmlformats.org/officeDocument/2006/relationships/image" Target="media/image17.png"/><Relationship Id="rId19" Type="http://schemas.openxmlformats.org/officeDocument/2006/relationships/hyperlink" Target="https://www.facebook.com/1508562966074363/posts/2816907451906568/" TargetMode="External"/><Relationship Id="rId4" Type="http://schemas.openxmlformats.org/officeDocument/2006/relationships/settings" Target="settings.xml"/><Relationship Id="rId9" Type="http://schemas.openxmlformats.org/officeDocument/2006/relationships/hyperlink" Target="https://www.facebook.com/watch/?v=497177598129734" TargetMode="External"/><Relationship Id="rId14" Type="http://schemas.openxmlformats.org/officeDocument/2006/relationships/hyperlink" Target="https://sanmiguelelalto.gob.mx" TargetMode="External"/><Relationship Id="rId22" Type="http://schemas.openxmlformats.org/officeDocument/2006/relationships/hyperlink" Target="https://www.facebook.com/1508562966074363/posts/2808051529458827/" TargetMode="External"/><Relationship Id="rId27" Type="http://schemas.openxmlformats.org/officeDocument/2006/relationships/hyperlink" Target="https://www.facebook.com/1508562966074363/posts/2825465431050770/" TargetMode="External"/><Relationship Id="rId30" Type="http://schemas.openxmlformats.org/officeDocument/2006/relationships/hyperlink" Target="https://www.facebook.com/1508562966074363/posts/2818315925099054/" TargetMode="External"/><Relationship Id="rId35" Type="http://schemas.openxmlformats.org/officeDocument/2006/relationships/hyperlink" Target="https://sanmiguelelalto.gob.mx" TargetMode="External"/><Relationship Id="rId43" Type="http://schemas.openxmlformats.org/officeDocument/2006/relationships/hyperlink" Target="https://www.facebook.com/watch/?v=4312441008765903" TargetMode="External"/><Relationship Id="rId48" Type="http://schemas.openxmlformats.org/officeDocument/2006/relationships/hyperlink" Target="https://www.facebook.com/anabelxarandas/videos/1420807044962867/" TargetMode="External"/><Relationship Id="rId56" Type="http://schemas.openxmlformats.org/officeDocument/2006/relationships/image" Target="media/image7.png"/><Relationship Id="rId64" Type="http://schemas.openxmlformats.org/officeDocument/2006/relationships/oleObject" Target="embeddings/oleObject10.bin"/><Relationship Id="rId69" Type="http://schemas.openxmlformats.org/officeDocument/2006/relationships/image" Target="media/image12.png"/><Relationship Id="rId77" Type="http://schemas.openxmlformats.org/officeDocument/2006/relationships/hyperlink" Target="https://www.facebook.com/1508562966074363/posts/2808051529458827/" TargetMode="External"/><Relationship Id="rId8" Type="http://schemas.openxmlformats.org/officeDocument/2006/relationships/hyperlink" Target="https://www.facebook.com/watch/?v=4312441008765903" TargetMode="External"/><Relationship Id="rId51" Type="http://schemas.openxmlformats.org/officeDocument/2006/relationships/hyperlink" Target="https://www.facebook.com/1508562966074363/posts/2825465431050770/" TargetMode="External"/><Relationship Id="rId72" Type="http://schemas.openxmlformats.org/officeDocument/2006/relationships/image" Target="media/image13.png"/><Relationship Id="rId80" Type="http://schemas.openxmlformats.org/officeDocument/2006/relationships/image" Target="media/image16.pn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www.facebook.com/1508562966074363/posts/2825465431050770/" TargetMode="External"/><Relationship Id="rId17" Type="http://schemas.openxmlformats.org/officeDocument/2006/relationships/hyperlink" Target="https://www.facebook.com/1508562966074363/posts/2817620878501892/" TargetMode="External"/><Relationship Id="rId25" Type="http://schemas.openxmlformats.org/officeDocument/2006/relationships/hyperlink" Target="https://sanmiguelelalto.gob.mx" TargetMode="External"/><Relationship Id="rId33" Type="http://schemas.openxmlformats.org/officeDocument/2006/relationships/hyperlink" Target="https://sanmiguelelalto.gob.mx" TargetMode="External"/><Relationship Id="rId38" Type="http://schemas.openxmlformats.org/officeDocument/2006/relationships/hyperlink" Target="https://sanmiguelelalto.gob.mx" TargetMode="External"/><Relationship Id="rId46" Type="http://schemas.openxmlformats.org/officeDocument/2006/relationships/image" Target="media/image3.png"/><Relationship Id="rId59" Type="http://schemas.openxmlformats.org/officeDocument/2006/relationships/oleObject" Target="embeddings/oleObject8.bin"/><Relationship Id="rId67" Type="http://schemas.openxmlformats.org/officeDocument/2006/relationships/oleObject" Target="embeddings/oleObject11.bin"/><Relationship Id="rId20" Type="http://schemas.openxmlformats.org/officeDocument/2006/relationships/hyperlink" Target="https://sanmiguelelalto.gob.mx" TargetMode="External"/><Relationship Id="rId41" Type="http://schemas.openxmlformats.org/officeDocument/2006/relationships/image" Target="media/image1.png"/><Relationship Id="rId54" Type="http://schemas.openxmlformats.org/officeDocument/2006/relationships/image" Target="media/image6.png"/><Relationship Id="rId62" Type="http://schemas.openxmlformats.org/officeDocument/2006/relationships/hyperlink" Target="https://www.facebook.com/1508562966074363/posts/2821248274805819/" TargetMode="External"/><Relationship Id="rId70" Type="http://schemas.openxmlformats.org/officeDocument/2006/relationships/oleObject" Target="embeddings/oleObject12.bin"/><Relationship Id="rId75" Type="http://schemas.openxmlformats.org/officeDocument/2006/relationships/image" Target="media/image14.png"/><Relationship Id="rId83" Type="http://schemas.openxmlformats.org/officeDocument/2006/relationships/oleObject" Target="embeddings/oleObject17.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1508562966074363/posts/2818315925099054/" TargetMode="External"/><Relationship Id="rId23" Type="http://schemas.openxmlformats.org/officeDocument/2006/relationships/hyperlink" Target="https://www.facebook.com/watch/?v=4312441008765903" TargetMode="External"/><Relationship Id="rId28" Type="http://schemas.openxmlformats.org/officeDocument/2006/relationships/hyperlink" Target="https://www.facebook.com/1508562966074363/posts/2821248274805819/" TargetMode="External"/><Relationship Id="rId36" Type="http://schemas.openxmlformats.org/officeDocument/2006/relationships/hyperlink" Target="https://www.facebook.com/1508562966074363/posts/2811129095817737/" TargetMode="External"/><Relationship Id="rId49" Type="http://schemas.openxmlformats.org/officeDocument/2006/relationships/image" Target="media/image4.png"/><Relationship Id="rId57" Type="http://schemas.openxmlformats.org/officeDocument/2006/relationships/oleObject" Target="embeddings/oleObject7.bin"/><Relationship Id="rId10" Type="http://schemas.openxmlformats.org/officeDocument/2006/relationships/hyperlink" Target="https://sanmiguelelalto.gob.mx" TargetMode="External"/><Relationship Id="rId31" Type="http://schemas.openxmlformats.org/officeDocument/2006/relationships/hyperlink" Target="https://sanmiguelelalto.gob.mx" TargetMode="External"/><Relationship Id="rId44" Type="http://schemas.openxmlformats.org/officeDocument/2006/relationships/image" Target="media/image2.png"/><Relationship Id="rId52" Type="http://schemas.openxmlformats.org/officeDocument/2006/relationships/image" Target="media/image5.png"/><Relationship Id="rId60" Type="http://schemas.openxmlformats.org/officeDocument/2006/relationships/image" Target="media/image9.png"/><Relationship Id="rId65" Type="http://schemas.openxmlformats.org/officeDocument/2006/relationships/hyperlink" Target="https://www.facebook.com/1508562966074363/posts/2818315925099054/" TargetMode="External"/><Relationship Id="rId73" Type="http://schemas.openxmlformats.org/officeDocument/2006/relationships/oleObject" Target="embeddings/oleObject13.bin"/><Relationship Id="rId78" Type="http://schemas.openxmlformats.org/officeDocument/2006/relationships/image" Target="media/image15.png"/><Relationship Id="rId81" Type="http://schemas.openxmlformats.org/officeDocument/2006/relationships/oleObject" Target="embeddings/oleObject16.bin"/><Relationship Id="rId86"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repositoriodocumental.ine.mx/xmlui/bitsream/handle/123456789/115767/ACQyD-INE29-2020-PES-94-20.pdf?sequence=1&amp;isAllowed=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A15AC0-5FD1-4504-81DC-19033E5A85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23</Pages>
  <Words>5781</Words>
  <Characters>31796</Characters>
  <Application>Microsoft Office Word</Application>
  <DocSecurity>0</DocSecurity>
  <Lines>264</Lines>
  <Paragraphs>75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37502</CharactersWithSpaces>
  <SharedDoc>false</SharedDoc>
  <HLinks>
    <vt:vector size="204" baseType="variant">
      <vt:variant>
        <vt:i4>2686991</vt:i4>
      </vt:variant>
      <vt:variant>
        <vt:i4>99</vt:i4>
      </vt:variant>
      <vt:variant>
        <vt:i4>0</vt:i4>
      </vt:variant>
      <vt:variant>
        <vt:i4>5</vt:i4>
      </vt:variant>
      <vt:variant>
        <vt:lpwstr>https://twitter.com/BetoMaldonado_/status/1358909267277848576/photo/2</vt:lpwstr>
      </vt:variant>
      <vt:variant>
        <vt:lpwstr/>
      </vt:variant>
      <vt:variant>
        <vt:i4>262207</vt:i4>
      </vt:variant>
      <vt:variant>
        <vt:i4>96</vt:i4>
      </vt:variant>
      <vt:variant>
        <vt:i4>0</vt:i4>
      </vt:variant>
      <vt:variant>
        <vt:i4>5</vt:i4>
      </vt:variant>
      <vt:variant>
        <vt:lpwstr>https://twitter.com/BetoMaldonado_/status/1330313402485518342?s=08</vt:lpwstr>
      </vt:variant>
      <vt:variant>
        <vt:lpwstr/>
      </vt:variant>
      <vt:variant>
        <vt:i4>589873</vt:i4>
      </vt:variant>
      <vt:variant>
        <vt:i4>93</vt:i4>
      </vt:variant>
      <vt:variant>
        <vt:i4>0</vt:i4>
      </vt:variant>
      <vt:variant>
        <vt:i4>5</vt:i4>
      </vt:variant>
      <vt:variant>
        <vt:lpwstr>https://twitter.com/BetoMaldonado_/status/1334727287145639939?s=08</vt:lpwstr>
      </vt:variant>
      <vt:variant>
        <vt:lpwstr/>
      </vt:variant>
      <vt:variant>
        <vt:i4>655412</vt:i4>
      </vt:variant>
      <vt:variant>
        <vt:i4>90</vt:i4>
      </vt:variant>
      <vt:variant>
        <vt:i4>0</vt:i4>
      </vt:variant>
      <vt:variant>
        <vt:i4>5</vt:i4>
      </vt:variant>
      <vt:variant>
        <vt:lpwstr>https://twitter.com/BetoMaldonado_/status/1335622502941339663?s=08</vt:lpwstr>
      </vt:variant>
      <vt:variant>
        <vt:lpwstr/>
      </vt:variant>
      <vt:variant>
        <vt:i4>65598</vt:i4>
      </vt:variant>
      <vt:variant>
        <vt:i4>87</vt:i4>
      </vt:variant>
      <vt:variant>
        <vt:i4>0</vt:i4>
      </vt:variant>
      <vt:variant>
        <vt:i4>5</vt:i4>
      </vt:variant>
      <vt:variant>
        <vt:lpwstr>https://twitter.com/BetoMaldonado_/status/1336339932965695488?s=08</vt:lpwstr>
      </vt:variant>
      <vt:variant>
        <vt:lpwstr/>
      </vt:variant>
      <vt:variant>
        <vt:i4>327729</vt:i4>
      </vt:variant>
      <vt:variant>
        <vt:i4>84</vt:i4>
      </vt:variant>
      <vt:variant>
        <vt:i4>0</vt:i4>
      </vt:variant>
      <vt:variant>
        <vt:i4>5</vt:i4>
      </vt:variant>
      <vt:variant>
        <vt:lpwstr>https://twitter.com/BetoMaldonado_/status/1336524567119322113?s=08</vt:lpwstr>
      </vt:variant>
      <vt:variant>
        <vt:lpwstr/>
      </vt:variant>
      <vt:variant>
        <vt:i4>852020</vt:i4>
      </vt:variant>
      <vt:variant>
        <vt:i4>81</vt:i4>
      </vt:variant>
      <vt:variant>
        <vt:i4>0</vt:i4>
      </vt:variant>
      <vt:variant>
        <vt:i4>5</vt:i4>
      </vt:variant>
      <vt:variant>
        <vt:lpwstr>https://twitter.com/BetoMaldonado_/status/1336883710961086464?s=08</vt:lpwstr>
      </vt:variant>
      <vt:variant>
        <vt:lpwstr/>
      </vt:variant>
      <vt:variant>
        <vt:i4>655417</vt:i4>
      </vt:variant>
      <vt:variant>
        <vt:i4>78</vt:i4>
      </vt:variant>
      <vt:variant>
        <vt:i4>0</vt:i4>
      </vt:variant>
      <vt:variant>
        <vt:i4>5</vt:i4>
      </vt:variant>
      <vt:variant>
        <vt:lpwstr>https://twitter.com/BetoMaldonado_/status/1337253986848690176?s=08</vt:lpwstr>
      </vt:variant>
      <vt:variant>
        <vt:lpwstr/>
      </vt:variant>
      <vt:variant>
        <vt:i4>48</vt:i4>
      </vt:variant>
      <vt:variant>
        <vt:i4>75</vt:i4>
      </vt:variant>
      <vt:variant>
        <vt:i4>0</vt:i4>
      </vt:variant>
      <vt:variant>
        <vt:i4>5</vt:i4>
      </vt:variant>
      <vt:variant>
        <vt:lpwstr>https://twitter.com/BetoMaldonado_/status/1337578876759896073?s=08</vt:lpwstr>
      </vt:variant>
      <vt:variant>
        <vt:lpwstr/>
      </vt:variant>
      <vt:variant>
        <vt:i4>458809</vt:i4>
      </vt:variant>
      <vt:variant>
        <vt:i4>72</vt:i4>
      </vt:variant>
      <vt:variant>
        <vt:i4>0</vt:i4>
      </vt:variant>
      <vt:variant>
        <vt:i4>5</vt:i4>
      </vt:variant>
      <vt:variant>
        <vt:lpwstr>https://twitter.com/BetoMaldonado_/status/1346117798548926464?s=08</vt:lpwstr>
      </vt:variant>
      <vt:variant>
        <vt:lpwstr/>
      </vt:variant>
      <vt:variant>
        <vt:i4>7929964</vt:i4>
      </vt:variant>
      <vt:variant>
        <vt:i4>69</vt:i4>
      </vt:variant>
      <vt:variant>
        <vt:i4>0</vt:i4>
      </vt:variant>
      <vt:variant>
        <vt:i4>5</vt:i4>
      </vt:variant>
      <vt:variant>
        <vt:lpwstr>https://www.facebook.com/400958966971776/posts/1310988335968830/?sfnsn=scwspmo</vt:lpwstr>
      </vt:variant>
      <vt:variant>
        <vt:lpwstr/>
      </vt:variant>
      <vt:variant>
        <vt:i4>3932168</vt:i4>
      </vt:variant>
      <vt:variant>
        <vt:i4>66</vt:i4>
      </vt:variant>
      <vt:variant>
        <vt:i4>0</vt:i4>
      </vt:variant>
      <vt:variant>
        <vt:i4>5</vt:i4>
      </vt:variant>
      <vt:variant>
        <vt:lpwstr>https://twitter.com/BetoMaldonado_/status/1349737868755824640?s=1001</vt:lpwstr>
      </vt:variant>
      <vt:variant>
        <vt:lpwstr/>
      </vt:variant>
      <vt:variant>
        <vt:i4>1376328</vt:i4>
      </vt:variant>
      <vt:variant>
        <vt:i4>63</vt:i4>
      </vt:variant>
      <vt:variant>
        <vt:i4>0</vt:i4>
      </vt:variant>
      <vt:variant>
        <vt:i4>5</vt:i4>
      </vt:variant>
      <vt:variant>
        <vt:lpwstr>https://www.eloccidental.com.mx/local/alberto-maldonado-dono-un-mes-de-su-sueldo-para-distribuir-pollos-en-colonias-6297342.html?fbclid=IwAR0OHMAglvbudp8xogp3hN6aBoB8hleS3EKvyvbzKD0T64kh61pWez8uzQ</vt:lpwstr>
      </vt:variant>
      <vt:variant>
        <vt:lpwstr/>
      </vt:variant>
      <vt:variant>
        <vt:i4>2686991</vt:i4>
      </vt:variant>
      <vt:variant>
        <vt:i4>60</vt:i4>
      </vt:variant>
      <vt:variant>
        <vt:i4>0</vt:i4>
      </vt:variant>
      <vt:variant>
        <vt:i4>5</vt:i4>
      </vt:variant>
      <vt:variant>
        <vt:lpwstr>https://twitter.com/BetoMaldonado_/status/1358909267277848576/photo/2</vt:lpwstr>
      </vt:variant>
      <vt:variant>
        <vt:lpwstr/>
      </vt:variant>
      <vt:variant>
        <vt:i4>8126566</vt:i4>
      </vt:variant>
      <vt:variant>
        <vt:i4>57</vt:i4>
      </vt:variant>
      <vt:variant>
        <vt:i4>0</vt:i4>
      </vt:variant>
      <vt:variant>
        <vt:i4>5</vt:i4>
      </vt:variant>
      <vt:variant>
        <vt:lpwstr>https://www.facebook.com/400958966971776/posts/1317186272015703/?sfnsn=scwspmo</vt:lpwstr>
      </vt:variant>
      <vt:variant>
        <vt:lpwstr/>
      </vt:variant>
      <vt:variant>
        <vt:i4>262207</vt:i4>
      </vt:variant>
      <vt:variant>
        <vt:i4>54</vt:i4>
      </vt:variant>
      <vt:variant>
        <vt:i4>0</vt:i4>
      </vt:variant>
      <vt:variant>
        <vt:i4>5</vt:i4>
      </vt:variant>
      <vt:variant>
        <vt:lpwstr>https://twitter.com/BetoMaldonado_/status/1330313402485518342?s=08</vt:lpwstr>
      </vt:variant>
      <vt:variant>
        <vt:lpwstr/>
      </vt:variant>
      <vt:variant>
        <vt:i4>589873</vt:i4>
      </vt:variant>
      <vt:variant>
        <vt:i4>51</vt:i4>
      </vt:variant>
      <vt:variant>
        <vt:i4>0</vt:i4>
      </vt:variant>
      <vt:variant>
        <vt:i4>5</vt:i4>
      </vt:variant>
      <vt:variant>
        <vt:lpwstr>https://twitter.com/BetoMaldonado_/status/1334727287145639939?s=08</vt:lpwstr>
      </vt:variant>
      <vt:variant>
        <vt:lpwstr/>
      </vt:variant>
      <vt:variant>
        <vt:i4>655412</vt:i4>
      </vt:variant>
      <vt:variant>
        <vt:i4>48</vt:i4>
      </vt:variant>
      <vt:variant>
        <vt:i4>0</vt:i4>
      </vt:variant>
      <vt:variant>
        <vt:i4>5</vt:i4>
      </vt:variant>
      <vt:variant>
        <vt:lpwstr>https://twitter.com/BetoMaldonado_/status/1335622502941339663?s=08</vt:lpwstr>
      </vt:variant>
      <vt:variant>
        <vt:lpwstr/>
      </vt:variant>
      <vt:variant>
        <vt:i4>65598</vt:i4>
      </vt:variant>
      <vt:variant>
        <vt:i4>45</vt:i4>
      </vt:variant>
      <vt:variant>
        <vt:i4>0</vt:i4>
      </vt:variant>
      <vt:variant>
        <vt:i4>5</vt:i4>
      </vt:variant>
      <vt:variant>
        <vt:lpwstr>https://twitter.com/BetoMaldonado_/status/1336339932965695488?s=08</vt:lpwstr>
      </vt:variant>
      <vt:variant>
        <vt:lpwstr/>
      </vt:variant>
      <vt:variant>
        <vt:i4>327729</vt:i4>
      </vt:variant>
      <vt:variant>
        <vt:i4>42</vt:i4>
      </vt:variant>
      <vt:variant>
        <vt:i4>0</vt:i4>
      </vt:variant>
      <vt:variant>
        <vt:i4>5</vt:i4>
      </vt:variant>
      <vt:variant>
        <vt:lpwstr>https://twitter.com/BetoMaldonado_/status/1336524567119322113?s=08</vt:lpwstr>
      </vt:variant>
      <vt:variant>
        <vt:lpwstr/>
      </vt:variant>
      <vt:variant>
        <vt:i4>852020</vt:i4>
      </vt:variant>
      <vt:variant>
        <vt:i4>39</vt:i4>
      </vt:variant>
      <vt:variant>
        <vt:i4>0</vt:i4>
      </vt:variant>
      <vt:variant>
        <vt:i4>5</vt:i4>
      </vt:variant>
      <vt:variant>
        <vt:lpwstr>https://twitter.com/BetoMaldonado_/status/1336883710961086464?s=08</vt:lpwstr>
      </vt:variant>
      <vt:variant>
        <vt:lpwstr/>
      </vt:variant>
      <vt:variant>
        <vt:i4>655417</vt:i4>
      </vt:variant>
      <vt:variant>
        <vt:i4>36</vt:i4>
      </vt:variant>
      <vt:variant>
        <vt:i4>0</vt:i4>
      </vt:variant>
      <vt:variant>
        <vt:i4>5</vt:i4>
      </vt:variant>
      <vt:variant>
        <vt:lpwstr>https://twitter.com/BetoMaldonado_/status/1337253986848690176?s=08</vt:lpwstr>
      </vt:variant>
      <vt:variant>
        <vt:lpwstr/>
      </vt:variant>
      <vt:variant>
        <vt:i4>48</vt:i4>
      </vt:variant>
      <vt:variant>
        <vt:i4>33</vt:i4>
      </vt:variant>
      <vt:variant>
        <vt:i4>0</vt:i4>
      </vt:variant>
      <vt:variant>
        <vt:i4>5</vt:i4>
      </vt:variant>
      <vt:variant>
        <vt:lpwstr>https://twitter.com/BetoMaldonado_/status/1337578876759896073?s=08</vt:lpwstr>
      </vt:variant>
      <vt:variant>
        <vt:lpwstr/>
      </vt:variant>
      <vt:variant>
        <vt:i4>458809</vt:i4>
      </vt:variant>
      <vt:variant>
        <vt:i4>30</vt:i4>
      </vt:variant>
      <vt:variant>
        <vt:i4>0</vt:i4>
      </vt:variant>
      <vt:variant>
        <vt:i4>5</vt:i4>
      </vt:variant>
      <vt:variant>
        <vt:lpwstr>https://twitter.com/BetoMaldonado_/status/1346117798548926464?s=08</vt:lpwstr>
      </vt:variant>
      <vt:variant>
        <vt:lpwstr/>
      </vt:variant>
      <vt:variant>
        <vt:i4>7929964</vt:i4>
      </vt:variant>
      <vt:variant>
        <vt:i4>27</vt:i4>
      </vt:variant>
      <vt:variant>
        <vt:i4>0</vt:i4>
      </vt:variant>
      <vt:variant>
        <vt:i4>5</vt:i4>
      </vt:variant>
      <vt:variant>
        <vt:lpwstr>https://www.facebook.com/400958966971776/posts/1310988335968830/?sfnsn=scwspmo</vt:lpwstr>
      </vt:variant>
      <vt:variant>
        <vt:lpwstr/>
      </vt:variant>
      <vt:variant>
        <vt:i4>2424954</vt:i4>
      </vt:variant>
      <vt:variant>
        <vt:i4>24</vt:i4>
      </vt:variant>
      <vt:variant>
        <vt:i4>0</vt:i4>
      </vt:variant>
      <vt:variant>
        <vt:i4>5</vt:i4>
      </vt:variant>
      <vt:variant>
        <vt:lpwstr>https://www.informador.mx/jalisco/Elecciones-Jalisco-2021-Alberto-Maldonado-considera-necesario-bajar-la-burocracia-20210120-0010.html</vt:lpwstr>
      </vt:variant>
      <vt:variant>
        <vt:lpwstr/>
      </vt:variant>
      <vt:variant>
        <vt:i4>1703945</vt:i4>
      </vt:variant>
      <vt:variant>
        <vt:i4>21</vt:i4>
      </vt:variant>
      <vt:variant>
        <vt:i4>0</vt:i4>
      </vt:variant>
      <vt:variant>
        <vt:i4>5</vt:i4>
      </vt:variant>
      <vt:variant>
        <vt:lpwstr>https://www.facebook.com/100002300395212/posts/3747995031953806/?d=n</vt:lpwstr>
      </vt:variant>
      <vt:variant>
        <vt:lpwstr/>
      </vt:variant>
      <vt:variant>
        <vt:i4>1769481</vt:i4>
      </vt:variant>
      <vt:variant>
        <vt:i4>18</vt:i4>
      </vt:variant>
      <vt:variant>
        <vt:i4>0</vt:i4>
      </vt:variant>
      <vt:variant>
        <vt:i4>5</vt:i4>
      </vt:variant>
      <vt:variant>
        <vt:lpwstr>https://www.facebook.com/100003046652072/posts/3416853255092863/?d=n</vt:lpwstr>
      </vt:variant>
      <vt:variant>
        <vt:lpwstr/>
      </vt:variant>
      <vt:variant>
        <vt:i4>1572873</vt:i4>
      </vt:variant>
      <vt:variant>
        <vt:i4>15</vt:i4>
      </vt:variant>
      <vt:variant>
        <vt:i4>0</vt:i4>
      </vt:variant>
      <vt:variant>
        <vt:i4>5</vt:i4>
      </vt:variant>
      <vt:variant>
        <vt:lpwstr>https://www.facebook.com/100001077259540/posts/3822206191158585/?d=n</vt:lpwstr>
      </vt:variant>
      <vt:variant>
        <vt:lpwstr/>
      </vt:variant>
      <vt:variant>
        <vt:i4>3342394</vt:i4>
      </vt:variant>
      <vt:variant>
        <vt:i4>12</vt:i4>
      </vt:variant>
      <vt:variant>
        <vt:i4>0</vt:i4>
      </vt:variant>
      <vt:variant>
        <vt:i4>5</vt:i4>
      </vt:variant>
      <vt:variant>
        <vt:lpwstr>https://www.facebook.com/groups/165404037339348/permalink/804821483397597/</vt:lpwstr>
      </vt:variant>
      <vt:variant>
        <vt:lpwstr/>
      </vt:variant>
      <vt:variant>
        <vt:i4>3342384</vt:i4>
      </vt:variant>
      <vt:variant>
        <vt:i4>9</vt:i4>
      </vt:variant>
      <vt:variant>
        <vt:i4>0</vt:i4>
      </vt:variant>
      <vt:variant>
        <vt:i4>5</vt:i4>
      </vt:variant>
      <vt:variant>
        <vt:lpwstr>https://www.facebook.com/Yo-con-Maldonado-Tlaquepaque-2021-100575685186824</vt:lpwstr>
      </vt:variant>
      <vt:variant>
        <vt:lpwstr/>
      </vt:variant>
      <vt:variant>
        <vt:i4>4915201</vt:i4>
      </vt:variant>
      <vt:variant>
        <vt:i4>6</vt:i4>
      </vt:variant>
      <vt:variant>
        <vt:i4>0</vt:i4>
      </vt:variant>
      <vt:variant>
        <vt:i4>5</vt:i4>
      </vt:variant>
      <vt:variant>
        <vt:lpwstr>https://instagram.com/maldonadochavarin?igshid=1veii6ecf47yp</vt:lpwstr>
      </vt:variant>
      <vt:variant>
        <vt:lpwstr/>
      </vt:variant>
      <vt:variant>
        <vt:i4>33</vt:i4>
      </vt:variant>
      <vt:variant>
        <vt:i4>3</vt:i4>
      </vt:variant>
      <vt:variant>
        <vt:i4>0</vt:i4>
      </vt:variant>
      <vt:variant>
        <vt:i4>5</vt:i4>
      </vt:variant>
      <vt:variant>
        <vt:lpwstr>https://twitter.com/BetoMaldonado_?s=08</vt:lpwstr>
      </vt:variant>
      <vt:variant>
        <vt:lpwstr/>
      </vt:variant>
      <vt:variant>
        <vt:i4>4325463</vt:i4>
      </vt:variant>
      <vt:variant>
        <vt:i4>0</vt:i4>
      </vt:variant>
      <vt:variant>
        <vt:i4>0</vt:i4>
      </vt:variant>
      <vt:variant>
        <vt:i4>5</vt:i4>
      </vt:variant>
      <vt:variant>
        <vt:lpwstr>https://www.facebook.com/AlbertoMaldonadoTLA/</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Felipe de Jesus Vera Preciado</dc:creator>
  <cp:keywords/>
  <dc:description/>
  <cp:lastModifiedBy>IEPC-USUARIO</cp:lastModifiedBy>
  <cp:revision>4</cp:revision>
  <cp:lastPrinted>2021-05-27T03:21:00Z</cp:lastPrinted>
  <dcterms:created xsi:type="dcterms:W3CDTF">2021-05-26T00:30:00Z</dcterms:created>
  <dcterms:modified xsi:type="dcterms:W3CDTF">2021-05-27T17:07:00Z</dcterms:modified>
</cp:coreProperties>
</file>