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0C0EA7" w14:textId="6B9B1539" w:rsidR="000076FC" w:rsidRPr="005D6537" w:rsidRDefault="000076FC" w:rsidP="005D6537">
      <w:pPr>
        <w:pStyle w:val="Sinespaciado"/>
        <w:jc w:val="both"/>
        <w:rPr>
          <w:rFonts w:ascii="Trebuchet MS" w:hAnsi="Trebuchet MS"/>
          <w:b/>
          <w:bCs/>
          <w:sz w:val="24"/>
          <w:szCs w:val="24"/>
          <w:lang w:val="es-ES"/>
        </w:rPr>
      </w:pPr>
      <w:bookmarkStart w:id="0" w:name="_GoBack"/>
      <w:bookmarkEnd w:id="0"/>
      <w:r w:rsidRPr="005D6537">
        <w:rPr>
          <w:rFonts w:ascii="Trebuchet MS" w:hAnsi="Trebuchet MS"/>
          <w:b/>
          <w:bCs/>
          <w:sz w:val="24"/>
          <w:szCs w:val="24"/>
          <w:lang w:val="es-ES"/>
        </w:rPr>
        <w:t xml:space="preserve">RESOLUCIÓN DE LA COMISIÓN DE QUEJAS Y DENUNCIAS DEL INSTITUTO ELECTORAL Y DE PARTICIPACIÓN CIUDADANA DEL ESTADO DE JALISCO, RESPECTO DE LA SOLICITUD DE ADOPTAR LAS MEDIDAS CAUTELARES A QUE HUBIERE LUGAR, FORMULADAS POR </w:t>
      </w:r>
      <w:r w:rsidR="009F3B8D" w:rsidRPr="005D6537">
        <w:rPr>
          <w:rFonts w:ascii="Trebuchet MS" w:hAnsi="Trebuchet MS"/>
          <w:b/>
          <w:bCs/>
          <w:sz w:val="24"/>
          <w:szCs w:val="24"/>
          <w:lang w:val="es-ES"/>
        </w:rPr>
        <w:t xml:space="preserve">PARTIDO </w:t>
      </w:r>
      <w:r w:rsidR="0035443B" w:rsidRPr="005D6537">
        <w:rPr>
          <w:rFonts w:ascii="Trebuchet MS" w:hAnsi="Trebuchet MS"/>
          <w:b/>
          <w:bCs/>
          <w:sz w:val="24"/>
          <w:szCs w:val="24"/>
          <w:lang w:val="es-ES"/>
        </w:rPr>
        <w:t xml:space="preserve">POLÍTICO </w:t>
      </w:r>
      <w:r w:rsidR="00D342C1" w:rsidRPr="005D6537">
        <w:rPr>
          <w:rFonts w:ascii="Trebuchet MS" w:hAnsi="Trebuchet MS"/>
          <w:b/>
          <w:bCs/>
          <w:sz w:val="24"/>
          <w:szCs w:val="24"/>
          <w:lang w:val="es-ES"/>
        </w:rPr>
        <w:t>MORENA</w:t>
      </w:r>
      <w:r w:rsidR="009F3B8D" w:rsidRPr="005D6537">
        <w:rPr>
          <w:rFonts w:ascii="Trebuchet MS" w:hAnsi="Trebuchet MS"/>
          <w:b/>
          <w:bCs/>
          <w:sz w:val="24"/>
          <w:szCs w:val="24"/>
          <w:lang w:val="es-ES"/>
        </w:rPr>
        <w:t xml:space="preserve">, DENTRO </w:t>
      </w:r>
      <w:r w:rsidRPr="005D6537">
        <w:rPr>
          <w:rFonts w:ascii="Trebuchet MS" w:hAnsi="Trebuchet MS"/>
          <w:b/>
          <w:bCs/>
          <w:sz w:val="24"/>
          <w:szCs w:val="24"/>
          <w:lang w:val="es-ES"/>
        </w:rPr>
        <w:t>DEL PROCEDIMIENTO SANCIONADOR ESPECIAL IDENTIFICADO CON EL NÚMERO DE EXPEDIENTE PSE-QUEJA-</w:t>
      </w:r>
      <w:r w:rsidR="00D342C1" w:rsidRPr="005D6537">
        <w:rPr>
          <w:rFonts w:ascii="Trebuchet MS" w:hAnsi="Trebuchet MS"/>
          <w:b/>
          <w:bCs/>
          <w:sz w:val="24"/>
          <w:szCs w:val="24"/>
          <w:lang w:val="es-ES"/>
        </w:rPr>
        <w:t>301</w:t>
      </w:r>
      <w:r w:rsidR="00A9706B" w:rsidRPr="005D6537">
        <w:rPr>
          <w:rFonts w:ascii="Trebuchet MS" w:hAnsi="Trebuchet MS"/>
          <w:b/>
          <w:bCs/>
          <w:sz w:val="24"/>
          <w:szCs w:val="24"/>
          <w:lang w:val="es-ES"/>
        </w:rPr>
        <w:t>/2021</w:t>
      </w:r>
      <w:r w:rsidRPr="005D6537">
        <w:rPr>
          <w:rFonts w:ascii="Trebuchet MS" w:hAnsi="Trebuchet MS"/>
          <w:b/>
          <w:bCs/>
          <w:sz w:val="24"/>
          <w:szCs w:val="24"/>
          <w:lang w:val="es-ES"/>
        </w:rPr>
        <w:t>.</w:t>
      </w:r>
    </w:p>
    <w:p w14:paraId="1F9AD65D" w14:textId="77777777" w:rsidR="000076FC" w:rsidRPr="00B138B3" w:rsidRDefault="000076FC" w:rsidP="00B138B3">
      <w:pPr>
        <w:spacing w:line="276" w:lineRule="auto"/>
        <w:jc w:val="both"/>
        <w:rPr>
          <w:rFonts w:ascii="Trebuchet MS" w:hAnsi="Trebuchet MS"/>
          <w:lang w:val="es-ES" w:eastAsia="es-ES"/>
        </w:rPr>
      </w:pPr>
    </w:p>
    <w:p w14:paraId="121E8262" w14:textId="77777777" w:rsidR="000076FC" w:rsidRPr="00B138B3" w:rsidRDefault="000076FC" w:rsidP="00B138B3">
      <w:pPr>
        <w:spacing w:line="276" w:lineRule="auto"/>
        <w:jc w:val="center"/>
        <w:rPr>
          <w:rFonts w:ascii="Trebuchet MS" w:hAnsi="Trebuchet MS"/>
          <w:b/>
          <w:lang w:val="es-ES" w:eastAsia="es-ES"/>
        </w:rPr>
      </w:pPr>
      <w:r w:rsidRPr="00B138B3">
        <w:rPr>
          <w:rFonts w:ascii="Trebuchet MS" w:hAnsi="Trebuchet MS"/>
          <w:b/>
          <w:lang w:val="es-ES" w:eastAsia="es-ES"/>
        </w:rPr>
        <w:t>R E S U L T A N D O S:</w:t>
      </w:r>
    </w:p>
    <w:p w14:paraId="377C9FDA" w14:textId="77777777" w:rsidR="000076FC" w:rsidRPr="00B138B3" w:rsidRDefault="000076FC" w:rsidP="00B138B3">
      <w:pPr>
        <w:spacing w:line="276" w:lineRule="auto"/>
        <w:jc w:val="both"/>
        <w:rPr>
          <w:rFonts w:ascii="Trebuchet MS" w:hAnsi="Trebuchet MS"/>
          <w:lang w:val="es-ES" w:eastAsia="ar-SA"/>
        </w:rPr>
      </w:pPr>
    </w:p>
    <w:p w14:paraId="430D3527" w14:textId="5D03DF52" w:rsidR="000076FC" w:rsidRPr="00B138B3" w:rsidRDefault="000076FC" w:rsidP="00B138B3">
      <w:pPr>
        <w:spacing w:line="276" w:lineRule="auto"/>
        <w:jc w:val="both"/>
        <w:rPr>
          <w:rFonts w:ascii="Trebuchet MS" w:eastAsia="Calibri" w:hAnsi="Trebuchet MS"/>
          <w:lang w:val="es-ES"/>
        </w:rPr>
      </w:pPr>
      <w:r w:rsidRPr="00B138B3">
        <w:rPr>
          <w:rFonts w:ascii="Trebuchet MS" w:hAnsi="Trebuchet MS"/>
          <w:b/>
          <w:lang w:val="es-ES" w:eastAsia="ar-SA"/>
        </w:rPr>
        <w:t>1. Presentación del escrito de denuncia</w:t>
      </w:r>
      <w:r w:rsidRPr="00B138B3">
        <w:rPr>
          <w:rFonts w:ascii="Trebuchet MS" w:hAnsi="Trebuchet MS"/>
          <w:lang w:val="es-ES" w:eastAsia="ar-SA"/>
        </w:rPr>
        <w:t xml:space="preserve">. </w:t>
      </w:r>
      <w:r w:rsidRPr="00B138B3">
        <w:rPr>
          <w:rFonts w:ascii="Trebuchet MS" w:hAnsi="Trebuchet MS"/>
          <w:lang w:val="es-ES"/>
        </w:rPr>
        <w:t xml:space="preserve">El </w:t>
      </w:r>
      <w:r w:rsidR="0014118A">
        <w:rPr>
          <w:rFonts w:ascii="Trebuchet MS" w:hAnsi="Trebuchet MS"/>
          <w:lang w:val="es-ES"/>
        </w:rPr>
        <w:t>veinticuatro</w:t>
      </w:r>
      <w:r w:rsidR="00457E73" w:rsidRPr="00B138B3">
        <w:rPr>
          <w:rFonts w:ascii="Trebuchet MS" w:hAnsi="Trebuchet MS"/>
          <w:lang w:val="es-ES"/>
        </w:rPr>
        <w:t xml:space="preserve"> de mayo</w:t>
      </w:r>
      <w:r w:rsidRPr="00B138B3">
        <w:rPr>
          <w:rFonts w:ascii="Trebuchet MS" w:hAnsi="Trebuchet MS"/>
          <w:lang w:val="es-ES"/>
        </w:rPr>
        <w:t xml:space="preserve"> del año dos mil veintiuno</w:t>
      </w:r>
      <w:r w:rsidR="00EA76A7" w:rsidRPr="00B138B3">
        <w:rPr>
          <w:rStyle w:val="Refdenotaalpie"/>
          <w:rFonts w:ascii="Trebuchet MS" w:hAnsi="Trebuchet MS"/>
          <w:lang w:val="es-ES"/>
        </w:rPr>
        <w:footnoteReference w:id="1"/>
      </w:r>
      <w:r w:rsidR="009C6DB6" w:rsidRPr="00B138B3">
        <w:rPr>
          <w:rFonts w:ascii="Trebuchet MS" w:hAnsi="Trebuchet MS"/>
          <w:lang w:val="es-ES"/>
        </w:rPr>
        <w:t>, se present</w:t>
      </w:r>
      <w:r w:rsidR="005D6537">
        <w:rPr>
          <w:rFonts w:ascii="Trebuchet MS" w:hAnsi="Trebuchet MS"/>
          <w:lang w:val="es-ES"/>
        </w:rPr>
        <w:t>ó</w:t>
      </w:r>
      <w:r w:rsidRPr="00B138B3">
        <w:rPr>
          <w:rFonts w:ascii="Trebuchet MS" w:hAnsi="Trebuchet MS"/>
          <w:lang w:val="es-ES"/>
        </w:rPr>
        <w:t xml:space="preserve"> en la Oficialía de Partes del Instituto Electoral y de Participación Ciudadana del Estado de Jalisco</w:t>
      </w:r>
      <w:r w:rsidRPr="00B138B3">
        <w:rPr>
          <w:rStyle w:val="Refdenotaalpie"/>
          <w:rFonts w:ascii="Trebuchet MS" w:hAnsi="Trebuchet MS"/>
          <w:lang w:val="es-ES"/>
        </w:rPr>
        <w:footnoteReference w:id="2"/>
      </w:r>
      <w:r w:rsidRPr="00B138B3">
        <w:rPr>
          <w:rFonts w:ascii="Trebuchet MS" w:hAnsi="Trebuchet MS"/>
          <w:lang w:val="es-ES"/>
        </w:rPr>
        <w:t xml:space="preserve">, </w:t>
      </w:r>
      <w:r w:rsidR="00EA1F82" w:rsidRPr="00B138B3">
        <w:rPr>
          <w:rFonts w:ascii="Trebuchet MS" w:hAnsi="Trebuchet MS"/>
          <w:lang w:val="es-ES"/>
        </w:rPr>
        <w:t>un escrito</w:t>
      </w:r>
      <w:r w:rsidR="0014118A">
        <w:rPr>
          <w:rFonts w:ascii="Trebuchet MS" w:hAnsi="Trebuchet MS"/>
          <w:lang w:val="es-ES"/>
        </w:rPr>
        <w:t xml:space="preserve"> signado por</w:t>
      </w:r>
      <w:r w:rsidR="00EA1F82" w:rsidRPr="00B138B3">
        <w:rPr>
          <w:rFonts w:ascii="Trebuchet MS" w:hAnsi="Trebuchet MS"/>
          <w:lang w:val="es-ES"/>
        </w:rPr>
        <w:t xml:space="preserve"> </w:t>
      </w:r>
      <w:r w:rsidR="0014118A">
        <w:rPr>
          <w:rFonts w:ascii="Trebuchet MS" w:hAnsi="Trebuchet MS"/>
          <w:b/>
          <w:lang w:val="es-ES" w:eastAsia="es-ES"/>
        </w:rPr>
        <w:t>Rodrigo Solís García</w:t>
      </w:r>
      <w:r w:rsidR="009F3B8D" w:rsidRPr="00B138B3">
        <w:rPr>
          <w:rFonts w:ascii="Trebuchet MS" w:hAnsi="Trebuchet MS" w:cs="Arial"/>
          <w:lang w:eastAsia="es-ES"/>
        </w:rPr>
        <w:t xml:space="preserve"> en su carácter de </w:t>
      </w:r>
      <w:r w:rsidR="0014118A">
        <w:rPr>
          <w:rFonts w:ascii="Trebuchet MS" w:hAnsi="Trebuchet MS"/>
          <w:color w:val="000000"/>
        </w:rPr>
        <w:t>representante suplente</w:t>
      </w:r>
      <w:r w:rsidR="009F3B8D" w:rsidRPr="00B138B3">
        <w:rPr>
          <w:rFonts w:ascii="Trebuchet MS" w:hAnsi="Trebuchet MS"/>
          <w:color w:val="000000"/>
        </w:rPr>
        <w:t xml:space="preserve"> del</w:t>
      </w:r>
      <w:r w:rsidR="009F3B8D" w:rsidRPr="00B138B3">
        <w:rPr>
          <w:rFonts w:ascii="Trebuchet MS" w:hAnsi="Trebuchet MS"/>
          <w:b/>
          <w:color w:val="000000"/>
        </w:rPr>
        <w:t xml:space="preserve"> Partido </w:t>
      </w:r>
      <w:r w:rsidR="0014118A">
        <w:rPr>
          <w:rFonts w:ascii="Trebuchet MS" w:hAnsi="Trebuchet MS"/>
          <w:b/>
          <w:color w:val="000000"/>
        </w:rPr>
        <w:t>Morena</w:t>
      </w:r>
      <w:r w:rsidR="009F3B8D" w:rsidRPr="00B138B3">
        <w:rPr>
          <w:rFonts w:ascii="Trebuchet MS" w:hAnsi="Trebuchet MS"/>
          <w:color w:val="000000"/>
        </w:rPr>
        <w:t xml:space="preserve"> ante el Consejo General del Instituto Electoral y de Participación Ciudadana del Estado de Jalisco</w:t>
      </w:r>
      <w:r w:rsidR="00EA1F82" w:rsidRPr="00B138B3">
        <w:rPr>
          <w:rFonts w:ascii="Trebuchet MS" w:hAnsi="Trebuchet MS"/>
          <w:lang w:val="es-ES"/>
        </w:rPr>
        <w:t>, ocurso</w:t>
      </w:r>
      <w:r w:rsidR="009C6DB6" w:rsidRPr="00B138B3">
        <w:rPr>
          <w:rFonts w:ascii="Trebuchet MS" w:hAnsi="Trebuchet MS"/>
          <w:lang w:val="es-ES"/>
        </w:rPr>
        <w:t xml:space="preserve"> mediante </w:t>
      </w:r>
      <w:r w:rsidR="00EA1F82" w:rsidRPr="00B138B3">
        <w:rPr>
          <w:rFonts w:ascii="Trebuchet MS" w:hAnsi="Trebuchet MS"/>
          <w:lang w:val="es-ES"/>
        </w:rPr>
        <w:t>el cual</w:t>
      </w:r>
      <w:r w:rsidR="009C6DB6" w:rsidRPr="00B138B3">
        <w:rPr>
          <w:rFonts w:ascii="Trebuchet MS" w:hAnsi="Trebuchet MS"/>
          <w:lang w:val="es-ES"/>
        </w:rPr>
        <w:t xml:space="preserve"> se denuncian hechos</w:t>
      </w:r>
      <w:r w:rsidRPr="00B138B3">
        <w:rPr>
          <w:rFonts w:ascii="Trebuchet MS" w:eastAsia="Calibri" w:hAnsi="Trebuchet MS"/>
          <w:lang w:val="es-ES"/>
        </w:rPr>
        <w:t xml:space="preserve"> que considera violatorios de la normatividad electoral vigente en el estado de Jalisco, los cuales atribuye</w:t>
      </w:r>
      <w:r w:rsidR="009C6DB6" w:rsidRPr="00B138B3">
        <w:rPr>
          <w:rFonts w:ascii="Trebuchet MS" w:eastAsia="Calibri" w:hAnsi="Trebuchet MS"/>
          <w:lang w:val="es-ES"/>
        </w:rPr>
        <w:t>n</w:t>
      </w:r>
      <w:r w:rsidRPr="00B138B3">
        <w:rPr>
          <w:rFonts w:ascii="Trebuchet MS" w:eastAsia="Calibri" w:hAnsi="Trebuchet MS"/>
          <w:lang w:val="es-ES"/>
        </w:rPr>
        <w:t xml:space="preserve"> al</w:t>
      </w:r>
      <w:r w:rsidR="00B91D74" w:rsidRPr="00B138B3">
        <w:rPr>
          <w:rFonts w:ascii="Trebuchet MS" w:eastAsia="Calibri" w:hAnsi="Trebuchet MS"/>
          <w:lang w:val="es-ES"/>
        </w:rPr>
        <w:t xml:space="preserve"> ciudadano</w:t>
      </w:r>
      <w:r w:rsidRPr="00B138B3">
        <w:rPr>
          <w:rFonts w:ascii="Trebuchet MS" w:eastAsia="Calibri" w:hAnsi="Trebuchet MS"/>
          <w:lang w:val="es-ES"/>
        </w:rPr>
        <w:t xml:space="preserve"> </w:t>
      </w:r>
      <w:r w:rsidR="0014118A">
        <w:rPr>
          <w:rFonts w:ascii="Trebuchet MS" w:hAnsi="Trebuchet MS"/>
          <w:b/>
          <w:lang w:val="es-ES" w:eastAsia="es-ES"/>
        </w:rPr>
        <w:t>José Manuel Chávez Rodríguez</w:t>
      </w:r>
      <w:r w:rsidR="009F3B8D" w:rsidRPr="000832DA">
        <w:rPr>
          <w:rFonts w:ascii="Trebuchet MS" w:hAnsi="Trebuchet MS"/>
          <w:lang w:val="es-ES" w:eastAsia="es-ES"/>
        </w:rPr>
        <w:t xml:space="preserve"> </w:t>
      </w:r>
      <w:r w:rsidR="000832DA" w:rsidRPr="000832DA">
        <w:rPr>
          <w:rFonts w:ascii="Trebuchet MS" w:hAnsi="Trebuchet MS"/>
          <w:lang w:val="es-ES" w:eastAsia="es-ES"/>
        </w:rPr>
        <w:t xml:space="preserve">en su carácter de </w:t>
      </w:r>
      <w:r w:rsidR="0014118A">
        <w:rPr>
          <w:rFonts w:ascii="Trebuchet MS" w:hAnsi="Trebuchet MS"/>
          <w:lang w:val="es-ES" w:eastAsia="es-ES"/>
        </w:rPr>
        <w:t>candidato a</w:t>
      </w:r>
      <w:r w:rsidR="009F3B8D" w:rsidRPr="00B138B3">
        <w:rPr>
          <w:rFonts w:ascii="Trebuchet MS" w:hAnsi="Trebuchet MS"/>
          <w:lang w:val="es-ES" w:eastAsia="es-ES"/>
        </w:rPr>
        <w:t xml:space="preserve">l </w:t>
      </w:r>
      <w:r w:rsidR="0014118A">
        <w:rPr>
          <w:rFonts w:ascii="Trebuchet MS" w:hAnsi="Trebuchet MS"/>
          <w:lang w:val="es-ES" w:eastAsia="es-ES"/>
        </w:rPr>
        <w:t xml:space="preserve">Municipio de Valle de Juárez, </w:t>
      </w:r>
      <w:r w:rsidR="009F3B8D" w:rsidRPr="00B138B3">
        <w:rPr>
          <w:rFonts w:ascii="Trebuchet MS" w:hAnsi="Trebuchet MS"/>
          <w:lang w:val="es-ES" w:eastAsia="es-ES"/>
        </w:rPr>
        <w:t>Jalisco,</w:t>
      </w:r>
      <w:r w:rsidR="0014118A">
        <w:rPr>
          <w:rFonts w:ascii="Trebuchet MS" w:hAnsi="Trebuchet MS"/>
          <w:lang w:val="es-ES" w:eastAsia="es-ES"/>
        </w:rPr>
        <w:t xml:space="preserve"> </w:t>
      </w:r>
      <w:r w:rsidR="00376A76">
        <w:rPr>
          <w:rFonts w:ascii="Trebuchet MS" w:hAnsi="Trebuchet MS"/>
          <w:lang w:val="es-ES" w:eastAsia="es-ES"/>
        </w:rPr>
        <w:t>así como al</w:t>
      </w:r>
      <w:r w:rsidR="0014118A">
        <w:rPr>
          <w:rFonts w:ascii="Trebuchet MS" w:hAnsi="Trebuchet MS"/>
          <w:lang w:val="es-ES" w:eastAsia="es-ES"/>
        </w:rPr>
        <w:t xml:space="preserve"> P</w:t>
      </w:r>
      <w:r w:rsidR="00846BC5">
        <w:rPr>
          <w:rFonts w:ascii="Trebuchet MS" w:hAnsi="Trebuchet MS"/>
          <w:lang w:val="es-ES" w:eastAsia="es-ES"/>
        </w:rPr>
        <w:t xml:space="preserve">artido </w:t>
      </w:r>
      <w:r w:rsidR="0014118A">
        <w:rPr>
          <w:rFonts w:ascii="Trebuchet MS" w:hAnsi="Trebuchet MS"/>
          <w:lang w:val="es-ES" w:eastAsia="es-ES"/>
        </w:rPr>
        <w:t>Acción Nacional</w:t>
      </w:r>
      <w:r w:rsidR="000832DA">
        <w:rPr>
          <w:rFonts w:ascii="Trebuchet MS" w:hAnsi="Trebuchet MS"/>
          <w:lang w:val="es-ES" w:eastAsia="es-ES"/>
        </w:rPr>
        <w:t xml:space="preserve"> respecto a la </w:t>
      </w:r>
      <w:r w:rsidR="000832DA" w:rsidRPr="000832DA">
        <w:rPr>
          <w:rFonts w:ascii="Trebuchet MS" w:hAnsi="Trebuchet MS"/>
          <w:i/>
          <w:lang w:val="es-ES" w:eastAsia="es-ES"/>
        </w:rPr>
        <w:t>Culpa in Vigilando</w:t>
      </w:r>
      <w:r w:rsidR="009C6DB6" w:rsidRPr="00B138B3">
        <w:rPr>
          <w:rFonts w:ascii="Trebuchet MS" w:eastAsia="Calibri" w:hAnsi="Trebuchet MS"/>
          <w:lang w:val="es-ES"/>
        </w:rPr>
        <w:t>.</w:t>
      </w:r>
    </w:p>
    <w:p w14:paraId="6CBCF387" w14:textId="77777777" w:rsidR="000076FC" w:rsidRPr="00B138B3" w:rsidRDefault="000076FC" w:rsidP="00B138B3">
      <w:pPr>
        <w:spacing w:line="276" w:lineRule="auto"/>
        <w:jc w:val="both"/>
        <w:rPr>
          <w:rFonts w:ascii="Trebuchet MS" w:eastAsia="Calibri" w:hAnsi="Trebuchet MS"/>
          <w:lang w:val="es-ES"/>
        </w:rPr>
      </w:pPr>
    </w:p>
    <w:p w14:paraId="27D7847F" w14:textId="77777777" w:rsidR="00AD21D0"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b/>
          <w:lang w:val="es-ES"/>
        </w:rPr>
        <w:t>2. Acuerdo</w:t>
      </w:r>
      <w:r w:rsidR="00166C19" w:rsidRPr="00B138B3">
        <w:rPr>
          <w:rFonts w:ascii="Trebuchet MS" w:eastAsia="Calibri" w:hAnsi="Trebuchet MS"/>
          <w:b/>
          <w:lang w:val="es-ES"/>
        </w:rPr>
        <w:t>s</w:t>
      </w:r>
      <w:r w:rsidRPr="00B138B3">
        <w:rPr>
          <w:rFonts w:ascii="Trebuchet MS" w:eastAsia="Calibri" w:hAnsi="Trebuchet MS"/>
          <w:b/>
          <w:lang w:val="es-ES"/>
        </w:rPr>
        <w:t xml:space="preserve"> de radicación</w:t>
      </w:r>
      <w:r w:rsidR="00166C19" w:rsidRPr="00B138B3">
        <w:rPr>
          <w:rFonts w:ascii="Trebuchet MS" w:eastAsia="Calibri" w:hAnsi="Trebuchet MS"/>
          <w:b/>
          <w:lang w:val="es-ES"/>
        </w:rPr>
        <w:t>, ampliación de término y práctica de diligencias</w:t>
      </w:r>
      <w:r w:rsidRPr="00B138B3">
        <w:rPr>
          <w:rFonts w:ascii="Trebuchet MS" w:eastAsia="Calibri" w:hAnsi="Trebuchet MS"/>
          <w:lang w:val="es-ES"/>
        </w:rPr>
        <w:t xml:space="preserve">. El </w:t>
      </w:r>
      <w:r w:rsidR="0014118A">
        <w:rPr>
          <w:rFonts w:ascii="Trebuchet MS" w:eastAsia="Calibri" w:hAnsi="Trebuchet MS"/>
          <w:lang w:val="es-ES"/>
        </w:rPr>
        <w:t>veinticinco</w:t>
      </w:r>
      <w:r w:rsidR="00B91D74" w:rsidRPr="00B138B3">
        <w:rPr>
          <w:rFonts w:ascii="Trebuchet MS" w:eastAsia="Calibri" w:hAnsi="Trebuchet MS"/>
          <w:lang w:val="es-ES"/>
        </w:rPr>
        <w:t xml:space="preserve"> de mayo</w:t>
      </w:r>
      <w:r w:rsidRPr="00B138B3">
        <w:rPr>
          <w:rFonts w:ascii="Trebuchet MS" w:eastAsia="Calibri" w:hAnsi="Trebuchet MS"/>
          <w:lang w:val="es-ES"/>
        </w:rPr>
        <w:t xml:space="preserve">, la </w:t>
      </w:r>
      <w:r w:rsidRPr="00B138B3">
        <w:rPr>
          <w:rFonts w:ascii="Trebuchet MS" w:hAnsi="Trebuchet MS"/>
          <w:lang w:val="es-ES"/>
        </w:rPr>
        <w:t>Secretaría Ejecutiva</w:t>
      </w:r>
      <w:r w:rsidRPr="00B138B3">
        <w:rPr>
          <w:rStyle w:val="Refdenotaalpie"/>
          <w:rFonts w:ascii="Trebuchet MS" w:hAnsi="Trebuchet MS"/>
          <w:lang w:val="es-ES"/>
        </w:rPr>
        <w:footnoteReference w:id="3"/>
      </w:r>
      <w:r w:rsidRPr="00B138B3">
        <w:rPr>
          <w:rFonts w:ascii="Trebuchet MS" w:eastAsia="Calibri" w:hAnsi="Trebuchet MS"/>
          <w:lang w:val="es-ES"/>
        </w:rPr>
        <w:t xml:space="preserve"> del </w:t>
      </w:r>
      <w:r w:rsidR="00B91D74" w:rsidRPr="00B138B3">
        <w:rPr>
          <w:rFonts w:ascii="Trebuchet MS" w:eastAsia="Calibri" w:hAnsi="Trebuchet MS"/>
          <w:lang w:val="es-ES"/>
        </w:rPr>
        <w:t xml:space="preserve">Instituto </w:t>
      </w:r>
      <w:r w:rsidRPr="00B138B3">
        <w:rPr>
          <w:rFonts w:ascii="Trebuchet MS" w:eastAsia="Calibri" w:hAnsi="Trebuchet MS"/>
          <w:lang w:val="es-ES"/>
        </w:rPr>
        <w:t xml:space="preserve">dictó acuerdo en el que radicó </w:t>
      </w:r>
      <w:r w:rsidR="00B91D74" w:rsidRPr="00B138B3">
        <w:rPr>
          <w:rFonts w:ascii="Trebuchet MS" w:eastAsia="Calibri" w:hAnsi="Trebuchet MS"/>
          <w:lang w:val="es-ES"/>
        </w:rPr>
        <w:t>el escrito de denuncia con el número</w:t>
      </w:r>
      <w:r w:rsidR="00166C19" w:rsidRPr="00B138B3">
        <w:rPr>
          <w:rFonts w:ascii="Trebuchet MS" w:eastAsia="Calibri" w:hAnsi="Trebuchet MS"/>
          <w:lang w:val="es-ES"/>
        </w:rPr>
        <w:t xml:space="preserve"> de expediente </w:t>
      </w:r>
      <w:r w:rsidR="00B91D74" w:rsidRPr="00B138B3">
        <w:rPr>
          <w:rFonts w:ascii="Trebuchet MS" w:eastAsia="Calibri" w:hAnsi="Trebuchet MS"/>
          <w:lang w:val="es-ES"/>
        </w:rPr>
        <w:t>PSE-QUEJA-</w:t>
      </w:r>
      <w:r w:rsidR="0014118A">
        <w:rPr>
          <w:rFonts w:ascii="Trebuchet MS" w:eastAsia="Calibri" w:hAnsi="Trebuchet MS"/>
          <w:lang w:val="es-ES"/>
        </w:rPr>
        <w:t>301</w:t>
      </w:r>
      <w:r w:rsidR="00166C19" w:rsidRPr="00B138B3">
        <w:rPr>
          <w:rFonts w:ascii="Trebuchet MS" w:eastAsia="Calibri" w:hAnsi="Trebuchet MS"/>
          <w:lang w:val="es-ES"/>
        </w:rPr>
        <w:t xml:space="preserve">/2021. Así mismo se amplió el plazo, a setenta y dos horas para resolver sobre la admisión o desechamiento de las denuncias; además se ordenó </w:t>
      </w:r>
      <w:r w:rsidR="0063345A" w:rsidRPr="00B138B3">
        <w:rPr>
          <w:rFonts w:ascii="Trebuchet MS" w:eastAsia="Calibri" w:hAnsi="Trebuchet MS"/>
          <w:color w:val="000000"/>
          <w:lang w:val="es-ES"/>
        </w:rPr>
        <w:t>llevar a cabo las</w:t>
      </w:r>
      <w:r w:rsidR="00AD21D0" w:rsidRPr="00B138B3">
        <w:rPr>
          <w:rFonts w:ascii="Trebuchet MS" w:eastAsia="Calibri" w:hAnsi="Trebuchet MS"/>
          <w:color w:val="000000"/>
          <w:lang w:val="es-ES"/>
        </w:rPr>
        <w:t xml:space="preserve"> diligencias de verificación sobre la existencia y contenido de las </w:t>
      </w:r>
      <w:r w:rsidR="00C42C0A" w:rsidRPr="00B138B3">
        <w:rPr>
          <w:rFonts w:ascii="Trebuchet MS" w:eastAsia="Calibri" w:hAnsi="Trebuchet MS"/>
          <w:color w:val="000000"/>
          <w:lang w:val="es-ES"/>
        </w:rPr>
        <w:t xml:space="preserve">publicaciones en la red social </w:t>
      </w:r>
      <w:r w:rsidR="00C42C0A" w:rsidRPr="00B138B3">
        <w:rPr>
          <w:rFonts w:ascii="Trebuchet MS" w:eastAsia="Calibri" w:hAnsi="Trebuchet MS"/>
          <w:i/>
          <w:color w:val="000000"/>
          <w:lang w:val="es-ES"/>
        </w:rPr>
        <w:t>facebook</w:t>
      </w:r>
      <w:r w:rsidR="00AD21D0" w:rsidRPr="00B138B3">
        <w:rPr>
          <w:rFonts w:ascii="Trebuchet MS" w:eastAsia="Calibri" w:hAnsi="Trebuchet MS"/>
          <w:color w:val="000000"/>
          <w:lang w:val="es-ES"/>
        </w:rPr>
        <w:t xml:space="preserve"> </w:t>
      </w:r>
      <w:r w:rsidR="00C42C0A" w:rsidRPr="00B138B3">
        <w:rPr>
          <w:rFonts w:ascii="Trebuchet MS" w:eastAsia="Calibri" w:hAnsi="Trebuchet MS"/>
          <w:color w:val="000000"/>
          <w:lang w:val="es-ES"/>
        </w:rPr>
        <w:t xml:space="preserve">descritas </w:t>
      </w:r>
      <w:r w:rsidR="004C44FA" w:rsidRPr="00B138B3">
        <w:rPr>
          <w:rFonts w:ascii="Trebuchet MS" w:eastAsia="Calibri" w:hAnsi="Trebuchet MS"/>
          <w:color w:val="000000"/>
          <w:lang w:val="es-ES"/>
        </w:rPr>
        <w:t>por el quejoso</w:t>
      </w:r>
      <w:r w:rsidR="00C42C0A" w:rsidRPr="00B138B3">
        <w:rPr>
          <w:rFonts w:ascii="Trebuchet MS" w:eastAsia="Calibri" w:hAnsi="Trebuchet MS"/>
          <w:color w:val="000000"/>
          <w:lang w:val="es-ES"/>
        </w:rPr>
        <w:t>.</w:t>
      </w:r>
    </w:p>
    <w:p w14:paraId="1202B8C2" w14:textId="77777777" w:rsidR="00430842" w:rsidRPr="00B138B3" w:rsidRDefault="00430842" w:rsidP="00B138B3">
      <w:pPr>
        <w:spacing w:line="276" w:lineRule="auto"/>
        <w:jc w:val="both"/>
        <w:rPr>
          <w:rFonts w:ascii="Trebuchet MS" w:eastAsia="Calibri" w:hAnsi="Trebuchet MS"/>
          <w:color w:val="000000"/>
          <w:lang w:val="es-ES"/>
        </w:rPr>
      </w:pPr>
    </w:p>
    <w:p w14:paraId="0D769BEF" w14:textId="77777777" w:rsidR="001B22CE" w:rsidRPr="00B138B3" w:rsidRDefault="001B22CE" w:rsidP="00B138B3">
      <w:pPr>
        <w:spacing w:line="276" w:lineRule="auto"/>
        <w:jc w:val="both"/>
        <w:rPr>
          <w:rFonts w:ascii="Trebuchet MS" w:eastAsia="Calibri" w:hAnsi="Trebuchet MS" w:cs="Arial"/>
          <w:color w:val="000000"/>
          <w:lang w:val="es-ES_tradnl"/>
        </w:rPr>
      </w:pPr>
      <w:r w:rsidRPr="00B138B3">
        <w:rPr>
          <w:rFonts w:ascii="Trebuchet MS" w:eastAsia="Calibri" w:hAnsi="Trebuchet MS" w:cs="Arial"/>
          <w:b/>
          <w:color w:val="000000"/>
          <w:lang w:val="es-ES_tradnl"/>
        </w:rPr>
        <w:t xml:space="preserve">3. Acuerdo de diferimiento. </w:t>
      </w:r>
      <w:r w:rsidRPr="00B138B3">
        <w:rPr>
          <w:rFonts w:ascii="Trebuchet MS" w:eastAsia="Calibri" w:hAnsi="Trebuchet MS" w:cs="Arial"/>
          <w:color w:val="000000"/>
          <w:lang w:val="es-ES_tradnl"/>
        </w:rPr>
        <w:t xml:space="preserve">El </w:t>
      </w:r>
      <w:r w:rsidR="000832DA" w:rsidRPr="00B138B3">
        <w:rPr>
          <w:rFonts w:ascii="Trebuchet MS" w:eastAsia="Calibri" w:hAnsi="Trebuchet MS" w:cs="Arial"/>
          <w:color w:val="000000"/>
          <w:lang w:val="es-ES_tradnl"/>
        </w:rPr>
        <w:t>veinti</w:t>
      </w:r>
      <w:r w:rsidR="000832DA">
        <w:rPr>
          <w:rFonts w:ascii="Trebuchet MS" w:eastAsia="Calibri" w:hAnsi="Trebuchet MS" w:cs="Arial"/>
          <w:color w:val="000000"/>
          <w:lang w:val="es-ES_tradnl"/>
        </w:rPr>
        <w:t>ocho</w:t>
      </w:r>
      <w:r w:rsidRPr="00B138B3">
        <w:rPr>
          <w:rFonts w:ascii="Trebuchet MS" w:eastAsia="Calibri" w:hAnsi="Trebuchet MS" w:cs="Arial"/>
          <w:color w:val="000000"/>
          <w:lang w:val="es-ES_tradnl"/>
        </w:rPr>
        <w:t xml:space="preserve"> de mayo, la Secretaria Ejecutiva de este órgano electoral, reservó acordar sobre la admisión o desechamiento hasta en tanto se concluyera con las actuaciones, a fin de respetar el derecho fundamental del debido proceso que establece el artículo 14 de la Constitución Política de los Estados Unidos Mexicanos.</w:t>
      </w:r>
    </w:p>
    <w:p w14:paraId="1A48CECF" w14:textId="77777777" w:rsidR="001B22CE" w:rsidRPr="00B138B3" w:rsidRDefault="001B22CE" w:rsidP="00B138B3">
      <w:pPr>
        <w:spacing w:line="276" w:lineRule="auto"/>
        <w:jc w:val="both"/>
        <w:rPr>
          <w:rFonts w:ascii="Trebuchet MS" w:eastAsia="Calibri" w:hAnsi="Trebuchet MS"/>
          <w:color w:val="000000"/>
          <w:lang w:val="es-ES"/>
        </w:rPr>
      </w:pPr>
    </w:p>
    <w:p w14:paraId="76328A67" w14:textId="77777777" w:rsidR="008829AE" w:rsidRPr="00B138B3" w:rsidRDefault="001B22CE" w:rsidP="00B138B3">
      <w:pPr>
        <w:spacing w:line="276" w:lineRule="auto"/>
        <w:jc w:val="both"/>
        <w:rPr>
          <w:rFonts w:ascii="Trebuchet MS" w:eastAsia="Calibri" w:hAnsi="Trebuchet MS"/>
          <w:lang w:val="es-ES"/>
        </w:rPr>
      </w:pPr>
      <w:r w:rsidRPr="0059244C">
        <w:rPr>
          <w:rFonts w:ascii="Trebuchet MS" w:eastAsia="Calibri" w:hAnsi="Trebuchet MS"/>
          <w:b/>
          <w:color w:val="000000"/>
          <w:lang w:val="es-ES"/>
        </w:rPr>
        <w:t>4</w:t>
      </w:r>
      <w:r w:rsidR="000076FC" w:rsidRPr="0059244C">
        <w:rPr>
          <w:rFonts w:ascii="Trebuchet MS" w:eastAsia="Calibri" w:hAnsi="Trebuchet MS"/>
          <w:b/>
          <w:lang w:val="es-ES"/>
        </w:rPr>
        <w:t>.</w:t>
      </w:r>
      <w:r w:rsidR="000076FC" w:rsidRPr="00B138B3">
        <w:rPr>
          <w:rFonts w:ascii="Trebuchet MS" w:eastAsia="Calibri" w:hAnsi="Trebuchet MS"/>
          <w:b/>
          <w:lang w:val="es-ES"/>
        </w:rPr>
        <w:t xml:space="preserve"> Acta</w:t>
      </w:r>
      <w:r w:rsidR="00C42C0A" w:rsidRPr="00B138B3">
        <w:rPr>
          <w:rFonts w:ascii="Trebuchet MS" w:eastAsia="Calibri" w:hAnsi="Trebuchet MS"/>
          <w:b/>
          <w:lang w:val="es-ES"/>
        </w:rPr>
        <w:t>s</w:t>
      </w:r>
      <w:r w:rsidR="000076FC" w:rsidRPr="00B138B3">
        <w:rPr>
          <w:rFonts w:ascii="Trebuchet MS" w:eastAsia="Calibri" w:hAnsi="Trebuchet MS"/>
          <w:b/>
          <w:lang w:val="es-ES"/>
        </w:rPr>
        <w:t xml:space="preserve"> circunstanciada</w:t>
      </w:r>
      <w:r w:rsidR="00C42C0A" w:rsidRPr="00B138B3">
        <w:rPr>
          <w:rFonts w:ascii="Trebuchet MS" w:eastAsia="Calibri" w:hAnsi="Trebuchet MS"/>
          <w:b/>
          <w:lang w:val="es-ES"/>
        </w:rPr>
        <w:t>s</w:t>
      </w:r>
      <w:r w:rsidR="000076FC" w:rsidRPr="00B138B3">
        <w:rPr>
          <w:rFonts w:ascii="Trebuchet MS" w:eastAsia="Calibri" w:hAnsi="Trebuchet MS"/>
          <w:lang w:val="es-ES"/>
        </w:rPr>
        <w:t xml:space="preserve">. </w:t>
      </w:r>
      <w:r w:rsidR="004B0A86" w:rsidRPr="00B138B3">
        <w:rPr>
          <w:rFonts w:ascii="Trebuchet MS" w:eastAsia="Calibri" w:hAnsi="Trebuchet MS"/>
          <w:lang w:val="es-ES"/>
        </w:rPr>
        <w:t xml:space="preserve">Luego, del </w:t>
      </w:r>
      <w:r w:rsidR="00E91EBE">
        <w:rPr>
          <w:rFonts w:ascii="Trebuchet MS" w:hAnsi="Trebuchet MS"/>
          <w:lang w:val="es-ES" w:eastAsia="es-MX"/>
        </w:rPr>
        <w:t>veintisiete</w:t>
      </w:r>
      <w:r w:rsidR="00E91EBE" w:rsidRPr="00B138B3">
        <w:rPr>
          <w:rFonts w:ascii="Trebuchet MS" w:hAnsi="Trebuchet MS"/>
          <w:lang w:val="es-ES" w:eastAsia="es-MX"/>
        </w:rPr>
        <w:t xml:space="preserve"> de mayo</w:t>
      </w:r>
      <w:r w:rsidR="00E91EBE">
        <w:rPr>
          <w:rFonts w:ascii="Trebuchet MS" w:hAnsi="Trebuchet MS"/>
          <w:lang w:val="es-ES" w:eastAsia="es-MX"/>
        </w:rPr>
        <w:t xml:space="preserve"> al primero de junio</w:t>
      </w:r>
      <w:r w:rsidR="001C47C7" w:rsidRPr="00B138B3">
        <w:rPr>
          <w:rFonts w:ascii="Trebuchet MS" w:eastAsia="Calibri" w:hAnsi="Trebuchet MS"/>
          <w:lang w:val="es-ES"/>
        </w:rPr>
        <w:t xml:space="preserve">, </w:t>
      </w:r>
      <w:r w:rsidR="00ED79C8" w:rsidRPr="00B138B3">
        <w:rPr>
          <w:rFonts w:ascii="Trebuchet MS" w:eastAsia="Calibri" w:hAnsi="Trebuchet MS"/>
          <w:lang w:val="es-ES"/>
        </w:rPr>
        <w:t>se elaboró el acta circunstanciada mediante la cual</w:t>
      </w:r>
      <w:r w:rsidR="00727B75" w:rsidRPr="00B138B3">
        <w:rPr>
          <w:rFonts w:ascii="Trebuchet MS" w:eastAsia="Calibri" w:hAnsi="Trebuchet MS"/>
          <w:lang w:val="es-ES"/>
        </w:rPr>
        <w:t>, el personal de la Oficialía E</w:t>
      </w:r>
      <w:r w:rsidR="008829AE" w:rsidRPr="00B138B3">
        <w:rPr>
          <w:rFonts w:ascii="Trebuchet MS" w:eastAsia="Calibri" w:hAnsi="Trebuchet MS"/>
          <w:lang w:val="es-ES"/>
        </w:rPr>
        <w:t xml:space="preserve">lectoral debidamente investido de fe pública electoral y legalmente facultado para el ejercicio de dicha función, verificó la existencia y contenido de las publicaciones en la red social </w:t>
      </w:r>
      <w:r w:rsidR="008829AE" w:rsidRPr="00B138B3">
        <w:rPr>
          <w:rFonts w:ascii="Trebuchet MS" w:eastAsia="Calibri" w:hAnsi="Trebuchet MS"/>
          <w:i/>
          <w:lang w:val="es-ES"/>
        </w:rPr>
        <w:t>Facebook</w:t>
      </w:r>
      <w:r w:rsidR="008829AE" w:rsidRPr="00B138B3">
        <w:rPr>
          <w:rFonts w:ascii="Trebuchet MS" w:eastAsia="Calibri" w:hAnsi="Trebuchet MS"/>
          <w:lang w:val="es-ES"/>
        </w:rPr>
        <w:t xml:space="preserve"> del denunciado, respecto a los hipervínculos listados en </w:t>
      </w:r>
      <w:r w:rsidR="00ED79C8" w:rsidRPr="00B138B3">
        <w:rPr>
          <w:rFonts w:ascii="Trebuchet MS" w:eastAsia="Calibri" w:hAnsi="Trebuchet MS"/>
          <w:lang w:val="es-ES"/>
        </w:rPr>
        <w:t>el escrito de denuncia.</w:t>
      </w:r>
    </w:p>
    <w:p w14:paraId="0BF47BE5" w14:textId="77777777" w:rsidR="006940F0" w:rsidRPr="00B138B3" w:rsidRDefault="006940F0" w:rsidP="00B138B3">
      <w:pPr>
        <w:spacing w:line="276" w:lineRule="auto"/>
        <w:jc w:val="both"/>
        <w:rPr>
          <w:rFonts w:ascii="Trebuchet MS" w:eastAsia="Calibri" w:hAnsi="Trebuchet MS"/>
          <w:lang w:val="es-ES"/>
        </w:rPr>
      </w:pPr>
    </w:p>
    <w:p w14:paraId="3D41B803" w14:textId="77777777" w:rsidR="00D20D67" w:rsidRPr="00B138B3" w:rsidRDefault="001B22CE" w:rsidP="00B138B3">
      <w:pPr>
        <w:spacing w:line="276" w:lineRule="auto"/>
        <w:jc w:val="both"/>
        <w:rPr>
          <w:rFonts w:ascii="Trebuchet MS" w:eastAsia="Calibri" w:hAnsi="Trebuchet MS"/>
          <w:color w:val="000000"/>
          <w:lang w:val="es-ES"/>
        </w:rPr>
      </w:pPr>
      <w:r w:rsidRPr="00B138B3">
        <w:rPr>
          <w:rFonts w:ascii="Trebuchet MS" w:eastAsia="Calibri" w:hAnsi="Trebuchet MS"/>
          <w:b/>
          <w:color w:val="000000"/>
          <w:lang w:val="es-ES"/>
        </w:rPr>
        <w:t>5</w:t>
      </w:r>
      <w:r w:rsidR="008829AE" w:rsidRPr="00B138B3">
        <w:rPr>
          <w:rFonts w:ascii="Trebuchet MS" w:eastAsia="Calibri" w:hAnsi="Trebuchet MS"/>
          <w:b/>
          <w:color w:val="000000"/>
          <w:lang w:val="es-ES"/>
        </w:rPr>
        <w:t>. Acuerdo de admisión y emplazamiento del procedimiento sa</w:t>
      </w:r>
      <w:r w:rsidR="00F719E5" w:rsidRPr="00B138B3">
        <w:rPr>
          <w:rFonts w:ascii="Trebuchet MS" w:eastAsia="Calibri" w:hAnsi="Trebuchet MS"/>
          <w:b/>
          <w:color w:val="000000"/>
          <w:lang w:val="es-ES"/>
        </w:rPr>
        <w:t>ncionador especial PSE-QUEJA-</w:t>
      </w:r>
      <w:r w:rsidR="007863A0">
        <w:rPr>
          <w:rFonts w:ascii="Trebuchet MS" w:eastAsia="Calibri" w:hAnsi="Trebuchet MS"/>
          <w:b/>
          <w:color w:val="000000"/>
          <w:lang w:val="es-ES"/>
        </w:rPr>
        <w:t>301</w:t>
      </w:r>
      <w:r w:rsidR="008829AE" w:rsidRPr="00B138B3">
        <w:rPr>
          <w:rFonts w:ascii="Trebuchet MS" w:eastAsia="Calibri" w:hAnsi="Trebuchet MS"/>
          <w:b/>
          <w:color w:val="000000"/>
          <w:lang w:val="es-ES"/>
        </w:rPr>
        <w:t>/2021.</w:t>
      </w:r>
      <w:r w:rsidR="008829AE" w:rsidRPr="00B138B3">
        <w:rPr>
          <w:rFonts w:ascii="Trebuchet MS" w:eastAsia="Calibri" w:hAnsi="Trebuchet MS"/>
          <w:color w:val="000000"/>
          <w:lang w:val="es-ES"/>
        </w:rPr>
        <w:t xml:space="preserve"> Mediante proveído de </w:t>
      </w:r>
      <w:r w:rsidR="0035443B" w:rsidRPr="0059244C">
        <w:rPr>
          <w:rFonts w:ascii="Trebuchet MS" w:eastAsia="Calibri" w:hAnsi="Trebuchet MS"/>
          <w:color w:val="000000"/>
          <w:lang w:val="es-ES"/>
        </w:rPr>
        <w:t>dos de junio</w:t>
      </w:r>
      <w:r w:rsidR="008829AE" w:rsidRPr="00B138B3">
        <w:rPr>
          <w:rFonts w:ascii="Trebuchet MS" w:eastAsia="Calibri" w:hAnsi="Trebuchet MS"/>
          <w:color w:val="000000"/>
          <w:lang w:val="es-ES"/>
        </w:rPr>
        <w:t xml:space="preserve">, se determinó admitir a trámite la denuncia interpuesta por el </w:t>
      </w:r>
      <w:r w:rsidR="0035443B">
        <w:rPr>
          <w:rFonts w:ascii="Trebuchet MS" w:hAnsi="Trebuchet MS"/>
          <w:b/>
          <w:color w:val="000000"/>
        </w:rPr>
        <w:t>p</w:t>
      </w:r>
      <w:r w:rsidR="00E22538" w:rsidRPr="00B138B3">
        <w:rPr>
          <w:rFonts w:ascii="Trebuchet MS" w:hAnsi="Trebuchet MS"/>
          <w:b/>
          <w:color w:val="000000"/>
        </w:rPr>
        <w:t>artido</w:t>
      </w:r>
      <w:r w:rsidR="0035443B">
        <w:rPr>
          <w:rFonts w:ascii="Trebuchet MS" w:hAnsi="Trebuchet MS"/>
          <w:b/>
          <w:color w:val="000000"/>
        </w:rPr>
        <w:t xml:space="preserve"> político</w:t>
      </w:r>
      <w:r w:rsidR="00E22538" w:rsidRPr="00B138B3">
        <w:rPr>
          <w:rFonts w:ascii="Trebuchet MS" w:hAnsi="Trebuchet MS"/>
          <w:b/>
          <w:color w:val="000000"/>
        </w:rPr>
        <w:t xml:space="preserve"> </w:t>
      </w:r>
      <w:r w:rsidR="007863A0">
        <w:rPr>
          <w:rFonts w:ascii="Trebuchet MS" w:hAnsi="Trebuchet MS"/>
          <w:b/>
          <w:color w:val="000000"/>
        </w:rPr>
        <w:t>M</w:t>
      </w:r>
      <w:r w:rsidR="0035443B">
        <w:rPr>
          <w:rFonts w:ascii="Trebuchet MS" w:hAnsi="Trebuchet MS"/>
          <w:b/>
          <w:color w:val="000000"/>
        </w:rPr>
        <w:t>ORENA</w:t>
      </w:r>
      <w:r w:rsidR="008829AE" w:rsidRPr="00B138B3">
        <w:rPr>
          <w:rFonts w:ascii="Trebuchet MS" w:eastAsia="Calibri" w:hAnsi="Trebuchet MS"/>
          <w:color w:val="000000"/>
          <w:lang w:val="es-ES"/>
        </w:rPr>
        <w:t>. En consecuencia se ordenó emplazar tanto al denunciado como a</w:t>
      </w:r>
      <w:r w:rsidR="004A05E2" w:rsidRPr="00B138B3">
        <w:rPr>
          <w:rFonts w:ascii="Trebuchet MS" w:eastAsia="Calibri" w:hAnsi="Trebuchet MS"/>
          <w:color w:val="000000"/>
          <w:lang w:val="es-ES"/>
        </w:rPr>
        <w:t xml:space="preserve"> </w:t>
      </w:r>
      <w:r w:rsidR="008829AE" w:rsidRPr="00B138B3">
        <w:rPr>
          <w:rFonts w:ascii="Trebuchet MS" w:eastAsia="Calibri" w:hAnsi="Trebuchet MS"/>
          <w:color w:val="000000"/>
          <w:lang w:val="es-ES"/>
        </w:rPr>
        <w:t>l</w:t>
      </w:r>
      <w:r w:rsidR="004A05E2" w:rsidRPr="00B138B3">
        <w:rPr>
          <w:rFonts w:ascii="Trebuchet MS" w:eastAsia="Calibri" w:hAnsi="Trebuchet MS"/>
          <w:color w:val="000000"/>
          <w:lang w:val="es-ES"/>
        </w:rPr>
        <w:t>os</w:t>
      </w:r>
      <w:r w:rsidR="008829AE" w:rsidRPr="00B138B3">
        <w:rPr>
          <w:rFonts w:ascii="Trebuchet MS" w:eastAsia="Calibri" w:hAnsi="Trebuchet MS"/>
          <w:color w:val="000000"/>
          <w:lang w:val="es-ES"/>
        </w:rPr>
        <w:t xml:space="preserve"> denunciante</w:t>
      </w:r>
      <w:r w:rsidR="004A05E2" w:rsidRPr="00B138B3">
        <w:rPr>
          <w:rFonts w:ascii="Trebuchet MS" w:eastAsia="Calibri" w:hAnsi="Trebuchet MS"/>
          <w:color w:val="000000"/>
          <w:lang w:val="es-ES"/>
        </w:rPr>
        <w:t>s</w:t>
      </w:r>
      <w:r w:rsidR="008829AE" w:rsidRPr="00B138B3">
        <w:rPr>
          <w:rFonts w:ascii="Trebuchet MS" w:eastAsia="Calibri" w:hAnsi="Trebuchet MS"/>
          <w:color w:val="000000"/>
          <w:lang w:val="es-ES"/>
        </w:rPr>
        <w:t xml:space="preserve">. </w:t>
      </w:r>
    </w:p>
    <w:p w14:paraId="1D3D314B" w14:textId="77777777" w:rsidR="008829AE" w:rsidRPr="00B138B3" w:rsidRDefault="008829AE" w:rsidP="00B138B3">
      <w:pPr>
        <w:spacing w:line="276" w:lineRule="auto"/>
        <w:jc w:val="both"/>
        <w:rPr>
          <w:rFonts w:ascii="Trebuchet MS" w:eastAsia="Calibri" w:hAnsi="Trebuchet MS"/>
          <w:color w:val="000000"/>
          <w:lang w:val="es-ES"/>
        </w:rPr>
      </w:pPr>
    </w:p>
    <w:p w14:paraId="4F98DACB" w14:textId="630DB694" w:rsidR="00D24EBB" w:rsidRPr="00B138B3" w:rsidRDefault="005D6537" w:rsidP="00B138B3">
      <w:pPr>
        <w:spacing w:line="276" w:lineRule="auto"/>
        <w:jc w:val="both"/>
        <w:rPr>
          <w:rFonts w:ascii="Trebuchet MS" w:hAnsi="Trebuchet MS"/>
          <w:lang w:val="es-ES"/>
        </w:rPr>
      </w:pPr>
      <w:r>
        <w:rPr>
          <w:rFonts w:ascii="Trebuchet MS" w:hAnsi="Trebuchet MS"/>
          <w:b/>
          <w:lang w:val="es-ES"/>
        </w:rPr>
        <w:t>6</w:t>
      </w:r>
      <w:r w:rsidR="000076FC" w:rsidRPr="00B138B3">
        <w:rPr>
          <w:rFonts w:ascii="Trebuchet MS" w:hAnsi="Trebuchet MS"/>
          <w:b/>
          <w:lang w:val="es-ES"/>
        </w:rPr>
        <w:t xml:space="preserve">. </w:t>
      </w:r>
      <w:r w:rsidR="00D24EBB" w:rsidRPr="00B138B3">
        <w:rPr>
          <w:rFonts w:ascii="Trebuchet MS" w:hAnsi="Trebuchet MS"/>
          <w:b/>
          <w:lang w:val="es-ES"/>
        </w:rPr>
        <w:t xml:space="preserve">Proyecto de medida cautelar y remisión de constancias. Mediante </w:t>
      </w:r>
      <w:r w:rsidR="00071E31">
        <w:rPr>
          <w:rFonts w:ascii="Trebuchet MS" w:hAnsi="Trebuchet MS"/>
          <w:b/>
          <w:lang w:val="es-ES"/>
        </w:rPr>
        <w:t>memorándum 165</w:t>
      </w:r>
      <w:r w:rsidR="00D24EBB" w:rsidRPr="0059244C">
        <w:rPr>
          <w:rFonts w:ascii="Trebuchet MS" w:hAnsi="Trebuchet MS"/>
          <w:b/>
          <w:lang w:val="es-ES"/>
        </w:rPr>
        <w:t>/2021</w:t>
      </w:r>
      <w:r w:rsidR="00D24EBB" w:rsidRPr="00B138B3">
        <w:rPr>
          <w:rFonts w:ascii="Trebuchet MS" w:hAnsi="Trebuchet MS"/>
          <w:lang w:val="es-ES"/>
        </w:rPr>
        <w:t xml:space="preserve"> notificado el </w:t>
      </w:r>
      <w:r w:rsidR="00071E31">
        <w:rPr>
          <w:rFonts w:ascii="Trebuchet MS" w:hAnsi="Trebuchet MS"/>
          <w:lang w:val="es-ES"/>
        </w:rPr>
        <w:t>03</w:t>
      </w:r>
      <w:r w:rsidR="008E5392" w:rsidRPr="0059244C">
        <w:rPr>
          <w:rFonts w:ascii="Trebuchet MS" w:hAnsi="Trebuchet MS"/>
          <w:lang w:val="es-ES"/>
        </w:rPr>
        <w:t xml:space="preserve"> de </w:t>
      </w:r>
      <w:r w:rsidR="002A081F" w:rsidRPr="0059244C">
        <w:rPr>
          <w:rFonts w:ascii="Trebuchet MS" w:hAnsi="Trebuchet MS"/>
          <w:lang w:val="es-ES"/>
        </w:rPr>
        <w:t>Junio</w:t>
      </w:r>
      <w:r w:rsidR="008E5392" w:rsidRPr="00B138B3">
        <w:rPr>
          <w:rFonts w:ascii="Trebuchet MS" w:hAnsi="Trebuchet MS"/>
          <w:lang w:val="es-ES"/>
        </w:rPr>
        <w:t xml:space="preserve"> de </w:t>
      </w:r>
      <w:r w:rsidR="00D24EBB" w:rsidRPr="00B138B3">
        <w:rPr>
          <w:rFonts w:ascii="Trebuchet MS" w:hAnsi="Trebuchet MS"/>
          <w:lang w:val="es-ES"/>
        </w:rPr>
        <w:t xml:space="preserve">2021, la Secretaría hizo del conocimiento de la Comisión de Quejas y Denuncias de este Instituto el contenido de los acuerdos citados en el resultando que antecede y remitió vía electrónica las constancias que integran el expediente relativo al procedimiento administrativo sancionador especial identificado con el número de </w:t>
      </w:r>
      <w:r w:rsidR="004A05E2" w:rsidRPr="00B138B3">
        <w:rPr>
          <w:rFonts w:ascii="Trebuchet MS" w:hAnsi="Trebuchet MS"/>
          <w:lang w:val="es-ES"/>
        </w:rPr>
        <w:t>expediente PSE-QUEJA-</w:t>
      </w:r>
      <w:r w:rsidR="002A081F">
        <w:rPr>
          <w:rFonts w:ascii="Trebuchet MS" w:hAnsi="Trebuchet MS"/>
          <w:lang w:val="es-ES"/>
        </w:rPr>
        <w:t>301</w:t>
      </w:r>
      <w:r w:rsidR="00D24EBB" w:rsidRPr="00B138B3">
        <w:rPr>
          <w:rFonts w:ascii="Trebuchet MS" w:hAnsi="Trebuchet MS"/>
          <w:lang w:val="es-ES"/>
        </w:rPr>
        <w:t>/2021</w:t>
      </w:r>
      <w:r w:rsidR="008829AE" w:rsidRPr="00B138B3">
        <w:rPr>
          <w:rFonts w:ascii="Trebuchet MS" w:hAnsi="Trebuchet MS"/>
          <w:lang w:val="es-ES"/>
        </w:rPr>
        <w:t xml:space="preserve">, </w:t>
      </w:r>
      <w:r w:rsidR="00D24EBB" w:rsidRPr="00B138B3">
        <w:rPr>
          <w:rFonts w:ascii="Trebuchet MS" w:hAnsi="Trebuchet MS"/>
          <w:lang w:val="es-ES"/>
        </w:rPr>
        <w:t>a efecto de que ese órgano colegiado determinara lo conducente sobre la adopción de las medidas solicitadas por las denunciantes.</w:t>
      </w:r>
    </w:p>
    <w:p w14:paraId="360E81B4" w14:textId="77777777" w:rsidR="000076FC" w:rsidRPr="00B138B3" w:rsidRDefault="000076FC" w:rsidP="00B138B3">
      <w:pPr>
        <w:spacing w:line="276" w:lineRule="auto"/>
        <w:jc w:val="both"/>
        <w:rPr>
          <w:rFonts w:ascii="Trebuchet MS" w:hAnsi="Trebuchet MS"/>
          <w:lang w:val="es-ES"/>
        </w:rPr>
      </w:pPr>
    </w:p>
    <w:p w14:paraId="659295B4" w14:textId="77777777" w:rsidR="000076FC" w:rsidRPr="00B138B3" w:rsidRDefault="000076FC" w:rsidP="00B138B3">
      <w:pPr>
        <w:spacing w:line="276" w:lineRule="auto"/>
        <w:jc w:val="center"/>
        <w:rPr>
          <w:rFonts w:ascii="Trebuchet MS" w:hAnsi="Trebuchet MS"/>
          <w:b/>
          <w:lang w:val="es-ES" w:eastAsia="es-ES"/>
        </w:rPr>
      </w:pPr>
      <w:r w:rsidRPr="00B138B3">
        <w:rPr>
          <w:rFonts w:ascii="Trebuchet MS" w:hAnsi="Trebuchet MS"/>
          <w:b/>
          <w:lang w:val="es-ES" w:eastAsia="es-ES"/>
        </w:rPr>
        <w:t>C O N S I D E R A N D O:</w:t>
      </w:r>
    </w:p>
    <w:p w14:paraId="438606E3" w14:textId="77777777" w:rsidR="000076FC" w:rsidRPr="00B138B3" w:rsidRDefault="000076FC" w:rsidP="00B138B3">
      <w:pPr>
        <w:spacing w:line="276" w:lineRule="auto"/>
        <w:jc w:val="both"/>
        <w:rPr>
          <w:rFonts w:ascii="Trebuchet MS" w:hAnsi="Trebuchet MS"/>
          <w:lang w:val="es-ES" w:eastAsia="es-ES"/>
        </w:rPr>
      </w:pPr>
    </w:p>
    <w:p w14:paraId="07C30CE8" w14:textId="77777777" w:rsidR="000076FC" w:rsidRPr="00B138B3" w:rsidRDefault="000076FC" w:rsidP="00B138B3">
      <w:pPr>
        <w:spacing w:line="276" w:lineRule="auto"/>
        <w:jc w:val="both"/>
        <w:rPr>
          <w:rFonts w:ascii="Trebuchet MS" w:hAnsi="Trebuchet MS"/>
          <w:lang w:val="es-ES" w:eastAsia="es-ES"/>
        </w:rPr>
      </w:pPr>
      <w:r w:rsidRPr="00B138B3">
        <w:rPr>
          <w:rFonts w:ascii="Trebuchet MS" w:hAnsi="Trebuchet MS"/>
          <w:b/>
          <w:lang w:val="es-ES" w:eastAsia="es-ES"/>
        </w:rPr>
        <w:t>I. Competencia</w:t>
      </w:r>
      <w:r w:rsidRPr="00B138B3">
        <w:rPr>
          <w:rFonts w:ascii="Trebuchet MS" w:hAnsi="Trebuchet MS"/>
          <w:lang w:val="es-ES" w:eastAsia="es-E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 del Código Electoral del Estado de Jalisco; 45, párrafo 1, fracción III del Reglamento Interior del Instituto Electoral y de Participación Ciudadana del Estado de Jalisco; 1 y 10, párrafos 3, 4 y 5 del Reglamento de Quejas y Denuncias del Instituto Electoral y de Participación Ciudadana del Estado de Jalisco. </w:t>
      </w:r>
    </w:p>
    <w:p w14:paraId="60D2DCF9" w14:textId="77777777" w:rsidR="000076FC" w:rsidRPr="00B138B3" w:rsidRDefault="000076FC" w:rsidP="00B138B3">
      <w:pPr>
        <w:spacing w:line="276" w:lineRule="auto"/>
        <w:jc w:val="both"/>
        <w:rPr>
          <w:rFonts w:ascii="Trebuchet MS" w:hAnsi="Trebuchet MS"/>
          <w:lang w:val="es-ES" w:eastAsia="es-ES"/>
        </w:rPr>
      </w:pPr>
    </w:p>
    <w:p w14:paraId="14741B3F" w14:textId="77777777" w:rsidR="00603CA5" w:rsidRPr="00B138B3" w:rsidRDefault="000076FC" w:rsidP="00B138B3">
      <w:pPr>
        <w:spacing w:line="276" w:lineRule="auto"/>
        <w:jc w:val="both"/>
        <w:rPr>
          <w:rFonts w:ascii="Trebuchet MS" w:hAnsi="Trebuchet MS"/>
          <w:lang w:val="es-ES"/>
        </w:rPr>
      </w:pPr>
      <w:r w:rsidRPr="00B138B3">
        <w:rPr>
          <w:rFonts w:ascii="Trebuchet MS" w:hAnsi="Trebuchet MS"/>
          <w:b/>
          <w:lang w:val="es-ES"/>
        </w:rPr>
        <w:t>II. Hechos denunciados</w:t>
      </w:r>
      <w:r w:rsidRPr="00B138B3">
        <w:rPr>
          <w:rFonts w:ascii="Trebuchet MS" w:hAnsi="Trebuchet MS"/>
          <w:lang w:val="es-ES"/>
        </w:rPr>
        <w:t xml:space="preserve">. </w:t>
      </w:r>
      <w:r w:rsidR="00812E01" w:rsidRPr="00B138B3">
        <w:rPr>
          <w:rFonts w:ascii="Trebuchet MS" w:hAnsi="Trebuchet MS"/>
          <w:lang w:val="es-ES"/>
        </w:rPr>
        <w:t>Del análisis de la denuncia formulada, se desprende que el denunciante se queja esencialmente, de la comisión de</w:t>
      </w:r>
      <w:r w:rsidR="00603CA5" w:rsidRPr="00B138B3">
        <w:rPr>
          <w:rFonts w:ascii="Trebuchet MS" w:hAnsi="Trebuchet MS"/>
          <w:lang w:val="es-ES"/>
        </w:rPr>
        <w:t xml:space="preserve"> conductas que pudieran </w:t>
      </w:r>
      <w:r w:rsidR="00603CA5" w:rsidRPr="00B138B3">
        <w:rPr>
          <w:rFonts w:ascii="Trebuchet MS" w:hAnsi="Trebuchet MS"/>
          <w:lang w:val="es-ES"/>
        </w:rPr>
        <w:lastRenderedPageBreak/>
        <w:t xml:space="preserve">constituir violaciones a las reglas de propaganda electoral, toda vez que en diversas publicaciones en la red social Facebook, del denunciado </w:t>
      </w:r>
      <w:r w:rsidR="00E22538" w:rsidRPr="00B138B3">
        <w:rPr>
          <w:rFonts w:ascii="Trebuchet MS" w:hAnsi="Trebuchet MS"/>
          <w:b/>
          <w:lang w:val="es-ES" w:eastAsia="es-ES"/>
        </w:rPr>
        <w:t xml:space="preserve">José </w:t>
      </w:r>
      <w:r w:rsidR="00376A76">
        <w:rPr>
          <w:rFonts w:ascii="Trebuchet MS" w:hAnsi="Trebuchet MS"/>
          <w:b/>
          <w:lang w:val="es-ES" w:eastAsia="es-ES"/>
        </w:rPr>
        <w:t>Manuel Chávez Rodríguez</w:t>
      </w:r>
      <w:r w:rsidR="00603CA5" w:rsidRPr="00B138B3">
        <w:rPr>
          <w:rFonts w:ascii="Trebuchet MS" w:hAnsi="Trebuchet MS"/>
          <w:lang w:val="es-ES"/>
        </w:rPr>
        <w:t xml:space="preserve">, </w:t>
      </w:r>
      <w:r w:rsidR="004A05E2" w:rsidRPr="00B138B3">
        <w:rPr>
          <w:rFonts w:ascii="Trebuchet MS" w:eastAsia="Arial" w:hAnsi="Trebuchet MS"/>
        </w:rPr>
        <w:t xml:space="preserve">en su calidad </w:t>
      </w:r>
      <w:r w:rsidR="00E22538" w:rsidRPr="00B138B3">
        <w:rPr>
          <w:rFonts w:ascii="Trebuchet MS" w:eastAsia="Arial" w:hAnsi="Trebuchet MS"/>
        </w:rPr>
        <w:t xml:space="preserve">candidato </w:t>
      </w:r>
      <w:r w:rsidR="00376A76">
        <w:rPr>
          <w:rFonts w:ascii="Trebuchet MS" w:eastAsia="Arial" w:hAnsi="Trebuchet MS"/>
        </w:rPr>
        <w:t>al Municipio de Valle de Juárez, del Estado de Jalisco, así como al P</w:t>
      </w:r>
      <w:r w:rsidR="00E22538" w:rsidRPr="00B138B3">
        <w:rPr>
          <w:rFonts w:ascii="Trebuchet MS" w:eastAsia="Arial" w:hAnsi="Trebuchet MS"/>
        </w:rPr>
        <w:t xml:space="preserve">artido </w:t>
      </w:r>
      <w:r w:rsidR="00376A76">
        <w:rPr>
          <w:rFonts w:ascii="Trebuchet MS" w:eastAsia="Arial" w:hAnsi="Trebuchet MS"/>
        </w:rPr>
        <w:t>Acción Nacional</w:t>
      </w:r>
      <w:r w:rsidR="00603CA5" w:rsidRPr="00B138B3">
        <w:rPr>
          <w:rFonts w:ascii="Trebuchet MS" w:hAnsi="Trebuchet MS"/>
          <w:lang w:val="es-ES"/>
        </w:rPr>
        <w:t>, aparecen niñas, niños y/o adolescentes, sin cumplir con los lineamientos e</w:t>
      </w:r>
      <w:r w:rsidR="004A05E2" w:rsidRPr="00B138B3">
        <w:rPr>
          <w:rFonts w:ascii="Trebuchet MS" w:hAnsi="Trebuchet MS"/>
          <w:lang w:val="es-ES"/>
        </w:rPr>
        <w:t>stablecidos para tales efectos.</w:t>
      </w:r>
      <w:r w:rsidR="00812E01" w:rsidRPr="00B138B3">
        <w:rPr>
          <w:rFonts w:ascii="Trebuchet MS" w:hAnsi="Trebuchet MS"/>
          <w:lang w:val="es-ES"/>
        </w:rPr>
        <w:t xml:space="preserve"> </w:t>
      </w:r>
      <w:r w:rsidR="00603CA5" w:rsidRPr="00B138B3">
        <w:rPr>
          <w:rFonts w:ascii="Trebuchet MS" w:hAnsi="Trebuchet MS"/>
          <w:lang w:val="es-ES"/>
        </w:rPr>
        <w:t>Situación que a su decir vulnera los derecho</w:t>
      </w:r>
      <w:r w:rsidR="004A05E2" w:rsidRPr="00B138B3">
        <w:rPr>
          <w:rFonts w:ascii="Trebuchet MS" w:hAnsi="Trebuchet MS"/>
          <w:lang w:val="es-ES"/>
        </w:rPr>
        <w:t>s fundamentales de los menores.</w:t>
      </w:r>
    </w:p>
    <w:p w14:paraId="4545EABF" w14:textId="77777777" w:rsidR="000076FC" w:rsidRDefault="000076FC" w:rsidP="00B138B3">
      <w:pPr>
        <w:spacing w:line="276" w:lineRule="auto"/>
        <w:jc w:val="both"/>
        <w:rPr>
          <w:rFonts w:ascii="Trebuchet MS" w:hAnsi="Trebuchet MS"/>
          <w:highlight w:val="yellow"/>
          <w:lang w:val="es-ES"/>
        </w:rPr>
      </w:pPr>
    </w:p>
    <w:p w14:paraId="264B7755" w14:textId="77777777" w:rsidR="00846BC5" w:rsidRDefault="00846BC5" w:rsidP="00B138B3">
      <w:pPr>
        <w:spacing w:line="276" w:lineRule="auto"/>
        <w:jc w:val="both"/>
        <w:rPr>
          <w:rFonts w:ascii="Trebuchet MS" w:hAnsi="Trebuchet MS"/>
          <w:highlight w:val="yellow"/>
          <w:lang w:val="es-ES"/>
        </w:rPr>
      </w:pPr>
      <w:r w:rsidRPr="00846BC5">
        <w:rPr>
          <w:rFonts w:ascii="Trebuchet MS" w:hAnsi="Trebuchet MS"/>
          <w:lang w:val="es-ES"/>
        </w:rPr>
        <w:t xml:space="preserve">Asimismo de las constancias que integran este expediente, específicamente en la relatoría de hechos, así como en las diligencias de investigación, se desprende la probable responsabilidad del ciudadano </w:t>
      </w:r>
      <w:r w:rsidR="00050E8E" w:rsidRPr="00B138B3">
        <w:rPr>
          <w:rFonts w:ascii="Trebuchet MS" w:hAnsi="Trebuchet MS"/>
          <w:b/>
          <w:lang w:val="es-ES" w:eastAsia="es-ES"/>
        </w:rPr>
        <w:t xml:space="preserve">José </w:t>
      </w:r>
      <w:r w:rsidR="00050E8E">
        <w:rPr>
          <w:rFonts w:ascii="Trebuchet MS" w:hAnsi="Trebuchet MS"/>
          <w:b/>
          <w:lang w:val="es-ES" w:eastAsia="es-ES"/>
        </w:rPr>
        <w:t>Manuel Chávez Rodríguez</w:t>
      </w:r>
      <w:r w:rsidRPr="00846BC5">
        <w:rPr>
          <w:rFonts w:ascii="Trebuchet MS" w:hAnsi="Trebuchet MS"/>
          <w:lang w:val="es-ES"/>
        </w:rPr>
        <w:t>, por la presunta comisión de conductas que pudieran constituir violaciones a las reglas de propaganda electoral por la aparición de niñas, niños y adolescentes,</w:t>
      </w:r>
    </w:p>
    <w:p w14:paraId="382DB878" w14:textId="77777777" w:rsidR="00846BC5" w:rsidRPr="00B138B3" w:rsidRDefault="00846BC5" w:rsidP="00B138B3">
      <w:pPr>
        <w:spacing w:line="276" w:lineRule="auto"/>
        <w:jc w:val="both"/>
        <w:rPr>
          <w:rFonts w:ascii="Trebuchet MS" w:hAnsi="Trebuchet MS"/>
          <w:highlight w:val="yellow"/>
          <w:lang w:val="es-ES"/>
        </w:rPr>
      </w:pPr>
    </w:p>
    <w:p w14:paraId="4D0A9D19" w14:textId="77777777" w:rsidR="000076FC" w:rsidRPr="00B138B3" w:rsidRDefault="000076FC" w:rsidP="00B138B3">
      <w:pPr>
        <w:spacing w:line="276" w:lineRule="auto"/>
        <w:jc w:val="both"/>
        <w:rPr>
          <w:rFonts w:ascii="Trebuchet MS" w:hAnsi="Trebuchet MS"/>
          <w:lang w:val="es-ES" w:eastAsia="es-MX"/>
        </w:rPr>
      </w:pPr>
      <w:r w:rsidRPr="00B138B3">
        <w:rPr>
          <w:rFonts w:ascii="Trebuchet MS" w:hAnsi="Trebuchet MS"/>
          <w:b/>
          <w:lang w:val="es-ES" w:eastAsia="es-MX"/>
        </w:rPr>
        <w:t>III. Solicitud de medida cautelar</w:t>
      </w:r>
      <w:r w:rsidRPr="00B138B3">
        <w:rPr>
          <w:rFonts w:ascii="Trebuchet MS" w:hAnsi="Trebuchet MS"/>
          <w:lang w:val="es-ES" w:eastAsia="es-MX"/>
        </w:rPr>
        <w:t xml:space="preserve">. </w:t>
      </w:r>
      <w:r w:rsidRPr="00B138B3">
        <w:rPr>
          <w:rFonts w:ascii="Trebuchet MS" w:hAnsi="Trebuchet MS"/>
          <w:bCs/>
          <w:lang w:val="es-ES" w:eastAsia="es-MX"/>
        </w:rPr>
        <w:t>La</w:t>
      </w:r>
      <w:r w:rsidRPr="00B138B3">
        <w:rPr>
          <w:rFonts w:ascii="Trebuchet MS" w:hAnsi="Trebuchet MS"/>
          <w:lang w:val="es-ES" w:eastAsia="es-MX"/>
        </w:rPr>
        <w:t xml:space="preserve"> parte promovente solicita, </w:t>
      </w:r>
      <w:r w:rsidR="00846BC5">
        <w:rPr>
          <w:rFonts w:ascii="Trebuchet MS" w:hAnsi="Trebuchet MS"/>
          <w:lang w:val="es-ES" w:eastAsia="es-MX"/>
        </w:rPr>
        <w:t>en su escrito</w:t>
      </w:r>
      <w:r w:rsidR="00603CA5" w:rsidRPr="00B138B3">
        <w:rPr>
          <w:rFonts w:ascii="Trebuchet MS" w:hAnsi="Trebuchet MS"/>
          <w:lang w:val="es-ES" w:eastAsia="es-MX"/>
        </w:rPr>
        <w:t xml:space="preserve"> de denuncia, </w:t>
      </w:r>
      <w:r w:rsidRPr="00B138B3">
        <w:rPr>
          <w:rFonts w:ascii="Trebuchet MS" w:hAnsi="Trebuchet MS"/>
          <w:lang w:val="es-ES" w:eastAsia="es-MX"/>
        </w:rPr>
        <w:t>que se adopten las medidas cautelares peticionadas, los cuales a continuación se transcriben:</w:t>
      </w:r>
    </w:p>
    <w:p w14:paraId="2B39A931" w14:textId="77777777" w:rsidR="000076FC" w:rsidRPr="00B138B3" w:rsidRDefault="000076FC" w:rsidP="00B138B3">
      <w:pPr>
        <w:spacing w:line="276" w:lineRule="auto"/>
        <w:jc w:val="both"/>
        <w:rPr>
          <w:rFonts w:ascii="Trebuchet MS" w:hAnsi="Trebuchet MS"/>
          <w:lang w:val="es-ES" w:eastAsia="es-MX"/>
        </w:rPr>
      </w:pPr>
    </w:p>
    <w:p w14:paraId="5E1C7FDC" w14:textId="77777777" w:rsidR="00EA7A70" w:rsidRDefault="00050E8E" w:rsidP="00EA7A70">
      <w:pPr>
        <w:spacing w:line="276" w:lineRule="auto"/>
        <w:ind w:left="708" w:right="618"/>
        <w:jc w:val="both"/>
        <w:rPr>
          <w:rFonts w:ascii="Trebuchet MS" w:hAnsi="Trebuchet MS"/>
          <w:i/>
          <w:sz w:val="20"/>
          <w:szCs w:val="20"/>
          <w:lang w:val="es-ES"/>
        </w:rPr>
      </w:pPr>
      <w:r>
        <w:rPr>
          <w:rFonts w:ascii="Trebuchet MS" w:hAnsi="Trebuchet MS"/>
          <w:i/>
          <w:sz w:val="20"/>
          <w:szCs w:val="20"/>
          <w:lang w:val="es-ES"/>
        </w:rPr>
        <w:t>“</w:t>
      </w:r>
      <w:r w:rsidR="00EA7A70" w:rsidRPr="00EA7A70">
        <w:rPr>
          <w:rFonts w:ascii="Trebuchet MS" w:hAnsi="Trebuchet MS"/>
          <w:i/>
          <w:sz w:val="20"/>
          <w:szCs w:val="20"/>
          <w:lang w:val="es-ES"/>
        </w:rPr>
        <w:t>Toda vez que, la finalidad de las medidas cautelares consiste en la suspensión</w:t>
      </w:r>
      <w:r w:rsidR="00EA7A70">
        <w:rPr>
          <w:rFonts w:ascii="Trebuchet MS" w:hAnsi="Trebuchet MS"/>
          <w:i/>
          <w:sz w:val="20"/>
          <w:szCs w:val="20"/>
          <w:lang w:val="es-ES"/>
        </w:rPr>
        <w:t xml:space="preserve"> </w:t>
      </w:r>
      <w:r w:rsidR="00EA7A70" w:rsidRPr="00EA7A70">
        <w:rPr>
          <w:rFonts w:ascii="Trebuchet MS" w:hAnsi="Trebuchet MS"/>
          <w:i/>
          <w:sz w:val="20"/>
          <w:szCs w:val="20"/>
          <w:lang w:val="es-ES"/>
        </w:rPr>
        <w:t>de los actos o hechos denunciados, para con ello evitar la producción de</w:t>
      </w:r>
      <w:r w:rsidR="00EA7A70">
        <w:rPr>
          <w:rFonts w:ascii="Trebuchet MS" w:hAnsi="Trebuchet MS"/>
          <w:i/>
          <w:sz w:val="20"/>
          <w:szCs w:val="20"/>
          <w:lang w:val="es-ES"/>
        </w:rPr>
        <w:t xml:space="preserve"> </w:t>
      </w:r>
      <w:r w:rsidR="00EA7A70" w:rsidRPr="00EA7A70">
        <w:rPr>
          <w:rFonts w:ascii="Trebuchet MS" w:hAnsi="Trebuchet MS"/>
          <w:i/>
          <w:sz w:val="20"/>
          <w:szCs w:val="20"/>
          <w:lang w:val="es-ES"/>
        </w:rPr>
        <w:t>daños irreparables, tanto a los principios del estado democrático constitucional,</w:t>
      </w:r>
      <w:r w:rsidR="00EA7A70">
        <w:rPr>
          <w:rFonts w:ascii="Trebuchet MS" w:hAnsi="Trebuchet MS"/>
          <w:i/>
          <w:sz w:val="20"/>
          <w:szCs w:val="20"/>
          <w:lang w:val="es-ES"/>
        </w:rPr>
        <w:t xml:space="preserve"> </w:t>
      </w:r>
      <w:r w:rsidR="00EA7A70" w:rsidRPr="00EA7A70">
        <w:rPr>
          <w:rFonts w:ascii="Trebuchet MS" w:hAnsi="Trebuchet MS"/>
          <w:i/>
          <w:sz w:val="20"/>
          <w:szCs w:val="20"/>
          <w:lang w:val="es-ES"/>
        </w:rPr>
        <w:t>que tienen por objeto garantizar el correcto desarrollo de los procesos comiciales,</w:t>
      </w:r>
      <w:r w:rsidR="00EA7A70">
        <w:rPr>
          <w:rFonts w:ascii="Trebuchet MS" w:hAnsi="Trebuchet MS"/>
          <w:i/>
          <w:sz w:val="20"/>
          <w:szCs w:val="20"/>
          <w:lang w:val="es-ES"/>
        </w:rPr>
        <w:t xml:space="preserve"> </w:t>
      </w:r>
      <w:r w:rsidR="00EA7A70" w:rsidRPr="00EA7A70">
        <w:rPr>
          <w:rFonts w:ascii="Trebuchet MS" w:hAnsi="Trebuchet MS"/>
          <w:i/>
          <w:sz w:val="20"/>
          <w:szCs w:val="20"/>
          <w:lang w:val="es-ES"/>
        </w:rPr>
        <w:t>el libre ejercicio de los derechos político- electorales de la ciudadanía, el interés</w:t>
      </w:r>
      <w:r w:rsidR="00EA7A70">
        <w:rPr>
          <w:rFonts w:ascii="Trebuchet MS" w:hAnsi="Trebuchet MS"/>
          <w:i/>
          <w:sz w:val="20"/>
          <w:szCs w:val="20"/>
          <w:lang w:val="es-ES"/>
        </w:rPr>
        <w:t xml:space="preserve"> </w:t>
      </w:r>
      <w:r w:rsidR="00EA7A70" w:rsidRPr="00EA7A70">
        <w:rPr>
          <w:rFonts w:ascii="Trebuchet MS" w:hAnsi="Trebuchet MS"/>
          <w:i/>
          <w:sz w:val="20"/>
          <w:szCs w:val="20"/>
          <w:lang w:val="es-ES"/>
        </w:rPr>
        <w:t>superior de la niñez, la libertad de expresión y la competencia equitativa entre los</w:t>
      </w:r>
      <w:r w:rsidR="00EA7A70">
        <w:rPr>
          <w:rFonts w:ascii="Trebuchet MS" w:hAnsi="Trebuchet MS"/>
          <w:i/>
          <w:sz w:val="20"/>
          <w:szCs w:val="20"/>
          <w:lang w:val="es-ES"/>
        </w:rPr>
        <w:t xml:space="preserve"> </w:t>
      </w:r>
      <w:r w:rsidR="00EA7A70" w:rsidRPr="00EA7A70">
        <w:rPr>
          <w:rFonts w:ascii="Trebuchet MS" w:hAnsi="Trebuchet MS"/>
          <w:i/>
          <w:sz w:val="20"/>
          <w:szCs w:val="20"/>
          <w:lang w:val="es-ES"/>
        </w:rPr>
        <w:t>partidos políticos y candidatos, la afectación de los principios que rigen los procesos</w:t>
      </w:r>
      <w:r w:rsidR="00EA7A70">
        <w:rPr>
          <w:rFonts w:ascii="Trebuchet MS" w:hAnsi="Trebuchet MS"/>
          <w:i/>
          <w:sz w:val="20"/>
          <w:szCs w:val="20"/>
          <w:lang w:val="es-ES"/>
        </w:rPr>
        <w:t xml:space="preserve"> </w:t>
      </w:r>
      <w:r w:rsidR="00EA7A70" w:rsidRPr="00EA7A70">
        <w:rPr>
          <w:rFonts w:ascii="Trebuchet MS" w:hAnsi="Trebuchet MS"/>
          <w:i/>
          <w:sz w:val="20"/>
          <w:szCs w:val="20"/>
          <w:lang w:val="es-ES"/>
        </w:rPr>
        <w:t>electorales, así como la vulneración de los bienes jurídicos tutelados por la ley</w:t>
      </w:r>
      <w:r w:rsidR="00EA7A70">
        <w:rPr>
          <w:rFonts w:ascii="Trebuchet MS" w:hAnsi="Trebuchet MS"/>
          <w:i/>
          <w:sz w:val="20"/>
          <w:szCs w:val="20"/>
          <w:lang w:val="es-ES"/>
        </w:rPr>
        <w:t xml:space="preserve"> </w:t>
      </w:r>
      <w:r w:rsidR="00EA7A70" w:rsidRPr="00EA7A70">
        <w:rPr>
          <w:rFonts w:ascii="Trebuchet MS" w:hAnsi="Trebuchet MS"/>
          <w:i/>
          <w:sz w:val="20"/>
          <w:szCs w:val="20"/>
          <w:lang w:val="es-ES"/>
        </w:rPr>
        <w:t>electoral, los cuales ya han sido abordados en los capítulos precedentes, es que</w:t>
      </w:r>
      <w:r w:rsidR="00EA7A70">
        <w:rPr>
          <w:rFonts w:ascii="Trebuchet MS" w:hAnsi="Trebuchet MS"/>
          <w:i/>
          <w:sz w:val="20"/>
          <w:szCs w:val="20"/>
          <w:lang w:val="es-ES"/>
        </w:rPr>
        <w:t xml:space="preserve"> </w:t>
      </w:r>
      <w:r w:rsidR="00EA7A70" w:rsidRPr="00EA7A70">
        <w:rPr>
          <w:rFonts w:ascii="Trebuchet MS" w:hAnsi="Trebuchet MS"/>
          <w:i/>
          <w:sz w:val="20"/>
          <w:szCs w:val="20"/>
          <w:lang w:val="es-ES"/>
        </w:rPr>
        <w:t>en este acto solicito a esta autoridad electoral:</w:t>
      </w:r>
    </w:p>
    <w:p w14:paraId="06620A92" w14:textId="77777777" w:rsidR="00EA7A70" w:rsidRPr="00EA7A70" w:rsidRDefault="00EA7A70" w:rsidP="00EA7A70">
      <w:pPr>
        <w:spacing w:line="276" w:lineRule="auto"/>
        <w:ind w:left="708" w:right="618"/>
        <w:jc w:val="both"/>
        <w:rPr>
          <w:rFonts w:ascii="Trebuchet MS" w:hAnsi="Trebuchet MS"/>
          <w:i/>
          <w:sz w:val="20"/>
          <w:szCs w:val="20"/>
          <w:lang w:val="es-ES"/>
        </w:rPr>
      </w:pPr>
    </w:p>
    <w:p w14:paraId="7A3C28E0" w14:textId="77777777" w:rsidR="00EA7A70" w:rsidRDefault="00EA7A70" w:rsidP="00EA7A70">
      <w:pPr>
        <w:spacing w:line="276" w:lineRule="auto"/>
        <w:ind w:left="708" w:right="618"/>
        <w:jc w:val="both"/>
        <w:rPr>
          <w:rFonts w:ascii="Trebuchet MS" w:hAnsi="Trebuchet MS"/>
          <w:i/>
          <w:sz w:val="20"/>
          <w:szCs w:val="20"/>
          <w:lang w:val="es-ES"/>
        </w:rPr>
      </w:pPr>
      <w:r w:rsidRPr="00EA7A70">
        <w:rPr>
          <w:rFonts w:ascii="Trebuchet MS" w:hAnsi="Trebuchet MS"/>
          <w:i/>
          <w:sz w:val="20"/>
          <w:szCs w:val="20"/>
          <w:lang w:val="es-ES"/>
        </w:rPr>
        <w:t>Que con base en lo anteriormente expuesto y a fin de evitar mayores efectos</w:t>
      </w:r>
      <w:r>
        <w:rPr>
          <w:rFonts w:ascii="Trebuchet MS" w:hAnsi="Trebuchet MS"/>
          <w:i/>
          <w:sz w:val="20"/>
          <w:szCs w:val="20"/>
          <w:lang w:val="es-ES"/>
        </w:rPr>
        <w:t xml:space="preserve"> </w:t>
      </w:r>
      <w:r w:rsidRPr="00EA7A70">
        <w:rPr>
          <w:rFonts w:ascii="Trebuchet MS" w:hAnsi="Trebuchet MS"/>
          <w:i/>
          <w:sz w:val="20"/>
          <w:szCs w:val="20"/>
          <w:lang w:val="es-ES"/>
        </w:rPr>
        <w:t>dañinos al actual proceso electoral, as1 como seguir vulnerando el interés superior</w:t>
      </w:r>
      <w:r>
        <w:rPr>
          <w:rFonts w:ascii="Trebuchet MS" w:hAnsi="Trebuchet MS"/>
          <w:i/>
          <w:sz w:val="20"/>
          <w:szCs w:val="20"/>
          <w:lang w:val="es-ES"/>
        </w:rPr>
        <w:t xml:space="preserve"> </w:t>
      </w:r>
      <w:r w:rsidRPr="00EA7A70">
        <w:rPr>
          <w:rFonts w:ascii="Trebuchet MS" w:hAnsi="Trebuchet MS"/>
          <w:i/>
          <w:sz w:val="20"/>
          <w:szCs w:val="20"/>
          <w:lang w:val="es-ES"/>
        </w:rPr>
        <w:t>de la niñez, se dicte con la urgencia que el caso amerita, a la brevedad y dado que</w:t>
      </w:r>
      <w:r>
        <w:rPr>
          <w:rFonts w:ascii="Trebuchet MS" w:hAnsi="Trebuchet MS"/>
          <w:i/>
          <w:sz w:val="20"/>
          <w:szCs w:val="20"/>
          <w:lang w:val="es-ES"/>
        </w:rPr>
        <w:t xml:space="preserve"> </w:t>
      </w:r>
      <w:r w:rsidRPr="00EA7A70">
        <w:rPr>
          <w:rFonts w:ascii="Trebuchet MS" w:hAnsi="Trebuchet MS"/>
          <w:i/>
          <w:sz w:val="20"/>
          <w:szCs w:val="20"/>
          <w:lang w:val="es-ES"/>
        </w:rPr>
        <w:t>los actos o hechos denunciados se acreditan fehacientemente y constituyen una</w:t>
      </w:r>
      <w:r>
        <w:rPr>
          <w:rFonts w:ascii="Trebuchet MS" w:hAnsi="Trebuchet MS"/>
          <w:i/>
          <w:sz w:val="20"/>
          <w:szCs w:val="20"/>
          <w:lang w:val="es-ES"/>
        </w:rPr>
        <w:t xml:space="preserve"> </w:t>
      </w:r>
      <w:r w:rsidRPr="00EA7A70">
        <w:rPr>
          <w:rFonts w:ascii="Trebuchet MS" w:hAnsi="Trebuchet MS"/>
          <w:i/>
          <w:sz w:val="20"/>
          <w:szCs w:val="20"/>
          <w:lang w:val="es-ES"/>
        </w:rPr>
        <w:t>notoria infracción a la ley electoral, se proceda a ordenar al candidato denunciado</w:t>
      </w:r>
      <w:r>
        <w:rPr>
          <w:rFonts w:ascii="Trebuchet MS" w:hAnsi="Trebuchet MS"/>
          <w:i/>
          <w:sz w:val="20"/>
          <w:szCs w:val="20"/>
          <w:lang w:val="es-ES"/>
        </w:rPr>
        <w:t xml:space="preserve"> </w:t>
      </w:r>
      <w:r w:rsidRPr="00EA7A70">
        <w:rPr>
          <w:rFonts w:ascii="Trebuchet MS" w:hAnsi="Trebuchet MS"/>
          <w:i/>
          <w:sz w:val="20"/>
          <w:szCs w:val="20"/>
          <w:lang w:val="es-ES"/>
        </w:rPr>
        <w:t>atienda de inmediato la suspensión de las publicaciones realizadas en sus cuentas</w:t>
      </w:r>
      <w:r>
        <w:rPr>
          <w:rFonts w:ascii="Trebuchet MS" w:hAnsi="Trebuchet MS"/>
          <w:i/>
          <w:sz w:val="20"/>
          <w:szCs w:val="20"/>
          <w:lang w:val="es-ES"/>
        </w:rPr>
        <w:t xml:space="preserve"> </w:t>
      </w:r>
      <w:r w:rsidRPr="00EA7A70">
        <w:rPr>
          <w:rFonts w:ascii="Trebuchet MS" w:hAnsi="Trebuchet MS"/>
          <w:i/>
          <w:sz w:val="20"/>
          <w:szCs w:val="20"/>
          <w:lang w:val="es-ES"/>
        </w:rPr>
        <w:t>personales de redes sociales, y cada uno de los actos de la ilegal propaganda que</w:t>
      </w:r>
      <w:r>
        <w:rPr>
          <w:rFonts w:ascii="Trebuchet MS" w:hAnsi="Trebuchet MS"/>
          <w:i/>
          <w:sz w:val="20"/>
          <w:szCs w:val="20"/>
          <w:lang w:val="es-ES"/>
        </w:rPr>
        <w:t xml:space="preserve"> </w:t>
      </w:r>
      <w:r w:rsidRPr="00EA7A70">
        <w:rPr>
          <w:rFonts w:ascii="Trebuchet MS" w:hAnsi="Trebuchet MS"/>
          <w:i/>
          <w:sz w:val="20"/>
          <w:szCs w:val="20"/>
          <w:lang w:val="es-ES"/>
        </w:rPr>
        <w:t>ahora se denuncian.</w:t>
      </w:r>
    </w:p>
    <w:p w14:paraId="70F90F29" w14:textId="77777777" w:rsidR="00EA7A70" w:rsidRPr="00EA7A70" w:rsidRDefault="00EA7A70" w:rsidP="00EA7A70">
      <w:pPr>
        <w:spacing w:line="276" w:lineRule="auto"/>
        <w:ind w:left="708" w:right="618"/>
        <w:jc w:val="both"/>
        <w:rPr>
          <w:rFonts w:ascii="Trebuchet MS" w:hAnsi="Trebuchet MS"/>
          <w:i/>
          <w:sz w:val="20"/>
          <w:szCs w:val="20"/>
          <w:lang w:val="es-ES"/>
        </w:rPr>
      </w:pPr>
    </w:p>
    <w:p w14:paraId="1DC7866B" w14:textId="77777777" w:rsidR="00050E8E" w:rsidRDefault="00EA7A70" w:rsidP="00EA7A70">
      <w:pPr>
        <w:spacing w:line="276" w:lineRule="auto"/>
        <w:ind w:left="708" w:right="618"/>
        <w:jc w:val="both"/>
        <w:rPr>
          <w:rFonts w:ascii="Trebuchet MS" w:hAnsi="Trebuchet MS"/>
          <w:i/>
          <w:sz w:val="20"/>
          <w:szCs w:val="20"/>
          <w:lang w:val="es-ES"/>
        </w:rPr>
      </w:pPr>
      <w:r w:rsidRPr="00EA7A70">
        <w:rPr>
          <w:rFonts w:ascii="Trebuchet MS" w:hAnsi="Trebuchet MS"/>
          <w:i/>
          <w:sz w:val="20"/>
          <w:szCs w:val="20"/>
          <w:lang w:val="es-ES"/>
        </w:rPr>
        <w:t>Y en consecuencia, se proceda el inmediato retiro de la propaganda desplegada</w:t>
      </w:r>
      <w:r>
        <w:rPr>
          <w:rFonts w:ascii="Trebuchet MS" w:hAnsi="Trebuchet MS"/>
          <w:i/>
          <w:sz w:val="20"/>
          <w:szCs w:val="20"/>
          <w:lang w:val="es-ES"/>
        </w:rPr>
        <w:t xml:space="preserve"> </w:t>
      </w:r>
      <w:r w:rsidRPr="00EA7A70">
        <w:rPr>
          <w:rFonts w:ascii="Trebuchet MS" w:hAnsi="Trebuchet MS"/>
          <w:i/>
          <w:sz w:val="20"/>
          <w:szCs w:val="20"/>
          <w:lang w:val="es-ES"/>
        </w:rPr>
        <w:t>por el denunciado, en la red social descrita conocida como Flickr, incluyendo</w:t>
      </w:r>
      <w:r>
        <w:rPr>
          <w:rFonts w:ascii="Trebuchet MS" w:hAnsi="Trebuchet MS"/>
          <w:i/>
          <w:sz w:val="20"/>
          <w:szCs w:val="20"/>
          <w:lang w:val="es-ES"/>
        </w:rPr>
        <w:t xml:space="preserve"> </w:t>
      </w:r>
      <w:r w:rsidRPr="00EA7A70">
        <w:rPr>
          <w:rFonts w:ascii="Trebuchet MS" w:hAnsi="Trebuchet MS"/>
          <w:i/>
          <w:sz w:val="20"/>
          <w:szCs w:val="20"/>
          <w:lang w:val="es-ES"/>
        </w:rPr>
        <w:t xml:space="preserve">también </w:t>
      </w:r>
      <w:r w:rsidRPr="00EA7A70">
        <w:rPr>
          <w:rFonts w:ascii="Trebuchet MS" w:hAnsi="Trebuchet MS"/>
          <w:i/>
          <w:sz w:val="20"/>
          <w:szCs w:val="20"/>
          <w:lang w:val="es-ES"/>
        </w:rPr>
        <w:lastRenderedPageBreak/>
        <w:t>aquellas que por cuestiones ajenas a nuestras posibilidades aún no hayan</w:t>
      </w:r>
      <w:r>
        <w:rPr>
          <w:rFonts w:ascii="Trebuchet MS" w:hAnsi="Trebuchet MS"/>
          <w:i/>
          <w:sz w:val="20"/>
          <w:szCs w:val="20"/>
          <w:lang w:val="es-ES"/>
        </w:rPr>
        <w:t xml:space="preserve"> </w:t>
      </w:r>
      <w:r w:rsidRPr="00EA7A70">
        <w:rPr>
          <w:rFonts w:ascii="Trebuchet MS" w:hAnsi="Trebuchet MS"/>
          <w:i/>
          <w:sz w:val="20"/>
          <w:szCs w:val="20"/>
          <w:lang w:val="es-ES"/>
        </w:rPr>
        <w:t>sido detectadas; pues existe el temor fundado de que la segmentación de dicha</w:t>
      </w:r>
      <w:r>
        <w:rPr>
          <w:rFonts w:ascii="Trebuchet MS" w:hAnsi="Trebuchet MS"/>
          <w:i/>
          <w:sz w:val="20"/>
          <w:szCs w:val="20"/>
          <w:lang w:val="es-ES"/>
        </w:rPr>
        <w:t xml:space="preserve"> </w:t>
      </w:r>
      <w:r w:rsidRPr="00EA7A70">
        <w:rPr>
          <w:rFonts w:ascii="Trebuchet MS" w:hAnsi="Trebuchet MS"/>
          <w:i/>
          <w:sz w:val="20"/>
          <w:szCs w:val="20"/>
          <w:lang w:val="es-ES"/>
        </w:rPr>
        <w:t>estrategia, conlleve más instrumentos propagandísticos desplegables por el</w:t>
      </w:r>
      <w:r>
        <w:rPr>
          <w:rFonts w:ascii="Trebuchet MS" w:hAnsi="Trebuchet MS"/>
          <w:i/>
          <w:sz w:val="20"/>
          <w:szCs w:val="20"/>
          <w:lang w:val="es-ES"/>
        </w:rPr>
        <w:t xml:space="preserve"> </w:t>
      </w:r>
      <w:r w:rsidRPr="00EA7A70">
        <w:rPr>
          <w:rFonts w:ascii="Trebuchet MS" w:hAnsi="Trebuchet MS"/>
          <w:i/>
          <w:sz w:val="20"/>
          <w:szCs w:val="20"/>
          <w:lang w:val="es-ES"/>
        </w:rPr>
        <w:t>DENUNCIADO, que por estar en ciernes o inmersos en las campañas electorales,</w:t>
      </w:r>
      <w:r>
        <w:rPr>
          <w:rFonts w:ascii="Trebuchet MS" w:hAnsi="Trebuchet MS"/>
          <w:i/>
          <w:sz w:val="20"/>
          <w:szCs w:val="20"/>
          <w:lang w:val="es-ES"/>
        </w:rPr>
        <w:t xml:space="preserve"> </w:t>
      </w:r>
      <w:r w:rsidRPr="00EA7A70">
        <w:rPr>
          <w:rFonts w:ascii="Trebuchet MS" w:hAnsi="Trebuchet MS"/>
          <w:i/>
          <w:sz w:val="20"/>
          <w:szCs w:val="20"/>
          <w:lang w:val="es-ES"/>
        </w:rPr>
        <w:t>persista en mantener dicha estratagema ilegal y con ello se produzca una</w:t>
      </w:r>
      <w:r>
        <w:rPr>
          <w:rFonts w:ascii="Trebuchet MS" w:hAnsi="Trebuchet MS"/>
          <w:i/>
          <w:sz w:val="20"/>
          <w:szCs w:val="20"/>
          <w:lang w:val="es-ES"/>
        </w:rPr>
        <w:t xml:space="preserve"> </w:t>
      </w:r>
      <w:proofErr w:type="spellStart"/>
      <w:r w:rsidRPr="00EA7A70">
        <w:rPr>
          <w:rFonts w:ascii="Trebuchet MS" w:hAnsi="Trebuchet MS"/>
          <w:i/>
          <w:sz w:val="20"/>
          <w:szCs w:val="20"/>
          <w:lang w:val="es-ES"/>
        </w:rPr>
        <w:t>irreparabilidad</w:t>
      </w:r>
      <w:proofErr w:type="spellEnd"/>
      <w:r w:rsidRPr="00EA7A70">
        <w:rPr>
          <w:rFonts w:ascii="Trebuchet MS" w:hAnsi="Trebuchet MS"/>
          <w:i/>
          <w:sz w:val="20"/>
          <w:szCs w:val="20"/>
          <w:lang w:val="es-ES"/>
        </w:rPr>
        <w:t xml:space="preserve"> del daño que la misma vulnera el interés superior de la niñez, ello</w:t>
      </w:r>
      <w:r>
        <w:rPr>
          <w:rFonts w:ascii="Trebuchet MS" w:hAnsi="Trebuchet MS"/>
          <w:i/>
          <w:sz w:val="20"/>
          <w:szCs w:val="20"/>
          <w:lang w:val="es-ES"/>
        </w:rPr>
        <w:t xml:space="preserve"> </w:t>
      </w:r>
      <w:r w:rsidRPr="00EA7A70">
        <w:rPr>
          <w:rFonts w:ascii="Trebuchet MS" w:hAnsi="Trebuchet MS"/>
          <w:i/>
          <w:sz w:val="20"/>
          <w:szCs w:val="20"/>
          <w:lang w:val="es-ES"/>
        </w:rPr>
        <w:t>en tanto se resuelve el procedimiento o desaparezcan las circunstancias que hagan</w:t>
      </w:r>
      <w:r>
        <w:rPr>
          <w:rFonts w:ascii="Trebuchet MS" w:hAnsi="Trebuchet MS"/>
          <w:i/>
          <w:sz w:val="20"/>
          <w:szCs w:val="20"/>
          <w:lang w:val="es-ES"/>
        </w:rPr>
        <w:t xml:space="preserve"> </w:t>
      </w:r>
      <w:r w:rsidRPr="00EA7A70">
        <w:rPr>
          <w:rFonts w:ascii="Trebuchet MS" w:hAnsi="Trebuchet MS"/>
          <w:i/>
          <w:sz w:val="20"/>
          <w:szCs w:val="20"/>
          <w:lang w:val="es-ES"/>
        </w:rPr>
        <w:t>posible la reparación del daño que se pudiera causar, con fundamento en el artículo</w:t>
      </w:r>
      <w:r>
        <w:rPr>
          <w:rFonts w:ascii="Trebuchet MS" w:hAnsi="Trebuchet MS"/>
          <w:i/>
          <w:sz w:val="20"/>
          <w:szCs w:val="20"/>
          <w:lang w:val="es-ES"/>
        </w:rPr>
        <w:t xml:space="preserve"> </w:t>
      </w:r>
      <w:r w:rsidRPr="00EA7A70">
        <w:rPr>
          <w:rFonts w:ascii="Trebuchet MS" w:hAnsi="Trebuchet MS"/>
          <w:i/>
          <w:sz w:val="20"/>
          <w:szCs w:val="20"/>
          <w:lang w:val="es-ES"/>
        </w:rPr>
        <w:t>471 y 472 3 fracción IV del Código Electoral del Estado de Jalisco; así como lo</w:t>
      </w:r>
      <w:r>
        <w:rPr>
          <w:rFonts w:ascii="Trebuchet MS" w:hAnsi="Trebuchet MS"/>
          <w:i/>
          <w:sz w:val="20"/>
          <w:szCs w:val="20"/>
          <w:lang w:val="es-ES"/>
        </w:rPr>
        <w:t xml:space="preserve"> </w:t>
      </w:r>
      <w:r w:rsidRPr="00EA7A70">
        <w:rPr>
          <w:rFonts w:ascii="Trebuchet MS" w:hAnsi="Trebuchet MS"/>
          <w:i/>
          <w:sz w:val="20"/>
          <w:szCs w:val="20"/>
          <w:lang w:val="es-ES"/>
        </w:rPr>
        <w:t>dispu</w:t>
      </w:r>
      <w:r>
        <w:rPr>
          <w:rFonts w:ascii="Trebuchet MS" w:hAnsi="Trebuchet MS"/>
          <w:i/>
          <w:sz w:val="20"/>
          <w:szCs w:val="20"/>
          <w:lang w:val="es-ES"/>
        </w:rPr>
        <w:t xml:space="preserve">esto en el artículo 4 de los </w:t>
      </w:r>
      <w:r w:rsidR="00200AEF">
        <w:rPr>
          <w:rFonts w:ascii="Trebuchet MS" w:hAnsi="Trebuchet MS"/>
          <w:i/>
          <w:sz w:val="20"/>
          <w:szCs w:val="20"/>
          <w:lang w:val="es-ES"/>
        </w:rPr>
        <w:t>Li</w:t>
      </w:r>
      <w:r w:rsidR="00200AEF" w:rsidRPr="00EA7A70">
        <w:rPr>
          <w:rFonts w:ascii="Trebuchet MS" w:hAnsi="Trebuchet MS"/>
          <w:i/>
          <w:sz w:val="20"/>
          <w:szCs w:val="20"/>
          <w:lang w:val="es-ES"/>
        </w:rPr>
        <w:t>neamientos</w:t>
      </w:r>
      <w:r w:rsidRPr="00EA7A70">
        <w:rPr>
          <w:rFonts w:ascii="Trebuchet MS" w:hAnsi="Trebuchet MS"/>
          <w:i/>
          <w:sz w:val="20"/>
          <w:szCs w:val="20"/>
          <w:lang w:val="es-ES"/>
        </w:rPr>
        <w:t xml:space="preserve"> para la Función de la Oficialía</w:t>
      </w:r>
      <w:r>
        <w:rPr>
          <w:rFonts w:ascii="Trebuchet MS" w:hAnsi="Trebuchet MS"/>
          <w:i/>
          <w:sz w:val="20"/>
          <w:szCs w:val="20"/>
          <w:lang w:val="es-ES"/>
        </w:rPr>
        <w:t xml:space="preserve"> </w:t>
      </w:r>
      <w:r w:rsidRPr="00EA7A70">
        <w:rPr>
          <w:rFonts w:ascii="Trebuchet MS" w:hAnsi="Trebuchet MS"/>
          <w:i/>
          <w:sz w:val="20"/>
          <w:szCs w:val="20"/>
          <w:lang w:val="es-ES"/>
        </w:rPr>
        <w:t>Electoral del Estado de Jalisco.</w:t>
      </w:r>
      <w:r w:rsidR="00050E8E">
        <w:rPr>
          <w:rFonts w:ascii="Trebuchet MS" w:hAnsi="Trebuchet MS"/>
          <w:i/>
          <w:sz w:val="20"/>
          <w:szCs w:val="20"/>
          <w:lang w:val="es-ES"/>
        </w:rPr>
        <w:t>”</w:t>
      </w:r>
    </w:p>
    <w:p w14:paraId="0A7C675A" w14:textId="77777777" w:rsidR="00A87A4F" w:rsidRDefault="00A87A4F" w:rsidP="00B138B3">
      <w:pPr>
        <w:spacing w:line="276" w:lineRule="auto"/>
        <w:jc w:val="both"/>
        <w:rPr>
          <w:rFonts w:ascii="Trebuchet MS" w:hAnsi="Trebuchet MS"/>
          <w:i/>
          <w:lang w:val="es-ES"/>
        </w:rPr>
      </w:pPr>
    </w:p>
    <w:p w14:paraId="6195AF2D" w14:textId="77777777" w:rsidR="00603CA5" w:rsidRPr="00B138B3" w:rsidRDefault="000076FC" w:rsidP="00B138B3">
      <w:pPr>
        <w:spacing w:line="276" w:lineRule="auto"/>
        <w:jc w:val="both"/>
        <w:rPr>
          <w:rFonts w:ascii="Trebuchet MS" w:hAnsi="Trebuchet MS"/>
          <w:lang w:val="es-ES" w:eastAsia="es-MX"/>
        </w:rPr>
      </w:pPr>
      <w:r w:rsidRPr="00B138B3">
        <w:rPr>
          <w:rFonts w:ascii="Trebuchet MS" w:hAnsi="Trebuchet MS"/>
          <w:b/>
          <w:lang w:val="es-ES" w:eastAsia="es-MX"/>
        </w:rPr>
        <w:t>IV. Pruebas ofrecidas para acreditar la existencia del material denunciado</w:t>
      </w:r>
      <w:r w:rsidRPr="00B138B3">
        <w:rPr>
          <w:rFonts w:ascii="Trebuchet MS" w:hAnsi="Trebuchet MS"/>
          <w:lang w:val="es-ES" w:eastAsia="es-MX"/>
        </w:rPr>
        <w:t>. Una vez que fue</w:t>
      </w:r>
      <w:r w:rsidR="00603CA5" w:rsidRPr="00B138B3">
        <w:rPr>
          <w:rFonts w:ascii="Trebuchet MS" w:hAnsi="Trebuchet MS"/>
          <w:lang w:val="es-ES" w:eastAsia="es-MX"/>
        </w:rPr>
        <w:t xml:space="preserve">ron analizados íntegramente, ambos escritos de queja, se advierte que el denunciado ofreció como medio de prueba, el siguiente. </w:t>
      </w:r>
    </w:p>
    <w:p w14:paraId="466E3620" w14:textId="77777777" w:rsidR="000076FC" w:rsidRPr="00B138B3" w:rsidRDefault="000076FC" w:rsidP="00B138B3">
      <w:pPr>
        <w:spacing w:line="276" w:lineRule="auto"/>
        <w:jc w:val="both"/>
        <w:rPr>
          <w:rFonts w:ascii="Trebuchet MS" w:hAnsi="Trebuchet MS"/>
          <w:highlight w:val="yellow"/>
          <w:lang w:val="es-ES" w:eastAsia="es-ES"/>
        </w:rPr>
      </w:pPr>
    </w:p>
    <w:p w14:paraId="0D1F4F3B" w14:textId="77777777" w:rsidR="002A081F" w:rsidRPr="00200AEF" w:rsidRDefault="00751D6D" w:rsidP="002A081F">
      <w:pPr>
        <w:spacing w:line="276" w:lineRule="auto"/>
        <w:ind w:left="708" w:right="618"/>
        <w:jc w:val="both"/>
        <w:rPr>
          <w:rFonts w:ascii="Trebuchet MS" w:hAnsi="Trebuchet MS"/>
          <w:i/>
          <w:sz w:val="20"/>
          <w:szCs w:val="20"/>
          <w:lang w:val="es-ES"/>
        </w:rPr>
      </w:pPr>
      <w:r w:rsidRPr="00B138B3">
        <w:rPr>
          <w:rFonts w:ascii="Trebuchet MS" w:hAnsi="Trebuchet MS"/>
          <w:i/>
          <w:sz w:val="20"/>
          <w:szCs w:val="20"/>
          <w:lang w:val="es-ES"/>
        </w:rPr>
        <w:t>“</w:t>
      </w:r>
      <w:r w:rsidR="002A081F">
        <w:rPr>
          <w:rFonts w:ascii="Trebuchet MS" w:hAnsi="Trebuchet MS"/>
          <w:i/>
          <w:sz w:val="20"/>
          <w:szCs w:val="20"/>
          <w:lang w:val="es-ES"/>
        </w:rPr>
        <w:t>1</w:t>
      </w:r>
      <w:r w:rsidR="002A081F" w:rsidRPr="00200AEF">
        <w:rPr>
          <w:rFonts w:ascii="Trebuchet MS" w:hAnsi="Trebuchet MS"/>
          <w:i/>
          <w:sz w:val="20"/>
          <w:szCs w:val="20"/>
          <w:lang w:val="es-ES"/>
        </w:rPr>
        <w:t>. LA DOCUMENTAL PÚBLICA.- Consistente en la certificación de la diligencia de la oficialía electoral, de la existencia del contenido de las publicaciones realizadas por el candidato denunciado, y objeto de denuncia del presente ocurso, las cuales se encuentran disponibles para su consulta en las ligas:</w:t>
      </w:r>
    </w:p>
    <w:p w14:paraId="052F499A" w14:textId="77777777" w:rsidR="002A081F" w:rsidRPr="00200AEF" w:rsidRDefault="002A081F" w:rsidP="002A081F">
      <w:pPr>
        <w:spacing w:line="276" w:lineRule="auto"/>
        <w:ind w:left="708" w:right="618"/>
        <w:jc w:val="both"/>
        <w:rPr>
          <w:rFonts w:ascii="Trebuchet MS" w:hAnsi="Trebuchet MS"/>
          <w:i/>
          <w:sz w:val="20"/>
          <w:szCs w:val="20"/>
          <w:lang w:val="es-ES"/>
        </w:rPr>
      </w:pPr>
    </w:p>
    <w:p w14:paraId="02275125" w14:textId="77777777" w:rsidR="002A081F" w:rsidRPr="00200AEF" w:rsidRDefault="002812E5" w:rsidP="002A081F">
      <w:pPr>
        <w:spacing w:line="276" w:lineRule="auto"/>
        <w:ind w:left="708" w:right="618"/>
        <w:jc w:val="both"/>
        <w:rPr>
          <w:rFonts w:ascii="Trebuchet MS" w:hAnsi="Trebuchet MS"/>
          <w:i/>
          <w:sz w:val="20"/>
          <w:szCs w:val="20"/>
          <w:lang w:val="es-ES"/>
        </w:rPr>
      </w:pPr>
      <w:hyperlink r:id="rId8" w:history="1">
        <w:r w:rsidR="002A081F" w:rsidRPr="00200AEF">
          <w:rPr>
            <w:rStyle w:val="Hipervnculo"/>
            <w:rFonts w:ascii="Trebuchet MS" w:hAnsi="Trebuchet MS"/>
            <w:i/>
            <w:sz w:val="20"/>
            <w:szCs w:val="20"/>
            <w:lang w:val="es-ES"/>
          </w:rPr>
          <w:t>https://www.facebook.com/2255982351103661 /posts/3922233507811862/</w:t>
        </w:r>
      </w:hyperlink>
      <w:r w:rsidR="002A081F" w:rsidRPr="00200AEF">
        <w:rPr>
          <w:rFonts w:ascii="Trebuchet MS" w:hAnsi="Trebuchet MS"/>
          <w:i/>
          <w:sz w:val="20"/>
          <w:szCs w:val="20"/>
          <w:lang w:val="es-ES"/>
        </w:rPr>
        <w:t xml:space="preserve"> </w:t>
      </w:r>
    </w:p>
    <w:p w14:paraId="3960B4C2" w14:textId="77777777" w:rsidR="002A081F" w:rsidRPr="00200AEF" w:rsidRDefault="002812E5" w:rsidP="002A081F">
      <w:pPr>
        <w:spacing w:line="276" w:lineRule="auto"/>
        <w:ind w:left="708" w:right="618"/>
        <w:jc w:val="both"/>
        <w:rPr>
          <w:rFonts w:ascii="Trebuchet MS" w:hAnsi="Trebuchet MS"/>
          <w:i/>
          <w:sz w:val="20"/>
          <w:szCs w:val="20"/>
          <w:lang w:val="es-ES"/>
        </w:rPr>
      </w:pPr>
      <w:hyperlink r:id="rId9" w:history="1">
        <w:r w:rsidR="002A081F" w:rsidRPr="00200AEF">
          <w:rPr>
            <w:rStyle w:val="Hipervnculo"/>
            <w:rFonts w:ascii="Trebuchet MS" w:hAnsi="Trebuchet MS"/>
            <w:i/>
            <w:sz w:val="20"/>
            <w:szCs w:val="20"/>
            <w:lang w:val="es-ES"/>
          </w:rPr>
          <w:t>https://www.facebook.com/2255982351103661 /posts/3930825846952628/</w:t>
        </w:r>
      </w:hyperlink>
      <w:r w:rsidR="002A081F" w:rsidRPr="00200AEF">
        <w:rPr>
          <w:rFonts w:ascii="Trebuchet MS" w:hAnsi="Trebuchet MS"/>
          <w:i/>
          <w:sz w:val="20"/>
          <w:szCs w:val="20"/>
          <w:lang w:val="es-ES"/>
        </w:rPr>
        <w:t xml:space="preserve"> </w:t>
      </w:r>
    </w:p>
    <w:p w14:paraId="4E0358C9" w14:textId="77777777" w:rsidR="002A081F" w:rsidRPr="00200AEF" w:rsidRDefault="002812E5" w:rsidP="002A081F">
      <w:pPr>
        <w:spacing w:line="276" w:lineRule="auto"/>
        <w:ind w:left="708" w:right="618"/>
        <w:jc w:val="both"/>
        <w:rPr>
          <w:rFonts w:ascii="Trebuchet MS" w:hAnsi="Trebuchet MS"/>
          <w:i/>
          <w:sz w:val="20"/>
          <w:szCs w:val="20"/>
          <w:lang w:val="es-ES"/>
        </w:rPr>
      </w:pPr>
      <w:hyperlink r:id="rId10" w:history="1">
        <w:r w:rsidR="002A081F" w:rsidRPr="00200AEF">
          <w:rPr>
            <w:rStyle w:val="Hipervnculo"/>
            <w:rFonts w:ascii="Trebuchet MS" w:hAnsi="Trebuchet MS"/>
            <w:i/>
            <w:sz w:val="20"/>
            <w:szCs w:val="20"/>
            <w:lang w:val="es-ES"/>
          </w:rPr>
          <w:t>https://www.facebook.com/2255982351103661/posts/4015351321833413/</w:t>
        </w:r>
      </w:hyperlink>
      <w:r w:rsidR="002A081F" w:rsidRPr="00200AEF">
        <w:rPr>
          <w:rFonts w:ascii="Trebuchet MS" w:hAnsi="Trebuchet MS"/>
          <w:i/>
          <w:sz w:val="20"/>
          <w:szCs w:val="20"/>
          <w:lang w:val="es-ES"/>
        </w:rPr>
        <w:t xml:space="preserve"> </w:t>
      </w:r>
    </w:p>
    <w:p w14:paraId="7171ED7C" w14:textId="77777777" w:rsidR="002A081F" w:rsidRPr="00200AEF" w:rsidRDefault="002812E5" w:rsidP="002A081F">
      <w:pPr>
        <w:spacing w:line="276" w:lineRule="auto"/>
        <w:ind w:left="708" w:right="618"/>
        <w:jc w:val="both"/>
        <w:rPr>
          <w:rFonts w:ascii="Trebuchet MS" w:hAnsi="Trebuchet MS"/>
          <w:i/>
          <w:sz w:val="20"/>
          <w:szCs w:val="20"/>
          <w:lang w:val="es-ES"/>
        </w:rPr>
      </w:pPr>
      <w:hyperlink r:id="rId11" w:history="1">
        <w:r w:rsidR="002A081F" w:rsidRPr="00200AEF">
          <w:rPr>
            <w:rStyle w:val="Hipervnculo"/>
            <w:rFonts w:ascii="Trebuchet MS" w:hAnsi="Trebuchet MS"/>
            <w:i/>
            <w:sz w:val="20"/>
            <w:szCs w:val="20"/>
            <w:lang w:val="es-ES"/>
          </w:rPr>
          <w:t>https://www.facebook.com/2255982351103661/posts/391154651554 7228/</w:t>
        </w:r>
      </w:hyperlink>
      <w:r w:rsidR="002A081F" w:rsidRPr="00200AEF">
        <w:rPr>
          <w:rFonts w:ascii="Trebuchet MS" w:hAnsi="Trebuchet MS"/>
          <w:i/>
          <w:sz w:val="20"/>
          <w:szCs w:val="20"/>
          <w:lang w:val="es-ES"/>
        </w:rPr>
        <w:t xml:space="preserve">  </w:t>
      </w:r>
    </w:p>
    <w:p w14:paraId="3AB09F6A" w14:textId="77777777" w:rsidR="002A081F" w:rsidRPr="00200AEF" w:rsidRDefault="002812E5" w:rsidP="002A081F">
      <w:pPr>
        <w:spacing w:line="276" w:lineRule="auto"/>
        <w:ind w:left="708" w:right="618"/>
        <w:jc w:val="both"/>
        <w:rPr>
          <w:rFonts w:ascii="Trebuchet MS" w:hAnsi="Trebuchet MS"/>
          <w:i/>
          <w:sz w:val="20"/>
          <w:szCs w:val="20"/>
          <w:lang w:val="es-ES"/>
        </w:rPr>
      </w:pPr>
      <w:hyperlink r:id="rId12" w:history="1">
        <w:r w:rsidR="002A081F" w:rsidRPr="00200AEF">
          <w:rPr>
            <w:rStyle w:val="Hipervnculo"/>
            <w:rFonts w:ascii="Trebuchet MS" w:hAnsi="Trebuchet MS"/>
            <w:i/>
            <w:sz w:val="20"/>
            <w:szCs w:val="20"/>
            <w:lang w:val="es-ES"/>
          </w:rPr>
          <w:t>https://www.facebook.com/Josemanuelpresidente/videos/3270336946401958/</w:t>
        </w:r>
      </w:hyperlink>
      <w:r w:rsidR="002A081F" w:rsidRPr="00200AEF">
        <w:rPr>
          <w:rFonts w:ascii="Trebuchet MS" w:hAnsi="Trebuchet MS"/>
          <w:i/>
          <w:sz w:val="20"/>
          <w:szCs w:val="20"/>
          <w:lang w:val="es-ES"/>
        </w:rPr>
        <w:t xml:space="preserve"> </w:t>
      </w:r>
    </w:p>
    <w:p w14:paraId="24E0789B" w14:textId="77777777" w:rsidR="002A081F" w:rsidRPr="00200AEF" w:rsidRDefault="002A081F" w:rsidP="002A081F">
      <w:pPr>
        <w:spacing w:line="276" w:lineRule="auto"/>
        <w:ind w:left="708" w:right="618"/>
        <w:jc w:val="both"/>
        <w:rPr>
          <w:rFonts w:ascii="Trebuchet MS" w:hAnsi="Trebuchet MS"/>
          <w:i/>
          <w:sz w:val="20"/>
          <w:szCs w:val="20"/>
          <w:lang w:val="es-ES"/>
        </w:rPr>
      </w:pPr>
    </w:p>
    <w:p w14:paraId="527F96A4" w14:textId="77777777" w:rsidR="002A081F" w:rsidRPr="00200AEF" w:rsidRDefault="002A081F" w:rsidP="002A081F">
      <w:pPr>
        <w:spacing w:line="276" w:lineRule="auto"/>
        <w:ind w:left="708" w:right="618"/>
        <w:jc w:val="both"/>
        <w:rPr>
          <w:rFonts w:ascii="Trebuchet MS" w:hAnsi="Trebuchet MS"/>
          <w:i/>
          <w:sz w:val="20"/>
          <w:szCs w:val="20"/>
          <w:lang w:val="es-ES"/>
        </w:rPr>
      </w:pPr>
      <w:r w:rsidRPr="00200AEF">
        <w:rPr>
          <w:rFonts w:ascii="Trebuchet MS" w:hAnsi="Trebuchet MS"/>
          <w:i/>
          <w:sz w:val="20"/>
          <w:szCs w:val="20"/>
          <w:lang w:val="es-ES"/>
        </w:rPr>
        <w:t>2. LA PRESUNCIONAL en su doble aspecto, legal y humana en todo lo que  beneficie a mi representado y compruebe la razón de mi dicho.</w:t>
      </w:r>
    </w:p>
    <w:p w14:paraId="03C30499" w14:textId="77777777" w:rsidR="002A081F" w:rsidRPr="00200AEF" w:rsidRDefault="002A081F" w:rsidP="002A081F">
      <w:pPr>
        <w:spacing w:line="276" w:lineRule="auto"/>
        <w:ind w:left="708" w:right="618"/>
        <w:jc w:val="both"/>
        <w:rPr>
          <w:rFonts w:ascii="Trebuchet MS" w:hAnsi="Trebuchet MS"/>
          <w:i/>
          <w:sz w:val="20"/>
          <w:szCs w:val="20"/>
          <w:lang w:val="es-ES"/>
        </w:rPr>
      </w:pPr>
    </w:p>
    <w:p w14:paraId="6B940E16" w14:textId="77777777" w:rsidR="00E22538" w:rsidRPr="00200AEF" w:rsidRDefault="002A081F" w:rsidP="002A081F">
      <w:pPr>
        <w:spacing w:line="276" w:lineRule="auto"/>
        <w:ind w:left="708" w:right="618"/>
        <w:jc w:val="both"/>
        <w:rPr>
          <w:rFonts w:ascii="Trebuchet MS" w:hAnsi="Trebuchet MS"/>
          <w:i/>
          <w:sz w:val="20"/>
          <w:szCs w:val="20"/>
          <w:lang w:val="es-ES"/>
        </w:rPr>
      </w:pPr>
      <w:r w:rsidRPr="00200AEF">
        <w:rPr>
          <w:rFonts w:ascii="Trebuchet MS" w:hAnsi="Trebuchet MS"/>
          <w:i/>
          <w:sz w:val="20"/>
          <w:szCs w:val="20"/>
          <w:lang w:val="es-ES"/>
        </w:rPr>
        <w:t>3. LA INSTRUMENTAL DE ACTUACIONES, en todo lo que beneficie a mi representado y compruebe la razón de mi dicho.”</w:t>
      </w:r>
    </w:p>
    <w:p w14:paraId="29ED5E26" w14:textId="77777777" w:rsidR="00E22538" w:rsidRPr="00B138B3" w:rsidRDefault="00E22538" w:rsidP="00B138B3">
      <w:pPr>
        <w:spacing w:line="276" w:lineRule="auto"/>
        <w:ind w:left="708" w:right="618"/>
        <w:jc w:val="both"/>
        <w:rPr>
          <w:rFonts w:ascii="Trebuchet MS" w:hAnsi="Trebuchet MS"/>
          <w:i/>
          <w:sz w:val="20"/>
          <w:szCs w:val="20"/>
          <w:lang w:val="es-ES"/>
        </w:rPr>
      </w:pPr>
    </w:p>
    <w:p w14:paraId="1241B0E6" w14:textId="77777777" w:rsidR="00716004" w:rsidRPr="00B138B3" w:rsidRDefault="000076FC" w:rsidP="00B138B3">
      <w:pPr>
        <w:spacing w:line="276" w:lineRule="auto"/>
        <w:jc w:val="both"/>
        <w:rPr>
          <w:rFonts w:ascii="Trebuchet MS" w:hAnsi="Trebuchet MS"/>
          <w:lang w:val="es-ES" w:eastAsia="es-MX"/>
        </w:rPr>
      </w:pPr>
      <w:r w:rsidRPr="00B138B3">
        <w:rPr>
          <w:rFonts w:ascii="Trebuchet MS" w:hAnsi="Trebuchet MS"/>
          <w:b/>
          <w:lang w:val="es-ES" w:eastAsia="es-MX"/>
        </w:rPr>
        <w:t>V.</w:t>
      </w:r>
      <w:r w:rsidRPr="00B138B3">
        <w:rPr>
          <w:rFonts w:ascii="Trebuchet MS" w:hAnsi="Trebuchet MS"/>
          <w:b/>
          <w:bCs/>
          <w:color w:val="000000"/>
          <w:lang w:val="es-ES"/>
        </w:rPr>
        <w:t xml:space="preserve"> </w:t>
      </w:r>
      <w:r w:rsidR="007977CF" w:rsidRPr="00B138B3">
        <w:rPr>
          <w:rFonts w:ascii="Trebuchet MS" w:hAnsi="Trebuchet MS"/>
          <w:b/>
          <w:bCs/>
          <w:lang w:val="es-ES" w:eastAsia="es-MX"/>
        </w:rPr>
        <w:t>Diligencias ordenadas por esta autoridad</w:t>
      </w:r>
      <w:r w:rsidRPr="00B138B3">
        <w:rPr>
          <w:rFonts w:ascii="Trebuchet MS" w:hAnsi="Trebuchet MS"/>
          <w:b/>
          <w:bCs/>
          <w:color w:val="000000"/>
          <w:lang w:val="es-ES"/>
        </w:rPr>
        <w:t xml:space="preserve">. </w:t>
      </w:r>
      <w:r w:rsidRPr="00B138B3">
        <w:rPr>
          <w:rFonts w:ascii="Trebuchet MS" w:hAnsi="Trebuchet MS"/>
          <w:lang w:val="es-ES" w:eastAsia="es-MX"/>
        </w:rPr>
        <w:t>Es preciso establecer que esta autoridad integradora</w:t>
      </w:r>
      <w:r w:rsidR="00716004" w:rsidRPr="00B138B3">
        <w:rPr>
          <w:rFonts w:ascii="Trebuchet MS" w:hAnsi="Trebuchet MS"/>
          <w:lang w:val="es-ES" w:eastAsia="es-MX"/>
        </w:rPr>
        <w:t xml:space="preserve">, ordenó realizar como diligencia de investigación la verificación de la existencia y contenido de la propaganda denunciada, consistente en </w:t>
      </w:r>
      <w:r w:rsidR="00593E69" w:rsidRPr="00B138B3">
        <w:rPr>
          <w:rFonts w:ascii="Trebuchet MS" w:hAnsi="Trebuchet MS"/>
          <w:lang w:val="es-ES" w:eastAsia="es-MX"/>
        </w:rPr>
        <w:t>la publicación</w:t>
      </w:r>
      <w:r w:rsidR="00716004" w:rsidRPr="00B138B3">
        <w:rPr>
          <w:rFonts w:ascii="Trebuchet MS" w:hAnsi="Trebuchet MS"/>
          <w:lang w:val="es-ES" w:eastAsia="es-MX"/>
        </w:rPr>
        <w:t xml:space="preserve"> de la red social </w:t>
      </w:r>
      <w:r w:rsidR="00716004" w:rsidRPr="00B138B3">
        <w:rPr>
          <w:rFonts w:ascii="Trebuchet MS" w:hAnsi="Trebuchet MS"/>
          <w:i/>
          <w:lang w:val="es-ES" w:eastAsia="es-MX"/>
        </w:rPr>
        <w:t>Facebook</w:t>
      </w:r>
      <w:r w:rsidR="00C569E4" w:rsidRPr="00B138B3">
        <w:rPr>
          <w:rFonts w:ascii="Trebuchet MS" w:hAnsi="Trebuchet MS"/>
          <w:i/>
          <w:lang w:val="es-ES" w:eastAsia="es-MX"/>
        </w:rPr>
        <w:t xml:space="preserve"> </w:t>
      </w:r>
      <w:r w:rsidR="00716004" w:rsidRPr="00B138B3">
        <w:rPr>
          <w:rFonts w:ascii="Trebuchet MS" w:hAnsi="Trebuchet MS"/>
          <w:lang w:val="es-ES" w:eastAsia="es-MX"/>
        </w:rPr>
        <w:t xml:space="preserve">del denunciado </w:t>
      </w:r>
      <w:r w:rsidR="002A081F">
        <w:rPr>
          <w:rFonts w:ascii="Trebuchet MS" w:hAnsi="Trebuchet MS"/>
          <w:b/>
          <w:lang w:val="es-ES" w:eastAsia="es-ES"/>
        </w:rPr>
        <w:t>José Manuel Chávez Rodríguez</w:t>
      </w:r>
      <w:r w:rsidR="00716004" w:rsidRPr="00846BC5">
        <w:rPr>
          <w:rFonts w:ascii="Trebuchet MS" w:hAnsi="Trebuchet MS"/>
          <w:lang w:val="es-ES" w:eastAsia="es-MX"/>
        </w:rPr>
        <w:t>,</w:t>
      </w:r>
      <w:r w:rsidR="00B138B3" w:rsidRPr="00846BC5">
        <w:rPr>
          <w:rFonts w:ascii="Trebuchet MS" w:hAnsi="Trebuchet MS"/>
          <w:lang w:val="es-ES" w:eastAsia="es-MX"/>
        </w:rPr>
        <w:t xml:space="preserve"> </w:t>
      </w:r>
      <w:r w:rsidR="00593E69" w:rsidRPr="00846BC5">
        <w:rPr>
          <w:rFonts w:ascii="Trebuchet MS" w:hAnsi="Trebuchet MS"/>
          <w:lang w:val="es-ES" w:eastAsia="es-MX"/>
        </w:rPr>
        <w:t>misma que se llevó</w:t>
      </w:r>
      <w:r w:rsidR="004B0A86" w:rsidRPr="00846BC5">
        <w:rPr>
          <w:rFonts w:ascii="Trebuchet MS" w:hAnsi="Trebuchet MS"/>
          <w:lang w:val="es-ES" w:eastAsia="es-MX"/>
        </w:rPr>
        <w:t xml:space="preserve"> a cabo d</w:t>
      </w:r>
      <w:r w:rsidR="00B138B3" w:rsidRPr="00846BC5">
        <w:rPr>
          <w:rFonts w:ascii="Trebuchet MS" w:hAnsi="Trebuchet MS"/>
          <w:lang w:val="es-ES" w:eastAsia="es-MX"/>
        </w:rPr>
        <w:t xml:space="preserve">el </w:t>
      </w:r>
      <w:r w:rsidR="002A081F">
        <w:rPr>
          <w:rFonts w:ascii="Trebuchet MS" w:hAnsi="Trebuchet MS"/>
          <w:lang w:val="es-ES" w:eastAsia="es-MX"/>
        </w:rPr>
        <w:t>veinticinco</w:t>
      </w:r>
      <w:r w:rsidR="00B138B3" w:rsidRPr="00846BC5">
        <w:rPr>
          <w:rFonts w:ascii="Trebuchet MS" w:hAnsi="Trebuchet MS"/>
          <w:lang w:val="es-ES" w:eastAsia="es-MX"/>
        </w:rPr>
        <w:t xml:space="preserve"> al </w:t>
      </w:r>
      <w:r w:rsidR="002A081F">
        <w:rPr>
          <w:rFonts w:ascii="Trebuchet MS" w:hAnsi="Trebuchet MS"/>
          <w:lang w:val="es-ES" w:eastAsia="es-MX"/>
        </w:rPr>
        <w:t>treinta y uno</w:t>
      </w:r>
      <w:r w:rsidR="00716004" w:rsidRPr="00846BC5">
        <w:rPr>
          <w:rFonts w:ascii="Trebuchet MS" w:hAnsi="Trebuchet MS"/>
          <w:lang w:val="es-ES" w:eastAsia="es-MX"/>
        </w:rPr>
        <w:t xml:space="preserve"> de </w:t>
      </w:r>
      <w:r w:rsidR="00593E69" w:rsidRPr="00846BC5">
        <w:rPr>
          <w:rFonts w:ascii="Trebuchet MS" w:hAnsi="Trebuchet MS"/>
          <w:lang w:val="es-ES" w:eastAsia="es-MX"/>
        </w:rPr>
        <w:t>mayo</w:t>
      </w:r>
      <w:r w:rsidR="00716004" w:rsidRPr="00846BC5">
        <w:rPr>
          <w:rFonts w:ascii="Trebuchet MS" w:hAnsi="Trebuchet MS"/>
          <w:lang w:val="es-ES" w:eastAsia="es-MX"/>
        </w:rPr>
        <w:t xml:space="preserve"> respectiv</w:t>
      </w:r>
      <w:r w:rsidR="00593E69" w:rsidRPr="00846BC5">
        <w:rPr>
          <w:rFonts w:ascii="Trebuchet MS" w:hAnsi="Trebuchet MS"/>
          <w:lang w:val="es-ES" w:eastAsia="es-MX"/>
        </w:rPr>
        <w:t>amente, por lo que se elaboró</w:t>
      </w:r>
      <w:r w:rsidR="00716004" w:rsidRPr="00846BC5">
        <w:rPr>
          <w:rFonts w:ascii="Trebuchet MS" w:hAnsi="Trebuchet MS"/>
          <w:lang w:val="es-ES" w:eastAsia="es-MX"/>
        </w:rPr>
        <w:t xml:space="preserve"> </w:t>
      </w:r>
      <w:r w:rsidR="00593E69" w:rsidRPr="00846BC5">
        <w:rPr>
          <w:rFonts w:ascii="Trebuchet MS" w:hAnsi="Trebuchet MS"/>
          <w:lang w:val="es-ES" w:eastAsia="es-MX"/>
        </w:rPr>
        <w:t>el acta</w:t>
      </w:r>
      <w:r w:rsidR="00716004" w:rsidRPr="00846BC5">
        <w:rPr>
          <w:rFonts w:ascii="Trebuchet MS" w:hAnsi="Trebuchet MS"/>
          <w:lang w:val="es-ES" w:eastAsia="es-MX"/>
        </w:rPr>
        <w:t xml:space="preserve"> de O</w:t>
      </w:r>
      <w:r w:rsidR="00593E69" w:rsidRPr="00846BC5">
        <w:rPr>
          <w:rFonts w:ascii="Trebuchet MS" w:hAnsi="Trebuchet MS"/>
          <w:lang w:val="es-ES" w:eastAsia="es-MX"/>
        </w:rPr>
        <w:t xml:space="preserve">ficialía Electoral identificada </w:t>
      </w:r>
      <w:r w:rsidR="00593E69" w:rsidRPr="00846BC5">
        <w:rPr>
          <w:rFonts w:ascii="Trebuchet MS" w:hAnsi="Trebuchet MS"/>
          <w:lang w:val="es-ES" w:eastAsia="es-MX"/>
        </w:rPr>
        <w:lastRenderedPageBreak/>
        <w:t>con la clave alfanumérica IEPC-OE/</w:t>
      </w:r>
      <w:r w:rsidR="002A081F">
        <w:rPr>
          <w:rFonts w:ascii="Trebuchet MS" w:hAnsi="Trebuchet MS"/>
          <w:lang w:val="es-ES" w:eastAsia="es-MX"/>
        </w:rPr>
        <w:t>414</w:t>
      </w:r>
      <w:r w:rsidR="00593E69" w:rsidRPr="00846BC5">
        <w:rPr>
          <w:rFonts w:ascii="Trebuchet MS" w:hAnsi="Trebuchet MS"/>
          <w:lang w:val="es-ES" w:eastAsia="es-MX"/>
        </w:rPr>
        <w:t>/2021, la cual se</w:t>
      </w:r>
      <w:r w:rsidR="00593E69" w:rsidRPr="00B138B3">
        <w:rPr>
          <w:rFonts w:ascii="Trebuchet MS" w:hAnsi="Trebuchet MS"/>
          <w:lang w:val="es-ES" w:eastAsia="es-MX"/>
        </w:rPr>
        <w:t xml:space="preserve"> encuentra agregada</w:t>
      </w:r>
      <w:r w:rsidR="00716004" w:rsidRPr="00B138B3">
        <w:rPr>
          <w:rFonts w:ascii="Trebuchet MS" w:hAnsi="Trebuchet MS"/>
          <w:lang w:val="es-ES" w:eastAsia="es-MX"/>
        </w:rPr>
        <w:t xml:space="preserve"> dentro de los autos que integran el </w:t>
      </w:r>
      <w:r w:rsidR="00593E69" w:rsidRPr="00B138B3">
        <w:rPr>
          <w:rFonts w:ascii="Trebuchet MS" w:hAnsi="Trebuchet MS"/>
          <w:lang w:val="es-ES" w:eastAsia="es-MX"/>
        </w:rPr>
        <w:t>expediente.</w:t>
      </w:r>
    </w:p>
    <w:p w14:paraId="7D2C19E7" w14:textId="77777777" w:rsidR="00811112" w:rsidRPr="00B138B3" w:rsidRDefault="00811112" w:rsidP="00B138B3">
      <w:pPr>
        <w:spacing w:line="276" w:lineRule="auto"/>
        <w:jc w:val="both"/>
        <w:rPr>
          <w:rFonts w:ascii="Trebuchet MS" w:hAnsi="Trebuchet MS"/>
          <w:highlight w:val="yellow"/>
          <w:lang w:val="es-ES" w:eastAsia="es-MX"/>
        </w:rPr>
      </w:pPr>
    </w:p>
    <w:p w14:paraId="1FEAB585" w14:textId="77777777" w:rsidR="00811112" w:rsidRPr="00B138B3" w:rsidRDefault="00D6721B" w:rsidP="00B138B3">
      <w:pPr>
        <w:spacing w:line="276" w:lineRule="auto"/>
        <w:jc w:val="both"/>
        <w:rPr>
          <w:rFonts w:ascii="Trebuchet MS" w:hAnsi="Trebuchet MS"/>
          <w:color w:val="000000"/>
          <w:lang w:val="es-ES"/>
        </w:rPr>
      </w:pPr>
      <w:r w:rsidRPr="00B138B3">
        <w:rPr>
          <w:rFonts w:ascii="Trebuchet MS" w:hAnsi="Trebuchet MS"/>
          <w:lang w:val="es-ES" w:eastAsia="es-MX"/>
        </w:rPr>
        <w:t>Acta que constituye</w:t>
      </w:r>
      <w:r w:rsidR="00811112" w:rsidRPr="00B138B3">
        <w:rPr>
          <w:rFonts w:ascii="Trebuchet MS" w:hAnsi="Trebuchet MS"/>
          <w:color w:val="000000"/>
          <w:lang w:val="es-ES"/>
        </w:rPr>
        <w:t xml:space="preserve"> una prueba documental pública, atendiendo al contenido del artículo 463 párrafo 2 del Código Electoral del Estado de Jalisco, </w:t>
      </w:r>
      <w:r w:rsidR="00343343" w:rsidRPr="00B138B3">
        <w:rPr>
          <w:rFonts w:ascii="Trebuchet MS" w:hAnsi="Trebuchet MS"/>
          <w:color w:val="000000"/>
          <w:lang w:val="es-ES"/>
        </w:rPr>
        <w:t>por lo tanto, para el dictado de la presente resolución se le</w:t>
      </w:r>
      <w:r w:rsidR="00716004" w:rsidRPr="00B138B3">
        <w:rPr>
          <w:rFonts w:ascii="Trebuchet MS" w:hAnsi="Trebuchet MS"/>
          <w:color w:val="000000"/>
          <w:lang w:val="es-ES"/>
        </w:rPr>
        <w:t>s</w:t>
      </w:r>
      <w:r w:rsidR="00343343" w:rsidRPr="00B138B3">
        <w:rPr>
          <w:rFonts w:ascii="Trebuchet MS" w:hAnsi="Trebuchet MS"/>
          <w:color w:val="000000"/>
          <w:lang w:val="es-ES"/>
        </w:rPr>
        <w:t xml:space="preserve"> otorga valor probatorio pleno. </w:t>
      </w:r>
    </w:p>
    <w:p w14:paraId="0A4279E0" w14:textId="77777777" w:rsidR="000076FC" w:rsidRPr="00B138B3" w:rsidRDefault="000076FC" w:rsidP="00B138B3">
      <w:pPr>
        <w:spacing w:line="276" w:lineRule="auto"/>
        <w:jc w:val="both"/>
        <w:rPr>
          <w:rFonts w:ascii="Trebuchet MS" w:eastAsia="Calibri" w:hAnsi="Trebuchet MS"/>
          <w:lang w:val="es-ES"/>
        </w:rPr>
      </w:pPr>
    </w:p>
    <w:p w14:paraId="334A2F96"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b/>
          <w:lang w:val="es-ES"/>
        </w:rPr>
        <w:t>VI. Naturaleza y finalidad de las medidas cautelares</w:t>
      </w:r>
      <w:r w:rsidRPr="00B138B3">
        <w:rPr>
          <w:rFonts w:ascii="Trebuchet MS" w:eastAsia="Calibri" w:hAnsi="Trebuchet MS"/>
          <w:lang w:val="es-ES"/>
        </w:rPr>
        <w:t>. De conformidad con lo dispuesto en los artículos 472, párrafo 9, del Código; y 10, del Reglamento de Quejas y Denuncias de este Instituto; l</w:t>
      </w:r>
      <w:r w:rsidRPr="00B138B3">
        <w:rPr>
          <w:rFonts w:ascii="Trebuchet MS" w:eastAsia="Calibri" w:hAnsi="Trebuchet MS"/>
          <w:color w:val="000000"/>
          <w:lang w:val="es-ES"/>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40106396" w14:textId="77777777" w:rsidR="002A2A83" w:rsidRPr="00B138B3" w:rsidRDefault="002A2A83" w:rsidP="00B138B3">
      <w:pPr>
        <w:spacing w:line="276" w:lineRule="auto"/>
        <w:jc w:val="both"/>
        <w:rPr>
          <w:rFonts w:ascii="Trebuchet MS" w:eastAsia="Calibri" w:hAnsi="Trebuchet MS"/>
          <w:color w:val="000000"/>
          <w:lang w:val="es-ES"/>
        </w:rPr>
      </w:pPr>
    </w:p>
    <w:p w14:paraId="4FC94004" w14:textId="77777777" w:rsidR="000076FC"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76A9C113" w14:textId="77777777" w:rsidR="00F95A4E" w:rsidRPr="00B138B3" w:rsidRDefault="00F95A4E" w:rsidP="00B138B3">
      <w:pPr>
        <w:spacing w:line="276" w:lineRule="auto"/>
        <w:jc w:val="both"/>
        <w:rPr>
          <w:rFonts w:ascii="Trebuchet MS" w:eastAsia="Calibri" w:hAnsi="Trebuchet MS"/>
          <w:color w:val="000000"/>
          <w:lang w:val="es-ES"/>
        </w:rPr>
      </w:pPr>
    </w:p>
    <w:p w14:paraId="6960FE1F"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En consecuencia, las medidas cautelares están dirigidas a garantizar la existencia y el restablecimiento del derecho que se considera afectado, cuyo titular estima que puede sufrir algún menoscabo.</w:t>
      </w:r>
    </w:p>
    <w:p w14:paraId="4901CDCB" w14:textId="77777777" w:rsidR="000076FC" w:rsidRPr="00B138B3" w:rsidRDefault="000076FC" w:rsidP="00B138B3">
      <w:pPr>
        <w:spacing w:line="276" w:lineRule="auto"/>
        <w:jc w:val="both"/>
        <w:rPr>
          <w:rFonts w:ascii="Trebuchet MS" w:eastAsia="Calibri" w:hAnsi="Trebuchet MS"/>
          <w:color w:val="000000"/>
          <w:lang w:val="es-ES"/>
        </w:rPr>
      </w:pPr>
    </w:p>
    <w:p w14:paraId="6540B91D"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7F0A7B9A" w14:textId="77777777" w:rsidR="00C7505C" w:rsidRPr="00B138B3" w:rsidRDefault="00C7505C" w:rsidP="00B138B3">
      <w:pPr>
        <w:spacing w:line="276" w:lineRule="auto"/>
        <w:jc w:val="both"/>
        <w:rPr>
          <w:rFonts w:ascii="Trebuchet MS" w:eastAsia="Calibri" w:hAnsi="Trebuchet MS"/>
          <w:color w:val="000000"/>
          <w:lang w:val="es-ES"/>
        </w:rPr>
      </w:pPr>
    </w:p>
    <w:p w14:paraId="5034BCA1"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123545BB" w14:textId="77777777" w:rsidR="000076FC" w:rsidRPr="00B138B3" w:rsidRDefault="000076FC" w:rsidP="00B138B3">
      <w:pPr>
        <w:spacing w:line="276" w:lineRule="auto"/>
        <w:jc w:val="both"/>
        <w:rPr>
          <w:rFonts w:ascii="Trebuchet MS" w:eastAsia="Calibri" w:hAnsi="Trebuchet MS"/>
          <w:color w:val="000000"/>
          <w:lang w:val="es-ES"/>
        </w:rPr>
      </w:pPr>
    </w:p>
    <w:p w14:paraId="20C0D739"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Ahora bien, para que en el dictado de las medidas cautelares se cumpla el principio de legalidad, la fundamentación y motivación deberá ocuparse cuando menos, de los aspectos siguientes:</w:t>
      </w:r>
    </w:p>
    <w:p w14:paraId="210D79B4" w14:textId="77777777" w:rsidR="000076FC" w:rsidRPr="00B138B3" w:rsidRDefault="000076FC" w:rsidP="00B138B3">
      <w:pPr>
        <w:spacing w:line="276" w:lineRule="auto"/>
        <w:jc w:val="both"/>
        <w:rPr>
          <w:rFonts w:ascii="Trebuchet MS" w:eastAsia="Calibri" w:hAnsi="Trebuchet MS"/>
          <w:color w:val="000000"/>
          <w:lang w:val="es-ES"/>
        </w:rPr>
      </w:pPr>
    </w:p>
    <w:p w14:paraId="1D02B99F"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La probable violación a un derecho, del cual se pide la tutela en el proceso, y,</w:t>
      </w:r>
    </w:p>
    <w:p w14:paraId="0C97CA54"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El temor fundado de que, mientras llega la tutela jurídica efectiva, desaparezcan las circunstancias de hecho necesarias para alcanzar una decisión sobre el derecho o bien jurídico, cuya restitución se reclama (</w:t>
      </w:r>
      <w:proofErr w:type="spellStart"/>
      <w:r w:rsidRPr="00B138B3">
        <w:rPr>
          <w:rFonts w:ascii="Trebuchet MS" w:eastAsia="Calibri" w:hAnsi="Trebuchet MS"/>
          <w:i/>
          <w:color w:val="000000"/>
          <w:lang w:val="es-ES"/>
        </w:rPr>
        <w:t>periculum</w:t>
      </w:r>
      <w:proofErr w:type="spellEnd"/>
      <w:r w:rsidRPr="00B138B3">
        <w:rPr>
          <w:rFonts w:ascii="Trebuchet MS" w:eastAsia="Calibri" w:hAnsi="Trebuchet MS"/>
          <w:i/>
          <w:color w:val="000000"/>
          <w:lang w:val="es-ES"/>
        </w:rPr>
        <w:t xml:space="preserve"> in mora</w:t>
      </w:r>
      <w:r w:rsidRPr="00B138B3">
        <w:rPr>
          <w:rFonts w:ascii="Trebuchet MS" w:eastAsia="Calibri" w:hAnsi="Trebuchet MS"/>
          <w:color w:val="000000"/>
          <w:lang w:val="es-ES"/>
        </w:rPr>
        <w:t>).</w:t>
      </w:r>
    </w:p>
    <w:p w14:paraId="3639A985" w14:textId="77777777" w:rsidR="000076FC" w:rsidRPr="00B138B3" w:rsidRDefault="000076FC" w:rsidP="00B138B3">
      <w:pPr>
        <w:spacing w:line="276" w:lineRule="auto"/>
        <w:jc w:val="both"/>
        <w:rPr>
          <w:rFonts w:ascii="Trebuchet MS" w:eastAsia="Calibri" w:hAnsi="Trebuchet MS"/>
          <w:color w:val="000000"/>
          <w:lang w:val="es-ES"/>
        </w:rPr>
      </w:pPr>
    </w:p>
    <w:p w14:paraId="5D292536"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0E8576EA" w14:textId="77777777" w:rsidR="000076FC" w:rsidRPr="00B138B3" w:rsidRDefault="000076FC" w:rsidP="00B138B3">
      <w:pPr>
        <w:spacing w:line="276" w:lineRule="auto"/>
        <w:jc w:val="both"/>
        <w:rPr>
          <w:rFonts w:ascii="Trebuchet MS" w:eastAsia="Calibri" w:hAnsi="Trebuchet MS"/>
          <w:color w:val="000000"/>
          <w:lang w:val="es-ES"/>
        </w:rPr>
      </w:pPr>
    </w:p>
    <w:p w14:paraId="312FB0DF"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 xml:space="preserve">Atendiendo a esa lógica, el dictado de las medidas cautelares se debe ajustar a los criterios que la doctrina denomina como </w:t>
      </w:r>
      <w:proofErr w:type="spellStart"/>
      <w:r w:rsidRPr="00B138B3">
        <w:rPr>
          <w:rFonts w:ascii="Trebuchet MS" w:eastAsia="Calibri" w:hAnsi="Trebuchet MS"/>
          <w:i/>
          <w:color w:val="000000"/>
          <w:lang w:val="es-ES"/>
        </w:rPr>
        <w:t>fumus</w:t>
      </w:r>
      <w:proofErr w:type="spellEnd"/>
      <w:r w:rsidRPr="00B138B3">
        <w:rPr>
          <w:rFonts w:ascii="Trebuchet MS" w:eastAsia="Calibri" w:hAnsi="Trebuchet MS"/>
          <w:i/>
          <w:color w:val="000000"/>
          <w:lang w:val="es-ES"/>
        </w:rPr>
        <w:t xml:space="preserve"> </w:t>
      </w:r>
      <w:proofErr w:type="spellStart"/>
      <w:r w:rsidRPr="00B138B3">
        <w:rPr>
          <w:rFonts w:ascii="Trebuchet MS" w:eastAsia="Calibri" w:hAnsi="Trebuchet MS"/>
          <w:i/>
          <w:color w:val="000000"/>
          <w:lang w:val="es-ES"/>
        </w:rPr>
        <w:t>boni</w:t>
      </w:r>
      <w:proofErr w:type="spellEnd"/>
      <w:r w:rsidRPr="00B138B3">
        <w:rPr>
          <w:rFonts w:ascii="Trebuchet MS" w:eastAsia="Calibri" w:hAnsi="Trebuchet MS"/>
          <w:i/>
          <w:color w:val="000000"/>
          <w:lang w:val="es-ES"/>
        </w:rPr>
        <w:t xml:space="preserve"> iuris</w:t>
      </w:r>
      <w:r w:rsidRPr="00B138B3">
        <w:rPr>
          <w:rFonts w:ascii="Trebuchet MS" w:eastAsia="Calibri" w:hAnsi="Trebuchet MS"/>
          <w:color w:val="000000"/>
          <w:lang w:val="es-ES"/>
        </w:rPr>
        <w:t xml:space="preserve"> –apariencia del buen derecho– unida al </w:t>
      </w:r>
      <w:proofErr w:type="spellStart"/>
      <w:r w:rsidRPr="00B138B3">
        <w:rPr>
          <w:rFonts w:ascii="Trebuchet MS" w:eastAsia="Calibri" w:hAnsi="Trebuchet MS"/>
          <w:i/>
          <w:color w:val="000000"/>
          <w:lang w:val="es-ES"/>
        </w:rPr>
        <w:t>periculum</w:t>
      </w:r>
      <w:proofErr w:type="spellEnd"/>
      <w:r w:rsidRPr="00B138B3">
        <w:rPr>
          <w:rFonts w:ascii="Trebuchet MS" w:eastAsia="Calibri" w:hAnsi="Trebuchet MS"/>
          <w:i/>
          <w:color w:val="000000"/>
          <w:lang w:val="es-ES"/>
        </w:rPr>
        <w:t xml:space="preserve"> in mora</w:t>
      </w:r>
      <w:r w:rsidRPr="00B138B3">
        <w:rPr>
          <w:rFonts w:ascii="Trebuchet MS" w:eastAsia="Calibri" w:hAnsi="Trebuchet MS"/>
          <w:color w:val="000000"/>
          <w:lang w:val="es-ES"/>
        </w:rPr>
        <w:t xml:space="preserve"> –peligro en la demora- de que mientras llega la tutela efectiva se menoscabe o haga irreparable el derecho materia de la decisión final–.</w:t>
      </w:r>
    </w:p>
    <w:p w14:paraId="0DA127E4" w14:textId="77777777" w:rsidR="000076FC" w:rsidRPr="00B138B3" w:rsidRDefault="000076FC" w:rsidP="00B138B3">
      <w:pPr>
        <w:spacing w:line="276" w:lineRule="auto"/>
        <w:jc w:val="both"/>
        <w:rPr>
          <w:rFonts w:ascii="Trebuchet MS" w:eastAsia="Calibri" w:hAnsi="Trebuchet MS"/>
          <w:color w:val="000000"/>
          <w:lang w:val="es-ES"/>
        </w:rPr>
      </w:pPr>
    </w:p>
    <w:p w14:paraId="7A84173D"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 xml:space="preserve">Sobre el </w:t>
      </w:r>
      <w:proofErr w:type="spellStart"/>
      <w:r w:rsidRPr="00B138B3">
        <w:rPr>
          <w:rFonts w:ascii="Trebuchet MS" w:eastAsia="Calibri" w:hAnsi="Trebuchet MS"/>
          <w:i/>
          <w:iCs/>
          <w:color w:val="000000"/>
          <w:lang w:val="es-ES"/>
        </w:rPr>
        <w:t>fumus</w:t>
      </w:r>
      <w:proofErr w:type="spellEnd"/>
      <w:r w:rsidRPr="00B138B3">
        <w:rPr>
          <w:rFonts w:ascii="Trebuchet MS" w:eastAsia="Calibri" w:hAnsi="Trebuchet MS"/>
          <w:i/>
          <w:iCs/>
          <w:color w:val="000000"/>
          <w:lang w:val="es-ES"/>
        </w:rPr>
        <w:t xml:space="preserve"> </w:t>
      </w:r>
      <w:proofErr w:type="spellStart"/>
      <w:r w:rsidRPr="00B138B3">
        <w:rPr>
          <w:rFonts w:ascii="Trebuchet MS" w:eastAsia="Calibri" w:hAnsi="Trebuchet MS"/>
          <w:i/>
          <w:iCs/>
          <w:color w:val="000000"/>
          <w:lang w:val="es-ES"/>
        </w:rPr>
        <w:t>boni</w:t>
      </w:r>
      <w:proofErr w:type="spellEnd"/>
      <w:r w:rsidRPr="00B138B3">
        <w:rPr>
          <w:rFonts w:ascii="Trebuchet MS" w:eastAsia="Calibri" w:hAnsi="Trebuchet MS"/>
          <w:i/>
          <w:iCs/>
          <w:color w:val="000000"/>
          <w:lang w:val="es-ES"/>
        </w:rPr>
        <w:t xml:space="preserve"> iuris</w:t>
      </w:r>
      <w:r w:rsidRPr="00B138B3">
        <w:rPr>
          <w:rFonts w:ascii="Trebuchet MS" w:eastAsia="Calibri" w:hAnsi="Trebuchet MS"/>
          <w:color w:val="000000"/>
          <w:lang w:val="es-ES"/>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B138B3">
        <w:rPr>
          <w:rFonts w:ascii="Trebuchet MS" w:eastAsia="Calibri" w:hAnsi="Trebuchet MS"/>
          <w:i/>
          <w:iCs/>
          <w:color w:val="000000"/>
          <w:lang w:val="es-ES"/>
        </w:rPr>
        <w:t>periculum</w:t>
      </w:r>
      <w:proofErr w:type="spellEnd"/>
      <w:r w:rsidRPr="00B138B3">
        <w:rPr>
          <w:rFonts w:ascii="Trebuchet MS" w:eastAsia="Calibri" w:hAnsi="Trebuchet MS"/>
          <w:i/>
          <w:iCs/>
          <w:color w:val="000000"/>
          <w:lang w:val="es-ES"/>
        </w:rPr>
        <w:t xml:space="preserve"> in mora </w:t>
      </w:r>
      <w:r w:rsidRPr="00B138B3">
        <w:rPr>
          <w:rFonts w:ascii="Trebuchet MS" w:eastAsia="Calibri" w:hAnsi="Trebuchet MS"/>
          <w:color w:val="000000"/>
          <w:lang w:val="es-ES"/>
        </w:rPr>
        <w:t xml:space="preserve">o peligro en la demora consiste en la posible frustración de los derechos del promovente de la medida cautelar, ante el riesgo de su </w:t>
      </w:r>
      <w:proofErr w:type="spellStart"/>
      <w:r w:rsidRPr="00B138B3">
        <w:rPr>
          <w:rFonts w:ascii="Trebuchet MS" w:eastAsia="Calibri" w:hAnsi="Trebuchet MS"/>
          <w:color w:val="000000"/>
          <w:lang w:val="es-ES"/>
        </w:rPr>
        <w:t>irreparabilidad</w:t>
      </w:r>
      <w:proofErr w:type="spellEnd"/>
      <w:r w:rsidRPr="00B138B3">
        <w:rPr>
          <w:rFonts w:ascii="Trebuchet MS" w:eastAsia="Calibri" w:hAnsi="Trebuchet MS"/>
          <w:color w:val="000000"/>
          <w:lang w:val="es-ES"/>
        </w:rPr>
        <w:t>.</w:t>
      </w:r>
    </w:p>
    <w:p w14:paraId="387C6EF4" w14:textId="77777777" w:rsidR="000076FC" w:rsidRPr="00B138B3" w:rsidRDefault="000076FC" w:rsidP="00B138B3">
      <w:pPr>
        <w:spacing w:line="276" w:lineRule="auto"/>
        <w:jc w:val="both"/>
        <w:rPr>
          <w:rFonts w:ascii="Trebuchet MS" w:eastAsia="Calibri" w:hAnsi="Trebuchet MS"/>
          <w:color w:val="000000"/>
          <w:lang w:val="es-ES"/>
        </w:rPr>
      </w:pPr>
    </w:p>
    <w:p w14:paraId="18B960C8" w14:textId="1F4473EE"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Como se puede deducir, la verificación de ambos requisitos obliga indefectiblemente a que la autoridad</w:t>
      </w:r>
      <w:r w:rsidR="005D6537">
        <w:rPr>
          <w:rFonts w:ascii="Trebuchet MS" w:eastAsia="Calibri" w:hAnsi="Trebuchet MS"/>
          <w:color w:val="000000"/>
          <w:lang w:val="es-ES"/>
        </w:rPr>
        <w:t xml:space="preserve"> administrativa</w:t>
      </w:r>
      <w:r w:rsidRPr="00B138B3">
        <w:rPr>
          <w:rFonts w:ascii="Trebuchet MS" w:eastAsia="Calibri" w:hAnsi="Trebuchet MS"/>
          <w:color w:val="000000"/>
          <w:lang w:val="es-ES"/>
        </w:rPr>
        <w:t xml:space="preserve"> realice una evaluación preliminar del caso concreto en torno a las respectivas posiciones enfrentadas, a fin de determinar si se justifica o no el dictado de las medidas cautelares.</w:t>
      </w:r>
    </w:p>
    <w:p w14:paraId="1AC29FD7" w14:textId="77777777" w:rsidR="000076FC" w:rsidRPr="00B138B3" w:rsidRDefault="000076FC" w:rsidP="00B138B3">
      <w:pPr>
        <w:spacing w:line="276" w:lineRule="auto"/>
        <w:jc w:val="both"/>
        <w:rPr>
          <w:rFonts w:ascii="Trebuchet MS" w:eastAsia="Calibri" w:hAnsi="Trebuchet MS"/>
          <w:color w:val="000000"/>
          <w:lang w:val="es-ES"/>
        </w:rPr>
      </w:pPr>
    </w:p>
    <w:p w14:paraId="377AC403"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lastRenderedPageBreak/>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7BBE76CF" w14:textId="77777777" w:rsidR="000076FC" w:rsidRPr="00B138B3" w:rsidRDefault="000076FC" w:rsidP="00B138B3">
      <w:pPr>
        <w:spacing w:line="276" w:lineRule="auto"/>
        <w:jc w:val="both"/>
        <w:rPr>
          <w:rFonts w:ascii="Trebuchet MS" w:eastAsia="Calibri" w:hAnsi="Trebuchet MS"/>
          <w:color w:val="000000"/>
          <w:lang w:val="es-ES"/>
        </w:rPr>
      </w:pPr>
    </w:p>
    <w:p w14:paraId="54E0ED97"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5407A693" w14:textId="77777777" w:rsidR="000076FC" w:rsidRPr="00B138B3" w:rsidRDefault="000076FC" w:rsidP="00B138B3">
      <w:pPr>
        <w:spacing w:line="276" w:lineRule="auto"/>
        <w:jc w:val="both"/>
        <w:rPr>
          <w:rFonts w:ascii="Trebuchet MS" w:eastAsia="Calibri" w:hAnsi="Trebuchet MS"/>
          <w:color w:val="000000"/>
          <w:lang w:val="es-ES"/>
        </w:rPr>
      </w:pPr>
    </w:p>
    <w:p w14:paraId="448E44BF" w14:textId="77777777" w:rsidR="000076FC" w:rsidRPr="00B138B3" w:rsidRDefault="000076FC" w:rsidP="00B138B3">
      <w:pPr>
        <w:pStyle w:val="Prrafodelista"/>
        <w:numPr>
          <w:ilvl w:val="0"/>
          <w:numId w:val="29"/>
        </w:numPr>
        <w:spacing w:after="0"/>
        <w:jc w:val="both"/>
        <w:rPr>
          <w:rFonts w:ascii="Trebuchet MS" w:eastAsia="Calibri" w:hAnsi="Trebuchet MS"/>
          <w:color w:val="000000"/>
          <w:sz w:val="24"/>
          <w:szCs w:val="24"/>
          <w:lang w:val="es-ES"/>
        </w:rPr>
      </w:pPr>
      <w:r w:rsidRPr="00B138B3">
        <w:rPr>
          <w:rFonts w:ascii="Trebuchet MS" w:eastAsia="Calibri" w:hAnsi="Trebuchet MS"/>
          <w:color w:val="000000"/>
          <w:sz w:val="24"/>
          <w:szCs w:val="24"/>
          <w:lang w:val="es-ES"/>
        </w:rPr>
        <w:t>Verificar si existe el derecho cuya tutela se pretende.</w:t>
      </w:r>
    </w:p>
    <w:p w14:paraId="20F02A15" w14:textId="77777777" w:rsidR="00A26E57" w:rsidRPr="00B138B3" w:rsidRDefault="000076FC" w:rsidP="00B138B3">
      <w:pPr>
        <w:pStyle w:val="Prrafodelista"/>
        <w:numPr>
          <w:ilvl w:val="0"/>
          <w:numId w:val="29"/>
        </w:numPr>
        <w:spacing w:after="0"/>
        <w:jc w:val="both"/>
        <w:rPr>
          <w:rFonts w:ascii="Trebuchet MS" w:eastAsia="Calibri" w:hAnsi="Trebuchet MS"/>
          <w:color w:val="000000"/>
          <w:sz w:val="24"/>
          <w:szCs w:val="24"/>
          <w:lang w:val="es-ES"/>
        </w:rPr>
      </w:pPr>
      <w:r w:rsidRPr="00B138B3">
        <w:rPr>
          <w:rFonts w:ascii="Trebuchet MS" w:eastAsia="Calibri" w:hAnsi="Trebuchet MS"/>
          <w:color w:val="000000"/>
          <w:sz w:val="24"/>
          <w:szCs w:val="24"/>
          <w:lang w:val="es-ES"/>
        </w:rPr>
        <w:t>Justificar el temor fundado de que, ante la espera del dictado de la resolución definitiva, desaparezca la materia de controversia.</w:t>
      </w:r>
    </w:p>
    <w:p w14:paraId="388B212D" w14:textId="77777777" w:rsidR="00A26E57" w:rsidRPr="00B138B3" w:rsidRDefault="000076FC" w:rsidP="00B138B3">
      <w:pPr>
        <w:pStyle w:val="Prrafodelista"/>
        <w:numPr>
          <w:ilvl w:val="0"/>
          <w:numId w:val="29"/>
        </w:numPr>
        <w:spacing w:after="0"/>
        <w:jc w:val="both"/>
        <w:rPr>
          <w:rFonts w:ascii="Trebuchet MS" w:eastAsia="Calibri" w:hAnsi="Trebuchet MS"/>
          <w:color w:val="000000"/>
          <w:sz w:val="24"/>
          <w:szCs w:val="24"/>
          <w:lang w:val="es-ES"/>
        </w:rPr>
      </w:pPr>
      <w:r w:rsidRPr="00B138B3">
        <w:rPr>
          <w:rFonts w:ascii="Trebuchet MS" w:eastAsia="Calibri" w:hAnsi="Trebuchet MS"/>
          <w:color w:val="000000"/>
          <w:sz w:val="24"/>
          <w:szCs w:val="24"/>
          <w:lang w:val="es-ES"/>
        </w:rPr>
        <w:t>Ponderar los valores y bienes jurídicos en conflicto, y justificar la idoneidad, razonabilidad y proporcionalidad de la determinación que se adopte.</w:t>
      </w:r>
    </w:p>
    <w:p w14:paraId="4C848201" w14:textId="77777777" w:rsidR="000076FC" w:rsidRPr="00B138B3" w:rsidRDefault="000076FC" w:rsidP="00B138B3">
      <w:pPr>
        <w:pStyle w:val="Prrafodelista"/>
        <w:numPr>
          <w:ilvl w:val="0"/>
          <w:numId w:val="29"/>
        </w:numPr>
        <w:spacing w:after="0"/>
        <w:jc w:val="both"/>
        <w:rPr>
          <w:rFonts w:ascii="Trebuchet MS" w:eastAsia="Calibri" w:hAnsi="Trebuchet MS"/>
          <w:color w:val="000000"/>
          <w:sz w:val="24"/>
          <w:szCs w:val="24"/>
          <w:lang w:val="es-ES"/>
        </w:rPr>
      </w:pPr>
      <w:r w:rsidRPr="00B138B3">
        <w:rPr>
          <w:rFonts w:ascii="Trebuchet MS" w:eastAsia="Calibri" w:hAnsi="Trebuchet MS"/>
          <w:color w:val="000000"/>
          <w:sz w:val="24"/>
          <w:szCs w:val="24"/>
          <w:lang w:val="es-ES"/>
        </w:rPr>
        <w:t>Fundar y motivar si la conducta denunciada, atendiendo al contexto en que se produce, trasciende o no a los límites del derecho o libertad que se considera afectado y, si presumiblemente, se ubica en el ámbito de lo ilícito.</w:t>
      </w:r>
    </w:p>
    <w:p w14:paraId="127C4538" w14:textId="77777777" w:rsidR="000076FC" w:rsidRPr="00B138B3" w:rsidRDefault="000076FC" w:rsidP="00B138B3">
      <w:pPr>
        <w:spacing w:line="276" w:lineRule="auto"/>
        <w:jc w:val="both"/>
        <w:rPr>
          <w:rFonts w:ascii="Trebuchet MS" w:eastAsia="Calibri" w:hAnsi="Trebuchet MS"/>
          <w:color w:val="000000"/>
          <w:lang w:val="es-ES"/>
        </w:rPr>
      </w:pPr>
    </w:p>
    <w:p w14:paraId="44783B8D"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539171A1" w14:textId="77777777" w:rsidR="000076FC" w:rsidRPr="00B138B3" w:rsidRDefault="000076FC" w:rsidP="00B138B3">
      <w:pPr>
        <w:spacing w:line="276" w:lineRule="auto"/>
        <w:jc w:val="both"/>
        <w:rPr>
          <w:rFonts w:ascii="Trebuchet MS" w:eastAsia="Calibri" w:hAnsi="Trebuchet MS"/>
          <w:color w:val="000000"/>
          <w:highlight w:val="yellow"/>
          <w:lang w:val="es-ES"/>
        </w:rPr>
      </w:pPr>
    </w:p>
    <w:p w14:paraId="0DC10C6D" w14:textId="77777777" w:rsidR="000076FC" w:rsidRPr="00846BC5" w:rsidRDefault="000076FC" w:rsidP="00B138B3">
      <w:pPr>
        <w:spacing w:line="276" w:lineRule="auto"/>
        <w:jc w:val="both"/>
        <w:rPr>
          <w:rFonts w:ascii="Trebuchet MS" w:eastAsia="Calibri" w:hAnsi="Trebuchet MS"/>
          <w:b/>
          <w:lang w:val="es-ES"/>
        </w:rPr>
      </w:pPr>
      <w:r w:rsidRPr="00846BC5">
        <w:rPr>
          <w:rFonts w:ascii="Trebuchet MS" w:eastAsia="Calibri" w:hAnsi="Trebuchet MS"/>
          <w:b/>
          <w:lang w:val="es-ES"/>
        </w:rPr>
        <w:t xml:space="preserve">VII. Pronunciamiento respecto de la solicitud de adopción de la medida cautelar. </w:t>
      </w:r>
    </w:p>
    <w:p w14:paraId="42066A65" w14:textId="77777777" w:rsidR="00C7505C" w:rsidRPr="00B138B3" w:rsidRDefault="00C7505C" w:rsidP="00B138B3">
      <w:pPr>
        <w:spacing w:line="276" w:lineRule="auto"/>
        <w:jc w:val="both"/>
        <w:rPr>
          <w:rFonts w:ascii="Trebuchet MS" w:eastAsia="Calibri" w:hAnsi="Trebuchet MS"/>
          <w:lang w:val="es-ES"/>
        </w:rPr>
      </w:pPr>
    </w:p>
    <w:p w14:paraId="0B2C7265" w14:textId="77777777" w:rsidR="006D6710"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lastRenderedPageBreak/>
        <w:t xml:space="preserve">Precisado lo anterior y considerado en su integridad </w:t>
      </w:r>
      <w:r w:rsidR="006D6710" w:rsidRPr="00B138B3">
        <w:rPr>
          <w:rFonts w:ascii="Trebuchet MS" w:eastAsia="Calibri" w:hAnsi="Trebuchet MS"/>
          <w:color w:val="000000"/>
          <w:lang w:val="es-ES"/>
        </w:rPr>
        <w:t xml:space="preserve">los escritos de queja, así como las pruebas que obran en los expedientes, se analiza la pretensión hecha valer por el denunciante. </w:t>
      </w:r>
    </w:p>
    <w:p w14:paraId="432D4E07" w14:textId="77777777" w:rsidR="000076FC" w:rsidRPr="00B138B3" w:rsidRDefault="000076FC" w:rsidP="00B138B3">
      <w:pPr>
        <w:spacing w:line="276" w:lineRule="auto"/>
        <w:jc w:val="both"/>
        <w:rPr>
          <w:rFonts w:ascii="Trebuchet MS" w:eastAsia="Calibri" w:hAnsi="Trebuchet MS"/>
          <w:color w:val="000000"/>
          <w:lang w:val="es-ES"/>
        </w:rPr>
      </w:pPr>
    </w:p>
    <w:p w14:paraId="3C174B5E" w14:textId="77777777" w:rsidR="006D6710" w:rsidRPr="00B138B3" w:rsidRDefault="006D6710" w:rsidP="00B138B3">
      <w:pPr>
        <w:spacing w:line="276" w:lineRule="auto"/>
        <w:jc w:val="both"/>
        <w:rPr>
          <w:rFonts w:ascii="Trebuchet MS" w:hAnsi="Trebuchet MS"/>
          <w:lang w:val="es-ES" w:eastAsia="es-MX"/>
        </w:rPr>
      </w:pPr>
      <w:r w:rsidRPr="00B138B3">
        <w:rPr>
          <w:rFonts w:ascii="Trebuchet MS" w:eastAsia="Calibri" w:hAnsi="Trebuchet MS"/>
          <w:color w:val="000000"/>
          <w:lang w:val="es-ES"/>
        </w:rPr>
        <w:t>Para tal efecto, se detallará a c</w:t>
      </w:r>
      <w:r w:rsidR="006D525A" w:rsidRPr="00B138B3">
        <w:rPr>
          <w:rFonts w:ascii="Trebuchet MS" w:eastAsia="Calibri" w:hAnsi="Trebuchet MS"/>
          <w:color w:val="000000"/>
          <w:lang w:val="es-ES"/>
        </w:rPr>
        <w:t>ontinuación, el resultado de la diligencia de investigación ordenada y llevada a cabo bajo el acta</w:t>
      </w:r>
      <w:r w:rsidRPr="00B138B3">
        <w:rPr>
          <w:rFonts w:ascii="Trebuchet MS" w:eastAsia="Calibri" w:hAnsi="Trebuchet MS"/>
          <w:color w:val="000000"/>
          <w:lang w:val="es-ES"/>
        </w:rPr>
        <w:t xml:space="preserve"> de Oficialía Electoral número </w:t>
      </w:r>
      <w:r w:rsidRPr="00B138B3">
        <w:rPr>
          <w:rFonts w:ascii="Trebuchet MS" w:hAnsi="Trebuchet MS"/>
          <w:lang w:val="es-ES" w:eastAsia="es-MX"/>
        </w:rPr>
        <w:t>IEPC-OE/</w:t>
      </w:r>
      <w:r w:rsidR="009103D9">
        <w:rPr>
          <w:rFonts w:ascii="Trebuchet MS" w:hAnsi="Trebuchet MS"/>
          <w:lang w:val="es-ES" w:eastAsia="es-MX"/>
        </w:rPr>
        <w:t>414</w:t>
      </w:r>
      <w:r w:rsidR="004F5B29" w:rsidRPr="00B138B3">
        <w:rPr>
          <w:rFonts w:ascii="Trebuchet MS" w:hAnsi="Trebuchet MS"/>
          <w:lang w:val="es-ES" w:eastAsia="es-MX"/>
        </w:rPr>
        <w:t>/2021</w:t>
      </w:r>
      <w:r w:rsidR="006D525A" w:rsidRPr="00B138B3">
        <w:rPr>
          <w:rFonts w:ascii="Trebuchet MS" w:hAnsi="Trebuchet MS"/>
          <w:lang w:val="es-ES" w:eastAsia="es-MX"/>
        </w:rPr>
        <w:t>,</w:t>
      </w:r>
      <w:r w:rsidRPr="00B138B3">
        <w:rPr>
          <w:rFonts w:ascii="Trebuchet MS" w:hAnsi="Trebuchet MS"/>
          <w:lang w:val="es-ES" w:eastAsia="es-MX"/>
        </w:rPr>
        <w:t xml:space="preserve"> a la verificación de existencia y contenido de las publicaciones denunciadas por el impetrante, en los siguientes términos: </w:t>
      </w:r>
    </w:p>
    <w:p w14:paraId="64B33368" w14:textId="77777777" w:rsidR="009E3365" w:rsidRPr="00B138B3" w:rsidRDefault="009E3365" w:rsidP="00B138B3">
      <w:pPr>
        <w:spacing w:line="276" w:lineRule="auto"/>
        <w:jc w:val="both"/>
        <w:rPr>
          <w:rFonts w:ascii="Trebuchet MS" w:hAnsi="Trebuchet MS"/>
          <w:color w:val="000000"/>
          <w:lang w:val="es-ES"/>
        </w:rPr>
      </w:pPr>
    </w:p>
    <w:p w14:paraId="49C809F4" w14:textId="77777777" w:rsidR="009E3365" w:rsidRDefault="004F5B29" w:rsidP="00B138B3">
      <w:pPr>
        <w:spacing w:line="276" w:lineRule="auto"/>
        <w:jc w:val="both"/>
        <w:rPr>
          <w:rFonts w:ascii="Trebuchet MS" w:hAnsi="Trebuchet MS"/>
          <w:color w:val="000000"/>
          <w:lang w:val="es-ES"/>
        </w:rPr>
      </w:pPr>
      <w:r w:rsidRPr="00B138B3">
        <w:rPr>
          <w:rFonts w:ascii="Trebuchet MS" w:hAnsi="Trebuchet MS"/>
          <w:color w:val="000000"/>
          <w:lang w:val="es-ES"/>
        </w:rPr>
        <w:t xml:space="preserve">Dentro del </w:t>
      </w:r>
      <w:r w:rsidR="006D525A" w:rsidRPr="00B138B3">
        <w:rPr>
          <w:rFonts w:ascii="Trebuchet MS" w:hAnsi="Trebuchet MS"/>
          <w:color w:val="000000"/>
          <w:lang w:val="es-ES"/>
        </w:rPr>
        <w:t>Procedimiento Sancionador Especial PSE-QUEJA-</w:t>
      </w:r>
      <w:r w:rsidR="009103D9">
        <w:rPr>
          <w:rFonts w:ascii="Trebuchet MS" w:hAnsi="Trebuchet MS"/>
          <w:color w:val="000000"/>
          <w:lang w:val="es-ES"/>
        </w:rPr>
        <w:t>301</w:t>
      </w:r>
      <w:r w:rsidR="006D525A" w:rsidRPr="00B138B3">
        <w:rPr>
          <w:rFonts w:ascii="Trebuchet MS" w:hAnsi="Trebuchet MS"/>
          <w:color w:val="000000"/>
          <w:lang w:val="es-ES"/>
        </w:rPr>
        <w:t>-</w:t>
      </w:r>
      <w:r w:rsidRPr="00B138B3">
        <w:rPr>
          <w:rFonts w:ascii="Trebuchet MS" w:hAnsi="Trebuchet MS"/>
          <w:color w:val="000000"/>
          <w:lang w:val="es-ES"/>
        </w:rPr>
        <w:t>2021 s</w:t>
      </w:r>
      <w:r w:rsidR="009E3365" w:rsidRPr="00B138B3">
        <w:rPr>
          <w:rFonts w:ascii="Trebuchet MS" w:hAnsi="Trebuchet MS"/>
          <w:color w:val="000000"/>
          <w:lang w:val="es-ES"/>
        </w:rPr>
        <w:t>e llevó a cabo la verificación del contenido y exist</w:t>
      </w:r>
      <w:r w:rsidR="00BE2305" w:rsidRPr="00B138B3">
        <w:rPr>
          <w:rFonts w:ascii="Trebuchet MS" w:hAnsi="Trebuchet MS"/>
          <w:color w:val="000000"/>
          <w:lang w:val="es-ES"/>
        </w:rPr>
        <w:t xml:space="preserve">encia </w:t>
      </w:r>
      <w:r w:rsidR="000A7A77" w:rsidRPr="00B138B3">
        <w:rPr>
          <w:rFonts w:ascii="Trebuchet MS" w:hAnsi="Trebuchet MS"/>
          <w:color w:val="000000"/>
          <w:lang w:val="es-ES"/>
        </w:rPr>
        <w:t>del link</w:t>
      </w:r>
      <w:r w:rsidR="009E3365" w:rsidRPr="00B138B3">
        <w:rPr>
          <w:rFonts w:ascii="Trebuchet MS" w:hAnsi="Trebuchet MS"/>
          <w:color w:val="000000"/>
          <w:lang w:val="es-ES"/>
        </w:rPr>
        <w:t xml:space="preserve"> denunciadas, en la</w:t>
      </w:r>
      <w:r w:rsidR="00AB7597" w:rsidRPr="00B138B3">
        <w:rPr>
          <w:rFonts w:ascii="Trebuchet MS" w:hAnsi="Trebuchet MS"/>
          <w:color w:val="000000"/>
          <w:lang w:val="es-ES"/>
        </w:rPr>
        <w:t xml:space="preserve"> siguiente ubicación</w:t>
      </w:r>
      <w:r w:rsidR="009E3365" w:rsidRPr="00B138B3">
        <w:rPr>
          <w:rFonts w:ascii="Trebuchet MS" w:hAnsi="Trebuchet MS"/>
          <w:color w:val="000000"/>
          <w:lang w:val="es-ES"/>
        </w:rPr>
        <w:t xml:space="preserve"> </w:t>
      </w:r>
      <w:r w:rsidR="004B75ED" w:rsidRPr="00B138B3">
        <w:rPr>
          <w:rFonts w:ascii="Trebuchet MS" w:hAnsi="Trebuchet MS"/>
          <w:color w:val="000000"/>
          <w:lang w:val="es-ES"/>
        </w:rPr>
        <w:t>proporcionad</w:t>
      </w:r>
      <w:r w:rsidR="00AB7597" w:rsidRPr="00B138B3">
        <w:rPr>
          <w:rFonts w:ascii="Trebuchet MS" w:hAnsi="Trebuchet MS"/>
          <w:color w:val="000000"/>
          <w:lang w:val="es-ES"/>
        </w:rPr>
        <w:t>a</w:t>
      </w:r>
      <w:r w:rsidR="000676CD" w:rsidRPr="00B138B3">
        <w:rPr>
          <w:rFonts w:ascii="Trebuchet MS" w:hAnsi="Trebuchet MS"/>
          <w:color w:val="000000"/>
          <w:lang w:val="es-ES"/>
        </w:rPr>
        <w:t>:</w:t>
      </w:r>
    </w:p>
    <w:p w14:paraId="1A32A212" w14:textId="77777777" w:rsidR="00E9015F" w:rsidRDefault="00E9015F" w:rsidP="00B138B3">
      <w:pPr>
        <w:spacing w:line="276" w:lineRule="auto"/>
        <w:jc w:val="both"/>
        <w:rPr>
          <w:rFonts w:ascii="Trebuchet MS" w:hAnsi="Trebuchet MS"/>
          <w:color w:val="000000"/>
          <w:lang w:val="es-ES"/>
        </w:rPr>
      </w:pPr>
    </w:p>
    <w:p w14:paraId="23804A82" w14:textId="77777777" w:rsidR="00E9015F" w:rsidRDefault="00E9015F" w:rsidP="00E9015F">
      <w:pPr>
        <w:spacing w:line="276" w:lineRule="auto"/>
        <w:jc w:val="both"/>
        <w:rPr>
          <w:rFonts w:ascii="Trebuchet MS" w:hAnsi="Trebuchet MS"/>
          <w:color w:val="000000"/>
          <w:lang w:val="es-ES"/>
        </w:rPr>
      </w:pPr>
      <w:r>
        <w:rPr>
          <w:rFonts w:ascii="Trebuchet MS" w:hAnsi="Trebuchet MS"/>
          <w:color w:val="000000"/>
          <w:lang w:val="es-ES"/>
        </w:rPr>
        <w:t xml:space="preserve">Página de facebook: </w:t>
      </w:r>
      <w:r w:rsidRPr="00E9015F">
        <w:rPr>
          <w:rFonts w:ascii="Trebuchet MS" w:hAnsi="Trebuchet MS"/>
          <w:i/>
          <w:color w:val="000000"/>
          <w:lang w:val="es-ES"/>
        </w:rPr>
        <w:t>José Manuel. @josemanuelchavezrodriguez01</w:t>
      </w:r>
    </w:p>
    <w:p w14:paraId="0BB71906" w14:textId="77777777" w:rsidR="00E9015F" w:rsidRDefault="00E9015F" w:rsidP="00B138B3">
      <w:pPr>
        <w:spacing w:line="276" w:lineRule="auto"/>
        <w:jc w:val="both"/>
        <w:rPr>
          <w:rFonts w:ascii="Trebuchet MS" w:hAnsi="Trebuchet MS"/>
          <w:color w:val="000000"/>
          <w:lang w:val="es-ES"/>
        </w:rPr>
      </w:pPr>
    </w:p>
    <w:p w14:paraId="0A47ACB6" w14:textId="77777777" w:rsidR="00E9015F" w:rsidRPr="00B138B3" w:rsidRDefault="00E9015F" w:rsidP="00B138B3">
      <w:pPr>
        <w:spacing w:line="276" w:lineRule="auto"/>
        <w:jc w:val="both"/>
        <w:rPr>
          <w:rFonts w:ascii="Trebuchet MS" w:hAnsi="Trebuchet MS"/>
          <w:color w:val="000000"/>
          <w:lang w:val="es-ES"/>
        </w:rPr>
      </w:pPr>
      <w:r>
        <w:rPr>
          <w:noProof/>
          <w:lang w:eastAsia="es-MX"/>
        </w:rPr>
        <w:drawing>
          <wp:inline distT="0" distB="0" distL="0" distR="0" wp14:anchorId="6EA3724F" wp14:editId="0F652C7D">
            <wp:extent cx="5613400" cy="3229610"/>
            <wp:effectExtent l="0" t="0" r="635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3400" cy="3229610"/>
                    </a:xfrm>
                    <a:prstGeom prst="rect">
                      <a:avLst/>
                    </a:prstGeom>
                  </pic:spPr>
                </pic:pic>
              </a:graphicData>
            </a:graphic>
          </wp:inline>
        </w:drawing>
      </w:r>
    </w:p>
    <w:p w14:paraId="7AB97810" w14:textId="77777777" w:rsidR="004F5B29" w:rsidRPr="00B138B3" w:rsidRDefault="004F5B29" w:rsidP="00B138B3">
      <w:pPr>
        <w:spacing w:line="276" w:lineRule="auto"/>
        <w:jc w:val="both"/>
        <w:rPr>
          <w:rFonts w:ascii="Trebuchet MS" w:hAnsi="Trebuchet MS"/>
          <w:color w:val="000000"/>
          <w:lang w:val="es-ES"/>
        </w:rPr>
      </w:pPr>
    </w:p>
    <w:p w14:paraId="383FF5A0" w14:textId="77777777" w:rsidR="00C569E4" w:rsidRPr="00B138B3" w:rsidRDefault="00C569E4" w:rsidP="00B138B3">
      <w:pPr>
        <w:pStyle w:val="Prrafodelista"/>
        <w:numPr>
          <w:ilvl w:val="0"/>
          <w:numId w:val="32"/>
        </w:numPr>
        <w:spacing w:after="0"/>
        <w:jc w:val="both"/>
        <w:rPr>
          <w:rFonts w:ascii="Trebuchet MS" w:hAnsi="Trebuchet MS" w:cs="Arial"/>
          <w:sz w:val="24"/>
          <w:szCs w:val="24"/>
          <w:lang w:eastAsia="es-ES"/>
        </w:rPr>
      </w:pPr>
      <w:r w:rsidRPr="00B138B3">
        <w:rPr>
          <w:rFonts w:ascii="Trebuchet MS" w:hAnsi="Trebuchet MS" w:cs="Arial"/>
          <w:sz w:val="24"/>
          <w:szCs w:val="24"/>
          <w:lang w:eastAsia="es-ES"/>
        </w:rPr>
        <w:t>La verificación de existencia, respecto a las páginas de la red social Facebook, que se encuentra alojada en la siguiente dirección electrónica:</w:t>
      </w:r>
    </w:p>
    <w:p w14:paraId="08BEBFB0" w14:textId="77777777" w:rsidR="00C569E4" w:rsidRPr="00B138B3" w:rsidRDefault="00C569E4" w:rsidP="00B138B3">
      <w:pPr>
        <w:pStyle w:val="Prrafodelista"/>
        <w:spacing w:after="0"/>
        <w:jc w:val="both"/>
        <w:rPr>
          <w:rFonts w:ascii="Trebuchet MS" w:hAnsi="Trebuchet MS" w:cs="Arial"/>
          <w:sz w:val="24"/>
          <w:szCs w:val="24"/>
          <w:lang w:eastAsia="es-ES"/>
        </w:rPr>
      </w:pPr>
    </w:p>
    <w:tbl>
      <w:tblPr>
        <w:tblStyle w:val="Tablaconcuadrcula"/>
        <w:tblW w:w="0" w:type="auto"/>
        <w:jc w:val="center"/>
        <w:tblLayout w:type="fixed"/>
        <w:tblLook w:val="04A0" w:firstRow="1" w:lastRow="0" w:firstColumn="1" w:lastColumn="0" w:noHBand="0" w:noVBand="1"/>
      </w:tblPr>
      <w:tblGrid>
        <w:gridCol w:w="562"/>
        <w:gridCol w:w="7557"/>
      </w:tblGrid>
      <w:tr w:rsidR="00B138B3" w:rsidRPr="007501EE" w14:paraId="0B3462D8" w14:textId="77777777" w:rsidTr="00B138B3">
        <w:trPr>
          <w:jc w:val="center"/>
        </w:trPr>
        <w:tc>
          <w:tcPr>
            <w:tcW w:w="562" w:type="dxa"/>
            <w:vAlign w:val="center"/>
          </w:tcPr>
          <w:p w14:paraId="18CC7E22" w14:textId="77777777" w:rsidR="00B138B3" w:rsidRPr="007501EE" w:rsidRDefault="00B138B3" w:rsidP="00B138B3">
            <w:pPr>
              <w:spacing w:line="276" w:lineRule="auto"/>
              <w:jc w:val="both"/>
              <w:rPr>
                <w:rFonts w:ascii="Trebuchet MS" w:hAnsi="Trebuchet MS"/>
                <w:sz w:val="20"/>
                <w:szCs w:val="20"/>
                <w:lang w:eastAsia="es-MX"/>
              </w:rPr>
            </w:pPr>
          </w:p>
        </w:tc>
        <w:tc>
          <w:tcPr>
            <w:tcW w:w="7557" w:type="dxa"/>
            <w:vAlign w:val="center"/>
          </w:tcPr>
          <w:p w14:paraId="780FA4DB" w14:textId="77777777" w:rsidR="00B138B3" w:rsidRPr="007501EE" w:rsidRDefault="00B138B3" w:rsidP="00B138B3">
            <w:pPr>
              <w:spacing w:line="276" w:lineRule="auto"/>
              <w:jc w:val="center"/>
              <w:rPr>
                <w:rFonts w:ascii="Trebuchet MS" w:hAnsi="Trebuchet MS"/>
                <w:sz w:val="20"/>
                <w:szCs w:val="20"/>
                <w:lang w:eastAsia="es-MX"/>
              </w:rPr>
            </w:pPr>
            <w:r w:rsidRPr="007501EE">
              <w:rPr>
                <w:rFonts w:ascii="Trebuchet MS" w:hAnsi="Trebuchet MS"/>
                <w:sz w:val="20"/>
                <w:szCs w:val="20"/>
                <w:lang w:eastAsia="es-MX"/>
              </w:rPr>
              <w:t>Link de internet</w:t>
            </w:r>
          </w:p>
        </w:tc>
      </w:tr>
      <w:tr w:rsidR="00B138B3" w:rsidRPr="007501EE" w14:paraId="3A1C00F7" w14:textId="77777777" w:rsidTr="00B138B3">
        <w:trPr>
          <w:jc w:val="center"/>
        </w:trPr>
        <w:tc>
          <w:tcPr>
            <w:tcW w:w="562" w:type="dxa"/>
            <w:vAlign w:val="center"/>
          </w:tcPr>
          <w:p w14:paraId="73C0A08D" w14:textId="77777777" w:rsidR="00B138B3" w:rsidRPr="007501EE" w:rsidRDefault="00B138B3" w:rsidP="00B138B3">
            <w:pPr>
              <w:spacing w:line="276" w:lineRule="auto"/>
              <w:jc w:val="both"/>
              <w:rPr>
                <w:rFonts w:ascii="Trebuchet MS" w:hAnsi="Trebuchet MS"/>
                <w:sz w:val="20"/>
                <w:szCs w:val="20"/>
                <w:lang w:eastAsia="es-MX"/>
              </w:rPr>
            </w:pPr>
            <w:r w:rsidRPr="007501EE">
              <w:rPr>
                <w:rFonts w:ascii="Trebuchet MS" w:hAnsi="Trebuchet MS"/>
                <w:sz w:val="20"/>
                <w:szCs w:val="20"/>
                <w:lang w:eastAsia="es-MX"/>
              </w:rPr>
              <w:t>1</w:t>
            </w:r>
          </w:p>
        </w:tc>
        <w:tc>
          <w:tcPr>
            <w:tcW w:w="7557" w:type="dxa"/>
            <w:vAlign w:val="center"/>
          </w:tcPr>
          <w:p w14:paraId="3FDC483E" w14:textId="77777777" w:rsidR="00B138B3" w:rsidRPr="007501EE" w:rsidRDefault="00B138B3" w:rsidP="00B138B3">
            <w:pPr>
              <w:spacing w:line="276" w:lineRule="auto"/>
              <w:jc w:val="center"/>
              <w:rPr>
                <w:rFonts w:ascii="Trebuchet MS" w:hAnsi="Trebuchet MS"/>
                <w:sz w:val="20"/>
                <w:szCs w:val="20"/>
                <w:lang w:eastAsia="es-MX"/>
              </w:rPr>
            </w:pPr>
          </w:p>
          <w:p w14:paraId="00CC58A8" w14:textId="77777777" w:rsidR="009103D9" w:rsidRPr="007501EE" w:rsidRDefault="002812E5" w:rsidP="006C1808">
            <w:pPr>
              <w:spacing w:line="276" w:lineRule="auto"/>
              <w:ind w:left="708" w:right="618"/>
              <w:jc w:val="center"/>
              <w:rPr>
                <w:rFonts w:ascii="Trebuchet MS" w:hAnsi="Trebuchet MS"/>
                <w:i/>
                <w:sz w:val="20"/>
                <w:szCs w:val="20"/>
                <w:lang w:val="es-ES"/>
              </w:rPr>
            </w:pPr>
            <w:hyperlink r:id="rId14" w:history="1">
              <w:r w:rsidR="006C1808" w:rsidRPr="007501EE">
                <w:rPr>
                  <w:rStyle w:val="Hipervnculo"/>
                  <w:rFonts w:ascii="Trebuchet MS" w:hAnsi="Trebuchet MS"/>
                  <w:i/>
                  <w:sz w:val="20"/>
                  <w:szCs w:val="20"/>
                  <w:lang w:val="es-ES"/>
                </w:rPr>
                <w:t>https://www.facebook.com/2255982351103661/posts/3922233507811862/</w:t>
              </w:r>
            </w:hyperlink>
          </w:p>
          <w:p w14:paraId="3A71C840" w14:textId="77777777" w:rsidR="00B138B3" w:rsidRPr="007501EE" w:rsidRDefault="00B138B3" w:rsidP="00B138B3">
            <w:pPr>
              <w:spacing w:line="276" w:lineRule="auto"/>
              <w:jc w:val="center"/>
              <w:rPr>
                <w:rFonts w:ascii="Trebuchet MS" w:hAnsi="Trebuchet MS"/>
                <w:sz w:val="20"/>
                <w:szCs w:val="20"/>
                <w:lang w:eastAsia="es-MX"/>
              </w:rPr>
            </w:pPr>
          </w:p>
        </w:tc>
      </w:tr>
      <w:tr w:rsidR="00B138B3" w:rsidRPr="007501EE" w14:paraId="15EEA308" w14:textId="77777777" w:rsidTr="00B138B3">
        <w:trPr>
          <w:jc w:val="center"/>
        </w:trPr>
        <w:tc>
          <w:tcPr>
            <w:tcW w:w="562" w:type="dxa"/>
            <w:vAlign w:val="center"/>
          </w:tcPr>
          <w:p w14:paraId="5F5DCE22" w14:textId="77777777" w:rsidR="00B138B3" w:rsidRPr="007501EE" w:rsidRDefault="00B138B3" w:rsidP="00B138B3">
            <w:pPr>
              <w:spacing w:line="276" w:lineRule="auto"/>
              <w:jc w:val="both"/>
              <w:rPr>
                <w:rFonts w:ascii="Trebuchet MS" w:hAnsi="Trebuchet MS"/>
                <w:sz w:val="20"/>
                <w:szCs w:val="20"/>
                <w:lang w:eastAsia="es-MX"/>
              </w:rPr>
            </w:pPr>
            <w:r w:rsidRPr="007501EE">
              <w:rPr>
                <w:rFonts w:ascii="Trebuchet MS" w:hAnsi="Trebuchet MS"/>
                <w:sz w:val="20"/>
                <w:szCs w:val="20"/>
                <w:lang w:eastAsia="es-MX"/>
              </w:rPr>
              <w:t>2</w:t>
            </w:r>
          </w:p>
        </w:tc>
        <w:tc>
          <w:tcPr>
            <w:tcW w:w="7557" w:type="dxa"/>
            <w:vAlign w:val="center"/>
          </w:tcPr>
          <w:p w14:paraId="2CB9D65B" w14:textId="77777777" w:rsidR="00B138B3" w:rsidRPr="007501EE" w:rsidRDefault="00B138B3" w:rsidP="00B138B3">
            <w:pPr>
              <w:spacing w:line="276" w:lineRule="auto"/>
              <w:jc w:val="center"/>
              <w:rPr>
                <w:rFonts w:ascii="Trebuchet MS" w:hAnsi="Trebuchet MS"/>
                <w:sz w:val="20"/>
                <w:szCs w:val="20"/>
                <w:lang w:eastAsia="es-MX"/>
              </w:rPr>
            </w:pPr>
          </w:p>
          <w:p w14:paraId="70611907" w14:textId="77777777" w:rsidR="00B138B3" w:rsidRPr="007501EE" w:rsidRDefault="002812E5" w:rsidP="00B138B3">
            <w:pPr>
              <w:spacing w:line="276" w:lineRule="auto"/>
              <w:jc w:val="center"/>
              <w:rPr>
                <w:rFonts w:ascii="Trebuchet MS" w:hAnsi="Trebuchet MS"/>
                <w:sz w:val="20"/>
                <w:szCs w:val="20"/>
                <w:lang w:eastAsia="es-MX"/>
              </w:rPr>
            </w:pPr>
            <w:hyperlink r:id="rId15" w:history="1">
              <w:r w:rsidR="009103D9" w:rsidRPr="007501EE">
                <w:rPr>
                  <w:rStyle w:val="Hipervnculo"/>
                  <w:rFonts w:ascii="Trebuchet MS" w:hAnsi="Trebuchet MS"/>
                  <w:i/>
                  <w:sz w:val="20"/>
                  <w:szCs w:val="20"/>
                  <w:lang w:val="es-ES"/>
                </w:rPr>
                <w:t>https://www.facebook.com/2255982351103661 /posts/3930825846952628/</w:t>
              </w:r>
            </w:hyperlink>
            <w:r w:rsidR="00B138B3" w:rsidRPr="007501EE">
              <w:rPr>
                <w:rFonts w:ascii="Trebuchet MS" w:hAnsi="Trebuchet MS"/>
                <w:sz w:val="20"/>
                <w:szCs w:val="20"/>
                <w:lang w:eastAsia="es-MX"/>
              </w:rPr>
              <w:t xml:space="preserve"> </w:t>
            </w:r>
          </w:p>
          <w:p w14:paraId="580A15AE" w14:textId="77777777" w:rsidR="00B138B3" w:rsidRPr="007501EE" w:rsidRDefault="00B138B3" w:rsidP="00B138B3">
            <w:pPr>
              <w:spacing w:line="276" w:lineRule="auto"/>
              <w:jc w:val="center"/>
              <w:rPr>
                <w:rFonts w:ascii="Trebuchet MS" w:hAnsi="Trebuchet MS"/>
                <w:sz w:val="20"/>
                <w:szCs w:val="20"/>
                <w:lang w:eastAsia="es-MX"/>
              </w:rPr>
            </w:pPr>
          </w:p>
        </w:tc>
      </w:tr>
      <w:tr w:rsidR="00B138B3" w:rsidRPr="007501EE" w14:paraId="537C9ABC" w14:textId="77777777" w:rsidTr="00B138B3">
        <w:trPr>
          <w:jc w:val="center"/>
        </w:trPr>
        <w:tc>
          <w:tcPr>
            <w:tcW w:w="562" w:type="dxa"/>
            <w:vAlign w:val="center"/>
          </w:tcPr>
          <w:p w14:paraId="7EF1362E" w14:textId="77777777" w:rsidR="00B138B3" w:rsidRPr="007501EE" w:rsidRDefault="00B138B3" w:rsidP="00B138B3">
            <w:pPr>
              <w:spacing w:line="276" w:lineRule="auto"/>
              <w:jc w:val="both"/>
              <w:rPr>
                <w:rFonts w:ascii="Trebuchet MS" w:hAnsi="Trebuchet MS"/>
                <w:sz w:val="20"/>
                <w:szCs w:val="20"/>
                <w:lang w:eastAsia="es-MX"/>
              </w:rPr>
            </w:pPr>
            <w:r w:rsidRPr="007501EE">
              <w:rPr>
                <w:rFonts w:ascii="Trebuchet MS" w:hAnsi="Trebuchet MS"/>
                <w:sz w:val="20"/>
                <w:szCs w:val="20"/>
                <w:lang w:eastAsia="es-MX"/>
              </w:rPr>
              <w:t>3</w:t>
            </w:r>
          </w:p>
        </w:tc>
        <w:tc>
          <w:tcPr>
            <w:tcW w:w="7557" w:type="dxa"/>
            <w:vAlign w:val="center"/>
          </w:tcPr>
          <w:p w14:paraId="06B87F78" w14:textId="77777777" w:rsidR="00B138B3" w:rsidRPr="007501EE" w:rsidRDefault="00B138B3" w:rsidP="00B138B3">
            <w:pPr>
              <w:spacing w:line="276" w:lineRule="auto"/>
              <w:jc w:val="center"/>
              <w:rPr>
                <w:rFonts w:ascii="Trebuchet MS" w:hAnsi="Trebuchet MS"/>
                <w:sz w:val="20"/>
                <w:szCs w:val="20"/>
                <w:lang w:eastAsia="es-MX"/>
              </w:rPr>
            </w:pPr>
          </w:p>
          <w:p w14:paraId="6EFEE2B3" w14:textId="77777777" w:rsidR="00B138B3" w:rsidRPr="007501EE" w:rsidRDefault="002812E5" w:rsidP="00B138B3">
            <w:pPr>
              <w:spacing w:line="276" w:lineRule="auto"/>
              <w:jc w:val="center"/>
              <w:rPr>
                <w:rFonts w:ascii="Trebuchet MS" w:hAnsi="Trebuchet MS"/>
                <w:sz w:val="20"/>
                <w:szCs w:val="20"/>
                <w:lang w:eastAsia="es-MX"/>
              </w:rPr>
            </w:pPr>
            <w:hyperlink r:id="rId16" w:history="1">
              <w:r w:rsidR="006C1808" w:rsidRPr="007501EE">
                <w:rPr>
                  <w:rStyle w:val="Hipervnculo"/>
                  <w:rFonts w:ascii="Trebuchet MS" w:hAnsi="Trebuchet MS"/>
                  <w:i/>
                  <w:sz w:val="20"/>
                  <w:szCs w:val="20"/>
                  <w:lang w:val="es-ES"/>
                </w:rPr>
                <w:t>https://www.facebook.com/2255982351103661/posts/4015351321833413/</w:t>
              </w:r>
            </w:hyperlink>
            <w:r w:rsidR="00B138B3" w:rsidRPr="007501EE">
              <w:rPr>
                <w:rFonts w:ascii="Trebuchet MS" w:hAnsi="Trebuchet MS"/>
                <w:sz w:val="20"/>
                <w:szCs w:val="20"/>
                <w:lang w:eastAsia="es-MX"/>
              </w:rPr>
              <w:t xml:space="preserve"> </w:t>
            </w:r>
          </w:p>
          <w:p w14:paraId="434BF180" w14:textId="77777777" w:rsidR="00B138B3" w:rsidRPr="007501EE" w:rsidRDefault="00B138B3" w:rsidP="00B138B3">
            <w:pPr>
              <w:spacing w:line="276" w:lineRule="auto"/>
              <w:jc w:val="center"/>
              <w:rPr>
                <w:rFonts w:ascii="Trebuchet MS" w:hAnsi="Trebuchet MS"/>
                <w:sz w:val="20"/>
                <w:szCs w:val="20"/>
                <w:lang w:eastAsia="es-MX"/>
              </w:rPr>
            </w:pPr>
          </w:p>
        </w:tc>
      </w:tr>
      <w:tr w:rsidR="00B138B3" w:rsidRPr="007501EE" w14:paraId="088C3594" w14:textId="77777777" w:rsidTr="00B138B3">
        <w:trPr>
          <w:jc w:val="center"/>
        </w:trPr>
        <w:tc>
          <w:tcPr>
            <w:tcW w:w="562" w:type="dxa"/>
            <w:vAlign w:val="center"/>
          </w:tcPr>
          <w:p w14:paraId="6E48F2F7" w14:textId="77777777" w:rsidR="00B138B3" w:rsidRPr="007501EE" w:rsidRDefault="00B138B3" w:rsidP="00B138B3">
            <w:pPr>
              <w:spacing w:line="276" w:lineRule="auto"/>
              <w:jc w:val="both"/>
              <w:rPr>
                <w:rFonts w:ascii="Trebuchet MS" w:hAnsi="Trebuchet MS"/>
                <w:sz w:val="20"/>
                <w:szCs w:val="20"/>
                <w:lang w:eastAsia="es-MX"/>
              </w:rPr>
            </w:pPr>
            <w:r w:rsidRPr="007501EE">
              <w:rPr>
                <w:rFonts w:ascii="Trebuchet MS" w:hAnsi="Trebuchet MS"/>
                <w:sz w:val="20"/>
                <w:szCs w:val="20"/>
                <w:lang w:eastAsia="es-MX"/>
              </w:rPr>
              <w:t>4</w:t>
            </w:r>
          </w:p>
        </w:tc>
        <w:tc>
          <w:tcPr>
            <w:tcW w:w="7557" w:type="dxa"/>
            <w:vAlign w:val="center"/>
          </w:tcPr>
          <w:p w14:paraId="7F9DD14E" w14:textId="77777777" w:rsidR="00B138B3" w:rsidRPr="007501EE" w:rsidRDefault="00B138B3" w:rsidP="00B138B3">
            <w:pPr>
              <w:spacing w:line="276" w:lineRule="auto"/>
              <w:jc w:val="center"/>
              <w:rPr>
                <w:rFonts w:ascii="Trebuchet MS" w:hAnsi="Trebuchet MS"/>
                <w:sz w:val="20"/>
                <w:szCs w:val="20"/>
                <w:lang w:eastAsia="es-MX"/>
              </w:rPr>
            </w:pPr>
          </w:p>
          <w:p w14:paraId="6473ACF9" w14:textId="77777777" w:rsidR="00B138B3" w:rsidRPr="007501EE" w:rsidRDefault="002812E5" w:rsidP="00B138B3">
            <w:pPr>
              <w:spacing w:line="276" w:lineRule="auto"/>
              <w:jc w:val="center"/>
              <w:rPr>
                <w:rFonts w:ascii="Trebuchet MS" w:hAnsi="Trebuchet MS"/>
                <w:sz w:val="20"/>
                <w:szCs w:val="20"/>
                <w:lang w:eastAsia="es-MX"/>
              </w:rPr>
            </w:pPr>
            <w:hyperlink r:id="rId17" w:history="1">
              <w:r w:rsidR="006C1808" w:rsidRPr="007501EE">
                <w:rPr>
                  <w:rStyle w:val="Hipervnculo"/>
                  <w:rFonts w:ascii="Trebuchet MS" w:hAnsi="Trebuchet MS"/>
                  <w:i/>
                  <w:sz w:val="20"/>
                  <w:szCs w:val="20"/>
                  <w:lang w:val="es-ES"/>
                </w:rPr>
                <w:t>https://www.facebook.com/2255982351103661/posts/391154651554 7228/</w:t>
              </w:r>
            </w:hyperlink>
          </w:p>
          <w:p w14:paraId="44BFAE3D" w14:textId="77777777" w:rsidR="00B138B3" w:rsidRPr="007501EE" w:rsidRDefault="00B138B3" w:rsidP="00B138B3">
            <w:pPr>
              <w:spacing w:line="276" w:lineRule="auto"/>
              <w:jc w:val="center"/>
              <w:rPr>
                <w:rFonts w:ascii="Trebuchet MS" w:hAnsi="Trebuchet MS"/>
                <w:sz w:val="20"/>
                <w:szCs w:val="20"/>
                <w:lang w:eastAsia="es-MX"/>
              </w:rPr>
            </w:pPr>
          </w:p>
        </w:tc>
      </w:tr>
      <w:tr w:rsidR="00B138B3" w:rsidRPr="007501EE" w14:paraId="05BB960B" w14:textId="77777777" w:rsidTr="00B138B3">
        <w:trPr>
          <w:jc w:val="center"/>
        </w:trPr>
        <w:tc>
          <w:tcPr>
            <w:tcW w:w="562" w:type="dxa"/>
            <w:vAlign w:val="center"/>
          </w:tcPr>
          <w:p w14:paraId="05F012F6" w14:textId="77777777" w:rsidR="00B138B3" w:rsidRPr="007501EE" w:rsidRDefault="00B138B3" w:rsidP="00B138B3">
            <w:pPr>
              <w:spacing w:line="276" w:lineRule="auto"/>
              <w:jc w:val="both"/>
              <w:rPr>
                <w:rFonts w:ascii="Trebuchet MS" w:hAnsi="Trebuchet MS"/>
                <w:sz w:val="20"/>
                <w:szCs w:val="20"/>
                <w:lang w:eastAsia="es-MX"/>
              </w:rPr>
            </w:pPr>
            <w:r w:rsidRPr="007501EE">
              <w:rPr>
                <w:rFonts w:ascii="Trebuchet MS" w:hAnsi="Trebuchet MS"/>
                <w:sz w:val="20"/>
                <w:szCs w:val="20"/>
                <w:lang w:eastAsia="es-MX"/>
              </w:rPr>
              <w:t>5</w:t>
            </w:r>
          </w:p>
        </w:tc>
        <w:tc>
          <w:tcPr>
            <w:tcW w:w="7557" w:type="dxa"/>
            <w:vAlign w:val="center"/>
          </w:tcPr>
          <w:p w14:paraId="66141093" w14:textId="77777777" w:rsidR="00B138B3" w:rsidRPr="007501EE" w:rsidRDefault="00B138B3" w:rsidP="00B138B3">
            <w:pPr>
              <w:spacing w:line="276" w:lineRule="auto"/>
              <w:jc w:val="center"/>
              <w:rPr>
                <w:rFonts w:ascii="Trebuchet MS" w:hAnsi="Trebuchet MS"/>
                <w:sz w:val="20"/>
                <w:szCs w:val="20"/>
                <w:lang w:eastAsia="es-MX"/>
              </w:rPr>
            </w:pPr>
          </w:p>
          <w:p w14:paraId="2ACCD3DC" w14:textId="77777777" w:rsidR="00B138B3" w:rsidRPr="007501EE" w:rsidRDefault="002812E5" w:rsidP="00B138B3">
            <w:pPr>
              <w:spacing w:line="276" w:lineRule="auto"/>
              <w:jc w:val="center"/>
              <w:rPr>
                <w:rFonts w:ascii="Trebuchet MS" w:hAnsi="Trebuchet MS"/>
                <w:sz w:val="20"/>
                <w:szCs w:val="20"/>
                <w:lang w:eastAsia="es-MX"/>
              </w:rPr>
            </w:pPr>
            <w:hyperlink r:id="rId18" w:history="1">
              <w:r w:rsidR="006C1808" w:rsidRPr="007501EE">
                <w:rPr>
                  <w:rStyle w:val="Hipervnculo"/>
                  <w:rFonts w:ascii="Trebuchet MS" w:hAnsi="Trebuchet MS"/>
                  <w:i/>
                  <w:sz w:val="20"/>
                  <w:szCs w:val="20"/>
                  <w:lang w:val="es-ES"/>
                </w:rPr>
                <w:t>https://www.facebook.com/Josemanuelpresidente/videos/3270336946401958/</w:t>
              </w:r>
            </w:hyperlink>
          </w:p>
          <w:p w14:paraId="0EE86D73" w14:textId="77777777" w:rsidR="00B138B3" w:rsidRPr="007501EE" w:rsidRDefault="00B138B3" w:rsidP="00B138B3">
            <w:pPr>
              <w:spacing w:line="276" w:lineRule="auto"/>
              <w:rPr>
                <w:rFonts w:ascii="Trebuchet MS" w:hAnsi="Trebuchet MS"/>
                <w:sz w:val="20"/>
                <w:szCs w:val="20"/>
                <w:lang w:eastAsia="es-MX"/>
              </w:rPr>
            </w:pPr>
          </w:p>
        </w:tc>
      </w:tr>
    </w:tbl>
    <w:p w14:paraId="0877DF7E" w14:textId="77777777" w:rsidR="00C569E4" w:rsidRPr="00B138B3" w:rsidRDefault="00C569E4" w:rsidP="00B138B3">
      <w:pPr>
        <w:spacing w:line="276" w:lineRule="auto"/>
        <w:jc w:val="both"/>
        <w:rPr>
          <w:rFonts w:ascii="Trebuchet MS" w:hAnsi="Trebuchet MS"/>
          <w:color w:val="000000"/>
          <w:lang w:val="es-ES"/>
        </w:rPr>
      </w:pPr>
    </w:p>
    <w:p w14:paraId="79C5A0CA" w14:textId="77777777" w:rsidR="00FC347D" w:rsidRPr="00B138B3" w:rsidRDefault="00EB3BBE" w:rsidP="00B138B3">
      <w:pPr>
        <w:spacing w:line="276" w:lineRule="auto"/>
        <w:jc w:val="both"/>
        <w:rPr>
          <w:rFonts w:ascii="Trebuchet MS" w:hAnsi="Trebuchet MS"/>
          <w:b/>
          <w:color w:val="000000"/>
          <w:lang w:val="es-ES"/>
        </w:rPr>
      </w:pPr>
      <w:r w:rsidRPr="00B138B3">
        <w:rPr>
          <w:rFonts w:ascii="Trebuchet MS" w:hAnsi="Trebuchet MS"/>
          <w:b/>
          <w:color w:val="000000"/>
          <w:lang w:val="es-ES"/>
        </w:rPr>
        <w:t>-</w:t>
      </w:r>
      <w:r w:rsidR="004F5B29" w:rsidRPr="00B138B3">
        <w:rPr>
          <w:rFonts w:ascii="Trebuchet MS" w:hAnsi="Trebuchet MS"/>
          <w:b/>
          <w:color w:val="000000"/>
          <w:lang w:val="es-ES"/>
        </w:rPr>
        <w:t xml:space="preserve"> Respecto a la solicitud de medida cautelar relativa a la utilización de la imagen de los niños y explotación infantil señalada por el denunciante. </w:t>
      </w:r>
    </w:p>
    <w:p w14:paraId="2DB6522E" w14:textId="77777777" w:rsidR="004F5B29" w:rsidRPr="00B138B3" w:rsidRDefault="004F5B29" w:rsidP="00B138B3">
      <w:pPr>
        <w:spacing w:line="276" w:lineRule="auto"/>
        <w:jc w:val="both"/>
        <w:rPr>
          <w:rFonts w:ascii="Trebuchet MS" w:hAnsi="Trebuchet MS"/>
          <w:color w:val="000000"/>
          <w:lang w:val="es-ES"/>
        </w:rPr>
      </w:pPr>
    </w:p>
    <w:p w14:paraId="467B7EA9" w14:textId="77777777" w:rsidR="004F5B29" w:rsidRPr="00B138B3" w:rsidRDefault="004F5B29" w:rsidP="00B138B3">
      <w:pPr>
        <w:spacing w:line="276" w:lineRule="auto"/>
        <w:jc w:val="both"/>
        <w:rPr>
          <w:rFonts w:ascii="Trebuchet MS" w:hAnsi="Trebuchet MS"/>
          <w:lang w:val="es-ES"/>
        </w:rPr>
      </w:pPr>
      <w:r w:rsidRPr="00B138B3">
        <w:rPr>
          <w:rFonts w:ascii="Trebuchet MS" w:hAnsi="Trebuchet MS"/>
          <w:lang w:val="es-ES"/>
        </w:rPr>
        <w:t>Al respecto, resulta conducente establecer el marco jurídico aplicable al caso y de manera destacada, derivado de la naturaleza de las medidas solicitadas, respecto a los criterios jurisdiccionales a efecto de determinar si existe la posible comisión de actos que contravenga</w:t>
      </w:r>
      <w:r w:rsidR="00EB3BBE" w:rsidRPr="00B138B3">
        <w:rPr>
          <w:rFonts w:ascii="Trebuchet MS" w:hAnsi="Trebuchet MS"/>
          <w:lang w:val="es-ES"/>
        </w:rPr>
        <w:t xml:space="preserve">n las reglas sobre propaganda político electoral respecto a la violación del interés superior de la niñez como derecho humano. Lo anterior a efecto de garantizar, en todo momento la salvaguarda de los derechos de las niñas, niños y adolescentes. </w:t>
      </w:r>
    </w:p>
    <w:p w14:paraId="0AB6EBF8" w14:textId="77777777" w:rsidR="00FC347D" w:rsidRPr="00B138B3" w:rsidRDefault="00FC347D" w:rsidP="00B138B3">
      <w:pPr>
        <w:spacing w:line="276" w:lineRule="auto"/>
        <w:jc w:val="both"/>
        <w:rPr>
          <w:rFonts w:ascii="Trebuchet MS" w:hAnsi="Trebuchet MS"/>
          <w:i/>
          <w:lang w:val="es-ES"/>
        </w:rPr>
      </w:pPr>
    </w:p>
    <w:p w14:paraId="26874304" w14:textId="77777777" w:rsidR="00FC347D" w:rsidRPr="00B138B3" w:rsidRDefault="00FC347D" w:rsidP="00B138B3">
      <w:pPr>
        <w:spacing w:line="276" w:lineRule="auto"/>
        <w:jc w:val="both"/>
        <w:rPr>
          <w:rFonts w:ascii="Trebuchet MS" w:hAnsi="Trebuchet MS"/>
          <w:b/>
          <w:i/>
          <w:lang w:val="es-ES"/>
        </w:rPr>
      </w:pPr>
      <w:r w:rsidRPr="00B138B3">
        <w:rPr>
          <w:rFonts w:ascii="Trebuchet MS" w:hAnsi="Trebuchet MS"/>
          <w:b/>
          <w:i/>
          <w:lang w:val="es-ES"/>
        </w:rPr>
        <w:t>Interés superior de la niñez</w:t>
      </w:r>
    </w:p>
    <w:p w14:paraId="2E22B397" w14:textId="77777777" w:rsidR="00FC347D" w:rsidRPr="00B138B3" w:rsidRDefault="00FC347D" w:rsidP="00B138B3">
      <w:pPr>
        <w:spacing w:line="276" w:lineRule="auto"/>
        <w:jc w:val="both"/>
        <w:rPr>
          <w:rFonts w:ascii="Trebuchet MS" w:hAnsi="Trebuchet MS"/>
          <w:bCs/>
          <w:lang w:val="es-ES" w:eastAsia="es-ES"/>
        </w:rPr>
      </w:pPr>
    </w:p>
    <w:p w14:paraId="0450781C"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Al respecto, se tiene en cuenta que el contenido de la propaganda difundida por los partidos políticos está amparado por la libertad de expresión, que incluso debe maximizarse en el contexto del debate político, pero ello no implica que dicha libertad sea absoluta, dado que tiene límites vinculados con la dignidad o la reputación de las personas y los derechos de terceros, incluyendo, por supuesto los derechos de las niñas, niños y adolescentes, acorde con lo dispuesto en los artículos 4º y 6º párrafo primero, de la Constitución Federal.</w:t>
      </w:r>
    </w:p>
    <w:p w14:paraId="1E1C6BE4" w14:textId="77777777" w:rsidR="00FC347D" w:rsidRPr="00B138B3" w:rsidRDefault="00FC347D" w:rsidP="00B138B3">
      <w:pPr>
        <w:spacing w:line="276" w:lineRule="auto"/>
        <w:jc w:val="both"/>
        <w:rPr>
          <w:rFonts w:ascii="Trebuchet MS" w:eastAsia="Calibri" w:hAnsi="Trebuchet MS"/>
          <w:lang w:val="es-ES" w:eastAsia="en-US"/>
        </w:rPr>
      </w:pPr>
    </w:p>
    <w:p w14:paraId="4363D9A0"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Bajo ese contexto, de manera particular, el artículo 3, párrafo 1 de la Convención sobre los Derechos del Niño, establece que en todas las medidas concernientes a los niños que tomen las instituciones públicas o privadas de bienestar social, los tribunales, las autoridades administrativas o los órganos legislativos, se deberá atender como consideración primordial el interés superior de la niñez.</w:t>
      </w:r>
    </w:p>
    <w:p w14:paraId="68A0BA1F" w14:textId="77777777" w:rsidR="00FC347D" w:rsidRPr="00B138B3" w:rsidRDefault="00FC347D" w:rsidP="00B138B3">
      <w:pPr>
        <w:spacing w:line="276" w:lineRule="auto"/>
        <w:jc w:val="both"/>
        <w:rPr>
          <w:rFonts w:ascii="Trebuchet MS" w:eastAsia="Calibri" w:hAnsi="Trebuchet MS"/>
          <w:lang w:val="es-ES" w:eastAsia="en-US"/>
        </w:rPr>
      </w:pPr>
    </w:p>
    <w:p w14:paraId="79111FC9"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 xml:space="preserve">A este respecto, es trascendental la interpretación que en torno a dicho precepto realizó el Comité de los Derechos del Niño de la Organización de las Naciones Unidas (ONU), en su Observación General 14 de 2013, en la que sostuvo que el concepto del interés superior de la niñez implica tres vertientes: </w:t>
      </w:r>
    </w:p>
    <w:p w14:paraId="20FD4AC6" w14:textId="77777777" w:rsidR="00FC347D" w:rsidRPr="00B138B3" w:rsidRDefault="00FC347D" w:rsidP="00B138B3">
      <w:pPr>
        <w:spacing w:line="276" w:lineRule="auto"/>
        <w:jc w:val="both"/>
        <w:rPr>
          <w:rFonts w:ascii="Trebuchet MS" w:eastAsia="Calibri" w:hAnsi="Trebuchet MS"/>
          <w:lang w:val="es-ES" w:eastAsia="en-US"/>
        </w:rPr>
      </w:pPr>
    </w:p>
    <w:p w14:paraId="302A3F02" w14:textId="77777777" w:rsidR="00FC347D" w:rsidRPr="00B138B3" w:rsidRDefault="00FC347D" w:rsidP="00B138B3">
      <w:pPr>
        <w:pStyle w:val="Prrafodelista"/>
        <w:numPr>
          <w:ilvl w:val="0"/>
          <w:numId w:val="30"/>
        </w:numPr>
        <w:spacing w:after="0"/>
        <w:jc w:val="both"/>
        <w:rPr>
          <w:rFonts w:ascii="Trebuchet MS" w:eastAsia="Calibri" w:hAnsi="Trebuchet MS"/>
          <w:sz w:val="24"/>
          <w:szCs w:val="24"/>
          <w:lang w:val="es-ES" w:eastAsia="en-US"/>
        </w:rPr>
      </w:pPr>
      <w:r w:rsidRPr="00B138B3">
        <w:rPr>
          <w:rFonts w:ascii="Trebuchet MS" w:eastAsia="Calibri" w:hAnsi="Trebuchet MS"/>
          <w:sz w:val="24"/>
          <w:szCs w:val="24"/>
          <w:lang w:val="es-ES" w:eastAsia="en-US"/>
        </w:rPr>
        <w:t xml:space="preserve">Un derecho sustantivo: Que consiste en el derecho del niño a que su interés superior sea valorado y considerado de fundamental protección cuando diversos intereses estén involucrados, con el objeto de alcanzar una decisión sobre la cuestión en juego. Es un derecho de aplicación inmediata. </w:t>
      </w:r>
    </w:p>
    <w:p w14:paraId="5FC00897" w14:textId="77777777" w:rsidR="00FC347D" w:rsidRPr="00B138B3" w:rsidRDefault="00FC347D" w:rsidP="00B138B3">
      <w:pPr>
        <w:spacing w:line="276" w:lineRule="auto"/>
        <w:jc w:val="both"/>
        <w:rPr>
          <w:rFonts w:ascii="Trebuchet MS" w:eastAsia="Calibri" w:hAnsi="Trebuchet MS"/>
          <w:lang w:val="es-ES" w:eastAsia="en-US"/>
        </w:rPr>
      </w:pPr>
    </w:p>
    <w:p w14:paraId="65167307" w14:textId="77777777" w:rsidR="00FC347D" w:rsidRPr="00B138B3" w:rsidRDefault="00FC347D" w:rsidP="00B138B3">
      <w:pPr>
        <w:pStyle w:val="Prrafodelista"/>
        <w:numPr>
          <w:ilvl w:val="0"/>
          <w:numId w:val="30"/>
        </w:numPr>
        <w:spacing w:after="0"/>
        <w:jc w:val="both"/>
        <w:rPr>
          <w:rFonts w:ascii="Trebuchet MS" w:eastAsia="Calibri" w:hAnsi="Trebuchet MS"/>
          <w:sz w:val="24"/>
          <w:szCs w:val="24"/>
          <w:lang w:val="es-ES" w:eastAsia="en-US"/>
        </w:rPr>
      </w:pPr>
      <w:r w:rsidRPr="00B138B3">
        <w:rPr>
          <w:rFonts w:ascii="Trebuchet MS" w:eastAsia="Calibri" w:hAnsi="Trebuchet MS"/>
          <w:sz w:val="24"/>
          <w:szCs w:val="24"/>
          <w:lang w:val="es-ES" w:eastAsia="en-US"/>
        </w:rPr>
        <w:t xml:space="preserve">Un principio fundamental de interpretación legal: Que significa que si una previsión legal está abierta a más de una interpretación, debe optarse por aquélla que ofrezca una protección más efectiva al interés superior del niño. </w:t>
      </w:r>
    </w:p>
    <w:p w14:paraId="2947BC25" w14:textId="77777777" w:rsidR="00FC347D" w:rsidRPr="00B138B3" w:rsidRDefault="00FC347D" w:rsidP="00B138B3">
      <w:pPr>
        <w:spacing w:line="276" w:lineRule="auto"/>
        <w:jc w:val="both"/>
        <w:rPr>
          <w:rFonts w:ascii="Trebuchet MS" w:eastAsia="Calibri" w:hAnsi="Trebuchet MS"/>
          <w:lang w:val="es-ES" w:eastAsia="en-US"/>
        </w:rPr>
      </w:pPr>
    </w:p>
    <w:p w14:paraId="4009A0CC" w14:textId="77777777" w:rsidR="00FC347D" w:rsidRPr="00B138B3" w:rsidRDefault="00FC347D" w:rsidP="00B138B3">
      <w:pPr>
        <w:pStyle w:val="Prrafodelista"/>
        <w:numPr>
          <w:ilvl w:val="0"/>
          <w:numId w:val="30"/>
        </w:numPr>
        <w:spacing w:after="0"/>
        <w:jc w:val="both"/>
        <w:rPr>
          <w:rFonts w:ascii="Trebuchet MS" w:eastAsia="Calibri" w:hAnsi="Trebuchet MS"/>
          <w:sz w:val="24"/>
          <w:szCs w:val="24"/>
          <w:lang w:val="es-ES" w:eastAsia="en-US"/>
        </w:rPr>
      </w:pPr>
      <w:r w:rsidRPr="00B138B3">
        <w:rPr>
          <w:rFonts w:ascii="Trebuchet MS" w:eastAsia="Calibri" w:hAnsi="Trebuchet MS"/>
          <w:sz w:val="24"/>
          <w:szCs w:val="24"/>
          <w:lang w:val="es-ES" w:eastAsia="en-US"/>
        </w:rPr>
        <w:t>Una regla procesal: Cuando se emita una decisión que podría afectar a un niño específico o en general a un grupo identificable o no identificable de niños, el proceso para la toma de decisión debe incluir una evaluación del posible impacto (positivo o negativo) de la decisión sobre el niño involucrado.</w:t>
      </w:r>
    </w:p>
    <w:p w14:paraId="4C6A8548" w14:textId="77777777" w:rsidR="00FC347D" w:rsidRPr="00B138B3" w:rsidRDefault="00FC347D" w:rsidP="00B138B3">
      <w:pPr>
        <w:spacing w:line="276" w:lineRule="auto"/>
        <w:jc w:val="both"/>
        <w:rPr>
          <w:rFonts w:ascii="Trebuchet MS" w:eastAsia="Calibri" w:hAnsi="Trebuchet MS"/>
          <w:lang w:val="es-ES" w:eastAsia="en-US"/>
        </w:rPr>
      </w:pPr>
    </w:p>
    <w:p w14:paraId="2D87E676"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Asimismo, en dicha observación se señala al interés superior de la niñez como un concepto dinámico que debe evaluarse adecuadamente en cada contexto, cuyo objetivo es garantizar el disfrute pleno y efectivo de todos los derechos reconocidos por la Convención de los Derechos del Niño y su desarrollo holístico, por lo que “ningún derecho debería verse perjudicado por una interpretación negativa del interés superior del niño”.</w:t>
      </w:r>
    </w:p>
    <w:p w14:paraId="51A10566" w14:textId="77777777" w:rsidR="00FC347D" w:rsidRPr="00B138B3" w:rsidRDefault="00FC347D" w:rsidP="00B138B3">
      <w:pPr>
        <w:spacing w:line="276" w:lineRule="auto"/>
        <w:jc w:val="both"/>
        <w:rPr>
          <w:rFonts w:ascii="Trebuchet MS" w:eastAsia="Calibri" w:hAnsi="Trebuchet MS"/>
          <w:lang w:val="es-ES" w:eastAsia="en-US"/>
        </w:rPr>
      </w:pPr>
    </w:p>
    <w:p w14:paraId="2958ED4D"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lastRenderedPageBreak/>
        <w:t>En ese sentido, se señala que el propósito principal de dicho documento interpretativo es, “promover un verdadero cambio de actitud que favorezca el pleno respeto de los niños como titulares de derechos”, lo que se precisa deberá repercutir, entre otros ámbitos, en “las decisiones individuales tomadas por autoridades judiciales o administrativas o por entidades públicas a través de sus agentes que afectan a uno o varios niños en concreto”.</w:t>
      </w:r>
    </w:p>
    <w:p w14:paraId="5394753E" w14:textId="77777777" w:rsidR="00FC347D" w:rsidRPr="00B138B3" w:rsidRDefault="00FC347D" w:rsidP="00B138B3">
      <w:pPr>
        <w:spacing w:line="276" w:lineRule="auto"/>
        <w:jc w:val="both"/>
        <w:rPr>
          <w:rFonts w:ascii="Trebuchet MS" w:eastAsia="Calibri" w:hAnsi="Trebuchet MS"/>
          <w:lang w:val="es-ES" w:eastAsia="en-US"/>
        </w:rPr>
      </w:pPr>
    </w:p>
    <w:p w14:paraId="0162B64D"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De igual forma precisa que, aun y cuando el niño sea muy pequeño o se encuentre en una situación vulnerable, tal circunstancia no le priva del derecho a expresar su opinión, ni reduce la importancia que debe concederse a sus opiniones al determinar el interés superior del menor (párrafo 54 de dicha Observación General).</w:t>
      </w:r>
    </w:p>
    <w:p w14:paraId="42F8553B" w14:textId="77777777" w:rsidR="00FC347D" w:rsidRPr="00B138B3" w:rsidRDefault="00FC347D" w:rsidP="00B138B3">
      <w:pPr>
        <w:spacing w:line="276" w:lineRule="auto"/>
        <w:jc w:val="both"/>
        <w:rPr>
          <w:rFonts w:ascii="Trebuchet MS" w:eastAsia="Calibri" w:hAnsi="Trebuchet MS"/>
          <w:lang w:val="es-ES" w:eastAsia="en-US"/>
        </w:rPr>
      </w:pPr>
    </w:p>
    <w:p w14:paraId="4BEA872F"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Por su parte, el artículo 19 de la Convención Americana sobre Derechos Humanos, establece que toda niña, niño y adolescente tiene derecho a las medidas de protección que su condición de menor requiere por parte de su familia, de la sociedad y del Estado.</w:t>
      </w:r>
    </w:p>
    <w:p w14:paraId="7F50F7B4" w14:textId="77777777" w:rsidR="00FC347D" w:rsidRPr="00B138B3" w:rsidRDefault="00FC347D" w:rsidP="00B138B3">
      <w:pPr>
        <w:spacing w:line="276" w:lineRule="auto"/>
        <w:jc w:val="both"/>
        <w:rPr>
          <w:rFonts w:ascii="Trebuchet MS" w:eastAsia="Calibri" w:hAnsi="Trebuchet MS"/>
          <w:lang w:val="es-ES" w:eastAsia="en-US"/>
        </w:rPr>
      </w:pPr>
    </w:p>
    <w:p w14:paraId="603BA83A"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 xml:space="preserve">Al respecto, en el ejercicio de su función consultiva la Corte Interamericana de Derechos Humanos ha interpretado el contenido y alcance de dichas disposiciones convencionales, precisando lo siguiente: </w:t>
      </w:r>
    </w:p>
    <w:p w14:paraId="6BB1B260" w14:textId="77777777" w:rsidR="00FC347D" w:rsidRPr="00B138B3" w:rsidRDefault="00FC347D" w:rsidP="00B138B3">
      <w:pPr>
        <w:spacing w:line="276" w:lineRule="auto"/>
        <w:jc w:val="both"/>
        <w:rPr>
          <w:rFonts w:ascii="Trebuchet MS" w:eastAsia="Calibri" w:hAnsi="Trebuchet MS"/>
          <w:lang w:val="es-ES" w:eastAsia="en-US"/>
        </w:rPr>
      </w:pPr>
    </w:p>
    <w:p w14:paraId="1B151001" w14:textId="77777777" w:rsidR="00FC347D" w:rsidRPr="00B138B3" w:rsidRDefault="00FC347D" w:rsidP="00B138B3">
      <w:pPr>
        <w:spacing w:line="276" w:lineRule="auto"/>
        <w:ind w:left="708"/>
        <w:jc w:val="both"/>
        <w:rPr>
          <w:rFonts w:ascii="Trebuchet MS" w:eastAsia="Calibri" w:hAnsi="Trebuchet MS"/>
          <w:lang w:val="es-ES" w:eastAsia="en-US"/>
        </w:rPr>
      </w:pPr>
      <w:r w:rsidRPr="00B138B3">
        <w:rPr>
          <w:rFonts w:ascii="Trebuchet MS" w:eastAsia="Calibri" w:hAnsi="Trebuchet MS"/>
          <w:lang w:val="es-ES" w:eastAsia="en-US"/>
        </w:rPr>
        <w:t>“1. Que de conformidad con la normativa contemporánea del Derecho Internacional de los Derechos Humanos, en la cual se enmarca el artículo 19 de la Convención Americana sobre Derechos Humanos, los niños son titulares de derechos y no sólo objeto de protección.</w:t>
      </w:r>
    </w:p>
    <w:p w14:paraId="1213A50C" w14:textId="77777777" w:rsidR="00FC347D" w:rsidRPr="00B138B3" w:rsidRDefault="00FC347D" w:rsidP="00B138B3">
      <w:pPr>
        <w:spacing w:line="276" w:lineRule="auto"/>
        <w:ind w:left="708"/>
        <w:jc w:val="both"/>
        <w:rPr>
          <w:rFonts w:ascii="Trebuchet MS" w:eastAsia="Calibri" w:hAnsi="Trebuchet MS"/>
          <w:lang w:val="es-ES" w:eastAsia="en-US"/>
        </w:rPr>
      </w:pPr>
      <w:r w:rsidRPr="00B138B3">
        <w:rPr>
          <w:rFonts w:ascii="Trebuchet MS" w:eastAsia="Calibri" w:hAnsi="Trebuchet MS"/>
          <w:lang w:val="es-ES" w:eastAsia="en-US"/>
        </w:rPr>
        <w:t xml:space="preserve"> </w:t>
      </w:r>
    </w:p>
    <w:p w14:paraId="16AF770F" w14:textId="77777777" w:rsidR="00FC347D" w:rsidRPr="00B138B3" w:rsidRDefault="00FC347D" w:rsidP="00B138B3">
      <w:pPr>
        <w:spacing w:line="276" w:lineRule="auto"/>
        <w:ind w:left="708"/>
        <w:jc w:val="both"/>
        <w:rPr>
          <w:rFonts w:ascii="Trebuchet MS" w:eastAsia="Calibri" w:hAnsi="Trebuchet MS"/>
          <w:lang w:val="es-ES" w:eastAsia="en-US"/>
        </w:rPr>
      </w:pPr>
      <w:r w:rsidRPr="00B138B3">
        <w:rPr>
          <w:rFonts w:ascii="Trebuchet MS" w:eastAsia="Calibri" w:hAnsi="Trebuchet MS"/>
          <w:lang w:val="es-ES" w:eastAsia="en-US"/>
        </w:rPr>
        <w:t>2. Que la expresión “interés superior del niño”, consagrada en el artículo 3 de la Convención sobre los Derechos del Niño, implica que el desarrollo de éste y el ejercicio pleno de sus derechos deben ser considerados como criterios rectores para la elaboración de normas y la aplicación de éstas en todos los órdenes relativos a la vida del niño.”</w:t>
      </w:r>
      <w:r w:rsidRPr="00B138B3">
        <w:rPr>
          <w:rFonts w:ascii="Trebuchet MS" w:eastAsia="Calibri" w:hAnsi="Trebuchet MS"/>
          <w:vertAlign w:val="superscript"/>
          <w:lang w:val="es-ES" w:eastAsia="en-US"/>
        </w:rPr>
        <w:footnoteReference w:id="4"/>
      </w:r>
    </w:p>
    <w:p w14:paraId="647728AE" w14:textId="77777777" w:rsidR="00FC347D" w:rsidRPr="00B138B3" w:rsidRDefault="00FC347D" w:rsidP="00B138B3">
      <w:pPr>
        <w:spacing w:line="276" w:lineRule="auto"/>
        <w:jc w:val="both"/>
        <w:rPr>
          <w:rFonts w:ascii="Trebuchet MS" w:eastAsia="Calibri" w:hAnsi="Trebuchet MS"/>
          <w:lang w:val="es-ES" w:eastAsia="en-US"/>
        </w:rPr>
      </w:pPr>
    </w:p>
    <w:p w14:paraId="4A6077D2"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Principio que a su vez, es recogido por el párrafo 9 del artículo 4 de la Constitución Federal, y por los artículos 2, fracción III, 6, fracción I y 18 de la Ley General de los Derechos de las Niñas, Niños y Adolescentes, que establecen como obligación primordial de todos los órganos jurisdiccionales, autoridades administrativas y órganos legislativos, tomar en cuenta el interés superior de la niñez, mismo que deberá prevalecer en todas aquellas decisiones que involucren a niñas, niños y adolescentes, incluso cuando se presenten diferentes interpretaciones, en la que se elegirá la que lo satisfaga de manera más efectiva (principio pro infante).</w:t>
      </w:r>
    </w:p>
    <w:p w14:paraId="71E1A09B" w14:textId="77777777" w:rsidR="00FC347D" w:rsidRPr="00B138B3" w:rsidRDefault="00FC347D" w:rsidP="00B138B3">
      <w:pPr>
        <w:spacing w:line="276" w:lineRule="auto"/>
        <w:jc w:val="both"/>
        <w:rPr>
          <w:rFonts w:ascii="Trebuchet MS" w:eastAsia="Calibri" w:hAnsi="Trebuchet MS"/>
          <w:lang w:val="es-ES" w:eastAsia="en-US"/>
        </w:rPr>
      </w:pPr>
    </w:p>
    <w:p w14:paraId="77DB5B08"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De esa manera, en la jurisprudencia de nuestro alto Tribunal el interés superior de la niñez es un concepto complejo, al ser: (I) un derecho sustantivo; (II) un principio jurídico interpretativo fundamental; y (III) una norma de procedimiento, lo que exige que cualquier medida que tenga que ver con uno o varios niños, su interés superior deberá ser la consideración primordial, lo cual incluye no sólo las decisiones, sino también todos los actos, conductas, propuestas, servicios, procedimientos y demás iniciativas</w:t>
      </w:r>
      <w:r w:rsidRPr="00B138B3">
        <w:rPr>
          <w:rFonts w:ascii="Trebuchet MS" w:eastAsia="Calibri" w:hAnsi="Trebuchet MS"/>
          <w:vertAlign w:val="superscript"/>
          <w:lang w:val="es-ES" w:eastAsia="en-US"/>
        </w:rPr>
        <w:footnoteReference w:id="5"/>
      </w:r>
    </w:p>
    <w:p w14:paraId="35404482" w14:textId="77777777" w:rsidR="00FC347D" w:rsidRPr="00B138B3" w:rsidRDefault="00FC347D" w:rsidP="00B138B3">
      <w:pPr>
        <w:spacing w:line="276" w:lineRule="auto"/>
        <w:jc w:val="both"/>
        <w:rPr>
          <w:rFonts w:ascii="Trebuchet MS" w:eastAsia="Calibri" w:hAnsi="Trebuchet MS"/>
          <w:lang w:val="es-ES" w:eastAsia="en-US"/>
        </w:rPr>
      </w:pPr>
    </w:p>
    <w:p w14:paraId="7D90F9C7"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En este mismo sentido, la Suprema Corte</w:t>
      </w:r>
      <w:r w:rsidRPr="00B138B3">
        <w:rPr>
          <w:rFonts w:ascii="Trebuchet MS" w:eastAsia="Calibri" w:hAnsi="Trebuchet MS"/>
          <w:vertAlign w:val="superscript"/>
          <w:lang w:val="es-ES" w:eastAsia="en-US"/>
        </w:rPr>
        <w:footnoteReference w:id="6"/>
      </w:r>
      <w:r w:rsidRPr="00B138B3">
        <w:rPr>
          <w:rFonts w:ascii="Trebuchet MS" w:eastAsia="Calibri" w:hAnsi="Trebuchet MS"/>
          <w:lang w:val="es-ES" w:eastAsia="en-US"/>
        </w:rPr>
        <w:t xml:space="preserve"> ha establecido como criterios relevantes para la determinación en concreto del interés superior de la niñez, entre otros aspectos, el que se atiendan sus deseos, sentimientos y opiniones, siempre que sean compatibles con sus necesidades vitales y deben ser interpretados de acuerdo con su madurez o discernimiento.</w:t>
      </w:r>
    </w:p>
    <w:p w14:paraId="3DCB3D3B" w14:textId="77777777" w:rsidR="004E6D29" w:rsidRPr="00B138B3" w:rsidRDefault="004E6D29" w:rsidP="00B138B3">
      <w:pPr>
        <w:spacing w:line="276" w:lineRule="auto"/>
        <w:jc w:val="both"/>
        <w:rPr>
          <w:rFonts w:ascii="Trebuchet MS" w:eastAsia="Calibri" w:hAnsi="Trebuchet MS"/>
          <w:lang w:val="es-ES" w:eastAsia="en-US"/>
        </w:rPr>
      </w:pPr>
    </w:p>
    <w:p w14:paraId="38F8D6AD" w14:textId="77777777" w:rsidR="004E6D29" w:rsidRPr="00B138B3" w:rsidRDefault="00D3184F"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Con referencia a lo anterior</w:t>
      </w:r>
      <w:r w:rsidR="004E6D29" w:rsidRPr="00B138B3">
        <w:rPr>
          <w:rFonts w:ascii="Trebuchet MS" w:eastAsia="Calibri" w:hAnsi="Trebuchet MS"/>
          <w:lang w:val="es-ES" w:eastAsia="en-US"/>
        </w:rPr>
        <w:t>, la Sala Superior del Tribunal Electoral del Poder Judicial de la Federación, ha reiterado que el interés superior de las niñas, niños y adolescentes implica que el desarrollo de éstos y el ejercicio pleno de sus derechos deben ser considerados como principios rectores para la elaboración de normas y la aplicación de éstas en todos los órdenes relativos a su vida, entre ellos la participación en spots</w:t>
      </w:r>
      <w:r w:rsidRPr="00B138B3">
        <w:rPr>
          <w:rFonts w:ascii="Trebuchet MS" w:eastAsia="Calibri" w:hAnsi="Trebuchet MS"/>
          <w:lang w:val="es-ES" w:eastAsia="en-US"/>
        </w:rPr>
        <w:t xml:space="preserve"> o propaganda</w:t>
      </w:r>
      <w:r w:rsidR="004E6D29" w:rsidRPr="00B138B3">
        <w:rPr>
          <w:rFonts w:ascii="Trebuchet MS" w:eastAsia="Calibri" w:hAnsi="Trebuchet MS"/>
          <w:lang w:val="es-ES" w:eastAsia="en-US"/>
        </w:rPr>
        <w:t xml:space="preserve"> de partidos políticos. </w:t>
      </w:r>
    </w:p>
    <w:p w14:paraId="3D50874F" w14:textId="77777777" w:rsidR="00FC347D" w:rsidRPr="00B138B3" w:rsidRDefault="00FC347D" w:rsidP="00B138B3">
      <w:pPr>
        <w:spacing w:line="276" w:lineRule="auto"/>
        <w:jc w:val="both"/>
        <w:rPr>
          <w:rFonts w:ascii="Trebuchet MS" w:eastAsia="Calibri" w:hAnsi="Trebuchet MS"/>
          <w:lang w:val="es-ES" w:eastAsia="en-US"/>
        </w:rPr>
      </w:pPr>
    </w:p>
    <w:p w14:paraId="5563C115"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 xml:space="preserve">Por otra parte, mediante acuerdo del Consejo General del Instituto Nacional Electoral identificado con la clave </w:t>
      </w:r>
      <w:r w:rsidRPr="00B138B3">
        <w:rPr>
          <w:rFonts w:ascii="Trebuchet MS" w:hAnsi="Trebuchet MS"/>
          <w:lang w:val="es-ES"/>
        </w:rPr>
        <w:t>INE/CG481/2019,</w:t>
      </w:r>
      <w:r w:rsidRPr="00B138B3">
        <w:rPr>
          <w:rFonts w:ascii="Trebuchet MS" w:eastAsia="Calibri" w:hAnsi="Trebuchet MS"/>
          <w:lang w:val="es-ES" w:eastAsia="en-US"/>
        </w:rPr>
        <w:t xml:space="preserve"> por el que se modifican los Lineamientos y anexos para la Protección de Niñas, Niños y Adolescentes en materia de Propaganda y Mensajes Electorales, y se aprueba el manual respectivo, en acatamiento a las sentencias SRE-PSD</w:t>
      </w:r>
      <w:r w:rsidR="00492A22">
        <w:rPr>
          <w:rFonts w:ascii="Trebuchet MS" w:eastAsia="Calibri" w:hAnsi="Trebuchet MS"/>
          <w:lang w:val="es-ES" w:eastAsia="en-US"/>
        </w:rPr>
        <w:t>-</w:t>
      </w:r>
      <w:r w:rsidRPr="00B138B3">
        <w:rPr>
          <w:rFonts w:ascii="Trebuchet MS" w:eastAsia="Calibri" w:hAnsi="Trebuchet MS"/>
          <w:lang w:val="es-ES" w:eastAsia="en-US"/>
        </w:rPr>
        <w:t>20/2019 y SRE-PSD-21/2019 de la Sala Regional Especializada del Tribunal Electoral del Poder Judicial de la Federación, siendo de observancia obligatoria para los p</w:t>
      </w:r>
      <w:r w:rsidR="00E91EBE">
        <w:rPr>
          <w:rFonts w:ascii="Trebuchet MS" w:eastAsia="Calibri" w:hAnsi="Trebuchet MS"/>
          <w:lang w:val="es-ES" w:eastAsia="en-US"/>
        </w:rPr>
        <w:t>artidos políticos, coaliciones,</w:t>
      </w:r>
      <w:r w:rsidRPr="00B138B3">
        <w:rPr>
          <w:rFonts w:ascii="Trebuchet MS" w:eastAsia="Calibri" w:hAnsi="Trebuchet MS"/>
          <w:lang w:val="es-ES" w:eastAsia="en-US"/>
        </w:rPr>
        <w:t xml:space="preserve"> candidatos/candidatas de coalición y candidatos/as independientes federales y locales, así como para las autoridades federales y locales.</w:t>
      </w:r>
    </w:p>
    <w:p w14:paraId="6EF3253B" w14:textId="77777777" w:rsidR="00FC347D" w:rsidRPr="00B138B3" w:rsidRDefault="00FC347D" w:rsidP="00B138B3">
      <w:pPr>
        <w:spacing w:line="276" w:lineRule="auto"/>
        <w:jc w:val="both"/>
        <w:rPr>
          <w:rFonts w:ascii="Trebuchet MS" w:eastAsia="Calibri" w:hAnsi="Trebuchet MS"/>
          <w:lang w:val="es-ES" w:eastAsia="en-US"/>
        </w:rPr>
      </w:pPr>
    </w:p>
    <w:p w14:paraId="00E84A23"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Dichos lineamientos, en su artículo 5 señalan que las niñas, niños y adolescentes pueden aparecer de manera directa e incidental en la propaganda político-electoral, entendiéndose como aparición incidental cuando la imagen o dato que haga identificable al menor aparece de manera referencial, y será directa cuando la imagen del menor forma parte central de la referida propaganda.</w:t>
      </w:r>
    </w:p>
    <w:p w14:paraId="6A70E45F" w14:textId="77777777" w:rsidR="00FC347D" w:rsidRPr="00B138B3" w:rsidRDefault="00FC347D" w:rsidP="00B138B3">
      <w:pPr>
        <w:spacing w:line="276" w:lineRule="auto"/>
        <w:jc w:val="both"/>
        <w:rPr>
          <w:rFonts w:ascii="Trebuchet MS" w:eastAsia="Calibri" w:hAnsi="Trebuchet MS"/>
          <w:lang w:val="es-ES" w:eastAsia="en-US"/>
        </w:rPr>
      </w:pPr>
    </w:p>
    <w:p w14:paraId="07F6118B"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Por su parte, el punto 8 de los multicitados lineamientos establece que el consentimiento de la madre y del padre, de quien ejerza la patria potestad o del tutor o, en su caso, de la autoridad que debe suplirlos respecto de la niña, el niño o la o el adolescente que aparezca en la propaganda político-electoral o mensajes mediante su imagen, voz o cualquier otro dato que lo haga identificable, de manera directa o incidental, deberá ser por escrito, informado e individual y deberá satisfacer los requisitos que en dicho punto se especifican.</w:t>
      </w:r>
    </w:p>
    <w:p w14:paraId="060BB833" w14:textId="77777777" w:rsidR="00FC347D" w:rsidRPr="00B138B3" w:rsidRDefault="00FC347D" w:rsidP="00B138B3">
      <w:pPr>
        <w:spacing w:line="276" w:lineRule="auto"/>
        <w:jc w:val="both"/>
        <w:rPr>
          <w:rFonts w:ascii="Trebuchet MS" w:eastAsia="Calibri" w:hAnsi="Trebuchet MS"/>
          <w:lang w:val="es-ES" w:eastAsia="en-US"/>
        </w:rPr>
      </w:pPr>
    </w:p>
    <w:p w14:paraId="0AA62092"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 xml:space="preserve">En adición a lo anterior, el punto 9 de los lineamientos en comento establece que los sujetos obligados deberán recabar la opinión de las niñas y los niños entre los 6 los 17 años de edad sobre su participación en propaganda político-electoral o </w:t>
      </w:r>
      <w:r w:rsidRPr="00B138B3">
        <w:rPr>
          <w:rFonts w:ascii="Trebuchet MS" w:eastAsia="Calibri" w:hAnsi="Trebuchet MS"/>
          <w:lang w:val="es-ES" w:eastAsia="en-US"/>
        </w:rPr>
        <w:lastRenderedPageBreak/>
        <w:t>mensajes de las autoridades electorales. Dicha opinión deberá ser propia, informada, individual, libre, expresa y recabada conforme al formato que proporcionará la autoridad electoral.</w:t>
      </w:r>
    </w:p>
    <w:p w14:paraId="223C42AE" w14:textId="77777777" w:rsidR="00FC347D" w:rsidRPr="00B138B3" w:rsidRDefault="00FC347D" w:rsidP="00B138B3">
      <w:pPr>
        <w:spacing w:line="276" w:lineRule="auto"/>
        <w:jc w:val="both"/>
        <w:rPr>
          <w:rFonts w:ascii="Trebuchet MS" w:eastAsia="Calibri" w:hAnsi="Trebuchet MS"/>
          <w:lang w:val="es-ES" w:eastAsia="en-US"/>
        </w:rPr>
      </w:pPr>
    </w:p>
    <w:p w14:paraId="7CD6C52E"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Asimismo, el artículo 15 de los referidos lineamientos, señala que cuando la aparición del menor sea incidental y ante la falta de consentimientos, se deberá difuminar, ocultar o hacer irreconocibles la imagen, voz o cualquier otro dato que haga identificable al sujeto de protección, con el fin de maximizar su dignidad y derechos.</w:t>
      </w:r>
    </w:p>
    <w:p w14:paraId="565769D9" w14:textId="77777777" w:rsidR="00FC347D" w:rsidRPr="00B138B3" w:rsidRDefault="00FC347D" w:rsidP="00B138B3">
      <w:pPr>
        <w:spacing w:line="276" w:lineRule="auto"/>
        <w:jc w:val="both"/>
        <w:rPr>
          <w:rFonts w:ascii="Trebuchet MS" w:hAnsi="Trebuchet MS"/>
          <w:bCs/>
          <w:lang w:val="es-ES" w:eastAsia="es-ES"/>
        </w:rPr>
      </w:pPr>
    </w:p>
    <w:p w14:paraId="728498A6" w14:textId="77777777" w:rsidR="00FC347D" w:rsidRPr="00B138B3" w:rsidRDefault="00FC347D" w:rsidP="00B138B3">
      <w:pPr>
        <w:spacing w:line="276" w:lineRule="auto"/>
        <w:jc w:val="both"/>
        <w:rPr>
          <w:rFonts w:ascii="Trebuchet MS" w:hAnsi="Trebuchet MS"/>
          <w:b/>
          <w:bCs/>
          <w:lang w:val="es-ES" w:eastAsia="es-ES"/>
        </w:rPr>
      </w:pPr>
      <w:r w:rsidRPr="00B138B3">
        <w:rPr>
          <w:rFonts w:ascii="Trebuchet MS" w:hAnsi="Trebuchet MS"/>
          <w:b/>
          <w:bCs/>
          <w:lang w:val="es-ES" w:eastAsia="es-ES"/>
        </w:rPr>
        <w:t>Caso concreto</w:t>
      </w:r>
    </w:p>
    <w:p w14:paraId="63E10AF1" w14:textId="77777777" w:rsidR="00FC347D" w:rsidRPr="00B138B3" w:rsidRDefault="00FC347D" w:rsidP="00B138B3">
      <w:pPr>
        <w:spacing w:line="276" w:lineRule="auto"/>
        <w:jc w:val="both"/>
        <w:rPr>
          <w:rFonts w:ascii="Trebuchet MS" w:hAnsi="Trebuchet MS"/>
          <w:bCs/>
          <w:lang w:val="es-ES" w:eastAsia="es-ES"/>
        </w:rPr>
      </w:pPr>
    </w:p>
    <w:p w14:paraId="4B6DBC75" w14:textId="77777777" w:rsidR="00FC347D" w:rsidRPr="00B138B3" w:rsidRDefault="00FC347D" w:rsidP="00B138B3">
      <w:pPr>
        <w:spacing w:line="276" w:lineRule="auto"/>
        <w:jc w:val="both"/>
        <w:rPr>
          <w:rFonts w:ascii="Trebuchet MS" w:hAnsi="Trebuchet MS"/>
          <w:lang w:val="es-ES"/>
        </w:rPr>
      </w:pPr>
      <w:r w:rsidRPr="00B138B3">
        <w:rPr>
          <w:rFonts w:ascii="Trebuchet MS" w:hAnsi="Trebuchet MS"/>
          <w:lang w:val="es-ES"/>
        </w:rPr>
        <w:t>De</w:t>
      </w:r>
      <w:r w:rsidR="00A26E57" w:rsidRPr="00B138B3">
        <w:rPr>
          <w:rFonts w:ascii="Trebuchet MS" w:hAnsi="Trebuchet MS"/>
          <w:lang w:val="es-ES"/>
        </w:rPr>
        <w:t>l acta</w:t>
      </w:r>
      <w:r w:rsidR="00A00D6E" w:rsidRPr="00B138B3">
        <w:rPr>
          <w:rFonts w:ascii="Trebuchet MS" w:hAnsi="Trebuchet MS"/>
          <w:lang w:val="es-ES"/>
        </w:rPr>
        <w:t xml:space="preserve"> </w:t>
      </w:r>
      <w:r w:rsidR="008D7CFE" w:rsidRPr="00B138B3">
        <w:rPr>
          <w:rFonts w:ascii="Trebuchet MS" w:hAnsi="Trebuchet MS"/>
          <w:lang w:val="es-ES" w:eastAsia="es-MX"/>
        </w:rPr>
        <w:t>IEPC-OE/</w:t>
      </w:r>
      <w:r w:rsidR="0030072E">
        <w:rPr>
          <w:rFonts w:ascii="Trebuchet MS" w:hAnsi="Trebuchet MS"/>
          <w:lang w:val="es-ES" w:eastAsia="es-MX"/>
        </w:rPr>
        <w:t>414</w:t>
      </w:r>
      <w:r w:rsidR="008D7CFE" w:rsidRPr="00B138B3">
        <w:rPr>
          <w:rFonts w:ascii="Trebuchet MS" w:hAnsi="Trebuchet MS"/>
          <w:lang w:val="es-ES" w:eastAsia="es-MX"/>
        </w:rPr>
        <w:t>/2021 de</w:t>
      </w:r>
      <w:r w:rsidR="0030072E">
        <w:rPr>
          <w:rFonts w:ascii="Trebuchet MS" w:hAnsi="Trebuchet MS"/>
          <w:lang w:val="es-ES" w:eastAsia="es-MX"/>
        </w:rPr>
        <w:t>l</w:t>
      </w:r>
      <w:r w:rsidR="008D7CFE" w:rsidRPr="00B138B3">
        <w:rPr>
          <w:rFonts w:ascii="Trebuchet MS" w:hAnsi="Trebuchet MS"/>
          <w:lang w:val="es-ES" w:eastAsia="es-MX"/>
        </w:rPr>
        <w:t xml:space="preserve"> </w:t>
      </w:r>
      <w:r w:rsidR="00E91EBE">
        <w:rPr>
          <w:rFonts w:ascii="Trebuchet MS" w:hAnsi="Trebuchet MS"/>
          <w:lang w:val="es-ES" w:eastAsia="es-MX"/>
        </w:rPr>
        <w:t>veintisiete</w:t>
      </w:r>
      <w:r w:rsidR="00A26E57" w:rsidRPr="00B138B3">
        <w:rPr>
          <w:rFonts w:ascii="Trebuchet MS" w:hAnsi="Trebuchet MS"/>
          <w:lang w:val="es-ES" w:eastAsia="es-MX"/>
        </w:rPr>
        <w:t xml:space="preserve"> </w:t>
      </w:r>
      <w:r w:rsidR="008D7CFE" w:rsidRPr="00B138B3">
        <w:rPr>
          <w:rFonts w:ascii="Trebuchet MS" w:hAnsi="Trebuchet MS"/>
          <w:lang w:val="es-ES" w:eastAsia="es-MX"/>
        </w:rPr>
        <w:t xml:space="preserve">de </w:t>
      </w:r>
      <w:r w:rsidR="00A26E57" w:rsidRPr="00B138B3">
        <w:rPr>
          <w:rFonts w:ascii="Trebuchet MS" w:hAnsi="Trebuchet MS"/>
          <w:lang w:val="es-ES" w:eastAsia="es-MX"/>
        </w:rPr>
        <w:t>mayo</w:t>
      </w:r>
      <w:r w:rsidR="00E91EBE">
        <w:rPr>
          <w:rFonts w:ascii="Trebuchet MS" w:hAnsi="Trebuchet MS"/>
          <w:lang w:val="es-ES" w:eastAsia="es-MX"/>
        </w:rPr>
        <w:t xml:space="preserve"> al primero de junio</w:t>
      </w:r>
      <w:r w:rsidR="00880BCA" w:rsidRPr="00B138B3">
        <w:rPr>
          <w:rFonts w:ascii="Trebuchet MS" w:hAnsi="Trebuchet MS"/>
          <w:lang w:val="es-ES" w:eastAsia="es-MX"/>
        </w:rPr>
        <w:t>, levantada</w:t>
      </w:r>
      <w:r w:rsidR="008D7CFE" w:rsidRPr="00B138B3">
        <w:rPr>
          <w:rFonts w:ascii="Trebuchet MS" w:hAnsi="Trebuchet MS"/>
          <w:lang w:val="es-ES" w:eastAsia="es-MX"/>
        </w:rPr>
        <w:t xml:space="preserve"> en función de la Oficialía Electoral</w:t>
      </w:r>
      <w:r w:rsidR="008D7CFE" w:rsidRPr="00B138B3">
        <w:rPr>
          <w:rFonts w:ascii="Trebuchet MS" w:hAnsi="Trebuchet MS"/>
          <w:lang w:val="es-ES"/>
        </w:rPr>
        <w:t xml:space="preserve">, </w:t>
      </w:r>
      <w:r w:rsidRPr="00B138B3">
        <w:rPr>
          <w:rFonts w:ascii="Trebuchet MS" w:eastAsia="Calibri" w:hAnsi="Trebuchet MS"/>
          <w:lang w:val="es-ES" w:eastAsia="ar-SA" w:bidi="en-US"/>
        </w:rPr>
        <w:t>a la cual, de conformidad con el numeral 519 párrafo 1 inciso II del Código Electoral del Estado de Jalisco, le reviste el carácter de documental pública, así como que, tiene valor probatorio pleno, acorde al arábigo 463 párrafo 2 del citado cuerpo de leyes,</w:t>
      </w:r>
      <w:r w:rsidR="005C0B17" w:rsidRPr="00B138B3">
        <w:rPr>
          <w:rFonts w:ascii="Trebuchet MS" w:hAnsi="Trebuchet MS"/>
          <w:lang w:val="es-ES"/>
        </w:rPr>
        <w:t xml:space="preserve"> se advierte que</w:t>
      </w:r>
      <w:r w:rsidRPr="00B138B3">
        <w:rPr>
          <w:rFonts w:ascii="Trebuchet MS" w:hAnsi="Trebuchet MS"/>
          <w:lang w:val="es-ES"/>
        </w:rPr>
        <w:t xml:space="preserve"> en las publicaciones realizadas </w:t>
      </w:r>
      <w:r w:rsidR="00846BC5">
        <w:rPr>
          <w:rFonts w:ascii="Trebuchet MS" w:hAnsi="Trebuchet MS"/>
          <w:lang w:val="es-ES"/>
        </w:rPr>
        <w:t xml:space="preserve">en </w:t>
      </w:r>
      <w:r w:rsidR="0030072E">
        <w:rPr>
          <w:rFonts w:ascii="Trebuchet MS" w:hAnsi="Trebuchet MS"/>
          <w:lang w:val="es-ES"/>
        </w:rPr>
        <w:t>e</w:t>
      </w:r>
      <w:r w:rsidR="00846BC5">
        <w:rPr>
          <w:rFonts w:ascii="Trebuchet MS" w:hAnsi="Trebuchet MS"/>
          <w:lang w:val="es-ES"/>
        </w:rPr>
        <w:t>l</w:t>
      </w:r>
      <w:r w:rsidR="00864F4E" w:rsidRPr="00B138B3">
        <w:rPr>
          <w:rFonts w:ascii="Trebuchet MS" w:hAnsi="Trebuchet MS"/>
          <w:lang w:val="es-ES"/>
        </w:rPr>
        <w:t xml:space="preserve"> perfil de Facebook</w:t>
      </w:r>
      <w:r w:rsidR="00B138B3" w:rsidRPr="00B138B3">
        <w:rPr>
          <w:rFonts w:ascii="Trebuchet MS" w:hAnsi="Trebuchet MS"/>
          <w:lang w:val="es-ES"/>
        </w:rPr>
        <w:t xml:space="preserve"> </w:t>
      </w:r>
      <w:r w:rsidR="00864F4E" w:rsidRPr="00B138B3">
        <w:rPr>
          <w:rFonts w:ascii="Trebuchet MS" w:hAnsi="Trebuchet MS"/>
          <w:lang w:val="es-ES"/>
        </w:rPr>
        <w:t>a nombre de</w:t>
      </w:r>
      <w:r w:rsidR="008D7CFE" w:rsidRPr="00B138B3">
        <w:rPr>
          <w:rFonts w:ascii="Trebuchet MS" w:hAnsi="Trebuchet MS"/>
          <w:lang w:val="es-ES"/>
        </w:rPr>
        <w:t xml:space="preserve"> </w:t>
      </w:r>
      <w:r w:rsidR="0030072E">
        <w:rPr>
          <w:rFonts w:ascii="Trebuchet MS" w:hAnsi="Trebuchet MS"/>
          <w:b/>
          <w:lang w:val="es-ES" w:eastAsia="es-ES"/>
        </w:rPr>
        <w:t>José Manuel Chávez Rodríguez</w:t>
      </w:r>
      <w:r w:rsidR="00864F4E" w:rsidRPr="00B138B3">
        <w:rPr>
          <w:rFonts w:ascii="Trebuchet MS" w:hAnsi="Trebuchet MS"/>
          <w:lang w:val="es-ES"/>
        </w:rPr>
        <w:t xml:space="preserve">, </w:t>
      </w:r>
      <w:r w:rsidRPr="00B138B3">
        <w:rPr>
          <w:rFonts w:ascii="Trebuchet MS" w:hAnsi="Trebuchet MS"/>
          <w:lang w:val="es-ES"/>
        </w:rPr>
        <w:t xml:space="preserve">de las imágenes </w:t>
      </w:r>
      <w:r w:rsidR="005C0B17" w:rsidRPr="00B138B3">
        <w:rPr>
          <w:rFonts w:ascii="Trebuchet MS" w:hAnsi="Trebuchet MS"/>
          <w:lang w:val="es-ES"/>
        </w:rPr>
        <w:t>que obran</w:t>
      </w:r>
      <w:r w:rsidRPr="00B138B3">
        <w:rPr>
          <w:rFonts w:ascii="Trebuchet MS" w:hAnsi="Trebuchet MS"/>
          <w:lang w:val="es-ES"/>
        </w:rPr>
        <w:t xml:space="preserve"> en </w:t>
      </w:r>
      <w:r w:rsidR="00B6016D" w:rsidRPr="00B138B3">
        <w:rPr>
          <w:rFonts w:ascii="Trebuchet MS" w:hAnsi="Trebuchet MS"/>
          <w:lang w:val="es-ES"/>
        </w:rPr>
        <w:t>las publicaciones motivo de la queja</w:t>
      </w:r>
      <w:r w:rsidRPr="00B138B3">
        <w:rPr>
          <w:rFonts w:ascii="Trebuchet MS" w:hAnsi="Trebuchet MS"/>
          <w:lang w:val="es-ES"/>
        </w:rPr>
        <w:t>, se visualiza al denunciado así como la presencia de menores de edad, tal y como se advierte de la siguiente relación:</w:t>
      </w:r>
    </w:p>
    <w:p w14:paraId="4BE3A67A" w14:textId="77777777" w:rsidR="00FC347D" w:rsidRDefault="00FC347D" w:rsidP="00B138B3">
      <w:pPr>
        <w:spacing w:line="276" w:lineRule="auto"/>
        <w:jc w:val="both"/>
        <w:rPr>
          <w:rFonts w:ascii="Trebuchet MS" w:hAnsi="Trebuchet MS"/>
          <w:lang w:val="es-ES"/>
        </w:rPr>
      </w:pPr>
    </w:p>
    <w:tbl>
      <w:tblPr>
        <w:tblStyle w:val="Tablaconcuadrcula"/>
        <w:tblW w:w="0" w:type="auto"/>
        <w:tblInd w:w="360" w:type="dxa"/>
        <w:tblLook w:val="04A0" w:firstRow="1" w:lastRow="0" w:firstColumn="1" w:lastColumn="0" w:noHBand="0" w:noVBand="1"/>
      </w:tblPr>
      <w:tblGrid>
        <w:gridCol w:w="8470"/>
      </w:tblGrid>
      <w:tr w:rsidR="00864F4E" w:rsidRPr="00774A69" w14:paraId="790B8B4B" w14:textId="77777777" w:rsidTr="002A0DC3">
        <w:trPr>
          <w:trHeight w:val="410"/>
        </w:trPr>
        <w:tc>
          <w:tcPr>
            <w:tcW w:w="8470" w:type="dxa"/>
            <w:shd w:val="clear" w:color="auto" w:fill="A6A6A6" w:themeFill="background1" w:themeFillShade="A6"/>
            <w:vAlign w:val="center"/>
          </w:tcPr>
          <w:p w14:paraId="77766537"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1</w:t>
            </w:r>
          </w:p>
          <w:p w14:paraId="1415F973" w14:textId="77777777" w:rsidR="00864F4E" w:rsidRPr="00774A69" w:rsidRDefault="00880BCA"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Tipo de publicación: Fotografía</w:t>
            </w:r>
          </w:p>
          <w:p w14:paraId="2A0F7E08" w14:textId="77777777" w:rsidR="00B6016D" w:rsidRPr="00774A69" w:rsidRDefault="00880BCA"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Menores encontrados: Si</w:t>
            </w:r>
          </w:p>
          <w:p w14:paraId="2F62B6CC" w14:textId="77777777" w:rsidR="002A0DC3" w:rsidRPr="00774A69" w:rsidRDefault="002A761E" w:rsidP="007D2FAA">
            <w:pPr>
              <w:spacing w:line="276" w:lineRule="auto"/>
              <w:jc w:val="center"/>
              <w:rPr>
                <w:rFonts w:ascii="Trebuchet MS" w:hAnsi="Trebuchet MS"/>
                <w:color w:val="000000"/>
                <w:sz w:val="20"/>
                <w:szCs w:val="20"/>
                <w:lang w:val="es-ES"/>
              </w:rPr>
            </w:pPr>
            <w:r>
              <w:rPr>
                <w:rFonts w:ascii="Trebuchet MS" w:hAnsi="Trebuchet MS"/>
                <w:color w:val="000000"/>
                <w:sz w:val="20"/>
                <w:szCs w:val="20"/>
                <w:lang w:val="es-ES"/>
              </w:rPr>
              <w:t>Fecha de p</w:t>
            </w:r>
            <w:r w:rsidR="004E6229" w:rsidRPr="00774A69">
              <w:rPr>
                <w:rFonts w:ascii="Trebuchet MS" w:hAnsi="Trebuchet MS"/>
                <w:color w:val="000000"/>
                <w:sz w:val="20"/>
                <w:szCs w:val="20"/>
                <w:lang w:val="es-ES"/>
              </w:rPr>
              <w:t>ublicación</w:t>
            </w:r>
            <w:r>
              <w:rPr>
                <w:rFonts w:ascii="Trebuchet MS" w:hAnsi="Trebuchet MS"/>
                <w:color w:val="000000"/>
                <w:sz w:val="20"/>
                <w:szCs w:val="20"/>
                <w:lang w:val="es-ES"/>
              </w:rPr>
              <w:t>:</w:t>
            </w:r>
            <w:r w:rsidR="004E6229" w:rsidRPr="00774A69">
              <w:rPr>
                <w:rFonts w:ascii="Trebuchet MS" w:hAnsi="Trebuchet MS"/>
                <w:color w:val="000000"/>
                <w:sz w:val="20"/>
                <w:szCs w:val="20"/>
                <w:lang w:val="es-ES"/>
              </w:rPr>
              <w:t xml:space="preserve"> </w:t>
            </w:r>
            <w:r w:rsidR="007D2FAA">
              <w:rPr>
                <w:rFonts w:ascii="Trebuchet MS" w:hAnsi="Trebuchet MS"/>
                <w:color w:val="000000"/>
                <w:sz w:val="20"/>
                <w:szCs w:val="20"/>
                <w:lang w:val="es-ES"/>
              </w:rPr>
              <w:t>22</w:t>
            </w:r>
            <w:r w:rsidR="004E6229" w:rsidRPr="00774A69">
              <w:rPr>
                <w:rFonts w:ascii="Trebuchet MS" w:hAnsi="Trebuchet MS"/>
                <w:color w:val="000000"/>
                <w:sz w:val="20"/>
                <w:szCs w:val="20"/>
                <w:lang w:val="es-ES"/>
              </w:rPr>
              <w:t xml:space="preserve"> de </w:t>
            </w:r>
            <w:r w:rsidR="007D2FAA">
              <w:rPr>
                <w:rFonts w:ascii="Trebuchet MS" w:hAnsi="Trebuchet MS"/>
                <w:color w:val="000000"/>
                <w:sz w:val="20"/>
                <w:szCs w:val="20"/>
                <w:lang w:val="es-ES"/>
              </w:rPr>
              <w:t>mayo</w:t>
            </w:r>
          </w:p>
        </w:tc>
      </w:tr>
      <w:tr w:rsidR="00B6016D" w:rsidRPr="00774A69" w14:paraId="09D36900" w14:textId="77777777" w:rsidTr="002A0DC3">
        <w:trPr>
          <w:trHeight w:val="910"/>
        </w:trPr>
        <w:tc>
          <w:tcPr>
            <w:tcW w:w="8470" w:type="dxa"/>
            <w:shd w:val="clear" w:color="auto" w:fill="F2F2F2" w:themeFill="background1" w:themeFillShade="F2"/>
            <w:vAlign w:val="center"/>
          </w:tcPr>
          <w:p w14:paraId="4AEBBE9F"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Facebook:</w:t>
            </w:r>
          </w:p>
          <w:p w14:paraId="50FCB5B3" w14:textId="77777777" w:rsidR="002A0DC3" w:rsidRPr="0017524B" w:rsidRDefault="002812E5" w:rsidP="00B138B3">
            <w:pPr>
              <w:spacing w:line="276" w:lineRule="auto"/>
              <w:jc w:val="center"/>
              <w:rPr>
                <w:rFonts w:ascii="Trebuchet MS" w:hAnsi="Trebuchet MS"/>
                <w:color w:val="000000"/>
                <w:sz w:val="20"/>
                <w:szCs w:val="20"/>
                <w:lang w:val="es-ES"/>
              </w:rPr>
            </w:pPr>
            <w:hyperlink r:id="rId19" w:history="1">
              <w:r w:rsidR="007D2FAA" w:rsidRPr="0017524B">
                <w:rPr>
                  <w:rStyle w:val="Hipervnculo"/>
                  <w:rFonts w:ascii="Trebuchet MS" w:hAnsi="Trebuchet MS"/>
                  <w:sz w:val="20"/>
                  <w:szCs w:val="20"/>
                </w:rPr>
                <w:t>https://www.facebook.com/2255982351103661/posts/4015351321833413/</w:t>
              </w:r>
            </w:hyperlink>
            <w:r w:rsidR="007D2FAA" w:rsidRPr="0017524B">
              <w:rPr>
                <w:rFonts w:ascii="Trebuchet MS" w:hAnsi="Trebuchet MS"/>
                <w:sz w:val="20"/>
                <w:szCs w:val="20"/>
              </w:rPr>
              <w:t xml:space="preserve"> </w:t>
            </w:r>
          </w:p>
        </w:tc>
      </w:tr>
      <w:tr w:rsidR="002A0DC3" w:rsidRPr="00774A69" w14:paraId="73B3D348" w14:textId="77777777" w:rsidTr="002A0DC3">
        <w:trPr>
          <w:trHeight w:val="2895"/>
        </w:trPr>
        <w:tc>
          <w:tcPr>
            <w:tcW w:w="8470" w:type="dxa"/>
            <w:vAlign w:val="center"/>
          </w:tcPr>
          <w:p w14:paraId="0E6FD7BB" w14:textId="77777777" w:rsidR="004E6229" w:rsidRPr="00774A69" w:rsidRDefault="004C0A5E" w:rsidP="00CA4814">
            <w:pPr>
              <w:spacing w:line="276" w:lineRule="auto"/>
              <w:jc w:val="center"/>
              <w:rPr>
                <w:rFonts w:ascii="Trebuchet MS" w:hAnsi="Trebuchet MS"/>
                <w:color w:val="000000"/>
                <w:sz w:val="20"/>
                <w:szCs w:val="20"/>
                <w:lang w:val="es-ES"/>
              </w:rPr>
            </w:pPr>
            <w:r>
              <w:rPr>
                <w:noProof/>
                <w:lang w:eastAsia="es-MX"/>
              </w:rPr>
              <w:lastRenderedPageBreak/>
              <w:drawing>
                <wp:inline distT="0" distB="0" distL="0" distR="0" wp14:anchorId="376862F2" wp14:editId="3AA8A5D9">
                  <wp:extent cx="3960000" cy="2202857"/>
                  <wp:effectExtent l="0" t="0" r="254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60000" cy="2202857"/>
                          </a:xfrm>
                          <a:prstGeom prst="rect">
                            <a:avLst/>
                          </a:prstGeom>
                        </pic:spPr>
                      </pic:pic>
                    </a:graphicData>
                  </a:graphic>
                </wp:inline>
              </w:drawing>
            </w:r>
          </w:p>
        </w:tc>
      </w:tr>
    </w:tbl>
    <w:p w14:paraId="54BD73C1" w14:textId="77777777" w:rsidR="00A26E57" w:rsidRPr="00B138B3" w:rsidRDefault="00A26E57" w:rsidP="00B138B3">
      <w:pPr>
        <w:spacing w:line="276" w:lineRule="auto"/>
        <w:jc w:val="both"/>
        <w:rPr>
          <w:rFonts w:ascii="Trebuchet MS" w:hAnsi="Trebuchet MS"/>
          <w:color w:val="000000"/>
          <w:lang w:val="es-ES"/>
        </w:rPr>
      </w:pPr>
    </w:p>
    <w:tbl>
      <w:tblPr>
        <w:tblStyle w:val="Tablaconcuadrcula"/>
        <w:tblW w:w="0" w:type="auto"/>
        <w:tblInd w:w="360" w:type="dxa"/>
        <w:tblLook w:val="04A0" w:firstRow="1" w:lastRow="0" w:firstColumn="1" w:lastColumn="0" w:noHBand="0" w:noVBand="1"/>
      </w:tblPr>
      <w:tblGrid>
        <w:gridCol w:w="8470"/>
      </w:tblGrid>
      <w:tr w:rsidR="002A0DC3" w:rsidRPr="00774A69" w14:paraId="6F6123D9" w14:textId="77777777" w:rsidTr="002A0DC3">
        <w:trPr>
          <w:trHeight w:val="410"/>
        </w:trPr>
        <w:tc>
          <w:tcPr>
            <w:tcW w:w="8470" w:type="dxa"/>
            <w:shd w:val="clear" w:color="auto" w:fill="A6A6A6" w:themeFill="background1" w:themeFillShade="A6"/>
            <w:vAlign w:val="center"/>
          </w:tcPr>
          <w:p w14:paraId="030EA409"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2</w:t>
            </w:r>
          </w:p>
          <w:p w14:paraId="63B7967A"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Tipo de publicación:  Fotografía</w:t>
            </w:r>
          </w:p>
          <w:p w14:paraId="1514C2C8"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Menores encontrados: Si</w:t>
            </w:r>
          </w:p>
          <w:p w14:paraId="588131D2" w14:textId="77777777" w:rsidR="002A0DC3" w:rsidRPr="00774A69" w:rsidRDefault="002A761E" w:rsidP="002A761E">
            <w:pPr>
              <w:spacing w:line="276" w:lineRule="auto"/>
              <w:jc w:val="center"/>
              <w:rPr>
                <w:rFonts w:ascii="Trebuchet MS" w:hAnsi="Trebuchet MS"/>
                <w:color w:val="000000"/>
                <w:sz w:val="20"/>
                <w:szCs w:val="20"/>
                <w:lang w:val="es-ES"/>
              </w:rPr>
            </w:pPr>
            <w:r>
              <w:rPr>
                <w:rFonts w:ascii="Trebuchet MS" w:hAnsi="Trebuchet MS"/>
                <w:color w:val="000000"/>
                <w:sz w:val="20"/>
                <w:szCs w:val="20"/>
                <w:lang w:val="es-ES"/>
              </w:rPr>
              <w:t>Fecha de</w:t>
            </w:r>
            <w:r w:rsidR="004E6229" w:rsidRPr="00774A69">
              <w:rPr>
                <w:rFonts w:ascii="Trebuchet MS" w:hAnsi="Trebuchet MS"/>
                <w:color w:val="000000"/>
                <w:sz w:val="20"/>
                <w:szCs w:val="20"/>
                <w:lang w:val="es-ES"/>
              </w:rPr>
              <w:t xml:space="preserve"> </w:t>
            </w:r>
            <w:r>
              <w:rPr>
                <w:rFonts w:ascii="Trebuchet MS" w:hAnsi="Trebuchet MS"/>
                <w:color w:val="000000"/>
                <w:sz w:val="20"/>
                <w:szCs w:val="20"/>
                <w:lang w:val="es-ES"/>
              </w:rPr>
              <w:t>p</w:t>
            </w:r>
            <w:r w:rsidR="004E6229" w:rsidRPr="00774A69">
              <w:rPr>
                <w:rFonts w:ascii="Trebuchet MS" w:hAnsi="Trebuchet MS"/>
                <w:color w:val="000000"/>
                <w:sz w:val="20"/>
                <w:szCs w:val="20"/>
                <w:lang w:val="es-ES"/>
              </w:rPr>
              <w:t>ublicación</w:t>
            </w:r>
            <w:r>
              <w:rPr>
                <w:rFonts w:ascii="Trebuchet MS" w:hAnsi="Trebuchet MS"/>
                <w:color w:val="000000"/>
                <w:sz w:val="20"/>
                <w:szCs w:val="20"/>
                <w:lang w:val="es-ES"/>
              </w:rPr>
              <w:t>:</w:t>
            </w:r>
            <w:r w:rsidR="004E6229" w:rsidRPr="00774A69">
              <w:rPr>
                <w:rFonts w:ascii="Trebuchet MS" w:hAnsi="Trebuchet MS"/>
                <w:color w:val="000000"/>
                <w:sz w:val="20"/>
                <w:szCs w:val="20"/>
                <w:lang w:val="es-ES"/>
              </w:rPr>
              <w:t xml:space="preserve"> </w:t>
            </w:r>
            <w:r w:rsidR="00AB40FF">
              <w:rPr>
                <w:rFonts w:ascii="Trebuchet MS" w:hAnsi="Trebuchet MS"/>
                <w:color w:val="000000"/>
                <w:sz w:val="20"/>
                <w:szCs w:val="20"/>
                <w:lang w:val="es-ES"/>
              </w:rPr>
              <w:t>20</w:t>
            </w:r>
            <w:r w:rsidR="004E6229" w:rsidRPr="00774A69">
              <w:rPr>
                <w:rFonts w:ascii="Trebuchet MS" w:hAnsi="Trebuchet MS"/>
                <w:color w:val="000000"/>
                <w:sz w:val="20"/>
                <w:szCs w:val="20"/>
                <w:lang w:val="es-ES"/>
              </w:rPr>
              <w:t xml:space="preserve"> de </w:t>
            </w:r>
            <w:r>
              <w:rPr>
                <w:rFonts w:ascii="Trebuchet MS" w:hAnsi="Trebuchet MS"/>
                <w:color w:val="000000"/>
                <w:sz w:val="20"/>
                <w:szCs w:val="20"/>
                <w:lang w:val="es-ES"/>
              </w:rPr>
              <w:t>Abril</w:t>
            </w:r>
          </w:p>
        </w:tc>
      </w:tr>
      <w:tr w:rsidR="002A0DC3" w:rsidRPr="00774A69" w14:paraId="67623BF6" w14:textId="77777777" w:rsidTr="002A0DC3">
        <w:trPr>
          <w:trHeight w:val="910"/>
        </w:trPr>
        <w:tc>
          <w:tcPr>
            <w:tcW w:w="8470" w:type="dxa"/>
            <w:shd w:val="clear" w:color="auto" w:fill="F2F2F2" w:themeFill="background1" w:themeFillShade="F2"/>
            <w:vAlign w:val="center"/>
          </w:tcPr>
          <w:p w14:paraId="7CA91E82"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Facebook</w:t>
            </w:r>
          </w:p>
          <w:p w14:paraId="7F0469F8" w14:textId="77777777" w:rsidR="002A0DC3" w:rsidRPr="0017524B" w:rsidRDefault="002812E5" w:rsidP="001F2784">
            <w:pPr>
              <w:spacing w:line="276" w:lineRule="auto"/>
              <w:jc w:val="center"/>
              <w:rPr>
                <w:rFonts w:ascii="Trebuchet MS" w:hAnsi="Trebuchet MS"/>
                <w:color w:val="000000"/>
                <w:sz w:val="20"/>
                <w:szCs w:val="20"/>
                <w:lang w:val="es-ES"/>
              </w:rPr>
            </w:pPr>
            <w:hyperlink r:id="rId21" w:history="1">
              <w:r w:rsidR="001F2784" w:rsidRPr="0017524B">
                <w:rPr>
                  <w:rStyle w:val="Hipervnculo"/>
                  <w:rFonts w:ascii="Trebuchet MS" w:hAnsi="Trebuchet MS"/>
                  <w:sz w:val="20"/>
                  <w:szCs w:val="20"/>
                </w:rPr>
                <w:t>https://www.facebook.com/2255982351103661/posts/3922233507811862/</w:t>
              </w:r>
            </w:hyperlink>
            <w:hyperlink r:id="rId22" w:history="1"/>
            <w:r w:rsidR="002A0DC3" w:rsidRPr="0017524B">
              <w:rPr>
                <w:rFonts w:ascii="Trebuchet MS" w:hAnsi="Trebuchet MS"/>
                <w:color w:val="000000"/>
                <w:sz w:val="20"/>
                <w:szCs w:val="20"/>
                <w:lang w:val="es-ES"/>
              </w:rPr>
              <w:t xml:space="preserve"> </w:t>
            </w:r>
          </w:p>
        </w:tc>
      </w:tr>
      <w:tr w:rsidR="002A0DC3" w:rsidRPr="00774A69" w14:paraId="195013A1" w14:textId="77777777" w:rsidTr="002A761E">
        <w:trPr>
          <w:trHeight w:val="3526"/>
        </w:trPr>
        <w:tc>
          <w:tcPr>
            <w:tcW w:w="8470" w:type="dxa"/>
            <w:vAlign w:val="center"/>
          </w:tcPr>
          <w:p w14:paraId="3EA349B9" w14:textId="77777777" w:rsidR="00C71E5E" w:rsidRPr="00774A69" w:rsidRDefault="004C0A5E" w:rsidP="00CA4814">
            <w:pPr>
              <w:spacing w:line="276" w:lineRule="auto"/>
              <w:jc w:val="center"/>
              <w:rPr>
                <w:rFonts w:ascii="Trebuchet MS" w:hAnsi="Trebuchet MS"/>
                <w:color w:val="000000"/>
                <w:sz w:val="20"/>
                <w:szCs w:val="20"/>
                <w:lang w:val="es-ES"/>
              </w:rPr>
            </w:pPr>
            <w:r>
              <w:rPr>
                <w:noProof/>
                <w:lang w:eastAsia="es-MX"/>
              </w:rPr>
              <w:drawing>
                <wp:inline distT="0" distB="0" distL="0" distR="0" wp14:anchorId="72EF37B1" wp14:editId="5E38748A">
                  <wp:extent cx="3960000" cy="2181584"/>
                  <wp:effectExtent l="0" t="0" r="254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60000" cy="2181584"/>
                          </a:xfrm>
                          <a:prstGeom prst="rect">
                            <a:avLst/>
                          </a:prstGeom>
                        </pic:spPr>
                      </pic:pic>
                    </a:graphicData>
                  </a:graphic>
                </wp:inline>
              </w:drawing>
            </w:r>
          </w:p>
        </w:tc>
      </w:tr>
      <w:tr w:rsidR="002A0DC3" w:rsidRPr="00774A69" w14:paraId="52C19CA2" w14:textId="77777777" w:rsidTr="002A0DC3">
        <w:trPr>
          <w:trHeight w:val="410"/>
        </w:trPr>
        <w:tc>
          <w:tcPr>
            <w:tcW w:w="8470" w:type="dxa"/>
            <w:shd w:val="clear" w:color="auto" w:fill="A6A6A6" w:themeFill="background1" w:themeFillShade="A6"/>
            <w:vAlign w:val="center"/>
          </w:tcPr>
          <w:p w14:paraId="300DBDAA"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3</w:t>
            </w:r>
          </w:p>
          <w:p w14:paraId="1A31E2C0"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Tipo de publicación: Fotografía</w:t>
            </w:r>
          </w:p>
          <w:p w14:paraId="06D497E0"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Menores encontrados: Si</w:t>
            </w:r>
          </w:p>
          <w:p w14:paraId="24D321BA" w14:textId="77777777" w:rsidR="002A0DC3" w:rsidRPr="00774A69" w:rsidRDefault="00C20241" w:rsidP="00AB40FF">
            <w:pPr>
              <w:spacing w:line="276" w:lineRule="auto"/>
              <w:jc w:val="center"/>
              <w:rPr>
                <w:rFonts w:ascii="Trebuchet MS" w:hAnsi="Trebuchet MS"/>
                <w:color w:val="000000"/>
                <w:sz w:val="20"/>
                <w:szCs w:val="20"/>
                <w:lang w:val="es-ES"/>
              </w:rPr>
            </w:pPr>
            <w:r>
              <w:rPr>
                <w:rFonts w:ascii="Trebuchet MS" w:hAnsi="Trebuchet MS"/>
                <w:color w:val="000000"/>
                <w:sz w:val="20"/>
                <w:szCs w:val="20"/>
                <w:lang w:val="es-ES"/>
              </w:rPr>
              <w:t>Fecha de</w:t>
            </w:r>
            <w:r w:rsidR="00774A69" w:rsidRPr="00774A69">
              <w:rPr>
                <w:rFonts w:ascii="Trebuchet MS" w:hAnsi="Trebuchet MS"/>
                <w:color w:val="000000"/>
                <w:sz w:val="20"/>
                <w:szCs w:val="20"/>
                <w:lang w:val="es-ES"/>
              </w:rPr>
              <w:t xml:space="preserve"> </w:t>
            </w:r>
            <w:r>
              <w:rPr>
                <w:rFonts w:ascii="Trebuchet MS" w:hAnsi="Trebuchet MS"/>
                <w:color w:val="000000"/>
                <w:sz w:val="20"/>
                <w:szCs w:val="20"/>
                <w:lang w:val="es-ES"/>
              </w:rPr>
              <w:t>p</w:t>
            </w:r>
            <w:r w:rsidR="00774A69" w:rsidRPr="00774A69">
              <w:rPr>
                <w:rFonts w:ascii="Trebuchet MS" w:hAnsi="Trebuchet MS"/>
                <w:color w:val="000000"/>
                <w:sz w:val="20"/>
                <w:szCs w:val="20"/>
                <w:lang w:val="es-ES"/>
              </w:rPr>
              <w:t>ublicación</w:t>
            </w:r>
            <w:r>
              <w:rPr>
                <w:rFonts w:ascii="Trebuchet MS" w:hAnsi="Trebuchet MS"/>
                <w:color w:val="000000"/>
                <w:sz w:val="20"/>
                <w:szCs w:val="20"/>
                <w:lang w:val="es-ES"/>
              </w:rPr>
              <w:t>:</w:t>
            </w:r>
            <w:r w:rsidR="00774A69" w:rsidRPr="00774A69">
              <w:rPr>
                <w:rFonts w:ascii="Trebuchet MS" w:hAnsi="Trebuchet MS"/>
                <w:color w:val="000000"/>
                <w:sz w:val="20"/>
                <w:szCs w:val="20"/>
                <w:lang w:val="es-ES"/>
              </w:rPr>
              <w:t xml:space="preserve"> </w:t>
            </w:r>
            <w:r>
              <w:rPr>
                <w:rFonts w:ascii="Trebuchet MS" w:hAnsi="Trebuchet MS"/>
                <w:color w:val="000000"/>
                <w:sz w:val="20"/>
                <w:szCs w:val="20"/>
                <w:lang w:val="es-ES"/>
              </w:rPr>
              <w:t>2</w:t>
            </w:r>
            <w:r w:rsidR="00AB40FF">
              <w:rPr>
                <w:rFonts w:ascii="Trebuchet MS" w:hAnsi="Trebuchet MS"/>
                <w:color w:val="000000"/>
                <w:sz w:val="20"/>
                <w:szCs w:val="20"/>
                <w:lang w:val="es-ES"/>
              </w:rPr>
              <w:t>3</w:t>
            </w:r>
            <w:r w:rsidR="00774A69" w:rsidRPr="00774A69">
              <w:rPr>
                <w:rFonts w:ascii="Trebuchet MS" w:hAnsi="Trebuchet MS"/>
                <w:color w:val="000000"/>
                <w:sz w:val="20"/>
                <w:szCs w:val="20"/>
                <w:lang w:val="es-ES"/>
              </w:rPr>
              <w:t xml:space="preserve"> de </w:t>
            </w:r>
            <w:r>
              <w:rPr>
                <w:rFonts w:ascii="Trebuchet MS" w:hAnsi="Trebuchet MS"/>
                <w:color w:val="000000"/>
                <w:sz w:val="20"/>
                <w:szCs w:val="20"/>
                <w:lang w:val="es-ES"/>
              </w:rPr>
              <w:t>Mayo a las 12:12</w:t>
            </w:r>
          </w:p>
        </w:tc>
      </w:tr>
      <w:tr w:rsidR="002A0DC3" w:rsidRPr="00774A69" w14:paraId="125D127D" w14:textId="77777777" w:rsidTr="002A0DC3">
        <w:trPr>
          <w:trHeight w:val="910"/>
        </w:trPr>
        <w:tc>
          <w:tcPr>
            <w:tcW w:w="8470" w:type="dxa"/>
            <w:shd w:val="clear" w:color="auto" w:fill="F2F2F2" w:themeFill="background1" w:themeFillShade="F2"/>
            <w:vAlign w:val="center"/>
          </w:tcPr>
          <w:p w14:paraId="68A2D84D"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lastRenderedPageBreak/>
              <w:t>Facebook</w:t>
            </w:r>
          </w:p>
          <w:p w14:paraId="4A50FFED" w14:textId="77777777" w:rsidR="00774A69" w:rsidRPr="00CA4814" w:rsidRDefault="002812E5" w:rsidP="00774A69">
            <w:pPr>
              <w:spacing w:line="276" w:lineRule="auto"/>
              <w:jc w:val="center"/>
              <w:rPr>
                <w:rFonts w:ascii="Trebuchet MS" w:hAnsi="Trebuchet MS"/>
                <w:sz w:val="20"/>
                <w:szCs w:val="20"/>
                <w:u w:val="single"/>
                <w:lang w:eastAsia="es-MX"/>
              </w:rPr>
            </w:pPr>
            <w:hyperlink r:id="rId24" w:history="1">
              <w:r w:rsidR="001F2784" w:rsidRPr="00CA4814">
                <w:rPr>
                  <w:rStyle w:val="Hipervnculo"/>
                  <w:rFonts w:ascii="Trebuchet MS" w:hAnsi="Trebuchet MS"/>
                  <w:sz w:val="20"/>
                  <w:szCs w:val="20"/>
                </w:rPr>
                <w:t>https://www.facebook.com/2255982351103661/posts/3930825846952628/</w:t>
              </w:r>
            </w:hyperlink>
          </w:p>
          <w:p w14:paraId="20770DE7" w14:textId="77777777" w:rsidR="002A0DC3" w:rsidRPr="00774A69" w:rsidRDefault="002A0DC3" w:rsidP="00B138B3">
            <w:pPr>
              <w:spacing w:line="276" w:lineRule="auto"/>
              <w:jc w:val="center"/>
              <w:rPr>
                <w:rFonts w:ascii="Trebuchet MS" w:hAnsi="Trebuchet MS"/>
                <w:color w:val="000000"/>
                <w:sz w:val="20"/>
                <w:szCs w:val="20"/>
                <w:lang w:val="es-ES"/>
              </w:rPr>
            </w:pPr>
          </w:p>
        </w:tc>
      </w:tr>
      <w:tr w:rsidR="002A0DC3" w:rsidRPr="00774A69" w14:paraId="319DF35E" w14:textId="77777777" w:rsidTr="002A761E">
        <w:trPr>
          <w:trHeight w:val="3338"/>
        </w:trPr>
        <w:tc>
          <w:tcPr>
            <w:tcW w:w="8470" w:type="dxa"/>
            <w:vAlign w:val="center"/>
          </w:tcPr>
          <w:p w14:paraId="179B0866" w14:textId="77777777" w:rsidR="00CF6431" w:rsidRPr="00774A69" w:rsidRDefault="004C0A5E" w:rsidP="00CA4814">
            <w:pPr>
              <w:spacing w:line="276" w:lineRule="auto"/>
              <w:jc w:val="center"/>
              <w:rPr>
                <w:rFonts w:ascii="Trebuchet MS" w:hAnsi="Trebuchet MS"/>
                <w:color w:val="000000"/>
                <w:sz w:val="20"/>
                <w:szCs w:val="20"/>
                <w:lang w:val="es-ES"/>
              </w:rPr>
            </w:pPr>
            <w:r>
              <w:rPr>
                <w:noProof/>
                <w:lang w:eastAsia="es-MX"/>
              </w:rPr>
              <w:drawing>
                <wp:inline distT="0" distB="0" distL="0" distR="0" wp14:anchorId="36DBBA0F" wp14:editId="267DA8D1">
                  <wp:extent cx="3960000" cy="2168145"/>
                  <wp:effectExtent l="0" t="0" r="254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60000" cy="2168145"/>
                          </a:xfrm>
                          <a:prstGeom prst="rect">
                            <a:avLst/>
                          </a:prstGeom>
                        </pic:spPr>
                      </pic:pic>
                    </a:graphicData>
                  </a:graphic>
                </wp:inline>
              </w:drawing>
            </w:r>
          </w:p>
        </w:tc>
      </w:tr>
    </w:tbl>
    <w:p w14:paraId="138E2D79" w14:textId="77777777" w:rsidR="002A0DC3" w:rsidRPr="00B138B3" w:rsidRDefault="002A0DC3" w:rsidP="00B138B3">
      <w:pPr>
        <w:spacing w:line="276" w:lineRule="auto"/>
        <w:jc w:val="both"/>
        <w:rPr>
          <w:rFonts w:ascii="Trebuchet MS" w:hAnsi="Trebuchet MS"/>
          <w:color w:val="000000"/>
          <w:lang w:val="es-ES"/>
        </w:rPr>
      </w:pPr>
    </w:p>
    <w:p w14:paraId="50734A01" w14:textId="77777777" w:rsidR="002A0DC3" w:rsidRPr="00B138B3" w:rsidRDefault="002A0DC3" w:rsidP="00B138B3">
      <w:pPr>
        <w:spacing w:line="276" w:lineRule="auto"/>
        <w:jc w:val="both"/>
        <w:rPr>
          <w:rFonts w:ascii="Trebuchet MS" w:hAnsi="Trebuchet MS"/>
          <w:color w:val="000000"/>
          <w:lang w:val="es-ES"/>
        </w:rPr>
      </w:pPr>
    </w:p>
    <w:tbl>
      <w:tblPr>
        <w:tblStyle w:val="Tablaconcuadrcula"/>
        <w:tblW w:w="0" w:type="auto"/>
        <w:tblInd w:w="360" w:type="dxa"/>
        <w:tblLook w:val="04A0" w:firstRow="1" w:lastRow="0" w:firstColumn="1" w:lastColumn="0" w:noHBand="0" w:noVBand="1"/>
      </w:tblPr>
      <w:tblGrid>
        <w:gridCol w:w="8470"/>
      </w:tblGrid>
      <w:tr w:rsidR="002A0DC3" w:rsidRPr="00774A69" w14:paraId="2DD00D3B" w14:textId="77777777" w:rsidTr="002A0DC3">
        <w:trPr>
          <w:trHeight w:val="410"/>
        </w:trPr>
        <w:tc>
          <w:tcPr>
            <w:tcW w:w="8470" w:type="dxa"/>
            <w:shd w:val="clear" w:color="auto" w:fill="A6A6A6" w:themeFill="background1" w:themeFillShade="A6"/>
            <w:vAlign w:val="center"/>
          </w:tcPr>
          <w:p w14:paraId="71EAFA67" w14:textId="77777777" w:rsidR="00BE6C74" w:rsidRPr="00774A69" w:rsidRDefault="0059244C" w:rsidP="00B138B3">
            <w:pPr>
              <w:spacing w:line="276" w:lineRule="auto"/>
              <w:jc w:val="center"/>
              <w:rPr>
                <w:rFonts w:ascii="Trebuchet MS" w:hAnsi="Trebuchet MS"/>
                <w:color w:val="000000"/>
                <w:sz w:val="20"/>
                <w:szCs w:val="20"/>
                <w:lang w:val="es-ES"/>
              </w:rPr>
            </w:pPr>
            <w:r>
              <w:rPr>
                <w:rFonts w:ascii="Trebuchet MS" w:hAnsi="Trebuchet MS"/>
                <w:color w:val="000000"/>
                <w:sz w:val="20"/>
                <w:szCs w:val="20"/>
                <w:lang w:val="es-ES"/>
              </w:rPr>
              <w:t>4</w:t>
            </w:r>
          </w:p>
          <w:p w14:paraId="5E952CCA"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 xml:space="preserve">Tipo de publicación: </w:t>
            </w:r>
            <w:r w:rsidR="00774A69" w:rsidRPr="00774A69">
              <w:rPr>
                <w:rFonts w:ascii="Trebuchet MS" w:hAnsi="Trebuchet MS"/>
                <w:color w:val="000000"/>
                <w:sz w:val="20"/>
                <w:szCs w:val="20"/>
                <w:lang w:val="es-ES"/>
              </w:rPr>
              <w:t>Video</w:t>
            </w:r>
          </w:p>
          <w:p w14:paraId="1BE42677"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Menores encontrados: Si</w:t>
            </w:r>
          </w:p>
          <w:p w14:paraId="1AA457FC" w14:textId="77777777" w:rsidR="002A0DC3" w:rsidRPr="00774A69" w:rsidRDefault="002A0DC3" w:rsidP="0017524B">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 xml:space="preserve">Fecha </w:t>
            </w:r>
            <w:r w:rsidR="006F19DD">
              <w:rPr>
                <w:rFonts w:ascii="Trebuchet MS" w:hAnsi="Trebuchet MS"/>
                <w:color w:val="000000"/>
                <w:sz w:val="20"/>
                <w:szCs w:val="20"/>
                <w:lang w:val="es-ES"/>
              </w:rPr>
              <w:t>de p</w:t>
            </w:r>
            <w:r w:rsidRPr="00774A69">
              <w:rPr>
                <w:rFonts w:ascii="Trebuchet MS" w:hAnsi="Trebuchet MS"/>
                <w:color w:val="000000"/>
                <w:sz w:val="20"/>
                <w:szCs w:val="20"/>
                <w:lang w:val="es-ES"/>
              </w:rPr>
              <w:t>ublicación</w:t>
            </w:r>
            <w:r w:rsidR="006F19DD">
              <w:rPr>
                <w:rFonts w:ascii="Trebuchet MS" w:hAnsi="Trebuchet MS"/>
                <w:color w:val="000000"/>
                <w:sz w:val="20"/>
                <w:szCs w:val="20"/>
                <w:lang w:val="es-ES"/>
              </w:rPr>
              <w:t xml:space="preserve">: </w:t>
            </w:r>
            <w:r w:rsidR="0017524B">
              <w:rPr>
                <w:rFonts w:ascii="Trebuchet MS" w:hAnsi="Trebuchet MS"/>
                <w:color w:val="000000"/>
                <w:sz w:val="20"/>
                <w:szCs w:val="20"/>
                <w:lang w:val="es-ES"/>
              </w:rPr>
              <w:t>16</w:t>
            </w:r>
            <w:r w:rsidR="00BE6C74" w:rsidRPr="00774A69">
              <w:rPr>
                <w:rFonts w:ascii="Trebuchet MS" w:hAnsi="Trebuchet MS"/>
                <w:color w:val="000000"/>
                <w:sz w:val="20"/>
                <w:szCs w:val="20"/>
                <w:lang w:val="es-ES"/>
              </w:rPr>
              <w:t xml:space="preserve"> de </w:t>
            </w:r>
            <w:r w:rsidR="006F19DD">
              <w:rPr>
                <w:rFonts w:ascii="Trebuchet MS" w:hAnsi="Trebuchet MS"/>
                <w:color w:val="000000"/>
                <w:sz w:val="20"/>
                <w:szCs w:val="20"/>
                <w:lang w:val="es-ES"/>
              </w:rPr>
              <w:t>Abril</w:t>
            </w:r>
          </w:p>
        </w:tc>
      </w:tr>
      <w:tr w:rsidR="002A0DC3" w:rsidRPr="00774A69" w14:paraId="193038BE" w14:textId="77777777" w:rsidTr="002A0DC3">
        <w:trPr>
          <w:trHeight w:val="910"/>
        </w:trPr>
        <w:tc>
          <w:tcPr>
            <w:tcW w:w="8470" w:type="dxa"/>
            <w:shd w:val="clear" w:color="auto" w:fill="F2F2F2" w:themeFill="background1" w:themeFillShade="F2"/>
            <w:vAlign w:val="center"/>
          </w:tcPr>
          <w:p w14:paraId="21984A21"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Facebook:</w:t>
            </w:r>
          </w:p>
          <w:p w14:paraId="6A60A894" w14:textId="77777777" w:rsidR="002A0DC3" w:rsidRPr="00774A69" w:rsidRDefault="002812E5" w:rsidP="00E35137">
            <w:pPr>
              <w:spacing w:line="276" w:lineRule="auto"/>
              <w:jc w:val="center"/>
              <w:rPr>
                <w:rFonts w:ascii="Trebuchet MS" w:hAnsi="Trebuchet MS"/>
                <w:color w:val="000000"/>
                <w:sz w:val="20"/>
                <w:szCs w:val="20"/>
                <w:lang w:val="es-ES"/>
              </w:rPr>
            </w:pPr>
            <w:hyperlink r:id="rId26" w:history="1">
              <w:r w:rsidR="00E35137" w:rsidRPr="005E651B">
                <w:rPr>
                  <w:rStyle w:val="Hipervnculo"/>
                </w:rPr>
                <w:t>https://www.facebook.com/2255982351103661/posts/3911546515547228/</w:t>
              </w:r>
            </w:hyperlink>
            <w:r w:rsidR="00C71E5E" w:rsidRPr="00774A69">
              <w:rPr>
                <w:rFonts w:ascii="Trebuchet MS" w:hAnsi="Trebuchet MS"/>
                <w:sz w:val="20"/>
                <w:szCs w:val="20"/>
              </w:rPr>
              <w:t xml:space="preserve"> </w:t>
            </w:r>
          </w:p>
        </w:tc>
      </w:tr>
      <w:tr w:rsidR="002A0DC3" w:rsidRPr="00774A69" w14:paraId="40BC528C" w14:textId="77777777" w:rsidTr="002A0DC3">
        <w:trPr>
          <w:trHeight w:val="2895"/>
        </w:trPr>
        <w:tc>
          <w:tcPr>
            <w:tcW w:w="8470" w:type="dxa"/>
            <w:vAlign w:val="center"/>
          </w:tcPr>
          <w:p w14:paraId="69FD97FA" w14:textId="77777777" w:rsidR="00C71E5E" w:rsidRPr="00CA4814" w:rsidRDefault="004C0A5E" w:rsidP="00CA4814">
            <w:pPr>
              <w:spacing w:line="276" w:lineRule="auto"/>
              <w:jc w:val="center"/>
              <w:rPr>
                <w:rFonts w:ascii="Trebuchet MS" w:hAnsi="Trebuchet MS"/>
                <w:noProof/>
                <w:color w:val="000000"/>
                <w:sz w:val="20"/>
                <w:szCs w:val="20"/>
                <w:lang w:eastAsia="es-MX"/>
              </w:rPr>
            </w:pPr>
            <w:r>
              <w:rPr>
                <w:noProof/>
                <w:lang w:eastAsia="es-MX"/>
              </w:rPr>
              <w:drawing>
                <wp:inline distT="0" distB="0" distL="0" distR="0" wp14:anchorId="3DC22BD3" wp14:editId="5D180595">
                  <wp:extent cx="3960000" cy="2194574"/>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60000" cy="2194574"/>
                          </a:xfrm>
                          <a:prstGeom prst="rect">
                            <a:avLst/>
                          </a:prstGeom>
                        </pic:spPr>
                      </pic:pic>
                    </a:graphicData>
                  </a:graphic>
                </wp:inline>
              </w:drawing>
            </w:r>
          </w:p>
        </w:tc>
      </w:tr>
    </w:tbl>
    <w:p w14:paraId="13B7A0F3" w14:textId="77777777" w:rsidR="002A0DC3" w:rsidRPr="00B138B3" w:rsidRDefault="002A0DC3" w:rsidP="00B138B3">
      <w:pPr>
        <w:spacing w:line="276" w:lineRule="auto"/>
        <w:jc w:val="both"/>
        <w:rPr>
          <w:rFonts w:ascii="Trebuchet MS" w:hAnsi="Trebuchet MS"/>
          <w:color w:val="000000"/>
          <w:lang w:val="es-ES"/>
        </w:rPr>
      </w:pPr>
    </w:p>
    <w:tbl>
      <w:tblPr>
        <w:tblStyle w:val="Tablaconcuadrcula"/>
        <w:tblW w:w="0" w:type="auto"/>
        <w:tblInd w:w="360" w:type="dxa"/>
        <w:tblLook w:val="04A0" w:firstRow="1" w:lastRow="0" w:firstColumn="1" w:lastColumn="0" w:noHBand="0" w:noVBand="1"/>
      </w:tblPr>
      <w:tblGrid>
        <w:gridCol w:w="8470"/>
      </w:tblGrid>
      <w:tr w:rsidR="00E35137" w:rsidRPr="00774A69" w14:paraId="438B2BEA" w14:textId="77777777" w:rsidTr="00423B5E">
        <w:trPr>
          <w:trHeight w:val="410"/>
        </w:trPr>
        <w:tc>
          <w:tcPr>
            <w:tcW w:w="8470" w:type="dxa"/>
            <w:shd w:val="clear" w:color="auto" w:fill="A6A6A6" w:themeFill="background1" w:themeFillShade="A6"/>
            <w:vAlign w:val="center"/>
          </w:tcPr>
          <w:p w14:paraId="06A646D3" w14:textId="77777777" w:rsidR="00E35137" w:rsidRPr="00774A69" w:rsidRDefault="00E35137" w:rsidP="00423B5E">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lastRenderedPageBreak/>
              <w:t>5</w:t>
            </w:r>
          </w:p>
          <w:p w14:paraId="33F7B723" w14:textId="77777777" w:rsidR="00E35137" w:rsidRPr="00774A69" w:rsidRDefault="00E35137" w:rsidP="00423B5E">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Tipo de publicación: Video</w:t>
            </w:r>
          </w:p>
          <w:p w14:paraId="4139932E" w14:textId="77777777" w:rsidR="00E35137" w:rsidRPr="00774A69" w:rsidRDefault="00E35137" w:rsidP="00423B5E">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Menores encontrados: Si</w:t>
            </w:r>
          </w:p>
          <w:p w14:paraId="58D020E7" w14:textId="77777777" w:rsidR="00E35137" w:rsidRPr="00774A69" w:rsidRDefault="00E35137" w:rsidP="00423B5E">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 xml:space="preserve">Fecha </w:t>
            </w:r>
            <w:r>
              <w:rPr>
                <w:rFonts w:ascii="Trebuchet MS" w:hAnsi="Trebuchet MS"/>
                <w:color w:val="000000"/>
                <w:sz w:val="20"/>
                <w:szCs w:val="20"/>
                <w:lang w:val="es-ES"/>
              </w:rPr>
              <w:t>de p</w:t>
            </w:r>
            <w:r w:rsidRPr="00774A69">
              <w:rPr>
                <w:rFonts w:ascii="Trebuchet MS" w:hAnsi="Trebuchet MS"/>
                <w:color w:val="000000"/>
                <w:sz w:val="20"/>
                <w:szCs w:val="20"/>
                <w:lang w:val="es-ES"/>
              </w:rPr>
              <w:t>ublicación</w:t>
            </w:r>
            <w:r>
              <w:rPr>
                <w:rFonts w:ascii="Trebuchet MS" w:hAnsi="Trebuchet MS"/>
                <w:color w:val="000000"/>
                <w:sz w:val="20"/>
                <w:szCs w:val="20"/>
                <w:lang w:val="es-ES"/>
              </w:rPr>
              <w:t>: 27</w:t>
            </w:r>
            <w:r w:rsidRPr="00774A69">
              <w:rPr>
                <w:rFonts w:ascii="Trebuchet MS" w:hAnsi="Trebuchet MS"/>
                <w:color w:val="000000"/>
                <w:sz w:val="20"/>
                <w:szCs w:val="20"/>
                <w:lang w:val="es-ES"/>
              </w:rPr>
              <w:t xml:space="preserve"> de </w:t>
            </w:r>
            <w:r>
              <w:rPr>
                <w:rFonts w:ascii="Trebuchet MS" w:hAnsi="Trebuchet MS"/>
                <w:color w:val="000000"/>
                <w:sz w:val="20"/>
                <w:szCs w:val="20"/>
                <w:lang w:val="es-ES"/>
              </w:rPr>
              <w:t>Abril</w:t>
            </w:r>
          </w:p>
        </w:tc>
      </w:tr>
      <w:tr w:rsidR="00E35137" w:rsidRPr="00774A69" w14:paraId="768A88EE" w14:textId="77777777" w:rsidTr="00423B5E">
        <w:trPr>
          <w:trHeight w:val="910"/>
        </w:trPr>
        <w:tc>
          <w:tcPr>
            <w:tcW w:w="8470" w:type="dxa"/>
            <w:shd w:val="clear" w:color="auto" w:fill="F2F2F2" w:themeFill="background1" w:themeFillShade="F2"/>
            <w:vAlign w:val="center"/>
          </w:tcPr>
          <w:p w14:paraId="4D207C5C" w14:textId="77777777" w:rsidR="00E35137" w:rsidRPr="00774A69" w:rsidRDefault="00E35137" w:rsidP="00423B5E">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Facebook:</w:t>
            </w:r>
          </w:p>
          <w:p w14:paraId="724FB2C8" w14:textId="77777777" w:rsidR="00E35137" w:rsidRPr="00774A69" w:rsidRDefault="002812E5" w:rsidP="00E35137">
            <w:pPr>
              <w:spacing w:line="276" w:lineRule="auto"/>
              <w:jc w:val="center"/>
              <w:rPr>
                <w:rFonts w:ascii="Trebuchet MS" w:hAnsi="Trebuchet MS"/>
                <w:color w:val="000000"/>
                <w:sz w:val="20"/>
                <w:szCs w:val="20"/>
                <w:lang w:val="es-ES"/>
              </w:rPr>
            </w:pPr>
            <w:hyperlink r:id="rId28" w:history="1">
              <w:r w:rsidR="00E35137" w:rsidRPr="005E651B">
                <w:rPr>
                  <w:rStyle w:val="Hipervnculo"/>
                </w:rPr>
                <w:t>https://www.facebook.com/Josemanuelpresidente/videos/3270336946401958/</w:t>
              </w:r>
            </w:hyperlink>
            <w:hyperlink r:id="rId29" w:history="1"/>
            <w:r w:rsidR="00E35137" w:rsidRPr="00774A69">
              <w:rPr>
                <w:rFonts w:ascii="Trebuchet MS" w:hAnsi="Trebuchet MS"/>
                <w:sz w:val="20"/>
                <w:szCs w:val="20"/>
              </w:rPr>
              <w:t xml:space="preserve"> </w:t>
            </w:r>
          </w:p>
        </w:tc>
      </w:tr>
      <w:tr w:rsidR="00E35137" w:rsidRPr="00774A69" w14:paraId="05E69963" w14:textId="77777777" w:rsidTr="00423B5E">
        <w:trPr>
          <w:trHeight w:val="2895"/>
        </w:trPr>
        <w:tc>
          <w:tcPr>
            <w:tcW w:w="8470" w:type="dxa"/>
            <w:vAlign w:val="center"/>
          </w:tcPr>
          <w:p w14:paraId="3BB4106A" w14:textId="77777777" w:rsidR="00E35137" w:rsidRPr="00CA4814" w:rsidRDefault="004D4302" w:rsidP="00CA4814">
            <w:pPr>
              <w:spacing w:line="276" w:lineRule="auto"/>
              <w:jc w:val="center"/>
              <w:rPr>
                <w:rFonts w:ascii="Trebuchet MS" w:hAnsi="Trebuchet MS"/>
                <w:noProof/>
                <w:color w:val="000000"/>
                <w:sz w:val="20"/>
                <w:szCs w:val="20"/>
                <w:lang w:eastAsia="es-MX"/>
              </w:rPr>
            </w:pPr>
            <w:r>
              <w:rPr>
                <w:noProof/>
                <w:lang w:eastAsia="es-MX"/>
              </w:rPr>
              <mc:AlternateContent>
                <mc:Choice Requires="wps">
                  <w:drawing>
                    <wp:anchor distT="0" distB="0" distL="114300" distR="114300" simplePos="0" relativeHeight="251659776" behindDoc="0" locked="0" layoutInCell="1" allowOverlap="1" wp14:anchorId="7D9B0D5A" wp14:editId="405C28EF">
                      <wp:simplePos x="0" y="0"/>
                      <wp:positionH relativeFrom="column">
                        <wp:posOffset>2896553</wp:posOffset>
                      </wp:positionH>
                      <wp:positionV relativeFrom="paragraph">
                        <wp:posOffset>541338</wp:posOffset>
                      </wp:positionV>
                      <wp:extent cx="195262" cy="461962"/>
                      <wp:effectExtent l="0" t="0" r="14605" b="14605"/>
                      <wp:wrapNone/>
                      <wp:docPr id="25" name="Elipse 25"/>
                      <wp:cNvGraphicFramePr/>
                      <a:graphic xmlns:a="http://schemas.openxmlformats.org/drawingml/2006/main">
                        <a:graphicData uri="http://schemas.microsoft.com/office/word/2010/wordprocessingShape">
                          <wps:wsp>
                            <wps:cNvSpPr/>
                            <wps:spPr>
                              <a:xfrm>
                                <a:off x="0" y="0"/>
                                <a:ext cx="195262" cy="461962"/>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A685609" id="Elipse 25" o:spid="_x0000_s1026" style="position:absolute;margin-left:228.1pt;margin-top:42.65pt;width:15.35pt;height:36.3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" fillcolor="black [3200]" strokecolor="black [1600]" strokeweight="1pt">
                      <v:stroke joinstyle="miter"/>
                    </v:oval>
                  </w:pict>
                </mc:Fallback>
              </mc:AlternateContent>
            </w:r>
            <w:r w:rsidR="00C56AE8">
              <w:rPr>
                <w:noProof/>
                <w:lang w:eastAsia="es-MX"/>
              </w:rPr>
              <w:drawing>
                <wp:inline distT="0" distB="0" distL="0" distR="0" wp14:anchorId="2A9B40C0" wp14:editId="210FDD1E">
                  <wp:extent cx="3960000" cy="2162770"/>
                  <wp:effectExtent l="0" t="0" r="254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60000" cy="2162770"/>
                          </a:xfrm>
                          <a:prstGeom prst="rect">
                            <a:avLst/>
                          </a:prstGeom>
                        </pic:spPr>
                      </pic:pic>
                    </a:graphicData>
                  </a:graphic>
                </wp:inline>
              </w:drawing>
            </w:r>
          </w:p>
        </w:tc>
      </w:tr>
    </w:tbl>
    <w:p w14:paraId="7A972D7F" w14:textId="77777777" w:rsidR="002522F9" w:rsidRPr="00B138B3" w:rsidRDefault="00DE72DB" w:rsidP="00B138B3">
      <w:pPr>
        <w:spacing w:line="276" w:lineRule="auto"/>
        <w:jc w:val="both"/>
        <w:rPr>
          <w:rFonts w:ascii="Trebuchet MS" w:hAnsi="Trebuchet MS"/>
          <w:color w:val="000000"/>
          <w:lang w:val="es-ES"/>
        </w:rPr>
      </w:pPr>
      <w:r w:rsidRPr="00B138B3">
        <w:rPr>
          <w:rFonts w:ascii="Trebuchet MS" w:hAnsi="Trebuchet MS"/>
          <w:color w:val="000000"/>
          <w:lang w:val="es-ES"/>
        </w:rPr>
        <w:t xml:space="preserve">Se precisa, que en aras de maximizar la dignidad y los derechos de las niñas, niños y adolescentes que aparecen en las fotografías publicadas </w:t>
      </w:r>
      <w:r w:rsidR="002522F9" w:rsidRPr="00B138B3">
        <w:rPr>
          <w:rFonts w:ascii="Trebuchet MS" w:hAnsi="Trebuchet MS"/>
          <w:color w:val="000000"/>
          <w:lang w:val="es-ES"/>
        </w:rPr>
        <w:t xml:space="preserve">en la red social </w:t>
      </w:r>
      <w:r w:rsidR="002522F9" w:rsidRPr="00B138B3">
        <w:rPr>
          <w:rFonts w:ascii="Trebuchet MS" w:hAnsi="Trebuchet MS"/>
          <w:i/>
          <w:color w:val="000000"/>
          <w:lang w:val="es-ES"/>
        </w:rPr>
        <w:t>Facebook</w:t>
      </w:r>
      <w:r w:rsidR="002522F9" w:rsidRPr="00B138B3">
        <w:rPr>
          <w:rFonts w:ascii="Trebuchet MS" w:hAnsi="Trebuchet MS"/>
          <w:color w:val="000000"/>
          <w:lang w:val="es-ES"/>
        </w:rPr>
        <w:t xml:space="preserve"> del denunciado, se difuminaron sus rostros, evitando de esta forma un perjuicio al interés superior de la niñez. </w:t>
      </w:r>
    </w:p>
    <w:p w14:paraId="14B96CBB" w14:textId="77777777" w:rsidR="00DE72DB" w:rsidRPr="00B138B3" w:rsidRDefault="00DE72DB" w:rsidP="00B138B3">
      <w:pPr>
        <w:spacing w:line="276" w:lineRule="auto"/>
        <w:jc w:val="both"/>
        <w:rPr>
          <w:rFonts w:ascii="Trebuchet MS" w:hAnsi="Trebuchet MS"/>
          <w:bCs/>
          <w:lang w:val="es-ES" w:eastAsia="es-ES"/>
        </w:rPr>
      </w:pPr>
    </w:p>
    <w:p w14:paraId="288D04B2" w14:textId="77777777" w:rsidR="00DE72DB" w:rsidRPr="00B138B3" w:rsidRDefault="002522F9" w:rsidP="00B138B3">
      <w:pPr>
        <w:spacing w:line="276" w:lineRule="auto"/>
        <w:jc w:val="both"/>
        <w:rPr>
          <w:rFonts w:ascii="Trebuchet MS" w:hAnsi="Trebuchet MS"/>
        </w:rPr>
      </w:pPr>
      <w:r w:rsidRPr="00B138B3">
        <w:rPr>
          <w:rFonts w:ascii="Trebuchet MS" w:hAnsi="Trebuchet MS"/>
          <w:bCs/>
          <w:lang w:val="es-ES" w:eastAsia="es-ES"/>
        </w:rPr>
        <w:t xml:space="preserve">Sobre el análisis de las publicaciones objeto de estudio, descritas en líneas que anteceden, las mismas corresponden a actos políticos realizados por </w:t>
      </w:r>
      <w:r w:rsidR="006F19DD">
        <w:rPr>
          <w:rFonts w:ascii="Trebuchet MS" w:hAnsi="Trebuchet MS"/>
          <w:b/>
          <w:lang w:val="es-ES" w:eastAsia="es-ES"/>
        </w:rPr>
        <w:t>José Manuel Chávez Rodríguez</w:t>
      </w:r>
      <w:r w:rsidRPr="00B138B3">
        <w:rPr>
          <w:rFonts w:ascii="Trebuchet MS" w:hAnsi="Trebuchet MS"/>
          <w:bCs/>
          <w:lang w:val="es-ES" w:eastAsia="es-ES"/>
        </w:rPr>
        <w:t xml:space="preserve">, los cuales conforme a lo </w:t>
      </w:r>
      <w:r w:rsidR="00DE72DB" w:rsidRPr="00B138B3">
        <w:rPr>
          <w:rFonts w:ascii="Trebuchet MS" w:hAnsi="Trebuchet MS"/>
          <w:bCs/>
          <w:lang w:val="es-ES" w:eastAsia="es-ES"/>
        </w:rPr>
        <w:t xml:space="preserve">dispuesto por el punto 1, 2 y 3 de los </w:t>
      </w:r>
      <w:r w:rsidR="00DE72DB" w:rsidRPr="00B138B3">
        <w:rPr>
          <w:rFonts w:ascii="Trebuchet MS" w:hAnsi="Trebuchet MS"/>
        </w:rPr>
        <w:t>Lineamientos para la protección de los derechos de niñas, niños y adolescentes en materia político-electoral, cuando aparezcan estos deberán de observarse las disposiciones establecidas en dichos lineamientos para su aparición entre otros, en actos políticos, como en el caso concreto.</w:t>
      </w:r>
    </w:p>
    <w:p w14:paraId="44F9F46F" w14:textId="77777777" w:rsidR="002522F9" w:rsidRPr="00B138B3" w:rsidRDefault="002522F9" w:rsidP="00B138B3">
      <w:pPr>
        <w:spacing w:line="276" w:lineRule="auto"/>
        <w:jc w:val="both"/>
        <w:rPr>
          <w:rFonts w:ascii="Trebuchet MS" w:hAnsi="Trebuchet MS"/>
        </w:rPr>
      </w:pPr>
    </w:p>
    <w:p w14:paraId="44232303" w14:textId="77777777" w:rsidR="00DE72DB" w:rsidRPr="00B138B3" w:rsidRDefault="002522F9" w:rsidP="00B138B3">
      <w:pPr>
        <w:spacing w:line="276" w:lineRule="auto"/>
        <w:jc w:val="both"/>
        <w:rPr>
          <w:rFonts w:ascii="Trebuchet MS" w:eastAsia="Calibri" w:hAnsi="Trebuchet MS"/>
          <w:lang w:val="es-ES" w:eastAsia="en-US"/>
        </w:rPr>
      </w:pPr>
      <w:r w:rsidRPr="00B138B3">
        <w:rPr>
          <w:rFonts w:ascii="Trebuchet MS" w:hAnsi="Trebuchet MS"/>
        </w:rPr>
        <w:t>En el mismo sentido de las fotografías</w:t>
      </w:r>
      <w:r w:rsidR="00BE6C74" w:rsidRPr="00B138B3">
        <w:rPr>
          <w:rFonts w:ascii="Trebuchet MS" w:hAnsi="Trebuchet MS"/>
        </w:rPr>
        <w:t xml:space="preserve"> y videos</w:t>
      </w:r>
      <w:r w:rsidRPr="00B138B3">
        <w:rPr>
          <w:rFonts w:ascii="Trebuchet MS" w:hAnsi="Trebuchet MS"/>
        </w:rPr>
        <w:t xml:space="preserve"> ubicadas en la tabla anterior, se advierte que aparecen niños y niñas, cuyas facciones se aprecian de manera directa, en términos del </w:t>
      </w:r>
      <w:r w:rsidRPr="00B138B3">
        <w:rPr>
          <w:rFonts w:ascii="Trebuchet MS" w:hAnsi="Trebuchet MS"/>
          <w:bCs/>
          <w:lang w:val="es-ES" w:eastAsia="es-ES"/>
        </w:rPr>
        <w:t xml:space="preserve">punto 5 de los Lineamientos para la protección de los derechos de niñas, niños y adolescentes en materia político-electoral. </w:t>
      </w:r>
      <w:r w:rsidR="00C25BED" w:rsidRPr="00B138B3">
        <w:rPr>
          <w:rFonts w:ascii="Trebuchet MS" w:hAnsi="Trebuchet MS"/>
        </w:rPr>
        <w:t>Aun</w:t>
      </w:r>
      <w:r w:rsidRPr="00B138B3">
        <w:rPr>
          <w:rFonts w:ascii="Trebuchet MS" w:hAnsi="Trebuchet MS"/>
        </w:rPr>
        <w:t xml:space="preserve"> cuando se aprecia que en el contexto en el que se muestran, las referidas imágenes, </w:t>
      </w:r>
      <w:r w:rsidR="00DE72DB" w:rsidRPr="00B138B3">
        <w:rPr>
          <w:rFonts w:ascii="Trebuchet MS" w:hAnsi="Trebuchet MS"/>
          <w:bCs/>
          <w:lang w:val="es-ES" w:eastAsia="es-ES"/>
        </w:rPr>
        <w:t xml:space="preserve">no </w:t>
      </w:r>
      <w:r w:rsidR="00DE72DB" w:rsidRPr="00B138B3">
        <w:rPr>
          <w:rFonts w:ascii="Trebuchet MS" w:hAnsi="Trebuchet MS"/>
          <w:bCs/>
          <w:lang w:val="es-ES" w:eastAsia="es-ES"/>
        </w:rPr>
        <w:lastRenderedPageBreak/>
        <w:t>induce o incita a la violencia</w:t>
      </w:r>
      <w:r w:rsidR="00DE72DB" w:rsidRPr="00B138B3">
        <w:rPr>
          <w:rFonts w:ascii="Trebuchet MS" w:eastAsia="Calibri" w:hAnsi="Trebuchet MS"/>
          <w:lang w:val="es-ES" w:eastAsia="en-US"/>
        </w:rPr>
        <w:t xml:space="preserve">, al conflicto, al odio, a las adicciones, a la vulneración física o mental, a la discriminación, a la humillación, a la intolerancia, al acoso escolar o </w:t>
      </w:r>
      <w:proofErr w:type="spellStart"/>
      <w:r w:rsidR="00DE72DB" w:rsidRPr="00B138B3">
        <w:rPr>
          <w:rFonts w:ascii="Trebuchet MS" w:eastAsia="Calibri" w:hAnsi="Trebuchet MS"/>
          <w:lang w:val="es-ES" w:eastAsia="en-US"/>
        </w:rPr>
        <w:t>bullying</w:t>
      </w:r>
      <w:proofErr w:type="spellEnd"/>
      <w:r w:rsidR="00DE72DB" w:rsidRPr="00B138B3">
        <w:rPr>
          <w:rFonts w:ascii="Trebuchet MS" w:eastAsia="Calibri" w:hAnsi="Trebuchet MS"/>
          <w:lang w:val="es-ES" w:eastAsia="en-US"/>
        </w:rPr>
        <w:t>, al uso de la sexualidad como una herramienta de persuasión para atraer el interés del receptor, o cualquier otra forma de afectación a la intimidad, la honra y la reputación de los menores de edad, dispuesto en el punto siete de los citados lineamientos.</w:t>
      </w:r>
    </w:p>
    <w:p w14:paraId="1302F805" w14:textId="77777777" w:rsidR="00B204D4" w:rsidRPr="00B138B3" w:rsidRDefault="00B204D4" w:rsidP="00B138B3">
      <w:pPr>
        <w:spacing w:line="276" w:lineRule="auto"/>
        <w:jc w:val="both"/>
        <w:rPr>
          <w:rFonts w:ascii="Trebuchet MS" w:eastAsia="Calibri" w:hAnsi="Trebuchet MS"/>
          <w:lang w:val="es-ES" w:eastAsia="en-US"/>
        </w:rPr>
      </w:pPr>
    </w:p>
    <w:p w14:paraId="73F187B1" w14:textId="77777777" w:rsidR="00B204D4" w:rsidRPr="00B138B3" w:rsidRDefault="00B204D4" w:rsidP="00B138B3">
      <w:pPr>
        <w:spacing w:line="276" w:lineRule="auto"/>
        <w:jc w:val="both"/>
        <w:rPr>
          <w:rFonts w:ascii="Trebuchet MS" w:hAnsi="Trebuchet MS"/>
          <w:bCs/>
          <w:lang w:val="es-ES" w:eastAsia="es-ES"/>
        </w:rPr>
      </w:pPr>
      <w:r w:rsidRPr="00B138B3">
        <w:rPr>
          <w:rFonts w:ascii="Trebuchet MS" w:eastAsia="Calibri" w:hAnsi="Trebuchet MS"/>
          <w:lang w:val="es-ES" w:eastAsia="en-US"/>
        </w:rPr>
        <w:t>Así mismo, a criterio de esta autoridad, en el caso no se actualiza ningún maltrato o explotación contra las niñas, niños y adolescentes que aparecen en las publicaciones en cita.</w:t>
      </w:r>
    </w:p>
    <w:p w14:paraId="13EF9421" w14:textId="77777777" w:rsidR="00DE72DB" w:rsidRPr="00B138B3" w:rsidRDefault="00DE72DB" w:rsidP="00B138B3">
      <w:pPr>
        <w:spacing w:line="276" w:lineRule="auto"/>
        <w:jc w:val="both"/>
        <w:rPr>
          <w:rFonts w:ascii="Trebuchet MS" w:eastAsia="Calibri" w:hAnsi="Trebuchet MS"/>
          <w:lang w:val="es-ES" w:eastAsia="en-US"/>
        </w:rPr>
      </w:pPr>
    </w:p>
    <w:p w14:paraId="69126F28" w14:textId="77777777" w:rsidR="00DE72DB" w:rsidRPr="00B138B3" w:rsidRDefault="00DE72DB" w:rsidP="00B138B3">
      <w:pPr>
        <w:spacing w:line="276" w:lineRule="auto"/>
        <w:jc w:val="both"/>
        <w:rPr>
          <w:rFonts w:ascii="Trebuchet MS" w:eastAsia="Calibri" w:hAnsi="Trebuchet MS"/>
          <w:lang w:val="es-ES" w:eastAsia="en-US"/>
        </w:rPr>
      </w:pPr>
      <w:r w:rsidRPr="00B138B3">
        <w:rPr>
          <w:rFonts w:ascii="Trebuchet MS" w:hAnsi="Trebuchet MS"/>
          <w:bCs/>
          <w:lang w:val="es-ES" w:eastAsia="es-ES"/>
        </w:rPr>
        <w:t>De igual forma, esta Comisión advierte que del contenido de las imágenes referidas en el cuadro que antecede, aparecen en las publicaciones de estudio</w:t>
      </w:r>
      <w:r w:rsidR="005C0B17" w:rsidRPr="00B138B3">
        <w:rPr>
          <w:rFonts w:ascii="Trebuchet MS" w:hAnsi="Trebuchet MS"/>
          <w:bCs/>
          <w:lang w:val="es-ES" w:eastAsia="es-ES"/>
        </w:rPr>
        <w:t>,</w:t>
      </w:r>
      <w:r w:rsidRPr="00B138B3">
        <w:rPr>
          <w:rFonts w:ascii="Trebuchet MS" w:hAnsi="Trebuchet MS"/>
          <w:bCs/>
          <w:lang w:val="es-ES" w:eastAsia="es-ES"/>
        </w:rPr>
        <w:t xml:space="preserve"> de forma incidental varias niñas, niños y adolescentes, acorde al criterio establecido en el </w:t>
      </w:r>
      <w:r w:rsidRPr="00B138B3">
        <w:rPr>
          <w:rFonts w:ascii="Trebuchet MS" w:eastAsia="Calibri" w:hAnsi="Trebuchet MS"/>
          <w:lang w:val="es-ES" w:eastAsia="en-US"/>
        </w:rPr>
        <w:t>punto cinco de los lineamientos citados</w:t>
      </w:r>
      <w:r w:rsidRPr="00B138B3">
        <w:rPr>
          <w:rStyle w:val="Refdenotaalpie"/>
          <w:rFonts w:ascii="Trebuchet MS" w:eastAsia="Calibri" w:hAnsi="Trebuchet MS"/>
          <w:lang w:val="es-ES" w:eastAsia="en-US"/>
        </w:rPr>
        <w:footnoteReference w:id="7"/>
      </w:r>
      <w:r w:rsidR="00AB7597" w:rsidRPr="00B138B3">
        <w:rPr>
          <w:rFonts w:ascii="Trebuchet MS" w:eastAsia="Calibri" w:hAnsi="Trebuchet MS"/>
          <w:lang w:val="es-ES" w:eastAsia="en-US"/>
        </w:rPr>
        <w:t>.</w:t>
      </w:r>
    </w:p>
    <w:p w14:paraId="033F4214" w14:textId="77777777" w:rsidR="00AC79E1" w:rsidRPr="00B138B3" w:rsidRDefault="00AC79E1" w:rsidP="00B138B3">
      <w:pPr>
        <w:spacing w:line="276" w:lineRule="auto"/>
        <w:jc w:val="both"/>
        <w:rPr>
          <w:rFonts w:ascii="Trebuchet MS" w:hAnsi="Trebuchet MS"/>
          <w:color w:val="000000"/>
          <w:shd w:val="clear" w:color="auto" w:fill="FFFFFF"/>
        </w:rPr>
      </w:pPr>
      <w:r w:rsidRPr="00B138B3">
        <w:rPr>
          <w:rFonts w:ascii="Trebuchet MS" w:hAnsi="Trebuchet MS"/>
          <w:color w:val="000000"/>
          <w:shd w:val="clear" w:color="auto" w:fill="FFFFFF"/>
        </w:rPr>
        <w:t>Lo que cobra validez, con los criterios adoptados por el Tribunal Electoral del Poder Judicial de la Federación, al establecer que si en la propaganda política o electoral se recurre a imágenes de personas menores de edad como recurso propagandístico y parte de la inclusión democrática, se deben cumplir ciertos requisitos mínimos para garantizar sus derechos, como el consentimiento por escrito o cualquier otro medio de quienes ejerzan la patria potestad o tutela, así como la opinión de la niña, niño o adolescente en función de la edad y su madurez.</w:t>
      </w:r>
      <w:r w:rsidRPr="00B138B3">
        <w:rPr>
          <w:rStyle w:val="Refdenotaalpie"/>
          <w:rFonts w:ascii="Trebuchet MS" w:hAnsi="Trebuchet MS"/>
          <w:color w:val="000000"/>
          <w:shd w:val="clear" w:color="auto" w:fill="FFFFFF"/>
        </w:rPr>
        <w:footnoteReference w:id="8"/>
      </w:r>
    </w:p>
    <w:p w14:paraId="2CD6A600" w14:textId="77777777" w:rsidR="00AC79E1" w:rsidRPr="00B138B3" w:rsidRDefault="00AC79E1" w:rsidP="00B138B3">
      <w:pPr>
        <w:spacing w:line="276" w:lineRule="auto"/>
        <w:jc w:val="both"/>
        <w:rPr>
          <w:rFonts w:ascii="Trebuchet MS" w:hAnsi="Trebuchet MS"/>
          <w:color w:val="000000"/>
          <w:shd w:val="clear" w:color="auto" w:fill="FFFFFF"/>
        </w:rPr>
      </w:pPr>
    </w:p>
    <w:p w14:paraId="41AB1256" w14:textId="77777777" w:rsidR="00DE72DB" w:rsidRPr="00B138B3" w:rsidRDefault="00AC79E1" w:rsidP="00B138B3">
      <w:pPr>
        <w:spacing w:line="276" w:lineRule="auto"/>
        <w:jc w:val="both"/>
        <w:rPr>
          <w:rFonts w:ascii="Trebuchet MS" w:hAnsi="Trebuchet MS"/>
          <w:bCs/>
          <w:lang w:val="es-ES" w:eastAsia="es-ES"/>
        </w:rPr>
      </w:pPr>
      <w:r w:rsidRPr="00B138B3">
        <w:rPr>
          <w:rFonts w:ascii="Trebuchet MS" w:hAnsi="Trebuchet MS"/>
          <w:bCs/>
          <w:lang w:val="es-ES" w:eastAsia="es-ES"/>
        </w:rPr>
        <w:t>Aunado a ello</w:t>
      </w:r>
      <w:r w:rsidR="00DE72DB" w:rsidRPr="00B138B3">
        <w:rPr>
          <w:rFonts w:ascii="Trebuchet MS" w:hAnsi="Trebuchet MS"/>
          <w:bCs/>
          <w:lang w:val="es-ES" w:eastAsia="es-ES"/>
        </w:rPr>
        <w:t>, cabe señalar que el punto 15 de los citados lineamientos</w:t>
      </w:r>
      <w:r w:rsidR="00DE72DB" w:rsidRPr="00B138B3">
        <w:rPr>
          <w:rFonts w:ascii="Trebuchet MS" w:eastAsia="Calibri" w:hAnsi="Trebuchet MS"/>
          <w:lang w:val="es-ES" w:eastAsia="en-US"/>
        </w:rPr>
        <w:t xml:space="preserve">, establece que cuando la aparición de las </w:t>
      </w:r>
      <w:r w:rsidR="00DE72DB" w:rsidRPr="00B138B3">
        <w:rPr>
          <w:rFonts w:ascii="Trebuchet MS" w:hAnsi="Trebuchet MS"/>
          <w:bCs/>
          <w:lang w:val="es-ES" w:eastAsia="es-ES"/>
        </w:rPr>
        <w:t>niña, niños y adolescentes</w:t>
      </w:r>
      <w:r w:rsidR="00DE72DB" w:rsidRPr="00B138B3">
        <w:rPr>
          <w:rFonts w:ascii="Trebuchet MS" w:eastAsia="Calibri" w:hAnsi="Trebuchet MS"/>
          <w:lang w:val="es-ES" w:eastAsia="en-US"/>
        </w:rPr>
        <w:t xml:space="preserve"> sea incidental y no se cuenta con los consentimientos respectivos, se deberá difuminar, ocultar o hacer irreconocibles la imagen, voz o cualquier otro dato que haga identificable al sujeto de protección, con el fin de maximizar su dignidad y derechos.</w:t>
      </w:r>
    </w:p>
    <w:p w14:paraId="5AEB50E5" w14:textId="77777777" w:rsidR="00DE72DB" w:rsidRPr="00B138B3" w:rsidRDefault="00DE72DB" w:rsidP="00B138B3">
      <w:pPr>
        <w:spacing w:line="276" w:lineRule="auto"/>
        <w:jc w:val="both"/>
        <w:rPr>
          <w:rFonts w:ascii="Trebuchet MS" w:eastAsia="Calibri" w:hAnsi="Trebuchet MS"/>
          <w:lang w:val="es-ES" w:eastAsia="en-US"/>
        </w:rPr>
      </w:pPr>
    </w:p>
    <w:p w14:paraId="108B515D" w14:textId="77777777" w:rsidR="00DE72DB" w:rsidRPr="00B138B3" w:rsidRDefault="00AC79E1" w:rsidP="00B138B3">
      <w:pPr>
        <w:spacing w:line="276" w:lineRule="auto"/>
        <w:jc w:val="both"/>
        <w:rPr>
          <w:rFonts w:ascii="Trebuchet MS" w:hAnsi="Trebuchet MS"/>
          <w:lang w:val="es-ES"/>
        </w:rPr>
      </w:pPr>
      <w:r w:rsidRPr="00B138B3">
        <w:rPr>
          <w:rFonts w:ascii="Trebuchet MS" w:eastAsia="Calibri" w:hAnsi="Trebuchet MS"/>
          <w:lang w:val="es-ES" w:eastAsia="en-US"/>
        </w:rPr>
        <w:lastRenderedPageBreak/>
        <w:t>Al tenor de lo anterior, las integrantes de esta Comisión, con la finalidad de evitar la vulneración de los derechos de las niñas, niños y adolescentes y velando en todo momento por el interés sup</w:t>
      </w:r>
      <w:r w:rsidR="006F19DD">
        <w:rPr>
          <w:rFonts w:ascii="Trebuchet MS" w:eastAsia="Calibri" w:hAnsi="Trebuchet MS"/>
          <w:lang w:val="es-ES" w:eastAsia="en-US"/>
        </w:rPr>
        <w:t>e</w:t>
      </w:r>
      <w:r w:rsidRPr="00B138B3">
        <w:rPr>
          <w:rFonts w:ascii="Trebuchet MS" w:eastAsia="Calibri" w:hAnsi="Trebuchet MS"/>
          <w:lang w:val="es-ES" w:eastAsia="en-US"/>
        </w:rPr>
        <w:t>rior de la niñez como derecho humano, se considera necesario hacer que cese la conducta presumiblemente infractora, ello en tanto sea dictada una</w:t>
      </w:r>
      <w:r w:rsidR="00DE72DB" w:rsidRPr="00B138B3">
        <w:rPr>
          <w:rFonts w:ascii="Trebuchet MS" w:hAnsi="Trebuchet MS"/>
          <w:bCs/>
          <w:lang w:val="es-ES"/>
        </w:rPr>
        <w:t xml:space="preserve"> resolución de fondo en el presente asunto</w:t>
      </w:r>
      <w:r w:rsidR="00DE72DB" w:rsidRPr="00B138B3">
        <w:rPr>
          <w:rFonts w:ascii="Trebuchet MS" w:hAnsi="Trebuchet MS"/>
          <w:lang w:val="es-ES"/>
        </w:rPr>
        <w:t>.</w:t>
      </w:r>
    </w:p>
    <w:p w14:paraId="4BBD0D0A" w14:textId="77777777" w:rsidR="00DE72DB" w:rsidRPr="00B138B3" w:rsidRDefault="00DE72DB" w:rsidP="00B138B3">
      <w:pPr>
        <w:spacing w:line="276" w:lineRule="auto"/>
        <w:jc w:val="both"/>
        <w:rPr>
          <w:rFonts w:ascii="Trebuchet MS" w:eastAsia="Calibri" w:hAnsi="Trebuchet MS"/>
          <w:lang w:val="es-ES" w:eastAsia="en-US"/>
        </w:rPr>
      </w:pPr>
    </w:p>
    <w:p w14:paraId="2EAA1193" w14:textId="77777777" w:rsidR="0059244C" w:rsidRPr="00523637" w:rsidRDefault="0059244C" w:rsidP="0059244C">
      <w:pPr>
        <w:spacing w:line="276" w:lineRule="auto"/>
        <w:jc w:val="both"/>
        <w:rPr>
          <w:rFonts w:ascii="Trebuchet MS" w:hAnsi="Trebuchet MS"/>
          <w:b/>
          <w:lang w:val="es-ES"/>
        </w:rPr>
      </w:pPr>
      <w:r w:rsidRPr="00523637">
        <w:rPr>
          <w:rFonts w:ascii="Trebuchet MS" w:hAnsi="Trebuchet MS"/>
          <w:b/>
          <w:lang w:val="es-ES"/>
        </w:rPr>
        <w:t xml:space="preserve">Tutela preventiva. </w:t>
      </w:r>
    </w:p>
    <w:p w14:paraId="4D70FF2E" w14:textId="77777777" w:rsidR="0059244C" w:rsidRPr="00523637" w:rsidRDefault="0059244C" w:rsidP="0059244C">
      <w:pPr>
        <w:spacing w:line="276" w:lineRule="auto"/>
        <w:jc w:val="both"/>
        <w:rPr>
          <w:rFonts w:ascii="Trebuchet MS" w:hAnsi="Trebuchet MS"/>
          <w:lang w:val="es-ES"/>
        </w:rPr>
      </w:pPr>
    </w:p>
    <w:p w14:paraId="02FA6C32" w14:textId="77777777" w:rsidR="0059244C" w:rsidRPr="00523637" w:rsidRDefault="0059244C" w:rsidP="0059244C">
      <w:pPr>
        <w:spacing w:line="276" w:lineRule="auto"/>
        <w:jc w:val="both"/>
        <w:rPr>
          <w:rFonts w:ascii="Trebuchet MS" w:hAnsi="Trebuchet MS"/>
          <w:lang w:val="es-ES"/>
        </w:rPr>
      </w:pPr>
      <w:r w:rsidRPr="00523637">
        <w:rPr>
          <w:rFonts w:ascii="Trebuchet MS" w:hAnsi="Trebuchet MS"/>
          <w:lang w:val="es-ES"/>
        </w:rPr>
        <w:t>Ahora bien, la medida cautelar en su vertiente de tutela preventiva, se concibe como una protección contra el peligro de que una conducta ilícita o probablemente ilícita continúe o se repita y con ello se lesione el interés original, considerando que existen valores, principios y derechos que requieren de una protección específica, oportuna, real, adecuada y efectiva, por lo que para garantizar su más amplia protección las autoridades deben adoptar medidas que cesen las actividades que causan el daño y que prevengan o eviten el comportamiento lesivo.</w:t>
      </w:r>
      <w:r w:rsidRPr="00523637">
        <w:rPr>
          <w:rStyle w:val="Refdenotaalpie"/>
          <w:rFonts w:ascii="Trebuchet MS" w:hAnsi="Trebuchet MS"/>
          <w:lang w:val="es-ES"/>
        </w:rPr>
        <w:footnoteReference w:id="9"/>
      </w:r>
      <w:r w:rsidRPr="00523637">
        <w:rPr>
          <w:rFonts w:ascii="Trebuchet MS" w:hAnsi="Trebuchet MS"/>
          <w:lang w:val="es-ES"/>
        </w:rPr>
        <w:t xml:space="preserve"> </w:t>
      </w:r>
    </w:p>
    <w:p w14:paraId="5C155D87" w14:textId="77777777" w:rsidR="0059244C" w:rsidRPr="00523637" w:rsidRDefault="0059244C" w:rsidP="0059244C">
      <w:pPr>
        <w:spacing w:line="276" w:lineRule="auto"/>
        <w:jc w:val="both"/>
        <w:rPr>
          <w:rFonts w:ascii="Trebuchet MS" w:hAnsi="Trebuchet MS"/>
          <w:lang w:val="es-ES"/>
        </w:rPr>
      </w:pPr>
    </w:p>
    <w:p w14:paraId="3AB1FA0F" w14:textId="77777777" w:rsidR="0059244C" w:rsidRPr="00523637" w:rsidRDefault="0059244C" w:rsidP="0059244C">
      <w:pPr>
        <w:spacing w:line="276" w:lineRule="auto"/>
        <w:jc w:val="both"/>
        <w:rPr>
          <w:rFonts w:ascii="Trebuchet MS" w:hAnsi="Trebuchet MS"/>
          <w:lang w:val="es-ES"/>
        </w:rPr>
      </w:pPr>
      <w:r w:rsidRPr="00523637">
        <w:rPr>
          <w:rFonts w:ascii="Trebuchet MS" w:hAnsi="Trebuchet MS"/>
          <w:lang w:val="es-ES"/>
        </w:rPr>
        <w:t xml:space="preserve">Esto es, consiste no solo en abstenerse de realizar una conducta o comportamiento que cause daño, sino en adoptar las medidas de precaución necesaria para que no se genere. No tienen el carácter sancionatorio porque buscan prevenir una actividad que a la postre puede resultar ilícita, por realizarse en contravención a una obligación o prohibición legalmente establecida. </w:t>
      </w:r>
    </w:p>
    <w:p w14:paraId="58D2DF26" w14:textId="77777777" w:rsidR="0059244C" w:rsidRPr="00523637" w:rsidRDefault="0059244C" w:rsidP="0059244C">
      <w:pPr>
        <w:spacing w:line="276" w:lineRule="auto"/>
        <w:jc w:val="both"/>
        <w:rPr>
          <w:rFonts w:ascii="Trebuchet MS" w:hAnsi="Trebuchet MS"/>
          <w:lang w:val="es-ES"/>
        </w:rPr>
      </w:pPr>
    </w:p>
    <w:p w14:paraId="2CC79C82" w14:textId="77777777" w:rsidR="0059244C" w:rsidRPr="00523637" w:rsidRDefault="0059244C" w:rsidP="0059244C">
      <w:pPr>
        <w:spacing w:line="276" w:lineRule="auto"/>
        <w:jc w:val="both"/>
        <w:rPr>
          <w:rFonts w:ascii="Trebuchet MS" w:hAnsi="Trebuchet MS"/>
          <w:lang w:val="es-ES"/>
        </w:rPr>
      </w:pPr>
      <w:r w:rsidRPr="00523637">
        <w:rPr>
          <w:rFonts w:ascii="Trebuchet MS" w:hAnsi="Trebuchet MS"/>
          <w:lang w:val="es-ES"/>
        </w:rPr>
        <w:t xml:space="preserve">Así la tutela preventiva se entiende como un cuidado contra el peligro de práctica, de continuación o de repetición del ilícito. Previendo el peligro en la dilación. Su finalidad es suplir la ausencia de una resolución definitiva, asegurando su eficacia, por lo que tales medidas al encontrarse dirigidas a garantizar la existencia de un derecho, constituyen un instrumento no sólo de otra resolución, sino también el interés público, porque buscan restablecer el ordenamiento jurídico conculcado, desapareciendo, provisionalmente, una situación que se reputa antijurídica. </w:t>
      </w:r>
      <w:r w:rsidRPr="00523637">
        <w:rPr>
          <w:rStyle w:val="Refdenotaalpie"/>
          <w:rFonts w:ascii="Trebuchet MS" w:hAnsi="Trebuchet MS"/>
          <w:lang w:val="es-ES"/>
        </w:rPr>
        <w:footnoteReference w:id="10"/>
      </w:r>
    </w:p>
    <w:p w14:paraId="00CBE9B1" w14:textId="77777777" w:rsidR="0059244C" w:rsidRPr="00523637" w:rsidRDefault="0059244C" w:rsidP="0059244C">
      <w:pPr>
        <w:spacing w:line="276" w:lineRule="auto"/>
        <w:jc w:val="both"/>
        <w:rPr>
          <w:rFonts w:ascii="Trebuchet MS" w:hAnsi="Trebuchet MS"/>
          <w:lang w:val="es-ES"/>
        </w:rPr>
      </w:pPr>
    </w:p>
    <w:p w14:paraId="29D0E333" w14:textId="77777777" w:rsidR="0059244C" w:rsidRPr="00523637" w:rsidRDefault="0059244C" w:rsidP="0059244C">
      <w:pPr>
        <w:spacing w:line="276" w:lineRule="auto"/>
        <w:jc w:val="both"/>
        <w:rPr>
          <w:rFonts w:ascii="Trebuchet MS" w:hAnsi="Trebuchet MS"/>
          <w:lang w:val="es-ES"/>
        </w:rPr>
      </w:pPr>
      <w:r w:rsidRPr="00523637">
        <w:rPr>
          <w:rFonts w:ascii="Trebuchet MS" w:hAnsi="Trebuchet MS"/>
          <w:lang w:val="es-ES"/>
        </w:rPr>
        <w:lastRenderedPageBreak/>
        <w:t xml:space="preserve">Sentado lo anterior y tomando como base que, desde una perspectiva preliminar esta comisión consideró que se cometieron actos, que posiblemente contravienen las reglas sobre propaganda político electoral, respecto a la violación del interés superior de la niñez como derecho humano, se estima necesario, justificado e idóneo el dictado de medidas precautorias bajo la figura de tutela preventiva, a fin de prevenir daños irreparables a la equidad de la contienda electoral. </w:t>
      </w:r>
    </w:p>
    <w:p w14:paraId="4DA8E256" w14:textId="77777777" w:rsidR="0059244C" w:rsidRPr="00523637" w:rsidRDefault="0059244C" w:rsidP="0059244C">
      <w:pPr>
        <w:spacing w:line="276" w:lineRule="auto"/>
        <w:jc w:val="both"/>
        <w:rPr>
          <w:rFonts w:ascii="Trebuchet MS" w:eastAsia="Calibri" w:hAnsi="Trebuchet MS" w:cs="Arial"/>
          <w:lang w:val="es-ES" w:eastAsia="en-US"/>
        </w:rPr>
      </w:pPr>
    </w:p>
    <w:p w14:paraId="62FFD52B" w14:textId="77777777" w:rsidR="0059244C" w:rsidRPr="00523637" w:rsidRDefault="0059244C" w:rsidP="0059244C">
      <w:pPr>
        <w:spacing w:line="276" w:lineRule="auto"/>
        <w:ind w:right="-93"/>
        <w:jc w:val="both"/>
        <w:rPr>
          <w:rFonts w:ascii="Trebuchet MS" w:hAnsi="Trebuchet MS" w:cs="Arial"/>
          <w:lang w:val="es-ES"/>
        </w:rPr>
      </w:pPr>
      <w:r w:rsidRPr="00523637">
        <w:rPr>
          <w:rFonts w:ascii="Trebuchet MS" w:hAnsi="Trebuchet MS" w:cs="Arial"/>
          <w:lang w:val="es-ES"/>
        </w:rPr>
        <w:t xml:space="preserve">Por tal motivo </w:t>
      </w:r>
      <w:r w:rsidRPr="00523637">
        <w:rPr>
          <w:rFonts w:ascii="Trebuchet MS" w:hAnsi="Trebuchet MS" w:cs="Arial"/>
          <w:b/>
          <w:lang w:val="es-ES"/>
        </w:rPr>
        <w:t>se declara procedente la medida cautelar en la modalidad de tutela preventiva</w:t>
      </w:r>
      <w:r w:rsidRPr="00523637">
        <w:rPr>
          <w:rFonts w:ascii="Trebuchet MS" w:hAnsi="Trebuchet MS" w:cs="Arial"/>
          <w:lang w:val="es-ES"/>
        </w:rPr>
        <w:t xml:space="preserve"> y se ordena a </w:t>
      </w:r>
      <w:r>
        <w:rPr>
          <w:rFonts w:ascii="Trebuchet MS" w:hAnsi="Trebuchet MS"/>
          <w:b/>
          <w:lang w:val="es-ES" w:eastAsia="es-ES"/>
        </w:rPr>
        <w:t xml:space="preserve">José Manuel Chávez Rodríguez </w:t>
      </w:r>
      <w:r w:rsidRPr="00523637">
        <w:rPr>
          <w:rFonts w:ascii="Trebuchet MS" w:hAnsi="Trebuchet MS" w:cs="Arial"/>
          <w:lang w:val="es-ES"/>
        </w:rPr>
        <w:t xml:space="preserve">se abstenga de realizar publicaciones como las que fueron objeto de análisis dentro de la presente solución. </w:t>
      </w:r>
    </w:p>
    <w:p w14:paraId="0BA1C591" w14:textId="317EA073" w:rsidR="0059244C" w:rsidRDefault="0059244C" w:rsidP="0059244C">
      <w:pPr>
        <w:spacing w:line="276" w:lineRule="auto"/>
        <w:ind w:right="-93"/>
        <w:jc w:val="both"/>
        <w:rPr>
          <w:rFonts w:ascii="Trebuchet MS" w:hAnsi="Trebuchet MS" w:cs="Arial"/>
          <w:lang w:val="es-ES"/>
        </w:rPr>
      </w:pPr>
    </w:p>
    <w:p w14:paraId="22297DB0" w14:textId="77777777" w:rsidR="008D7C26" w:rsidRPr="00071E31" w:rsidRDefault="008D7C26" w:rsidP="008D7C26">
      <w:pPr>
        <w:spacing w:line="276" w:lineRule="auto"/>
        <w:ind w:right="-93"/>
        <w:jc w:val="both"/>
        <w:rPr>
          <w:rFonts w:ascii="Trebuchet MS" w:hAnsi="Trebuchet MS" w:cs="Arial"/>
          <w:lang w:val="es-ES"/>
        </w:rPr>
      </w:pPr>
      <w:r w:rsidRPr="00071E31">
        <w:rPr>
          <w:rFonts w:ascii="Trebuchet MS" w:hAnsi="Trebuchet MS" w:cs="Arial"/>
          <w:lang w:val="es-ES"/>
        </w:rPr>
        <w:t>Ahora bien, los partidos políticos tienen el deber de conducir sus actividades dentro de los cauces legales y ajustar su conducta y la de sus militantes a los principios del Estado democrático, ello de conformidad con el artículo 25, párrafo 1 de la Ley General de Partidos Políticos; con base en lo cual se ha interpretado que un partido puede ser responsable también de la actuación de sus candidatos, militantes o terceros que no necesariamente se encuentran dentro de su estructura interna, si respecto de su conducta les es exigible un deber de cuidado.</w:t>
      </w:r>
    </w:p>
    <w:p w14:paraId="2CC792F8" w14:textId="77777777" w:rsidR="008D7C26" w:rsidRPr="00071E31" w:rsidRDefault="008D7C26" w:rsidP="008D7C26">
      <w:pPr>
        <w:spacing w:line="276" w:lineRule="auto"/>
        <w:ind w:right="-93"/>
        <w:jc w:val="both"/>
        <w:rPr>
          <w:rFonts w:ascii="Trebuchet MS" w:hAnsi="Trebuchet MS" w:cs="Arial"/>
          <w:lang w:val="es-ES"/>
        </w:rPr>
      </w:pPr>
    </w:p>
    <w:p w14:paraId="7F5DF940" w14:textId="77777777" w:rsidR="008D7C26" w:rsidRPr="00815798" w:rsidRDefault="008D7C26" w:rsidP="008D7C26">
      <w:pPr>
        <w:spacing w:line="276" w:lineRule="auto"/>
        <w:ind w:right="-93"/>
        <w:jc w:val="both"/>
        <w:rPr>
          <w:rFonts w:ascii="Trebuchet MS" w:hAnsi="Trebuchet MS" w:cs="Arial"/>
          <w:lang w:val="es-ES"/>
        </w:rPr>
      </w:pPr>
      <w:r w:rsidRPr="00071E31">
        <w:rPr>
          <w:rFonts w:ascii="Trebuchet MS" w:hAnsi="Trebuchet MS" w:cs="Arial"/>
          <w:lang w:val="es-ES"/>
        </w:rPr>
        <w:t xml:space="preserve">Con base en lo anterior, esta Comisión Considera que se debe vincular al </w:t>
      </w:r>
      <w:r w:rsidRPr="00071E31">
        <w:rPr>
          <w:rFonts w:ascii="Trebuchet MS" w:hAnsi="Trebuchet MS" w:cs="Arial"/>
          <w:b/>
          <w:bCs/>
          <w:lang w:val="es-ES"/>
        </w:rPr>
        <w:t>Partido Acción Nacional</w:t>
      </w:r>
      <w:r w:rsidRPr="00071E31">
        <w:rPr>
          <w:rFonts w:ascii="Trebuchet MS" w:hAnsi="Trebuchet MS" w:cs="Arial"/>
          <w:lang w:val="es-ES"/>
        </w:rPr>
        <w:t>, instituto que postuló al candidato denunciado, con la presente medida cautelar en la vertiente de tutela preventiva, para que en lo sucesivo esté atento de las publicaciones que realizan sus candidatos.</w:t>
      </w:r>
    </w:p>
    <w:p w14:paraId="61DE2475" w14:textId="77777777" w:rsidR="008D7C26" w:rsidRPr="00523637" w:rsidRDefault="008D7C26" w:rsidP="0059244C">
      <w:pPr>
        <w:spacing w:line="276" w:lineRule="auto"/>
        <w:ind w:right="-93"/>
        <w:jc w:val="both"/>
        <w:rPr>
          <w:rFonts w:ascii="Trebuchet MS" w:hAnsi="Trebuchet MS" w:cs="Arial"/>
          <w:lang w:val="es-ES"/>
        </w:rPr>
      </w:pPr>
    </w:p>
    <w:p w14:paraId="5824F137" w14:textId="77777777" w:rsidR="00752E22" w:rsidRPr="00B138B3" w:rsidRDefault="00752E22" w:rsidP="00B138B3">
      <w:pPr>
        <w:spacing w:line="276" w:lineRule="auto"/>
        <w:jc w:val="both"/>
        <w:rPr>
          <w:rFonts w:ascii="Trebuchet MS" w:hAnsi="Trebuchet MS"/>
          <w:lang w:val="es-ES"/>
        </w:rPr>
      </w:pPr>
      <w:r w:rsidRPr="00B138B3">
        <w:rPr>
          <w:rFonts w:ascii="Trebuchet MS" w:hAnsi="Trebuchet MS"/>
          <w:lang w:val="es-ES"/>
        </w:rPr>
        <w:t>En consecuencia y bajo la apariencia del b</w:t>
      </w:r>
      <w:r w:rsidR="00BE6C74" w:rsidRPr="00B138B3">
        <w:rPr>
          <w:rFonts w:ascii="Trebuchet MS" w:hAnsi="Trebuchet MS"/>
          <w:lang w:val="es-ES"/>
        </w:rPr>
        <w:t>uen derecho, resulta procedente</w:t>
      </w:r>
      <w:r w:rsidRPr="00B138B3">
        <w:rPr>
          <w:rFonts w:ascii="Trebuchet MS" w:hAnsi="Trebuchet MS"/>
          <w:lang w:val="es-ES"/>
        </w:rPr>
        <w:t xml:space="preserve"> la adopción de medidas cautelares, con los siguientes efectos:</w:t>
      </w:r>
    </w:p>
    <w:p w14:paraId="1C46A4E6" w14:textId="77777777" w:rsidR="00752E22" w:rsidRPr="00B138B3" w:rsidRDefault="00752E22" w:rsidP="00B138B3">
      <w:pPr>
        <w:spacing w:line="276" w:lineRule="auto"/>
        <w:jc w:val="both"/>
        <w:rPr>
          <w:rFonts w:ascii="Trebuchet MS" w:hAnsi="Trebuchet MS"/>
          <w:lang w:val="es-ES"/>
        </w:rPr>
      </w:pPr>
    </w:p>
    <w:p w14:paraId="5D30BDD5" w14:textId="77777777" w:rsidR="00752E22" w:rsidRPr="00B138B3" w:rsidRDefault="00AB7597" w:rsidP="00B138B3">
      <w:pPr>
        <w:spacing w:line="276" w:lineRule="auto"/>
        <w:jc w:val="both"/>
        <w:rPr>
          <w:rFonts w:ascii="Trebuchet MS" w:hAnsi="Trebuchet MS"/>
          <w:b/>
          <w:lang w:val="es-ES"/>
        </w:rPr>
      </w:pPr>
      <w:r w:rsidRPr="00B138B3">
        <w:rPr>
          <w:rFonts w:ascii="Trebuchet MS" w:hAnsi="Trebuchet MS"/>
          <w:b/>
          <w:lang w:val="es-ES"/>
        </w:rPr>
        <w:t>VIII. Efectos:</w:t>
      </w:r>
    </w:p>
    <w:p w14:paraId="31EF69A6" w14:textId="77777777" w:rsidR="00752E22" w:rsidRPr="00B138B3" w:rsidRDefault="00752E22" w:rsidP="00B138B3">
      <w:pPr>
        <w:spacing w:line="276" w:lineRule="auto"/>
        <w:jc w:val="both"/>
        <w:rPr>
          <w:rFonts w:ascii="Trebuchet MS" w:hAnsi="Trebuchet MS"/>
          <w:lang w:val="es-ES"/>
        </w:rPr>
      </w:pPr>
    </w:p>
    <w:p w14:paraId="48B4D3E7" w14:textId="77777777" w:rsidR="00DE72DB" w:rsidRDefault="00752E22" w:rsidP="00B138B3">
      <w:pPr>
        <w:spacing w:line="276" w:lineRule="auto"/>
        <w:jc w:val="both"/>
        <w:rPr>
          <w:rFonts w:ascii="Trebuchet MS" w:hAnsi="Trebuchet MS"/>
          <w:lang w:val="es-ES"/>
        </w:rPr>
      </w:pPr>
      <w:r w:rsidRPr="00B138B3">
        <w:rPr>
          <w:rFonts w:ascii="Trebuchet MS" w:hAnsi="Trebuchet MS"/>
          <w:lang w:val="es-ES"/>
        </w:rPr>
        <w:t>1. S</w:t>
      </w:r>
      <w:r w:rsidR="00DE72DB" w:rsidRPr="00B138B3">
        <w:rPr>
          <w:rFonts w:ascii="Trebuchet MS" w:hAnsi="Trebuchet MS"/>
          <w:lang w:val="es-ES"/>
        </w:rPr>
        <w:t xml:space="preserve">e ordena al denunciado </w:t>
      </w:r>
      <w:r w:rsidR="006F19DD">
        <w:rPr>
          <w:rFonts w:ascii="Trebuchet MS" w:hAnsi="Trebuchet MS"/>
          <w:b/>
          <w:lang w:val="es-ES" w:eastAsia="es-ES"/>
        </w:rPr>
        <w:t xml:space="preserve">José Manuel Chávez Rodríguez en su carácter de candidato al Municipio de Valle de Juárez, del Estado de Jalisco, </w:t>
      </w:r>
      <w:r w:rsidR="006F19DD">
        <w:rPr>
          <w:rFonts w:ascii="Trebuchet MS" w:hAnsi="Trebuchet MS"/>
          <w:lang w:val="es-ES" w:eastAsia="es-ES"/>
        </w:rPr>
        <w:t>así como al Partido Acción Nacional</w:t>
      </w:r>
      <w:r w:rsidR="00F95A4E">
        <w:rPr>
          <w:rFonts w:ascii="Trebuchet MS" w:hAnsi="Trebuchet MS"/>
          <w:lang w:val="es-ES" w:eastAsia="es-ES"/>
        </w:rPr>
        <w:t>,</w:t>
      </w:r>
      <w:r w:rsidR="00F95A4E" w:rsidRPr="00B138B3">
        <w:rPr>
          <w:rFonts w:ascii="Trebuchet MS" w:hAnsi="Trebuchet MS"/>
          <w:lang w:val="es-ES" w:eastAsia="es-ES"/>
        </w:rPr>
        <w:t xml:space="preserve"> </w:t>
      </w:r>
      <w:r w:rsidR="00DE72DB" w:rsidRPr="00B138B3">
        <w:rPr>
          <w:rFonts w:ascii="Trebuchet MS" w:hAnsi="Trebuchet MS"/>
          <w:lang w:val="es-ES"/>
        </w:rPr>
        <w:t>eliminar las publicaciones objeto de denuncia y estudio, q</w:t>
      </w:r>
      <w:r w:rsidR="006133E4" w:rsidRPr="00B138B3">
        <w:rPr>
          <w:rFonts w:ascii="Trebuchet MS" w:hAnsi="Trebuchet MS"/>
          <w:lang w:val="es-ES"/>
        </w:rPr>
        <w:t xml:space="preserve">ue se encuentran alojadas en </w:t>
      </w:r>
      <w:r w:rsidR="00BE6C74" w:rsidRPr="00B138B3">
        <w:rPr>
          <w:rFonts w:ascii="Trebuchet MS" w:hAnsi="Trebuchet MS"/>
          <w:lang w:val="es-ES"/>
        </w:rPr>
        <w:t>los</w:t>
      </w:r>
      <w:r w:rsidR="006133E4" w:rsidRPr="00B138B3">
        <w:rPr>
          <w:rFonts w:ascii="Trebuchet MS" w:hAnsi="Trebuchet MS"/>
          <w:lang w:val="es-ES"/>
        </w:rPr>
        <w:t xml:space="preserve"> link</w:t>
      </w:r>
      <w:r w:rsidR="00BE6C74" w:rsidRPr="00B138B3">
        <w:rPr>
          <w:rFonts w:ascii="Trebuchet MS" w:hAnsi="Trebuchet MS"/>
          <w:lang w:val="es-ES"/>
        </w:rPr>
        <w:t>s</w:t>
      </w:r>
      <w:r w:rsidR="006133E4" w:rsidRPr="00B138B3">
        <w:rPr>
          <w:rFonts w:ascii="Trebuchet MS" w:hAnsi="Trebuchet MS"/>
          <w:lang w:val="es-ES"/>
        </w:rPr>
        <w:t xml:space="preserve"> precisado</w:t>
      </w:r>
      <w:r w:rsidR="00BE6C74" w:rsidRPr="00B138B3">
        <w:rPr>
          <w:rFonts w:ascii="Trebuchet MS" w:hAnsi="Trebuchet MS"/>
          <w:lang w:val="es-ES"/>
        </w:rPr>
        <w:t>s</w:t>
      </w:r>
      <w:r w:rsidR="00DE72DB" w:rsidRPr="00B138B3">
        <w:rPr>
          <w:rFonts w:ascii="Trebuchet MS" w:hAnsi="Trebuchet MS"/>
          <w:lang w:val="es-ES"/>
        </w:rPr>
        <w:t xml:space="preserve"> e</w:t>
      </w:r>
      <w:r w:rsidR="006133E4" w:rsidRPr="00B138B3">
        <w:rPr>
          <w:rFonts w:ascii="Trebuchet MS" w:hAnsi="Trebuchet MS"/>
          <w:lang w:val="es-ES"/>
        </w:rPr>
        <w:t>n la presente resolución, en la</w:t>
      </w:r>
      <w:r w:rsidR="00DE72DB" w:rsidRPr="00B138B3">
        <w:rPr>
          <w:rFonts w:ascii="Trebuchet MS" w:hAnsi="Trebuchet MS"/>
          <w:lang w:val="es-ES"/>
        </w:rPr>
        <w:t xml:space="preserve"> </w:t>
      </w:r>
      <w:r w:rsidR="00DE72DB" w:rsidRPr="00B138B3">
        <w:rPr>
          <w:rFonts w:ascii="Trebuchet MS" w:hAnsi="Trebuchet MS"/>
          <w:lang w:val="es-ES"/>
        </w:rPr>
        <w:lastRenderedPageBreak/>
        <w:t xml:space="preserve">cuales aparecen </w:t>
      </w:r>
      <w:r w:rsidR="00DE72DB" w:rsidRPr="00B138B3">
        <w:rPr>
          <w:rFonts w:ascii="Trebuchet MS" w:hAnsi="Trebuchet MS"/>
          <w:bCs/>
          <w:lang w:val="es-ES" w:eastAsia="es-ES"/>
        </w:rPr>
        <w:t xml:space="preserve">niñas, niños y adolescentes </w:t>
      </w:r>
      <w:r w:rsidR="00DE72DB" w:rsidRPr="00B138B3">
        <w:rPr>
          <w:rFonts w:ascii="Trebuchet MS" w:hAnsi="Trebuchet MS"/>
          <w:lang w:val="es-ES"/>
        </w:rPr>
        <w:t>tanto de forma directa como indirecta.</w:t>
      </w:r>
    </w:p>
    <w:p w14:paraId="5C323383" w14:textId="77777777" w:rsidR="0059244C" w:rsidRPr="00B138B3" w:rsidRDefault="0059244C" w:rsidP="00B138B3">
      <w:pPr>
        <w:spacing w:line="276" w:lineRule="auto"/>
        <w:jc w:val="both"/>
        <w:rPr>
          <w:rFonts w:ascii="Trebuchet MS" w:hAnsi="Trebuchet MS"/>
          <w:lang w:val="es-ES"/>
        </w:rPr>
      </w:pPr>
    </w:p>
    <w:p w14:paraId="0CEF0654" w14:textId="77777777" w:rsidR="00DE72DB" w:rsidRPr="00B138B3" w:rsidRDefault="00DE72DB" w:rsidP="00B138B3">
      <w:pPr>
        <w:spacing w:line="276" w:lineRule="auto"/>
        <w:jc w:val="both"/>
        <w:rPr>
          <w:rFonts w:ascii="Trebuchet MS" w:hAnsi="Trebuchet MS"/>
          <w:lang w:val="es-ES"/>
        </w:rPr>
      </w:pPr>
      <w:r w:rsidRPr="00B138B3">
        <w:rPr>
          <w:rFonts w:ascii="Trebuchet MS" w:hAnsi="Trebuchet MS"/>
          <w:lang w:val="es-ES"/>
        </w:rPr>
        <w:t>Para ello, se le otorga al denunciado un plazo no mayor a veinticuatro horas, contadas a partir de la legal notificación de la presente resolución. Una vez cumplimentada, en idéntico término deberá informar el cumplimiento por escrito a este Instituto, apercibido que, en caso de incumplimiento, se le impo</w:t>
      </w:r>
      <w:r w:rsidR="00D3184F" w:rsidRPr="00B138B3">
        <w:rPr>
          <w:rFonts w:ascii="Trebuchet MS" w:hAnsi="Trebuchet MS"/>
          <w:lang w:val="es-ES"/>
        </w:rPr>
        <w:t>ndrá una amonestación pública y</w:t>
      </w:r>
      <w:r w:rsidRPr="00B138B3">
        <w:rPr>
          <w:rFonts w:ascii="Trebuchet MS" w:hAnsi="Trebuchet MS"/>
          <w:lang w:val="es-ES"/>
        </w:rPr>
        <w:t xml:space="preserve"> de continuar la omisión, podrá ser acreedor a los medios de apremio previstos en la normativa electoral.</w:t>
      </w:r>
    </w:p>
    <w:p w14:paraId="48D280E8" w14:textId="77777777" w:rsidR="00DE72DB" w:rsidRPr="00B138B3" w:rsidRDefault="00DE72DB" w:rsidP="00B138B3">
      <w:pPr>
        <w:spacing w:line="276" w:lineRule="auto"/>
        <w:jc w:val="both"/>
        <w:rPr>
          <w:rFonts w:ascii="Trebuchet MS" w:hAnsi="Trebuchet MS"/>
          <w:lang w:val="es-ES"/>
        </w:rPr>
      </w:pPr>
    </w:p>
    <w:p w14:paraId="4EA82D8E" w14:textId="77777777" w:rsidR="00752E22" w:rsidRPr="00B138B3" w:rsidRDefault="00F95A4E" w:rsidP="00B138B3">
      <w:pPr>
        <w:spacing w:line="276" w:lineRule="auto"/>
        <w:jc w:val="both"/>
        <w:rPr>
          <w:rFonts w:ascii="Trebuchet MS" w:hAnsi="Trebuchet MS"/>
          <w:lang w:val="es-ES"/>
        </w:rPr>
      </w:pPr>
      <w:r>
        <w:rPr>
          <w:rFonts w:ascii="Trebuchet MS" w:hAnsi="Trebuchet MS"/>
          <w:lang w:val="es-ES"/>
        </w:rPr>
        <w:t>2. Así mismo, los</w:t>
      </w:r>
      <w:r w:rsidR="00752E22" w:rsidRPr="00B138B3">
        <w:rPr>
          <w:rFonts w:ascii="Trebuchet MS" w:hAnsi="Trebuchet MS"/>
          <w:lang w:val="es-ES"/>
        </w:rPr>
        <w:t xml:space="preserve"> denunciado</w:t>
      </w:r>
      <w:r>
        <w:rPr>
          <w:rFonts w:ascii="Trebuchet MS" w:hAnsi="Trebuchet MS"/>
          <w:lang w:val="es-ES"/>
        </w:rPr>
        <w:t>s</w:t>
      </w:r>
      <w:r w:rsidR="00752E22" w:rsidRPr="00B138B3">
        <w:rPr>
          <w:rFonts w:ascii="Trebuchet MS" w:hAnsi="Trebuchet MS"/>
          <w:lang w:val="es-ES"/>
        </w:rPr>
        <w:t xml:space="preserve"> deberá</w:t>
      </w:r>
      <w:r>
        <w:rPr>
          <w:rFonts w:ascii="Trebuchet MS" w:hAnsi="Trebuchet MS"/>
          <w:lang w:val="es-ES"/>
        </w:rPr>
        <w:t>n</w:t>
      </w:r>
      <w:r w:rsidR="00752E22" w:rsidRPr="00B138B3">
        <w:rPr>
          <w:rFonts w:ascii="Trebuchet MS" w:hAnsi="Trebuchet MS"/>
          <w:lang w:val="es-ES"/>
        </w:rPr>
        <w:t xml:space="preserve"> abstenerse en lo futuro de realizar publicaciones fuera de los términos establecidos en los Lineamientos y anexos para la protección de niñas, niños y adolescentes en materia de propaganda y mensajes electorales; debiendo cumplir en todo momento con dichos requisitos en aras de garantizar los derechos de los mismos. </w:t>
      </w:r>
    </w:p>
    <w:p w14:paraId="24E8824B" w14:textId="77777777" w:rsidR="00752E22" w:rsidRPr="00B138B3" w:rsidRDefault="00752E22" w:rsidP="00B138B3">
      <w:pPr>
        <w:spacing w:line="276" w:lineRule="auto"/>
        <w:jc w:val="both"/>
        <w:rPr>
          <w:rFonts w:ascii="Trebuchet MS" w:hAnsi="Trebuchet MS"/>
          <w:lang w:val="es-ES"/>
        </w:rPr>
      </w:pPr>
    </w:p>
    <w:p w14:paraId="32C371A7" w14:textId="3C211CC6" w:rsidR="008D7C26" w:rsidRPr="00815798" w:rsidRDefault="00752E22" w:rsidP="008D7C26">
      <w:pPr>
        <w:spacing w:line="276" w:lineRule="auto"/>
        <w:jc w:val="both"/>
        <w:rPr>
          <w:rFonts w:ascii="Trebuchet MS" w:eastAsia="Calibri" w:hAnsi="Trebuchet MS" w:cs="Arial"/>
          <w:lang w:val="es-ES"/>
        </w:rPr>
      </w:pPr>
      <w:r w:rsidRPr="00071E31">
        <w:rPr>
          <w:rFonts w:ascii="Trebuchet MS" w:hAnsi="Trebuchet MS"/>
          <w:lang w:val="es-ES"/>
        </w:rPr>
        <w:t xml:space="preserve">3. </w:t>
      </w:r>
      <w:r w:rsidR="008D7C26" w:rsidRPr="00071E31">
        <w:rPr>
          <w:rFonts w:ascii="Trebuchet MS" w:hAnsi="Trebuchet MS" w:cs="Arial"/>
          <w:lang w:val="es-ES"/>
        </w:rPr>
        <w:t xml:space="preserve">Se </w:t>
      </w:r>
      <w:r w:rsidR="008D7C26" w:rsidRPr="00071E31">
        <w:rPr>
          <w:rFonts w:ascii="Trebuchet MS" w:hAnsi="Trebuchet MS" w:cs="Arial"/>
          <w:b/>
          <w:bCs/>
          <w:lang w:val="es-ES"/>
        </w:rPr>
        <w:t xml:space="preserve">vincula al Partido Acción Nacional </w:t>
      </w:r>
      <w:r w:rsidR="008D7C26" w:rsidRPr="00071E31">
        <w:rPr>
          <w:rFonts w:ascii="Trebuchet MS" w:hAnsi="Trebuchet MS" w:cs="Arial"/>
          <w:lang w:val="es-ES"/>
        </w:rPr>
        <w:t>para que instruya a sus candidatos para abstenerse de realizar publicaciones fuera de los términos establecidos en los Lineamientos y anexos para la protección de niñas, niños y adolescentes en materia de propaganda y mensajes electorales.</w:t>
      </w:r>
    </w:p>
    <w:p w14:paraId="474510BD" w14:textId="0EEBF12F" w:rsidR="008D7C26" w:rsidRDefault="008D7C26" w:rsidP="00B138B3">
      <w:pPr>
        <w:spacing w:line="276" w:lineRule="auto"/>
        <w:jc w:val="both"/>
        <w:rPr>
          <w:rFonts w:ascii="Trebuchet MS" w:hAnsi="Trebuchet MS"/>
          <w:lang w:val="es-ES"/>
        </w:rPr>
      </w:pPr>
    </w:p>
    <w:p w14:paraId="06DB4BB2" w14:textId="483D79E8" w:rsidR="00DE72DB" w:rsidRPr="00B138B3" w:rsidRDefault="008D7C26" w:rsidP="008D7C26">
      <w:pPr>
        <w:rPr>
          <w:rFonts w:ascii="Trebuchet MS" w:hAnsi="Trebuchet MS"/>
          <w:lang w:val="es-ES"/>
        </w:rPr>
      </w:pPr>
      <w:r>
        <w:rPr>
          <w:rFonts w:ascii="Trebuchet MS" w:hAnsi="Trebuchet MS"/>
          <w:lang w:val="es-ES"/>
        </w:rPr>
        <w:t xml:space="preserve">4. </w:t>
      </w:r>
      <w:r w:rsidR="00DE72DB" w:rsidRPr="00B138B3">
        <w:rPr>
          <w:rFonts w:ascii="Trebuchet MS" w:hAnsi="Trebuchet MS"/>
          <w:lang w:val="es-ES"/>
        </w:rPr>
        <w:t>El personal de la Oficialía Electoral de este Instituto deberá elaborar una nueva acta de los sitios de internet precisados en esta resolución a fin de dar fe del cumplimiento de la presente medida decretada.</w:t>
      </w:r>
    </w:p>
    <w:p w14:paraId="25F393FA" w14:textId="77777777" w:rsidR="00DE72DB" w:rsidRPr="00B138B3" w:rsidRDefault="00DE72DB" w:rsidP="00B138B3">
      <w:pPr>
        <w:spacing w:line="276" w:lineRule="auto"/>
        <w:jc w:val="both"/>
        <w:rPr>
          <w:rFonts w:ascii="Trebuchet MS" w:eastAsia="Calibri" w:hAnsi="Trebuchet MS"/>
          <w:color w:val="000000"/>
          <w:lang w:val="es-ES"/>
        </w:rPr>
      </w:pPr>
    </w:p>
    <w:p w14:paraId="0C80AD06" w14:textId="77777777" w:rsidR="001F6A68" w:rsidRPr="00B138B3" w:rsidRDefault="001F6A68"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Las situaciones expuestas a lo largo del presente considerando, no prejuzgan respecto de la existencia o no de las infracciones denunciadas, lo que no es materia de la presente determinación, es decir, que, si bien en la presente resolución se ha determinado</w:t>
      </w:r>
      <w:r w:rsidR="004D3946">
        <w:rPr>
          <w:rFonts w:ascii="Trebuchet MS" w:eastAsia="Calibri" w:hAnsi="Trebuchet MS"/>
          <w:color w:val="000000"/>
          <w:lang w:val="es-ES"/>
        </w:rPr>
        <w:t xml:space="preserve"> </w:t>
      </w:r>
      <w:r w:rsidR="00F425E2" w:rsidRPr="00B138B3">
        <w:rPr>
          <w:rFonts w:ascii="Trebuchet MS" w:eastAsia="Calibri" w:hAnsi="Trebuchet MS"/>
          <w:color w:val="000000"/>
          <w:lang w:val="es-ES"/>
        </w:rPr>
        <w:t>procedente</w:t>
      </w:r>
      <w:r w:rsidRPr="00B138B3">
        <w:rPr>
          <w:rFonts w:ascii="Trebuchet MS" w:eastAsia="Calibri" w:hAnsi="Trebuchet MS"/>
          <w:color w:val="000000"/>
          <w:lang w:val="es-ES"/>
        </w:rPr>
        <w:t xml:space="preserve"> la adopción de medidas cautelares, la misma no prejuzga respecto de la existencia de una infracción que pudiera llegar a determinar la autoridad competente, al someter los mismos hechos a su consideración.</w:t>
      </w:r>
    </w:p>
    <w:p w14:paraId="3F7A726E" w14:textId="77777777" w:rsidR="000076FC" w:rsidRPr="00B138B3" w:rsidRDefault="000076FC" w:rsidP="00B138B3">
      <w:pPr>
        <w:spacing w:line="276" w:lineRule="auto"/>
        <w:jc w:val="both"/>
        <w:rPr>
          <w:rFonts w:ascii="Trebuchet MS" w:hAnsi="Trebuchet MS"/>
          <w:lang w:val="es-ES"/>
        </w:rPr>
      </w:pPr>
    </w:p>
    <w:p w14:paraId="5784C917" w14:textId="77777777" w:rsidR="000076FC" w:rsidRPr="00B138B3" w:rsidRDefault="000076FC" w:rsidP="00B138B3">
      <w:pPr>
        <w:spacing w:line="276" w:lineRule="auto"/>
        <w:jc w:val="both"/>
        <w:rPr>
          <w:rFonts w:ascii="Trebuchet MS" w:hAnsi="Trebuchet MS"/>
          <w:lang w:val="es-ES" w:eastAsia="ar-SA"/>
        </w:rPr>
      </w:pPr>
      <w:r w:rsidRPr="00B138B3">
        <w:rPr>
          <w:rFonts w:ascii="Trebuchet MS" w:hAnsi="Trebuchet MS"/>
          <w:lang w:val="es-ES" w:eastAsia="ar-SA"/>
        </w:rPr>
        <w:t>Por las consideraciones antes expuestas, esta Comisión</w:t>
      </w:r>
    </w:p>
    <w:p w14:paraId="1C235D1C" w14:textId="77777777" w:rsidR="000076FC" w:rsidRPr="00B138B3" w:rsidRDefault="000076FC" w:rsidP="00B138B3">
      <w:pPr>
        <w:spacing w:line="276" w:lineRule="auto"/>
        <w:jc w:val="both"/>
        <w:rPr>
          <w:rFonts w:ascii="Trebuchet MS" w:hAnsi="Trebuchet MS"/>
          <w:lang w:val="es-ES" w:eastAsia="ar-SA"/>
        </w:rPr>
      </w:pPr>
    </w:p>
    <w:p w14:paraId="13B7C847" w14:textId="77777777" w:rsidR="000076FC" w:rsidRPr="00B138B3" w:rsidRDefault="000076FC" w:rsidP="00B138B3">
      <w:pPr>
        <w:spacing w:line="276" w:lineRule="auto"/>
        <w:jc w:val="center"/>
        <w:rPr>
          <w:rFonts w:ascii="Trebuchet MS" w:hAnsi="Trebuchet MS"/>
          <w:b/>
          <w:lang w:val="es-ES" w:eastAsia="ar-SA"/>
        </w:rPr>
      </w:pPr>
      <w:r w:rsidRPr="00B138B3">
        <w:rPr>
          <w:rFonts w:ascii="Trebuchet MS" w:hAnsi="Trebuchet MS"/>
          <w:b/>
          <w:lang w:val="es-ES" w:eastAsia="ar-SA"/>
        </w:rPr>
        <w:lastRenderedPageBreak/>
        <w:t>R E S U E L V E:</w:t>
      </w:r>
    </w:p>
    <w:p w14:paraId="0C8AFBC0" w14:textId="77777777" w:rsidR="00AE6BD8" w:rsidRPr="00B138B3" w:rsidRDefault="00AE6BD8" w:rsidP="00B138B3">
      <w:pPr>
        <w:spacing w:line="276" w:lineRule="auto"/>
        <w:jc w:val="both"/>
        <w:rPr>
          <w:rFonts w:ascii="Trebuchet MS" w:hAnsi="Trebuchet MS"/>
          <w:lang w:val="es-ES" w:eastAsia="ar-SA"/>
        </w:rPr>
      </w:pPr>
    </w:p>
    <w:p w14:paraId="4AE8B1D1" w14:textId="77777777" w:rsidR="000076FC" w:rsidRPr="00B138B3" w:rsidRDefault="000076FC" w:rsidP="00B138B3">
      <w:pPr>
        <w:spacing w:line="276" w:lineRule="auto"/>
        <w:jc w:val="both"/>
        <w:rPr>
          <w:rFonts w:ascii="Trebuchet MS" w:hAnsi="Trebuchet MS"/>
          <w:i/>
          <w:lang w:val="es-ES"/>
        </w:rPr>
      </w:pPr>
      <w:r w:rsidRPr="00B138B3">
        <w:rPr>
          <w:rFonts w:ascii="Trebuchet MS" w:hAnsi="Trebuchet MS"/>
          <w:b/>
          <w:lang w:val="es-ES"/>
        </w:rPr>
        <w:t>Primero</w:t>
      </w:r>
      <w:r w:rsidRPr="00B138B3">
        <w:rPr>
          <w:rFonts w:ascii="Trebuchet MS" w:hAnsi="Trebuchet MS"/>
          <w:lang w:val="es-ES"/>
        </w:rPr>
        <w:t xml:space="preserve">. Se declaran </w:t>
      </w:r>
      <w:r w:rsidR="00CA5984" w:rsidRPr="00B138B3">
        <w:rPr>
          <w:rFonts w:ascii="Trebuchet MS" w:hAnsi="Trebuchet MS"/>
          <w:b/>
          <w:lang w:val="es-ES"/>
        </w:rPr>
        <w:t>procedentes</w:t>
      </w:r>
      <w:r w:rsidRPr="00B138B3">
        <w:rPr>
          <w:rFonts w:ascii="Trebuchet MS" w:hAnsi="Trebuchet MS"/>
          <w:lang w:val="es-ES"/>
        </w:rPr>
        <w:t xml:space="preserve"> las medidas cautelares solicitadas por </w:t>
      </w:r>
      <w:r w:rsidR="001F6A68" w:rsidRPr="00B138B3">
        <w:rPr>
          <w:rFonts w:ascii="Trebuchet MS" w:hAnsi="Trebuchet MS"/>
          <w:lang w:val="es-ES"/>
        </w:rPr>
        <w:t xml:space="preserve">el denunciante </w:t>
      </w:r>
      <w:r w:rsidR="00F95A4E" w:rsidRPr="00F95A4E">
        <w:rPr>
          <w:rFonts w:ascii="Trebuchet MS" w:hAnsi="Trebuchet MS"/>
          <w:b/>
          <w:lang w:val="es-ES"/>
        </w:rPr>
        <w:t xml:space="preserve">Partido </w:t>
      </w:r>
      <w:r w:rsidR="006F19DD">
        <w:rPr>
          <w:rFonts w:ascii="Trebuchet MS" w:hAnsi="Trebuchet MS"/>
          <w:b/>
          <w:lang w:val="es-ES"/>
        </w:rPr>
        <w:t>Morena</w:t>
      </w:r>
      <w:r w:rsidR="005C0B17" w:rsidRPr="00B138B3">
        <w:rPr>
          <w:rFonts w:ascii="Trebuchet MS" w:hAnsi="Trebuchet MS"/>
          <w:lang w:val="es-ES"/>
        </w:rPr>
        <w:t xml:space="preserve"> </w:t>
      </w:r>
      <w:r w:rsidRPr="00B138B3">
        <w:rPr>
          <w:rFonts w:ascii="Trebuchet MS" w:hAnsi="Trebuchet MS"/>
          <w:lang w:val="es-ES"/>
        </w:rPr>
        <w:t>por las razones expuestas en el considerando VI</w:t>
      </w:r>
      <w:r w:rsidR="00CA5984" w:rsidRPr="00B138B3">
        <w:rPr>
          <w:rFonts w:ascii="Trebuchet MS" w:hAnsi="Trebuchet MS"/>
          <w:lang w:val="es-ES"/>
        </w:rPr>
        <w:t>I</w:t>
      </w:r>
      <w:r w:rsidRPr="00B138B3">
        <w:rPr>
          <w:rFonts w:ascii="Trebuchet MS" w:hAnsi="Trebuchet MS"/>
          <w:lang w:val="es-ES"/>
        </w:rPr>
        <w:t xml:space="preserve"> de la presente resolución.</w:t>
      </w:r>
    </w:p>
    <w:p w14:paraId="5BFA7A30" w14:textId="77777777" w:rsidR="000076FC" w:rsidRPr="00B138B3" w:rsidRDefault="000076FC" w:rsidP="00B138B3">
      <w:pPr>
        <w:spacing w:line="276" w:lineRule="auto"/>
        <w:jc w:val="both"/>
        <w:rPr>
          <w:rFonts w:ascii="Trebuchet MS" w:hAnsi="Trebuchet MS"/>
          <w:lang w:val="es-ES"/>
        </w:rPr>
      </w:pPr>
    </w:p>
    <w:p w14:paraId="332E666B" w14:textId="77777777" w:rsidR="005C0B17" w:rsidRPr="00B138B3" w:rsidRDefault="000076FC" w:rsidP="00B138B3">
      <w:pPr>
        <w:spacing w:line="276" w:lineRule="auto"/>
        <w:jc w:val="both"/>
        <w:rPr>
          <w:rFonts w:ascii="Trebuchet MS" w:hAnsi="Trebuchet MS"/>
          <w:lang w:val="es-ES" w:eastAsia="es-MX"/>
        </w:rPr>
      </w:pPr>
      <w:r w:rsidRPr="00B138B3">
        <w:rPr>
          <w:rFonts w:ascii="Trebuchet MS" w:hAnsi="Trebuchet MS"/>
          <w:b/>
          <w:lang w:val="es-ES"/>
        </w:rPr>
        <w:t>Segundo</w:t>
      </w:r>
      <w:r w:rsidRPr="00B138B3">
        <w:rPr>
          <w:rFonts w:ascii="Trebuchet MS" w:hAnsi="Trebuchet MS"/>
          <w:lang w:val="es-ES"/>
        </w:rPr>
        <w:t xml:space="preserve">. </w:t>
      </w:r>
      <w:r w:rsidR="00E52D4B" w:rsidRPr="00B138B3">
        <w:rPr>
          <w:rFonts w:ascii="Trebuchet MS" w:hAnsi="Trebuchet MS"/>
          <w:lang w:val="es-ES"/>
        </w:rPr>
        <w:t>El personal de la Oficialía Electoral de este Instituto deberá elaborar una nueva acta de los sitios de internet precisados en esta resolución a fin de dar fe del cumplimiento de la presente medida decretada.</w:t>
      </w:r>
    </w:p>
    <w:p w14:paraId="161BEEB1" w14:textId="77777777" w:rsidR="00AE6BD8" w:rsidRPr="00B138B3" w:rsidRDefault="00AE6BD8" w:rsidP="00B138B3">
      <w:pPr>
        <w:spacing w:line="276" w:lineRule="auto"/>
        <w:jc w:val="both"/>
        <w:rPr>
          <w:rFonts w:ascii="Trebuchet MS" w:hAnsi="Trebuchet MS"/>
          <w:lang w:val="es-ES"/>
        </w:rPr>
      </w:pPr>
    </w:p>
    <w:p w14:paraId="48A0AB48" w14:textId="6CED89D3" w:rsidR="00AE6BD8" w:rsidRPr="00071E31" w:rsidRDefault="00E52D4B" w:rsidP="008D7C26">
      <w:pPr>
        <w:spacing w:line="276" w:lineRule="auto"/>
        <w:ind w:right="51"/>
        <w:jc w:val="both"/>
        <w:rPr>
          <w:rFonts w:ascii="Trebuchet MS" w:eastAsia="Calibri" w:hAnsi="Trebuchet MS" w:cs="Arial"/>
          <w:lang w:val="es-ES" w:eastAsia="es-ES"/>
        </w:rPr>
      </w:pPr>
      <w:r w:rsidRPr="00B138B3">
        <w:rPr>
          <w:rFonts w:ascii="Trebuchet MS" w:hAnsi="Trebuchet MS"/>
          <w:b/>
          <w:lang w:val="es-ES" w:eastAsia="ar-SA" w:bidi="en-US"/>
        </w:rPr>
        <w:t>Tercero</w:t>
      </w:r>
      <w:r w:rsidRPr="00B138B3">
        <w:rPr>
          <w:rFonts w:ascii="Trebuchet MS" w:hAnsi="Trebuchet MS"/>
          <w:lang w:val="es-ES" w:eastAsia="ar-SA" w:bidi="en-US"/>
        </w:rPr>
        <w:t xml:space="preserve">. </w:t>
      </w:r>
      <w:r w:rsidRPr="00B138B3">
        <w:rPr>
          <w:rFonts w:ascii="Trebuchet MS" w:hAnsi="Trebuchet MS"/>
          <w:lang w:val="es-ES" w:eastAsia="es-ES"/>
        </w:rPr>
        <w:t>Túrnese a la Secretaría Ejecutiva del In</w:t>
      </w:r>
      <w:r w:rsidRPr="00071E31">
        <w:rPr>
          <w:rFonts w:ascii="Trebuchet MS" w:hAnsi="Trebuchet MS"/>
          <w:lang w:val="es-ES" w:eastAsia="es-ES"/>
        </w:rPr>
        <w:t>stituto a fin de que notifique a las partes el contenido de la presente resolución</w:t>
      </w:r>
      <w:r w:rsidR="008D7C26" w:rsidRPr="00071E31">
        <w:rPr>
          <w:rFonts w:ascii="Trebuchet MS" w:eastAsia="Calibri" w:hAnsi="Trebuchet MS" w:cs="Arial"/>
          <w:lang w:val="es-ES" w:eastAsia="es-ES"/>
        </w:rPr>
        <w:t>, incluido el Partido Acción Nacional</w:t>
      </w:r>
      <w:r w:rsidRPr="00071E31">
        <w:rPr>
          <w:rFonts w:ascii="Trebuchet MS" w:hAnsi="Trebuchet MS"/>
          <w:lang w:val="es-ES" w:eastAsia="es-ES"/>
        </w:rPr>
        <w:t>.</w:t>
      </w:r>
    </w:p>
    <w:p w14:paraId="56D7BEB9" w14:textId="77777777" w:rsidR="00AE6BD8" w:rsidRPr="00071E31" w:rsidRDefault="00AE6BD8" w:rsidP="00B138B3">
      <w:pPr>
        <w:spacing w:line="276" w:lineRule="auto"/>
        <w:jc w:val="both"/>
        <w:rPr>
          <w:rFonts w:ascii="Trebuchet MS" w:hAnsi="Trebuchet MS"/>
          <w:lang w:val="es-ES"/>
        </w:rPr>
      </w:pPr>
    </w:p>
    <w:p w14:paraId="2DBCA9AE" w14:textId="77777777" w:rsidR="00AE6BD8" w:rsidRPr="00071E31" w:rsidRDefault="00AE6BD8" w:rsidP="00B138B3">
      <w:pPr>
        <w:spacing w:line="276" w:lineRule="auto"/>
        <w:jc w:val="both"/>
        <w:rPr>
          <w:rFonts w:ascii="Trebuchet MS" w:hAnsi="Trebuchet MS"/>
          <w:lang w:val="es-ES" w:eastAsia="es-ES"/>
        </w:rPr>
      </w:pPr>
    </w:p>
    <w:p w14:paraId="39C65652" w14:textId="37B821DA" w:rsidR="000076FC" w:rsidRPr="00B138B3" w:rsidRDefault="000076FC" w:rsidP="00B138B3">
      <w:pPr>
        <w:spacing w:line="276" w:lineRule="auto"/>
        <w:jc w:val="center"/>
        <w:rPr>
          <w:rFonts w:ascii="Trebuchet MS" w:hAnsi="Trebuchet MS"/>
          <w:b/>
          <w:lang w:val="es-ES" w:eastAsia="es-ES"/>
        </w:rPr>
      </w:pPr>
      <w:r w:rsidRPr="00071E31">
        <w:rPr>
          <w:rFonts w:ascii="Trebuchet MS" w:hAnsi="Trebuchet MS"/>
          <w:b/>
          <w:lang w:val="es-ES" w:eastAsia="es-ES"/>
        </w:rPr>
        <w:t xml:space="preserve">Guadalajara, Jalisco, a </w:t>
      </w:r>
      <w:r w:rsidR="00071E31" w:rsidRPr="00071E31">
        <w:rPr>
          <w:rFonts w:ascii="Trebuchet MS" w:hAnsi="Trebuchet MS"/>
          <w:b/>
          <w:lang w:val="es-ES" w:eastAsia="es-ES"/>
        </w:rPr>
        <w:t>03</w:t>
      </w:r>
      <w:r w:rsidR="00D61C25" w:rsidRPr="00071E31">
        <w:rPr>
          <w:rFonts w:ascii="Trebuchet MS" w:hAnsi="Trebuchet MS"/>
          <w:b/>
          <w:lang w:val="es-ES" w:eastAsia="es-ES"/>
        </w:rPr>
        <w:t xml:space="preserve"> de </w:t>
      </w:r>
      <w:r w:rsidR="00611772" w:rsidRPr="00071E31">
        <w:rPr>
          <w:rFonts w:ascii="Trebuchet MS" w:hAnsi="Trebuchet MS"/>
          <w:b/>
          <w:lang w:val="es-ES" w:eastAsia="es-ES"/>
        </w:rPr>
        <w:t>j</w:t>
      </w:r>
      <w:r w:rsidR="00611772">
        <w:rPr>
          <w:rFonts w:ascii="Trebuchet MS" w:hAnsi="Trebuchet MS"/>
          <w:b/>
          <w:lang w:val="es-ES" w:eastAsia="es-ES"/>
        </w:rPr>
        <w:t>unio</w:t>
      </w:r>
      <w:r w:rsidR="003F2358">
        <w:rPr>
          <w:rFonts w:ascii="Trebuchet MS" w:hAnsi="Trebuchet MS"/>
          <w:b/>
          <w:lang w:val="es-ES" w:eastAsia="es-ES"/>
        </w:rPr>
        <w:t xml:space="preserve"> de 2021</w:t>
      </w:r>
    </w:p>
    <w:p w14:paraId="08EA6707" w14:textId="77777777" w:rsidR="000076FC" w:rsidRPr="00B138B3" w:rsidRDefault="000076FC" w:rsidP="00B138B3">
      <w:pPr>
        <w:spacing w:line="276" w:lineRule="auto"/>
        <w:jc w:val="both"/>
        <w:rPr>
          <w:rFonts w:ascii="Trebuchet MS" w:hAnsi="Trebuchet MS"/>
          <w:lang w:val="es-ES" w:eastAsia="es-ES"/>
        </w:rPr>
      </w:pPr>
    </w:p>
    <w:p w14:paraId="5FDBD969" w14:textId="77777777" w:rsidR="00D61C25" w:rsidRPr="00B138B3" w:rsidRDefault="00D61C25" w:rsidP="00B138B3">
      <w:pPr>
        <w:spacing w:line="276" w:lineRule="auto"/>
        <w:jc w:val="both"/>
        <w:rPr>
          <w:rFonts w:ascii="Trebuchet MS" w:hAnsi="Trebuchet MS"/>
          <w:lang w:val="es-ES" w:eastAsia="es-ES"/>
        </w:rPr>
      </w:pPr>
    </w:p>
    <w:p w14:paraId="10307A59" w14:textId="77777777" w:rsidR="00D61C25" w:rsidRPr="00B138B3" w:rsidRDefault="00D61C25" w:rsidP="00B138B3">
      <w:pPr>
        <w:spacing w:line="276" w:lineRule="auto"/>
        <w:jc w:val="both"/>
        <w:rPr>
          <w:rFonts w:ascii="Trebuchet MS" w:hAnsi="Trebuchet MS"/>
          <w:b/>
          <w:lang w:val="es-ES" w:eastAsia="es-ES"/>
        </w:rPr>
      </w:pPr>
    </w:p>
    <w:tbl>
      <w:tblPr>
        <w:tblW w:w="0" w:type="auto"/>
        <w:jc w:val="center"/>
        <w:tblLook w:val="04A0" w:firstRow="1" w:lastRow="0" w:firstColumn="1" w:lastColumn="0" w:noHBand="0" w:noVBand="1"/>
      </w:tblPr>
      <w:tblGrid>
        <w:gridCol w:w="4374"/>
        <w:gridCol w:w="4466"/>
      </w:tblGrid>
      <w:tr w:rsidR="000076FC" w:rsidRPr="00B138B3" w14:paraId="1C846C17" w14:textId="77777777" w:rsidTr="00AB7597">
        <w:trPr>
          <w:trHeight w:val="281"/>
          <w:jc w:val="center"/>
        </w:trPr>
        <w:tc>
          <w:tcPr>
            <w:tcW w:w="8901" w:type="dxa"/>
            <w:gridSpan w:val="2"/>
            <w:shd w:val="clear" w:color="auto" w:fill="auto"/>
          </w:tcPr>
          <w:p w14:paraId="2ED25CB5" w14:textId="77777777" w:rsidR="000076FC" w:rsidRPr="00B138B3" w:rsidRDefault="000076FC" w:rsidP="00B138B3">
            <w:pPr>
              <w:spacing w:line="276" w:lineRule="auto"/>
              <w:jc w:val="center"/>
              <w:rPr>
                <w:rFonts w:ascii="Trebuchet MS" w:hAnsi="Trebuchet MS"/>
                <w:b/>
                <w:lang w:val="es-ES" w:eastAsia="es-ES"/>
              </w:rPr>
            </w:pPr>
            <w:r w:rsidRPr="00B138B3">
              <w:rPr>
                <w:rFonts w:ascii="Trebuchet MS" w:hAnsi="Trebuchet MS"/>
                <w:b/>
                <w:lang w:val="es-ES" w:eastAsia="es-ES"/>
              </w:rPr>
              <w:t>Silvia Guadalupe Bustos Vásquez</w:t>
            </w:r>
          </w:p>
          <w:p w14:paraId="573B6451" w14:textId="77777777" w:rsidR="000076FC" w:rsidRPr="00B138B3" w:rsidRDefault="000076FC" w:rsidP="00B138B3">
            <w:pPr>
              <w:spacing w:line="276" w:lineRule="auto"/>
              <w:jc w:val="center"/>
              <w:rPr>
                <w:rFonts w:ascii="Trebuchet MS" w:hAnsi="Trebuchet MS"/>
                <w:b/>
                <w:lang w:val="es-ES" w:eastAsia="es-ES"/>
              </w:rPr>
            </w:pPr>
            <w:r w:rsidRPr="00B138B3">
              <w:rPr>
                <w:rFonts w:ascii="Trebuchet MS" w:hAnsi="Trebuchet MS"/>
                <w:b/>
                <w:lang w:val="es-ES" w:eastAsia="es-ES"/>
              </w:rPr>
              <w:t>Consejera electoral presidenta</w:t>
            </w:r>
          </w:p>
        </w:tc>
      </w:tr>
      <w:tr w:rsidR="000076FC" w:rsidRPr="00B138B3" w14:paraId="4F88BFEC" w14:textId="77777777" w:rsidTr="00AB7597">
        <w:trPr>
          <w:trHeight w:val="980"/>
          <w:jc w:val="center"/>
        </w:trPr>
        <w:tc>
          <w:tcPr>
            <w:tcW w:w="4404" w:type="dxa"/>
            <w:shd w:val="clear" w:color="auto" w:fill="auto"/>
          </w:tcPr>
          <w:p w14:paraId="1F338114" w14:textId="77777777" w:rsidR="000076FC" w:rsidRPr="00B138B3" w:rsidRDefault="000076FC" w:rsidP="00B138B3">
            <w:pPr>
              <w:spacing w:line="276" w:lineRule="auto"/>
              <w:jc w:val="center"/>
              <w:rPr>
                <w:rFonts w:ascii="Trebuchet MS" w:hAnsi="Trebuchet MS"/>
                <w:b/>
                <w:lang w:val="es-ES" w:eastAsia="es-ES"/>
              </w:rPr>
            </w:pPr>
          </w:p>
          <w:p w14:paraId="15EBA420" w14:textId="77777777" w:rsidR="000076FC" w:rsidRPr="00B138B3" w:rsidRDefault="000076FC" w:rsidP="00B138B3">
            <w:pPr>
              <w:spacing w:line="276" w:lineRule="auto"/>
              <w:jc w:val="center"/>
              <w:rPr>
                <w:rFonts w:ascii="Trebuchet MS" w:hAnsi="Trebuchet MS"/>
                <w:b/>
                <w:lang w:val="es-ES" w:eastAsia="es-ES"/>
              </w:rPr>
            </w:pPr>
          </w:p>
          <w:p w14:paraId="147A3151" w14:textId="77777777" w:rsidR="00D61C25" w:rsidRPr="00B138B3" w:rsidRDefault="00D61C25" w:rsidP="00B138B3">
            <w:pPr>
              <w:spacing w:line="276" w:lineRule="auto"/>
              <w:jc w:val="center"/>
              <w:rPr>
                <w:rFonts w:ascii="Trebuchet MS" w:hAnsi="Trebuchet MS"/>
                <w:b/>
                <w:lang w:val="es-ES" w:eastAsia="es-ES"/>
              </w:rPr>
            </w:pPr>
          </w:p>
          <w:p w14:paraId="2EC2B177" w14:textId="77777777" w:rsidR="000076FC" w:rsidRPr="00B138B3" w:rsidRDefault="000076FC" w:rsidP="00B138B3">
            <w:pPr>
              <w:spacing w:line="276" w:lineRule="auto"/>
              <w:jc w:val="center"/>
              <w:rPr>
                <w:rFonts w:ascii="Trebuchet MS" w:hAnsi="Trebuchet MS"/>
                <w:b/>
                <w:lang w:val="es-ES" w:eastAsia="es-ES"/>
              </w:rPr>
            </w:pPr>
            <w:proofErr w:type="spellStart"/>
            <w:r w:rsidRPr="00B138B3">
              <w:rPr>
                <w:rFonts w:ascii="Trebuchet MS" w:hAnsi="Trebuchet MS"/>
                <w:b/>
                <w:lang w:val="es-ES" w:eastAsia="es-ES"/>
              </w:rPr>
              <w:t>Zoad</w:t>
            </w:r>
            <w:proofErr w:type="spellEnd"/>
            <w:r w:rsidRPr="00B138B3">
              <w:rPr>
                <w:rFonts w:ascii="Trebuchet MS" w:hAnsi="Trebuchet MS"/>
                <w:b/>
                <w:lang w:val="es-ES" w:eastAsia="es-ES"/>
              </w:rPr>
              <w:t xml:space="preserve"> </w:t>
            </w:r>
            <w:proofErr w:type="spellStart"/>
            <w:r w:rsidRPr="00B138B3">
              <w:rPr>
                <w:rFonts w:ascii="Trebuchet MS" w:hAnsi="Trebuchet MS"/>
                <w:b/>
                <w:lang w:val="es-ES" w:eastAsia="es-ES"/>
              </w:rPr>
              <w:t>Jeanine</w:t>
            </w:r>
            <w:proofErr w:type="spellEnd"/>
            <w:r w:rsidRPr="00B138B3">
              <w:rPr>
                <w:rFonts w:ascii="Trebuchet MS" w:hAnsi="Trebuchet MS"/>
                <w:b/>
                <w:lang w:val="es-ES" w:eastAsia="es-ES"/>
              </w:rPr>
              <w:t xml:space="preserve"> García González</w:t>
            </w:r>
          </w:p>
          <w:p w14:paraId="7E1EEF2E" w14:textId="77777777" w:rsidR="000076FC" w:rsidRPr="00B138B3" w:rsidRDefault="000076FC" w:rsidP="00B138B3">
            <w:pPr>
              <w:spacing w:line="276" w:lineRule="auto"/>
              <w:jc w:val="center"/>
              <w:rPr>
                <w:rFonts w:ascii="Trebuchet MS" w:hAnsi="Trebuchet MS"/>
                <w:b/>
                <w:lang w:val="es-ES" w:eastAsia="es-ES"/>
              </w:rPr>
            </w:pPr>
            <w:r w:rsidRPr="00B138B3">
              <w:rPr>
                <w:rFonts w:ascii="Trebuchet MS" w:hAnsi="Trebuchet MS"/>
                <w:b/>
                <w:lang w:val="es-ES" w:eastAsia="es-ES"/>
              </w:rPr>
              <w:t>Consejera electoral integrante</w:t>
            </w:r>
          </w:p>
        </w:tc>
        <w:tc>
          <w:tcPr>
            <w:tcW w:w="4497" w:type="dxa"/>
            <w:shd w:val="clear" w:color="auto" w:fill="auto"/>
          </w:tcPr>
          <w:p w14:paraId="03CAA675" w14:textId="77777777" w:rsidR="000076FC" w:rsidRPr="00B138B3" w:rsidRDefault="000076FC" w:rsidP="00B138B3">
            <w:pPr>
              <w:spacing w:line="276" w:lineRule="auto"/>
              <w:jc w:val="center"/>
              <w:rPr>
                <w:rFonts w:ascii="Trebuchet MS" w:hAnsi="Trebuchet MS"/>
                <w:b/>
                <w:lang w:val="es-ES" w:eastAsia="es-ES"/>
              </w:rPr>
            </w:pPr>
          </w:p>
          <w:p w14:paraId="10609BF7" w14:textId="77777777" w:rsidR="00D61C25" w:rsidRPr="00B138B3" w:rsidRDefault="00D61C25" w:rsidP="00B138B3">
            <w:pPr>
              <w:spacing w:line="276" w:lineRule="auto"/>
              <w:jc w:val="center"/>
              <w:rPr>
                <w:rFonts w:ascii="Trebuchet MS" w:hAnsi="Trebuchet MS"/>
                <w:b/>
                <w:lang w:val="es-ES" w:eastAsia="es-ES"/>
              </w:rPr>
            </w:pPr>
          </w:p>
          <w:p w14:paraId="32C777B5" w14:textId="77777777" w:rsidR="000076FC" w:rsidRPr="00B138B3" w:rsidRDefault="000076FC" w:rsidP="00B138B3">
            <w:pPr>
              <w:spacing w:line="276" w:lineRule="auto"/>
              <w:jc w:val="center"/>
              <w:rPr>
                <w:rFonts w:ascii="Trebuchet MS" w:hAnsi="Trebuchet MS"/>
                <w:b/>
                <w:lang w:val="es-ES" w:eastAsia="es-ES"/>
              </w:rPr>
            </w:pPr>
          </w:p>
          <w:p w14:paraId="2948362B" w14:textId="77777777" w:rsidR="000076FC" w:rsidRPr="00B138B3" w:rsidRDefault="000076FC" w:rsidP="00B138B3">
            <w:pPr>
              <w:spacing w:line="276" w:lineRule="auto"/>
              <w:jc w:val="center"/>
              <w:rPr>
                <w:rFonts w:ascii="Trebuchet MS" w:hAnsi="Trebuchet MS"/>
                <w:b/>
                <w:lang w:val="es-ES" w:eastAsia="es-ES"/>
              </w:rPr>
            </w:pPr>
            <w:r w:rsidRPr="00B138B3">
              <w:rPr>
                <w:rFonts w:ascii="Trebuchet MS" w:hAnsi="Trebuchet MS"/>
                <w:b/>
                <w:lang w:val="es-ES" w:eastAsia="es-ES"/>
              </w:rPr>
              <w:t>Claudia Alejandra Vargas Bautista</w:t>
            </w:r>
          </w:p>
          <w:p w14:paraId="5252DA2D" w14:textId="77777777" w:rsidR="000076FC" w:rsidRPr="00B138B3" w:rsidRDefault="000076FC" w:rsidP="00B138B3">
            <w:pPr>
              <w:spacing w:line="276" w:lineRule="auto"/>
              <w:jc w:val="center"/>
              <w:rPr>
                <w:rFonts w:ascii="Trebuchet MS" w:hAnsi="Trebuchet MS"/>
                <w:b/>
                <w:lang w:val="es-ES" w:eastAsia="es-ES"/>
              </w:rPr>
            </w:pPr>
            <w:r w:rsidRPr="00B138B3">
              <w:rPr>
                <w:rFonts w:ascii="Trebuchet MS" w:hAnsi="Trebuchet MS"/>
                <w:b/>
                <w:lang w:val="es-ES" w:eastAsia="es-ES"/>
              </w:rPr>
              <w:t>Consejera electoral integrante</w:t>
            </w:r>
          </w:p>
        </w:tc>
      </w:tr>
    </w:tbl>
    <w:p w14:paraId="4C3796D4" w14:textId="77777777" w:rsidR="000076FC" w:rsidRPr="00B138B3" w:rsidRDefault="000076FC" w:rsidP="00B138B3">
      <w:pPr>
        <w:spacing w:line="276" w:lineRule="auto"/>
        <w:jc w:val="both"/>
        <w:rPr>
          <w:rFonts w:ascii="Trebuchet MS" w:eastAsia="Calibri" w:hAnsi="Trebuchet MS"/>
          <w:b/>
          <w:lang w:val="es-ES" w:eastAsia="en-US"/>
        </w:rPr>
      </w:pPr>
    </w:p>
    <w:p w14:paraId="0BA2118B" w14:textId="77777777" w:rsidR="000076FC" w:rsidRPr="00B138B3" w:rsidRDefault="000076FC" w:rsidP="00B138B3">
      <w:pPr>
        <w:spacing w:line="276" w:lineRule="auto"/>
        <w:jc w:val="both"/>
        <w:rPr>
          <w:rFonts w:ascii="Trebuchet MS" w:eastAsia="Calibri" w:hAnsi="Trebuchet MS"/>
          <w:b/>
          <w:lang w:val="es-ES" w:eastAsia="en-US"/>
        </w:rPr>
      </w:pPr>
    </w:p>
    <w:p w14:paraId="6387C2C2" w14:textId="77777777" w:rsidR="00D61C25" w:rsidRPr="00B138B3" w:rsidRDefault="00D61C25" w:rsidP="00B138B3">
      <w:pPr>
        <w:spacing w:line="276" w:lineRule="auto"/>
        <w:jc w:val="both"/>
        <w:rPr>
          <w:rFonts w:ascii="Trebuchet MS" w:eastAsia="Calibri" w:hAnsi="Trebuchet MS"/>
          <w:b/>
          <w:lang w:val="es-ES" w:eastAsia="en-US"/>
        </w:rPr>
      </w:pPr>
    </w:p>
    <w:p w14:paraId="51609542" w14:textId="77777777" w:rsidR="000076FC" w:rsidRPr="00B138B3" w:rsidRDefault="000076FC" w:rsidP="00B138B3">
      <w:pPr>
        <w:spacing w:line="276" w:lineRule="auto"/>
        <w:jc w:val="center"/>
        <w:rPr>
          <w:rFonts w:ascii="Trebuchet MS" w:eastAsia="Calibri" w:hAnsi="Trebuchet MS"/>
          <w:b/>
          <w:lang w:val="es-ES" w:eastAsia="en-US"/>
        </w:rPr>
      </w:pPr>
      <w:r w:rsidRPr="00B138B3">
        <w:rPr>
          <w:rFonts w:ascii="Trebuchet MS" w:eastAsia="Calibri" w:hAnsi="Trebuchet MS"/>
          <w:b/>
          <w:lang w:val="es-ES" w:eastAsia="en-US"/>
        </w:rPr>
        <w:t>Luis Alfonso Campos Guzmán</w:t>
      </w:r>
    </w:p>
    <w:p w14:paraId="014AF1C7" w14:textId="77777777" w:rsidR="000076FC" w:rsidRPr="00B138B3" w:rsidRDefault="000076FC" w:rsidP="00B138B3">
      <w:pPr>
        <w:spacing w:line="276" w:lineRule="auto"/>
        <w:jc w:val="center"/>
        <w:rPr>
          <w:rFonts w:ascii="Trebuchet MS" w:hAnsi="Trebuchet MS"/>
          <w:b/>
          <w:lang w:val="es-ES"/>
        </w:rPr>
      </w:pPr>
      <w:r w:rsidRPr="00B138B3">
        <w:rPr>
          <w:rFonts w:ascii="Trebuchet MS" w:eastAsia="Calibri" w:hAnsi="Trebuchet MS"/>
          <w:b/>
          <w:lang w:val="es-ES" w:eastAsia="en-US"/>
        </w:rPr>
        <w:t>Secretario técnico</w:t>
      </w:r>
    </w:p>
    <w:p w14:paraId="2D1AFF7D" w14:textId="77777777" w:rsidR="003F2358" w:rsidRDefault="003F2358" w:rsidP="00B138B3">
      <w:pPr>
        <w:spacing w:line="276" w:lineRule="auto"/>
        <w:jc w:val="both"/>
        <w:rPr>
          <w:rFonts w:ascii="Trebuchet MS" w:hAnsi="Trebuchet MS" w:cs="Arial"/>
          <w:sz w:val="18"/>
          <w:szCs w:val="18"/>
          <w:lang w:val="es-ES" w:eastAsia="es-ES"/>
        </w:rPr>
      </w:pPr>
    </w:p>
    <w:p w14:paraId="7FC81721" w14:textId="77777777" w:rsidR="003F2358" w:rsidRDefault="003F2358" w:rsidP="00B138B3">
      <w:pPr>
        <w:spacing w:line="276" w:lineRule="auto"/>
        <w:jc w:val="both"/>
        <w:rPr>
          <w:rFonts w:ascii="Trebuchet MS" w:hAnsi="Trebuchet MS" w:cs="Arial"/>
          <w:sz w:val="18"/>
          <w:szCs w:val="18"/>
          <w:lang w:val="es-ES" w:eastAsia="es-ES"/>
        </w:rPr>
      </w:pPr>
    </w:p>
    <w:p w14:paraId="332A08E1" w14:textId="4DBD2373" w:rsidR="004F0089" w:rsidRPr="00B138B3" w:rsidRDefault="003F2358" w:rsidP="00B138B3">
      <w:pPr>
        <w:spacing w:line="276" w:lineRule="auto"/>
        <w:jc w:val="both"/>
        <w:rPr>
          <w:rFonts w:ascii="Trebuchet MS" w:hAnsi="Trebuchet MS"/>
          <w:b/>
          <w:lang w:val="es-ES"/>
        </w:rPr>
      </w:pPr>
      <w:r w:rsidRPr="00855E1F">
        <w:rPr>
          <w:rFonts w:ascii="Trebuchet MS" w:hAnsi="Trebuchet MS" w:cs="Arial"/>
          <w:sz w:val="18"/>
          <w:szCs w:val="18"/>
          <w:lang w:val="es-ES" w:eastAsia="es-ES"/>
        </w:rPr>
        <w:t>La pre</w:t>
      </w:r>
      <w:r>
        <w:rPr>
          <w:rFonts w:ascii="Trebuchet MS" w:hAnsi="Trebuchet MS" w:cs="Arial"/>
          <w:sz w:val="18"/>
          <w:szCs w:val="18"/>
          <w:lang w:val="es-ES" w:eastAsia="es-ES"/>
        </w:rPr>
        <w:t xml:space="preserve">sente resolución que consta de </w:t>
      </w:r>
      <w:r w:rsidRPr="00855E1F">
        <w:rPr>
          <w:rFonts w:ascii="Trebuchet MS" w:hAnsi="Trebuchet MS" w:cs="Arial"/>
          <w:sz w:val="18"/>
          <w:szCs w:val="18"/>
          <w:lang w:val="es-ES" w:eastAsia="es-ES"/>
        </w:rPr>
        <w:t>2</w:t>
      </w:r>
      <w:r>
        <w:rPr>
          <w:rFonts w:ascii="Trebuchet MS" w:hAnsi="Trebuchet MS" w:cs="Arial"/>
          <w:sz w:val="18"/>
          <w:szCs w:val="18"/>
          <w:lang w:val="es-ES" w:eastAsia="es-ES"/>
        </w:rPr>
        <w:t>2</w:t>
      </w:r>
      <w:r w:rsidRPr="00855E1F">
        <w:rPr>
          <w:rFonts w:ascii="Trebuchet MS" w:hAnsi="Trebuchet MS" w:cs="Arial"/>
          <w:sz w:val="18"/>
          <w:szCs w:val="18"/>
          <w:lang w:val="es-ES" w:eastAsia="es-ES"/>
        </w:rPr>
        <w:t xml:space="preserve"> fojas, fue aprobada en la quincuagésima sesión extraordinaria de la Comisión de Quejas y Denuncias del Instituto Electoral y de Participación Ciudadana del Estado de Jalisco, celebrada el 03 de junio de 2021, por unanimidad de votos de las consejeras integ</w:t>
      </w:r>
      <w:r>
        <w:rPr>
          <w:rFonts w:ascii="Trebuchet MS" w:hAnsi="Trebuchet MS" w:cs="Arial"/>
          <w:sz w:val="18"/>
          <w:szCs w:val="18"/>
          <w:lang w:val="es-ES" w:eastAsia="es-ES"/>
        </w:rPr>
        <w:t>rantes de la Comisión.-----</w:t>
      </w:r>
    </w:p>
    <w:sectPr w:rsidR="004F0089" w:rsidRPr="00B138B3" w:rsidSect="00071E31">
      <w:headerReference w:type="default" r:id="rId31"/>
      <w:footerReference w:type="default" r:id="rId32"/>
      <w:pgSz w:w="12242" w:h="15842" w:code="1"/>
      <w:pgMar w:top="2835" w:right="1701" w:bottom="1701" w:left="1701" w:header="70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5EEBF0" w14:textId="77777777" w:rsidR="002812E5" w:rsidRDefault="002812E5" w:rsidP="000076FC">
      <w:r>
        <w:separator/>
      </w:r>
    </w:p>
  </w:endnote>
  <w:endnote w:type="continuationSeparator" w:id="0">
    <w:p w14:paraId="73BA95E7" w14:textId="77777777" w:rsidR="002812E5" w:rsidRDefault="002812E5" w:rsidP="00007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71331" w14:textId="77777777" w:rsidR="00071E31" w:rsidRPr="00071E31" w:rsidRDefault="00071E31" w:rsidP="00071E31">
    <w:pPr>
      <w:tabs>
        <w:tab w:val="center" w:pos="4419"/>
        <w:tab w:val="right" w:pos="8838"/>
      </w:tabs>
      <w:suppressAutoHyphens/>
      <w:jc w:val="center"/>
      <w:rPr>
        <w:rFonts w:ascii="Trebuchet MS" w:hAnsi="Trebuchet MS" w:cs="Tahoma"/>
        <w:bCs/>
        <w:color w:val="A6A6A6"/>
        <w:sz w:val="16"/>
        <w:szCs w:val="16"/>
        <w:lang w:val="es-ES" w:eastAsia="ar-SA"/>
      </w:rPr>
    </w:pPr>
    <w:r w:rsidRPr="00071E31">
      <w:rPr>
        <w:rFonts w:ascii="Trebuchet MS" w:hAnsi="Trebuchet MS" w:cs="Tahoma"/>
        <w:bCs/>
        <w:color w:val="A6A6A6"/>
        <w:sz w:val="16"/>
        <w:szCs w:val="16"/>
        <w:lang w:val="es-ES" w:eastAsia="ar-SA"/>
      </w:rPr>
      <w:t>Parque de las Estrellas 2764, colonia Jardines del Bosque Centro, Guadalajara, Jalisco, México. C.P.44520</w:t>
    </w:r>
    <w:r w:rsidR="002812E5">
      <w:rPr>
        <w:rFonts w:ascii="Trebuchet MS" w:hAnsi="Trebuchet MS" w:cs="Tahoma"/>
        <w:bCs/>
        <w:color w:val="A6A6A6"/>
        <w:sz w:val="16"/>
        <w:szCs w:val="16"/>
        <w:lang w:val="es-ES" w:eastAsia="ar-SA"/>
      </w:rPr>
      <w:pict w14:anchorId="0B47FB79">
        <v:rect id="_x0000_i1025" style="width:408.3pt;height:1pt" o:hrpct="924" o:hralign="center" o:hrstd="t" o:hrnoshade="t" o:hr="t" fillcolor="#b2a1c7" stroked="f"/>
      </w:pict>
    </w:r>
  </w:p>
  <w:p w14:paraId="4FF82E85" w14:textId="77777777" w:rsidR="00071E31" w:rsidRPr="00071E31" w:rsidRDefault="00071E31" w:rsidP="00071E31">
    <w:pPr>
      <w:tabs>
        <w:tab w:val="center" w:pos="4419"/>
        <w:tab w:val="right" w:pos="8838"/>
      </w:tabs>
      <w:suppressAutoHyphens/>
      <w:jc w:val="center"/>
      <w:rPr>
        <w:rFonts w:eastAsiaTheme="minorHAnsi" w:cstheme="minorBidi"/>
        <w:b/>
        <w:color w:val="7030A0"/>
        <w:sz w:val="16"/>
        <w:szCs w:val="16"/>
        <w:lang w:eastAsia="ar-SA"/>
      </w:rPr>
    </w:pPr>
    <w:r w:rsidRPr="00071E31">
      <w:rPr>
        <w:rFonts w:ascii="Trebuchet MS" w:hAnsi="Trebuchet MS" w:cs="Tahoma"/>
        <w:b/>
        <w:bCs/>
        <w:color w:val="7030A0"/>
        <w:sz w:val="16"/>
        <w:szCs w:val="16"/>
        <w:lang w:eastAsia="ar-SA"/>
      </w:rPr>
      <w:t>www.iepcjalisco.org.mx</w:t>
    </w:r>
  </w:p>
  <w:p w14:paraId="7BE1FB76" w14:textId="7F1D777C" w:rsidR="00C20241" w:rsidRDefault="00071E31" w:rsidP="00071E31">
    <w:pPr>
      <w:pStyle w:val="Piedepgina"/>
      <w:jc w:val="right"/>
    </w:pPr>
    <w:r w:rsidRPr="00071E31">
      <w:rPr>
        <w:rFonts w:ascii="Trebuchet MS" w:eastAsia="Calibri" w:hAnsi="Trebuchet MS" w:cs="Arial"/>
        <w:sz w:val="16"/>
        <w:szCs w:val="16"/>
        <w:lang w:eastAsia="en-US"/>
      </w:rPr>
      <w:t xml:space="preserve">Página </w:t>
    </w:r>
    <w:r w:rsidRPr="00071E31">
      <w:rPr>
        <w:rFonts w:ascii="Trebuchet MS" w:eastAsia="Calibri" w:hAnsi="Trebuchet MS" w:cs="Arial"/>
        <w:sz w:val="16"/>
        <w:szCs w:val="16"/>
        <w:lang w:eastAsia="en-US"/>
      </w:rPr>
      <w:fldChar w:fldCharType="begin"/>
    </w:r>
    <w:r w:rsidRPr="00071E31">
      <w:rPr>
        <w:rFonts w:ascii="Trebuchet MS" w:eastAsia="Calibri" w:hAnsi="Trebuchet MS" w:cs="Arial"/>
        <w:sz w:val="16"/>
        <w:szCs w:val="16"/>
        <w:lang w:eastAsia="en-US"/>
      </w:rPr>
      <w:instrText xml:space="preserve"> PAGE </w:instrText>
    </w:r>
    <w:r w:rsidRPr="00071E31">
      <w:rPr>
        <w:rFonts w:ascii="Trebuchet MS" w:eastAsia="Calibri" w:hAnsi="Trebuchet MS" w:cs="Arial"/>
        <w:sz w:val="16"/>
        <w:szCs w:val="16"/>
        <w:lang w:eastAsia="en-US"/>
      </w:rPr>
      <w:fldChar w:fldCharType="separate"/>
    </w:r>
    <w:r w:rsidR="003F2358">
      <w:rPr>
        <w:rFonts w:ascii="Trebuchet MS" w:eastAsia="Calibri" w:hAnsi="Trebuchet MS" w:cs="Arial"/>
        <w:noProof/>
        <w:sz w:val="16"/>
        <w:szCs w:val="16"/>
        <w:lang w:eastAsia="en-US"/>
      </w:rPr>
      <w:t>1</w:t>
    </w:r>
    <w:r w:rsidRPr="00071E31">
      <w:rPr>
        <w:rFonts w:ascii="Trebuchet MS" w:eastAsia="Calibri" w:hAnsi="Trebuchet MS" w:cs="Arial"/>
        <w:sz w:val="16"/>
        <w:szCs w:val="16"/>
        <w:lang w:eastAsia="en-US"/>
      </w:rPr>
      <w:fldChar w:fldCharType="end"/>
    </w:r>
    <w:r w:rsidRPr="00071E31">
      <w:rPr>
        <w:rFonts w:ascii="Trebuchet MS" w:eastAsia="Calibri" w:hAnsi="Trebuchet MS" w:cs="Arial"/>
        <w:sz w:val="16"/>
        <w:szCs w:val="16"/>
        <w:lang w:eastAsia="en-US"/>
      </w:rPr>
      <w:t xml:space="preserve"> de </w:t>
    </w:r>
    <w:r w:rsidRPr="00071E31">
      <w:rPr>
        <w:rFonts w:ascii="Trebuchet MS" w:eastAsia="Calibri" w:hAnsi="Trebuchet MS" w:cs="Arial"/>
        <w:sz w:val="16"/>
        <w:szCs w:val="16"/>
        <w:lang w:eastAsia="en-US"/>
      </w:rPr>
      <w:fldChar w:fldCharType="begin"/>
    </w:r>
    <w:r w:rsidRPr="00071E31">
      <w:rPr>
        <w:rFonts w:ascii="Trebuchet MS" w:eastAsia="Calibri" w:hAnsi="Trebuchet MS" w:cs="Arial"/>
        <w:sz w:val="16"/>
        <w:szCs w:val="16"/>
        <w:lang w:eastAsia="en-US"/>
      </w:rPr>
      <w:instrText xml:space="preserve"> NUMPAGES </w:instrText>
    </w:r>
    <w:r w:rsidRPr="00071E31">
      <w:rPr>
        <w:rFonts w:ascii="Trebuchet MS" w:eastAsia="Calibri" w:hAnsi="Trebuchet MS" w:cs="Arial"/>
        <w:sz w:val="16"/>
        <w:szCs w:val="16"/>
        <w:lang w:eastAsia="en-US"/>
      </w:rPr>
      <w:fldChar w:fldCharType="separate"/>
    </w:r>
    <w:r w:rsidR="003F2358">
      <w:rPr>
        <w:rFonts w:ascii="Trebuchet MS" w:eastAsia="Calibri" w:hAnsi="Trebuchet MS" w:cs="Arial"/>
        <w:noProof/>
        <w:sz w:val="16"/>
        <w:szCs w:val="16"/>
        <w:lang w:eastAsia="en-US"/>
      </w:rPr>
      <w:t>22</w:t>
    </w:r>
    <w:r w:rsidRPr="00071E31">
      <w:rPr>
        <w:rFonts w:ascii="Trebuchet MS" w:eastAsia="Calibri" w:hAnsi="Trebuchet MS" w:cs="Arial"/>
        <w:sz w:val="16"/>
        <w:szCs w:val="16"/>
        <w:lang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1E6E79" w14:textId="77777777" w:rsidR="002812E5" w:rsidRDefault="002812E5" w:rsidP="000076FC">
      <w:r>
        <w:separator/>
      </w:r>
    </w:p>
  </w:footnote>
  <w:footnote w:type="continuationSeparator" w:id="0">
    <w:p w14:paraId="021A9DBC" w14:textId="77777777" w:rsidR="002812E5" w:rsidRDefault="002812E5" w:rsidP="000076FC">
      <w:r>
        <w:continuationSeparator/>
      </w:r>
    </w:p>
  </w:footnote>
  <w:footnote w:id="1">
    <w:p w14:paraId="790592CA" w14:textId="77777777" w:rsidR="00C20241" w:rsidRDefault="00C20241">
      <w:pPr>
        <w:pStyle w:val="Textonotapie"/>
      </w:pPr>
      <w:r>
        <w:rPr>
          <w:rStyle w:val="Refdenotaalpie"/>
        </w:rPr>
        <w:footnoteRef/>
      </w:r>
      <w:r>
        <w:t xml:space="preserve"> </w:t>
      </w:r>
      <w:r w:rsidRPr="00EA76A7">
        <w:rPr>
          <w:rFonts w:ascii="Trebuchet MS" w:hAnsi="Trebuchet MS"/>
          <w:sz w:val="14"/>
          <w:szCs w:val="14"/>
        </w:rPr>
        <w:t>Todas las fechas corresponden al año dos mil veintiuno, salvo mención expresa.</w:t>
      </w:r>
    </w:p>
  </w:footnote>
  <w:footnote w:id="2">
    <w:p w14:paraId="65DD49E3" w14:textId="77777777" w:rsidR="00C20241" w:rsidRPr="00FB0E92" w:rsidRDefault="00C20241" w:rsidP="000076FC">
      <w:pPr>
        <w:pStyle w:val="Textonotapie"/>
        <w:jc w:val="both"/>
        <w:rPr>
          <w:rFonts w:ascii="Trebuchet MS" w:hAnsi="Trebuchet MS"/>
          <w:sz w:val="14"/>
          <w:szCs w:val="14"/>
          <w:lang w:val="es-ES"/>
        </w:rPr>
      </w:pPr>
      <w:r w:rsidRPr="00FB0E92">
        <w:rPr>
          <w:rStyle w:val="Refdenotaalpie"/>
          <w:rFonts w:ascii="Trebuchet MS" w:hAnsi="Trebuchet MS"/>
          <w:sz w:val="14"/>
          <w:szCs w:val="14"/>
        </w:rPr>
        <w:footnoteRef/>
      </w:r>
      <w:r w:rsidRPr="00FB0E92">
        <w:rPr>
          <w:rFonts w:ascii="Trebuchet MS" w:hAnsi="Trebuchet MS"/>
          <w:sz w:val="14"/>
          <w:szCs w:val="14"/>
        </w:rPr>
        <w:t xml:space="preserve"> </w:t>
      </w:r>
      <w:r w:rsidRPr="00FB0E92">
        <w:rPr>
          <w:rFonts w:ascii="Trebuchet MS" w:hAnsi="Trebuchet MS"/>
          <w:sz w:val="14"/>
          <w:szCs w:val="14"/>
          <w:lang w:val="es-ES"/>
        </w:rPr>
        <w:t>En lo sucesivo, el Instituto.</w:t>
      </w:r>
    </w:p>
  </w:footnote>
  <w:footnote w:id="3">
    <w:p w14:paraId="75688911" w14:textId="77777777" w:rsidR="00C20241" w:rsidRPr="003C4839" w:rsidRDefault="00C20241" w:rsidP="000076FC">
      <w:pPr>
        <w:pStyle w:val="Textonotapie"/>
      </w:pPr>
      <w:r w:rsidRPr="00FB0E92">
        <w:rPr>
          <w:rStyle w:val="Refdenotaalpie"/>
          <w:rFonts w:ascii="Trebuchet MS" w:hAnsi="Trebuchet MS"/>
          <w:sz w:val="14"/>
          <w:szCs w:val="14"/>
        </w:rPr>
        <w:footnoteRef/>
      </w:r>
      <w:r w:rsidRPr="00FB0E92">
        <w:rPr>
          <w:rFonts w:ascii="Trebuchet MS" w:hAnsi="Trebuchet MS"/>
          <w:sz w:val="14"/>
          <w:szCs w:val="14"/>
        </w:rPr>
        <w:t xml:space="preserve"> En lo sucesivo, la Secretaría</w:t>
      </w:r>
    </w:p>
  </w:footnote>
  <w:footnote w:id="4">
    <w:p w14:paraId="465F37D4" w14:textId="77777777" w:rsidR="00C20241" w:rsidRPr="008D7CFE" w:rsidRDefault="00C20241" w:rsidP="00FC347D">
      <w:pPr>
        <w:pStyle w:val="Textonotapie"/>
        <w:jc w:val="both"/>
        <w:rPr>
          <w:rFonts w:ascii="Trebuchet MS" w:hAnsi="Trebuchet MS"/>
          <w:sz w:val="16"/>
          <w:szCs w:val="16"/>
        </w:rPr>
      </w:pPr>
      <w:r w:rsidRPr="008D7CFE">
        <w:rPr>
          <w:rStyle w:val="Refdenotaalpie"/>
          <w:sz w:val="16"/>
          <w:szCs w:val="16"/>
        </w:rPr>
        <w:footnoteRef/>
      </w:r>
      <w:r w:rsidRPr="008D7CFE">
        <w:rPr>
          <w:sz w:val="16"/>
          <w:szCs w:val="16"/>
        </w:rPr>
        <w:t xml:space="preserve"> </w:t>
      </w:r>
      <w:r w:rsidRPr="008D7CFE">
        <w:rPr>
          <w:rFonts w:ascii="Trebuchet MS" w:hAnsi="Trebuchet MS"/>
          <w:sz w:val="16"/>
          <w:szCs w:val="16"/>
        </w:rPr>
        <w:t>Véanse los puntos 1 y 2 de las conclusiones que conforman la Opinión Consultiva OC-17/02 de 28 de agosto de 2002. “Condición Jurídica y Derechos Humanos del Niño”. Visible en http://www.corteidh.or.cr/docs/opiniones/seriea_17_esp.pdf, página 86.</w:t>
      </w:r>
    </w:p>
  </w:footnote>
  <w:footnote w:id="5">
    <w:p w14:paraId="4DED9429" w14:textId="77777777" w:rsidR="00C20241" w:rsidRPr="008D7CFE" w:rsidRDefault="00C20241" w:rsidP="00FC347D">
      <w:pPr>
        <w:pStyle w:val="Textonotapie"/>
        <w:jc w:val="both"/>
        <w:rPr>
          <w:rFonts w:ascii="Trebuchet MS" w:hAnsi="Trebuchet MS"/>
          <w:sz w:val="16"/>
          <w:szCs w:val="16"/>
        </w:rPr>
      </w:pPr>
      <w:r w:rsidRPr="008D7CFE">
        <w:rPr>
          <w:rStyle w:val="Refdenotaalpie"/>
          <w:sz w:val="16"/>
          <w:szCs w:val="16"/>
        </w:rPr>
        <w:footnoteRef/>
      </w:r>
      <w:r w:rsidRPr="008D7CFE">
        <w:rPr>
          <w:sz w:val="16"/>
          <w:szCs w:val="16"/>
        </w:rPr>
        <w:t xml:space="preserve"> </w:t>
      </w:r>
      <w:r w:rsidRPr="008D7CFE">
        <w:rPr>
          <w:rFonts w:ascii="Trebuchet MS" w:hAnsi="Trebuchet MS"/>
          <w:sz w:val="16"/>
          <w:szCs w:val="16"/>
        </w:rPr>
        <w:t xml:space="preserve">Consúltese la tesis aislada de la Segunda Sala de rubro: </w:t>
      </w:r>
      <w:r w:rsidRPr="008D7CFE">
        <w:rPr>
          <w:rFonts w:ascii="Trebuchet MS" w:hAnsi="Trebuchet MS"/>
          <w:b/>
          <w:sz w:val="16"/>
          <w:szCs w:val="16"/>
        </w:rPr>
        <w:t>DERECHOS DE LAS NIÑAS, NIÑOS Y ADOLESCENTES. EL INTERÉS SUPERIOR DEL MENOR SE ERIGE COMO LA CONSIDERACIÓN PRIMORDIAL QUE DEBE DE ATENDERSE EN CUALQUIER DECISIÓN QUE LES AFECTE</w:t>
      </w:r>
      <w:r w:rsidRPr="008D7CFE">
        <w:rPr>
          <w:rFonts w:ascii="Trebuchet MS" w:hAnsi="Trebuchet MS"/>
          <w:sz w:val="16"/>
          <w:szCs w:val="16"/>
        </w:rPr>
        <w:t>. 2a. CXLI/2016, Décima época, publicada en el Semanario Judicial de la Federación el seis de enero de dos mil dieciséis. Los criterios que aquí se citan de la Suprema Corte pueden consultarse en www.scjn.gob.mx.</w:t>
      </w:r>
    </w:p>
  </w:footnote>
  <w:footnote w:id="6">
    <w:p w14:paraId="2E59C210" w14:textId="77777777" w:rsidR="00C20241" w:rsidRPr="00184DF0" w:rsidRDefault="00C20241" w:rsidP="00FC347D">
      <w:pPr>
        <w:pStyle w:val="Textonotapie"/>
        <w:jc w:val="both"/>
        <w:rPr>
          <w:rFonts w:ascii="Trebuchet MS" w:hAnsi="Trebuchet MS"/>
        </w:rPr>
      </w:pPr>
      <w:r w:rsidRPr="008D7CFE">
        <w:rPr>
          <w:rStyle w:val="Refdenotaalpie"/>
          <w:rFonts w:ascii="Trebuchet MS" w:hAnsi="Trebuchet MS"/>
          <w:sz w:val="16"/>
          <w:szCs w:val="16"/>
        </w:rPr>
        <w:footnoteRef/>
      </w:r>
      <w:r w:rsidRPr="008D7CFE">
        <w:rPr>
          <w:rFonts w:ascii="Trebuchet MS" w:hAnsi="Trebuchet MS"/>
          <w:sz w:val="16"/>
          <w:szCs w:val="16"/>
        </w:rPr>
        <w:t xml:space="preserve"> </w:t>
      </w:r>
      <w:r w:rsidRPr="008D7CFE">
        <w:rPr>
          <w:rFonts w:ascii="Trebuchet MS" w:hAnsi="Trebuchet MS"/>
          <w:b/>
          <w:sz w:val="16"/>
          <w:szCs w:val="16"/>
        </w:rPr>
        <w:t xml:space="preserve">Jurisprudencia </w:t>
      </w:r>
      <w:r w:rsidRPr="008D7CFE">
        <w:rPr>
          <w:rFonts w:ascii="Trebuchet MS" w:hAnsi="Trebuchet MS"/>
          <w:sz w:val="16"/>
          <w:szCs w:val="16"/>
        </w:rPr>
        <w:t xml:space="preserve">1ª./J 44/2014 (10ª), de la Primera Sala de la Suprema Corte de Justicia de la Nación de rubro: </w:t>
      </w:r>
      <w:r w:rsidRPr="008D7CFE">
        <w:rPr>
          <w:rFonts w:ascii="Trebuchet MS" w:hAnsi="Trebuchet MS"/>
          <w:b/>
          <w:sz w:val="16"/>
          <w:szCs w:val="16"/>
        </w:rPr>
        <w:t>INTERÉS SUPERIOR DEL MENOR. SU CONFIGURACIÓN COMO CONCEPTO JURÍDICO INDETERMINADO Y CRITERIOS PARA SU APLICACIÓN A CASOS CONCRETOS</w:t>
      </w:r>
      <w:r w:rsidRPr="008D7CFE">
        <w:rPr>
          <w:rFonts w:ascii="Trebuchet MS" w:hAnsi="Trebuchet MS"/>
          <w:sz w:val="16"/>
          <w:szCs w:val="16"/>
        </w:rPr>
        <w:t>. Décima Época, Gaceta del Semanario Judicial de la Federación, Libro 7, Junio de 2014, Tomo I, Materia Constitucional, Pág. 270. Asimismo, como consecuencia de este criterio, se emitió otro en donde se sostuvo que “el interés superior del menor es un principio vinculante dentro de nuestro ordenamiento jurídico, cuya aplicación se proyecta en tres dimensiones: a) como derecho sustantivo, en cuanto a que el interés referido sea consideración primordial y se tenga en cuenta al sopesar distintos intereses respecto a una cuestión debatida; b) como principio jurídico interpretativo fundamental, en el sentido de que si una norma jurídica admite más de una interpretación, se elegirá la que satisfaga de forma más efectiva sus derechos y libertades, a la luz del interés superior del menor; y, c) como norma de procedimiento, conforme a la cual, siempre que se tome una decisión que afecte los intereses de uno o más menores de edad, deberá incluirse en el proceso de decisión, una estimación de las posibles repercusiones en ellos. Asimismo, la justificación de la medida adoptada deberá dejar patente que se consideró el interés superior del menor en el análisis de las diversas alternativas posibles”. Tesis: 1a. CCCLXXIX/2015 (10a.) de la Primera Sala de la Suprema Corte de Justicia de la Nación, de rubro “</w:t>
      </w:r>
      <w:r w:rsidRPr="008D7CFE">
        <w:rPr>
          <w:rFonts w:ascii="Trebuchet MS" w:hAnsi="Trebuchet MS"/>
          <w:b/>
          <w:sz w:val="16"/>
          <w:szCs w:val="16"/>
        </w:rPr>
        <w:t>INTERÉS SUPERIOR DEL MENOR. DIMENSIONES EN QUE SE PROYECTA LA APLICACIÓN DE ESTE PRINCIPIO”.</w:t>
      </w:r>
    </w:p>
  </w:footnote>
  <w:footnote w:id="7">
    <w:p w14:paraId="44769922" w14:textId="77777777" w:rsidR="00C20241" w:rsidRPr="00E52D4B" w:rsidRDefault="00C20241" w:rsidP="00DE72DB">
      <w:pPr>
        <w:pStyle w:val="Textonotapie"/>
        <w:jc w:val="both"/>
        <w:rPr>
          <w:rFonts w:ascii="Trebuchet MS" w:hAnsi="Trebuchet MS"/>
          <w:sz w:val="16"/>
          <w:szCs w:val="16"/>
        </w:rPr>
      </w:pPr>
      <w:r w:rsidRPr="00E52D4B">
        <w:rPr>
          <w:rStyle w:val="Refdenotaalpie"/>
          <w:sz w:val="16"/>
          <w:szCs w:val="16"/>
        </w:rPr>
        <w:footnoteRef/>
      </w:r>
      <w:r w:rsidRPr="00E52D4B">
        <w:rPr>
          <w:sz w:val="16"/>
          <w:szCs w:val="16"/>
        </w:rPr>
        <w:t xml:space="preserve"> </w:t>
      </w:r>
      <w:r w:rsidRPr="00E52D4B">
        <w:rPr>
          <w:rFonts w:ascii="Trebuchet MS" w:hAnsi="Trebuchet MS"/>
          <w:sz w:val="16"/>
          <w:szCs w:val="16"/>
        </w:rPr>
        <w:t>5. La aparición de niñas, niños o adolescentes es directa en propaganda político-electoral y mensajes electorales; e indirecta o incidental en actos políticos, actos de precampaña o campaña. En un acto político, un acto precampaña o campaña, la aparición es incidental, siempre y cuando las niñas, niños o adolescentes sean exhibidos de manera involuntaria y sin el propósito de que formen parte de éstos, por ser situaciones no planeadas o controladas por los sujetos obligados.</w:t>
      </w:r>
    </w:p>
  </w:footnote>
  <w:footnote w:id="8">
    <w:p w14:paraId="14DD8578" w14:textId="77777777" w:rsidR="00C20241" w:rsidRDefault="00C20241" w:rsidP="00AC79E1">
      <w:pPr>
        <w:pStyle w:val="Textonotapie"/>
      </w:pPr>
      <w:r w:rsidRPr="00E52D4B">
        <w:rPr>
          <w:rStyle w:val="Refdenotaalpie"/>
          <w:sz w:val="16"/>
          <w:szCs w:val="16"/>
        </w:rPr>
        <w:footnoteRef/>
      </w:r>
      <w:r w:rsidRPr="00E52D4B">
        <w:rPr>
          <w:sz w:val="16"/>
          <w:szCs w:val="16"/>
        </w:rPr>
        <w:t xml:space="preserve"> Jurisprudencia 5/2017 “PROPAGANDA POLÍTICA Y ELECTORAL. REQUISITOS MÍNIMOS QUE DEBEN CUMPLIRSE CUANDO SE DIFUNDAN IMÁGENES DE NIÑOS, NIÑAS Y ADOLESCENTES”.</w:t>
      </w:r>
    </w:p>
  </w:footnote>
  <w:footnote w:id="9">
    <w:p w14:paraId="11561773" w14:textId="77777777" w:rsidR="0059244C" w:rsidRPr="005619E8" w:rsidRDefault="0059244C" w:rsidP="0059244C">
      <w:pPr>
        <w:pStyle w:val="Textonotapie"/>
      </w:pPr>
      <w:r>
        <w:rPr>
          <w:rStyle w:val="Refdenotaalpie"/>
        </w:rPr>
        <w:footnoteRef/>
      </w:r>
      <w:r>
        <w:t xml:space="preserve"> Jurisprudencia 14/2015, emitida por la Sala Superior del Tribunal Electoral del Poder Judicial de la Federación, de rubro “</w:t>
      </w:r>
      <w:r>
        <w:rPr>
          <w:b/>
        </w:rPr>
        <w:t>MEDIDAS CAUTELARES. SU TUTELA PREVENTIVA”</w:t>
      </w:r>
      <w:r>
        <w:t xml:space="preserve">. </w:t>
      </w:r>
    </w:p>
  </w:footnote>
  <w:footnote w:id="10">
    <w:p w14:paraId="2ECE5BDD" w14:textId="77777777" w:rsidR="0059244C" w:rsidRDefault="0059244C" w:rsidP="0059244C">
      <w:pPr>
        <w:pStyle w:val="Textonotapie"/>
      </w:pPr>
      <w:r>
        <w:rPr>
          <w:rStyle w:val="Refdenotaalpie"/>
        </w:rPr>
        <w:footnoteRef/>
      </w:r>
      <w:r>
        <w:t xml:space="preserve"> </w:t>
      </w:r>
      <w:hyperlink r:id="rId1" w:history="1">
        <w:r w:rsidRPr="002D212D">
          <w:rPr>
            <w:rStyle w:val="Hipervnculo"/>
          </w:rPr>
          <w:t>https://repositoriodocumental.ine.mx/xmlui/bitsream/handle/123456789/115767/ACQyD-INE29-2020-PES-94-20.pdf?sequence=1&amp;isAllowed=y</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AAD98" w14:textId="77777777" w:rsidR="00C20241" w:rsidRDefault="00C20241" w:rsidP="004F0089">
    <w:pPr>
      <w:pStyle w:val="Sinespaciado"/>
      <w:rPr>
        <w:rFonts w:ascii="Trebuchet MS" w:eastAsia="Times New Roman" w:hAnsi="Trebuchet MS"/>
        <w:szCs w:val="20"/>
        <w:lang w:eastAsia="es-ES"/>
      </w:rPr>
    </w:pPr>
    <w:r>
      <w:rPr>
        <w:noProof/>
        <w:lang w:eastAsia="es-MX"/>
      </w:rPr>
      <w:drawing>
        <wp:anchor distT="0" distB="0" distL="114300" distR="114300" simplePos="0" relativeHeight="251657728" behindDoc="1" locked="0" layoutInCell="1" allowOverlap="1" wp14:anchorId="21371790" wp14:editId="598FB452">
          <wp:simplePos x="0" y="0"/>
          <wp:positionH relativeFrom="column">
            <wp:posOffset>0</wp:posOffset>
          </wp:positionH>
          <wp:positionV relativeFrom="paragraph">
            <wp:posOffset>0</wp:posOffset>
          </wp:positionV>
          <wp:extent cx="1390650" cy="733425"/>
          <wp:effectExtent l="0" t="0" r="0" b="9525"/>
          <wp:wrapNone/>
          <wp:docPr id="1" name="Imagen 1" descr="cid:image003.jpg@01CFF827.23EB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jpg@01CFF827.23EB26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2459C" w14:textId="05F968A8" w:rsidR="00C20241" w:rsidRPr="00DA19EF" w:rsidRDefault="00071E31" w:rsidP="00D61C25">
    <w:pPr>
      <w:pStyle w:val="Sinespaciado"/>
      <w:ind w:left="4956"/>
      <w:jc w:val="right"/>
      <w:rPr>
        <w:rFonts w:ascii="Trebuchet MS" w:hAnsi="Trebuchet MS" w:cs="Arial"/>
        <w:b/>
        <w:color w:val="808080"/>
      </w:rPr>
    </w:pPr>
    <w:r w:rsidRPr="00071E31">
      <w:rPr>
        <w:rFonts w:ascii="Trebuchet MS" w:hAnsi="Trebuchet MS" w:cs="Arial"/>
        <w:b/>
        <w:color w:val="808080"/>
      </w:rPr>
      <w:t>Resolución No. RCQD-IEPC-104</w:t>
    </w:r>
    <w:r w:rsidR="00C20241" w:rsidRPr="00071E31">
      <w:rPr>
        <w:rFonts w:ascii="Trebuchet MS" w:hAnsi="Trebuchet MS" w:cs="Arial"/>
        <w:b/>
        <w:color w:val="808080"/>
      </w:rPr>
      <w:t>/2021</w:t>
    </w:r>
  </w:p>
  <w:p w14:paraId="22253DA7" w14:textId="77777777" w:rsidR="00C20241" w:rsidRPr="00DA19EF" w:rsidRDefault="00C20241" w:rsidP="004F0089">
    <w:pPr>
      <w:pStyle w:val="Sinespaciado"/>
      <w:jc w:val="right"/>
      <w:rPr>
        <w:rFonts w:ascii="Trebuchet MS" w:hAnsi="Trebuchet MS" w:cs="Arial"/>
        <w:b/>
        <w:color w:val="808080"/>
      </w:rPr>
    </w:pPr>
    <w:r w:rsidRPr="00DA19EF">
      <w:rPr>
        <w:rFonts w:ascii="Trebuchet MS" w:hAnsi="Trebuchet MS" w:cs="Arial"/>
        <w:b/>
        <w:color w:val="808080"/>
      </w:rPr>
      <w:t>Comisión de Quejas y Denuncias</w:t>
    </w:r>
  </w:p>
  <w:p w14:paraId="09BAEA31" w14:textId="77777777" w:rsidR="00C20241" w:rsidRPr="00DA19EF" w:rsidRDefault="00C20241" w:rsidP="004F0089">
    <w:pPr>
      <w:pStyle w:val="Sinespaciado"/>
      <w:jc w:val="right"/>
      <w:rPr>
        <w:rFonts w:ascii="Trebuchet MS" w:hAnsi="Trebuchet MS" w:cs="Arial"/>
        <w:b/>
        <w:color w:val="808080"/>
      </w:rPr>
    </w:pPr>
    <w:r w:rsidRPr="00DA19EF">
      <w:rPr>
        <w:rFonts w:ascii="Trebuchet MS" w:hAnsi="Trebuchet MS" w:cs="Arial"/>
        <w:b/>
        <w:color w:val="808080"/>
      </w:rPr>
      <w:t>Expediente PSE-QUEJA-</w:t>
    </w:r>
    <w:r>
      <w:rPr>
        <w:rFonts w:ascii="Trebuchet MS" w:hAnsi="Trebuchet MS" w:cs="Arial"/>
        <w:b/>
        <w:color w:val="808080"/>
      </w:rPr>
      <w:t>301/2021</w:t>
    </w:r>
  </w:p>
  <w:p w14:paraId="62B707F4" w14:textId="77777777" w:rsidR="00C20241" w:rsidRPr="00DA19EF" w:rsidRDefault="00C20241" w:rsidP="004F0089">
    <w:pPr>
      <w:pStyle w:val="Sinespaciado"/>
      <w:jc w:val="right"/>
      <w:rPr>
        <w:rFonts w:ascii="Trebuchet MS" w:hAnsi="Trebuchet MS" w:cs="Arial"/>
        <w:b/>
        <w:color w:val="808080"/>
      </w:rPr>
    </w:pPr>
  </w:p>
  <w:p w14:paraId="22B917A6" w14:textId="77777777" w:rsidR="00C20241" w:rsidRPr="00DA19EF" w:rsidRDefault="00C20241" w:rsidP="004F0089">
    <w:pPr>
      <w:pStyle w:val="Sinespaciado"/>
      <w:jc w:val="right"/>
      <w:rPr>
        <w:rFonts w:ascii="Trebuchet MS" w:hAnsi="Trebuchet MS" w:cs="Arial"/>
        <w:b/>
        <w:color w:val="8080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F449F"/>
    <w:multiLevelType w:val="hybridMultilevel"/>
    <w:tmpl w:val="F88A91A8"/>
    <w:lvl w:ilvl="0" w:tplc="B6B60E1E">
      <w:start w:val="4"/>
      <w:numFmt w:val="bullet"/>
      <w:lvlText w:val=""/>
      <w:lvlJc w:val="left"/>
      <w:pPr>
        <w:ind w:left="720" w:hanging="360"/>
      </w:pPr>
      <w:rPr>
        <w:rFonts w:ascii="Symbol" w:eastAsia="Calibri" w:hAnsi="Symbol" w:cs="Aria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6353D97"/>
    <w:multiLevelType w:val="hybridMultilevel"/>
    <w:tmpl w:val="264ECE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6D473E"/>
    <w:multiLevelType w:val="hybridMultilevel"/>
    <w:tmpl w:val="714CF8A0"/>
    <w:lvl w:ilvl="0" w:tplc="24A07664">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3" w15:restartNumberingAfterBreak="0">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1A35F7"/>
    <w:multiLevelType w:val="hybridMultilevel"/>
    <w:tmpl w:val="9EEAEC80"/>
    <w:lvl w:ilvl="0" w:tplc="7B722806">
      <w:start w:val="1"/>
      <w:numFmt w:val="lowerLetter"/>
      <w:lvlText w:val="%1)"/>
      <w:lvlJc w:val="left"/>
      <w:pPr>
        <w:ind w:left="1070" w:hanging="360"/>
      </w:pPr>
      <w:rPr>
        <w:rFonts w:hint="default"/>
        <w:color w:val="000000"/>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 w15:restartNumberingAfterBreak="0">
    <w:nsid w:val="0F6837E0"/>
    <w:multiLevelType w:val="hybridMultilevel"/>
    <w:tmpl w:val="0714F868"/>
    <w:lvl w:ilvl="0" w:tplc="7ABAB6B2">
      <w:start w:val="1"/>
      <w:numFmt w:val="lowerLetter"/>
      <w:lvlText w:val="%1)"/>
      <w:lvlJc w:val="left"/>
      <w:pPr>
        <w:ind w:left="1080" w:hanging="360"/>
      </w:pPr>
      <w:rPr>
        <w:rFonts w:hint="default"/>
        <w:color w:val="000000"/>
        <w:u w:val="none"/>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6" w15:restartNumberingAfterBreak="0">
    <w:nsid w:val="149C4859"/>
    <w:multiLevelType w:val="hybridMultilevel"/>
    <w:tmpl w:val="666A5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712866"/>
    <w:multiLevelType w:val="hybridMultilevel"/>
    <w:tmpl w:val="8632A5B2"/>
    <w:lvl w:ilvl="0" w:tplc="C26EB042">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8" w15:restartNumberingAfterBreak="0">
    <w:nsid w:val="1CD9701F"/>
    <w:multiLevelType w:val="hybridMultilevel"/>
    <w:tmpl w:val="4ACE1EDE"/>
    <w:lvl w:ilvl="0" w:tplc="8DDA632E">
      <w:start w:val="1"/>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9" w15:restartNumberingAfterBreak="0">
    <w:nsid w:val="21DA5FEE"/>
    <w:multiLevelType w:val="multilevel"/>
    <w:tmpl w:val="AF9A377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8B001E"/>
    <w:multiLevelType w:val="hybridMultilevel"/>
    <w:tmpl w:val="438849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FA317C1"/>
    <w:multiLevelType w:val="hybridMultilevel"/>
    <w:tmpl w:val="FF7A8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571702"/>
    <w:multiLevelType w:val="hybridMultilevel"/>
    <w:tmpl w:val="ED068BFE"/>
    <w:lvl w:ilvl="0" w:tplc="F56AAB80">
      <w:numFmt w:val="bullet"/>
      <w:lvlText w:val="•"/>
      <w:lvlJc w:val="left"/>
      <w:pPr>
        <w:ind w:left="720" w:hanging="360"/>
      </w:pPr>
      <w:rPr>
        <w:rFonts w:ascii="Trebuchet MS" w:eastAsia="Calibri" w:hAnsi="Trebuchet MS"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D212FD6"/>
    <w:multiLevelType w:val="hybridMultilevel"/>
    <w:tmpl w:val="AF9A29CC"/>
    <w:lvl w:ilvl="0" w:tplc="D0D0656C">
      <w:start w:val="1"/>
      <w:numFmt w:val="lowerLetter"/>
      <w:lvlText w:val="%1)"/>
      <w:lvlJc w:val="left"/>
      <w:pPr>
        <w:ind w:left="1070" w:hanging="360"/>
      </w:pPr>
      <w:rPr>
        <w:rFonts w:hint="default"/>
        <w:color w:val="000000"/>
        <w:u w:val="none"/>
      </w:rPr>
    </w:lvl>
    <w:lvl w:ilvl="1" w:tplc="040A0019" w:tentative="1">
      <w:start w:val="1"/>
      <w:numFmt w:val="lowerLetter"/>
      <w:lvlText w:val="%2."/>
      <w:lvlJc w:val="left"/>
      <w:pPr>
        <w:ind w:left="1659" w:hanging="360"/>
      </w:pPr>
    </w:lvl>
    <w:lvl w:ilvl="2" w:tplc="040A001B" w:tentative="1">
      <w:start w:val="1"/>
      <w:numFmt w:val="lowerRoman"/>
      <w:lvlText w:val="%3."/>
      <w:lvlJc w:val="right"/>
      <w:pPr>
        <w:ind w:left="2379" w:hanging="180"/>
      </w:pPr>
    </w:lvl>
    <w:lvl w:ilvl="3" w:tplc="040A000F" w:tentative="1">
      <w:start w:val="1"/>
      <w:numFmt w:val="decimal"/>
      <w:lvlText w:val="%4."/>
      <w:lvlJc w:val="left"/>
      <w:pPr>
        <w:ind w:left="3099" w:hanging="360"/>
      </w:pPr>
    </w:lvl>
    <w:lvl w:ilvl="4" w:tplc="040A0019" w:tentative="1">
      <w:start w:val="1"/>
      <w:numFmt w:val="lowerLetter"/>
      <w:lvlText w:val="%5."/>
      <w:lvlJc w:val="left"/>
      <w:pPr>
        <w:ind w:left="3819" w:hanging="360"/>
      </w:pPr>
    </w:lvl>
    <w:lvl w:ilvl="5" w:tplc="040A001B" w:tentative="1">
      <w:start w:val="1"/>
      <w:numFmt w:val="lowerRoman"/>
      <w:lvlText w:val="%6."/>
      <w:lvlJc w:val="right"/>
      <w:pPr>
        <w:ind w:left="4539" w:hanging="180"/>
      </w:pPr>
    </w:lvl>
    <w:lvl w:ilvl="6" w:tplc="040A000F" w:tentative="1">
      <w:start w:val="1"/>
      <w:numFmt w:val="decimal"/>
      <w:lvlText w:val="%7."/>
      <w:lvlJc w:val="left"/>
      <w:pPr>
        <w:ind w:left="5259" w:hanging="360"/>
      </w:pPr>
    </w:lvl>
    <w:lvl w:ilvl="7" w:tplc="040A0019" w:tentative="1">
      <w:start w:val="1"/>
      <w:numFmt w:val="lowerLetter"/>
      <w:lvlText w:val="%8."/>
      <w:lvlJc w:val="left"/>
      <w:pPr>
        <w:ind w:left="5979" w:hanging="360"/>
      </w:pPr>
    </w:lvl>
    <w:lvl w:ilvl="8" w:tplc="040A001B" w:tentative="1">
      <w:start w:val="1"/>
      <w:numFmt w:val="lowerRoman"/>
      <w:lvlText w:val="%9."/>
      <w:lvlJc w:val="right"/>
      <w:pPr>
        <w:ind w:left="6699" w:hanging="180"/>
      </w:pPr>
    </w:lvl>
  </w:abstractNum>
  <w:abstractNum w:abstractNumId="15" w15:restartNumberingAfterBreak="0">
    <w:nsid w:val="4E66741A"/>
    <w:multiLevelType w:val="hybridMultilevel"/>
    <w:tmpl w:val="52F0411C"/>
    <w:lvl w:ilvl="0" w:tplc="BDEC7AFA">
      <w:start w:val="1"/>
      <w:numFmt w:val="lowerLetter"/>
      <w:lvlText w:val="%1)"/>
      <w:lvlJc w:val="left"/>
      <w:pPr>
        <w:ind w:left="1080" w:hanging="360"/>
      </w:pPr>
      <w:rPr>
        <w:rFonts w:hint="default"/>
        <w:color w:val="auto"/>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6" w15:restartNumberingAfterBreak="0">
    <w:nsid w:val="52183B65"/>
    <w:multiLevelType w:val="hybridMultilevel"/>
    <w:tmpl w:val="2522DFC8"/>
    <w:lvl w:ilvl="0" w:tplc="06263F8A">
      <w:start w:val="1"/>
      <w:numFmt w:val="lowerLetter"/>
      <w:lvlText w:val="%1)"/>
      <w:lvlJc w:val="left"/>
      <w:pPr>
        <w:ind w:left="644" w:hanging="360"/>
      </w:pPr>
      <w:rPr>
        <w:rFonts w:hint="default"/>
      </w:rPr>
    </w:lvl>
    <w:lvl w:ilvl="1" w:tplc="040A0019">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7" w15:restartNumberingAfterBreak="0">
    <w:nsid w:val="54046682"/>
    <w:multiLevelType w:val="hybridMultilevel"/>
    <w:tmpl w:val="9FF027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6D72F1A"/>
    <w:multiLevelType w:val="hybridMultilevel"/>
    <w:tmpl w:val="5066A8CC"/>
    <w:lvl w:ilvl="0" w:tplc="040A0013">
      <w:start w:val="1"/>
      <w:numFmt w:val="upperRoman"/>
      <w:lvlText w:val="%1."/>
      <w:lvlJc w:val="right"/>
      <w:pPr>
        <w:ind w:left="1211" w:hanging="360"/>
      </w:pPr>
      <w:rPr>
        <w:rFonts w:hint="default"/>
        <w:color w:val="auto"/>
      </w:rPr>
    </w:lvl>
    <w:lvl w:ilvl="1" w:tplc="040A0003" w:tentative="1">
      <w:start w:val="1"/>
      <w:numFmt w:val="bullet"/>
      <w:lvlText w:val="o"/>
      <w:lvlJc w:val="left"/>
      <w:pPr>
        <w:ind w:left="2073" w:hanging="360"/>
      </w:pPr>
      <w:rPr>
        <w:rFonts w:ascii="Courier New" w:hAnsi="Courier New" w:cs="Courier New" w:hint="default"/>
      </w:rPr>
    </w:lvl>
    <w:lvl w:ilvl="2" w:tplc="040A0005" w:tentative="1">
      <w:start w:val="1"/>
      <w:numFmt w:val="bullet"/>
      <w:lvlText w:val=""/>
      <w:lvlJc w:val="left"/>
      <w:pPr>
        <w:ind w:left="2793" w:hanging="360"/>
      </w:pPr>
      <w:rPr>
        <w:rFonts w:ascii="Wingdings" w:hAnsi="Wingdings" w:hint="default"/>
      </w:rPr>
    </w:lvl>
    <w:lvl w:ilvl="3" w:tplc="040A0001" w:tentative="1">
      <w:start w:val="1"/>
      <w:numFmt w:val="bullet"/>
      <w:lvlText w:val=""/>
      <w:lvlJc w:val="left"/>
      <w:pPr>
        <w:ind w:left="3513" w:hanging="360"/>
      </w:pPr>
      <w:rPr>
        <w:rFonts w:ascii="Symbol" w:hAnsi="Symbol" w:hint="default"/>
      </w:rPr>
    </w:lvl>
    <w:lvl w:ilvl="4" w:tplc="040A0003" w:tentative="1">
      <w:start w:val="1"/>
      <w:numFmt w:val="bullet"/>
      <w:lvlText w:val="o"/>
      <w:lvlJc w:val="left"/>
      <w:pPr>
        <w:ind w:left="4233" w:hanging="360"/>
      </w:pPr>
      <w:rPr>
        <w:rFonts w:ascii="Courier New" w:hAnsi="Courier New" w:cs="Courier New" w:hint="default"/>
      </w:rPr>
    </w:lvl>
    <w:lvl w:ilvl="5" w:tplc="040A0005" w:tentative="1">
      <w:start w:val="1"/>
      <w:numFmt w:val="bullet"/>
      <w:lvlText w:val=""/>
      <w:lvlJc w:val="left"/>
      <w:pPr>
        <w:ind w:left="4953" w:hanging="360"/>
      </w:pPr>
      <w:rPr>
        <w:rFonts w:ascii="Wingdings" w:hAnsi="Wingdings" w:hint="default"/>
      </w:rPr>
    </w:lvl>
    <w:lvl w:ilvl="6" w:tplc="040A0001" w:tentative="1">
      <w:start w:val="1"/>
      <w:numFmt w:val="bullet"/>
      <w:lvlText w:val=""/>
      <w:lvlJc w:val="left"/>
      <w:pPr>
        <w:ind w:left="5673" w:hanging="360"/>
      </w:pPr>
      <w:rPr>
        <w:rFonts w:ascii="Symbol" w:hAnsi="Symbol" w:hint="default"/>
      </w:rPr>
    </w:lvl>
    <w:lvl w:ilvl="7" w:tplc="040A0003" w:tentative="1">
      <w:start w:val="1"/>
      <w:numFmt w:val="bullet"/>
      <w:lvlText w:val="o"/>
      <w:lvlJc w:val="left"/>
      <w:pPr>
        <w:ind w:left="6393" w:hanging="360"/>
      </w:pPr>
      <w:rPr>
        <w:rFonts w:ascii="Courier New" w:hAnsi="Courier New" w:cs="Courier New" w:hint="default"/>
      </w:rPr>
    </w:lvl>
    <w:lvl w:ilvl="8" w:tplc="040A0005" w:tentative="1">
      <w:start w:val="1"/>
      <w:numFmt w:val="bullet"/>
      <w:lvlText w:val=""/>
      <w:lvlJc w:val="left"/>
      <w:pPr>
        <w:ind w:left="7113" w:hanging="360"/>
      </w:pPr>
      <w:rPr>
        <w:rFonts w:ascii="Wingdings" w:hAnsi="Wingdings" w:hint="default"/>
      </w:rPr>
    </w:lvl>
  </w:abstractNum>
  <w:abstractNum w:abstractNumId="19" w15:restartNumberingAfterBreak="0">
    <w:nsid w:val="59E43E81"/>
    <w:multiLevelType w:val="hybridMultilevel"/>
    <w:tmpl w:val="3A24E8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DC5080F"/>
    <w:multiLevelType w:val="hybridMultilevel"/>
    <w:tmpl w:val="3118E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09C195C"/>
    <w:multiLevelType w:val="multilevel"/>
    <w:tmpl w:val="19E6F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3B31F81"/>
    <w:multiLevelType w:val="hybridMultilevel"/>
    <w:tmpl w:val="DB9685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4BA77FA"/>
    <w:multiLevelType w:val="hybridMultilevel"/>
    <w:tmpl w:val="3E361E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4CA72F8"/>
    <w:multiLevelType w:val="hybridMultilevel"/>
    <w:tmpl w:val="EBF48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E6442DF"/>
    <w:multiLevelType w:val="multilevel"/>
    <w:tmpl w:val="2990F48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FB12208"/>
    <w:multiLevelType w:val="multilevel"/>
    <w:tmpl w:val="A4FA9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5C6A59"/>
    <w:multiLevelType w:val="hybridMultilevel"/>
    <w:tmpl w:val="DF08B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478608F"/>
    <w:multiLevelType w:val="hybridMultilevel"/>
    <w:tmpl w:val="54B2B916"/>
    <w:lvl w:ilvl="0" w:tplc="218E99C6">
      <w:start w:val="1"/>
      <w:numFmt w:val="lowerLetter"/>
      <w:lvlText w:val="%1)"/>
      <w:lvlJc w:val="left"/>
      <w:pPr>
        <w:ind w:left="644" w:hanging="360"/>
      </w:pPr>
      <w:rPr>
        <w:rFonts w:cs="Times New Roman" w:hint="default"/>
        <w:color w:val="000000"/>
        <w:u w:val="singl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75B45CB4"/>
    <w:multiLevelType w:val="hybridMultilevel"/>
    <w:tmpl w:val="BAE4566A"/>
    <w:lvl w:ilvl="0" w:tplc="A6D4A9FC">
      <w:start w:val="4"/>
      <w:numFmt w:val="bullet"/>
      <w:lvlText w:val=""/>
      <w:lvlJc w:val="left"/>
      <w:pPr>
        <w:ind w:left="1060" w:hanging="360"/>
      </w:pPr>
      <w:rPr>
        <w:rFonts w:ascii="Symbol" w:eastAsia="Calibri" w:hAnsi="Symbol" w:cs="Arial" w:hint="default"/>
      </w:rPr>
    </w:lvl>
    <w:lvl w:ilvl="1" w:tplc="040A0003" w:tentative="1">
      <w:start w:val="1"/>
      <w:numFmt w:val="bullet"/>
      <w:lvlText w:val="o"/>
      <w:lvlJc w:val="left"/>
      <w:pPr>
        <w:ind w:left="1780" w:hanging="360"/>
      </w:pPr>
      <w:rPr>
        <w:rFonts w:ascii="Courier New" w:hAnsi="Courier New" w:cs="Courier New" w:hint="default"/>
      </w:rPr>
    </w:lvl>
    <w:lvl w:ilvl="2" w:tplc="040A0005" w:tentative="1">
      <w:start w:val="1"/>
      <w:numFmt w:val="bullet"/>
      <w:lvlText w:val=""/>
      <w:lvlJc w:val="left"/>
      <w:pPr>
        <w:ind w:left="2500" w:hanging="360"/>
      </w:pPr>
      <w:rPr>
        <w:rFonts w:ascii="Wingdings" w:hAnsi="Wingdings" w:hint="default"/>
      </w:rPr>
    </w:lvl>
    <w:lvl w:ilvl="3" w:tplc="040A0001" w:tentative="1">
      <w:start w:val="1"/>
      <w:numFmt w:val="bullet"/>
      <w:lvlText w:val=""/>
      <w:lvlJc w:val="left"/>
      <w:pPr>
        <w:ind w:left="3220" w:hanging="360"/>
      </w:pPr>
      <w:rPr>
        <w:rFonts w:ascii="Symbol" w:hAnsi="Symbol" w:hint="default"/>
      </w:rPr>
    </w:lvl>
    <w:lvl w:ilvl="4" w:tplc="040A0003" w:tentative="1">
      <w:start w:val="1"/>
      <w:numFmt w:val="bullet"/>
      <w:lvlText w:val="o"/>
      <w:lvlJc w:val="left"/>
      <w:pPr>
        <w:ind w:left="3940" w:hanging="360"/>
      </w:pPr>
      <w:rPr>
        <w:rFonts w:ascii="Courier New" w:hAnsi="Courier New" w:cs="Courier New" w:hint="default"/>
      </w:rPr>
    </w:lvl>
    <w:lvl w:ilvl="5" w:tplc="040A0005" w:tentative="1">
      <w:start w:val="1"/>
      <w:numFmt w:val="bullet"/>
      <w:lvlText w:val=""/>
      <w:lvlJc w:val="left"/>
      <w:pPr>
        <w:ind w:left="4660" w:hanging="360"/>
      </w:pPr>
      <w:rPr>
        <w:rFonts w:ascii="Wingdings" w:hAnsi="Wingdings" w:hint="default"/>
      </w:rPr>
    </w:lvl>
    <w:lvl w:ilvl="6" w:tplc="040A0001" w:tentative="1">
      <w:start w:val="1"/>
      <w:numFmt w:val="bullet"/>
      <w:lvlText w:val=""/>
      <w:lvlJc w:val="left"/>
      <w:pPr>
        <w:ind w:left="5380" w:hanging="360"/>
      </w:pPr>
      <w:rPr>
        <w:rFonts w:ascii="Symbol" w:hAnsi="Symbol" w:hint="default"/>
      </w:rPr>
    </w:lvl>
    <w:lvl w:ilvl="7" w:tplc="040A0003" w:tentative="1">
      <w:start w:val="1"/>
      <w:numFmt w:val="bullet"/>
      <w:lvlText w:val="o"/>
      <w:lvlJc w:val="left"/>
      <w:pPr>
        <w:ind w:left="6100" w:hanging="360"/>
      </w:pPr>
      <w:rPr>
        <w:rFonts w:ascii="Courier New" w:hAnsi="Courier New" w:cs="Courier New" w:hint="default"/>
      </w:rPr>
    </w:lvl>
    <w:lvl w:ilvl="8" w:tplc="040A0005" w:tentative="1">
      <w:start w:val="1"/>
      <w:numFmt w:val="bullet"/>
      <w:lvlText w:val=""/>
      <w:lvlJc w:val="left"/>
      <w:pPr>
        <w:ind w:left="6820" w:hanging="360"/>
      </w:pPr>
      <w:rPr>
        <w:rFonts w:ascii="Wingdings" w:hAnsi="Wingdings" w:hint="default"/>
      </w:rPr>
    </w:lvl>
  </w:abstractNum>
  <w:num w:numId="1">
    <w:abstractNumId w:val="13"/>
  </w:num>
  <w:num w:numId="2">
    <w:abstractNumId w:val="20"/>
  </w:num>
  <w:num w:numId="3">
    <w:abstractNumId w:val="23"/>
  </w:num>
  <w:num w:numId="4">
    <w:abstractNumId w:val="8"/>
  </w:num>
  <w:num w:numId="5">
    <w:abstractNumId w:val="18"/>
  </w:num>
  <w:num w:numId="6">
    <w:abstractNumId w:val="30"/>
  </w:num>
  <w:num w:numId="7">
    <w:abstractNumId w:val="5"/>
  </w:num>
  <w:num w:numId="8">
    <w:abstractNumId w:val="2"/>
  </w:num>
  <w:num w:numId="9">
    <w:abstractNumId w:val="15"/>
  </w:num>
  <w:num w:numId="10">
    <w:abstractNumId w:val="4"/>
  </w:num>
  <w:num w:numId="11">
    <w:abstractNumId w:val="14"/>
  </w:num>
  <w:num w:numId="12">
    <w:abstractNumId w:val="7"/>
  </w:num>
  <w:num w:numId="13">
    <w:abstractNumId w:val="31"/>
  </w:num>
  <w:num w:numId="14">
    <w:abstractNumId w:val="22"/>
  </w:num>
  <w:num w:numId="15">
    <w:abstractNumId w:val="10"/>
  </w:num>
  <w:num w:numId="16">
    <w:abstractNumId w:val="0"/>
  </w:num>
  <w:num w:numId="17">
    <w:abstractNumId w:val="16"/>
  </w:num>
  <w:num w:numId="18">
    <w:abstractNumId w:val="3"/>
  </w:num>
  <w:num w:numId="19">
    <w:abstractNumId w:val="21"/>
  </w:num>
  <w:num w:numId="20">
    <w:abstractNumId w:val="18"/>
    <w:lvlOverride w:ilvl="0">
      <w:startOverride w:val="1"/>
    </w:lvlOverride>
    <w:lvlOverride w:ilvl="1"/>
    <w:lvlOverride w:ilvl="2"/>
    <w:lvlOverride w:ilvl="3"/>
    <w:lvlOverride w:ilvl="4"/>
    <w:lvlOverride w:ilvl="5"/>
    <w:lvlOverride w:ilvl="6"/>
    <w:lvlOverride w:ilvl="7"/>
    <w:lvlOverride w:ilvl="8"/>
  </w:num>
  <w:num w:numId="21">
    <w:abstractNumId w:val="28"/>
    <w:lvlOverride w:ilvl="0">
      <w:lvl w:ilvl="0">
        <w:numFmt w:val="lowerLetter"/>
        <w:lvlText w:val="%1."/>
        <w:lvlJc w:val="left"/>
      </w:lvl>
    </w:lvlOverride>
  </w:num>
  <w:num w:numId="22">
    <w:abstractNumId w:val="9"/>
    <w:lvlOverride w:ilvl="0">
      <w:lvl w:ilvl="0">
        <w:numFmt w:val="lowerLetter"/>
        <w:lvlText w:val="%1."/>
        <w:lvlJc w:val="left"/>
      </w:lvl>
    </w:lvlOverride>
  </w:num>
  <w:num w:numId="23">
    <w:abstractNumId w:val="24"/>
  </w:num>
  <w:num w:numId="24">
    <w:abstractNumId w:val="27"/>
  </w:num>
  <w:num w:numId="25">
    <w:abstractNumId w:val="11"/>
  </w:num>
  <w:num w:numId="26">
    <w:abstractNumId w:val="26"/>
  </w:num>
  <w:num w:numId="27">
    <w:abstractNumId w:val="17"/>
  </w:num>
  <w:num w:numId="28">
    <w:abstractNumId w:val="19"/>
  </w:num>
  <w:num w:numId="29">
    <w:abstractNumId w:val="1"/>
  </w:num>
  <w:num w:numId="30">
    <w:abstractNumId w:val="6"/>
  </w:num>
  <w:num w:numId="31">
    <w:abstractNumId w:val="12"/>
  </w:num>
  <w:num w:numId="32">
    <w:abstractNumId w:val="29"/>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6FC"/>
    <w:rsid w:val="000057C6"/>
    <w:rsid w:val="000076FC"/>
    <w:rsid w:val="00013E23"/>
    <w:rsid w:val="00025EC9"/>
    <w:rsid w:val="000308C9"/>
    <w:rsid w:val="00043BAE"/>
    <w:rsid w:val="00050E8E"/>
    <w:rsid w:val="00064133"/>
    <w:rsid w:val="000676CD"/>
    <w:rsid w:val="00071E31"/>
    <w:rsid w:val="0007245B"/>
    <w:rsid w:val="00076107"/>
    <w:rsid w:val="000832DA"/>
    <w:rsid w:val="00083E6D"/>
    <w:rsid w:val="0009265E"/>
    <w:rsid w:val="000A1940"/>
    <w:rsid w:val="000A7A77"/>
    <w:rsid w:val="000D3D6A"/>
    <w:rsid w:val="000E5DEE"/>
    <w:rsid w:val="0010463F"/>
    <w:rsid w:val="00116E5D"/>
    <w:rsid w:val="00120D57"/>
    <w:rsid w:val="00125383"/>
    <w:rsid w:val="0014118A"/>
    <w:rsid w:val="001508C8"/>
    <w:rsid w:val="00150A9C"/>
    <w:rsid w:val="00160D7D"/>
    <w:rsid w:val="00164F38"/>
    <w:rsid w:val="00166C19"/>
    <w:rsid w:val="0017524B"/>
    <w:rsid w:val="001965F2"/>
    <w:rsid w:val="001A516C"/>
    <w:rsid w:val="001A5B14"/>
    <w:rsid w:val="001B0DB6"/>
    <w:rsid w:val="001B135E"/>
    <w:rsid w:val="001B22CE"/>
    <w:rsid w:val="001B4C1D"/>
    <w:rsid w:val="001B6D91"/>
    <w:rsid w:val="001C47C7"/>
    <w:rsid w:val="001C483E"/>
    <w:rsid w:val="001D1AD3"/>
    <w:rsid w:val="001D5D69"/>
    <w:rsid w:val="001F0D11"/>
    <w:rsid w:val="001F2784"/>
    <w:rsid w:val="001F6A68"/>
    <w:rsid w:val="001F78EB"/>
    <w:rsid w:val="00200AEF"/>
    <w:rsid w:val="0020211B"/>
    <w:rsid w:val="00203FB0"/>
    <w:rsid w:val="0020651C"/>
    <w:rsid w:val="00236BFF"/>
    <w:rsid w:val="00240B32"/>
    <w:rsid w:val="0025017E"/>
    <w:rsid w:val="002522F9"/>
    <w:rsid w:val="00254502"/>
    <w:rsid w:val="0027009A"/>
    <w:rsid w:val="002812E5"/>
    <w:rsid w:val="00291C6C"/>
    <w:rsid w:val="002935B4"/>
    <w:rsid w:val="00295EDE"/>
    <w:rsid w:val="002A081F"/>
    <w:rsid w:val="002A0DC3"/>
    <w:rsid w:val="002A2A83"/>
    <w:rsid w:val="002A761E"/>
    <w:rsid w:val="002B23DB"/>
    <w:rsid w:val="002B2F59"/>
    <w:rsid w:val="002C3E7F"/>
    <w:rsid w:val="002E2287"/>
    <w:rsid w:val="002E681B"/>
    <w:rsid w:val="002F1DC7"/>
    <w:rsid w:val="0030072E"/>
    <w:rsid w:val="003155B1"/>
    <w:rsid w:val="003201D2"/>
    <w:rsid w:val="0032395E"/>
    <w:rsid w:val="0032646B"/>
    <w:rsid w:val="00331349"/>
    <w:rsid w:val="00331CF9"/>
    <w:rsid w:val="0034206F"/>
    <w:rsid w:val="00343343"/>
    <w:rsid w:val="0034667F"/>
    <w:rsid w:val="0035443B"/>
    <w:rsid w:val="00355091"/>
    <w:rsid w:val="00363923"/>
    <w:rsid w:val="00376886"/>
    <w:rsid w:val="00376A76"/>
    <w:rsid w:val="00380E60"/>
    <w:rsid w:val="00392991"/>
    <w:rsid w:val="003B0509"/>
    <w:rsid w:val="003B21C5"/>
    <w:rsid w:val="003B55D4"/>
    <w:rsid w:val="003C15B1"/>
    <w:rsid w:val="003D6F2B"/>
    <w:rsid w:val="003E1EB8"/>
    <w:rsid w:val="003F2358"/>
    <w:rsid w:val="0040381A"/>
    <w:rsid w:val="0041427F"/>
    <w:rsid w:val="004222CB"/>
    <w:rsid w:val="00426BEF"/>
    <w:rsid w:val="00430842"/>
    <w:rsid w:val="00440E1F"/>
    <w:rsid w:val="00447DEF"/>
    <w:rsid w:val="004506FF"/>
    <w:rsid w:val="00453DE0"/>
    <w:rsid w:val="00455DF4"/>
    <w:rsid w:val="00457E73"/>
    <w:rsid w:val="0046345E"/>
    <w:rsid w:val="004771C4"/>
    <w:rsid w:val="004867B8"/>
    <w:rsid w:val="00492A22"/>
    <w:rsid w:val="004A05E2"/>
    <w:rsid w:val="004A4E6E"/>
    <w:rsid w:val="004B0A86"/>
    <w:rsid w:val="004B12C1"/>
    <w:rsid w:val="004B75ED"/>
    <w:rsid w:val="004C0A5E"/>
    <w:rsid w:val="004C129E"/>
    <w:rsid w:val="004C44FA"/>
    <w:rsid w:val="004D10C3"/>
    <w:rsid w:val="004D35BC"/>
    <w:rsid w:val="004D3946"/>
    <w:rsid w:val="004D4302"/>
    <w:rsid w:val="004E6229"/>
    <w:rsid w:val="004E6D29"/>
    <w:rsid w:val="004F0089"/>
    <w:rsid w:val="004F398D"/>
    <w:rsid w:val="004F5B29"/>
    <w:rsid w:val="004F66C4"/>
    <w:rsid w:val="00501E53"/>
    <w:rsid w:val="00505AAE"/>
    <w:rsid w:val="00512E06"/>
    <w:rsid w:val="0051491D"/>
    <w:rsid w:val="0052420A"/>
    <w:rsid w:val="00535E2B"/>
    <w:rsid w:val="005449EA"/>
    <w:rsid w:val="005539A0"/>
    <w:rsid w:val="0055484F"/>
    <w:rsid w:val="00555E47"/>
    <w:rsid w:val="00556BFC"/>
    <w:rsid w:val="00587400"/>
    <w:rsid w:val="0059244C"/>
    <w:rsid w:val="00593E69"/>
    <w:rsid w:val="005A1C51"/>
    <w:rsid w:val="005A3D4F"/>
    <w:rsid w:val="005B242B"/>
    <w:rsid w:val="005B39F4"/>
    <w:rsid w:val="005C0916"/>
    <w:rsid w:val="005C0B17"/>
    <w:rsid w:val="005C3245"/>
    <w:rsid w:val="005C32B4"/>
    <w:rsid w:val="005C7695"/>
    <w:rsid w:val="005D6537"/>
    <w:rsid w:val="005D7339"/>
    <w:rsid w:val="005E4387"/>
    <w:rsid w:val="005E6049"/>
    <w:rsid w:val="005F1992"/>
    <w:rsid w:val="005F4933"/>
    <w:rsid w:val="00603CA5"/>
    <w:rsid w:val="00611772"/>
    <w:rsid w:val="00612F79"/>
    <w:rsid w:val="006133E4"/>
    <w:rsid w:val="0061472B"/>
    <w:rsid w:val="00630BE3"/>
    <w:rsid w:val="00630D6A"/>
    <w:rsid w:val="0063345A"/>
    <w:rsid w:val="00644791"/>
    <w:rsid w:val="006509DB"/>
    <w:rsid w:val="00660D42"/>
    <w:rsid w:val="0067308A"/>
    <w:rsid w:val="006940F0"/>
    <w:rsid w:val="00696709"/>
    <w:rsid w:val="006A7915"/>
    <w:rsid w:val="006C1808"/>
    <w:rsid w:val="006D525A"/>
    <w:rsid w:val="006D6710"/>
    <w:rsid w:val="006E2DB7"/>
    <w:rsid w:val="006F19DD"/>
    <w:rsid w:val="007032FF"/>
    <w:rsid w:val="0070588A"/>
    <w:rsid w:val="007064E5"/>
    <w:rsid w:val="00711AC3"/>
    <w:rsid w:val="00715931"/>
    <w:rsid w:val="00716004"/>
    <w:rsid w:val="00727B75"/>
    <w:rsid w:val="00736492"/>
    <w:rsid w:val="007501EE"/>
    <w:rsid w:val="00751D6D"/>
    <w:rsid w:val="00752E22"/>
    <w:rsid w:val="00762F3E"/>
    <w:rsid w:val="007643F5"/>
    <w:rsid w:val="00774A69"/>
    <w:rsid w:val="0077501E"/>
    <w:rsid w:val="0078136B"/>
    <w:rsid w:val="0078302C"/>
    <w:rsid w:val="007863A0"/>
    <w:rsid w:val="00793818"/>
    <w:rsid w:val="007977CF"/>
    <w:rsid w:val="007B2E40"/>
    <w:rsid w:val="007C1738"/>
    <w:rsid w:val="007D2FAA"/>
    <w:rsid w:val="007E4581"/>
    <w:rsid w:val="007E6E06"/>
    <w:rsid w:val="007F0B34"/>
    <w:rsid w:val="00803AD8"/>
    <w:rsid w:val="00807672"/>
    <w:rsid w:val="00811112"/>
    <w:rsid w:val="00812E01"/>
    <w:rsid w:val="00814301"/>
    <w:rsid w:val="00833930"/>
    <w:rsid w:val="00843EA6"/>
    <w:rsid w:val="00846BC5"/>
    <w:rsid w:val="00847654"/>
    <w:rsid w:val="008479D7"/>
    <w:rsid w:val="0085530D"/>
    <w:rsid w:val="0086305E"/>
    <w:rsid w:val="00864810"/>
    <w:rsid w:val="00864F4E"/>
    <w:rsid w:val="00866E7F"/>
    <w:rsid w:val="0086789A"/>
    <w:rsid w:val="008728FA"/>
    <w:rsid w:val="00880BCA"/>
    <w:rsid w:val="00882525"/>
    <w:rsid w:val="008829AE"/>
    <w:rsid w:val="00896D66"/>
    <w:rsid w:val="008A7E38"/>
    <w:rsid w:val="008D5C09"/>
    <w:rsid w:val="008D7C26"/>
    <w:rsid w:val="008D7CFE"/>
    <w:rsid w:val="008E1B8E"/>
    <w:rsid w:val="008E1D16"/>
    <w:rsid w:val="008E3D9F"/>
    <w:rsid w:val="008E5392"/>
    <w:rsid w:val="009061B8"/>
    <w:rsid w:val="009103D9"/>
    <w:rsid w:val="0091322E"/>
    <w:rsid w:val="00916723"/>
    <w:rsid w:val="0092363D"/>
    <w:rsid w:val="00926B68"/>
    <w:rsid w:val="00930605"/>
    <w:rsid w:val="00932F2D"/>
    <w:rsid w:val="009349CB"/>
    <w:rsid w:val="009453E0"/>
    <w:rsid w:val="00962F3C"/>
    <w:rsid w:val="00963AAB"/>
    <w:rsid w:val="00971D26"/>
    <w:rsid w:val="0098052E"/>
    <w:rsid w:val="009A580F"/>
    <w:rsid w:val="009B461D"/>
    <w:rsid w:val="009C5BC3"/>
    <w:rsid w:val="009C6DB6"/>
    <w:rsid w:val="009D04FB"/>
    <w:rsid w:val="009D1078"/>
    <w:rsid w:val="009E0D05"/>
    <w:rsid w:val="009E3365"/>
    <w:rsid w:val="009E4476"/>
    <w:rsid w:val="009E6AD4"/>
    <w:rsid w:val="009F04AD"/>
    <w:rsid w:val="009F294A"/>
    <w:rsid w:val="009F3B8D"/>
    <w:rsid w:val="009F4B53"/>
    <w:rsid w:val="00A00D6E"/>
    <w:rsid w:val="00A137BA"/>
    <w:rsid w:val="00A234F5"/>
    <w:rsid w:val="00A25F57"/>
    <w:rsid w:val="00A26E57"/>
    <w:rsid w:val="00A306FD"/>
    <w:rsid w:val="00A312D4"/>
    <w:rsid w:val="00A31907"/>
    <w:rsid w:val="00A418EB"/>
    <w:rsid w:val="00A43A4C"/>
    <w:rsid w:val="00A457EC"/>
    <w:rsid w:val="00A50D4A"/>
    <w:rsid w:val="00A67B90"/>
    <w:rsid w:val="00A75953"/>
    <w:rsid w:val="00A774F3"/>
    <w:rsid w:val="00A8783C"/>
    <w:rsid w:val="00A87A4F"/>
    <w:rsid w:val="00A91EFA"/>
    <w:rsid w:val="00A936ED"/>
    <w:rsid w:val="00A9706B"/>
    <w:rsid w:val="00AA6DB9"/>
    <w:rsid w:val="00AA77D4"/>
    <w:rsid w:val="00AB40FF"/>
    <w:rsid w:val="00AB7597"/>
    <w:rsid w:val="00AC79E1"/>
    <w:rsid w:val="00AD21D0"/>
    <w:rsid w:val="00AD70D1"/>
    <w:rsid w:val="00AE6BD8"/>
    <w:rsid w:val="00B138B3"/>
    <w:rsid w:val="00B204D4"/>
    <w:rsid w:val="00B26705"/>
    <w:rsid w:val="00B344B8"/>
    <w:rsid w:val="00B6016D"/>
    <w:rsid w:val="00B80838"/>
    <w:rsid w:val="00B91D74"/>
    <w:rsid w:val="00BA2457"/>
    <w:rsid w:val="00BA7DBB"/>
    <w:rsid w:val="00BB1D89"/>
    <w:rsid w:val="00BB20E5"/>
    <w:rsid w:val="00BB40CA"/>
    <w:rsid w:val="00BB4CB7"/>
    <w:rsid w:val="00BD40D4"/>
    <w:rsid w:val="00BE2305"/>
    <w:rsid w:val="00BE6C74"/>
    <w:rsid w:val="00C12270"/>
    <w:rsid w:val="00C12334"/>
    <w:rsid w:val="00C20241"/>
    <w:rsid w:val="00C25BED"/>
    <w:rsid w:val="00C271CB"/>
    <w:rsid w:val="00C361ED"/>
    <w:rsid w:val="00C377EE"/>
    <w:rsid w:val="00C42C0A"/>
    <w:rsid w:val="00C51721"/>
    <w:rsid w:val="00C569E4"/>
    <w:rsid w:val="00C56AE8"/>
    <w:rsid w:val="00C718B1"/>
    <w:rsid w:val="00C71E5E"/>
    <w:rsid w:val="00C7215F"/>
    <w:rsid w:val="00C7505C"/>
    <w:rsid w:val="00C91F88"/>
    <w:rsid w:val="00CA443B"/>
    <w:rsid w:val="00CA4814"/>
    <w:rsid w:val="00CA5984"/>
    <w:rsid w:val="00CB52A5"/>
    <w:rsid w:val="00CB6B72"/>
    <w:rsid w:val="00CB7E70"/>
    <w:rsid w:val="00CC249C"/>
    <w:rsid w:val="00CD4F30"/>
    <w:rsid w:val="00CE3433"/>
    <w:rsid w:val="00CE71F8"/>
    <w:rsid w:val="00CF6431"/>
    <w:rsid w:val="00D20D5E"/>
    <w:rsid w:val="00D20D67"/>
    <w:rsid w:val="00D24EBB"/>
    <w:rsid w:val="00D3184F"/>
    <w:rsid w:val="00D342C1"/>
    <w:rsid w:val="00D516DE"/>
    <w:rsid w:val="00D61C25"/>
    <w:rsid w:val="00D6721B"/>
    <w:rsid w:val="00D71FA7"/>
    <w:rsid w:val="00D92A8E"/>
    <w:rsid w:val="00D94BD3"/>
    <w:rsid w:val="00D95F67"/>
    <w:rsid w:val="00DA062C"/>
    <w:rsid w:val="00DA19EF"/>
    <w:rsid w:val="00DA2206"/>
    <w:rsid w:val="00DA5479"/>
    <w:rsid w:val="00DA67F2"/>
    <w:rsid w:val="00DD63F0"/>
    <w:rsid w:val="00DE2DDC"/>
    <w:rsid w:val="00DE48F1"/>
    <w:rsid w:val="00DE5BD1"/>
    <w:rsid w:val="00DE72DB"/>
    <w:rsid w:val="00DE75F1"/>
    <w:rsid w:val="00DF02FE"/>
    <w:rsid w:val="00DF745F"/>
    <w:rsid w:val="00E21B17"/>
    <w:rsid w:val="00E22538"/>
    <w:rsid w:val="00E35137"/>
    <w:rsid w:val="00E35D63"/>
    <w:rsid w:val="00E36820"/>
    <w:rsid w:val="00E522EC"/>
    <w:rsid w:val="00E52D4B"/>
    <w:rsid w:val="00E577A1"/>
    <w:rsid w:val="00E629FA"/>
    <w:rsid w:val="00E670A9"/>
    <w:rsid w:val="00E77045"/>
    <w:rsid w:val="00E83710"/>
    <w:rsid w:val="00E853B5"/>
    <w:rsid w:val="00E9015F"/>
    <w:rsid w:val="00E91EBE"/>
    <w:rsid w:val="00E95554"/>
    <w:rsid w:val="00E96C84"/>
    <w:rsid w:val="00EA1F82"/>
    <w:rsid w:val="00EA6C8E"/>
    <w:rsid w:val="00EA76A7"/>
    <w:rsid w:val="00EA7A70"/>
    <w:rsid w:val="00EB3BBE"/>
    <w:rsid w:val="00EB6E6A"/>
    <w:rsid w:val="00EC241F"/>
    <w:rsid w:val="00EC6376"/>
    <w:rsid w:val="00ED2AFD"/>
    <w:rsid w:val="00ED40F8"/>
    <w:rsid w:val="00ED61B5"/>
    <w:rsid w:val="00ED7101"/>
    <w:rsid w:val="00ED79C8"/>
    <w:rsid w:val="00EF39E3"/>
    <w:rsid w:val="00F133A2"/>
    <w:rsid w:val="00F16E6C"/>
    <w:rsid w:val="00F20164"/>
    <w:rsid w:val="00F24903"/>
    <w:rsid w:val="00F24A5E"/>
    <w:rsid w:val="00F25969"/>
    <w:rsid w:val="00F308EC"/>
    <w:rsid w:val="00F323D1"/>
    <w:rsid w:val="00F425E2"/>
    <w:rsid w:val="00F475CA"/>
    <w:rsid w:val="00F558D8"/>
    <w:rsid w:val="00F609A0"/>
    <w:rsid w:val="00F70495"/>
    <w:rsid w:val="00F7049A"/>
    <w:rsid w:val="00F719E5"/>
    <w:rsid w:val="00F7270A"/>
    <w:rsid w:val="00F83581"/>
    <w:rsid w:val="00F846A9"/>
    <w:rsid w:val="00F95A4E"/>
    <w:rsid w:val="00F9633F"/>
    <w:rsid w:val="00FA239E"/>
    <w:rsid w:val="00FA41D6"/>
    <w:rsid w:val="00FA434F"/>
    <w:rsid w:val="00FC347D"/>
    <w:rsid w:val="00FC4766"/>
    <w:rsid w:val="00FC7BFF"/>
    <w:rsid w:val="00FD07E1"/>
    <w:rsid w:val="00FD31CC"/>
    <w:rsid w:val="00FE21E8"/>
    <w:rsid w:val="00FF6E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81685"/>
  <w15:docId w15:val="{0CCCCAAC-A7B9-44BA-9F77-ED751E410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3D9"/>
    <w:rPr>
      <w:rFonts w:ascii="Times New Roman" w:eastAsia="Times New Roman" w:hAnsi="Times New Roman"/>
      <w:sz w:val="24"/>
      <w:szCs w:val="24"/>
      <w:lang w:eastAsia="es-ES_tradnl"/>
    </w:rPr>
  </w:style>
  <w:style w:type="paragraph" w:styleId="Ttulo1">
    <w:name w:val="heading 1"/>
    <w:basedOn w:val="Normal"/>
    <w:next w:val="Normal"/>
    <w:link w:val="Ttulo1Car"/>
    <w:uiPriority w:val="9"/>
    <w:qFormat/>
    <w:rsid w:val="00E9015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F66C4"/>
    <w:pPr>
      <w:keepNext/>
      <w:keepLines/>
      <w:spacing w:before="40"/>
      <w:outlineLvl w:val="1"/>
    </w:pPr>
    <w:rPr>
      <w:rFonts w:ascii="Calibri Light" w:hAnsi="Calibri Light"/>
      <w:color w:val="2E74B5"/>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0076FC"/>
    <w:pPr>
      <w:tabs>
        <w:tab w:val="center" w:pos="4419"/>
        <w:tab w:val="right" w:pos="8838"/>
      </w:tabs>
    </w:pPr>
    <w:rPr>
      <w:rFonts w:ascii="Calibri" w:hAnsi="Calibri"/>
      <w:sz w:val="20"/>
      <w:szCs w:val="20"/>
      <w:lang w:eastAsia="es-ES"/>
    </w:rPr>
  </w:style>
  <w:style w:type="character" w:customStyle="1" w:styleId="PiedepginaCar">
    <w:name w:val="Pie de página Car"/>
    <w:link w:val="Piedepgina"/>
    <w:uiPriority w:val="99"/>
    <w:rsid w:val="000076FC"/>
    <w:rPr>
      <w:rFonts w:ascii="Calibri" w:eastAsia="Times New Roman" w:hAnsi="Calibri" w:cs="Times New Roman"/>
      <w:sz w:val="20"/>
      <w:szCs w:val="20"/>
      <w:lang w:eastAsia="es-ES"/>
    </w:rPr>
  </w:style>
  <w:style w:type="paragraph" w:styleId="Prrafodelista">
    <w:name w:val="List Paragraph"/>
    <w:basedOn w:val="Normal"/>
    <w:uiPriority w:val="34"/>
    <w:qFormat/>
    <w:rsid w:val="000076FC"/>
    <w:pPr>
      <w:spacing w:after="200" w:line="276" w:lineRule="auto"/>
      <w:ind w:left="720"/>
      <w:contextualSpacing/>
    </w:pPr>
    <w:rPr>
      <w:rFonts w:ascii="Calibri" w:hAnsi="Calibri"/>
      <w:sz w:val="22"/>
      <w:szCs w:val="22"/>
      <w:lang w:eastAsia="es-MX"/>
    </w:rPr>
  </w:style>
  <w:style w:type="character" w:customStyle="1" w:styleId="SinespaciadoCar">
    <w:name w:val="Sin espaciado Car"/>
    <w:link w:val="Sinespaciado"/>
    <w:uiPriority w:val="1"/>
    <w:locked/>
    <w:rsid w:val="000076FC"/>
    <w:rPr>
      <w:rFonts w:ascii="Calibri" w:hAnsi="Calibri"/>
    </w:rPr>
  </w:style>
  <w:style w:type="paragraph" w:styleId="Sinespaciado">
    <w:name w:val="No Spacing"/>
    <w:basedOn w:val="Normal"/>
    <w:link w:val="SinespaciadoCar"/>
    <w:uiPriority w:val="1"/>
    <w:qFormat/>
    <w:rsid w:val="000076FC"/>
    <w:rPr>
      <w:rFonts w:ascii="Calibri" w:eastAsia="Calibri" w:hAnsi="Calibri"/>
      <w:sz w:val="22"/>
      <w:szCs w:val="22"/>
      <w:lang w:eastAsia="en-U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0076FC"/>
    <w:rPr>
      <w:rFonts w:ascii="Calibri" w:hAnsi="Calibri"/>
      <w:sz w:val="20"/>
      <w:szCs w:val="20"/>
      <w:lang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link w:val="Textonotapie"/>
    <w:uiPriority w:val="99"/>
    <w:qFormat/>
    <w:rsid w:val="000076FC"/>
    <w:rPr>
      <w:rFonts w:ascii="Calibri" w:eastAsia="Times New Roman" w:hAnsi="Calibri" w:cs="Times New Roman"/>
      <w:sz w:val="20"/>
      <w:szCs w:val="20"/>
      <w:lang w:eastAsia="es-ES"/>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0076FC"/>
    <w:rPr>
      <w:rFonts w:cs="Times New Roman"/>
      <w:vertAlign w:val="superscript"/>
    </w:rPr>
  </w:style>
  <w:style w:type="character" w:styleId="Hipervnculo">
    <w:name w:val="Hyperlink"/>
    <w:uiPriority w:val="99"/>
    <w:rsid w:val="000076FC"/>
    <w:rPr>
      <w:rFonts w:cs="Times New Roman"/>
      <w:color w:val="0000FF"/>
      <w:u w:val="single"/>
    </w:rPr>
  </w:style>
  <w:style w:type="paragraph" w:styleId="Subttulo">
    <w:name w:val="Subtitle"/>
    <w:basedOn w:val="Normal"/>
    <w:next w:val="Normal"/>
    <w:link w:val="SubttuloCar"/>
    <w:uiPriority w:val="99"/>
    <w:qFormat/>
    <w:rsid w:val="000076FC"/>
    <w:pPr>
      <w:spacing w:after="60" w:line="276" w:lineRule="auto"/>
      <w:jc w:val="center"/>
      <w:outlineLvl w:val="1"/>
    </w:pPr>
    <w:rPr>
      <w:rFonts w:ascii="Cambria" w:hAnsi="Cambria"/>
      <w:lang w:eastAsia="es-ES"/>
    </w:rPr>
  </w:style>
  <w:style w:type="character" w:customStyle="1" w:styleId="SubttuloCar">
    <w:name w:val="Subtítulo Car"/>
    <w:link w:val="Subttulo"/>
    <w:uiPriority w:val="99"/>
    <w:rsid w:val="000076FC"/>
    <w:rPr>
      <w:rFonts w:ascii="Cambria" w:eastAsia="Times New Roman" w:hAnsi="Cambria" w:cs="Times New Roman"/>
      <w:sz w:val="24"/>
      <w:szCs w:val="24"/>
      <w:lang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076FC"/>
    <w:pPr>
      <w:jc w:val="both"/>
    </w:pPr>
    <w:rPr>
      <w:rFonts w:ascii="Calibri" w:eastAsia="Calibri" w:hAnsi="Calibri"/>
      <w:sz w:val="22"/>
      <w:szCs w:val="22"/>
      <w:vertAlign w:val="superscript"/>
      <w:lang w:eastAsia="en-US"/>
    </w:rPr>
  </w:style>
  <w:style w:type="paragraph" w:styleId="NormalWeb">
    <w:name w:val="Normal (Web)"/>
    <w:basedOn w:val="Normal"/>
    <w:uiPriority w:val="99"/>
    <w:unhideWhenUsed/>
    <w:rsid w:val="000076FC"/>
    <w:pPr>
      <w:spacing w:before="100" w:beforeAutospacing="1" w:after="100" w:afterAutospacing="1"/>
    </w:pPr>
  </w:style>
  <w:style w:type="table" w:styleId="Tablaconcuadrcula">
    <w:name w:val="Table Grid"/>
    <w:basedOn w:val="Tablanormal"/>
    <w:uiPriority w:val="39"/>
    <w:rsid w:val="000076FC"/>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076FC"/>
    <w:pPr>
      <w:tabs>
        <w:tab w:val="center" w:pos="4419"/>
        <w:tab w:val="right" w:pos="8838"/>
      </w:tabs>
    </w:pPr>
  </w:style>
  <w:style w:type="character" w:customStyle="1" w:styleId="EncabezadoCar">
    <w:name w:val="Encabezado Car"/>
    <w:link w:val="Encabezado"/>
    <w:uiPriority w:val="99"/>
    <w:rsid w:val="000076FC"/>
    <w:rPr>
      <w:rFonts w:ascii="Times New Roman" w:eastAsia="Times New Roman" w:hAnsi="Times New Roman" w:cs="Times New Roman"/>
      <w:sz w:val="24"/>
      <w:szCs w:val="24"/>
      <w:lang w:eastAsia="es-ES_tradnl"/>
    </w:rPr>
  </w:style>
  <w:style w:type="character" w:styleId="Hipervnculovisitado">
    <w:name w:val="FollowedHyperlink"/>
    <w:uiPriority w:val="99"/>
    <w:semiHidden/>
    <w:unhideWhenUsed/>
    <w:rsid w:val="00BA2457"/>
    <w:rPr>
      <w:color w:val="954F72"/>
      <w:u w:val="single"/>
    </w:rPr>
  </w:style>
  <w:style w:type="character" w:customStyle="1" w:styleId="Mencinsinresolver1">
    <w:name w:val="Mención sin resolver1"/>
    <w:uiPriority w:val="99"/>
    <w:semiHidden/>
    <w:unhideWhenUsed/>
    <w:rsid w:val="00BA2457"/>
    <w:rPr>
      <w:color w:val="605E5C"/>
      <w:shd w:val="clear" w:color="auto" w:fill="E1DFDD"/>
    </w:rPr>
  </w:style>
  <w:style w:type="character" w:customStyle="1" w:styleId="Ttulo2Car">
    <w:name w:val="Título 2 Car"/>
    <w:link w:val="Ttulo2"/>
    <w:uiPriority w:val="9"/>
    <w:rsid w:val="004F66C4"/>
    <w:rPr>
      <w:rFonts w:ascii="Calibri Light" w:eastAsia="Times New Roman" w:hAnsi="Calibri Light" w:cs="Times New Roman"/>
      <w:color w:val="2E74B5"/>
      <w:sz w:val="26"/>
      <w:szCs w:val="26"/>
      <w:lang w:eastAsia="es-ES_tradnl"/>
    </w:rPr>
  </w:style>
  <w:style w:type="character" w:styleId="Textoennegrita">
    <w:name w:val="Strong"/>
    <w:basedOn w:val="Fuentedeprrafopredeter"/>
    <w:uiPriority w:val="22"/>
    <w:qFormat/>
    <w:rsid w:val="00160D7D"/>
    <w:rPr>
      <w:b/>
      <w:bCs/>
    </w:rPr>
  </w:style>
  <w:style w:type="paragraph" w:styleId="Textodeglobo">
    <w:name w:val="Balloon Text"/>
    <w:basedOn w:val="Normal"/>
    <w:link w:val="TextodegloboCar"/>
    <w:uiPriority w:val="99"/>
    <w:semiHidden/>
    <w:unhideWhenUsed/>
    <w:rsid w:val="00D342C1"/>
    <w:rPr>
      <w:rFonts w:ascii="Tahoma" w:hAnsi="Tahoma" w:cs="Tahoma"/>
      <w:sz w:val="16"/>
      <w:szCs w:val="16"/>
    </w:rPr>
  </w:style>
  <w:style w:type="character" w:customStyle="1" w:styleId="TextodegloboCar">
    <w:name w:val="Texto de globo Car"/>
    <w:basedOn w:val="Fuentedeprrafopredeter"/>
    <w:link w:val="Textodeglobo"/>
    <w:uiPriority w:val="99"/>
    <w:semiHidden/>
    <w:rsid w:val="00D342C1"/>
    <w:rPr>
      <w:rFonts w:ascii="Tahoma" w:eastAsia="Times New Roman" w:hAnsi="Tahoma" w:cs="Tahoma"/>
      <w:sz w:val="16"/>
      <w:szCs w:val="16"/>
      <w:lang w:eastAsia="es-ES_tradnl"/>
    </w:rPr>
  </w:style>
  <w:style w:type="character" w:customStyle="1" w:styleId="Ttulo1Car">
    <w:name w:val="Título 1 Car"/>
    <w:basedOn w:val="Fuentedeprrafopredeter"/>
    <w:link w:val="Ttulo1"/>
    <w:uiPriority w:val="9"/>
    <w:rsid w:val="00E9015F"/>
    <w:rPr>
      <w:rFonts w:asciiTheme="majorHAnsi" w:eastAsiaTheme="majorEastAsia" w:hAnsiTheme="majorHAnsi" w:cstheme="majorBidi"/>
      <w:color w:val="2E74B5" w:themeColor="accent1" w:themeShade="BF"/>
      <w:sz w:val="32"/>
      <w:szCs w:val="32"/>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68877">
      <w:bodyDiv w:val="1"/>
      <w:marLeft w:val="0"/>
      <w:marRight w:val="0"/>
      <w:marTop w:val="0"/>
      <w:marBottom w:val="0"/>
      <w:divBdr>
        <w:top w:val="none" w:sz="0" w:space="0" w:color="auto"/>
        <w:left w:val="none" w:sz="0" w:space="0" w:color="auto"/>
        <w:bottom w:val="none" w:sz="0" w:space="0" w:color="auto"/>
        <w:right w:val="none" w:sz="0" w:space="0" w:color="auto"/>
      </w:divBdr>
    </w:div>
    <w:div w:id="353388346">
      <w:bodyDiv w:val="1"/>
      <w:marLeft w:val="0"/>
      <w:marRight w:val="0"/>
      <w:marTop w:val="0"/>
      <w:marBottom w:val="0"/>
      <w:divBdr>
        <w:top w:val="none" w:sz="0" w:space="0" w:color="auto"/>
        <w:left w:val="none" w:sz="0" w:space="0" w:color="auto"/>
        <w:bottom w:val="none" w:sz="0" w:space="0" w:color="auto"/>
        <w:right w:val="none" w:sz="0" w:space="0" w:color="auto"/>
      </w:divBdr>
    </w:div>
    <w:div w:id="464466031">
      <w:bodyDiv w:val="1"/>
      <w:marLeft w:val="0"/>
      <w:marRight w:val="0"/>
      <w:marTop w:val="0"/>
      <w:marBottom w:val="0"/>
      <w:divBdr>
        <w:top w:val="none" w:sz="0" w:space="0" w:color="auto"/>
        <w:left w:val="none" w:sz="0" w:space="0" w:color="auto"/>
        <w:bottom w:val="none" w:sz="0" w:space="0" w:color="auto"/>
        <w:right w:val="none" w:sz="0" w:space="0" w:color="auto"/>
      </w:divBdr>
      <w:divsChild>
        <w:div w:id="1991056241">
          <w:marLeft w:val="0"/>
          <w:marRight w:val="0"/>
          <w:marTop w:val="0"/>
          <w:marBottom w:val="0"/>
          <w:divBdr>
            <w:top w:val="none" w:sz="0" w:space="0" w:color="auto"/>
            <w:left w:val="none" w:sz="0" w:space="0" w:color="auto"/>
            <w:bottom w:val="none" w:sz="0" w:space="0" w:color="auto"/>
            <w:right w:val="none" w:sz="0" w:space="0" w:color="auto"/>
          </w:divBdr>
          <w:divsChild>
            <w:div w:id="138764785">
              <w:marLeft w:val="0"/>
              <w:marRight w:val="0"/>
              <w:marTop w:val="0"/>
              <w:marBottom w:val="0"/>
              <w:divBdr>
                <w:top w:val="none" w:sz="0" w:space="0" w:color="auto"/>
                <w:left w:val="none" w:sz="0" w:space="0" w:color="auto"/>
                <w:bottom w:val="none" w:sz="0" w:space="0" w:color="auto"/>
                <w:right w:val="none" w:sz="0" w:space="0" w:color="auto"/>
              </w:divBdr>
              <w:divsChild>
                <w:div w:id="280696086">
                  <w:marLeft w:val="0"/>
                  <w:marRight w:val="0"/>
                  <w:marTop w:val="0"/>
                  <w:marBottom w:val="0"/>
                  <w:divBdr>
                    <w:top w:val="none" w:sz="0" w:space="0" w:color="auto"/>
                    <w:left w:val="none" w:sz="0" w:space="0" w:color="auto"/>
                    <w:bottom w:val="none" w:sz="0" w:space="0" w:color="auto"/>
                    <w:right w:val="none" w:sz="0" w:space="0" w:color="auto"/>
                  </w:divBdr>
                  <w:divsChild>
                    <w:div w:id="661734315">
                      <w:marLeft w:val="0"/>
                      <w:marRight w:val="0"/>
                      <w:marTop w:val="0"/>
                      <w:marBottom w:val="0"/>
                      <w:divBdr>
                        <w:top w:val="none" w:sz="0" w:space="0" w:color="auto"/>
                        <w:left w:val="none" w:sz="0" w:space="0" w:color="auto"/>
                        <w:bottom w:val="none" w:sz="0" w:space="0" w:color="auto"/>
                        <w:right w:val="none" w:sz="0" w:space="0" w:color="auto"/>
                      </w:divBdr>
                      <w:divsChild>
                        <w:div w:id="31877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822488">
          <w:marLeft w:val="0"/>
          <w:marRight w:val="0"/>
          <w:marTop w:val="0"/>
          <w:marBottom w:val="240"/>
          <w:divBdr>
            <w:top w:val="none" w:sz="0" w:space="0" w:color="auto"/>
            <w:left w:val="none" w:sz="0" w:space="0" w:color="auto"/>
            <w:bottom w:val="none" w:sz="0" w:space="0" w:color="auto"/>
            <w:right w:val="none" w:sz="0" w:space="0" w:color="auto"/>
          </w:divBdr>
          <w:divsChild>
            <w:div w:id="2049992173">
              <w:marLeft w:val="0"/>
              <w:marRight w:val="0"/>
              <w:marTop w:val="0"/>
              <w:marBottom w:val="0"/>
              <w:divBdr>
                <w:top w:val="none" w:sz="0" w:space="0" w:color="auto"/>
                <w:left w:val="none" w:sz="0" w:space="0" w:color="auto"/>
                <w:bottom w:val="none" w:sz="0" w:space="0" w:color="auto"/>
                <w:right w:val="none" w:sz="0" w:space="0" w:color="auto"/>
              </w:divBdr>
              <w:divsChild>
                <w:div w:id="1298758591">
                  <w:marLeft w:val="0"/>
                  <w:marRight w:val="0"/>
                  <w:marTop w:val="0"/>
                  <w:marBottom w:val="0"/>
                  <w:divBdr>
                    <w:top w:val="none" w:sz="0" w:space="0" w:color="auto"/>
                    <w:left w:val="none" w:sz="0" w:space="0" w:color="auto"/>
                    <w:bottom w:val="none" w:sz="0" w:space="0" w:color="auto"/>
                    <w:right w:val="none" w:sz="0" w:space="0" w:color="auto"/>
                  </w:divBdr>
                  <w:divsChild>
                    <w:div w:id="1666782371">
                      <w:marLeft w:val="0"/>
                      <w:marRight w:val="0"/>
                      <w:marTop w:val="0"/>
                      <w:marBottom w:val="0"/>
                      <w:divBdr>
                        <w:top w:val="none" w:sz="0" w:space="0" w:color="auto"/>
                        <w:left w:val="none" w:sz="0" w:space="0" w:color="auto"/>
                        <w:bottom w:val="none" w:sz="0" w:space="0" w:color="auto"/>
                        <w:right w:val="none" w:sz="0" w:space="0" w:color="auto"/>
                      </w:divBdr>
                      <w:divsChild>
                        <w:div w:id="1746685103">
                          <w:marLeft w:val="0"/>
                          <w:marRight w:val="0"/>
                          <w:marTop w:val="0"/>
                          <w:marBottom w:val="0"/>
                          <w:divBdr>
                            <w:top w:val="none" w:sz="0" w:space="0" w:color="auto"/>
                            <w:left w:val="none" w:sz="0" w:space="0" w:color="auto"/>
                            <w:bottom w:val="none" w:sz="0" w:space="0" w:color="auto"/>
                            <w:right w:val="none" w:sz="0" w:space="0" w:color="auto"/>
                          </w:divBdr>
                          <w:divsChild>
                            <w:div w:id="161081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24386">
              <w:marLeft w:val="0"/>
              <w:marRight w:val="0"/>
              <w:marTop w:val="60"/>
              <w:marBottom w:val="0"/>
              <w:divBdr>
                <w:top w:val="none" w:sz="0" w:space="0" w:color="auto"/>
                <w:left w:val="none" w:sz="0" w:space="0" w:color="auto"/>
                <w:bottom w:val="none" w:sz="0" w:space="0" w:color="auto"/>
                <w:right w:val="none" w:sz="0" w:space="0" w:color="auto"/>
              </w:divBdr>
              <w:divsChild>
                <w:div w:id="1353609815">
                  <w:marLeft w:val="0"/>
                  <w:marRight w:val="0"/>
                  <w:marTop w:val="0"/>
                  <w:marBottom w:val="0"/>
                  <w:divBdr>
                    <w:top w:val="none" w:sz="0" w:space="0" w:color="auto"/>
                    <w:left w:val="none" w:sz="0" w:space="0" w:color="auto"/>
                    <w:bottom w:val="none" w:sz="0" w:space="0" w:color="auto"/>
                    <w:right w:val="none" w:sz="0" w:space="0" w:color="auto"/>
                  </w:divBdr>
                  <w:divsChild>
                    <w:div w:id="171862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605695">
      <w:bodyDiv w:val="1"/>
      <w:marLeft w:val="0"/>
      <w:marRight w:val="0"/>
      <w:marTop w:val="0"/>
      <w:marBottom w:val="0"/>
      <w:divBdr>
        <w:top w:val="none" w:sz="0" w:space="0" w:color="auto"/>
        <w:left w:val="none" w:sz="0" w:space="0" w:color="auto"/>
        <w:bottom w:val="none" w:sz="0" w:space="0" w:color="auto"/>
        <w:right w:val="none" w:sz="0" w:space="0" w:color="auto"/>
      </w:divBdr>
    </w:div>
    <w:div w:id="1072434060">
      <w:bodyDiv w:val="1"/>
      <w:marLeft w:val="0"/>
      <w:marRight w:val="0"/>
      <w:marTop w:val="0"/>
      <w:marBottom w:val="0"/>
      <w:divBdr>
        <w:top w:val="none" w:sz="0" w:space="0" w:color="auto"/>
        <w:left w:val="none" w:sz="0" w:space="0" w:color="auto"/>
        <w:bottom w:val="none" w:sz="0" w:space="0" w:color="auto"/>
        <w:right w:val="none" w:sz="0" w:space="0" w:color="auto"/>
      </w:divBdr>
    </w:div>
    <w:div w:id="1311133939">
      <w:bodyDiv w:val="1"/>
      <w:marLeft w:val="0"/>
      <w:marRight w:val="0"/>
      <w:marTop w:val="0"/>
      <w:marBottom w:val="0"/>
      <w:divBdr>
        <w:top w:val="none" w:sz="0" w:space="0" w:color="auto"/>
        <w:left w:val="none" w:sz="0" w:space="0" w:color="auto"/>
        <w:bottom w:val="none" w:sz="0" w:space="0" w:color="auto"/>
        <w:right w:val="none" w:sz="0" w:space="0" w:color="auto"/>
      </w:divBdr>
    </w:div>
    <w:div w:id="1613315962">
      <w:bodyDiv w:val="1"/>
      <w:marLeft w:val="0"/>
      <w:marRight w:val="0"/>
      <w:marTop w:val="0"/>
      <w:marBottom w:val="0"/>
      <w:divBdr>
        <w:top w:val="none" w:sz="0" w:space="0" w:color="auto"/>
        <w:left w:val="none" w:sz="0" w:space="0" w:color="auto"/>
        <w:bottom w:val="none" w:sz="0" w:space="0" w:color="auto"/>
        <w:right w:val="none" w:sz="0" w:space="0" w:color="auto"/>
      </w:divBdr>
    </w:div>
    <w:div w:id="1859998986">
      <w:bodyDiv w:val="1"/>
      <w:marLeft w:val="0"/>
      <w:marRight w:val="0"/>
      <w:marTop w:val="0"/>
      <w:marBottom w:val="0"/>
      <w:divBdr>
        <w:top w:val="none" w:sz="0" w:space="0" w:color="auto"/>
        <w:left w:val="none" w:sz="0" w:space="0" w:color="auto"/>
        <w:bottom w:val="none" w:sz="0" w:space="0" w:color="auto"/>
        <w:right w:val="none" w:sz="0" w:space="0" w:color="auto"/>
      </w:divBdr>
    </w:div>
    <w:div w:id="209527977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2255982351103661%20/posts/3922233507811862/" TargetMode="External"/><Relationship Id="rId13" Type="http://schemas.openxmlformats.org/officeDocument/2006/relationships/image" Target="media/image1.png"/><Relationship Id="rId18" Type="http://schemas.openxmlformats.org/officeDocument/2006/relationships/hyperlink" Target="https://www.facebook.com/Josemanuelpresidente/videos/3270336946401958/" TargetMode="External"/><Relationship Id="rId26" Type="http://schemas.openxmlformats.org/officeDocument/2006/relationships/hyperlink" Target="https://www.facebook.com/2255982351103661/posts/3911546515547228/" TargetMode="External"/><Relationship Id="rId3" Type="http://schemas.openxmlformats.org/officeDocument/2006/relationships/styles" Target="styles.xml"/><Relationship Id="rId21" Type="http://schemas.openxmlformats.org/officeDocument/2006/relationships/hyperlink" Target="https://www.facebook.com/2255982351103661/posts/3922233507811862/"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acebook.com/Josemanuelpresidente/videos/3270336946401958/" TargetMode="External"/><Relationship Id="rId17" Type="http://schemas.openxmlformats.org/officeDocument/2006/relationships/hyperlink" Target="https://www.facebook.com/2255982351103661/posts/391154651554%207228/" TargetMode="Externa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2255982351103661/posts/4015351321833413/" TargetMode="External"/><Relationship Id="rId20" Type="http://schemas.openxmlformats.org/officeDocument/2006/relationships/image" Target="media/image2.png"/><Relationship Id="rId29" Type="http://schemas.openxmlformats.org/officeDocument/2006/relationships/hyperlink" Target="https://www.facebook.com/2255982351103661/posts/39115465155472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2255982351103661/posts/391154651554%207228/" TargetMode="External"/><Relationship Id="rId24" Type="http://schemas.openxmlformats.org/officeDocument/2006/relationships/hyperlink" Target="https://www.facebook.com/2255982351103661/posts/3930825846952628/"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2255982351103661%20/posts/3930825846952628/" TargetMode="External"/><Relationship Id="rId23" Type="http://schemas.openxmlformats.org/officeDocument/2006/relationships/image" Target="media/image3.png"/><Relationship Id="rId28" Type="http://schemas.openxmlformats.org/officeDocument/2006/relationships/hyperlink" Target="https://www.facebook.com/Josemanuelpresidente/videos/3270336946401958/" TargetMode="External"/><Relationship Id="rId10" Type="http://schemas.openxmlformats.org/officeDocument/2006/relationships/hyperlink" Target="https://www.facebook.com/2255982351103661/posts/4015351321833413/" TargetMode="External"/><Relationship Id="rId19" Type="http://schemas.openxmlformats.org/officeDocument/2006/relationships/hyperlink" Target="https://www.facebook.com/2255982351103661/posts/4015351321833413/"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acebook.com/2255982351103661%20/posts/3930825846952628/" TargetMode="External"/><Relationship Id="rId14" Type="http://schemas.openxmlformats.org/officeDocument/2006/relationships/hyperlink" Target="https://www.facebook.com/2255982351103661/posts/3922233507811862/" TargetMode="External"/><Relationship Id="rId22" Type="http://schemas.openxmlformats.org/officeDocument/2006/relationships/hyperlink" Target="https://www.facebook.com/2255982351103661%20/posts/3930825846952628/" TargetMode="External"/><Relationship Id="rId27" Type="http://schemas.openxmlformats.org/officeDocument/2006/relationships/image" Target="media/image5.png"/><Relationship Id="rId30"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repositoriodocumental.ine.mx/xmlui/bitsream/handle/123456789/115767/ACQyD-INE29-2020-PES-94-20.pdf?sequence=1&amp;isAllowed=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92F43-87F1-480F-BCC9-B4649E172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Pages>
  <Words>6004</Words>
  <Characters>33022</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38949</CharactersWithSpaces>
  <SharedDoc>false</SharedDoc>
  <HLinks>
    <vt:vector size="204" baseType="variant">
      <vt:variant>
        <vt:i4>2686991</vt:i4>
      </vt:variant>
      <vt:variant>
        <vt:i4>99</vt:i4>
      </vt:variant>
      <vt:variant>
        <vt:i4>0</vt:i4>
      </vt:variant>
      <vt:variant>
        <vt:i4>5</vt:i4>
      </vt:variant>
      <vt:variant>
        <vt:lpwstr>https://twitter.com/BetoMaldonado_/status/1358909267277848576/photo/2</vt:lpwstr>
      </vt:variant>
      <vt:variant>
        <vt:lpwstr/>
      </vt:variant>
      <vt:variant>
        <vt:i4>262207</vt:i4>
      </vt:variant>
      <vt:variant>
        <vt:i4>96</vt:i4>
      </vt:variant>
      <vt:variant>
        <vt:i4>0</vt:i4>
      </vt:variant>
      <vt:variant>
        <vt:i4>5</vt:i4>
      </vt:variant>
      <vt:variant>
        <vt:lpwstr>https://twitter.com/BetoMaldonado_/status/1330313402485518342?s=08</vt:lpwstr>
      </vt:variant>
      <vt:variant>
        <vt:lpwstr/>
      </vt:variant>
      <vt:variant>
        <vt:i4>589873</vt:i4>
      </vt:variant>
      <vt:variant>
        <vt:i4>93</vt:i4>
      </vt:variant>
      <vt:variant>
        <vt:i4>0</vt:i4>
      </vt:variant>
      <vt:variant>
        <vt:i4>5</vt:i4>
      </vt:variant>
      <vt:variant>
        <vt:lpwstr>https://twitter.com/BetoMaldonado_/status/1334727287145639939?s=08</vt:lpwstr>
      </vt:variant>
      <vt:variant>
        <vt:lpwstr/>
      </vt:variant>
      <vt:variant>
        <vt:i4>655412</vt:i4>
      </vt:variant>
      <vt:variant>
        <vt:i4>90</vt:i4>
      </vt:variant>
      <vt:variant>
        <vt:i4>0</vt:i4>
      </vt:variant>
      <vt:variant>
        <vt:i4>5</vt:i4>
      </vt:variant>
      <vt:variant>
        <vt:lpwstr>https://twitter.com/BetoMaldonado_/status/1335622502941339663?s=08</vt:lpwstr>
      </vt:variant>
      <vt:variant>
        <vt:lpwstr/>
      </vt:variant>
      <vt:variant>
        <vt:i4>65598</vt:i4>
      </vt:variant>
      <vt:variant>
        <vt:i4>87</vt:i4>
      </vt:variant>
      <vt:variant>
        <vt:i4>0</vt:i4>
      </vt:variant>
      <vt:variant>
        <vt:i4>5</vt:i4>
      </vt:variant>
      <vt:variant>
        <vt:lpwstr>https://twitter.com/BetoMaldonado_/status/1336339932965695488?s=08</vt:lpwstr>
      </vt:variant>
      <vt:variant>
        <vt:lpwstr/>
      </vt:variant>
      <vt:variant>
        <vt:i4>327729</vt:i4>
      </vt:variant>
      <vt:variant>
        <vt:i4>84</vt:i4>
      </vt:variant>
      <vt:variant>
        <vt:i4>0</vt:i4>
      </vt:variant>
      <vt:variant>
        <vt:i4>5</vt:i4>
      </vt:variant>
      <vt:variant>
        <vt:lpwstr>https://twitter.com/BetoMaldonado_/status/1336524567119322113?s=08</vt:lpwstr>
      </vt:variant>
      <vt:variant>
        <vt:lpwstr/>
      </vt:variant>
      <vt:variant>
        <vt:i4>852020</vt:i4>
      </vt:variant>
      <vt:variant>
        <vt:i4>81</vt:i4>
      </vt:variant>
      <vt:variant>
        <vt:i4>0</vt:i4>
      </vt:variant>
      <vt:variant>
        <vt:i4>5</vt:i4>
      </vt:variant>
      <vt:variant>
        <vt:lpwstr>https://twitter.com/BetoMaldonado_/status/1336883710961086464?s=08</vt:lpwstr>
      </vt:variant>
      <vt:variant>
        <vt:lpwstr/>
      </vt:variant>
      <vt:variant>
        <vt:i4>655417</vt:i4>
      </vt:variant>
      <vt:variant>
        <vt:i4>78</vt:i4>
      </vt:variant>
      <vt:variant>
        <vt:i4>0</vt:i4>
      </vt:variant>
      <vt:variant>
        <vt:i4>5</vt:i4>
      </vt:variant>
      <vt:variant>
        <vt:lpwstr>https://twitter.com/BetoMaldonado_/status/1337253986848690176?s=08</vt:lpwstr>
      </vt:variant>
      <vt:variant>
        <vt:lpwstr/>
      </vt:variant>
      <vt:variant>
        <vt:i4>48</vt:i4>
      </vt:variant>
      <vt:variant>
        <vt:i4>75</vt:i4>
      </vt:variant>
      <vt:variant>
        <vt:i4>0</vt:i4>
      </vt:variant>
      <vt:variant>
        <vt:i4>5</vt:i4>
      </vt:variant>
      <vt:variant>
        <vt:lpwstr>https://twitter.com/BetoMaldonado_/status/1337578876759896073?s=08</vt:lpwstr>
      </vt:variant>
      <vt:variant>
        <vt:lpwstr/>
      </vt:variant>
      <vt:variant>
        <vt:i4>458809</vt:i4>
      </vt:variant>
      <vt:variant>
        <vt:i4>72</vt:i4>
      </vt:variant>
      <vt:variant>
        <vt:i4>0</vt:i4>
      </vt:variant>
      <vt:variant>
        <vt:i4>5</vt:i4>
      </vt:variant>
      <vt:variant>
        <vt:lpwstr>https://twitter.com/BetoMaldonado_/status/1346117798548926464?s=08</vt:lpwstr>
      </vt:variant>
      <vt:variant>
        <vt:lpwstr/>
      </vt:variant>
      <vt:variant>
        <vt:i4>7929964</vt:i4>
      </vt:variant>
      <vt:variant>
        <vt:i4>69</vt:i4>
      </vt:variant>
      <vt:variant>
        <vt:i4>0</vt:i4>
      </vt:variant>
      <vt:variant>
        <vt:i4>5</vt:i4>
      </vt:variant>
      <vt:variant>
        <vt:lpwstr>https://www.facebook.com/400958966971776/posts/1310988335968830/?sfnsn=scwspmo</vt:lpwstr>
      </vt:variant>
      <vt:variant>
        <vt:lpwstr/>
      </vt:variant>
      <vt:variant>
        <vt:i4>3932168</vt:i4>
      </vt:variant>
      <vt:variant>
        <vt:i4>66</vt:i4>
      </vt:variant>
      <vt:variant>
        <vt:i4>0</vt:i4>
      </vt:variant>
      <vt:variant>
        <vt:i4>5</vt:i4>
      </vt:variant>
      <vt:variant>
        <vt:lpwstr>https://twitter.com/BetoMaldonado_/status/1349737868755824640?s=1001</vt:lpwstr>
      </vt:variant>
      <vt:variant>
        <vt:lpwstr/>
      </vt:variant>
      <vt:variant>
        <vt:i4>1376328</vt:i4>
      </vt:variant>
      <vt:variant>
        <vt:i4>63</vt:i4>
      </vt:variant>
      <vt:variant>
        <vt:i4>0</vt:i4>
      </vt:variant>
      <vt:variant>
        <vt:i4>5</vt:i4>
      </vt:variant>
      <vt:variant>
        <vt:lpwstr>https://www.eloccidental.com.mx/local/alberto-maldonado-dono-un-mes-de-su-sueldo-para-distribuir-pollos-en-colonias-6297342.html?fbclid=IwAR0OHMAglvbudp8xogp3hN6aBoB8hleS3EKvyvbzKD0T64kh61pWez8uzQ</vt:lpwstr>
      </vt:variant>
      <vt:variant>
        <vt:lpwstr/>
      </vt:variant>
      <vt:variant>
        <vt:i4>2686991</vt:i4>
      </vt:variant>
      <vt:variant>
        <vt:i4>60</vt:i4>
      </vt:variant>
      <vt:variant>
        <vt:i4>0</vt:i4>
      </vt:variant>
      <vt:variant>
        <vt:i4>5</vt:i4>
      </vt:variant>
      <vt:variant>
        <vt:lpwstr>https://twitter.com/BetoMaldonado_/status/1358909267277848576/photo/2</vt:lpwstr>
      </vt:variant>
      <vt:variant>
        <vt:lpwstr/>
      </vt:variant>
      <vt:variant>
        <vt:i4>8126566</vt:i4>
      </vt:variant>
      <vt:variant>
        <vt:i4>57</vt:i4>
      </vt:variant>
      <vt:variant>
        <vt:i4>0</vt:i4>
      </vt:variant>
      <vt:variant>
        <vt:i4>5</vt:i4>
      </vt:variant>
      <vt:variant>
        <vt:lpwstr>https://www.facebook.com/400958966971776/posts/1317186272015703/?sfnsn=scwspmo</vt:lpwstr>
      </vt:variant>
      <vt:variant>
        <vt:lpwstr/>
      </vt:variant>
      <vt:variant>
        <vt:i4>262207</vt:i4>
      </vt:variant>
      <vt:variant>
        <vt:i4>54</vt:i4>
      </vt:variant>
      <vt:variant>
        <vt:i4>0</vt:i4>
      </vt:variant>
      <vt:variant>
        <vt:i4>5</vt:i4>
      </vt:variant>
      <vt:variant>
        <vt:lpwstr>https://twitter.com/BetoMaldonado_/status/1330313402485518342?s=08</vt:lpwstr>
      </vt:variant>
      <vt:variant>
        <vt:lpwstr/>
      </vt:variant>
      <vt:variant>
        <vt:i4>589873</vt:i4>
      </vt:variant>
      <vt:variant>
        <vt:i4>51</vt:i4>
      </vt:variant>
      <vt:variant>
        <vt:i4>0</vt:i4>
      </vt:variant>
      <vt:variant>
        <vt:i4>5</vt:i4>
      </vt:variant>
      <vt:variant>
        <vt:lpwstr>https://twitter.com/BetoMaldonado_/status/1334727287145639939?s=08</vt:lpwstr>
      </vt:variant>
      <vt:variant>
        <vt:lpwstr/>
      </vt:variant>
      <vt:variant>
        <vt:i4>655412</vt:i4>
      </vt:variant>
      <vt:variant>
        <vt:i4>48</vt:i4>
      </vt:variant>
      <vt:variant>
        <vt:i4>0</vt:i4>
      </vt:variant>
      <vt:variant>
        <vt:i4>5</vt:i4>
      </vt:variant>
      <vt:variant>
        <vt:lpwstr>https://twitter.com/BetoMaldonado_/status/1335622502941339663?s=08</vt:lpwstr>
      </vt:variant>
      <vt:variant>
        <vt:lpwstr/>
      </vt:variant>
      <vt:variant>
        <vt:i4>65598</vt:i4>
      </vt:variant>
      <vt:variant>
        <vt:i4>45</vt:i4>
      </vt:variant>
      <vt:variant>
        <vt:i4>0</vt:i4>
      </vt:variant>
      <vt:variant>
        <vt:i4>5</vt:i4>
      </vt:variant>
      <vt:variant>
        <vt:lpwstr>https://twitter.com/BetoMaldonado_/status/1336339932965695488?s=08</vt:lpwstr>
      </vt:variant>
      <vt:variant>
        <vt:lpwstr/>
      </vt:variant>
      <vt:variant>
        <vt:i4>327729</vt:i4>
      </vt:variant>
      <vt:variant>
        <vt:i4>42</vt:i4>
      </vt:variant>
      <vt:variant>
        <vt:i4>0</vt:i4>
      </vt:variant>
      <vt:variant>
        <vt:i4>5</vt:i4>
      </vt:variant>
      <vt:variant>
        <vt:lpwstr>https://twitter.com/BetoMaldonado_/status/1336524567119322113?s=08</vt:lpwstr>
      </vt:variant>
      <vt:variant>
        <vt:lpwstr/>
      </vt:variant>
      <vt:variant>
        <vt:i4>852020</vt:i4>
      </vt:variant>
      <vt:variant>
        <vt:i4>39</vt:i4>
      </vt:variant>
      <vt:variant>
        <vt:i4>0</vt:i4>
      </vt:variant>
      <vt:variant>
        <vt:i4>5</vt:i4>
      </vt:variant>
      <vt:variant>
        <vt:lpwstr>https://twitter.com/BetoMaldonado_/status/1336883710961086464?s=08</vt:lpwstr>
      </vt:variant>
      <vt:variant>
        <vt:lpwstr/>
      </vt:variant>
      <vt:variant>
        <vt:i4>655417</vt:i4>
      </vt:variant>
      <vt:variant>
        <vt:i4>36</vt:i4>
      </vt:variant>
      <vt:variant>
        <vt:i4>0</vt:i4>
      </vt:variant>
      <vt:variant>
        <vt:i4>5</vt:i4>
      </vt:variant>
      <vt:variant>
        <vt:lpwstr>https://twitter.com/BetoMaldonado_/status/1337253986848690176?s=08</vt:lpwstr>
      </vt:variant>
      <vt:variant>
        <vt:lpwstr/>
      </vt:variant>
      <vt:variant>
        <vt:i4>48</vt:i4>
      </vt:variant>
      <vt:variant>
        <vt:i4>33</vt:i4>
      </vt:variant>
      <vt:variant>
        <vt:i4>0</vt:i4>
      </vt:variant>
      <vt:variant>
        <vt:i4>5</vt:i4>
      </vt:variant>
      <vt:variant>
        <vt:lpwstr>https://twitter.com/BetoMaldonado_/status/1337578876759896073?s=08</vt:lpwstr>
      </vt:variant>
      <vt:variant>
        <vt:lpwstr/>
      </vt:variant>
      <vt:variant>
        <vt:i4>458809</vt:i4>
      </vt:variant>
      <vt:variant>
        <vt:i4>30</vt:i4>
      </vt:variant>
      <vt:variant>
        <vt:i4>0</vt:i4>
      </vt:variant>
      <vt:variant>
        <vt:i4>5</vt:i4>
      </vt:variant>
      <vt:variant>
        <vt:lpwstr>https://twitter.com/BetoMaldonado_/status/1346117798548926464?s=08</vt:lpwstr>
      </vt:variant>
      <vt:variant>
        <vt:lpwstr/>
      </vt:variant>
      <vt:variant>
        <vt:i4>7929964</vt:i4>
      </vt:variant>
      <vt:variant>
        <vt:i4>27</vt:i4>
      </vt:variant>
      <vt:variant>
        <vt:i4>0</vt:i4>
      </vt:variant>
      <vt:variant>
        <vt:i4>5</vt:i4>
      </vt:variant>
      <vt:variant>
        <vt:lpwstr>https://www.facebook.com/400958966971776/posts/1310988335968830/?sfnsn=scwspmo</vt:lpwstr>
      </vt:variant>
      <vt:variant>
        <vt:lpwstr/>
      </vt:variant>
      <vt:variant>
        <vt:i4>2424954</vt:i4>
      </vt:variant>
      <vt:variant>
        <vt:i4>24</vt:i4>
      </vt:variant>
      <vt:variant>
        <vt:i4>0</vt:i4>
      </vt:variant>
      <vt:variant>
        <vt:i4>5</vt:i4>
      </vt:variant>
      <vt:variant>
        <vt:lpwstr>https://www.informador.mx/jalisco/Elecciones-Jalisco-2021-Alberto-Maldonado-considera-necesario-bajar-la-burocracia-20210120-0010.html</vt:lpwstr>
      </vt:variant>
      <vt:variant>
        <vt:lpwstr/>
      </vt:variant>
      <vt:variant>
        <vt:i4>1703945</vt:i4>
      </vt:variant>
      <vt:variant>
        <vt:i4>21</vt:i4>
      </vt:variant>
      <vt:variant>
        <vt:i4>0</vt:i4>
      </vt:variant>
      <vt:variant>
        <vt:i4>5</vt:i4>
      </vt:variant>
      <vt:variant>
        <vt:lpwstr>https://www.facebook.com/100002300395212/posts/3747995031953806/?d=n</vt:lpwstr>
      </vt:variant>
      <vt:variant>
        <vt:lpwstr/>
      </vt:variant>
      <vt:variant>
        <vt:i4>1769481</vt:i4>
      </vt:variant>
      <vt:variant>
        <vt:i4>18</vt:i4>
      </vt:variant>
      <vt:variant>
        <vt:i4>0</vt:i4>
      </vt:variant>
      <vt:variant>
        <vt:i4>5</vt:i4>
      </vt:variant>
      <vt:variant>
        <vt:lpwstr>https://www.facebook.com/100003046652072/posts/3416853255092863/?d=n</vt:lpwstr>
      </vt:variant>
      <vt:variant>
        <vt:lpwstr/>
      </vt:variant>
      <vt:variant>
        <vt:i4>1572873</vt:i4>
      </vt:variant>
      <vt:variant>
        <vt:i4>15</vt:i4>
      </vt:variant>
      <vt:variant>
        <vt:i4>0</vt:i4>
      </vt:variant>
      <vt:variant>
        <vt:i4>5</vt:i4>
      </vt:variant>
      <vt:variant>
        <vt:lpwstr>https://www.facebook.com/100001077259540/posts/3822206191158585/?d=n</vt:lpwstr>
      </vt:variant>
      <vt:variant>
        <vt:lpwstr/>
      </vt:variant>
      <vt:variant>
        <vt:i4>3342394</vt:i4>
      </vt:variant>
      <vt:variant>
        <vt:i4>12</vt:i4>
      </vt:variant>
      <vt:variant>
        <vt:i4>0</vt:i4>
      </vt:variant>
      <vt:variant>
        <vt:i4>5</vt:i4>
      </vt:variant>
      <vt:variant>
        <vt:lpwstr>https://www.facebook.com/groups/165404037339348/permalink/804821483397597/</vt:lpwstr>
      </vt:variant>
      <vt:variant>
        <vt:lpwstr/>
      </vt:variant>
      <vt:variant>
        <vt:i4>3342384</vt:i4>
      </vt:variant>
      <vt:variant>
        <vt:i4>9</vt:i4>
      </vt:variant>
      <vt:variant>
        <vt:i4>0</vt:i4>
      </vt:variant>
      <vt:variant>
        <vt:i4>5</vt:i4>
      </vt:variant>
      <vt:variant>
        <vt:lpwstr>https://www.facebook.com/Yo-con-Maldonado-Tlaquepaque-2021-100575685186824</vt:lpwstr>
      </vt:variant>
      <vt:variant>
        <vt:lpwstr/>
      </vt:variant>
      <vt:variant>
        <vt:i4>4915201</vt:i4>
      </vt:variant>
      <vt:variant>
        <vt:i4>6</vt:i4>
      </vt:variant>
      <vt:variant>
        <vt:i4>0</vt:i4>
      </vt:variant>
      <vt:variant>
        <vt:i4>5</vt:i4>
      </vt:variant>
      <vt:variant>
        <vt:lpwstr>https://instagram.com/maldonadochavarin?igshid=1veii6ecf47yp</vt:lpwstr>
      </vt:variant>
      <vt:variant>
        <vt:lpwstr/>
      </vt:variant>
      <vt:variant>
        <vt:i4>33</vt:i4>
      </vt:variant>
      <vt:variant>
        <vt:i4>3</vt:i4>
      </vt:variant>
      <vt:variant>
        <vt:i4>0</vt:i4>
      </vt:variant>
      <vt:variant>
        <vt:i4>5</vt:i4>
      </vt:variant>
      <vt:variant>
        <vt:lpwstr>https://twitter.com/BetoMaldonado_?s=08</vt:lpwstr>
      </vt:variant>
      <vt:variant>
        <vt:lpwstr/>
      </vt:variant>
      <vt:variant>
        <vt:i4>4325463</vt:i4>
      </vt:variant>
      <vt:variant>
        <vt:i4>0</vt:i4>
      </vt:variant>
      <vt:variant>
        <vt:i4>0</vt:i4>
      </vt:variant>
      <vt:variant>
        <vt:i4>5</vt:i4>
      </vt:variant>
      <vt:variant>
        <vt:lpwstr>https://www.facebook.com/AlbertoMaldonadoTLA/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de Jesus Vera Preciado</dc:creator>
  <cp:lastModifiedBy>IEPC-USUARIO</cp:lastModifiedBy>
  <cp:revision>4</cp:revision>
  <cp:lastPrinted>2021-04-04T17:26:00Z</cp:lastPrinted>
  <dcterms:created xsi:type="dcterms:W3CDTF">2021-06-03T18:45:00Z</dcterms:created>
  <dcterms:modified xsi:type="dcterms:W3CDTF">2021-06-04T19:17:00Z</dcterms:modified>
</cp:coreProperties>
</file>