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9C2BD" w14:textId="7DD38396" w:rsidR="00DF01C4" w:rsidRPr="00F568C6" w:rsidRDefault="00793F8E" w:rsidP="00C13B02">
      <w:pPr>
        <w:widowControl w:val="0"/>
        <w:pBdr>
          <w:top w:val="nil"/>
          <w:left w:val="nil"/>
          <w:bottom w:val="nil"/>
          <w:right w:val="nil"/>
          <w:between w:val="nil"/>
        </w:pBdr>
        <w:spacing w:after="0"/>
        <w:jc w:val="both"/>
        <w:rPr>
          <w:rFonts w:ascii="Lucida Sans Unicode" w:hAnsi="Lucida Sans Unicode" w:cs="Lucida Sans Unicode"/>
          <w:sz w:val="20"/>
          <w:szCs w:val="20"/>
        </w:rPr>
      </w:pPr>
      <w:r w:rsidRPr="00F568C6">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BD5909" w:rsidRPr="00F568C6">
        <w:rPr>
          <w:rFonts w:ascii="Lucida Sans Unicode" w:eastAsia="Trebuchet MS" w:hAnsi="Lucida Sans Unicode" w:cs="Lucida Sans Unicode"/>
          <w:b/>
          <w:sz w:val="20"/>
          <w:szCs w:val="20"/>
        </w:rPr>
        <w:t>17</w:t>
      </w:r>
      <w:r w:rsidRPr="00F568C6">
        <w:rPr>
          <w:rFonts w:ascii="Lucida Sans Unicode" w:eastAsia="Trebuchet MS" w:hAnsi="Lucida Sans Unicode" w:cs="Lucida Sans Unicode"/>
          <w:b/>
          <w:sz w:val="20"/>
          <w:szCs w:val="20"/>
        </w:rPr>
        <w:t>/202</w:t>
      </w:r>
      <w:r w:rsidR="00CD350C" w:rsidRPr="00F568C6">
        <w:rPr>
          <w:rFonts w:ascii="Lucida Sans Unicode" w:eastAsia="Trebuchet MS" w:hAnsi="Lucida Sans Unicode" w:cs="Lucida Sans Unicode"/>
          <w:b/>
          <w:sz w:val="20"/>
          <w:szCs w:val="20"/>
        </w:rPr>
        <w:t>3</w:t>
      </w:r>
      <w:r w:rsidRPr="00F568C6">
        <w:rPr>
          <w:rFonts w:ascii="Lucida Sans Unicode" w:eastAsia="Trebuchet MS" w:hAnsi="Lucida Sans Unicode" w:cs="Lucida Sans Unicode"/>
          <w:b/>
          <w:sz w:val="20"/>
          <w:szCs w:val="20"/>
        </w:rPr>
        <w:t xml:space="preserve">, PROMOVIDO POR </w:t>
      </w:r>
      <w:r w:rsidR="00380FE2" w:rsidRPr="00F568C6">
        <w:rPr>
          <w:rFonts w:ascii="Lucida Sans Unicode" w:eastAsia="Trebuchet MS" w:hAnsi="Lucida Sans Unicode" w:cs="Lucida Sans Unicode"/>
          <w:b/>
          <w:sz w:val="20"/>
          <w:szCs w:val="20"/>
        </w:rPr>
        <w:t xml:space="preserve">EL CIUDADANO </w:t>
      </w:r>
      <w:r w:rsidR="00B32E0F">
        <w:rPr>
          <w:rFonts w:ascii="Lucida Sans Unicode" w:eastAsia="Trebuchet MS" w:hAnsi="Lucida Sans Unicode" w:cs="Lucida Sans Unicode"/>
          <w:b/>
          <w:color w:val="000000"/>
          <w:sz w:val="20"/>
          <w:szCs w:val="20"/>
          <w:highlight w:val="cyan"/>
        </w:rPr>
        <w:t>N1 ELIMINADO 1</w:t>
      </w:r>
    </w:p>
    <w:p w14:paraId="6880B495" w14:textId="038EBCF6" w:rsidR="00DF01C4" w:rsidRPr="00F568C6" w:rsidRDefault="00DF01C4" w:rsidP="00C13B02">
      <w:pPr>
        <w:spacing w:after="0"/>
        <w:jc w:val="both"/>
        <w:rPr>
          <w:rFonts w:ascii="Lucida Sans Unicode" w:eastAsia="Trebuchet MS" w:hAnsi="Lucida Sans Unicode" w:cs="Lucida Sans Unicode"/>
          <w:b/>
          <w:sz w:val="20"/>
          <w:szCs w:val="20"/>
        </w:rPr>
      </w:pPr>
    </w:p>
    <w:p w14:paraId="0B765E25" w14:textId="32514F53" w:rsidR="00CD350C" w:rsidRPr="00F568C6" w:rsidRDefault="00793F8E" w:rsidP="00C13B02">
      <w:pPr>
        <w:spacing w:after="0"/>
        <w:jc w:val="both"/>
        <w:rPr>
          <w:rFonts w:ascii="Lucida Sans Unicode" w:eastAsia="Times New Roman" w:hAnsi="Lucida Sans Unicode" w:cs="Lucida Sans Unicode"/>
          <w:color w:val="000000"/>
          <w:sz w:val="20"/>
          <w:szCs w:val="20"/>
          <w:lang w:eastAsia="es-ES"/>
        </w:rPr>
      </w:pPr>
      <w:r w:rsidRPr="00F568C6">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F568C6">
        <w:rPr>
          <w:rFonts w:ascii="Lucida Sans Unicode" w:eastAsia="Trebuchet MS" w:hAnsi="Lucida Sans Unicode" w:cs="Lucida Sans Unicode"/>
          <w:b/>
          <w:sz w:val="20"/>
          <w:szCs w:val="20"/>
        </w:rPr>
        <w:t xml:space="preserve">RECURSO DE REVISIÓN </w:t>
      </w:r>
      <w:r w:rsidRPr="00F568C6">
        <w:rPr>
          <w:rFonts w:ascii="Lucida Sans Unicode" w:eastAsia="Trebuchet MS" w:hAnsi="Lucida Sans Unicode" w:cs="Lucida Sans Unicode"/>
          <w:sz w:val="20"/>
          <w:szCs w:val="20"/>
        </w:rPr>
        <w:t xml:space="preserve">promovido por </w:t>
      </w:r>
      <w:r w:rsidR="00CD350C" w:rsidRPr="00F568C6">
        <w:rPr>
          <w:rFonts w:ascii="Lucida Sans Unicode" w:eastAsia="Trebuchet MS" w:hAnsi="Lucida Sans Unicode" w:cs="Lucida Sans Unicode"/>
          <w:sz w:val="20"/>
          <w:szCs w:val="20"/>
        </w:rPr>
        <w:t>el</w:t>
      </w:r>
      <w:r w:rsidRPr="00F568C6">
        <w:rPr>
          <w:rFonts w:ascii="Lucida Sans Unicode" w:eastAsia="Trebuchet MS" w:hAnsi="Lucida Sans Unicode" w:cs="Lucida Sans Unicode"/>
          <w:sz w:val="20"/>
          <w:szCs w:val="20"/>
        </w:rPr>
        <w:t xml:space="preserve"> ciudadan</w:t>
      </w:r>
      <w:r w:rsidR="00CD350C" w:rsidRPr="00F568C6">
        <w:rPr>
          <w:rFonts w:ascii="Lucida Sans Unicode" w:eastAsia="Trebuchet MS" w:hAnsi="Lucida Sans Unicode" w:cs="Lucida Sans Unicode"/>
          <w:sz w:val="20"/>
          <w:szCs w:val="20"/>
        </w:rPr>
        <w:t>o</w:t>
      </w:r>
      <w:r w:rsidRPr="00F568C6">
        <w:rPr>
          <w:rFonts w:ascii="Lucida Sans Unicode" w:eastAsia="Trebuchet MS" w:hAnsi="Lucida Sans Unicode" w:cs="Lucida Sans Unicode"/>
          <w:sz w:val="20"/>
          <w:szCs w:val="20"/>
        </w:rPr>
        <w:t xml:space="preserve"> </w:t>
      </w:r>
      <w:r w:rsidR="00B32E0F">
        <w:rPr>
          <w:rFonts w:ascii="Lucida Sans Unicode" w:eastAsia="Trebuchet MS" w:hAnsi="Lucida Sans Unicode" w:cs="Lucida Sans Unicode"/>
          <w:b/>
          <w:sz w:val="20"/>
          <w:szCs w:val="20"/>
          <w:highlight w:val="cyan"/>
        </w:rPr>
        <w:t>N2 ELIMINADO 1</w:t>
      </w:r>
      <w:r w:rsidRPr="00B32E0F">
        <w:rPr>
          <w:rFonts w:ascii="Lucida Sans Unicode" w:eastAsia="Trebuchet MS" w:hAnsi="Lucida Sans Unicode" w:cs="Lucida Sans Unicode"/>
          <w:sz w:val="20"/>
          <w:szCs w:val="20"/>
          <w:highlight w:val="cyan"/>
        </w:rPr>
        <w:t>,</w:t>
      </w:r>
      <w:r w:rsidRPr="00F568C6">
        <w:rPr>
          <w:rFonts w:ascii="Lucida Sans Unicode" w:eastAsia="Trebuchet MS" w:hAnsi="Lucida Sans Unicode" w:cs="Lucida Sans Unicode"/>
          <w:sz w:val="20"/>
          <w:szCs w:val="20"/>
        </w:rPr>
        <w:t xml:space="preserve"> contra </w:t>
      </w:r>
      <w:r w:rsidR="001C64F7" w:rsidRPr="00F568C6">
        <w:rPr>
          <w:rFonts w:ascii="Lucida Sans Unicode" w:eastAsia="Times New Roman" w:hAnsi="Lucida Sans Unicode" w:cs="Lucida Sans Unicode"/>
          <w:color w:val="000000"/>
          <w:sz w:val="20"/>
          <w:szCs w:val="20"/>
          <w:lang w:eastAsia="es-ES"/>
        </w:rPr>
        <w:t>la resolución RCQD-IEPC-01</w:t>
      </w:r>
      <w:r w:rsidR="00BD5909" w:rsidRPr="00F568C6">
        <w:rPr>
          <w:rFonts w:ascii="Lucida Sans Unicode" w:eastAsia="Times New Roman" w:hAnsi="Lucida Sans Unicode" w:cs="Lucida Sans Unicode"/>
          <w:color w:val="000000"/>
          <w:sz w:val="20"/>
          <w:szCs w:val="20"/>
          <w:lang w:eastAsia="es-ES"/>
        </w:rPr>
        <w:t>9</w:t>
      </w:r>
      <w:r w:rsidR="00CD350C" w:rsidRPr="00F568C6">
        <w:rPr>
          <w:rFonts w:ascii="Lucida Sans Unicode" w:eastAsia="Times New Roman" w:hAnsi="Lucida Sans Unicode" w:cs="Lucida Sans Unicode"/>
          <w:color w:val="000000"/>
          <w:sz w:val="20"/>
          <w:szCs w:val="20"/>
          <w:lang w:eastAsia="es-ES"/>
        </w:rPr>
        <w:t>/2023</w:t>
      </w:r>
      <w:r w:rsidR="00510116" w:rsidRPr="00F568C6">
        <w:rPr>
          <w:rStyle w:val="Refdenotaalpie"/>
          <w:rFonts w:ascii="Lucida Sans Unicode" w:eastAsia="Times New Roman" w:hAnsi="Lucida Sans Unicode"/>
          <w:color w:val="000000"/>
          <w:sz w:val="20"/>
          <w:szCs w:val="20"/>
          <w:lang w:eastAsia="es-ES"/>
        </w:rPr>
        <w:footnoteReference w:id="1"/>
      </w:r>
      <w:r w:rsidR="00510116" w:rsidRPr="00F568C6">
        <w:rPr>
          <w:rFonts w:ascii="Lucida Sans Unicode" w:eastAsia="Times New Roman" w:hAnsi="Lucida Sans Unicode" w:cs="Lucida Sans Unicode"/>
          <w:color w:val="000000"/>
          <w:sz w:val="20"/>
          <w:szCs w:val="20"/>
          <w:lang w:eastAsia="es-ES"/>
        </w:rPr>
        <w:t>,</w:t>
      </w:r>
      <w:r w:rsidR="00CD350C" w:rsidRPr="00F568C6">
        <w:rPr>
          <w:rFonts w:ascii="Lucida Sans Unicode" w:eastAsia="Times New Roman" w:hAnsi="Lucida Sans Unicode" w:cs="Lucida Sans Unicode"/>
          <w:color w:val="000000"/>
          <w:sz w:val="20"/>
          <w:szCs w:val="20"/>
          <w:lang w:eastAsia="es-ES"/>
        </w:rPr>
        <w:t xml:space="preserve"> emitida por la Comisión de Quejas y Denuncias de</w:t>
      </w:r>
      <w:r w:rsidR="00380FE2" w:rsidRPr="00F568C6">
        <w:rPr>
          <w:rFonts w:ascii="Lucida Sans Unicode" w:eastAsia="Times New Roman" w:hAnsi="Lucida Sans Unicode" w:cs="Lucida Sans Unicode"/>
          <w:color w:val="000000"/>
          <w:sz w:val="20"/>
          <w:szCs w:val="20"/>
          <w:lang w:eastAsia="es-ES"/>
        </w:rPr>
        <w:t>l</w:t>
      </w:r>
      <w:r w:rsidR="00CD350C" w:rsidRPr="00F568C6">
        <w:rPr>
          <w:rFonts w:ascii="Lucida Sans Unicode" w:eastAsia="Times New Roman" w:hAnsi="Lucida Sans Unicode" w:cs="Lucida Sans Unicode"/>
          <w:color w:val="000000"/>
          <w:sz w:val="20"/>
          <w:szCs w:val="20"/>
          <w:lang w:eastAsia="es-ES"/>
        </w:rPr>
        <w:t xml:space="preserve"> Instituto Electoral y de Participación Ciudadana del Estado de Jalisco, dentro del </w:t>
      </w:r>
      <w:r w:rsidR="00380FE2" w:rsidRPr="00F568C6">
        <w:rPr>
          <w:rFonts w:ascii="Lucida Sans Unicode" w:eastAsia="Times New Roman" w:hAnsi="Lucida Sans Unicode" w:cs="Lucida Sans Unicode"/>
          <w:color w:val="000000"/>
          <w:sz w:val="20"/>
          <w:szCs w:val="20"/>
          <w:lang w:eastAsia="es-ES"/>
        </w:rPr>
        <w:t>P</w:t>
      </w:r>
      <w:r w:rsidR="00CD350C" w:rsidRPr="00F568C6">
        <w:rPr>
          <w:rFonts w:ascii="Lucida Sans Unicode" w:eastAsia="Times New Roman" w:hAnsi="Lucida Sans Unicode" w:cs="Lucida Sans Unicode"/>
          <w:color w:val="000000"/>
          <w:sz w:val="20"/>
          <w:szCs w:val="20"/>
          <w:lang w:eastAsia="es-ES"/>
        </w:rPr>
        <w:t xml:space="preserve">rocedimiento </w:t>
      </w:r>
      <w:r w:rsidR="00380FE2" w:rsidRPr="00F568C6">
        <w:rPr>
          <w:rFonts w:ascii="Lucida Sans Unicode" w:eastAsia="Times New Roman" w:hAnsi="Lucida Sans Unicode" w:cs="Lucida Sans Unicode"/>
          <w:color w:val="000000"/>
          <w:sz w:val="20"/>
          <w:szCs w:val="20"/>
          <w:lang w:eastAsia="es-ES"/>
        </w:rPr>
        <w:t>S</w:t>
      </w:r>
      <w:r w:rsidR="00CD350C" w:rsidRPr="00F568C6">
        <w:rPr>
          <w:rFonts w:ascii="Lucida Sans Unicode" w:eastAsia="Times New Roman" w:hAnsi="Lucida Sans Unicode" w:cs="Lucida Sans Unicode"/>
          <w:color w:val="000000"/>
          <w:sz w:val="20"/>
          <w:szCs w:val="20"/>
          <w:lang w:eastAsia="es-ES"/>
        </w:rPr>
        <w:t>an</w:t>
      </w:r>
      <w:r w:rsidR="001C64F7" w:rsidRPr="00F568C6">
        <w:rPr>
          <w:rFonts w:ascii="Lucida Sans Unicode" w:eastAsia="Times New Roman" w:hAnsi="Lucida Sans Unicode" w:cs="Lucida Sans Unicode"/>
          <w:color w:val="000000"/>
          <w:sz w:val="20"/>
          <w:szCs w:val="20"/>
          <w:lang w:eastAsia="es-ES"/>
        </w:rPr>
        <w:t xml:space="preserve">cionador </w:t>
      </w:r>
      <w:r w:rsidR="00380FE2" w:rsidRPr="00F568C6">
        <w:rPr>
          <w:rFonts w:ascii="Lucida Sans Unicode" w:eastAsia="Times New Roman" w:hAnsi="Lucida Sans Unicode" w:cs="Lucida Sans Unicode"/>
          <w:color w:val="000000"/>
          <w:sz w:val="20"/>
          <w:szCs w:val="20"/>
          <w:lang w:eastAsia="es-ES"/>
        </w:rPr>
        <w:t>O</w:t>
      </w:r>
      <w:r w:rsidR="001C64F7" w:rsidRPr="00F568C6">
        <w:rPr>
          <w:rFonts w:ascii="Lucida Sans Unicode" w:eastAsia="Times New Roman" w:hAnsi="Lucida Sans Unicode" w:cs="Lucida Sans Unicode"/>
          <w:color w:val="000000"/>
          <w:sz w:val="20"/>
          <w:szCs w:val="20"/>
          <w:lang w:eastAsia="es-ES"/>
        </w:rPr>
        <w:t xml:space="preserve">rdinario </w:t>
      </w:r>
      <w:r w:rsidR="007336A2" w:rsidRPr="00F568C6">
        <w:rPr>
          <w:rFonts w:ascii="Lucida Sans Unicode" w:eastAsia="Times New Roman" w:hAnsi="Lucida Sans Unicode" w:cs="Lucida Sans Unicode"/>
          <w:color w:val="000000"/>
          <w:sz w:val="20"/>
          <w:szCs w:val="20"/>
          <w:lang w:eastAsia="es-ES"/>
        </w:rPr>
        <w:t xml:space="preserve">identificado con número de expediente </w:t>
      </w:r>
      <w:r w:rsidR="001C64F7" w:rsidRPr="00F568C6">
        <w:rPr>
          <w:rFonts w:ascii="Lucida Sans Unicode" w:eastAsia="Times New Roman" w:hAnsi="Lucida Sans Unicode" w:cs="Lucida Sans Unicode"/>
          <w:color w:val="000000"/>
          <w:sz w:val="20"/>
          <w:szCs w:val="20"/>
          <w:lang w:eastAsia="es-ES"/>
        </w:rPr>
        <w:t>PSO-QUEJA-0</w:t>
      </w:r>
      <w:r w:rsidR="00E21243" w:rsidRPr="00F568C6">
        <w:rPr>
          <w:rFonts w:ascii="Lucida Sans Unicode" w:eastAsia="Times New Roman" w:hAnsi="Lucida Sans Unicode" w:cs="Lucida Sans Unicode"/>
          <w:color w:val="000000"/>
          <w:sz w:val="20"/>
          <w:szCs w:val="20"/>
          <w:lang w:eastAsia="es-ES"/>
        </w:rPr>
        <w:t>22</w:t>
      </w:r>
      <w:r w:rsidR="00CD350C" w:rsidRPr="00F568C6">
        <w:rPr>
          <w:rFonts w:ascii="Lucida Sans Unicode" w:eastAsia="Times New Roman" w:hAnsi="Lucida Sans Unicode" w:cs="Lucida Sans Unicode"/>
          <w:color w:val="000000"/>
          <w:sz w:val="20"/>
          <w:szCs w:val="20"/>
          <w:lang w:eastAsia="es-ES"/>
        </w:rPr>
        <w:t>/2023.</w:t>
      </w:r>
    </w:p>
    <w:p w14:paraId="12F98AD2" w14:textId="57065FBF" w:rsidR="00DF01C4" w:rsidRPr="00F568C6" w:rsidRDefault="00DF01C4" w:rsidP="00C13B02">
      <w:pPr>
        <w:spacing w:after="0"/>
        <w:jc w:val="both"/>
        <w:rPr>
          <w:rFonts w:ascii="Lucida Sans Unicode" w:eastAsia="Trebuchet MS" w:hAnsi="Lucida Sans Unicode" w:cs="Lucida Sans Unicode"/>
          <w:sz w:val="20"/>
          <w:szCs w:val="20"/>
        </w:rPr>
      </w:pPr>
    </w:p>
    <w:p w14:paraId="0A4F6239" w14:textId="308F1330" w:rsidR="00DF01C4" w:rsidRPr="00F568C6" w:rsidRDefault="00793F8E" w:rsidP="00C13B02">
      <w:pPr>
        <w:spacing w:after="0"/>
        <w:jc w:val="center"/>
        <w:rPr>
          <w:rFonts w:ascii="Lucida Sans Unicode" w:eastAsia="Trebuchet MS" w:hAnsi="Lucida Sans Unicode" w:cs="Lucida Sans Unicode"/>
          <w:b/>
          <w:sz w:val="20"/>
          <w:szCs w:val="20"/>
          <w:lang w:val="it-IT"/>
        </w:rPr>
      </w:pPr>
      <w:r w:rsidRPr="00F568C6">
        <w:rPr>
          <w:rFonts w:ascii="Lucida Sans Unicode" w:eastAsia="Trebuchet MS" w:hAnsi="Lucida Sans Unicode" w:cs="Lucida Sans Unicode"/>
          <w:b/>
          <w:sz w:val="20"/>
          <w:szCs w:val="20"/>
          <w:lang w:val="it-IT"/>
        </w:rPr>
        <w:t>A N T E C E D E N T E S</w:t>
      </w:r>
      <w:r w:rsidR="00A02A12" w:rsidRPr="00F568C6">
        <w:rPr>
          <w:rStyle w:val="Refdenotaalpie"/>
          <w:rFonts w:ascii="Lucida Sans Unicode" w:eastAsia="Trebuchet MS" w:hAnsi="Lucida Sans Unicode" w:cs="Lucida Sans Unicode"/>
          <w:b/>
          <w:sz w:val="20"/>
          <w:szCs w:val="20"/>
          <w:lang w:val="it-IT"/>
        </w:rPr>
        <w:footnoteReference w:id="2"/>
      </w:r>
    </w:p>
    <w:p w14:paraId="79E04167" w14:textId="77777777" w:rsidR="00CB554B" w:rsidRPr="00F568C6" w:rsidRDefault="00CB554B" w:rsidP="00C13B02">
      <w:pPr>
        <w:spacing w:after="0"/>
        <w:jc w:val="both"/>
        <w:rPr>
          <w:rFonts w:ascii="Lucida Sans Unicode" w:eastAsia="Trebuchet MS" w:hAnsi="Lucida Sans Unicode" w:cs="Lucida Sans Unicode"/>
          <w:b/>
          <w:sz w:val="20"/>
          <w:szCs w:val="20"/>
          <w:lang w:val="it-IT"/>
        </w:rPr>
      </w:pPr>
    </w:p>
    <w:p w14:paraId="40265BEF" w14:textId="172FB3FA" w:rsidR="00CB554B" w:rsidRPr="00F568C6" w:rsidRDefault="006C265D"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1. PRESENTACIÓN DEL ESCRITO DE DENUNCIA.</w:t>
      </w:r>
      <w:r w:rsidRPr="00F568C6">
        <w:rPr>
          <w:rFonts w:ascii="Lucida Sans Unicode" w:eastAsia="Trebuchet MS" w:hAnsi="Lucida Sans Unicode" w:cs="Lucida Sans Unicode"/>
          <w:sz w:val="20"/>
          <w:szCs w:val="20"/>
        </w:rPr>
        <w:t xml:space="preserve"> </w:t>
      </w:r>
      <w:r w:rsidR="00CB554B" w:rsidRPr="00F568C6">
        <w:rPr>
          <w:rFonts w:ascii="Lucida Sans Unicode" w:eastAsia="Trebuchet MS" w:hAnsi="Lucida Sans Unicode" w:cs="Lucida Sans Unicode"/>
          <w:sz w:val="20"/>
          <w:szCs w:val="20"/>
        </w:rPr>
        <w:t>El trece de septiembre, se presentó en la Oficialía de Partes del Instituto Electoral y de Participación Ciudadana del Estado de Jalisco</w:t>
      </w:r>
      <w:r w:rsidR="00CB554B" w:rsidRPr="00F568C6">
        <w:rPr>
          <w:rStyle w:val="Refdenotaalpie"/>
          <w:rFonts w:ascii="Lucida Sans Unicode" w:eastAsia="Trebuchet MS" w:hAnsi="Lucida Sans Unicode" w:cs="Lucida Sans Unicode"/>
          <w:sz w:val="20"/>
          <w:szCs w:val="20"/>
        </w:rPr>
        <w:footnoteReference w:id="3"/>
      </w:r>
      <w:r w:rsidR="00CB554B" w:rsidRPr="00F568C6">
        <w:rPr>
          <w:rFonts w:ascii="Lucida Sans Unicode" w:eastAsia="Trebuchet MS" w:hAnsi="Lucida Sans Unicode" w:cs="Lucida Sans Unicode"/>
          <w:sz w:val="20"/>
          <w:szCs w:val="20"/>
        </w:rPr>
        <w:t xml:space="preserve">, </w:t>
      </w:r>
      <w:r w:rsidR="00320D12" w:rsidRPr="00F568C6">
        <w:rPr>
          <w:rFonts w:ascii="Lucida Sans Unicode" w:eastAsia="Trebuchet MS" w:hAnsi="Lucida Sans Unicode" w:cs="Lucida Sans Unicode"/>
          <w:sz w:val="20"/>
          <w:szCs w:val="20"/>
        </w:rPr>
        <w:t xml:space="preserve">el </w:t>
      </w:r>
      <w:r w:rsidR="00CB554B" w:rsidRPr="00F568C6">
        <w:rPr>
          <w:rFonts w:ascii="Lucida Sans Unicode" w:eastAsia="Trebuchet MS" w:hAnsi="Lucida Sans Unicode" w:cs="Lucida Sans Unicode"/>
          <w:sz w:val="20"/>
          <w:szCs w:val="20"/>
        </w:rPr>
        <w:t xml:space="preserve">escrito signado por el ciudadano </w:t>
      </w:r>
      <w:r w:rsidR="00B32E0F">
        <w:rPr>
          <w:rFonts w:ascii="Lucida Sans Unicode" w:eastAsia="Trebuchet MS" w:hAnsi="Lucida Sans Unicode" w:cs="Lucida Sans Unicode"/>
          <w:sz w:val="20"/>
          <w:szCs w:val="20"/>
          <w:highlight w:val="cyan"/>
        </w:rPr>
        <w:t>N3 ELIMINADO 1</w:t>
      </w:r>
      <w:r w:rsidR="00CB554B" w:rsidRPr="00B32E0F">
        <w:rPr>
          <w:rFonts w:ascii="Lucida Sans Unicode" w:eastAsia="Trebuchet MS" w:hAnsi="Lucida Sans Unicode" w:cs="Lucida Sans Unicode"/>
          <w:sz w:val="20"/>
          <w:szCs w:val="20"/>
          <w:highlight w:val="cyan"/>
        </w:rPr>
        <w:t>,</w:t>
      </w:r>
      <w:r w:rsidR="00CB554B" w:rsidRPr="00F568C6">
        <w:rPr>
          <w:rFonts w:ascii="Lucida Sans Unicode" w:eastAsia="Trebuchet MS" w:hAnsi="Lucida Sans Unicode" w:cs="Lucida Sans Unicode"/>
          <w:sz w:val="20"/>
          <w:szCs w:val="20"/>
        </w:rPr>
        <w:t xml:space="preserve"> en el que se denuncian hechos que consider</w:t>
      </w:r>
      <w:r w:rsidR="00320D12" w:rsidRPr="00F568C6">
        <w:rPr>
          <w:rFonts w:ascii="Lucida Sans Unicode" w:eastAsia="Trebuchet MS" w:hAnsi="Lucida Sans Unicode" w:cs="Lucida Sans Unicode"/>
          <w:sz w:val="20"/>
          <w:szCs w:val="20"/>
        </w:rPr>
        <w:t>ó</w:t>
      </w:r>
      <w:r w:rsidR="00CB554B" w:rsidRPr="00F568C6">
        <w:rPr>
          <w:rFonts w:ascii="Lucida Sans Unicode" w:eastAsia="Trebuchet MS" w:hAnsi="Lucida Sans Unicode" w:cs="Lucida Sans Unicode"/>
          <w:sz w:val="20"/>
          <w:szCs w:val="20"/>
        </w:rPr>
        <w:t xml:space="preserve"> violatorios de la normatividad electoral vigente en el </w:t>
      </w:r>
      <w:r w:rsidR="00320D12" w:rsidRPr="00F568C6">
        <w:rPr>
          <w:rFonts w:ascii="Lucida Sans Unicode" w:eastAsia="Trebuchet MS" w:hAnsi="Lucida Sans Unicode" w:cs="Lucida Sans Unicode"/>
          <w:sz w:val="20"/>
          <w:szCs w:val="20"/>
        </w:rPr>
        <w:t>e</w:t>
      </w:r>
      <w:r w:rsidR="00CB554B" w:rsidRPr="00F568C6">
        <w:rPr>
          <w:rFonts w:ascii="Lucida Sans Unicode" w:eastAsia="Trebuchet MS" w:hAnsi="Lucida Sans Unicode" w:cs="Lucida Sans Unicode"/>
          <w:sz w:val="20"/>
          <w:szCs w:val="20"/>
        </w:rPr>
        <w:t>stado de Jalisco, los cuales atribuye a</w:t>
      </w:r>
      <w:r w:rsidR="0054747A" w:rsidRPr="00F568C6">
        <w:rPr>
          <w:rFonts w:ascii="Lucida Sans Unicode" w:eastAsia="Trebuchet MS" w:hAnsi="Lucida Sans Unicode" w:cs="Lucida Sans Unicode"/>
          <w:sz w:val="20"/>
          <w:szCs w:val="20"/>
        </w:rPr>
        <w:t xml:space="preserve"> </w:t>
      </w:r>
      <w:r w:rsidR="00B32E0F">
        <w:rPr>
          <w:rFonts w:ascii="Lucida Sans Unicode" w:eastAsia="Trebuchet MS" w:hAnsi="Lucida Sans Unicode" w:cs="Lucida Sans Unicode"/>
          <w:sz w:val="20"/>
          <w:szCs w:val="20"/>
          <w:highlight w:val="cyan"/>
        </w:rPr>
        <w:t>N4 ELIMINADO 1</w:t>
      </w:r>
      <w:r w:rsidR="00CB554B" w:rsidRPr="00B32E0F">
        <w:rPr>
          <w:rFonts w:ascii="Lucida Sans Unicode" w:eastAsia="Trebuchet MS" w:hAnsi="Lucida Sans Unicode" w:cs="Lucida Sans Unicode"/>
          <w:sz w:val="20"/>
          <w:szCs w:val="20"/>
          <w:highlight w:val="cyan"/>
        </w:rPr>
        <w:t>,</w:t>
      </w:r>
      <w:r w:rsidR="00CB554B" w:rsidRPr="00F568C6">
        <w:rPr>
          <w:rFonts w:ascii="Lucida Sans Unicode" w:eastAsia="Trebuchet MS" w:hAnsi="Lucida Sans Unicode" w:cs="Lucida Sans Unicode"/>
          <w:sz w:val="20"/>
          <w:szCs w:val="20"/>
        </w:rPr>
        <w:t xml:space="preserve"> </w:t>
      </w:r>
      <w:r w:rsidR="0054747A" w:rsidRPr="00F568C6">
        <w:rPr>
          <w:rFonts w:ascii="Lucida Sans Unicode" w:eastAsia="Trebuchet MS" w:hAnsi="Lucida Sans Unicode" w:cs="Lucida Sans Unicode"/>
          <w:sz w:val="20"/>
          <w:szCs w:val="20"/>
        </w:rPr>
        <w:t>Senador de la República</w:t>
      </w:r>
      <w:r w:rsidR="00CB554B" w:rsidRPr="00F568C6">
        <w:rPr>
          <w:rFonts w:ascii="Lucida Sans Unicode" w:hAnsi="Lucida Sans Unicode" w:cs="Lucida Sans Unicode"/>
          <w:color w:val="000000"/>
          <w:sz w:val="20"/>
          <w:szCs w:val="20"/>
        </w:rPr>
        <w:t>,</w:t>
      </w:r>
      <w:r w:rsidR="0054747A" w:rsidRPr="00F568C6">
        <w:rPr>
          <w:rFonts w:ascii="Lucida Sans Unicode" w:eastAsia="Trebuchet MS" w:hAnsi="Lucida Sans Unicode" w:cs="Lucida Sans Unicode"/>
          <w:sz w:val="20"/>
          <w:szCs w:val="20"/>
        </w:rPr>
        <w:t xml:space="preserve"> y al partido político Movimiento Ciudadano</w:t>
      </w:r>
      <w:r w:rsidR="00CB554B" w:rsidRPr="00F568C6">
        <w:rPr>
          <w:rFonts w:ascii="Lucida Sans Unicode" w:eastAsia="Trebuchet MS" w:hAnsi="Lucida Sans Unicode" w:cs="Lucida Sans Unicode"/>
          <w:sz w:val="20"/>
          <w:szCs w:val="20"/>
        </w:rPr>
        <w:t xml:space="preserve"> por </w:t>
      </w:r>
      <w:r w:rsidR="00CB554B" w:rsidRPr="00F568C6">
        <w:rPr>
          <w:rFonts w:ascii="Lucida Sans Unicode" w:eastAsia="Trebuchet MS" w:hAnsi="Lucida Sans Unicode" w:cs="Lucida Sans Unicode"/>
          <w:i/>
          <w:sz w:val="20"/>
          <w:szCs w:val="20"/>
        </w:rPr>
        <w:t xml:space="preserve">culpa </w:t>
      </w:r>
      <w:proofErr w:type="gramStart"/>
      <w:r w:rsidR="00CB554B" w:rsidRPr="00F568C6">
        <w:rPr>
          <w:rFonts w:ascii="Lucida Sans Unicode" w:eastAsia="Trebuchet MS" w:hAnsi="Lucida Sans Unicode" w:cs="Lucida Sans Unicode"/>
          <w:i/>
          <w:sz w:val="20"/>
          <w:szCs w:val="20"/>
        </w:rPr>
        <w:t>in vigilando</w:t>
      </w:r>
      <w:proofErr w:type="gramEnd"/>
      <w:r w:rsidR="00CB554B" w:rsidRPr="00F568C6">
        <w:rPr>
          <w:rFonts w:ascii="Lucida Sans Unicode" w:eastAsia="Trebuchet MS" w:hAnsi="Lucida Sans Unicode" w:cs="Lucida Sans Unicode"/>
          <w:sz w:val="20"/>
          <w:szCs w:val="20"/>
        </w:rPr>
        <w:t>.</w:t>
      </w:r>
    </w:p>
    <w:p w14:paraId="3174F4F1" w14:textId="77777777" w:rsidR="00CB554B" w:rsidRPr="00F568C6" w:rsidRDefault="00CB554B" w:rsidP="00C13B02">
      <w:pPr>
        <w:spacing w:after="0"/>
        <w:jc w:val="both"/>
        <w:rPr>
          <w:rFonts w:ascii="Lucida Sans Unicode" w:eastAsia="Trebuchet MS" w:hAnsi="Lucida Sans Unicode" w:cs="Lucida Sans Unicode"/>
          <w:sz w:val="20"/>
          <w:szCs w:val="20"/>
        </w:rPr>
      </w:pPr>
    </w:p>
    <w:p w14:paraId="334AC4CC" w14:textId="1406615F" w:rsidR="00D63A41" w:rsidRPr="00F568C6" w:rsidRDefault="006C265D"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2. ACUERDO DE RADICACIÓN Y PREVENCIÓN AL DENUNCIANTE</w:t>
      </w:r>
      <w:r w:rsidRPr="00F568C6">
        <w:rPr>
          <w:rFonts w:ascii="Lucida Sans Unicode" w:eastAsia="Trebuchet MS" w:hAnsi="Lucida Sans Unicode" w:cs="Lucida Sans Unicode"/>
          <w:sz w:val="20"/>
          <w:szCs w:val="20"/>
        </w:rPr>
        <w:t xml:space="preserve">. </w:t>
      </w:r>
      <w:r w:rsidR="00D63A41" w:rsidRPr="00F568C6">
        <w:rPr>
          <w:rFonts w:ascii="Lucida Sans Unicode" w:eastAsia="Trebuchet MS" w:hAnsi="Lucida Sans Unicode" w:cs="Lucida Sans Unicode"/>
          <w:sz w:val="20"/>
          <w:szCs w:val="20"/>
        </w:rPr>
        <w:t>El catorce de septiembre, la Secretaría Ejecutiva</w:t>
      </w:r>
      <w:r w:rsidR="00D63A41" w:rsidRPr="00F568C6">
        <w:rPr>
          <w:rStyle w:val="Refdenotaalpie"/>
          <w:rFonts w:ascii="Lucida Sans Unicode" w:eastAsia="Trebuchet MS" w:hAnsi="Lucida Sans Unicode" w:cs="Lucida Sans Unicode"/>
          <w:sz w:val="20"/>
          <w:szCs w:val="20"/>
        </w:rPr>
        <w:footnoteReference w:id="4"/>
      </w:r>
      <w:r w:rsidR="00D63A41" w:rsidRPr="00F568C6">
        <w:rPr>
          <w:rFonts w:ascii="Lucida Sans Unicode" w:eastAsia="Trebuchet MS" w:hAnsi="Lucida Sans Unicode" w:cs="Lucida Sans Unicode"/>
          <w:sz w:val="20"/>
          <w:szCs w:val="20"/>
        </w:rPr>
        <w:t xml:space="preserve"> de este Instituto acordó radicar </w:t>
      </w:r>
      <w:r w:rsidR="007336A2" w:rsidRPr="00F568C6">
        <w:rPr>
          <w:rFonts w:ascii="Lucida Sans Unicode" w:eastAsia="Trebuchet MS" w:hAnsi="Lucida Sans Unicode" w:cs="Lucida Sans Unicode"/>
          <w:sz w:val="20"/>
          <w:szCs w:val="20"/>
        </w:rPr>
        <w:t xml:space="preserve">la denuncia con número de </w:t>
      </w:r>
      <w:r w:rsidR="00D63A41" w:rsidRPr="00F568C6">
        <w:rPr>
          <w:rFonts w:ascii="Lucida Sans Unicode" w:eastAsia="Trebuchet MS" w:hAnsi="Lucida Sans Unicode" w:cs="Lucida Sans Unicode"/>
          <w:sz w:val="20"/>
          <w:szCs w:val="20"/>
        </w:rPr>
        <w:t xml:space="preserve">expediente </w:t>
      </w:r>
      <w:r w:rsidR="00D63A41" w:rsidRPr="00F568C6">
        <w:rPr>
          <w:rFonts w:ascii="Lucida Sans Unicode" w:eastAsia="Trebuchet MS" w:hAnsi="Lucida Sans Unicode" w:cs="Lucida Sans Unicode"/>
          <w:b/>
          <w:bCs/>
          <w:sz w:val="20"/>
          <w:szCs w:val="20"/>
        </w:rPr>
        <w:t>PSO-QUEJA-022/2023</w:t>
      </w:r>
      <w:r w:rsidR="00D63A41" w:rsidRPr="00F568C6">
        <w:rPr>
          <w:rFonts w:ascii="Lucida Sans Unicode" w:eastAsia="Trebuchet MS" w:hAnsi="Lucida Sans Unicode" w:cs="Lucida Sans Unicode"/>
          <w:sz w:val="20"/>
          <w:szCs w:val="20"/>
        </w:rPr>
        <w:t>, y requerir al denunciante para</w:t>
      </w:r>
      <w:r w:rsidR="009A71CB" w:rsidRPr="00F568C6">
        <w:rPr>
          <w:rFonts w:ascii="Lucida Sans Unicode" w:eastAsia="Trebuchet MS" w:hAnsi="Lucida Sans Unicode" w:cs="Lucida Sans Unicode"/>
          <w:sz w:val="20"/>
          <w:szCs w:val="20"/>
        </w:rPr>
        <w:t xml:space="preserve"> que</w:t>
      </w:r>
      <w:r w:rsidR="00D63A41" w:rsidRPr="00F568C6">
        <w:rPr>
          <w:rFonts w:ascii="Lucida Sans Unicode" w:eastAsia="Trebuchet MS" w:hAnsi="Lucida Sans Unicode" w:cs="Lucida Sans Unicode"/>
          <w:sz w:val="20"/>
          <w:szCs w:val="20"/>
        </w:rPr>
        <w:t xml:space="preserve"> </w:t>
      </w:r>
      <w:r w:rsidR="007336A2" w:rsidRPr="00F568C6">
        <w:rPr>
          <w:rFonts w:ascii="Lucida Sans Unicode" w:eastAsia="Trebuchet MS" w:hAnsi="Lucida Sans Unicode" w:cs="Lucida Sans Unicode"/>
          <w:sz w:val="20"/>
          <w:szCs w:val="20"/>
        </w:rPr>
        <w:t xml:space="preserve">compareciera a </w:t>
      </w:r>
      <w:r w:rsidR="00D63A41" w:rsidRPr="00F568C6">
        <w:rPr>
          <w:rFonts w:ascii="Lucida Sans Unicode" w:eastAsia="Trebuchet MS" w:hAnsi="Lucida Sans Unicode" w:cs="Lucida Sans Unicode"/>
          <w:sz w:val="20"/>
          <w:szCs w:val="20"/>
        </w:rPr>
        <w:t>ratificar su escrito de denuncia.</w:t>
      </w:r>
    </w:p>
    <w:p w14:paraId="6A8F9FD9" w14:textId="77777777" w:rsidR="00F568C6" w:rsidRPr="00F568C6" w:rsidRDefault="00F568C6" w:rsidP="00C13B02">
      <w:pPr>
        <w:spacing w:after="0"/>
        <w:jc w:val="both"/>
        <w:rPr>
          <w:rFonts w:ascii="Lucida Sans Unicode" w:eastAsia="Trebuchet MS" w:hAnsi="Lucida Sans Unicode" w:cs="Lucida Sans Unicode"/>
          <w:b/>
          <w:sz w:val="20"/>
          <w:szCs w:val="20"/>
        </w:rPr>
      </w:pPr>
    </w:p>
    <w:p w14:paraId="1D9D7D58" w14:textId="1428569E" w:rsidR="00D63A41" w:rsidRPr="00F568C6" w:rsidRDefault="006C265D" w:rsidP="00C13B02">
      <w:pPr>
        <w:spacing w:after="0"/>
        <w:jc w:val="both"/>
        <w:rPr>
          <w:rFonts w:ascii="Lucida Sans Unicode" w:hAnsi="Lucida Sans Unicode" w:cs="Lucida Sans Unicode"/>
          <w:sz w:val="20"/>
          <w:szCs w:val="20"/>
        </w:rPr>
      </w:pPr>
      <w:r w:rsidRPr="00F568C6">
        <w:rPr>
          <w:rFonts w:ascii="Lucida Sans Unicode" w:eastAsia="Trebuchet MS" w:hAnsi="Lucida Sans Unicode" w:cs="Lucida Sans Unicode"/>
          <w:b/>
          <w:sz w:val="20"/>
          <w:szCs w:val="20"/>
        </w:rPr>
        <w:t xml:space="preserve">3. RATIFICACIÓN. </w:t>
      </w:r>
      <w:r w:rsidR="00D63A41" w:rsidRPr="00F568C6">
        <w:rPr>
          <w:rFonts w:ascii="Lucida Sans Unicode" w:eastAsia="Trebuchet MS" w:hAnsi="Lucida Sans Unicode" w:cs="Lucida Sans Unicode"/>
          <w:bCs/>
          <w:sz w:val="20"/>
          <w:szCs w:val="20"/>
        </w:rPr>
        <w:t xml:space="preserve">El veintiuno </w:t>
      </w:r>
      <w:r w:rsidR="00804F89" w:rsidRPr="00F568C6">
        <w:rPr>
          <w:rFonts w:ascii="Lucida Sans Unicode" w:eastAsia="Trebuchet MS" w:hAnsi="Lucida Sans Unicode" w:cs="Lucida Sans Unicode"/>
          <w:bCs/>
          <w:sz w:val="20"/>
          <w:szCs w:val="20"/>
        </w:rPr>
        <w:t>de septiembre</w:t>
      </w:r>
      <w:r w:rsidR="00D63A41" w:rsidRPr="00F568C6">
        <w:rPr>
          <w:rFonts w:ascii="Lucida Sans Unicode" w:eastAsia="Trebuchet MS" w:hAnsi="Lucida Sans Unicode" w:cs="Lucida Sans Unicode"/>
          <w:bCs/>
          <w:sz w:val="20"/>
          <w:szCs w:val="20"/>
        </w:rPr>
        <w:t xml:space="preserve">, </w:t>
      </w:r>
      <w:r w:rsidR="00D63A41" w:rsidRPr="00F568C6">
        <w:rPr>
          <w:rFonts w:ascii="Lucida Sans Unicode" w:hAnsi="Lucida Sans Unicode" w:cs="Lucida Sans Unicode"/>
          <w:sz w:val="20"/>
          <w:szCs w:val="20"/>
        </w:rPr>
        <w:t>el ciudadano</w:t>
      </w:r>
      <w:r w:rsidR="00D63A41" w:rsidRPr="00F568C6">
        <w:rPr>
          <w:rFonts w:ascii="Lucida Sans Unicode" w:hAnsi="Lucida Sans Unicode" w:cs="Lucida Sans Unicode"/>
          <w:b/>
          <w:sz w:val="20"/>
          <w:szCs w:val="20"/>
        </w:rPr>
        <w:t xml:space="preserve"> </w:t>
      </w:r>
      <w:r w:rsidR="00D63A41" w:rsidRPr="00F568C6">
        <w:rPr>
          <w:rFonts w:ascii="Lucida Sans Unicode" w:eastAsia="Trebuchet MS" w:hAnsi="Lucida Sans Unicode" w:cs="Lucida Sans Unicode"/>
          <w:sz w:val="20"/>
          <w:szCs w:val="20"/>
        </w:rPr>
        <w:t xml:space="preserve">denunciante </w:t>
      </w:r>
      <w:r w:rsidR="00D63A41" w:rsidRPr="00F568C6">
        <w:rPr>
          <w:rFonts w:ascii="Lucida Sans Unicode" w:hAnsi="Lucida Sans Unicode" w:cs="Lucida Sans Unicode"/>
          <w:sz w:val="20"/>
          <w:szCs w:val="20"/>
        </w:rPr>
        <w:t xml:space="preserve">compareció </w:t>
      </w:r>
      <w:r w:rsidR="00804F89" w:rsidRPr="00F568C6">
        <w:rPr>
          <w:rFonts w:ascii="Lucida Sans Unicode" w:hAnsi="Lucida Sans Unicode" w:cs="Lucida Sans Unicode"/>
          <w:sz w:val="20"/>
          <w:szCs w:val="20"/>
        </w:rPr>
        <w:t xml:space="preserve">a </w:t>
      </w:r>
      <w:r w:rsidR="00D63A41" w:rsidRPr="00F568C6">
        <w:rPr>
          <w:rFonts w:ascii="Lucida Sans Unicode" w:hAnsi="Lucida Sans Unicode" w:cs="Lucida Sans Unicode"/>
          <w:sz w:val="20"/>
          <w:szCs w:val="20"/>
        </w:rPr>
        <w:t xml:space="preserve">las instalaciones de este Instituto </w:t>
      </w:r>
      <w:r w:rsidR="00804F89" w:rsidRPr="00F568C6">
        <w:rPr>
          <w:rFonts w:ascii="Lucida Sans Unicode" w:hAnsi="Lucida Sans Unicode" w:cs="Lucida Sans Unicode"/>
          <w:sz w:val="20"/>
          <w:szCs w:val="20"/>
        </w:rPr>
        <w:t xml:space="preserve">y ante personal autorizado </w:t>
      </w:r>
      <w:r w:rsidR="00D63A41" w:rsidRPr="00F568C6">
        <w:rPr>
          <w:rFonts w:ascii="Lucida Sans Unicode" w:hAnsi="Lucida Sans Unicode" w:cs="Lucida Sans Unicode"/>
          <w:sz w:val="20"/>
          <w:szCs w:val="20"/>
        </w:rPr>
        <w:t>ratific</w:t>
      </w:r>
      <w:r w:rsidR="00706234" w:rsidRPr="00F568C6">
        <w:rPr>
          <w:rFonts w:ascii="Lucida Sans Unicode" w:hAnsi="Lucida Sans Unicode" w:cs="Lucida Sans Unicode"/>
          <w:sz w:val="20"/>
          <w:szCs w:val="20"/>
        </w:rPr>
        <w:t>ó</w:t>
      </w:r>
      <w:r w:rsidR="00D63A41" w:rsidRPr="00F568C6">
        <w:rPr>
          <w:rFonts w:ascii="Lucida Sans Unicode" w:hAnsi="Lucida Sans Unicode" w:cs="Lucida Sans Unicode"/>
          <w:sz w:val="20"/>
          <w:szCs w:val="20"/>
        </w:rPr>
        <w:t xml:space="preserve"> el contenido de su escrito de </w:t>
      </w:r>
      <w:r w:rsidR="00706234" w:rsidRPr="00F568C6">
        <w:rPr>
          <w:rFonts w:ascii="Lucida Sans Unicode" w:hAnsi="Lucida Sans Unicode" w:cs="Lucida Sans Unicode"/>
          <w:sz w:val="20"/>
          <w:szCs w:val="20"/>
        </w:rPr>
        <w:t>denuncia</w:t>
      </w:r>
      <w:r w:rsidR="00D63A41" w:rsidRPr="00F568C6">
        <w:rPr>
          <w:rFonts w:ascii="Lucida Sans Unicode" w:hAnsi="Lucida Sans Unicode" w:cs="Lucida Sans Unicode"/>
          <w:sz w:val="20"/>
          <w:szCs w:val="20"/>
        </w:rPr>
        <w:t>.</w:t>
      </w:r>
    </w:p>
    <w:p w14:paraId="4212039F" w14:textId="77777777" w:rsidR="002A462A" w:rsidRPr="00F568C6" w:rsidRDefault="002A462A" w:rsidP="00C13B02">
      <w:pPr>
        <w:spacing w:after="0"/>
        <w:jc w:val="both"/>
        <w:rPr>
          <w:rFonts w:ascii="Lucida Sans Unicode" w:hAnsi="Lucida Sans Unicode" w:cs="Lucida Sans Unicode"/>
          <w:sz w:val="20"/>
          <w:szCs w:val="20"/>
        </w:rPr>
      </w:pPr>
    </w:p>
    <w:p w14:paraId="3DDE555D" w14:textId="3541D7CF" w:rsidR="00D63A41" w:rsidRPr="00F568C6" w:rsidRDefault="006C265D"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4. ACUERDO DE RATIFICACIÓN Y PRÁCTICA DE DILIGENCIAS</w:t>
      </w:r>
      <w:r w:rsidRPr="00F568C6">
        <w:rPr>
          <w:rFonts w:ascii="Lucida Sans Unicode" w:eastAsia="Trebuchet MS" w:hAnsi="Lucida Sans Unicode" w:cs="Lucida Sans Unicode"/>
          <w:sz w:val="20"/>
          <w:szCs w:val="20"/>
        </w:rPr>
        <w:t xml:space="preserve">. </w:t>
      </w:r>
      <w:r w:rsidR="00D63A41" w:rsidRPr="00F568C6">
        <w:rPr>
          <w:rFonts w:ascii="Lucida Sans Unicode" w:eastAsia="Trebuchet MS" w:hAnsi="Lucida Sans Unicode" w:cs="Lucida Sans Unicode"/>
          <w:sz w:val="20"/>
          <w:szCs w:val="20"/>
        </w:rPr>
        <w:t xml:space="preserve">Mediante acuerdo de </w:t>
      </w:r>
      <w:r w:rsidR="009A71CB" w:rsidRPr="00F568C6">
        <w:rPr>
          <w:rFonts w:ascii="Lucida Sans Unicode" w:eastAsia="Trebuchet MS" w:hAnsi="Lucida Sans Unicode" w:cs="Lucida Sans Unicode"/>
          <w:sz w:val="20"/>
          <w:szCs w:val="20"/>
        </w:rPr>
        <w:t xml:space="preserve">fecha </w:t>
      </w:r>
      <w:r w:rsidR="00D63A41" w:rsidRPr="00F568C6">
        <w:rPr>
          <w:rFonts w:ascii="Lucida Sans Unicode" w:eastAsia="Trebuchet MS" w:hAnsi="Lucida Sans Unicode" w:cs="Lucida Sans Unicode"/>
          <w:sz w:val="20"/>
          <w:szCs w:val="20"/>
        </w:rPr>
        <w:t>veintidós de septiembre</w:t>
      </w:r>
      <w:r w:rsidR="00405461" w:rsidRPr="00F568C6">
        <w:rPr>
          <w:rFonts w:ascii="Lucida Sans Unicode" w:eastAsia="Trebuchet MS" w:hAnsi="Lucida Sans Unicode" w:cs="Lucida Sans Unicode"/>
          <w:sz w:val="20"/>
          <w:szCs w:val="20"/>
        </w:rPr>
        <w:t>,</w:t>
      </w:r>
      <w:r w:rsidR="00D63A41" w:rsidRPr="00F568C6">
        <w:rPr>
          <w:rFonts w:ascii="Lucida Sans Unicode" w:eastAsia="Trebuchet MS" w:hAnsi="Lucida Sans Unicode" w:cs="Lucida Sans Unicode"/>
          <w:sz w:val="20"/>
          <w:szCs w:val="20"/>
        </w:rPr>
        <w:t xml:space="preserve"> la Secretaría tuvo por ratificado el escrito de denuncia y, a efecto de estar en aptitud de resolver sobre la admisión o desechamiento de</w:t>
      </w:r>
      <w:r w:rsidR="007E4401" w:rsidRPr="00F568C6">
        <w:rPr>
          <w:rFonts w:ascii="Lucida Sans Unicode" w:eastAsia="Trebuchet MS" w:hAnsi="Lucida Sans Unicode" w:cs="Lucida Sans Unicode"/>
          <w:sz w:val="20"/>
          <w:szCs w:val="20"/>
        </w:rPr>
        <w:t xml:space="preserve"> </w:t>
      </w:r>
      <w:r w:rsidR="00D63A41" w:rsidRPr="00F568C6">
        <w:rPr>
          <w:rFonts w:ascii="Lucida Sans Unicode" w:eastAsia="Trebuchet MS" w:hAnsi="Lucida Sans Unicode" w:cs="Lucida Sans Unicode"/>
          <w:sz w:val="20"/>
          <w:szCs w:val="20"/>
        </w:rPr>
        <w:t>l</w:t>
      </w:r>
      <w:r w:rsidR="007E4401" w:rsidRPr="00F568C6">
        <w:rPr>
          <w:rFonts w:ascii="Lucida Sans Unicode" w:eastAsia="Trebuchet MS" w:hAnsi="Lucida Sans Unicode" w:cs="Lucida Sans Unicode"/>
          <w:sz w:val="20"/>
          <w:szCs w:val="20"/>
        </w:rPr>
        <w:t>a</w:t>
      </w:r>
      <w:r w:rsidR="00D63A41" w:rsidRPr="00F568C6">
        <w:rPr>
          <w:rFonts w:ascii="Lucida Sans Unicode" w:eastAsia="Trebuchet MS" w:hAnsi="Lucida Sans Unicode" w:cs="Lucida Sans Unicode"/>
          <w:sz w:val="20"/>
          <w:szCs w:val="20"/>
        </w:rPr>
        <w:t xml:space="preserve"> </w:t>
      </w:r>
      <w:r w:rsidR="007E4401" w:rsidRPr="00F568C6">
        <w:rPr>
          <w:rFonts w:ascii="Lucida Sans Unicode" w:eastAsia="Trebuchet MS" w:hAnsi="Lucida Sans Unicode" w:cs="Lucida Sans Unicode"/>
          <w:sz w:val="20"/>
          <w:szCs w:val="20"/>
        </w:rPr>
        <w:t>denuncia</w:t>
      </w:r>
      <w:r w:rsidR="00D63A41" w:rsidRPr="00F568C6">
        <w:rPr>
          <w:rFonts w:ascii="Lucida Sans Unicode" w:eastAsia="Trebuchet MS" w:hAnsi="Lucida Sans Unicode" w:cs="Lucida Sans Unicode"/>
          <w:sz w:val="20"/>
          <w:szCs w:val="20"/>
        </w:rPr>
        <w:t>,</w:t>
      </w:r>
      <w:r w:rsidR="00510116" w:rsidRPr="00F568C6">
        <w:rPr>
          <w:rFonts w:ascii="Lucida Sans Unicode" w:eastAsia="Trebuchet MS" w:hAnsi="Lucida Sans Unicode" w:cs="Lucida Sans Unicode"/>
          <w:sz w:val="20"/>
          <w:szCs w:val="20"/>
        </w:rPr>
        <w:t xml:space="preserve"> al mismo tiempo </w:t>
      </w:r>
      <w:r w:rsidR="00D63A41" w:rsidRPr="00F568C6">
        <w:rPr>
          <w:rFonts w:ascii="Lucida Sans Unicode" w:eastAsia="Trebuchet MS" w:hAnsi="Lucida Sans Unicode" w:cs="Lucida Sans Unicode"/>
          <w:sz w:val="20"/>
          <w:szCs w:val="20"/>
        </w:rPr>
        <w:t>ordenó llevar a cabo la verificación de existencia y contenido de la propaganda denunciada.</w:t>
      </w:r>
    </w:p>
    <w:p w14:paraId="03CE602E" w14:textId="77777777" w:rsidR="00C918AE" w:rsidRPr="00F568C6" w:rsidRDefault="00C918AE" w:rsidP="00C13B02">
      <w:pPr>
        <w:spacing w:after="0"/>
        <w:jc w:val="both"/>
        <w:rPr>
          <w:rFonts w:ascii="Lucida Sans Unicode" w:eastAsia="Trebuchet MS" w:hAnsi="Lucida Sans Unicode" w:cs="Lucida Sans Unicode"/>
          <w:sz w:val="20"/>
          <w:szCs w:val="20"/>
        </w:rPr>
      </w:pPr>
    </w:p>
    <w:p w14:paraId="6228A5C7" w14:textId="0681F18F" w:rsidR="00C918AE" w:rsidRPr="00F568C6" w:rsidRDefault="003150B8" w:rsidP="00C13B02">
      <w:pPr>
        <w:spacing w:after="0"/>
        <w:jc w:val="both"/>
        <w:rPr>
          <w:rFonts w:ascii="Lucida Sans Unicode" w:eastAsia="Trebuchet MS" w:hAnsi="Lucida Sans Unicode" w:cs="Lucida Sans Unicode"/>
          <w:bCs/>
          <w:color w:val="000000"/>
          <w:sz w:val="20"/>
          <w:szCs w:val="20"/>
        </w:rPr>
      </w:pPr>
      <w:r w:rsidRPr="00F568C6">
        <w:rPr>
          <w:rFonts w:ascii="Lucida Sans Unicode" w:eastAsia="Trebuchet MS" w:hAnsi="Lucida Sans Unicode" w:cs="Lucida Sans Unicode"/>
          <w:b/>
          <w:color w:val="000000"/>
          <w:sz w:val="20"/>
          <w:szCs w:val="20"/>
        </w:rPr>
        <w:t xml:space="preserve">5. </w:t>
      </w:r>
      <w:r w:rsidR="00C918AE" w:rsidRPr="00F568C6">
        <w:rPr>
          <w:rFonts w:ascii="Lucida Sans Unicode" w:eastAsia="Trebuchet MS" w:hAnsi="Lucida Sans Unicode" w:cs="Lucida Sans Unicode"/>
          <w:b/>
          <w:color w:val="000000"/>
          <w:sz w:val="20"/>
          <w:szCs w:val="20"/>
        </w:rPr>
        <w:t xml:space="preserve">ACUERDO DE ADMISIÓN A TRÁMITE Y EMPLAZAMIENTO. </w:t>
      </w:r>
      <w:r w:rsidR="00C918AE" w:rsidRPr="00F568C6">
        <w:rPr>
          <w:rFonts w:ascii="Lucida Sans Unicode" w:eastAsia="Trebuchet MS" w:hAnsi="Lucida Sans Unicode" w:cs="Lucida Sans Unicode"/>
          <w:bCs/>
          <w:color w:val="000000"/>
          <w:sz w:val="20"/>
          <w:szCs w:val="20"/>
        </w:rPr>
        <w:t>El diecisiete de octubre,</w:t>
      </w:r>
      <w:r w:rsidR="006E2CED" w:rsidRPr="00F568C6">
        <w:rPr>
          <w:rFonts w:ascii="Lucida Sans Unicode" w:eastAsia="Trebuchet MS" w:hAnsi="Lucida Sans Unicode" w:cs="Lucida Sans Unicode"/>
          <w:bCs/>
          <w:color w:val="000000"/>
          <w:sz w:val="20"/>
          <w:szCs w:val="20"/>
        </w:rPr>
        <w:t xml:space="preserve"> mediante acuerdo de la Secretaría</w:t>
      </w:r>
      <w:r w:rsidR="00C918AE" w:rsidRPr="00F568C6">
        <w:rPr>
          <w:rFonts w:ascii="Lucida Sans Unicode" w:eastAsia="Trebuchet MS" w:hAnsi="Lucida Sans Unicode" w:cs="Lucida Sans Unicode"/>
          <w:bCs/>
          <w:color w:val="000000"/>
          <w:sz w:val="20"/>
          <w:szCs w:val="20"/>
        </w:rPr>
        <w:t xml:space="preserve"> se determinó admitir a trámite la denuncia, por lo que se ordenó emplazar a las partes. </w:t>
      </w:r>
      <w:r w:rsidR="00510116" w:rsidRPr="00F568C6">
        <w:rPr>
          <w:rFonts w:ascii="Lucida Sans Unicode" w:eastAsia="Trebuchet MS" w:hAnsi="Lucida Sans Unicode" w:cs="Lucida Sans Unicode"/>
          <w:bCs/>
          <w:color w:val="000000"/>
          <w:sz w:val="20"/>
          <w:szCs w:val="20"/>
        </w:rPr>
        <w:t>T</w:t>
      </w:r>
      <w:r w:rsidR="00510116" w:rsidRPr="00F568C6">
        <w:rPr>
          <w:rStyle w:val="normaltextrun"/>
          <w:rFonts w:ascii="Lucida Sans Unicode" w:eastAsia="Lucida Sans Unicode" w:hAnsi="Lucida Sans Unicode" w:cs="Lucida Sans Unicode"/>
          <w:color w:val="000000"/>
          <w:sz w:val="20"/>
          <w:szCs w:val="20"/>
          <w:shd w:val="clear" w:color="auto" w:fill="FFFFFF"/>
        </w:rPr>
        <w:t>ambién</w:t>
      </w:r>
      <w:r w:rsidR="006E2CED" w:rsidRPr="00F568C6">
        <w:rPr>
          <w:rFonts w:ascii="Lucida Sans Unicode" w:eastAsia="Trebuchet MS" w:hAnsi="Lucida Sans Unicode" w:cs="Lucida Sans Unicode"/>
          <w:bCs/>
          <w:color w:val="000000"/>
          <w:sz w:val="20"/>
          <w:szCs w:val="20"/>
        </w:rPr>
        <w:t xml:space="preserve"> se ordenó remitir las constancias del expediente a la Comisión de Quejas y Denuncias de este Instituto</w:t>
      </w:r>
      <w:r w:rsidR="00510116" w:rsidRPr="00F568C6">
        <w:rPr>
          <w:rStyle w:val="normaltextrun"/>
          <w:rFonts w:ascii="Lucida Sans Unicode" w:eastAsia="Lucida Sans Unicode" w:hAnsi="Lucida Sans Unicode" w:cs="Lucida Sans Unicode"/>
          <w:color w:val="000000"/>
          <w:sz w:val="20"/>
          <w:szCs w:val="20"/>
          <w:shd w:val="clear" w:color="auto" w:fill="FFFFFF"/>
        </w:rPr>
        <w:t xml:space="preserve"> para que se pronunciara </w:t>
      </w:r>
      <w:proofErr w:type="spellStart"/>
      <w:r w:rsidR="006E2CED" w:rsidRPr="00F568C6">
        <w:rPr>
          <w:rFonts w:ascii="Lucida Sans Unicode" w:eastAsia="Trebuchet MS" w:hAnsi="Lucida Sans Unicode" w:cs="Lucida Sans Unicode"/>
          <w:bCs/>
          <w:color w:val="000000"/>
          <w:sz w:val="20"/>
          <w:szCs w:val="20"/>
        </w:rPr>
        <w:t>pronunciara</w:t>
      </w:r>
      <w:proofErr w:type="spellEnd"/>
      <w:r w:rsidR="006E2CED" w:rsidRPr="00F568C6">
        <w:rPr>
          <w:rFonts w:ascii="Lucida Sans Unicode" w:eastAsia="Trebuchet MS" w:hAnsi="Lucida Sans Unicode" w:cs="Lucida Sans Unicode"/>
          <w:bCs/>
          <w:color w:val="000000"/>
          <w:sz w:val="20"/>
          <w:szCs w:val="20"/>
        </w:rPr>
        <w:t xml:space="preserve"> respecto de la procedencia de la medida cautelar solicitada por el denunciante.</w:t>
      </w:r>
    </w:p>
    <w:p w14:paraId="543E3483" w14:textId="4C6CAD8A" w:rsidR="00C918AE" w:rsidRPr="00F568C6" w:rsidRDefault="00C918AE" w:rsidP="00C13B02">
      <w:pPr>
        <w:spacing w:after="0"/>
        <w:jc w:val="both"/>
        <w:rPr>
          <w:rFonts w:ascii="Lucida Sans Unicode" w:eastAsia="Trebuchet MS" w:hAnsi="Lucida Sans Unicode" w:cs="Lucida Sans Unicode"/>
          <w:b/>
          <w:color w:val="000000"/>
          <w:sz w:val="20"/>
          <w:szCs w:val="20"/>
        </w:rPr>
      </w:pPr>
    </w:p>
    <w:p w14:paraId="2E0FFA12" w14:textId="3D394E98" w:rsidR="00CD350C" w:rsidRPr="00F568C6" w:rsidRDefault="00C918AE" w:rsidP="00C13B02">
      <w:pPr>
        <w:spacing w:after="0"/>
        <w:jc w:val="both"/>
        <w:rPr>
          <w:rFonts w:ascii="Lucida Sans Unicode" w:eastAsia="Trebuchet MS" w:hAnsi="Lucida Sans Unicode" w:cs="Lucida Sans Unicode"/>
          <w:bCs/>
          <w:color w:val="000000"/>
          <w:sz w:val="20"/>
          <w:szCs w:val="20"/>
        </w:rPr>
      </w:pPr>
      <w:r w:rsidRPr="00F568C6">
        <w:rPr>
          <w:rFonts w:ascii="Lucida Sans Unicode" w:eastAsia="Trebuchet MS" w:hAnsi="Lucida Sans Unicode" w:cs="Lucida Sans Unicode"/>
          <w:b/>
          <w:color w:val="000000"/>
          <w:sz w:val="20"/>
          <w:szCs w:val="20"/>
        </w:rPr>
        <w:t xml:space="preserve">6. </w:t>
      </w:r>
      <w:r w:rsidR="00CD350C" w:rsidRPr="00F568C6">
        <w:rPr>
          <w:rFonts w:ascii="Lucida Sans Unicode" w:eastAsia="Trebuchet MS" w:hAnsi="Lucida Sans Unicode" w:cs="Lucida Sans Unicode"/>
          <w:b/>
          <w:color w:val="000000"/>
          <w:sz w:val="20"/>
          <w:szCs w:val="20"/>
        </w:rPr>
        <w:t>RESOLUCIÓN DE MEDIDAS CAUTELARES RCQD-IEPC-01</w:t>
      </w:r>
      <w:r w:rsidR="002913EB" w:rsidRPr="00F568C6">
        <w:rPr>
          <w:rFonts w:ascii="Lucida Sans Unicode" w:eastAsia="Trebuchet MS" w:hAnsi="Lucida Sans Unicode" w:cs="Lucida Sans Unicode"/>
          <w:b/>
          <w:color w:val="000000"/>
          <w:sz w:val="20"/>
          <w:szCs w:val="20"/>
        </w:rPr>
        <w:t>9</w:t>
      </w:r>
      <w:r w:rsidR="00CD350C" w:rsidRPr="00F568C6">
        <w:rPr>
          <w:rFonts w:ascii="Lucida Sans Unicode" w:eastAsia="Trebuchet MS" w:hAnsi="Lucida Sans Unicode" w:cs="Lucida Sans Unicode"/>
          <w:b/>
          <w:color w:val="000000"/>
          <w:sz w:val="20"/>
          <w:szCs w:val="20"/>
        </w:rPr>
        <w:t xml:space="preserve">/2023. </w:t>
      </w:r>
      <w:r w:rsidR="00CD350C" w:rsidRPr="00F568C6">
        <w:rPr>
          <w:rFonts w:ascii="Lucida Sans Unicode" w:eastAsia="Trebuchet MS" w:hAnsi="Lucida Sans Unicode" w:cs="Lucida Sans Unicode"/>
          <w:bCs/>
          <w:color w:val="000000"/>
          <w:sz w:val="20"/>
          <w:szCs w:val="20"/>
        </w:rPr>
        <w:t xml:space="preserve">El </w:t>
      </w:r>
      <w:r w:rsidR="00703A64" w:rsidRPr="00F568C6">
        <w:rPr>
          <w:rFonts w:ascii="Lucida Sans Unicode" w:eastAsia="Trebuchet MS" w:hAnsi="Lucida Sans Unicode" w:cs="Lucida Sans Unicode"/>
          <w:bCs/>
          <w:color w:val="000000"/>
          <w:sz w:val="20"/>
          <w:szCs w:val="20"/>
        </w:rPr>
        <w:t>veinte</w:t>
      </w:r>
      <w:r w:rsidR="00CD350C" w:rsidRPr="00F568C6">
        <w:rPr>
          <w:rFonts w:ascii="Lucida Sans Unicode" w:eastAsia="Trebuchet MS" w:hAnsi="Lucida Sans Unicode" w:cs="Lucida Sans Unicode"/>
          <w:bCs/>
          <w:color w:val="000000"/>
          <w:sz w:val="20"/>
          <w:szCs w:val="20"/>
        </w:rPr>
        <w:t xml:space="preserve"> de </w:t>
      </w:r>
      <w:r w:rsidR="005E32EF" w:rsidRPr="00F568C6">
        <w:rPr>
          <w:rFonts w:ascii="Lucida Sans Unicode" w:eastAsia="Trebuchet MS" w:hAnsi="Lucida Sans Unicode" w:cs="Lucida Sans Unicode"/>
          <w:bCs/>
          <w:color w:val="000000"/>
          <w:sz w:val="20"/>
          <w:szCs w:val="20"/>
        </w:rPr>
        <w:t>octubre</w:t>
      </w:r>
      <w:r w:rsidR="00CD350C" w:rsidRPr="00F568C6">
        <w:rPr>
          <w:rFonts w:ascii="Lucida Sans Unicode" w:eastAsia="Trebuchet MS" w:hAnsi="Lucida Sans Unicode" w:cs="Lucida Sans Unicode"/>
          <w:bCs/>
          <w:color w:val="000000"/>
          <w:sz w:val="20"/>
          <w:szCs w:val="20"/>
        </w:rPr>
        <w:t xml:space="preserve">, la Comisión de Quejas y </w:t>
      </w:r>
      <w:r w:rsidR="00CD350C" w:rsidRPr="00F568C6">
        <w:rPr>
          <w:rFonts w:ascii="Lucida Sans Unicode" w:eastAsia="Trebuchet MS" w:hAnsi="Lucida Sans Unicode" w:cs="Lucida Sans Unicode"/>
          <w:bCs/>
          <w:sz w:val="20"/>
          <w:szCs w:val="20"/>
        </w:rPr>
        <w:t xml:space="preserve">Denuncias de este Instituto, en la </w:t>
      </w:r>
      <w:r w:rsidR="00787865" w:rsidRPr="00F568C6">
        <w:rPr>
          <w:rFonts w:ascii="Lucida Sans Unicode" w:eastAsia="Trebuchet MS" w:hAnsi="Lucida Sans Unicode" w:cs="Lucida Sans Unicode"/>
          <w:bCs/>
          <w:sz w:val="20"/>
          <w:szCs w:val="20"/>
        </w:rPr>
        <w:t xml:space="preserve">décima </w:t>
      </w:r>
      <w:r w:rsidR="00F62BB0" w:rsidRPr="00F568C6">
        <w:rPr>
          <w:rFonts w:ascii="Lucida Sans Unicode" w:eastAsia="Trebuchet MS" w:hAnsi="Lucida Sans Unicode" w:cs="Lucida Sans Unicode"/>
          <w:bCs/>
          <w:sz w:val="20"/>
          <w:szCs w:val="20"/>
        </w:rPr>
        <w:t>quinta</w:t>
      </w:r>
      <w:r w:rsidR="00CD350C" w:rsidRPr="00F568C6">
        <w:rPr>
          <w:rFonts w:ascii="Lucida Sans Unicode" w:eastAsia="Trebuchet MS" w:hAnsi="Lucida Sans Unicode" w:cs="Lucida Sans Unicode"/>
          <w:bCs/>
          <w:sz w:val="20"/>
          <w:szCs w:val="20"/>
        </w:rPr>
        <w:t xml:space="preserve"> sesión extraordinaria, </w:t>
      </w:r>
      <w:r w:rsidR="005470F7" w:rsidRPr="00F568C6">
        <w:rPr>
          <w:rFonts w:ascii="Lucida Sans Unicode" w:eastAsia="Trebuchet MS" w:hAnsi="Lucida Sans Unicode" w:cs="Lucida Sans Unicode"/>
          <w:bCs/>
          <w:sz w:val="20"/>
          <w:szCs w:val="20"/>
        </w:rPr>
        <w:t>declar</w:t>
      </w:r>
      <w:r w:rsidR="007B540A" w:rsidRPr="00F568C6">
        <w:rPr>
          <w:rFonts w:ascii="Lucida Sans Unicode" w:eastAsia="Trebuchet MS" w:hAnsi="Lucida Sans Unicode" w:cs="Lucida Sans Unicode"/>
          <w:bCs/>
          <w:sz w:val="20"/>
          <w:szCs w:val="20"/>
        </w:rPr>
        <w:t>ó</w:t>
      </w:r>
      <w:r w:rsidR="005470F7" w:rsidRPr="00F568C6">
        <w:rPr>
          <w:rFonts w:ascii="Lucida Sans Unicode" w:eastAsia="Trebuchet MS" w:hAnsi="Lucida Sans Unicode" w:cs="Lucida Sans Unicode"/>
          <w:bCs/>
          <w:sz w:val="20"/>
          <w:szCs w:val="20"/>
        </w:rPr>
        <w:t xml:space="preserve"> </w:t>
      </w:r>
      <w:r w:rsidR="00B44FFB" w:rsidRPr="00F568C6">
        <w:rPr>
          <w:rFonts w:ascii="Lucida Sans Unicode" w:eastAsia="Trebuchet MS" w:hAnsi="Lucida Sans Unicode" w:cs="Lucida Sans Unicode"/>
          <w:bCs/>
          <w:sz w:val="20"/>
          <w:szCs w:val="20"/>
        </w:rPr>
        <w:t xml:space="preserve">improcedente </w:t>
      </w:r>
      <w:r w:rsidR="00CD350C" w:rsidRPr="00F568C6">
        <w:rPr>
          <w:rFonts w:ascii="Lucida Sans Unicode" w:eastAsia="Trebuchet MS" w:hAnsi="Lucida Sans Unicode" w:cs="Lucida Sans Unicode"/>
          <w:bCs/>
          <w:sz w:val="20"/>
          <w:szCs w:val="20"/>
        </w:rPr>
        <w:t xml:space="preserve">la solicitud de medidas </w:t>
      </w:r>
      <w:r w:rsidR="00CD350C" w:rsidRPr="00F568C6">
        <w:rPr>
          <w:rFonts w:ascii="Lucida Sans Unicode" w:eastAsia="Trebuchet MS" w:hAnsi="Lucida Sans Unicode" w:cs="Lucida Sans Unicode"/>
          <w:bCs/>
          <w:color w:val="000000"/>
          <w:sz w:val="20"/>
          <w:szCs w:val="20"/>
        </w:rPr>
        <w:t xml:space="preserve">cautelares </w:t>
      </w:r>
      <w:r w:rsidR="007E4401" w:rsidRPr="00F568C6">
        <w:rPr>
          <w:rFonts w:ascii="Lucida Sans Unicode" w:eastAsia="Trebuchet MS" w:hAnsi="Lucida Sans Unicode" w:cs="Lucida Sans Unicode"/>
          <w:bCs/>
          <w:color w:val="000000"/>
          <w:sz w:val="20"/>
          <w:szCs w:val="20"/>
        </w:rPr>
        <w:t>solicitadas</w:t>
      </w:r>
      <w:r w:rsidR="00CD350C" w:rsidRPr="00F568C6">
        <w:rPr>
          <w:rFonts w:ascii="Lucida Sans Unicode" w:eastAsia="Trebuchet MS" w:hAnsi="Lucida Sans Unicode" w:cs="Lucida Sans Unicode"/>
          <w:bCs/>
          <w:color w:val="000000"/>
          <w:sz w:val="20"/>
          <w:szCs w:val="20"/>
        </w:rPr>
        <w:t xml:space="preserve"> por el denunciante </w:t>
      </w:r>
      <w:r w:rsidR="00B32E0F">
        <w:rPr>
          <w:rFonts w:ascii="Lucida Sans Unicode" w:eastAsia="Trebuchet MS" w:hAnsi="Lucida Sans Unicode" w:cs="Lucida Sans Unicode"/>
          <w:bCs/>
          <w:color w:val="000000"/>
          <w:sz w:val="20"/>
          <w:szCs w:val="20"/>
          <w:highlight w:val="cyan"/>
        </w:rPr>
        <w:t>N5 ELIMINADO 1</w:t>
      </w:r>
      <w:r w:rsidR="006F621B" w:rsidRPr="00B32E0F">
        <w:rPr>
          <w:rFonts w:ascii="Lucida Sans Unicode" w:eastAsia="Times New Roman" w:hAnsi="Lucida Sans Unicode" w:cs="Lucida Sans Unicode"/>
          <w:bCs/>
          <w:color w:val="000000"/>
          <w:sz w:val="20"/>
          <w:szCs w:val="20"/>
          <w:highlight w:val="cyan"/>
          <w:lang w:eastAsia="es-ES"/>
        </w:rPr>
        <w:t>;</w:t>
      </w:r>
      <w:r w:rsidR="00CD350C" w:rsidRPr="00F568C6">
        <w:rPr>
          <w:rFonts w:ascii="Lucida Sans Unicode" w:eastAsia="Times New Roman" w:hAnsi="Lucida Sans Unicode" w:cs="Lucida Sans Unicode"/>
          <w:bCs/>
          <w:color w:val="000000"/>
          <w:sz w:val="20"/>
          <w:szCs w:val="20"/>
          <w:lang w:eastAsia="es-ES"/>
        </w:rPr>
        <w:t xml:space="preserve"> resolución que fue registrada con la clave </w:t>
      </w:r>
      <w:r w:rsidR="006F621B" w:rsidRPr="00F568C6">
        <w:rPr>
          <w:rFonts w:ascii="Lucida Sans Unicode" w:eastAsia="Times New Roman" w:hAnsi="Lucida Sans Unicode" w:cs="Lucida Sans Unicode"/>
          <w:bCs/>
          <w:color w:val="000000"/>
          <w:sz w:val="20"/>
          <w:szCs w:val="20"/>
          <w:lang w:eastAsia="es-ES"/>
        </w:rPr>
        <w:t xml:space="preserve">alfanumérica </w:t>
      </w:r>
      <w:r w:rsidR="00703A64" w:rsidRPr="00F568C6">
        <w:rPr>
          <w:rFonts w:ascii="Lucida Sans Unicode" w:eastAsia="Trebuchet MS" w:hAnsi="Lucida Sans Unicode" w:cs="Lucida Sans Unicode"/>
          <w:b/>
          <w:color w:val="000000"/>
          <w:sz w:val="20"/>
          <w:szCs w:val="20"/>
        </w:rPr>
        <w:t>RCQD-IEPC-019</w:t>
      </w:r>
      <w:r w:rsidR="00CD350C" w:rsidRPr="00F568C6">
        <w:rPr>
          <w:rFonts w:ascii="Lucida Sans Unicode" w:eastAsia="Trebuchet MS" w:hAnsi="Lucida Sans Unicode" w:cs="Lucida Sans Unicode"/>
          <w:b/>
          <w:color w:val="000000"/>
          <w:sz w:val="20"/>
          <w:szCs w:val="20"/>
        </w:rPr>
        <w:t xml:space="preserve">/2023, </w:t>
      </w:r>
      <w:r w:rsidR="00CD350C" w:rsidRPr="00F568C6">
        <w:rPr>
          <w:rFonts w:ascii="Lucida Sans Unicode" w:eastAsia="Trebuchet MS" w:hAnsi="Lucida Sans Unicode" w:cs="Lucida Sans Unicode"/>
          <w:bCs/>
          <w:color w:val="000000"/>
          <w:sz w:val="20"/>
          <w:szCs w:val="20"/>
        </w:rPr>
        <w:t xml:space="preserve">misma que </w:t>
      </w:r>
      <w:r w:rsidR="00CD350C" w:rsidRPr="00F568C6">
        <w:rPr>
          <w:rFonts w:ascii="Lucida Sans Unicode" w:eastAsia="Trebuchet MS" w:hAnsi="Lucida Sans Unicode" w:cs="Lucida Sans Unicode"/>
          <w:bCs/>
          <w:sz w:val="20"/>
          <w:szCs w:val="20"/>
        </w:rPr>
        <w:t xml:space="preserve">fue notificada al denunciante el </w:t>
      </w:r>
      <w:r w:rsidR="006F621B" w:rsidRPr="00F568C6">
        <w:rPr>
          <w:rFonts w:ascii="Lucida Sans Unicode" w:eastAsia="Trebuchet MS" w:hAnsi="Lucida Sans Unicode" w:cs="Lucida Sans Unicode"/>
          <w:bCs/>
          <w:sz w:val="20"/>
          <w:szCs w:val="20"/>
        </w:rPr>
        <w:t xml:space="preserve">día </w:t>
      </w:r>
      <w:r w:rsidR="00601DD6" w:rsidRPr="00F568C6">
        <w:rPr>
          <w:rFonts w:ascii="Lucida Sans Unicode" w:eastAsia="Trebuchet MS" w:hAnsi="Lucida Sans Unicode" w:cs="Lucida Sans Unicode"/>
          <w:bCs/>
          <w:sz w:val="20"/>
          <w:szCs w:val="20"/>
        </w:rPr>
        <w:t>veintisiete</w:t>
      </w:r>
      <w:r w:rsidR="00CD350C" w:rsidRPr="00F568C6">
        <w:rPr>
          <w:rFonts w:ascii="Lucida Sans Unicode" w:eastAsia="Trebuchet MS" w:hAnsi="Lucida Sans Unicode" w:cs="Lucida Sans Unicode"/>
          <w:bCs/>
          <w:sz w:val="20"/>
          <w:szCs w:val="20"/>
        </w:rPr>
        <w:t xml:space="preserve"> </w:t>
      </w:r>
      <w:r w:rsidR="006E2CED" w:rsidRPr="00F568C6">
        <w:rPr>
          <w:rFonts w:ascii="Lucida Sans Unicode" w:eastAsia="Trebuchet MS" w:hAnsi="Lucida Sans Unicode" w:cs="Lucida Sans Unicode"/>
          <w:bCs/>
          <w:sz w:val="20"/>
          <w:szCs w:val="20"/>
        </w:rPr>
        <w:t>de octubre</w:t>
      </w:r>
      <w:r w:rsidR="00347926" w:rsidRPr="00F568C6">
        <w:rPr>
          <w:rFonts w:ascii="Lucida Sans Unicode" w:eastAsia="Trebuchet MS" w:hAnsi="Lucida Sans Unicode" w:cs="Lucida Sans Unicode"/>
          <w:bCs/>
          <w:color w:val="000000"/>
          <w:sz w:val="20"/>
          <w:szCs w:val="20"/>
        </w:rPr>
        <w:t>, mediante</w:t>
      </w:r>
      <w:r w:rsidR="00347926" w:rsidRPr="00F568C6">
        <w:rPr>
          <w:rFonts w:ascii="Lucida Sans Unicode" w:eastAsia="Times New Roman" w:hAnsi="Lucida Sans Unicode" w:cs="Lucida Sans Unicode"/>
          <w:sz w:val="20"/>
          <w:szCs w:val="20"/>
        </w:rPr>
        <w:t xml:space="preserve"> </w:t>
      </w:r>
      <w:r w:rsidR="00016950" w:rsidRPr="00F568C6">
        <w:rPr>
          <w:rFonts w:ascii="Lucida Sans Unicode" w:eastAsia="Times New Roman" w:hAnsi="Lucida Sans Unicode" w:cs="Lucida Sans Unicode"/>
          <w:sz w:val="20"/>
          <w:szCs w:val="20"/>
        </w:rPr>
        <w:t xml:space="preserve">oficio </w:t>
      </w:r>
      <w:r w:rsidR="00347926" w:rsidRPr="00F568C6">
        <w:rPr>
          <w:rFonts w:ascii="Lucida Sans Unicode" w:eastAsia="Times New Roman" w:hAnsi="Lucida Sans Unicode" w:cs="Lucida Sans Unicode"/>
          <w:sz w:val="20"/>
          <w:szCs w:val="20"/>
        </w:rPr>
        <w:t>número 2366/2023.</w:t>
      </w:r>
    </w:p>
    <w:p w14:paraId="4485DA33" w14:textId="77777777" w:rsidR="00677E12" w:rsidRPr="00F568C6" w:rsidRDefault="00677E12" w:rsidP="00C13B02">
      <w:pPr>
        <w:spacing w:after="0"/>
        <w:jc w:val="both"/>
        <w:rPr>
          <w:rFonts w:ascii="Lucida Sans Unicode" w:eastAsia="Trebuchet MS" w:hAnsi="Lucida Sans Unicode" w:cs="Lucida Sans Unicode"/>
          <w:b/>
          <w:color w:val="000000"/>
          <w:sz w:val="20"/>
          <w:szCs w:val="20"/>
        </w:rPr>
      </w:pPr>
    </w:p>
    <w:p w14:paraId="69CAF622" w14:textId="3AE1546A" w:rsidR="00510116" w:rsidRPr="00F568C6" w:rsidRDefault="00510116" w:rsidP="00C13B02">
      <w:pPr>
        <w:spacing w:after="0"/>
        <w:jc w:val="both"/>
        <w:rPr>
          <w:rFonts w:ascii="Lucida Sans Unicode" w:eastAsia="Trebuchet MS" w:hAnsi="Lucida Sans Unicode" w:cs="Lucida Sans Unicode"/>
          <w:color w:val="000000"/>
          <w:sz w:val="20"/>
          <w:szCs w:val="20"/>
        </w:rPr>
      </w:pPr>
      <w:r w:rsidRPr="00F568C6">
        <w:rPr>
          <w:rFonts w:ascii="Lucida Sans Unicode" w:eastAsia="Trebuchet MS" w:hAnsi="Lucida Sans Unicode" w:cs="Lucida Sans Unicode"/>
          <w:b/>
          <w:color w:val="000000"/>
          <w:sz w:val="20"/>
          <w:szCs w:val="20"/>
        </w:rPr>
        <w:t>7. PRESENTACIÓN DE ESCRITO DE MEDIO DE IMPUGNACIÓN.</w:t>
      </w:r>
      <w:r w:rsidRPr="00F568C6">
        <w:rPr>
          <w:rFonts w:ascii="Lucida Sans Unicode" w:eastAsia="Trebuchet MS" w:hAnsi="Lucida Sans Unicode" w:cs="Lucida Sans Unicode"/>
          <w:color w:val="000000"/>
          <w:sz w:val="20"/>
          <w:szCs w:val="20"/>
        </w:rPr>
        <w:t xml:space="preserve"> El </w:t>
      </w:r>
      <w:r w:rsidRPr="00F568C6">
        <w:rPr>
          <w:rFonts w:ascii="Lucida Sans Unicode" w:eastAsia="Trebuchet MS" w:hAnsi="Lucida Sans Unicode" w:cs="Lucida Sans Unicode"/>
          <w:b/>
          <w:bCs/>
          <w:color w:val="000000"/>
          <w:sz w:val="20"/>
          <w:szCs w:val="20"/>
        </w:rPr>
        <w:t>uno de noviembre</w:t>
      </w:r>
      <w:r w:rsidRPr="00F568C6">
        <w:rPr>
          <w:rFonts w:ascii="Lucida Sans Unicode" w:eastAsia="Trebuchet MS" w:hAnsi="Lucida Sans Unicode" w:cs="Lucida Sans Unicode"/>
          <w:color w:val="000000"/>
          <w:sz w:val="20"/>
          <w:szCs w:val="20"/>
        </w:rPr>
        <w:t>, se recibió en Oficialía de Partes Virtual del Instituto, el escrito a nombre de</w:t>
      </w:r>
      <w:r w:rsidRPr="00F568C6">
        <w:rPr>
          <w:rFonts w:ascii="Lucida Sans Unicode" w:eastAsia="Trebuchet MS" w:hAnsi="Lucida Sans Unicode" w:cs="Lucida Sans Unicode"/>
          <w:bCs/>
          <w:color w:val="000000"/>
          <w:sz w:val="20"/>
          <w:szCs w:val="20"/>
        </w:rPr>
        <w:t xml:space="preserve"> </w:t>
      </w:r>
      <w:r w:rsidR="009B01E4">
        <w:rPr>
          <w:rFonts w:ascii="Lucida Sans Unicode" w:eastAsia="Trebuchet MS" w:hAnsi="Lucida Sans Unicode" w:cs="Lucida Sans Unicode"/>
          <w:bCs/>
          <w:color w:val="000000"/>
          <w:sz w:val="20"/>
          <w:szCs w:val="20"/>
          <w:highlight w:val="cyan"/>
        </w:rPr>
        <w:t>N6 ELIMINADO 1</w:t>
      </w:r>
      <w:r w:rsidRPr="00B32E0F">
        <w:rPr>
          <w:rFonts w:ascii="Lucida Sans Unicode" w:eastAsia="Trebuchet MS" w:hAnsi="Lucida Sans Unicode" w:cs="Lucida Sans Unicode"/>
          <w:color w:val="000000"/>
          <w:sz w:val="20"/>
          <w:szCs w:val="20"/>
          <w:highlight w:val="cyan"/>
        </w:rPr>
        <w:t xml:space="preserve">, </w:t>
      </w:r>
      <w:r w:rsidRPr="009B01E4">
        <w:rPr>
          <w:rFonts w:ascii="Lucida Sans Unicode" w:eastAsia="Trebuchet MS" w:hAnsi="Lucida Sans Unicode" w:cs="Lucida Sans Unicode"/>
          <w:color w:val="000000"/>
          <w:sz w:val="20"/>
          <w:szCs w:val="20"/>
        </w:rPr>
        <w:t>el</w:t>
      </w:r>
      <w:r w:rsidRPr="00F568C6">
        <w:rPr>
          <w:rFonts w:ascii="Lucida Sans Unicode" w:eastAsia="Trebuchet MS" w:hAnsi="Lucida Sans Unicode" w:cs="Lucida Sans Unicode"/>
          <w:color w:val="000000"/>
          <w:sz w:val="20"/>
          <w:szCs w:val="20"/>
        </w:rPr>
        <w:t xml:space="preserve"> cual fue registrado bajo el número de </w:t>
      </w:r>
      <w:r w:rsidRPr="00F568C6">
        <w:rPr>
          <w:rFonts w:ascii="Lucida Sans Unicode" w:eastAsia="Trebuchet MS" w:hAnsi="Lucida Sans Unicode" w:cs="Lucida Sans Unicode"/>
          <w:b/>
          <w:bCs/>
          <w:color w:val="000000"/>
          <w:sz w:val="20"/>
          <w:szCs w:val="20"/>
        </w:rPr>
        <w:t>folio 13485,</w:t>
      </w:r>
      <w:r w:rsidRPr="00F568C6">
        <w:rPr>
          <w:rFonts w:ascii="Lucida Sans Unicode" w:eastAsia="Trebuchet MS" w:hAnsi="Lucida Sans Unicode" w:cs="Lucida Sans Unicode"/>
          <w:color w:val="000000"/>
          <w:sz w:val="20"/>
          <w:szCs w:val="20"/>
        </w:rPr>
        <w:t xml:space="preserve"> mediante el cual presentó recurso de revisión contra la resolución citada en el punto anterior.</w:t>
      </w:r>
    </w:p>
    <w:p w14:paraId="56DA8737" w14:textId="77777777" w:rsidR="00677E12" w:rsidRPr="00F568C6" w:rsidRDefault="00677E12" w:rsidP="00C13B02">
      <w:pPr>
        <w:spacing w:after="0"/>
        <w:jc w:val="both"/>
        <w:rPr>
          <w:rFonts w:ascii="Lucida Sans Unicode" w:eastAsia="Trebuchet MS" w:hAnsi="Lucida Sans Unicode" w:cs="Lucida Sans Unicode"/>
          <w:b/>
          <w:color w:val="000000"/>
          <w:sz w:val="20"/>
          <w:szCs w:val="20"/>
        </w:rPr>
      </w:pPr>
    </w:p>
    <w:p w14:paraId="0074C2C6" w14:textId="103B7A6E" w:rsidR="00DF01C4" w:rsidRPr="00F568C6" w:rsidRDefault="00C918AE" w:rsidP="00C13B02">
      <w:pPr>
        <w:widowControl w:val="0"/>
        <w:shd w:val="clear" w:color="auto" w:fill="FFFFFF"/>
        <w:spacing w:after="0"/>
        <w:ind w:right="74"/>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t>8</w:t>
      </w:r>
      <w:r w:rsidR="006C265D" w:rsidRPr="00F568C6">
        <w:rPr>
          <w:rFonts w:ascii="Lucida Sans Unicode" w:eastAsia="Trebuchet MS" w:hAnsi="Lucida Sans Unicode" w:cs="Lucida Sans Unicode"/>
          <w:b/>
          <w:sz w:val="20"/>
          <w:szCs w:val="20"/>
        </w:rPr>
        <w:t xml:space="preserve">. </w:t>
      </w:r>
      <w:r w:rsidR="006C265D" w:rsidRPr="00F568C6">
        <w:rPr>
          <w:rFonts w:ascii="Lucida Sans Unicode" w:eastAsia="Times New Roman" w:hAnsi="Lucida Sans Unicode" w:cs="Lucida Sans Unicode"/>
          <w:b/>
          <w:snapToGrid w:val="0"/>
          <w:sz w:val="20"/>
          <w:szCs w:val="20"/>
          <w:lang w:eastAsia="es-ES"/>
        </w:rPr>
        <w:t>ACUERDO DE RADICACIÓN Y ADMISIÓN.</w:t>
      </w:r>
      <w:r w:rsidR="006C265D" w:rsidRPr="00F568C6">
        <w:rPr>
          <w:rFonts w:ascii="Lucida Sans Unicode" w:eastAsia="Times New Roman" w:hAnsi="Lucida Sans Unicode" w:cs="Lucida Sans Unicode"/>
          <w:bCs/>
          <w:snapToGrid w:val="0"/>
          <w:sz w:val="20"/>
          <w:szCs w:val="20"/>
          <w:lang w:eastAsia="es-ES"/>
        </w:rPr>
        <w:t xml:space="preserve"> </w:t>
      </w:r>
      <w:r w:rsidR="004E2CB5" w:rsidRPr="00F568C6">
        <w:rPr>
          <w:rFonts w:ascii="Lucida Sans Unicode" w:eastAsia="Times New Roman" w:hAnsi="Lucida Sans Unicode" w:cs="Lucida Sans Unicode"/>
          <w:bCs/>
          <w:snapToGrid w:val="0"/>
          <w:sz w:val="20"/>
          <w:szCs w:val="20"/>
          <w:lang w:eastAsia="es-ES"/>
        </w:rPr>
        <w:t xml:space="preserve">Por proveído de </w:t>
      </w:r>
      <w:r w:rsidR="00F56CC1" w:rsidRPr="00F568C6">
        <w:rPr>
          <w:rFonts w:ascii="Lucida Sans Unicode" w:eastAsia="Times New Roman" w:hAnsi="Lucida Sans Unicode" w:cs="Lucida Sans Unicode"/>
          <w:bCs/>
          <w:snapToGrid w:val="0"/>
          <w:sz w:val="20"/>
          <w:szCs w:val="20"/>
          <w:lang w:eastAsia="es-ES"/>
        </w:rPr>
        <w:t>trece</w:t>
      </w:r>
      <w:r w:rsidR="004E2CB5" w:rsidRPr="00F568C6">
        <w:rPr>
          <w:rFonts w:ascii="Lucida Sans Unicode" w:eastAsia="Times New Roman" w:hAnsi="Lucida Sans Unicode" w:cs="Lucida Sans Unicode"/>
          <w:bCs/>
          <w:snapToGrid w:val="0"/>
          <w:sz w:val="20"/>
          <w:szCs w:val="20"/>
          <w:lang w:eastAsia="es-ES"/>
        </w:rPr>
        <w:t xml:space="preserve"> de noviembre se radicó el m</w:t>
      </w:r>
      <w:r w:rsidR="00C60B55" w:rsidRPr="00F568C6">
        <w:rPr>
          <w:rFonts w:ascii="Lucida Sans Unicode" w:eastAsia="Times New Roman" w:hAnsi="Lucida Sans Unicode" w:cs="Lucida Sans Unicode"/>
          <w:bCs/>
          <w:snapToGrid w:val="0"/>
          <w:sz w:val="20"/>
          <w:szCs w:val="20"/>
          <w:lang w:eastAsia="es-ES"/>
        </w:rPr>
        <w:t xml:space="preserve">edio de impugnación </w:t>
      </w:r>
      <w:r w:rsidR="006F621B" w:rsidRPr="00F568C6">
        <w:rPr>
          <w:rFonts w:ascii="Lucida Sans Unicode" w:eastAsia="Times New Roman" w:hAnsi="Lucida Sans Unicode" w:cs="Lucida Sans Unicode"/>
          <w:bCs/>
          <w:snapToGrid w:val="0"/>
          <w:sz w:val="20"/>
          <w:szCs w:val="20"/>
          <w:lang w:eastAsia="es-ES"/>
        </w:rPr>
        <w:t xml:space="preserve">con el número de expediente </w:t>
      </w:r>
      <w:r w:rsidR="00C60B55" w:rsidRPr="00F568C6">
        <w:rPr>
          <w:rFonts w:ascii="Lucida Sans Unicode" w:eastAsia="Times New Roman" w:hAnsi="Lucida Sans Unicode" w:cs="Lucida Sans Unicode"/>
          <w:bCs/>
          <w:snapToGrid w:val="0"/>
          <w:sz w:val="20"/>
          <w:szCs w:val="20"/>
          <w:lang w:eastAsia="es-ES"/>
        </w:rPr>
        <w:t>REV-017</w:t>
      </w:r>
      <w:r w:rsidR="004E2CB5" w:rsidRPr="00F568C6">
        <w:rPr>
          <w:rFonts w:ascii="Lucida Sans Unicode" w:eastAsia="Times New Roman" w:hAnsi="Lucida Sans Unicode" w:cs="Lucida Sans Unicode"/>
          <w:bCs/>
          <w:snapToGrid w:val="0"/>
          <w:sz w:val="20"/>
          <w:szCs w:val="20"/>
          <w:lang w:eastAsia="es-ES"/>
        </w:rPr>
        <w:t>/2023, se admitió a trámite, se tuvo a la autoridad señalada como responsable cumpliendo con la carga procesal que le exige el código en la materia y se reservaron los autos para el dictado de la resolución respectiva</w:t>
      </w:r>
      <w:r w:rsidR="006F621B" w:rsidRPr="00F568C6">
        <w:rPr>
          <w:rFonts w:ascii="Lucida Sans Unicode" w:eastAsia="Times New Roman" w:hAnsi="Lucida Sans Unicode" w:cs="Lucida Sans Unicode"/>
          <w:bCs/>
          <w:snapToGrid w:val="0"/>
          <w:sz w:val="20"/>
          <w:szCs w:val="20"/>
          <w:lang w:eastAsia="es-ES"/>
        </w:rPr>
        <w:t>.</w:t>
      </w:r>
    </w:p>
    <w:p w14:paraId="74B9CB16" w14:textId="77777777" w:rsidR="00677E12" w:rsidRPr="00F568C6" w:rsidRDefault="00677E12" w:rsidP="00C13B02">
      <w:pPr>
        <w:spacing w:after="0"/>
        <w:jc w:val="both"/>
        <w:rPr>
          <w:rFonts w:ascii="Lucida Sans Unicode" w:eastAsia="Trebuchet MS" w:hAnsi="Lucida Sans Unicode" w:cs="Lucida Sans Unicode"/>
          <w:sz w:val="20"/>
          <w:szCs w:val="20"/>
        </w:rPr>
      </w:pPr>
    </w:p>
    <w:p w14:paraId="0F8167F8" w14:textId="77777777" w:rsidR="00DF01C4" w:rsidRPr="00F568C6" w:rsidRDefault="00793F8E" w:rsidP="00C13B02">
      <w:pPr>
        <w:spacing w:after="0"/>
        <w:jc w:val="center"/>
        <w:rPr>
          <w:rFonts w:ascii="Lucida Sans Unicode" w:eastAsia="Trebuchet MS" w:hAnsi="Lucida Sans Unicode" w:cs="Lucida Sans Unicode"/>
          <w:b/>
          <w:sz w:val="20"/>
          <w:szCs w:val="20"/>
          <w:lang w:val="it-IT"/>
        </w:rPr>
      </w:pPr>
      <w:r w:rsidRPr="00F568C6">
        <w:rPr>
          <w:rFonts w:ascii="Lucida Sans Unicode" w:eastAsia="Trebuchet MS" w:hAnsi="Lucida Sans Unicode" w:cs="Lucida Sans Unicode"/>
          <w:b/>
          <w:sz w:val="20"/>
          <w:szCs w:val="20"/>
          <w:lang w:val="it-IT"/>
        </w:rPr>
        <w:t>C O N S I D E R A C I O N E S</w:t>
      </w:r>
    </w:p>
    <w:p w14:paraId="727E42C3" w14:textId="77777777" w:rsidR="00DF01C4" w:rsidRPr="00F568C6" w:rsidRDefault="00DF01C4" w:rsidP="00C13B02">
      <w:pPr>
        <w:spacing w:after="0"/>
        <w:jc w:val="center"/>
        <w:rPr>
          <w:rFonts w:ascii="Lucida Sans Unicode" w:eastAsia="Trebuchet MS" w:hAnsi="Lucida Sans Unicode" w:cs="Lucida Sans Unicode"/>
          <w:sz w:val="20"/>
          <w:szCs w:val="20"/>
          <w:lang w:val="it-IT"/>
        </w:rPr>
      </w:pPr>
    </w:p>
    <w:p w14:paraId="6B887058" w14:textId="22A4B8DF" w:rsidR="003150B8" w:rsidRPr="00F568C6" w:rsidRDefault="00793F8E"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b/>
          <w:sz w:val="20"/>
          <w:szCs w:val="20"/>
        </w:rPr>
        <w:lastRenderedPageBreak/>
        <w:t>I. COMPETENCIA</w:t>
      </w:r>
      <w:r w:rsidR="003F080D" w:rsidRPr="00F568C6">
        <w:rPr>
          <w:rFonts w:ascii="Lucida Sans Unicode" w:eastAsia="Trebuchet MS" w:hAnsi="Lucida Sans Unicode" w:cs="Lucida Sans Unicode"/>
          <w:b/>
          <w:sz w:val="20"/>
          <w:szCs w:val="20"/>
        </w:rPr>
        <w:t>.</w:t>
      </w:r>
      <w:r w:rsidRPr="00F568C6">
        <w:rPr>
          <w:rFonts w:ascii="Lucida Sans Unicode" w:eastAsia="Trebuchet MS" w:hAnsi="Lucida Sans Unicode" w:cs="Lucida Sans Unicode"/>
          <w:sz w:val="20"/>
          <w:szCs w:val="20"/>
        </w:rPr>
        <w:t xml:space="preserve"> </w:t>
      </w:r>
      <w:r w:rsidR="003150B8" w:rsidRPr="00F568C6">
        <w:rPr>
          <w:rFonts w:ascii="Lucida Sans Unicode" w:hAnsi="Lucida Sans Unicode" w:cs="Lucida Sans Unicode"/>
          <w:bCs/>
          <w:snapToGrid w:val="0"/>
          <w:sz w:val="20"/>
          <w:szCs w:val="20"/>
          <w:lang w:eastAsia="es-ES"/>
        </w:rPr>
        <w:t xml:space="preserve">El Consejo General del Instituto Electoral </w:t>
      </w:r>
      <w:r w:rsidR="00747BB7" w:rsidRPr="00F568C6">
        <w:rPr>
          <w:rFonts w:ascii="Lucida Sans Unicode" w:hAnsi="Lucida Sans Unicode" w:cs="Lucida Sans Unicode"/>
          <w:bCs/>
          <w:snapToGrid w:val="0"/>
          <w:sz w:val="20"/>
          <w:szCs w:val="20"/>
          <w:lang w:eastAsia="es-ES"/>
        </w:rPr>
        <w:t>y de Participación Ciudadana</w:t>
      </w:r>
      <w:r w:rsidR="003D4651" w:rsidRPr="00F568C6">
        <w:rPr>
          <w:rFonts w:ascii="Lucida Sans Unicode" w:hAnsi="Lucida Sans Unicode" w:cs="Lucida Sans Unicode"/>
          <w:bCs/>
          <w:snapToGrid w:val="0"/>
          <w:sz w:val="20"/>
          <w:szCs w:val="20"/>
          <w:lang w:eastAsia="es-ES"/>
        </w:rPr>
        <w:t xml:space="preserve"> del Estado de Jalisco</w:t>
      </w:r>
      <w:r w:rsidR="00747BB7" w:rsidRPr="00F568C6">
        <w:rPr>
          <w:rStyle w:val="Refdenotaalpie"/>
          <w:rFonts w:ascii="Lucida Sans Unicode" w:hAnsi="Lucida Sans Unicode" w:cs="Lucida Sans Unicode"/>
          <w:bCs/>
          <w:snapToGrid w:val="0"/>
          <w:sz w:val="20"/>
          <w:szCs w:val="20"/>
          <w:lang w:eastAsia="es-ES"/>
        </w:rPr>
        <w:footnoteReference w:id="5"/>
      </w:r>
      <w:r w:rsidR="00747BB7" w:rsidRPr="00F568C6">
        <w:rPr>
          <w:rFonts w:ascii="Lucida Sans Unicode" w:hAnsi="Lucida Sans Unicode" w:cs="Lucida Sans Unicode"/>
          <w:bCs/>
          <w:snapToGrid w:val="0"/>
          <w:sz w:val="20"/>
          <w:szCs w:val="20"/>
          <w:lang w:eastAsia="es-ES"/>
        </w:rPr>
        <w:t xml:space="preserve"> </w:t>
      </w:r>
      <w:r w:rsidR="003150B8" w:rsidRPr="00F568C6">
        <w:rPr>
          <w:rFonts w:ascii="Lucida Sans Unicode" w:hAnsi="Lucida Sans Unicode" w:cs="Lucida Sans Unicode"/>
          <w:bCs/>
          <w:snapToGrid w:val="0"/>
          <w:sz w:val="20"/>
          <w:szCs w:val="20"/>
          <w:lang w:eastAsia="es-ES"/>
        </w:rPr>
        <w:t xml:space="preserve">es competente para conocer y resolver el presente recurso, ello </w:t>
      </w:r>
      <w:r w:rsidR="00157FE5" w:rsidRPr="00F568C6">
        <w:rPr>
          <w:rFonts w:ascii="Lucida Sans Unicode" w:hAnsi="Lucida Sans Unicode" w:cs="Lucida Sans Unicode"/>
          <w:bCs/>
          <w:snapToGrid w:val="0"/>
          <w:sz w:val="20"/>
          <w:szCs w:val="20"/>
          <w:lang w:eastAsia="es-ES"/>
        </w:rPr>
        <w:t>debido a</w:t>
      </w:r>
      <w:r w:rsidR="003150B8" w:rsidRPr="00F568C6">
        <w:rPr>
          <w:rFonts w:ascii="Lucida Sans Unicode" w:hAnsi="Lucida Sans Unicode" w:cs="Lucida Sans Unicode"/>
          <w:bCs/>
          <w:snapToGrid w:val="0"/>
          <w:sz w:val="20"/>
          <w:szCs w:val="20"/>
          <w:lang w:eastAsia="es-ES"/>
        </w:rPr>
        <w:t xml:space="preserve"> que se controvierte un acuerdo emitido por la Comisión de Quejas y Denuncias, órgano técnico</w:t>
      </w:r>
      <w:r w:rsidR="00F60C01" w:rsidRPr="00F568C6">
        <w:rPr>
          <w:rFonts w:ascii="Lucida Sans Unicode" w:hAnsi="Lucida Sans Unicode" w:cs="Lucida Sans Unicode"/>
          <w:bCs/>
          <w:snapToGrid w:val="0"/>
          <w:sz w:val="20"/>
          <w:szCs w:val="20"/>
          <w:lang w:eastAsia="es-ES"/>
        </w:rPr>
        <w:t xml:space="preserve"> del Instituto</w:t>
      </w:r>
      <w:r w:rsidR="003150B8" w:rsidRPr="00F568C6">
        <w:rPr>
          <w:rFonts w:ascii="Lucida Sans Unicode" w:hAnsi="Lucida Sans Unicode" w:cs="Lucida Sans Unicode"/>
          <w:bCs/>
          <w:snapToGrid w:val="0"/>
          <w:sz w:val="20"/>
          <w:szCs w:val="20"/>
          <w:lang w:eastAsia="es-ES"/>
        </w:rPr>
        <w:t>, de conformidad con los artículos 577, con relación a 118, punto 1, fracción III, inciso g)</w:t>
      </w:r>
      <w:r w:rsidR="00D75512" w:rsidRPr="00F568C6">
        <w:rPr>
          <w:rFonts w:ascii="Lucida Sans Unicode" w:hAnsi="Lucida Sans Unicode" w:cs="Lucida Sans Unicode"/>
          <w:bCs/>
          <w:snapToGrid w:val="0"/>
          <w:sz w:val="20"/>
          <w:szCs w:val="20"/>
          <w:lang w:eastAsia="es-ES"/>
        </w:rPr>
        <w:t>;</w:t>
      </w:r>
      <w:r w:rsidR="003150B8" w:rsidRPr="00F568C6">
        <w:rPr>
          <w:rFonts w:ascii="Lucida Sans Unicode" w:hAnsi="Lucida Sans Unicode" w:cs="Lucida Sans Unicode"/>
          <w:bCs/>
          <w:snapToGrid w:val="0"/>
          <w:sz w:val="20"/>
          <w:szCs w:val="20"/>
          <w:lang w:eastAsia="es-ES"/>
        </w:rPr>
        <w:t xml:space="preserve"> 120, 134, punto 1, fracción XX, todos del Código Electoral local. </w:t>
      </w:r>
    </w:p>
    <w:p w14:paraId="1F7D80B5" w14:textId="77777777" w:rsidR="00677E12" w:rsidRPr="00F568C6" w:rsidRDefault="00677E12" w:rsidP="00C13B02">
      <w:pPr>
        <w:spacing w:after="0"/>
        <w:jc w:val="both"/>
        <w:rPr>
          <w:rFonts w:ascii="Lucida Sans Unicode" w:hAnsi="Lucida Sans Unicode" w:cs="Lucida Sans Unicode"/>
          <w:bCs/>
          <w:snapToGrid w:val="0"/>
          <w:sz w:val="20"/>
          <w:szCs w:val="20"/>
          <w:lang w:eastAsia="es-ES"/>
        </w:rPr>
      </w:pPr>
    </w:p>
    <w:p w14:paraId="527AE6B5" w14:textId="7AF78202" w:rsidR="00977841" w:rsidRPr="00F568C6" w:rsidRDefault="003F080D" w:rsidP="00C13B02">
      <w:pPr>
        <w:widowControl w:val="0"/>
        <w:tabs>
          <w:tab w:val="left" w:pos="-720"/>
        </w:tabs>
        <w:suppressAutoHyphens/>
        <w:spacing w:after="0"/>
        <w:jc w:val="both"/>
        <w:rPr>
          <w:rFonts w:ascii="Lucida Sans Unicode" w:hAnsi="Lucida Sans Unicode" w:cs="Lucida Sans Unicode"/>
          <w:b/>
          <w:snapToGrid w:val="0"/>
          <w:sz w:val="20"/>
          <w:szCs w:val="20"/>
          <w:lang w:eastAsia="es-ES"/>
        </w:rPr>
      </w:pPr>
      <w:r w:rsidRPr="00F568C6">
        <w:rPr>
          <w:rFonts w:ascii="Lucida Sans Unicode" w:hAnsi="Lucida Sans Unicode" w:cs="Lucida Sans Unicode"/>
          <w:b/>
          <w:snapToGrid w:val="0"/>
          <w:sz w:val="20"/>
          <w:szCs w:val="20"/>
          <w:lang w:eastAsia="es-ES"/>
        </w:rPr>
        <w:t xml:space="preserve">II. CAUSALES DE IMPROCEDENCIA. </w:t>
      </w:r>
      <w:r w:rsidR="00977841" w:rsidRPr="00F568C6">
        <w:rPr>
          <w:rFonts w:ascii="Lucida Sans Unicode" w:hAnsi="Lucida Sans Unicode" w:cs="Lucida Sans Unicode"/>
          <w:snapToGrid w:val="0"/>
          <w:sz w:val="20"/>
          <w:szCs w:val="20"/>
          <w:lang w:eastAsia="es-ES"/>
        </w:rPr>
        <w:t>En ese sentido, al a</w:t>
      </w:r>
      <w:r w:rsidR="007134DF" w:rsidRPr="00F568C6">
        <w:rPr>
          <w:rFonts w:ascii="Lucida Sans Unicode" w:hAnsi="Lucida Sans Unicode" w:cs="Lucida Sans Unicode"/>
          <w:snapToGrid w:val="0"/>
          <w:sz w:val="20"/>
          <w:szCs w:val="20"/>
          <w:lang w:eastAsia="es-ES"/>
        </w:rPr>
        <w:t>nalizar el escrito del medio de impugnación</w:t>
      </w:r>
      <w:r w:rsidR="00977841" w:rsidRPr="00F568C6">
        <w:rPr>
          <w:rFonts w:ascii="Lucida Sans Unicode" w:hAnsi="Lucida Sans Unicode" w:cs="Lucida Sans Unicode"/>
          <w:snapToGrid w:val="0"/>
          <w:sz w:val="20"/>
          <w:szCs w:val="20"/>
          <w:lang w:eastAsia="es-ES"/>
        </w:rPr>
        <w:t>, no se advi</w:t>
      </w:r>
      <w:r w:rsidR="007134DF" w:rsidRPr="00F568C6">
        <w:rPr>
          <w:rFonts w:ascii="Lucida Sans Unicode" w:hAnsi="Lucida Sans Unicode" w:cs="Lucida Sans Unicode"/>
          <w:snapToGrid w:val="0"/>
          <w:sz w:val="20"/>
          <w:szCs w:val="20"/>
          <w:lang w:eastAsia="es-ES"/>
        </w:rPr>
        <w:t>e</w:t>
      </w:r>
      <w:r w:rsidR="00977841" w:rsidRPr="00F568C6">
        <w:rPr>
          <w:rFonts w:ascii="Lucida Sans Unicode" w:hAnsi="Lucida Sans Unicode" w:cs="Lucida Sans Unicode"/>
          <w:snapToGrid w:val="0"/>
          <w:sz w:val="20"/>
          <w:szCs w:val="20"/>
          <w:lang w:eastAsia="es-ES"/>
        </w:rPr>
        <w:t>rt</w:t>
      </w:r>
      <w:r w:rsidR="007134DF" w:rsidRPr="00F568C6">
        <w:rPr>
          <w:rFonts w:ascii="Lucida Sans Unicode" w:hAnsi="Lucida Sans Unicode" w:cs="Lucida Sans Unicode"/>
          <w:snapToGrid w:val="0"/>
          <w:sz w:val="20"/>
          <w:szCs w:val="20"/>
          <w:lang w:eastAsia="es-ES"/>
        </w:rPr>
        <w:t>e</w:t>
      </w:r>
      <w:r w:rsidR="00977841" w:rsidRPr="00F568C6">
        <w:rPr>
          <w:rFonts w:ascii="Lucida Sans Unicode" w:hAnsi="Lucida Sans Unicode" w:cs="Lucida Sans Unicode"/>
          <w:snapToGrid w:val="0"/>
          <w:sz w:val="20"/>
          <w:szCs w:val="20"/>
          <w:lang w:eastAsia="es-ES"/>
        </w:rPr>
        <w:t xml:space="preserve"> la existencia o actualización de alguna de las causales de improcedencia previstas por el artículo 509 del Código Electoral de la entidad. </w:t>
      </w:r>
      <w:r w:rsidR="00510116" w:rsidRPr="00F568C6">
        <w:rPr>
          <w:rFonts w:ascii="Lucida Sans Unicode" w:hAnsi="Lucida Sans Unicode" w:cs="Lucida Sans Unicode"/>
          <w:snapToGrid w:val="0"/>
          <w:sz w:val="20"/>
          <w:szCs w:val="20"/>
          <w:lang w:eastAsia="es-ES"/>
        </w:rPr>
        <w:t>En consecuencia, este Consejo General</w:t>
      </w:r>
      <w:r w:rsidR="00631587" w:rsidRPr="00F568C6">
        <w:rPr>
          <w:rFonts w:ascii="Lucida Sans Unicode" w:hAnsi="Lucida Sans Unicode" w:cs="Lucida Sans Unicode"/>
          <w:snapToGrid w:val="0"/>
          <w:sz w:val="20"/>
          <w:szCs w:val="20"/>
          <w:lang w:eastAsia="es-ES"/>
        </w:rPr>
        <w:t xml:space="preserve">, previo </w:t>
      </w:r>
      <w:r w:rsidR="00510116" w:rsidRPr="00F568C6">
        <w:rPr>
          <w:rFonts w:ascii="Lucida Sans Unicode" w:hAnsi="Lucida Sans Unicode" w:cs="Lucida Sans Unicode"/>
          <w:snapToGrid w:val="0"/>
          <w:sz w:val="20"/>
          <w:szCs w:val="20"/>
          <w:lang w:eastAsia="es-ES"/>
        </w:rPr>
        <w:t xml:space="preserve">al estudio de fondo, </w:t>
      </w:r>
      <w:r w:rsidR="00631587" w:rsidRPr="00F568C6">
        <w:rPr>
          <w:rFonts w:ascii="Lucida Sans Unicode" w:hAnsi="Lucida Sans Unicode" w:cs="Lucida Sans Unicode"/>
          <w:snapToGrid w:val="0"/>
          <w:sz w:val="20"/>
          <w:szCs w:val="20"/>
          <w:lang w:eastAsia="es-ES"/>
        </w:rPr>
        <w:t>realizará e</w:t>
      </w:r>
      <w:r w:rsidR="00510116" w:rsidRPr="00F568C6">
        <w:rPr>
          <w:rFonts w:ascii="Lucida Sans Unicode" w:hAnsi="Lucida Sans Unicode" w:cs="Lucida Sans Unicode"/>
          <w:snapToGrid w:val="0"/>
          <w:sz w:val="20"/>
          <w:szCs w:val="20"/>
          <w:lang w:eastAsia="es-ES"/>
        </w:rPr>
        <w:t xml:space="preserve">l análisis del cumplimiento </w:t>
      </w:r>
      <w:r w:rsidR="00FB0897" w:rsidRPr="00F568C6">
        <w:rPr>
          <w:rFonts w:ascii="Lucida Sans Unicode" w:hAnsi="Lucida Sans Unicode" w:cs="Lucida Sans Unicode"/>
          <w:snapToGrid w:val="0"/>
          <w:sz w:val="20"/>
          <w:szCs w:val="20"/>
          <w:lang w:eastAsia="es-ES"/>
        </w:rPr>
        <w:t>de</w:t>
      </w:r>
      <w:r w:rsidR="00510116" w:rsidRPr="00F568C6">
        <w:rPr>
          <w:rFonts w:ascii="Lucida Sans Unicode" w:hAnsi="Lucida Sans Unicode" w:cs="Lucida Sans Unicode"/>
          <w:snapToGrid w:val="0"/>
          <w:sz w:val="20"/>
          <w:szCs w:val="20"/>
          <w:lang w:eastAsia="es-ES"/>
        </w:rPr>
        <w:t xml:space="preserve"> los requisitos de procedibilidad.</w:t>
      </w:r>
    </w:p>
    <w:p w14:paraId="4FF191B5" w14:textId="77777777" w:rsidR="00977841" w:rsidRPr="00F568C6" w:rsidRDefault="00977841" w:rsidP="00C13B02">
      <w:pPr>
        <w:spacing w:after="0"/>
        <w:jc w:val="both"/>
        <w:rPr>
          <w:rFonts w:ascii="Lucida Sans Unicode" w:eastAsia="Times New Roman" w:hAnsi="Lucida Sans Unicode" w:cs="Lucida Sans Unicode"/>
          <w:b/>
          <w:sz w:val="20"/>
          <w:szCs w:val="20"/>
        </w:rPr>
      </w:pPr>
    </w:p>
    <w:p w14:paraId="3759ECF2" w14:textId="32D901E0" w:rsidR="00977841" w:rsidRPr="00F568C6" w:rsidRDefault="00163B39" w:rsidP="00C13B02">
      <w:pPr>
        <w:widowControl w:val="0"/>
        <w:tabs>
          <w:tab w:val="left" w:pos="-720"/>
        </w:tabs>
        <w:suppressAutoHyphens/>
        <w:spacing w:after="0"/>
        <w:jc w:val="both"/>
        <w:rPr>
          <w:rFonts w:ascii="Lucida Sans Unicode" w:hAnsi="Lucida Sans Unicode" w:cs="Lucida Sans Unicode"/>
          <w:b/>
          <w:snapToGrid w:val="0"/>
          <w:sz w:val="20"/>
          <w:szCs w:val="20"/>
          <w:lang w:eastAsia="es-ES"/>
        </w:rPr>
      </w:pPr>
      <w:r w:rsidRPr="00F568C6">
        <w:rPr>
          <w:rFonts w:ascii="Lucida Sans Unicode" w:hAnsi="Lucida Sans Unicode" w:cs="Lucida Sans Unicode"/>
          <w:b/>
          <w:sz w:val="20"/>
          <w:szCs w:val="20"/>
          <w:lang w:eastAsia="es-ES"/>
        </w:rPr>
        <w:t>III. REQUISITOS DE PROCEDENCIA</w:t>
      </w:r>
      <w:r w:rsidR="003F080D" w:rsidRPr="00F568C6">
        <w:rPr>
          <w:rFonts w:ascii="Lucida Sans Unicode" w:hAnsi="Lucida Sans Unicode" w:cs="Lucida Sans Unicode"/>
          <w:b/>
          <w:snapToGrid w:val="0"/>
          <w:sz w:val="20"/>
          <w:szCs w:val="20"/>
          <w:lang w:eastAsia="es-ES"/>
        </w:rPr>
        <w:t xml:space="preserve">. </w:t>
      </w:r>
      <w:r w:rsidR="00977841" w:rsidRPr="00F568C6">
        <w:rPr>
          <w:rFonts w:ascii="Lucida Sans Unicode" w:hAnsi="Lucida Sans Unicode" w:cs="Lucida Sans Unicode"/>
          <w:snapToGrid w:val="0"/>
          <w:sz w:val="20"/>
          <w:szCs w:val="20"/>
          <w:lang w:eastAsia="es-ES"/>
        </w:rPr>
        <w:t xml:space="preserve">El presente recurso administrativo reúne los requisitos de procedibilidad, </w:t>
      </w:r>
      <w:r w:rsidR="00FE36E2" w:rsidRPr="00F568C6">
        <w:rPr>
          <w:rFonts w:ascii="Lucida Sans Unicode" w:hAnsi="Lucida Sans Unicode" w:cs="Lucida Sans Unicode"/>
          <w:snapToGrid w:val="0"/>
          <w:sz w:val="20"/>
          <w:szCs w:val="20"/>
          <w:lang w:eastAsia="es-ES"/>
        </w:rPr>
        <w:t>dado que,</w:t>
      </w:r>
      <w:r w:rsidR="00977841" w:rsidRPr="00F568C6">
        <w:rPr>
          <w:rFonts w:ascii="Lucida Sans Unicode" w:hAnsi="Lucida Sans Unicode" w:cs="Lucida Sans Unicode"/>
          <w:snapToGrid w:val="0"/>
          <w:sz w:val="20"/>
          <w:szCs w:val="20"/>
          <w:lang w:eastAsia="es-ES"/>
        </w:rPr>
        <w:t xml:space="preserve"> del examen del escrito presentado por la parte impugnante, se advierte que cumple los requisitos generales que prevén los artículos 507, 577 y 583 aplicables al recurso de revisión en los términos de lo dispuesto por el artículo 504</w:t>
      </w:r>
      <w:r w:rsidR="00D75512" w:rsidRPr="00F568C6">
        <w:rPr>
          <w:rFonts w:ascii="Lucida Sans Unicode" w:hAnsi="Lucida Sans Unicode" w:cs="Lucida Sans Unicode"/>
          <w:snapToGrid w:val="0"/>
          <w:sz w:val="20"/>
          <w:szCs w:val="20"/>
          <w:lang w:eastAsia="es-ES"/>
        </w:rPr>
        <w:t>,</w:t>
      </w:r>
      <w:r w:rsidR="00977841" w:rsidRPr="00F568C6">
        <w:rPr>
          <w:rFonts w:ascii="Lucida Sans Unicode" w:hAnsi="Lucida Sans Unicode" w:cs="Lucida Sans Unicode"/>
          <w:snapToGrid w:val="0"/>
          <w:sz w:val="20"/>
          <w:szCs w:val="20"/>
          <w:lang w:eastAsia="es-ES"/>
        </w:rPr>
        <w:t xml:space="preserve"> párrafo 1, todos del código en la materia, conforme con lo siguiente:</w:t>
      </w:r>
    </w:p>
    <w:p w14:paraId="0FE3C81C" w14:textId="77777777" w:rsidR="00977841" w:rsidRPr="00F568C6" w:rsidRDefault="00977841" w:rsidP="00C13B02">
      <w:pPr>
        <w:widowControl w:val="0"/>
        <w:tabs>
          <w:tab w:val="left" w:pos="-720"/>
        </w:tabs>
        <w:suppressAutoHyphens/>
        <w:spacing w:after="0"/>
        <w:jc w:val="both"/>
        <w:rPr>
          <w:rFonts w:ascii="Lucida Sans Unicode" w:eastAsia="Times New Roman" w:hAnsi="Lucida Sans Unicode" w:cs="Lucida Sans Unicode"/>
          <w:snapToGrid w:val="0"/>
          <w:sz w:val="20"/>
          <w:szCs w:val="20"/>
          <w:lang w:eastAsia="es-ES"/>
        </w:rPr>
      </w:pPr>
    </w:p>
    <w:p w14:paraId="012860F9" w14:textId="6713A75E" w:rsidR="00616778" w:rsidRPr="00F568C6" w:rsidRDefault="00977841" w:rsidP="00C13B02">
      <w:pPr>
        <w:widowControl w:val="0"/>
        <w:spacing w:after="0"/>
        <w:ind w:right="284"/>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b/>
          <w:snapToGrid w:val="0"/>
          <w:sz w:val="20"/>
          <w:szCs w:val="20"/>
          <w:lang w:eastAsia="es-ES"/>
        </w:rPr>
        <w:t>A)</w:t>
      </w:r>
      <w:r w:rsidRPr="00F568C6">
        <w:rPr>
          <w:rFonts w:ascii="Lucida Sans Unicode" w:eastAsia="Times New Roman" w:hAnsi="Lucida Sans Unicode" w:cs="Lucida Sans Unicode"/>
          <w:snapToGrid w:val="0"/>
          <w:sz w:val="20"/>
          <w:szCs w:val="20"/>
          <w:lang w:eastAsia="es-ES"/>
        </w:rPr>
        <w:t xml:space="preserve"> </w:t>
      </w:r>
      <w:r w:rsidRPr="00F568C6">
        <w:rPr>
          <w:rFonts w:ascii="Lucida Sans Unicode" w:eastAsia="Times New Roman" w:hAnsi="Lucida Sans Unicode" w:cs="Lucida Sans Unicode"/>
          <w:b/>
          <w:bCs/>
          <w:sz w:val="20"/>
          <w:szCs w:val="20"/>
        </w:rPr>
        <w:t xml:space="preserve">Oportunidad. </w:t>
      </w:r>
      <w:r w:rsidR="00616778" w:rsidRPr="00F568C6">
        <w:rPr>
          <w:rFonts w:ascii="Lucida Sans Unicode" w:eastAsia="Times New Roman" w:hAnsi="Lucida Sans Unicode" w:cs="Lucida Sans Unicode"/>
          <w:sz w:val="20"/>
          <w:szCs w:val="20"/>
        </w:rPr>
        <w:t>De conformidad con lo dispuesto en el artículo 505, párrafo 1 de la norma comicial, si los plazos están señalados por días, se considerarán de veinticuatro horas.</w:t>
      </w:r>
    </w:p>
    <w:p w14:paraId="2E4241F6" w14:textId="77777777" w:rsidR="00616778" w:rsidRPr="00F568C6" w:rsidRDefault="00616778" w:rsidP="00C13B02">
      <w:pPr>
        <w:widowControl w:val="0"/>
        <w:spacing w:after="0"/>
        <w:ind w:right="284"/>
        <w:jc w:val="both"/>
        <w:rPr>
          <w:rFonts w:ascii="Lucida Sans Unicode" w:eastAsia="Times New Roman" w:hAnsi="Lucida Sans Unicode" w:cs="Lucida Sans Unicode"/>
          <w:sz w:val="20"/>
          <w:szCs w:val="20"/>
        </w:rPr>
      </w:pPr>
    </w:p>
    <w:p w14:paraId="7DDB25D2" w14:textId="7FE6F3C2" w:rsidR="00616778" w:rsidRPr="00F568C6" w:rsidRDefault="00616778" w:rsidP="00C13B02">
      <w:pPr>
        <w:widowControl w:val="0"/>
        <w:spacing w:after="0"/>
        <w:ind w:right="284"/>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Por su parte, el artículo 583 del referido ordenamiento legal, establece que el recurso de revisión deberá interponerse dentro de los tres días siguientes a aquel en que se hubiese notificado el acto o resolución que se recurra</w:t>
      </w:r>
      <w:r w:rsidR="007C51EF" w:rsidRPr="00F568C6">
        <w:rPr>
          <w:rFonts w:ascii="Lucida Sans Unicode" w:eastAsia="Times New Roman" w:hAnsi="Lucida Sans Unicode" w:cs="Lucida Sans Unicode"/>
          <w:sz w:val="20"/>
          <w:szCs w:val="20"/>
        </w:rPr>
        <w:t>.</w:t>
      </w:r>
    </w:p>
    <w:p w14:paraId="47DD7686" w14:textId="77777777" w:rsidR="00616778" w:rsidRPr="00F568C6" w:rsidRDefault="00616778" w:rsidP="00C13B02">
      <w:pPr>
        <w:widowControl w:val="0"/>
        <w:spacing w:after="0"/>
        <w:ind w:right="284"/>
        <w:jc w:val="both"/>
        <w:rPr>
          <w:rFonts w:ascii="Lucida Sans Unicode" w:eastAsia="Times New Roman" w:hAnsi="Lucida Sans Unicode" w:cs="Lucida Sans Unicode"/>
          <w:sz w:val="20"/>
          <w:szCs w:val="20"/>
        </w:rPr>
      </w:pPr>
    </w:p>
    <w:p w14:paraId="51B52939" w14:textId="5A2CF6C8" w:rsidR="00977841" w:rsidRPr="00F568C6" w:rsidRDefault="00616778" w:rsidP="00C13B02">
      <w:pPr>
        <w:widowControl w:val="0"/>
        <w:spacing w:after="0"/>
        <w:ind w:right="284"/>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 xml:space="preserve">Ahora bien, el escrito mediante el cual se hace valer el recurso de </w:t>
      </w:r>
      <w:r w:rsidR="00873605" w:rsidRPr="00F568C6">
        <w:rPr>
          <w:rFonts w:ascii="Lucida Sans Unicode" w:eastAsia="Times New Roman" w:hAnsi="Lucida Sans Unicode" w:cs="Lucida Sans Unicode"/>
          <w:sz w:val="20"/>
          <w:szCs w:val="20"/>
        </w:rPr>
        <w:t>revisión</w:t>
      </w:r>
      <w:r w:rsidRPr="00F568C6">
        <w:rPr>
          <w:rFonts w:ascii="Lucida Sans Unicode" w:eastAsia="Times New Roman" w:hAnsi="Lucida Sans Unicode" w:cs="Lucida Sans Unicode"/>
          <w:sz w:val="20"/>
          <w:szCs w:val="20"/>
        </w:rPr>
        <w:t xml:space="preserve"> fue </w:t>
      </w:r>
      <w:r w:rsidR="00C60B55" w:rsidRPr="00F568C6">
        <w:rPr>
          <w:rFonts w:ascii="Lucida Sans Unicode" w:eastAsia="Times New Roman" w:hAnsi="Lucida Sans Unicode" w:cs="Lucida Sans Unicode"/>
          <w:sz w:val="20"/>
          <w:szCs w:val="20"/>
        </w:rPr>
        <w:t xml:space="preserve">presentado </w:t>
      </w:r>
      <w:r w:rsidR="00977841" w:rsidRPr="00F568C6">
        <w:rPr>
          <w:rFonts w:ascii="Lucida Sans Unicode" w:eastAsia="Times New Roman" w:hAnsi="Lucida Sans Unicode" w:cs="Lucida Sans Unicode"/>
          <w:sz w:val="20"/>
          <w:szCs w:val="20"/>
        </w:rPr>
        <w:t xml:space="preserve">de manera oportuna, pues tomando en consideración que la resolución impugnada se notificó el </w:t>
      </w:r>
      <w:r w:rsidR="00AF5760" w:rsidRPr="00F568C6">
        <w:rPr>
          <w:rFonts w:ascii="Lucida Sans Unicode" w:eastAsia="Times New Roman" w:hAnsi="Lucida Sans Unicode" w:cs="Lucida Sans Unicode"/>
          <w:sz w:val="20"/>
          <w:szCs w:val="20"/>
        </w:rPr>
        <w:t>veintisiete</w:t>
      </w:r>
      <w:r w:rsidR="00977841" w:rsidRPr="00F568C6">
        <w:rPr>
          <w:rFonts w:ascii="Lucida Sans Unicode" w:eastAsia="Times New Roman" w:hAnsi="Lucida Sans Unicode" w:cs="Lucida Sans Unicode"/>
          <w:sz w:val="20"/>
          <w:szCs w:val="20"/>
        </w:rPr>
        <w:t xml:space="preserve"> de </w:t>
      </w:r>
      <w:r w:rsidR="00141F5D" w:rsidRPr="00F568C6">
        <w:rPr>
          <w:rFonts w:ascii="Lucida Sans Unicode" w:eastAsia="Times New Roman" w:hAnsi="Lucida Sans Unicode" w:cs="Lucida Sans Unicode"/>
          <w:sz w:val="20"/>
          <w:szCs w:val="20"/>
        </w:rPr>
        <w:t>octubre</w:t>
      </w:r>
      <w:r w:rsidR="00977841" w:rsidRPr="00F568C6">
        <w:rPr>
          <w:rFonts w:ascii="Lucida Sans Unicode" w:eastAsia="Times New Roman" w:hAnsi="Lucida Sans Unicode" w:cs="Lucida Sans Unicode"/>
          <w:sz w:val="20"/>
          <w:szCs w:val="20"/>
        </w:rPr>
        <w:t>, tal como se desprende del oficio</w:t>
      </w:r>
      <w:r w:rsidR="00BC6465" w:rsidRPr="00F568C6">
        <w:rPr>
          <w:rFonts w:ascii="Lucida Sans Unicode" w:eastAsia="Times New Roman" w:hAnsi="Lucida Sans Unicode" w:cs="Lucida Sans Unicode"/>
          <w:sz w:val="20"/>
          <w:szCs w:val="20"/>
        </w:rPr>
        <w:t xml:space="preserve"> número 2366/2023,</w:t>
      </w:r>
      <w:r w:rsidR="00977841" w:rsidRPr="00F568C6">
        <w:rPr>
          <w:rFonts w:ascii="Lucida Sans Unicode" w:eastAsia="Times New Roman" w:hAnsi="Lucida Sans Unicode" w:cs="Lucida Sans Unicode"/>
          <w:sz w:val="20"/>
          <w:szCs w:val="20"/>
        </w:rPr>
        <w:t xml:space="preserve"> </w:t>
      </w:r>
      <w:r w:rsidR="00BC6465" w:rsidRPr="00F568C6">
        <w:rPr>
          <w:rFonts w:ascii="Lucida Sans Unicode" w:eastAsia="Times New Roman" w:hAnsi="Lucida Sans Unicode" w:cs="Lucida Sans Unicode"/>
          <w:sz w:val="20"/>
          <w:szCs w:val="20"/>
        </w:rPr>
        <w:t xml:space="preserve">el cual obra en </w:t>
      </w:r>
      <w:r w:rsidR="00977841" w:rsidRPr="00F568C6">
        <w:rPr>
          <w:rFonts w:ascii="Lucida Sans Unicode" w:eastAsia="Times New Roman" w:hAnsi="Lucida Sans Unicode" w:cs="Lucida Sans Unicode"/>
          <w:sz w:val="20"/>
          <w:szCs w:val="20"/>
        </w:rPr>
        <w:t>las constancias que integran el e</w:t>
      </w:r>
      <w:r w:rsidR="00C60B55" w:rsidRPr="00F568C6">
        <w:rPr>
          <w:rFonts w:ascii="Lucida Sans Unicode" w:eastAsia="Times New Roman" w:hAnsi="Lucida Sans Unicode" w:cs="Lucida Sans Unicode"/>
          <w:sz w:val="20"/>
          <w:szCs w:val="20"/>
        </w:rPr>
        <w:t>xpediente de queja PSO-QUEJA-022</w:t>
      </w:r>
      <w:r w:rsidR="00977841" w:rsidRPr="00F568C6">
        <w:rPr>
          <w:rFonts w:ascii="Lucida Sans Unicode" w:eastAsia="Times New Roman" w:hAnsi="Lucida Sans Unicode" w:cs="Lucida Sans Unicode"/>
          <w:sz w:val="20"/>
          <w:szCs w:val="20"/>
        </w:rPr>
        <w:t>/2023</w:t>
      </w:r>
      <w:r w:rsidR="00BC6465" w:rsidRPr="00F568C6">
        <w:rPr>
          <w:rFonts w:ascii="Lucida Sans Unicode" w:eastAsia="Times New Roman" w:hAnsi="Lucida Sans Unicode" w:cs="Lucida Sans Unicode"/>
          <w:sz w:val="20"/>
          <w:szCs w:val="20"/>
        </w:rPr>
        <w:t>;</w:t>
      </w:r>
      <w:r w:rsidR="00977841" w:rsidRPr="00F568C6">
        <w:rPr>
          <w:rFonts w:ascii="Lucida Sans Unicode" w:eastAsia="Times New Roman" w:hAnsi="Lucida Sans Unicode" w:cs="Lucida Sans Unicode"/>
          <w:sz w:val="20"/>
          <w:szCs w:val="20"/>
        </w:rPr>
        <w:t xml:space="preserve"> </w:t>
      </w:r>
      <w:r w:rsidR="007C51EF" w:rsidRPr="00F568C6">
        <w:rPr>
          <w:rFonts w:ascii="Lucida Sans Unicode" w:eastAsia="Times New Roman" w:hAnsi="Lucida Sans Unicode" w:cs="Lucida Sans Unicode"/>
          <w:sz w:val="20"/>
          <w:szCs w:val="20"/>
        </w:rPr>
        <w:t>y en razón que de conformidad con el artículo 461, párrafo 1, del código comicial</w:t>
      </w:r>
      <w:r w:rsidR="00BC6465" w:rsidRPr="00F568C6">
        <w:rPr>
          <w:rFonts w:ascii="Lucida Sans Unicode" w:eastAsia="Times New Roman" w:hAnsi="Lucida Sans Unicode" w:cs="Lucida Sans Unicode"/>
          <w:sz w:val="20"/>
          <w:szCs w:val="20"/>
        </w:rPr>
        <w:t>;</w:t>
      </w:r>
      <w:r w:rsidR="007C51EF" w:rsidRPr="00F568C6">
        <w:rPr>
          <w:rFonts w:ascii="Lucida Sans Unicode" w:eastAsia="Times New Roman" w:hAnsi="Lucida Sans Unicode" w:cs="Lucida Sans Unicode"/>
          <w:sz w:val="20"/>
          <w:szCs w:val="20"/>
        </w:rPr>
        <w:t xml:space="preserve"> las </w:t>
      </w:r>
      <w:r w:rsidR="007C51EF" w:rsidRPr="00F568C6">
        <w:rPr>
          <w:rFonts w:ascii="Lucida Sans Unicode" w:eastAsia="Times New Roman" w:hAnsi="Lucida Sans Unicode" w:cs="Lucida Sans Unicode"/>
          <w:sz w:val="20"/>
          <w:szCs w:val="20"/>
        </w:rPr>
        <w:lastRenderedPageBreak/>
        <w:t xml:space="preserve">notificaciones en los procedimientos sancionadores surten efectos al día siguiente en que fueron realizadas, por lo que el plazo de tres días hábiles para impugnar, transcurrió a partir del </w:t>
      </w:r>
      <w:r w:rsidR="00AF5760" w:rsidRPr="00F568C6">
        <w:rPr>
          <w:rFonts w:ascii="Lucida Sans Unicode" w:eastAsia="Times New Roman" w:hAnsi="Lucida Sans Unicode" w:cs="Lucida Sans Unicode"/>
          <w:sz w:val="20"/>
          <w:szCs w:val="20"/>
        </w:rPr>
        <w:t>treint</w:t>
      </w:r>
      <w:r w:rsidR="00CC2DC9" w:rsidRPr="00F568C6">
        <w:rPr>
          <w:rFonts w:ascii="Lucida Sans Unicode" w:eastAsia="Times New Roman" w:hAnsi="Lucida Sans Unicode" w:cs="Lucida Sans Unicode"/>
          <w:sz w:val="20"/>
          <w:szCs w:val="20"/>
        </w:rPr>
        <w:t xml:space="preserve">a y uno </w:t>
      </w:r>
      <w:r w:rsidR="00AF5760" w:rsidRPr="00F568C6">
        <w:rPr>
          <w:rFonts w:ascii="Lucida Sans Unicode" w:eastAsia="Times New Roman" w:hAnsi="Lucida Sans Unicode" w:cs="Lucida Sans Unicode"/>
          <w:sz w:val="20"/>
          <w:szCs w:val="20"/>
        </w:rPr>
        <w:t xml:space="preserve">de octubre al </w:t>
      </w:r>
      <w:r w:rsidR="00CC2DC9" w:rsidRPr="00F568C6">
        <w:rPr>
          <w:rFonts w:ascii="Lucida Sans Unicode" w:eastAsia="Times New Roman" w:hAnsi="Lucida Sans Unicode" w:cs="Lucida Sans Unicode"/>
          <w:sz w:val="20"/>
          <w:szCs w:val="20"/>
        </w:rPr>
        <w:t xml:space="preserve">tres </w:t>
      </w:r>
      <w:r w:rsidR="00AF5760" w:rsidRPr="00F568C6">
        <w:rPr>
          <w:rFonts w:ascii="Lucida Sans Unicode" w:eastAsia="Times New Roman" w:hAnsi="Lucida Sans Unicode" w:cs="Lucida Sans Unicode"/>
          <w:sz w:val="20"/>
          <w:szCs w:val="20"/>
        </w:rPr>
        <w:t>de noviembre</w:t>
      </w:r>
      <w:r w:rsidR="00977841" w:rsidRPr="00F568C6">
        <w:rPr>
          <w:rFonts w:ascii="Lucida Sans Unicode" w:eastAsia="Times New Roman" w:hAnsi="Lucida Sans Unicode" w:cs="Lucida Sans Unicode"/>
          <w:sz w:val="20"/>
          <w:szCs w:val="20"/>
        </w:rPr>
        <w:t xml:space="preserve">, y debido a que dicho medio de impugnación fue interpuesto el </w:t>
      </w:r>
      <w:r w:rsidR="00CC2DC9" w:rsidRPr="00F568C6">
        <w:rPr>
          <w:rFonts w:ascii="Lucida Sans Unicode" w:eastAsia="Times New Roman" w:hAnsi="Lucida Sans Unicode" w:cs="Lucida Sans Unicode"/>
          <w:sz w:val="20"/>
          <w:szCs w:val="20"/>
        </w:rPr>
        <w:t xml:space="preserve">uno </w:t>
      </w:r>
      <w:r w:rsidR="00AF5760" w:rsidRPr="00F568C6">
        <w:rPr>
          <w:rFonts w:ascii="Lucida Sans Unicode" w:eastAsia="Times New Roman" w:hAnsi="Lucida Sans Unicode" w:cs="Lucida Sans Unicode"/>
          <w:sz w:val="20"/>
          <w:szCs w:val="20"/>
        </w:rPr>
        <w:t>de noviembre</w:t>
      </w:r>
      <w:r w:rsidR="00977841" w:rsidRPr="00F568C6">
        <w:rPr>
          <w:rFonts w:ascii="Lucida Sans Unicode" w:eastAsia="Times New Roman" w:hAnsi="Lucida Sans Unicode" w:cs="Lucida Sans Unicode"/>
          <w:sz w:val="20"/>
          <w:szCs w:val="20"/>
        </w:rPr>
        <w:t>, se tiene que el mismo fue presentado oportunamente.</w:t>
      </w:r>
    </w:p>
    <w:p w14:paraId="1323808D" w14:textId="77777777" w:rsidR="001A7880" w:rsidRPr="00F568C6" w:rsidRDefault="001A7880" w:rsidP="00C13B0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5984FC86" w14:textId="77777777" w:rsidR="007C51EF" w:rsidRPr="00F568C6" w:rsidRDefault="007C51EF" w:rsidP="00C13B02">
      <w:pPr>
        <w:spacing w:after="0"/>
        <w:jc w:val="both"/>
        <w:rPr>
          <w:rFonts w:ascii="Lucida Sans Unicode" w:hAnsi="Lucida Sans Unicode" w:cs="Lucida Sans Unicode"/>
          <w:sz w:val="20"/>
          <w:szCs w:val="20"/>
          <w:lang w:eastAsia="en-US"/>
        </w:rPr>
      </w:pPr>
      <w:r w:rsidRPr="00F568C6">
        <w:rPr>
          <w:rFonts w:ascii="Lucida Sans Unicode" w:hAnsi="Lucida Sans Unicode" w:cs="Lucida Sans Unicode"/>
          <w:sz w:val="20"/>
          <w:szCs w:val="20"/>
          <w:lang w:eastAsia="en-US"/>
        </w:rPr>
        <w:t xml:space="preserve">Lo anterior como se observa en la siguiente tabla, donde se aprecia la oportunidad en la presentación del medio de impugnación: </w:t>
      </w:r>
    </w:p>
    <w:p w14:paraId="13A50B99" w14:textId="77777777" w:rsidR="007C51EF" w:rsidRPr="00F568C6" w:rsidRDefault="007C51EF" w:rsidP="00C13B0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tbl>
      <w:tblPr>
        <w:tblStyle w:val="Tablaconcuadrcula1"/>
        <w:tblpPr w:leftFromText="141" w:rightFromText="141" w:vertAnchor="text" w:horzAnchor="margin" w:tblpXSpec="center" w:tblpY="188"/>
        <w:tblW w:w="5000" w:type="pct"/>
        <w:tblLook w:val="04A0" w:firstRow="1" w:lastRow="0" w:firstColumn="1" w:lastColumn="0" w:noHBand="0" w:noVBand="1"/>
      </w:tblPr>
      <w:tblGrid>
        <w:gridCol w:w="2160"/>
        <w:gridCol w:w="2282"/>
        <w:gridCol w:w="2282"/>
        <w:gridCol w:w="2387"/>
      </w:tblGrid>
      <w:tr w:rsidR="007C51EF" w:rsidRPr="00F568C6" w14:paraId="222F92E2" w14:textId="77777777" w:rsidTr="003F080D">
        <w:tc>
          <w:tcPr>
            <w:tcW w:w="118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7F06AA1"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Fecha de notificación de la resolución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376254"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Surte efectos la notificación</w:t>
            </w:r>
          </w:p>
        </w:tc>
        <w:tc>
          <w:tcPr>
            <w:tcW w:w="125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C40110"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Plazo para la interposición del Recurso de Revisión</w:t>
            </w:r>
          </w:p>
        </w:tc>
        <w:tc>
          <w:tcPr>
            <w:tcW w:w="131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69A6C4" w14:textId="77777777" w:rsidR="007C51EF" w:rsidRPr="00F568C6" w:rsidRDefault="007C51EF" w:rsidP="00C13B02">
            <w:pPr>
              <w:spacing w:line="276" w:lineRule="auto"/>
              <w:jc w:val="center"/>
              <w:rPr>
                <w:rFonts w:ascii="Lucida Sans Unicode" w:hAnsi="Lucida Sans Unicode" w:cs="Lucida Sans Unicode"/>
                <w:b/>
                <w:bCs/>
                <w:sz w:val="20"/>
                <w:szCs w:val="20"/>
              </w:rPr>
            </w:pPr>
            <w:r w:rsidRPr="00F568C6">
              <w:rPr>
                <w:rFonts w:ascii="Lucida Sans Unicode" w:hAnsi="Lucida Sans Unicode" w:cs="Lucida Sans Unicode"/>
                <w:b/>
                <w:bCs/>
                <w:sz w:val="20"/>
                <w:szCs w:val="20"/>
              </w:rPr>
              <w:t xml:space="preserve">Presentación del Recurso de Revisión </w:t>
            </w:r>
          </w:p>
        </w:tc>
      </w:tr>
      <w:tr w:rsidR="007C51EF" w:rsidRPr="00F568C6" w14:paraId="5CF5CA0C" w14:textId="77777777" w:rsidTr="009C4992">
        <w:tc>
          <w:tcPr>
            <w:tcW w:w="1185" w:type="pct"/>
            <w:tcBorders>
              <w:top w:val="single" w:sz="4" w:space="0" w:color="auto"/>
              <w:left w:val="single" w:sz="4" w:space="0" w:color="auto"/>
              <w:bottom w:val="single" w:sz="4" w:space="0" w:color="auto"/>
              <w:right w:val="single" w:sz="4" w:space="0" w:color="auto"/>
            </w:tcBorders>
            <w:vAlign w:val="center"/>
            <w:hideMark/>
          </w:tcPr>
          <w:p w14:paraId="1622AE3D" w14:textId="1060AF24"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27 de</w:t>
            </w:r>
          </w:p>
          <w:p w14:paraId="4B830E3C" w14:textId="77777777"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octubre</w:t>
            </w:r>
          </w:p>
        </w:tc>
        <w:tc>
          <w:tcPr>
            <w:tcW w:w="1252" w:type="pct"/>
            <w:tcBorders>
              <w:top w:val="single" w:sz="4" w:space="0" w:color="auto"/>
              <w:left w:val="single" w:sz="4" w:space="0" w:color="auto"/>
              <w:bottom w:val="single" w:sz="4" w:space="0" w:color="auto"/>
              <w:right w:val="single" w:sz="4" w:space="0" w:color="auto"/>
            </w:tcBorders>
          </w:tcPr>
          <w:p w14:paraId="7DC5F6D9" w14:textId="00CE75E5"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 xml:space="preserve">30 de octubre </w:t>
            </w:r>
          </w:p>
        </w:tc>
        <w:tc>
          <w:tcPr>
            <w:tcW w:w="1252" w:type="pct"/>
            <w:tcBorders>
              <w:top w:val="single" w:sz="4" w:space="0" w:color="auto"/>
              <w:left w:val="single" w:sz="4" w:space="0" w:color="auto"/>
              <w:bottom w:val="single" w:sz="4" w:space="0" w:color="auto"/>
              <w:right w:val="single" w:sz="4" w:space="0" w:color="auto"/>
            </w:tcBorders>
            <w:vAlign w:val="center"/>
            <w:hideMark/>
          </w:tcPr>
          <w:p w14:paraId="2E9BE7FB" w14:textId="077D56EC"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31 de octubre</w:t>
            </w:r>
            <w:r w:rsidR="00BC646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1 y 3 de noviembre</w:t>
            </w:r>
          </w:p>
        </w:tc>
        <w:tc>
          <w:tcPr>
            <w:tcW w:w="1310" w:type="pct"/>
            <w:tcBorders>
              <w:top w:val="single" w:sz="4" w:space="0" w:color="auto"/>
              <w:left w:val="single" w:sz="4" w:space="0" w:color="auto"/>
              <w:bottom w:val="single" w:sz="4" w:space="0" w:color="auto"/>
              <w:right w:val="single" w:sz="4" w:space="0" w:color="auto"/>
            </w:tcBorders>
            <w:vAlign w:val="center"/>
            <w:hideMark/>
          </w:tcPr>
          <w:p w14:paraId="2E1F597B" w14:textId="23A9A028"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 xml:space="preserve">1 </w:t>
            </w:r>
          </w:p>
          <w:p w14:paraId="03B8A099" w14:textId="79F86E4C" w:rsidR="007C51EF" w:rsidRPr="00F568C6" w:rsidRDefault="007C51EF" w:rsidP="00C13B02">
            <w:pPr>
              <w:spacing w:line="276" w:lineRule="auto"/>
              <w:jc w:val="center"/>
              <w:rPr>
                <w:rFonts w:ascii="Lucida Sans Unicode" w:hAnsi="Lucida Sans Unicode" w:cs="Lucida Sans Unicode"/>
                <w:sz w:val="20"/>
                <w:szCs w:val="20"/>
              </w:rPr>
            </w:pPr>
            <w:r w:rsidRPr="00F568C6">
              <w:rPr>
                <w:rFonts w:ascii="Lucida Sans Unicode" w:hAnsi="Lucida Sans Unicode" w:cs="Lucida Sans Unicode"/>
                <w:sz w:val="20"/>
                <w:szCs w:val="20"/>
              </w:rPr>
              <w:t>de noviembre</w:t>
            </w:r>
          </w:p>
        </w:tc>
      </w:tr>
    </w:tbl>
    <w:p w14:paraId="3B843228" w14:textId="77777777" w:rsidR="007C51EF" w:rsidRPr="00F568C6" w:rsidRDefault="007C51EF" w:rsidP="00C13B02">
      <w:pPr>
        <w:widowControl w:val="0"/>
        <w:tabs>
          <w:tab w:val="left" w:pos="-720"/>
        </w:tabs>
        <w:suppressAutoHyphens/>
        <w:spacing w:after="0"/>
        <w:ind w:right="284"/>
        <w:jc w:val="both"/>
        <w:rPr>
          <w:rFonts w:ascii="Lucida Sans Unicode" w:eastAsia="Times New Roman" w:hAnsi="Lucida Sans Unicode" w:cs="Lucida Sans Unicode"/>
          <w:b/>
          <w:snapToGrid w:val="0"/>
          <w:sz w:val="20"/>
          <w:szCs w:val="20"/>
          <w:lang w:eastAsia="es-ES"/>
        </w:rPr>
      </w:pPr>
    </w:p>
    <w:p w14:paraId="2DFB47AD" w14:textId="7579742C"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F568C6">
        <w:rPr>
          <w:rFonts w:ascii="Lucida Sans Unicode" w:eastAsia="Times New Roman" w:hAnsi="Lucida Sans Unicode" w:cs="Lucida Sans Unicode"/>
          <w:b/>
          <w:snapToGrid w:val="0"/>
          <w:sz w:val="20"/>
          <w:szCs w:val="20"/>
          <w:lang w:eastAsia="es-ES"/>
        </w:rPr>
        <w:t xml:space="preserve">B) Forma. </w:t>
      </w:r>
      <w:r w:rsidRPr="00F568C6">
        <w:rPr>
          <w:rFonts w:ascii="Lucida Sans Unicode" w:eastAsia="Times New Roman" w:hAnsi="Lucida Sans Unicode" w:cs="Lucida Sans Unicode"/>
          <w:snapToGrid w:val="0"/>
          <w:sz w:val="20"/>
          <w:szCs w:val="20"/>
          <w:lang w:eastAsia="es-ES"/>
        </w:rPr>
        <w:t xml:space="preserve">El recurso </w:t>
      </w:r>
      <w:r w:rsidR="007C51EF" w:rsidRPr="00F568C6">
        <w:rPr>
          <w:rFonts w:ascii="Lucida Sans Unicode" w:eastAsia="Times New Roman" w:hAnsi="Lucida Sans Unicode" w:cs="Lucida Sans Unicode"/>
          <w:snapToGrid w:val="0"/>
          <w:sz w:val="20"/>
          <w:szCs w:val="20"/>
          <w:lang w:eastAsia="es-ES"/>
        </w:rPr>
        <w:t xml:space="preserve">de revisión </w:t>
      </w:r>
      <w:r w:rsidRPr="00F568C6">
        <w:rPr>
          <w:rFonts w:ascii="Lucida Sans Unicode" w:eastAsia="Times New Roman" w:hAnsi="Lucida Sans Unicode" w:cs="Lucida Sans Unicode"/>
          <w:snapToGrid w:val="0"/>
          <w:sz w:val="20"/>
          <w:szCs w:val="20"/>
          <w:lang w:eastAsia="es-ES"/>
        </w:rPr>
        <w:t xml:space="preserve">se presentó por escrito, </w:t>
      </w:r>
      <w:r w:rsidR="001A7880" w:rsidRPr="00F568C6">
        <w:rPr>
          <w:rFonts w:ascii="Lucida Sans Unicode" w:eastAsia="Times New Roman" w:hAnsi="Lucida Sans Unicode" w:cs="Lucida Sans Unicode"/>
          <w:snapToGrid w:val="0"/>
          <w:sz w:val="20"/>
          <w:szCs w:val="20"/>
          <w:lang w:eastAsia="es-ES"/>
        </w:rPr>
        <w:t>el actor</w:t>
      </w:r>
      <w:r w:rsidRPr="00F568C6">
        <w:rPr>
          <w:rFonts w:ascii="Lucida Sans Unicode" w:eastAsia="Times New Roman" w:hAnsi="Lucida Sans Unicode" w:cs="Lucida Sans Unicode"/>
          <w:snapToGrid w:val="0"/>
          <w:sz w:val="20"/>
          <w:szCs w:val="20"/>
          <w:lang w:eastAsia="es-ES"/>
        </w:rPr>
        <w:t xml:space="preserve"> indic</w:t>
      </w:r>
      <w:r w:rsidR="00141F5D" w:rsidRPr="00F568C6">
        <w:rPr>
          <w:rFonts w:ascii="Lucida Sans Unicode" w:eastAsia="Times New Roman" w:hAnsi="Lucida Sans Unicode" w:cs="Lucida Sans Unicode"/>
          <w:snapToGrid w:val="0"/>
          <w:sz w:val="20"/>
          <w:szCs w:val="20"/>
          <w:lang w:eastAsia="es-ES"/>
        </w:rPr>
        <w:t>ó</w:t>
      </w:r>
      <w:r w:rsidR="001A7880" w:rsidRPr="00F568C6">
        <w:rPr>
          <w:rFonts w:ascii="Lucida Sans Unicode" w:eastAsia="Times New Roman" w:hAnsi="Lucida Sans Unicode" w:cs="Lucida Sans Unicode"/>
          <w:snapToGrid w:val="0"/>
          <w:sz w:val="20"/>
          <w:szCs w:val="20"/>
          <w:lang w:eastAsia="es-ES"/>
        </w:rPr>
        <w:t xml:space="preserve"> su nombre y </w:t>
      </w:r>
      <w:r w:rsidRPr="00F568C6">
        <w:rPr>
          <w:rFonts w:ascii="Lucida Sans Unicode" w:eastAsia="Times New Roman" w:hAnsi="Lucida Sans Unicode" w:cs="Lucida Sans Unicode"/>
          <w:snapToGrid w:val="0"/>
          <w:sz w:val="20"/>
          <w:szCs w:val="20"/>
          <w:lang w:eastAsia="es-ES"/>
        </w:rPr>
        <w:t>domicilio para recibir notificaciones; se identificó el acto impugnado, así como la autoridad responsable; mencion</w:t>
      </w:r>
      <w:r w:rsidR="001A7880" w:rsidRPr="00F568C6">
        <w:rPr>
          <w:rFonts w:ascii="Lucida Sans Unicode" w:eastAsia="Times New Roman" w:hAnsi="Lucida Sans Unicode" w:cs="Lucida Sans Unicode"/>
          <w:snapToGrid w:val="0"/>
          <w:sz w:val="20"/>
          <w:szCs w:val="20"/>
          <w:lang w:eastAsia="es-ES"/>
        </w:rPr>
        <w:t xml:space="preserve">ó </w:t>
      </w:r>
      <w:r w:rsidRPr="00F568C6">
        <w:rPr>
          <w:rFonts w:ascii="Lucida Sans Unicode" w:eastAsia="Times New Roman" w:hAnsi="Lucida Sans Unicode" w:cs="Lucida Sans Unicode"/>
          <w:snapToGrid w:val="0"/>
          <w:sz w:val="20"/>
          <w:szCs w:val="20"/>
          <w:lang w:eastAsia="es-ES"/>
        </w:rPr>
        <w:t>los argumentos en que basa su impugnación, así como los agravios que le causa y los preceptos jurídicos presuntamente violados y</w:t>
      </w:r>
      <w:r w:rsidR="00347926" w:rsidRPr="00F568C6">
        <w:rPr>
          <w:rFonts w:ascii="Lucida Sans Unicode" w:eastAsia="Times New Roman" w:hAnsi="Lucida Sans Unicode" w:cs="Lucida Sans Unicode"/>
          <w:snapToGrid w:val="0"/>
          <w:sz w:val="20"/>
          <w:szCs w:val="20"/>
          <w:lang w:eastAsia="es-ES"/>
        </w:rPr>
        <w:t>,</w:t>
      </w:r>
      <w:r w:rsidRPr="00F568C6">
        <w:rPr>
          <w:rFonts w:ascii="Lucida Sans Unicode" w:eastAsia="Times New Roman" w:hAnsi="Lucida Sans Unicode" w:cs="Lucida Sans Unicode"/>
          <w:snapToGrid w:val="0"/>
          <w:sz w:val="20"/>
          <w:szCs w:val="20"/>
          <w:lang w:eastAsia="es-ES"/>
        </w:rPr>
        <w:t xml:space="preserve"> finalmente</w:t>
      </w:r>
      <w:r w:rsidR="00347926" w:rsidRPr="00F568C6">
        <w:rPr>
          <w:rFonts w:ascii="Lucida Sans Unicode" w:eastAsia="Times New Roman" w:hAnsi="Lucida Sans Unicode" w:cs="Lucida Sans Unicode"/>
          <w:snapToGrid w:val="0"/>
          <w:sz w:val="20"/>
          <w:szCs w:val="20"/>
          <w:lang w:eastAsia="es-ES"/>
        </w:rPr>
        <w:t>,</w:t>
      </w:r>
      <w:r w:rsidRPr="00F568C6">
        <w:rPr>
          <w:rFonts w:ascii="Lucida Sans Unicode" w:eastAsia="Times New Roman" w:hAnsi="Lucida Sans Unicode" w:cs="Lucida Sans Unicode"/>
          <w:snapToGrid w:val="0"/>
          <w:sz w:val="20"/>
          <w:szCs w:val="20"/>
          <w:lang w:eastAsia="es-ES"/>
        </w:rPr>
        <w:t xml:space="preserve"> asent</w:t>
      </w:r>
      <w:r w:rsidR="00141F5D" w:rsidRPr="00F568C6">
        <w:rPr>
          <w:rFonts w:ascii="Lucida Sans Unicode" w:eastAsia="Times New Roman" w:hAnsi="Lucida Sans Unicode" w:cs="Lucida Sans Unicode"/>
          <w:snapToGrid w:val="0"/>
          <w:sz w:val="20"/>
          <w:szCs w:val="20"/>
          <w:lang w:eastAsia="es-ES"/>
        </w:rPr>
        <w:t>ó</w:t>
      </w:r>
      <w:r w:rsidRPr="00F568C6">
        <w:rPr>
          <w:rFonts w:ascii="Lucida Sans Unicode" w:eastAsia="Times New Roman" w:hAnsi="Lucida Sans Unicode" w:cs="Lucida Sans Unicode"/>
          <w:snapToGrid w:val="0"/>
          <w:sz w:val="20"/>
          <w:szCs w:val="20"/>
          <w:lang w:eastAsia="es-ES"/>
        </w:rPr>
        <w:t xml:space="preserve"> su firma.</w:t>
      </w:r>
    </w:p>
    <w:p w14:paraId="1BF974C4" w14:textId="77777777"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p>
    <w:p w14:paraId="697B3643" w14:textId="4F6AA51C"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z w:val="20"/>
          <w:szCs w:val="20"/>
          <w:shd w:val="clear" w:color="auto" w:fill="FFFFFF" w:themeFill="background1"/>
        </w:rPr>
      </w:pPr>
      <w:r w:rsidRPr="00F568C6">
        <w:rPr>
          <w:rFonts w:ascii="Lucida Sans Unicode" w:eastAsia="Times New Roman" w:hAnsi="Lucida Sans Unicode" w:cs="Lucida Sans Unicode"/>
          <w:b/>
          <w:snapToGrid w:val="0"/>
          <w:sz w:val="20"/>
          <w:szCs w:val="20"/>
          <w:lang w:eastAsia="es-ES"/>
        </w:rPr>
        <w:t xml:space="preserve">C) Legitimación e interés jurídico. </w:t>
      </w:r>
      <w:r w:rsidRPr="00F568C6">
        <w:rPr>
          <w:rFonts w:ascii="Lucida Sans Unicode" w:eastAsia="Times New Roman" w:hAnsi="Lucida Sans Unicode" w:cs="Lucida Sans Unicode"/>
          <w:snapToGrid w:val="0"/>
          <w:sz w:val="20"/>
          <w:szCs w:val="20"/>
          <w:lang w:eastAsia="es-ES"/>
        </w:rPr>
        <w:t>Se</w:t>
      </w:r>
      <w:r w:rsidRPr="00F568C6">
        <w:rPr>
          <w:rFonts w:ascii="Lucida Sans Unicode" w:eastAsia="Times New Roman" w:hAnsi="Lucida Sans Unicode" w:cs="Lucida Sans Unicode"/>
          <w:b/>
          <w:snapToGrid w:val="0"/>
          <w:sz w:val="20"/>
          <w:szCs w:val="20"/>
          <w:lang w:eastAsia="es-ES"/>
        </w:rPr>
        <w:t xml:space="preserve"> </w:t>
      </w:r>
      <w:r w:rsidRPr="00F568C6">
        <w:rPr>
          <w:rFonts w:ascii="Lucida Sans Unicode" w:eastAsia="Times New Roman" w:hAnsi="Lucida Sans Unicode" w:cs="Lucida Sans Unicode"/>
          <w:sz w:val="20"/>
          <w:szCs w:val="20"/>
        </w:rPr>
        <w:t xml:space="preserve">satisface el presupuesto de legitimación </w:t>
      </w:r>
      <w:r w:rsidR="00347926" w:rsidRPr="00F568C6">
        <w:rPr>
          <w:rFonts w:ascii="Lucida Sans Unicode" w:eastAsia="Times New Roman" w:hAnsi="Lucida Sans Unicode" w:cs="Lucida Sans Unicode"/>
          <w:sz w:val="20"/>
          <w:szCs w:val="20"/>
        </w:rPr>
        <w:t>del promovente</w:t>
      </w:r>
      <w:r w:rsidR="00B32CB9" w:rsidRPr="00F568C6">
        <w:rPr>
          <w:rFonts w:ascii="Lucida Sans Unicode" w:eastAsia="Times New Roman" w:hAnsi="Lucida Sans Unicode" w:cs="Lucida Sans Unicode"/>
          <w:sz w:val="20"/>
          <w:szCs w:val="20"/>
        </w:rPr>
        <w:t>,</w:t>
      </w:r>
      <w:r w:rsidRPr="00F568C6">
        <w:rPr>
          <w:rFonts w:ascii="Lucida Sans Unicode" w:eastAsia="Times New Roman" w:hAnsi="Lucida Sans Unicode" w:cs="Lucida Sans Unicode"/>
          <w:sz w:val="20"/>
          <w:szCs w:val="20"/>
        </w:rPr>
        <w:t xml:space="preserve"> en términos de lo dispuesto por el artículo 577 </w:t>
      </w:r>
      <w:r w:rsidRPr="00F568C6">
        <w:rPr>
          <w:rFonts w:ascii="Lucida Sans Unicode" w:eastAsia="Times New Roman" w:hAnsi="Lucida Sans Unicode" w:cs="Lucida Sans Unicode"/>
          <w:sz w:val="20"/>
          <w:szCs w:val="20"/>
          <w:shd w:val="clear" w:color="auto" w:fill="FFFFFF" w:themeFill="background1"/>
        </w:rPr>
        <w:t xml:space="preserve">del Código Electoral, </w:t>
      </w:r>
      <w:proofErr w:type="gramStart"/>
      <w:r w:rsidRPr="00F568C6">
        <w:rPr>
          <w:rFonts w:ascii="Lucida Sans Unicode" w:eastAsia="Times New Roman" w:hAnsi="Lucida Sans Unicode" w:cs="Lucida Sans Unicode"/>
          <w:sz w:val="20"/>
          <w:szCs w:val="20"/>
          <w:shd w:val="clear" w:color="auto" w:fill="FFFFFF" w:themeFill="background1"/>
        </w:rPr>
        <w:t>en razón de</w:t>
      </w:r>
      <w:proofErr w:type="gramEnd"/>
      <w:r w:rsidRPr="00F568C6">
        <w:rPr>
          <w:rFonts w:ascii="Lucida Sans Unicode" w:eastAsia="Times New Roman" w:hAnsi="Lucida Sans Unicode" w:cs="Lucida Sans Unicode"/>
          <w:sz w:val="20"/>
          <w:szCs w:val="20"/>
          <w:shd w:val="clear" w:color="auto" w:fill="FFFFFF" w:themeFill="background1"/>
        </w:rPr>
        <w:t xml:space="preserve"> que un ciudadano se dice afectado por </w:t>
      </w:r>
      <w:r w:rsidRPr="00F568C6">
        <w:rPr>
          <w:rFonts w:ascii="Lucida Sans Unicode" w:eastAsia="Times New Roman" w:hAnsi="Lucida Sans Unicode" w:cs="Lucida Sans Unicode"/>
          <w:sz w:val="20"/>
          <w:szCs w:val="20"/>
          <w:lang w:eastAsia="es-ES"/>
        </w:rPr>
        <w:t>la resolución de medidas cautelares</w:t>
      </w:r>
      <w:r w:rsidR="00B32CB9" w:rsidRPr="00F568C6">
        <w:rPr>
          <w:rFonts w:ascii="Lucida Sans Unicode" w:eastAsia="Times New Roman" w:hAnsi="Lucida Sans Unicode" w:cs="Lucida Sans Unicode"/>
          <w:sz w:val="20"/>
          <w:szCs w:val="20"/>
          <w:lang w:eastAsia="es-ES"/>
        </w:rPr>
        <w:t xml:space="preserve"> identificada con la clave alfanumérica </w:t>
      </w:r>
      <w:r w:rsidRPr="00F568C6">
        <w:rPr>
          <w:rFonts w:ascii="Lucida Sans Unicode" w:eastAsia="Times New Roman" w:hAnsi="Lucida Sans Unicode" w:cs="Lucida Sans Unicode"/>
          <w:sz w:val="20"/>
          <w:szCs w:val="20"/>
          <w:lang w:eastAsia="es-ES"/>
        </w:rPr>
        <w:t>RCQD-IEPC-0</w:t>
      </w:r>
      <w:r w:rsidR="00A72708" w:rsidRPr="00F568C6">
        <w:rPr>
          <w:rFonts w:ascii="Lucida Sans Unicode" w:eastAsia="Times New Roman" w:hAnsi="Lucida Sans Unicode" w:cs="Lucida Sans Unicode"/>
          <w:sz w:val="20"/>
          <w:szCs w:val="20"/>
          <w:lang w:eastAsia="es-ES"/>
        </w:rPr>
        <w:t>19</w:t>
      </w:r>
      <w:r w:rsidRPr="00F568C6">
        <w:rPr>
          <w:rFonts w:ascii="Lucida Sans Unicode" w:eastAsia="Times New Roman" w:hAnsi="Lucida Sans Unicode" w:cs="Lucida Sans Unicode"/>
          <w:sz w:val="20"/>
          <w:szCs w:val="20"/>
          <w:lang w:eastAsia="es-ES"/>
        </w:rPr>
        <w:t xml:space="preserve">/2023, emitida el </w:t>
      </w:r>
      <w:r w:rsidR="0096180E" w:rsidRPr="00F568C6">
        <w:rPr>
          <w:rFonts w:ascii="Lucida Sans Unicode" w:eastAsia="Times New Roman" w:hAnsi="Lucida Sans Unicode" w:cs="Lucida Sans Unicode"/>
          <w:sz w:val="20"/>
          <w:szCs w:val="20"/>
          <w:lang w:eastAsia="es-ES"/>
        </w:rPr>
        <w:t>veinte</w:t>
      </w:r>
      <w:r w:rsidR="00141F5D" w:rsidRPr="00F568C6">
        <w:rPr>
          <w:rFonts w:ascii="Lucida Sans Unicode" w:eastAsia="Times New Roman" w:hAnsi="Lucida Sans Unicode" w:cs="Lucida Sans Unicode"/>
          <w:sz w:val="20"/>
          <w:szCs w:val="20"/>
          <w:lang w:eastAsia="es-ES"/>
        </w:rPr>
        <w:t xml:space="preserve"> de octubre</w:t>
      </w:r>
      <w:r w:rsidRPr="00F568C6">
        <w:rPr>
          <w:rFonts w:ascii="Lucida Sans Unicode" w:eastAsia="Times New Roman" w:hAnsi="Lucida Sans Unicode" w:cs="Lucida Sans Unicode"/>
          <w:sz w:val="20"/>
          <w:szCs w:val="20"/>
          <w:lang w:eastAsia="es-ES"/>
        </w:rPr>
        <w:t xml:space="preserve"> por la Comisión de Quejas y Denuncias de este Instituto Electoral.</w:t>
      </w:r>
      <w:r w:rsidRPr="00F568C6">
        <w:rPr>
          <w:rFonts w:ascii="Lucida Sans Unicode" w:eastAsia="Times New Roman" w:hAnsi="Lucida Sans Unicode" w:cs="Lucida Sans Unicode"/>
          <w:sz w:val="20"/>
          <w:szCs w:val="20"/>
          <w:shd w:val="clear" w:color="auto" w:fill="FFFFFF" w:themeFill="background1"/>
        </w:rPr>
        <w:t xml:space="preserve"> </w:t>
      </w:r>
    </w:p>
    <w:p w14:paraId="79203406" w14:textId="77777777" w:rsidR="00141F5D" w:rsidRPr="00F568C6" w:rsidRDefault="00141F5D" w:rsidP="00C13B02">
      <w:pPr>
        <w:widowControl w:val="0"/>
        <w:tabs>
          <w:tab w:val="left" w:pos="-720"/>
        </w:tabs>
        <w:suppressAutoHyphens/>
        <w:spacing w:after="0"/>
        <w:ind w:right="284"/>
        <w:jc w:val="both"/>
        <w:rPr>
          <w:rFonts w:ascii="Lucida Sans Unicode" w:eastAsia="Times New Roman" w:hAnsi="Lucida Sans Unicode" w:cs="Lucida Sans Unicode"/>
          <w:sz w:val="20"/>
          <w:szCs w:val="20"/>
        </w:rPr>
      </w:pPr>
    </w:p>
    <w:p w14:paraId="36DDA5C5" w14:textId="1DEE9377"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Respecto al interés jurídico para hacer valer el recurso, se considera que se tiene satisfecho el mismo, toda vez que</w:t>
      </w:r>
      <w:r w:rsidR="00141F5D"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se impugnó la resolución </w:t>
      </w:r>
      <w:r w:rsidR="00F879FB" w:rsidRPr="00F568C6">
        <w:rPr>
          <w:rFonts w:ascii="Lucida Sans Unicode" w:eastAsia="Times New Roman" w:hAnsi="Lucida Sans Unicode" w:cs="Lucida Sans Unicode"/>
          <w:sz w:val="20"/>
          <w:szCs w:val="20"/>
          <w:lang w:eastAsia="es-ES"/>
        </w:rPr>
        <w:t xml:space="preserve">identificada con la clave alfanumérica </w:t>
      </w:r>
      <w:r w:rsidRPr="00F568C6">
        <w:rPr>
          <w:rFonts w:ascii="Lucida Sans Unicode" w:eastAsia="Times New Roman" w:hAnsi="Lucida Sans Unicode" w:cs="Lucida Sans Unicode"/>
          <w:sz w:val="20"/>
          <w:szCs w:val="20"/>
          <w:lang w:eastAsia="es-ES"/>
        </w:rPr>
        <w:t>RCQD-IEPC-0</w:t>
      </w:r>
      <w:r w:rsidR="00827358" w:rsidRPr="00F568C6">
        <w:rPr>
          <w:rFonts w:ascii="Lucida Sans Unicode" w:eastAsia="Times New Roman" w:hAnsi="Lucida Sans Unicode" w:cs="Lucida Sans Unicode"/>
          <w:sz w:val="20"/>
          <w:szCs w:val="20"/>
          <w:lang w:eastAsia="es-ES"/>
        </w:rPr>
        <w:t>19</w:t>
      </w:r>
      <w:r w:rsidRPr="00F568C6">
        <w:rPr>
          <w:rFonts w:ascii="Lucida Sans Unicode" w:eastAsia="Times New Roman" w:hAnsi="Lucida Sans Unicode" w:cs="Lucida Sans Unicode"/>
          <w:sz w:val="20"/>
          <w:szCs w:val="20"/>
          <w:lang w:eastAsia="es-ES"/>
        </w:rPr>
        <w:t>/2023 dictad</w:t>
      </w:r>
      <w:r w:rsidR="00F879FB" w:rsidRPr="00F568C6">
        <w:rPr>
          <w:rFonts w:ascii="Lucida Sans Unicode" w:eastAsia="Times New Roman" w:hAnsi="Lucida Sans Unicode" w:cs="Lucida Sans Unicode"/>
          <w:sz w:val="20"/>
          <w:szCs w:val="20"/>
          <w:lang w:eastAsia="es-ES"/>
        </w:rPr>
        <w:t>a</w:t>
      </w:r>
      <w:r w:rsidRPr="00F568C6">
        <w:rPr>
          <w:rFonts w:ascii="Lucida Sans Unicode" w:eastAsia="Times New Roman" w:hAnsi="Lucida Sans Unicode" w:cs="Lucida Sans Unicode"/>
          <w:sz w:val="20"/>
          <w:szCs w:val="20"/>
          <w:lang w:eastAsia="es-ES"/>
        </w:rPr>
        <w:t xml:space="preserve"> dentro del Procedimiento Sancionador Ordinario </w:t>
      </w:r>
      <w:r w:rsidR="00F879FB" w:rsidRPr="00F568C6">
        <w:rPr>
          <w:rFonts w:ascii="Lucida Sans Unicode" w:eastAsia="Times New Roman" w:hAnsi="Lucida Sans Unicode" w:cs="Lucida Sans Unicode"/>
          <w:sz w:val="20"/>
          <w:szCs w:val="20"/>
          <w:lang w:eastAsia="es-ES"/>
        </w:rPr>
        <w:t xml:space="preserve">con número de expediente </w:t>
      </w:r>
      <w:r w:rsidRPr="00F568C6">
        <w:rPr>
          <w:rFonts w:ascii="Lucida Sans Unicode" w:eastAsia="Times New Roman" w:hAnsi="Lucida Sans Unicode" w:cs="Lucida Sans Unicode"/>
          <w:sz w:val="20"/>
          <w:szCs w:val="20"/>
          <w:lang w:eastAsia="es-ES"/>
        </w:rPr>
        <w:t>PSO-QUEJA-0</w:t>
      </w:r>
      <w:r w:rsidR="00827358" w:rsidRPr="00F568C6">
        <w:rPr>
          <w:rFonts w:ascii="Lucida Sans Unicode" w:eastAsia="Times New Roman" w:hAnsi="Lucida Sans Unicode" w:cs="Lucida Sans Unicode"/>
          <w:sz w:val="20"/>
          <w:szCs w:val="20"/>
          <w:lang w:eastAsia="es-ES"/>
        </w:rPr>
        <w:t>22</w:t>
      </w:r>
      <w:r w:rsidRPr="00F568C6">
        <w:rPr>
          <w:rFonts w:ascii="Lucida Sans Unicode" w:eastAsia="Times New Roman" w:hAnsi="Lucida Sans Unicode" w:cs="Lucida Sans Unicode"/>
          <w:sz w:val="20"/>
          <w:szCs w:val="20"/>
          <w:lang w:eastAsia="es-ES"/>
        </w:rPr>
        <w:t xml:space="preserve">/2023 donde </w:t>
      </w:r>
      <w:r w:rsidR="00B075AE" w:rsidRPr="00F568C6">
        <w:rPr>
          <w:rFonts w:ascii="Lucida Sans Unicode" w:eastAsia="Times New Roman" w:hAnsi="Lucida Sans Unicode" w:cs="Lucida Sans Unicode"/>
          <w:sz w:val="20"/>
          <w:szCs w:val="20"/>
          <w:lang w:eastAsia="es-ES"/>
        </w:rPr>
        <w:t xml:space="preserve">el </w:t>
      </w:r>
      <w:r w:rsidR="00F879FB" w:rsidRPr="00F568C6">
        <w:rPr>
          <w:rFonts w:ascii="Lucida Sans Unicode" w:eastAsia="Times New Roman" w:hAnsi="Lucida Sans Unicode" w:cs="Lucida Sans Unicode"/>
          <w:sz w:val="20"/>
          <w:szCs w:val="20"/>
          <w:lang w:eastAsia="es-ES"/>
        </w:rPr>
        <w:t xml:space="preserve">hoy </w:t>
      </w:r>
      <w:r w:rsidR="00B075AE" w:rsidRPr="00F568C6">
        <w:rPr>
          <w:rFonts w:ascii="Lucida Sans Unicode" w:eastAsia="Times New Roman" w:hAnsi="Lucida Sans Unicode" w:cs="Lucida Sans Unicode"/>
          <w:sz w:val="20"/>
          <w:szCs w:val="20"/>
          <w:lang w:eastAsia="es-ES"/>
        </w:rPr>
        <w:t xml:space="preserve">recurrente es </w:t>
      </w:r>
      <w:r w:rsidR="00347926" w:rsidRPr="00F568C6">
        <w:rPr>
          <w:rFonts w:ascii="Lucida Sans Unicode" w:eastAsia="Times New Roman" w:hAnsi="Lucida Sans Unicode" w:cs="Lucida Sans Unicode"/>
          <w:sz w:val="20"/>
          <w:szCs w:val="20"/>
          <w:lang w:eastAsia="es-ES"/>
        </w:rPr>
        <w:t xml:space="preserve">parte </w:t>
      </w:r>
      <w:r w:rsidR="00B075AE" w:rsidRPr="00F568C6">
        <w:rPr>
          <w:rFonts w:ascii="Lucida Sans Unicode" w:eastAsia="Times New Roman" w:hAnsi="Lucida Sans Unicode" w:cs="Lucida Sans Unicode"/>
          <w:sz w:val="20"/>
          <w:szCs w:val="20"/>
          <w:lang w:eastAsia="es-ES"/>
        </w:rPr>
        <w:t>denunciante</w:t>
      </w:r>
      <w:r w:rsidRPr="00F568C6">
        <w:rPr>
          <w:rFonts w:ascii="Lucida Sans Unicode" w:eastAsia="Times New Roman" w:hAnsi="Lucida Sans Unicode" w:cs="Lucida Sans Unicode"/>
          <w:sz w:val="20"/>
          <w:szCs w:val="20"/>
          <w:lang w:eastAsia="es-ES"/>
        </w:rPr>
        <w:t xml:space="preserve">. </w:t>
      </w:r>
    </w:p>
    <w:p w14:paraId="51B0D9E2" w14:textId="77777777" w:rsidR="00141F5D" w:rsidRPr="00F568C6" w:rsidRDefault="00141F5D"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8B786D1" w14:textId="494CF704"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Lo cual, en principio, se considera suficiente para que se proceda a su estudio y se tenga por satisfecho el requisito formal, esto, sin perjuicio de que en su oportunidad se juzguen los </w:t>
      </w:r>
      <w:r w:rsidR="00347926" w:rsidRPr="00F568C6">
        <w:rPr>
          <w:rFonts w:ascii="Lucida Sans Unicode" w:eastAsia="Times New Roman" w:hAnsi="Lucida Sans Unicode" w:cs="Lucida Sans Unicode"/>
          <w:sz w:val="20"/>
          <w:szCs w:val="20"/>
          <w:lang w:eastAsia="es-ES"/>
        </w:rPr>
        <w:t xml:space="preserve">conceptos de </w:t>
      </w:r>
      <w:r w:rsidRPr="00F568C6">
        <w:rPr>
          <w:rFonts w:ascii="Lucida Sans Unicode" w:eastAsia="Times New Roman" w:hAnsi="Lucida Sans Unicode" w:cs="Lucida Sans Unicode"/>
          <w:sz w:val="20"/>
          <w:szCs w:val="20"/>
          <w:lang w:eastAsia="es-ES"/>
        </w:rPr>
        <w:t>agravios, ya que, cuestión distinta es la demostración de la conculcación del derecho que se dice violado, lo que en todo caso corresponde al estudio de fondo del asunto.</w:t>
      </w:r>
    </w:p>
    <w:p w14:paraId="637AEDB0" w14:textId="77777777" w:rsidR="00141F5D" w:rsidRPr="00F568C6" w:rsidRDefault="00141F5D" w:rsidP="00C13B02">
      <w:pPr>
        <w:widowControl w:val="0"/>
        <w:tabs>
          <w:tab w:val="left" w:pos="-720"/>
        </w:tabs>
        <w:suppressAutoHyphens/>
        <w:spacing w:after="0"/>
        <w:ind w:right="284"/>
        <w:jc w:val="both"/>
        <w:rPr>
          <w:rFonts w:ascii="Lucida Sans Unicode" w:eastAsia="Times New Roman" w:hAnsi="Lucida Sans Unicode" w:cs="Lucida Sans Unicode"/>
          <w:sz w:val="20"/>
          <w:szCs w:val="20"/>
          <w:lang w:eastAsia="es-ES"/>
        </w:rPr>
      </w:pPr>
    </w:p>
    <w:p w14:paraId="03BBB488" w14:textId="28AD381C" w:rsidR="00977841" w:rsidRPr="00F568C6" w:rsidRDefault="00977841" w:rsidP="00C13B02">
      <w:pPr>
        <w:widowControl w:val="0"/>
        <w:tabs>
          <w:tab w:val="left" w:pos="-720"/>
        </w:tabs>
        <w:suppressAutoHyphens/>
        <w:spacing w:after="0"/>
        <w:ind w:right="284"/>
        <w:jc w:val="both"/>
        <w:rPr>
          <w:rFonts w:ascii="Lucida Sans Unicode" w:eastAsia="Times New Roman" w:hAnsi="Lucida Sans Unicode" w:cs="Lucida Sans Unicode"/>
          <w:snapToGrid w:val="0"/>
          <w:sz w:val="20"/>
          <w:szCs w:val="20"/>
          <w:lang w:eastAsia="es-ES"/>
        </w:rPr>
      </w:pPr>
      <w:r w:rsidRPr="00F568C6">
        <w:rPr>
          <w:rFonts w:ascii="Lucida Sans Unicode" w:eastAsia="Times New Roman" w:hAnsi="Lucida Sans Unicode" w:cs="Lucida Sans Unicode"/>
          <w:b/>
          <w:snapToGrid w:val="0"/>
          <w:sz w:val="20"/>
          <w:szCs w:val="20"/>
          <w:lang w:eastAsia="es-ES"/>
        </w:rPr>
        <w:t xml:space="preserve">D) Definitividad. </w:t>
      </w:r>
      <w:r w:rsidRPr="00F568C6">
        <w:rPr>
          <w:rFonts w:ascii="Lucida Sans Unicode" w:eastAsia="Times New Roman" w:hAnsi="Lucida Sans Unicode" w:cs="Lucida Sans Unicode"/>
          <w:snapToGrid w:val="0"/>
          <w:sz w:val="20"/>
          <w:szCs w:val="20"/>
          <w:lang w:eastAsia="es-ES"/>
        </w:rPr>
        <w:t>El acuerdo impugnado resulta definitivo y firme</w:t>
      </w:r>
      <w:r w:rsidR="001D2F7B" w:rsidRPr="00F568C6">
        <w:rPr>
          <w:rFonts w:ascii="Lucida Sans Unicode" w:eastAsia="Times New Roman" w:hAnsi="Lucida Sans Unicode" w:cs="Lucida Sans Unicode"/>
          <w:snapToGrid w:val="0"/>
          <w:sz w:val="20"/>
          <w:szCs w:val="20"/>
          <w:lang w:eastAsia="es-ES"/>
        </w:rPr>
        <w:t>,</w:t>
      </w:r>
      <w:r w:rsidRPr="00F568C6">
        <w:rPr>
          <w:rFonts w:ascii="Lucida Sans Unicode" w:eastAsia="Times New Roman" w:hAnsi="Lucida Sans Unicode" w:cs="Lucida Sans Unicode"/>
          <w:snapToGrid w:val="0"/>
          <w:sz w:val="20"/>
          <w:szCs w:val="20"/>
          <w:lang w:eastAsia="es-ES"/>
        </w:rPr>
        <w:t xml:space="preserve"> en tanto que el Código Electoral del Estado no contempla algún medio o recurso que </w:t>
      </w:r>
      <w:r w:rsidR="00094464" w:rsidRPr="00F568C6">
        <w:rPr>
          <w:rFonts w:ascii="Lucida Sans Unicode" w:eastAsia="Times New Roman" w:hAnsi="Lucida Sans Unicode" w:cs="Lucida Sans Unicode"/>
          <w:snapToGrid w:val="0"/>
          <w:sz w:val="20"/>
          <w:szCs w:val="20"/>
          <w:lang w:eastAsia="es-ES"/>
        </w:rPr>
        <w:t>sea necesario agotar previamente de acudir al recurso de revisión</w:t>
      </w:r>
      <w:r w:rsidRPr="00F568C6">
        <w:rPr>
          <w:rFonts w:ascii="Lucida Sans Unicode" w:eastAsia="Times New Roman" w:hAnsi="Lucida Sans Unicode" w:cs="Lucida Sans Unicode"/>
          <w:snapToGrid w:val="0"/>
          <w:sz w:val="20"/>
          <w:szCs w:val="20"/>
          <w:lang w:eastAsia="es-ES"/>
        </w:rPr>
        <w:t xml:space="preserve">. </w:t>
      </w:r>
    </w:p>
    <w:p w14:paraId="53096626" w14:textId="77777777" w:rsidR="00977841" w:rsidRPr="00F568C6" w:rsidRDefault="00977841" w:rsidP="00C13B02">
      <w:pPr>
        <w:widowControl w:val="0"/>
        <w:tabs>
          <w:tab w:val="left" w:pos="-720"/>
        </w:tabs>
        <w:suppressAutoHyphens/>
        <w:spacing w:after="0"/>
        <w:jc w:val="both"/>
        <w:rPr>
          <w:rFonts w:ascii="Lucida Sans Unicode" w:eastAsia="Times New Roman" w:hAnsi="Lucida Sans Unicode" w:cs="Lucida Sans Unicode"/>
          <w:bCs/>
          <w:snapToGrid w:val="0"/>
          <w:sz w:val="20"/>
          <w:szCs w:val="20"/>
          <w:lang w:eastAsia="es-ES"/>
        </w:rPr>
      </w:pPr>
    </w:p>
    <w:p w14:paraId="705DE7A7" w14:textId="184E53FB" w:rsidR="00977841" w:rsidRPr="00F568C6" w:rsidRDefault="00163B39" w:rsidP="00C13B02">
      <w:pPr>
        <w:widowControl w:val="0"/>
        <w:suppressAutoHyphens/>
        <w:spacing w:after="0"/>
        <w:jc w:val="both"/>
        <w:rPr>
          <w:rFonts w:ascii="Lucida Sans Unicode" w:hAnsi="Lucida Sans Unicode" w:cs="Lucida Sans Unicode"/>
          <w:b/>
          <w:sz w:val="20"/>
          <w:szCs w:val="20"/>
        </w:rPr>
      </w:pPr>
      <w:r w:rsidRPr="00F568C6">
        <w:rPr>
          <w:rFonts w:ascii="Lucida Sans Unicode" w:hAnsi="Lucida Sans Unicode" w:cs="Lucida Sans Unicode"/>
          <w:b/>
          <w:sz w:val="20"/>
          <w:szCs w:val="20"/>
        </w:rPr>
        <w:t xml:space="preserve">IV. </w:t>
      </w:r>
      <w:r w:rsidR="00C13B02" w:rsidRPr="00F568C6">
        <w:rPr>
          <w:rFonts w:ascii="Lucida Sans Unicode" w:hAnsi="Lucida Sans Unicode" w:cs="Lucida Sans Unicode"/>
          <w:b/>
          <w:sz w:val="20"/>
          <w:szCs w:val="20"/>
        </w:rPr>
        <w:t xml:space="preserve">SÍNTESIS DE AGRAVIOS, </w:t>
      </w:r>
      <w:r w:rsidRPr="00F568C6">
        <w:rPr>
          <w:rFonts w:ascii="Lucida Sans Unicode" w:hAnsi="Lucida Sans Unicode" w:cs="Lucida Sans Unicode"/>
          <w:b/>
          <w:sz w:val="20"/>
          <w:szCs w:val="20"/>
        </w:rPr>
        <w:t>LITIS Y MÉTODO DE ESTUDIO</w:t>
      </w:r>
    </w:p>
    <w:p w14:paraId="14C18CBD" w14:textId="77777777" w:rsidR="00141F5D" w:rsidRPr="00F568C6" w:rsidRDefault="00141F5D" w:rsidP="00C13B02">
      <w:pPr>
        <w:widowControl w:val="0"/>
        <w:suppressAutoHyphens/>
        <w:spacing w:after="0"/>
        <w:jc w:val="both"/>
        <w:rPr>
          <w:rFonts w:ascii="Lucida Sans Unicode" w:hAnsi="Lucida Sans Unicode" w:cs="Lucida Sans Unicode"/>
          <w:sz w:val="20"/>
          <w:szCs w:val="20"/>
        </w:rPr>
      </w:pPr>
    </w:p>
    <w:p w14:paraId="70860913" w14:textId="0FF87471" w:rsidR="001E702F" w:rsidRPr="00F568C6" w:rsidRDefault="001E702F"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El recurrente expone</w:t>
      </w:r>
      <w:r w:rsidR="00094464"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en esencia, los siguientes motivos de agravio: </w:t>
      </w:r>
    </w:p>
    <w:p w14:paraId="1B569AA0" w14:textId="77777777" w:rsidR="00E41078" w:rsidRPr="00F568C6" w:rsidRDefault="00E41078" w:rsidP="00C13B02">
      <w:pPr>
        <w:spacing w:after="0"/>
        <w:jc w:val="both"/>
        <w:rPr>
          <w:rFonts w:ascii="Lucida Sans Unicode" w:hAnsi="Lucida Sans Unicode" w:cs="Lucida Sans Unicode"/>
          <w:sz w:val="20"/>
          <w:szCs w:val="20"/>
        </w:rPr>
      </w:pPr>
    </w:p>
    <w:p w14:paraId="0172C366" w14:textId="55FD2E10" w:rsidR="001E702F" w:rsidRPr="00F568C6" w:rsidRDefault="00094464" w:rsidP="00C13B02">
      <w:pPr>
        <w:spacing w:after="0"/>
        <w:ind w:left="567" w:right="616"/>
        <w:jc w:val="both"/>
        <w:rPr>
          <w:rFonts w:ascii="Lucida Sans Unicode" w:hAnsi="Lucida Sans Unicode" w:cs="Lucida Sans Unicode"/>
          <w:bCs/>
          <w:i/>
          <w:iCs/>
          <w:sz w:val="20"/>
          <w:szCs w:val="20"/>
        </w:rPr>
      </w:pPr>
      <w:r w:rsidRPr="00F568C6">
        <w:rPr>
          <w:rFonts w:ascii="Lucida Sans Unicode" w:hAnsi="Lucida Sans Unicode" w:cs="Lucida Sans Unicode"/>
          <w:b/>
          <w:i/>
          <w:iCs/>
          <w:sz w:val="20"/>
          <w:szCs w:val="20"/>
        </w:rPr>
        <w:t>“</w:t>
      </w:r>
      <w:r w:rsidR="001E702F" w:rsidRPr="00F568C6">
        <w:rPr>
          <w:rFonts w:ascii="Lucida Sans Unicode" w:hAnsi="Lucida Sans Unicode" w:cs="Lucida Sans Unicode"/>
          <w:b/>
          <w:i/>
          <w:iCs/>
          <w:sz w:val="20"/>
          <w:szCs w:val="20"/>
        </w:rPr>
        <w:t>Primero. La resolución combatida carece de fundamentación y motivación de conformidad con lo establecido por los principios constitucionales que requieren los artículos 14 y 16</w:t>
      </w:r>
      <w:r w:rsidR="00C50851" w:rsidRPr="00F568C6">
        <w:rPr>
          <w:rFonts w:ascii="Lucida Sans Unicode" w:hAnsi="Lucida Sans Unicode" w:cs="Lucida Sans Unicode"/>
          <w:b/>
          <w:i/>
          <w:iCs/>
          <w:sz w:val="20"/>
          <w:szCs w:val="20"/>
        </w:rPr>
        <w:t xml:space="preserve">, </w:t>
      </w:r>
      <w:r w:rsidR="00C50851" w:rsidRPr="00F568C6">
        <w:rPr>
          <w:rFonts w:ascii="Lucida Sans Unicode" w:hAnsi="Lucida Sans Unicode" w:cs="Lucida Sans Unicode"/>
          <w:bCs/>
          <w:i/>
          <w:iCs/>
          <w:sz w:val="20"/>
          <w:szCs w:val="20"/>
        </w:rPr>
        <w:t xml:space="preserve">esto </w:t>
      </w:r>
      <w:r w:rsidR="00542F05" w:rsidRPr="00F568C6">
        <w:rPr>
          <w:rFonts w:ascii="Lucida Sans Unicode" w:hAnsi="Lucida Sans Unicode" w:cs="Lucida Sans Unicode"/>
          <w:bCs/>
          <w:i/>
          <w:iCs/>
          <w:sz w:val="20"/>
          <w:szCs w:val="20"/>
        </w:rPr>
        <w:t xml:space="preserve">ya que la autoridad responsable fue omisa en realizar un estudio en conjunto </w:t>
      </w:r>
      <w:r w:rsidR="009109B6" w:rsidRPr="00F568C6">
        <w:rPr>
          <w:rFonts w:ascii="Lucida Sans Unicode" w:hAnsi="Lucida Sans Unicode" w:cs="Lucida Sans Unicode"/>
          <w:bCs/>
          <w:i/>
          <w:iCs/>
          <w:sz w:val="20"/>
          <w:szCs w:val="20"/>
        </w:rPr>
        <w:t xml:space="preserve">esto es </w:t>
      </w:r>
      <w:r w:rsidR="00542F05" w:rsidRPr="00F568C6">
        <w:rPr>
          <w:rFonts w:ascii="Lucida Sans Unicode" w:hAnsi="Lucida Sans Unicode" w:cs="Lucida Sans Unicode"/>
          <w:bCs/>
          <w:i/>
          <w:iCs/>
          <w:sz w:val="20"/>
          <w:szCs w:val="20"/>
        </w:rPr>
        <w:t>valo</w:t>
      </w:r>
      <w:r w:rsidR="009109B6" w:rsidRPr="00F568C6">
        <w:rPr>
          <w:rFonts w:ascii="Lucida Sans Unicode" w:hAnsi="Lucida Sans Unicode" w:cs="Lucida Sans Unicode"/>
          <w:bCs/>
          <w:i/>
          <w:iCs/>
          <w:sz w:val="20"/>
          <w:szCs w:val="20"/>
        </w:rPr>
        <w:t>ración del contenido del promocional y posteriormente un análisis del hecho denunciado, a efecto de determinar si forma parte de una estrategia sistemática de publicidad indebida.</w:t>
      </w:r>
    </w:p>
    <w:p w14:paraId="38EBC792" w14:textId="77777777" w:rsidR="00122F6E" w:rsidRPr="00F568C6" w:rsidRDefault="00122F6E" w:rsidP="00C13B02">
      <w:pPr>
        <w:spacing w:after="0"/>
        <w:ind w:left="567" w:right="616"/>
        <w:jc w:val="both"/>
        <w:rPr>
          <w:rFonts w:ascii="Lucida Sans Unicode" w:hAnsi="Lucida Sans Unicode" w:cs="Lucida Sans Unicode"/>
          <w:bCs/>
          <w:i/>
          <w:iCs/>
          <w:sz w:val="20"/>
          <w:szCs w:val="20"/>
        </w:rPr>
      </w:pPr>
    </w:p>
    <w:p w14:paraId="628CE5F6" w14:textId="72AA2BF1" w:rsidR="009109B6" w:rsidRPr="00F568C6" w:rsidRDefault="009109B6" w:rsidP="00C13B02">
      <w:pPr>
        <w:spacing w:after="0"/>
        <w:ind w:left="567"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Además</w:t>
      </w:r>
      <w:r w:rsidR="00E31F5F" w:rsidRPr="00F568C6">
        <w:rPr>
          <w:rFonts w:ascii="Lucida Sans Unicode" w:hAnsi="Lucida Sans Unicode" w:cs="Lucida Sans Unicode"/>
          <w:bCs/>
          <w:i/>
          <w:iCs/>
          <w:sz w:val="20"/>
          <w:szCs w:val="20"/>
        </w:rPr>
        <w:t>,</w:t>
      </w:r>
      <w:r w:rsidRPr="00F568C6">
        <w:rPr>
          <w:rFonts w:ascii="Lucida Sans Unicode" w:hAnsi="Lucida Sans Unicode" w:cs="Lucida Sans Unicode"/>
          <w:bCs/>
          <w:i/>
          <w:iCs/>
          <w:sz w:val="20"/>
          <w:szCs w:val="20"/>
        </w:rPr>
        <w:t xml:space="preserve"> resolvió el motivo de fondo de la denuncia, sin que se haya llegado a dicho momento procesal</w:t>
      </w:r>
      <w:r w:rsidR="00E31F5F" w:rsidRPr="00F568C6">
        <w:rPr>
          <w:rFonts w:ascii="Lucida Sans Unicode" w:hAnsi="Lucida Sans Unicode" w:cs="Lucida Sans Unicode"/>
          <w:bCs/>
          <w:i/>
          <w:iCs/>
          <w:sz w:val="20"/>
          <w:szCs w:val="20"/>
        </w:rPr>
        <w:t>, esto al advertir en diversos párrafos actos anticipados de precampaña y campaña, así como no existía la conducta ilícita.</w:t>
      </w:r>
    </w:p>
    <w:p w14:paraId="5C20D577" w14:textId="77777777" w:rsidR="00E31F5F" w:rsidRPr="00F568C6" w:rsidRDefault="00E31F5F" w:rsidP="00C13B02">
      <w:pPr>
        <w:spacing w:after="0"/>
        <w:ind w:left="567" w:right="616"/>
        <w:jc w:val="both"/>
        <w:rPr>
          <w:rFonts w:ascii="Lucida Sans Unicode" w:hAnsi="Lucida Sans Unicode" w:cs="Lucida Sans Unicode"/>
          <w:bCs/>
          <w:i/>
          <w:iCs/>
          <w:sz w:val="20"/>
          <w:szCs w:val="20"/>
        </w:rPr>
      </w:pPr>
    </w:p>
    <w:p w14:paraId="31D8F68F" w14:textId="210B1213" w:rsidR="00930C9D" w:rsidRPr="00F568C6" w:rsidRDefault="00930C9D" w:rsidP="00C13B02">
      <w:pPr>
        <w:spacing w:after="0"/>
        <w:ind w:left="567"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Al no realizar una valoración exhaustiva, ya de del análisis en conjunto</w:t>
      </w:r>
      <w:r w:rsidR="00122F6E" w:rsidRPr="00F568C6">
        <w:rPr>
          <w:rFonts w:ascii="Lucida Sans Unicode" w:hAnsi="Lucida Sans Unicode" w:cs="Lucida Sans Unicode"/>
          <w:bCs/>
          <w:i/>
          <w:iCs/>
          <w:sz w:val="20"/>
          <w:szCs w:val="20"/>
        </w:rPr>
        <w:t xml:space="preserve"> de los medios probatorios se desprende que existen elementos indiciarios para determinar la procedencia de las medidas cautelares. </w:t>
      </w:r>
    </w:p>
    <w:p w14:paraId="0CD7D2CE" w14:textId="77777777" w:rsidR="001A60E8" w:rsidRPr="00F568C6" w:rsidRDefault="001A60E8" w:rsidP="00C13B02">
      <w:pPr>
        <w:spacing w:after="0"/>
        <w:ind w:left="567" w:right="616"/>
        <w:jc w:val="both"/>
        <w:rPr>
          <w:rFonts w:ascii="Lucida Sans Unicode" w:hAnsi="Lucida Sans Unicode" w:cs="Lucida Sans Unicode"/>
          <w:bCs/>
          <w:i/>
          <w:iCs/>
          <w:sz w:val="20"/>
          <w:szCs w:val="20"/>
        </w:rPr>
      </w:pPr>
    </w:p>
    <w:p w14:paraId="3727CE11" w14:textId="77777777" w:rsidR="00510116" w:rsidRPr="00F568C6" w:rsidRDefault="00510116" w:rsidP="00510116">
      <w:pPr>
        <w:spacing w:after="0"/>
        <w:ind w:left="567" w:right="616"/>
        <w:jc w:val="both"/>
        <w:rPr>
          <w:rFonts w:ascii="Lucida Sans Unicode" w:hAnsi="Lucida Sans Unicode" w:cs="Lucida Sans Unicode"/>
          <w:b/>
          <w:i/>
          <w:iCs/>
          <w:sz w:val="20"/>
          <w:szCs w:val="20"/>
        </w:rPr>
      </w:pPr>
      <w:r w:rsidRPr="00F568C6">
        <w:rPr>
          <w:rFonts w:ascii="Lucida Sans Unicode" w:hAnsi="Lucida Sans Unicode" w:cs="Lucida Sans Unicode"/>
          <w:bCs/>
          <w:i/>
          <w:iCs/>
          <w:sz w:val="20"/>
          <w:szCs w:val="20"/>
        </w:rPr>
        <w:t xml:space="preserve">…porque no existe otro razonamiento lógico y coherente cuando en las solicitudes que ha venido realizando el </w:t>
      </w:r>
      <w:proofErr w:type="gramStart"/>
      <w:r w:rsidRPr="00F568C6">
        <w:rPr>
          <w:rFonts w:ascii="Lucida Sans Unicode" w:hAnsi="Lucida Sans Unicode" w:cs="Lucida Sans Unicode"/>
          <w:bCs/>
          <w:i/>
          <w:iCs/>
          <w:sz w:val="20"/>
          <w:szCs w:val="20"/>
        </w:rPr>
        <w:t>suscrito basa</w:t>
      </w:r>
      <w:proofErr w:type="gramEnd"/>
      <w:r w:rsidRPr="00F568C6">
        <w:rPr>
          <w:rFonts w:ascii="Lucida Sans Unicode" w:hAnsi="Lucida Sans Unicode" w:cs="Lucida Sans Unicode"/>
          <w:bCs/>
          <w:i/>
          <w:iCs/>
          <w:sz w:val="20"/>
          <w:szCs w:val="20"/>
        </w:rPr>
        <w:t xml:space="preserve"> su actuar en criterios emitidos por esta </w:t>
      </w:r>
      <w:r w:rsidRPr="00F568C6">
        <w:rPr>
          <w:rFonts w:ascii="Lucida Sans Unicode" w:hAnsi="Lucida Sans Unicode" w:cs="Lucida Sans Unicode"/>
          <w:bCs/>
          <w:i/>
          <w:iCs/>
          <w:sz w:val="20"/>
          <w:szCs w:val="20"/>
        </w:rPr>
        <w:lastRenderedPageBreak/>
        <w:t xml:space="preserve">autoridad al resolver recursos por parte del Tribunal Electoral del Poder Judicial de la Federal, sin embargo </w:t>
      </w:r>
      <w:r w:rsidRPr="00F568C6">
        <w:rPr>
          <w:rFonts w:ascii="Lucida Sans Unicode" w:hAnsi="Lucida Sans Unicode" w:cs="Lucida Sans Unicode"/>
          <w:b/>
          <w:i/>
          <w:iCs/>
          <w:sz w:val="20"/>
          <w:szCs w:val="20"/>
          <w:u w:val="single"/>
        </w:rPr>
        <w:t>CURIOSAMENTE OLVIDÓ</w:t>
      </w:r>
      <w:r w:rsidRPr="00F568C6">
        <w:rPr>
          <w:rFonts w:ascii="Lucida Sans Unicode" w:hAnsi="Lucida Sans Unicode" w:cs="Lucida Sans Unicode"/>
          <w:bCs/>
          <w:i/>
          <w:iCs/>
          <w:sz w:val="20"/>
          <w:szCs w:val="20"/>
        </w:rPr>
        <w:t xml:space="preserve">, el criterio emitido al resolver </w:t>
      </w:r>
      <w:r w:rsidRPr="00F568C6">
        <w:rPr>
          <w:rFonts w:ascii="Lucida Sans Unicode" w:hAnsi="Lucida Sans Unicode" w:cs="Lucida Sans Unicode"/>
          <w:b/>
          <w:i/>
          <w:iCs/>
          <w:sz w:val="20"/>
          <w:szCs w:val="20"/>
        </w:rPr>
        <w:t>RCQD-IEPC-09/2023.</w:t>
      </w:r>
    </w:p>
    <w:p w14:paraId="38EB54FA" w14:textId="77777777" w:rsidR="00510116" w:rsidRPr="00F568C6" w:rsidRDefault="00510116" w:rsidP="00C13B02">
      <w:pPr>
        <w:spacing w:after="0"/>
        <w:ind w:left="567" w:right="616"/>
        <w:jc w:val="both"/>
        <w:rPr>
          <w:rFonts w:ascii="Lucida Sans Unicode" w:hAnsi="Lucida Sans Unicode" w:cs="Lucida Sans Unicode"/>
          <w:bCs/>
          <w:i/>
          <w:iCs/>
          <w:sz w:val="20"/>
          <w:szCs w:val="20"/>
        </w:rPr>
      </w:pPr>
    </w:p>
    <w:p w14:paraId="3C7C241D" w14:textId="5B842DB2" w:rsidR="001A60E8" w:rsidRPr="00F568C6" w:rsidRDefault="001A60E8"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b/>
          <w:bCs/>
          <w:i/>
          <w:iCs/>
          <w:sz w:val="20"/>
          <w:szCs w:val="20"/>
        </w:rPr>
        <w:t xml:space="preserve">Segundo. La resolución combatida carece de exhaustividad, en virtud de no realizar un estudio de los elementos que se desprenden del material probatorio, </w:t>
      </w:r>
      <w:r w:rsidRPr="00F568C6">
        <w:rPr>
          <w:rFonts w:ascii="Lucida Sans Unicode" w:hAnsi="Lucida Sans Unicode" w:cs="Lucida Sans Unicode"/>
          <w:i/>
          <w:iCs/>
          <w:sz w:val="20"/>
          <w:szCs w:val="20"/>
        </w:rPr>
        <w:t xml:space="preserve">ello ya que </w:t>
      </w:r>
      <w:r w:rsidR="007255D5" w:rsidRPr="00F568C6">
        <w:rPr>
          <w:rFonts w:ascii="Lucida Sans Unicode" w:hAnsi="Lucida Sans Unicode" w:cs="Lucida Sans Unicode"/>
          <w:i/>
          <w:iCs/>
          <w:sz w:val="20"/>
          <w:szCs w:val="20"/>
        </w:rPr>
        <w:t>no se realiza una valoración y observación de las entrevistas que realiza el servidor público denunciado</w:t>
      </w:r>
      <w:r w:rsidR="00E84743" w:rsidRPr="00F568C6">
        <w:rPr>
          <w:rFonts w:ascii="Lucida Sans Unicode" w:hAnsi="Lucida Sans Unicode" w:cs="Lucida Sans Unicode"/>
          <w:i/>
          <w:iCs/>
          <w:sz w:val="20"/>
          <w:szCs w:val="20"/>
        </w:rPr>
        <w:t>, así tampoco realiza un análisis en conjunto</w:t>
      </w:r>
      <w:r w:rsidR="005A6003" w:rsidRPr="00F568C6">
        <w:rPr>
          <w:rFonts w:ascii="Lucida Sans Unicode" w:hAnsi="Lucida Sans Unicode" w:cs="Lucida Sans Unicode"/>
          <w:i/>
          <w:iCs/>
          <w:sz w:val="20"/>
          <w:szCs w:val="20"/>
        </w:rPr>
        <w:t xml:space="preserve"> concatenado con las notas periodísticas. </w:t>
      </w:r>
    </w:p>
    <w:p w14:paraId="5DBEA42D" w14:textId="77777777" w:rsidR="00CC6BDF" w:rsidRPr="00F568C6" w:rsidRDefault="00CC6BDF" w:rsidP="00C13B02">
      <w:pPr>
        <w:spacing w:after="0"/>
        <w:ind w:left="567" w:right="616"/>
        <w:jc w:val="both"/>
        <w:rPr>
          <w:rFonts w:ascii="Lucida Sans Unicode" w:hAnsi="Lucida Sans Unicode" w:cs="Lucida Sans Unicode"/>
          <w:i/>
          <w:iCs/>
          <w:sz w:val="20"/>
          <w:szCs w:val="20"/>
        </w:rPr>
      </w:pPr>
    </w:p>
    <w:p w14:paraId="53A171F7" w14:textId="17E5F738" w:rsidR="005A6003" w:rsidRPr="00F568C6" w:rsidRDefault="00CC6BDF"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i/>
          <w:iCs/>
          <w:sz w:val="20"/>
          <w:szCs w:val="20"/>
        </w:rPr>
        <w:t xml:space="preserve">De manera infundada realiza un estudio deficiente </w:t>
      </w:r>
      <w:proofErr w:type="gramStart"/>
      <w:r w:rsidRPr="00F568C6">
        <w:rPr>
          <w:rFonts w:ascii="Lucida Sans Unicode" w:hAnsi="Lucida Sans Unicode" w:cs="Lucida Sans Unicode"/>
          <w:i/>
          <w:iCs/>
          <w:sz w:val="20"/>
          <w:szCs w:val="20"/>
        </w:rPr>
        <w:t>en relación a</w:t>
      </w:r>
      <w:proofErr w:type="gramEnd"/>
      <w:r w:rsidRPr="00F568C6">
        <w:rPr>
          <w:rFonts w:ascii="Lucida Sans Unicode" w:hAnsi="Lucida Sans Unicode" w:cs="Lucida Sans Unicode"/>
          <w:i/>
          <w:iCs/>
          <w:sz w:val="20"/>
          <w:szCs w:val="20"/>
        </w:rPr>
        <w:t xml:space="preserve"> que las notas periodísticas son de fechas pasadas.</w:t>
      </w:r>
      <w:r w:rsidR="00F6176E" w:rsidRPr="00F568C6">
        <w:rPr>
          <w:rFonts w:ascii="Lucida Sans Unicode" w:hAnsi="Lucida Sans Unicode" w:cs="Lucida Sans Unicode"/>
          <w:i/>
          <w:iCs/>
          <w:sz w:val="20"/>
          <w:szCs w:val="20"/>
        </w:rPr>
        <w:t xml:space="preserve"> </w:t>
      </w:r>
    </w:p>
    <w:p w14:paraId="12595E86" w14:textId="77777777" w:rsidR="00CC6BDF" w:rsidRPr="00F568C6" w:rsidRDefault="00CC6BDF" w:rsidP="00C13B02">
      <w:pPr>
        <w:spacing w:after="0"/>
        <w:ind w:left="567" w:right="616"/>
        <w:jc w:val="both"/>
        <w:rPr>
          <w:rFonts w:ascii="Lucida Sans Unicode" w:hAnsi="Lucida Sans Unicode" w:cs="Lucida Sans Unicode"/>
          <w:i/>
          <w:iCs/>
          <w:sz w:val="20"/>
          <w:szCs w:val="20"/>
        </w:rPr>
      </w:pPr>
    </w:p>
    <w:p w14:paraId="4293090B" w14:textId="0BC0E68D" w:rsidR="005A6003" w:rsidRPr="00F568C6" w:rsidRDefault="005A6003"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i/>
          <w:iCs/>
          <w:sz w:val="20"/>
          <w:szCs w:val="20"/>
        </w:rPr>
        <w:t>Así mismo, en relación con las notas periodísticas</w:t>
      </w:r>
      <w:r w:rsidR="00A51056" w:rsidRPr="00F568C6">
        <w:rPr>
          <w:rFonts w:ascii="Lucida Sans Unicode" w:hAnsi="Lucida Sans Unicode" w:cs="Lucida Sans Unicode"/>
          <w:i/>
          <w:iCs/>
          <w:sz w:val="20"/>
          <w:szCs w:val="20"/>
        </w:rPr>
        <w:t xml:space="preserve"> y</w:t>
      </w:r>
      <w:r w:rsidRPr="00F568C6">
        <w:rPr>
          <w:rFonts w:ascii="Lucida Sans Unicode" w:hAnsi="Lucida Sans Unicode" w:cs="Lucida Sans Unicode"/>
          <w:i/>
          <w:iCs/>
          <w:sz w:val="20"/>
          <w:szCs w:val="20"/>
        </w:rPr>
        <w:t xml:space="preserve"> el video, se omite valora</w:t>
      </w:r>
      <w:r w:rsidR="00A51056" w:rsidRPr="00F568C6">
        <w:rPr>
          <w:rFonts w:ascii="Lucida Sans Unicode" w:hAnsi="Lucida Sans Unicode" w:cs="Lucida Sans Unicode"/>
          <w:i/>
          <w:iCs/>
          <w:sz w:val="20"/>
          <w:szCs w:val="20"/>
        </w:rPr>
        <w:t>r</w:t>
      </w:r>
      <w:r w:rsidRPr="00F568C6">
        <w:rPr>
          <w:rFonts w:ascii="Lucida Sans Unicode" w:hAnsi="Lucida Sans Unicode" w:cs="Lucida Sans Unicode"/>
          <w:i/>
          <w:iCs/>
          <w:sz w:val="20"/>
          <w:szCs w:val="20"/>
        </w:rPr>
        <w:t xml:space="preserve"> las manifestaciones expresadas por el denunciado. </w:t>
      </w:r>
    </w:p>
    <w:p w14:paraId="0D52CC81" w14:textId="77777777" w:rsidR="001A60E8" w:rsidRPr="00F568C6" w:rsidRDefault="001A60E8" w:rsidP="00C13B02">
      <w:pPr>
        <w:spacing w:after="0"/>
        <w:ind w:left="567" w:right="616"/>
        <w:jc w:val="both"/>
        <w:rPr>
          <w:rFonts w:ascii="Lucida Sans Unicode" w:hAnsi="Lucida Sans Unicode" w:cs="Lucida Sans Unicode"/>
          <w:bCs/>
          <w:i/>
          <w:iCs/>
          <w:sz w:val="20"/>
          <w:szCs w:val="20"/>
        </w:rPr>
      </w:pPr>
    </w:p>
    <w:p w14:paraId="17561B39" w14:textId="3E76D21C" w:rsidR="0016605D" w:rsidRPr="00F568C6" w:rsidRDefault="0016605D" w:rsidP="00C13B02">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b/>
          <w:bCs/>
          <w:i/>
          <w:iCs/>
          <w:sz w:val="20"/>
          <w:szCs w:val="20"/>
        </w:rPr>
        <w:t>Tercero. Incorrecta valoración de pruebas que actualiza una deficiente e indebida fundamentación y motivación</w:t>
      </w:r>
      <w:r w:rsidR="00E41078" w:rsidRPr="00F568C6">
        <w:rPr>
          <w:rFonts w:ascii="Lucida Sans Unicode" w:hAnsi="Lucida Sans Unicode" w:cs="Lucida Sans Unicode"/>
          <w:b/>
          <w:bCs/>
          <w:i/>
          <w:iCs/>
          <w:sz w:val="20"/>
          <w:szCs w:val="20"/>
        </w:rPr>
        <w:t xml:space="preserve">, </w:t>
      </w:r>
      <w:r w:rsidR="00E41078" w:rsidRPr="00F568C6">
        <w:rPr>
          <w:rFonts w:ascii="Lucida Sans Unicode" w:hAnsi="Lucida Sans Unicode" w:cs="Lucida Sans Unicode"/>
          <w:i/>
          <w:iCs/>
          <w:sz w:val="20"/>
          <w:szCs w:val="20"/>
        </w:rPr>
        <w:t>ya que la Comisión de Quejas y Denuncias emitió una resolución en la cual, a pesar de reconocer que se acreditan los hechos denunciados, no les otorga la correcta valoración a los elementos de prueba.</w:t>
      </w:r>
      <w:r w:rsidR="00094464" w:rsidRPr="00F568C6">
        <w:rPr>
          <w:rFonts w:ascii="Lucida Sans Unicode" w:hAnsi="Lucida Sans Unicode" w:cs="Lucida Sans Unicode"/>
          <w:i/>
          <w:iCs/>
          <w:sz w:val="20"/>
          <w:szCs w:val="20"/>
        </w:rPr>
        <w:t>”</w:t>
      </w:r>
      <w:r w:rsidR="00E41078" w:rsidRPr="00F568C6">
        <w:rPr>
          <w:rFonts w:ascii="Lucida Sans Unicode" w:hAnsi="Lucida Sans Unicode" w:cs="Lucida Sans Unicode"/>
          <w:i/>
          <w:iCs/>
          <w:sz w:val="20"/>
          <w:szCs w:val="20"/>
        </w:rPr>
        <w:t xml:space="preserve"> </w:t>
      </w:r>
    </w:p>
    <w:p w14:paraId="6BBEAD28" w14:textId="77777777" w:rsidR="007B540A" w:rsidRPr="00F568C6" w:rsidRDefault="007B540A" w:rsidP="00510116">
      <w:pPr>
        <w:spacing w:after="0"/>
        <w:jc w:val="both"/>
        <w:rPr>
          <w:rFonts w:ascii="Lucida Sans Unicode" w:eastAsia="Lucida Sans Unicode" w:hAnsi="Lucida Sans Unicode" w:cs="Lucida Sans Unicode"/>
          <w:color w:val="000000" w:themeColor="text1"/>
          <w:sz w:val="20"/>
          <w:szCs w:val="20"/>
        </w:rPr>
      </w:pPr>
    </w:p>
    <w:p w14:paraId="1927D90F" w14:textId="4E3BEB4C" w:rsidR="00510116" w:rsidRPr="00F568C6" w:rsidRDefault="00510116" w:rsidP="00510116">
      <w:pPr>
        <w:spacing w:after="0"/>
        <w:jc w:val="both"/>
        <w:rPr>
          <w:rFonts w:ascii="Lucida Sans Unicode" w:eastAsia="Times New Roman" w:hAnsi="Lucida Sans Unicode" w:cs="Lucida Sans Unicode"/>
          <w:bCs/>
          <w:sz w:val="20"/>
          <w:szCs w:val="20"/>
        </w:rPr>
      </w:pPr>
      <w:r w:rsidRPr="00F568C6">
        <w:rPr>
          <w:rFonts w:ascii="Lucida Sans Unicode" w:eastAsia="Lucida Sans Unicode" w:hAnsi="Lucida Sans Unicode" w:cs="Lucida Sans Unicode"/>
          <w:color w:val="000000" w:themeColor="text1"/>
          <w:sz w:val="20"/>
          <w:szCs w:val="20"/>
        </w:rPr>
        <w:t>La litis en este asunto se</w:t>
      </w:r>
      <w:r w:rsidRPr="00F568C6">
        <w:rPr>
          <w:rFonts w:ascii="Lucida Sans Unicode" w:eastAsia="Lucida Sans Unicode" w:hAnsi="Lucida Sans Unicode" w:cs="Lucida Sans Unicode"/>
          <w:b/>
          <w:bCs/>
          <w:color w:val="000000" w:themeColor="text1"/>
          <w:sz w:val="20"/>
          <w:szCs w:val="20"/>
        </w:rPr>
        <w:t xml:space="preserve"> </w:t>
      </w:r>
      <w:r w:rsidRPr="00F568C6">
        <w:rPr>
          <w:rFonts w:ascii="Lucida Sans Unicode" w:eastAsia="Lucida Sans Unicode" w:hAnsi="Lucida Sans Unicode" w:cs="Lucida Sans Unicode"/>
          <w:color w:val="000000" w:themeColor="text1"/>
          <w:sz w:val="20"/>
          <w:szCs w:val="20"/>
        </w:rPr>
        <w:t xml:space="preserve">constriñe a determinar si la </w:t>
      </w:r>
      <w:r w:rsidRPr="00F568C6">
        <w:rPr>
          <w:rFonts w:ascii="Lucida Sans Unicode" w:eastAsia="Lucida Sans Unicode" w:hAnsi="Lucida Sans Unicode" w:cs="Lucida Sans Unicode"/>
          <w:b/>
          <w:bCs/>
          <w:color w:val="000000" w:themeColor="text1"/>
          <w:sz w:val="20"/>
          <w:szCs w:val="20"/>
        </w:rPr>
        <w:t>resolución de la medida cautelar se apega a derecho</w:t>
      </w:r>
      <w:r w:rsidRPr="00F568C6">
        <w:rPr>
          <w:rFonts w:ascii="Lucida Sans Unicode" w:eastAsia="Lucida Sans Unicode" w:hAnsi="Lucida Sans Unicode" w:cs="Lucida Sans Unicode"/>
          <w:color w:val="000000" w:themeColor="text1"/>
          <w:sz w:val="20"/>
          <w:szCs w:val="20"/>
        </w:rPr>
        <w:t xml:space="preserve"> y, en caso contrario, revocarla.</w:t>
      </w:r>
    </w:p>
    <w:p w14:paraId="2C2FDBEE" w14:textId="77777777" w:rsidR="00163B39" w:rsidRPr="00F568C6" w:rsidRDefault="00163B39" w:rsidP="00C13B02">
      <w:pPr>
        <w:spacing w:after="0"/>
        <w:jc w:val="both"/>
        <w:rPr>
          <w:rFonts w:ascii="Lucida Sans Unicode" w:eastAsia="Times New Roman" w:hAnsi="Lucida Sans Unicode" w:cs="Lucida Sans Unicode"/>
          <w:bCs/>
          <w:sz w:val="20"/>
          <w:szCs w:val="20"/>
        </w:rPr>
      </w:pPr>
    </w:p>
    <w:p w14:paraId="67025D2B" w14:textId="41FD212F" w:rsidR="00094464" w:rsidRPr="00F568C6" w:rsidRDefault="00163B39" w:rsidP="00C13B02">
      <w:pPr>
        <w:spacing w:after="0"/>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 xml:space="preserve">El </w:t>
      </w:r>
      <w:r w:rsidRPr="00F568C6">
        <w:rPr>
          <w:rFonts w:ascii="Lucida Sans Unicode" w:eastAsia="Times New Roman" w:hAnsi="Lucida Sans Unicode" w:cs="Lucida Sans Unicode"/>
          <w:b/>
          <w:sz w:val="20"/>
          <w:szCs w:val="20"/>
        </w:rPr>
        <w:t>método</w:t>
      </w:r>
      <w:r w:rsidRPr="00F568C6">
        <w:rPr>
          <w:rFonts w:ascii="Lucida Sans Unicode" w:eastAsia="Times New Roman" w:hAnsi="Lucida Sans Unicode" w:cs="Lucida Sans Unicode"/>
          <w:sz w:val="20"/>
          <w:szCs w:val="20"/>
        </w:rPr>
        <w:t xml:space="preserve"> que se abordará para dilucidar la litis en el presente asunto consistirá en examinar los agravios esgrimidos; el examen se hará relacionando los mismos con los hechos y puntos controvertidos y los que fundan la presente resolución.</w:t>
      </w:r>
      <w:r w:rsidR="00094464" w:rsidRPr="00F568C6">
        <w:rPr>
          <w:rFonts w:ascii="Lucida Sans Unicode" w:eastAsia="Times New Roman" w:hAnsi="Lucida Sans Unicode" w:cs="Lucida Sans Unicode"/>
          <w:sz w:val="20"/>
          <w:szCs w:val="20"/>
        </w:rPr>
        <w:t xml:space="preserve"> </w:t>
      </w:r>
      <w:r w:rsidRPr="00F568C6">
        <w:rPr>
          <w:rFonts w:ascii="Lucida Sans Unicode" w:eastAsia="Times New Roman" w:hAnsi="Lucida Sans Unicode" w:cs="Lucida Sans Unicode"/>
          <w:sz w:val="20"/>
          <w:szCs w:val="20"/>
        </w:rPr>
        <w:t>Para tal efecto, en el siguiente considerando se examinarán los agravios</w:t>
      </w:r>
      <w:r w:rsidR="00094464" w:rsidRPr="00F568C6">
        <w:rPr>
          <w:rFonts w:ascii="Lucida Sans Unicode" w:eastAsia="Times New Roman" w:hAnsi="Lucida Sans Unicode" w:cs="Lucida Sans Unicode"/>
          <w:sz w:val="20"/>
          <w:szCs w:val="20"/>
        </w:rPr>
        <w:t>.</w:t>
      </w:r>
      <w:r w:rsidRPr="00F568C6">
        <w:rPr>
          <w:rFonts w:ascii="Lucida Sans Unicode" w:eastAsia="Times New Roman" w:hAnsi="Lucida Sans Unicode" w:cs="Lucida Sans Unicode"/>
          <w:sz w:val="20"/>
          <w:szCs w:val="20"/>
        </w:rPr>
        <w:t xml:space="preserve"> </w:t>
      </w:r>
    </w:p>
    <w:p w14:paraId="748426AE" w14:textId="77777777" w:rsidR="00094464" w:rsidRPr="00F568C6" w:rsidRDefault="00094464" w:rsidP="00C13B02">
      <w:pPr>
        <w:spacing w:after="0"/>
        <w:jc w:val="both"/>
        <w:rPr>
          <w:rFonts w:ascii="Lucida Sans Unicode" w:eastAsia="Times New Roman" w:hAnsi="Lucida Sans Unicode" w:cs="Lucida Sans Unicode"/>
          <w:sz w:val="20"/>
          <w:szCs w:val="20"/>
        </w:rPr>
      </w:pPr>
    </w:p>
    <w:p w14:paraId="76FD2EB2" w14:textId="26EED1CE" w:rsidR="00163B39" w:rsidRPr="00F568C6" w:rsidRDefault="00094464" w:rsidP="00C13B02">
      <w:pPr>
        <w:spacing w:after="0"/>
        <w:jc w:val="both"/>
        <w:rPr>
          <w:rFonts w:ascii="Lucida Sans Unicode" w:eastAsia="Times New Roman" w:hAnsi="Lucida Sans Unicode" w:cs="Lucida Sans Unicode"/>
          <w:sz w:val="20"/>
          <w:szCs w:val="20"/>
        </w:rPr>
      </w:pPr>
      <w:r w:rsidRPr="00F568C6">
        <w:rPr>
          <w:rFonts w:ascii="Lucida Sans Unicode" w:eastAsia="Times New Roman" w:hAnsi="Lucida Sans Unicode" w:cs="Lucida Sans Unicode"/>
          <w:sz w:val="20"/>
          <w:szCs w:val="20"/>
        </w:rPr>
        <w:t>C</w:t>
      </w:r>
      <w:r w:rsidR="00163B39" w:rsidRPr="00F568C6">
        <w:rPr>
          <w:rFonts w:ascii="Lucida Sans Unicode" w:eastAsia="Times New Roman" w:hAnsi="Lucida Sans Unicode" w:cs="Lucida Sans Unicode"/>
          <w:sz w:val="20"/>
          <w:szCs w:val="20"/>
        </w:rPr>
        <w:t xml:space="preserve">abe precisar que en el caso en que se haya omitido señalar los preceptos jurídicos presuntamente violados o los citen de manera equivocada, este Consejo General, en ejercicio </w:t>
      </w:r>
      <w:r w:rsidR="00163B39" w:rsidRPr="00F568C6">
        <w:rPr>
          <w:rFonts w:ascii="Lucida Sans Unicode" w:eastAsia="Times New Roman" w:hAnsi="Lucida Sans Unicode" w:cs="Lucida Sans Unicode"/>
          <w:sz w:val="20"/>
          <w:szCs w:val="20"/>
        </w:rPr>
        <w:lastRenderedPageBreak/>
        <w:t>de la facultad prevista en el artículo 544, del Código Electoral local, tomará en cuenta los que debieron ser invocados o los aplicables al caso concreto.</w:t>
      </w:r>
    </w:p>
    <w:p w14:paraId="76A0E57F" w14:textId="77777777" w:rsidR="00620883" w:rsidRPr="00F568C6" w:rsidRDefault="00620883" w:rsidP="00C13B02">
      <w:pPr>
        <w:spacing w:after="0"/>
        <w:jc w:val="both"/>
        <w:rPr>
          <w:rFonts w:ascii="Lucida Sans Unicode" w:eastAsia="Times New Roman" w:hAnsi="Lucida Sans Unicode" w:cs="Lucida Sans Unicode"/>
          <w:sz w:val="20"/>
          <w:szCs w:val="20"/>
        </w:rPr>
      </w:pPr>
    </w:p>
    <w:p w14:paraId="69F56363" w14:textId="5C621657" w:rsidR="00163B39" w:rsidRPr="00F568C6" w:rsidRDefault="00163B39" w:rsidP="00C13B02">
      <w:pPr>
        <w:spacing w:after="0"/>
        <w:jc w:val="both"/>
        <w:rPr>
          <w:rFonts w:ascii="Lucida Sans Unicode" w:eastAsia="Times New Roman" w:hAnsi="Lucida Sans Unicode" w:cs="Lucida Sans Unicode"/>
          <w:i/>
          <w:iCs/>
          <w:sz w:val="20"/>
          <w:szCs w:val="20"/>
        </w:rPr>
      </w:pPr>
      <w:r w:rsidRPr="00F568C6">
        <w:rPr>
          <w:rFonts w:ascii="Lucida Sans Unicode" w:eastAsia="Times New Roman" w:hAnsi="Lucida Sans Unicode" w:cs="Lucida Sans Unicode"/>
          <w:sz w:val="20"/>
          <w:szCs w:val="20"/>
        </w:rPr>
        <w:t xml:space="preserve">Sirve de apoyo a las relatadas consideraciones </w:t>
      </w:r>
      <w:r w:rsidR="00CC2DC9" w:rsidRPr="00F568C6">
        <w:rPr>
          <w:rFonts w:ascii="Lucida Sans Unicode" w:eastAsia="Times New Roman" w:hAnsi="Lucida Sans Unicode" w:cs="Lucida Sans Unicode"/>
          <w:sz w:val="20"/>
          <w:szCs w:val="20"/>
        </w:rPr>
        <w:t xml:space="preserve">las </w:t>
      </w:r>
      <w:r w:rsidRPr="00F568C6">
        <w:rPr>
          <w:rFonts w:ascii="Lucida Sans Unicode" w:eastAsia="Times New Roman" w:hAnsi="Lucida Sans Unicode" w:cs="Lucida Sans Unicode"/>
          <w:sz w:val="20"/>
          <w:szCs w:val="20"/>
        </w:rPr>
        <w:t>tesis de jurisprudencia sustentadas por la Sala Superior</w:t>
      </w:r>
      <w:r w:rsidRPr="00F568C6">
        <w:rPr>
          <w:rFonts w:ascii="Lucida Sans Unicode" w:eastAsia="Times New Roman" w:hAnsi="Lucida Sans Unicode" w:cs="Lucida Sans Unicode"/>
          <w:sz w:val="20"/>
          <w:szCs w:val="20"/>
          <w:vertAlign w:val="superscript"/>
        </w:rPr>
        <w:footnoteReference w:id="6"/>
      </w:r>
      <w:r w:rsidRPr="00F568C6">
        <w:rPr>
          <w:rFonts w:ascii="Lucida Sans Unicode" w:eastAsia="Times New Roman" w:hAnsi="Lucida Sans Unicode" w:cs="Lucida Sans Unicode"/>
          <w:sz w:val="20"/>
          <w:szCs w:val="20"/>
        </w:rPr>
        <w:t xml:space="preserve"> del Tribunal Electoral del Poder Judicial de la Federación, cuyos rubros son del siguiente tenor literal: “</w:t>
      </w:r>
      <w:r w:rsidRPr="00F568C6">
        <w:rPr>
          <w:rFonts w:ascii="Lucida Sans Unicode" w:eastAsia="Times New Roman" w:hAnsi="Lucida Sans Unicode" w:cs="Lucida Sans Unicode"/>
          <w:i/>
          <w:iCs/>
          <w:sz w:val="20"/>
          <w:szCs w:val="20"/>
        </w:rPr>
        <w:t xml:space="preserve">AGRAVIOS. PARA TENERLOS POR DEBIDAMENTE CONFIGURADOS ES SUFICIENTE CON EXPRESAR LA CAUSA DE PEDIR”; “AGRAVIOS. PUEDEN ENCONTRARSE EN CUALQUIER PARTE DEL ESCRITO INCIAL”; </w:t>
      </w:r>
      <w:r w:rsidRPr="00F568C6">
        <w:rPr>
          <w:rFonts w:ascii="Lucida Sans Unicode" w:eastAsia="Times New Roman" w:hAnsi="Lucida Sans Unicode" w:cs="Lucida Sans Unicode"/>
          <w:sz w:val="20"/>
          <w:szCs w:val="20"/>
        </w:rPr>
        <w:t>y</w:t>
      </w:r>
      <w:r w:rsidRPr="00F568C6">
        <w:rPr>
          <w:rFonts w:ascii="Lucida Sans Unicode" w:eastAsia="Times New Roman" w:hAnsi="Lucida Sans Unicode" w:cs="Lucida Sans Unicode"/>
          <w:i/>
          <w:iCs/>
          <w:sz w:val="20"/>
          <w:szCs w:val="20"/>
        </w:rPr>
        <w:t xml:space="preserve"> “AGRAVIOS, SU ESTUDIO EN CONJUNTO O SEPARADO NO CAUSA LESIÓN</w:t>
      </w:r>
      <w:r w:rsidRPr="00F568C6">
        <w:rPr>
          <w:rFonts w:ascii="Lucida Sans Unicode" w:eastAsia="Times New Roman" w:hAnsi="Lucida Sans Unicode" w:cs="Lucida Sans Unicode"/>
          <w:i/>
          <w:iCs/>
          <w:sz w:val="20"/>
          <w:szCs w:val="20"/>
          <w:vertAlign w:val="superscript"/>
        </w:rPr>
        <w:footnoteReference w:id="7"/>
      </w:r>
      <w:r w:rsidRPr="00F568C6">
        <w:rPr>
          <w:rFonts w:ascii="Lucida Sans Unicode" w:eastAsia="Times New Roman" w:hAnsi="Lucida Sans Unicode" w:cs="Lucida Sans Unicode"/>
          <w:i/>
          <w:iCs/>
          <w:sz w:val="20"/>
          <w:szCs w:val="20"/>
        </w:rPr>
        <w:t>”.</w:t>
      </w:r>
    </w:p>
    <w:p w14:paraId="2463DE28" w14:textId="77777777" w:rsidR="00163B39" w:rsidRPr="00F568C6" w:rsidRDefault="00163B39" w:rsidP="00C13B02">
      <w:pPr>
        <w:widowControl w:val="0"/>
        <w:suppressAutoHyphens/>
        <w:spacing w:after="0"/>
        <w:jc w:val="both"/>
        <w:rPr>
          <w:rFonts w:ascii="Lucida Sans Unicode" w:hAnsi="Lucida Sans Unicode" w:cs="Lucida Sans Unicode"/>
          <w:i/>
          <w:iCs/>
          <w:sz w:val="20"/>
          <w:szCs w:val="20"/>
        </w:rPr>
      </w:pPr>
    </w:p>
    <w:p w14:paraId="4BD99704" w14:textId="32F39B7C" w:rsidR="00977841" w:rsidRPr="00F568C6" w:rsidRDefault="00163B39" w:rsidP="00C13B02">
      <w:pPr>
        <w:spacing w:after="0"/>
        <w:jc w:val="both"/>
        <w:rPr>
          <w:rFonts w:ascii="Lucida Sans Unicode" w:hAnsi="Lucida Sans Unicode" w:cs="Lucida Sans Unicode"/>
          <w:b/>
          <w:bCs/>
          <w:color w:val="000000"/>
          <w:sz w:val="20"/>
          <w:szCs w:val="20"/>
          <w:u w:color="000000"/>
          <w:lang w:val="es-ES_tradnl"/>
        </w:rPr>
      </w:pPr>
      <w:r w:rsidRPr="00F568C6">
        <w:rPr>
          <w:rFonts w:ascii="Lucida Sans Unicode" w:hAnsi="Lucida Sans Unicode" w:cs="Lucida Sans Unicode"/>
          <w:b/>
          <w:bCs/>
          <w:color w:val="000000"/>
          <w:sz w:val="20"/>
          <w:szCs w:val="20"/>
          <w:u w:color="000000"/>
          <w:lang w:val="es-ES_tradnl"/>
        </w:rPr>
        <w:t xml:space="preserve">V. ESTUDIO DE FONDO </w:t>
      </w:r>
    </w:p>
    <w:p w14:paraId="758342E6" w14:textId="77777777" w:rsidR="00977841" w:rsidRPr="00F568C6" w:rsidRDefault="00977841" w:rsidP="00C13B02">
      <w:pPr>
        <w:spacing w:after="0"/>
        <w:jc w:val="both"/>
        <w:rPr>
          <w:rFonts w:ascii="Lucida Sans Unicode" w:hAnsi="Lucida Sans Unicode" w:cs="Lucida Sans Unicode"/>
          <w:bCs/>
          <w:color w:val="000000"/>
          <w:sz w:val="20"/>
          <w:szCs w:val="20"/>
          <w:u w:color="000000"/>
          <w:lang w:val="es-ES_tradnl"/>
        </w:rPr>
      </w:pPr>
    </w:p>
    <w:p w14:paraId="76A2B0D8" w14:textId="71FABEE0" w:rsidR="00CD5C33" w:rsidRPr="00F568C6" w:rsidRDefault="001E702F" w:rsidP="002D4305">
      <w:pPr>
        <w:spacing w:after="0"/>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Argumenta el ocursante</w:t>
      </w:r>
      <w:r w:rsidR="00094464" w:rsidRPr="00F568C6">
        <w:rPr>
          <w:rFonts w:ascii="Lucida Sans Unicode" w:hAnsi="Lucida Sans Unicode" w:cs="Lucida Sans Unicode"/>
          <w:bCs/>
          <w:sz w:val="20"/>
          <w:szCs w:val="20"/>
        </w:rPr>
        <w:t>,</w:t>
      </w:r>
      <w:r w:rsidRPr="00F568C6">
        <w:rPr>
          <w:rFonts w:ascii="Lucida Sans Unicode" w:hAnsi="Lucida Sans Unicode" w:cs="Lucida Sans Unicode"/>
          <w:bCs/>
          <w:sz w:val="20"/>
          <w:szCs w:val="20"/>
        </w:rPr>
        <w:t xml:space="preserve"> en su </w:t>
      </w:r>
      <w:r w:rsidR="00CD5C33" w:rsidRPr="00F568C6">
        <w:rPr>
          <w:rFonts w:ascii="Lucida Sans Unicode" w:hAnsi="Lucida Sans Unicode" w:cs="Lucida Sans Unicode"/>
          <w:bCs/>
          <w:sz w:val="20"/>
          <w:szCs w:val="20"/>
        </w:rPr>
        <w:t xml:space="preserve">agravio </w:t>
      </w:r>
      <w:r w:rsidR="00E60C88" w:rsidRPr="00F568C6">
        <w:rPr>
          <w:rFonts w:ascii="Lucida Sans Unicode" w:hAnsi="Lucida Sans Unicode" w:cs="Lucida Sans Unicode"/>
          <w:b/>
          <w:bCs/>
          <w:sz w:val="20"/>
          <w:szCs w:val="20"/>
        </w:rPr>
        <w:t>Primero</w:t>
      </w:r>
      <w:r w:rsidR="00E60C88" w:rsidRPr="00F568C6">
        <w:rPr>
          <w:rFonts w:ascii="Lucida Sans Unicode" w:hAnsi="Lucida Sans Unicode" w:cs="Lucida Sans Unicode"/>
          <w:bCs/>
          <w:sz w:val="20"/>
          <w:szCs w:val="20"/>
        </w:rPr>
        <w:t xml:space="preserve">, que la resolución combatida carece de fundamentación y motivación de conformidad con lo </w:t>
      </w:r>
      <w:r w:rsidR="00071DBD" w:rsidRPr="00F568C6">
        <w:rPr>
          <w:rFonts w:ascii="Lucida Sans Unicode" w:hAnsi="Lucida Sans Unicode" w:cs="Lucida Sans Unicode"/>
          <w:bCs/>
          <w:sz w:val="20"/>
          <w:szCs w:val="20"/>
        </w:rPr>
        <w:t xml:space="preserve">establecido por los principios </w:t>
      </w:r>
      <w:r w:rsidR="00762F4F" w:rsidRPr="00F568C6">
        <w:rPr>
          <w:rFonts w:ascii="Lucida Sans Unicode" w:hAnsi="Lucida Sans Unicode" w:cs="Lucida Sans Unicode"/>
          <w:bCs/>
          <w:sz w:val="20"/>
          <w:szCs w:val="20"/>
        </w:rPr>
        <w:t>c</w:t>
      </w:r>
      <w:r w:rsidR="00E60C88" w:rsidRPr="00F568C6">
        <w:rPr>
          <w:rFonts w:ascii="Lucida Sans Unicode" w:hAnsi="Lucida Sans Unicode" w:cs="Lucida Sans Unicode"/>
          <w:bCs/>
          <w:sz w:val="20"/>
          <w:szCs w:val="20"/>
        </w:rPr>
        <w:t xml:space="preserve">onstitucionales que </w:t>
      </w:r>
      <w:r w:rsidR="00094464" w:rsidRPr="00F568C6">
        <w:rPr>
          <w:rFonts w:ascii="Lucida Sans Unicode" w:hAnsi="Lucida Sans Unicode" w:cs="Lucida Sans Unicode"/>
          <w:bCs/>
          <w:sz w:val="20"/>
          <w:szCs w:val="20"/>
        </w:rPr>
        <w:t>establecen</w:t>
      </w:r>
      <w:r w:rsidR="00E60C88" w:rsidRPr="00F568C6">
        <w:rPr>
          <w:rFonts w:ascii="Lucida Sans Unicode" w:hAnsi="Lucida Sans Unicode" w:cs="Lucida Sans Unicode"/>
          <w:bCs/>
          <w:sz w:val="20"/>
          <w:szCs w:val="20"/>
        </w:rPr>
        <w:t xml:space="preserve"> los artículos </w:t>
      </w:r>
      <w:r w:rsidR="00E60C88" w:rsidRPr="00F568C6">
        <w:rPr>
          <w:rFonts w:ascii="Lucida Sans Unicode" w:hAnsi="Lucida Sans Unicode" w:cs="Lucida Sans Unicode"/>
          <w:b/>
          <w:bCs/>
          <w:sz w:val="20"/>
          <w:szCs w:val="20"/>
        </w:rPr>
        <w:t>14 y 16</w:t>
      </w:r>
      <w:r w:rsidR="00E60C88" w:rsidRPr="00F568C6">
        <w:rPr>
          <w:rFonts w:ascii="Lucida Sans Unicode" w:hAnsi="Lucida Sans Unicode" w:cs="Lucida Sans Unicode"/>
          <w:bCs/>
          <w:sz w:val="20"/>
          <w:szCs w:val="20"/>
        </w:rPr>
        <w:t xml:space="preserve">, donde manifiesta </w:t>
      </w:r>
      <w:r w:rsidR="001712A9" w:rsidRPr="00F568C6">
        <w:rPr>
          <w:rFonts w:ascii="Lucida Sans Unicode" w:hAnsi="Lucida Sans Unicode" w:cs="Lucida Sans Unicode"/>
          <w:bCs/>
          <w:sz w:val="20"/>
          <w:szCs w:val="20"/>
        </w:rPr>
        <w:t xml:space="preserve">que la autoridad, fue omisa en realizar un estudio en conjunto de la valoración del contenido promocional y posteriormente </w:t>
      </w:r>
      <w:r w:rsidR="002D4305" w:rsidRPr="00F568C6">
        <w:rPr>
          <w:rFonts w:ascii="Lucida Sans Unicode" w:hAnsi="Lucida Sans Unicode" w:cs="Lucida Sans Unicode"/>
          <w:bCs/>
          <w:sz w:val="20"/>
          <w:szCs w:val="20"/>
        </w:rPr>
        <w:t>del hecho denunciado; así como que se</w:t>
      </w:r>
      <w:r w:rsidR="001712A9" w:rsidRPr="00F568C6">
        <w:rPr>
          <w:rFonts w:ascii="Lucida Sans Unicode" w:hAnsi="Lucida Sans Unicode" w:cs="Lucida Sans Unicode"/>
          <w:bCs/>
          <w:sz w:val="20"/>
          <w:szCs w:val="20"/>
        </w:rPr>
        <w:t xml:space="preserve"> resolvió el fondo de la den</w:t>
      </w:r>
      <w:r w:rsidR="002D4305" w:rsidRPr="00F568C6">
        <w:rPr>
          <w:rFonts w:ascii="Lucida Sans Unicode" w:hAnsi="Lucida Sans Unicode" w:cs="Lucida Sans Unicode"/>
          <w:bCs/>
          <w:sz w:val="20"/>
          <w:szCs w:val="20"/>
        </w:rPr>
        <w:t>uncia sin que haya llegado el</w:t>
      </w:r>
      <w:r w:rsidR="001712A9" w:rsidRPr="00F568C6">
        <w:rPr>
          <w:rFonts w:ascii="Lucida Sans Unicode" w:hAnsi="Lucida Sans Unicode" w:cs="Lucida Sans Unicode"/>
          <w:bCs/>
          <w:sz w:val="20"/>
          <w:szCs w:val="20"/>
        </w:rPr>
        <w:t xml:space="preserve"> momento procesal</w:t>
      </w:r>
      <w:r w:rsidR="002D4305" w:rsidRPr="00F568C6">
        <w:rPr>
          <w:rFonts w:ascii="Lucida Sans Unicode" w:hAnsi="Lucida Sans Unicode" w:cs="Lucida Sans Unicode"/>
          <w:bCs/>
          <w:sz w:val="20"/>
          <w:szCs w:val="20"/>
        </w:rPr>
        <w:t xml:space="preserve"> oportuno</w:t>
      </w:r>
      <w:r w:rsidR="001712A9" w:rsidRPr="00F568C6">
        <w:rPr>
          <w:rFonts w:ascii="Lucida Sans Unicode" w:hAnsi="Lucida Sans Unicode" w:cs="Lucida Sans Unicode"/>
          <w:bCs/>
          <w:sz w:val="20"/>
          <w:szCs w:val="20"/>
        </w:rPr>
        <w:t>, sin realizar una valoración exhaustiva</w:t>
      </w:r>
      <w:r w:rsidR="002D4305" w:rsidRPr="00F568C6">
        <w:rPr>
          <w:rFonts w:ascii="Lucida Sans Unicode" w:hAnsi="Lucida Sans Unicode" w:cs="Lucida Sans Unicode"/>
          <w:bCs/>
          <w:sz w:val="20"/>
          <w:szCs w:val="20"/>
        </w:rPr>
        <w:t xml:space="preserve"> de los medios probatorios</w:t>
      </w:r>
      <w:r w:rsidR="001712A9" w:rsidRPr="00F568C6">
        <w:rPr>
          <w:rFonts w:ascii="Lucida Sans Unicode" w:hAnsi="Lucida Sans Unicode" w:cs="Lucida Sans Unicode"/>
          <w:bCs/>
          <w:sz w:val="20"/>
          <w:szCs w:val="20"/>
        </w:rPr>
        <w:t>.</w:t>
      </w:r>
    </w:p>
    <w:p w14:paraId="3B799807" w14:textId="77777777" w:rsidR="002D4305" w:rsidRPr="00F568C6" w:rsidRDefault="002D4305" w:rsidP="002D4305">
      <w:pPr>
        <w:spacing w:after="0"/>
        <w:jc w:val="both"/>
        <w:rPr>
          <w:rFonts w:ascii="Lucida Sans Unicode" w:hAnsi="Lucida Sans Unicode" w:cs="Lucida Sans Unicode"/>
          <w:bCs/>
          <w:sz w:val="20"/>
          <w:szCs w:val="20"/>
        </w:rPr>
      </w:pPr>
    </w:p>
    <w:p w14:paraId="3C3A5656" w14:textId="77777777" w:rsidR="00973187" w:rsidRPr="00F568C6" w:rsidRDefault="00973187" w:rsidP="00973187">
      <w:pPr>
        <w:spacing w:after="0"/>
        <w:jc w:val="both"/>
        <w:rPr>
          <w:rFonts w:ascii="Lucida Sans Unicode" w:hAnsi="Lucida Sans Unicode" w:cs="Lucida Sans Unicode"/>
          <w:b/>
          <w:sz w:val="20"/>
          <w:szCs w:val="20"/>
        </w:rPr>
      </w:pPr>
      <w:r w:rsidRPr="00F568C6">
        <w:rPr>
          <w:rFonts w:ascii="Lucida Sans Unicode" w:hAnsi="Lucida Sans Unicode" w:cs="Lucida Sans Unicode"/>
          <w:bCs/>
          <w:color w:val="000000"/>
          <w:sz w:val="20"/>
          <w:szCs w:val="20"/>
          <w:u w:color="000000"/>
          <w:lang w:val="es-ES_tradnl"/>
        </w:rPr>
        <w:t xml:space="preserve">El anterior agravio deviene </w:t>
      </w:r>
      <w:r w:rsidRPr="00F568C6">
        <w:rPr>
          <w:rFonts w:ascii="Lucida Sans Unicode" w:hAnsi="Lucida Sans Unicode" w:cs="Lucida Sans Unicode"/>
          <w:b/>
          <w:color w:val="000000"/>
          <w:sz w:val="20"/>
          <w:szCs w:val="20"/>
          <w:u w:color="000000"/>
          <w:lang w:val="es-ES_tradnl"/>
        </w:rPr>
        <w:t>infundado por una parte e inoperante por otra</w:t>
      </w:r>
      <w:r w:rsidRPr="00F568C6">
        <w:rPr>
          <w:rFonts w:ascii="Lucida Sans Unicode" w:hAnsi="Lucida Sans Unicode" w:cs="Lucida Sans Unicode"/>
          <w:bCs/>
          <w:color w:val="000000"/>
          <w:sz w:val="20"/>
          <w:szCs w:val="20"/>
          <w:u w:color="000000"/>
          <w:lang w:val="es-ES_tradnl"/>
        </w:rPr>
        <w:t>, ya que, contrario a lo expuesto por el recurrente, la resolución impugnada se encuentra debidamente fundada y motivada, tal como se establece en los siguientes razonamientos</w:t>
      </w:r>
      <w:r w:rsidRPr="00F568C6">
        <w:rPr>
          <w:rFonts w:ascii="Lucida Sans Unicode" w:hAnsi="Lucida Sans Unicode" w:cs="Lucida Sans Unicode"/>
          <w:b/>
          <w:sz w:val="20"/>
          <w:szCs w:val="20"/>
        </w:rPr>
        <w:t xml:space="preserve">. </w:t>
      </w:r>
    </w:p>
    <w:p w14:paraId="6CEE2BED" w14:textId="77777777" w:rsidR="00CD5C33" w:rsidRPr="00F568C6" w:rsidRDefault="00CD5C33" w:rsidP="00C13B02">
      <w:pPr>
        <w:spacing w:after="0"/>
        <w:jc w:val="both"/>
        <w:rPr>
          <w:rFonts w:ascii="Lucida Sans Unicode" w:hAnsi="Lucida Sans Unicode" w:cs="Lucida Sans Unicode"/>
          <w:b/>
          <w:sz w:val="20"/>
          <w:szCs w:val="20"/>
        </w:rPr>
      </w:pPr>
    </w:p>
    <w:p w14:paraId="6A423B35" w14:textId="1877F1E7" w:rsidR="00E60C88" w:rsidRPr="00F568C6" w:rsidRDefault="00E60C88" w:rsidP="00C13B02">
      <w:pPr>
        <w:spacing w:after="0"/>
        <w:jc w:val="both"/>
        <w:rPr>
          <w:rFonts w:ascii="Lucida Sans Unicode" w:hAnsi="Lucida Sans Unicode" w:cs="Lucida Sans Unicode"/>
          <w:bCs/>
          <w:iCs/>
          <w:sz w:val="20"/>
          <w:szCs w:val="20"/>
        </w:rPr>
      </w:pPr>
      <w:r w:rsidRPr="00F568C6">
        <w:rPr>
          <w:rFonts w:ascii="Lucida Sans Unicode" w:hAnsi="Lucida Sans Unicode" w:cs="Lucida Sans Unicode"/>
          <w:sz w:val="20"/>
          <w:szCs w:val="20"/>
        </w:rPr>
        <w:t xml:space="preserve">En primer lugar, resulta improcedente afirmar que la autoridad fue omisa en realizar un estudio en conjunto de valoración del contenido promocional, y posteriormente un análisis del hecho denunciado, ya que como se desprende de la resolución </w:t>
      </w:r>
      <w:r w:rsidR="00163B39" w:rsidRPr="00F568C6">
        <w:rPr>
          <w:rFonts w:ascii="Lucida Sans Unicode" w:hAnsi="Lucida Sans Unicode" w:cs="Lucida Sans Unicode"/>
          <w:bCs/>
          <w:iCs/>
          <w:sz w:val="20"/>
          <w:szCs w:val="20"/>
        </w:rPr>
        <w:t>R</w:t>
      </w:r>
      <w:r w:rsidRPr="00F568C6">
        <w:rPr>
          <w:rFonts w:ascii="Lucida Sans Unicode" w:hAnsi="Lucida Sans Unicode" w:cs="Lucida Sans Unicode"/>
          <w:bCs/>
          <w:iCs/>
          <w:sz w:val="20"/>
          <w:szCs w:val="20"/>
        </w:rPr>
        <w:t>CQD-IEPC-019/2023</w:t>
      </w:r>
      <w:r w:rsidR="007E7BE9"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w:t>
      </w:r>
      <w:r w:rsidR="00793F79" w:rsidRPr="00F568C6">
        <w:rPr>
          <w:rFonts w:ascii="Lucida Sans Unicode" w:hAnsi="Lucida Sans Unicode" w:cs="Lucida Sans Unicode"/>
          <w:bCs/>
          <w:iCs/>
          <w:sz w:val="20"/>
          <w:szCs w:val="20"/>
        </w:rPr>
        <w:t xml:space="preserve">en una primera fase </w:t>
      </w:r>
      <w:r w:rsidR="007E7BE9" w:rsidRPr="00F568C6">
        <w:rPr>
          <w:rFonts w:ascii="Lucida Sans Unicode" w:hAnsi="Lucida Sans Unicode" w:cs="Lucida Sans Unicode"/>
          <w:bCs/>
          <w:iCs/>
          <w:sz w:val="20"/>
          <w:szCs w:val="20"/>
        </w:rPr>
        <w:t>se realizó el</w:t>
      </w:r>
      <w:r w:rsidRPr="00F568C6">
        <w:rPr>
          <w:rFonts w:ascii="Lucida Sans Unicode" w:hAnsi="Lucida Sans Unicode" w:cs="Lucida Sans Unicode"/>
          <w:bCs/>
          <w:iCs/>
          <w:sz w:val="20"/>
          <w:szCs w:val="20"/>
        </w:rPr>
        <w:t xml:space="preserve"> estudio integral del </w:t>
      </w:r>
      <w:r w:rsidR="00793F79" w:rsidRPr="00F568C6">
        <w:rPr>
          <w:rFonts w:ascii="Lucida Sans Unicode" w:hAnsi="Lucida Sans Unicode" w:cs="Lucida Sans Unicode"/>
          <w:bCs/>
          <w:iCs/>
          <w:sz w:val="20"/>
          <w:szCs w:val="20"/>
        </w:rPr>
        <w:t xml:space="preserve">contenido promocional, y posteriormente el análisis del hecho denunciado, en el contexto que se presenta. </w:t>
      </w:r>
    </w:p>
    <w:p w14:paraId="644BEE7A" w14:textId="77777777" w:rsidR="00E60C88" w:rsidRPr="00F568C6" w:rsidRDefault="00E60C88" w:rsidP="00C13B02">
      <w:pPr>
        <w:spacing w:after="0"/>
        <w:jc w:val="both"/>
        <w:rPr>
          <w:rFonts w:ascii="Lucida Sans Unicode" w:hAnsi="Lucida Sans Unicode" w:cs="Lucida Sans Unicode"/>
          <w:bCs/>
          <w:iCs/>
          <w:sz w:val="20"/>
          <w:szCs w:val="20"/>
        </w:rPr>
      </w:pPr>
    </w:p>
    <w:p w14:paraId="5A8E3E46" w14:textId="4E2A328C" w:rsidR="00793FF3" w:rsidRPr="00F568C6" w:rsidRDefault="007E7BE9" w:rsidP="00C13B02">
      <w:pPr>
        <w:spacing w:after="0"/>
        <w:jc w:val="both"/>
        <w:rPr>
          <w:rFonts w:ascii="Lucida Sans Unicode" w:eastAsia="Times New Roman" w:hAnsi="Lucida Sans Unicode" w:cs="Lucida Sans Unicode"/>
          <w:sz w:val="20"/>
          <w:szCs w:val="20"/>
          <w:lang w:eastAsia="es-ES"/>
        </w:rPr>
      </w:pPr>
      <w:r w:rsidRPr="00F568C6">
        <w:rPr>
          <w:rFonts w:ascii="Lucida Sans Unicode" w:hAnsi="Lucida Sans Unicode" w:cs="Lucida Sans Unicode"/>
          <w:bCs/>
          <w:iCs/>
          <w:sz w:val="20"/>
          <w:szCs w:val="20"/>
        </w:rPr>
        <w:t>En efecto,</w:t>
      </w:r>
      <w:r w:rsidR="00793FF3" w:rsidRPr="00F568C6">
        <w:rPr>
          <w:rFonts w:ascii="Lucida Sans Unicode" w:eastAsia="Times New Roman" w:hAnsi="Lucida Sans Unicode" w:cs="Lucida Sans Unicode"/>
          <w:sz w:val="20"/>
          <w:szCs w:val="20"/>
          <w:lang w:eastAsia="es-ES"/>
        </w:rPr>
        <w:t xml:space="preserve"> del análisis de la resolución impugnada, en las fojas 3</w:t>
      </w:r>
      <w:r w:rsidR="00D93790" w:rsidRPr="00F568C6">
        <w:rPr>
          <w:rFonts w:ascii="Lucida Sans Unicode" w:eastAsia="Times New Roman" w:hAnsi="Lucida Sans Unicode" w:cs="Lucida Sans Unicode"/>
          <w:sz w:val="20"/>
          <w:szCs w:val="20"/>
          <w:lang w:eastAsia="es-ES"/>
        </w:rPr>
        <w:t xml:space="preserve">8 </w:t>
      </w:r>
      <w:r w:rsidR="00793FF3" w:rsidRPr="00F568C6">
        <w:rPr>
          <w:rFonts w:ascii="Lucida Sans Unicode" w:eastAsia="Times New Roman" w:hAnsi="Lucida Sans Unicode" w:cs="Lucida Sans Unicode"/>
          <w:sz w:val="20"/>
          <w:szCs w:val="20"/>
          <w:lang w:eastAsia="es-ES"/>
        </w:rPr>
        <w:t>a 52 se advierte que la autoridad señalada como responsable fundó y motivo su determinación al considerar que:</w:t>
      </w:r>
    </w:p>
    <w:p w14:paraId="7547160B" w14:textId="77777777" w:rsidR="00793FF3" w:rsidRPr="00F568C6" w:rsidRDefault="00793FF3" w:rsidP="00C13B02">
      <w:pPr>
        <w:spacing w:after="0"/>
        <w:ind w:right="851"/>
        <w:jc w:val="both"/>
        <w:rPr>
          <w:rFonts w:ascii="Lucida Sans Unicode" w:hAnsi="Lucida Sans Unicode" w:cs="Lucida Sans Unicode"/>
          <w:bCs/>
          <w:iCs/>
          <w:sz w:val="20"/>
          <w:szCs w:val="20"/>
        </w:rPr>
      </w:pPr>
    </w:p>
    <w:p w14:paraId="25A5889E" w14:textId="5BA7FE32" w:rsidR="00E36D0A" w:rsidRPr="00F568C6" w:rsidRDefault="007E7BE9" w:rsidP="00284490">
      <w:pPr>
        <w:spacing w:after="0"/>
        <w:ind w:left="720" w:right="616"/>
        <w:jc w:val="both"/>
        <w:rPr>
          <w:rFonts w:ascii="Lucida Sans Unicode" w:eastAsia="Lucida Sans" w:hAnsi="Lucida Sans Unicode" w:cs="Lucida Sans Unicode"/>
          <w:b/>
          <w:i/>
          <w:sz w:val="20"/>
          <w:szCs w:val="20"/>
        </w:rPr>
      </w:pPr>
      <w:r w:rsidRPr="00F568C6">
        <w:rPr>
          <w:rFonts w:ascii="Lucida Sans Unicode" w:eastAsia="Lucida Sans" w:hAnsi="Lucida Sans Unicode" w:cs="Lucida Sans Unicode"/>
          <w:i/>
          <w:sz w:val="20"/>
          <w:szCs w:val="20"/>
        </w:rPr>
        <w:t>“</w:t>
      </w:r>
      <w:r w:rsidR="00E36D0A" w:rsidRPr="00F568C6">
        <w:rPr>
          <w:rFonts w:ascii="Lucida Sans Unicode" w:eastAsia="Lucida Sans" w:hAnsi="Lucida Sans Unicode" w:cs="Lucida Sans Unicode"/>
          <w:i/>
          <w:sz w:val="20"/>
          <w:szCs w:val="20"/>
        </w:rPr>
        <w:t xml:space="preserve">Al respecto, si bien es cierto que de la valoración en conjunto del material probatorio que obra en autos se tiene por acreditada la difusión de mensajes en redes sociales por el denunciado, también lo es que, las mismas son </w:t>
      </w:r>
      <w:r w:rsidR="00E36D0A" w:rsidRPr="00F568C6">
        <w:rPr>
          <w:rFonts w:ascii="Lucida Sans Unicode" w:eastAsia="Lucida Sans" w:hAnsi="Lucida Sans Unicode" w:cs="Lucida Sans Unicode"/>
          <w:b/>
          <w:i/>
          <w:sz w:val="20"/>
          <w:szCs w:val="20"/>
        </w:rPr>
        <w:t>únicamente en el sentido de difusión</w:t>
      </w:r>
      <w:r w:rsidR="00E36D0A" w:rsidRPr="00F568C6">
        <w:rPr>
          <w:rFonts w:ascii="Lucida Sans Unicode" w:eastAsia="Lucida Sans" w:hAnsi="Lucida Sans Unicode" w:cs="Lucida Sans Unicode"/>
          <w:i/>
          <w:sz w:val="20"/>
          <w:szCs w:val="20"/>
        </w:rPr>
        <w:t xml:space="preserve"> del 5° Informe Legislativo del Senador de la Republica José Clemente Castañeda Höeflich, actividad que se encuentra amparada bajo la premisa que, en toda democracia representativa en la que los ciudadanos delegan a sus representantes el poder, es necesario que los gobernantes </w:t>
      </w:r>
      <w:r w:rsidR="00E36D0A" w:rsidRPr="00F568C6">
        <w:rPr>
          <w:rFonts w:ascii="Lucida Sans Unicode" w:eastAsia="Lucida Sans" w:hAnsi="Lucida Sans Unicode" w:cs="Lucida Sans Unicode"/>
          <w:b/>
          <w:i/>
          <w:sz w:val="20"/>
          <w:szCs w:val="20"/>
        </w:rPr>
        <w:t>rindan cuentas y justifiquen sus acciones.</w:t>
      </w:r>
    </w:p>
    <w:p w14:paraId="6CBAFFAB" w14:textId="77777777" w:rsidR="00550D5D" w:rsidRPr="00F568C6" w:rsidRDefault="00550D5D" w:rsidP="00284490">
      <w:pPr>
        <w:spacing w:after="0"/>
        <w:ind w:left="720" w:right="616"/>
        <w:jc w:val="both"/>
        <w:rPr>
          <w:rFonts w:ascii="Lucida Sans Unicode" w:eastAsia="Lucida Sans" w:hAnsi="Lucida Sans Unicode" w:cs="Lucida Sans Unicode"/>
          <w:i/>
          <w:sz w:val="20"/>
          <w:szCs w:val="20"/>
        </w:rPr>
      </w:pPr>
      <w:r w:rsidRPr="00F568C6">
        <w:rPr>
          <w:rFonts w:ascii="Lucida Sans Unicode" w:eastAsia="Lucida Sans" w:hAnsi="Lucida Sans Unicode" w:cs="Lucida Sans Unicode"/>
          <w:i/>
          <w:sz w:val="20"/>
          <w:szCs w:val="20"/>
        </w:rPr>
        <w:t>…</w:t>
      </w:r>
    </w:p>
    <w:p w14:paraId="6BC04E65" w14:textId="5CEF3529" w:rsidR="00E36D0A" w:rsidRPr="00F568C6" w:rsidRDefault="00E36D0A" w:rsidP="00284490">
      <w:pPr>
        <w:spacing w:after="0"/>
        <w:ind w:left="720" w:right="616"/>
        <w:jc w:val="both"/>
        <w:rPr>
          <w:rFonts w:ascii="Lucida Sans Unicode" w:eastAsia="Trebuchet MS" w:hAnsi="Lucida Sans Unicode" w:cs="Lucida Sans Unicode"/>
          <w:b/>
          <w:i/>
          <w:sz w:val="20"/>
          <w:szCs w:val="20"/>
          <w:lang w:val="es-ES"/>
        </w:rPr>
      </w:pPr>
      <w:r w:rsidRPr="00F568C6">
        <w:rPr>
          <w:rFonts w:ascii="Lucida Sans Unicode" w:eastAsia="Trebuchet MS" w:hAnsi="Lucida Sans Unicode" w:cs="Lucida Sans Unicode"/>
          <w:i/>
          <w:sz w:val="20"/>
          <w:szCs w:val="20"/>
          <w:lang w:val="es-ES"/>
        </w:rPr>
        <w:t xml:space="preserve">Respecto al principio de imparcialidad y equidad, el </w:t>
      </w:r>
      <w:r w:rsidRPr="00F568C6">
        <w:rPr>
          <w:rFonts w:ascii="Lucida Sans Unicode" w:eastAsia="Trebuchet MS" w:hAnsi="Lucida Sans Unicode" w:cs="Lucida Sans Unicode"/>
          <w:b/>
          <w:i/>
          <w:sz w:val="20"/>
          <w:szCs w:val="20"/>
          <w:lang w:val="es-ES"/>
        </w:rPr>
        <w:t>artículo 134</w:t>
      </w:r>
      <w:r w:rsidRPr="00F568C6">
        <w:rPr>
          <w:rFonts w:ascii="Lucida Sans Unicode" w:eastAsia="Trebuchet MS" w:hAnsi="Lucida Sans Unicode" w:cs="Lucida Sans Unicode"/>
          <w:i/>
          <w:sz w:val="20"/>
          <w:szCs w:val="20"/>
          <w:lang w:val="es-ES"/>
        </w:rPr>
        <w:t xml:space="preserve"> </w:t>
      </w:r>
      <w:r w:rsidRPr="00F568C6">
        <w:rPr>
          <w:rFonts w:ascii="Lucida Sans Unicode" w:eastAsia="Trebuchet MS" w:hAnsi="Lucida Sans Unicode" w:cs="Lucida Sans Unicode"/>
          <w:bCs/>
          <w:i/>
          <w:sz w:val="20"/>
          <w:szCs w:val="20"/>
          <w:lang w:val="es-ES"/>
        </w:rPr>
        <w:t xml:space="preserve">de la Constitución Federal en su párrafo séptimo consagra los principios fundamentales de </w:t>
      </w:r>
      <w:r w:rsidRPr="00F568C6">
        <w:rPr>
          <w:rFonts w:ascii="Lucida Sans Unicode" w:eastAsia="Trebuchet MS" w:hAnsi="Lucida Sans Unicode" w:cs="Lucida Sans Unicode"/>
          <w:b/>
          <w:i/>
          <w:sz w:val="20"/>
          <w:szCs w:val="20"/>
          <w:lang w:val="es-ES"/>
        </w:rPr>
        <w:t>imparcialidad y neutralidad en la contienda electoral,</w:t>
      </w:r>
      <w:r w:rsidRPr="00F568C6">
        <w:rPr>
          <w:rFonts w:ascii="Lucida Sans Unicode" w:eastAsia="Trebuchet MS" w:hAnsi="Lucida Sans Unicode" w:cs="Lucida Sans Unicode"/>
          <w:bCs/>
          <w:i/>
          <w:sz w:val="20"/>
          <w:szCs w:val="20"/>
          <w:lang w:val="es-ES"/>
        </w:rPr>
        <w:t xml:space="preserve"> ya que refiere que las personas servidoras públicas de la federación, los estados y los municipios, así como de la Ciudad de México y sus alcaldías, tienen en todo tiempo la obligación de aplicar con imparcialidad los recursos públicos que están bajo su responsabilidad, </w:t>
      </w:r>
      <w:r w:rsidRPr="00F568C6">
        <w:rPr>
          <w:rFonts w:ascii="Lucida Sans Unicode" w:eastAsia="Trebuchet MS" w:hAnsi="Lucida Sans Unicode" w:cs="Lucida Sans Unicode"/>
          <w:b/>
          <w:i/>
          <w:sz w:val="20"/>
          <w:szCs w:val="20"/>
          <w:lang w:val="es-ES"/>
        </w:rPr>
        <w:t>sin influir en la equidad de la competencia entre los partidos políticos.</w:t>
      </w:r>
    </w:p>
    <w:p w14:paraId="5E217C56" w14:textId="77777777" w:rsidR="003E78B8" w:rsidRPr="00F568C6" w:rsidRDefault="003E78B8" w:rsidP="00284490">
      <w:pPr>
        <w:spacing w:after="0"/>
        <w:ind w:left="720" w:right="616"/>
        <w:jc w:val="both"/>
        <w:rPr>
          <w:rFonts w:ascii="Lucida Sans Unicode" w:eastAsia="Trebuchet MS" w:hAnsi="Lucida Sans Unicode" w:cs="Lucida Sans Unicode"/>
          <w:bCs/>
          <w:i/>
          <w:sz w:val="20"/>
          <w:szCs w:val="20"/>
        </w:rPr>
      </w:pPr>
    </w:p>
    <w:p w14:paraId="678AF4FD" w14:textId="6DD9F88F" w:rsidR="00E36D0A" w:rsidRPr="00F568C6" w:rsidRDefault="00E36D0A" w:rsidP="00284490">
      <w:pPr>
        <w:spacing w:after="0"/>
        <w:ind w:left="720" w:right="616"/>
        <w:jc w:val="both"/>
        <w:rPr>
          <w:rFonts w:ascii="Lucida Sans Unicode" w:eastAsia="Trebuchet MS" w:hAnsi="Lucida Sans Unicode" w:cs="Lucida Sans Unicode"/>
          <w:i/>
          <w:sz w:val="20"/>
          <w:szCs w:val="20"/>
        </w:rPr>
      </w:pPr>
      <w:r w:rsidRPr="00F568C6">
        <w:rPr>
          <w:rFonts w:ascii="Lucida Sans Unicode" w:eastAsia="Trebuchet MS" w:hAnsi="Lucida Sans Unicode" w:cs="Lucida Sans Unicode"/>
          <w:bCs/>
          <w:i/>
          <w:sz w:val="20"/>
          <w:szCs w:val="20"/>
        </w:rPr>
        <w:t xml:space="preserve">El citado numeral, encuentra su correlativo en </w:t>
      </w:r>
      <w:r w:rsidRPr="00F568C6">
        <w:rPr>
          <w:rFonts w:ascii="Lucida Sans Unicode" w:eastAsia="Trebuchet MS" w:hAnsi="Lucida Sans Unicode" w:cs="Lucida Sans Unicode"/>
          <w:b/>
          <w:bCs/>
          <w:i/>
          <w:sz w:val="20"/>
          <w:szCs w:val="20"/>
        </w:rPr>
        <w:t>el artículo 116 Bis</w:t>
      </w:r>
      <w:r w:rsidRPr="00F568C6">
        <w:rPr>
          <w:rFonts w:ascii="Lucida Sans Unicode" w:eastAsia="Trebuchet MS" w:hAnsi="Lucida Sans Unicode" w:cs="Lucida Sans Unicode"/>
          <w:bCs/>
          <w:i/>
          <w:sz w:val="20"/>
          <w:szCs w:val="20"/>
        </w:rPr>
        <w:t xml:space="preserve">, párrafo primero de la constitución local, es así como mediante el mismo se tutelan dos bienes jurídicos de los sistemas democráticos: </w:t>
      </w:r>
      <w:r w:rsidRPr="00F568C6">
        <w:rPr>
          <w:rFonts w:ascii="Lucida Sans Unicode" w:eastAsia="Trebuchet MS" w:hAnsi="Lucida Sans Unicode" w:cs="Lucida Sans Unicode"/>
          <w:i/>
          <w:sz w:val="20"/>
          <w:szCs w:val="20"/>
        </w:rPr>
        <w:t>a) la imparcialidad y la neutralidad con que deben actuar las personas servidoras públicas y</w:t>
      </w:r>
      <w:r w:rsidRPr="00F568C6">
        <w:rPr>
          <w:rFonts w:ascii="Lucida Sans Unicode" w:eastAsia="Trebuchet MS" w:hAnsi="Lucida Sans Unicode" w:cs="Lucida Sans Unicode"/>
          <w:b/>
          <w:bCs/>
          <w:i/>
          <w:sz w:val="20"/>
          <w:szCs w:val="20"/>
        </w:rPr>
        <w:t xml:space="preserve"> </w:t>
      </w:r>
      <w:r w:rsidRPr="00F568C6">
        <w:rPr>
          <w:rFonts w:ascii="Lucida Sans Unicode" w:eastAsia="Trebuchet MS" w:hAnsi="Lucida Sans Unicode" w:cs="Lucida Sans Unicode"/>
          <w:i/>
          <w:sz w:val="20"/>
          <w:szCs w:val="20"/>
        </w:rPr>
        <w:t>b)</w:t>
      </w:r>
      <w:r w:rsidRPr="00F568C6">
        <w:rPr>
          <w:rFonts w:ascii="Lucida Sans Unicode" w:eastAsia="Trebuchet MS" w:hAnsi="Lucida Sans Unicode" w:cs="Lucida Sans Unicode"/>
          <w:b/>
          <w:bCs/>
          <w:i/>
          <w:sz w:val="20"/>
          <w:szCs w:val="20"/>
        </w:rPr>
        <w:t xml:space="preserve"> </w:t>
      </w:r>
      <w:r w:rsidRPr="00F568C6">
        <w:rPr>
          <w:rFonts w:ascii="Lucida Sans Unicode" w:eastAsia="Trebuchet MS" w:hAnsi="Lucida Sans Unicode" w:cs="Lucida Sans Unicode"/>
          <w:i/>
          <w:sz w:val="20"/>
          <w:szCs w:val="20"/>
        </w:rPr>
        <w:t>la equidad en los procesos electorales.</w:t>
      </w:r>
    </w:p>
    <w:p w14:paraId="58E57084" w14:textId="0FD8730E" w:rsidR="00E36D0A" w:rsidRPr="00F568C6" w:rsidRDefault="00E36D0A" w:rsidP="00284490">
      <w:pPr>
        <w:spacing w:after="0"/>
        <w:ind w:left="720" w:right="616"/>
        <w:jc w:val="both"/>
        <w:rPr>
          <w:rFonts w:ascii="Lucida Sans Unicode" w:eastAsia="Trebuchet MS" w:hAnsi="Lucida Sans Unicode" w:cs="Lucida Sans Unicode"/>
          <w:b/>
          <w:bCs/>
          <w:i/>
          <w:sz w:val="20"/>
          <w:szCs w:val="20"/>
        </w:rPr>
      </w:pPr>
      <w:r w:rsidRPr="00F568C6">
        <w:rPr>
          <w:rFonts w:ascii="Lucida Sans Unicode" w:eastAsia="Trebuchet MS" w:hAnsi="Lucida Sans Unicode" w:cs="Lucida Sans Unicode"/>
          <w:bCs/>
          <w:i/>
          <w:sz w:val="20"/>
          <w:szCs w:val="20"/>
        </w:rPr>
        <w:t xml:space="preserve">Al respecto, si bien el aludido precepto constitucional hace referencia a que los recursos públicos sean utilizados sin influir en la contienda electoral, también es posible desprender la exigencia que esto sea </w:t>
      </w:r>
      <w:r w:rsidRPr="00F568C6">
        <w:rPr>
          <w:rFonts w:ascii="Lucida Sans Unicode" w:eastAsia="Trebuchet MS" w:hAnsi="Lucida Sans Unicode" w:cs="Lucida Sans Unicode"/>
          <w:b/>
          <w:bCs/>
          <w:i/>
          <w:sz w:val="20"/>
          <w:szCs w:val="20"/>
        </w:rPr>
        <w:t xml:space="preserve">con el objeto de que ningún </w:t>
      </w:r>
      <w:r w:rsidRPr="00F568C6">
        <w:rPr>
          <w:rFonts w:ascii="Lucida Sans Unicode" w:eastAsia="Trebuchet MS" w:hAnsi="Lucida Sans Unicode" w:cs="Lucida Sans Unicode"/>
          <w:b/>
          <w:bCs/>
          <w:i/>
          <w:sz w:val="20"/>
          <w:szCs w:val="20"/>
        </w:rPr>
        <w:lastRenderedPageBreak/>
        <w:t>partido, candidatura o coalición obtenga algún beneficio que pueda afectar el equilibrio que debe imperar en una contienda electoral</w:t>
      </w:r>
      <w:r w:rsidR="009A05C5" w:rsidRPr="00F568C6">
        <w:rPr>
          <w:rFonts w:ascii="Lucida Sans Unicode" w:eastAsia="Trebuchet MS" w:hAnsi="Lucida Sans Unicode" w:cs="Lucida Sans Unicode"/>
          <w:b/>
          <w:bCs/>
          <w:i/>
          <w:sz w:val="20"/>
          <w:szCs w:val="20"/>
        </w:rPr>
        <w:t>.</w:t>
      </w:r>
      <w:r w:rsidRPr="00F568C6">
        <w:rPr>
          <w:rFonts w:ascii="Lucida Sans Unicode" w:eastAsia="Trebuchet MS" w:hAnsi="Lucida Sans Unicode" w:cs="Lucida Sans Unicode"/>
          <w:i/>
          <w:sz w:val="20"/>
          <w:szCs w:val="20"/>
          <w:vertAlign w:val="superscript"/>
        </w:rPr>
        <w:footnoteReference w:id="8"/>
      </w:r>
    </w:p>
    <w:p w14:paraId="6B08E37F" w14:textId="4795F9E7"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w:t>
      </w:r>
    </w:p>
    <w:p w14:paraId="77255963" w14:textId="2D2DC6C7"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 xml:space="preserve">En adhesión, en lo que respecta a las publicaciones realizadas por los medios de comunicación, estas se encuentran amparadas bajo la protección de la </w:t>
      </w:r>
      <w:r w:rsidRPr="00F568C6">
        <w:rPr>
          <w:rFonts w:ascii="Lucida Sans Unicode" w:eastAsia="Trebuchet MS" w:hAnsi="Lucida Sans Unicode" w:cs="Lucida Sans Unicode"/>
          <w:b/>
          <w:bCs/>
          <w:i/>
          <w:sz w:val="20"/>
          <w:szCs w:val="20"/>
        </w:rPr>
        <w:t>libertad de expresión</w:t>
      </w:r>
      <w:r w:rsidRPr="00F568C6">
        <w:rPr>
          <w:rFonts w:ascii="Lucida Sans Unicode" w:eastAsia="Trebuchet MS" w:hAnsi="Lucida Sans Unicode" w:cs="Lucida Sans Unicode"/>
          <w:bCs/>
          <w:i/>
          <w:sz w:val="20"/>
          <w:szCs w:val="20"/>
        </w:rPr>
        <w:t xml:space="preserve">, a efecto de </w:t>
      </w:r>
      <w:r w:rsidRPr="00F568C6">
        <w:rPr>
          <w:rFonts w:ascii="Lucida Sans Unicode" w:eastAsia="Trebuchet MS" w:hAnsi="Lucida Sans Unicode" w:cs="Lucida Sans Unicode"/>
          <w:b/>
          <w:bCs/>
          <w:i/>
          <w:sz w:val="20"/>
          <w:szCs w:val="20"/>
        </w:rPr>
        <w:t>garantizar el libre ejercicio y labor periodística</w:t>
      </w:r>
      <w:r w:rsidRPr="00F568C6">
        <w:rPr>
          <w:rFonts w:ascii="Lucida Sans Unicode" w:eastAsia="Trebuchet MS" w:hAnsi="Lucida Sans Unicode" w:cs="Lucida Sans Unicode"/>
          <w:bCs/>
          <w:i/>
          <w:sz w:val="20"/>
          <w:szCs w:val="20"/>
        </w:rPr>
        <w:t xml:space="preserve">, que constituyen la base fundamental del debate político en el estado democrático, ello acorde a lo dispuesto por los </w:t>
      </w:r>
      <w:r w:rsidRPr="00F568C6">
        <w:rPr>
          <w:rFonts w:ascii="Lucida Sans Unicode" w:eastAsia="Trebuchet MS" w:hAnsi="Lucida Sans Unicode" w:cs="Lucida Sans Unicode"/>
          <w:b/>
          <w:bCs/>
          <w:i/>
          <w:sz w:val="20"/>
          <w:szCs w:val="20"/>
        </w:rPr>
        <w:t>artículos 6 y 7</w:t>
      </w:r>
      <w:r w:rsidRPr="00F568C6">
        <w:rPr>
          <w:rFonts w:ascii="Lucida Sans Unicode" w:eastAsia="Trebuchet MS" w:hAnsi="Lucida Sans Unicode" w:cs="Lucida Sans Unicode"/>
          <w:bCs/>
          <w:i/>
          <w:sz w:val="20"/>
          <w:szCs w:val="20"/>
        </w:rPr>
        <w:t xml:space="preserve"> de la Constitución Federal, y 13.3 de la Convención Americana sobre Derechos Huma</w:t>
      </w:r>
      <w:r w:rsidR="009A05C5" w:rsidRPr="00F568C6">
        <w:rPr>
          <w:rFonts w:ascii="Lucida Sans Unicode" w:eastAsia="Trebuchet MS" w:hAnsi="Lucida Sans Unicode" w:cs="Lucida Sans Unicode"/>
          <w:bCs/>
          <w:i/>
          <w:sz w:val="20"/>
          <w:szCs w:val="20"/>
        </w:rPr>
        <w:t>nos.</w:t>
      </w:r>
    </w:p>
    <w:p w14:paraId="19D6DAFF" w14:textId="4C4766E3"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 xml:space="preserve">Se debe tener presente que, la libertad de expresión es un pilar de la democracia. Es un derecho humano consagrado en </w:t>
      </w:r>
      <w:r w:rsidRPr="00F568C6">
        <w:rPr>
          <w:rFonts w:ascii="Lucida Sans Unicode" w:eastAsia="Trebuchet MS" w:hAnsi="Lucida Sans Unicode" w:cs="Lucida Sans Unicode"/>
          <w:b/>
          <w:bCs/>
          <w:i/>
          <w:sz w:val="20"/>
          <w:szCs w:val="20"/>
        </w:rPr>
        <w:t>el artículo 6º</w:t>
      </w:r>
      <w:r w:rsidRPr="00F568C6">
        <w:rPr>
          <w:rFonts w:ascii="Lucida Sans Unicode" w:eastAsia="Trebuchet MS" w:hAnsi="Lucida Sans Unicode" w:cs="Lucida Sans Unicode"/>
          <w:bCs/>
          <w:i/>
          <w:sz w:val="20"/>
          <w:szCs w:val="20"/>
        </w:rPr>
        <w:t xml:space="preserve"> de la Constitución Política de los Estados Unidos Mexicanos, en los </w:t>
      </w:r>
      <w:r w:rsidRPr="00F568C6">
        <w:rPr>
          <w:rFonts w:ascii="Lucida Sans Unicode" w:eastAsia="Trebuchet MS" w:hAnsi="Lucida Sans Unicode" w:cs="Lucida Sans Unicode"/>
          <w:b/>
          <w:bCs/>
          <w:i/>
          <w:sz w:val="20"/>
          <w:szCs w:val="20"/>
        </w:rPr>
        <w:t>artículos 19,</w:t>
      </w:r>
      <w:r w:rsidRPr="00F568C6">
        <w:rPr>
          <w:rFonts w:ascii="Lucida Sans Unicode" w:eastAsia="Trebuchet MS" w:hAnsi="Lucida Sans Unicode" w:cs="Lucida Sans Unicode"/>
          <w:bCs/>
          <w:i/>
          <w:sz w:val="20"/>
          <w:szCs w:val="20"/>
        </w:rPr>
        <w:t xml:space="preserve"> párrafos 2 y 3, del Pacto Internacional de Derechos Civiles y Políticos; </w:t>
      </w:r>
      <w:r w:rsidRPr="00F568C6">
        <w:rPr>
          <w:rFonts w:ascii="Lucida Sans Unicode" w:eastAsia="Trebuchet MS" w:hAnsi="Lucida Sans Unicode" w:cs="Lucida Sans Unicode"/>
          <w:b/>
          <w:bCs/>
          <w:i/>
          <w:sz w:val="20"/>
          <w:szCs w:val="20"/>
        </w:rPr>
        <w:t>y 13</w:t>
      </w:r>
      <w:r w:rsidRPr="00F568C6">
        <w:rPr>
          <w:rFonts w:ascii="Lucida Sans Unicode" w:eastAsia="Trebuchet MS" w:hAnsi="Lucida Sans Unicode" w:cs="Lucida Sans Unicode"/>
          <w:bCs/>
          <w:i/>
          <w:sz w:val="20"/>
          <w:szCs w:val="20"/>
        </w:rPr>
        <w:t xml:space="preserve"> de la Convención Americana sobre Derechos Humanos. Tratados que, conforme al </w:t>
      </w:r>
      <w:r w:rsidRPr="00F568C6">
        <w:rPr>
          <w:rFonts w:ascii="Lucida Sans Unicode" w:eastAsia="Trebuchet MS" w:hAnsi="Lucida Sans Unicode" w:cs="Lucida Sans Unicode"/>
          <w:b/>
          <w:bCs/>
          <w:i/>
          <w:sz w:val="20"/>
          <w:szCs w:val="20"/>
        </w:rPr>
        <w:t>artículo 133</w:t>
      </w:r>
      <w:r w:rsidRPr="00F568C6">
        <w:rPr>
          <w:rFonts w:ascii="Lucida Sans Unicode" w:eastAsia="Trebuchet MS" w:hAnsi="Lucida Sans Unicode" w:cs="Lucida Sans Unicode"/>
          <w:bCs/>
          <w:i/>
          <w:sz w:val="20"/>
          <w:szCs w:val="20"/>
        </w:rPr>
        <w:t xml:space="preserve"> Constitucional, son Ley Suprema de toda la U</w:t>
      </w:r>
      <w:r w:rsidR="009A05C5" w:rsidRPr="00F568C6">
        <w:rPr>
          <w:rFonts w:ascii="Lucida Sans Unicode" w:eastAsia="Trebuchet MS" w:hAnsi="Lucida Sans Unicode" w:cs="Lucida Sans Unicode"/>
          <w:bCs/>
          <w:i/>
          <w:sz w:val="20"/>
          <w:szCs w:val="20"/>
        </w:rPr>
        <w:t>nión junto con la Constitución.</w:t>
      </w:r>
    </w:p>
    <w:p w14:paraId="5FA0E676" w14:textId="629C2F98" w:rsidR="008C6E65" w:rsidRPr="00F568C6" w:rsidRDefault="008C6E65" w:rsidP="00284490">
      <w:pPr>
        <w:spacing w:after="0"/>
        <w:ind w:left="720" w:right="616"/>
        <w:jc w:val="both"/>
        <w:rPr>
          <w:rFonts w:ascii="Lucida Sans Unicode" w:eastAsia="Trebuchet MS" w:hAnsi="Lucida Sans Unicode" w:cs="Lucida Sans Unicode"/>
          <w:bCs/>
          <w:i/>
          <w:sz w:val="20"/>
          <w:szCs w:val="20"/>
        </w:rPr>
      </w:pPr>
      <w:r w:rsidRPr="00F568C6">
        <w:rPr>
          <w:rFonts w:ascii="Lucida Sans Unicode" w:eastAsia="Trebuchet MS" w:hAnsi="Lucida Sans Unicode" w:cs="Lucida Sans Unicode"/>
          <w:bCs/>
          <w:i/>
          <w:sz w:val="20"/>
          <w:szCs w:val="20"/>
        </w:rPr>
        <w:t xml:space="preserve">Bajo esa tesitura, dentro del género de la libertad de expresión, se encuentra la libertad de prensa, consagrada en </w:t>
      </w:r>
      <w:r w:rsidRPr="00F568C6">
        <w:rPr>
          <w:rFonts w:ascii="Lucida Sans Unicode" w:eastAsia="Trebuchet MS" w:hAnsi="Lucida Sans Unicode" w:cs="Lucida Sans Unicode"/>
          <w:b/>
          <w:bCs/>
          <w:i/>
          <w:sz w:val="20"/>
          <w:szCs w:val="20"/>
        </w:rPr>
        <w:t>el artículo 7º</w:t>
      </w:r>
      <w:r w:rsidRPr="00F568C6">
        <w:rPr>
          <w:rFonts w:ascii="Lucida Sans Unicode" w:eastAsia="Trebuchet MS" w:hAnsi="Lucida Sans Unicode" w:cs="Lucida Sans Unicode"/>
          <w:bCs/>
          <w:i/>
          <w:sz w:val="20"/>
          <w:szCs w:val="20"/>
        </w:rPr>
        <w:t xml:space="preserve"> de la Constitución Federal, que dispone esencialmente que es </w:t>
      </w:r>
      <w:r w:rsidRPr="00F568C6">
        <w:rPr>
          <w:rFonts w:ascii="Lucida Sans Unicode" w:eastAsia="Trebuchet MS" w:hAnsi="Lucida Sans Unicode" w:cs="Lucida Sans Unicode"/>
          <w:b/>
          <w:bCs/>
          <w:i/>
          <w:sz w:val="20"/>
          <w:szCs w:val="20"/>
        </w:rPr>
        <w:t>inviolable la libertad de difundir opiniones</w:t>
      </w:r>
      <w:r w:rsidRPr="00F568C6">
        <w:rPr>
          <w:rFonts w:ascii="Lucida Sans Unicode" w:eastAsia="Trebuchet MS" w:hAnsi="Lucida Sans Unicode" w:cs="Lucida Sans Unicode"/>
          <w:bCs/>
          <w:i/>
          <w:sz w:val="20"/>
          <w:szCs w:val="20"/>
        </w:rPr>
        <w:t>, información e ideas, a través de cualquier medio. La cual, no puede restringirse por vías o medios indirectos, tales como el abuso de controles oficiales o particulares, de papel para periódicos, de frecuencias radioeléctricas o de enseres y aparatos usados en la difusión de información o por cualesquiera otros medios y tecnologías de la información y comunicación encaminados a impedir la transmisión y circulación de ideas y opiniones.</w:t>
      </w:r>
    </w:p>
    <w:p w14:paraId="1497DB9B" w14:textId="3F42575B" w:rsidR="00793FF3"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w:t>
      </w:r>
    </w:p>
    <w:p w14:paraId="5A702581" w14:textId="134E62FD"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En ese sentido, la Sala Superior del Tribunal Electoral del Poder Judicial de la Federación, ha reiterado que para que se configuren los actos anticipados de precampaña y campaña, es necesaria la concurrencia de tres elementos: </w:t>
      </w:r>
    </w:p>
    <w:p w14:paraId="2635809D" w14:textId="24F3BFAA"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lastRenderedPageBreak/>
        <w:t>a)</w:t>
      </w:r>
      <w:r w:rsidRPr="00F568C6">
        <w:rPr>
          <w:rFonts w:ascii="Lucida Sans Unicode" w:hAnsi="Lucida Sans Unicode" w:cs="Lucida Sans Unicode"/>
          <w:bCs/>
          <w:i/>
          <w:iCs/>
          <w:sz w:val="20"/>
          <w:szCs w:val="20"/>
        </w:rPr>
        <w:tab/>
      </w:r>
      <w:r w:rsidRPr="00F568C6">
        <w:rPr>
          <w:rFonts w:ascii="Lucida Sans Unicode" w:hAnsi="Lucida Sans Unicode" w:cs="Lucida Sans Unicode"/>
          <w:b/>
          <w:bCs/>
          <w:i/>
          <w:iCs/>
          <w:sz w:val="20"/>
          <w:szCs w:val="20"/>
        </w:rPr>
        <w:t>Personal:</w:t>
      </w:r>
      <w:r w:rsidRPr="00F568C6">
        <w:rPr>
          <w:rFonts w:ascii="Lucida Sans Unicode" w:hAnsi="Lucida Sans Unicode" w:cs="Lucida Sans Unicode"/>
          <w:bCs/>
          <w:i/>
          <w:iCs/>
          <w:sz w:val="20"/>
          <w:szCs w:val="20"/>
        </w:rPr>
        <w:t xml:space="preserve"> Se refiere a que los realicen los partidos, sus militantes, aspirantes o precandidatos y, en el contexto del mensaje se advierten elementos que hagan plenamente identificable al sujeto de que se trate; </w:t>
      </w:r>
    </w:p>
    <w:p w14:paraId="5C188F34" w14:textId="1DFFDD33"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b)</w:t>
      </w:r>
      <w:r w:rsidRPr="00F568C6">
        <w:rPr>
          <w:rFonts w:ascii="Lucida Sans Unicode" w:hAnsi="Lucida Sans Unicode" w:cs="Lucida Sans Unicode"/>
          <w:bCs/>
          <w:i/>
          <w:iCs/>
          <w:sz w:val="20"/>
          <w:szCs w:val="20"/>
        </w:rPr>
        <w:tab/>
      </w:r>
      <w:r w:rsidRPr="00F568C6">
        <w:rPr>
          <w:rFonts w:ascii="Lucida Sans Unicode" w:hAnsi="Lucida Sans Unicode" w:cs="Lucida Sans Unicode"/>
          <w:b/>
          <w:bCs/>
          <w:i/>
          <w:iCs/>
          <w:sz w:val="20"/>
          <w:szCs w:val="20"/>
        </w:rPr>
        <w:t>Temporal:</w:t>
      </w:r>
      <w:r w:rsidRPr="00F568C6">
        <w:rPr>
          <w:rFonts w:ascii="Lucida Sans Unicode" w:hAnsi="Lucida Sans Unicode" w:cs="Lucida Sans Unicode"/>
          <w:bCs/>
          <w:i/>
          <w:iCs/>
          <w:sz w:val="20"/>
          <w:szCs w:val="20"/>
        </w:rPr>
        <w:t xml:space="preserve"> Referente al periodo en el cual ocurren los actos, es decir, que los mismos se realicen antes del inicio formal de las precampañas y campañas, y</w:t>
      </w:r>
    </w:p>
    <w:p w14:paraId="245A2CEB" w14:textId="24817D3C"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c)</w:t>
      </w:r>
      <w:r w:rsidRPr="00F568C6">
        <w:rPr>
          <w:rFonts w:ascii="Lucida Sans Unicode" w:hAnsi="Lucida Sans Unicode" w:cs="Lucida Sans Unicode"/>
          <w:bCs/>
          <w:i/>
          <w:iCs/>
          <w:sz w:val="20"/>
          <w:szCs w:val="20"/>
        </w:rPr>
        <w:tab/>
      </w:r>
      <w:r w:rsidRPr="00F568C6">
        <w:rPr>
          <w:rFonts w:ascii="Lucida Sans Unicode" w:hAnsi="Lucida Sans Unicode" w:cs="Lucida Sans Unicode"/>
          <w:b/>
          <w:bCs/>
          <w:i/>
          <w:iCs/>
          <w:sz w:val="20"/>
          <w:szCs w:val="20"/>
        </w:rPr>
        <w:t>Subjetivo:</w:t>
      </w:r>
      <w:r w:rsidRPr="00F568C6">
        <w:rPr>
          <w:rFonts w:ascii="Lucida Sans Unicode" w:hAnsi="Lucida Sans Unicode" w:cs="Lucida Sans Unicode"/>
          <w:bCs/>
          <w:i/>
          <w:iCs/>
          <w:sz w:val="20"/>
          <w:szCs w:val="20"/>
        </w:rPr>
        <w:t xml:space="preserve"> Relativo a que una persona realice actos o expresiones que revelen la intención de llamar a votar o pedir apoyo a favor o en contra de cualquier persona o partido, para contender en un procedimiento interno de selección o un proceso electoral; o bien, que se advierta la finalidad de promover u obtener la p</w:t>
      </w:r>
      <w:r w:rsidR="009A05C5" w:rsidRPr="00F568C6">
        <w:rPr>
          <w:rFonts w:ascii="Lucida Sans Unicode" w:hAnsi="Lucida Sans Unicode" w:cs="Lucida Sans Unicode"/>
          <w:bCs/>
          <w:i/>
          <w:iCs/>
          <w:sz w:val="20"/>
          <w:szCs w:val="20"/>
        </w:rPr>
        <w:t xml:space="preserve">ostulación de una candidatura. </w:t>
      </w:r>
    </w:p>
    <w:p w14:paraId="0B1B132E" w14:textId="31CE1FB7"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A</w:t>
      </w:r>
      <w:r w:rsidR="003859C6" w:rsidRPr="00F568C6">
        <w:rPr>
          <w:rFonts w:ascii="Lucida Sans Unicode" w:hAnsi="Lucida Sans Unicode" w:cs="Lucida Sans Unicode"/>
          <w:bCs/>
          <w:i/>
          <w:iCs/>
          <w:sz w:val="20"/>
          <w:szCs w:val="20"/>
        </w:rPr>
        <w:t>demás, la jurisprudencia 4/2018</w:t>
      </w:r>
      <w:r w:rsidRPr="00F568C6">
        <w:rPr>
          <w:rFonts w:ascii="Lucida Sans Unicode" w:hAnsi="Lucida Sans Unicode" w:cs="Lucida Sans Unicode"/>
          <w:bCs/>
          <w:i/>
          <w:iCs/>
          <w:sz w:val="20"/>
          <w:szCs w:val="20"/>
        </w:rPr>
        <w:t>, sostiene que para acreditar el elemento subjetivo se debe verificar si de forma manifiesta, abierta y sin ambigüedad, hay un llamado al voto en favor o en contra de una persona o partido, se publicite una plataforma electoral o se posicione a alguien con el fin de obtener una candidatura; es decir, dichas manifestaciones deberán ser explícitas o inequívocas res</w:t>
      </w:r>
      <w:r w:rsidR="009D3356" w:rsidRPr="00F568C6">
        <w:rPr>
          <w:rFonts w:ascii="Lucida Sans Unicode" w:hAnsi="Lucida Sans Unicode" w:cs="Lucida Sans Unicode"/>
          <w:bCs/>
          <w:i/>
          <w:iCs/>
          <w:sz w:val="20"/>
          <w:szCs w:val="20"/>
        </w:rPr>
        <w:t>pecto a su finalidad electoral.</w:t>
      </w:r>
    </w:p>
    <w:p w14:paraId="39B54103" w14:textId="318676A1"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En relación con dicho criterio, no se puede pasar por alto que, la propia Sala Superior ha establec</w:t>
      </w:r>
      <w:r w:rsidR="003859C6" w:rsidRPr="00F568C6">
        <w:rPr>
          <w:rFonts w:ascii="Lucida Sans Unicode" w:hAnsi="Lucida Sans Unicode" w:cs="Lucida Sans Unicode"/>
          <w:bCs/>
          <w:i/>
          <w:iCs/>
          <w:sz w:val="20"/>
          <w:szCs w:val="20"/>
        </w:rPr>
        <w:t>ido en la Jurisprudencia 2/2023</w:t>
      </w:r>
      <w:r w:rsidRPr="00F568C6">
        <w:rPr>
          <w:rFonts w:ascii="Lucida Sans Unicode" w:hAnsi="Lucida Sans Unicode" w:cs="Lucida Sans Unicode"/>
          <w:bCs/>
          <w:i/>
          <w:iCs/>
          <w:sz w:val="20"/>
          <w:szCs w:val="20"/>
        </w:rPr>
        <w:t>, la obligación de las autoridades electorales al analizar si se actualizan actos anticipado</w:t>
      </w:r>
      <w:r w:rsidR="00AF7BB9" w:rsidRPr="00F568C6">
        <w:rPr>
          <w:rFonts w:ascii="Lucida Sans Unicode" w:hAnsi="Lucida Sans Unicode" w:cs="Lucida Sans Unicode"/>
          <w:bCs/>
          <w:i/>
          <w:iCs/>
          <w:sz w:val="20"/>
          <w:szCs w:val="20"/>
        </w:rPr>
        <w:t>s</w:t>
      </w:r>
      <w:r w:rsidRPr="00F568C6">
        <w:rPr>
          <w:rFonts w:ascii="Lucida Sans Unicode" w:hAnsi="Lucida Sans Unicode" w:cs="Lucida Sans Unicode"/>
          <w:bCs/>
          <w:i/>
          <w:iCs/>
          <w:sz w:val="20"/>
          <w:szCs w:val="20"/>
        </w:rPr>
        <w:t xml:space="preserve"> de precampaña o campaña, de valorar las variables del contexto en que se emiten los actos o expresiones objeto de denuncia, de acuerdo con lo siguiente</w:t>
      </w:r>
      <w:r w:rsidR="009D3356" w:rsidRPr="00F568C6">
        <w:rPr>
          <w:rFonts w:ascii="Lucida Sans Unicode" w:hAnsi="Lucida Sans Unicode" w:cs="Lucida Sans Unicode"/>
          <w:bCs/>
          <w:i/>
          <w:iCs/>
          <w:sz w:val="20"/>
          <w:szCs w:val="20"/>
        </w:rPr>
        <w:t xml:space="preserve">: </w:t>
      </w:r>
    </w:p>
    <w:p w14:paraId="03C30D5E" w14:textId="64DDED1D"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1. El auditorio a quien se dirige el mensaje, por ejemplo, si es a la ciudadanía en general o a la militancia y el número de receptores, para definir si se emitió a un público relevante e</w:t>
      </w:r>
      <w:r w:rsidR="009D3356" w:rsidRPr="00F568C6">
        <w:rPr>
          <w:rFonts w:ascii="Lucida Sans Unicode" w:hAnsi="Lucida Sans Unicode" w:cs="Lucida Sans Unicode"/>
          <w:bCs/>
          <w:i/>
          <w:iCs/>
          <w:sz w:val="20"/>
          <w:szCs w:val="20"/>
        </w:rPr>
        <w:t xml:space="preserve">n una proporción trascendente; </w:t>
      </w:r>
    </w:p>
    <w:p w14:paraId="13E197E8" w14:textId="5BC1EAC0"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2. El tipo de lugar o recinto, por ejemplo, si es público o privado, de</w:t>
      </w:r>
      <w:r w:rsidR="009D3356" w:rsidRPr="00F568C6">
        <w:rPr>
          <w:rFonts w:ascii="Lucida Sans Unicode" w:hAnsi="Lucida Sans Unicode" w:cs="Lucida Sans Unicode"/>
          <w:bCs/>
          <w:i/>
          <w:iCs/>
          <w:sz w:val="20"/>
          <w:szCs w:val="20"/>
        </w:rPr>
        <w:t xml:space="preserve"> acceso libre o restringido; y </w:t>
      </w:r>
    </w:p>
    <w:p w14:paraId="58DAAC14" w14:textId="75CD0243" w:rsidR="008C6E65"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3. Las modalidades de difusión de los mensajes, como podría ser un discurso en un centro de reunión, en un mitin, un promocional en radio o televisión, una publicación o en cualquier ot</w:t>
      </w:r>
      <w:r w:rsidR="009D3356" w:rsidRPr="00F568C6">
        <w:rPr>
          <w:rFonts w:ascii="Lucida Sans Unicode" w:hAnsi="Lucida Sans Unicode" w:cs="Lucida Sans Unicode"/>
          <w:bCs/>
          <w:i/>
          <w:iCs/>
          <w:sz w:val="20"/>
          <w:szCs w:val="20"/>
        </w:rPr>
        <w:t>ro medio masivo de información.</w:t>
      </w:r>
    </w:p>
    <w:p w14:paraId="7212B7C6" w14:textId="2DCE2C56" w:rsidR="00F03E44" w:rsidRPr="00F568C6" w:rsidRDefault="008C6E65"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En la especie, se actualiza el </w:t>
      </w:r>
      <w:r w:rsidRPr="00F568C6">
        <w:rPr>
          <w:rFonts w:ascii="Lucida Sans Unicode" w:hAnsi="Lucida Sans Unicode" w:cs="Lucida Sans Unicode"/>
          <w:b/>
          <w:bCs/>
          <w:i/>
          <w:iCs/>
          <w:sz w:val="20"/>
          <w:szCs w:val="20"/>
          <w:u w:val="single"/>
        </w:rPr>
        <w:t>elemento personal</w:t>
      </w:r>
      <w:r w:rsidRPr="00F568C6">
        <w:rPr>
          <w:rFonts w:ascii="Lucida Sans Unicode" w:hAnsi="Lucida Sans Unicode" w:cs="Lucida Sans Unicode"/>
          <w:bCs/>
          <w:i/>
          <w:iCs/>
          <w:sz w:val="20"/>
          <w:szCs w:val="20"/>
        </w:rPr>
        <w:t xml:space="preserve">, pues los hechos denunciados, previamente analizados en su conjunto y de manera contextual, permiten </w:t>
      </w:r>
      <w:r w:rsidRPr="00F568C6">
        <w:rPr>
          <w:rFonts w:ascii="Lucida Sans Unicode" w:hAnsi="Lucida Sans Unicode" w:cs="Lucida Sans Unicode"/>
          <w:bCs/>
          <w:i/>
          <w:iCs/>
          <w:sz w:val="20"/>
          <w:szCs w:val="20"/>
        </w:rPr>
        <w:lastRenderedPageBreak/>
        <w:t xml:space="preserve">identificar claramente al servidor público denunciado, toda vez que, como se ha razonado en la presente resolución, esa es precisamente la intención. Por cuanto hace al </w:t>
      </w:r>
      <w:r w:rsidRPr="00F568C6">
        <w:rPr>
          <w:rFonts w:ascii="Lucida Sans Unicode" w:hAnsi="Lucida Sans Unicode" w:cs="Lucida Sans Unicode"/>
          <w:b/>
          <w:bCs/>
          <w:i/>
          <w:iCs/>
          <w:sz w:val="20"/>
          <w:szCs w:val="20"/>
          <w:u w:val="single"/>
        </w:rPr>
        <w:t>elemento temporal</w:t>
      </w:r>
      <w:r w:rsidRPr="00F568C6">
        <w:rPr>
          <w:rFonts w:ascii="Lucida Sans Unicode" w:hAnsi="Lucida Sans Unicode" w:cs="Lucida Sans Unicode"/>
          <w:bCs/>
          <w:i/>
          <w:iCs/>
          <w:sz w:val="20"/>
          <w:szCs w:val="20"/>
          <w:u w:val="single"/>
        </w:rPr>
        <w:t>,</w:t>
      </w:r>
      <w:r w:rsidRPr="00F568C6">
        <w:rPr>
          <w:rFonts w:ascii="Lucida Sans Unicode" w:hAnsi="Lucida Sans Unicode" w:cs="Lucida Sans Unicode"/>
          <w:bCs/>
          <w:i/>
          <w:iCs/>
          <w:sz w:val="20"/>
          <w:szCs w:val="20"/>
        </w:rPr>
        <w:t xml:space="preserve"> la jurisprudencia de la Sala Superior refiere que los hechos pueden suscitarse fuera del proceso electoral, como acontece en el caso, considerando que el proceso electoral local se encuentra próximo a iniciarse, en noviembre del presente año, por lo que en sede cautelar se considera que, sí puede existir una posible afectación a los principios rectores del proceso. Sin que en la especie se logre identificar el </w:t>
      </w:r>
      <w:r w:rsidRPr="00F568C6">
        <w:rPr>
          <w:rFonts w:ascii="Lucida Sans Unicode" w:hAnsi="Lucida Sans Unicode" w:cs="Lucida Sans Unicode"/>
          <w:b/>
          <w:bCs/>
          <w:i/>
          <w:iCs/>
          <w:sz w:val="20"/>
          <w:szCs w:val="20"/>
          <w:u w:val="single"/>
        </w:rPr>
        <w:t>elemento subjetivo</w:t>
      </w:r>
      <w:r w:rsidRPr="00F568C6">
        <w:rPr>
          <w:rFonts w:ascii="Lucida Sans Unicode" w:hAnsi="Lucida Sans Unicode" w:cs="Lucida Sans Unicode"/>
          <w:bCs/>
          <w:i/>
          <w:iCs/>
          <w:sz w:val="20"/>
          <w:szCs w:val="20"/>
        </w:rPr>
        <w:t>, al no advertirse un llamamiento al voto o su equivalente funcional.</w:t>
      </w:r>
    </w:p>
    <w:p w14:paraId="6AA080DA" w14:textId="58637DC5"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En ese contexto, respecto a las </w:t>
      </w:r>
      <w:r w:rsidRPr="00F568C6">
        <w:rPr>
          <w:rFonts w:ascii="Lucida Sans Unicode" w:hAnsi="Lucida Sans Unicode" w:cs="Lucida Sans Unicode"/>
          <w:b/>
          <w:bCs/>
          <w:i/>
          <w:iCs/>
          <w:sz w:val="20"/>
          <w:szCs w:val="20"/>
        </w:rPr>
        <w:t xml:space="preserve">manifestaciones que se desprenden de las notas periodísticas </w:t>
      </w:r>
      <w:r w:rsidRPr="00F568C6">
        <w:rPr>
          <w:rFonts w:ascii="Lucida Sans Unicode" w:hAnsi="Lucida Sans Unicode" w:cs="Lucida Sans Unicode"/>
          <w:bCs/>
          <w:i/>
          <w:iCs/>
          <w:sz w:val="20"/>
          <w:szCs w:val="20"/>
        </w:rPr>
        <w:t>de disenso, la Sala Regional Especializada al resolve</w:t>
      </w:r>
      <w:r w:rsidR="0033593F" w:rsidRPr="00F568C6">
        <w:rPr>
          <w:rFonts w:ascii="Lucida Sans Unicode" w:hAnsi="Lucida Sans Unicode" w:cs="Lucida Sans Unicode"/>
          <w:bCs/>
          <w:i/>
          <w:iCs/>
          <w:sz w:val="20"/>
          <w:szCs w:val="20"/>
        </w:rPr>
        <w:t>r el expediente SRE-PSC-85/2017</w:t>
      </w:r>
      <w:r w:rsidRPr="00F568C6">
        <w:rPr>
          <w:rFonts w:ascii="Lucida Sans Unicode" w:hAnsi="Lucida Sans Unicode" w:cs="Lucida Sans Unicode"/>
          <w:bCs/>
          <w:i/>
          <w:iCs/>
          <w:sz w:val="20"/>
          <w:szCs w:val="20"/>
        </w:rPr>
        <w:t xml:space="preserve">, sostuvo que </w:t>
      </w:r>
      <w:r w:rsidRPr="00F568C6">
        <w:rPr>
          <w:rFonts w:ascii="Lucida Sans Unicode" w:hAnsi="Lucida Sans Unicode" w:cs="Lucida Sans Unicode"/>
          <w:b/>
          <w:bCs/>
          <w:i/>
          <w:iCs/>
          <w:sz w:val="20"/>
          <w:szCs w:val="20"/>
        </w:rPr>
        <w:t>si bien una persona hiciera comentarios sobre una posible aspiración no se actualiza la realización de actos anticipados de campaña,</w:t>
      </w:r>
      <w:r w:rsidRPr="00F568C6">
        <w:rPr>
          <w:rFonts w:ascii="Lucida Sans Unicode" w:hAnsi="Lucida Sans Unicode" w:cs="Lucida Sans Unicode"/>
          <w:bCs/>
          <w:i/>
          <w:iCs/>
          <w:sz w:val="20"/>
          <w:szCs w:val="20"/>
        </w:rPr>
        <w:t xml:space="preserve"> ya que para ello se debe tomar en consideración que las precandidaturas y candidaturas es un acto futuro de realización incierta. </w:t>
      </w:r>
    </w:p>
    <w:p w14:paraId="53212196" w14:textId="2A7C2268"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Por lo que, para la adopción de una medida cautelar en los términos propuestos por el quejoso, esta autoridad electoral ha de contar con información suficiente que, después de una valoración de verosimilitud, arroje la probabilidad actual, real y objetiva o el mínimo indicio que, del comportamiento del denunciado se desprenda un posicionamiento anticipado y con ello la afectación de los principios rectores de la materia electoral, lo que en el caso no acontece.</w:t>
      </w:r>
    </w:p>
    <w:p w14:paraId="1C7A44A5" w14:textId="1187ED57"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w:t>
      </w:r>
    </w:p>
    <w:p w14:paraId="61EB16DA" w14:textId="47B5E1AE" w:rsidR="00F03E44"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Adicionalmente, la Sala Superior ha precisado que el análisis de los elementos precisos del mensaje no puede ser únicamente una tarea mecánica ni aislada de revisión formal de palabras o signos, sino que también, se incluye necesariamente el análisis del </w:t>
      </w:r>
      <w:r w:rsidRPr="00F568C6">
        <w:rPr>
          <w:rFonts w:ascii="Lucida Sans Unicode" w:hAnsi="Lucida Sans Unicode" w:cs="Lucida Sans Unicode"/>
          <w:b/>
          <w:bCs/>
          <w:i/>
          <w:iCs/>
          <w:sz w:val="20"/>
          <w:szCs w:val="20"/>
        </w:rPr>
        <w:t>contexto integral del mensaje</w:t>
      </w:r>
      <w:r w:rsidRPr="00F568C6">
        <w:rPr>
          <w:rFonts w:ascii="Lucida Sans Unicode" w:hAnsi="Lucida Sans Unicode" w:cs="Lucida Sans Unicode"/>
          <w:bCs/>
          <w:i/>
          <w:iCs/>
          <w:sz w:val="20"/>
          <w:szCs w:val="20"/>
        </w:rPr>
        <w:t xml:space="preserve"> y las demás características expresas de los mensajes</w:t>
      </w:r>
      <w:r w:rsidR="0068020E" w:rsidRPr="00F568C6">
        <w:rPr>
          <w:rFonts w:ascii="Lucida Sans Unicode" w:hAnsi="Lucida Sans Unicode" w:cs="Lucida Sans Unicode"/>
          <w:bCs/>
          <w:i/>
          <w:iCs/>
          <w:sz w:val="20"/>
          <w:szCs w:val="20"/>
        </w:rPr>
        <w:t>.</w:t>
      </w:r>
    </w:p>
    <w:p w14:paraId="0E8AA830" w14:textId="61B47E38" w:rsidR="009C4992" w:rsidRPr="00F568C6" w:rsidRDefault="00F03E44" w:rsidP="007E7BE9">
      <w:pPr>
        <w:spacing w:after="0"/>
        <w:ind w:left="720" w:right="616"/>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Es decir, para determinar si un mensaje posiciona o beneficia electoralmente a una persona obligada, los tribunales deben determinar si la difusión del mensaje puede ser interpretada de manera objetiva como una influencia positiva o negativa para una campaña, es decir, si el mensaje es funcionalmente equivalente a un llamamiento al voto, para evitar, por un lado, conductas fraudulentas cuyo </w:t>
      </w:r>
      <w:r w:rsidRPr="00F568C6">
        <w:rPr>
          <w:rFonts w:ascii="Lucida Sans Unicode" w:hAnsi="Lucida Sans Unicode" w:cs="Lucida Sans Unicode"/>
          <w:bCs/>
          <w:i/>
          <w:iCs/>
          <w:sz w:val="20"/>
          <w:szCs w:val="20"/>
        </w:rPr>
        <w:lastRenderedPageBreak/>
        <w:t>objetivo sea generar propaganda electoral prohibida, evitando palabras únicas o formulaciones sacramentales y, por otro, realizar un análisis mediante criterios objetivos.</w:t>
      </w:r>
    </w:p>
    <w:p w14:paraId="35D5EA40" w14:textId="77777777" w:rsidR="00284490" w:rsidRPr="00F568C6" w:rsidRDefault="00284490" w:rsidP="00C13B02">
      <w:pPr>
        <w:spacing w:after="0"/>
        <w:jc w:val="both"/>
        <w:rPr>
          <w:rFonts w:ascii="Lucida Sans Unicode" w:eastAsia="Times New Roman" w:hAnsi="Lucida Sans Unicode" w:cs="Lucida Sans Unicode"/>
          <w:sz w:val="20"/>
          <w:szCs w:val="20"/>
          <w:lang w:eastAsia="es-ES"/>
        </w:rPr>
      </w:pPr>
    </w:p>
    <w:p w14:paraId="7909F861" w14:textId="6A886A9F" w:rsidR="009C4992" w:rsidRPr="00F568C6" w:rsidRDefault="009C4992"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Lo resaltado es propio*</w:t>
      </w:r>
    </w:p>
    <w:p w14:paraId="625B4272" w14:textId="77777777" w:rsidR="00550D5D" w:rsidRPr="00F568C6" w:rsidRDefault="00550D5D" w:rsidP="00C13B02">
      <w:pPr>
        <w:spacing w:after="0"/>
        <w:jc w:val="both"/>
        <w:rPr>
          <w:rFonts w:ascii="Lucida Sans Unicode" w:eastAsia="Times New Roman" w:hAnsi="Lucida Sans Unicode" w:cs="Lucida Sans Unicode"/>
          <w:sz w:val="20"/>
          <w:szCs w:val="20"/>
          <w:lang w:eastAsia="es-ES"/>
        </w:rPr>
      </w:pPr>
    </w:p>
    <w:p w14:paraId="6F3CDD2E" w14:textId="77777777" w:rsidR="00CD3ED7" w:rsidRPr="00F568C6" w:rsidRDefault="00126F75"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Ahora bien</w:t>
      </w:r>
      <w:r w:rsidR="00386D07" w:rsidRPr="00F568C6">
        <w:rPr>
          <w:rFonts w:ascii="Lucida Sans Unicode" w:eastAsia="Times New Roman" w:hAnsi="Lucida Sans Unicode" w:cs="Lucida Sans Unicode"/>
          <w:sz w:val="20"/>
          <w:szCs w:val="20"/>
          <w:lang w:eastAsia="es-ES"/>
        </w:rPr>
        <w:t xml:space="preserve">, de conformidad con los artículos </w:t>
      </w:r>
      <w:r w:rsidR="00386D07" w:rsidRPr="00F568C6">
        <w:rPr>
          <w:rFonts w:ascii="Lucida Sans Unicode" w:eastAsia="Times New Roman" w:hAnsi="Lucida Sans Unicode" w:cs="Lucida Sans Unicode"/>
          <w:b/>
          <w:sz w:val="20"/>
          <w:szCs w:val="20"/>
          <w:lang w:eastAsia="es-ES"/>
        </w:rPr>
        <w:t>14 y 16</w:t>
      </w:r>
      <w:r w:rsidR="00386D07" w:rsidRPr="00F568C6">
        <w:rPr>
          <w:rFonts w:ascii="Lucida Sans Unicode" w:eastAsia="Times New Roman" w:hAnsi="Lucida Sans Unicode" w:cs="Lucida Sans Unicode"/>
          <w:sz w:val="20"/>
          <w:szCs w:val="20"/>
          <w:lang w:eastAsia="es-ES"/>
        </w:rPr>
        <w:t xml:space="preserve"> de la Constitución </w:t>
      </w:r>
      <w:r w:rsidR="00835026" w:rsidRPr="00F568C6">
        <w:rPr>
          <w:rFonts w:ascii="Lucida Sans Unicode" w:eastAsia="Times New Roman" w:hAnsi="Lucida Sans Unicode" w:cs="Lucida Sans Unicode"/>
          <w:sz w:val="20"/>
          <w:szCs w:val="20"/>
          <w:lang w:eastAsia="es-ES"/>
        </w:rPr>
        <w:t>Política de los Estados Unidos Mexicanos</w:t>
      </w:r>
      <w:r w:rsidR="00386D07" w:rsidRPr="00F568C6">
        <w:rPr>
          <w:rFonts w:ascii="Lucida Sans Unicode" w:eastAsia="Times New Roman" w:hAnsi="Lucida Sans Unicode" w:cs="Lucida Sans Unicode"/>
          <w:sz w:val="20"/>
          <w:szCs w:val="20"/>
          <w:lang w:eastAsia="es-ES"/>
        </w:rPr>
        <w:t xml:space="preserve">, las autoridades tienen el deber de fundar y motivar los actos que incidan en la esfera de los derechos de las personas. Sobre el particular, la Suprema Corte de Justicia de la Nación ha manifestado que, para cumplir con la </w:t>
      </w:r>
      <w:r w:rsidR="00386D07" w:rsidRPr="00F568C6">
        <w:rPr>
          <w:rFonts w:ascii="Lucida Sans Unicode" w:eastAsia="Times New Roman" w:hAnsi="Lucida Sans Unicode" w:cs="Lucida Sans Unicode"/>
          <w:b/>
          <w:sz w:val="20"/>
          <w:szCs w:val="20"/>
          <w:lang w:eastAsia="es-ES"/>
        </w:rPr>
        <w:t>garantía de fundamentación y motivación</w:t>
      </w:r>
      <w:r w:rsidR="00386D07" w:rsidRPr="00F568C6">
        <w:rPr>
          <w:rFonts w:ascii="Lucida Sans Unicode" w:eastAsia="Times New Roman" w:hAnsi="Lucida Sans Unicode" w:cs="Lucida Sans Unicode"/>
          <w:sz w:val="20"/>
          <w:szCs w:val="20"/>
          <w:lang w:eastAsia="es-ES"/>
        </w:rPr>
        <w:t>, la autoridad responsable debe señalar, en cualquier parte de la determinación, el precepto aplicable al caso y expresar las circunstancias especiales y las causas inmediatas que tuvieron en consideración para su emisión</w:t>
      </w:r>
      <w:r w:rsidR="00386D07" w:rsidRPr="00F568C6">
        <w:rPr>
          <w:rFonts w:ascii="Lucida Sans Unicode" w:hAnsi="Lucida Sans Unicode" w:cs="Lucida Sans Unicode"/>
          <w:sz w:val="20"/>
          <w:szCs w:val="20"/>
          <w:vertAlign w:val="superscript"/>
          <w:lang w:eastAsia="es-ES"/>
        </w:rPr>
        <w:footnoteReference w:id="9"/>
      </w:r>
      <w:r w:rsidR="00386D07" w:rsidRPr="00F568C6">
        <w:rPr>
          <w:rFonts w:ascii="Lucida Sans Unicode" w:eastAsia="Times New Roman" w:hAnsi="Lucida Sans Unicode" w:cs="Lucida Sans Unicode"/>
          <w:sz w:val="20"/>
          <w:szCs w:val="20"/>
          <w:lang w:eastAsia="es-ES"/>
        </w:rPr>
        <w:t xml:space="preserve">. </w:t>
      </w:r>
    </w:p>
    <w:p w14:paraId="0B48DD62" w14:textId="77777777" w:rsidR="00CD3ED7" w:rsidRPr="00F568C6" w:rsidRDefault="00CD3ED7" w:rsidP="00C13B02">
      <w:pPr>
        <w:spacing w:after="0"/>
        <w:jc w:val="both"/>
        <w:rPr>
          <w:rFonts w:ascii="Lucida Sans Unicode" w:eastAsia="Times New Roman" w:hAnsi="Lucida Sans Unicode" w:cs="Lucida Sans Unicode"/>
          <w:sz w:val="20"/>
          <w:szCs w:val="20"/>
          <w:lang w:eastAsia="es-ES"/>
        </w:rPr>
      </w:pPr>
    </w:p>
    <w:p w14:paraId="556E8C17" w14:textId="0CFE1A6F" w:rsidR="00386D07" w:rsidRPr="00F568C6" w:rsidRDefault="00386D07" w:rsidP="00C13B02">
      <w:pPr>
        <w:spacing w:after="0"/>
        <w:jc w:val="both"/>
        <w:rPr>
          <w:rFonts w:ascii="Lucida Sans Unicode"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En términos similares, la Sala Superior del Tribunal Electoral ha sostenido que, para una debida fundamentación y motivación, debe existir una adecuación entre los motivos alegados y las normas aplicables al caso</w:t>
      </w:r>
      <w:r w:rsidR="00F779E9" w:rsidRPr="00F568C6">
        <w:rPr>
          <w:rFonts w:ascii="Lucida Sans Unicode" w:eastAsia="Times New Roman" w:hAnsi="Lucida Sans Unicode" w:cs="Lucida Sans Unicode"/>
          <w:sz w:val="20"/>
          <w:szCs w:val="20"/>
          <w:lang w:eastAsia="es-ES"/>
        </w:rPr>
        <w:t>.</w:t>
      </w:r>
      <w:r w:rsidRPr="00F568C6">
        <w:rPr>
          <w:rFonts w:ascii="Lucida Sans Unicode" w:hAnsi="Lucida Sans Unicode" w:cs="Lucida Sans Unicode"/>
          <w:sz w:val="20"/>
          <w:szCs w:val="20"/>
          <w:vertAlign w:val="superscript"/>
          <w:lang w:eastAsia="es-ES"/>
        </w:rPr>
        <w:footnoteReference w:id="10"/>
      </w:r>
    </w:p>
    <w:p w14:paraId="0D013037" w14:textId="77777777" w:rsidR="00386D07" w:rsidRPr="00F568C6" w:rsidRDefault="00386D07" w:rsidP="00C13B02">
      <w:pPr>
        <w:spacing w:after="0"/>
        <w:jc w:val="both"/>
        <w:rPr>
          <w:rFonts w:ascii="Lucida Sans Unicode" w:eastAsia="Times New Roman" w:hAnsi="Lucida Sans Unicode" w:cs="Lucida Sans Unicode"/>
          <w:sz w:val="20"/>
          <w:szCs w:val="20"/>
          <w:lang w:eastAsia="es-ES"/>
        </w:rPr>
      </w:pPr>
    </w:p>
    <w:p w14:paraId="01A36A01" w14:textId="4B355A26" w:rsidR="00386D07" w:rsidRPr="00F568C6" w:rsidRDefault="00386D07"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Es así como se produce la falta de fundamentación y motivación, cuando se omite expresar el dispositivo legal aplicable al asunto y las razones que se hayan considerado para estimar que el caso puede subsumirse en la hipótesis prevista en esa norma jurídica. En cambio, hay una indebida fundamentación cuando en el acto de autoridad se invoca el precepto legal, sin embargo, resulta inaplicable al asunto por las características específicas de éste</w:t>
      </w:r>
      <w:r w:rsidR="002D7068"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que impiden su adecuación o encuadre en la hipótesis normativa.</w:t>
      </w:r>
    </w:p>
    <w:p w14:paraId="7526486E" w14:textId="77777777" w:rsidR="00386D07" w:rsidRPr="00F568C6" w:rsidRDefault="00386D07" w:rsidP="00C13B02">
      <w:pPr>
        <w:spacing w:after="0"/>
        <w:jc w:val="both"/>
        <w:rPr>
          <w:rFonts w:ascii="Lucida Sans Unicode" w:eastAsia="Times New Roman" w:hAnsi="Lucida Sans Unicode" w:cs="Lucida Sans Unicode"/>
          <w:sz w:val="20"/>
          <w:szCs w:val="20"/>
          <w:lang w:eastAsia="es-ES"/>
        </w:rPr>
      </w:pPr>
    </w:p>
    <w:p w14:paraId="44095705" w14:textId="77CAB786" w:rsidR="00835026" w:rsidRPr="00F568C6" w:rsidRDefault="00386D07"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Tal como se aprecia del contenido de la resolución impugnada, la Comisión de Quejas y Denuncias de este Instituto, realizó una apreciación de los valores y bienes jurídicos en conflicto, atendiendo al contexto y particularidades del caso</w:t>
      </w:r>
      <w:r w:rsidR="002D7068"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w:t>
      </w:r>
    </w:p>
    <w:p w14:paraId="3B38C498" w14:textId="77777777" w:rsidR="00835026" w:rsidRPr="00F568C6" w:rsidRDefault="00835026" w:rsidP="00C13B02">
      <w:pPr>
        <w:spacing w:after="0"/>
        <w:jc w:val="both"/>
        <w:rPr>
          <w:rFonts w:ascii="Lucida Sans Unicode" w:eastAsia="Times New Roman" w:hAnsi="Lucida Sans Unicode" w:cs="Lucida Sans Unicode"/>
          <w:sz w:val="20"/>
          <w:szCs w:val="20"/>
          <w:lang w:eastAsia="es-ES"/>
        </w:rPr>
      </w:pPr>
    </w:p>
    <w:p w14:paraId="6A500538" w14:textId="03C4D94B" w:rsidR="009C4992" w:rsidRPr="00F568C6" w:rsidRDefault="00835026"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En tal sentido, </w:t>
      </w:r>
      <w:r w:rsidR="00386D07" w:rsidRPr="00F568C6">
        <w:rPr>
          <w:rFonts w:ascii="Lucida Sans Unicode" w:eastAsia="Times New Roman" w:hAnsi="Lucida Sans Unicode" w:cs="Lucida Sans Unicode"/>
          <w:sz w:val="20"/>
          <w:szCs w:val="20"/>
          <w:lang w:eastAsia="es-ES"/>
        </w:rPr>
        <w:t>estimó que se trataba de</w:t>
      </w:r>
      <w:r w:rsidR="009C4992" w:rsidRPr="00F568C6">
        <w:rPr>
          <w:rFonts w:ascii="Lucida Sans Unicode" w:eastAsia="Times New Roman" w:hAnsi="Lucida Sans Unicode" w:cs="Lucida Sans Unicode"/>
          <w:sz w:val="20"/>
          <w:szCs w:val="20"/>
          <w:lang w:eastAsia="es-ES"/>
        </w:rPr>
        <w:t xml:space="preserve"> un informe de labores del denunciado Clemente Castañeda Höeflich, por lo que, dicho informe se encuentra dentro del parámetro constitucional previsto en el artículo 116 Bis, párrafo segundo de la Constitución Política del Estado de Jalisco</w:t>
      </w:r>
      <w:r w:rsidR="00D559F1" w:rsidRPr="00F568C6">
        <w:rPr>
          <w:rFonts w:ascii="Lucida Sans Unicode" w:eastAsia="Times New Roman" w:hAnsi="Lucida Sans Unicode" w:cs="Lucida Sans Unicode"/>
          <w:sz w:val="20"/>
          <w:szCs w:val="20"/>
          <w:lang w:eastAsia="es-ES"/>
        </w:rPr>
        <w:t>,</w:t>
      </w:r>
      <w:r w:rsidR="009C4992" w:rsidRPr="00F568C6">
        <w:rPr>
          <w:rFonts w:ascii="Lucida Sans Unicode" w:eastAsia="Times New Roman" w:hAnsi="Lucida Sans Unicode" w:cs="Lucida Sans Unicode"/>
          <w:sz w:val="20"/>
          <w:szCs w:val="20"/>
          <w:lang w:eastAsia="es-ES"/>
        </w:rPr>
        <w:t xml:space="preserve"> Instrumento que establece que el informe anual de labores o gestión de los servidores públicos, así como los mensajes que para darlos a conocer se difundan en los medios de comunicación social, no serán considerados como propaganda prohibida, siempre que cumplan con los requisitos establecidos. </w:t>
      </w:r>
    </w:p>
    <w:p w14:paraId="49EC4D9D" w14:textId="77777777" w:rsidR="00386D07" w:rsidRPr="00F568C6" w:rsidRDefault="00386D07" w:rsidP="00C13B02">
      <w:pPr>
        <w:spacing w:after="0"/>
        <w:jc w:val="both"/>
        <w:rPr>
          <w:rFonts w:ascii="Lucida Sans Unicode" w:eastAsia="Times New Roman" w:hAnsi="Lucida Sans Unicode" w:cs="Lucida Sans Unicode"/>
          <w:sz w:val="20"/>
          <w:szCs w:val="20"/>
          <w:lang w:eastAsia="es-ES"/>
        </w:rPr>
      </w:pPr>
    </w:p>
    <w:p w14:paraId="096A663E" w14:textId="7443FB5D" w:rsidR="00386D07" w:rsidRPr="00F568C6" w:rsidRDefault="00386D07"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Es por lo anterior que</w:t>
      </w:r>
      <w:r w:rsidR="00835026"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la autoridad señalada como responsable realizó un estudio </w:t>
      </w:r>
      <w:r w:rsidR="00550D5D" w:rsidRPr="00F568C6">
        <w:rPr>
          <w:rFonts w:ascii="Lucida Sans Unicode" w:eastAsia="Times New Roman" w:hAnsi="Lucida Sans Unicode" w:cs="Lucida Sans Unicode"/>
          <w:sz w:val="20"/>
          <w:szCs w:val="20"/>
          <w:lang w:eastAsia="es-ES"/>
        </w:rPr>
        <w:t xml:space="preserve">conjunto, </w:t>
      </w:r>
      <w:r w:rsidRPr="00F568C6">
        <w:rPr>
          <w:rFonts w:ascii="Lucida Sans Unicode" w:eastAsia="Times New Roman" w:hAnsi="Lucida Sans Unicode" w:cs="Lucida Sans Unicode"/>
          <w:sz w:val="20"/>
          <w:szCs w:val="20"/>
          <w:lang w:eastAsia="es-ES"/>
        </w:rPr>
        <w:t xml:space="preserve">contextual e integral, </w:t>
      </w:r>
      <w:r w:rsidR="00527CCF" w:rsidRPr="00F568C6">
        <w:rPr>
          <w:rFonts w:ascii="Lucida Sans Unicode" w:eastAsia="Times New Roman" w:hAnsi="Lucida Sans Unicode" w:cs="Lucida Sans Unicode"/>
          <w:sz w:val="20"/>
          <w:szCs w:val="20"/>
          <w:lang w:eastAsia="es-ES"/>
        </w:rPr>
        <w:t>del informe del denunciado, así como de</w:t>
      </w:r>
      <w:r w:rsidR="00B4488B" w:rsidRPr="00F568C6">
        <w:rPr>
          <w:rFonts w:ascii="Lucida Sans Unicode" w:hAnsi="Lucida Sans Unicode" w:cs="Lucida Sans Unicode"/>
          <w:sz w:val="20"/>
          <w:szCs w:val="20"/>
        </w:rPr>
        <w:t xml:space="preserve"> </w:t>
      </w:r>
      <w:r w:rsidR="00B4488B" w:rsidRPr="00F568C6">
        <w:rPr>
          <w:rFonts w:ascii="Lucida Sans Unicode" w:eastAsia="Times New Roman" w:hAnsi="Lucida Sans Unicode" w:cs="Lucida Sans Unicode"/>
          <w:sz w:val="20"/>
          <w:szCs w:val="20"/>
          <w:lang w:eastAsia="es-ES"/>
        </w:rPr>
        <w:t>las manifestaciones que se desprenden de las notas periodísticas</w:t>
      </w:r>
      <w:r w:rsidR="00835026" w:rsidRPr="00F568C6">
        <w:rPr>
          <w:rFonts w:ascii="Lucida Sans Unicode" w:eastAsia="Times New Roman" w:hAnsi="Lucida Sans Unicode" w:cs="Lucida Sans Unicode"/>
          <w:sz w:val="20"/>
          <w:szCs w:val="20"/>
          <w:lang w:eastAsia="es-ES"/>
        </w:rPr>
        <w:t>,</w:t>
      </w:r>
      <w:r w:rsidR="00527CCF" w:rsidRPr="00F568C6">
        <w:rPr>
          <w:rFonts w:ascii="Lucida Sans Unicode" w:eastAsia="Times New Roman" w:hAnsi="Lucida Sans Unicode" w:cs="Lucida Sans Unicode"/>
          <w:sz w:val="20"/>
          <w:szCs w:val="20"/>
          <w:lang w:eastAsia="es-ES"/>
        </w:rPr>
        <w:t xml:space="preserve"> </w:t>
      </w:r>
      <w:r w:rsidRPr="00F568C6">
        <w:rPr>
          <w:rFonts w:ascii="Lucida Sans Unicode" w:eastAsia="Times New Roman" w:hAnsi="Lucida Sans Unicode" w:cs="Lucida Sans Unicode"/>
          <w:sz w:val="20"/>
          <w:szCs w:val="20"/>
          <w:lang w:eastAsia="es-ES"/>
        </w:rPr>
        <w:t>pues de otra forma podría generar situaciones de riesgo grave de afectación al principio de equidad en la contienda, lo que puede también incidir en la validez de los resultados de la contienda electoral</w:t>
      </w:r>
      <w:r w:rsidRPr="00F568C6">
        <w:rPr>
          <w:rStyle w:val="Refdenotaalpie"/>
          <w:rFonts w:ascii="Lucida Sans Unicode" w:eastAsia="Times New Roman" w:hAnsi="Lucida Sans Unicode" w:cs="Lucida Sans Unicode"/>
          <w:sz w:val="20"/>
          <w:szCs w:val="20"/>
          <w:lang w:eastAsia="es-ES"/>
        </w:rPr>
        <w:footnoteReference w:id="11"/>
      </w:r>
      <w:r w:rsidRPr="00F568C6">
        <w:rPr>
          <w:rFonts w:ascii="Lucida Sans Unicode" w:eastAsia="Times New Roman" w:hAnsi="Lucida Sans Unicode" w:cs="Lucida Sans Unicode"/>
          <w:sz w:val="20"/>
          <w:szCs w:val="20"/>
          <w:lang w:eastAsia="es-ES"/>
        </w:rPr>
        <w:t>.</w:t>
      </w:r>
    </w:p>
    <w:p w14:paraId="20D09271" w14:textId="29B2B266" w:rsidR="00793FF3" w:rsidRPr="00F568C6" w:rsidRDefault="00793FF3" w:rsidP="00C13B02">
      <w:pPr>
        <w:spacing w:after="0"/>
        <w:ind w:right="851"/>
        <w:jc w:val="both"/>
        <w:rPr>
          <w:rFonts w:ascii="Lucida Sans Unicode" w:hAnsi="Lucida Sans Unicode" w:cs="Lucida Sans Unicode"/>
          <w:bCs/>
          <w:iCs/>
          <w:sz w:val="20"/>
          <w:szCs w:val="20"/>
        </w:rPr>
      </w:pPr>
    </w:p>
    <w:p w14:paraId="0BC9C948" w14:textId="3FC5E0D4" w:rsidR="00833105" w:rsidRPr="00F568C6" w:rsidRDefault="00C6740C" w:rsidP="00C13B02">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Por lo que, este Consejo General considera que la Comisión de Quejas y Denuncias actuó con legalidad y con apego a </w:t>
      </w:r>
      <w:r w:rsidR="00121D67" w:rsidRPr="00F568C6">
        <w:rPr>
          <w:rFonts w:ascii="Lucida Sans Unicode" w:eastAsia="Times New Roman" w:hAnsi="Lucida Sans Unicode" w:cs="Lucida Sans Unicode"/>
          <w:sz w:val="20"/>
          <w:szCs w:val="20"/>
          <w:lang w:eastAsia="es-ES"/>
        </w:rPr>
        <w:t>d</w:t>
      </w:r>
      <w:r w:rsidRPr="00F568C6">
        <w:rPr>
          <w:rFonts w:ascii="Lucida Sans Unicode" w:eastAsia="Times New Roman" w:hAnsi="Lucida Sans Unicode" w:cs="Lucida Sans Unicode"/>
          <w:sz w:val="20"/>
          <w:szCs w:val="20"/>
          <w:lang w:eastAsia="es-ES"/>
        </w:rPr>
        <w:t>erecho, por lo que</w:t>
      </w:r>
      <w:r w:rsidRPr="00F568C6">
        <w:rPr>
          <w:rFonts w:ascii="Lucida Sans Unicode" w:eastAsia="Times New Roman" w:hAnsi="Lucida Sans Unicode" w:cs="Lucida Sans Unicode"/>
          <w:b/>
          <w:sz w:val="20"/>
          <w:szCs w:val="20"/>
          <w:lang w:eastAsia="es-ES"/>
        </w:rPr>
        <w:t xml:space="preserve"> la resolución emitida, se encuentra fundada y motivada, </w:t>
      </w:r>
      <w:r w:rsidRPr="00F568C6">
        <w:rPr>
          <w:rFonts w:ascii="Lucida Sans Unicode" w:eastAsia="Times New Roman" w:hAnsi="Lucida Sans Unicode" w:cs="Lucida Sans Unicode"/>
          <w:sz w:val="20"/>
          <w:szCs w:val="20"/>
          <w:lang w:eastAsia="es-ES"/>
        </w:rPr>
        <w:t>ya que en la misma</w:t>
      </w:r>
      <w:r w:rsidR="00835026" w:rsidRPr="00F568C6">
        <w:rPr>
          <w:rFonts w:ascii="Lucida Sans Unicode" w:eastAsia="Times New Roman" w:hAnsi="Lucida Sans Unicode" w:cs="Lucida Sans Unicode"/>
          <w:sz w:val="20"/>
          <w:szCs w:val="20"/>
          <w:lang w:eastAsia="es-ES"/>
        </w:rPr>
        <w:t xml:space="preserve"> se contienen</w:t>
      </w:r>
      <w:r w:rsidRPr="00F568C6">
        <w:rPr>
          <w:rFonts w:ascii="Lucida Sans Unicode" w:eastAsia="Times New Roman" w:hAnsi="Lucida Sans Unicode" w:cs="Lucida Sans Unicode"/>
          <w:sz w:val="20"/>
          <w:szCs w:val="20"/>
          <w:lang w:eastAsia="es-ES"/>
        </w:rPr>
        <w:t xml:space="preserve"> los razonamientos y fundamentos jurídicos</w:t>
      </w:r>
      <w:r w:rsidR="00835026" w:rsidRPr="00F568C6">
        <w:rPr>
          <w:rFonts w:ascii="Lucida Sans Unicode" w:eastAsia="Times New Roman" w:hAnsi="Lucida Sans Unicode" w:cs="Lucida Sans Unicode"/>
          <w:sz w:val="20"/>
          <w:szCs w:val="20"/>
          <w:lang w:eastAsia="es-ES"/>
        </w:rPr>
        <w:t>, tal como lo</w:t>
      </w:r>
      <w:r w:rsidRPr="00F568C6">
        <w:rPr>
          <w:rFonts w:ascii="Lucida Sans Unicode" w:eastAsia="Times New Roman" w:hAnsi="Lucida Sans Unicode" w:cs="Lucida Sans Unicode"/>
          <w:sz w:val="20"/>
          <w:szCs w:val="20"/>
          <w:lang w:eastAsia="es-ES"/>
        </w:rPr>
        <w:t xml:space="preserve"> establece nuestra Constitución</w:t>
      </w:r>
      <w:r w:rsidRPr="00F568C6">
        <w:rPr>
          <w:rFonts w:ascii="Lucida Sans Unicode" w:hAnsi="Lucida Sans Unicode" w:cs="Lucida Sans Unicode"/>
          <w:sz w:val="20"/>
          <w:szCs w:val="20"/>
        </w:rPr>
        <w:t>,</w:t>
      </w:r>
      <w:r w:rsidR="00C66A75" w:rsidRPr="00F568C6">
        <w:rPr>
          <w:rFonts w:ascii="Lucida Sans Unicode" w:hAnsi="Lucida Sans Unicode" w:cs="Lucida Sans Unicode"/>
          <w:sz w:val="20"/>
          <w:szCs w:val="20"/>
        </w:rPr>
        <w:t xml:space="preserve"> </w:t>
      </w:r>
      <w:r w:rsidR="00835026" w:rsidRPr="00F568C6">
        <w:rPr>
          <w:rFonts w:ascii="Lucida Sans Unicode" w:hAnsi="Lucida Sans Unicode" w:cs="Lucida Sans Unicode"/>
          <w:sz w:val="20"/>
          <w:szCs w:val="20"/>
        </w:rPr>
        <w:t xml:space="preserve">además, </w:t>
      </w:r>
      <w:r w:rsidR="000A10A7" w:rsidRPr="00F568C6">
        <w:rPr>
          <w:rFonts w:ascii="Lucida Sans Unicode" w:hAnsi="Lucida Sans Unicode" w:cs="Lucida Sans Unicode"/>
          <w:sz w:val="20"/>
          <w:szCs w:val="20"/>
        </w:rPr>
        <w:t>de conformidad a los principios de rendición de cuentas, transparencia</w:t>
      </w:r>
      <w:r w:rsidR="00CD7A69" w:rsidRPr="00F568C6">
        <w:rPr>
          <w:rFonts w:ascii="Lucida Sans Unicode" w:hAnsi="Lucida Sans Unicode" w:cs="Lucida Sans Unicode"/>
          <w:sz w:val="20"/>
          <w:szCs w:val="20"/>
        </w:rPr>
        <w:t xml:space="preserve"> y</w:t>
      </w:r>
      <w:r w:rsidR="000A10A7" w:rsidRPr="00F568C6">
        <w:rPr>
          <w:rFonts w:ascii="Lucida Sans Unicode" w:hAnsi="Lucida Sans Unicode" w:cs="Lucida Sans Unicode"/>
          <w:sz w:val="20"/>
          <w:szCs w:val="20"/>
        </w:rPr>
        <w:t xml:space="preserve"> libertad de expresión, </w:t>
      </w:r>
      <w:r w:rsidR="00C66A75" w:rsidRPr="00F568C6">
        <w:rPr>
          <w:rFonts w:ascii="Lucida Sans Unicode" w:hAnsi="Lucida Sans Unicode" w:cs="Lucida Sans Unicode"/>
          <w:sz w:val="20"/>
          <w:szCs w:val="20"/>
        </w:rPr>
        <w:t>ya que como se desprende de la</w:t>
      </w:r>
      <w:r w:rsidR="0033593F" w:rsidRPr="00F568C6">
        <w:rPr>
          <w:rFonts w:ascii="Lucida Sans Unicode" w:hAnsi="Lucida Sans Unicode" w:cs="Lucida Sans Unicode"/>
          <w:sz w:val="20"/>
          <w:szCs w:val="20"/>
        </w:rPr>
        <w:t xml:space="preserve"> </w:t>
      </w:r>
      <w:r w:rsidR="00C66A75" w:rsidRPr="00F568C6">
        <w:rPr>
          <w:rFonts w:ascii="Lucida Sans Unicode" w:hAnsi="Lucida Sans Unicode" w:cs="Lucida Sans Unicode"/>
          <w:sz w:val="20"/>
          <w:szCs w:val="20"/>
        </w:rPr>
        <w:t xml:space="preserve">resolución </w:t>
      </w:r>
      <w:r w:rsidR="003738D7" w:rsidRPr="00F568C6">
        <w:rPr>
          <w:rFonts w:ascii="Lucida Sans Unicode" w:hAnsi="Lucida Sans Unicode" w:cs="Lucida Sans Unicode"/>
          <w:sz w:val="20"/>
          <w:szCs w:val="20"/>
        </w:rPr>
        <w:t>controvertida</w:t>
      </w:r>
      <w:r w:rsidR="00C66A75" w:rsidRPr="00F568C6">
        <w:rPr>
          <w:rFonts w:ascii="Lucida Sans Unicode" w:hAnsi="Lucida Sans Unicode" w:cs="Lucida Sans Unicode"/>
          <w:sz w:val="20"/>
          <w:szCs w:val="20"/>
        </w:rPr>
        <w:t>:</w:t>
      </w:r>
    </w:p>
    <w:p w14:paraId="29FEB10D" w14:textId="77777777" w:rsidR="00C66A75" w:rsidRPr="00F568C6" w:rsidRDefault="00C66A75" w:rsidP="00C13B02">
      <w:pPr>
        <w:spacing w:after="0"/>
        <w:ind w:left="567" w:right="851"/>
        <w:jc w:val="both"/>
        <w:rPr>
          <w:rFonts w:ascii="Lucida Sans Unicode" w:hAnsi="Lucida Sans Unicode" w:cs="Lucida Sans Unicode"/>
          <w:b/>
          <w:sz w:val="20"/>
          <w:szCs w:val="20"/>
        </w:rPr>
      </w:pPr>
    </w:p>
    <w:p w14:paraId="4C307D01" w14:textId="343331D1" w:rsidR="00C66A75" w:rsidRPr="00F568C6" w:rsidRDefault="00C66A75" w:rsidP="00C13B02">
      <w:pPr>
        <w:spacing w:after="0"/>
        <w:ind w:left="567" w:right="851"/>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En nuestro país, el debate de la rendición de cuentas y la transparencia en el manejo de los recursos públicos ocupa cada vez mayor atención. La rendición de cuentas significa “la obligación de todos los servidores públicos de dar cuentas, explicar y justificar sus actos al público, que es el último depositario de l</w:t>
      </w:r>
      <w:r w:rsidR="000A10A7" w:rsidRPr="00F568C6">
        <w:rPr>
          <w:rFonts w:ascii="Lucida Sans Unicode" w:hAnsi="Lucida Sans Unicode" w:cs="Lucida Sans Unicode"/>
          <w:bCs/>
          <w:i/>
          <w:iCs/>
          <w:sz w:val="20"/>
          <w:szCs w:val="20"/>
        </w:rPr>
        <w:t>a soberanía en una democracia.”</w:t>
      </w:r>
    </w:p>
    <w:p w14:paraId="588B0023" w14:textId="6F789226" w:rsidR="00C66A75" w:rsidRPr="00F568C6" w:rsidRDefault="00C66A75" w:rsidP="00C13B02">
      <w:pPr>
        <w:spacing w:after="0"/>
        <w:ind w:left="567" w:right="851"/>
        <w:jc w:val="both"/>
        <w:rPr>
          <w:rFonts w:ascii="Lucida Sans Unicode" w:hAnsi="Lucida Sans Unicode" w:cs="Lucida Sans Unicode"/>
          <w:bCs/>
          <w:i/>
          <w:iCs/>
          <w:sz w:val="20"/>
          <w:szCs w:val="20"/>
        </w:rPr>
      </w:pPr>
      <w:r w:rsidRPr="00F568C6">
        <w:rPr>
          <w:rFonts w:ascii="Lucida Sans Unicode" w:hAnsi="Lucida Sans Unicode" w:cs="Lucida Sans Unicode"/>
          <w:bCs/>
          <w:i/>
          <w:iCs/>
          <w:sz w:val="20"/>
          <w:szCs w:val="20"/>
        </w:rPr>
        <w:t xml:space="preserve">Al respecto el artículo 6 de la Constitución Política de los Estados Unidos Mexicanos tutela el ejercicio del derecho de acceso a la información pública, pues esta fortalece la participación de la ciudadana, las políticas públicas, la </w:t>
      </w:r>
      <w:r w:rsidRPr="00F568C6">
        <w:rPr>
          <w:rFonts w:ascii="Lucida Sans Unicode" w:hAnsi="Lucida Sans Unicode" w:cs="Lucida Sans Unicode"/>
          <w:bCs/>
          <w:i/>
          <w:iCs/>
          <w:sz w:val="20"/>
          <w:szCs w:val="20"/>
        </w:rPr>
        <w:lastRenderedPageBreak/>
        <w:t>gestión pública y por ende la gobernabilidad democrática. Al mismo tiempo, permite reforzar la legitimidad del sistema democrático incorporando al ciudadano en los procesos de deliberación, gestión y evaluación de las políticas públicas, sumando un componente de sustentabilidad a las políticas públicas.</w:t>
      </w:r>
    </w:p>
    <w:p w14:paraId="2B0AFD90" w14:textId="77777777" w:rsidR="00550D5D" w:rsidRPr="00F568C6" w:rsidRDefault="00550D5D" w:rsidP="00C13B02">
      <w:pPr>
        <w:spacing w:after="0"/>
        <w:ind w:left="567" w:right="851"/>
        <w:jc w:val="both"/>
        <w:rPr>
          <w:rFonts w:ascii="Lucida Sans Unicode" w:hAnsi="Lucida Sans Unicode" w:cs="Lucida Sans Unicode"/>
          <w:bCs/>
          <w:i/>
          <w:iCs/>
          <w:sz w:val="20"/>
          <w:szCs w:val="20"/>
        </w:rPr>
      </w:pPr>
    </w:p>
    <w:p w14:paraId="679133E7" w14:textId="0C947311" w:rsidR="00C66A75" w:rsidRPr="00F568C6" w:rsidRDefault="00C66A75"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Bajo esa tesitura, </w:t>
      </w:r>
      <w:r w:rsidR="0033593F" w:rsidRPr="00F568C6">
        <w:rPr>
          <w:rFonts w:ascii="Lucida Sans Unicode" w:hAnsi="Lucida Sans Unicode" w:cs="Lucida Sans Unicode"/>
          <w:bCs/>
          <w:iCs/>
          <w:sz w:val="20"/>
          <w:szCs w:val="20"/>
        </w:rPr>
        <w:t xml:space="preserve">de conformidad con </w:t>
      </w:r>
      <w:r w:rsidRPr="00F568C6">
        <w:rPr>
          <w:rFonts w:ascii="Lucida Sans Unicode" w:hAnsi="Lucida Sans Unicode" w:cs="Lucida Sans Unicode"/>
          <w:bCs/>
          <w:iCs/>
          <w:sz w:val="20"/>
          <w:szCs w:val="20"/>
        </w:rPr>
        <w:t xml:space="preserve">el artículo 10, fracción X del Reglamento del Senado de la República, </w:t>
      </w:r>
      <w:r w:rsidR="0033593F" w:rsidRPr="00F568C6">
        <w:rPr>
          <w:rFonts w:ascii="Lucida Sans Unicode" w:hAnsi="Lucida Sans Unicode" w:cs="Lucida Sans Unicode"/>
          <w:bCs/>
          <w:iCs/>
          <w:sz w:val="20"/>
          <w:szCs w:val="20"/>
        </w:rPr>
        <w:t xml:space="preserve">se </w:t>
      </w:r>
      <w:r w:rsidRPr="00F568C6">
        <w:rPr>
          <w:rFonts w:ascii="Lucida Sans Unicode" w:hAnsi="Lucida Sans Unicode" w:cs="Lucida Sans Unicode"/>
          <w:bCs/>
          <w:iCs/>
          <w:sz w:val="20"/>
          <w:szCs w:val="20"/>
        </w:rPr>
        <w:t xml:space="preserve">establece que es obligación de los Senadores </w:t>
      </w:r>
      <w:r w:rsidR="00835026" w:rsidRPr="00F568C6">
        <w:rPr>
          <w:rFonts w:ascii="Lucida Sans Unicode" w:hAnsi="Lucida Sans Unicode" w:cs="Lucida Sans Unicode"/>
          <w:bCs/>
          <w:iCs/>
          <w:sz w:val="20"/>
          <w:szCs w:val="20"/>
        </w:rPr>
        <w:t>i</w:t>
      </w:r>
      <w:r w:rsidRPr="00F568C6">
        <w:rPr>
          <w:rFonts w:ascii="Lucida Sans Unicode" w:hAnsi="Lucida Sans Unicode" w:cs="Lucida Sans Unicode"/>
          <w:bCs/>
          <w:iCs/>
          <w:sz w:val="20"/>
          <w:szCs w:val="20"/>
        </w:rPr>
        <w:t>nformar a la ciudadanía</w:t>
      </w:r>
      <w:r w:rsidR="00835026"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w:t>
      </w:r>
      <w:r w:rsidR="002D7068"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al término de cada año de la legislatura</w:t>
      </w:r>
      <w:r w:rsidR="002D7068"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sobre las actividades realizadas durante el mismo. Además, </w:t>
      </w:r>
      <w:r w:rsidR="0033593F" w:rsidRPr="00F568C6">
        <w:rPr>
          <w:rFonts w:ascii="Lucida Sans Unicode" w:hAnsi="Lucida Sans Unicode" w:cs="Lucida Sans Unicode"/>
          <w:bCs/>
          <w:iCs/>
          <w:sz w:val="20"/>
          <w:szCs w:val="20"/>
        </w:rPr>
        <w:t xml:space="preserve">también se establece que el informe </w:t>
      </w:r>
      <w:r w:rsidRPr="00F568C6">
        <w:rPr>
          <w:rFonts w:ascii="Lucida Sans Unicode" w:hAnsi="Lucida Sans Unicode" w:cs="Lucida Sans Unicode"/>
          <w:bCs/>
          <w:iCs/>
          <w:sz w:val="20"/>
          <w:szCs w:val="20"/>
        </w:rPr>
        <w:t>podrá contener una relación del trabajo legislativo realizado para dar cumplimiento a los compromisos electorales, ya sean del legislador en lo individual o del Grupo Parlamentario.</w:t>
      </w:r>
    </w:p>
    <w:p w14:paraId="4F4AD648" w14:textId="77777777" w:rsidR="00BF5F96" w:rsidRPr="00F568C6" w:rsidRDefault="00BF5F96" w:rsidP="008E5CCC">
      <w:pPr>
        <w:spacing w:after="0"/>
        <w:ind w:left="567" w:right="-93"/>
        <w:jc w:val="both"/>
        <w:rPr>
          <w:rFonts w:ascii="Lucida Sans Unicode" w:hAnsi="Lucida Sans Unicode" w:cs="Lucida Sans Unicode"/>
          <w:bCs/>
          <w:iCs/>
          <w:sz w:val="20"/>
          <w:szCs w:val="20"/>
        </w:rPr>
      </w:pPr>
    </w:p>
    <w:p w14:paraId="0F3C0C2A" w14:textId="360EFBF0" w:rsidR="0064041E" w:rsidRPr="00F568C6" w:rsidRDefault="00BF5F96"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Por lo tanto, la rendición de cuentas </w:t>
      </w:r>
      <w:r w:rsidR="0064041E" w:rsidRPr="00F568C6">
        <w:rPr>
          <w:rFonts w:ascii="Lucida Sans Unicode" w:hAnsi="Lucida Sans Unicode" w:cs="Lucida Sans Unicode"/>
          <w:bCs/>
          <w:iCs/>
          <w:sz w:val="20"/>
          <w:szCs w:val="20"/>
        </w:rPr>
        <w:t xml:space="preserve">es </w:t>
      </w:r>
      <w:r w:rsidRPr="00F568C6">
        <w:rPr>
          <w:rFonts w:ascii="Lucida Sans Unicode" w:hAnsi="Lucida Sans Unicode" w:cs="Lucida Sans Unicode"/>
          <w:bCs/>
          <w:iCs/>
          <w:sz w:val="20"/>
          <w:szCs w:val="20"/>
        </w:rPr>
        <w:t xml:space="preserve">un elemento central de la democracia representativa, donde es necesario que los gobernantes rindan cuentas y justifiquen sus acciones. </w:t>
      </w:r>
    </w:p>
    <w:p w14:paraId="30197C06" w14:textId="77777777" w:rsidR="0064041E" w:rsidRPr="00F568C6" w:rsidRDefault="0064041E" w:rsidP="008E5CCC">
      <w:pPr>
        <w:spacing w:after="0"/>
        <w:ind w:right="-93"/>
        <w:jc w:val="both"/>
        <w:rPr>
          <w:rFonts w:ascii="Lucida Sans Unicode" w:hAnsi="Lucida Sans Unicode" w:cs="Lucida Sans Unicode"/>
          <w:bCs/>
          <w:iCs/>
          <w:sz w:val="20"/>
          <w:szCs w:val="20"/>
        </w:rPr>
      </w:pPr>
    </w:p>
    <w:p w14:paraId="20BE1A3D" w14:textId="487181F6" w:rsidR="00C6740C" w:rsidRPr="00F568C6" w:rsidRDefault="0064041E"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Así, contrario a lo manifestado por el</w:t>
      </w:r>
      <w:r w:rsidR="00BF5F96" w:rsidRPr="00F568C6">
        <w:rPr>
          <w:rFonts w:ascii="Lucida Sans Unicode" w:hAnsi="Lucida Sans Unicode" w:cs="Lucida Sans Unicode"/>
          <w:bCs/>
          <w:iCs/>
          <w:sz w:val="20"/>
          <w:szCs w:val="20"/>
        </w:rPr>
        <w:t xml:space="preserve"> </w:t>
      </w:r>
      <w:r w:rsidRPr="00F568C6">
        <w:rPr>
          <w:rFonts w:ascii="Lucida Sans Unicode" w:hAnsi="Lucida Sans Unicode" w:cs="Lucida Sans Unicode"/>
          <w:bCs/>
          <w:iCs/>
          <w:sz w:val="20"/>
          <w:szCs w:val="20"/>
        </w:rPr>
        <w:t xml:space="preserve">recurrente, </w:t>
      </w:r>
      <w:r w:rsidRPr="00F568C6">
        <w:rPr>
          <w:rFonts w:ascii="Lucida Sans Unicode" w:hAnsi="Lucida Sans Unicode" w:cs="Lucida Sans Unicode"/>
          <w:b/>
          <w:bCs/>
          <w:iCs/>
          <w:sz w:val="20"/>
          <w:szCs w:val="20"/>
        </w:rPr>
        <w:t xml:space="preserve">en </w:t>
      </w:r>
      <w:r w:rsidR="00BF5F96" w:rsidRPr="00F568C6">
        <w:rPr>
          <w:rFonts w:ascii="Lucida Sans Unicode" w:hAnsi="Lucida Sans Unicode" w:cs="Lucida Sans Unicode"/>
          <w:b/>
          <w:bCs/>
          <w:iCs/>
          <w:sz w:val="20"/>
          <w:szCs w:val="20"/>
        </w:rPr>
        <w:t xml:space="preserve">la resolución </w:t>
      </w:r>
      <w:r w:rsidRPr="00F568C6">
        <w:rPr>
          <w:rFonts w:ascii="Lucida Sans Unicode" w:hAnsi="Lucida Sans Unicode" w:cs="Lucida Sans Unicode"/>
          <w:b/>
          <w:bCs/>
          <w:iCs/>
          <w:sz w:val="20"/>
          <w:szCs w:val="20"/>
        </w:rPr>
        <w:t xml:space="preserve">impugnada se </w:t>
      </w:r>
      <w:r w:rsidR="00BF5F96" w:rsidRPr="00F568C6">
        <w:rPr>
          <w:rFonts w:ascii="Lucida Sans Unicode" w:hAnsi="Lucida Sans Unicode" w:cs="Lucida Sans Unicode"/>
          <w:b/>
          <w:bCs/>
          <w:iCs/>
          <w:sz w:val="20"/>
          <w:szCs w:val="20"/>
        </w:rPr>
        <w:t>atiende</w:t>
      </w:r>
      <w:r w:rsidRPr="00F568C6">
        <w:rPr>
          <w:rFonts w:ascii="Lucida Sans Unicode" w:hAnsi="Lucida Sans Unicode" w:cs="Lucida Sans Unicode"/>
          <w:b/>
          <w:bCs/>
          <w:iCs/>
          <w:sz w:val="20"/>
          <w:szCs w:val="20"/>
        </w:rPr>
        <w:t>n</w:t>
      </w:r>
      <w:r w:rsidR="00BF5F96" w:rsidRPr="00F568C6">
        <w:rPr>
          <w:rFonts w:ascii="Lucida Sans Unicode" w:hAnsi="Lucida Sans Unicode" w:cs="Lucida Sans Unicode"/>
          <w:b/>
          <w:bCs/>
          <w:iCs/>
          <w:sz w:val="20"/>
          <w:szCs w:val="20"/>
        </w:rPr>
        <w:t xml:space="preserve"> los principios constitucionales que garantizan</w:t>
      </w:r>
      <w:r w:rsidR="00C6740C" w:rsidRPr="00F568C6">
        <w:rPr>
          <w:rFonts w:ascii="Lucida Sans Unicode" w:hAnsi="Lucida Sans Unicode" w:cs="Lucida Sans Unicode"/>
          <w:b/>
          <w:bCs/>
          <w:iCs/>
          <w:sz w:val="20"/>
          <w:szCs w:val="20"/>
        </w:rPr>
        <w:t xml:space="preserve"> la debida fundamentación y motivación</w:t>
      </w:r>
      <w:r w:rsidR="00C6740C" w:rsidRPr="00F568C6">
        <w:rPr>
          <w:rFonts w:ascii="Lucida Sans Unicode" w:hAnsi="Lucida Sans Unicode" w:cs="Lucida Sans Unicode"/>
          <w:iCs/>
          <w:sz w:val="20"/>
          <w:szCs w:val="20"/>
        </w:rPr>
        <w:t xml:space="preserve">, </w:t>
      </w:r>
      <w:r w:rsidR="00C6740C" w:rsidRPr="00F568C6">
        <w:rPr>
          <w:rFonts w:ascii="Lucida Sans Unicode" w:hAnsi="Lucida Sans Unicode" w:cs="Lucida Sans Unicode"/>
          <w:bCs/>
          <w:iCs/>
          <w:sz w:val="20"/>
          <w:szCs w:val="20"/>
        </w:rPr>
        <w:t>al realizar una valoración intrínseca del contenido, así como un análisis exhaustivo de</w:t>
      </w:r>
      <w:r w:rsidRPr="00F568C6">
        <w:rPr>
          <w:rFonts w:ascii="Lucida Sans Unicode" w:hAnsi="Lucida Sans Unicode" w:cs="Lucida Sans Unicode"/>
          <w:bCs/>
          <w:iCs/>
          <w:sz w:val="20"/>
          <w:szCs w:val="20"/>
        </w:rPr>
        <w:t>l</w:t>
      </w:r>
      <w:r w:rsidR="00C6740C" w:rsidRPr="00F568C6">
        <w:rPr>
          <w:rFonts w:ascii="Lucida Sans Unicode" w:hAnsi="Lucida Sans Unicode" w:cs="Lucida Sans Unicode"/>
          <w:bCs/>
          <w:iCs/>
          <w:sz w:val="20"/>
          <w:szCs w:val="20"/>
        </w:rPr>
        <w:t xml:space="preserve"> contexto en el que se presenta la información. </w:t>
      </w:r>
    </w:p>
    <w:p w14:paraId="26360F96" w14:textId="77777777" w:rsidR="00C6740C" w:rsidRPr="00F568C6" w:rsidRDefault="00C6740C" w:rsidP="008E5CCC">
      <w:pPr>
        <w:spacing w:after="0"/>
        <w:ind w:right="-93"/>
        <w:jc w:val="both"/>
        <w:rPr>
          <w:rFonts w:ascii="Lucida Sans Unicode" w:hAnsi="Lucida Sans Unicode" w:cs="Lucida Sans Unicode"/>
          <w:bCs/>
          <w:iCs/>
          <w:sz w:val="20"/>
          <w:szCs w:val="20"/>
        </w:rPr>
      </w:pPr>
    </w:p>
    <w:p w14:paraId="2AF8810A" w14:textId="19E982C2" w:rsidR="00C24458" w:rsidRPr="00F568C6" w:rsidRDefault="00C24458" w:rsidP="008E5CCC">
      <w:pPr>
        <w:spacing w:after="0"/>
        <w:ind w:right="-93"/>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Es por todo lo anterior, que </w:t>
      </w:r>
      <w:r w:rsidRPr="00F568C6">
        <w:rPr>
          <w:rFonts w:ascii="Lucida Sans Unicode" w:hAnsi="Lucida Sans Unicode" w:cs="Lucida Sans Unicode"/>
          <w:b/>
          <w:iCs/>
          <w:sz w:val="20"/>
          <w:szCs w:val="20"/>
        </w:rPr>
        <w:t>no se justific</w:t>
      </w:r>
      <w:r w:rsidR="0064041E" w:rsidRPr="00F568C6">
        <w:rPr>
          <w:rFonts w:ascii="Lucida Sans Unicode" w:hAnsi="Lucida Sans Unicode" w:cs="Lucida Sans Unicode"/>
          <w:b/>
          <w:iCs/>
          <w:sz w:val="20"/>
          <w:szCs w:val="20"/>
        </w:rPr>
        <w:t>ó</w:t>
      </w:r>
      <w:r w:rsidRPr="00F568C6">
        <w:rPr>
          <w:rFonts w:ascii="Lucida Sans Unicode" w:hAnsi="Lucida Sans Unicode" w:cs="Lucida Sans Unicode"/>
          <w:b/>
          <w:iCs/>
          <w:sz w:val="20"/>
          <w:szCs w:val="20"/>
        </w:rPr>
        <w:t xml:space="preserve"> el otorgamiento de las medidas cautelares,</w:t>
      </w:r>
      <w:r w:rsidRPr="00F568C6">
        <w:rPr>
          <w:rFonts w:ascii="Lucida Sans Unicode" w:hAnsi="Lucida Sans Unicode" w:cs="Lucida Sans Unicode"/>
          <w:bCs/>
          <w:iCs/>
          <w:sz w:val="20"/>
          <w:szCs w:val="20"/>
        </w:rPr>
        <w:t xml:space="preserve"> como lo determinó la autoridad responsable. </w:t>
      </w:r>
    </w:p>
    <w:p w14:paraId="03F9B0BA" w14:textId="77777777" w:rsidR="00C24458" w:rsidRPr="00F568C6" w:rsidRDefault="00C24458" w:rsidP="008E5CCC">
      <w:pPr>
        <w:spacing w:after="0"/>
        <w:ind w:right="-93"/>
        <w:jc w:val="both"/>
        <w:rPr>
          <w:rFonts w:ascii="Lucida Sans Unicode" w:hAnsi="Lucida Sans Unicode" w:cs="Lucida Sans Unicode"/>
          <w:bCs/>
          <w:iCs/>
          <w:sz w:val="20"/>
          <w:szCs w:val="20"/>
        </w:rPr>
      </w:pPr>
    </w:p>
    <w:p w14:paraId="6487569C" w14:textId="70B7FA01" w:rsidR="00510116" w:rsidRPr="00F568C6" w:rsidRDefault="00510116" w:rsidP="00510116">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 xml:space="preserve">Además, cabe resaltar que en la resolución RCQD-IEPC-020/2023, también realiza una valoración exhaustiva atendiendo los principios constitucionales mencionados, </w:t>
      </w:r>
      <w:r w:rsidRPr="00F568C6">
        <w:rPr>
          <w:rFonts w:ascii="Lucida Sans Unicode" w:hAnsi="Lucida Sans Unicode" w:cs="Lucida Sans Unicode"/>
          <w:b/>
          <w:bCs/>
          <w:iCs/>
          <w:sz w:val="20"/>
          <w:szCs w:val="20"/>
        </w:rPr>
        <w:t>sin resolver el fondo del asunto</w:t>
      </w:r>
      <w:r w:rsidRPr="00F568C6">
        <w:rPr>
          <w:rFonts w:ascii="Lucida Sans Unicode" w:hAnsi="Lucida Sans Unicode" w:cs="Lucida Sans Unicode"/>
          <w:bCs/>
          <w:iCs/>
          <w:sz w:val="20"/>
          <w:szCs w:val="20"/>
        </w:rPr>
        <w:t>, sobre todo, si se at</w:t>
      </w:r>
      <w:r w:rsidR="003960FC" w:rsidRPr="00F568C6">
        <w:rPr>
          <w:rFonts w:ascii="Lucida Sans Unicode" w:hAnsi="Lucida Sans Unicode" w:cs="Lucida Sans Unicode"/>
          <w:bCs/>
          <w:iCs/>
          <w:sz w:val="20"/>
          <w:szCs w:val="20"/>
        </w:rPr>
        <w:t>i</w:t>
      </w:r>
      <w:r w:rsidRPr="00F568C6">
        <w:rPr>
          <w:rFonts w:ascii="Lucida Sans Unicode" w:hAnsi="Lucida Sans Unicode" w:cs="Lucida Sans Unicode"/>
          <w:bCs/>
          <w:iCs/>
          <w:sz w:val="20"/>
          <w:szCs w:val="20"/>
        </w:rPr>
        <w:t>ende que del análisis que realizó la Comisión de Quejas y Denuncias fue preliminar, bajo un enfoque de la apariencia del buen derecho, no estimó la existencia de las conductas irregulares para el dictado de la medida cautelar solicitada, sin que ello implique, como lo estima el recurrente</w:t>
      </w:r>
      <w:r w:rsidR="00121D67"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una determinación de fondo respecto de los actos denunciados.</w:t>
      </w:r>
    </w:p>
    <w:p w14:paraId="371296DC" w14:textId="77777777" w:rsidR="00510116" w:rsidRPr="00F568C6" w:rsidRDefault="00510116" w:rsidP="00510116">
      <w:pPr>
        <w:spacing w:after="0"/>
        <w:ind w:right="851"/>
        <w:jc w:val="both"/>
        <w:rPr>
          <w:rFonts w:ascii="Lucida Sans Unicode" w:hAnsi="Lucida Sans Unicode" w:cs="Lucida Sans Unicode"/>
          <w:b/>
          <w:bCs/>
          <w:iCs/>
          <w:sz w:val="20"/>
          <w:szCs w:val="20"/>
        </w:rPr>
      </w:pPr>
    </w:p>
    <w:p w14:paraId="616AFF80" w14:textId="6633EA7F"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iCs/>
          <w:sz w:val="20"/>
          <w:szCs w:val="20"/>
        </w:rPr>
        <w:lastRenderedPageBreak/>
        <w:t xml:space="preserve">En lo que respecta, al motivo de disenso que refiere el recurrente </w:t>
      </w:r>
      <w:r w:rsidR="00121D67" w:rsidRPr="00F568C6">
        <w:rPr>
          <w:rFonts w:ascii="Lucida Sans Unicode" w:hAnsi="Lucida Sans Unicode" w:cs="Lucida Sans Unicode"/>
          <w:iCs/>
          <w:sz w:val="20"/>
          <w:szCs w:val="20"/>
        </w:rPr>
        <w:t>al considerar que la autoridad responsable fue parcial al no resolver de manera similar a lo resuelto</w:t>
      </w:r>
      <w:r w:rsidRPr="00F568C6">
        <w:rPr>
          <w:rFonts w:ascii="Lucida Sans Unicode" w:hAnsi="Lucida Sans Unicode" w:cs="Lucida Sans Unicode"/>
          <w:i/>
          <w:sz w:val="20"/>
          <w:szCs w:val="20"/>
        </w:rPr>
        <w:t xml:space="preserve"> </w:t>
      </w:r>
      <w:r w:rsidRPr="00F568C6">
        <w:rPr>
          <w:rFonts w:ascii="Lucida Sans Unicode" w:hAnsi="Lucida Sans Unicode" w:cs="Lucida Sans Unicode"/>
          <w:iCs/>
          <w:sz w:val="20"/>
          <w:szCs w:val="20"/>
        </w:rPr>
        <w:t xml:space="preserve">en la medida cautelar </w:t>
      </w:r>
      <w:r w:rsidRPr="00F568C6">
        <w:rPr>
          <w:rFonts w:ascii="Lucida Sans Unicode" w:hAnsi="Lucida Sans Unicode" w:cs="Lucida Sans Unicode"/>
          <w:bCs/>
          <w:iCs/>
          <w:sz w:val="20"/>
          <w:szCs w:val="20"/>
        </w:rPr>
        <w:t xml:space="preserve">RCQD-IEPC-009/2023, se determina </w:t>
      </w:r>
      <w:r w:rsidRPr="00F568C6">
        <w:rPr>
          <w:rFonts w:ascii="Lucida Sans Unicode" w:hAnsi="Lucida Sans Unicode" w:cs="Lucida Sans Unicode"/>
          <w:b/>
          <w:iCs/>
          <w:sz w:val="20"/>
          <w:szCs w:val="20"/>
        </w:rPr>
        <w:t>inoperante,</w:t>
      </w:r>
      <w:r w:rsidRPr="00F568C6">
        <w:rPr>
          <w:rFonts w:ascii="Lucida Sans Unicode" w:hAnsi="Lucida Sans Unicode" w:cs="Lucida Sans Unicode"/>
          <w:bCs/>
          <w:iCs/>
          <w:sz w:val="20"/>
          <w:szCs w:val="20"/>
        </w:rPr>
        <w:t xml:space="preserve"> ya que ha sido criterio de la Sala Superior del Tribunal Electoral del Poder Judicial de la Federación que el legislador ordinario ha establecido un catálogo taxativo de conductas que constituyen infracciones a la normativa constitucional y legal en materia electoral, conductas antijurídicas en las que pueden incurrir los sujetos de derecho electoral precisados en cada supuesto normativo, pues en el derecho administrativo sancionador rige el principio de estricta aplicación de la ley en cuanto a que no se puede imponer una sanción o medida cautelar por simple analogía y tampoco por mayoría de razón y pretender que se resuelva de manera similar a lo resuelto en la diversa resolución RCQD-IEPC-009/2023, es errado considerar lo que refiere el recurrente, que se podría configurar la misma conducta de promoción personalizada y resultar procedente el dictado de medida cautelar en </w:t>
      </w:r>
      <w:r w:rsidR="00FC57B3" w:rsidRPr="00F568C6">
        <w:rPr>
          <w:rFonts w:ascii="Lucida Sans Unicode" w:hAnsi="Lucida Sans Unicode" w:cs="Lucida Sans Unicode"/>
          <w:bCs/>
          <w:iCs/>
          <w:sz w:val="20"/>
          <w:szCs w:val="20"/>
        </w:rPr>
        <w:t xml:space="preserve">la </w:t>
      </w:r>
      <w:r w:rsidRPr="00F568C6">
        <w:rPr>
          <w:rFonts w:ascii="Lucida Sans Unicode" w:hAnsi="Lucida Sans Unicode" w:cs="Lucida Sans Unicode"/>
          <w:bCs/>
          <w:iCs/>
          <w:sz w:val="20"/>
          <w:szCs w:val="20"/>
        </w:rPr>
        <w:t xml:space="preserve">modalidad de tutela preventiva por las mismas consideraciones y con base en los mismos elementos. </w:t>
      </w:r>
    </w:p>
    <w:p w14:paraId="60D8CBB5"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780BC268" w14:textId="7EA818D7"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Así</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contario a lo que señala</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de conformidad a la Jurisprudencia 2/2023 emitida por la Sala Superior, marca que es obligación de las autoridades electorales analizar si se actualiza</w:t>
      </w:r>
      <w:r w:rsidR="00FC57B3" w:rsidRPr="00F568C6">
        <w:rPr>
          <w:rFonts w:ascii="Lucida Sans Unicode" w:hAnsi="Lucida Sans Unicode" w:cs="Lucida Sans Unicode"/>
          <w:bCs/>
          <w:iCs/>
          <w:sz w:val="20"/>
          <w:szCs w:val="20"/>
        </w:rPr>
        <w:t>n</w:t>
      </w:r>
      <w:r w:rsidRPr="00F568C6">
        <w:rPr>
          <w:rFonts w:ascii="Lucida Sans Unicode" w:hAnsi="Lucida Sans Unicode" w:cs="Lucida Sans Unicode"/>
          <w:bCs/>
          <w:iCs/>
          <w:sz w:val="20"/>
          <w:szCs w:val="20"/>
        </w:rPr>
        <w:t xml:space="preserve"> los actos anticipados de precampaña o campaña y valorar las variables del contexto en que se emiten los actos objeto de la denuncia</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de acuerdo con los elementos personal, temporal y subjetivo. </w:t>
      </w:r>
    </w:p>
    <w:p w14:paraId="762DFFF2"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5DC0E3F8" w14:textId="23B9E1C2"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Luego</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al ser distintas las conductas, por distintos sujetos y circunstancias</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es necesario que esta autoridad administrativa analice en cada caso concreto y no por analogía</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como pretende el actor, pues solo en caso de ser procedente se puede imponer sanción o medida cautelar que resulte</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de acuerdo con los supuestos previstos en la ley, esto por la comisión de una conducta descrita también en la ley como antijurídica y por ende prohibida. </w:t>
      </w:r>
    </w:p>
    <w:p w14:paraId="4BF68114"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4AC2A9E4" w14:textId="449505D4"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Es decir</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por reprobable en el contexto social que parezca para el actor la conduta ejecutada, no se puede aplicar sanción o medida cautelar alguna si en principio del análisis que hace esta autoridad</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tal conducta no </w:t>
      </w:r>
      <w:r w:rsidR="00285EB0" w:rsidRPr="00F568C6">
        <w:rPr>
          <w:rFonts w:ascii="Lucida Sans Unicode" w:hAnsi="Lucida Sans Unicode" w:cs="Lucida Sans Unicode"/>
          <w:bCs/>
          <w:iCs/>
          <w:sz w:val="20"/>
          <w:szCs w:val="20"/>
        </w:rPr>
        <w:t>está</w:t>
      </w:r>
      <w:r w:rsidRPr="00F568C6">
        <w:rPr>
          <w:rFonts w:ascii="Lucida Sans Unicode" w:hAnsi="Lucida Sans Unicode" w:cs="Lucida Sans Unicode"/>
          <w:bCs/>
          <w:iCs/>
          <w:sz w:val="20"/>
          <w:szCs w:val="20"/>
        </w:rPr>
        <w:t xml:space="preserve"> tipificada en la ley que pudiera constituir promoción personalizada y violentar con ello el principio de equidad en la contienda y resultar procedente el dictado de la medida cautelar, pues en el caso no se advierte del análisis que se hace de los </w:t>
      </w:r>
      <w:r w:rsidRPr="00F568C6">
        <w:rPr>
          <w:rFonts w:ascii="Lucida Sans Unicode" w:hAnsi="Lucida Sans Unicode" w:cs="Lucida Sans Unicode"/>
          <w:bCs/>
          <w:iCs/>
          <w:sz w:val="20"/>
          <w:szCs w:val="20"/>
        </w:rPr>
        <w:lastRenderedPageBreak/>
        <w:t xml:space="preserve">hechos y circunstancias que se actualice la infracción administrativa, de igual manera con lo resuelto en la diversa </w:t>
      </w:r>
      <w:r w:rsidRPr="00F568C6">
        <w:rPr>
          <w:rFonts w:ascii="Lucida Sans Unicode" w:hAnsi="Lucida Sans Unicode" w:cs="Lucida Sans Unicode"/>
          <w:iCs/>
          <w:sz w:val="20"/>
          <w:szCs w:val="20"/>
        </w:rPr>
        <w:t xml:space="preserve">medida cautelar </w:t>
      </w:r>
      <w:r w:rsidRPr="00F568C6">
        <w:rPr>
          <w:rFonts w:ascii="Lucida Sans Unicode" w:hAnsi="Lucida Sans Unicode" w:cs="Lucida Sans Unicode"/>
          <w:bCs/>
          <w:iCs/>
          <w:sz w:val="20"/>
          <w:szCs w:val="20"/>
        </w:rPr>
        <w:t>RCQD-IEPC-009/2023, y que est</w:t>
      </w:r>
      <w:r w:rsidR="00FC57B3" w:rsidRPr="00F568C6">
        <w:rPr>
          <w:rFonts w:ascii="Lucida Sans Unicode" w:hAnsi="Lucida Sans Unicode" w:cs="Lucida Sans Unicode"/>
          <w:bCs/>
          <w:iCs/>
          <w:sz w:val="20"/>
          <w:szCs w:val="20"/>
        </w:rPr>
        <w:t>é</w:t>
      </w:r>
      <w:r w:rsidRPr="00F568C6">
        <w:rPr>
          <w:rFonts w:ascii="Lucida Sans Unicode" w:hAnsi="Lucida Sans Unicode" w:cs="Lucida Sans Unicode"/>
          <w:bCs/>
          <w:iCs/>
          <w:sz w:val="20"/>
          <w:szCs w:val="20"/>
        </w:rPr>
        <w:t xml:space="preserve"> legalmente descrita o tipificada la misma conducta y exista adecuación entre el hecho ejecutado y el supuesto previsto en la norma jurídica. </w:t>
      </w:r>
    </w:p>
    <w:p w14:paraId="28FC7090" w14:textId="77777777" w:rsidR="00973187" w:rsidRPr="00F568C6" w:rsidRDefault="00973187" w:rsidP="00973187">
      <w:pPr>
        <w:spacing w:after="0"/>
        <w:ind w:right="49"/>
        <w:jc w:val="both"/>
        <w:rPr>
          <w:rFonts w:ascii="Lucida Sans Unicode" w:hAnsi="Lucida Sans Unicode" w:cs="Lucida Sans Unicode"/>
          <w:bCs/>
          <w:iCs/>
          <w:sz w:val="20"/>
          <w:szCs w:val="20"/>
        </w:rPr>
      </w:pPr>
    </w:p>
    <w:p w14:paraId="77770AE4" w14:textId="0C985BD9" w:rsidR="00973187" w:rsidRPr="00F568C6" w:rsidRDefault="00973187" w:rsidP="00973187">
      <w:pPr>
        <w:spacing w:after="0"/>
        <w:ind w:right="49"/>
        <w:jc w:val="both"/>
        <w:rPr>
          <w:rFonts w:ascii="Lucida Sans Unicode" w:hAnsi="Lucida Sans Unicode" w:cs="Lucida Sans Unicode"/>
          <w:bCs/>
          <w:iCs/>
          <w:sz w:val="20"/>
          <w:szCs w:val="20"/>
        </w:rPr>
      </w:pPr>
      <w:r w:rsidRPr="00F568C6">
        <w:rPr>
          <w:rFonts w:ascii="Lucida Sans Unicode" w:hAnsi="Lucida Sans Unicode" w:cs="Lucida Sans Unicode"/>
          <w:bCs/>
          <w:iCs/>
          <w:sz w:val="20"/>
          <w:szCs w:val="20"/>
        </w:rPr>
        <w:t>En consecuencia, si no se concretan los elementos objetivo, subjetivo o normativos del tipo administrativo sancionador</w:t>
      </w:r>
      <w:r w:rsidR="00FC57B3" w:rsidRPr="00F568C6">
        <w:rPr>
          <w:rFonts w:ascii="Lucida Sans Unicode" w:hAnsi="Lucida Sans Unicode" w:cs="Lucida Sans Unicode"/>
          <w:bCs/>
          <w:iCs/>
          <w:sz w:val="20"/>
          <w:szCs w:val="20"/>
        </w:rPr>
        <w:t>,</w:t>
      </w:r>
      <w:r w:rsidRPr="00F568C6">
        <w:rPr>
          <w:rFonts w:ascii="Lucida Sans Unicode" w:hAnsi="Lucida Sans Unicode" w:cs="Lucida Sans Unicode"/>
          <w:bCs/>
          <w:iCs/>
          <w:sz w:val="20"/>
          <w:szCs w:val="20"/>
        </w:rPr>
        <w:t xml:space="preserve"> no se puede tener por acreditada la conducta infractora prevista en la norma en todos los casos que se someten a consideración, esto porque del análisis que se haga es necesario advertir si se actualiza o no la infracción a la norma</w:t>
      </w:r>
      <w:r w:rsidR="00FC57B3" w:rsidRPr="00F568C6">
        <w:rPr>
          <w:rFonts w:ascii="Lucida Sans Unicode" w:hAnsi="Lucida Sans Unicode" w:cs="Lucida Sans Unicode"/>
          <w:bCs/>
          <w:iCs/>
          <w:sz w:val="20"/>
          <w:szCs w:val="20"/>
        </w:rPr>
        <w:t>, como se analiza en la presente resolución</w:t>
      </w:r>
      <w:r w:rsidRPr="00F568C6">
        <w:rPr>
          <w:rFonts w:ascii="Lucida Sans Unicode" w:hAnsi="Lucida Sans Unicode" w:cs="Lucida Sans Unicode"/>
          <w:bCs/>
          <w:iCs/>
          <w:sz w:val="20"/>
          <w:szCs w:val="20"/>
        </w:rPr>
        <w:t xml:space="preserve">. </w:t>
      </w:r>
    </w:p>
    <w:p w14:paraId="2C8F9B7E" w14:textId="77777777" w:rsidR="00973187" w:rsidRPr="00F568C6" w:rsidRDefault="00973187" w:rsidP="00510116">
      <w:pPr>
        <w:spacing w:after="0"/>
        <w:ind w:right="851"/>
        <w:jc w:val="both"/>
        <w:rPr>
          <w:rFonts w:ascii="Lucida Sans Unicode" w:hAnsi="Lucida Sans Unicode" w:cs="Lucida Sans Unicode"/>
          <w:b/>
          <w:bCs/>
          <w:iCs/>
          <w:sz w:val="20"/>
          <w:szCs w:val="20"/>
        </w:rPr>
      </w:pPr>
    </w:p>
    <w:p w14:paraId="2AECA85C" w14:textId="05410FF7" w:rsidR="00973187" w:rsidRPr="00F568C6" w:rsidRDefault="00973187" w:rsidP="00973187">
      <w:pPr>
        <w:spacing w:after="0"/>
        <w:ind w:right="49"/>
        <w:jc w:val="both"/>
        <w:rPr>
          <w:rFonts w:ascii="Lucida Sans Unicode" w:hAnsi="Lucida Sans Unicode" w:cs="Lucida Sans Unicode"/>
          <w:iCs/>
          <w:sz w:val="20"/>
          <w:szCs w:val="20"/>
        </w:rPr>
      </w:pPr>
      <w:r w:rsidRPr="00F568C6">
        <w:rPr>
          <w:rFonts w:ascii="Lucida Sans Unicode" w:hAnsi="Lucida Sans Unicode" w:cs="Lucida Sans Unicode"/>
          <w:iCs/>
          <w:sz w:val="20"/>
          <w:szCs w:val="20"/>
        </w:rPr>
        <w:t>Así mismo, se precisa que la autoridad responsable</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en cada uno de los casos que ha analizado en las diversas quejas sometidas a su competencia</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ha valorado los medios de convicción ofrecidos en las mismas, relacionándolos con los hechos denunciados</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por lo que cada caso es distinto. </w:t>
      </w:r>
    </w:p>
    <w:p w14:paraId="540399BA" w14:textId="77777777" w:rsidR="00973187" w:rsidRPr="00F568C6" w:rsidRDefault="00973187" w:rsidP="00973187">
      <w:pPr>
        <w:spacing w:after="0"/>
        <w:ind w:right="49"/>
        <w:jc w:val="both"/>
        <w:rPr>
          <w:rFonts w:ascii="Lucida Sans Unicode" w:hAnsi="Lucida Sans Unicode" w:cs="Lucida Sans Unicode"/>
          <w:iCs/>
          <w:sz w:val="20"/>
          <w:szCs w:val="20"/>
        </w:rPr>
      </w:pPr>
    </w:p>
    <w:p w14:paraId="292D5947" w14:textId="0BC0A8EC" w:rsidR="00973187" w:rsidRPr="00F568C6" w:rsidRDefault="00973187" w:rsidP="00973187">
      <w:pPr>
        <w:spacing w:after="0"/>
        <w:ind w:right="49"/>
        <w:jc w:val="both"/>
        <w:rPr>
          <w:rFonts w:ascii="Lucida Sans Unicode" w:hAnsi="Lucida Sans Unicode" w:cs="Lucida Sans Unicode"/>
          <w:b/>
          <w:bCs/>
          <w:iCs/>
          <w:sz w:val="20"/>
          <w:szCs w:val="20"/>
        </w:rPr>
      </w:pPr>
      <w:r w:rsidRPr="00F568C6">
        <w:rPr>
          <w:rFonts w:ascii="Lucida Sans Unicode" w:hAnsi="Lucida Sans Unicode" w:cs="Lucida Sans Unicode"/>
          <w:iCs/>
          <w:sz w:val="20"/>
          <w:szCs w:val="20"/>
        </w:rPr>
        <w:t xml:space="preserve">Es así que en lo que respecta a la medida cautelar </w:t>
      </w:r>
      <w:r w:rsidRPr="00F568C6">
        <w:rPr>
          <w:rFonts w:ascii="Lucida Sans Unicode" w:hAnsi="Lucida Sans Unicode" w:cs="Lucida Sans Unicode"/>
          <w:bCs/>
          <w:iCs/>
          <w:sz w:val="20"/>
          <w:szCs w:val="20"/>
        </w:rPr>
        <w:t>RCQD-IEPC-009/2023</w:t>
      </w:r>
      <w:r w:rsidRPr="00F568C6">
        <w:rPr>
          <w:rFonts w:ascii="Lucida Sans Unicode" w:hAnsi="Lucida Sans Unicode" w:cs="Lucida Sans Unicode"/>
          <w:iCs/>
          <w:sz w:val="20"/>
          <w:szCs w:val="20"/>
        </w:rPr>
        <w:t>, se denunciaron actos anticipados de precampaña o campaña</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consistentes en la pinta de bardas, así como manifestaciones realizadas en medios de comunicación y redes sociales; </w:t>
      </w:r>
      <w:r w:rsidR="00CD3ED7" w:rsidRPr="00F568C6">
        <w:rPr>
          <w:rFonts w:ascii="Lucida Sans Unicode" w:hAnsi="Lucida Sans Unicode" w:cs="Lucida Sans Unicode"/>
          <w:iCs/>
          <w:sz w:val="20"/>
          <w:szCs w:val="20"/>
        </w:rPr>
        <w:t xml:space="preserve">mientras que en </w:t>
      </w:r>
      <w:r w:rsidRPr="00F568C6">
        <w:rPr>
          <w:rFonts w:ascii="Lucida Sans Unicode" w:hAnsi="Lucida Sans Unicode" w:cs="Lucida Sans Unicode"/>
          <w:iCs/>
          <w:sz w:val="20"/>
          <w:szCs w:val="20"/>
        </w:rPr>
        <w:t>el presente caso</w:t>
      </w:r>
      <w:r w:rsidR="00CD3ED7" w:rsidRPr="00F568C6">
        <w:rPr>
          <w:rFonts w:ascii="Lucida Sans Unicode" w:hAnsi="Lucida Sans Unicode" w:cs="Lucida Sans Unicode"/>
          <w:iCs/>
          <w:sz w:val="20"/>
          <w:szCs w:val="20"/>
        </w:rPr>
        <w:t>,</w:t>
      </w:r>
      <w:r w:rsidRPr="00F568C6">
        <w:rPr>
          <w:rFonts w:ascii="Lucida Sans Unicode" w:hAnsi="Lucida Sans Unicode" w:cs="Lucida Sans Unicode"/>
          <w:iCs/>
          <w:sz w:val="20"/>
          <w:szCs w:val="20"/>
        </w:rPr>
        <w:t xml:space="preserve"> la denuncia fue por actos anticipados de precampaña o campaña, por publicaciones en notas periodísticas derivadas del informe de labores del denunciado, en razón de lo anterior, </w:t>
      </w:r>
      <w:r w:rsidRPr="00F568C6">
        <w:rPr>
          <w:rFonts w:ascii="Lucida Sans Unicode" w:hAnsi="Lucida Sans Unicode" w:cs="Lucida Sans Unicode"/>
          <w:b/>
          <w:bCs/>
          <w:iCs/>
          <w:sz w:val="20"/>
          <w:szCs w:val="20"/>
        </w:rPr>
        <w:t>no puede determinarse que se trata del mismo supuesto</w:t>
      </w:r>
      <w:r w:rsidRPr="00F568C6">
        <w:rPr>
          <w:rFonts w:ascii="Lucida Sans Unicode" w:hAnsi="Lucida Sans Unicode" w:cs="Lucida Sans Unicode"/>
          <w:iCs/>
          <w:sz w:val="20"/>
          <w:szCs w:val="20"/>
        </w:rPr>
        <w:t xml:space="preserve"> en la presente queja que en la referida por el impugnante. </w:t>
      </w:r>
    </w:p>
    <w:p w14:paraId="0300A5B1" w14:textId="77777777" w:rsidR="00C6740C" w:rsidRPr="00F568C6" w:rsidRDefault="00C6740C" w:rsidP="00C13B02">
      <w:pPr>
        <w:spacing w:after="0"/>
        <w:ind w:right="851"/>
        <w:jc w:val="both"/>
        <w:rPr>
          <w:rFonts w:ascii="Lucida Sans Unicode" w:hAnsi="Lucida Sans Unicode" w:cs="Lucida Sans Unicode"/>
          <w:b/>
          <w:bCs/>
          <w:iCs/>
          <w:sz w:val="20"/>
          <w:szCs w:val="20"/>
        </w:rPr>
      </w:pPr>
    </w:p>
    <w:p w14:paraId="5FD1AB2B" w14:textId="53D0D525" w:rsidR="000A10A7" w:rsidRPr="00F568C6" w:rsidRDefault="00BF5F96" w:rsidP="00C13B02">
      <w:pPr>
        <w:spacing w:after="0"/>
        <w:jc w:val="both"/>
        <w:rPr>
          <w:rFonts w:ascii="Lucida Sans Unicode" w:eastAsia="Lucida Sans Unicode" w:hAnsi="Lucida Sans Unicode" w:cs="Lucida Sans Unicode"/>
          <w:sz w:val="20"/>
          <w:szCs w:val="20"/>
        </w:rPr>
      </w:pPr>
      <w:r w:rsidRPr="00F568C6">
        <w:rPr>
          <w:rFonts w:ascii="Lucida Sans Unicode" w:eastAsia="Lucida Sans Unicode" w:hAnsi="Lucida Sans Unicode" w:cs="Lucida Sans Unicode"/>
          <w:sz w:val="20"/>
          <w:szCs w:val="20"/>
        </w:rPr>
        <w:t>Es por lo anterior que</w:t>
      </w:r>
      <w:r w:rsidR="002F3D75" w:rsidRPr="00F568C6">
        <w:rPr>
          <w:rFonts w:ascii="Lucida Sans Unicode" w:eastAsia="Lucida Sans Unicode" w:hAnsi="Lucida Sans Unicode" w:cs="Lucida Sans Unicode"/>
          <w:sz w:val="20"/>
          <w:szCs w:val="20"/>
        </w:rPr>
        <w:t>,</w:t>
      </w:r>
      <w:r w:rsidRPr="00F568C6">
        <w:rPr>
          <w:rFonts w:ascii="Lucida Sans Unicode" w:eastAsia="Lucida Sans Unicode" w:hAnsi="Lucida Sans Unicode" w:cs="Lucida Sans Unicode"/>
          <w:sz w:val="20"/>
          <w:szCs w:val="20"/>
        </w:rPr>
        <w:t xml:space="preserve"> se declara </w:t>
      </w:r>
      <w:r w:rsidRPr="00F568C6">
        <w:rPr>
          <w:rFonts w:ascii="Lucida Sans Unicode" w:eastAsia="Lucida Sans Unicode" w:hAnsi="Lucida Sans Unicode" w:cs="Lucida Sans Unicode"/>
          <w:b/>
          <w:bCs/>
          <w:sz w:val="20"/>
          <w:szCs w:val="20"/>
        </w:rPr>
        <w:t>infundado</w:t>
      </w:r>
      <w:r w:rsidR="00973187" w:rsidRPr="00F568C6">
        <w:rPr>
          <w:rFonts w:ascii="Lucida Sans Unicode" w:eastAsia="Lucida Sans Unicode" w:hAnsi="Lucida Sans Unicode" w:cs="Lucida Sans Unicode"/>
          <w:b/>
          <w:bCs/>
          <w:sz w:val="20"/>
          <w:szCs w:val="20"/>
        </w:rPr>
        <w:t xml:space="preserve"> </w:t>
      </w:r>
      <w:r w:rsidR="00973187" w:rsidRPr="00F568C6">
        <w:rPr>
          <w:rFonts w:ascii="Lucida Sans Unicode" w:eastAsia="Lucida Sans Unicode" w:hAnsi="Lucida Sans Unicode" w:cs="Lucida Sans Unicode"/>
          <w:sz w:val="20"/>
          <w:szCs w:val="20"/>
        </w:rPr>
        <w:t xml:space="preserve">e </w:t>
      </w:r>
      <w:r w:rsidR="00973187" w:rsidRPr="00F568C6">
        <w:rPr>
          <w:rFonts w:ascii="Lucida Sans Unicode" w:eastAsia="Lucida Sans Unicode" w:hAnsi="Lucida Sans Unicode" w:cs="Lucida Sans Unicode"/>
          <w:b/>
          <w:bCs/>
          <w:sz w:val="20"/>
          <w:szCs w:val="20"/>
        </w:rPr>
        <w:t>inoperante</w:t>
      </w:r>
      <w:r w:rsidR="00973187" w:rsidRPr="00F568C6">
        <w:rPr>
          <w:rFonts w:ascii="Lucida Sans Unicode" w:eastAsia="Lucida Sans Unicode" w:hAnsi="Lucida Sans Unicode" w:cs="Lucida Sans Unicode"/>
          <w:sz w:val="20"/>
          <w:szCs w:val="20"/>
        </w:rPr>
        <w:t xml:space="preserve"> el</w:t>
      </w:r>
      <w:r w:rsidRPr="00F568C6">
        <w:rPr>
          <w:rFonts w:ascii="Lucida Sans Unicode" w:eastAsia="Lucida Sans Unicode" w:hAnsi="Lucida Sans Unicode" w:cs="Lucida Sans Unicode"/>
          <w:sz w:val="20"/>
          <w:szCs w:val="20"/>
        </w:rPr>
        <w:t xml:space="preserve"> </w:t>
      </w:r>
      <w:r w:rsidR="002F3D75" w:rsidRPr="00F568C6">
        <w:rPr>
          <w:rFonts w:ascii="Lucida Sans Unicode" w:eastAsia="Lucida Sans Unicode" w:hAnsi="Lucida Sans Unicode" w:cs="Lucida Sans Unicode"/>
          <w:sz w:val="20"/>
          <w:szCs w:val="20"/>
        </w:rPr>
        <w:t xml:space="preserve">primero de los </w:t>
      </w:r>
      <w:r w:rsidRPr="00F568C6">
        <w:rPr>
          <w:rFonts w:ascii="Lucida Sans Unicode" w:eastAsia="Lucida Sans Unicode" w:hAnsi="Lucida Sans Unicode" w:cs="Lucida Sans Unicode"/>
          <w:sz w:val="20"/>
          <w:szCs w:val="20"/>
        </w:rPr>
        <w:t>agravio</w:t>
      </w:r>
      <w:r w:rsidR="002F3D75" w:rsidRPr="00F568C6">
        <w:rPr>
          <w:rFonts w:ascii="Lucida Sans Unicode" w:eastAsia="Lucida Sans Unicode" w:hAnsi="Lucida Sans Unicode" w:cs="Lucida Sans Unicode"/>
          <w:sz w:val="20"/>
          <w:szCs w:val="20"/>
        </w:rPr>
        <w:t>s</w:t>
      </w:r>
      <w:r w:rsidRPr="00F568C6">
        <w:rPr>
          <w:rFonts w:ascii="Lucida Sans Unicode" w:eastAsia="Lucida Sans Unicode" w:hAnsi="Lucida Sans Unicode" w:cs="Lucida Sans Unicode"/>
          <w:sz w:val="20"/>
          <w:szCs w:val="20"/>
        </w:rPr>
        <w:t>.</w:t>
      </w:r>
    </w:p>
    <w:p w14:paraId="6C266B42" w14:textId="77777777" w:rsidR="000A10A7" w:rsidRPr="00F568C6" w:rsidRDefault="000A10A7" w:rsidP="00C13B02">
      <w:pPr>
        <w:spacing w:after="0"/>
        <w:jc w:val="both"/>
        <w:rPr>
          <w:rFonts w:ascii="Lucida Sans Unicode" w:eastAsia="Lucida Sans Unicode" w:hAnsi="Lucida Sans Unicode" w:cs="Lucida Sans Unicode"/>
          <w:sz w:val="20"/>
          <w:szCs w:val="20"/>
        </w:rPr>
      </w:pPr>
    </w:p>
    <w:p w14:paraId="41B3C60B" w14:textId="118D84BE" w:rsidR="004E3245" w:rsidRPr="00F568C6" w:rsidRDefault="004E3245" w:rsidP="00C13B02">
      <w:pPr>
        <w:spacing w:after="0"/>
        <w:jc w:val="both"/>
        <w:rPr>
          <w:rFonts w:ascii="Lucida Sans Unicode" w:hAnsi="Lucida Sans Unicode" w:cs="Lucida Sans Unicode"/>
          <w:bCs/>
          <w:sz w:val="20"/>
          <w:szCs w:val="20"/>
        </w:rPr>
      </w:pPr>
      <w:r w:rsidRPr="00F568C6">
        <w:rPr>
          <w:rFonts w:ascii="Lucida Sans Unicode" w:hAnsi="Lucida Sans Unicode" w:cs="Lucida Sans Unicode"/>
          <w:color w:val="000000" w:themeColor="text1"/>
          <w:sz w:val="20"/>
          <w:szCs w:val="20"/>
        </w:rPr>
        <w:t>En otro orden de ideas</w:t>
      </w:r>
      <w:r w:rsidR="001815A3" w:rsidRPr="00F568C6">
        <w:rPr>
          <w:rFonts w:ascii="Lucida Sans Unicode" w:hAnsi="Lucida Sans Unicode" w:cs="Lucida Sans Unicode"/>
          <w:color w:val="000000" w:themeColor="text1"/>
          <w:sz w:val="20"/>
          <w:szCs w:val="20"/>
        </w:rPr>
        <w:t>,</w:t>
      </w:r>
      <w:r w:rsidRPr="00F568C6">
        <w:rPr>
          <w:rFonts w:ascii="Lucida Sans Unicode" w:hAnsi="Lucida Sans Unicode" w:cs="Lucida Sans Unicode"/>
          <w:color w:val="000000" w:themeColor="text1"/>
          <w:sz w:val="20"/>
          <w:szCs w:val="20"/>
        </w:rPr>
        <w:t xml:space="preserve"> el impugnante señala como agravio </w:t>
      </w:r>
      <w:r w:rsidR="00CD4B5D" w:rsidRPr="00F568C6">
        <w:rPr>
          <w:rFonts w:ascii="Lucida Sans Unicode" w:hAnsi="Lucida Sans Unicode" w:cs="Lucida Sans Unicode"/>
          <w:b/>
          <w:sz w:val="20"/>
          <w:szCs w:val="20"/>
        </w:rPr>
        <w:t>s</w:t>
      </w:r>
      <w:r w:rsidRPr="00F568C6">
        <w:rPr>
          <w:rFonts w:ascii="Lucida Sans Unicode" w:hAnsi="Lucida Sans Unicode" w:cs="Lucida Sans Unicode"/>
          <w:b/>
          <w:sz w:val="20"/>
          <w:szCs w:val="20"/>
        </w:rPr>
        <w:t>egundo, que la resolución combatida carece de exhaustividad, en virtud de no realizar un estudio de los elementos que se desprenden del material probatorio,</w:t>
      </w:r>
      <w:r w:rsidRPr="00F568C6">
        <w:rPr>
          <w:rFonts w:ascii="Lucida Sans Unicode" w:hAnsi="Lucida Sans Unicode" w:cs="Lucida Sans Unicode"/>
          <w:bCs/>
          <w:sz w:val="20"/>
          <w:szCs w:val="20"/>
        </w:rPr>
        <w:t xml:space="preserve"> mismo que deviene </w:t>
      </w:r>
      <w:r w:rsidRPr="00F568C6">
        <w:rPr>
          <w:rFonts w:ascii="Lucida Sans Unicode" w:hAnsi="Lucida Sans Unicode" w:cs="Lucida Sans Unicode"/>
          <w:b/>
          <w:sz w:val="20"/>
          <w:szCs w:val="20"/>
        </w:rPr>
        <w:t>infundado</w:t>
      </w:r>
      <w:r w:rsidRPr="00F568C6">
        <w:rPr>
          <w:rFonts w:ascii="Lucida Sans Unicode" w:hAnsi="Lucida Sans Unicode" w:cs="Lucida Sans Unicode"/>
          <w:bCs/>
          <w:sz w:val="20"/>
          <w:szCs w:val="20"/>
        </w:rPr>
        <w:t xml:space="preserve">, con base en lo siguiente. </w:t>
      </w:r>
    </w:p>
    <w:p w14:paraId="134CE662" w14:textId="77777777" w:rsidR="00E32650" w:rsidRDefault="00E32650" w:rsidP="00C13B02">
      <w:pPr>
        <w:spacing w:after="0"/>
        <w:jc w:val="both"/>
        <w:rPr>
          <w:rFonts w:ascii="Lucida Sans Unicode" w:hAnsi="Lucida Sans Unicode" w:cs="Lucida Sans Unicode"/>
          <w:bCs/>
          <w:sz w:val="20"/>
          <w:szCs w:val="20"/>
        </w:rPr>
      </w:pPr>
    </w:p>
    <w:p w14:paraId="0BFA19D5" w14:textId="77777777" w:rsidR="00F568C6" w:rsidRPr="00F568C6" w:rsidRDefault="00F568C6" w:rsidP="00C13B02">
      <w:pPr>
        <w:spacing w:after="0"/>
        <w:jc w:val="both"/>
        <w:rPr>
          <w:rFonts w:ascii="Lucida Sans Unicode" w:hAnsi="Lucida Sans Unicode" w:cs="Lucida Sans Unicode"/>
          <w:bCs/>
          <w:sz w:val="20"/>
          <w:szCs w:val="20"/>
        </w:rPr>
      </w:pPr>
    </w:p>
    <w:p w14:paraId="4AE18EFF" w14:textId="0E1DC2E6" w:rsidR="002F3D75" w:rsidRPr="00F568C6" w:rsidRDefault="00BD204B" w:rsidP="002F3D75">
      <w:pPr>
        <w:spacing w:after="0"/>
        <w:ind w:right="616"/>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lastRenderedPageBreak/>
        <w:t>Señala el actor que</w:t>
      </w:r>
      <w:r w:rsidR="002F3D75" w:rsidRPr="00F568C6">
        <w:rPr>
          <w:rFonts w:ascii="Lucida Sans Unicode" w:hAnsi="Lucida Sans Unicode" w:cs="Lucida Sans Unicode"/>
          <w:bCs/>
          <w:sz w:val="20"/>
          <w:szCs w:val="20"/>
        </w:rPr>
        <w:t>:</w:t>
      </w:r>
    </w:p>
    <w:p w14:paraId="355403F4" w14:textId="0FC9C6F0" w:rsidR="002F3D75" w:rsidRPr="00F568C6" w:rsidRDefault="00E32650" w:rsidP="002F3D75">
      <w:pPr>
        <w:spacing w:after="0"/>
        <w:ind w:right="616"/>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 xml:space="preserve"> </w:t>
      </w:r>
    </w:p>
    <w:p w14:paraId="69951649" w14:textId="31609A54" w:rsidR="00996A0E" w:rsidRPr="00F568C6" w:rsidRDefault="00E32650" w:rsidP="002F3D75">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bCs/>
          <w:i/>
          <w:sz w:val="20"/>
          <w:szCs w:val="20"/>
        </w:rPr>
        <w:t>“</w:t>
      </w:r>
      <w:r w:rsidR="003017ED" w:rsidRPr="00F568C6">
        <w:rPr>
          <w:rFonts w:ascii="Lucida Sans Unicode" w:hAnsi="Lucida Sans Unicode" w:cs="Lucida Sans Unicode"/>
          <w:i/>
          <w:iCs/>
          <w:sz w:val="20"/>
          <w:szCs w:val="20"/>
        </w:rPr>
        <w:t xml:space="preserve">… </w:t>
      </w:r>
      <w:r w:rsidR="00D559F1" w:rsidRPr="00F568C6">
        <w:rPr>
          <w:rFonts w:ascii="Lucida Sans Unicode" w:hAnsi="Lucida Sans Unicode" w:cs="Lucida Sans Unicode"/>
          <w:i/>
          <w:iCs/>
          <w:sz w:val="20"/>
          <w:szCs w:val="20"/>
        </w:rPr>
        <w:t>N</w:t>
      </w:r>
      <w:r w:rsidR="00996A0E" w:rsidRPr="00F568C6">
        <w:rPr>
          <w:rFonts w:ascii="Lucida Sans Unicode" w:hAnsi="Lucida Sans Unicode" w:cs="Lucida Sans Unicode"/>
          <w:i/>
          <w:iCs/>
          <w:sz w:val="20"/>
          <w:szCs w:val="20"/>
        </w:rPr>
        <w:t xml:space="preserve">o se realiza una valoración y observación de las entrevistas que realiza el servidor público denunciado, así tampoco realiza un análisis en conjunto concatenado con las notas periodísticas. </w:t>
      </w:r>
    </w:p>
    <w:p w14:paraId="1784E522" w14:textId="77777777" w:rsidR="00996A0E" w:rsidRPr="00F568C6" w:rsidRDefault="00996A0E" w:rsidP="00996A0E">
      <w:pPr>
        <w:spacing w:after="0"/>
        <w:ind w:left="567" w:right="616"/>
        <w:jc w:val="both"/>
        <w:rPr>
          <w:rFonts w:ascii="Lucida Sans Unicode" w:hAnsi="Lucida Sans Unicode" w:cs="Lucida Sans Unicode"/>
          <w:i/>
          <w:iCs/>
          <w:sz w:val="20"/>
          <w:szCs w:val="20"/>
        </w:rPr>
      </w:pPr>
    </w:p>
    <w:p w14:paraId="6057116E" w14:textId="77777777" w:rsidR="00996A0E" w:rsidRPr="00F568C6" w:rsidRDefault="00996A0E" w:rsidP="00996A0E">
      <w:pPr>
        <w:spacing w:after="0"/>
        <w:ind w:left="567" w:right="616"/>
        <w:jc w:val="both"/>
        <w:rPr>
          <w:rFonts w:ascii="Lucida Sans Unicode" w:hAnsi="Lucida Sans Unicode" w:cs="Lucida Sans Unicode"/>
          <w:i/>
          <w:iCs/>
          <w:sz w:val="20"/>
          <w:szCs w:val="20"/>
        </w:rPr>
      </w:pPr>
      <w:r w:rsidRPr="00F568C6">
        <w:rPr>
          <w:rFonts w:ascii="Lucida Sans Unicode" w:hAnsi="Lucida Sans Unicode" w:cs="Lucida Sans Unicode"/>
          <w:i/>
          <w:iCs/>
          <w:sz w:val="20"/>
          <w:szCs w:val="20"/>
        </w:rPr>
        <w:t xml:space="preserve">De manera infundada realiza un estudio deficiente </w:t>
      </w:r>
      <w:proofErr w:type="gramStart"/>
      <w:r w:rsidRPr="00F568C6">
        <w:rPr>
          <w:rFonts w:ascii="Lucida Sans Unicode" w:hAnsi="Lucida Sans Unicode" w:cs="Lucida Sans Unicode"/>
          <w:i/>
          <w:iCs/>
          <w:sz w:val="20"/>
          <w:szCs w:val="20"/>
        </w:rPr>
        <w:t>en relación a</w:t>
      </w:r>
      <w:proofErr w:type="gramEnd"/>
      <w:r w:rsidRPr="00F568C6">
        <w:rPr>
          <w:rFonts w:ascii="Lucida Sans Unicode" w:hAnsi="Lucida Sans Unicode" w:cs="Lucida Sans Unicode"/>
          <w:i/>
          <w:iCs/>
          <w:sz w:val="20"/>
          <w:szCs w:val="20"/>
        </w:rPr>
        <w:t xml:space="preserve"> que las notas periodísticas son de fechas pasadas. </w:t>
      </w:r>
    </w:p>
    <w:p w14:paraId="07449F20" w14:textId="77777777" w:rsidR="00996A0E" w:rsidRPr="00F568C6" w:rsidRDefault="00996A0E" w:rsidP="00996A0E">
      <w:pPr>
        <w:spacing w:after="0"/>
        <w:ind w:left="567" w:right="616"/>
        <w:jc w:val="both"/>
        <w:rPr>
          <w:rFonts w:ascii="Lucida Sans Unicode" w:hAnsi="Lucida Sans Unicode" w:cs="Lucida Sans Unicode"/>
          <w:i/>
          <w:iCs/>
          <w:sz w:val="20"/>
          <w:szCs w:val="20"/>
        </w:rPr>
      </w:pPr>
    </w:p>
    <w:p w14:paraId="050AE29D" w14:textId="21C033E7" w:rsidR="004E3245" w:rsidRPr="00F568C6" w:rsidRDefault="00996A0E" w:rsidP="00996A0E">
      <w:pPr>
        <w:spacing w:after="0"/>
        <w:ind w:left="567" w:right="474"/>
        <w:jc w:val="both"/>
        <w:rPr>
          <w:rFonts w:ascii="Lucida Sans Unicode" w:hAnsi="Lucida Sans Unicode" w:cs="Lucida Sans Unicode"/>
          <w:bCs/>
          <w:i/>
          <w:iCs/>
          <w:sz w:val="20"/>
          <w:szCs w:val="20"/>
        </w:rPr>
      </w:pPr>
      <w:r w:rsidRPr="00F568C6">
        <w:rPr>
          <w:rFonts w:ascii="Lucida Sans Unicode" w:hAnsi="Lucida Sans Unicode" w:cs="Lucida Sans Unicode"/>
          <w:i/>
          <w:iCs/>
          <w:sz w:val="20"/>
          <w:szCs w:val="20"/>
        </w:rPr>
        <w:t>Así mismo, en relación con las notas periodísticas, así como el video, se omite llevar a cabo una valoración respectiva a las manifestaciones expresadas por el denunciado</w:t>
      </w:r>
      <w:r w:rsidR="004B2392" w:rsidRPr="00F568C6">
        <w:rPr>
          <w:rFonts w:ascii="Lucida Sans Unicode" w:hAnsi="Lucida Sans Unicode" w:cs="Lucida Sans Unicode"/>
          <w:i/>
          <w:iCs/>
          <w:sz w:val="20"/>
          <w:szCs w:val="20"/>
        </w:rPr>
        <w:t>.”</w:t>
      </w:r>
    </w:p>
    <w:p w14:paraId="7207B280" w14:textId="77777777" w:rsidR="00BD204B" w:rsidRPr="00F568C6" w:rsidRDefault="00BD204B" w:rsidP="00C13B02">
      <w:pPr>
        <w:spacing w:after="0"/>
        <w:jc w:val="both"/>
        <w:rPr>
          <w:rFonts w:ascii="Lucida Sans Unicode" w:hAnsi="Lucida Sans Unicode" w:cs="Lucida Sans Unicode"/>
          <w:bCs/>
          <w:i/>
          <w:sz w:val="20"/>
          <w:szCs w:val="20"/>
        </w:rPr>
      </w:pPr>
    </w:p>
    <w:p w14:paraId="671BB0C6" w14:textId="33AA6AC1" w:rsidR="00E32650" w:rsidRPr="00F568C6" w:rsidRDefault="00E32650" w:rsidP="00C13B02">
      <w:pPr>
        <w:shd w:val="clear" w:color="auto" w:fill="FFFFFF"/>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Ahora bien, la exhaustividad impone a las y los juzgadores, una vez satisfechos los presupuestos procesales, el deber de agotar cuidadosamente en la resolución o sentencia, todos y cada uno de los planteamientos de las partes en apoyo de sus pretensiones, el examen y valoración de los medios de prueba aportados legalmente al proceso</w:t>
      </w:r>
      <w:bookmarkStart w:id="0" w:name="_ftnref23"/>
      <w:bookmarkEnd w:id="0"/>
      <w:r w:rsidRPr="00F568C6">
        <w:rPr>
          <w:rFonts w:ascii="Lucida Sans Unicode" w:hAnsi="Lucida Sans Unicode" w:cs="Lucida Sans Unicode"/>
          <w:sz w:val="20"/>
          <w:szCs w:val="20"/>
        </w:rPr>
        <w:t>.</w:t>
      </w:r>
      <w:r w:rsidR="00DF506D" w:rsidRPr="00F568C6">
        <w:rPr>
          <w:rFonts w:ascii="Lucida Sans Unicode" w:hAnsi="Lucida Sans Unicode" w:cs="Lucida Sans Unicode"/>
          <w:sz w:val="20"/>
          <w:szCs w:val="20"/>
        </w:rPr>
        <w:t xml:space="preserve"> A este respecto, como ya se ha mencionado, se llevó a cabo un análisis integral y exhaustivo de los elementos allegados, el cual abarca un </w:t>
      </w:r>
      <w:r w:rsidR="00A91363" w:rsidRPr="00F568C6">
        <w:rPr>
          <w:rFonts w:ascii="Lucida Sans Unicode" w:hAnsi="Lucida Sans Unicode" w:cs="Lucida Sans Unicode"/>
          <w:sz w:val="20"/>
          <w:szCs w:val="20"/>
        </w:rPr>
        <w:t>estudio</w:t>
      </w:r>
      <w:r w:rsidR="00DF506D" w:rsidRPr="00F568C6">
        <w:rPr>
          <w:rFonts w:ascii="Lucida Sans Unicode" w:hAnsi="Lucida Sans Unicode" w:cs="Lucida Sans Unicode"/>
          <w:sz w:val="20"/>
          <w:szCs w:val="20"/>
        </w:rPr>
        <w:t xml:space="preserve"> conjunto tanto del informe en cuestión como de las entrevistas </w:t>
      </w:r>
      <w:r w:rsidR="00A91363" w:rsidRPr="00F568C6">
        <w:rPr>
          <w:rFonts w:ascii="Lucida Sans Unicode" w:hAnsi="Lucida Sans Unicode" w:cs="Lucida Sans Unicode"/>
          <w:sz w:val="20"/>
          <w:szCs w:val="20"/>
        </w:rPr>
        <w:t>hechas a</w:t>
      </w:r>
      <w:r w:rsidR="00DF506D" w:rsidRPr="00F568C6">
        <w:rPr>
          <w:rFonts w:ascii="Lucida Sans Unicode" w:hAnsi="Lucida Sans Unicode" w:cs="Lucida Sans Unicode"/>
          <w:sz w:val="20"/>
          <w:szCs w:val="20"/>
        </w:rPr>
        <w:t>l servidor público denunciado</w:t>
      </w:r>
      <w:r w:rsidR="00A91363" w:rsidRPr="00F568C6">
        <w:rPr>
          <w:rFonts w:ascii="Lucida Sans Unicode" w:hAnsi="Lucida Sans Unicode" w:cs="Lucida Sans Unicode"/>
          <w:sz w:val="20"/>
          <w:szCs w:val="20"/>
        </w:rPr>
        <w:t>.</w:t>
      </w:r>
      <w:r w:rsidR="00DF506D" w:rsidRPr="00F568C6">
        <w:rPr>
          <w:rFonts w:ascii="Lucida Sans Unicode" w:hAnsi="Lucida Sans Unicode" w:cs="Lucida Sans Unicode"/>
          <w:sz w:val="20"/>
          <w:szCs w:val="20"/>
        </w:rPr>
        <w:t xml:space="preserve"> </w:t>
      </w:r>
    </w:p>
    <w:p w14:paraId="2C598DD2" w14:textId="77777777" w:rsidR="00E32650" w:rsidRPr="00F568C6" w:rsidRDefault="00E32650" w:rsidP="00C13B02">
      <w:pPr>
        <w:shd w:val="clear" w:color="auto" w:fill="FFFFFF"/>
        <w:spacing w:after="0"/>
        <w:jc w:val="both"/>
        <w:rPr>
          <w:rFonts w:ascii="Lucida Sans Unicode" w:hAnsi="Lucida Sans Unicode" w:cs="Lucida Sans Unicode"/>
          <w:sz w:val="20"/>
          <w:szCs w:val="20"/>
        </w:rPr>
      </w:pPr>
    </w:p>
    <w:p w14:paraId="7706A864" w14:textId="511BE2DC" w:rsidR="002F3D75" w:rsidRPr="00F568C6" w:rsidRDefault="00E32650" w:rsidP="00C13B02">
      <w:pPr>
        <w:shd w:val="clear" w:color="auto" w:fill="FFFFFF"/>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Al respecto y como parte de cumplir debidamente con el principio de exhaustividad, se ha considerado el examen congruente de lo efectivamente planteado por las partes en </w:t>
      </w:r>
      <w:r w:rsidR="002F3D75" w:rsidRPr="00F568C6">
        <w:rPr>
          <w:rFonts w:ascii="Lucida Sans Unicode" w:hAnsi="Lucida Sans Unicode" w:cs="Lucida Sans Unicode"/>
          <w:sz w:val="20"/>
          <w:szCs w:val="20"/>
        </w:rPr>
        <w:t>el procedimiento</w:t>
      </w:r>
      <w:r w:rsidRPr="00F568C6">
        <w:rPr>
          <w:rFonts w:ascii="Lucida Sans Unicode" w:hAnsi="Lucida Sans Unicode" w:cs="Lucida Sans Unicode"/>
          <w:sz w:val="20"/>
          <w:szCs w:val="20"/>
        </w:rPr>
        <w:t>, sin adicionar cuestiones diversas, y sin dejar de a</w:t>
      </w:r>
      <w:r w:rsidR="00DC514B" w:rsidRPr="00F568C6">
        <w:rPr>
          <w:rFonts w:ascii="Lucida Sans Unicode" w:hAnsi="Lucida Sans Unicode" w:cs="Lucida Sans Unicode"/>
          <w:sz w:val="20"/>
          <w:szCs w:val="20"/>
        </w:rPr>
        <w:t xml:space="preserve">tender las que se han expuesto. </w:t>
      </w:r>
    </w:p>
    <w:p w14:paraId="28AA72BC" w14:textId="77777777" w:rsidR="002F3D75" w:rsidRPr="00F568C6" w:rsidRDefault="002F3D75" w:rsidP="00C13B02">
      <w:pPr>
        <w:shd w:val="clear" w:color="auto" w:fill="FFFFFF"/>
        <w:spacing w:after="0"/>
        <w:jc w:val="both"/>
        <w:rPr>
          <w:rFonts w:ascii="Lucida Sans Unicode" w:hAnsi="Lucida Sans Unicode" w:cs="Lucida Sans Unicode"/>
          <w:sz w:val="20"/>
          <w:szCs w:val="20"/>
        </w:rPr>
      </w:pPr>
    </w:p>
    <w:p w14:paraId="07FE018B" w14:textId="296B56D5" w:rsidR="00E32650" w:rsidRPr="00F568C6" w:rsidRDefault="00E32650" w:rsidP="00C13B02">
      <w:pPr>
        <w:shd w:val="clear" w:color="auto" w:fill="FFFFFF"/>
        <w:spacing w:after="0"/>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Para atender el agravio</w:t>
      </w:r>
      <w:r w:rsidR="002F3D75" w:rsidRPr="00F568C6">
        <w:rPr>
          <w:rFonts w:ascii="Lucida Sans Unicode" w:hAnsi="Lucida Sans Unicode" w:cs="Lucida Sans Unicode"/>
          <w:bCs/>
          <w:sz w:val="20"/>
          <w:szCs w:val="20"/>
        </w:rPr>
        <w:t xml:space="preserve"> que se analiza</w:t>
      </w:r>
      <w:r w:rsidRPr="00F568C6">
        <w:rPr>
          <w:rFonts w:ascii="Lucida Sans Unicode" w:hAnsi="Lucida Sans Unicode" w:cs="Lucida Sans Unicode"/>
          <w:bCs/>
          <w:sz w:val="20"/>
          <w:szCs w:val="20"/>
        </w:rPr>
        <w:t xml:space="preserve">, es necesario tener presente la naturaleza de las medidas cautelares. </w:t>
      </w:r>
    </w:p>
    <w:p w14:paraId="6EC72C8B" w14:textId="77777777" w:rsidR="00F5288C" w:rsidRPr="00F568C6" w:rsidRDefault="00F5288C" w:rsidP="00C13B02">
      <w:pPr>
        <w:shd w:val="clear" w:color="auto" w:fill="FFFFFF"/>
        <w:spacing w:after="0"/>
        <w:jc w:val="both"/>
        <w:rPr>
          <w:rFonts w:ascii="Lucida Sans Unicode" w:hAnsi="Lucida Sans Unicode" w:cs="Lucida Sans Unicode"/>
          <w:bCs/>
          <w:sz w:val="20"/>
          <w:szCs w:val="20"/>
        </w:rPr>
      </w:pPr>
    </w:p>
    <w:p w14:paraId="563FEF57" w14:textId="15EF053E" w:rsidR="00F5288C" w:rsidRPr="00F568C6" w:rsidRDefault="00F5288C" w:rsidP="00F5288C">
      <w:pPr>
        <w:spacing w:after="0"/>
        <w:jc w:val="both"/>
        <w:rPr>
          <w:rFonts w:ascii="Lucida Sans Unicode" w:eastAsia="Times New Roman" w:hAnsi="Lucida Sans Unicode" w:cs="Lucida Sans Unicode"/>
          <w:sz w:val="20"/>
          <w:szCs w:val="20"/>
          <w:lang w:eastAsia="es-ES"/>
        </w:rPr>
      </w:pPr>
      <w:r w:rsidRPr="00F568C6">
        <w:rPr>
          <w:rFonts w:ascii="Lucida Sans Unicode" w:eastAsia="Times New Roman" w:hAnsi="Lucida Sans Unicode" w:cs="Lucida Sans Unicode"/>
          <w:sz w:val="20"/>
          <w:szCs w:val="20"/>
          <w:lang w:eastAsia="es-ES"/>
        </w:rPr>
        <w:t xml:space="preserve">Como ya se citó en párrafos precedentes, </w:t>
      </w:r>
      <w:r w:rsidR="00523742" w:rsidRPr="00F568C6">
        <w:rPr>
          <w:rFonts w:ascii="Lucida Sans Unicode" w:eastAsia="Times New Roman" w:hAnsi="Lucida Sans Unicode" w:cs="Lucida Sans Unicode"/>
          <w:sz w:val="20"/>
          <w:szCs w:val="20"/>
          <w:lang w:eastAsia="es-ES"/>
        </w:rPr>
        <w:t xml:space="preserve">se concluye que </w:t>
      </w:r>
      <w:r w:rsidRPr="00F568C6">
        <w:rPr>
          <w:rFonts w:ascii="Lucida Sans Unicode" w:eastAsia="Times New Roman" w:hAnsi="Lucida Sans Unicode" w:cs="Lucida Sans Unicode"/>
          <w:sz w:val="20"/>
          <w:szCs w:val="20"/>
          <w:lang w:eastAsia="es-ES"/>
        </w:rPr>
        <w:t xml:space="preserve">la autoridad señalada como responsable realizó un estudio conjunto, contextual e integral del informe </w:t>
      </w:r>
      <w:r w:rsidR="00996A0E" w:rsidRPr="00F568C6">
        <w:rPr>
          <w:rFonts w:ascii="Lucida Sans Unicode" w:eastAsia="Times New Roman" w:hAnsi="Lucida Sans Unicode" w:cs="Lucida Sans Unicode"/>
          <w:sz w:val="20"/>
          <w:szCs w:val="20"/>
          <w:lang w:eastAsia="es-ES"/>
        </w:rPr>
        <w:t xml:space="preserve">de labores </w:t>
      </w:r>
      <w:r w:rsidRPr="00F568C6">
        <w:rPr>
          <w:rFonts w:ascii="Lucida Sans Unicode" w:eastAsia="Times New Roman" w:hAnsi="Lucida Sans Unicode" w:cs="Lucida Sans Unicode"/>
          <w:sz w:val="20"/>
          <w:szCs w:val="20"/>
          <w:lang w:eastAsia="es-ES"/>
        </w:rPr>
        <w:t>del denunciado, así como de</w:t>
      </w:r>
      <w:r w:rsidRPr="00F568C6">
        <w:rPr>
          <w:rFonts w:ascii="Lucida Sans Unicode" w:hAnsi="Lucida Sans Unicode" w:cs="Lucida Sans Unicode"/>
          <w:sz w:val="20"/>
          <w:szCs w:val="20"/>
        </w:rPr>
        <w:t xml:space="preserve"> </w:t>
      </w:r>
      <w:r w:rsidRPr="00F568C6">
        <w:rPr>
          <w:rFonts w:ascii="Lucida Sans Unicode" w:eastAsia="Times New Roman" w:hAnsi="Lucida Sans Unicode" w:cs="Lucida Sans Unicode"/>
          <w:sz w:val="20"/>
          <w:szCs w:val="20"/>
          <w:lang w:eastAsia="es-ES"/>
        </w:rPr>
        <w:t xml:space="preserve">las manifestaciones que se desprenden de las notas periodísticas y </w:t>
      </w:r>
      <w:r w:rsidRPr="00F568C6">
        <w:rPr>
          <w:rFonts w:ascii="Lucida Sans Unicode" w:eastAsia="Times New Roman" w:hAnsi="Lucida Sans Unicode" w:cs="Lucida Sans Unicode"/>
          <w:sz w:val="20"/>
          <w:szCs w:val="20"/>
          <w:lang w:eastAsia="es-ES"/>
        </w:rPr>
        <w:lastRenderedPageBreak/>
        <w:t>entrevistas</w:t>
      </w:r>
      <w:r w:rsidR="00675D22" w:rsidRPr="00F568C6">
        <w:rPr>
          <w:rFonts w:ascii="Lucida Sans Unicode" w:eastAsia="Times New Roman" w:hAnsi="Lucida Sans Unicode" w:cs="Lucida Sans Unicode"/>
          <w:sz w:val="20"/>
          <w:szCs w:val="20"/>
          <w:lang w:eastAsia="es-ES"/>
        </w:rPr>
        <w:t xml:space="preserve"> del servidor público</w:t>
      </w:r>
      <w:r w:rsidR="00523742"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pues de otra forma</w:t>
      </w:r>
      <w:r w:rsidR="001815A3" w:rsidRPr="00F568C6">
        <w:rPr>
          <w:rFonts w:ascii="Lucida Sans Unicode" w:eastAsia="Times New Roman" w:hAnsi="Lucida Sans Unicode" w:cs="Lucida Sans Unicode"/>
          <w:sz w:val="20"/>
          <w:szCs w:val="20"/>
          <w:lang w:eastAsia="es-ES"/>
        </w:rPr>
        <w:t>,</w:t>
      </w:r>
      <w:r w:rsidRPr="00F568C6">
        <w:rPr>
          <w:rFonts w:ascii="Lucida Sans Unicode" w:eastAsia="Times New Roman" w:hAnsi="Lucida Sans Unicode" w:cs="Lucida Sans Unicode"/>
          <w:sz w:val="20"/>
          <w:szCs w:val="20"/>
          <w:lang w:eastAsia="es-ES"/>
        </w:rPr>
        <w:t xml:space="preserve"> podría generar situaciones de riesgo grave de afectación al principio de equidad en la contienda, lo que puede también incidir en la validez de los resultados de la contienda electoral</w:t>
      </w:r>
      <w:r w:rsidRPr="00F568C6">
        <w:rPr>
          <w:rStyle w:val="Refdenotaalpie"/>
          <w:rFonts w:ascii="Lucida Sans Unicode" w:eastAsia="Times New Roman" w:hAnsi="Lucida Sans Unicode" w:cs="Lucida Sans Unicode"/>
          <w:sz w:val="20"/>
          <w:szCs w:val="20"/>
          <w:lang w:eastAsia="es-ES"/>
        </w:rPr>
        <w:footnoteReference w:id="12"/>
      </w:r>
      <w:r w:rsidRPr="00F568C6">
        <w:rPr>
          <w:rFonts w:ascii="Lucida Sans Unicode" w:eastAsia="Times New Roman" w:hAnsi="Lucida Sans Unicode" w:cs="Lucida Sans Unicode"/>
          <w:sz w:val="20"/>
          <w:szCs w:val="20"/>
          <w:lang w:eastAsia="es-ES"/>
        </w:rPr>
        <w:t>.</w:t>
      </w:r>
    </w:p>
    <w:p w14:paraId="71C5B03B" w14:textId="77777777" w:rsidR="001815A3" w:rsidRPr="00F568C6" w:rsidRDefault="001815A3" w:rsidP="00C13B02">
      <w:pPr>
        <w:shd w:val="clear" w:color="auto" w:fill="FFFFFF"/>
        <w:spacing w:after="0"/>
        <w:jc w:val="both"/>
        <w:rPr>
          <w:rFonts w:ascii="Lucida Sans Unicode" w:hAnsi="Lucida Sans Unicode" w:cs="Lucida Sans Unicode"/>
          <w:sz w:val="20"/>
          <w:szCs w:val="20"/>
        </w:rPr>
      </w:pPr>
    </w:p>
    <w:p w14:paraId="7B3D05A5" w14:textId="78B6B5DF" w:rsidR="00E32650" w:rsidRPr="00F568C6" w:rsidRDefault="00E32650" w:rsidP="00C13B02">
      <w:pPr>
        <w:spacing w:after="0"/>
        <w:jc w:val="both"/>
        <w:rPr>
          <w:rFonts w:ascii="Lucida Sans Unicode" w:hAnsi="Lucida Sans Unicode" w:cs="Lucida Sans Unicode"/>
          <w:bCs/>
          <w:sz w:val="20"/>
          <w:szCs w:val="20"/>
        </w:rPr>
      </w:pPr>
      <w:r w:rsidRPr="00F568C6">
        <w:rPr>
          <w:rFonts w:ascii="Lucida Sans Unicode" w:hAnsi="Lucida Sans Unicode" w:cs="Lucida Sans Unicode"/>
          <w:bCs/>
          <w:sz w:val="20"/>
          <w:szCs w:val="20"/>
        </w:rPr>
        <w:t>En este tenor, las medidas cautelares tienen como finalidad l</w:t>
      </w:r>
      <w:r w:rsidRPr="00F568C6">
        <w:rPr>
          <w:rFonts w:ascii="Lucida Sans Unicode" w:hAnsi="Lucida Sans Unicode" w:cs="Lucida Sans Unicode"/>
          <w:sz w:val="20"/>
          <w:szCs w:val="20"/>
        </w:rPr>
        <w:t xml:space="preserve">a protección progresiva del derecho a la tutela judicial efectiva y el deber de </w:t>
      </w:r>
      <w:r w:rsidRPr="00F568C6">
        <w:rPr>
          <w:rFonts w:ascii="Lucida Sans Unicode" w:hAnsi="Lucida Sans Unicode" w:cs="Lucida Sans Unicode"/>
          <w:b/>
          <w:bCs/>
          <w:sz w:val="20"/>
          <w:szCs w:val="20"/>
        </w:rPr>
        <w:t>prevenir violaciones</w:t>
      </w:r>
      <w:r w:rsidRPr="00F568C6">
        <w:rPr>
          <w:rFonts w:ascii="Lucida Sans Unicode" w:hAnsi="Lucida Sans Unicode" w:cs="Lucida Sans Unicode"/>
          <w:sz w:val="20"/>
          <w:szCs w:val="20"/>
        </w:rPr>
        <w:t xml:space="preserve"> a los derechos humanos, atendiendo a lo previsto en los artículos 1, 16 y 17 de la Constitución, por lo que el dictado de las mismas </w:t>
      </w:r>
      <w:r w:rsidRPr="00F568C6">
        <w:rPr>
          <w:rFonts w:ascii="Lucida Sans Unicode" w:hAnsi="Lucida Sans Unicode" w:cs="Lucida Sans Unicode"/>
          <w:bCs/>
          <w:sz w:val="20"/>
          <w:szCs w:val="20"/>
        </w:rPr>
        <w:t xml:space="preserve">implica la obligación de garantizar la más amplia protección de los derechos humanos que incluya su </w:t>
      </w:r>
      <w:r w:rsidRPr="00F568C6">
        <w:rPr>
          <w:rFonts w:ascii="Lucida Sans Unicode" w:hAnsi="Lucida Sans Unicode" w:cs="Lucida Sans Unicode"/>
          <w:b/>
          <w:sz w:val="20"/>
          <w:szCs w:val="20"/>
        </w:rPr>
        <w:t>protección preventiva</w:t>
      </w:r>
      <w:r w:rsidRPr="00F568C6">
        <w:rPr>
          <w:rFonts w:ascii="Lucida Sans Unicode" w:hAnsi="Lucida Sans Unicode" w:cs="Lucida Sans Unicode"/>
          <w:bCs/>
          <w:sz w:val="20"/>
          <w:szCs w:val="20"/>
        </w:rPr>
        <w:t xml:space="preserve"> en la mayor medida posible</w:t>
      </w:r>
      <w:r w:rsidR="001815A3" w:rsidRPr="00F568C6">
        <w:rPr>
          <w:rFonts w:ascii="Lucida Sans Unicode" w:hAnsi="Lucida Sans Unicode" w:cs="Lucida Sans Unicode"/>
          <w:bCs/>
          <w:sz w:val="20"/>
          <w:szCs w:val="20"/>
        </w:rPr>
        <w:t>,</w:t>
      </w:r>
      <w:r w:rsidRPr="00F568C6">
        <w:rPr>
          <w:rFonts w:ascii="Lucida Sans Unicode" w:hAnsi="Lucida Sans Unicode" w:cs="Lucida Sans Unicode"/>
          <w:bCs/>
          <w:sz w:val="20"/>
          <w:szCs w:val="20"/>
        </w:rPr>
        <w:t xml:space="preserve"> </w:t>
      </w:r>
      <w:r w:rsidRPr="00F568C6">
        <w:rPr>
          <w:rFonts w:ascii="Lucida Sans Unicode" w:hAnsi="Lucida Sans Unicode" w:cs="Lucida Sans Unicode"/>
          <w:sz w:val="20"/>
          <w:szCs w:val="20"/>
        </w:rPr>
        <w:t>de forma tal</w:t>
      </w:r>
      <w:r w:rsidR="001815A3"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que los instrumentos procesales se constituyan en </w:t>
      </w:r>
      <w:r w:rsidRPr="00F568C6">
        <w:rPr>
          <w:rFonts w:ascii="Lucida Sans Unicode" w:hAnsi="Lucida Sans Unicode" w:cs="Lucida Sans Unicode"/>
          <w:bCs/>
          <w:sz w:val="20"/>
          <w:szCs w:val="20"/>
        </w:rPr>
        <w:t>mecanismos efectivos para el respeto y salvaguarda de tales derechos.</w:t>
      </w:r>
    </w:p>
    <w:p w14:paraId="6F0E867F" w14:textId="77777777" w:rsidR="00E32650" w:rsidRPr="00F568C6" w:rsidRDefault="00E32650" w:rsidP="00C13B02">
      <w:pPr>
        <w:spacing w:after="0"/>
        <w:jc w:val="both"/>
        <w:rPr>
          <w:rFonts w:ascii="Lucida Sans Unicode" w:hAnsi="Lucida Sans Unicode" w:cs="Lucida Sans Unicode"/>
          <w:sz w:val="20"/>
          <w:szCs w:val="20"/>
        </w:rPr>
      </w:pPr>
    </w:p>
    <w:p w14:paraId="1B4AA435" w14:textId="0DA8E987"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Así, </w:t>
      </w:r>
      <w:r w:rsidRPr="00F568C6">
        <w:rPr>
          <w:rFonts w:ascii="Lucida Sans Unicode" w:hAnsi="Lucida Sans Unicode" w:cs="Lucida Sans Unicode"/>
          <w:bCs/>
          <w:sz w:val="20"/>
          <w:szCs w:val="20"/>
        </w:rPr>
        <w:t>las medidas cautelares forman parte de los mecanismos de tutela preventiva</w:t>
      </w:r>
      <w:r w:rsidRPr="00F568C6">
        <w:rPr>
          <w:rFonts w:ascii="Lucida Sans Unicode" w:hAnsi="Lucida Sans Unicode" w:cs="Lucida Sans Unicode"/>
          <w:sz w:val="20"/>
          <w:szCs w:val="20"/>
        </w:rPr>
        <w:t xml:space="preserve">, al constituir medios idóneos para prevenir la posible afectación a los principios rectores en la materia electoral, </w:t>
      </w:r>
      <w:r w:rsidRPr="00F568C6">
        <w:rPr>
          <w:rFonts w:ascii="Lucida Sans Unicode" w:hAnsi="Lucida Sans Unicode" w:cs="Lucida Sans Unicode"/>
          <w:b/>
          <w:bCs/>
          <w:sz w:val="20"/>
          <w:szCs w:val="20"/>
        </w:rPr>
        <w:t>mientras se emite la resolución de fondo,</w:t>
      </w:r>
      <w:r w:rsidRPr="00F568C6">
        <w:rPr>
          <w:rFonts w:ascii="Lucida Sans Unicode" w:hAnsi="Lucida Sans Unicode" w:cs="Lucida Sans Unicode"/>
          <w:sz w:val="20"/>
          <w:szCs w:val="20"/>
        </w:rPr>
        <w:t xml:space="preserve"> y tutelar directamente el cumplimiento a los mandatos (obligaciones o prohibiciones) dispuestos por el ordenamiento sustantivo, ya que siguen manteniendo, en términos generales, los mismos presupuestos</w:t>
      </w:r>
      <w:r w:rsidRPr="00F568C6">
        <w:rPr>
          <w:rFonts w:ascii="Lucida Sans Unicode" w:hAnsi="Lucida Sans Unicode" w:cs="Lucida Sans Unicode"/>
          <w:b/>
          <w:bCs/>
          <w:sz w:val="20"/>
          <w:szCs w:val="20"/>
        </w:rPr>
        <w:t>, la apariencia del buen derecho</w:t>
      </w:r>
      <w:r w:rsidR="0048569E" w:rsidRPr="00F568C6">
        <w:rPr>
          <w:rFonts w:ascii="Lucida Sans Unicode" w:hAnsi="Lucida Sans Unicode" w:cs="Lucida Sans Unicode"/>
          <w:b/>
          <w:bCs/>
          <w:sz w:val="20"/>
          <w:szCs w:val="20"/>
        </w:rPr>
        <w:t>,</w:t>
      </w:r>
      <w:r w:rsidRPr="00F568C6">
        <w:rPr>
          <w:rFonts w:ascii="Lucida Sans Unicode" w:hAnsi="Lucida Sans Unicode" w:cs="Lucida Sans Unicode"/>
          <w:b/>
          <w:bCs/>
          <w:sz w:val="20"/>
          <w:szCs w:val="20"/>
        </w:rPr>
        <w:t xml:space="preserve"> el peligro en la demora, proporcionalidad</w:t>
      </w:r>
      <w:r w:rsidRPr="00F568C6">
        <w:rPr>
          <w:rFonts w:ascii="Lucida Sans Unicode" w:hAnsi="Lucida Sans Unicode" w:cs="Lucida Sans Unicode"/>
          <w:sz w:val="20"/>
          <w:szCs w:val="20"/>
        </w:rPr>
        <w:t xml:space="preserve"> y, en su caso, indemnización. </w:t>
      </w:r>
    </w:p>
    <w:p w14:paraId="198A58A7" w14:textId="77777777" w:rsidR="00E32650" w:rsidRPr="00F568C6" w:rsidRDefault="00E32650" w:rsidP="00C13B02">
      <w:pPr>
        <w:spacing w:after="0"/>
        <w:jc w:val="both"/>
        <w:rPr>
          <w:rFonts w:ascii="Lucida Sans Unicode" w:hAnsi="Lucida Sans Unicode" w:cs="Lucida Sans Unicode"/>
          <w:sz w:val="20"/>
          <w:szCs w:val="20"/>
        </w:rPr>
      </w:pPr>
    </w:p>
    <w:p w14:paraId="6AEE5C1E" w14:textId="49E0F5F1"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Lo anterior encuentra sustento en la doctrina procesal contemporánea que concibe a la tutela diferenciada como un derecho de la persona justiciable frente al Estado a que </w:t>
      </w:r>
      <w:r w:rsidRPr="00F568C6">
        <w:rPr>
          <w:rFonts w:ascii="Lucida Sans Unicode" w:hAnsi="Lucida Sans Unicode" w:cs="Lucida Sans Unicode"/>
          <w:bCs/>
          <w:sz w:val="20"/>
          <w:szCs w:val="20"/>
        </w:rPr>
        <w:t>le sea brindada una protección adecuada y efectiva para solucionar o prevenir de manera real y oportuna cualquier controversia y, asimismo, a la tutela preventiva, como una manifestación de la primera que se dirige a la prevención de los daños</w:t>
      </w:r>
      <w:r w:rsidRPr="00F568C6">
        <w:rPr>
          <w:rFonts w:ascii="Lucida Sans Unicode" w:hAnsi="Lucida Sans Unicode" w:cs="Lucida Sans Unicode"/>
          <w:sz w:val="20"/>
          <w:szCs w:val="20"/>
        </w:rPr>
        <w:t>, en tanto que exige a las autoridades la adopción de los mecanismos necesarios de precaución para disipar el peligro de que se realicen conductas que a la postre puedan resultar ilícitas, por realizarse en contravención a una obligación o prohibición legalmente establecida.</w:t>
      </w:r>
    </w:p>
    <w:p w14:paraId="167005C0" w14:textId="77777777" w:rsidR="00A91363" w:rsidRPr="00F568C6" w:rsidRDefault="00A91363" w:rsidP="00C13B02">
      <w:pPr>
        <w:spacing w:after="0"/>
        <w:jc w:val="both"/>
        <w:rPr>
          <w:rFonts w:ascii="Lucida Sans Unicode" w:hAnsi="Lucida Sans Unicode" w:cs="Lucida Sans Unicode"/>
          <w:sz w:val="20"/>
          <w:szCs w:val="20"/>
        </w:rPr>
      </w:pPr>
    </w:p>
    <w:p w14:paraId="5550E5B4" w14:textId="241396E4"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De esta manera, la tutela preventiva se concibe como una protección contra el peligro de que una conducta ilícita o probablemente ilícita</w:t>
      </w:r>
      <w:r w:rsidR="001815A3"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continúe o se repita y</w:t>
      </w:r>
      <w:r w:rsidR="002F3D7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con ello</w:t>
      </w:r>
      <w:r w:rsidR="002F3D7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se lesione el interés </w:t>
      </w:r>
      <w:r w:rsidRPr="00F568C6">
        <w:rPr>
          <w:rFonts w:ascii="Lucida Sans Unicode" w:hAnsi="Lucida Sans Unicode" w:cs="Lucida Sans Unicode"/>
          <w:sz w:val="20"/>
          <w:szCs w:val="20"/>
        </w:rPr>
        <w:lastRenderedPageBreak/>
        <w:t xml:space="preserve">original, </w:t>
      </w:r>
      <w:r w:rsidRPr="00F568C6">
        <w:rPr>
          <w:rFonts w:ascii="Lucida Sans Unicode" w:hAnsi="Lucida Sans Unicode" w:cs="Lucida Sans Unicode"/>
          <w:bCs/>
          <w:sz w:val="20"/>
          <w:szCs w:val="20"/>
        </w:rPr>
        <w:t>considerando que existen valores, principios y derechos que requieren de una protección específica, oportuna, real, adecuada y efectiva</w:t>
      </w:r>
      <w:r w:rsidR="006D21E4" w:rsidRPr="00F568C6">
        <w:rPr>
          <w:rFonts w:ascii="Lucida Sans Unicode" w:hAnsi="Lucida Sans Unicode" w:cs="Lucida Sans Unicode"/>
          <w:bCs/>
          <w:sz w:val="20"/>
          <w:szCs w:val="20"/>
        </w:rPr>
        <w:t>;</w:t>
      </w:r>
      <w:r w:rsidRPr="00F568C6">
        <w:rPr>
          <w:rFonts w:ascii="Lucida Sans Unicode" w:hAnsi="Lucida Sans Unicode" w:cs="Lucida Sans Unicode"/>
          <w:sz w:val="20"/>
          <w:szCs w:val="20"/>
        </w:rPr>
        <w:t xml:space="preserve"> por lo que</w:t>
      </w:r>
      <w:r w:rsidR="002F3D75"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para garantizar su más amplia protección las autoridades deben adoptar medidas que cesen las actividades que causan el daño, y que prevengan o eviten el comportamiento lesivo.</w:t>
      </w:r>
    </w:p>
    <w:p w14:paraId="7F68684E" w14:textId="77777777" w:rsidR="00D77D02" w:rsidRPr="00F568C6" w:rsidRDefault="00D77D02" w:rsidP="00C13B02">
      <w:pPr>
        <w:spacing w:after="0"/>
        <w:jc w:val="both"/>
        <w:rPr>
          <w:rFonts w:ascii="Lucida Sans Unicode" w:hAnsi="Lucida Sans Unicode" w:cs="Lucida Sans Unicode"/>
          <w:sz w:val="20"/>
          <w:szCs w:val="20"/>
        </w:rPr>
      </w:pPr>
    </w:p>
    <w:p w14:paraId="768A6E07" w14:textId="28B82E62"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Con lo descrito se evidencia que, en el caso concreto, la Comisión de Quejas</w:t>
      </w:r>
      <w:r w:rsidR="006D21E4" w:rsidRPr="00F568C6">
        <w:rPr>
          <w:rFonts w:ascii="Lucida Sans Unicode" w:hAnsi="Lucida Sans Unicode" w:cs="Lucida Sans Unicode"/>
          <w:sz w:val="20"/>
          <w:szCs w:val="20"/>
        </w:rPr>
        <w:t xml:space="preserve"> y Denuncias</w:t>
      </w:r>
      <w:r w:rsidRPr="00F568C6">
        <w:rPr>
          <w:rFonts w:ascii="Lucida Sans Unicode" w:hAnsi="Lucida Sans Unicode" w:cs="Lucida Sans Unicode"/>
          <w:sz w:val="20"/>
          <w:szCs w:val="20"/>
        </w:rPr>
        <w:t xml:space="preserve"> tomó en consideración esta naturaleza por lo que </w:t>
      </w:r>
      <w:r w:rsidRPr="00F568C6">
        <w:rPr>
          <w:rFonts w:ascii="Lucida Sans Unicode" w:hAnsi="Lucida Sans Unicode" w:cs="Lucida Sans Unicode"/>
          <w:b/>
          <w:sz w:val="20"/>
          <w:szCs w:val="20"/>
        </w:rPr>
        <w:t>no dictó un pronunciamiento de fondo</w:t>
      </w:r>
      <w:r w:rsidR="006D21E4" w:rsidRPr="00F568C6">
        <w:rPr>
          <w:rFonts w:ascii="Lucida Sans Unicode" w:hAnsi="Lucida Sans Unicode" w:cs="Lucida Sans Unicode"/>
          <w:b/>
          <w:sz w:val="20"/>
          <w:szCs w:val="20"/>
        </w:rPr>
        <w:t>,</w:t>
      </w:r>
      <w:r w:rsidRPr="00F568C6">
        <w:rPr>
          <w:rFonts w:ascii="Lucida Sans Unicode" w:hAnsi="Lucida Sans Unicode" w:cs="Lucida Sans Unicode"/>
          <w:sz w:val="20"/>
          <w:szCs w:val="20"/>
        </w:rPr>
        <w:t xml:space="preserve"> pues tuvo presente que </w:t>
      </w:r>
      <w:r w:rsidRPr="00F568C6">
        <w:rPr>
          <w:rFonts w:ascii="Lucida Sans Unicode" w:hAnsi="Lucida Sans Unicode" w:cs="Lucida Sans Unicode"/>
          <w:b/>
          <w:sz w:val="20"/>
          <w:szCs w:val="20"/>
        </w:rPr>
        <w:t>se trataba de un análisis preliminar que no necesariamente impactar</w:t>
      </w:r>
      <w:r w:rsidR="009973D7" w:rsidRPr="00F568C6">
        <w:rPr>
          <w:rFonts w:ascii="Lucida Sans Unicode" w:hAnsi="Lucida Sans Unicode" w:cs="Lucida Sans Unicode"/>
          <w:b/>
          <w:sz w:val="20"/>
          <w:szCs w:val="20"/>
        </w:rPr>
        <w:t>á</w:t>
      </w:r>
      <w:r w:rsidRPr="00F568C6">
        <w:rPr>
          <w:rFonts w:ascii="Lucida Sans Unicode" w:hAnsi="Lucida Sans Unicode" w:cs="Lucida Sans Unicode"/>
          <w:b/>
          <w:sz w:val="20"/>
          <w:szCs w:val="20"/>
        </w:rPr>
        <w:t xml:space="preserve"> en el estudio de la controversia planteada</w:t>
      </w:r>
      <w:r w:rsidRPr="00F568C6">
        <w:rPr>
          <w:rFonts w:ascii="Lucida Sans Unicode" w:hAnsi="Lucida Sans Unicode" w:cs="Lucida Sans Unicode"/>
          <w:sz w:val="20"/>
          <w:szCs w:val="20"/>
        </w:rPr>
        <w:t xml:space="preserve"> en el </w:t>
      </w:r>
      <w:r w:rsidR="009973D7" w:rsidRPr="00F568C6">
        <w:rPr>
          <w:rFonts w:ascii="Lucida Sans Unicode" w:hAnsi="Lucida Sans Unicode" w:cs="Lucida Sans Unicode"/>
          <w:sz w:val="20"/>
          <w:szCs w:val="20"/>
        </w:rPr>
        <w:t>p</w:t>
      </w:r>
      <w:r w:rsidRPr="00F568C6">
        <w:rPr>
          <w:rFonts w:ascii="Lucida Sans Unicode" w:hAnsi="Lucida Sans Unicode" w:cs="Lucida Sans Unicode"/>
          <w:sz w:val="20"/>
          <w:szCs w:val="20"/>
        </w:rPr>
        <w:t xml:space="preserve">rocedimiento, tal como se aprecia a continuación: </w:t>
      </w:r>
    </w:p>
    <w:p w14:paraId="4037FC4C" w14:textId="77777777" w:rsidR="00BD204B" w:rsidRPr="00F568C6" w:rsidRDefault="00BD204B" w:rsidP="00C13B02">
      <w:pPr>
        <w:spacing w:after="0"/>
        <w:jc w:val="both"/>
        <w:rPr>
          <w:rFonts w:ascii="Lucida Sans Unicode" w:hAnsi="Lucida Sans Unicode" w:cs="Lucida Sans Unicode"/>
          <w:sz w:val="20"/>
          <w:szCs w:val="20"/>
        </w:rPr>
      </w:pPr>
    </w:p>
    <w:p w14:paraId="5CB40E88" w14:textId="77777777" w:rsidR="008D690D" w:rsidRPr="00F568C6" w:rsidRDefault="00E32650" w:rsidP="00C13B02">
      <w:pPr>
        <w:spacing w:after="0"/>
        <w:ind w:left="567" w:right="567"/>
        <w:jc w:val="both"/>
        <w:rPr>
          <w:rFonts w:ascii="Lucida Sans Unicode" w:hAnsi="Lucida Sans Unicode" w:cs="Lucida Sans Unicode"/>
          <w:i/>
          <w:sz w:val="20"/>
          <w:szCs w:val="20"/>
        </w:rPr>
      </w:pPr>
      <w:bookmarkStart w:id="1" w:name="_Hlk152594677"/>
      <w:r w:rsidRPr="00F568C6">
        <w:rPr>
          <w:rFonts w:ascii="Lucida Sans Unicode" w:hAnsi="Lucida Sans Unicode" w:cs="Lucida Sans Unicode"/>
          <w:i/>
          <w:sz w:val="20"/>
          <w:szCs w:val="20"/>
        </w:rPr>
        <w:t>“…</w:t>
      </w:r>
      <w:r w:rsidR="008D690D" w:rsidRPr="00F568C6">
        <w:rPr>
          <w:rFonts w:ascii="Lucida Sans Unicode" w:hAnsi="Lucida Sans Unicode" w:cs="Lucida Sans Unicode"/>
          <w:i/>
          <w:sz w:val="20"/>
          <w:szCs w:val="20"/>
        </w:rPr>
        <w:t xml:space="preserve">De ahí que, al momento del dictado de la presente medida, no se logre advertir cabalmente un impacto real o que los principios de legalidad y equidad en la contienda electoral se encuentren en riesgo, sin que lo anterior no suponga </w:t>
      </w:r>
      <w:proofErr w:type="gramStart"/>
      <w:r w:rsidR="008D690D" w:rsidRPr="00F568C6">
        <w:rPr>
          <w:rFonts w:ascii="Lucida Sans Unicode" w:hAnsi="Lucida Sans Unicode" w:cs="Lucida Sans Unicode"/>
          <w:i/>
          <w:sz w:val="20"/>
          <w:szCs w:val="20"/>
        </w:rPr>
        <w:t>que</w:t>
      </w:r>
      <w:proofErr w:type="gramEnd"/>
      <w:r w:rsidR="008D690D" w:rsidRPr="00F568C6">
        <w:rPr>
          <w:rFonts w:ascii="Lucida Sans Unicode" w:hAnsi="Lucida Sans Unicode" w:cs="Lucida Sans Unicode"/>
          <w:i/>
          <w:sz w:val="20"/>
          <w:szCs w:val="20"/>
        </w:rPr>
        <w:t xml:space="preserve"> al momento de resolver el fondo del asunto, se arribe a una conclusión diversa. </w:t>
      </w:r>
    </w:p>
    <w:p w14:paraId="36E9FFD4" w14:textId="2B9226D9" w:rsidR="005D5EE3" w:rsidRPr="00F568C6" w:rsidRDefault="005D5EE3" w:rsidP="00C13B02">
      <w:pPr>
        <w:spacing w:after="0"/>
        <w:ind w:left="567" w:right="567"/>
        <w:jc w:val="both"/>
        <w:rPr>
          <w:rFonts w:ascii="Lucida Sans Unicode" w:hAnsi="Lucida Sans Unicode" w:cs="Lucida Sans Unicode"/>
          <w:i/>
          <w:sz w:val="20"/>
          <w:szCs w:val="20"/>
        </w:rPr>
      </w:pPr>
      <w:r w:rsidRPr="00F568C6">
        <w:rPr>
          <w:rFonts w:ascii="Lucida Sans Unicode" w:hAnsi="Lucida Sans Unicode" w:cs="Lucida Sans Unicode"/>
          <w:i/>
          <w:sz w:val="20"/>
          <w:szCs w:val="20"/>
        </w:rPr>
        <w:t>…</w:t>
      </w:r>
    </w:p>
    <w:p w14:paraId="12BC991B" w14:textId="5C4A0288" w:rsidR="008D690D" w:rsidRPr="00F568C6" w:rsidRDefault="008D690D" w:rsidP="00C13B02">
      <w:pPr>
        <w:spacing w:after="0"/>
        <w:ind w:left="567" w:right="567"/>
        <w:jc w:val="both"/>
        <w:rPr>
          <w:rFonts w:ascii="Lucida Sans Unicode" w:hAnsi="Lucida Sans Unicode" w:cs="Lucida Sans Unicode"/>
          <w:i/>
          <w:sz w:val="20"/>
          <w:szCs w:val="20"/>
        </w:rPr>
      </w:pPr>
      <w:r w:rsidRPr="00F568C6">
        <w:rPr>
          <w:rFonts w:ascii="Lucida Sans Unicode" w:hAnsi="Lucida Sans Unicode" w:cs="Lucida Sans Unicode"/>
          <w:i/>
          <w:sz w:val="20"/>
          <w:szCs w:val="20"/>
        </w:rPr>
        <w:t>Es importante destacar que las anteriores consideraciones no determinan la existencia o no de las infracciones denunciadas, lo que no es materia de la presente resolución, es decir, que, si bien en la misma este órgano colegiado ha determinado la improcedencia de la adopción de las medidas cautelares, ello no condiciona la conclusión que en el momento procesal oportuno adopte el órgano resolutor al realizar el análisis del fondo del asunto.”</w:t>
      </w:r>
    </w:p>
    <w:bookmarkEnd w:id="1"/>
    <w:p w14:paraId="55799A0D" w14:textId="77777777" w:rsidR="00E32650" w:rsidRPr="00F568C6" w:rsidRDefault="00E32650" w:rsidP="00C13B02">
      <w:pPr>
        <w:spacing w:after="0"/>
        <w:jc w:val="both"/>
        <w:rPr>
          <w:rFonts w:ascii="Lucida Sans Unicode" w:hAnsi="Lucida Sans Unicode" w:cs="Lucida Sans Unicode"/>
          <w:sz w:val="20"/>
          <w:szCs w:val="20"/>
        </w:rPr>
      </w:pPr>
    </w:p>
    <w:p w14:paraId="3517BF76" w14:textId="71EE5E60"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En virtud de lo anterior, el actuar de la Comisión </w:t>
      </w:r>
      <w:r w:rsidR="0041487B" w:rsidRPr="00F568C6">
        <w:rPr>
          <w:rFonts w:ascii="Lucida Sans Unicode" w:hAnsi="Lucida Sans Unicode" w:cs="Lucida Sans Unicode"/>
          <w:b/>
          <w:sz w:val="20"/>
          <w:szCs w:val="20"/>
        </w:rPr>
        <w:t>fue adecuado</w:t>
      </w:r>
      <w:r w:rsidRPr="00F568C6">
        <w:rPr>
          <w:rFonts w:ascii="Lucida Sans Unicode" w:hAnsi="Lucida Sans Unicode" w:cs="Lucida Sans Unicode"/>
          <w:sz w:val="20"/>
          <w:szCs w:val="20"/>
        </w:rPr>
        <w:t xml:space="preserve">, ya que atendió a la naturaleza de las medidas cautelares y dictó </w:t>
      </w:r>
      <w:r w:rsidR="00DF506D" w:rsidRPr="00F568C6">
        <w:rPr>
          <w:rFonts w:ascii="Lucida Sans Unicode" w:hAnsi="Lucida Sans Unicode" w:cs="Lucida Sans Unicode"/>
          <w:sz w:val="20"/>
          <w:szCs w:val="20"/>
        </w:rPr>
        <w:t>la resolución impugnada, en tanto se emite la que atienda el</w:t>
      </w:r>
      <w:r w:rsidRPr="00F568C6">
        <w:rPr>
          <w:rFonts w:ascii="Lucida Sans Unicode" w:hAnsi="Lucida Sans Unicode" w:cs="Lucida Sans Unicode"/>
          <w:sz w:val="20"/>
          <w:szCs w:val="20"/>
        </w:rPr>
        <w:t xml:space="preserve"> fondo</w:t>
      </w:r>
      <w:r w:rsidR="006D21E4"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w:t>
      </w:r>
      <w:r w:rsidR="006D3F97" w:rsidRPr="00F568C6">
        <w:rPr>
          <w:rFonts w:ascii="Lucida Sans Unicode" w:hAnsi="Lucida Sans Unicode" w:cs="Lucida Sans Unicode"/>
          <w:sz w:val="20"/>
          <w:szCs w:val="20"/>
        </w:rPr>
        <w:t xml:space="preserve">tomó en consideración los elementos disponibles, a partir de un análisis exhaustivo </w:t>
      </w:r>
      <w:r w:rsidRPr="00F568C6">
        <w:rPr>
          <w:rFonts w:ascii="Lucida Sans Unicode" w:hAnsi="Lucida Sans Unicode" w:cs="Lucida Sans Unicode"/>
          <w:sz w:val="20"/>
          <w:szCs w:val="20"/>
        </w:rPr>
        <w:t>y</w:t>
      </w:r>
      <w:r w:rsidR="009973D7"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en apariencia del buen derecho</w:t>
      </w:r>
      <w:r w:rsidR="009973D7"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consideró que no era procedente decretar la </w:t>
      </w:r>
      <w:r w:rsidR="009973D7" w:rsidRPr="00F568C6">
        <w:rPr>
          <w:rFonts w:ascii="Lucida Sans Unicode" w:hAnsi="Lucida Sans Unicode" w:cs="Lucida Sans Unicode"/>
          <w:sz w:val="20"/>
          <w:szCs w:val="20"/>
        </w:rPr>
        <w:t>medida cautelar</w:t>
      </w:r>
      <w:r w:rsidR="00C91D30" w:rsidRPr="00F568C6">
        <w:rPr>
          <w:rFonts w:ascii="Lucida Sans Unicode" w:hAnsi="Lucida Sans Unicode" w:cs="Lucida Sans Unicode"/>
          <w:sz w:val="20"/>
          <w:szCs w:val="20"/>
        </w:rPr>
        <w:t>.</w:t>
      </w:r>
      <w:r w:rsidRPr="00F568C6">
        <w:rPr>
          <w:rFonts w:ascii="Lucida Sans Unicode" w:hAnsi="Lucida Sans Unicode" w:cs="Lucida Sans Unicode"/>
          <w:sz w:val="20"/>
          <w:szCs w:val="20"/>
        </w:rPr>
        <w:t xml:space="preserve"> </w:t>
      </w:r>
    </w:p>
    <w:p w14:paraId="690B7CB3" w14:textId="77777777" w:rsidR="006D3F97" w:rsidRPr="00F568C6" w:rsidRDefault="006D3F97" w:rsidP="00C13B02">
      <w:pPr>
        <w:spacing w:after="0"/>
        <w:jc w:val="both"/>
        <w:rPr>
          <w:rFonts w:ascii="Lucida Sans Unicode" w:hAnsi="Lucida Sans Unicode" w:cs="Lucida Sans Unicode"/>
          <w:sz w:val="20"/>
          <w:szCs w:val="20"/>
        </w:rPr>
      </w:pPr>
    </w:p>
    <w:p w14:paraId="35E672A0" w14:textId="1F7F6B74" w:rsidR="00E32650" w:rsidRPr="00F568C6" w:rsidRDefault="00E32650"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Debido a lo anterior, deviene </w:t>
      </w:r>
      <w:r w:rsidRPr="00F568C6">
        <w:rPr>
          <w:rFonts w:ascii="Lucida Sans Unicode" w:hAnsi="Lucida Sans Unicode" w:cs="Lucida Sans Unicode"/>
          <w:b/>
          <w:bCs/>
          <w:sz w:val="20"/>
          <w:szCs w:val="20"/>
        </w:rPr>
        <w:t>infundado</w:t>
      </w:r>
      <w:r w:rsidRPr="00F568C6">
        <w:rPr>
          <w:rFonts w:ascii="Lucida Sans Unicode" w:hAnsi="Lucida Sans Unicode" w:cs="Lucida Sans Unicode"/>
          <w:sz w:val="20"/>
          <w:szCs w:val="20"/>
        </w:rPr>
        <w:t xml:space="preserve"> el </w:t>
      </w:r>
      <w:r w:rsidR="009973D7" w:rsidRPr="00F568C6">
        <w:rPr>
          <w:rFonts w:ascii="Lucida Sans Unicode" w:hAnsi="Lucida Sans Unicode" w:cs="Lucida Sans Unicode"/>
          <w:sz w:val="20"/>
          <w:szCs w:val="20"/>
        </w:rPr>
        <w:t xml:space="preserve">segundo de los </w:t>
      </w:r>
      <w:r w:rsidRPr="00F568C6">
        <w:rPr>
          <w:rFonts w:ascii="Lucida Sans Unicode" w:hAnsi="Lucida Sans Unicode" w:cs="Lucida Sans Unicode"/>
          <w:sz w:val="20"/>
          <w:szCs w:val="20"/>
        </w:rPr>
        <w:t>agravio</w:t>
      </w:r>
      <w:r w:rsidR="009973D7" w:rsidRPr="00F568C6">
        <w:rPr>
          <w:rFonts w:ascii="Lucida Sans Unicode" w:hAnsi="Lucida Sans Unicode" w:cs="Lucida Sans Unicode"/>
          <w:sz w:val="20"/>
          <w:szCs w:val="20"/>
        </w:rPr>
        <w:t>s formulado</w:t>
      </w:r>
      <w:r w:rsidR="003017ED" w:rsidRPr="00F568C6">
        <w:rPr>
          <w:rFonts w:ascii="Lucida Sans Unicode" w:hAnsi="Lucida Sans Unicode" w:cs="Lucida Sans Unicode"/>
          <w:b/>
          <w:sz w:val="20"/>
          <w:szCs w:val="20"/>
        </w:rPr>
        <w:t>.</w:t>
      </w:r>
      <w:r w:rsidRPr="00F568C6">
        <w:rPr>
          <w:rFonts w:ascii="Lucida Sans Unicode" w:hAnsi="Lucida Sans Unicode" w:cs="Lucida Sans Unicode"/>
          <w:b/>
          <w:sz w:val="20"/>
          <w:szCs w:val="20"/>
        </w:rPr>
        <w:t xml:space="preserve"> </w:t>
      </w:r>
    </w:p>
    <w:p w14:paraId="3A757DBA" w14:textId="724C4B2E" w:rsidR="00E27E4C" w:rsidRPr="00F568C6" w:rsidRDefault="00E27E4C" w:rsidP="00C13B02">
      <w:pPr>
        <w:spacing w:after="0"/>
        <w:jc w:val="both"/>
        <w:rPr>
          <w:rFonts w:ascii="Lucida Sans Unicode" w:hAnsi="Lucida Sans Unicode" w:cs="Lucida Sans Unicode"/>
          <w:bCs/>
          <w:iCs/>
          <w:sz w:val="20"/>
          <w:szCs w:val="20"/>
        </w:rPr>
      </w:pPr>
    </w:p>
    <w:p w14:paraId="6B808F2B" w14:textId="4FBF3D20" w:rsidR="00B66848" w:rsidRPr="00F568C6" w:rsidRDefault="0071763C" w:rsidP="00C13B02">
      <w:pPr>
        <w:spacing w:after="0"/>
        <w:jc w:val="both"/>
        <w:rPr>
          <w:rFonts w:ascii="Lucida Sans Unicode" w:hAnsi="Lucida Sans Unicode" w:cs="Lucida Sans Unicode"/>
          <w:bCs/>
          <w:sz w:val="20"/>
          <w:szCs w:val="20"/>
        </w:rPr>
      </w:pPr>
      <w:r w:rsidRPr="00F568C6">
        <w:rPr>
          <w:rFonts w:ascii="Lucida Sans Unicode" w:eastAsia="Lucida Sans Unicode" w:hAnsi="Lucida Sans Unicode" w:cs="Lucida Sans Unicode"/>
          <w:sz w:val="20"/>
          <w:szCs w:val="20"/>
        </w:rPr>
        <w:t>Finalmente,</w:t>
      </w:r>
      <w:r w:rsidR="009E1B35" w:rsidRPr="00F568C6">
        <w:rPr>
          <w:rFonts w:ascii="Lucida Sans Unicode" w:eastAsia="Lucida Sans Unicode" w:hAnsi="Lucida Sans Unicode" w:cs="Lucida Sans Unicode"/>
          <w:sz w:val="20"/>
          <w:szCs w:val="20"/>
        </w:rPr>
        <w:t xml:space="preserve"> el </w:t>
      </w:r>
      <w:r w:rsidR="00B66848" w:rsidRPr="00F568C6">
        <w:rPr>
          <w:rFonts w:ascii="Lucida Sans Unicode" w:eastAsia="Lucida Sans Unicode" w:hAnsi="Lucida Sans Unicode" w:cs="Lucida Sans Unicode"/>
          <w:sz w:val="20"/>
          <w:szCs w:val="20"/>
        </w:rPr>
        <w:t>impugnante</w:t>
      </w:r>
      <w:r w:rsidR="009E1B35" w:rsidRPr="00F568C6">
        <w:rPr>
          <w:rFonts w:ascii="Lucida Sans Unicode" w:eastAsia="Lucida Sans Unicode" w:hAnsi="Lucida Sans Unicode" w:cs="Lucida Sans Unicode"/>
          <w:sz w:val="20"/>
          <w:szCs w:val="20"/>
        </w:rPr>
        <w:t xml:space="preserve"> hace valer como </w:t>
      </w:r>
      <w:r w:rsidR="000F2079" w:rsidRPr="00F568C6">
        <w:rPr>
          <w:rFonts w:ascii="Lucida Sans Unicode" w:eastAsia="Lucida Sans Unicode" w:hAnsi="Lucida Sans Unicode" w:cs="Lucida Sans Unicode"/>
          <w:b/>
          <w:bCs/>
          <w:sz w:val="20"/>
          <w:szCs w:val="20"/>
        </w:rPr>
        <w:t xml:space="preserve">agravio </w:t>
      </w:r>
      <w:r w:rsidR="00D77D02" w:rsidRPr="00F568C6">
        <w:rPr>
          <w:rFonts w:ascii="Lucida Sans Unicode" w:eastAsia="Lucida Sans Unicode" w:hAnsi="Lucida Sans Unicode" w:cs="Lucida Sans Unicode"/>
          <w:b/>
          <w:bCs/>
          <w:sz w:val="20"/>
          <w:szCs w:val="20"/>
        </w:rPr>
        <w:t>t</w:t>
      </w:r>
      <w:r w:rsidR="000F2079" w:rsidRPr="00F568C6">
        <w:rPr>
          <w:rFonts w:ascii="Lucida Sans Unicode" w:eastAsia="Lucida Sans Unicode" w:hAnsi="Lucida Sans Unicode" w:cs="Lucida Sans Unicode"/>
          <w:b/>
          <w:bCs/>
          <w:sz w:val="20"/>
          <w:szCs w:val="20"/>
        </w:rPr>
        <w:t>ercero</w:t>
      </w:r>
      <w:r w:rsidR="009E1B35" w:rsidRPr="00F568C6">
        <w:rPr>
          <w:rFonts w:ascii="Lucida Sans Unicode" w:eastAsia="Lucida Sans Unicode" w:hAnsi="Lucida Sans Unicode" w:cs="Lucida Sans Unicode"/>
          <w:b/>
          <w:bCs/>
          <w:sz w:val="20"/>
          <w:szCs w:val="20"/>
        </w:rPr>
        <w:t>,</w:t>
      </w:r>
      <w:r w:rsidR="009E1B35" w:rsidRPr="00F568C6">
        <w:rPr>
          <w:rFonts w:ascii="Lucida Sans Unicode" w:eastAsia="Lucida Sans Unicode" w:hAnsi="Lucida Sans Unicode" w:cs="Lucida Sans Unicode"/>
          <w:sz w:val="20"/>
          <w:szCs w:val="20"/>
        </w:rPr>
        <w:t xml:space="preserve"> </w:t>
      </w:r>
      <w:r w:rsidR="009973D7" w:rsidRPr="00F568C6">
        <w:rPr>
          <w:rFonts w:ascii="Lucida Sans Unicode" w:eastAsia="Lucida Sans Unicode" w:hAnsi="Lucida Sans Unicode" w:cs="Lucida Sans Unicode"/>
          <w:sz w:val="20"/>
          <w:szCs w:val="20"/>
        </w:rPr>
        <w:t xml:space="preserve">la </w:t>
      </w:r>
      <w:r w:rsidR="009973D7" w:rsidRPr="00F568C6">
        <w:rPr>
          <w:rFonts w:ascii="Lucida Sans Unicode" w:hAnsi="Lucida Sans Unicode" w:cs="Lucida Sans Unicode"/>
          <w:b/>
          <w:color w:val="000000" w:themeColor="text1"/>
          <w:sz w:val="20"/>
          <w:szCs w:val="20"/>
        </w:rPr>
        <w:t>i</w:t>
      </w:r>
      <w:r w:rsidR="009E1B35" w:rsidRPr="00F568C6">
        <w:rPr>
          <w:rFonts w:ascii="Lucida Sans Unicode" w:hAnsi="Lucida Sans Unicode" w:cs="Lucida Sans Unicode"/>
          <w:b/>
          <w:color w:val="000000" w:themeColor="text1"/>
          <w:sz w:val="20"/>
          <w:szCs w:val="20"/>
        </w:rPr>
        <w:t>ncorrecta</w:t>
      </w:r>
      <w:r w:rsidR="000F2079" w:rsidRPr="00F568C6">
        <w:rPr>
          <w:rFonts w:ascii="Lucida Sans Unicode" w:hAnsi="Lucida Sans Unicode" w:cs="Lucida Sans Unicode"/>
          <w:b/>
          <w:color w:val="000000" w:themeColor="text1"/>
          <w:sz w:val="20"/>
          <w:szCs w:val="20"/>
        </w:rPr>
        <w:t xml:space="preserve"> valoración de las pruebas que actualiza una deficiente fundamentación y motivación</w:t>
      </w:r>
      <w:r w:rsidR="009973D7" w:rsidRPr="00F568C6">
        <w:rPr>
          <w:rFonts w:ascii="Lucida Sans Unicode" w:hAnsi="Lucida Sans Unicode" w:cs="Lucida Sans Unicode"/>
          <w:bCs/>
          <w:color w:val="000000" w:themeColor="text1"/>
          <w:sz w:val="20"/>
          <w:szCs w:val="20"/>
        </w:rPr>
        <w:t>;</w:t>
      </w:r>
      <w:r w:rsidR="009E1B35" w:rsidRPr="00F568C6">
        <w:rPr>
          <w:rFonts w:ascii="Lucida Sans Unicode" w:hAnsi="Lucida Sans Unicode" w:cs="Lucida Sans Unicode"/>
          <w:bCs/>
          <w:color w:val="000000" w:themeColor="text1"/>
          <w:sz w:val="20"/>
          <w:szCs w:val="20"/>
        </w:rPr>
        <w:t xml:space="preserve"> </w:t>
      </w:r>
      <w:r w:rsidR="009973D7" w:rsidRPr="00F568C6">
        <w:rPr>
          <w:rFonts w:ascii="Lucida Sans Unicode" w:hAnsi="Lucida Sans Unicode" w:cs="Lucida Sans Unicode"/>
          <w:bCs/>
          <w:color w:val="000000" w:themeColor="text1"/>
          <w:sz w:val="20"/>
          <w:szCs w:val="20"/>
        </w:rPr>
        <w:t>agravio</w:t>
      </w:r>
      <w:r w:rsidR="00B66848" w:rsidRPr="00F568C6">
        <w:rPr>
          <w:rFonts w:ascii="Lucida Sans Unicode" w:hAnsi="Lucida Sans Unicode" w:cs="Lucida Sans Unicode"/>
          <w:bCs/>
          <w:sz w:val="20"/>
          <w:szCs w:val="20"/>
        </w:rPr>
        <w:t xml:space="preserve"> que deviene </w:t>
      </w:r>
      <w:r w:rsidR="00B66848" w:rsidRPr="00F568C6">
        <w:rPr>
          <w:rFonts w:ascii="Lucida Sans Unicode" w:hAnsi="Lucida Sans Unicode" w:cs="Lucida Sans Unicode"/>
          <w:b/>
          <w:sz w:val="20"/>
          <w:szCs w:val="20"/>
        </w:rPr>
        <w:t>infundado</w:t>
      </w:r>
      <w:r w:rsidR="00B66848" w:rsidRPr="00F568C6">
        <w:rPr>
          <w:rFonts w:ascii="Lucida Sans Unicode" w:hAnsi="Lucida Sans Unicode" w:cs="Lucida Sans Unicode"/>
          <w:bCs/>
          <w:sz w:val="20"/>
          <w:szCs w:val="20"/>
        </w:rPr>
        <w:t xml:space="preserve">, con base en lo siguiente. </w:t>
      </w:r>
    </w:p>
    <w:p w14:paraId="718A18DB" w14:textId="77777777" w:rsidR="00D050BC" w:rsidRPr="00F568C6" w:rsidRDefault="00D050BC" w:rsidP="00C13B02">
      <w:pPr>
        <w:spacing w:after="0"/>
        <w:jc w:val="both"/>
        <w:rPr>
          <w:rFonts w:ascii="Lucida Sans Unicode" w:hAnsi="Lucida Sans Unicode" w:cs="Lucida Sans Unicode"/>
          <w:color w:val="000000"/>
          <w:sz w:val="20"/>
          <w:szCs w:val="20"/>
        </w:rPr>
      </w:pPr>
    </w:p>
    <w:p w14:paraId="466E3B98" w14:textId="7798EBCD" w:rsidR="00510116" w:rsidRPr="00F568C6" w:rsidRDefault="00510116" w:rsidP="00510116">
      <w:pPr>
        <w:spacing w:after="0"/>
        <w:jc w:val="both"/>
        <w:rPr>
          <w:rFonts w:ascii="Lucida Sans Unicode" w:hAnsi="Lucida Sans Unicode" w:cs="Lucida Sans Unicode"/>
          <w:color w:val="000000"/>
          <w:sz w:val="20"/>
          <w:szCs w:val="20"/>
        </w:rPr>
      </w:pPr>
      <w:r w:rsidRPr="00F568C6">
        <w:rPr>
          <w:rFonts w:ascii="Lucida Sans Unicode" w:eastAsia="Lucida Sans Unicode" w:hAnsi="Lucida Sans Unicode" w:cs="Lucida Sans Unicode"/>
          <w:color w:val="000000" w:themeColor="text1"/>
          <w:sz w:val="20"/>
          <w:szCs w:val="20"/>
        </w:rPr>
        <w:t>No debe pasarse de vista que el dictado de medidas cautelares en el procedimiento ordinario sancionador se realiza antes del periodo de investigación</w:t>
      </w:r>
      <w:r w:rsidR="00973187" w:rsidRPr="00F568C6">
        <w:rPr>
          <w:rFonts w:ascii="Lucida Sans Unicode" w:eastAsia="Lucida Sans Unicode" w:hAnsi="Lucida Sans Unicode" w:cs="Lucida Sans Unicode"/>
          <w:color w:val="000000" w:themeColor="text1"/>
          <w:sz w:val="20"/>
          <w:szCs w:val="20"/>
        </w:rPr>
        <w:t xml:space="preserve"> que</w:t>
      </w:r>
      <w:r w:rsidRPr="00F568C6">
        <w:rPr>
          <w:rFonts w:ascii="Lucida Sans Unicode" w:eastAsia="Lucida Sans Unicode" w:hAnsi="Lucida Sans Unicode" w:cs="Lucida Sans Unicode"/>
          <w:color w:val="000000" w:themeColor="text1"/>
          <w:sz w:val="20"/>
          <w:szCs w:val="20"/>
        </w:rPr>
        <w:t xml:space="preserve"> debe realizar la </w:t>
      </w:r>
      <w:r w:rsidR="00CD3ED7" w:rsidRPr="00F568C6">
        <w:rPr>
          <w:rFonts w:ascii="Lucida Sans Unicode" w:eastAsia="Lucida Sans Unicode" w:hAnsi="Lucida Sans Unicode" w:cs="Lucida Sans Unicode"/>
          <w:color w:val="000000" w:themeColor="text1"/>
          <w:sz w:val="20"/>
          <w:szCs w:val="20"/>
        </w:rPr>
        <w:t>Secretaría Ejecutiva</w:t>
      </w:r>
      <w:r w:rsidRPr="00F568C6">
        <w:rPr>
          <w:rFonts w:ascii="Lucida Sans Unicode" w:eastAsia="Lucida Sans Unicode" w:hAnsi="Lucida Sans Unicode" w:cs="Lucida Sans Unicode"/>
          <w:color w:val="000000" w:themeColor="text1"/>
          <w:sz w:val="20"/>
          <w:szCs w:val="20"/>
        </w:rPr>
        <w:t xml:space="preserve">, por lo que se dictan en apariencia de buen derecho con los elementos </w:t>
      </w:r>
      <w:r w:rsidR="00D93790" w:rsidRPr="00F568C6">
        <w:rPr>
          <w:rFonts w:ascii="Lucida Sans Unicode" w:eastAsia="Lucida Sans Unicode" w:hAnsi="Lucida Sans Unicode" w:cs="Lucida Sans Unicode"/>
          <w:color w:val="000000" w:themeColor="text1"/>
          <w:sz w:val="20"/>
          <w:szCs w:val="20"/>
        </w:rPr>
        <w:t xml:space="preserve">con los que se cuente </w:t>
      </w:r>
      <w:r w:rsidRPr="00F568C6">
        <w:rPr>
          <w:rFonts w:ascii="Lucida Sans Unicode" w:eastAsia="Lucida Sans Unicode" w:hAnsi="Lucida Sans Unicode" w:cs="Lucida Sans Unicode"/>
          <w:color w:val="000000" w:themeColor="text1"/>
          <w:sz w:val="20"/>
          <w:szCs w:val="20"/>
        </w:rPr>
        <w:t>antes de la admisión</w:t>
      </w:r>
      <w:r w:rsidRPr="00F568C6">
        <w:rPr>
          <w:rFonts w:ascii="Lucida Sans Unicode" w:eastAsia="Times New Roman" w:hAnsi="Lucida Sans Unicode" w:cs="Lucida Sans Unicode"/>
          <w:sz w:val="20"/>
          <w:szCs w:val="20"/>
          <w:lang w:eastAsia="es-ES"/>
        </w:rPr>
        <w:t xml:space="preserve"> </w:t>
      </w:r>
      <w:r w:rsidR="006860E6" w:rsidRPr="00F568C6">
        <w:rPr>
          <w:rFonts w:ascii="Lucida Sans Unicode" w:eastAsia="Times New Roman" w:hAnsi="Lucida Sans Unicode" w:cs="Lucida Sans Unicode"/>
          <w:sz w:val="20"/>
          <w:szCs w:val="20"/>
          <w:lang w:eastAsia="es-ES"/>
        </w:rPr>
        <w:t>que,</w:t>
      </w:r>
      <w:r w:rsidRPr="00F568C6">
        <w:rPr>
          <w:rFonts w:ascii="Lucida Sans Unicode" w:eastAsia="Times New Roman" w:hAnsi="Lucida Sans Unicode" w:cs="Lucida Sans Unicode"/>
          <w:sz w:val="20"/>
          <w:szCs w:val="20"/>
          <w:lang w:eastAsia="es-ES"/>
        </w:rPr>
        <w:t xml:space="preserve"> </w:t>
      </w:r>
      <w:r w:rsidR="00D93790" w:rsidRPr="00F568C6">
        <w:rPr>
          <w:rFonts w:ascii="Lucida Sans Unicode" w:eastAsia="Times New Roman" w:hAnsi="Lucida Sans Unicode" w:cs="Lucida Sans Unicode"/>
          <w:sz w:val="20"/>
          <w:szCs w:val="20"/>
          <w:lang w:eastAsia="es-ES"/>
        </w:rPr>
        <w:t xml:space="preserve">en el caso concreto, </w:t>
      </w:r>
      <w:r w:rsidRPr="00F568C6">
        <w:rPr>
          <w:rFonts w:ascii="Lucida Sans Unicode" w:eastAsia="Times New Roman" w:hAnsi="Lucida Sans Unicode" w:cs="Lucida Sans Unicode"/>
          <w:sz w:val="20"/>
          <w:szCs w:val="20"/>
          <w:lang w:eastAsia="es-ES"/>
        </w:rPr>
        <w:t>consiste</w:t>
      </w:r>
      <w:r w:rsidR="00C66896" w:rsidRPr="00F568C6">
        <w:rPr>
          <w:rFonts w:ascii="Lucida Sans Unicode" w:eastAsia="Times New Roman" w:hAnsi="Lucida Sans Unicode" w:cs="Lucida Sans Unicode"/>
          <w:sz w:val="20"/>
          <w:szCs w:val="20"/>
          <w:lang w:eastAsia="es-ES"/>
        </w:rPr>
        <w:t>n</w:t>
      </w:r>
      <w:r w:rsidRPr="00F568C6">
        <w:rPr>
          <w:rFonts w:ascii="Lucida Sans Unicode" w:eastAsia="Times New Roman" w:hAnsi="Lucida Sans Unicode" w:cs="Lucida Sans Unicode"/>
          <w:sz w:val="20"/>
          <w:szCs w:val="20"/>
          <w:lang w:eastAsia="es-ES"/>
        </w:rPr>
        <w:t xml:space="preserve"> en las actas de oficialía electoral que obran dentro de actuaciones del </w:t>
      </w:r>
      <w:r w:rsidR="00CD3ED7" w:rsidRPr="00F568C6">
        <w:rPr>
          <w:rFonts w:ascii="Lucida Sans Unicode" w:eastAsia="Times New Roman" w:hAnsi="Lucida Sans Unicode" w:cs="Lucida Sans Unicode"/>
          <w:sz w:val="20"/>
          <w:szCs w:val="20"/>
          <w:lang w:eastAsia="es-ES"/>
        </w:rPr>
        <w:t>P</w:t>
      </w:r>
      <w:r w:rsidRPr="00F568C6">
        <w:rPr>
          <w:rFonts w:ascii="Lucida Sans Unicode" w:eastAsia="Times New Roman" w:hAnsi="Lucida Sans Unicode" w:cs="Lucida Sans Unicode"/>
          <w:sz w:val="20"/>
          <w:szCs w:val="20"/>
          <w:lang w:eastAsia="es-ES"/>
        </w:rPr>
        <w:t xml:space="preserve">rocedimiento </w:t>
      </w:r>
      <w:r w:rsidR="00CD3ED7" w:rsidRPr="00F568C6">
        <w:rPr>
          <w:rFonts w:ascii="Lucida Sans Unicode" w:eastAsia="Times New Roman" w:hAnsi="Lucida Sans Unicode" w:cs="Lucida Sans Unicode"/>
          <w:sz w:val="20"/>
          <w:szCs w:val="20"/>
          <w:lang w:eastAsia="es-ES"/>
        </w:rPr>
        <w:t>S</w:t>
      </w:r>
      <w:r w:rsidRPr="00F568C6">
        <w:rPr>
          <w:rFonts w:ascii="Lucida Sans Unicode" w:eastAsia="Times New Roman" w:hAnsi="Lucida Sans Unicode" w:cs="Lucida Sans Unicode"/>
          <w:sz w:val="20"/>
          <w:szCs w:val="20"/>
          <w:lang w:eastAsia="es-ES"/>
        </w:rPr>
        <w:t xml:space="preserve">ancionador </w:t>
      </w:r>
      <w:r w:rsidR="00CD3ED7" w:rsidRPr="00F568C6">
        <w:rPr>
          <w:rFonts w:ascii="Lucida Sans Unicode" w:eastAsia="Times New Roman" w:hAnsi="Lucida Sans Unicode" w:cs="Lucida Sans Unicode"/>
          <w:sz w:val="20"/>
          <w:szCs w:val="20"/>
          <w:lang w:eastAsia="es-ES"/>
        </w:rPr>
        <w:t>O</w:t>
      </w:r>
      <w:r w:rsidRPr="00F568C6">
        <w:rPr>
          <w:rFonts w:ascii="Lucida Sans Unicode" w:eastAsia="Times New Roman" w:hAnsi="Lucida Sans Unicode" w:cs="Lucida Sans Unicode"/>
          <w:sz w:val="20"/>
          <w:szCs w:val="20"/>
          <w:lang w:eastAsia="es-ES"/>
        </w:rPr>
        <w:t xml:space="preserve">rdinario. </w:t>
      </w:r>
    </w:p>
    <w:p w14:paraId="5A6D014B" w14:textId="677B66AB" w:rsidR="006D3F97" w:rsidRPr="00F568C6" w:rsidRDefault="006D3F97" w:rsidP="00C13B02">
      <w:pPr>
        <w:spacing w:after="0"/>
        <w:jc w:val="both"/>
        <w:rPr>
          <w:rFonts w:ascii="Lucida Sans Unicode" w:hAnsi="Lucida Sans Unicode" w:cs="Lucida Sans Unicode"/>
          <w:color w:val="000000"/>
          <w:sz w:val="20"/>
          <w:szCs w:val="20"/>
        </w:rPr>
      </w:pPr>
    </w:p>
    <w:p w14:paraId="3481C5F0" w14:textId="2C7703B1" w:rsidR="006D3F97" w:rsidRPr="00F568C6" w:rsidRDefault="006D3F97" w:rsidP="00C13B02">
      <w:pPr>
        <w:spacing w:after="0"/>
        <w:jc w:val="both"/>
        <w:rPr>
          <w:rFonts w:ascii="Lucida Sans Unicode" w:hAnsi="Lucida Sans Unicode" w:cs="Lucida Sans Unicode"/>
          <w:sz w:val="20"/>
          <w:szCs w:val="20"/>
          <w:shd w:val="clear" w:color="auto" w:fill="FFFFFF"/>
        </w:rPr>
      </w:pPr>
      <w:r w:rsidRPr="00F568C6">
        <w:rPr>
          <w:rFonts w:ascii="Lucida Sans Unicode" w:hAnsi="Lucida Sans Unicode" w:cs="Lucida Sans Unicode"/>
          <w:sz w:val="20"/>
          <w:szCs w:val="20"/>
          <w:shd w:val="clear" w:color="auto" w:fill="FFFFFF"/>
        </w:rPr>
        <w:t xml:space="preserve">En consecuencia, la autoridad </w:t>
      </w:r>
      <w:r w:rsidR="009973D7" w:rsidRPr="00F568C6">
        <w:rPr>
          <w:rFonts w:ascii="Lucida Sans Unicode" w:hAnsi="Lucida Sans Unicode" w:cs="Lucida Sans Unicode"/>
          <w:sz w:val="20"/>
          <w:szCs w:val="20"/>
          <w:shd w:val="clear" w:color="auto" w:fill="FFFFFF"/>
        </w:rPr>
        <w:t xml:space="preserve">responsable </w:t>
      </w:r>
      <w:r w:rsidRPr="00F568C6">
        <w:rPr>
          <w:rFonts w:ascii="Lucida Sans Unicode" w:hAnsi="Lucida Sans Unicode" w:cs="Lucida Sans Unicode"/>
          <w:sz w:val="20"/>
          <w:szCs w:val="20"/>
          <w:shd w:val="clear" w:color="auto" w:fill="FFFFFF"/>
        </w:rPr>
        <w:t>realizó, en una primera fase, una valoración intrínseca del contenido aportado por el denunciante y</w:t>
      </w:r>
      <w:r w:rsidR="009973D7" w:rsidRPr="00F568C6">
        <w:rPr>
          <w:rFonts w:ascii="Lucida Sans Unicode" w:hAnsi="Lucida Sans Unicode" w:cs="Lucida Sans Unicode"/>
          <w:sz w:val="20"/>
          <w:szCs w:val="20"/>
          <w:shd w:val="clear" w:color="auto" w:fill="FFFFFF"/>
        </w:rPr>
        <w:t>,</w:t>
      </w:r>
      <w:r w:rsidRPr="00F568C6">
        <w:rPr>
          <w:rFonts w:ascii="Lucida Sans Unicode" w:hAnsi="Lucida Sans Unicode" w:cs="Lucida Sans Unicode"/>
          <w:sz w:val="20"/>
          <w:szCs w:val="20"/>
          <w:shd w:val="clear" w:color="auto" w:fill="FFFFFF"/>
        </w:rPr>
        <w:t xml:space="preserve"> posteriormente</w:t>
      </w:r>
      <w:r w:rsidR="009973D7" w:rsidRPr="00F568C6">
        <w:rPr>
          <w:rFonts w:ascii="Lucida Sans Unicode" w:hAnsi="Lucida Sans Unicode" w:cs="Lucida Sans Unicode"/>
          <w:sz w:val="20"/>
          <w:szCs w:val="20"/>
          <w:shd w:val="clear" w:color="auto" w:fill="FFFFFF"/>
        </w:rPr>
        <w:t>,</w:t>
      </w:r>
      <w:r w:rsidRPr="00F568C6">
        <w:rPr>
          <w:rFonts w:ascii="Lucida Sans Unicode" w:hAnsi="Lucida Sans Unicode" w:cs="Lucida Sans Unicode"/>
          <w:sz w:val="20"/>
          <w:szCs w:val="20"/>
          <w:shd w:val="clear" w:color="auto" w:fill="FFFFFF"/>
        </w:rPr>
        <w:t xml:space="preserve"> un </w:t>
      </w:r>
      <w:r w:rsidRPr="00F568C6">
        <w:rPr>
          <w:rFonts w:ascii="Lucida Sans Unicode" w:hAnsi="Lucida Sans Unicode" w:cs="Lucida Sans Unicode"/>
          <w:b/>
          <w:sz w:val="20"/>
          <w:szCs w:val="20"/>
          <w:shd w:val="clear" w:color="auto" w:fill="FFFFFF"/>
        </w:rPr>
        <w:t xml:space="preserve">análisis de los hechos denunciados en el contexto </w:t>
      </w:r>
      <w:r w:rsidRPr="00F568C6">
        <w:rPr>
          <w:rFonts w:ascii="Lucida Sans Unicode" w:hAnsi="Lucida Sans Unicode" w:cs="Lucida Sans Unicode"/>
          <w:sz w:val="20"/>
          <w:szCs w:val="20"/>
          <w:shd w:val="clear" w:color="auto" w:fill="FFFFFF"/>
        </w:rPr>
        <w:t>en el que se presenta</w:t>
      </w:r>
      <w:r w:rsidR="009973D7" w:rsidRPr="00F568C6">
        <w:rPr>
          <w:rFonts w:ascii="Lucida Sans Unicode" w:hAnsi="Lucida Sans Unicode" w:cs="Lucida Sans Unicode"/>
          <w:sz w:val="20"/>
          <w:szCs w:val="20"/>
          <w:shd w:val="clear" w:color="auto" w:fill="FFFFFF"/>
        </w:rPr>
        <w:t>n</w:t>
      </w:r>
      <w:r w:rsidRPr="00F568C6">
        <w:rPr>
          <w:rFonts w:ascii="Lucida Sans Unicode" w:hAnsi="Lucida Sans Unicode" w:cs="Lucida Sans Unicode"/>
          <w:sz w:val="20"/>
          <w:szCs w:val="20"/>
          <w:shd w:val="clear" w:color="auto" w:fill="FFFFFF"/>
        </w:rPr>
        <w:t xml:space="preserve"> y, a efecto de determinar si forma parte de una estrategia sistemática de publicidad indebida, que pudiera generar un daño irreparable al proceso electoral.</w:t>
      </w:r>
    </w:p>
    <w:p w14:paraId="71934ED8" w14:textId="77777777" w:rsidR="006D3F97" w:rsidRPr="00F568C6" w:rsidRDefault="006D3F97" w:rsidP="00C13B02">
      <w:pPr>
        <w:spacing w:after="0"/>
        <w:jc w:val="both"/>
        <w:rPr>
          <w:rFonts w:ascii="Lucida Sans Unicode" w:hAnsi="Lucida Sans Unicode" w:cs="Lucida Sans Unicode"/>
          <w:sz w:val="20"/>
          <w:szCs w:val="20"/>
          <w:shd w:val="clear" w:color="auto" w:fill="FFFFFF"/>
        </w:rPr>
      </w:pPr>
    </w:p>
    <w:p w14:paraId="3B449953" w14:textId="5F7C9B8B" w:rsidR="006D3F97" w:rsidRPr="00F568C6" w:rsidRDefault="006D3F97" w:rsidP="00C13B02">
      <w:pPr>
        <w:spacing w:after="0"/>
        <w:jc w:val="both"/>
        <w:rPr>
          <w:rFonts w:ascii="Lucida Sans Unicode" w:hAnsi="Lucida Sans Unicode" w:cs="Lucida Sans Unicode"/>
          <w:sz w:val="20"/>
          <w:szCs w:val="20"/>
          <w:shd w:val="clear" w:color="auto" w:fill="FFFFFF"/>
        </w:rPr>
      </w:pPr>
      <w:r w:rsidRPr="00F568C6">
        <w:rPr>
          <w:rFonts w:ascii="Lucida Sans Unicode" w:hAnsi="Lucida Sans Unicode" w:cs="Lucida Sans Unicode"/>
          <w:sz w:val="20"/>
          <w:szCs w:val="20"/>
          <w:shd w:val="clear" w:color="auto" w:fill="FFFFFF"/>
        </w:rPr>
        <w:t>En ese orden de ideas, la Comisión de Quejas y Denuncias, toma en consideración l</w:t>
      </w:r>
      <w:r w:rsidR="009973D7" w:rsidRPr="00F568C6">
        <w:rPr>
          <w:rFonts w:ascii="Lucida Sans Unicode" w:hAnsi="Lucida Sans Unicode" w:cs="Lucida Sans Unicode"/>
          <w:sz w:val="20"/>
          <w:szCs w:val="20"/>
          <w:shd w:val="clear" w:color="auto" w:fill="FFFFFF"/>
        </w:rPr>
        <w:t>o</w:t>
      </w:r>
      <w:r w:rsidRPr="00F568C6">
        <w:rPr>
          <w:rFonts w:ascii="Lucida Sans Unicode" w:hAnsi="Lucida Sans Unicode" w:cs="Lucida Sans Unicode"/>
          <w:sz w:val="20"/>
          <w:szCs w:val="20"/>
          <w:shd w:val="clear" w:color="auto" w:fill="FFFFFF"/>
        </w:rPr>
        <w:t xml:space="preserve"> res</w:t>
      </w:r>
      <w:r w:rsidR="009973D7" w:rsidRPr="00F568C6">
        <w:rPr>
          <w:rFonts w:ascii="Lucida Sans Unicode" w:hAnsi="Lucida Sans Unicode" w:cs="Lucida Sans Unicode"/>
          <w:sz w:val="20"/>
          <w:szCs w:val="20"/>
          <w:shd w:val="clear" w:color="auto" w:fill="FFFFFF"/>
        </w:rPr>
        <w:t>uelto por</w:t>
      </w:r>
      <w:r w:rsidRPr="00F568C6">
        <w:rPr>
          <w:rFonts w:ascii="Lucida Sans Unicode" w:hAnsi="Lucida Sans Unicode" w:cs="Lucida Sans Unicode"/>
          <w:sz w:val="20"/>
          <w:szCs w:val="20"/>
          <w:shd w:val="clear" w:color="auto" w:fill="FFFFFF"/>
        </w:rPr>
        <w:t xml:space="preserve"> la Sala Superior</w:t>
      </w:r>
      <w:r w:rsidR="006D21E4" w:rsidRPr="00F568C6">
        <w:rPr>
          <w:rFonts w:ascii="Lucida Sans Unicode" w:hAnsi="Lucida Sans Unicode" w:cs="Lucida Sans Unicode"/>
          <w:sz w:val="20"/>
          <w:szCs w:val="20"/>
          <w:shd w:val="clear" w:color="auto" w:fill="FFFFFF"/>
        </w:rPr>
        <w:t xml:space="preserve">, </w:t>
      </w:r>
      <w:r w:rsidR="009973D7" w:rsidRPr="00F568C6">
        <w:rPr>
          <w:rFonts w:ascii="Lucida Sans Unicode" w:hAnsi="Lucida Sans Unicode" w:cs="Lucida Sans Unicode"/>
          <w:sz w:val="20"/>
          <w:szCs w:val="20"/>
          <w:shd w:val="clear" w:color="auto" w:fill="FFFFFF"/>
        </w:rPr>
        <w:t xml:space="preserve">en </w:t>
      </w:r>
      <w:r w:rsidR="006D21E4" w:rsidRPr="00F568C6">
        <w:rPr>
          <w:rFonts w:ascii="Lucida Sans Unicode" w:hAnsi="Lucida Sans Unicode" w:cs="Lucida Sans Unicode"/>
          <w:sz w:val="20"/>
          <w:szCs w:val="20"/>
          <w:shd w:val="clear" w:color="auto" w:fill="FFFFFF"/>
        </w:rPr>
        <w:t>la</w:t>
      </w:r>
      <w:r w:rsidRPr="00F568C6">
        <w:rPr>
          <w:rFonts w:ascii="Lucida Sans Unicode" w:hAnsi="Lucida Sans Unicode" w:cs="Lucida Sans Unicode"/>
          <w:sz w:val="20"/>
          <w:szCs w:val="20"/>
          <w:shd w:val="clear" w:color="auto" w:fill="FFFFFF"/>
        </w:rPr>
        <w:t xml:space="preserve"> Jurisprudencia 2/2023, </w:t>
      </w:r>
      <w:r w:rsidR="001712A9" w:rsidRPr="00F568C6">
        <w:rPr>
          <w:rFonts w:ascii="Lucida Sans Unicode" w:hAnsi="Lucida Sans Unicode" w:cs="Lucida Sans Unicode"/>
          <w:sz w:val="20"/>
          <w:szCs w:val="20"/>
          <w:shd w:val="clear" w:color="auto" w:fill="FFFFFF"/>
        </w:rPr>
        <w:t xml:space="preserve">la cual menciona </w:t>
      </w:r>
      <w:r w:rsidR="006860E6" w:rsidRPr="00F568C6">
        <w:rPr>
          <w:rFonts w:ascii="Lucida Sans Unicode" w:hAnsi="Lucida Sans Unicode" w:cs="Lucida Sans Unicode"/>
          <w:sz w:val="20"/>
          <w:szCs w:val="20"/>
          <w:shd w:val="clear" w:color="auto" w:fill="FFFFFF"/>
        </w:rPr>
        <w:t>que,</w:t>
      </w:r>
      <w:r w:rsidR="001712A9" w:rsidRPr="00F568C6">
        <w:rPr>
          <w:rFonts w:ascii="Lucida Sans Unicode" w:hAnsi="Lucida Sans Unicode" w:cs="Lucida Sans Unicode"/>
          <w:sz w:val="20"/>
          <w:szCs w:val="20"/>
          <w:shd w:val="clear" w:color="auto" w:fill="FFFFFF"/>
        </w:rPr>
        <w:t xml:space="preserve"> </w:t>
      </w:r>
      <w:r w:rsidR="001712A9" w:rsidRPr="00F568C6">
        <w:rPr>
          <w:rFonts w:ascii="Lucida Sans Unicode" w:hAnsi="Lucida Sans Unicode" w:cs="Lucida Sans Unicode"/>
          <w:i/>
          <w:sz w:val="20"/>
          <w:szCs w:val="20"/>
          <w:shd w:val="clear" w:color="auto" w:fill="FFFFFF"/>
        </w:rPr>
        <w:t xml:space="preserve">para acreditar el elemento subjetivo de los actos anticipados de campaña o precampaña, se deben analizar las variables con trascendencia a la ciudadanía. </w:t>
      </w:r>
      <w:r w:rsidR="002D4305" w:rsidRPr="00F568C6">
        <w:rPr>
          <w:rFonts w:ascii="Lucida Sans Unicode" w:hAnsi="Lucida Sans Unicode" w:cs="Lucida Sans Unicode"/>
          <w:sz w:val="20"/>
          <w:szCs w:val="20"/>
          <w:shd w:val="clear" w:color="auto" w:fill="FFFFFF"/>
        </w:rPr>
        <w:t xml:space="preserve">Por lo </w:t>
      </w:r>
      <w:r w:rsidR="006860E6" w:rsidRPr="00F568C6">
        <w:rPr>
          <w:rFonts w:ascii="Lucida Sans Unicode" w:hAnsi="Lucida Sans Unicode" w:cs="Lucida Sans Unicode"/>
          <w:sz w:val="20"/>
          <w:szCs w:val="20"/>
          <w:shd w:val="clear" w:color="auto" w:fill="FFFFFF"/>
        </w:rPr>
        <w:t>que,</w:t>
      </w:r>
      <w:r w:rsidR="002D4305" w:rsidRPr="00F568C6">
        <w:rPr>
          <w:rFonts w:ascii="Lucida Sans Unicode" w:hAnsi="Lucida Sans Unicode" w:cs="Lucida Sans Unicode"/>
          <w:sz w:val="20"/>
          <w:szCs w:val="20"/>
          <w:shd w:val="clear" w:color="auto" w:fill="FFFFFF"/>
        </w:rPr>
        <w:t xml:space="preserve"> en el presente caso, </w:t>
      </w:r>
      <w:r w:rsidRPr="00F568C6">
        <w:rPr>
          <w:rFonts w:ascii="Lucida Sans Unicode" w:eastAsia="Trebuchet MS" w:hAnsi="Lucida Sans Unicode" w:cs="Lucida Sans Unicode"/>
          <w:sz w:val="20"/>
          <w:szCs w:val="20"/>
        </w:rPr>
        <w:t>el mensaje que se analiza fue dirigido aparentemente a la militancia y ciudadanía en general, en el ejercicio de la obligación de rendición de cuentas del funcionario denunciado, sin que se advierta el número de receptores o si de manera efectiva</w:t>
      </w:r>
      <w:r w:rsidR="006D21E4"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se emitió a un público relevante e</w:t>
      </w:r>
      <w:r w:rsidR="002D4305" w:rsidRPr="00F568C6">
        <w:rPr>
          <w:rFonts w:ascii="Lucida Sans Unicode" w:eastAsia="Trebuchet MS" w:hAnsi="Lucida Sans Unicode" w:cs="Lucida Sans Unicode"/>
          <w:sz w:val="20"/>
          <w:szCs w:val="20"/>
        </w:rPr>
        <w:t>n una proporción trascendente. A</w:t>
      </w:r>
      <w:r w:rsidRPr="00F568C6">
        <w:rPr>
          <w:rFonts w:ascii="Lucida Sans Unicode" w:eastAsia="Trebuchet MS" w:hAnsi="Lucida Sans Unicode" w:cs="Lucida Sans Unicode"/>
          <w:sz w:val="20"/>
          <w:szCs w:val="20"/>
        </w:rPr>
        <w:t>demás</w:t>
      </w:r>
      <w:r w:rsidR="009973D7"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del mismo se advierte que se llevó a cabo en un recinto privado donde se presume el acceso fue restringido, aunque su contenido fue replicado en redes sociales; y respecto a la modalidad de difusión como ya se mencionó formó parte de un discurso de alrededor de sesenta y cinco minutos</w:t>
      </w:r>
      <w:r w:rsidR="006D21E4"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respecto a las actividades de </w:t>
      </w:r>
      <w:r w:rsidR="00325CD8" w:rsidRPr="00F568C6">
        <w:rPr>
          <w:rFonts w:ascii="Lucida Sans Unicode" w:eastAsia="Lucida Sans" w:hAnsi="Lucida Sans Unicode" w:cs="Lucida Sans Unicode"/>
          <w:sz w:val="20"/>
          <w:szCs w:val="20"/>
        </w:rPr>
        <w:t xml:space="preserve">Clemente Castañeda </w:t>
      </w:r>
      <w:r w:rsidR="00325CD8" w:rsidRPr="00F568C6">
        <w:rPr>
          <w:rFonts w:ascii="Lucida Sans Unicode" w:eastAsia="Trebuchet MS" w:hAnsi="Lucida Sans Unicode" w:cs="Lucida Sans Unicode"/>
          <w:sz w:val="20"/>
          <w:szCs w:val="20"/>
        </w:rPr>
        <w:t>Höeflich</w:t>
      </w:r>
      <w:r w:rsidRPr="00F568C6">
        <w:rPr>
          <w:rFonts w:ascii="Lucida Sans Unicode" w:eastAsia="Trebuchet MS" w:hAnsi="Lucida Sans Unicode" w:cs="Lucida Sans Unicode"/>
          <w:sz w:val="20"/>
          <w:szCs w:val="20"/>
        </w:rPr>
        <w:t>.</w:t>
      </w:r>
    </w:p>
    <w:p w14:paraId="51BACB82" w14:textId="77777777" w:rsidR="006D3F97" w:rsidRPr="00F568C6" w:rsidRDefault="006D3F97" w:rsidP="00C13B02">
      <w:pPr>
        <w:spacing w:after="0"/>
        <w:jc w:val="both"/>
        <w:rPr>
          <w:rFonts w:ascii="Lucida Sans Unicode" w:eastAsia="Trebuchet MS" w:hAnsi="Lucida Sans Unicode" w:cs="Lucida Sans Unicode"/>
          <w:sz w:val="20"/>
          <w:szCs w:val="20"/>
        </w:rPr>
      </w:pPr>
    </w:p>
    <w:p w14:paraId="061E2993" w14:textId="79310529" w:rsidR="006D3F97" w:rsidRPr="00F568C6" w:rsidRDefault="006D3F97" w:rsidP="00C13B02">
      <w:pPr>
        <w:spacing w:after="0"/>
        <w:jc w:val="both"/>
        <w:rPr>
          <w:rFonts w:ascii="Lucida Sans Unicode" w:eastAsia="Trebuchet MS" w:hAnsi="Lucida Sans Unicode" w:cs="Lucida Sans Unicode"/>
          <w:sz w:val="20"/>
          <w:szCs w:val="20"/>
        </w:rPr>
      </w:pPr>
      <w:r w:rsidRPr="00F568C6">
        <w:rPr>
          <w:rFonts w:ascii="Lucida Sans Unicode" w:eastAsia="Trebuchet MS" w:hAnsi="Lucida Sans Unicode" w:cs="Lucida Sans Unicode"/>
          <w:sz w:val="20"/>
          <w:szCs w:val="20"/>
        </w:rPr>
        <w:t>As</w:t>
      </w:r>
      <w:r w:rsidR="001D6EC0" w:rsidRPr="00F568C6">
        <w:rPr>
          <w:rFonts w:ascii="Lucida Sans Unicode" w:eastAsia="Trebuchet MS" w:hAnsi="Lucida Sans Unicode" w:cs="Lucida Sans Unicode"/>
          <w:sz w:val="20"/>
          <w:szCs w:val="20"/>
        </w:rPr>
        <w:t xml:space="preserve">í </w:t>
      </w:r>
      <w:r w:rsidRPr="00F568C6">
        <w:rPr>
          <w:rFonts w:ascii="Lucida Sans Unicode" w:eastAsia="Trebuchet MS" w:hAnsi="Lucida Sans Unicode" w:cs="Lucida Sans Unicode"/>
          <w:sz w:val="20"/>
          <w:szCs w:val="20"/>
        </w:rPr>
        <w:t>mismo, respecto a las manifestaciones que se desprenden de las notas periodísticas, la Sala Regional Especializada al resolver el expediente SRE-PSC-85/2017</w:t>
      </w:r>
      <w:r w:rsidRPr="00F568C6">
        <w:rPr>
          <w:rStyle w:val="Refdenotaalpie"/>
          <w:rFonts w:ascii="Lucida Sans Unicode" w:eastAsia="Trebuchet MS" w:hAnsi="Lucida Sans Unicode" w:cs="Lucida Sans Unicode"/>
          <w:sz w:val="20"/>
          <w:szCs w:val="20"/>
        </w:rPr>
        <w:footnoteReference w:id="13"/>
      </w:r>
      <w:r w:rsidRPr="00F568C6">
        <w:rPr>
          <w:rFonts w:ascii="Lucida Sans Unicode" w:eastAsia="Trebuchet MS" w:hAnsi="Lucida Sans Unicode" w:cs="Lucida Sans Unicode"/>
          <w:sz w:val="20"/>
          <w:szCs w:val="20"/>
        </w:rPr>
        <w:t>, sostuvo que</w:t>
      </w:r>
      <w:r w:rsidR="001D6EC0"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si bien una persona hiciera comentarios sobre una posible aspiración</w:t>
      </w:r>
      <w:r w:rsidR="00FD4D86" w:rsidRPr="00F568C6">
        <w:rPr>
          <w:rFonts w:ascii="Lucida Sans Unicode" w:eastAsia="Trebuchet MS" w:hAnsi="Lucida Sans Unicode" w:cs="Lucida Sans Unicode"/>
          <w:sz w:val="20"/>
          <w:szCs w:val="20"/>
        </w:rPr>
        <w:t>,</w:t>
      </w:r>
      <w:r w:rsidRPr="00F568C6">
        <w:rPr>
          <w:rFonts w:ascii="Lucida Sans Unicode" w:eastAsia="Trebuchet MS" w:hAnsi="Lucida Sans Unicode" w:cs="Lucida Sans Unicode"/>
          <w:sz w:val="20"/>
          <w:szCs w:val="20"/>
        </w:rPr>
        <w:t xml:space="preserve"> no se actualiza la realización de actos anticipados de campaña, ya que para ello se debe tomar en consideración que las precandidaturas y candidaturas es un acto futuro de realización incierta.</w:t>
      </w:r>
    </w:p>
    <w:p w14:paraId="4E2D9CBB" w14:textId="77777777" w:rsidR="006D3F97" w:rsidRPr="00F568C6" w:rsidRDefault="006D3F97" w:rsidP="00C13B02">
      <w:pPr>
        <w:spacing w:after="0"/>
        <w:jc w:val="both"/>
        <w:rPr>
          <w:rFonts w:ascii="Lucida Sans Unicode" w:eastAsia="Trebuchet MS" w:hAnsi="Lucida Sans Unicode" w:cs="Lucida Sans Unicode"/>
          <w:sz w:val="20"/>
          <w:szCs w:val="20"/>
        </w:rPr>
      </w:pPr>
    </w:p>
    <w:p w14:paraId="46E291D7" w14:textId="49065380" w:rsidR="006D3F97" w:rsidRPr="00F568C6" w:rsidRDefault="006D3F97" w:rsidP="00C13B02">
      <w:pPr>
        <w:spacing w:after="0"/>
        <w:jc w:val="both"/>
        <w:rPr>
          <w:rFonts w:ascii="Lucida Sans Unicode" w:hAnsi="Lucida Sans Unicode" w:cs="Lucida Sans Unicode"/>
          <w:sz w:val="20"/>
          <w:szCs w:val="20"/>
        </w:rPr>
      </w:pPr>
      <w:r w:rsidRPr="00F568C6">
        <w:rPr>
          <w:rFonts w:ascii="Lucida Sans Unicode" w:hAnsi="Lucida Sans Unicode" w:cs="Lucida Sans Unicode"/>
          <w:sz w:val="20"/>
          <w:szCs w:val="20"/>
        </w:rPr>
        <w:t xml:space="preserve">Por lo anterior, este Consejo General, </w:t>
      </w:r>
      <w:r w:rsidR="00AE36FC" w:rsidRPr="00F568C6">
        <w:rPr>
          <w:rFonts w:ascii="Lucida Sans Unicode" w:hAnsi="Lucida Sans Unicode" w:cs="Lucida Sans Unicode"/>
          <w:sz w:val="20"/>
          <w:szCs w:val="20"/>
        </w:rPr>
        <w:t>declara</w:t>
      </w:r>
      <w:r w:rsidR="00996A0E" w:rsidRPr="00F568C6">
        <w:rPr>
          <w:rFonts w:ascii="Lucida Sans Unicode" w:hAnsi="Lucida Sans Unicode" w:cs="Lucida Sans Unicode"/>
          <w:sz w:val="20"/>
          <w:szCs w:val="20"/>
        </w:rPr>
        <w:t xml:space="preserve"> </w:t>
      </w:r>
      <w:r w:rsidR="00996A0E" w:rsidRPr="00F568C6">
        <w:rPr>
          <w:rFonts w:ascii="Lucida Sans Unicode" w:hAnsi="Lucida Sans Unicode" w:cs="Lucida Sans Unicode"/>
          <w:b/>
          <w:bCs/>
          <w:sz w:val="20"/>
          <w:szCs w:val="20"/>
        </w:rPr>
        <w:t>infundado</w:t>
      </w:r>
      <w:r w:rsidR="00996A0E" w:rsidRPr="00F568C6">
        <w:rPr>
          <w:rFonts w:ascii="Lucida Sans Unicode" w:hAnsi="Lucida Sans Unicode" w:cs="Lucida Sans Unicode"/>
          <w:sz w:val="20"/>
          <w:szCs w:val="20"/>
        </w:rPr>
        <w:t xml:space="preserve"> </w:t>
      </w:r>
      <w:r w:rsidRPr="00F568C6">
        <w:rPr>
          <w:rFonts w:ascii="Lucida Sans Unicode" w:hAnsi="Lucida Sans Unicode" w:cs="Lucida Sans Unicode"/>
          <w:sz w:val="20"/>
          <w:szCs w:val="20"/>
        </w:rPr>
        <w:t xml:space="preserve">el </w:t>
      </w:r>
      <w:r w:rsidR="001D6EC0" w:rsidRPr="00F568C6">
        <w:rPr>
          <w:rFonts w:ascii="Lucida Sans Unicode" w:hAnsi="Lucida Sans Unicode" w:cs="Lucida Sans Unicode"/>
          <w:sz w:val="20"/>
          <w:szCs w:val="20"/>
        </w:rPr>
        <w:t xml:space="preserve">tercero de los </w:t>
      </w:r>
      <w:r w:rsidRPr="00F568C6">
        <w:rPr>
          <w:rFonts w:ascii="Lucida Sans Unicode" w:hAnsi="Lucida Sans Unicode" w:cs="Lucida Sans Unicode"/>
          <w:sz w:val="20"/>
          <w:szCs w:val="20"/>
        </w:rPr>
        <w:t>agravio</w:t>
      </w:r>
      <w:r w:rsidR="001D6EC0" w:rsidRPr="00F568C6">
        <w:rPr>
          <w:rFonts w:ascii="Lucida Sans Unicode" w:hAnsi="Lucida Sans Unicode" w:cs="Lucida Sans Unicode"/>
          <w:sz w:val="20"/>
          <w:szCs w:val="20"/>
        </w:rPr>
        <w:t>s hechos valer por el recurrente</w:t>
      </w:r>
      <w:r w:rsidR="00996A0E" w:rsidRPr="00F568C6">
        <w:rPr>
          <w:rFonts w:ascii="Lucida Sans Unicode" w:hAnsi="Lucida Sans Unicode" w:cs="Lucida Sans Unicode"/>
          <w:sz w:val="20"/>
          <w:szCs w:val="20"/>
        </w:rPr>
        <w:t xml:space="preserve">. </w:t>
      </w:r>
    </w:p>
    <w:p w14:paraId="67DC6A8E" w14:textId="77777777" w:rsidR="00AE36FC" w:rsidRPr="00F568C6" w:rsidRDefault="00AE36FC" w:rsidP="00C13B02">
      <w:pPr>
        <w:spacing w:after="0"/>
        <w:jc w:val="both"/>
        <w:rPr>
          <w:rFonts w:ascii="Lucida Sans Unicode" w:hAnsi="Lucida Sans Unicode" w:cs="Lucida Sans Unicode"/>
          <w:sz w:val="20"/>
          <w:szCs w:val="20"/>
        </w:rPr>
      </w:pPr>
    </w:p>
    <w:p w14:paraId="12180F3B" w14:textId="5A922ACA" w:rsidR="001C4A0B" w:rsidRPr="00285EB0" w:rsidRDefault="001C4A0B" w:rsidP="001C4A0B">
      <w:pPr>
        <w:spacing w:after="0"/>
        <w:ind w:right="-91"/>
        <w:jc w:val="both"/>
        <w:rPr>
          <w:rFonts w:ascii="Lucida Sans Unicode" w:hAnsi="Lucida Sans Unicode" w:cs="Lucida Sans Unicode"/>
          <w:color w:val="555555"/>
          <w:sz w:val="20"/>
          <w:szCs w:val="20"/>
        </w:rPr>
      </w:pPr>
      <w:r w:rsidRPr="00F568C6">
        <w:rPr>
          <w:rFonts w:ascii="Lucida Sans Unicode" w:hAnsi="Lucida Sans Unicode" w:cs="Lucida Sans Unicode"/>
          <w:sz w:val="20"/>
          <w:szCs w:val="20"/>
        </w:rPr>
        <w:t>E</w:t>
      </w:r>
      <w:r w:rsidR="001D6EC0" w:rsidRPr="00F568C6">
        <w:rPr>
          <w:rFonts w:ascii="Lucida Sans Unicode" w:hAnsi="Lucida Sans Unicode" w:cs="Lucida Sans Unicode"/>
          <w:sz w:val="20"/>
          <w:szCs w:val="20"/>
        </w:rPr>
        <w:t>n consecuencia,</w:t>
      </w:r>
      <w:r w:rsidRPr="00F568C6">
        <w:rPr>
          <w:rFonts w:ascii="Lucida Sans Unicode" w:hAnsi="Lucida Sans Unicode" w:cs="Lucida Sans Unicode"/>
          <w:sz w:val="20"/>
          <w:szCs w:val="20"/>
        </w:rPr>
        <w:t xml:space="preserve"> al haberse calificado </w:t>
      </w:r>
      <w:r w:rsidRPr="00F568C6">
        <w:rPr>
          <w:rFonts w:ascii="Lucida Sans Unicode" w:hAnsi="Lucida Sans Unicode" w:cs="Lucida Sans Unicode"/>
          <w:b/>
          <w:bCs/>
          <w:sz w:val="20"/>
          <w:szCs w:val="20"/>
        </w:rPr>
        <w:t>infundados</w:t>
      </w:r>
      <w:r w:rsidR="00973187" w:rsidRPr="00F568C6">
        <w:rPr>
          <w:rFonts w:ascii="Lucida Sans Unicode" w:hAnsi="Lucida Sans Unicode" w:cs="Lucida Sans Unicode"/>
          <w:b/>
          <w:bCs/>
          <w:sz w:val="20"/>
          <w:szCs w:val="20"/>
        </w:rPr>
        <w:t xml:space="preserve"> e inoperantes</w:t>
      </w:r>
      <w:r w:rsidRPr="00F568C6">
        <w:rPr>
          <w:rFonts w:ascii="Lucida Sans Unicode" w:hAnsi="Lucida Sans Unicode" w:cs="Lucida Sans Unicode"/>
          <w:b/>
          <w:bCs/>
          <w:sz w:val="20"/>
          <w:szCs w:val="20"/>
        </w:rPr>
        <w:t xml:space="preserve"> </w:t>
      </w:r>
      <w:r w:rsidRPr="00F568C6">
        <w:rPr>
          <w:rFonts w:ascii="Lucida Sans Unicode" w:hAnsi="Lucida Sans Unicode" w:cs="Lucida Sans Unicode"/>
          <w:sz w:val="20"/>
          <w:szCs w:val="20"/>
        </w:rPr>
        <w:t>lo</w:t>
      </w:r>
      <w:r w:rsidRPr="00285EB0">
        <w:rPr>
          <w:rFonts w:ascii="Lucida Sans Unicode" w:hAnsi="Lucida Sans Unicode" w:cs="Lucida Sans Unicode"/>
          <w:sz w:val="20"/>
          <w:szCs w:val="20"/>
        </w:rPr>
        <w:t>s</w:t>
      </w:r>
      <w:r w:rsidRPr="00285EB0">
        <w:rPr>
          <w:rFonts w:ascii="Lucida Sans Unicode" w:hAnsi="Lucida Sans Unicode" w:cs="Lucida Sans Unicode"/>
          <w:b/>
          <w:bCs/>
          <w:sz w:val="20"/>
          <w:szCs w:val="20"/>
        </w:rPr>
        <w:t xml:space="preserve"> </w:t>
      </w:r>
      <w:r w:rsidRPr="00285EB0">
        <w:rPr>
          <w:rFonts w:ascii="Lucida Sans Unicode" w:hAnsi="Lucida Sans Unicode" w:cs="Lucida Sans Unicode"/>
          <w:sz w:val="20"/>
          <w:szCs w:val="20"/>
        </w:rPr>
        <w:t>motivos de disenso</w:t>
      </w:r>
      <w:r w:rsidR="001D6EC0" w:rsidRPr="00285EB0">
        <w:rPr>
          <w:rFonts w:ascii="Lucida Sans Unicode" w:hAnsi="Lucida Sans Unicode" w:cs="Lucida Sans Unicode"/>
          <w:sz w:val="20"/>
          <w:szCs w:val="20"/>
        </w:rPr>
        <w:t xml:space="preserve"> expresados por el recurrente</w:t>
      </w:r>
      <w:r w:rsidRPr="00285EB0">
        <w:rPr>
          <w:rFonts w:ascii="Lucida Sans Unicode" w:hAnsi="Lucida Sans Unicode" w:cs="Lucida Sans Unicode"/>
          <w:sz w:val="20"/>
          <w:szCs w:val="20"/>
        </w:rPr>
        <w:t xml:space="preserve">, lo procedente es </w:t>
      </w:r>
      <w:r w:rsidRPr="00285EB0">
        <w:rPr>
          <w:rFonts w:ascii="Lucida Sans Unicode" w:hAnsi="Lucida Sans Unicode" w:cs="Lucida Sans Unicode"/>
          <w:b/>
          <w:bCs/>
          <w:sz w:val="20"/>
          <w:szCs w:val="20"/>
        </w:rPr>
        <w:t xml:space="preserve">confirmar </w:t>
      </w:r>
      <w:r w:rsidRPr="00285EB0">
        <w:rPr>
          <w:rFonts w:ascii="Lucida Sans Unicode" w:hAnsi="Lucida Sans Unicode" w:cs="Lucida Sans Unicode"/>
          <w:sz w:val="20"/>
          <w:szCs w:val="20"/>
        </w:rPr>
        <w:t xml:space="preserve">la resolución controvertida. </w:t>
      </w:r>
    </w:p>
    <w:p w14:paraId="25485F5A" w14:textId="77777777" w:rsidR="00F568C6" w:rsidRPr="00285EB0" w:rsidRDefault="00F568C6" w:rsidP="00C13B02">
      <w:pPr>
        <w:spacing w:after="0"/>
        <w:jc w:val="both"/>
        <w:rPr>
          <w:rFonts w:ascii="Lucida Sans Unicode" w:eastAsia="Trebuchet MS" w:hAnsi="Lucida Sans Unicode" w:cs="Lucida Sans Unicode"/>
          <w:sz w:val="20"/>
          <w:szCs w:val="20"/>
        </w:rPr>
      </w:pPr>
    </w:p>
    <w:p w14:paraId="21370AF0" w14:textId="25224EAB" w:rsidR="001D6EC0"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eastAsia="Trebuchet MS" w:hAnsi="Lucida Sans Unicode" w:cs="Lucida Sans Unicode"/>
          <w:b/>
          <w:bCs/>
          <w:sz w:val="20"/>
          <w:szCs w:val="20"/>
        </w:rPr>
        <w:t>VI.</w:t>
      </w:r>
      <w:r w:rsidRPr="00285EB0">
        <w:rPr>
          <w:rFonts w:ascii="Lucida Sans Unicode" w:eastAsia="Trebuchet MS" w:hAnsi="Lucida Sans Unicode" w:cs="Lucida Sans Unicode"/>
          <w:sz w:val="20"/>
          <w:szCs w:val="20"/>
        </w:rPr>
        <w:t xml:space="preserve"> </w:t>
      </w:r>
      <w:r w:rsidR="00AE36FC" w:rsidRPr="00285EB0">
        <w:rPr>
          <w:rFonts w:ascii="Lucida Sans Unicode" w:hAnsi="Lucida Sans Unicode" w:cs="Lucida Sans Unicode"/>
          <w:b/>
          <w:bCs/>
          <w:sz w:val="20"/>
          <w:szCs w:val="20"/>
          <w:shd w:val="clear" w:color="auto" w:fill="FFFFFF"/>
        </w:rPr>
        <w:t>APERCIBIMIENTO</w:t>
      </w:r>
      <w:r w:rsidR="00AE36FC" w:rsidRPr="00285EB0">
        <w:rPr>
          <w:rFonts w:ascii="Lucida Sans Unicode" w:hAnsi="Lucida Sans Unicode" w:cs="Lucida Sans Unicode"/>
          <w:sz w:val="20"/>
          <w:szCs w:val="20"/>
          <w:shd w:val="clear" w:color="auto" w:fill="FFFFFF"/>
        </w:rPr>
        <w:t xml:space="preserve"> </w:t>
      </w:r>
    </w:p>
    <w:p w14:paraId="26017C11" w14:textId="77777777" w:rsidR="001D6EC0" w:rsidRPr="00285EB0" w:rsidRDefault="001D6EC0" w:rsidP="00C13B02">
      <w:pPr>
        <w:spacing w:after="0"/>
        <w:jc w:val="both"/>
        <w:rPr>
          <w:rFonts w:ascii="Lucida Sans Unicode" w:hAnsi="Lucida Sans Unicode" w:cs="Lucida Sans Unicode"/>
          <w:sz w:val="20"/>
          <w:szCs w:val="20"/>
          <w:shd w:val="clear" w:color="auto" w:fill="FFFFFF"/>
        </w:rPr>
      </w:pPr>
    </w:p>
    <w:p w14:paraId="39FE47B5" w14:textId="57B02FB1" w:rsidR="0070079B"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En otro orden de ideas, esta autoridad advierte que el ocursante </w:t>
      </w:r>
      <w:r w:rsidR="0070079B" w:rsidRPr="00285EB0">
        <w:rPr>
          <w:rFonts w:ascii="Lucida Sans Unicode" w:hAnsi="Lucida Sans Unicode" w:cs="Lucida Sans Unicode"/>
          <w:sz w:val="20"/>
          <w:szCs w:val="20"/>
          <w:shd w:val="clear" w:color="auto" w:fill="FFFFFF"/>
        </w:rPr>
        <w:t xml:space="preserve">realiza las siguientes manifestaciones: </w:t>
      </w:r>
    </w:p>
    <w:p w14:paraId="2114EAE5" w14:textId="77777777" w:rsidR="0070079B" w:rsidRPr="00285EB0" w:rsidRDefault="0070079B" w:rsidP="000C5B92">
      <w:pPr>
        <w:spacing w:after="0"/>
        <w:ind w:left="567" w:right="616"/>
        <w:jc w:val="both"/>
        <w:rPr>
          <w:rFonts w:ascii="Lucida Sans Unicode" w:hAnsi="Lucida Sans Unicode" w:cs="Lucida Sans Unicode"/>
          <w:sz w:val="20"/>
          <w:szCs w:val="20"/>
          <w:shd w:val="clear" w:color="auto" w:fill="FFFFFF"/>
        </w:rPr>
      </w:pPr>
    </w:p>
    <w:p w14:paraId="26FA6A0E" w14:textId="3CB248AA" w:rsidR="00782F38" w:rsidRPr="00285EB0" w:rsidRDefault="0070079B"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r w:rsidR="004A00A8" w:rsidRPr="00285EB0">
        <w:rPr>
          <w:rFonts w:ascii="Lucida Sans Unicode" w:hAnsi="Lucida Sans Unicode" w:cs="Lucida Sans Unicode"/>
          <w:i/>
          <w:sz w:val="20"/>
          <w:szCs w:val="20"/>
          <w:shd w:val="clear" w:color="auto" w:fill="FFFFFF"/>
        </w:rPr>
        <w:t xml:space="preserve"> </w:t>
      </w:r>
      <w:r w:rsidR="00782F38" w:rsidRPr="00285EB0">
        <w:rPr>
          <w:rFonts w:ascii="Lucida Sans Unicode" w:hAnsi="Lucida Sans Unicode" w:cs="Lucida Sans Unicode"/>
          <w:i/>
          <w:sz w:val="20"/>
          <w:szCs w:val="20"/>
          <w:shd w:val="clear" w:color="auto" w:fill="FFFFFF"/>
        </w:rPr>
        <w:t xml:space="preserve">Es decir, la autoridad electoral actuando con parcialidad juzga </w:t>
      </w:r>
      <w:proofErr w:type="gramStart"/>
      <w:r w:rsidR="00782F38" w:rsidRPr="00285EB0">
        <w:rPr>
          <w:rFonts w:ascii="Lucida Sans Unicode" w:hAnsi="Lucida Sans Unicode" w:cs="Lucida Sans Unicode"/>
          <w:i/>
          <w:sz w:val="20"/>
          <w:szCs w:val="20"/>
          <w:shd w:val="clear" w:color="auto" w:fill="FFFFFF"/>
        </w:rPr>
        <w:t>de acuerdo al</w:t>
      </w:r>
      <w:proofErr w:type="gramEnd"/>
      <w:r w:rsidR="00782F38" w:rsidRPr="00285EB0">
        <w:rPr>
          <w:rFonts w:ascii="Lucida Sans Unicode" w:hAnsi="Lucida Sans Unicode" w:cs="Lucida Sans Unicode"/>
          <w:i/>
          <w:sz w:val="20"/>
          <w:szCs w:val="20"/>
          <w:shd w:val="clear" w:color="auto" w:fill="FFFFFF"/>
        </w:rPr>
        <w:t xml:space="preserve"> color que es puesto a su consideración.</w:t>
      </w:r>
    </w:p>
    <w:p w14:paraId="1E9A711C" w14:textId="77777777" w:rsidR="00782F38" w:rsidRPr="00285EB0" w:rsidRDefault="00782F38" w:rsidP="000C5B92">
      <w:pPr>
        <w:spacing w:after="0"/>
        <w:ind w:left="567" w:right="616"/>
        <w:jc w:val="both"/>
        <w:rPr>
          <w:rFonts w:ascii="Lucida Sans Unicode" w:hAnsi="Lucida Sans Unicode" w:cs="Lucida Sans Unicode"/>
          <w:i/>
          <w:sz w:val="20"/>
          <w:szCs w:val="20"/>
          <w:shd w:val="clear" w:color="auto" w:fill="FFFFFF"/>
        </w:rPr>
      </w:pPr>
    </w:p>
    <w:p w14:paraId="25F2005D" w14:textId="01D11748" w:rsidR="00782F38" w:rsidRPr="00285EB0" w:rsidRDefault="00782F38" w:rsidP="000C5B92">
      <w:pPr>
        <w:spacing w:after="0"/>
        <w:ind w:left="567" w:right="616"/>
        <w:jc w:val="both"/>
        <w:rPr>
          <w:rFonts w:ascii="Lucida Sans Unicode" w:hAnsi="Lucida Sans Unicode" w:cs="Lucida Sans Unicode"/>
          <w:i/>
          <w:sz w:val="20"/>
          <w:szCs w:val="20"/>
          <w:shd w:val="clear" w:color="auto" w:fill="FFFFFF"/>
        </w:rPr>
      </w:pPr>
      <w:proofErr w:type="gramStart"/>
      <w:r w:rsidRPr="00285EB0">
        <w:rPr>
          <w:rFonts w:ascii="Lucida Sans Unicode" w:hAnsi="Lucida Sans Unicode" w:cs="Lucida Sans Unicode"/>
          <w:i/>
          <w:sz w:val="20"/>
          <w:szCs w:val="20"/>
          <w:shd w:val="clear" w:color="auto" w:fill="FFFFFF"/>
        </w:rPr>
        <w:t>Dentro de la presente procedimiento</w:t>
      </w:r>
      <w:proofErr w:type="gramEnd"/>
      <w:r w:rsidRPr="00285EB0">
        <w:rPr>
          <w:rFonts w:ascii="Lucida Sans Unicode" w:hAnsi="Lucida Sans Unicode" w:cs="Lucida Sans Unicode"/>
          <w:i/>
          <w:sz w:val="20"/>
          <w:szCs w:val="20"/>
          <w:shd w:val="clear" w:color="auto" w:fill="FFFFFF"/>
        </w:rPr>
        <w:t xml:space="preserve">, </w:t>
      </w:r>
      <w:r w:rsidRPr="00285EB0">
        <w:rPr>
          <w:rFonts w:ascii="Lucida Sans Unicode" w:hAnsi="Lucida Sans Unicode" w:cs="Lucida Sans Unicode"/>
          <w:b/>
          <w:i/>
          <w:sz w:val="20"/>
          <w:szCs w:val="20"/>
          <w:shd w:val="clear" w:color="auto" w:fill="FFFFFF"/>
        </w:rPr>
        <w:t>no logra ver más allá de del humo naranja que obn</w:t>
      </w:r>
      <w:r w:rsidR="00FD4D86" w:rsidRPr="00285EB0">
        <w:rPr>
          <w:rFonts w:ascii="Lucida Sans Unicode" w:hAnsi="Lucida Sans Unicode" w:cs="Lucida Sans Unicode"/>
          <w:b/>
          <w:i/>
          <w:sz w:val="20"/>
          <w:szCs w:val="20"/>
          <w:shd w:val="clear" w:color="auto" w:fill="FFFFFF"/>
        </w:rPr>
        <w:t>u</w:t>
      </w:r>
      <w:r w:rsidRPr="00285EB0">
        <w:rPr>
          <w:rFonts w:ascii="Lucida Sans Unicode" w:hAnsi="Lucida Sans Unicode" w:cs="Lucida Sans Unicode"/>
          <w:b/>
          <w:i/>
          <w:sz w:val="20"/>
          <w:szCs w:val="20"/>
          <w:shd w:val="clear" w:color="auto" w:fill="FFFFFF"/>
        </w:rPr>
        <w:t>b</w:t>
      </w:r>
      <w:r w:rsidR="00FD4D86" w:rsidRPr="00285EB0">
        <w:rPr>
          <w:rFonts w:ascii="Lucida Sans Unicode" w:hAnsi="Lucida Sans Unicode" w:cs="Lucida Sans Unicode"/>
          <w:b/>
          <w:i/>
          <w:sz w:val="20"/>
          <w:szCs w:val="20"/>
          <w:shd w:val="clear" w:color="auto" w:fill="FFFFFF"/>
        </w:rPr>
        <w:t>i</w:t>
      </w:r>
      <w:r w:rsidRPr="00285EB0">
        <w:rPr>
          <w:rFonts w:ascii="Lucida Sans Unicode" w:hAnsi="Lucida Sans Unicode" w:cs="Lucida Sans Unicode"/>
          <w:b/>
          <w:i/>
          <w:sz w:val="20"/>
          <w:szCs w:val="20"/>
          <w:shd w:val="clear" w:color="auto" w:fill="FFFFFF"/>
        </w:rPr>
        <w:t>la su juicio</w:t>
      </w:r>
      <w:r w:rsidRPr="00285EB0">
        <w:rPr>
          <w:rFonts w:ascii="Lucida Sans Unicode" w:hAnsi="Lucida Sans Unicode" w:cs="Lucida Sans Unicode"/>
          <w:i/>
          <w:sz w:val="20"/>
          <w:szCs w:val="20"/>
          <w:shd w:val="clear" w:color="auto" w:fill="FFFFFF"/>
        </w:rPr>
        <w:t>, y casualmente, deja de tomar un criterio novedoso que tomo con anterioridad</w:t>
      </w:r>
      <w:r w:rsidR="00FD17B5" w:rsidRPr="00285EB0">
        <w:rPr>
          <w:rFonts w:ascii="Lucida Sans Unicode" w:hAnsi="Lucida Sans Unicode" w:cs="Lucida Sans Unicode"/>
          <w:i/>
          <w:sz w:val="20"/>
          <w:szCs w:val="20"/>
          <w:shd w:val="clear" w:color="auto" w:fill="FFFFFF"/>
        </w:rPr>
        <w:t xml:space="preserve"> al dictado de las medidas cautelares que se combaten, poniendo en entredicho su re</w:t>
      </w:r>
      <w:r w:rsidR="0007080F" w:rsidRPr="00285EB0">
        <w:rPr>
          <w:rFonts w:ascii="Lucida Sans Unicode" w:hAnsi="Lucida Sans Unicode" w:cs="Lucida Sans Unicode"/>
          <w:i/>
          <w:sz w:val="20"/>
          <w:szCs w:val="20"/>
          <w:shd w:val="clear" w:color="auto" w:fill="FFFFFF"/>
        </w:rPr>
        <w:t>c</w:t>
      </w:r>
      <w:r w:rsidR="00FD17B5" w:rsidRPr="00285EB0">
        <w:rPr>
          <w:rFonts w:ascii="Lucida Sans Unicode" w:hAnsi="Lucida Sans Unicode" w:cs="Lucida Sans Unicode"/>
          <w:i/>
          <w:sz w:val="20"/>
          <w:szCs w:val="20"/>
          <w:shd w:val="clear" w:color="auto" w:fill="FFFFFF"/>
        </w:rPr>
        <w:t>to actuar ajustado a derecho.</w:t>
      </w:r>
    </w:p>
    <w:p w14:paraId="3419AB6F" w14:textId="5B6D048C" w:rsidR="00782F38" w:rsidRPr="00285EB0" w:rsidRDefault="00FD17B5"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69A109B6" w14:textId="40D9BA22" w:rsidR="004A00A8"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En suma, </w:t>
      </w:r>
      <w:r w:rsidRPr="00285EB0">
        <w:rPr>
          <w:rFonts w:ascii="Lucida Sans Unicode" w:hAnsi="Lucida Sans Unicode" w:cs="Lucida Sans Unicode"/>
          <w:b/>
          <w:i/>
          <w:sz w:val="20"/>
          <w:szCs w:val="20"/>
          <w:shd w:val="clear" w:color="auto" w:fill="FFFFFF"/>
        </w:rPr>
        <w:t>esta autoridad se sale por la tangente</w:t>
      </w:r>
      <w:r w:rsidRPr="00285EB0">
        <w:rPr>
          <w:rFonts w:ascii="Lucida Sans Unicode" w:hAnsi="Lucida Sans Unicode" w:cs="Lucida Sans Unicode"/>
          <w:i/>
          <w:sz w:val="20"/>
          <w:szCs w:val="20"/>
          <w:shd w:val="clear" w:color="auto" w:fill="FFFFFF"/>
        </w:rPr>
        <w:t>, y es evidente que se juzga con diversa perspectiva dependiendo del candidato que es denunciado.</w:t>
      </w:r>
    </w:p>
    <w:p w14:paraId="08DC509C" w14:textId="00546600" w:rsidR="00FD17B5"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23ACD35E" w14:textId="4D76E1C6" w:rsidR="004A00A8" w:rsidRPr="00285EB0" w:rsidRDefault="00FD17B5"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Conforme a lo anterior</w:t>
      </w:r>
      <w:r w:rsidR="0007080F" w:rsidRPr="00285EB0">
        <w:rPr>
          <w:rFonts w:ascii="Lucida Sans Unicode" w:hAnsi="Lucida Sans Unicode" w:cs="Lucida Sans Unicode"/>
          <w:i/>
          <w:sz w:val="20"/>
          <w:szCs w:val="20"/>
          <w:shd w:val="clear" w:color="auto" w:fill="FFFFFF"/>
        </w:rPr>
        <w:t>,</w:t>
      </w:r>
      <w:r w:rsidRPr="00285EB0">
        <w:rPr>
          <w:rFonts w:ascii="Lucida Sans Unicode" w:hAnsi="Lucida Sans Unicode" w:cs="Lucida Sans Unicode"/>
          <w:i/>
          <w:sz w:val="20"/>
          <w:szCs w:val="20"/>
          <w:shd w:val="clear" w:color="auto" w:fill="FFFFFF"/>
        </w:rPr>
        <w:t xml:space="preserve"> resulta increíble que una gran cantidad de medios de comunicación adviertan con total claridad que el denunciado pido apoyo y respaldo para ser Gobernador, y que la autoridad responsable, como </w:t>
      </w:r>
      <w:r w:rsidRPr="00285EB0">
        <w:rPr>
          <w:rFonts w:ascii="Lucida Sans Unicode" w:hAnsi="Lucida Sans Unicode" w:cs="Lucida Sans Unicode"/>
          <w:b/>
          <w:i/>
          <w:sz w:val="20"/>
          <w:szCs w:val="20"/>
          <w:shd w:val="clear" w:color="auto" w:fill="FFFFFF"/>
        </w:rPr>
        <w:t>“expertos” en la materia</w:t>
      </w:r>
      <w:r w:rsidRPr="00285EB0">
        <w:rPr>
          <w:rFonts w:ascii="Lucida Sans Unicode" w:hAnsi="Lucida Sans Unicode" w:cs="Lucida Sans Unicode"/>
          <w:i/>
          <w:sz w:val="20"/>
          <w:szCs w:val="20"/>
          <w:shd w:val="clear" w:color="auto" w:fill="FFFFFF"/>
        </w:rPr>
        <w:t xml:space="preserve">, no logren advertir (aunque sea indiciariamente) </w:t>
      </w:r>
      <w:r w:rsidR="0007080F" w:rsidRPr="00285EB0">
        <w:rPr>
          <w:rFonts w:ascii="Lucida Sans Unicode" w:hAnsi="Lucida Sans Unicode" w:cs="Lucida Sans Unicode"/>
          <w:i/>
          <w:sz w:val="20"/>
          <w:szCs w:val="20"/>
          <w:shd w:val="clear" w:color="auto" w:fill="FFFFFF"/>
        </w:rPr>
        <w:t>que</w:t>
      </w:r>
      <w:r w:rsidRPr="00285EB0">
        <w:rPr>
          <w:rFonts w:ascii="Lucida Sans Unicode" w:hAnsi="Lucida Sans Unicode" w:cs="Lucida Sans Unicode"/>
          <w:i/>
          <w:sz w:val="20"/>
          <w:szCs w:val="20"/>
          <w:shd w:val="clear" w:color="auto" w:fill="FFFFFF"/>
        </w:rPr>
        <w:t xml:space="preserve"> se trata de un llamamiento a votar por él. </w:t>
      </w:r>
    </w:p>
    <w:p w14:paraId="70858A41" w14:textId="7BC683AA" w:rsidR="007C5C37" w:rsidRPr="00285EB0" w:rsidRDefault="007C5C37"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18BB8925" w14:textId="64C040BF" w:rsidR="004A00A8"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Por tanto, no estamos discutiendo si el informe de gobierno es una prerrogativa de los servidores públicos para que informen a los ciudadanos sus acciones de gobierno como pretenden justificar </w:t>
      </w:r>
      <w:r w:rsidRPr="00285EB0">
        <w:rPr>
          <w:rFonts w:ascii="Lucida Sans Unicode" w:hAnsi="Lucida Sans Unicode" w:cs="Lucida Sans Unicode"/>
          <w:b/>
          <w:i/>
          <w:sz w:val="20"/>
          <w:szCs w:val="20"/>
          <w:shd w:val="clear" w:color="auto" w:fill="FFFFFF"/>
        </w:rPr>
        <w:t>burdamente las consejeras</w:t>
      </w:r>
      <w:r w:rsidRPr="00285EB0">
        <w:rPr>
          <w:rFonts w:ascii="Lucida Sans Unicode" w:hAnsi="Lucida Sans Unicode" w:cs="Lucida Sans Unicode"/>
          <w:i/>
          <w:sz w:val="20"/>
          <w:szCs w:val="20"/>
          <w:shd w:val="clear" w:color="auto" w:fill="FFFFFF"/>
        </w:rPr>
        <w:t xml:space="preserve">, no es así, </w:t>
      </w:r>
      <w:r w:rsidRPr="00285EB0">
        <w:rPr>
          <w:rFonts w:ascii="Lucida Sans Unicode" w:hAnsi="Lucida Sans Unicode" w:cs="Lucida Sans Unicode"/>
          <w:i/>
          <w:sz w:val="20"/>
          <w:szCs w:val="20"/>
          <w:shd w:val="clear" w:color="auto" w:fill="FFFFFF"/>
        </w:rPr>
        <w:lastRenderedPageBreak/>
        <w:t xml:space="preserve">claramente el tema es que el denunciado violó la ley al utilizar esa prerrogativa para obtener un beneficio indebido, el cual actualiza con total claridad los actos anticipados de precampaña y campaña, </w:t>
      </w:r>
      <w:r w:rsidRPr="00285EB0">
        <w:rPr>
          <w:rFonts w:ascii="Lucida Sans Unicode" w:hAnsi="Lucida Sans Unicode" w:cs="Lucida Sans Unicode"/>
          <w:b/>
          <w:i/>
          <w:sz w:val="20"/>
          <w:szCs w:val="20"/>
          <w:shd w:val="clear" w:color="auto" w:fill="FFFFFF"/>
        </w:rPr>
        <w:t>no engañan a nadie la autoridad</w:t>
      </w:r>
      <w:r w:rsidRPr="00285EB0">
        <w:rPr>
          <w:rFonts w:ascii="Lucida Sans Unicode" w:hAnsi="Lucida Sans Unicode" w:cs="Lucida Sans Unicode"/>
          <w:i/>
          <w:sz w:val="20"/>
          <w:szCs w:val="20"/>
          <w:shd w:val="clear" w:color="auto" w:fill="FFFFFF"/>
        </w:rPr>
        <w:t xml:space="preserve"> responsable cuando pretenden distraer su resolución con argumentos sin sentido, en donde pareciera que no entienden </w:t>
      </w:r>
      <w:proofErr w:type="spellStart"/>
      <w:r w:rsidRPr="00285EB0">
        <w:rPr>
          <w:rFonts w:ascii="Lucida Sans Unicode" w:hAnsi="Lucida Sans Unicode" w:cs="Lucida Sans Unicode"/>
          <w:i/>
          <w:sz w:val="20"/>
          <w:szCs w:val="20"/>
          <w:shd w:val="clear" w:color="auto" w:fill="FFFFFF"/>
        </w:rPr>
        <w:t>cual</w:t>
      </w:r>
      <w:proofErr w:type="spellEnd"/>
      <w:r w:rsidRPr="00285EB0">
        <w:rPr>
          <w:rFonts w:ascii="Lucida Sans Unicode" w:hAnsi="Lucida Sans Unicode" w:cs="Lucida Sans Unicode"/>
          <w:i/>
          <w:sz w:val="20"/>
          <w:szCs w:val="20"/>
          <w:shd w:val="clear" w:color="auto" w:fill="FFFFFF"/>
        </w:rPr>
        <w:t xml:space="preserve"> es la verdader</w:t>
      </w:r>
      <w:r w:rsidR="0007080F" w:rsidRPr="00285EB0">
        <w:rPr>
          <w:rFonts w:ascii="Lucida Sans Unicode" w:hAnsi="Lucida Sans Unicode" w:cs="Lucida Sans Unicode"/>
          <w:i/>
          <w:sz w:val="20"/>
          <w:szCs w:val="20"/>
          <w:shd w:val="clear" w:color="auto" w:fill="FFFFFF"/>
        </w:rPr>
        <w:t>a</w:t>
      </w:r>
      <w:r w:rsidRPr="00285EB0">
        <w:rPr>
          <w:rFonts w:ascii="Lucida Sans Unicode" w:hAnsi="Lucida Sans Unicode" w:cs="Lucida Sans Unicode"/>
          <w:i/>
          <w:sz w:val="20"/>
          <w:szCs w:val="20"/>
          <w:shd w:val="clear" w:color="auto" w:fill="FFFFFF"/>
        </w:rPr>
        <w:t xml:space="preserve"> pretensión de mi queja, pues es claro que la entienden, pero </w:t>
      </w:r>
      <w:r w:rsidRPr="00285EB0">
        <w:rPr>
          <w:rFonts w:ascii="Lucida Sans Unicode" w:hAnsi="Lucida Sans Unicode" w:cs="Lucida Sans Unicode"/>
          <w:b/>
          <w:i/>
          <w:sz w:val="20"/>
          <w:szCs w:val="20"/>
          <w:shd w:val="clear" w:color="auto" w:fill="FFFFFF"/>
        </w:rPr>
        <w:t>burdamente intentan justificarla</w:t>
      </w:r>
      <w:r w:rsidRPr="00285EB0">
        <w:rPr>
          <w:rFonts w:ascii="Lucida Sans Unicode" w:hAnsi="Lucida Sans Unicode" w:cs="Lucida Sans Unicode"/>
          <w:i/>
          <w:sz w:val="20"/>
          <w:szCs w:val="20"/>
          <w:shd w:val="clear" w:color="auto" w:fill="FFFFFF"/>
        </w:rPr>
        <w:t xml:space="preserve"> para en lugar de actuar como autoridad, actuar como si fueran una defensoría de oficio del denunciado.</w:t>
      </w:r>
    </w:p>
    <w:p w14:paraId="63207119" w14:textId="630C8C06" w:rsidR="004A00A8"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22F73938" w14:textId="0B3C2730" w:rsidR="0070079B" w:rsidRPr="00285EB0" w:rsidRDefault="004A00A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Por lo tanto, es grave la conducta de las consejeras, cuando omiten valorar las pruebas de manera adecuada, de forma tal, que realizaran un estudio, debidamente fundado y motivado, en donde verdaderamente argumentaran si la frase </w:t>
      </w:r>
      <w:r w:rsidR="00192F28" w:rsidRPr="00285EB0">
        <w:rPr>
          <w:rFonts w:ascii="Lucida Sans Unicode" w:hAnsi="Lucida Sans Unicode" w:cs="Lucida Sans Unicode"/>
          <w:i/>
          <w:sz w:val="20"/>
          <w:szCs w:val="20"/>
          <w:shd w:val="clear" w:color="auto" w:fill="FFFFFF"/>
        </w:rPr>
        <w:t xml:space="preserve">denunciada actualiza (aun presuntivamente) un llamamiento expreso al voto o no, pues </w:t>
      </w:r>
      <w:r w:rsidR="00192F28" w:rsidRPr="00285EB0">
        <w:rPr>
          <w:rFonts w:ascii="Lucida Sans Unicode" w:hAnsi="Lucida Sans Unicode" w:cs="Lucida Sans Unicode"/>
          <w:b/>
          <w:i/>
          <w:sz w:val="20"/>
          <w:szCs w:val="20"/>
          <w:shd w:val="clear" w:color="auto" w:fill="FFFFFF"/>
        </w:rPr>
        <w:t xml:space="preserve">es tan burda </w:t>
      </w:r>
      <w:r w:rsidR="00192F28" w:rsidRPr="00285EB0">
        <w:rPr>
          <w:rFonts w:ascii="Lucida Sans Unicode" w:hAnsi="Lucida Sans Unicode" w:cs="Lucida Sans Unicode"/>
          <w:i/>
          <w:sz w:val="20"/>
          <w:szCs w:val="20"/>
          <w:shd w:val="clear" w:color="auto" w:fill="FFFFFF"/>
        </w:rPr>
        <w:t>su imparcialidad, que no lo hacen, lo omiten por completo.</w:t>
      </w:r>
    </w:p>
    <w:p w14:paraId="1DB80653" w14:textId="145D149E" w:rsidR="00192F28" w:rsidRPr="00285EB0" w:rsidRDefault="00192F2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w:t>
      </w:r>
    </w:p>
    <w:p w14:paraId="7004E589" w14:textId="13999078" w:rsidR="00570E3D" w:rsidRPr="00285EB0" w:rsidRDefault="00782F38" w:rsidP="000C5B92">
      <w:pPr>
        <w:spacing w:after="0"/>
        <w:ind w:left="567"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Esta autoridad debió analizar la frase que actualiza los actos anticipados y sobre ello debió de terminar, incluso de oficio, medidas para </w:t>
      </w:r>
      <w:proofErr w:type="spellStart"/>
      <w:r w:rsidRPr="00285EB0">
        <w:rPr>
          <w:rFonts w:ascii="Lucida Sans Unicode" w:hAnsi="Lucida Sans Unicode" w:cs="Lucida Sans Unicode"/>
          <w:i/>
          <w:sz w:val="20"/>
          <w:szCs w:val="20"/>
          <w:shd w:val="clear" w:color="auto" w:fill="FFFFFF"/>
        </w:rPr>
        <w:t>susp</w:t>
      </w:r>
      <w:r w:rsidR="0066748E" w:rsidRPr="00285EB0">
        <w:rPr>
          <w:rFonts w:ascii="Lucida Sans Unicode" w:hAnsi="Lucida Sans Unicode" w:cs="Lucida Sans Unicode"/>
          <w:i/>
          <w:sz w:val="20"/>
          <w:szCs w:val="20"/>
          <w:shd w:val="clear" w:color="auto" w:fill="FFFFFF"/>
        </w:rPr>
        <w:t>r</w:t>
      </w:r>
      <w:r w:rsidRPr="00285EB0">
        <w:rPr>
          <w:rFonts w:ascii="Lucida Sans Unicode" w:hAnsi="Lucida Sans Unicode" w:cs="Lucida Sans Unicode"/>
          <w:i/>
          <w:sz w:val="20"/>
          <w:szCs w:val="20"/>
          <w:shd w:val="clear" w:color="auto" w:fill="FFFFFF"/>
        </w:rPr>
        <w:t>ender</w:t>
      </w:r>
      <w:proofErr w:type="spellEnd"/>
      <w:r w:rsidRPr="00285EB0">
        <w:rPr>
          <w:rFonts w:ascii="Lucida Sans Unicode" w:hAnsi="Lucida Sans Unicode" w:cs="Lucida Sans Unicode"/>
          <w:i/>
          <w:sz w:val="20"/>
          <w:szCs w:val="20"/>
          <w:shd w:val="clear" w:color="auto" w:fill="FFFFFF"/>
        </w:rPr>
        <w:t xml:space="preserve"> este actual igual</w:t>
      </w:r>
      <w:r w:rsidR="0066748E" w:rsidRPr="00285EB0">
        <w:rPr>
          <w:rFonts w:ascii="Lucida Sans Unicode" w:hAnsi="Lucida Sans Unicode" w:cs="Lucida Sans Unicode"/>
          <w:i/>
          <w:sz w:val="20"/>
          <w:szCs w:val="20"/>
          <w:shd w:val="clear" w:color="auto" w:fill="FFFFFF"/>
        </w:rPr>
        <w:t>,</w:t>
      </w:r>
      <w:r w:rsidRPr="00285EB0">
        <w:rPr>
          <w:rFonts w:ascii="Lucida Sans Unicode" w:hAnsi="Lucida Sans Unicode" w:cs="Lucida Sans Unicode"/>
          <w:i/>
          <w:sz w:val="20"/>
          <w:szCs w:val="20"/>
          <w:shd w:val="clear" w:color="auto" w:fill="FFFFFF"/>
        </w:rPr>
        <w:t xml:space="preserve"> y no lo han hecho, </w:t>
      </w:r>
      <w:r w:rsidRPr="00285EB0">
        <w:rPr>
          <w:rFonts w:ascii="Lucida Sans Unicode" w:hAnsi="Lucida Sans Unicode" w:cs="Lucida Sans Unicode"/>
          <w:b/>
          <w:i/>
          <w:sz w:val="20"/>
          <w:szCs w:val="20"/>
          <w:shd w:val="clear" w:color="auto" w:fill="FFFFFF"/>
        </w:rPr>
        <w:t>han sido comparsas del fraude y violación de las normas electorales</w:t>
      </w:r>
      <w:r w:rsidRPr="00285EB0">
        <w:rPr>
          <w:rFonts w:ascii="Lucida Sans Unicode" w:hAnsi="Lucida Sans Unicode" w:cs="Lucida Sans Unicode"/>
          <w:i/>
          <w:sz w:val="20"/>
          <w:szCs w:val="20"/>
          <w:shd w:val="clear" w:color="auto" w:fill="FFFFFF"/>
        </w:rPr>
        <w:t xml:space="preserve"> que han jurado respetar, pues incluso, como el suscrito </w:t>
      </w:r>
      <w:r w:rsidR="0066748E" w:rsidRPr="00285EB0">
        <w:rPr>
          <w:rFonts w:ascii="Lucida Sans Unicode" w:hAnsi="Lucida Sans Unicode" w:cs="Lucida Sans Unicode"/>
          <w:i/>
          <w:sz w:val="20"/>
          <w:szCs w:val="20"/>
          <w:shd w:val="clear" w:color="auto" w:fill="FFFFFF"/>
        </w:rPr>
        <w:t xml:space="preserve">también he </w:t>
      </w:r>
      <w:r w:rsidRPr="00285EB0">
        <w:rPr>
          <w:rFonts w:ascii="Lucida Sans Unicode" w:hAnsi="Lucida Sans Unicode" w:cs="Lucida Sans Unicode"/>
          <w:i/>
          <w:sz w:val="20"/>
          <w:szCs w:val="20"/>
          <w:shd w:val="clear" w:color="auto" w:fill="FFFFFF"/>
        </w:rPr>
        <w:t xml:space="preserve">denunciado, Pablo Lemus ha violado la norma por no ponerle un algo, incluso en un evento religioso pidió a la virgen que lo ayudara, y eso, porque esta autoridad no actúa como lo que es, un </w:t>
      </w:r>
      <w:proofErr w:type="spellStart"/>
      <w:r w:rsidRPr="00285EB0">
        <w:rPr>
          <w:rFonts w:ascii="Lucida Sans Unicode" w:hAnsi="Lucida Sans Unicode" w:cs="Lucida Sans Unicode"/>
          <w:i/>
          <w:sz w:val="20"/>
          <w:szCs w:val="20"/>
          <w:shd w:val="clear" w:color="auto" w:fill="FFFFFF"/>
        </w:rPr>
        <w:t>refe</w:t>
      </w:r>
      <w:r w:rsidR="000C49A2" w:rsidRPr="00285EB0">
        <w:rPr>
          <w:rFonts w:ascii="Lucida Sans Unicode" w:hAnsi="Lucida Sans Unicode" w:cs="Lucida Sans Unicode"/>
          <w:i/>
          <w:sz w:val="20"/>
          <w:szCs w:val="20"/>
          <w:shd w:val="clear" w:color="auto" w:fill="FFFFFF"/>
        </w:rPr>
        <w:t>ri</w:t>
      </w:r>
      <w:proofErr w:type="spellEnd"/>
      <w:r w:rsidR="000C49A2" w:rsidRPr="00285EB0">
        <w:rPr>
          <w:rFonts w:ascii="Lucida Sans Unicode" w:hAnsi="Lucida Sans Unicode" w:cs="Lucida Sans Unicode"/>
          <w:i/>
          <w:sz w:val="20"/>
          <w:szCs w:val="20"/>
          <w:shd w:val="clear" w:color="auto" w:fill="FFFFFF"/>
        </w:rPr>
        <w:t xml:space="preserve"> imparcial, es algo lastimoso (</w:t>
      </w:r>
      <w:r w:rsidR="006860E6">
        <w:rPr>
          <w:rFonts w:ascii="Lucida Sans Unicode" w:hAnsi="Lucida Sans Unicode" w:cs="Lucida Sans Unicode"/>
          <w:i/>
          <w:sz w:val="20"/>
          <w:szCs w:val="20"/>
          <w:shd w:val="clear" w:color="auto" w:fill="FFFFFF"/>
        </w:rPr>
        <w:t>s</w:t>
      </w:r>
      <w:r w:rsidR="000C49A2" w:rsidRPr="00285EB0">
        <w:rPr>
          <w:rFonts w:ascii="Lucida Sans Unicode" w:hAnsi="Lucida Sans Unicode" w:cs="Lucida Sans Unicode"/>
          <w:i/>
          <w:sz w:val="20"/>
          <w:szCs w:val="20"/>
          <w:shd w:val="clear" w:color="auto" w:fill="FFFFFF"/>
        </w:rPr>
        <w:t>ic).</w:t>
      </w:r>
      <w:r w:rsidR="00570E3D" w:rsidRPr="00285EB0">
        <w:rPr>
          <w:rFonts w:ascii="Lucida Sans Unicode" w:hAnsi="Lucida Sans Unicode" w:cs="Lucida Sans Unicode"/>
          <w:i/>
          <w:sz w:val="20"/>
          <w:szCs w:val="20"/>
          <w:shd w:val="clear" w:color="auto" w:fill="FFFFFF"/>
        </w:rPr>
        <w:t xml:space="preserve">… </w:t>
      </w:r>
    </w:p>
    <w:p w14:paraId="62E99CBF" w14:textId="77777777" w:rsidR="004A00A8" w:rsidRPr="00285EB0" w:rsidRDefault="004A00A8" w:rsidP="00C13B02">
      <w:pPr>
        <w:spacing w:after="0"/>
        <w:jc w:val="both"/>
        <w:rPr>
          <w:rFonts w:ascii="Lucida Sans Unicode" w:hAnsi="Lucida Sans Unicode" w:cs="Lucida Sans Unicode"/>
          <w:sz w:val="20"/>
          <w:szCs w:val="20"/>
          <w:shd w:val="clear" w:color="auto" w:fill="FFFFFF"/>
        </w:rPr>
      </w:pPr>
    </w:p>
    <w:p w14:paraId="70A350C6" w14:textId="62CC0157" w:rsidR="000C49A2" w:rsidRPr="00285EB0" w:rsidRDefault="000C49A2"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Lo resaltado es propio*</w:t>
      </w:r>
    </w:p>
    <w:p w14:paraId="475C4CCF" w14:textId="77777777" w:rsidR="000C49A2" w:rsidRPr="00285EB0" w:rsidRDefault="000C49A2" w:rsidP="00C13B02">
      <w:pPr>
        <w:spacing w:after="0"/>
        <w:jc w:val="both"/>
        <w:rPr>
          <w:rFonts w:ascii="Lucida Sans Unicode" w:hAnsi="Lucida Sans Unicode" w:cs="Lucida Sans Unicode"/>
          <w:sz w:val="20"/>
          <w:szCs w:val="20"/>
          <w:shd w:val="clear" w:color="auto" w:fill="FFFFFF"/>
        </w:rPr>
      </w:pPr>
    </w:p>
    <w:p w14:paraId="277D6497" w14:textId="2050413B" w:rsidR="00325CD8" w:rsidRPr="00285EB0" w:rsidRDefault="0070079B"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De lo anterior, se puede colegir que el actor dentro del presente recurso </w:t>
      </w:r>
      <w:r w:rsidRPr="00285EB0">
        <w:rPr>
          <w:rFonts w:ascii="Lucida Sans Unicode" w:hAnsi="Lucida Sans Unicode" w:cs="Lucida Sans Unicode"/>
          <w:b/>
          <w:bCs/>
          <w:sz w:val="20"/>
          <w:szCs w:val="20"/>
          <w:shd w:val="clear" w:color="auto" w:fill="FFFFFF"/>
        </w:rPr>
        <w:t>deja de conducirse con respeto y la consideración debida a esta autoridad,</w:t>
      </w:r>
      <w:r w:rsidRPr="00285EB0">
        <w:rPr>
          <w:rFonts w:ascii="Lucida Sans Unicode" w:hAnsi="Lucida Sans Unicode" w:cs="Lucida Sans Unicode"/>
          <w:sz w:val="20"/>
          <w:szCs w:val="20"/>
          <w:shd w:val="clear" w:color="auto" w:fill="FFFFFF"/>
        </w:rPr>
        <w:t xml:space="preserve"> por lo que con fundamento en el artículo 5</w:t>
      </w:r>
      <w:r w:rsidR="00C84F95" w:rsidRPr="00285EB0">
        <w:rPr>
          <w:rFonts w:ascii="Lucida Sans Unicode" w:hAnsi="Lucida Sans Unicode" w:cs="Lucida Sans Unicode"/>
          <w:sz w:val="20"/>
          <w:szCs w:val="20"/>
          <w:shd w:val="clear" w:color="auto" w:fill="FFFFFF"/>
        </w:rPr>
        <w:t>7</w:t>
      </w:r>
      <w:r w:rsidRPr="00285EB0">
        <w:rPr>
          <w:rFonts w:ascii="Lucida Sans Unicode" w:hAnsi="Lucida Sans Unicode" w:cs="Lucida Sans Unicode"/>
          <w:sz w:val="20"/>
          <w:szCs w:val="20"/>
          <w:shd w:val="clear" w:color="auto" w:fill="FFFFFF"/>
        </w:rPr>
        <w:t>1</w:t>
      </w:r>
      <w:r w:rsidR="00C84F95" w:rsidRPr="00285EB0">
        <w:rPr>
          <w:rFonts w:ascii="Lucida Sans Unicode" w:hAnsi="Lucida Sans Unicode" w:cs="Lucida Sans Unicode"/>
          <w:sz w:val="20"/>
          <w:szCs w:val="20"/>
          <w:shd w:val="clear" w:color="auto" w:fill="FFFFFF"/>
        </w:rPr>
        <w:t>, numeral 2</w:t>
      </w:r>
      <w:r w:rsidRPr="00285EB0">
        <w:rPr>
          <w:rFonts w:ascii="Lucida Sans Unicode" w:hAnsi="Lucida Sans Unicode" w:cs="Lucida Sans Unicode"/>
          <w:sz w:val="20"/>
          <w:szCs w:val="20"/>
          <w:shd w:val="clear" w:color="auto" w:fill="FFFFFF"/>
        </w:rPr>
        <w:t xml:space="preserve"> del código comicial</w:t>
      </w:r>
      <w:r w:rsidR="00325CD8" w:rsidRPr="00285EB0">
        <w:rPr>
          <w:rFonts w:ascii="Lucida Sans Unicode" w:hAnsi="Lucida Sans Unicode" w:cs="Lucida Sans Unicode"/>
          <w:sz w:val="20"/>
          <w:szCs w:val="20"/>
          <w:shd w:val="clear" w:color="auto" w:fill="FFFFFF"/>
        </w:rPr>
        <w:t xml:space="preserve">, se </w:t>
      </w:r>
      <w:r w:rsidR="00996A0E" w:rsidRPr="00285EB0">
        <w:rPr>
          <w:rFonts w:ascii="Lucida Sans Unicode" w:hAnsi="Lucida Sans Unicode" w:cs="Lucida Sans Unicode"/>
          <w:b/>
          <w:bCs/>
          <w:sz w:val="20"/>
          <w:szCs w:val="20"/>
          <w:shd w:val="clear" w:color="auto" w:fill="FFFFFF"/>
        </w:rPr>
        <w:t>conmina</w:t>
      </w:r>
      <w:r w:rsidR="00996A0E" w:rsidRPr="00285EB0">
        <w:rPr>
          <w:rFonts w:ascii="Lucida Sans Unicode" w:hAnsi="Lucida Sans Unicode" w:cs="Lucida Sans Unicode"/>
          <w:sz w:val="20"/>
          <w:szCs w:val="20"/>
          <w:shd w:val="clear" w:color="auto" w:fill="FFFFFF"/>
        </w:rPr>
        <w:t xml:space="preserve"> </w:t>
      </w:r>
      <w:r w:rsidR="00325CD8" w:rsidRPr="00285EB0">
        <w:rPr>
          <w:rFonts w:ascii="Lucida Sans Unicode" w:hAnsi="Lucida Sans Unicode" w:cs="Lucida Sans Unicode"/>
          <w:b/>
          <w:bCs/>
          <w:sz w:val="20"/>
          <w:szCs w:val="20"/>
          <w:shd w:val="clear" w:color="auto" w:fill="FFFFFF"/>
        </w:rPr>
        <w:t xml:space="preserve">al </w:t>
      </w:r>
      <w:r w:rsidR="00497C0E" w:rsidRPr="00285EB0">
        <w:rPr>
          <w:rFonts w:ascii="Lucida Sans Unicode" w:hAnsi="Lucida Sans Unicode" w:cs="Lucida Sans Unicode"/>
          <w:b/>
          <w:bCs/>
          <w:sz w:val="20"/>
          <w:szCs w:val="20"/>
          <w:shd w:val="clear" w:color="auto" w:fill="FFFFFF"/>
        </w:rPr>
        <w:t>recurrente</w:t>
      </w:r>
      <w:r w:rsidR="00325CD8" w:rsidRPr="00285EB0">
        <w:rPr>
          <w:rFonts w:ascii="Lucida Sans Unicode" w:hAnsi="Lucida Sans Unicode" w:cs="Lucida Sans Unicode"/>
          <w:sz w:val="20"/>
          <w:szCs w:val="20"/>
          <w:shd w:val="clear" w:color="auto" w:fill="FFFFFF"/>
        </w:rPr>
        <w:t xml:space="preserve"> que en los escritos futuros se conduzca con respeto a esta autoridad</w:t>
      </w:r>
      <w:r w:rsidRPr="00285EB0">
        <w:rPr>
          <w:rFonts w:ascii="Lucida Sans Unicode" w:hAnsi="Lucida Sans Unicode" w:cs="Lucida Sans Unicode"/>
          <w:sz w:val="20"/>
          <w:szCs w:val="20"/>
          <w:shd w:val="clear" w:color="auto" w:fill="FFFFFF"/>
        </w:rPr>
        <w:t xml:space="preserve">, con el </w:t>
      </w:r>
      <w:r w:rsidRPr="00285EB0">
        <w:rPr>
          <w:rFonts w:ascii="Lucida Sans Unicode" w:hAnsi="Lucida Sans Unicode" w:cs="Lucida Sans Unicode"/>
          <w:b/>
          <w:bCs/>
          <w:sz w:val="20"/>
          <w:szCs w:val="20"/>
          <w:shd w:val="clear" w:color="auto" w:fill="FFFFFF"/>
        </w:rPr>
        <w:t>apercibimiento</w:t>
      </w:r>
      <w:r w:rsidRPr="00285EB0">
        <w:rPr>
          <w:rFonts w:ascii="Lucida Sans Unicode" w:hAnsi="Lucida Sans Unicode" w:cs="Lucida Sans Unicode"/>
          <w:sz w:val="20"/>
          <w:szCs w:val="20"/>
          <w:shd w:val="clear" w:color="auto" w:fill="FFFFFF"/>
        </w:rPr>
        <w:t xml:space="preserve"> que, de no hacerlo así, se hará acreedor a un medio de apremio o corrección disciplinaria</w:t>
      </w:r>
      <w:r w:rsidR="00325CD8" w:rsidRPr="00285EB0">
        <w:rPr>
          <w:rFonts w:ascii="Lucida Sans Unicode" w:hAnsi="Lucida Sans Unicode" w:cs="Lucida Sans Unicode"/>
          <w:sz w:val="20"/>
          <w:szCs w:val="20"/>
          <w:shd w:val="clear" w:color="auto" w:fill="FFFFFF"/>
        </w:rPr>
        <w:t>.</w:t>
      </w:r>
    </w:p>
    <w:p w14:paraId="2F15CCB9"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1088C076" w14:textId="694BE3D8"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lastRenderedPageBreak/>
        <w:t xml:space="preserve">Lo anterior </w:t>
      </w:r>
      <w:r w:rsidR="0070079B" w:rsidRPr="00285EB0">
        <w:rPr>
          <w:rFonts w:ascii="Lucida Sans Unicode" w:hAnsi="Lucida Sans Unicode" w:cs="Lucida Sans Unicode"/>
          <w:sz w:val="20"/>
          <w:szCs w:val="20"/>
          <w:shd w:val="clear" w:color="auto" w:fill="FFFFFF"/>
        </w:rPr>
        <w:t>es así ya que</w:t>
      </w:r>
      <w:r w:rsidR="003C6545" w:rsidRPr="00285EB0">
        <w:rPr>
          <w:rFonts w:ascii="Lucida Sans Unicode" w:hAnsi="Lucida Sans Unicode" w:cs="Lucida Sans Unicode"/>
          <w:sz w:val="20"/>
          <w:szCs w:val="20"/>
          <w:shd w:val="clear" w:color="auto" w:fill="FFFFFF"/>
        </w:rPr>
        <w:t>,</w:t>
      </w:r>
      <w:r w:rsidR="0070079B" w:rsidRPr="00285EB0">
        <w:rPr>
          <w:rFonts w:ascii="Lucida Sans Unicode" w:hAnsi="Lucida Sans Unicode" w:cs="Lucida Sans Unicode"/>
          <w:sz w:val="20"/>
          <w:szCs w:val="20"/>
          <w:shd w:val="clear" w:color="auto" w:fill="FFFFFF"/>
        </w:rPr>
        <w:t xml:space="preserve"> con fundamento en la Constitución Política de los Estados Unidos Mexicanos, </w:t>
      </w:r>
      <w:r w:rsidRPr="00285EB0">
        <w:rPr>
          <w:rFonts w:ascii="Lucida Sans Unicode" w:hAnsi="Lucida Sans Unicode" w:cs="Lucida Sans Unicode"/>
          <w:sz w:val="20"/>
          <w:szCs w:val="20"/>
          <w:shd w:val="clear" w:color="auto" w:fill="FFFFFF"/>
        </w:rPr>
        <w:t>el artículo 8</w:t>
      </w:r>
      <w:r w:rsidR="0070079B" w:rsidRPr="00285EB0">
        <w:rPr>
          <w:rFonts w:ascii="Lucida Sans Unicode" w:hAnsi="Lucida Sans Unicode" w:cs="Lucida Sans Unicode"/>
          <w:sz w:val="20"/>
          <w:szCs w:val="20"/>
          <w:shd w:val="clear" w:color="auto" w:fill="FFFFFF"/>
        </w:rPr>
        <w:t xml:space="preserve">º </w:t>
      </w:r>
      <w:r w:rsidRPr="00285EB0">
        <w:rPr>
          <w:rFonts w:ascii="Lucida Sans Unicode" w:hAnsi="Lucida Sans Unicode" w:cs="Lucida Sans Unicode"/>
          <w:sz w:val="20"/>
          <w:szCs w:val="20"/>
          <w:shd w:val="clear" w:color="auto" w:fill="FFFFFF"/>
        </w:rPr>
        <w:t>refiere lo siguiente:</w:t>
      </w:r>
    </w:p>
    <w:p w14:paraId="23A7EE52"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694C2CE8" w14:textId="77777777" w:rsidR="00325CD8" w:rsidRPr="00285EB0" w:rsidRDefault="00325CD8" w:rsidP="0070079B">
      <w:pPr>
        <w:spacing w:after="0"/>
        <w:ind w:left="720" w:right="616"/>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b/>
          <w:i/>
          <w:sz w:val="20"/>
          <w:szCs w:val="20"/>
          <w:shd w:val="clear" w:color="auto" w:fill="FFFFFF"/>
        </w:rPr>
        <w:t>Artículo 8o.</w:t>
      </w:r>
      <w:r w:rsidRPr="00285EB0">
        <w:rPr>
          <w:rFonts w:ascii="Lucida Sans Unicode" w:hAnsi="Lucida Sans Unicode" w:cs="Lucida Sans Unicode"/>
          <w:i/>
          <w:sz w:val="20"/>
          <w:szCs w:val="20"/>
          <w:shd w:val="clear" w:color="auto" w:fill="FFFFFF"/>
        </w:rPr>
        <w:t xml:space="preserve"> Los funcionarios y empleados públicos respetarán el ejercicio del derecho de petición, siempre que ésta se formule por escrito, de </w:t>
      </w:r>
      <w:r w:rsidRPr="00285EB0">
        <w:rPr>
          <w:rFonts w:ascii="Lucida Sans Unicode" w:hAnsi="Lucida Sans Unicode" w:cs="Lucida Sans Unicode"/>
          <w:b/>
          <w:bCs/>
          <w:i/>
          <w:sz w:val="20"/>
          <w:szCs w:val="20"/>
          <w:u w:val="single"/>
          <w:shd w:val="clear" w:color="auto" w:fill="FFFFFF"/>
        </w:rPr>
        <w:t>manera pacífica y respetuosa;</w:t>
      </w:r>
      <w:r w:rsidRPr="00285EB0">
        <w:rPr>
          <w:rFonts w:ascii="Lucida Sans Unicode" w:hAnsi="Lucida Sans Unicode" w:cs="Lucida Sans Unicode"/>
          <w:i/>
          <w:sz w:val="20"/>
          <w:szCs w:val="20"/>
          <w:shd w:val="clear" w:color="auto" w:fill="FFFFFF"/>
        </w:rPr>
        <w:t xml:space="preserve"> pero en materia política sólo podrán hacer uso de ese derecho los ciudadanos de la República.</w:t>
      </w:r>
    </w:p>
    <w:p w14:paraId="75F1D1A6"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2A63A968" w14:textId="6E14B7CC"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As</w:t>
      </w:r>
      <w:r w:rsidR="00C378B8" w:rsidRPr="00285EB0">
        <w:rPr>
          <w:rFonts w:ascii="Lucida Sans Unicode" w:hAnsi="Lucida Sans Unicode" w:cs="Lucida Sans Unicode"/>
          <w:sz w:val="20"/>
          <w:szCs w:val="20"/>
          <w:shd w:val="clear" w:color="auto" w:fill="FFFFFF"/>
        </w:rPr>
        <w:t xml:space="preserve">í </w:t>
      </w:r>
      <w:r w:rsidRPr="00285EB0">
        <w:rPr>
          <w:rFonts w:ascii="Lucida Sans Unicode" w:hAnsi="Lucida Sans Unicode" w:cs="Lucida Sans Unicode"/>
          <w:sz w:val="20"/>
          <w:szCs w:val="20"/>
          <w:shd w:val="clear" w:color="auto" w:fill="FFFFFF"/>
        </w:rPr>
        <w:t>mismo, la Suprema Corte de Justicia de la Nación ha advertido en la</w:t>
      </w:r>
      <w:r w:rsidR="00D02527" w:rsidRPr="00285EB0">
        <w:rPr>
          <w:rFonts w:ascii="Lucida Sans Unicode" w:hAnsi="Lucida Sans Unicode" w:cs="Lucida Sans Unicode"/>
          <w:sz w:val="20"/>
          <w:szCs w:val="20"/>
          <w:shd w:val="clear" w:color="auto" w:fill="FFFFFF"/>
        </w:rPr>
        <w:t xml:space="preserve"> Tesis: XXI.1o.P.A. J/27</w:t>
      </w:r>
      <w:r w:rsidRPr="00285EB0">
        <w:rPr>
          <w:rFonts w:ascii="Lucida Sans Unicode" w:hAnsi="Lucida Sans Unicode" w:cs="Lucida Sans Unicode"/>
          <w:sz w:val="20"/>
          <w:szCs w:val="20"/>
          <w:shd w:val="clear" w:color="auto" w:fill="FFFFFF"/>
        </w:rPr>
        <w:t>, la cual su rubro DERECHO DE PETICIÓN, SUS ELEMENTOS. Establece lo siguiente:</w:t>
      </w:r>
    </w:p>
    <w:p w14:paraId="7C6E7296"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29B5C7A1" w14:textId="30D58BD1" w:rsidR="00325CD8" w:rsidRPr="00285EB0" w:rsidRDefault="00325CD8" w:rsidP="000C5B92">
      <w:pPr>
        <w:spacing w:after="0"/>
        <w:ind w:left="567" w:right="618"/>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El denominado "derecho de petición", acorde con los criterios de los Tribunales del Poder Judicial de la Federación, es la garantía individual consagrada en el artículo 8o. Constitucional, en función de la cual cualquier gobernado que presente una petición ante una autoridad, tiene derecho a recibir una respuesta. Su ejercicio por el particular y la correlativa obligación de la autoridad de producir una respuesta, se caracterizan por los elementos que enseguida se enlistan: </w:t>
      </w:r>
    </w:p>
    <w:p w14:paraId="342EEA8A" w14:textId="77777777" w:rsidR="00325CD8" w:rsidRPr="00285EB0" w:rsidRDefault="00325CD8" w:rsidP="000C5B92">
      <w:pPr>
        <w:spacing w:after="0"/>
        <w:ind w:left="567" w:right="618"/>
        <w:jc w:val="both"/>
        <w:rPr>
          <w:rFonts w:ascii="Lucida Sans Unicode" w:hAnsi="Lucida Sans Unicode" w:cs="Lucida Sans Unicode"/>
          <w:i/>
          <w:sz w:val="20"/>
          <w:szCs w:val="20"/>
          <w:shd w:val="clear" w:color="auto" w:fill="FFFFFF"/>
        </w:rPr>
      </w:pPr>
    </w:p>
    <w:p w14:paraId="680C4DA3" w14:textId="77777777" w:rsidR="00325CD8" w:rsidRPr="00285EB0" w:rsidRDefault="00325CD8" w:rsidP="000C5B92">
      <w:pPr>
        <w:pStyle w:val="Prrafodelista"/>
        <w:numPr>
          <w:ilvl w:val="0"/>
          <w:numId w:val="7"/>
        </w:numPr>
        <w:spacing w:after="0"/>
        <w:ind w:left="567" w:right="618"/>
        <w:jc w:val="both"/>
        <w:rPr>
          <w:rFonts w:ascii="Lucida Sans Unicode" w:hAnsi="Lucida Sans Unicode" w:cs="Lucida Sans Unicode"/>
          <w:i/>
          <w:sz w:val="20"/>
          <w:szCs w:val="20"/>
          <w:shd w:val="clear" w:color="auto" w:fill="FFFFFF"/>
        </w:rPr>
      </w:pPr>
      <w:r w:rsidRPr="00285EB0">
        <w:rPr>
          <w:rFonts w:ascii="Lucida Sans Unicode" w:hAnsi="Lucida Sans Unicode" w:cs="Lucida Sans Unicode"/>
          <w:i/>
          <w:sz w:val="20"/>
          <w:szCs w:val="20"/>
          <w:shd w:val="clear" w:color="auto" w:fill="FFFFFF"/>
        </w:rPr>
        <w:t xml:space="preserve">La petición: debe formularse </w:t>
      </w:r>
      <w:r w:rsidRPr="00285EB0">
        <w:rPr>
          <w:rFonts w:ascii="Lucida Sans Unicode" w:hAnsi="Lucida Sans Unicode" w:cs="Lucida Sans Unicode"/>
          <w:b/>
          <w:i/>
          <w:sz w:val="20"/>
          <w:szCs w:val="20"/>
          <w:shd w:val="clear" w:color="auto" w:fill="FFFFFF"/>
        </w:rPr>
        <w:t>de manera pacífica y respetuosa</w:t>
      </w:r>
      <w:r w:rsidRPr="00285EB0">
        <w:rPr>
          <w:rFonts w:ascii="Lucida Sans Unicode" w:hAnsi="Lucida Sans Unicode" w:cs="Lucida Sans Unicode"/>
          <w:i/>
          <w:sz w:val="20"/>
          <w:szCs w:val="20"/>
          <w:shd w:val="clear" w:color="auto" w:fill="FFFFFF"/>
        </w:rPr>
        <w:t>; ser dirigida a una autoridad, y recabarse la constancia de que fue entregada; además de que el peticionario ha de proporcionar el domicilio para recibir la respuesta.</w:t>
      </w:r>
    </w:p>
    <w:p w14:paraId="4CD8018C" w14:textId="0F56D26C" w:rsidR="00325CD8" w:rsidRPr="00285EB0" w:rsidRDefault="00325CD8" w:rsidP="000C5B92">
      <w:pPr>
        <w:pStyle w:val="Prrafodelista"/>
        <w:numPr>
          <w:ilvl w:val="0"/>
          <w:numId w:val="7"/>
        </w:numPr>
        <w:spacing w:after="0"/>
        <w:ind w:left="567" w:right="618"/>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i/>
          <w:sz w:val="20"/>
          <w:szCs w:val="20"/>
          <w:shd w:val="clear" w:color="auto" w:fill="FFFFFF"/>
        </w:rPr>
        <w:t xml:space="preserve">La respuesta: la autoridad debe emitir un acuerdo en breve término, entendiéndose por éste el que racionalmente se requiera para estudiar la petición y acordarla; tendrá que ser congruente con la petición; la autoridad debe notificar el acuerdo recaído a la petición en forma personal al gobernado en el domicilio que señaló para tales efectos; no existe obligación de resolver en determinado sentido, esto es, el ejercicio del derecho de petición no constriñe a la autoridad ante quien se formuló, a que provea necesariamente de conformidad lo solicitado por el promovente, sino que está en libertad de resolver de conformidad con los ordenamientos legales que resulten aplicables al caso; y, la respuesta o trámite </w:t>
      </w:r>
      <w:r w:rsidRPr="00285EB0">
        <w:rPr>
          <w:rFonts w:ascii="Lucida Sans Unicode" w:hAnsi="Lucida Sans Unicode" w:cs="Lucida Sans Unicode"/>
          <w:i/>
          <w:sz w:val="20"/>
          <w:szCs w:val="20"/>
          <w:shd w:val="clear" w:color="auto" w:fill="FFFFFF"/>
        </w:rPr>
        <w:lastRenderedPageBreak/>
        <w:t>que se dé a la petición debe ser comunicado precisamente por la autoridad ante quien se ejercitó el derec</w:t>
      </w:r>
      <w:r w:rsidR="00D02527" w:rsidRPr="00285EB0">
        <w:rPr>
          <w:rFonts w:ascii="Lucida Sans Unicode" w:hAnsi="Lucida Sans Unicode" w:cs="Lucida Sans Unicode"/>
          <w:i/>
          <w:sz w:val="20"/>
          <w:szCs w:val="20"/>
          <w:shd w:val="clear" w:color="auto" w:fill="FFFFFF"/>
        </w:rPr>
        <w:t>ho, y no por autoridad diversa</w:t>
      </w:r>
      <w:r w:rsidR="0070079B" w:rsidRPr="00285EB0">
        <w:rPr>
          <w:rStyle w:val="Refdenotaalpie"/>
          <w:rFonts w:ascii="Lucida Sans Unicode" w:hAnsi="Lucida Sans Unicode" w:cs="Lucida Sans Unicode"/>
          <w:i/>
          <w:sz w:val="20"/>
          <w:szCs w:val="20"/>
          <w:shd w:val="clear" w:color="auto" w:fill="FFFFFF"/>
        </w:rPr>
        <w:footnoteReference w:id="14"/>
      </w:r>
      <w:r w:rsidR="00D02527" w:rsidRPr="00285EB0">
        <w:rPr>
          <w:rFonts w:ascii="Lucida Sans Unicode" w:hAnsi="Lucida Sans Unicode" w:cs="Lucida Sans Unicode"/>
          <w:i/>
          <w:sz w:val="20"/>
          <w:szCs w:val="20"/>
          <w:shd w:val="clear" w:color="auto" w:fill="FFFFFF"/>
        </w:rPr>
        <w:t>.</w:t>
      </w:r>
    </w:p>
    <w:p w14:paraId="51FEC0A6" w14:textId="77777777" w:rsidR="00D02527" w:rsidRPr="00285EB0" w:rsidRDefault="00D02527" w:rsidP="00C13B02">
      <w:pPr>
        <w:spacing w:after="0"/>
        <w:jc w:val="both"/>
        <w:rPr>
          <w:rFonts w:ascii="Lucida Sans Unicode" w:hAnsi="Lucida Sans Unicode" w:cs="Lucida Sans Unicode"/>
          <w:sz w:val="20"/>
          <w:szCs w:val="20"/>
          <w:shd w:val="clear" w:color="auto" w:fill="FFFFFF"/>
        </w:rPr>
      </w:pPr>
    </w:p>
    <w:p w14:paraId="17D10EA2" w14:textId="0B61A932" w:rsidR="00C378B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En ese sentido, de </w:t>
      </w:r>
      <w:r w:rsidR="0046611F" w:rsidRPr="00285EB0">
        <w:rPr>
          <w:rFonts w:ascii="Lucida Sans Unicode" w:hAnsi="Lucida Sans Unicode" w:cs="Lucida Sans Unicode"/>
          <w:sz w:val="20"/>
          <w:szCs w:val="20"/>
          <w:shd w:val="clear" w:color="auto" w:fill="FFFFFF"/>
        </w:rPr>
        <w:t>conformidad</w:t>
      </w:r>
      <w:r w:rsidRPr="00285EB0">
        <w:rPr>
          <w:rFonts w:ascii="Lucida Sans Unicode" w:hAnsi="Lucida Sans Unicode" w:cs="Lucida Sans Unicode"/>
          <w:sz w:val="20"/>
          <w:szCs w:val="20"/>
          <w:shd w:val="clear" w:color="auto" w:fill="FFFFFF"/>
        </w:rPr>
        <w:t xml:space="preserve"> con la legislación mexicana, se </w:t>
      </w:r>
      <w:r w:rsidR="0046611F" w:rsidRPr="00285EB0">
        <w:rPr>
          <w:rFonts w:ascii="Lucida Sans Unicode" w:hAnsi="Lucida Sans Unicode" w:cs="Lucida Sans Unicode"/>
          <w:sz w:val="20"/>
          <w:szCs w:val="20"/>
          <w:shd w:val="clear" w:color="auto" w:fill="FFFFFF"/>
        </w:rPr>
        <w:t xml:space="preserve">espera que los justiciables </w:t>
      </w:r>
      <w:r w:rsidRPr="00285EB0">
        <w:rPr>
          <w:rFonts w:ascii="Lucida Sans Unicode" w:hAnsi="Lucida Sans Unicode" w:cs="Lucida Sans Unicode"/>
          <w:sz w:val="20"/>
          <w:szCs w:val="20"/>
          <w:shd w:val="clear" w:color="auto" w:fill="FFFFFF"/>
        </w:rPr>
        <w:t>se conduzca</w:t>
      </w:r>
      <w:r w:rsidR="0046611F" w:rsidRPr="00285EB0">
        <w:rPr>
          <w:rFonts w:ascii="Lucida Sans Unicode" w:hAnsi="Lucida Sans Unicode" w:cs="Lucida Sans Unicode"/>
          <w:sz w:val="20"/>
          <w:szCs w:val="20"/>
          <w:shd w:val="clear" w:color="auto" w:fill="FFFFFF"/>
        </w:rPr>
        <w:t>n</w:t>
      </w:r>
      <w:r w:rsidRPr="00285EB0">
        <w:rPr>
          <w:rFonts w:ascii="Lucida Sans Unicode" w:hAnsi="Lucida Sans Unicode" w:cs="Lucida Sans Unicode"/>
          <w:sz w:val="20"/>
          <w:szCs w:val="20"/>
          <w:shd w:val="clear" w:color="auto" w:fill="FFFFFF"/>
        </w:rPr>
        <w:t xml:space="preserve"> con respeto al dirigirse a las autoridades. </w:t>
      </w:r>
      <w:r w:rsidR="00385867" w:rsidRPr="00285EB0">
        <w:rPr>
          <w:rFonts w:ascii="Lucida Sans Unicode" w:hAnsi="Lucida Sans Unicode" w:cs="Lucida Sans Unicode"/>
          <w:sz w:val="20"/>
          <w:szCs w:val="20"/>
          <w:shd w:val="clear" w:color="auto" w:fill="FFFFFF"/>
        </w:rPr>
        <w:t xml:space="preserve">Lo anterior, en virtud de que el lenguaje utilizado es un aspecto fundamental en la forma en que se ejerce este </w:t>
      </w:r>
      <w:r w:rsidR="00C378B8" w:rsidRPr="00285EB0">
        <w:rPr>
          <w:rFonts w:ascii="Lucida Sans Unicode" w:hAnsi="Lucida Sans Unicode" w:cs="Lucida Sans Unicode"/>
          <w:sz w:val="20"/>
          <w:szCs w:val="20"/>
          <w:shd w:val="clear" w:color="auto" w:fill="FFFFFF"/>
        </w:rPr>
        <w:t>d</w:t>
      </w:r>
      <w:r w:rsidR="00132779" w:rsidRPr="00285EB0">
        <w:rPr>
          <w:rFonts w:ascii="Lucida Sans Unicode" w:hAnsi="Lucida Sans Unicode" w:cs="Lucida Sans Unicode"/>
          <w:sz w:val="20"/>
          <w:szCs w:val="20"/>
          <w:shd w:val="clear" w:color="auto" w:fill="FFFFFF"/>
        </w:rPr>
        <w:t>erecho de petición</w:t>
      </w:r>
      <w:r w:rsidRPr="00285EB0">
        <w:rPr>
          <w:rFonts w:ascii="Lucida Sans Unicode" w:hAnsi="Lucida Sans Unicode" w:cs="Lucida Sans Unicode"/>
          <w:sz w:val="20"/>
          <w:szCs w:val="20"/>
          <w:shd w:val="clear" w:color="auto" w:fill="FFFFFF"/>
        </w:rPr>
        <w:t xml:space="preserve">. </w:t>
      </w:r>
    </w:p>
    <w:p w14:paraId="7D1A5A48" w14:textId="77777777" w:rsidR="00C378B8" w:rsidRPr="00285EB0" w:rsidRDefault="00C378B8" w:rsidP="00C13B02">
      <w:pPr>
        <w:spacing w:after="0"/>
        <w:jc w:val="both"/>
        <w:rPr>
          <w:rFonts w:ascii="Lucida Sans Unicode" w:hAnsi="Lucida Sans Unicode" w:cs="Lucida Sans Unicode"/>
          <w:sz w:val="20"/>
          <w:szCs w:val="20"/>
          <w:shd w:val="clear" w:color="auto" w:fill="FFFFFF"/>
        </w:rPr>
      </w:pPr>
    </w:p>
    <w:p w14:paraId="1F0ED3E9" w14:textId="3CA49597"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 xml:space="preserve">En la tesis </w:t>
      </w:r>
      <w:r w:rsidR="00C378B8" w:rsidRPr="00285EB0">
        <w:rPr>
          <w:rFonts w:ascii="Lucida Sans Unicode" w:hAnsi="Lucida Sans Unicode" w:cs="Lucida Sans Unicode"/>
          <w:sz w:val="20"/>
          <w:szCs w:val="20"/>
          <w:shd w:val="clear" w:color="auto" w:fill="FFFFFF"/>
        </w:rPr>
        <w:t>invocada</w:t>
      </w:r>
      <w:r w:rsidRPr="00285EB0">
        <w:rPr>
          <w:rFonts w:ascii="Lucida Sans Unicode" w:hAnsi="Lucida Sans Unicode" w:cs="Lucida Sans Unicode"/>
          <w:sz w:val="20"/>
          <w:szCs w:val="20"/>
          <w:shd w:val="clear" w:color="auto" w:fill="FFFFFF"/>
        </w:rPr>
        <w:t>, se menciona que la petición debe formularse de manera pacífica y respetuosa. Este requisito refleja la importancia de mantener un tono adecuado y cortés al dirigirse a las autoridades.</w:t>
      </w:r>
    </w:p>
    <w:p w14:paraId="15C0452F" w14:textId="77777777" w:rsidR="00325CD8" w:rsidRPr="00285EB0" w:rsidRDefault="00325CD8" w:rsidP="00C13B02">
      <w:pPr>
        <w:spacing w:after="0"/>
        <w:jc w:val="both"/>
        <w:rPr>
          <w:rFonts w:ascii="Lucida Sans Unicode" w:hAnsi="Lucida Sans Unicode" w:cs="Lucida Sans Unicode"/>
          <w:sz w:val="20"/>
          <w:szCs w:val="20"/>
          <w:shd w:val="clear" w:color="auto" w:fill="FFFFFF"/>
        </w:rPr>
      </w:pPr>
    </w:p>
    <w:p w14:paraId="741484A6" w14:textId="07A373CA" w:rsidR="00325CD8" w:rsidRPr="00285EB0" w:rsidRDefault="00325CD8" w:rsidP="00C13B02">
      <w:pPr>
        <w:spacing w:after="0"/>
        <w:jc w:val="both"/>
        <w:rPr>
          <w:rFonts w:ascii="Lucida Sans Unicode" w:hAnsi="Lucida Sans Unicode" w:cs="Lucida Sans Unicode"/>
          <w:sz w:val="20"/>
          <w:szCs w:val="20"/>
          <w:shd w:val="clear" w:color="auto" w:fill="FFFFFF"/>
        </w:rPr>
      </w:pPr>
      <w:r w:rsidRPr="00285EB0">
        <w:rPr>
          <w:rFonts w:ascii="Lucida Sans Unicode" w:hAnsi="Lucida Sans Unicode" w:cs="Lucida Sans Unicode"/>
          <w:sz w:val="20"/>
          <w:szCs w:val="20"/>
          <w:shd w:val="clear" w:color="auto" w:fill="FFFFFF"/>
        </w:rPr>
        <w:t>Este enfoque respetuoso</w:t>
      </w:r>
      <w:r w:rsidR="00C378B8" w:rsidRPr="00285EB0">
        <w:rPr>
          <w:rFonts w:ascii="Lucida Sans Unicode" w:hAnsi="Lucida Sans Unicode" w:cs="Lucida Sans Unicode"/>
          <w:sz w:val="20"/>
          <w:szCs w:val="20"/>
          <w:shd w:val="clear" w:color="auto" w:fill="FFFFFF"/>
        </w:rPr>
        <w:t>,</w:t>
      </w:r>
      <w:r w:rsidRPr="00285EB0">
        <w:rPr>
          <w:rFonts w:ascii="Lucida Sans Unicode" w:hAnsi="Lucida Sans Unicode" w:cs="Lucida Sans Unicode"/>
          <w:sz w:val="20"/>
          <w:szCs w:val="20"/>
          <w:shd w:val="clear" w:color="auto" w:fill="FFFFFF"/>
        </w:rPr>
        <w:t xml:space="preserve"> no solo es un principio ético, sino que también puede contribuir a una comunicación más efectiva entre los ciudadanos y las autoridades. Al mostrar respeto en la presentación de peticiones, se fomenta un diálogo constructivo que puede facilitar la comprensión y la resolución de problemas. Además, el respeto hacia las autoridades es un principio fundamental en el funcionamiento de un sistema legal y democrático.</w:t>
      </w:r>
    </w:p>
    <w:p w14:paraId="658F7F0E" w14:textId="77777777" w:rsidR="00C66A75" w:rsidRPr="00285EB0" w:rsidRDefault="00C66A75" w:rsidP="00C13B02">
      <w:pPr>
        <w:spacing w:after="0"/>
        <w:jc w:val="both"/>
        <w:rPr>
          <w:rFonts w:ascii="Lucida Sans Unicode" w:hAnsi="Lucida Sans Unicode" w:cs="Lucida Sans Unicode"/>
          <w:bCs/>
          <w:i/>
          <w:iCs/>
          <w:sz w:val="20"/>
          <w:szCs w:val="20"/>
        </w:rPr>
      </w:pPr>
    </w:p>
    <w:p w14:paraId="371E8DF1" w14:textId="042439D6" w:rsidR="007A1E5A" w:rsidRPr="00285EB0" w:rsidRDefault="006F3923" w:rsidP="00C13B02">
      <w:pPr>
        <w:spacing w:after="0"/>
        <w:jc w:val="both"/>
        <w:rPr>
          <w:rFonts w:ascii="Lucida Sans Unicode" w:eastAsia="Trebuchet MS" w:hAnsi="Lucida Sans Unicode" w:cs="Lucida Sans Unicode"/>
          <w:sz w:val="20"/>
          <w:szCs w:val="20"/>
        </w:rPr>
      </w:pPr>
      <w:bookmarkStart w:id="2" w:name="_Hlk148446204"/>
      <w:r w:rsidRPr="00285EB0">
        <w:rPr>
          <w:rFonts w:ascii="Lucida Sans Unicode" w:eastAsia="Trebuchet MS" w:hAnsi="Lucida Sans Unicode" w:cs="Lucida Sans Unicode"/>
          <w:b/>
          <w:bCs/>
          <w:sz w:val="20"/>
          <w:szCs w:val="20"/>
        </w:rPr>
        <w:t>V</w:t>
      </w:r>
      <w:r w:rsidR="007A1E5A" w:rsidRPr="00285EB0">
        <w:rPr>
          <w:rFonts w:ascii="Lucida Sans Unicode" w:eastAsia="Trebuchet MS" w:hAnsi="Lucida Sans Unicode" w:cs="Lucida Sans Unicode"/>
          <w:b/>
          <w:bCs/>
          <w:sz w:val="20"/>
          <w:szCs w:val="20"/>
        </w:rPr>
        <w:t>I</w:t>
      </w:r>
      <w:r w:rsidR="00C378B8" w:rsidRPr="00285EB0">
        <w:rPr>
          <w:rFonts w:ascii="Lucida Sans Unicode" w:eastAsia="Trebuchet MS" w:hAnsi="Lucida Sans Unicode" w:cs="Lucida Sans Unicode"/>
          <w:b/>
          <w:bCs/>
          <w:sz w:val="20"/>
          <w:szCs w:val="20"/>
        </w:rPr>
        <w:t>I</w:t>
      </w:r>
      <w:r w:rsidR="007A1E5A" w:rsidRPr="00285EB0">
        <w:rPr>
          <w:rFonts w:ascii="Lucida Sans Unicode" w:eastAsia="Trebuchet MS" w:hAnsi="Lucida Sans Unicode" w:cs="Lucida Sans Unicode"/>
          <w:b/>
          <w:bCs/>
          <w:sz w:val="20"/>
          <w:szCs w:val="20"/>
        </w:rPr>
        <w:t>. DE LA NOTIFICACIÓN Y PUBLICACIÓN DE LA RESOLUCIÓN</w:t>
      </w:r>
      <w:r w:rsidR="007A1E5A" w:rsidRPr="00285EB0">
        <w:rPr>
          <w:rFonts w:ascii="Lucida Sans Unicode" w:eastAsia="Trebuchet MS" w:hAnsi="Lucida Sans Unicode" w:cs="Lucida Sans Unicode"/>
          <w:sz w:val="20"/>
          <w:szCs w:val="20"/>
        </w:rPr>
        <w:t xml:space="preserve">. De conformidad con lo dispuesto en </w:t>
      </w:r>
      <w:r w:rsidR="00BF4067" w:rsidRPr="00285EB0">
        <w:rPr>
          <w:rFonts w:ascii="Lucida Sans Unicode" w:eastAsia="Trebuchet MS" w:hAnsi="Lucida Sans Unicode" w:cs="Lucida Sans Unicode"/>
          <w:sz w:val="20"/>
          <w:szCs w:val="20"/>
        </w:rPr>
        <w:t>el artículo 594</w:t>
      </w:r>
      <w:r w:rsidR="007A1E5A" w:rsidRPr="00285EB0">
        <w:rPr>
          <w:rFonts w:ascii="Lucida Sans Unicode" w:eastAsia="Trebuchet MS" w:hAnsi="Lucida Sans Unicode" w:cs="Lucida Sans Unicode"/>
          <w:sz w:val="20"/>
          <w:szCs w:val="20"/>
        </w:rPr>
        <w:t xml:space="preserve"> del Código Electoral del Estado de Jalisco;</w:t>
      </w:r>
      <w:r w:rsidR="00CC7B0C" w:rsidRPr="00285EB0">
        <w:rPr>
          <w:rFonts w:ascii="Lucida Sans Unicode" w:eastAsia="Trebuchet MS" w:hAnsi="Lucida Sans Unicode" w:cs="Lucida Sans Unicode"/>
          <w:sz w:val="20"/>
          <w:szCs w:val="20"/>
        </w:rPr>
        <w:t xml:space="preserve"> y </w:t>
      </w:r>
      <w:r w:rsidR="007A1E5A" w:rsidRPr="00285EB0">
        <w:rPr>
          <w:rFonts w:ascii="Lucida Sans Unicode" w:eastAsia="Trebuchet MS" w:hAnsi="Lucida Sans Unicode" w:cs="Lucida Sans Unicode"/>
          <w:sz w:val="20"/>
          <w:szCs w:val="20"/>
        </w:rPr>
        <w:t xml:space="preserve">52, numeral 2 del Reglamento de Sesiones de este órgano colegiado; la presente resolución deberá notificarse </w:t>
      </w:r>
      <w:r w:rsidR="00BF4067" w:rsidRPr="00285EB0">
        <w:rPr>
          <w:rFonts w:ascii="Lucida Sans Unicode" w:eastAsia="Trebuchet MS" w:hAnsi="Lucida Sans Unicode" w:cs="Lucida Sans Unicode"/>
          <w:sz w:val="20"/>
          <w:szCs w:val="20"/>
        </w:rPr>
        <w:t xml:space="preserve">personalmente al promovente y </w:t>
      </w:r>
      <w:r w:rsidR="007A1E5A" w:rsidRPr="00285EB0">
        <w:rPr>
          <w:rFonts w:ascii="Lucida Sans Unicode" w:eastAsia="Trebuchet MS" w:hAnsi="Lucida Sans Unicode" w:cs="Lucida Sans Unicode"/>
          <w:sz w:val="20"/>
          <w:szCs w:val="20"/>
        </w:rPr>
        <w:t>publicarse en la página oficial de internet de este Instituto, la versión pública de la misma.</w:t>
      </w:r>
    </w:p>
    <w:bookmarkEnd w:id="2"/>
    <w:p w14:paraId="2A3832F1" w14:textId="77777777" w:rsidR="007A1E5A" w:rsidRPr="00285EB0" w:rsidRDefault="007A1E5A" w:rsidP="00C13B02">
      <w:pPr>
        <w:spacing w:after="0"/>
        <w:jc w:val="both"/>
        <w:rPr>
          <w:rFonts w:ascii="Lucida Sans Unicode" w:eastAsia="Trebuchet MS" w:hAnsi="Lucida Sans Unicode" w:cs="Lucida Sans Unicode"/>
          <w:sz w:val="20"/>
          <w:szCs w:val="20"/>
          <w:highlight w:val="yellow"/>
        </w:rPr>
      </w:pPr>
    </w:p>
    <w:p w14:paraId="4907109B" w14:textId="6A2B02E6" w:rsidR="007A1E5A" w:rsidRPr="00285EB0" w:rsidRDefault="007A1E5A"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sz w:val="20"/>
          <w:szCs w:val="20"/>
        </w:rPr>
        <w:t xml:space="preserve">Por lo expuesto y con fundamento, en lo dispuesto por los artículos </w:t>
      </w:r>
      <w:r w:rsidRPr="00285EB0">
        <w:rPr>
          <w:rFonts w:ascii="Lucida Sans Unicode" w:hAnsi="Lucida Sans Unicode" w:cs="Lucida Sans Unicode"/>
          <w:bCs/>
          <w:snapToGrid w:val="0"/>
          <w:sz w:val="20"/>
          <w:szCs w:val="20"/>
          <w:lang w:eastAsia="es-ES"/>
        </w:rPr>
        <w:t>134, punto 1, fracción XX</w:t>
      </w:r>
      <w:r w:rsidR="00D06BB5" w:rsidRPr="00285EB0">
        <w:rPr>
          <w:rFonts w:ascii="Lucida Sans Unicode" w:hAnsi="Lucida Sans Unicode" w:cs="Lucida Sans Unicode"/>
          <w:bCs/>
          <w:snapToGrid w:val="0"/>
          <w:sz w:val="20"/>
          <w:szCs w:val="20"/>
          <w:lang w:eastAsia="es-ES"/>
        </w:rPr>
        <w:t>;</w:t>
      </w:r>
      <w:r w:rsidRPr="00285EB0">
        <w:rPr>
          <w:rFonts w:ascii="Lucida Sans Unicode" w:eastAsia="Trebuchet MS" w:hAnsi="Lucida Sans Unicode" w:cs="Lucida Sans Unicode"/>
          <w:sz w:val="20"/>
          <w:szCs w:val="20"/>
        </w:rPr>
        <w:t xml:space="preserve"> 504, 507, párrafo 1, fracción X</w:t>
      </w:r>
      <w:r w:rsidR="00D06BB5" w:rsidRPr="00285EB0">
        <w:rPr>
          <w:rFonts w:ascii="Lucida Sans Unicode" w:eastAsia="Trebuchet MS" w:hAnsi="Lucida Sans Unicode" w:cs="Lucida Sans Unicode"/>
          <w:sz w:val="20"/>
          <w:szCs w:val="20"/>
        </w:rPr>
        <w:t>;</w:t>
      </w:r>
      <w:r w:rsidRPr="00285EB0">
        <w:rPr>
          <w:rFonts w:ascii="Lucida Sans Unicode" w:eastAsia="Trebuchet MS" w:hAnsi="Lucida Sans Unicode" w:cs="Lucida Sans Unicode"/>
          <w:sz w:val="20"/>
          <w:szCs w:val="20"/>
        </w:rPr>
        <w:t xml:space="preserve"> y 508, párrafo 1, fracción I del Código Electoral del Estado de Jalisco; se </w:t>
      </w:r>
    </w:p>
    <w:p w14:paraId="0ECCF65D" w14:textId="77777777" w:rsidR="00C378B8" w:rsidRPr="00285EB0" w:rsidRDefault="00C378B8" w:rsidP="00C13B02">
      <w:pPr>
        <w:spacing w:after="0"/>
        <w:jc w:val="center"/>
        <w:rPr>
          <w:rFonts w:ascii="Lucida Sans Unicode" w:eastAsia="Trebuchet MS" w:hAnsi="Lucida Sans Unicode" w:cs="Lucida Sans Unicode"/>
          <w:b/>
          <w:sz w:val="20"/>
          <w:szCs w:val="20"/>
        </w:rPr>
      </w:pPr>
    </w:p>
    <w:p w14:paraId="584FA727" w14:textId="77777777" w:rsidR="00F568C6" w:rsidRDefault="00F568C6" w:rsidP="00C13B02">
      <w:pPr>
        <w:spacing w:after="0"/>
        <w:jc w:val="center"/>
        <w:rPr>
          <w:rFonts w:ascii="Lucida Sans Unicode" w:eastAsia="Trebuchet MS" w:hAnsi="Lucida Sans Unicode" w:cs="Lucida Sans Unicode"/>
          <w:b/>
          <w:sz w:val="20"/>
          <w:szCs w:val="20"/>
          <w:lang w:val="it-IT"/>
        </w:rPr>
      </w:pPr>
    </w:p>
    <w:p w14:paraId="5013F0E1" w14:textId="28296D37" w:rsidR="007A1E5A" w:rsidRPr="00285EB0" w:rsidRDefault="007A1E5A" w:rsidP="00C13B02">
      <w:pPr>
        <w:spacing w:after="0"/>
        <w:jc w:val="center"/>
        <w:rPr>
          <w:rFonts w:ascii="Lucida Sans Unicode" w:eastAsia="Trebuchet MS" w:hAnsi="Lucida Sans Unicode" w:cs="Lucida Sans Unicode"/>
          <w:b/>
          <w:sz w:val="20"/>
          <w:szCs w:val="20"/>
          <w:lang w:val="it-IT"/>
        </w:rPr>
      </w:pPr>
      <w:r w:rsidRPr="00285EB0">
        <w:rPr>
          <w:rFonts w:ascii="Lucida Sans Unicode" w:eastAsia="Trebuchet MS" w:hAnsi="Lucida Sans Unicode" w:cs="Lucida Sans Unicode"/>
          <w:b/>
          <w:sz w:val="20"/>
          <w:szCs w:val="20"/>
          <w:lang w:val="it-IT"/>
        </w:rPr>
        <w:lastRenderedPageBreak/>
        <w:t>R E S U E L V E:</w:t>
      </w:r>
    </w:p>
    <w:p w14:paraId="7408F4D5" w14:textId="77777777" w:rsidR="00CD5273" w:rsidRPr="00F568C6" w:rsidRDefault="00CD5273" w:rsidP="00F568C6">
      <w:pPr>
        <w:pStyle w:val="Sinespaciado"/>
        <w:jc w:val="both"/>
        <w:rPr>
          <w:rFonts w:ascii="Lucida Sans Unicode" w:hAnsi="Lucida Sans Unicode" w:cs="Lucida Sans Unicode"/>
          <w:lang w:val="it-IT"/>
        </w:rPr>
      </w:pPr>
    </w:p>
    <w:p w14:paraId="21AEF902" w14:textId="24B1C495" w:rsidR="001A47C0" w:rsidRPr="00285EB0" w:rsidRDefault="007A1E5A"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sz w:val="20"/>
          <w:szCs w:val="20"/>
          <w:lang w:val="it-IT"/>
        </w:rPr>
        <w:t>Primero.</w:t>
      </w:r>
      <w:r w:rsidRPr="00285EB0">
        <w:rPr>
          <w:rFonts w:ascii="Lucida Sans Unicode" w:eastAsia="Trebuchet MS" w:hAnsi="Lucida Sans Unicode" w:cs="Lucida Sans Unicode"/>
          <w:sz w:val="20"/>
          <w:szCs w:val="20"/>
          <w:lang w:val="it-IT"/>
        </w:rPr>
        <w:t xml:space="preserve"> </w:t>
      </w:r>
      <w:r w:rsidR="00E54C1E" w:rsidRPr="00285EB0">
        <w:rPr>
          <w:rFonts w:ascii="Lucida Sans Unicode" w:eastAsia="Lucida Sans Unicode" w:hAnsi="Lucida Sans Unicode" w:cs="Lucida Sans Unicode"/>
          <w:sz w:val="20"/>
          <w:szCs w:val="20"/>
          <w:lang w:eastAsia="es-ES"/>
        </w:rPr>
        <w:t xml:space="preserve">Se </w:t>
      </w:r>
      <w:r w:rsidR="00E54C1E" w:rsidRPr="00285EB0">
        <w:rPr>
          <w:rFonts w:ascii="Lucida Sans Unicode" w:eastAsia="Lucida Sans Unicode" w:hAnsi="Lucida Sans Unicode" w:cs="Lucida Sans Unicode"/>
          <w:b/>
          <w:sz w:val="20"/>
          <w:szCs w:val="20"/>
          <w:lang w:eastAsia="es-ES"/>
        </w:rPr>
        <w:t xml:space="preserve">confirma </w:t>
      </w:r>
      <w:r w:rsidR="00B37A85" w:rsidRPr="00285EB0">
        <w:rPr>
          <w:rFonts w:ascii="Lucida Sans Unicode" w:eastAsia="Lucida Sans Unicode" w:hAnsi="Lucida Sans Unicode" w:cs="Lucida Sans Unicode"/>
          <w:bCs/>
          <w:sz w:val="20"/>
          <w:szCs w:val="20"/>
          <w:lang w:eastAsia="es-ES"/>
        </w:rPr>
        <w:t>la</w:t>
      </w:r>
      <w:r w:rsidR="00B37A85" w:rsidRPr="00285EB0">
        <w:rPr>
          <w:rFonts w:ascii="Lucida Sans Unicode" w:eastAsia="Lucida Sans Unicode" w:hAnsi="Lucida Sans Unicode" w:cs="Lucida Sans Unicode"/>
          <w:b/>
          <w:sz w:val="20"/>
          <w:szCs w:val="20"/>
          <w:lang w:eastAsia="es-ES"/>
        </w:rPr>
        <w:t xml:space="preserve"> </w:t>
      </w:r>
      <w:r w:rsidR="00E54C1E" w:rsidRPr="00285EB0">
        <w:rPr>
          <w:rFonts w:ascii="Lucida Sans Unicode" w:eastAsia="Lucida Sans Unicode" w:hAnsi="Lucida Sans Unicode" w:cs="Lucida Sans Unicode"/>
          <w:sz w:val="20"/>
          <w:szCs w:val="20"/>
        </w:rPr>
        <w:t xml:space="preserve">resolución de medidas cautelares </w:t>
      </w:r>
      <w:r w:rsidR="00B37A85" w:rsidRPr="00285EB0">
        <w:rPr>
          <w:rFonts w:ascii="Lucida Sans Unicode" w:eastAsia="Lucida Sans Unicode" w:hAnsi="Lucida Sans Unicode" w:cs="Lucida Sans Unicode"/>
          <w:sz w:val="20"/>
          <w:szCs w:val="20"/>
        </w:rPr>
        <w:t xml:space="preserve">identificada con la clave </w:t>
      </w:r>
      <w:r w:rsidR="00977C35" w:rsidRPr="00285EB0">
        <w:rPr>
          <w:rFonts w:ascii="Lucida Sans Unicode" w:eastAsia="Lucida Sans Unicode" w:hAnsi="Lucida Sans Unicode" w:cs="Lucida Sans Unicode"/>
          <w:sz w:val="20"/>
          <w:szCs w:val="20"/>
        </w:rPr>
        <w:t xml:space="preserve">alfanumérica </w:t>
      </w:r>
      <w:r w:rsidR="00E54C1E" w:rsidRPr="00285EB0">
        <w:rPr>
          <w:rFonts w:ascii="Lucida Sans Unicode" w:eastAsia="Lucida Sans Unicode" w:hAnsi="Lucida Sans Unicode" w:cs="Lucida Sans Unicode"/>
          <w:sz w:val="20"/>
          <w:szCs w:val="20"/>
        </w:rPr>
        <w:t xml:space="preserve">RCQD-IEPC-019/2023, de </w:t>
      </w:r>
      <w:r w:rsidR="00977C35" w:rsidRPr="00285EB0">
        <w:rPr>
          <w:rFonts w:ascii="Lucida Sans Unicode" w:eastAsia="Lucida Sans Unicode" w:hAnsi="Lucida Sans Unicode" w:cs="Lucida Sans Unicode"/>
          <w:sz w:val="20"/>
          <w:szCs w:val="20"/>
        </w:rPr>
        <w:t xml:space="preserve">fecha </w:t>
      </w:r>
      <w:r w:rsidR="00E54C1E" w:rsidRPr="00285EB0">
        <w:rPr>
          <w:rFonts w:ascii="Lucida Sans Unicode" w:eastAsia="Lucida Sans Unicode" w:hAnsi="Lucida Sans Unicode" w:cs="Lucida Sans Unicode"/>
          <w:sz w:val="20"/>
          <w:szCs w:val="20"/>
        </w:rPr>
        <w:t>veinte de octubre</w:t>
      </w:r>
      <w:r w:rsidR="000764AF" w:rsidRPr="00285EB0">
        <w:rPr>
          <w:rFonts w:ascii="Lucida Sans Unicode" w:eastAsia="Lucida Sans Unicode" w:hAnsi="Lucida Sans Unicode" w:cs="Lucida Sans Unicode"/>
          <w:sz w:val="20"/>
          <w:szCs w:val="20"/>
        </w:rPr>
        <w:t>, dictada</w:t>
      </w:r>
      <w:r w:rsidR="00E54C1E" w:rsidRPr="00285EB0">
        <w:rPr>
          <w:rFonts w:ascii="Lucida Sans Unicode" w:eastAsia="Lucida Sans Unicode" w:hAnsi="Lucida Sans Unicode" w:cs="Lucida Sans Unicode"/>
          <w:sz w:val="20"/>
          <w:szCs w:val="20"/>
        </w:rPr>
        <w:t xml:space="preserve"> por la Comisión de Quejas y Denuncias de este Instituto Electoral, dentro del Procedimiento Sancionador Ordinario </w:t>
      </w:r>
      <w:r w:rsidR="00977C35" w:rsidRPr="00285EB0">
        <w:rPr>
          <w:rFonts w:ascii="Lucida Sans Unicode" w:eastAsia="Lucida Sans Unicode" w:hAnsi="Lucida Sans Unicode" w:cs="Lucida Sans Unicode"/>
          <w:sz w:val="20"/>
          <w:szCs w:val="20"/>
        </w:rPr>
        <w:t xml:space="preserve">con número de expediente </w:t>
      </w:r>
      <w:r w:rsidR="00E54C1E" w:rsidRPr="00285EB0">
        <w:rPr>
          <w:rFonts w:ascii="Lucida Sans Unicode" w:eastAsia="Lucida Sans Unicode" w:hAnsi="Lucida Sans Unicode" w:cs="Lucida Sans Unicode"/>
          <w:sz w:val="20"/>
          <w:szCs w:val="20"/>
        </w:rPr>
        <w:t>PSO-QUEJA-022/2023</w:t>
      </w:r>
      <w:r w:rsidR="00E54C1E" w:rsidRPr="00285EB0">
        <w:rPr>
          <w:rFonts w:ascii="Lucida Sans Unicode" w:eastAsia="Lucida Sans Unicode" w:hAnsi="Lucida Sans Unicode" w:cs="Lucida Sans Unicode"/>
          <w:sz w:val="20"/>
          <w:szCs w:val="20"/>
          <w:lang w:eastAsia="es-ES"/>
        </w:rPr>
        <w:t>, en los términos de la presente resolución.</w:t>
      </w:r>
    </w:p>
    <w:p w14:paraId="0F595AB0" w14:textId="77777777" w:rsidR="007A1E5A" w:rsidRPr="00F568C6" w:rsidRDefault="007A1E5A" w:rsidP="00F568C6">
      <w:pPr>
        <w:pStyle w:val="Sinespaciado"/>
        <w:jc w:val="both"/>
        <w:rPr>
          <w:rFonts w:ascii="Lucida Sans Unicode" w:hAnsi="Lucida Sans Unicode" w:cs="Lucida Sans Unicode"/>
        </w:rPr>
      </w:pPr>
    </w:p>
    <w:p w14:paraId="1064A074" w14:textId="1CDB97BD" w:rsidR="00787CA9" w:rsidRPr="00285EB0" w:rsidRDefault="007A1E5A" w:rsidP="00787CA9">
      <w:pPr>
        <w:spacing w:after="0"/>
        <w:jc w:val="both"/>
        <w:rPr>
          <w:rFonts w:ascii="Lucida Sans Unicode" w:hAnsi="Lucida Sans Unicode" w:cs="Lucida Sans Unicode"/>
          <w:sz w:val="20"/>
          <w:szCs w:val="20"/>
          <w:shd w:val="clear" w:color="auto" w:fill="FFFFFF"/>
        </w:rPr>
      </w:pPr>
      <w:r w:rsidRPr="00285EB0">
        <w:rPr>
          <w:rFonts w:ascii="Lucida Sans Unicode" w:eastAsia="Trebuchet MS" w:hAnsi="Lucida Sans Unicode" w:cs="Lucida Sans Unicode"/>
          <w:b/>
          <w:sz w:val="20"/>
          <w:szCs w:val="20"/>
        </w:rPr>
        <w:t>Segundo.</w:t>
      </w:r>
      <w:r w:rsidRPr="00285EB0">
        <w:rPr>
          <w:rFonts w:ascii="Lucida Sans Unicode" w:eastAsia="Trebuchet MS" w:hAnsi="Lucida Sans Unicode" w:cs="Lucida Sans Unicode"/>
          <w:sz w:val="20"/>
          <w:szCs w:val="20"/>
        </w:rPr>
        <w:t xml:space="preserve"> </w:t>
      </w:r>
      <w:r w:rsidR="00787CA9" w:rsidRPr="00285EB0">
        <w:rPr>
          <w:rFonts w:ascii="Lucida Sans Unicode" w:eastAsia="Trebuchet MS" w:hAnsi="Lucida Sans Unicode" w:cs="Lucida Sans Unicode"/>
          <w:sz w:val="20"/>
          <w:szCs w:val="20"/>
        </w:rPr>
        <w:t>S</w:t>
      </w:r>
      <w:r w:rsidR="00787CA9" w:rsidRPr="00285EB0">
        <w:rPr>
          <w:rFonts w:ascii="Lucida Sans Unicode" w:hAnsi="Lucida Sans Unicode" w:cs="Lucida Sans Unicode"/>
          <w:sz w:val="20"/>
          <w:szCs w:val="20"/>
          <w:shd w:val="clear" w:color="auto" w:fill="FFFFFF"/>
        </w:rPr>
        <w:t xml:space="preserve">e </w:t>
      </w:r>
      <w:r w:rsidR="00787CA9" w:rsidRPr="00285EB0">
        <w:rPr>
          <w:rFonts w:ascii="Lucida Sans Unicode" w:hAnsi="Lucida Sans Unicode" w:cs="Lucida Sans Unicode"/>
          <w:b/>
          <w:bCs/>
          <w:sz w:val="20"/>
          <w:szCs w:val="20"/>
          <w:shd w:val="clear" w:color="auto" w:fill="FFFFFF"/>
        </w:rPr>
        <w:t>conmina</w:t>
      </w:r>
      <w:r w:rsidR="00787CA9" w:rsidRPr="00285EB0">
        <w:rPr>
          <w:rFonts w:ascii="Lucida Sans Unicode" w:hAnsi="Lucida Sans Unicode" w:cs="Lucida Sans Unicode"/>
          <w:sz w:val="20"/>
          <w:szCs w:val="20"/>
          <w:shd w:val="clear" w:color="auto" w:fill="FFFFFF"/>
        </w:rPr>
        <w:t xml:space="preserve"> al actor que en los escritos futuros se conduzca con respeto a esta autoridad, con el </w:t>
      </w:r>
      <w:r w:rsidR="00787CA9" w:rsidRPr="00285EB0">
        <w:rPr>
          <w:rFonts w:ascii="Lucida Sans Unicode" w:hAnsi="Lucida Sans Unicode" w:cs="Lucida Sans Unicode"/>
          <w:b/>
          <w:bCs/>
          <w:sz w:val="20"/>
          <w:szCs w:val="20"/>
          <w:shd w:val="clear" w:color="auto" w:fill="FFFFFF"/>
        </w:rPr>
        <w:t>apercibimiento</w:t>
      </w:r>
      <w:r w:rsidR="00787CA9" w:rsidRPr="00285EB0">
        <w:rPr>
          <w:rFonts w:ascii="Lucida Sans Unicode" w:hAnsi="Lucida Sans Unicode" w:cs="Lucida Sans Unicode"/>
          <w:sz w:val="20"/>
          <w:szCs w:val="20"/>
          <w:shd w:val="clear" w:color="auto" w:fill="FFFFFF"/>
        </w:rPr>
        <w:t xml:space="preserve"> que, de no hacerlo así, se hará acreedor a un medio de apremio o corrección disciplinaria.</w:t>
      </w:r>
    </w:p>
    <w:p w14:paraId="6F726869" w14:textId="77777777" w:rsidR="007A1E5A" w:rsidRPr="00F568C6" w:rsidRDefault="007A1E5A" w:rsidP="00F568C6">
      <w:pPr>
        <w:pStyle w:val="Sinespaciado"/>
        <w:jc w:val="both"/>
        <w:rPr>
          <w:rFonts w:ascii="Lucida Sans Unicode" w:hAnsi="Lucida Sans Unicode" w:cs="Lucida Sans Unicode"/>
        </w:rPr>
      </w:pPr>
    </w:p>
    <w:p w14:paraId="6B19FE8B" w14:textId="38DE84C0" w:rsidR="00787CA9" w:rsidRPr="00285EB0" w:rsidRDefault="007A1E5A" w:rsidP="00787CA9">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bCs/>
          <w:sz w:val="20"/>
          <w:szCs w:val="20"/>
        </w:rPr>
        <w:t>Tercero.</w:t>
      </w:r>
      <w:r w:rsidRPr="00285EB0">
        <w:rPr>
          <w:rFonts w:ascii="Lucida Sans Unicode" w:eastAsia="Trebuchet MS" w:hAnsi="Lucida Sans Unicode" w:cs="Lucida Sans Unicode"/>
          <w:sz w:val="20"/>
          <w:szCs w:val="20"/>
        </w:rPr>
        <w:t xml:space="preserve"> </w:t>
      </w:r>
      <w:r w:rsidR="00787CA9" w:rsidRPr="00285EB0">
        <w:rPr>
          <w:rFonts w:ascii="Lucida Sans Unicode" w:eastAsia="Trebuchet MS" w:hAnsi="Lucida Sans Unicode" w:cs="Lucida Sans Unicode"/>
          <w:sz w:val="20"/>
          <w:szCs w:val="20"/>
        </w:rPr>
        <w:t>Una vez que cause estado, publíquese la presente resolución</w:t>
      </w:r>
      <w:r w:rsidR="00C378B8" w:rsidRPr="00285EB0">
        <w:rPr>
          <w:rFonts w:ascii="Lucida Sans Unicode" w:eastAsia="Trebuchet MS" w:hAnsi="Lucida Sans Unicode" w:cs="Lucida Sans Unicode"/>
          <w:sz w:val="20"/>
          <w:szCs w:val="20"/>
        </w:rPr>
        <w:t>,</w:t>
      </w:r>
      <w:r w:rsidR="00787CA9" w:rsidRPr="00285EB0">
        <w:rPr>
          <w:rFonts w:ascii="Lucida Sans Unicode" w:eastAsia="Trebuchet MS" w:hAnsi="Lucida Sans Unicode" w:cs="Lucida Sans Unicode"/>
          <w:sz w:val="20"/>
          <w:szCs w:val="20"/>
        </w:rPr>
        <w:t xml:space="preserve"> en su versión pública, en el portal oficial de internet de este organismo electoral.</w:t>
      </w:r>
    </w:p>
    <w:p w14:paraId="35F564AD" w14:textId="5F470125" w:rsidR="000C5B92" w:rsidRPr="00F568C6" w:rsidRDefault="000C5B92" w:rsidP="00F568C6">
      <w:pPr>
        <w:pStyle w:val="Sinespaciado"/>
        <w:jc w:val="both"/>
        <w:rPr>
          <w:rFonts w:ascii="Lucida Sans Unicode" w:hAnsi="Lucida Sans Unicode" w:cs="Lucida Sans Unicode"/>
        </w:rPr>
      </w:pPr>
    </w:p>
    <w:p w14:paraId="131C77E9" w14:textId="21A9C22E" w:rsidR="007A1E5A" w:rsidRPr="00285EB0" w:rsidRDefault="000C5B92"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bCs/>
          <w:sz w:val="20"/>
          <w:szCs w:val="20"/>
        </w:rPr>
        <w:t>Cuarto.</w:t>
      </w:r>
      <w:r w:rsidRPr="00285EB0">
        <w:rPr>
          <w:rFonts w:ascii="Lucida Sans Unicode" w:eastAsia="Trebuchet MS" w:hAnsi="Lucida Sans Unicode" w:cs="Lucida Sans Unicode"/>
          <w:sz w:val="20"/>
          <w:szCs w:val="20"/>
        </w:rPr>
        <w:t xml:space="preserve"> </w:t>
      </w:r>
      <w:r w:rsidR="007A1E5A" w:rsidRPr="00285EB0">
        <w:rPr>
          <w:rFonts w:ascii="Lucida Sans Unicode" w:eastAsia="Trebuchet MS" w:hAnsi="Lucida Sans Unicode" w:cs="Lucida Sans Unicode"/>
          <w:sz w:val="20"/>
          <w:szCs w:val="20"/>
        </w:rPr>
        <w:t>En su oportunidad, archívese el presente expediente como asunto concluido.</w:t>
      </w:r>
    </w:p>
    <w:p w14:paraId="4630F18C" w14:textId="77777777" w:rsidR="007A1E5A" w:rsidRPr="00F568C6" w:rsidRDefault="007A1E5A" w:rsidP="00F568C6">
      <w:pPr>
        <w:pStyle w:val="Sinespaciado"/>
        <w:jc w:val="both"/>
        <w:rPr>
          <w:rFonts w:ascii="Lucida Sans Unicode" w:hAnsi="Lucida Sans Unicode" w:cs="Lucida Sans Unicode"/>
        </w:rPr>
      </w:pPr>
    </w:p>
    <w:p w14:paraId="5EAF61C6" w14:textId="77777777" w:rsidR="007A1E5A" w:rsidRPr="00285EB0" w:rsidRDefault="007A1E5A" w:rsidP="00C13B02">
      <w:pPr>
        <w:spacing w:after="0"/>
        <w:jc w:val="both"/>
        <w:rPr>
          <w:rFonts w:ascii="Lucida Sans Unicode" w:eastAsia="Trebuchet MS" w:hAnsi="Lucida Sans Unicode" w:cs="Lucida Sans Unicode"/>
          <w:sz w:val="20"/>
          <w:szCs w:val="20"/>
        </w:rPr>
      </w:pPr>
      <w:r w:rsidRPr="00285EB0">
        <w:rPr>
          <w:rFonts w:ascii="Lucida Sans Unicode" w:eastAsia="Trebuchet MS" w:hAnsi="Lucida Sans Unicode" w:cs="Lucida Sans Unicode"/>
          <w:b/>
          <w:bCs/>
          <w:sz w:val="20"/>
          <w:szCs w:val="20"/>
        </w:rPr>
        <w:t>Notifíquese</w:t>
      </w:r>
      <w:r w:rsidRPr="00285EB0">
        <w:rPr>
          <w:rFonts w:ascii="Lucida Sans Unicode" w:eastAsia="Trebuchet MS" w:hAnsi="Lucida Sans Unicode" w:cs="Lucida Sans Unicode"/>
          <w:sz w:val="20"/>
          <w:szCs w:val="20"/>
        </w:rPr>
        <w:t xml:space="preserve"> personalmente al promovente. </w:t>
      </w:r>
    </w:p>
    <w:p w14:paraId="0A24F57C" w14:textId="77777777" w:rsidR="001C4A0B" w:rsidRPr="00F568C6" w:rsidRDefault="001C4A0B" w:rsidP="00F568C6">
      <w:pPr>
        <w:pStyle w:val="Sinespaciado"/>
        <w:jc w:val="both"/>
        <w:rPr>
          <w:rFonts w:ascii="Lucida Sans Unicode" w:hAnsi="Lucida Sans Unicode" w:cs="Lucida Sans Unicode"/>
        </w:rPr>
      </w:pPr>
    </w:p>
    <w:p w14:paraId="7AA9F910" w14:textId="26FCC2C9" w:rsidR="00DF01C4" w:rsidRPr="00285EB0" w:rsidRDefault="00793F8E" w:rsidP="00C13B02">
      <w:pPr>
        <w:spacing w:after="0"/>
        <w:jc w:val="center"/>
        <w:rPr>
          <w:rFonts w:ascii="Lucida Sans Unicode" w:eastAsia="Trebuchet MS" w:hAnsi="Lucida Sans Unicode" w:cs="Lucida Sans Unicode"/>
          <w:b/>
          <w:sz w:val="20"/>
          <w:szCs w:val="20"/>
        </w:rPr>
      </w:pPr>
      <w:r w:rsidRPr="00285EB0">
        <w:rPr>
          <w:rFonts w:ascii="Lucida Sans Unicode" w:eastAsia="Trebuchet MS" w:hAnsi="Lucida Sans Unicode" w:cs="Lucida Sans Unicode"/>
          <w:b/>
          <w:sz w:val="20"/>
          <w:szCs w:val="20"/>
        </w:rPr>
        <w:t xml:space="preserve">Guadalajara, Jalisco, a </w:t>
      </w:r>
      <w:r w:rsidR="00281B58" w:rsidRPr="00285EB0">
        <w:rPr>
          <w:rFonts w:ascii="Lucida Sans Unicode" w:eastAsia="Trebuchet MS" w:hAnsi="Lucida Sans Unicode" w:cs="Lucida Sans Unicode"/>
          <w:b/>
          <w:sz w:val="20"/>
          <w:szCs w:val="20"/>
        </w:rPr>
        <w:t>1</w:t>
      </w:r>
      <w:r w:rsidR="00567F0A" w:rsidRPr="00285EB0">
        <w:rPr>
          <w:rFonts w:ascii="Lucida Sans Unicode" w:eastAsia="Trebuchet MS" w:hAnsi="Lucida Sans Unicode" w:cs="Lucida Sans Unicode"/>
          <w:b/>
          <w:sz w:val="20"/>
          <w:szCs w:val="20"/>
        </w:rPr>
        <w:t>5</w:t>
      </w:r>
      <w:r w:rsidR="00C07924" w:rsidRPr="00285EB0">
        <w:rPr>
          <w:rFonts w:ascii="Lucida Sans Unicode" w:eastAsia="Trebuchet MS" w:hAnsi="Lucida Sans Unicode" w:cs="Lucida Sans Unicode"/>
          <w:b/>
          <w:sz w:val="20"/>
          <w:szCs w:val="20"/>
        </w:rPr>
        <w:t xml:space="preserve"> de </w:t>
      </w:r>
      <w:r w:rsidR="00281B58" w:rsidRPr="00285EB0">
        <w:rPr>
          <w:rFonts w:ascii="Lucida Sans Unicode" w:eastAsia="Trebuchet MS" w:hAnsi="Lucida Sans Unicode" w:cs="Lucida Sans Unicode"/>
          <w:b/>
          <w:sz w:val="20"/>
          <w:szCs w:val="20"/>
        </w:rPr>
        <w:t>di</w:t>
      </w:r>
      <w:r w:rsidR="002C43EB" w:rsidRPr="00285EB0">
        <w:rPr>
          <w:rFonts w:ascii="Lucida Sans Unicode" w:eastAsia="Trebuchet MS" w:hAnsi="Lucida Sans Unicode" w:cs="Lucida Sans Unicode"/>
          <w:b/>
          <w:sz w:val="20"/>
          <w:szCs w:val="20"/>
        </w:rPr>
        <w:t>ci</w:t>
      </w:r>
      <w:r w:rsidR="00281B58" w:rsidRPr="00285EB0">
        <w:rPr>
          <w:rFonts w:ascii="Lucida Sans Unicode" w:eastAsia="Trebuchet MS" w:hAnsi="Lucida Sans Unicode" w:cs="Lucida Sans Unicode"/>
          <w:b/>
          <w:sz w:val="20"/>
          <w:szCs w:val="20"/>
        </w:rPr>
        <w:t>embre</w:t>
      </w:r>
      <w:r w:rsidRPr="00285EB0">
        <w:rPr>
          <w:rFonts w:ascii="Lucida Sans Unicode" w:eastAsia="Trebuchet MS" w:hAnsi="Lucida Sans Unicode" w:cs="Lucida Sans Unicode"/>
          <w:b/>
          <w:sz w:val="20"/>
          <w:szCs w:val="20"/>
        </w:rPr>
        <w:t xml:space="preserve"> de 202</w:t>
      </w:r>
      <w:r w:rsidR="00C07924" w:rsidRPr="00285EB0">
        <w:rPr>
          <w:rFonts w:ascii="Lucida Sans Unicode" w:eastAsia="Trebuchet MS" w:hAnsi="Lucida Sans Unicode" w:cs="Lucida Sans Unicode"/>
          <w:b/>
          <w:sz w:val="20"/>
          <w:szCs w:val="20"/>
        </w:rPr>
        <w:t>3</w:t>
      </w:r>
    </w:p>
    <w:p w14:paraId="65C4CF53" w14:textId="77777777" w:rsidR="00DF01C4" w:rsidRPr="00285EB0" w:rsidRDefault="00DF01C4" w:rsidP="00C13B02">
      <w:pPr>
        <w:spacing w:after="0"/>
        <w:rPr>
          <w:rFonts w:ascii="Lucida Sans Unicode" w:eastAsia="Trebuchet MS" w:hAnsi="Lucida Sans Unicode" w:cs="Lucida Sans Unicode"/>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C07924" w:rsidRPr="00285EB0" w14:paraId="6275AF7D" w14:textId="77777777" w:rsidTr="00285EB0">
        <w:tc>
          <w:tcPr>
            <w:tcW w:w="4420" w:type="dxa"/>
          </w:tcPr>
          <w:p w14:paraId="091A3392" w14:textId="77777777" w:rsidR="00C07924" w:rsidRDefault="00C07924" w:rsidP="00C13B0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3" w:name="_heading=h.30j0zll" w:colFirst="0" w:colLast="0"/>
            <w:bookmarkEnd w:id="3"/>
          </w:p>
          <w:p w14:paraId="6FFC227F" w14:textId="77777777" w:rsidR="00285EB0" w:rsidRPr="00285EB0" w:rsidRDefault="00285EB0" w:rsidP="00C13B0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23FDFBD3" w14:textId="77777777" w:rsidR="00C07924" w:rsidRPr="00285EB0" w:rsidRDefault="00C07924"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Mtra. Paula Ramírez Höhne</w:t>
            </w:r>
          </w:p>
          <w:p w14:paraId="61B28EB0" w14:textId="77777777" w:rsidR="00C07924" w:rsidRPr="00285EB0" w:rsidRDefault="00C07924"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La Consejera Presidenta</w:t>
            </w:r>
          </w:p>
        </w:tc>
        <w:tc>
          <w:tcPr>
            <w:tcW w:w="4418" w:type="dxa"/>
          </w:tcPr>
          <w:p w14:paraId="02B33DF3" w14:textId="77777777" w:rsidR="00C07924" w:rsidRDefault="00C07924" w:rsidP="00C13B0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248511CE" w14:textId="77777777" w:rsidR="00285EB0" w:rsidRPr="00285EB0" w:rsidRDefault="00285EB0" w:rsidP="00C13B0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p>
          <w:p w14:paraId="315C476E" w14:textId="67E8A87D" w:rsidR="00C07924" w:rsidRPr="00285EB0" w:rsidRDefault="00C07924"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Mtro</w:t>
            </w:r>
            <w:r w:rsidR="00BD34D8" w:rsidRPr="00285EB0">
              <w:rPr>
                <w:rFonts w:ascii="Lucida Sans Unicode" w:eastAsia="Lucida Sans Unicode" w:hAnsi="Lucida Sans Unicode" w:cs="Lucida Sans Unicode"/>
                <w:b/>
                <w:sz w:val="20"/>
                <w:szCs w:val="20"/>
              </w:rPr>
              <w:t>.</w:t>
            </w:r>
            <w:r w:rsidRPr="00285EB0">
              <w:rPr>
                <w:rFonts w:ascii="Lucida Sans Unicode" w:eastAsia="Lucida Sans Unicode" w:hAnsi="Lucida Sans Unicode" w:cs="Lucida Sans Unicode"/>
                <w:b/>
                <w:sz w:val="20"/>
                <w:szCs w:val="20"/>
              </w:rPr>
              <w:t xml:space="preserve"> Christian Flores Garza</w:t>
            </w:r>
          </w:p>
          <w:p w14:paraId="3C2D0AA0" w14:textId="18A3DD0A" w:rsidR="00C07924" w:rsidRPr="00285EB0" w:rsidRDefault="00106A8F" w:rsidP="00C13B02">
            <w:pPr>
              <w:spacing w:line="276" w:lineRule="auto"/>
              <w:jc w:val="center"/>
              <w:rPr>
                <w:rFonts w:ascii="Lucida Sans Unicode" w:eastAsia="Lucida Sans Unicode" w:hAnsi="Lucida Sans Unicode" w:cs="Lucida Sans Unicode"/>
                <w:b/>
                <w:sz w:val="20"/>
                <w:szCs w:val="20"/>
              </w:rPr>
            </w:pPr>
            <w:r w:rsidRPr="00285EB0">
              <w:rPr>
                <w:rFonts w:ascii="Lucida Sans Unicode" w:eastAsia="Lucida Sans Unicode" w:hAnsi="Lucida Sans Unicode" w:cs="Lucida Sans Unicode"/>
                <w:b/>
                <w:sz w:val="20"/>
                <w:szCs w:val="20"/>
              </w:rPr>
              <w:t xml:space="preserve"> El </w:t>
            </w:r>
            <w:r w:rsidR="00C07924" w:rsidRPr="00285EB0">
              <w:rPr>
                <w:rFonts w:ascii="Lucida Sans Unicode" w:eastAsia="Lucida Sans Unicode" w:hAnsi="Lucida Sans Unicode" w:cs="Lucida Sans Unicode"/>
                <w:b/>
                <w:sz w:val="20"/>
                <w:szCs w:val="20"/>
              </w:rPr>
              <w:t>Secretario Ejecutivo</w:t>
            </w:r>
          </w:p>
          <w:p w14:paraId="26FD676E" w14:textId="77777777" w:rsidR="00C07924" w:rsidRPr="00285EB0" w:rsidRDefault="00C07924" w:rsidP="00C13B02">
            <w:pPr>
              <w:shd w:val="clear" w:color="auto" w:fill="FFFFFF" w:themeFill="background1"/>
              <w:spacing w:line="276" w:lineRule="auto"/>
              <w:jc w:val="center"/>
              <w:rPr>
                <w:rFonts w:ascii="Lucida Sans Unicode" w:eastAsia="Lucida Sans Unicode" w:hAnsi="Lucida Sans Unicode" w:cs="Lucida Sans Unicode"/>
                <w:b/>
                <w:sz w:val="20"/>
                <w:szCs w:val="20"/>
                <w:vertAlign w:val="superscript"/>
              </w:rPr>
            </w:pPr>
            <w:r w:rsidRPr="00285EB0">
              <w:rPr>
                <w:rFonts w:ascii="Lucida Sans Unicode" w:eastAsia="Lucida Sans Unicode" w:hAnsi="Lucida Sans Unicode" w:cs="Lucida Sans Unicode"/>
                <w:b/>
                <w:sz w:val="20"/>
                <w:szCs w:val="20"/>
                <w:vertAlign w:val="superscript"/>
              </w:rPr>
              <w:t xml:space="preserve"> </w:t>
            </w:r>
          </w:p>
        </w:tc>
      </w:tr>
    </w:tbl>
    <w:p w14:paraId="57175D0C" w14:textId="19A5A642" w:rsidR="00285EB0" w:rsidRPr="00285EB0" w:rsidRDefault="00285EB0" w:rsidP="00285EB0">
      <w:pPr>
        <w:jc w:val="both"/>
        <w:rPr>
          <w:rFonts w:ascii="Lucida Sans Unicode" w:eastAsia="Lucida Sans Unicode" w:hAnsi="Lucida Sans Unicode" w:cs="Lucida Sans Unicode"/>
          <w:sz w:val="14"/>
          <w:szCs w:val="14"/>
        </w:rPr>
      </w:pPr>
      <w:r w:rsidRPr="00285EB0">
        <w:rPr>
          <w:rFonts w:ascii="Lucida Sans Unicode"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sidRPr="00285EB0">
        <w:rPr>
          <w:rFonts w:ascii="Lucida Sans Unicode" w:hAnsi="Lucida Sans Unicode" w:cs="Lucida Sans Unicode"/>
          <w:b/>
          <w:bCs/>
          <w:sz w:val="14"/>
          <w:szCs w:val="14"/>
        </w:rPr>
        <w:t>vigésima cuarta sesión extraordinaria</w:t>
      </w:r>
      <w:r w:rsidRPr="00285EB0">
        <w:rPr>
          <w:rFonts w:ascii="Lucida Sans Unicode" w:hAnsi="Lucida Sans Unicode" w:cs="Lucida Sans Unicode"/>
          <w:sz w:val="14"/>
          <w:szCs w:val="14"/>
        </w:rPr>
        <w:t xml:space="preserve"> del Consejo General, celebrada el </w:t>
      </w:r>
      <w:r w:rsidRPr="00285EB0">
        <w:rPr>
          <w:rFonts w:ascii="Lucida Sans Unicode" w:hAnsi="Lucida Sans Unicode" w:cs="Lucida Sans Unicode"/>
          <w:b/>
          <w:bCs/>
          <w:sz w:val="14"/>
          <w:szCs w:val="14"/>
        </w:rPr>
        <w:t>quince de diciembre de dos mil veintitrés</w:t>
      </w:r>
      <w:r w:rsidRPr="00285EB0">
        <w:rPr>
          <w:rFonts w:ascii="Lucida Sans Unicode" w:hAnsi="Lucida Sans Unicode" w:cs="Lucida Sans Unicode"/>
          <w:sz w:val="14"/>
          <w:szCs w:val="14"/>
        </w:rPr>
        <w:t xml:space="preserve">, y fue aprobada por </w:t>
      </w:r>
      <w:r w:rsidRPr="00285EB0">
        <w:rPr>
          <w:rFonts w:ascii="Lucida Sans Unicode" w:eastAsia="Lucida Sans Unicode" w:hAnsi="Lucida Sans Unicode" w:cs="Lucida Sans Unicode"/>
          <w:sz w:val="14"/>
          <w:szCs w:val="14"/>
        </w:rPr>
        <w:t>votación unánime de las personas consejeras electorales Silvia Guadalupe Bustos Vásquez, Zoad Jeanine García González</w:t>
      </w:r>
      <w:r w:rsidRPr="00285EB0">
        <w:rPr>
          <w:rFonts w:ascii="Lucida Sans Unicode" w:eastAsia="Trebuchet MS" w:hAnsi="Lucida Sans Unicode" w:cs="Lucida Sans Unicode"/>
          <w:sz w:val="14"/>
          <w:szCs w:val="14"/>
        </w:rPr>
        <w:t>,</w:t>
      </w:r>
      <w:r w:rsidRPr="00285EB0">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65972CC" w14:textId="77777777" w:rsidR="00285EB0" w:rsidRPr="00285EB0" w:rsidRDefault="00285EB0" w:rsidP="00285EB0">
      <w:pPr>
        <w:jc w:val="both"/>
        <w:rPr>
          <w:rFonts w:ascii="Lucida Sans Unicode" w:eastAsia="Lucida Sans Unicode" w:hAnsi="Lucida Sans Unicode" w:cs="Lucida Sans Unicode"/>
          <w:sz w:val="14"/>
          <w:szCs w:val="14"/>
        </w:rPr>
      </w:pPr>
    </w:p>
    <w:p w14:paraId="2095C2FE" w14:textId="77777777" w:rsidR="00285EB0" w:rsidRPr="00285EB0" w:rsidRDefault="00285EB0" w:rsidP="00285EB0">
      <w:pPr>
        <w:spacing w:after="0" w:line="240" w:lineRule="auto"/>
        <w:jc w:val="center"/>
        <w:rPr>
          <w:rFonts w:ascii="Lucida Sans Unicode" w:eastAsia="Trebuchet MS" w:hAnsi="Lucida Sans Unicode" w:cs="Lucida Sans Unicode"/>
          <w:sz w:val="14"/>
          <w:szCs w:val="14"/>
        </w:rPr>
      </w:pPr>
      <w:r w:rsidRPr="00285EB0">
        <w:rPr>
          <w:rFonts w:ascii="Lucida Sans Unicode" w:eastAsia="Trebuchet MS" w:hAnsi="Lucida Sans Unicode" w:cs="Lucida Sans Unicode"/>
          <w:sz w:val="14"/>
          <w:szCs w:val="14"/>
        </w:rPr>
        <w:t>Mtro. Christian Flores Garza</w:t>
      </w:r>
    </w:p>
    <w:p w14:paraId="04E4E13E" w14:textId="1FAC1835" w:rsidR="00677E12" w:rsidRDefault="00285EB0" w:rsidP="00F568C6">
      <w:pPr>
        <w:spacing w:after="0" w:line="240" w:lineRule="auto"/>
        <w:jc w:val="center"/>
        <w:rPr>
          <w:rFonts w:ascii="Lucida Sans Unicode" w:eastAsia="Trebuchet MS" w:hAnsi="Lucida Sans Unicode" w:cs="Lucida Sans Unicode"/>
          <w:sz w:val="14"/>
          <w:szCs w:val="14"/>
        </w:rPr>
      </w:pPr>
      <w:r w:rsidRPr="00285EB0">
        <w:rPr>
          <w:rFonts w:ascii="Lucida Sans Unicode" w:eastAsia="Trebuchet MS" w:hAnsi="Lucida Sans Unicode" w:cs="Lucida Sans Unicode"/>
          <w:sz w:val="14"/>
          <w:szCs w:val="14"/>
        </w:rPr>
        <w:t>El secretario ejecutivo</w:t>
      </w:r>
    </w:p>
    <w:p w14:paraId="4AB39232" w14:textId="77777777" w:rsidR="00060F94" w:rsidRDefault="00060F94" w:rsidP="00060F94">
      <w:pPr>
        <w:spacing w:after="0" w:line="240" w:lineRule="auto"/>
        <w:ind w:right="135"/>
        <w:jc w:val="center"/>
        <w:textAlignment w:val="baseline"/>
        <w:rPr>
          <w:rFonts w:ascii="Arial" w:eastAsia="Times New Roman" w:hAnsi="Arial" w:cs="Arial"/>
          <w:color w:val="131313"/>
          <w:sz w:val="27"/>
          <w:szCs w:val="27"/>
        </w:rPr>
      </w:pPr>
      <w:r>
        <w:rPr>
          <w:rFonts w:ascii="Arial" w:eastAsia="Times New Roman" w:hAnsi="Arial" w:cs="Arial"/>
          <w:b/>
          <w:bCs/>
          <w:color w:val="131313"/>
          <w:sz w:val="27"/>
          <w:szCs w:val="27"/>
        </w:rPr>
        <w:lastRenderedPageBreak/>
        <w:t>FUNDAMENTO LEGAL</w:t>
      </w:r>
      <w:r>
        <w:rPr>
          <w:rFonts w:ascii="Arial" w:eastAsia="Times New Roman" w:hAnsi="Arial" w:cs="Arial"/>
          <w:color w:val="131313"/>
          <w:sz w:val="27"/>
          <w:szCs w:val="27"/>
        </w:rPr>
        <w:t> </w:t>
      </w:r>
    </w:p>
    <w:p w14:paraId="65FC5424" w14:textId="77777777" w:rsidR="00060F94" w:rsidRDefault="00060F94" w:rsidP="00060F94">
      <w:pPr>
        <w:spacing w:after="0" w:line="240" w:lineRule="auto"/>
        <w:ind w:right="135"/>
        <w:jc w:val="center"/>
        <w:textAlignment w:val="baseline"/>
        <w:rPr>
          <w:rFonts w:ascii="Segoe UI" w:eastAsia="Times New Roman" w:hAnsi="Segoe UI" w:cs="Segoe UI"/>
          <w:sz w:val="18"/>
          <w:szCs w:val="18"/>
        </w:rPr>
      </w:pPr>
    </w:p>
    <w:p w14:paraId="1C34C9F7" w14:textId="77777777" w:rsidR="00060F94" w:rsidRDefault="00060F94" w:rsidP="00060F9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1.- E</w:t>
      </w:r>
      <w:r>
        <w:rPr>
          <w:rFonts w:ascii="Arial" w:eastAsia="Times New Roman" w:hAnsi="Arial" w:cs="Arial"/>
          <w:color w:val="343333"/>
          <w:sz w:val="18"/>
          <w:szCs w:val="18"/>
        </w:rPr>
        <w:t>LI</w:t>
      </w:r>
      <w:r>
        <w:rPr>
          <w:rFonts w:ascii="Arial" w:eastAsia="Times New Roman" w:hAnsi="Arial" w:cs="Arial"/>
          <w:color w:val="131313"/>
          <w:sz w:val="18"/>
          <w:szCs w:val="18"/>
        </w:rPr>
        <w:t xml:space="preserve">MINADO el nombre de un </w:t>
      </w:r>
      <w:proofErr w:type="gramStart"/>
      <w:r>
        <w:rPr>
          <w:rFonts w:ascii="Arial" w:eastAsia="Times New Roman" w:hAnsi="Arial" w:cs="Arial"/>
          <w:color w:val="131313"/>
          <w:sz w:val="18"/>
          <w:szCs w:val="18"/>
        </w:rPr>
        <w:t xml:space="preserve">particular </w:t>
      </w:r>
      <w:r>
        <w:rPr>
          <w:rFonts w:ascii="Arial" w:eastAsia="Times New Roman" w:hAnsi="Arial" w:cs="Arial"/>
          <w:color w:val="343333"/>
          <w:sz w:val="18"/>
          <w:szCs w:val="18"/>
        </w:rPr>
        <w:t>,</w:t>
      </w:r>
      <w:proofErr w:type="gramEnd"/>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w:t>
      </w:r>
      <w:r>
        <w:rPr>
          <w:rFonts w:ascii="Arial" w:eastAsia="Times New Roman" w:hAnsi="Arial" w:cs="Arial"/>
          <w:color w:val="343333"/>
          <w:sz w:val="18"/>
          <w:szCs w:val="18"/>
        </w:rPr>
        <w:t>i</w:t>
      </w:r>
      <w:r>
        <w:rPr>
          <w:rFonts w:ascii="Arial" w:eastAsia="Times New Roman" w:hAnsi="Arial" w:cs="Arial"/>
          <w:color w:val="131313"/>
          <w:sz w:val="18"/>
          <w:szCs w:val="18"/>
        </w:rPr>
        <w:t>mo Octavo fracción 1  de los LGPPICR. </w:t>
      </w:r>
    </w:p>
    <w:p w14:paraId="3034B6E3" w14:textId="77777777" w:rsidR="00060F94" w:rsidRDefault="00060F94" w:rsidP="00060F9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2.- ELIMINADO el nombre de un </w:t>
      </w:r>
      <w:proofErr w:type="gramStart"/>
      <w:r>
        <w:rPr>
          <w:rFonts w:ascii="Arial" w:eastAsia="Times New Roman" w:hAnsi="Arial" w:cs="Arial"/>
          <w:color w:val="131313"/>
          <w:sz w:val="18"/>
          <w:szCs w:val="18"/>
        </w:rPr>
        <w:t xml:space="preserve">particular </w:t>
      </w:r>
      <w:r>
        <w:rPr>
          <w:rFonts w:ascii="Arial" w:eastAsia="Times New Roman" w:hAnsi="Arial" w:cs="Arial"/>
          <w:color w:val="343333"/>
          <w:sz w:val="18"/>
          <w:szCs w:val="18"/>
        </w:rPr>
        <w:t>,</w:t>
      </w:r>
      <w:proofErr w:type="gramEnd"/>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ncuagésimo  Octavo fracc</w:t>
      </w:r>
      <w:r>
        <w:rPr>
          <w:rFonts w:ascii="Arial" w:eastAsia="Times New Roman" w:hAnsi="Arial" w:cs="Arial"/>
          <w:color w:val="343333"/>
          <w:sz w:val="18"/>
          <w:szCs w:val="18"/>
        </w:rPr>
        <w:t>i</w:t>
      </w:r>
      <w:r>
        <w:rPr>
          <w:rFonts w:ascii="Arial" w:eastAsia="Times New Roman" w:hAnsi="Arial" w:cs="Arial"/>
          <w:color w:val="131313"/>
          <w:sz w:val="18"/>
          <w:szCs w:val="18"/>
        </w:rPr>
        <w:t>ón 1  de los LGPPICR. </w:t>
      </w:r>
    </w:p>
    <w:p w14:paraId="7158F81B" w14:textId="77777777" w:rsidR="00060F94" w:rsidRDefault="00060F94" w:rsidP="00060F9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3.- ELIMINADO el nombre de un particular, 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w:t>
      </w:r>
      <w:proofErr w:type="gramStart"/>
      <w:r>
        <w:rPr>
          <w:rFonts w:ascii="Arial" w:eastAsia="Times New Roman" w:hAnsi="Arial" w:cs="Arial"/>
          <w:color w:val="131313"/>
          <w:sz w:val="18"/>
          <w:szCs w:val="18"/>
        </w:rPr>
        <w:t>y  21.1</w:t>
      </w:r>
      <w:proofErr w:type="gramEnd"/>
      <w:r>
        <w:rPr>
          <w:rFonts w:ascii="Arial" w:eastAsia="Times New Roman" w:hAnsi="Arial" w:cs="Arial"/>
          <w:color w:val="131313"/>
          <w:sz w:val="18"/>
          <w:szCs w:val="18"/>
        </w:rPr>
        <w:t xml:space="preserve">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w:t>
      </w:r>
      <w:r>
        <w:rPr>
          <w:rFonts w:ascii="Arial" w:eastAsia="Times New Roman" w:hAnsi="Arial" w:cs="Arial"/>
          <w:color w:val="343333"/>
          <w:sz w:val="18"/>
          <w:szCs w:val="18"/>
        </w:rPr>
        <w:t>T</w:t>
      </w:r>
      <w:r>
        <w:rPr>
          <w:rFonts w:ascii="Arial" w:eastAsia="Times New Roman" w:hAnsi="Arial" w:cs="Arial"/>
          <w:color w:val="131313"/>
          <w:sz w:val="18"/>
          <w:szCs w:val="18"/>
        </w:rPr>
        <w:t xml:space="preserve">AIPEJM </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w:t>
      </w:r>
      <w:r>
        <w:rPr>
          <w:rFonts w:ascii="Arial" w:eastAsia="Times New Roman" w:hAnsi="Arial" w:cs="Arial"/>
          <w:color w:val="343333"/>
          <w:sz w:val="18"/>
          <w:szCs w:val="18"/>
        </w:rPr>
        <w:t>.</w:t>
      </w:r>
      <w:r>
        <w:rPr>
          <w:rFonts w:ascii="Arial" w:eastAsia="Times New Roman" w:hAnsi="Arial" w:cs="Arial"/>
          <w:color w:val="131313"/>
          <w:sz w:val="18"/>
          <w:szCs w:val="18"/>
        </w:rPr>
        <w:t>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w:t>
      </w:r>
      <w:r>
        <w:rPr>
          <w:rFonts w:ascii="Arial" w:eastAsia="Times New Roman" w:hAnsi="Arial" w:cs="Arial"/>
          <w:color w:val="343333"/>
          <w:sz w:val="18"/>
          <w:szCs w:val="18"/>
        </w:rPr>
        <w:t>i</w:t>
      </w:r>
      <w:r>
        <w:rPr>
          <w:rFonts w:ascii="Arial" w:eastAsia="Times New Roman" w:hAnsi="Arial" w:cs="Arial"/>
          <w:color w:val="131313"/>
          <w:sz w:val="18"/>
          <w:szCs w:val="18"/>
        </w:rPr>
        <w:t xml:space="preserve">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w:t>
      </w:r>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los LGPPICR. </w:t>
      </w:r>
    </w:p>
    <w:p w14:paraId="7D33153F" w14:textId="77777777" w:rsidR="00060F94" w:rsidRDefault="00060F94" w:rsidP="00060F9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4.- ELIMINADO el nombre de un </w:t>
      </w:r>
      <w:proofErr w:type="gramStart"/>
      <w:r>
        <w:rPr>
          <w:rFonts w:ascii="Arial" w:eastAsia="Times New Roman" w:hAnsi="Arial" w:cs="Arial"/>
          <w:color w:val="131313"/>
          <w:sz w:val="18"/>
          <w:szCs w:val="18"/>
        </w:rPr>
        <w:t xml:space="preserve">particular </w:t>
      </w:r>
      <w:r>
        <w:rPr>
          <w:rFonts w:ascii="Arial" w:eastAsia="Times New Roman" w:hAnsi="Arial" w:cs="Arial"/>
          <w:color w:val="343333"/>
          <w:sz w:val="18"/>
          <w:szCs w:val="18"/>
        </w:rPr>
        <w:t>,</w:t>
      </w:r>
      <w:proofErr w:type="gramEnd"/>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w:t>
      </w:r>
      <w:r>
        <w:rPr>
          <w:rFonts w:ascii="Arial" w:eastAsia="Times New Roman" w:hAnsi="Arial" w:cs="Arial"/>
          <w:color w:val="343333"/>
          <w:sz w:val="18"/>
          <w:szCs w:val="18"/>
        </w:rPr>
        <w:t>T</w:t>
      </w:r>
      <w:r>
        <w:rPr>
          <w:rFonts w:ascii="Arial" w:eastAsia="Times New Roman" w:hAnsi="Arial" w:cs="Arial"/>
          <w:color w:val="131313"/>
          <w:sz w:val="18"/>
          <w:szCs w:val="18"/>
        </w:rPr>
        <w:t>AIPEJM, 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ncuagésimo  Octavo fracc</w:t>
      </w:r>
      <w:r>
        <w:rPr>
          <w:rFonts w:ascii="Arial" w:eastAsia="Times New Roman" w:hAnsi="Arial" w:cs="Arial"/>
          <w:color w:val="343333"/>
          <w:sz w:val="18"/>
          <w:szCs w:val="18"/>
        </w:rPr>
        <w:t>i</w:t>
      </w:r>
      <w:r>
        <w:rPr>
          <w:rFonts w:ascii="Arial" w:eastAsia="Times New Roman" w:hAnsi="Arial" w:cs="Arial"/>
          <w:color w:val="131313"/>
          <w:sz w:val="18"/>
          <w:szCs w:val="18"/>
        </w:rPr>
        <w:t xml:space="preserve">ón 1  de los LGPPICR </w:t>
      </w:r>
      <w:r>
        <w:rPr>
          <w:rFonts w:ascii="Arial" w:eastAsia="Times New Roman" w:hAnsi="Arial" w:cs="Arial"/>
          <w:color w:val="343333"/>
          <w:sz w:val="18"/>
          <w:szCs w:val="18"/>
        </w:rPr>
        <w:t>. </w:t>
      </w:r>
    </w:p>
    <w:p w14:paraId="2BC31264" w14:textId="77777777" w:rsidR="00060F94" w:rsidRDefault="00060F94" w:rsidP="00060F9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5</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ELIMINADO el nombre de un </w:t>
      </w:r>
      <w:proofErr w:type="gramStart"/>
      <w:r>
        <w:rPr>
          <w:rFonts w:ascii="Arial" w:eastAsia="Times New Roman" w:hAnsi="Arial" w:cs="Arial"/>
          <w:color w:val="131313"/>
          <w:sz w:val="18"/>
          <w:szCs w:val="18"/>
        </w:rPr>
        <w:t xml:space="preserve">particular </w:t>
      </w:r>
      <w:r>
        <w:rPr>
          <w:rFonts w:ascii="Arial" w:eastAsia="Times New Roman" w:hAnsi="Arial" w:cs="Arial"/>
          <w:color w:val="343333"/>
          <w:sz w:val="18"/>
          <w:szCs w:val="18"/>
        </w:rPr>
        <w:t>,</w:t>
      </w:r>
      <w:proofErr w:type="gramEnd"/>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y  21.1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w:t>
      </w:r>
      <w:r>
        <w:rPr>
          <w:rFonts w:ascii="Arial" w:eastAsia="Times New Roman" w:hAnsi="Arial" w:cs="Arial"/>
          <w:color w:val="343333"/>
          <w:sz w:val="18"/>
          <w:szCs w:val="18"/>
        </w:rPr>
        <w:t>T</w:t>
      </w:r>
      <w:r>
        <w:rPr>
          <w:rFonts w:ascii="Arial" w:eastAsia="Times New Roman" w:hAnsi="Arial" w:cs="Arial"/>
          <w:color w:val="131313"/>
          <w:sz w:val="18"/>
          <w:szCs w:val="18"/>
        </w:rPr>
        <w:t xml:space="preserve">AIPEJM </w:t>
      </w:r>
      <w:r>
        <w:rPr>
          <w:rFonts w:ascii="Arial" w:eastAsia="Times New Roman" w:hAnsi="Arial" w:cs="Arial"/>
          <w:color w:val="343333"/>
          <w:sz w:val="18"/>
          <w:szCs w:val="18"/>
        </w:rPr>
        <w:t xml:space="preserve">, </w:t>
      </w:r>
      <w:r>
        <w:rPr>
          <w:rFonts w:ascii="Arial" w:eastAsia="Times New Roman" w:hAnsi="Arial" w:cs="Arial"/>
          <w:color w:val="131313"/>
          <w:sz w:val="18"/>
          <w:szCs w:val="18"/>
        </w:rPr>
        <w:t>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 xml:space="preserve">ncuagésimo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acción</w:t>
      </w:r>
      <w:proofErr w:type="spellEnd"/>
      <w:r>
        <w:rPr>
          <w:rFonts w:ascii="Arial" w:eastAsia="Times New Roman" w:hAnsi="Arial" w:cs="Arial"/>
          <w:color w:val="131313"/>
          <w:sz w:val="18"/>
          <w:szCs w:val="18"/>
        </w:rPr>
        <w:t xml:space="preserve"> 1  de los LGPPICR. </w:t>
      </w:r>
    </w:p>
    <w:p w14:paraId="0F8B38E7" w14:textId="69210FE9" w:rsidR="00060F94" w:rsidRDefault="00060F94" w:rsidP="00060F94">
      <w:pPr>
        <w:spacing w:after="0" w:line="240" w:lineRule="auto"/>
        <w:ind w:left="90" w:right="90"/>
        <w:jc w:val="both"/>
        <w:textAlignment w:val="baseline"/>
        <w:rPr>
          <w:rFonts w:ascii="Segoe UI" w:eastAsia="Times New Roman" w:hAnsi="Segoe UI" w:cs="Segoe UI"/>
          <w:sz w:val="18"/>
          <w:szCs w:val="18"/>
        </w:rPr>
      </w:pPr>
      <w:r>
        <w:rPr>
          <w:rFonts w:ascii="Arial" w:eastAsia="Times New Roman" w:hAnsi="Arial" w:cs="Arial"/>
          <w:color w:val="131313"/>
          <w:sz w:val="18"/>
          <w:szCs w:val="18"/>
        </w:rPr>
        <w:t>6.</w:t>
      </w: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ELIMINADO el nombre de un particular, por ser un dato </w:t>
      </w:r>
      <w:r>
        <w:rPr>
          <w:rFonts w:ascii="Arial" w:eastAsia="Times New Roman" w:hAnsi="Arial" w:cs="Arial"/>
          <w:color w:val="343333"/>
          <w:sz w:val="18"/>
          <w:szCs w:val="18"/>
        </w:rPr>
        <w:t>i</w:t>
      </w:r>
      <w:r>
        <w:rPr>
          <w:rFonts w:ascii="Arial" w:eastAsia="Times New Roman" w:hAnsi="Arial" w:cs="Arial"/>
          <w:color w:val="131313"/>
          <w:sz w:val="18"/>
          <w:szCs w:val="18"/>
        </w:rPr>
        <w:t xml:space="preserve">dentificativo de conformidad con los artículos 3.2 fracción </w:t>
      </w:r>
      <w:r>
        <w:rPr>
          <w:rFonts w:ascii="Arial" w:eastAsia="Times New Roman" w:hAnsi="Arial" w:cs="Arial"/>
          <w:b/>
          <w:bCs/>
          <w:color w:val="131313"/>
          <w:sz w:val="18"/>
          <w:szCs w:val="18"/>
        </w:rPr>
        <w:t xml:space="preserve">11 </w:t>
      </w:r>
      <w:r>
        <w:rPr>
          <w:rFonts w:ascii="Arial" w:eastAsia="Times New Roman" w:hAnsi="Arial" w:cs="Arial"/>
          <w:color w:val="131313"/>
          <w:sz w:val="18"/>
          <w:szCs w:val="18"/>
        </w:rPr>
        <w:t xml:space="preserve">inciso "a" </w:t>
      </w:r>
      <w:proofErr w:type="gramStart"/>
      <w:r>
        <w:rPr>
          <w:rFonts w:ascii="Arial" w:eastAsia="Times New Roman" w:hAnsi="Arial" w:cs="Arial"/>
          <w:color w:val="131313"/>
          <w:sz w:val="18"/>
          <w:szCs w:val="18"/>
        </w:rPr>
        <w:t>y  21.1</w:t>
      </w:r>
      <w:proofErr w:type="gramEnd"/>
      <w:r>
        <w:rPr>
          <w:rFonts w:ascii="Arial" w:eastAsia="Times New Roman" w:hAnsi="Arial" w:cs="Arial"/>
          <w:color w:val="131313"/>
          <w:sz w:val="18"/>
          <w:szCs w:val="18"/>
        </w:rPr>
        <w:t xml:space="preserve">  </w:t>
      </w:r>
      <w:proofErr w:type="spellStart"/>
      <w:r>
        <w:rPr>
          <w:rFonts w:ascii="Arial" w:eastAsia="Times New Roman" w:hAnsi="Arial" w:cs="Arial"/>
          <w:color w:val="131313"/>
          <w:sz w:val="18"/>
          <w:szCs w:val="18"/>
        </w:rPr>
        <w:t>fracc</w:t>
      </w:r>
      <w:proofErr w:type="spellEnd"/>
      <w:r>
        <w:rPr>
          <w:rFonts w:ascii="Arial" w:eastAsia="Times New Roman" w:hAnsi="Arial" w:cs="Arial"/>
          <w:color w:val="131313"/>
          <w:sz w:val="18"/>
          <w:szCs w:val="18"/>
        </w:rPr>
        <w:t xml:space="preserve"> </w:t>
      </w:r>
      <w:proofErr w:type="spellStart"/>
      <w:r>
        <w:rPr>
          <w:rFonts w:ascii="Arial" w:eastAsia="Times New Roman" w:hAnsi="Arial" w:cs="Arial"/>
          <w:color w:val="343333"/>
          <w:sz w:val="18"/>
          <w:szCs w:val="18"/>
        </w:rPr>
        <w:t>i</w:t>
      </w:r>
      <w:r>
        <w:rPr>
          <w:rFonts w:ascii="Arial" w:eastAsia="Times New Roman" w:hAnsi="Arial" w:cs="Arial"/>
          <w:color w:val="131313"/>
          <w:sz w:val="18"/>
          <w:szCs w:val="18"/>
        </w:rPr>
        <w:t>ón</w:t>
      </w:r>
      <w:proofErr w:type="spellEnd"/>
      <w:r>
        <w:rPr>
          <w:rFonts w:ascii="Arial" w:eastAsia="Times New Roman" w:hAnsi="Arial" w:cs="Arial"/>
          <w:color w:val="131313"/>
          <w:sz w:val="18"/>
          <w:szCs w:val="18"/>
        </w:rPr>
        <w:t xml:space="preserve"> 1   de  </w:t>
      </w:r>
      <w:r>
        <w:rPr>
          <w:rFonts w:ascii="Arial" w:eastAsia="Times New Roman" w:hAnsi="Arial" w:cs="Arial"/>
          <w:color w:val="343333"/>
          <w:sz w:val="18"/>
          <w:szCs w:val="18"/>
        </w:rPr>
        <w:t>l</w:t>
      </w:r>
      <w:r>
        <w:rPr>
          <w:rFonts w:ascii="Arial" w:eastAsia="Times New Roman" w:hAnsi="Arial" w:cs="Arial"/>
          <w:color w:val="131313"/>
          <w:sz w:val="18"/>
          <w:szCs w:val="18"/>
        </w:rPr>
        <w:t>a  LTAIPEJM,  artículo  3.1 fracción  IX de  la  LPDPPSOEJM  y  Lineamiento  Qu</w:t>
      </w:r>
      <w:r>
        <w:rPr>
          <w:rFonts w:ascii="Arial" w:eastAsia="Times New Roman" w:hAnsi="Arial" w:cs="Arial"/>
          <w:color w:val="343333"/>
          <w:sz w:val="18"/>
          <w:szCs w:val="18"/>
        </w:rPr>
        <w:t>i</w:t>
      </w:r>
      <w:r>
        <w:rPr>
          <w:rFonts w:ascii="Arial" w:eastAsia="Times New Roman" w:hAnsi="Arial" w:cs="Arial"/>
          <w:color w:val="131313"/>
          <w:sz w:val="18"/>
          <w:szCs w:val="18"/>
        </w:rPr>
        <w:t xml:space="preserve">ncuagésimo  Octavo f </w:t>
      </w:r>
      <w:proofErr w:type="spellStart"/>
      <w:r>
        <w:rPr>
          <w:rFonts w:ascii="Arial" w:eastAsia="Times New Roman" w:hAnsi="Arial" w:cs="Arial"/>
          <w:color w:val="343333"/>
          <w:sz w:val="18"/>
          <w:szCs w:val="18"/>
        </w:rPr>
        <w:t>r</w:t>
      </w:r>
      <w:r>
        <w:rPr>
          <w:rFonts w:ascii="Arial" w:eastAsia="Times New Roman" w:hAnsi="Arial" w:cs="Arial"/>
          <w:color w:val="131313"/>
          <w:sz w:val="18"/>
          <w:szCs w:val="18"/>
        </w:rPr>
        <w:t>acción</w:t>
      </w:r>
      <w:proofErr w:type="spellEnd"/>
      <w:r>
        <w:rPr>
          <w:rFonts w:ascii="Arial" w:eastAsia="Times New Roman" w:hAnsi="Arial" w:cs="Arial"/>
          <w:color w:val="131313"/>
          <w:sz w:val="18"/>
          <w:szCs w:val="18"/>
        </w:rPr>
        <w:t xml:space="preserve"> 1  de los LGPPICR. </w:t>
      </w:r>
    </w:p>
    <w:p w14:paraId="3B8748F2" w14:textId="77777777" w:rsidR="00060F94" w:rsidRPr="00060F94" w:rsidRDefault="00060F94" w:rsidP="00060F94">
      <w:pPr>
        <w:spacing w:after="0" w:line="240" w:lineRule="auto"/>
        <w:ind w:left="90" w:right="90"/>
        <w:jc w:val="both"/>
        <w:textAlignment w:val="baseline"/>
        <w:rPr>
          <w:rFonts w:ascii="Segoe UI" w:eastAsia="Times New Roman" w:hAnsi="Segoe UI" w:cs="Segoe UI"/>
          <w:sz w:val="18"/>
          <w:szCs w:val="18"/>
        </w:rPr>
      </w:pPr>
    </w:p>
    <w:p w14:paraId="6B12C1E5" w14:textId="77777777" w:rsidR="00060F94" w:rsidRDefault="00060F94" w:rsidP="00060F94">
      <w:pPr>
        <w:spacing w:after="0" w:line="240" w:lineRule="auto"/>
        <w:ind w:left="105"/>
        <w:jc w:val="both"/>
        <w:textAlignment w:val="baseline"/>
        <w:rPr>
          <w:rFonts w:ascii="Segoe UI" w:eastAsia="Times New Roman" w:hAnsi="Segoe UI" w:cs="Segoe UI"/>
          <w:sz w:val="18"/>
          <w:szCs w:val="18"/>
        </w:rPr>
      </w:pPr>
      <w:r>
        <w:rPr>
          <w:rFonts w:ascii="Arial" w:eastAsia="Times New Roman" w:hAnsi="Arial" w:cs="Arial"/>
          <w:color w:val="343333"/>
          <w:sz w:val="18"/>
          <w:szCs w:val="18"/>
        </w:rPr>
        <w:t xml:space="preserve">* </w:t>
      </w:r>
      <w:r>
        <w:rPr>
          <w:rFonts w:ascii="Arial" w:eastAsia="Times New Roman" w:hAnsi="Arial" w:cs="Arial"/>
          <w:color w:val="131313"/>
          <w:sz w:val="18"/>
          <w:szCs w:val="18"/>
        </w:rPr>
        <w:t xml:space="preserve">"LTAIPEJM: Ley de Transparencia y Acceso a </w:t>
      </w:r>
      <w:r>
        <w:rPr>
          <w:rFonts w:ascii="Arial" w:eastAsia="Times New Roman" w:hAnsi="Arial" w:cs="Arial"/>
          <w:color w:val="343333"/>
          <w:sz w:val="18"/>
          <w:szCs w:val="18"/>
        </w:rPr>
        <w:t>l</w:t>
      </w:r>
      <w:r>
        <w:rPr>
          <w:rFonts w:ascii="Arial" w:eastAsia="Times New Roman" w:hAnsi="Arial" w:cs="Arial"/>
          <w:color w:val="131313"/>
          <w:sz w:val="18"/>
          <w:szCs w:val="18"/>
        </w:rPr>
        <w:t>a Info</w:t>
      </w:r>
      <w:r>
        <w:rPr>
          <w:rFonts w:ascii="Arial" w:eastAsia="Times New Roman" w:hAnsi="Arial" w:cs="Arial"/>
          <w:color w:val="343333"/>
          <w:sz w:val="18"/>
          <w:szCs w:val="18"/>
        </w:rPr>
        <w:t>r</w:t>
      </w:r>
      <w:r>
        <w:rPr>
          <w:rFonts w:ascii="Arial" w:eastAsia="Times New Roman" w:hAnsi="Arial" w:cs="Arial"/>
          <w:color w:val="131313"/>
          <w:sz w:val="18"/>
          <w:szCs w:val="18"/>
        </w:rPr>
        <w:t>mación Púb</w:t>
      </w:r>
      <w:r>
        <w:rPr>
          <w:rFonts w:ascii="Arial" w:eastAsia="Times New Roman" w:hAnsi="Arial" w:cs="Arial"/>
          <w:color w:val="343333"/>
          <w:sz w:val="18"/>
          <w:szCs w:val="18"/>
        </w:rPr>
        <w:t>li</w:t>
      </w:r>
      <w:r>
        <w:rPr>
          <w:rFonts w:ascii="Arial" w:eastAsia="Times New Roman" w:hAnsi="Arial" w:cs="Arial"/>
          <w:color w:val="131313"/>
          <w:sz w:val="18"/>
          <w:szCs w:val="18"/>
        </w:rPr>
        <w:t>ca del Estado de Jalisco y sus Municipios. </w:t>
      </w:r>
    </w:p>
    <w:p w14:paraId="49A54F13" w14:textId="77777777" w:rsidR="00060F94" w:rsidRDefault="00060F94" w:rsidP="00060F94">
      <w:pPr>
        <w:spacing w:after="0" w:line="240" w:lineRule="auto"/>
        <w:ind w:left="105" w:right="105"/>
        <w:jc w:val="both"/>
        <w:textAlignment w:val="baseline"/>
        <w:rPr>
          <w:rFonts w:ascii="Segoe UI" w:eastAsia="Times New Roman" w:hAnsi="Segoe UI" w:cs="Segoe UI"/>
          <w:sz w:val="18"/>
          <w:szCs w:val="18"/>
        </w:rPr>
      </w:pPr>
      <w:r>
        <w:rPr>
          <w:rFonts w:ascii="Arial" w:eastAsia="Times New Roman" w:hAnsi="Arial" w:cs="Arial"/>
          <w:color w:val="131313"/>
          <w:sz w:val="18"/>
          <w:szCs w:val="18"/>
        </w:rPr>
        <w:t xml:space="preserve">LPDPPSOEJM: </w:t>
      </w:r>
      <w:r>
        <w:rPr>
          <w:rFonts w:ascii="Arial" w:eastAsia="Times New Roman" w:hAnsi="Arial" w:cs="Arial"/>
          <w:color w:val="343333"/>
          <w:sz w:val="18"/>
          <w:szCs w:val="18"/>
        </w:rPr>
        <w:t>L</w:t>
      </w:r>
      <w:r>
        <w:rPr>
          <w:rFonts w:ascii="Arial" w:eastAsia="Times New Roman" w:hAnsi="Arial" w:cs="Arial"/>
          <w:color w:val="131313"/>
          <w:sz w:val="18"/>
          <w:szCs w:val="18"/>
        </w:rPr>
        <w:t>ey de Protección de Datos Pe</w:t>
      </w:r>
      <w:r>
        <w:rPr>
          <w:rFonts w:ascii="Arial" w:eastAsia="Times New Roman" w:hAnsi="Arial" w:cs="Arial"/>
          <w:color w:val="343333"/>
          <w:sz w:val="18"/>
          <w:szCs w:val="18"/>
        </w:rPr>
        <w:t>r</w:t>
      </w:r>
      <w:r>
        <w:rPr>
          <w:rFonts w:ascii="Arial" w:eastAsia="Times New Roman" w:hAnsi="Arial" w:cs="Arial"/>
          <w:color w:val="131313"/>
          <w:sz w:val="18"/>
          <w:szCs w:val="18"/>
        </w:rPr>
        <w:t>sona</w:t>
      </w:r>
      <w:r>
        <w:rPr>
          <w:rFonts w:ascii="Arial" w:eastAsia="Times New Roman" w:hAnsi="Arial" w:cs="Arial"/>
          <w:color w:val="343333"/>
          <w:sz w:val="18"/>
          <w:szCs w:val="18"/>
        </w:rPr>
        <w:t>l</w:t>
      </w:r>
      <w:r>
        <w:rPr>
          <w:rFonts w:ascii="Arial" w:eastAsia="Times New Roman" w:hAnsi="Arial" w:cs="Arial"/>
          <w:color w:val="131313"/>
          <w:sz w:val="18"/>
          <w:szCs w:val="18"/>
        </w:rPr>
        <w:t>es en Poses</w:t>
      </w:r>
      <w:r>
        <w:rPr>
          <w:rFonts w:ascii="Arial" w:eastAsia="Times New Roman" w:hAnsi="Arial" w:cs="Arial"/>
          <w:color w:val="343333"/>
          <w:sz w:val="18"/>
          <w:szCs w:val="18"/>
        </w:rPr>
        <w:t>i</w:t>
      </w:r>
      <w:r>
        <w:rPr>
          <w:rFonts w:ascii="Arial" w:eastAsia="Times New Roman" w:hAnsi="Arial" w:cs="Arial"/>
          <w:color w:val="131313"/>
          <w:sz w:val="18"/>
          <w:szCs w:val="18"/>
        </w:rPr>
        <w:t>ón de Sujetos Obl</w:t>
      </w:r>
      <w:r>
        <w:rPr>
          <w:rFonts w:ascii="Arial" w:eastAsia="Times New Roman" w:hAnsi="Arial" w:cs="Arial"/>
          <w:color w:val="343333"/>
          <w:sz w:val="18"/>
          <w:szCs w:val="18"/>
        </w:rPr>
        <w:t>i</w:t>
      </w:r>
      <w:r>
        <w:rPr>
          <w:rFonts w:ascii="Arial" w:eastAsia="Times New Roman" w:hAnsi="Arial" w:cs="Arial"/>
          <w:color w:val="131313"/>
          <w:sz w:val="18"/>
          <w:szCs w:val="18"/>
        </w:rPr>
        <w:t>gados en e</w:t>
      </w:r>
      <w:r>
        <w:rPr>
          <w:rFonts w:ascii="Arial" w:eastAsia="Times New Roman" w:hAnsi="Arial" w:cs="Arial"/>
          <w:color w:val="343333"/>
          <w:sz w:val="18"/>
          <w:szCs w:val="18"/>
        </w:rPr>
        <w:t xml:space="preserve">l </w:t>
      </w:r>
      <w:r>
        <w:rPr>
          <w:rFonts w:ascii="Arial" w:eastAsia="Times New Roman" w:hAnsi="Arial" w:cs="Arial"/>
          <w:color w:val="131313"/>
          <w:sz w:val="18"/>
          <w:szCs w:val="18"/>
        </w:rPr>
        <w:t>Es</w:t>
      </w:r>
      <w:r>
        <w:rPr>
          <w:rFonts w:ascii="Arial" w:eastAsia="Times New Roman" w:hAnsi="Arial" w:cs="Arial"/>
          <w:color w:val="343333"/>
          <w:sz w:val="18"/>
          <w:szCs w:val="18"/>
        </w:rPr>
        <w:t>t</w:t>
      </w:r>
      <w:r>
        <w:rPr>
          <w:rFonts w:ascii="Arial" w:eastAsia="Times New Roman" w:hAnsi="Arial" w:cs="Arial"/>
          <w:color w:val="131313"/>
          <w:sz w:val="18"/>
          <w:szCs w:val="18"/>
        </w:rPr>
        <w:t>ado de Jalisco y sus Municipios. </w:t>
      </w:r>
    </w:p>
    <w:p w14:paraId="65D7607F" w14:textId="77777777" w:rsidR="00060F94" w:rsidRDefault="00060F94" w:rsidP="00060F94">
      <w:pPr>
        <w:spacing w:after="0" w:line="240" w:lineRule="auto"/>
        <w:ind w:left="105" w:right="105"/>
        <w:jc w:val="both"/>
        <w:textAlignment w:val="baseline"/>
        <w:rPr>
          <w:rFonts w:ascii="Segoe UI" w:eastAsia="Times New Roman" w:hAnsi="Segoe UI" w:cs="Segoe UI"/>
          <w:sz w:val="18"/>
          <w:szCs w:val="18"/>
        </w:rPr>
      </w:pPr>
      <w:r>
        <w:rPr>
          <w:rFonts w:ascii="Arial" w:eastAsia="Times New Roman" w:hAnsi="Arial" w:cs="Arial"/>
          <w:color w:val="131313"/>
          <w:sz w:val="18"/>
          <w:szCs w:val="18"/>
        </w:rPr>
        <w:t>LGPPICR: Lineamientos Genera</w:t>
      </w:r>
      <w:r>
        <w:rPr>
          <w:rFonts w:ascii="Arial" w:eastAsia="Times New Roman" w:hAnsi="Arial" w:cs="Arial"/>
          <w:color w:val="343333"/>
          <w:sz w:val="18"/>
          <w:szCs w:val="18"/>
        </w:rPr>
        <w:t>l</w:t>
      </w:r>
      <w:r>
        <w:rPr>
          <w:rFonts w:ascii="Arial" w:eastAsia="Times New Roman" w:hAnsi="Arial" w:cs="Arial"/>
          <w:color w:val="131313"/>
          <w:sz w:val="18"/>
          <w:szCs w:val="18"/>
        </w:rPr>
        <w:t>es pa</w:t>
      </w:r>
      <w:r>
        <w:rPr>
          <w:rFonts w:ascii="Arial" w:eastAsia="Times New Roman" w:hAnsi="Arial" w:cs="Arial"/>
          <w:color w:val="343333"/>
          <w:sz w:val="18"/>
          <w:szCs w:val="18"/>
        </w:rPr>
        <w:t>r</w:t>
      </w:r>
      <w:r>
        <w:rPr>
          <w:rFonts w:ascii="Arial" w:eastAsia="Times New Roman" w:hAnsi="Arial" w:cs="Arial"/>
          <w:color w:val="131313"/>
          <w:sz w:val="18"/>
          <w:szCs w:val="18"/>
        </w:rPr>
        <w:t>a la Protecc</w:t>
      </w:r>
      <w:r>
        <w:rPr>
          <w:rFonts w:ascii="Arial" w:eastAsia="Times New Roman" w:hAnsi="Arial" w:cs="Arial"/>
          <w:color w:val="343333"/>
          <w:sz w:val="18"/>
          <w:szCs w:val="18"/>
        </w:rPr>
        <w:t>i</w:t>
      </w:r>
      <w:r>
        <w:rPr>
          <w:rFonts w:ascii="Arial" w:eastAsia="Times New Roman" w:hAnsi="Arial" w:cs="Arial"/>
          <w:color w:val="131313"/>
          <w:sz w:val="18"/>
          <w:szCs w:val="18"/>
        </w:rPr>
        <w:t xml:space="preserve">ón de la Información Confidencial y Reservada que deberán observar </w:t>
      </w:r>
      <w:r>
        <w:rPr>
          <w:rFonts w:ascii="Arial" w:eastAsia="Times New Roman" w:hAnsi="Arial" w:cs="Arial"/>
          <w:color w:val="343333"/>
          <w:sz w:val="18"/>
          <w:szCs w:val="18"/>
        </w:rPr>
        <w:t>l</w:t>
      </w:r>
      <w:r>
        <w:rPr>
          <w:rFonts w:ascii="Arial" w:eastAsia="Times New Roman" w:hAnsi="Arial" w:cs="Arial"/>
          <w:color w:val="131313"/>
          <w:sz w:val="18"/>
          <w:szCs w:val="18"/>
        </w:rPr>
        <w:t>os sujetos ob</w:t>
      </w:r>
      <w:r>
        <w:rPr>
          <w:rFonts w:ascii="Arial" w:eastAsia="Times New Roman" w:hAnsi="Arial" w:cs="Arial"/>
          <w:color w:val="343333"/>
          <w:sz w:val="18"/>
          <w:szCs w:val="18"/>
        </w:rPr>
        <w:t>l</w:t>
      </w:r>
      <w:r>
        <w:rPr>
          <w:rFonts w:ascii="Arial" w:eastAsia="Times New Roman" w:hAnsi="Arial" w:cs="Arial"/>
          <w:color w:val="131313"/>
          <w:sz w:val="18"/>
          <w:szCs w:val="18"/>
        </w:rPr>
        <w:t>igados previstos en la Ley de Transparencia y Acceso a la Información Púb</w:t>
      </w:r>
      <w:r>
        <w:rPr>
          <w:rFonts w:ascii="Arial" w:eastAsia="Times New Roman" w:hAnsi="Arial" w:cs="Arial"/>
          <w:color w:val="343333"/>
          <w:sz w:val="18"/>
          <w:szCs w:val="18"/>
        </w:rPr>
        <w:t>li</w:t>
      </w:r>
      <w:r>
        <w:rPr>
          <w:rFonts w:ascii="Arial" w:eastAsia="Times New Roman" w:hAnsi="Arial" w:cs="Arial"/>
          <w:color w:val="131313"/>
          <w:sz w:val="18"/>
          <w:szCs w:val="18"/>
        </w:rPr>
        <w:t>ca del Estado de Jalisco y sus Munic</w:t>
      </w:r>
      <w:r>
        <w:rPr>
          <w:rFonts w:ascii="Arial" w:eastAsia="Times New Roman" w:hAnsi="Arial" w:cs="Arial"/>
          <w:color w:val="343333"/>
          <w:sz w:val="18"/>
          <w:szCs w:val="18"/>
        </w:rPr>
        <w:t>i</w:t>
      </w:r>
      <w:r>
        <w:rPr>
          <w:rFonts w:ascii="Arial" w:eastAsia="Times New Roman" w:hAnsi="Arial" w:cs="Arial"/>
          <w:color w:val="131313"/>
          <w:sz w:val="18"/>
          <w:szCs w:val="18"/>
        </w:rPr>
        <w:t>pios." </w:t>
      </w:r>
    </w:p>
    <w:p w14:paraId="129DC4C0" w14:textId="77777777" w:rsidR="00060F94" w:rsidRDefault="00060F94" w:rsidP="00060F94">
      <w:pPr>
        <w:spacing w:after="0" w:line="240" w:lineRule="auto"/>
        <w:jc w:val="center"/>
        <w:rPr>
          <w:rFonts w:ascii="Lucida Sans Unicode" w:eastAsiaTheme="minorHAnsi" w:hAnsi="Lucida Sans Unicode" w:cs="Lucida Sans Unicode"/>
          <w:sz w:val="20"/>
          <w:szCs w:val="20"/>
          <w:lang w:eastAsia="en-US"/>
        </w:rPr>
      </w:pPr>
    </w:p>
    <w:p w14:paraId="3BE6AC0E" w14:textId="77777777" w:rsidR="00060F94" w:rsidRPr="00285EB0" w:rsidRDefault="00060F94" w:rsidP="00F568C6">
      <w:pPr>
        <w:spacing w:after="0" w:line="240" w:lineRule="auto"/>
        <w:jc w:val="center"/>
        <w:rPr>
          <w:rFonts w:ascii="Lucida Sans Unicode" w:eastAsia="Trebuchet MS" w:hAnsi="Lucida Sans Unicode" w:cs="Lucida Sans Unicode"/>
          <w:sz w:val="14"/>
          <w:szCs w:val="14"/>
        </w:rPr>
      </w:pPr>
    </w:p>
    <w:sectPr w:rsidR="00060F94" w:rsidRPr="00285EB0" w:rsidSect="00E97BC1">
      <w:headerReference w:type="default" r:id="rId9"/>
      <w:footerReference w:type="default" r:id="rId10"/>
      <w:pgSz w:w="12240" w:h="15840" w:code="1"/>
      <w:pgMar w:top="2552" w:right="141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6EF7F" w14:textId="77777777" w:rsidR="00E97BC1" w:rsidRDefault="00E97BC1">
      <w:pPr>
        <w:spacing w:after="0" w:line="240" w:lineRule="auto"/>
      </w:pPr>
      <w:r>
        <w:separator/>
      </w:r>
    </w:p>
  </w:endnote>
  <w:endnote w:type="continuationSeparator" w:id="0">
    <w:p w14:paraId="38CBF727" w14:textId="77777777" w:rsidR="00E97BC1" w:rsidRDefault="00E97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A51C7" w14:textId="77777777" w:rsidR="001712A9" w:rsidRPr="00035158" w:rsidRDefault="001712A9"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77777777" w:rsidR="001712A9" w:rsidRPr="00FB0897" w:rsidRDefault="001712A9" w:rsidP="00BD34D8">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B0897">
      <w:rPr>
        <w:rFonts w:ascii="Lucida Sans Unicode" w:hAnsi="Lucida Sans Unicode" w:cs="Lucida Sans Unicode"/>
        <w:bCs/>
        <w:sz w:val="15"/>
        <w:szCs w:val="15"/>
        <w:lang w:eastAsia="en-US"/>
      </w:rPr>
      <w:t xml:space="preserve">Página </w:t>
    </w:r>
    <w:r w:rsidRPr="00FB0897">
      <w:rPr>
        <w:rFonts w:ascii="Lucida Sans Unicode" w:hAnsi="Lucida Sans Unicode" w:cs="Lucida Sans Unicode"/>
        <w:bCs/>
        <w:sz w:val="15"/>
        <w:szCs w:val="15"/>
        <w:lang w:eastAsia="en-US"/>
      </w:rPr>
      <w:fldChar w:fldCharType="begin"/>
    </w:r>
    <w:r w:rsidRPr="00FB0897">
      <w:rPr>
        <w:rFonts w:ascii="Lucida Sans Unicode" w:hAnsi="Lucida Sans Unicode" w:cs="Lucida Sans Unicode"/>
        <w:bCs/>
        <w:sz w:val="15"/>
        <w:szCs w:val="15"/>
        <w:lang w:eastAsia="en-US"/>
      </w:rPr>
      <w:instrText xml:space="preserve"> PAGE </w:instrText>
    </w:r>
    <w:r w:rsidRPr="00FB0897">
      <w:rPr>
        <w:rFonts w:ascii="Lucida Sans Unicode" w:hAnsi="Lucida Sans Unicode" w:cs="Lucida Sans Unicode"/>
        <w:bCs/>
        <w:sz w:val="15"/>
        <w:szCs w:val="15"/>
        <w:lang w:eastAsia="en-US"/>
      </w:rPr>
      <w:fldChar w:fldCharType="separate"/>
    </w:r>
    <w:r w:rsidR="00973187" w:rsidRPr="00FB0897">
      <w:rPr>
        <w:rFonts w:ascii="Lucida Sans Unicode" w:hAnsi="Lucida Sans Unicode" w:cs="Lucida Sans Unicode"/>
        <w:bCs/>
        <w:noProof/>
        <w:sz w:val="15"/>
        <w:szCs w:val="15"/>
        <w:lang w:eastAsia="en-US"/>
      </w:rPr>
      <w:t>29</w:t>
    </w:r>
    <w:r w:rsidRPr="00FB0897">
      <w:rPr>
        <w:rFonts w:ascii="Lucida Sans Unicode" w:hAnsi="Lucida Sans Unicode" w:cs="Lucida Sans Unicode"/>
        <w:bCs/>
        <w:sz w:val="15"/>
        <w:szCs w:val="15"/>
        <w:lang w:eastAsia="en-US"/>
      </w:rPr>
      <w:fldChar w:fldCharType="end"/>
    </w:r>
    <w:r w:rsidRPr="00FB0897">
      <w:rPr>
        <w:rFonts w:ascii="Lucida Sans Unicode" w:hAnsi="Lucida Sans Unicode" w:cs="Lucida Sans Unicode"/>
        <w:bCs/>
        <w:sz w:val="15"/>
        <w:szCs w:val="15"/>
        <w:lang w:eastAsia="en-US"/>
      </w:rPr>
      <w:t xml:space="preserve"> de </w:t>
    </w:r>
    <w:r w:rsidRPr="00FB0897">
      <w:rPr>
        <w:rFonts w:ascii="Lucida Sans Unicode" w:hAnsi="Lucida Sans Unicode" w:cs="Lucida Sans Unicode"/>
        <w:bCs/>
        <w:sz w:val="15"/>
        <w:szCs w:val="15"/>
        <w:lang w:eastAsia="en-US"/>
      </w:rPr>
      <w:fldChar w:fldCharType="begin"/>
    </w:r>
    <w:r w:rsidRPr="00FB0897">
      <w:rPr>
        <w:rFonts w:ascii="Lucida Sans Unicode" w:hAnsi="Lucida Sans Unicode" w:cs="Lucida Sans Unicode"/>
        <w:bCs/>
        <w:sz w:val="15"/>
        <w:szCs w:val="15"/>
        <w:lang w:eastAsia="en-US"/>
      </w:rPr>
      <w:instrText xml:space="preserve"> NUMPAGES </w:instrText>
    </w:r>
    <w:r w:rsidRPr="00FB0897">
      <w:rPr>
        <w:rFonts w:ascii="Lucida Sans Unicode" w:hAnsi="Lucida Sans Unicode" w:cs="Lucida Sans Unicode"/>
        <w:bCs/>
        <w:sz w:val="15"/>
        <w:szCs w:val="15"/>
        <w:lang w:eastAsia="en-US"/>
      </w:rPr>
      <w:fldChar w:fldCharType="separate"/>
    </w:r>
    <w:r w:rsidR="00973187" w:rsidRPr="00FB0897">
      <w:rPr>
        <w:rFonts w:ascii="Lucida Sans Unicode" w:hAnsi="Lucida Sans Unicode" w:cs="Lucida Sans Unicode"/>
        <w:bCs/>
        <w:noProof/>
        <w:sz w:val="15"/>
        <w:szCs w:val="15"/>
        <w:lang w:eastAsia="en-US"/>
      </w:rPr>
      <w:t>31</w:t>
    </w:r>
    <w:r w:rsidRPr="00FB0897">
      <w:rPr>
        <w:rFonts w:ascii="Lucida Sans Unicode" w:hAnsi="Lucida Sans Unicode" w:cs="Lucida Sans Unicode"/>
        <w:bCs/>
        <w:sz w:val="15"/>
        <w:szCs w:val="15"/>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CA69D" w14:textId="77777777" w:rsidR="00E97BC1" w:rsidRDefault="00E97BC1">
      <w:pPr>
        <w:spacing w:after="0" w:line="240" w:lineRule="auto"/>
      </w:pPr>
      <w:r>
        <w:separator/>
      </w:r>
    </w:p>
  </w:footnote>
  <w:footnote w:type="continuationSeparator" w:id="0">
    <w:p w14:paraId="193204F3" w14:textId="77777777" w:rsidR="00E97BC1" w:rsidRDefault="00E97BC1">
      <w:pPr>
        <w:spacing w:after="0" w:line="240" w:lineRule="auto"/>
      </w:pPr>
      <w:r>
        <w:continuationSeparator/>
      </w:r>
    </w:p>
  </w:footnote>
  <w:footnote w:id="1">
    <w:p w14:paraId="3BA82733" w14:textId="77777777" w:rsidR="00510116" w:rsidRPr="00631587" w:rsidRDefault="00510116" w:rsidP="00631587">
      <w:pPr>
        <w:pStyle w:val="Textonotapie"/>
        <w:jc w:val="both"/>
        <w:rPr>
          <w:rFonts w:ascii="Lucida Sans Unicode" w:hAnsi="Lucida Sans Unicode" w:cs="Lucida Sans Unicode"/>
          <w:sz w:val="16"/>
          <w:szCs w:val="16"/>
        </w:rPr>
      </w:pPr>
      <w:r w:rsidRPr="00631587">
        <w:rPr>
          <w:rStyle w:val="Refdenotaalpie"/>
          <w:sz w:val="16"/>
          <w:szCs w:val="16"/>
        </w:rPr>
        <w:footnoteRef/>
      </w:r>
      <w:r w:rsidRPr="00631587">
        <w:rPr>
          <w:sz w:val="16"/>
          <w:szCs w:val="16"/>
        </w:rPr>
        <w:t xml:space="preserve"> </w:t>
      </w:r>
      <w:r w:rsidRPr="00631587">
        <w:rPr>
          <w:rFonts w:ascii="Lucida Sans Unicode" w:hAnsi="Lucida Sans Unicode" w:cs="Lucida Sans Unicode"/>
          <w:sz w:val="16"/>
          <w:szCs w:val="16"/>
        </w:rPr>
        <w:t>Consultable en https://www.iepcjalisco.org.mx/sites/default/files/medida_cautelar_pso-queja-023-vp.pdf</w:t>
      </w:r>
    </w:p>
  </w:footnote>
  <w:footnote w:id="2">
    <w:p w14:paraId="7BDFF844" w14:textId="4A64AB0B" w:rsidR="001712A9" w:rsidRPr="00631587" w:rsidRDefault="001712A9" w:rsidP="00631587">
      <w:pPr>
        <w:pStyle w:val="Textonotapie"/>
        <w:jc w:val="both"/>
        <w:rPr>
          <w:rFonts w:ascii="Lucida Sans Unicode" w:hAnsi="Lucida Sans Unicode" w:cs="Lucida Sans Unicode"/>
          <w:sz w:val="16"/>
          <w:szCs w:val="16"/>
          <w:lang w:val="es-MX"/>
        </w:rPr>
      </w:pPr>
      <w:r w:rsidRPr="00631587">
        <w:rPr>
          <w:rStyle w:val="Refdenotaalpie"/>
          <w:rFonts w:ascii="Lucida Sans Unicode" w:hAnsi="Lucida Sans Unicode" w:cs="Lucida Sans Unicode"/>
          <w:sz w:val="16"/>
          <w:szCs w:val="16"/>
        </w:rPr>
        <w:footnoteRef/>
      </w:r>
      <w:r w:rsidRPr="00631587">
        <w:rPr>
          <w:rFonts w:ascii="Lucida Sans Unicode" w:hAnsi="Lucida Sans Unicode" w:cs="Lucida Sans Unicode"/>
          <w:sz w:val="16"/>
          <w:szCs w:val="16"/>
        </w:rPr>
        <w:t xml:space="preserve"> Todas las fechas corresponden a la presente anualidad salvo disposición en contrario.</w:t>
      </w:r>
    </w:p>
  </w:footnote>
  <w:footnote w:id="3">
    <w:p w14:paraId="4953E0D1" w14:textId="77777777" w:rsidR="001712A9" w:rsidRPr="00631587" w:rsidRDefault="001712A9" w:rsidP="00631587">
      <w:pPr>
        <w:pStyle w:val="Textonotapie"/>
        <w:jc w:val="both"/>
        <w:rPr>
          <w:rFonts w:ascii="Lucida Sans Unicode" w:hAnsi="Lucida Sans Unicode" w:cs="Lucida Sans Unicode"/>
          <w:sz w:val="16"/>
          <w:szCs w:val="16"/>
        </w:rPr>
      </w:pPr>
      <w:r w:rsidRPr="00631587">
        <w:rPr>
          <w:rStyle w:val="Refdenotaalpie"/>
          <w:sz w:val="16"/>
          <w:szCs w:val="16"/>
        </w:rPr>
        <w:footnoteRef/>
      </w:r>
      <w:r w:rsidRPr="00631587">
        <w:rPr>
          <w:rFonts w:ascii="Lucida Sans Unicode" w:hAnsi="Lucida Sans Unicode" w:cs="Lucida Sans Unicode"/>
          <w:sz w:val="16"/>
          <w:szCs w:val="16"/>
        </w:rPr>
        <w:t xml:space="preserve"> En adelante Instituto</w:t>
      </w:r>
    </w:p>
  </w:footnote>
  <w:footnote w:id="4">
    <w:p w14:paraId="157D93B3" w14:textId="77777777" w:rsidR="001712A9" w:rsidRPr="006C52F3" w:rsidRDefault="001712A9" w:rsidP="00631587">
      <w:pPr>
        <w:pStyle w:val="Textonotapie"/>
        <w:jc w:val="both"/>
        <w:rPr>
          <w:rFonts w:ascii="Lucida Sans Unicode" w:hAnsi="Lucida Sans Unicode" w:cs="Lucida Sans Unicode"/>
          <w:sz w:val="13"/>
          <w:szCs w:val="13"/>
        </w:rPr>
      </w:pPr>
      <w:r w:rsidRPr="00631587">
        <w:rPr>
          <w:rStyle w:val="Refdenotaalpie"/>
          <w:rFonts w:ascii="Lucida Sans Unicode" w:hAnsi="Lucida Sans Unicode" w:cs="Lucida Sans Unicode"/>
          <w:sz w:val="16"/>
          <w:szCs w:val="16"/>
        </w:rPr>
        <w:footnoteRef/>
      </w:r>
      <w:r w:rsidRPr="00631587">
        <w:rPr>
          <w:rFonts w:ascii="Lucida Sans Unicode" w:hAnsi="Lucida Sans Unicode" w:cs="Lucida Sans Unicode"/>
          <w:sz w:val="16"/>
          <w:szCs w:val="16"/>
        </w:rPr>
        <w:t xml:space="preserve"> En lo sucesivo Secretaría</w:t>
      </w:r>
    </w:p>
  </w:footnote>
  <w:footnote w:id="5">
    <w:p w14:paraId="5C6DFFD9" w14:textId="2D55DE10" w:rsidR="001712A9" w:rsidRPr="00F568C6" w:rsidRDefault="001712A9">
      <w:pPr>
        <w:pStyle w:val="Textonotapie"/>
        <w:rPr>
          <w:rFonts w:ascii="Lucida Sans Unicode" w:hAnsi="Lucida Sans Unicode" w:cs="Lucida Sans Unicode"/>
          <w:sz w:val="16"/>
          <w:szCs w:val="16"/>
          <w:lang w:val="es-MX"/>
        </w:rPr>
      </w:pPr>
      <w:r w:rsidRPr="00F568C6">
        <w:rPr>
          <w:rStyle w:val="Refdenotaalpie"/>
          <w:rFonts w:ascii="Lucida Sans Unicode" w:hAnsi="Lucida Sans Unicode" w:cs="Lucida Sans Unicode"/>
          <w:sz w:val="16"/>
          <w:szCs w:val="16"/>
        </w:rPr>
        <w:footnoteRef/>
      </w:r>
      <w:r w:rsidRPr="00F568C6">
        <w:rPr>
          <w:rFonts w:ascii="Lucida Sans Unicode" w:hAnsi="Lucida Sans Unicode" w:cs="Lucida Sans Unicode"/>
          <w:sz w:val="16"/>
          <w:szCs w:val="16"/>
        </w:rPr>
        <w:t xml:space="preserve"> </w:t>
      </w:r>
      <w:r w:rsidRPr="00F568C6">
        <w:rPr>
          <w:rFonts w:ascii="Lucida Sans Unicode" w:hAnsi="Lucida Sans Unicode" w:cs="Lucida Sans Unicode"/>
          <w:sz w:val="16"/>
          <w:szCs w:val="16"/>
          <w:lang w:val="es-MX"/>
        </w:rPr>
        <w:t>En adelante Consejo General</w:t>
      </w:r>
    </w:p>
  </w:footnote>
  <w:footnote w:id="6">
    <w:p w14:paraId="05F2CF92" w14:textId="77777777" w:rsidR="001712A9" w:rsidRPr="00F568C6" w:rsidRDefault="001712A9" w:rsidP="00163B39">
      <w:pPr>
        <w:pStyle w:val="Textonotapie"/>
        <w:jc w:val="both"/>
        <w:rPr>
          <w:rFonts w:ascii="Lucida Sans Unicode" w:hAnsi="Lucida Sans Unicode" w:cs="Lucida Sans Unicode"/>
          <w:sz w:val="16"/>
          <w:szCs w:val="16"/>
        </w:rPr>
      </w:pPr>
      <w:r w:rsidRPr="00F568C6">
        <w:rPr>
          <w:rFonts w:ascii="Lucida Sans Unicode" w:hAnsi="Lucida Sans Unicode" w:cs="Lucida Sans Unicode"/>
          <w:sz w:val="16"/>
          <w:szCs w:val="16"/>
          <w:vertAlign w:val="superscript"/>
        </w:rPr>
        <w:footnoteRef/>
      </w:r>
      <w:r w:rsidRPr="00F568C6">
        <w:rPr>
          <w:rFonts w:ascii="Lucida Sans Unicode" w:hAnsi="Lucida Sans Unicode" w:cs="Lucida Sans Unicode"/>
          <w:sz w:val="16"/>
          <w:szCs w:val="16"/>
        </w:rPr>
        <w:t xml:space="preserve"> </w:t>
      </w:r>
      <w:r w:rsidRPr="00F568C6">
        <w:rPr>
          <w:rFonts w:ascii="Lucida Sans Unicode" w:hAnsi="Lucida Sans Unicode" w:cs="Lucida Sans Unicode"/>
          <w:sz w:val="16"/>
          <w:szCs w:val="16"/>
          <w:lang w:val="es-MX"/>
        </w:rPr>
        <w:t>En adelante Sala Superior.</w:t>
      </w:r>
    </w:p>
  </w:footnote>
  <w:footnote w:id="7">
    <w:p w14:paraId="4F11B827" w14:textId="77777777" w:rsidR="001712A9" w:rsidRDefault="001712A9" w:rsidP="00163B39">
      <w:pPr>
        <w:pStyle w:val="Textonotapie"/>
        <w:jc w:val="both"/>
      </w:pPr>
      <w:r w:rsidRPr="00F568C6">
        <w:rPr>
          <w:rFonts w:ascii="Lucida Sans Unicode" w:hAnsi="Lucida Sans Unicode" w:cs="Lucida Sans Unicode"/>
          <w:sz w:val="16"/>
          <w:szCs w:val="16"/>
          <w:vertAlign w:val="superscript"/>
        </w:rPr>
        <w:footnoteRef/>
      </w:r>
      <w:r w:rsidRPr="00F568C6">
        <w:rPr>
          <w:rFonts w:ascii="Lucida Sans Unicode" w:hAnsi="Lucida Sans Unicode" w:cs="Lucida Sans Unicode"/>
          <w:sz w:val="16"/>
          <w:szCs w:val="16"/>
        </w:rPr>
        <w:t xml:space="preserve"> Visibles en la Compilación 1997-2013 de Jurisprudencia y Tesis en Materia Electoral, Volumen 1, páginas 122, 123, 124 y 125.</w:t>
      </w:r>
    </w:p>
  </w:footnote>
  <w:footnote w:id="8">
    <w:p w14:paraId="0DFA27D6" w14:textId="77777777" w:rsidR="001712A9" w:rsidRPr="00FB0897" w:rsidRDefault="001712A9" w:rsidP="00E36D0A">
      <w:pPr>
        <w:pStyle w:val="Textonotapie"/>
        <w:spacing w:before="120" w:after="120"/>
        <w:jc w:val="both"/>
        <w:rPr>
          <w:rFonts w:ascii="Lucida Sans Unicode" w:hAnsi="Lucida Sans Unicode" w:cs="Lucida Sans Unicode"/>
          <w:color w:val="000000" w:themeColor="text1"/>
          <w:sz w:val="16"/>
          <w:szCs w:val="16"/>
        </w:rPr>
      </w:pPr>
      <w:r w:rsidRPr="00FB0897">
        <w:rPr>
          <w:rStyle w:val="Refdenotaalpie"/>
          <w:rFonts w:ascii="Lucida Sans Unicode" w:hAnsi="Lucida Sans Unicode" w:cs="Lucida Sans Unicode"/>
          <w:color w:val="000000" w:themeColor="text1"/>
          <w:sz w:val="16"/>
          <w:szCs w:val="16"/>
        </w:rPr>
        <w:footnoteRef/>
      </w:r>
      <w:r w:rsidRPr="00FB0897">
        <w:rPr>
          <w:rFonts w:ascii="Lucida Sans Unicode" w:hAnsi="Lucida Sans Unicode" w:cs="Lucida Sans Unicode"/>
          <w:color w:val="000000" w:themeColor="text1"/>
          <w:sz w:val="16"/>
          <w:szCs w:val="16"/>
        </w:rPr>
        <w:t xml:space="preserve"> SUP-JRC-678/2015 y SUP-JRC-55/2018.</w:t>
      </w:r>
    </w:p>
  </w:footnote>
  <w:footnote w:id="9">
    <w:p w14:paraId="4EFAC8F1" w14:textId="77777777" w:rsidR="001712A9" w:rsidRPr="00D559F1" w:rsidRDefault="001712A9" w:rsidP="00386D07">
      <w:pPr>
        <w:pStyle w:val="Textonotapie"/>
        <w:spacing w:line="276" w:lineRule="auto"/>
        <w:jc w:val="both"/>
        <w:rPr>
          <w:rFonts w:ascii="Lucida Sans Unicode" w:hAnsi="Lucida Sans Unicode" w:cs="Lucida Sans Unicode"/>
          <w:sz w:val="16"/>
          <w:szCs w:val="16"/>
          <w:lang w:val="es-MX"/>
        </w:rPr>
      </w:pPr>
      <w:r w:rsidRPr="002B25AD">
        <w:rPr>
          <w:rStyle w:val="Refdenotaalpie"/>
          <w:rFonts w:ascii="Lucida Sans" w:hAnsi="Lucida Sans"/>
          <w:sz w:val="18"/>
          <w:szCs w:val="18"/>
        </w:rPr>
        <w:footnoteRef/>
      </w:r>
      <w:r w:rsidRPr="002B25AD">
        <w:rPr>
          <w:rFonts w:ascii="Lucida Sans" w:hAnsi="Lucida Sans"/>
          <w:sz w:val="18"/>
          <w:szCs w:val="18"/>
        </w:rPr>
        <w:t xml:space="preserve"> </w:t>
      </w:r>
      <w:r w:rsidRPr="00D559F1">
        <w:rPr>
          <w:rFonts w:ascii="Lucida Sans Unicode" w:eastAsia="Arial" w:hAnsi="Lucida Sans Unicode" w:cs="Lucida Sans Unicode"/>
          <w:color w:val="000000" w:themeColor="text1"/>
          <w:sz w:val="16"/>
          <w:szCs w:val="16"/>
          <w:lang w:val="es"/>
        </w:rPr>
        <w:t>Jurisprudencia de la Segunda Sala de la Suprema Corte de Justicia de la Nación, de rubro “</w:t>
      </w:r>
      <w:r w:rsidRPr="00D559F1">
        <w:rPr>
          <w:rFonts w:ascii="Lucida Sans Unicode" w:eastAsia="Arial" w:hAnsi="Lucida Sans Unicode" w:cs="Lucida Sans Unicode"/>
          <w:smallCaps/>
          <w:color w:val="000000" w:themeColor="text1"/>
          <w:sz w:val="16"/>
          <w:szCs w:val="16"/>
          <w:lang w:val="es"/>
        </w:rPr>
        <w:t xml:space="preserve">fundamentación y motivación”. </w:t>
      </w:r>
      <w:r w:rsidRPr="00D559F1">
        <w:rPr>
          <w:rFonts w:ascii="Lucida Sans Unicode" w:eastAsia="Arial" w:hAnsi="Lucida Sans Unicode" w:cs="Lucida Sans Unicode"/>
          <w:color w:val="000000" w:themeColor="text1"/>
          <w:sz w:val="16"/>
          <w:szCs w:val="16"/>
          <w:lang w:val="es"/>
        </w:rPr>
        <w:t>No. de registro 394216.</w:t>
      </w:r>
    </w:p>
  </w:footnote>
  <w:footnote w:id="10">
    <w:p w14:paraId="05FBA89C" w14:textId="77777777" w:rsidR="001712A9" w:rsidRPr="00D559F1" w:rsidRDefault="001712A9" w:rsidP="00386D07">
      <w:pPr>
        <w:pStyle w:val="Textonotapie"/>
        <w:spacing w:line="276" w:lineRule="auto"/>
        <w:jc w:val="both"/>
        <w:rPr>
          <w:rFonts w:ascii="Lucida Sans Unicode" w:hAnsi="Lucida Sans Unicode" w:cs="Lucida Sans Unicode"/>
          <w:sz w:val="16"/>
          <w:szCs w:val="16"/>
          <w:lang w:val="es-MX"/>
        </w:rPr>
      </w:pPr>
      <w:r w:rsidRPr="00D559F1">
        <w:rPr>
          <w:rStyle w:val="Refdenotaalpie"/>
          <w:rFonts w:ascii="Lucida Sans Unicode" w:hAnsi="Lucida Sans Unicode" w:cs="Lucida Sans Unicode"/>
          <w:sz w:val="16"/>
          <w:szCs w:val="16"/>
        </w:rPr>
        <w:footnoteRef/>
      </w:r>
      <w:r w:rsidRPr="00D559F1">
        <w:rPr>
          <w:rFonts w:ascii="Lucida Sans Unicode" w:hAnsi="Lucida Sans Unicode" w:cs="Lucida Sans Unicode"/>
          <w:sz w:val="16"/>
          <w:szCs w:val="16"/>
        </w:rPr>
        <w:t xml:space="preserve"> </w:t>
      </w:r>
      <w:r w:rsidRPr="00D559F1">
        <w:rPr>
          <w:rFonts w:ascii="Lucida Sans Unicode" w:eastAsia="Arial" w:hAnsi="Lucida Sans Unicode" w:cs="Lucida Sans Unicode"/>
          <w:color w:val="000000" w:themeColor="text1"/>
          <w:sz w:val="16"/>
          <w:szCs w:val="16"/>
          <w:lang w:val="es"/>
        </w:rPr>
        <w:t>Jurisprudencia 5/2002 de rubro “</w:t>
      </w:r>
      <w:r w:rsidRPr="00D559F1">
        <w:rPr>
          <w:rFonts w:ascii="Lucida Sans Unicode" w:eastAsia="Arial" w:hAnsi="Lucida Sans Unicode" w:cs="Lucida Sans Unicode"/>
          <w:smallCaps/>
          <w:color w:val="000000" w:themeColor="text1"/>
          <w:sz w:val="16"/>
          <w:szCs w:val="16"/>
          <w:lang w:val="es"/>
        </w:rPr>
        <w:t>fundamentación y motivación. se cumple si en cualquier parte de la resolución se expresan las razones y fundamentos que la sustentan (legislación del estado de Aguascalientes y similares)”</w:t>
      </w:r>
    </w:p>
  </w:footnote>
  <w:footnote w:id="11">
    <w:p w14:paraId="22802118" w14:textId="77777777" w:rsidR="001712A9" w:rsidRPr="00D93790" w:rsidRDefault="001712A9" w:rsidP="00D93790">
      <w:pPr>
        <w:pStyle w:val="Textonotapie"/>
        <w:jc w:val="both"/>
        <w:rPr>
          <w:rFonts w:ascii="Lucida Sans Unicode" w:hAnsi="Lucida Sans Unicode" w:cs="Lucida Sans Unicode"/>
          <w:sz w:val="16"/>
          <w:szCs w:val="16"/>
          <w:lang w:val="es-MX"/>
        </w:rPr>
      </w:pPr>
      <w:r w:rsidRPr="00D93790">
        <w:rPr>
          <w:rStyle w:val="Refdenotaalpie"/>
          <w:rFonts w:ascii="Lucida Sans Unicode" w:hAnsi="Lucida Sans Unicode" w:cs="Lucida Sans Unicode"/>
          <w:sz w:val="16"/>
          <w:szCs w:val="16"/>
        </w:rPr>
        <w:footnoteRef/>
      </w:r>
      <w:r w:rsidRPr="00D93790">
        <w:rPr>
          <w:rFonts w:ascii="Lucida Sans Unicode" w:hAnsi="Lucida Sans Unicode" w:cs="Lucida Sans Unicode"/>
          <w:sz w:val="16"/>
          <w:szCs w:val="16"/>
        </w:rPr>
        <w:t xml:space="preserve"> Tal como se sostuvo en la resolución </w:t>
      </w:r>
      <w:r w:rsidRPr="00D93790">
        <w:rPr>
          <w:rFonts w:ascii="Lucida Sans Unicode" w:eastAsia="Trebuchet MS" w:hAnsi="Lucida Sans Unicode" w:cs="Lucida Sans Unicode"/>
          <w:sz w:val="16"/>
          <w:szCs w:val="16"/>
        </w:rPr>
        <w:t>SUP-REP-0138/2023.</w:t>
      </w:r>
    </w:p>
  </w:footnote>
  <w:footnote w:id="12">
    <w:p w14:paraId="6DCDCFB1" w14:textId="77777777" w:rsidR="001712A9" w:rsidRPr="00D93790" w:rsidRDefault="001712A9" w:rsidP="00D93790">
      <w:pPr>
        <w:pStyle w:val="Textonotapie"/>
        <w:jc w:val="both"/>
        <w:rPr>
          <w:rFonts w:ascii="Lucida Sans Unicode" w:hAnsi="Lucida Sans Unicode" w:cs="Lucida Sans Unicode"/>
          <w:sz w:val="16"/>
          <w:szCs w:val="16"/>
          <w:lang w:val="es-MX"/>
        </w:rPr>
      </w:pPr>
      <w:r w:rsidRPr="00D93790">
        <w:rPr>
          <w:rStyle w:val="Refdenotaalpie"/>
          <w:rFonts w:ascii="Lucida Sans Unicode" w:hAnsi="Lucida Sans Unicode" w:cs="Lucida Sans Unicode"/>
          <w:sz w:val="16"/>
          <w:szCs w:val="16"/>
        </w:rPr>
        <w:footnoteRef/>
      </w:r>
      <w:r w:rsidRPr="00D93790">
        <w:rPr>
          <w:rFonts w:ascii="Lucida Sans Unicode" w:hAnsi="Lucida Sans Unicode" w:cs="Lucida Sans Unicode"/>
          <w:sz w:val="16"/>
          <w:szCs w:val="16"/>
        </w:rPr>
        <w:t xml:space="preserve"> Tal como se sostuvo en la resolución </w:t>
      </w:r>
      <w:r w:rsidRPr="00D93790">
        <w:rPr>
          <w:rFonts w:ascii="Lucida Sans Unicode" w:eastAsia="Trebuchet MS" w:hAnsi="Lucida Sans Unicode" w:cs="Lucida Sans Unicode"/>
          <w:sz w:val="16"/>
          <w:szCs w:val="16"/>
        </w:rPr>
        <w:t>SUP-REP-0138/2023.</w:t>
      </w:r>
    </w:p>
  </w:footnote>
  <w:footnote w:id="13">
    <w:p w14:paraId="7D01D21F" w14:textId="77777777" w:rsidR="001712A9" w:rsidRDefault="001712A9" w:rsidP="006D3F97">
      <w:pPr>
        <w:pStyle w:val="Textonotapie"/>
        <w:rPr>
          <w:rFonts w:ascii="Lucida Sans Unicode" w:hAnsi="Lucida Sans Unicode" w:cs="Lucida Sans Unicode"/>
          <w:sz w:val="16"/>
          <w:szCs w:val="16"/>
        </w:rPr>
      </w:pPr>
      <w:r w:rsidRPr="00915D7E">
        <w:rPr>
          <w:rStyle w:val="Refdenotaalpie"/>
          <w:rFonts w:ascii="Lucida Sans" w:hAnsi="Lucida Sans" w:cs="Lucida Sans Unicode"/>
          <w:sz w:val="16"/>
          <w:szCs w:val="16"/>
        </w:rPr>
        <w:footnoteRef/>
      </w:r>
      <w:r w:rsidRPr="00915D7E">
        <w:rPr>
          <w:rFonts w:ascii="Lucida Sans" w:hAnsi="Lucida Sans" w:cs="Lucida Sans Unicode"/>
          <w:sz w:val="16"/>
          <w:szCs w:val="16"/>
        </w:rPr>
        <w:t xml:space="preserve"> Consultable en </w:t>
      </w:r>
      <w:hyperlink r:id="rId1" w:history="1">
        <w:r w:rsidRPr="00915D7E">
          <w:rPr>
            <w:rStyle w:val="Hipervnculo"/>
            <w:rFonts w:ascii="Lucida Sans" w:hAnsi="Lucida Sans" w:cs="Lucida Sans Unicode"/>
            <w:sz w:val="16"/>
            <w:szCs w:val="16"/>
          </w:rPr>
          <w:t>https://www.te.gob.mx/salasreg/ejecutoria/sentencias/especializada/SRE-PSC-0085-2017.pdf</w:t>
        </w:r>
      </w:hyperlink>
      <w:r>
        <w:rPr>
          <w:rFonts w:ascii="Lucida Sans Unicode" w:hAnsi="Lucida Sans Unicode" w:cs="Lucida Sans Unicode"/>
          <w:sz w:val="16"/>
          <w:szCs w:val="16"/>
        </w:rPr>
        <w:t xml:space="preserve"> </w:t>
      </w:r>
    </w:p>
  </w:footnote>
  <w:footnote w:id="14">
    <w:p w14:paraId="5DAD0DC4" w14:textId="77777777" w:rsidR="001712A9" w:rsidRPr="00F568C6" w:rsidRDefault="001712A9" w:rsidP="0070079B">
      <w:pPr>
        <w:spacing w:after="0"/>
        <w:jc w:val="both"/>
        <w:rPr>
          <w:rFonts w:ascii="Lucida Sans Unicode" w:hAnsi="Lucida Sans Unicode" w:cs="Lucida Sans Unicode"/>
          <w:sz w:val="16"/>
          <w:szCs w:val="16"/>
          <w:shd w:val="clear" w:color="auto" w:fill="FFFFFF"/>
        </w:rPr>
      </w:pPr>
      <w:r w:rsidRPr="00F568C6">
        <w:rPr>
          <w:rStyle w:val="Refdenotaalpie"/>
          <w:rFonts w:ascii="Lucida Sans Unicode" w:hAnsi="Lucida Sans Unicode" w:cs="Lucida Sans Unicode"/>
          <w:sz w:val="16"/>
          <w:szCs w:val="16"/>
        </w:rPr>
        <w:footnoteRef/>
      </w:r>
      <w:r w:rsidRPr="00F568C6">
        <w:rPr>
          <w:rFonts w:ascii="Lucida Sans Unicode" w:hAnsi="Lucida Sans Unicode" w:cs="Lucida Sans Unicode"/>
          <w:sz w:val="16"/>
          <w:szCs w:val="16"/>
        </w:rPr>
        <w:t xml:space="preserve"> </w:t>
      </w:r>
      <w:r w:rsidRPr="00F568C6">
        <w:rPr>
          <w:rFonts w:ascii="Lucida Sans Unicode" w:hAnsi="Lucida Sans Unicode" w:cs="Lucida Sans Unicode"/>
          <w:sz w:val="16"/>
          <w:szCs w:val="16"/>
          <w:shd w:val="clear" w:color="auto" w:fill="FFFFFF"/>
        </w:rPr>
        <w:t>Novena Época, Registro: 162603, Instancia: Tribunales Colegiados de Circuito, Tipo de Tesis: Jurisprudencia, Fuente: Semanario Judicial de la Federación y su Gaceta, Tomo XXXIII, marzo de 2011, Materia(s): Constitucional, Administrativa, Tesis: XXI.1o.P.A. J/27, Página: 2167.</w:t>
      </w:r>
    </w:p>
    <w:p w14:paraId="10D33C60" w14:textId="52F60EF7" w:rsidR="001712A9" w:rsidRPr="0070079B" w:rsidRDefault="001712A9">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350D" w14:textId="4CA7BA49" w:rsidR="001712A9" w:rsidRDefault="001712A9">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499"/>
    </w:tblGrid>
    <w:tr w:rsidR="001712A9" w14:paraId="63735E0F" w14:textId="77777777" w:rsidTr="005470F7">
      <w:tc>
        <w:tcPr>
          <w:tcW w:w="4499" w:type="dxa"/>
        </w:tcPr>
        <w:p w14:paraId="02EDB2C8" w14:textId="7A9A373D" w:rsidR="001712A9" w:rsidRDefault="001712A9">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1538666770" name="Imagen 153866677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1712A9" w:rsidRDefault="001712A9"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7777777" w:rsidR="001712A9" w:rsidRDefault="001712A9" w:rsidP="00567F0A">
                                <w:pPr>
                                  <w:spacing w:line="240" w:lineRule="auto"/>
                                  <w:jc w:val="right"/>
                                  <w:rPr>
                                    <w:rFonts w:ascii="Lucida Sans Unicode" w:hAnsi="Lucida Sans Unicode" w:cs="Lucida Sans Unicode"/>
                                    <w:b/>
                                  </w:rPr>
                                </w:pPr>
                                <w:r>
                                  <w:rPr>
                                    <w:rFonts w:ascii="Lucida Sans Unicode" w:hAnsi="Lucida Sans Unicode" w:cs="Lucida Sans Unicode"/>
                                    <w:b/>
                                  </w:rPr>
                                  <w:t>RECURSO DE REVISÓN</w:t>
                                </w:r>
                              </w:p>
                              <w:p w14:paraId="1CAD05E8" w14:textId="37AF46C9" w:rsidR="001712A9" w:rsidRPr="00D47B18" w:rsidRDefault="001712A9" w:rsidP="00567F0A">
                                <w:pPr>
                                  <w:spacing w:line="240" w:lineRule="auto"/>
                                  <w:jc w:val="right"/>
                                  <w:rPr>
                                    <w:rFonts w:ascii="Lucida Sans Unicode" w:hAnsi="Lucida Sans Unicode" w:cs="Lucida Sans Unicode"/>
                                  </w:rPr>
                                </w:pPr>
                                <w:r>
                                  <w:rPr>
                                    <w:rFonts w:ascii="Lucida Sans Unicode" w:hAnsi="Lucida Sans Unicode" w:cs="Lucida Sans Unicode"/>
                                    <w:b/>
                                  </w:rPr>
                                  <w:t>REV-017</w:t>
                                </w:r>
                                <w:r w:rsidRPr="00D47B18">
                                  <w:rPr>
                                    <w:rFonts w:ascii="Lucida Sans Unicode" w:hAnsi="Lucida Sans Unicode" w:cs="Lucida Sans Unicode"/>
                                    <w:b/>
                                  </w:rPr>
                                  <w:t>/2023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7777777" w:rsidR="001712A9" w:rsidRDefault="001712A9" w:rsidP="00567F0A">
                          <w:pPr>
                            <w:spacing w:line="240" w:lineRule="auto"/>
                            <w:jc w:val="right"/>
                            <w:rPr>
                              <w:rFonts w:ascii="Lucida Sans Unicode" w:hAnsi="Lucida Sans Unicode" w:cs="Lucida Sans Unicode"/>
                              <w:b/>
                            </w:rPr>
                          </w:pPr>
                          <w:r>
                            <w:rPr>
                              <w:rFonts w:ascii="Lucida Sans Unicode" w:hAnsi="Lucida Sans Unicode" w:cs="Lucida Sans Unicode"/>
                              <w:b/>
                            </w:rPr>
                            <w:t>RECURSO DE REVISÓN</w:t>
                          </w:r>
                        </w:p>
                        <w:p w14:paraId="1CAD05E8" w14:textId="37AF46C9" w:rsidR="001712A9" w:rsidRPr="00D47B18" w:rsidRDefault="001712A9" w:rsidP="00567F0A">
                          <w:pPr>
                            <w:spacing w:line="240" w:lineRule="auto"/>
                            <w:jc w:val="right"/>
                            <w:rPr>
                              <w:rFonts w:ascii="Lucida Sans Unicode" w:hAnsi="Lucida Sans Unicode" w:cs="Lucida Sans Unicode"/>
                            </w:rPr>
                          </w:pPr>
                          <w:r>
                            <w:rPr>
                              <w:rFonts w:ascii="Lucida Sans Unicode" w:hAnsi="Lucida Sans Unicode" w:cs="Lucida Sans Unicode"/>
                              <w:b/>
                            </w:rPr>
                            <w:t>REV-017</w:t>
                          </w:r>
                          <w:r w:rsidRPr="00D47B18">
                            <w:rPr>
                              <w:rFonts w:ascii="Lucida Sans Unicode" w:hAnsi="Lucida Sans Unicode" w:cs="Lucida Sans Unicode"/>
                              <w:b/>
                            </w:rPr>
                            <w:t>/2023</w:t>
                          </w:r>
                        </w:p>
                      </w:txbxContent>
                    </v:textbox>
                    <w10:wrap anchorx="margin"/>
                  </v:shape>
                </w:pict>
              </mc:Fallback>
            </mc:AlternateContent>
          </w:r>
        </w:p>
        <w:p w14:paraId="3D09405C" w14:textId="77777777" w:rsidR="001712A9" w:rsidRDefault="001712A9"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1712A9" w:rsidRDefault="001712A9"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1712A9" w:rsidRDefault="001712A9">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3A705037" w14:textId="77777777" w:rsidR="001712A9" w:rsidRDefault="001712A9">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p w14:paraId="5EEDA7A8" w14:textId="6BA97563" w:rsidR="001712A9" w:rsidRDefault="001712A9">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34E1A"/>
    <w:multiLevelType w:val="hybridMultilevel"/>
    <w:tmpl w:val="945CF370"/>
    <w:lvl w:ilvl="0" w:tplc="86A4E4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9A1CE5"/>
    <w:multiLevelType w:val="hybridMultilevel"/>
    <w:tmpl w:val="16A8B030"/>
    <w:lvl w:ilvl="0" w:tplc="4574FCA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71DF4D6E"/>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6B1421F"/>
    <w:multiLevelType w:val="hybridMultilevel"/>
    <w:tmpl w:val="6F7098DC"/>
    <w:lvl w:ilvl="0" w:tplc="B06CC32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657225451">
    <w:abstractNumId w:val="6"/>
  </w:num>
  <w:num w:numId="2" w16cid:durableId="1409229084">
    <w:abstractNumId w:val="5"/>
  </w:num>
  <w:num w:numId="3" w16cid:durableId="1778718553">
    <w:abstractNumId w:val="0"/>
  </w:num>
  <w:num w:numId="4" w16cid:durableId="443186833">
    <w:abstractNumId w:val="2"/>
  </w:num>
  <w:num w:numId="5" w16cid:durableId="1046683831">
    <w:abstractNumId w:val="1"/>
  </w:num>
  <w:num w:numId="6" w16cid:durableId="419327953">
    <w:abstractNumId w:val="4"/>
  </w:num>
  <w:num w:numId="7" w16cid:durableId="2697082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950"/>
    <w:rsid w:val="0001790F"/>
    <w:rsid w:val="00024FCE"/>
    <w:rsid w:val="000357C7"/>
    <w:rsid w:val="000413E4"/>
    <w:rsid w:val="0005371D"/>
    <w:rsid w:val="00057473"/>
    <w:rsid w:val="00060F94"/>
    <w:rsid w:val="0007080F"/>
    <w:rsid w:val="00071DBD"/>
    <w:rsid w:val="000764AF"/>
    <w:rsid w:val="0007764C"/>
    <w:rsid w:val="00081B6F"/>
    <w:rsid w:val="00094464"/>
    <w:rsid w:val="00095C1E"/>
    <w:rsid w:val="000A10A7"/>
    <w:rsid w:val="000B06D9"/>
    <w:rsid w:val="000C49A2"/>
    <w:rsid w:val="000C5B92"/>
    <w:rsid w:val="000D269D"/>
    <w:rsid w:val="000D6C86"/>
    <w:rsid w:val="000D7882"/>
    <w:rsid w:val="000F0238"/>
    <w:rsid w:val="000F2079"/>
    <w:rsid w:val="001003CB"/>
    <w:rsid w:val="00106A8F"/>
    <w:rsid w:val="0012027F"/>
    <w:rsid w:val="00121D67"/>
    <w:rsid w:val="00122F6E"/>
    <w:rsid w:val="00125ABE"/>
    <w:rsid w:val="00126F75"/>
    <w:rsid w:val="00132779"/>
    <w:rsid w:val="00141F5D"/>
    <w:rsid w:val="00157FE5"/>
    <w:rsid w:val="00163B39"/>
    <w:rsid w:val="0016565C"/>
    <w:rsid w:val="0016605D"/>
    <w:rsid w:val="001712A9"/>
    <w:rsid w:val="00174051"/>
    <w:rsid w:val="001815A3"/>
    <w:rsid w:val="00192F28"/>
    <w:rsid w:val="00194716"/>
    <w:rsid w:val="001A47C0"/>
    <w:rsid w:val="001A60E8"/>
    <w:rsid w:val="001A7880"/>
    <w:rsid w:val="001C4A0B"/>
    <w:rsid w:val="001C64F7"/>
    <w:rsid w:val="001C7A30"/>
    <w:rsid w:val="001D0DDE"/>
    <w:rsid w:val="001D2F7B"/>
    <w:rsid w:val="001D6EC0"/>
    <w:rsid w:val="001E702F"/>
    <w:rsid w:val="001E71F0"/>
    <w:rsid w:val="0021488E"/>
    <w:rsid w:val="00226918"/>
    <w:rsid w:val="0023283E"/>
    <w:rsid w:val="00234EA4"/>
    <w:rsid w:val="00240E42"/>
    <w:rsid w:val="00244D96"/>
    <w:rsid w:val="002517CA"/>
    <w:rsid w:val="0025339F"/>
    <w:rsid w:val="00255CDF"/>
    <w:rsid w:val="00260359"/>
    <w:rsid w:val="00281B58"/>
    <w:rsid w:val="00284490"/>
    <w:rsid w:val="00285EB0"/>
    <w:rsid w:val="002913EB"/>
    <w:rsid w:val="002A462A"/>
    <w:rsid w:val="002B4554"/>
    <w:rsid w:val="002C43EB"/>
    <w:rsid w:val="002C6E47"/>
    <w:rsid w:val="002D4305"/>
    <w:rsid w:val="002D7068"/>
    <w:rsid w:val="002E2366"/>
    <w:rsid w:val="002E43A6"/>
    <w:rsid w:val="002E7248"/>
    <w:rsid w:val="002F3D75"/>
    <w:rsid w:val="003017ED"/>
    <w:rsid w:val="003150B8"/>
    <w:rsid w:val="00320D12"/>
    <w:rsid w:val="00325CD8"/>
    <w:rsid w:val="0033593F"/>
    <w:rsid w:val="00347926"/>
    <w:rsid w:val="00350525"/>
    <w:rsid w:val="00357DD2"/>
    <w:rsid w:val="00361AC0"/>
    <w:rsid w:val="003738D7"/>
    <w:rsid w:val="00380FE2"/>
    <w:rsid w:val="00385867"/>
    <w:rsid w:val="003859C6"/>
    <w:rsid w:val="00386D07"/>
    <w:rsid w:val="0039104B"/>
    <w:rsid w:val="003960FC"/>
    <w:rsid w:val="003A24B3"/>
    <w:rsid w:val="003A4FDD"/>
    <w:rsid w:val="003B424E"/>
    <w:rsid w:val="003C6545"/>
    <w:rsid w:val="003D4651"/>
    <w:rsid w:val="003E78B8"/>
    <w:rsid w:val="003F080D"/>
    <w:rsid w:val="00405461"/>
    <w:rsid w:val="0041487B"/>
    <w:rsid w:val="004158DC"/>
    <w:rsid w:val="00430438"/>
    <w:rsid w:val="00435559"/>
    <w:rsid w:val="00437FA1"/>
    <w:rsid w:val="0046611F"/>
    <w:rsid w:val="0048569E"/>
    <w:rsid w:val="00497C0E"/>
    <w:rsid w:val="004A00A8"/>
    <w:rsid w:val="004A25C0"/>
    <w:rsid w:val="004B2392"/>
    <w:rsid w:val="004E2CB5"/>
    <w:rsid w:val="004E3245"/>
    <w:rsid w:val="00505B43"/>
    <w:rsid w:val="00510116"/>
    <w:rsid w:val="00513C36"/>
    <w:rsid w:val="00523742"/>
    <w:rsid w:val="00527CCF"/>
    <w:rsid w:val="005306B9"/>
    <w:rsid w:val="005403EC"/>
    <w:rsid w:val="00542F05"/>
    <w:rsid w:val="005470F7"/>
    <w:rsid w:val="0054747A"/>
    <w:rsid w:val="00547BE4"/>
    <w:rsid w:val="00550D5D"/>
    <w:rsid w:val="005552FC"/>
    <w:rsid w:val="00567F0A"/>
    <w:rsid w:val="00570E3D"/>
    <w:rsid w:val="00586882"/>
    <w:rsid w:val="00594BB4"/>
    <w:rsid w:val="005A2B00"/>
    <w:rsid w:val="005A3038"/>
    <w:rsid w:val="005A6003"/>
    <w:rsid w:val="005D5EE3"/>
    <w:rsid w:val="005E2530"/>
    <w:rsid w:val="005E32EF"/>
    <w:rsid w:val="005E46AB"/>
    <w:rsid w:val="005E76AB"/>
    <w:rsid w:val="005F12F9"/>
    <w:rsid w:val="0060180F"/>
    <w:rsid w:val="00601DD6"/>
    <w:rsid w:val="00603221"/>
    <w:rsid w:val="00616778"/>
    <w:rsid w:val="00620883"/>
    <w:rsid w:val="00631587"/>
    <w:rsid w:val="0064041E"/>
    <w:rsid w:val="0066748E"/>
    <w:rsid w:val="00675D22"/>
    <w:rsid w:val="00677E12"/>
    <w:rsid w:val="0068020E"/>
    <w:rsid w:val="00684023"/>
    <w:rsid w:val="006860E6"/>
    <w:rsid w:val="00697DF5"/>
    <w:rsid w:val="006A0D31"/>
    <w:rsid w:val="006A1B04"/>
    <w:rsid w:val="006C265D"/>
    <w:rsid w:val="006C6247"/>
    <w:rsid w:val="006D21E4"/>
    <w:rsid w:val="006D3F97"/>
    <w:rsid w:val="006E2CED"/>
    <w:rsid w:val="006F3923"/>
    <w:rsid w:val="006F621B"/>
    <w:rsid w:val="0070079B"/>
    <w:rsid w:val="00703A64"/>
    <w:rsid w:val="00704C89"/>
    <w:rsid w:val="00706234"/>
    <w:rsid w:val="007134DF"/>
    <w:rsid w:val="00716205"/>
    <w:rsid w:val="0071763C"/>
    <w:rsid w:val="00724EBC"/>
    <w:rsid w:val="007255D5"/>
    <w:rsid w:val="007336A2"/>
    <w:rsid w:val="007347C3"/>
    <w:rsid w:val="007372D9"/>
    <w:rsid w:val="00747BB7"/>
    <w:rsid w:val="007502D5"/>
    <w:rsid w:val="007608D3"/>
    <w:rsid w:val="00762F4F"/>
    <w:rsid w:val="00780F97"/>
    <w:rsid w:val="00782516"/>
    <w:rsid w:val="00782F38"/>
    <w:rsid w:val="00787865"/>
    <w:rsid w:val="00787CA9"/>
    <w:rsid w:val="00793F79"/>
    <w:rsid w:val="00793F8E"/>
    <w:rsid w:val="00793FF3"/>
    <w:rsid w:val="007A1E5A"/>
    <w:rsid w:val="007A61E0"/>
    <w:rsid w:val="007B43CE"/>
    <w:rsid w:val="007B540A"/>
    <w:rsid w:val="007C51EF"/>
    <w:rsid w:val="007C5C37"/>
    <w:rsid w:val="007C6543"/>
    <w:rsid w:val="007D3639"/>
    <w:rsid w:val="007E4401"/>
    <w:rsid w:val="007E7BE9"/>
    <w:rsid w:val="007F538D"/>
    <w:rsid w:val="00804F89"/>
    <w:rsid w:val="008102AE"/>
    <w:rsid w:val="008241E7"/>
    <w:rsid w:val="00827358"/>
    <w:rsid w:val="00833105"/>
    <w:rsid w:val="00835026"/>
    <w:rsid w:val="00873605"/>
    <w:rsid w:val="008A4E23"/>
    <w:rsid w:val="008A66A0"/>
    <w:rsid w:val="008B0067"/>
    <w:rsid w:val="008B05EA"/>
    <w:rsid w:val="008C1865"/>
    <w:rsid w:val="008C6E65"/>
    <w:rsid w:val="008D3B6D"/>
    <w:rsid w:val="008D690D"/>
    <w:rsid w:val="008E5CCC"/>
    <w:rsid w:val="008E690B"/>
    <w:rsid w:val="008E7002"/>
    <w:rsid w:val="008F0C99"/>
    <w:rsid w:val="009109B6"/>
    <w:rsid w:val="00912C9B"/>
    <w:rsid w:val="00924C6F"/>
    <w:rsid w:val="00930C9D"/>
    <w:rsid w:val="0096180E"/>
    <w:rsid w:val="0096438F"/>
    <w:rsid w:val="009658BA"/>
    <w:rsid w:val="00971B00"/>
    <w:rsid w:val="00973187"/>
    <w:rsid w:val="00977841"/>
    <w:rsid w:val="00977C35"/>
    <w:rsid w:val="009867B8"/>
    <w:rsid w:val="00996A0E"/>
    <w:rsid w:val="009973D7"/>
    <w:rsid w:val="009A05C5"/>
    <w:rsid w:val="009A1BF7"/>
    <w:rsid w:val="009A71CB"/>
    <w:rsid w:val="009B01E4"/>
    <w:rsid w:val="009B2625"/>
    <w:rsid w:val="009B66C9"/>
    <w:rsid w:val="009C07FB"/>
    <w:rsid w:val="009C110E"/>
    <w:rsid w:val="009C4992"/>
    <w:rsid w:val="009C57D7"/>
    <w:rsid w:val="009D3356"/>
    <w:rsid w:val="009E0683"/>
    <w:rsid w:val="009E1B35"/>
    <w:rsid w:val="009E3B46"/>
    <w:rsid w:val="00A02A12"/>
    <w:rsid w:val="00A11A50"/>
    <w:rsid w:val="00A51056"/>
    <w:rsid w:val="00A72708"/>
    <w:rsid w:val="00A91363"/>
    <w:rsid w:val="00AA0A98"/>
    <w:rsid w:val="00AA4B16"/>
    <w:rsid w:val="00AC285F"/>
    <w:rsid w:val="00AE36FC"/>
    <w:rsid w:val="00AF32AF"/>
    <w:rsid w:val="00AF5760"/>
    <w:rsid w:val="00AF6A49"/>
    <w:rsid w:val="00AF7BB9"/>
    <w:rsid w:val="00B075AE"/>
    <w:rsid w:val="00B32CB9"/>
    <w:rsid w:val="00B32E0F"/>
    <w:rsid w:val="00B37A85"/>
    <w:rsid w:val="00B4488B"/>
    <w:rsid w:val="00B44FFB"/>
    <w:rsid w:val="00B614B6"/>
    <w:rsid w:val="00B66848"/>
    <w:rsid w:val="00B7533A"/>
    <w:rsid w:val="00B8455A"/>
    <w:rsid w:val="00B92DFF"/>
    <w:rsid w:val="00B93259"/>
    <w:rsid w:val="00B9623D"/>
    <w:rsid w:val="00BA3D81"/>
    <w:rsid w:val="00BC4368"/>
    <w:rsid w:val="00BC6465"/>
    <w:rsid w:val="00BD11C2"/>
    <w:rsid w:val="00BD204B"/>
    <w:rsid w:val="00BD34D8"/>
    <w:rsid w:val="00BD4D47"/>
    <w:rsid w:val="00BD5909"/>
    <w:rsid w:val="00BE0A3B"/>
    <w:rsid w:val="00BF0176"/>
    <w:rsid w:val="00BF4067"/>
    <w:rsid w:val="00BF5F96"/>
    <w:rsid w:val="00C07924"/>
    <w:rsid w:val="00C13B02"/>
    <w:rsid w:val="00C21C13"/>
    <w:rsid w:val="00C226C4"/>
    <w:rsid w:val="00C24458"/>
    <w:rsid w:val="00C26D99"/>
    <w:rsid w:val="00C378B8"/>
    <w:rsid w:val="00C50851"/>
    <w:rsid w:val="00C60B55"/>
    <w:rsid w:val="00C66896"/>
    <w:rsid w:val="00C66A75"/>
    <w:rsid w:val="00C6740C"/>
    <w:rsid w:val="00C6764D"/>
    <w:rsid w:val="00C827DE"/>
    <w:rsid w:val="00C84F95"/>
    <w:rsid w:val="00C918AE"/>
    <w:rsid w:val="00C91D30"/>
    <w:rsid w:val="00C967B0"/>
    <w:rsid w:val="00CB554B"/>
    <w:rsid w:val="00CC2DC9"/>
    <w:rsid w:val="00CC6BDF"/>
    <w:rsid w:val="00CC7B0C"/>
    <w:rsid w:val="00CD350C"/>
    <w:rsid w:val="00CD3ED7"/>
    <w:rsid w:val="00CD4B5D"/>
    <w:rsid w:val="00CD5273"/>
    <w:rsid w:val="00CD5C33"/>
    <w:rsid w:val="00CD7A69"/>
    <w:rsid w:val="00D016C0"/>
    <w:rsid w:val="00D02527"/>
    <w:rsid w:val="00D050BC"/>
    <w:rsid w:val="00D06BB5"/>
    <w:rsid w:val="00D10D6A"/>
    <w:rsid w:val="00D351E0"/>
    <w:rsid w:val="00D559F1"/>
    <w:rsid w:val="00D56BF9"/>
    <w:rsid w:val="00D63A41"/>
    <w:rsid w:val="00D73C8D"/>
    <w:rsid w:val="00D75512"/>
    <w:rsid w:val="00D76ECA"/>
    <w:rsid w:val="00D77D02"/>
    <w:rsid w:val="00D861AA"/>
    <w:rsid w:val="00D90FA1"/>
    <w:rsid w:val="00D93790"/>
    <w:rsid w:val="00DA71CF"/>
    <w:rsid w:val="00DC514B"/>
    <w:rsid w:val="00DF01C4"/>
    <w:rsid w:val="00DF506D"/>
    <w:rsid w:val="00E05E53"/>
    <w:rsid w:val="00E21243"/>
    <w:rsid w:val="00E22BAF"/>
    <w:rsid w:val="00E27E4C"/>
    <w:rsid w:val="00E31F5F"/>
    <w:rsid w:val="00E32650"/>
    <w:rsid w:val="00E36D0A"/>
    <w:rsid w:val="00E41078"/>
    <w:rsid w:val="00E41212"/>
    <w:rsid w:val="00E54C1E"/>
    <w:rsid w:val="00E60C88"/>
    <w:rsid w:val="00E73F70"/>
    <w:rsid w:val="00E84743"/>
    <w:rsid w:val="00E97BC1"/>
    <w:rsid w:val="00EA7B97"/>
    <w:rsid w:val="00EC1BC1"/>
    <w:rsid w:val="00ED152F"/>
    <w:rsid w:val="00ED65A3"/>
    <w:rsid w:val="00EE0494"/>
    <w:rsid w:val="00F01B0D"/>
    <w:rsid w:val="00F03E44"/>
    <w:rsid w:val="00F15C08"/>
    <w:rsid w:val="00F5288C"/>
    <w:rsid w:val="00F568C6"/>
    <w:rsid w:val="00F56CC1"/>
    <w:rsid w:val="00F60C01"/>
    <w:rsid w:val="00F6176E"/>
    <w:rsid w:val="00F62BB0"/>
    <w:rsid w:val="00F76A07"/>
    <w:rsid w:val="00F779E9"/>
    <w:rsid w:val="00F879FB"/>
    <w:rsid w:val="00FB0897"/>
    <w:rsid w:val="00FC57B3"/>
    <w:rsid w:val="00FC57ED"/>
    <w:rsid w:val="00FD17B5"/>
    <w:rsid w:val="00FD4D86"/>
    <w:rsid w:val="00FD63CF"/>
    <w:rsid w:val="00FE36E2"/>
    <w:rsid w:val="00FE70F2"/>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AEC1EF6B-01D9-4782-9B4D-583D3841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7784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977841"/>
    <w:rPr>
      <w:rFonts w:cs="Times New Roman"/>
    </w:rPr>
  </w:style>
  <w:style w:type="table" w:customStyle="1" w:styleId="Tablaconcuadrcula1">
    <w:name w:val="Tabla con cuadrícula1"/>
    <w:basedOn w:val="Tablanormal"/>
    <w:next w:val="Tablaconcuadrcula"/>
    <w:uiPriority w:val="39"/>
    <w:rsid w:val="007C5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10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1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salasreg/ejecutoria/sentencias/especializada/SRE-PSC-0085-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FB1343B4-6462-4BDC-A181-881C988A231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7927</Words>
  <Characters>43599</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Chacón</dc:creator>
  <cp:lastModifiedBy>Gabriel Alejandro Sermeño Mercado</cp:lastModifiedBy>
  <cp:revision>11</cp:revision>
  <cp:lastPrinted>2023-12-14T14:45:00Z</cp:lastPrinted>
  <dcterms:created xsi:type="dcterms:W3CDTF">2023-12-14T19:47:00Z</dcterms:created>
  <dcterms:modified xsi:type="dcterms:W3CDTF">2024-02-07T17:06:00Z</dcterms:modified>
</cp:coreProperties>
</file>