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FFF14A" w14:textId="0BC39E71" w:rsidR="005A3182" w:rsidRPr="00C7505C" w:rsidRDefault="005A3182" w:rsidP="005A3182">
      <w:pPr>
        <w:spacing w:line="276" w:lineRule="auto"/>
        <w:jc w:val="both"/>
        <w:rPr>
          <w:rFonts w:ascii="Trebuchet MS" w:hAnsi="Trebuchet MS" w:cs="Arial"/>
          <w:b/>
          <w:lang w:eastAsia="es-ES"/>
        </w:rPr>
      </w:pPr>
      <w:bookmarkStart w:id="0" w:name="_GoBack"/>
      <w:bookmarkEnd w:id="0"/>
      <w:r w:rsidRPr="00D61C25">
        <w:rPr>
          <w:rFonts w:ascii="Trebuchet MS" w:hAnsi="Trebuchet MS" w:cs="Arial"/>
          <w:b/>
          <w:lang w:eastAsia="es-ES"/>
        </w:rPr>
        <w:t>RESOLUCIÓN</w:t>
      </w:r>
      <w:r w:rsidRPr="00C7505C">
        <w:rPr>
          <w:rFonts w:ascii="Trebuchet MS" w:hAnsi="Trebuchet MS" w:cs="Arial"/>
          <w:b/>
          <w:lang w:eastAsia="es-ES"/>
        </w:rPr>
        <w:t xml:space="preserve"> DE LA COMISIÓN DE QUEJAS Y DENUNCIAS DEL INSTITUTO ELECTORAL Y DE PARTICIPACIÓN CIUDADANA DEL ESTADO DE JALISCO, RESPECTO DE LA SOLICITUD DE ADOPTAR LAS MEDIDAS CAUTELARES A QUE HUBIERE LUGAR, FORMULADAS POR </w:t>
      </w:r>
      <w:r>
        <w:rPr>
          <w:rFonts w:ascii="Trebuchet MS" w:hAnsi="Trebuchet MS" w:cs="Arial"/>
          <w:b/>
          <w:lang w:eastAsia="es-ES"/>
        </w:rPr>
        <w:t>EL PARTIDO POLÍTICO MORENA</w:t>
      </w:r>
      <w:r w:rsidRPr="00C7505C">
        <w:rPr>
          <w:rFonts w:ascii="Trebuchet MS" w:hAnsi="Trebuchet MS" w:cs="Arial"/>
          <w:b/>
          <w:lang w:eastAsia="es-ES"/>
        </w:rPr>
        <w:t xml:space="preserve">, DENTRO DEL PROCEDIMIENTO SANCIONADOR ESPECIAL IDENTIFICADO CON EL </w:t>
      </w:r>
      <w:r>
        <w:rPr>
          <w:rFonts w:ascii="Trebuchet MS" w:hAnsi="Trebuchet MS" w:cs="Arial"/>
          <w:b/>
          <w:lang w:eastAsia="es-ES"/>
        </w:rPr>
        <w:t>NÚMERO DE EXPEDIENTE PSE-QUEJA-322</w:t>
      </w:r>
      <w:r w:rsidRPr="00C7505C">
        <w:rPr>
          <w:rFonts w:ascii="Trebuchet MS" w:hAnsi="Trebuchet MS" w:cs="Arial"/>
          <w:b/>
          <w:lang w:eastAsia="es-ES"/>
        </w:rPr>
        <w:t>/2021.</w:t>
      </w:r>
    </w:p>
    <w:p w14:paraId="6FD881D8" w14:textId="77777777" w:rsidR="005A3182" w:rsidRPr="00C7505C" w:rsidRDefault="005A3182" w:rsidP="005A3182">
      <w:pPr>
        <w:spacing w:line="276" w:lineRule="auto"/>
        <w:jc w:val="both"/>
        <w:rPr>
          <w:rFonts w:ascii="Trebuchet MS" w:hAnsi="Trebuchet MS" w:cs="Arial"/>
          <w:lang w:eastAsia="es-ES"/>
        </w:rPr>
      </w:pPr>
    </w:p>
    <w:p w14:paraId="5FFA23C4" w14:textId="77777777" w:rsidR="005A3182" w:rsidRPr="00C7505C" w:rsidRDefault="005A3182" w:rsidP="005A3182">
      <w:pPr>
        <w:spacing w:line="276" w:lineRule="auto"/>
        <w:jc w:val="center"/>
        <w:rPr>
          <w:rFonts w:ascii="Trebuchet MS" w:hAnsi="Trebuchet MS" w:cs="Arial"/>
          <w:b/>
          <w:lang w:eastAsia="es-ES"/>
        </w:rPr>
      </w:pPr>
      <w:r w:rsidRPr="00C7505C">
        <w:rPr>
          <w:rFonts w:ascii="Trebuchet MS" w:hAnsi="Trebuchet MS" w:cs="Arial"/>
          <w:b/>
          <w:lang w:eastAsia="es-ES"/>
        </w:rPr>
        <w:t>R E S U L T A N D O S:</w:t>
      </w:r>
    </w:p>
    <w:p w14:paraId="1A3B106A" w14:textId="77777777" w:rsidR="005A3182" w:rsidRPr="00C7505C" w:rsidRDefault="005A3182" w:rsidP="005A3182">
      <w:pPr>
        <w:pStyle w:val="Subttulo"/>
        <w:jc w:val="both"/>
        <w:rPr>
          <w:rFonts w:ascii="Trebuchet MS" w:hAnsi="Trebuchet MS" w:cs="Arial"/>
          <w:b/>
          <w:lang w:val="es-ES" w:eastAsia="ar-SA"/>
        </w:rPr>
      </w:pPr>
    </w:p>
    <w:p w14:paraId="66F16FCC" w14:textId="77777777" w:rsidR="005A3182" w:rsidRDefault="005A3182" w:rsidP="005A3182">
      <w:pPr>
        <w:spacing w:line="276" w:lineRule="auto"/>
        <w:jc w:val="both"/>
        <w:rPr>
          <w:rFonts w:ascii="Trebuchet MS" w:hAnsi="Trebuchet MS" w:cs="Arial"/>
          <w:b/>
          <w:lang w:eastAsia="es-ES"/>
        </w:rPr>
      </w:pPr>
      <w:r w:rsidRPr="00C7505C">
        <w:rPr>
          <w:rFonts w:ascii="Trebuchet MS" w:hAnsi="Trebuchet MS" w:cs="Arial"/>
          <w:b/>
          <w:lang w:eastAsia="ar-SA"/>
        </w:rPr>
        <w:t>1. Presentación del escrito de denuncia.</w:t>
      </w:r>
      <w:r w:rsidRPr="00C7505C">
        <w:rPr>
          <w:rFonts w:ascii="Trebuchet MS" w:hAnsi="Trebuchet MS" w:cs="Arial"/>
          <w:lang w:eastAsia="ar-SA"/>
        </w:rPr>
        <w:t xml:space="preserve"> </w:t>
      </w:r>
      <w:r w:rsidRPr="00C7505C">
        <w:rPr>
          <w:rFonts w:ascii="Trebuchet MS" w:hAnsi="Trebuchet MS" w:cs="Arial"/>
        </w:rPr>
        <w:t xml:space="preserve">El </w:t>
      </w:r>
      <w:r>
        <w:rPr>
          <w:rFonts w:ascii="Trebuchet MS" w:hAnsi="Trebuchet MS" w:cs="Arial"/>
        </w:rPr>
        <w:t>veintiséis de mayo</w:t>
      </w:r>
      <w:r w:rsidRPr="00C7505C">
        <w:rPr>
          <w:rFonts w:ascii="Trebuchet MS" w:hAnsi="Trebuchet MS" w:cs="Arial"/>
        </w:rPr>
        <w:t xml:space="preserve"> del año dos mil veintiuno,</w:t>
      </w:r>
      <w:r w:rsidRPr="00C7505C">
        <w:rPr>
          <w:rStyle w:val="Refdenotaalpie"/>
          <w:rFonts w:ascii="Trebuchet MS" w:hAnsi="Trebuchet MS"/>
        </w:rPr>
        <w:footnoteReference w:id="1"/>
      </w:r>
      <w:r w:rsidRPr="00C7505C">
        <w:rPr>
          <w:rFonts w:ascii="Trebuchet MS" w:hAnsi="Trebuchet MS" w:cs="Arial"/>
        </w:rPr>
        <w:t xml:space="preserve"> se presentó en la Oficialía de Partes del Instituto Electoral y de Participación Ciudadana del Estado de Jalisco</w:t>
      </w:r>
      <w:r w:rsidRPr="00C7505C">
        <w:rPr>
          <w:rStyle w:val="Refdenotaalpie"/>
          <w:rFonts w:ascii="Trebuchet MS" w:hAnsi="Trebuchet MS"/>
        </w:rPr>
        <w:footnoteReference w:id="2"/>
      </w:r>
      <w:r w:rsidRPr="00C7505C">
        <w:rPr>
          <w:rFonts w:ascii="Trebuchet MS" w:hAnsi="Trebuchet MS" w:cs="Arial"/>
        </w:rPr>
        <w:t xml:space="preserve">, el escrito signado por </w:t>
      </w:r>
      <w:r>
        <w:rPr>
          <w:rFonts w:ascii="Trebuchet MS" w:hAnsi="Trebuchet MS" w:cs="Arial"/>
          <w:b/>
          <w:lang w:eastAsia="es-ES"/>
        </w:rPr>
        <w:t xml:space="preserve">Rodrigo Solís García </w:t>
      </w:r>
      <w:r>
        <w:rPr>
          <w:rFonts w:ascii="Trebuchet MS" w:hAnsi="Trebuchet MS" w:cs="Arial"/>
          <w:lang w:eastAsia="es-ES"/>
        </w:rPr>
        <w:t xml:space="preserve">en su carácter de representante suplente del partido político </w:t>
      </w:r>
      <w:r>
        <w:rPr>
          <w:rFonts w:ascii="Trebuchet MS" w:hAnsi="Trebuchet MS" w:cs="Arial"/>
          <w:b/>
          <w:lang w:eastAsia="es-ES"/>
        </w:rPr>
        <w:t>MORENA</w:t>
      </w:r>
      <w:r w:rsidRPr="00C7505C">
        <w:rPr>
          <w:rFonts w:ascii="Trebuchet MS" w:hAnsi="Trebuchet MS" w:cs="Arial"/>
        </w:rPr>
        <w:t xml:space="preserve">, </w:t>
      </w:r>
      <w:r w:rsidRPr="00C7505C">
        <w:rPr>
          <w:rFonts w:ascii="Trebuchet MS" w:eastAsia="Calibri" w:hAnsi="Trebuchet MS" w:cs="Arial"/>
        </w:rPr>
        <w:t xml:space="preserve">en el que se denuncian hechos que considera violatorios de la normatividad electoral vigente en el estado de </w:t>
      </w:r>
      <w:r>
        <w:rPr>
          <w:rFonts w:ascii="Trebuchet MS" w:eastAsia="Calibri" w:hAnsi="Trebuchet MS" w:cs="Arial"/>
        </w:rPr>
        <w:t>Jalisco, los cuales atribuye a</w:t>
      </w:r>
      <w:r w:rsidR="0097104F">
        <w:rPr>
          <w:rFonts w:ascii="Trebuchet MS" w:eastAsia="Calibri" w:hAnsi="Trebuchet MS" w:cs="Arial"/>
        </w:rPr>
        <w:t xml:space="preserve"> </w:t>
      </w:r>
      <w:proofErr w:type="spellStart"/>
      <w:r>
        <w:rPr>
          <w:rFonts w:ascii="Trebuchet MS" w:hAnsi="Trebuchet MS" w:cs="Arial"/>
          <w:b/>
          <w:lang w:eastAsia="es-ES"/>
        </w:rPr>
        <w:t>Betsa</w:t>
      </w:r>
      <w:r w:rsidR="00C07C10">
        <w:rPr>
          <w:rFonts w:ascii="Trebuchet MS" w:hAnsi="Trebuchet MS" w:cs="Arial"/>
          <w:b/>
          <w:lang w:eastAsia="es-ES"/>
        </w:rPr>
        <w:t>b</w:t>
      </w:r>
      <w:r>
        <w:rPr>
          <w:rFonts w:ascii="Trebuchet MS" w:hAnsi="Trebuchet MS" w:cs="Arial"/>
          <w:b/>
          <w:lang w:eastAsia="es-ES"/>
        </w:rPr>
        <w:t>é</w:t>
      </w:r>
      <w:proofErr w:type="spellEnd"/>
      <w:r>
        <w:rPr>
          <w:rFonts w:ascii="Trebuchet MS" w:hAnsi="Trebuchet MS" w:cs="Arial"/>
          <w:b/>
          <w:lang w:eastAsia="es-ES"/>
        </w:rPr>
        <w:t xml:space="preserve"> Dolores Almaguer Esparza </w:t>
      </w:r>
      <w:r>
        <w:rPr>
          <w:rFonts w:ascii="Trebuchet MS" w:hAnsi="Trebuchet MS" w:cs="Arial"/>
          <w:lang w:eastAsia="es-ES"/>
        </w:rPr>
        <w:t xml:space="preserve">presidenta interina del Ayuntamiento de </w:t>
      </w:r>
      <w:r w:rsidR="00C07C10">
        <w:rPr>
          <w:rFonts w:ascii="Trebuchet MS" w:hAnsi="Trebuchet MS" w:cs="Arial"/>
          <w:lang w:eastAsia="es-ES"/>
        </w:rPr>
        <w:t xml:space="preserve">San Pedro </w:t>
      </w:r>
      <w:r>
        <w:rPr>
          <w:rFonts w:ascii="Trebuchet MS" w:hAnsi="Trebuchet MS" w:cs="Arial"/>
          <w:lang w:eastAsia="es-ES"/>
        </w:rPr>
        <w:t xml:space="preserve">Tlaquepaque, Jalisco, </w:t>
      </w:r>
      <w:r>
        <w:rPr>
          <w:rFonts w:ascii="Trebuchet MS" w:hAnsi="Trebuchet MS" w:cs="Arial"/>
          <w:b/>
          <w:lang w:eastAsia="es-ES"/>
        </w:rPr>
        <w:t>Mirna Citlalli Amaya de Luna</w:t>
      </w:r>
      <w:r>
        <w:rPr>
          <w:rFonts w:ascii="Trebuchet MS" w:hAnsi="Trebuchet MS" w:cs="Arial"/>
          <w:lang w:eastAsia="es-ES"/>
        </w:rPr>
        <w:t xml:space="preserve"> candidata a la presidencia municipal del citado municipio y al instituto político </w:t>
      </w:r>
      <w:r>
        <w:rPr>
          <w:rFonts w:ascii="Trebuchet MS" w:hAnsi="Trebuchet MS" w:cs="Arial"/>
          <w:b/>
          <w:lang w:eastAsia="es-ES"/>
        </w:rPr>
        <w:t>Movimiento Ciudadano.</w:t>
      </w:r>
    </w:p>
    <w:p w14:paraId="575AD547" w14:textId="77777777" w:rsidR="005A3182" w:rsidRPr="00C7505C" w:rsidRDefault="005A3182" w:rsidP="005A3182">
      <w:pPr>
        <w:spacing w:line="276" w:lineRule="auto"/>
        <w:jc w:val="both"/>
        <w:rPr>
          <w:rFonts w:ascii="Trebuchet MS" w:eastAsia="Calibri" w:hAnsi="Trebuchet MS" w:cs="Arial"/>
        </w:rPr>
      </w:pPr>
    </w:p>
    <w:p w14:paraId="52B4DB69" w14:textId="77777777" w:rsidR="005A3182" w:rsidRDefault="005A3182" w:rsidP="005A3182">
      <w:pPr>
        <w:spacing w:line="276" w:lineRule="auto"/>
        <w:jc w:val="both"/>
        <w:rPr>
          <w:rFonts w:ascii="Trebuchet MS" w:eastAsia="Calibri" w:hAnsi="Trebuchet MS" w:cs="Arial"/>
        </w:rPr>
      </w:pPr>
      <w:r>
        <w:rPr>
          <w:rFonts w:ascii="Trebuchet MS" w:eastAsia="Calibri" w:hAnsi="Trebuchet MS" w:cs="Arial"/>
          <w:b/>
        </w:rPr>
        <w:t>2. Acuerdo de radicación, ampliación del</w:t>
      </w:r>
      <w:r w:rsidRPr="00C7505C">
        <w:rPr>
          <w:rFonts w:ascii="Trebuchet MS" w:eastAsia="Calibri" w:hAnsi="Trebuchet MS" w:cs="Arial"/>
          <w:b/>
          <w:color w:val="000000"/>
        </w:rPr>
        <w:t xml:space="preserve"> término</w:t>
      </w:r>
      <w:r>
        <w:rPr>
          <w:rFonts w:ascii="Trebuchet MS" w:eastAsia="Calibri" w:hAnsi="Trebuchet MS" w:cs="Arial"/>
          <w:b/>
          <w:color w:val="000000"/>
        </w:rPr>
        <w:t xml:space="preserve"> y</w:t>
      </w:r>
      <w:r w:rsidRPr="00C7505C">
        <w:rPr>
          <w:rFonts w:ascii="Trebuchet MS" w:eastAsia="Calibri" w:hAnsi="Trebuchet MS" w:cs="Arial"/>
          <w:b/>
          <w:color w:val="000000"/>
        </w:rPr>
        <w:t xml:space="preserve"> práctica de diligencias. </w:t>
      </w:r>
      <w:r w:rsidRPr="00C7505C">
        <w:rPr>
          <w:rFonts w:ascii="Trebuchet MS" w:eastAsia="Calibri" w:hAnsi="Trebuchet MS" w:cs="Arial"/>
          <w:color w:val="000000"/>
        </w:rPr>
        <w:t xml:space="preserve">El </w:t>
      </w:r>
      <w:r w:rsidR="0097104F">
        <w:rPr>
          <w:rFonts w:ascii="Trebuchet MS" w:eastAsia="Calibri" w:hAnsi="Trebuchet MS" w:cs="Arial"/>
          <w:color w:val="000000"/>
        </w:rPr>
        <w:t>veintisiete</w:t>
      </w:r>
      <w:r>
        <w:rPr>
          <w:rFonts w:ascii="Trebuchet MS" w:eastAsia="Calibri" w:hAnsi="Trebuchet MS" w:cs="Arial"/>
          <w:color w:val="000000"/>
        </w:rPr>
        <w:t xml:space="preserve"> de mayo</w:t>
      </w:r>
      <w:r w:rsidRPr="001F553F">
        <w:rPr>
          <w:rFonts w:ascii="Trebuchet MS" w:eastAsia="Calibri" w:hAnsi="Trebuchet MS" w:cs="Arial"/>
          <w:color w:val="000000"/>
        </w:rPr>
        <w:t>,</w:t>
      </w:r>
      <w:r w:rsidRPr="00C7505C">
        <w:rPr>
          <w:rFonts w:ascii="Trebuchet MS" w:eastAsia="Calibri" w:hAnsi="Trebuchet MS" w:cs="Arial"/>
          <w:color w:val="000000"/>
        </w:rPr>
        <w:t xml:space="preserve"> </w:t>
      </w:r>
      <w:r w:rsidRPr="004A62F7">
        <w:rPr>
          <w:rFonts w:ascii="Trebuchet MS" w:hAnsi="Trebuchet MS" w:cs="Arial"/>
        </w:rPr>
        <w:t>la Secretaría Ejecutiva</w:t>
      </w:r>
      <w:r w:rsidRPr="004A62F7">
        <w:rPr>
          <w:rStyle w:val="Refdenotaalpie"/>
          <w:rFonts w:ascii="Trebuchet MS" w:hAnsi="Trebuchet MS"/>
        </w:rPr>
        <w:footnoteReference w:id="3"/>
      </w:r>
      <w:r w:rsidRPr="004A62F7">
        <w:rPr>
          <w:rFonts w:ascii="Trebuchet MS" w:hAnsi="Trebuchet MS" w:cs="Arial"/>
        </w:rPr>
        <w:t xml:space="preserve"> del Instituto, dicto acuerdo mediante el cual </w:t>
      </w:r>
      <w:r w:rsidRPr="004A62F7">
        <w:rPr>
          <w:rFonts w:ascii="Trebuchet MS" w:eastAsia="Calibri" w:hAnsi="Trebuchet MS" w:cs="Arial"/>
        </w:rPr>
        <w:t xml:space="preserve">radicó el escrito de denuncia con el número de expediente </w:t>
      </w:r>
      <w:r w:rsidR="0097104F">
        <w:rPr>
          <w:rFonts w:ascii="Trebuchet MS" w:eastAsia="Calibri" w:hAnsi="Trebuchet MS" w:cs="Arial"/>
          <w:b/>
        </w:rPr>
        <w:t>PSE-QUEJA-322</w:t>
      </w:r>
      <w:r w:rsidRPr="004A62F7">
        <w:rPr>
          <w:rFonts w:ascii="Trebuchet MS" w:eastAsia="Calibri" w:hAnsi="Trebuchet MS" w:cs="Arial"/>
          <w:b/>
        </w:rPr>
        <w:t>/2021</w:t>
      </w:r>
      <w:r w:rsidRPr="004A62F7">
        <w:rPr>
          <w:rFonts w:ascii="Trebuchet MS" w:eastAsia="Calibri" w:hAnsi="Trebuchet MS" w:cs="Arial"/>
        </w:rPr>
        <w:t xml:space="preserve">; por otra parte, </w:t>
      </w:r>
      <w:r w:rsidRPr="004A62F7">
        <w:rPr>
          <w:rFonts w:ascii="Trebuchet MS" w:hAnsi="Trebuchet MS" w:cs="Arial"/>
          <w:bCs/>
        </w:rPr>
        <w:t xml:space="preserve">se </w:t>
      </w:r>
      <w:r w:rsidRPr="004A62F7">
        <w:rPr>
          <w:rFonts w:ascii="Trebuchet MS" w:hAnsi="Trebuchet MS" w:cs="Arial"/>
        </w:rPr>
        <w:t xml:space="preserve">determinó ampliar el plazo para resolver sobre la admisión o desechamiento de la denuncia, y se ordenó la práctica de las diligencias de investigación, en la cuales, se </w:t>
      </w:r>
      <w:r>
        <w:rPr>
          <w:rFonts w:ascii="Trebuchet MS" w:hAnsi="Trebuchet MS" w:cs="Arial"/>
        </w:rPr>
        <w:t xml:space="preserve">llevó a cabo la verificación de </w:t>
      </w:r>
      <w:r w:rsidR="0097104F">
        <w:rPr>
          <w:rFonts w:ascii="Trebuchet MS" w:hAnsi="Trebuchet MS" w:cs="Arial"/>
        </w:rPr>
        <w:t>la existencia y contenido de las publicaciones denunciadas así como de los espectaculares objeto de denuncia.</w:t>
      </w:r>
    </w:p>
    <w:p w14:paraId="7F522415" w14:textId="77777777" w:rsidR="005A3182" w:rsidRDefault="005A3182" w:rsidP="005A3182">
      <w:pPr>
        <w:spacing w:line="276" w:lineRule="auto"/>
        <w:jc w:val="both"/>
        <w:rPr>
          <w:rFonts w:ascii="Trebuchet MS" w:eastAsia="Calibri" w:hAnsi="Trebuchet MS" w:cs="Arial"/>
        </w:rPr>
      </w:pPr>
    </w:p>
    <w:p w14:paraId="0D3F2AC6" w14:textId="77777777" w:rsidR="005A3182" w:rsidRDefault="005A3182" w:rsidP="005A3182">
      <w:pPr>
        <w:spacing w:line="276" w:lineRule="auto"/>
        <w:jc w:val="both"/>
        <w:rPr>
          <w:rFonts w:ascii="Trebuchet MS" w:eastAsia="Calibri" w:hAnsi="Trebuchet MS" w:cs="Arial"/>
        </w:rPr>
      </w:pPr>
      <w:r>
        <w:rPr>
          <w:rFonts w:ascii="Trebuchet MS" w:eastAsia="Calibri" w:hAnsi="Trebuchet MS" w:cs="Arial"/>
          <w:b/>
        </w:rPr>
        <w:t>3</w:t>
      </w:r>
      <w:r w:rsidRPr="00C7505C">
        <w:rPr>
          <w:rFonts w:ascii="Trebuchet MS" w:eastAsia="Calibri" w:hAnsi="Trebuchet MS" w:cs="Arial"/>
          <w:b/>
        </w:rPr>
        <w:t xml:space="preserve">. Acta circunstanciada. </w:t>
      </w:r>
      <w:r w:rsidRPr="00C7505C">
        <w:rPr>
          <w:rFonts w:ascii="Trebuchet MS" w:eastAsia="Calibri" w:hAnsi="Trebuchet MS" w:cs="Arial"/>
        </w:rPr>
        <w:t xml:space="preserve">El </w:t>
      </w:r>
      <w:r>
        <w:rPr>
          <w:rFonts w:ascii="Trebuchet MS" w:eastAsia="Calibri" w:hAnsi="Trebuchet MS" w:cs="Arial"/>
        </w:rPr>
        <w:t xml:space="preserve">día </w:t>
      </w:r>
      <w:r w:rsidR="0097104F">
        <w:rPr>
          <w:rFonts w:ascii="Trebuchet MS" w:eastAsia="Calibri" w:hAnsi="Trebuchet MS" w:cs="Arial"/>
        </w:rPr>
        <w:t>dos de junio</w:t>
      </w:r>
      <w:r w:rsidRPr="00C7505C">
        <w:rPr>
          <w:rFonts w:ascii="Trebuchet MS" w:eastAsia="Calibri" w:hAnsi="Trebuchet MS" w:cs="Arial"/>
        </w:rPr>
        <w:t>, se elaboró el acta c</w:t>
      </w:r>
      <w:r>
        <w:rPr>
          <w:rFonts w:ascii="Trebuchet MS" w:eastAsia="Calibri" w:hAnsi="Trebuchet MS" w:cs="Arial"/>
        </w:rPr>
        <w:t xml:space="preserve">ircunstanciada mediante la cual, </w:t>
      </w:r>
      <w:r w:rsidRPr="00C7505C">
        <w:rPr>
          <w:rFonts w:ascii="Trebuchet MS" w:eastAsia="Calibri" w:hAnsi="Trebuchet MS" w:cs="Arial"/>
        </w:rPr>
        <w:t xml:space="preserve">personal de la oficialía electoral debidamente investido de fe pública electoral y legalmente facultado para el ejercicio de dicha función, </w:t>
      </w:r>
      <w:r w:rsidRPr="00C7505C">
        <w:rPr>
          <w:rFonts w:ascii="Trebuchet MS" w:eastAsia="Calibri" w:hAnsi="Trebuchet MS" w:cs="Arial"/>
        </w:rPr>
        <w:lastRenderedPageBreak/>
        <w:t>verificó</w:t>
      </w:r>
      <w:r w:rsidR="0097104F">
        <w:rPr>
          <w:rFonts w:ascii="Trebuchet MS" w:eastAsia="Calibri" w:hAnsi="Trebuchet MS" w:cs="Arial"/>
        </w:rPr>
        <w:t xml:space="preserve"> el contenido y</w:t>
      </w:r>
      <w:r w:rsidRPr="00C7505C">
        <w:rPr>
          <w:rFonts w:ascii="Trebuchet MS" w:eastAsia="Calibri" w:hAnsi="Trebuchet MS" w:cs="Arial"/>
        </w:rPr>
        <w:t xml:space="preserve"> la existencia </w:t>
      </w:r>
      <w:r>
        <w:rPr>
          <w:rFonts w:ascii="Trebuchet MS" w:eastAsia="Calibri" w:hAnsi="Trebuchet MS" w:cs="Arial"/>
        </w:rPr>
        <w:t>de la</w:t>
      </w:r>
      <w:r w:rsidR="0097104F">
        <w:rPr>
          <w:rFonts w:ascii="Trebuchet MS" w:eastAsia="Calibri" w:hAnsi="Trebuchet MS" w:cs="Arial"/>
        </w:rPr>
        <w:t>s publicaciones denunciadas, así como la ubicación y contenido de los espectaculares denunciados</w:t>
      </w:r>
      <w:r>
        <w:rPr>
          <w:rFonts w:ascii="Trebuchet MS" w:eastAsia="Calibri" w:hAnsi="Trebuchet MS" w:cs="Arial"/>
        </w:rPr>
        <w:t>.</w:t>
      </w:r>
    </w:p>
    <w:p w14:paraId="4B58AC32" w14:textId="77777777" w:rsidR="0097104F" w:rsidRDefault="0097104F" w:rsidP="005A3182">
      <w:pPr>
        <w:spacing w:line="276" w:lineRule="auto"/>
        <w:jc w:val="both"/>
        <w:rPr>
          <w:rFonts w:ascii="Trebuchet MS" w:eastAsia="Calibri" w:hAnsi="Trebuchet MS" w:cs="Arial"/>
        </w:rPr>
      </w:pPr>
    </w:p>
    <w:p w14:paraId="23D2D1D5" w14:textId="77777777" w:rsidR="0097104F" w:rsidRDefault="0097104F" w:rsidP="005A3182">
      <w:pPr>
        <w:spacing w:line="276" w:lineRule="auto"/>
        <w:jc w:val="both"/>
        <w:rPr>
          <w:rFonts w:ascii="Trebuchet MS" w:eastAsia="Calibri" w:hAnsi="Trebuchet MS" w:cs="Arial"/>
        </w:rPr>
      </w:pPr>
      <w:r w:rsidRPr="0097104F">
        <w:rPr>
          <w:rFonts w:ascii="Trebuchet MS" w:eastAsia="Calibri" w:hAnsi="Trebuchet MS" w:cs="Arial"/>
          <w:b/>
        </w:rPr>
        <w:t>4. Diligencias de investigación.</w:t>
      </w:r>
      <w:r>
        <w:rPr>
          <w:rFonts w:ascii="Trebuchet MS" w:eastAsia="Calibri" w:hAnsi="Trebuchet MS" w:cs="Arial"/>
        </w:rPr>
        <w:t xml:space="preserve"> Mediante acuerdo dictado el día dos de junio, la Secretaría de este Instituto ordenó como diligencias de investigación, el requerimiento al Ayuntamiento de San Pedro Tlaquepaque, Jalisco, a efecto de que informara lo correspondiente respecto de los programas sociales denunciados.</w:t>
      </w:r>
    </w:p>
    <w:p w14:paraId="69C89FC9" w14:textId="77777777" w:rsidR="00F0737B" w:rsidRDefault="00F0737B" w:rsidP="005A3182">
      <w:pPr>
        <w:spacing w:line="276" w:lineRule="auto"/>
        <w:jc w:val="both"/>
        <w:rPr>
          <w:rFonts w:ascii="Trebuchet MS" w:eastAsia="Calibri" w:hAnsi="Trebuchet MS" w:cs="Arial"/>
        </w:rPr>
      </w:pPr>
    </w:p>
    <w:p w14:paraId="50A6BFD4" w14:textId="77777777" w:rsidR="00F0737B" w:rsidRPr="00F0737B" w:rsidRDefault="00F0737B" w:rsidP="005A3182">
      <w:pPr>
        <w:spacing w:line="276" w:lineRule="auto"/>
        <w:jc w:val="both"/>
        <w:rPr>
          <w:rFonts w:ascii="Trebuchet MS" w:eastAsia="Calibri" w:hAnsi="Trebuchet MS" w:cs="Arial"/>
        </w:rPr>
      </w:pPr>
      <w:r w:rsidRPr="00F0737B">
        <w:rPr>
          <w:rFonts w:ascii="Trebuchet MS" w:eastAsia="Calibri" w:hAnsi="Trebuchet MS" w:cs="Arial"/>
          <w:b/>
        </w:rPr>
        <w:t>5. Contestación al requerimiento, se ordena diligencia de investigación.</w:t>
      </w:r>
      <w:r>
        <w:rPr>
          <w:rFonts w:ascii="Trebuchet MS" w:eastAsia="Calibri" w:hAnsi="Trebuchet MS" w:cs="Arial"/>
          <w:b/>
        </w:rPr>
        <w:t xml:space="preserve"> </w:t>
      </w:r>
      <w:r>
        <w:rPr>
          <w:rFonts w:ascii="Trebuchet MS" w:eastAsia="Calibri" w:hAnsi="Trebuchet MS" w:cs="Arial"/>
        </w:rPr>
        <w:t xml:space="preserve">Por acuerdo de fecha 10 diez de junio del año en curso, se tuvo al síndico del Ayuntamiento de San Pedro Tlaquepaque, Jalisco, dando contestación al requerimiento formulado, de igual forma se ordenó llevar a cabo la verificación de las reglas de operación del programa social denunciado, en los links proporcionados en el escrito de cumplimiento. </w:t>
      </w:r>
    </w:p>
    <w:p w14:paraId="281A11BE" w14:textId="77777777" w:rsidR="00F0737B" w:rsidRPr="0097104F" w:rsidRDefault="00F0737B" w:rsidP="005A3182">
      <w:pPr>
        <w:spacing w:line="276" w:lineRule="auto"/>
        <w:jc w:val="both"/>
        <w:rPr>
          <w:rFonts w:ascii="Trebuchet MS" w:eastAsia="Calibri" w:hAnsi="Trebuchet MS" w:cs="Arial"/>
        </w:rPr>
      </w:pPr>
    </w:p>
    <w:p w14:paraId="0B2764D1" w14:textId="77777777" w:rsidR="00F0737B" w:rsidRDefault="00F0737B" w:rsidP="00F0737B">
      <w:pPr>
        <w:spacing w:line="276" w:lineRule="auto"/>
        <w:jc w:val="both"/>
        <w:rPr>
          <w:rFonts w:ascii="Trebuchet MS" w:eastAsia="Calibri" w:hAnsi="Trebuchet MS" w:cs="Arial"/>
        </w:rPr>
      </w:pPr>
      <w:r>
        <w:rPr>
          <w:rFonts w:ascii="Trebuchet MS" w:eastAsia="Calibri" w:hAnsi="Trebuchet MS" w:cs="Arial"/>
          <w:b/>
        </w:rPr>
        <w:t>6</w:t>
      </w:r>
      <w:r w:rsidRPr="00C7505C">
        <w:rPr>
          <w:rFonts w:ascii="Trebuchet MS" w:eastAsia="Calibri" w:hAnsi="Trebuchet MS" w:cs="Arial"/>
          <w:b/>
        </w:rPr>
        <w:t xml:space="preserve">. Acta circunstanciada. </w:t>
      </w:r>
      <w:r w:rsidRPr="00C7505C">
        <w:rPr>
          <w:rFonts w:ascii="Trebuchet MS" w:eastAsia="Calibri" w:hAnsi="Trebuchet MS" w:cs="Arial"/>
        </w:rPr>
        <w:t xml:space="preserve">El </w:t>
      </w:r>
      <w:r>
        <w:rPr>
          <w:rFonts w:ascii="Trebuchet MS" w:eastAsia="Calibri" w:hAnsi="Trebuchet MS" w:cs="Arial"/>
        </w:rPr>
        <w:t>día once de junio</w:t>
      </w:r>
      <w:r w:rsidRPr="00C7505C">
        <w:rPr>
          <w:rFonts w:ascii="Trebuchet MS" w:eastAsia="Calibri" w:hAnsi="Trebuchet MS" w:cs="Arial"/>
        </w:rPr>
        <w:t>, se elaboró el acta c</w:t>
      </w:r>
      <w:r>
        <w:rPr>
          <w:rFonts w:ascii="Trebuchet MS" w:eastAsia="Calibri" w:hAnsi="Trebuchet MS" w:cs="Arial"/>
        </w:rPr>
        <w:t xml:space="preserve">ircunstanciada mediante la cual, </w:t>
      </w:r>
      <w:r w:rsidRPr="00C7505C">
        <w:rPr>
          <w:rFonts w:ascii="Trebuchet MS" w:eastAsia="Calibri" w:hAnsi="Trebuchet MS" w:cs="Arial"/>
        </w:rPr>
        <w:t>personal de la oficialía electoral debidamente investido de fe pública electoral y legalmente facultado para el ejercicio de dicha función, verificó</w:t>
      </w:r>
      <w:r>
        <w:rPr>
          <w:rFonts w:ascii="Trebuchet MS" w:eastAsia="Calibri" w:hAnsi="Trebuchet MS" w:cs="Arial"/>
        </w:rPr>
        <w:t xml:space="preserve"> las reglas de operación alojadas en los enlaces proporcionados por el síndico del Ayuntamiento de San Pedro Tlaquepaque, Jalisco.</w:t>
      </w:r>
    </w:p>
    <w:p w14:paraId="015361A6" w14:textId="77777777" w:rsidR="0097104F" w:rsidRDefault="0097104F" w:rsidP="005A3182">
      <w:pPr>
        <w:spacing w:line="276" w:lineRule="auto"/>
        <w:jc w:val="both"/>
        <w:rPr>
          <w:rFonts w:ascii="Trebuchet MS" w:eastAsia="Calibri" w:hAnsi="Trebuchet MS" w:cs="Arial"/>
          <w:b/>
        </w:rPr>
      </w:pPr>
    </w:p>
    <w:p w14:paraId="76D5C7DC" w14:textId="77777777" w:rsidR="005A3182" w:rsidRPr="00C7505C" w:rsidRDefault="00F0737B" w:rsidP="005A3182">
      <w:pPr>
        <w:spacing w:line="276" w:lineRule="auto"/>
        <w:jc w:val="both"/>
        <w:rPr>
          <w:rFonts w:ascii="Trebuchet MS" w:eastAsia="Calibri" w:hAnsi="Trebuchet MS" w:cs="Arial"/>
        </w:rPr>
      </w:pPr>
      <w:r w:rsidRPr="00A43913">
        <w:rPr>
          <w:rFonts w:ascii="Trebuchet MS" w:eastAsia="Calibri" w:hAnsi="Trebuchet MS" w:cs="Arial"/>
          <w:b/>
        </w:rPr>
        <w:t>7</w:t>
      </w:r>
      <w:r w:rsidR="005A3182" w:rsidRPr="00A43913">
        <w:rPr>
          <w:rFonts w:ascii="Trebuchet MS" w:eastAsia="Calibri" w:hAnsi="Trebuchet MS" w:cs="Arial"/>
          <w:b/>
        </w:rPr>
        <w:t>. Acuerdo de admisión a trámite.</w:t>
      </w:r>
      <w:r w:rsidR="005A3182" w:rsidRPr="00A43913">
        <w:rPr>
          <w:rFonts w:ascii="Trebuchet MS" w:eastAsia="Calibri" w:hAnsi="Trebuchet MS" w:cs="Arial"/>
        </w:rPr>
        <w:t xml:space="preserve"> </w:t>
      </w:r>
      <w:r w:rsidRPr="00A43913">
        <w:rPr>
          <w:rFonts w:ascii="Trebuchet MS" w:hAnsi="Trebuchet MS" w:cs="Arial"/>
        </w:rPr>
        <w:t xml:space="preserve">El </w:t>
      </w:r>
      <w:r w:rsidR="00A43913" w:rsidRPr="00A43913">
        <w:rPr>
          <w:rFonts w:ascii="Trebuchet MS" w:hAnsi="Trebuchet MS" w:cs="Arial"/>
        </w:rPr>
        <w:t>quince</w:t>
      </w:r>
      <w:r w:rsidR="005A3182" w:rsidRPr="00A43913">
        <w:rPr>
          <w:rFonts w:ascii="Trebuchet MS" w:hAnsi="Trebuchet MS" w:cs="Arial"/>
        </w:rPr>
        <w:t xml:space="preserve"> de </w:t>
      </w:r>
      <w:r w:rsidRPr="00A43913">
        <w:rPr>
          <w:rFonts w:ascii="Trebuchet MS" w:hAnsi="Trebuchet MS" w:cs="Arial"/>
        </w:rPr>
        <w:t>junio</w:t>
      </w:r>
      <w:r w:rsidR="005A3182" w:rsidRPr="00A43913">
        <w:rPr>
          <w:rFonts w:ascii="Trebuchet MS" w:hAnsi="Trebuchet MS" w:cs="Arial"/>
        </w:rPr>
        <w:t xml:space="preserve">, la Secretaría, dictó un acuerdo en el cual admitió a trámite la queja </w:t>
      </w:r>
      <w:r w:rsidR="0097104F" w:rsidRPr="00A43913">
        <w:rPr>
          <w:rFonts w:ascii="Trebuchet MS" w:hAnsi="Trebuchet MS" w:cs="Arial"/>
          <w:bCs/>
        </w:rPr>
        <w:t>PSE-QUEJA-322</w:t>
      </w:r>
      <w:r w:rsidR="005A3182" w:rsidRPr="00A43913">
        <w:rPr>
          <w:rFonts w:ascii="Trebuchet MS" w:hAnsi="Trebuchet MS" w:cs="Arial"/>
          <w:bCs/>
        </w:rPr>
        <w:t xml:space="preserve">/2021 formulada por el partido político </w:t>
      </w:r>
      <w:r w:rsidR="005A3182" w:rsidRPr="00A43913">
        <w:rPr>
          <w:rFonts w:ascii="Trebuchet MS" w:hAnsi="Trebuchet MS" w:cs="Arial"/>
          <w:b/>
          <w:bCs/>
        </w:rPr>
        <w:t>MORENA</w:t>
      </w:r>
      <w:r w:rsidR="005A3182" w:rsidRPr="00A43913">
        <w:rPr>
          <w:rFonts w:ascii="Trebuchet MS" w:hAnsi="Trebuchet MS" w:cs="Arial"/>
          <w:bCs/>
        </w:rPr>
        <w:t>.</w:t>
      </w:r>
    </w:p>
    <w:p w14:paraId="026149B9" w14:textId="77777777" w:rsidR="005A3182" w:rsidRDefault="005A3182" w:rsidP="005A3182">
      <w:pPr>
        <w:pStyle w:val="Sinespaciado"/>
        <w:spacing w:line="276" w:lineRule="auto"/>
        <w:jc w:val="both"/>
        <w:rPr>
          <w:rFonts w:ascii="Trebuchet MS" w:hAnsi="Trebuchet MS" w:cs="Arial"/>
          <w:b/>
        </w:rPr>
      </w:pPr>
    </w:p>
    <w:p w14:paraId="6955F487" w14:textId="7559296B" w:rsidR="005A3182" w:rsidRPr="00C7505C" w:rsidRDefault="00F0737B" w:rsidP="005A3182">
      <w:pPr>
        <w:pStyle w:val="Sinespaciado"/>
        <w:spacing w:line="276" w:lineRule="auto"/>
        <w:jc w:val="both"/>
        <w:rPr>
          <w:rFonts w:ascii="Trebuchet MS" w:hAnsi="Trebuchet MS" w:cs="Arial"/>
        </w:rPr>
      </w:pPr>
      <w:r>
        <w:rPr>
          <w:rFonts w:ascii="Trebuchet MS" w:hAnsi="Trebuchet MS" w:cs="Arial"/>
          <w:b/>
        </w:rPr>
        <w:t>8</w:t>
      </w:r>
      <w:r w:rsidR="005A3182">
        <w:rPr>
          <w:rFonts w:ascii="Trebuchet MS" w:hAnsi="Trebuchet MS" w:cs="Arial"/>
          <w:b/>
        </w:rPr>
        <w:t xml:space="preserve">. </w:t>
      </w:r>
      <w:r w:rsidR="005A3182" w:rsidRPr="00C7505C">
        <w:rPr>
          <w:rFonts w:ascii="Trebuchet MS" w:hAnsi="Trebuchet MS" w:cs="Arial"/>
          <w:b/>
        </w:rPr>
        <w:t>Proyecto de medida cautelar y remisión de constancias.</w:t>
      </w:r>
      <w:r w:rsidR="005A3182" w:rsidRPr="00C7505C">
        <w:rPr>
          <w:rFonts w:ascii="Trebuchet MS" w:hAnsi="Trebuchet MS" w:cs="Arial"/>
        </w:rPr>
        <w:t xml:space="preserve"> Mediante </w:t>
      </w:r>
      <w:r w:rsidR="005A3182" w:rsidRPr="00BD21CE">
        <w:rPr>
          <w:rFonts w:ascii="Trebuchet MS" w:hAnsi="Trebuchet MS" w:cs="Arial"/>
          <w:b/>
        </w:rPr>
        <w:t xml:space="preserve">memorándum </w:t>
      </w:r>
      <w:r w:rsidR="00BD21CE" w:rsidRPr="00BD21CE">
        <w:rPr>
          <w:rFonts w:ascii="Trebuchet MS" w:hAnsi="Trebuchet MS" w:cs="Arial"/>
          <w:b/>
        </w:rPr>
        <w:t>175</w:t>
      </w:r>
      <w:r w:rsidR="005A3182" w:rsidRPr="00BD21CE">
        <w:rPr>
          <w:rFonts w:ascii="Trebuchet MS" w:hAnsi="Trebuchet MS" w:cs="Arial"/>
          <w:b/>
        </w:rPr>
        <w:t>/2021</w:t>
      </w:r>
      <w:r w:rsidR="005A3182" w:rsidRPr="00BD21CE">
        <w:rPr>
          <w:rFonts w:ascii="Trebuchet MS" w:hAnsi="Trebuchet MS" w:cs="Arial"/>
        </w:rPr>
        <w:t xml:space="preserve"> notifi</w:t>
      </w:r>
      <w:r w:rsidR="005A3182" w:rsidRPr="00C7505C">
        <w:rPr>
          <w:rFonts w:ascii="Trebuchet MS" w:hAnsi="Trebuchet MS" w:cs="Arial"/>
        </w:rPr>
        <w:t xml:space="preserve">cado el </w:t>
      </w:r>
      <w:r w:rsidR="006C733E" w:rsidRPr="006C733E">
        <w:rPr>
          <w:rFonts w:ascii="Trebuchet MS" w:hAnsi="Trebuchet MS" w:cs="Arial"/>
        </w:rPr>
        <w:t>16</w:t>
      </w:r>
      <w:r w:rsidR="005A3182" w:rsidRPr="006C733E">
        <w:rPr>
          <w:rFonts w:ascii="Trebuchet MS" w:hAnsi="Trebuchet MS" w:cs="Arial"/>
        </w:rPr>
        <w:t xml:space="preserve"> de </w:t>
      </w:r>
      <w:r w:rsidR="00C07C10" w:rsidRPr="006C733E">
        <w:rPr>
          <w:rFonts w:ascii="Trebuchet MS" w:hAnsi="Trebuchet MS" w:cs="Arial"/>
        </w:rPr>
        <w:t>junio</w:t>
      </w:r>
      <w:r w:rsidR="005A3182">
        <w:rPr>
          <w:rFonts w:ascii="Trebuchet MS" w:hAnsi="Trebuchet MS" w:cs="Arial"/>
        </w:rPr>
        <w:t xml:space="preserve"> de </w:t>
      </w:r>
      <w:r w:rsidR="005A3182" w:rsidRPr="00C7505C">
        <w:rPr>
          <w:rFonts w:ascii="Trebuchet MS" w:hAnsi="Trebuchet MS" w:cs="Arial"/>
        </w:rPr>
        <w:t xml:space="preserve">2021, la Secretaría hizo del conocimiento de la Comisión de Quejas y Denuncias de este Instituto el contenido de los acuerdos citados en el resultando que antecede y remitió vía electrónica las constancias que integran el expediente relativo al Procedimiento Administrativo Sancionador Especial identificado con el </w:t>
      </w:r>
      <w:r w:rsidR="005A3182">
        <w:rPr>
          <w:rFonts w:ascii="Trebuchet MS" w:hAnsi="Trebuchet MS" w:cs="Arial"/>
        </w:rPr>
        <w:t xml:space="preserve">número de expediente </w:t>
      </w:r>
      <w:r w:rsidR="00567DA7" w:rsidRPr="00567DA7">
        <w:rPr>
          <w:rFonts w:ascii="Trebuchet MS" w:hAnsi="Trebuchet MS" w:cs="Arial"/>
        </w:rPr>
        <w:t xml:space="preserve">PSE-QUEJA-322/2021 </w:t>
      </w:r>
      <w:r w:rsidR="005A3182" w:rsidRPr="00C7505C">
        <w:rPr>
          <w:rFonts w:ascii="Trebuchet MS" w:hAnsi="Trebuchet MS" w:cs="Arial"/>
        </w:rPr>
        <w:t>a efecto de que es</w:t>
      </w:r>
      <w:r w:rsidR="005A3182">
        <w:rPr>
          <w:rFonts w:ascii="Trebuchet MS" w:hAnsi="Trebuchet MS" w:cs="Arial"/>
        </w:rPr>
        <w:t>t</w:t>
      </w:r>
      <w:r w:rsidR="005A3182" w:rsidRPr="00C7505C">
        <w:rPr>
          <w:rFonts w:ascii="Trebuchet MS" w:hAnsi="Trebuchet MS" w:cs="Arial"/>
        </w:rPr>
        <w:t>e órgano colegiado determinara lo conducente sobre la adopción de</w:t>
      </w:r>
      <w:r w:rsidR="005A3182">
        <w:rPr>
          <w:rFonts w:ascii="Trebuchet MS" w:hAnsi="Trebuchet MS" w:cs="Arial"/>
        </w:rPr>
        <w:t xml:space="preserve"> las medidas solicitadas por </w:t>
      </w:r>
      <w:r w:rsidR="00B944A7">
        <w:rPr>
          <w:rFonts w:ascii="Trebuchet MS" w:hAnsi="Trebuchet MS" w:cs="Arial"/>
        </w:rPr>
        <w:t>el</w:t>
      </w:r>
      <w:r w:rsidR="005A3182">
        <w:rPr>
          <w:rFonts w:ascii="Trebuchet MS" w:hAnsi="Trebuchet MS" w:cs="Arial"/>
        </w:rPr>
        <w:t xml:space="preserve"> denunciante</w:t>
      </w:r>
      <w:r w:rsidR="005A3182" w:rsidRPr="00C7505C">
        <w:rPr>
          <w:rFonts w:ascii="Trebuchet MS" w:hAnsi="Trebuchet MS" w:cs="Arial"/>
        </w:rPr>
        <w:t>.</w:t>
      </w:r>
    </w:p>
    <w:p w14:paraId="2192D356" w14:textId="77777777" w:rsidR="005A3182" w:rsidRDefault="005A3182" w:rsidP="005A3182">
      <w:pPr>
        <w:spacing w:line="276" w:lineRule="auto"/>
        <w:jc w:val="both"/>
        <w:rPr>
          <w:rFonts w:ascii="Trebuchet MS" w:hAnsi="Trebuchet MS" w:cs="Arial"/>
        </w:rPr>
      </w:pPr>
    </w:p>
    <w:p w14:paraId="7896DC2A" w14:textId="77777777" w:rsidR="00BD21CE" w:rsidRPr="00C7505C" w:rsidRDefault="00BD21CE" w:rsidP="005A3182">
      <w:pPr>
        <w:spacing w:line="276" w:lineRule="auto"/>
        <w:jc w:val="both"/>
        <w:rPr>
          <w:rFonts w:ascii="Trebuchet MS" w:hAnsi="Trebuchet MS" w:cs="Arial"/>
        </w:rPr>
      </w:pPr>
    </w:p>
    <w:p w14:paraId="18C25121" w14:textId="77777777" w:rsidR="005A3182" w:rsidRPr="00C7505C" w:rsidRDefault="005A3182" w:rsidP="005A3182">
      <w:pPr>
        <w:spacing w:line="276" w:lineRule="auto"/>
        <w:jc w:val="center"/>
        <w:rPr>
          <w:rFonts w:ascii="Trebuchet MS" w:hAnsi="Trebuchet MS" w:cs="Arial"/>
          <w:b/>
          <w:lang w:eastAsia="es-ES"/>
        </w:rPr>
      </w:pPr>
      <w:r w:rsidRPr="00C7505C">
        <w:rPr>
          <w:rFonts w:ascii="Trebuchet MS" w:hAnsi="Trebuchet MS" w:cs="Arial"/>
          <w:b/>
          <w:lang w:eastAsia="es-ES"/>
        </w:rPr>
        <w:lastRenderedPageBreak/>
        <w:t>C O N S I D E R A N D O:</w:t>
      </w:r>
    </w:p>
    <w:p w14:paraId="71AF0C04" w14:textId="77777777" w:rsidR="005A3182" w:rsidRPr="00C7505C" w:rsidRDefault="005A3182" w:rsidP="005A3182">
      <w:pPr>
        <w:spacing w:line="276" w:lineRule="auto"/>
        <w:jc w:val="both"/>
        <w:rPr>
          <w:rFonts w:ascii="Trebuchet MS" w:hAnsi="Trebuchet MS" w:cs="Arial"/>
          <w:lang w:eastAsia="es-ES"/>
        </w:rPr>
      </w:pPr>
    </w:p>
    <w:p w14:paraId="636CFC06" w14:textId="77777777" w:rsidR="005A3182" w:rsidRPr="00C7505C" w:rsidRDefault="005A3182" w:rsidP="005A3182">
      <w:pPr>
        <w:spacing w:line="276" w:lineRule="auto"/>
        <w:jc w:val="both"/>
        <w:rPr>
          <w:rFonts w:ascii="Trebuchet MS" w:hAnsi="Trebuchet MS" w:cs="Arial"/>
          <w:lang w:eastAsia="es-ES"/>
        </w:rPr>
      </w:pPr>
      <w:r w:rsidRPr="00C7505C">
        <w:rPr>
          <w:rFonts w:ascii="Trebuchet MS" w:hAnsi="Trebuchet MS" w:cs="Arial"/>
          <w:b/>
          <w:lang w:eastAsia="es-ES"/>
        </w:rPr>
        <w:t>I. Competencia.</w:t>
      </w:r>
      <w:r w:rsidRPr="00C7505C">
        <w:rPr>
          <w:rFonts w:ascii="Trebuchet MS" w:hAnsi="Trebuchet MS" w:cs="Arial"/>
          <w:lang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670D54B5" w14:textId="77777777" w:rsidR="005A3182" w:rsidRPr="00C7505C" w:rsidRDefault="005A3182" w:rsidP="005A3182">
      <w:pPr>
        <w:spacing w:line="276" w:lineRule="auto"/>
        <w:jc w:val="both"/>
        <w:rPr>
          <w:rFonts w:ascii="Trebuchet MS" w:hAnsi="Trebuchet MS" w:cs="Arial"/>
          <w:b/>
          <w:lang w:eastAsia="es-ES"/>
        </w:rPr>
      </w:pPr>
    </w:p>
    <w:p w14:paraId="05779E7E" w14:textId="77777777" w:rsidR="0097104F" w:rsidRDefault="005A3182" w:rsidP="005A3182">
      <w:pPr>
        <w:spacing w:line="276" w:lineRule="auto"/>
        <w:jc w:val="both"/>
        <w:rPr>
          <w:rFonts w:ascii="Trebuchet MS" w:hAnsi="Trebuchet MS" w:cs="Arial"/>
        </w:rPr>
      </w:pPr>
      <w:r w:rsidRPr="00C7505C">
        <w:rPr>
          <w:rFonts w:ascii="Trebuchet MS" w:hAnsi="Trebuchet MS" w:cs="Arial"/>
          <w:b/>
        </w:rPr>
        <w:t>II. Hechos denunciados.</w:t>
      </w:r>
      <w:r w:rsidRPr="00C7505C">
        <w:rPr>
          <w:rFonts w:ascii="Trebuchet MS" w:hAnsi="Trebuchet MS" w:cs="Arial"/>
        </w:rPr>
        <w:t xml:space="preserve"> </w:t>
      </w:r>
      <w:r>
        <w:rPr>
          <w:rFonts w:ascii="Trebuchet MS" w:hAnsi="Trebuchet MS" w:cs="Arial"/>
        </w:rPr>
        <w:t xml:space="preserve">Del análisis de la denuncia formulada, se desprende que la parte denunciante se queja esencialmente de que, </w:t>
      </w:r>
      <w:r w:rsidR="0097104F">
        <w:rPr>
          <w:rFonts w:ascii="Trebuchet MS" w:hAnsi="Trebuchet MS" w:cs="Arial"/>
        </w:rPr>
        <w:t xml:space="preserve">la denunciada </w:t>
      </w:r>
      <w:proofErr w:type="spellStart"/>
      <w:r w:rsidR="0097104F">
        <w:rPr>
          <w:rFonts w:ascii="Trebuchet MS" w:hAnsi="Trebuchet MS" w:cs="Arial"/>
          <w:b/>
          <w:lang w:eastAsia="es-ES"/>
        </w:rPr>
        <w:t>Betsa</w:t>
      </w:r>
      <w:r w:rsidR="00C07C10">
        <w:rPr>
          <w:rFonts w:ascii="Trebuchet MS" w:hAnsi="Trebuchet MS" w:cs="Arial"/>
          <w:b/>
          <w:lang w:eastAsia="es-ES"/>
        </w:rPr>
        <w:t>b</w:t>
      </w:r>
      <w:r w:rsidR="0097104F">
        <w:rPr>
          <w:rFonts w:ascii="Trebuchet MS" w:hAnsi="Trebuchet MS" w:cs="Arial"/>
          <w:b/>
          <w:lang w:eastAsia="es-ES"/>
        </w:rPr>
        <w:t>é</w:t>
      </w:r>
      <w:proofErr w:type="spellEnd"/>
      <w:r w:rsidR="0097104F">
        <w:rPr>
          <w:rFonts w:ascii="Trebuchet MS" w:hAnsi="Trebuchet MS" w:cs="Arial"/>
          <w:b/>
          <w:lang w:eastAsia="es-ES"/>
        </w:rPr>
        <w:t xml:space="preserve"> Dolores Almaguer Esparza </w:t>
      </w:r>
      <w:r w:rsidR="0097104F">
        <w:rPr>
          <w:rFonts w:ascii="Trebuchet MS" w:hAnsi="Trebuchet MS" w:cs="Arial"/>
          <w:lang w:eastAsia="es-ES"/>
        </w:rPr>
        <w:t xml:space="preserve">presidenta interina del Ayuntamiento de </w:t>
      </w:r>
      <w:r w:rsidR="00C07C10">
        <w:rPr>
          <w:rFonts w:ascii="Trebuchet MS" w:hAnsi="Trebuchet MS" w:cs="Arial"/>
          <w:lang w:eastAsia="es-ES"/>
        </w:rPr>
        <w:t xml:space="preserve">San Pedro </w:t>
      </w:r>
      <w:r w:rsidR="0097104F">
        <w:rPr>
          <w:rFonts w:ascii="Trebuchet MS" w:hAnsi="Trebuchet MS" w:cs="Arial"/>
          <w:lang w:eastAsia="es-ES"/>
        </w:rPr>
        <w:t xml:space="preserve">Tlaquepaque, vulneró los principios de </w:t>
      </w:r>
      <w:r w:rsidR="00EA6129">
        <w:rPr>
          <w:rFonts w:ascii="Trebuchet MS" w:hAnsi="Trebuchet MS" w:cs="Arial"/>
          <w:lang w:eastAsia="es-ES"/>
        </w:rPr>
        <w:t xml:space="preserve">equidad e imparcialidad, para beneficiar a la candidata y denunciada </w:t>
      </w:r>
      <w:r w:rsidR="00EA6129" w:rsidRPr="00A43913">
        <w:rPr>
          <w:rFonts w:ascii="Trebuchet MS" w:hAnsi="Trebuchet MS" w:cs="Arial"/>
          <w:b/>
          <w:lang w:eastAsia="es-ES"/>
        </w:rPr>
        <w:t>Mirna Citlalli Amaya de Luna</w:t>
      </w:r>
      <w:r w:rsidR="00EA6129">
        <w:rPr>
          <w:rFonts w:ascii="Trebuchet MS" w:hAnsi="Trebuchet MS" w:cs="Arial"/>
          <w:lang w:eastAsia="es-ES"/>
        </w:rPr>
        <w:t xml:space="preserve"> al implementar los programas sociales “Renovando mi Barrio” y “Te queremos jefa, apoyo a jefas de familia”</w:t>
      </w:r>
      <w:r w:rsidR="00594659">
        <w:rPr>
          <w:rFonts w:ascii="Trebuchet MS" w:hAnsi="Trebuchet MS" w:cs="Arial"/>
          <w:lang w:eastAsia="es-ES"/>
        </w:rPr>
        <w:t xml:space="preserve"> y la entrega de recursos en efectivo a la sociedad para comprar voluntades en beneficio de la candidata denunciada.</w:t>
      </w:r>
    </w:p>
    <w:p w14:paraId="5907E91E" w14:textId="77777777" w:rsidR="0097104F" w:rsidRDefault="0097104F" w:rsidP="005A3182">
      <w:pPr>
        <w:spacing w:line="276" w:lineRule="auto"/>
        <w:jc w:val="both"/>
        <w:rPr>
          <w:rFonts w:ascii="Trebuchet MS" w:hAnsi="Trebuchet MS" w:cs="Arial"/>
        </w:rPr>
      </w:pPr>
    </w:p>
    <w:p w14:paraId="1F86F739" w14:textId="502376D0" w:rsidR="0097104F" w:rsidRDefault="00594659" w:rsidP="005A3182">
      <w:pPr>
        <w:spacing w:line="276" w:lineRule="auto"/>
        <w:jc w:val="both"/>
        <w:rPr>
          <w:rFonts w:ascii="Trebuchet MS" w:hAnsi="Trebuchet MS" w:cs="Arial"/>
        </w:rPr>
      </w:pPr>
      <w:r>
        <w:rPr>
          <w:rFonts w:ascii="Trebuchet MS" w:hAnsi="Trebuchet MS" w:cs="Arial"/>
        </w:rPr>
        <w:t xml:space="preserve">Por otro lado </w:t>
      </w:r>
      <w:r w:rsidR="0002492D">
        <w:rPr>
          <w:rFonts w:ascii="Trebuchet MS" w:hAnsi="Trebuchet MS" w:cs="Arial"/>
        </w:rPr>
        <w:t>expone</w:t>
      </w:r>
      <w:r>
        <w:rPr>
          <w:rFonts w:ascii="Trebuchet MS" w:hAnsi="Trebuchet MS" w:cs="Arial"/>
        </w:rPr>
        <w:t>, que las denunciadas incumplen las normas sobre propaganda electoral, al dispone</w:t>
      </w:r>
      <w:r w:rsidR="00D44DDF">
        <w:rPr>
          <w:rFonts w:ascii="Trebuchet MS" w:hAnsi="Trebuchet MS" w:cs="Arial"/>
        </w:rPr>
        <w:t>r</w:t>
      </w:r>
      <w:r>
        <w:rPr>
          <w:rFonts w:ascii="Trebuchet MS" w:hAnsi="Trebuchet MS" w:cs="Arial"/>
        </w:rPr>
        <w:t xml:space="preserve"> y colorar anuncios espectaculares en zonas prohibidas como lo son los puentes peatonales precisados por la parte denunciante.</w:t>
      </w:r>
    </w:p>
    <w:p w14:paraId="17C6F896" w14:textId="77777777" w:rsidR="0097104F" w:rsidRDefault="0097104F" w:rsidP="005A3182">
      <w:pPr>
        <w:spacing w:line="276" w:lineRule="auto"/>
        <w:jc w:val="both"/>
        <w:rPr>
          <w:rFonts w:ascii="Trebuchet MS" w:hAnsi="Trebuchet MS" w:cs="Arial"/>
        </w:rPr>
      </w:pPr>
    </w:p>
    <w:p w14:paraId="473B52C8" w14:textId="77777777" w:rsidR="005A3182" w:rsidRPr="00C7505C" w:rsidRDefault="005A3182" w:rsidP="005A3182">
      <w:pPr>
        <w:spacing w:line="276" w:lineRule="auto"/>
        <w:ind w:right="-93"/>
        <w:jc w:val="both"/>
        <w:rPr>
          <w:rFonts w:ascii="Trebuchet MS" w:hAnsi="Trebuchet MS" w:cs="Arial"/>
          <w:lang w:eastAsia="es-MX"/>
        </w:rPr>
      </w:pPr>
      <w:r w:rsidRPr="00C7505C">
        <w:rPr>
          <w:rFonts w:ascii="Trebuchet MS" w:hAnsi="Trebuchet MS" w:cs="Arial"/>
          <w:b/>
          <w:lang w:eastAsia="es-MX"/>
        </w:rPr>
        <w:t xml:space="preserve">III. Solicitud de medida cautelar. </w:t>
      </w:r>
      <w:r w:rsidRPr="00C7505C">
        <w:rPr>
          <w:rFonts w:ascii="Trebuchet MS" w:hAnsi="Trebuchet MS" w:cs="Arial"/>
          <w:bCs/>
          <w:lang w:eastAsia="es-MX"/>
        </w:rPr>
        <w:t>La</w:t>
      </w:r>
      <w:r>
        <w:rPr>
          <w:rFonts w:ascii="Trebuchet MS" w:hAnsi="Trebuchet MS" w:cs="Arial"/>
          <w:lang w:eastAsia="es-MX"/>
        </w:rPr>
        <w:t xml:space="preserve"> parte </w:t>
      </w:r>
      <w:proofErr w:type="spellStart"/>
      <w:r>
        <w:rPr>
          <w:rFonts w:ascii="Trebuchet MS" w:hAnsi="Trebuchet MS" w:cs="Arial"/>
          <w:lang w:eastAsia="es-MX"/>
        </w:rPr>
        <w:t>promovente</w:t>
      </w:r>
      <w:proofErr w:type="spellEnd"/>
      <w:r>
        <w:rPr>
          <w:rFonts w:ascii="Trebuchet MS" w:hAnsi="Trebuchet MS" w:cs="Arial"/>
          <w:lang w:eastAsia="es-MX"/>
        </w:rPr>
        <w:t xml:space="preserve"> solicita</w:t>
      </w:r>
      <w:r w:rsidRPr="00C7505C">
        <w:rPr>
          <w:rFonts w:ascii="Trebuchet MS" w:hAnsi="Trebuchet MS" w:cs="Arial"/>
          <w:lang w:eastAsia="es-MX"/>
        </w:rPr>
        <w:t xml:space="preserve"> que se adopten las medidas caute</w:t>
      </w:r>
      <w:r>
        <w:rPr>
          <w:rFonts w:ascii="Trebuchet MS" w:hAnsi="Trebuchet MS" w:cs="Arial"/>
          <w:lang w:eastAsia="es-MX"/>
        </w:rPr>
        <w:t>lares peticionadas, la</w:t>
      </w:r>
      <w:r w:rsidRPr="00C7505C">
        <w:rPr>
          <w:rFonts w:ascii="Trebuchet MS" w:hAnsi="Trebuchet MS" w:cs="Arial"/>
          <w:lang w:eastAsia="es-MX"/>
        </w:rPr>
        <w:t>s cuales a continuación se transcriben:</w:t>
      </w:r>
    </w:p>
    <w:p w14:paraId="49E396A7" w14:textId="77777777" w:rsidR="00594659" w:rsidRDefault="00594659" w:rsidP="005A3182">
      <w:pPr>
        <w:spacing w:line="276" w:lineRule="auto"/>
        <w:ind w:left="851" w:right="845"/>
        <w:jc w:val="both"/>
        <w:rPr>
          <w:rFonts w:ascii="Trebuchet MS" w:hAnsi="Trebuchet MS" w:cs="Arial"/>
          <w:i/>
          <w:sz w:val="22"/>
          <w:szCs w:val="22"/>
          <w:lang w:eastAsia="es-MX"/>
        </w:rPr>
      </w:pPr>
    </w:p>
    <w:p w14:paraId="3B174FE6" w14:textId="77777777" w:rsidR="00594659" w:rsidRPr="00D83E6D" w:rsidRDefault="005A3182" w:rsidP="00D83E6D">
      <w:pPr>
        <w:spacing w:line="276" w:lineRule="auto"/>
        <w:ind w:left="851" w:right="474"/>
        <w:jc w:val="both"/>
        <w:rPr>
          <w:rFonts w:ascii="Trebuchet MS" w:hAnsi="Trebuchet MS" w:cs="Arial"/>
          <w:i/>
          <w:sz w:val="22"/>
          <w:szCs w:val="22"/>
          <w:lang w:eastAsia="es-MX"/>
        </w:rPr>
      </w:pPr>
      <w:r w:rsidRPr="00D83E6D">
        <w:rPr>
          <w:rFonts w:ascii="Trebuchet MS" w:hAnsi="Trebuchet MS" w:cs="Arial"/>
          <w:i/>
          <w:sz w:val="22"/>
          <w:szCs w:val="22"/>
          <w:lang w:eastAsia="es-MX"/>
        </w:rPr>
        <w:t>“…</w:t>
      </w:r>
      <w:r w:rsidR="00594659" w:rsidRPr="00D83E6D">
        <w:rPr>
          <w:rFonts w:ascii="Trebuchet MS" w:hAnsi="Trebuchet MS" w:cs="Arial"/>
          <w:i/>
          <w:sz w:val="22"/>
          <w:szCs w:val="22"/>
          <w:lang w:eastAsia="es-MX"/>
        </w:rPr>
        <w:t xml:space="preserve">1.- Se emita la medida cautelar, que disponga el retiro de los espectaculares en el mobiliario urbano de los puentes peatonales localizados a la salida y entrada por la continuación de la avenida </w:t>
      </w:r>
      <w:proofErr w:type="spellStart"/>
      <w:r w:rsidR="00594659" w:rsidRPr="00D83E6D">
        <w:rPr>
          <w:rFonts w:ascii="Trebuchet MS" w:hAnsi="Trebuchet MS" w:cs="Arial"/>
          <w:i/>
          <w:sz w:val="22"/>
          <w:szCs w:val="22"/>
          <w:lang w:eastAsia="es-MX"/>
        </w:rPr>
        <w:t>gonzález</w:t>
      </w:r>
      <w:proofErr w:type="spellEnd"/>
      <w:r w:rsidR="00594659" w:rsidRPr="00D83E6D">
        <w:rPr>
          <w:rFonts w:ascii="Trebuchet MS" w:hAnsi="Trebuchet MS" w:cs="Arial"/>
          <w:i/>
          <w:sz w:val="22"/>
          <w:szCs w:val="22"/>
          <w:lang w:eastAsia="es-MX"/>
        </w:rPr>
        <w:t xml:space="preserve"> gallo y cambio de denominación a carretera a </w:t>
      </w:r>
      <w:proofErr w:type="spellStart"/>
      <w:r w:rsidR="00594659" w:rsidRPr="00D83E6D">
        <w:rPr>
          <w:rFonts w:ascii="Trebuchet MS" w:hAnsi="Trebuchet MS" w:cs="Arial"/>
          <w:i/>
          <w:sz w:val="22"/>
          <w:szCs w:val="22"/>
          <w:lang w:eastAsia="es-MX"/>
        </w:rPr>
        <w:t>chapala</w:t>
      </w:r>
      <w:proofErr w:type="spellEnd"/>
      <w:r w:rsidR="00594659" w:rsidRPr="00D83E6D">
        <w:rPr>
          <w:rFonts w:ascii="Trebuchet MS" w:hAnsi="Trebuchet MS" w:cs="Arial"/>
          <w:i/>
          <w:sz w:val="22"/>
          <w:szCs w:val="22"/>
          <w:lang w:eastAsia="es-MX"/>
        </w:rPr>
        <w:t xml:space="preserve"> a la altura del fraccionamiento Revolución, otro de la colonia las Juntitas, sobre la misma vialidad al pasar el Hotel el </w:t>
      </w:r>
      <w:proofErr w:type="spellStart"/>
      <w:r w:rsidR="00594659" w:rsidRPr="00D83E6D">
        <w:rPr>
          <w:rFonts w:ascii="Trebuchet MS" w:hAnsi="Trebuchet MS" w:cs="Arial"/>
          <w:i/>
          <w:sz w:val="22"/>
          <w:szCs w:val="22"/>
          <w:lang w:eastAsia="es-MX"/>
        </w:rPr>
        <w:t>Tapatio</w:t>
      </w:r>
      <w:proofErr w:type="spellEnd"/>
      <w:r w:rsidR="00594659" w:rsidRPr="00D83E6D">
        <w:rPr>
          <w:rFonts w:ascii="Trebuchet MS" w:hAnsi="Trebuchet MS" w:cs="Arial"/>
          <w:i/>
          <w:sz w:val="22"/>
          <w:szCs w:val="22"/>
          <w:lang w:eastAsia="es-MX"/>
        </w:rPr>
        <w:t xml:space="preserve"> y otra </w:t>
      </w:r>
      <w:r w:rsidR="00D83E6D" w:rsidRPr="00D83E6D">
        <w:rPr>
          <w:rFonts w:ascii="Trebuchet MS" w:hAnsi="Trebuchet MS" w:cs="Arial"/>
          <w:i/>
          <w:sz w:val="22"/>
          <w:szCs w:val="22"/>
          <w:lang w:eastAsia="es-MX"/>
        </w:rPr>
        <w:t>más</w:t>
      </w:r>
      <w:r w:rsidR="00594659" w:rsidRPr="00D83E6D">
        <w:rPr>
          <w:rFonts w:ascii="Trebuchet MS" w:hAnsi="Trebuchet MS" w:cs="Arial"/>
          <w:i/>
          <w:sz w:val="22"/>
          <w:szCs w:val="22"/>
          <w:lang w:eastAsia="es-MX"/>
        </w:rPr>
        <w:t xml:space="preserve"> por el periférico a la altura de la colonia </w:t>
      </w:r>
      <w:proofErr w:type="spellStart"/>
      <w:r w:rsidR="00594659" w:rsidRPr="00D83E6D">
        <w:rPr>
          <w:rFonts w:ascii="Trebuchet MS" w:hAnsi="Trebuchet MS" w:cs="Arial"/>
          <w:i/>
          <w:sz w:val="22"/>
          <w:szCs w:val="22"/>
          <w:lang w:eastAsia="es-MX"/>
        </w:rPr>
        <w:t>Toluquilla</w:t>
      </w:r>
      <w:proofErr w:type="spellEnd"/>
      <w:r w:rsidR="00594659" w:rsidRPr="00D83E6D">
        <w:rPr>
          <w:rFonts w:ascii="Trebuchet MS" w:hAnsi="Trebuchet MS" w:cs="Arial"/>
          <w:i/>
          <w:sz w:val="22"/>
          <w:szCs w:val="22"/>
          <w:lang w:eastAsia="es-MX"/>
        </w:rPr>
        <w:t xml:space="preserve">, por encontrase situados en lugares prohibidos por la norma electoral para la </w:t>
      </w:r>
      <w:proofErr w:type="spellStart"/>
      <w:r w:rsidR="00594659" w:rsidRPr="00D83E6D">
        <w:rPr>
          <w:rFonts w:ascii="Trebuchet MS" w:hAnsi="Trebuchet MS" w:cs="Arial"/>
          <w:i/>
          <w:sz w:val="22"/>
          <w:szCs w:val="22"/>
          <w:lang w:eastAsia="es-MX"/>
        </w:rPr>
        <w:t>exhibision</w:t>
      </w:r>
      <w:proofErr w:type="spellEnd"/>
      <w:r w:rsidR="00594659" w:rsidRPr="00D83E6D">
        <w:rPr>
          <w:rFonts w:ascii="Trebuchet MS" w:hAnsi="Trebuchet MS" w:cs="Arial"/>
          <w:i/>
          <w:sz w:val="22"/>
          <w:szCs w:val="22"/>
          <w:lang w:eastAsia="es-MX"/>
        </w:rPr>
        <w:t xml:space="preserve"> de propaganda</w:t>
      </w:r>
      <w:r w:rsidR="00D83E6D" w:rsidRPr="00D83E6D">
        <w:rPr>
          <w:rFonts w:ascii="Trebuchet MS" w:hAnsi="Trebuchet MS" w:cs="Arial"/>
          <w:i/>
          <w:sz w:val="22"/>
          <w:szCs w:val="22"/>
          <w:lang w:eastAsia="es-MX"/>
        </w:rPr>
        <w:t xml:space="preserve"> </w:t>
      </w:r>
      <w:r w:rsidR="00594659" w:rsidRPr="00D83E6D">
        <w:rPr>
          <w:rFonts w:ascii="Trebuchet MS" w:hAnsi="Trebuchet MS" w:cs="Arial"/>
          <w:i/>
          <w:sz w:val="22"/>
          <w:szCs w:val="22"/>
          <w:lang w:eastAsia="es-MX"/>
        </w:rPr>
        <w:t xml:space="preserve">político electoral, </w:t>
      </w:r>
      <w:r w:rsidR="00594659" w:rsidRPr="00D83E6D">
        <w:rPr>
          <w:rFonts w:ascii="Trebuchet MS" w:hAnsi="Trebuchet MS" w:cs="Arial"/>
          <w:i/>
          <w:sz w:val="22"/>
          <w:szCs w:val="22"/>
          <w:lang w:eastAsia="es-MX"/>
        </w:rPr>
        <w:lastRenderedPageBreak/>
        <w:t>restituya la violación efectuada a la ciudadanía privilegiando el</w:t>
      </w:r>
      <w:r w:rsidR="00D83E6D" w:rsidRPr="00D83E6D">
        <w:rPr>
          <w:rFonts w:ascii="Trebuchet MS" w:hAnsi="Trebuchet MS" w:cs="Arial"/>
          <w:i/>
          <w:sz w:val="22"/>
          <w:szCs w:val="22"/>
          <w:lang w:eastAsia="es-MX"/>
        </w:rPr>
        <w:t xml:space="preserve"> </w:t>
      </w:r>
      <w:r w:rsidR="00594659" w:rsidRPr="00D83E6D">
        <w:rPr>
          <w:rFonts w:ascii="Trebuchet MS" w:hAnsi="Trebuchet MS" w:cs="Arial"/>
          <w:i/>
          <w:sz w:val="22"/>
          <w:szCs w:val="22"/>
          <w:lang w:eastAsia="es-MX"/>
        </w:rPr>
        <w:t>principio de equidad en la contienda al ser ordenado que todos los participante a</w:t>
      </w:r>
      <w:r w:rsidR="00D83E6D" w:rsidRPr="00D83E6D">
        <w:rPr>
          <w:rFonts w:ascii="Trebuchet MS" w:hAnsi="Trebuchet MS" w:cs="Arial"/>
          <w:i/>
          <w:sz w:val="22"/>
          <w:szCs w:val="22"/>
          <w:lang w:eastAsia="es-MX"/>
        </w:rPr>
        <w:t xml:space="preserve"> </w:t>
      </w:r>
      <w:r w:rsidR="00594659" w:rsidRPr="00D83E6D">
        <w:rPr>
          <w:rFonts w:ascii="Trebuchet MS" w:hAnsi="Trebuchet MS" w:cs="Arial"/>
          <w:i/>
          <w:sz w:val="22"/>
          <w:szCs w:val="22"/>
          <w:lang w:eastAsia="es-MX"/>
        </w:rPr>
        <w:t xml:space="preserve">la elección cuenten con las mismas </w:t>
      </w:r>
      <w:r w:rsidR="00D83E6D" w:rsidRPr="00D83E6D">
        <w:rPr>
          <w:rFonts w:ascii="Trebuchet MS" w:hAnsi="Trebuchet MS" w:cs="Arial"/>
          <w:i/>
          <w:sz w:val="22"/>
          <w:szCs w:val="22"/>
          <w:lang w:eastAsia="es-MX"/>
        </w:rPr>
        <w:t>oportunidades</w:t>
      </w:r>
      <w:r w:rsidR="00594659" w:rsidRPr="00D83E6D">
        <w:rPr>
          <w:rFonts w:ascii="Trebuchet MS" w:hAnsi="Trebuchet MS" w:cs="Arial"/>
          <w:i/>
          <w:sz w:val="22"/>
          <w:szCs w:val="22"/>
          <w:lang w:eastAsia="es-MX"/>
        </w:rPr>
        <w:t xml:space="preserve"> y no haciendo uso de lugares</w:t>
      </w:r>
      <w:r w:rsidR="00D83E6D" w:rsidRPr="00D83E6D">
        <w:rPr>
          <w:rFonts w:ascii="Trebuchet MS" w:hAnsi="Trebuchet MS" w:cs="Arial"/>
          <w:i/>
          <w:sz w:val="22"/>
          <w:szCs w:val="22"/>
          <w:lang w:eastAsia="es-MX"/>
        </w:rPr>
        <w:t xml:space="preserve"> </w:t>
      </w:r>
      <w:r w:rsidR="00594659" w:rsidRPr="00D83E6D">
        <w:rPr>
          <w:rFonts w:ascii="Trebuchet MS" w:hAnsi="Trebuchet MS" w:cs="Arial"/>
          <w:i/>
          <w:sz w:val="22"/>
          <w:szCs w:val="22"/>
          <w:lang w:eastAsia="es-MX"/>
        </w:rPr>
        <w:t>prohibidos y tolerados por la autoridad municipal.</w:t>
      </w:r>
    </w:p>
    <w:p w14:paraId="0860EC1F" w14:textId="77777777" w:rsidR="00D83E6D" w:rsidRPr="00D83E6D" w:rsidRDefault="00D83E6D" w:rsidP="00D83E6D">
      <w:pPr>
        <w:spacing w:line="276" w:lineRule="auto"/>
        <w:ind w:left="851" w:right="474"/>
        <w:jc w:val="both"/>
        <w:rPr>
          <w:rFonts w:ascii="Trebuchet MS" w:hAnsi="Trebuchet MS" w:cs="Arial"/>
          <w:i/>
          <w:sz w:val="22"/>
          <w:szCs w:val="22"/>
          <w:lang w:eastAsia="es-MX"/>
        </w:rPr>
      </w:pPr>
    </w:p>
    <w:p w14:paraId="094F1245" w14:textId="77777777" w:rsidR="00594659" w:rsidRPr="00D83E6D" w:rsidRDefault="00D83E6D" w:rsidP="00D83E6D">
      <w:pPr>
        <w:spacing w:line="276" w:lineRule="auto"/>
        <w:ind w:left="851" w:right="474"/>
        <w:jc w:val="both"/>
        <w:rPr>
          <w:rFonts w:ascii="Trebuchet MS" w:hAnsi="Trebuchet MS" w:cs="Arial"/>
          <w:i/>
          <w:sz w:val="22"/>
          <w:szCs w:val="22"/>
          <w:lang w:eastAsia="es-MX"/>
        </w:rPr>
      </w:pPr>
      <w:r w:rsidRPr="00D83E6D">
        <w:rPr>
          <w:rFonts w:ascii="Trebuchet MS" w:hAnsi="Trebuchet MS" w:cs="Arial"/>
          <w:i/>
          <w:sz w:val="22"/>
          <w:szCs w:val="22"/>
          <w:lang w:eastAsia="es-MX"/>
        </w:rPr>
        <w:t xml:space="preserve">2.- </w:t>
      </w:r>
      <w:r w:rsidR="00594659" w:rsidRPr="00D83E6D">
        <w:rPr>
          <w:rFonts w:ascii="Trebuchet MS" w:hAnsi="Trebuchet MS" w:cs="Arial"/>
          <w:i/>
          <w:sz w:val="22"/>
          <w:szCs w:val="22"/>
          <w:lang w:eastAsia="es-MX"/>
        </w:rPr>
        <w:t>Se emita la medida cautelar de tutela preventiva de derechos, a la presidenta</w:t>
      </w:r>
      <w:r w:rsidRPr="00D83E6D">
        <w:rPr>
          <w:rFonts w:ascii="Trebuchet MS" w:hAnsi="Trebuchet MS" w:cs="Arial"/>
          <w:i/>
          <w:sz w:val="22"/>
          <w:szCs w:val="22"/>
          <w:lang w:eastAsia="es-MX"/>
        </w:rPr>
        <w:t xml:space="preserve"> </w:t>
      </w:r>
      <w:r w:rsidR="00594659" w:rsidRPr="00D83E6D">
        <w:rPr>
          <w:rFonts w:ascii="Trebuchet MS" w:hAnsi="Trebuchet MS" w:cs="Arial"/>
          <w:i/>
          <w:sz w:val="22"/>
          <w:szCs w:val="22"/>
          <w:lang w:eastAsia="es-MX"/>
        </w:rPr>
        <w:t>Municipal del Ayuntamiento de San Pedro Tlaquepaque, para que no realice y</w:t>
      </w:r>
      <w:r w:rsidRPr="00D83E6D">
        <w:rPr>
          <w:rFonts w:ascii="Trebuchet MS" w:hAnsi="Trebuchet MS" w:cs="Arial"/>
          <w:i/>
          <w:sz w:val="22"/>
          <w:szCs w:val="22"/>
          <w:lang w:eastAsia="es-MX"/>
        </w:rPr>
        <w:t xml:space="preserve"> </w:t>
      </w:r>
      <w:r w:rsidR="00594659" w:rsidRPr="00D83E6D">
        <w:rPr>
          <w:rFonts w:ascii="Trebuchet MS" w:hAnsi="Trebuchet MS" w:cs="Arial"/>
          <w:i/>
          <w:sz w:val="22"/>
          <w:szCs w:val="22"/>
          <w:lang w:eastAsia="es-MX"/>
        </w:rPr>
        <w:t>suspenda la entrega de recursos de programas sociales, por el temor fundado de</w:t>
      </w:r>
      <w:r w:rsidRPr="00D83E6D">
        <w:rPr>
          <w:rFonts w:ascii="Trebuchet MS" w:hAnsi="Trebuchet MS" w:cs="Arial"/>
          <w:i/>
          <w:sz w:val="22"/>
          <w:szCs w:val="22"/>
          <w:lang w:eastAsia="es-MX"/>
        </w:rPr>
        <w:t xml:space="preserve"> </w:t>
      </w:r>
      <w:r w:rsidR="00594659" w:rsidRPr="00D83E6D">
        <w:rPr>
          <w:rFonts w:ascii="Trebuchet MS" w:hAnsi="Trebuchet MS" w:cs="Arial"/>
          <w:i/>
          <w:sz w:val="22"/>
          <w:szCs w:val="22"/>
          <w:lang w:eastAsia="es-MX"/>
        </w:rPr>
        <w:t>que las acciones continuaran teniendo lugar, usos de programas sociales con fines</w:t>
      </w:r>
      <w:r w:rsidRPr="00D83E6D">
        <w:rPr>
          <w:rFonts w:ascii="Trebuchet MS" w:hAnsi="Trebuchet MS" w:cs="Arial"/>
          <w:i/>
          <w:sz w:val="22"/>
          <w:szCs w:val="22"/>
          <w:lang w:eastAsia="es-MX"/>
        </w:rPr>
        <w:t xml:space="preserve"> </w:t>
      </w:r>
      <w:r w:rsidR="00594659" w:rsidRPr="00D83E6D">
        <w:rPr>
          <w:rFonts w:ascii="Trebuchet MS" w:hAnsi="Trebuchet MS" w:cs="Arial"/>
          <w:i/>
          <w:sz w:val="22"/>
          <w:szCs w:val="22"/>
          <w:lang w:eastAsia="es-MX"/>
        </w:rPr>
        <w:t>de entrega de recursos a la población, que inciden en contra del principio de</w:t>
      </w:r>
      <w:r w:rsidRPr="00D83E6D">
        <w:rPr>
          <w:rFonts w:ascii="Trebuchet MS" w:hAnsi="Trebuchet MS" w:cs="Arial"/>
          <w:i/>
          <w:sz w:val="22"/>
          <w:szCs w:val="22"/>
          <w:lang w:eastAsia="es-MX"/>
        </w:rPr>
        <w:t xml:space="preserve"> </w:t>
      </w:r>
      <w:r w:rsidR="00594659" w:rsidRPr="00D83E6D">
        <w:rPr>
          <w:rFonts w:ascii="Trebuchet MS" w:hAnsi="Trebuchet MS" w:cs="Arial"/>
          <w:i/>
          <w:sz w:val="22"/>
          <w:szCs w:val="22"/>
          <w:lang w:eastAsia="es-MX"/>
        </w:rPr>
        <w:t>equidad en la próxima contienda electoral</w:t>
      </w:r>
      <w:r w:rsidRPr="00D83E6D">
        <w:rPr>
          <w:rFonts w:ascii="Trebuchet MS" w:hAnsi="Trebuchet MS" w:cs="Arial"/>
          <w:i/>
          <w:sz w:val="22"/>
          <w:szCs w:val="22"/>
          <w:lang w:eastAsia="es-MX"/>
        </w:rPr>
        <w:t xml:space="preserve"> </w:t>
      </w:r>
      <w:r w:rsidR="00594659" w:rsidRPr="00D83E6D">
        <w:rPr>
          <w:rFonts w:ascii="Trebuchet MS" w:hAnsi="Trebuchet MS" w:cs="Arial"/>
          <w:i/>
          <w:sz w:val="22"/>
          <w:szCs w:val="22"/>
          <w:lang w:eastAsia="es-MX"/>
        </w:rPr>
        <w:t>y favorecen a su candidata a la</w:t>
      </w:r>
      <w:r w:rsidRPr="00D83E6D">
        <w:rPr>
          <w:rFonts w:ascii="Trebuchet MS" w:hAnsi="Trebuchet MS" w:cs="Arial"/>
          <w:i/>
          <w:sz w:val="22"/>
          <w:szCs w:val="22"/>
          <w:lang w:eastAsia="es-MX"/>
        </w:rPr>
        <w:t xml:space="preserve"> </w:t>
      </w:r>
      <w:r w:rsidR="00594659" w:rsidRPr="00D83E6D">
        <w:rPr>
          <w:rFonts w:ascii="Trebuchet MS" w:hAnsi="Trebuchet MS" w:cs="Arial"/>
          <w:i/>
          <w:sz w:val="22"/>
          <w:szCs w:val="22"/>
          <w:lang w:eastAsia="es-MX"/>
        </w:rPr>
        <w:t xml:space="preserve">presidencia municipal de San Pedro </w:t>
      </w:r>
      <w:proofErr w:type="spellStart"/>
      <w:r w:rsidR="00594659" w:rsidRPr="00D83E6D">
        <w:rPr>
          <w:rFonts w:ascii="Trebuchet MS" w:hAnsi="Trebuchet MS" w:cs="Arial"/>
          <w:i/>
          <w:sz w:val="22"/>
          <w:szCs w:val="22"/>
          <w:lang w:eastAsia="es-MX"/>
        </w:rPr>
        <w:t>Tlaqueque</w:t>
      </w:r>
      <w:proofErr w:type="spellEnd"/>
      <w:r w:rsidR="00594659" w:rsidRPr="00D83E6D">
        <w:rPr>
          <w:rFonts w:ascii="Trebuchet MS" w:hAnsi="Trebuchet MS" w:cs="Arial"/>
          <w:i/>
          <w:sz w:val="22"/>
          <w:szCs w:val="22"/>
          <w:lang w:eastAsia="es-MX"/>
        </w:rPr>
        <w:t xml:space="preserve"> Mirna </w:t>
      </w:r>
      <w:r w:rsidRPr="00D83E6D">
        <w:rPr>
          <w:rFonts w:ascii="Trebuchet MS" w:hAnsi="Trebuchet MS" w:cs="Arial"/>
          <w:i/>
          <w:sz w:val="22"/>
          <w:szCs w:val="22"/>
          <w:lang w:eastAsia="es-MX"/>
        </w:rPr>
        <w:t>Citlalli</w:t>
      </w:r>
      <w:r w:rsidR="00594659" w:rsidRPr="00D83E6D">
        <w:rPr>
          <w:rFonts w:ascii="Trebuchet MS" w:hAnsi="Trebuchet MS" w:cs="Arial"/>
          <w:i/>
          <w:sz w:val="22"/>
          <w:szCs w:val="22"/>
          <w:lang w:eastAsia="es-MX"/>
        </w:rPr>
        <w:t xml:space="preserve"> Amaya de Luna, en</w:t>
      </w:r>
      <w:r w:rsidRPr="00D83E6D">
        <w:rPr>
          <w:rFonts w:ascii="Trebuchet MS" w:hAnsi="Trebuchet MS" w:cs="Arial"/>
          <w:i/>
          <w:sz w:val="22"/>
          <w:szCs w:val="22"/>
          <w:lang w:eastAsia="es-MX"/>
        </w:rPr>
        <w:t xml:space="preserve"> </w:t>
      </w:r>
      <w:r w:rsidR="00594659" w:rsidRPr="00D83E6D">
        <w:rPr>
          <w:rFonts w:ascii="Trebuchet MS" w:hAnsi="Trebuchet MS" w:cs="Arial"/>
          <w:i/>
          <w:sz w:val="22"/>
          <w:szCs w:val="22"/>
          <w:lang w:eastAsia="es-MX"/>
        </w:rPr>
        <w:t>tales condiciones, se sometan a las disposiciones electorales en torno a las</w:t>
      </w:r>
      <w:r w:rsidRPr="00D83E6D">
        <w:rPr>
          <w:rFonts w:ascii="Trebuchet MS" w:hAnsi="Trebuchet MS" w:cs="Arial"/>
          <w:i/>
          <w:sz w:val="22"/>
          <w:szCs w:val="22"/>
          <w:lang w:eastAsia="es-MX"/>
        </w:rPr>
        <w:t xml:space="preserve"> </w:t>
      </w:r>
      <w:r w:rsidR="00594659" w:rsidRPr="00D83E6D">
        <w:rPr>
          <w:rFonts w:ascii="Trebuchet MS" w:hAnsi="Trebuchet MS" w:cs="Arial"/>
          <w:i/>
          <w:sz w:val="22"/>
          <w:szCs w:val="22"/>
          <w:lang w:eastAsia="es-MX"/>
        </w:rPr>
        <w:t>restricciones de la publicidad de las contiendas, sin afecta derechos políticos</w:t>
      </w:r>
      <w:r w:rsidRPr="00D83E6D">
        <w:rPr>
          <w:rFonts w:ascii="Trebuchet MS" w:hAnsi="Trebuchet MS" w:cs="Arial"/>
          <w:i/>
          <w:sz w:val="22"/>
          <w:szCs w:val="22"/>
          <w:lang w:eastAsia="es-MX"/>
        </w:rPr>
        <w:t xml:space="preserve"> </w:t>
      </w:r>
      <w:r w:rsidR="00594659" w:rsidRPr="00D83E6D">
        <w:rPr>
          <w:rFonts w:ascii="Trebuchet MS" w:hAnsi="Trebuchet MS" w:cs="Arial"/>
          <w:i/>
          <w:sz w:val="22"/>
          <w:szCs w:val="22"/>
          <w:lang w:eastAsia="es-MX"/>
        </w:rPr>
        <w:t>electorales.</w:t>
      </w:r>
    </w:p>
    <w:p w14:paraId="397C8C9A" w14:textId="77777777" w:rsidR="00D83E6D" w:rsidRPr="00D83E6D" w:rsidRDefault="00D83E6D" w:rsidP="00D83E6D">
      <w:pPr>
        <w:spacing w:line="276" w:lineRule="auto"/>
        <w:ind w:left="851" w:right="474"/>
        <w:jc w:val="both"/>
        <w:rPr>
          <w:rFonts w:ascii="Trebuchet MS" w:hAnsi="Trebuchet MS" w:cs="Arial"/>
          <w:i/>
          <w:sz w:val="22"/>
          <w:szCs w:val="22"/>
          <w:lang w:eastAsia="es-MX"/>
        </w:rPr>
      </w:pPr>
    </w:p>
    <w:p w14:paraId="7A2AB7E0" w14:textId="77777777" w:rsidR="00594659" w:rsidRPr="00D83E6D" w:rsidRDefault="00D83E6D" w:rsidP="00D83E6D">
      <w:pPr>
        <w:spacing w:line="276" w:lineRule="auto"/>
        <w:ind w:left="851" w:right="474"/>
        <w:jc w:val="both"/>
        <w:rPr>
          <w:rFonts w:ascii="Trebuchet MS" w:hAnsi="Trebuchet MS" w:cs="Arial"/>
          <w:i/>
          <w:sz w:val="22"/>
          <w:szCs w:val="22"/>
          <w:lang w:eastAsia="es-MX"/>
        </w:rPr>
      </w:pPr>
      <w:r w:rsidRPr="00D83E6D">
        <w:rPr>
          <w:rFonts w:ascii="Trebuchet MS" w:hAnsi="Trebuchet MS" w:cs="Arial"/>
          <w:i/>
          <w:sz w:val="22"/>
          <w:szCs w:val="22"/>
          <w:lang w:eastAsia="es-MX"/>
        </w:rPr>
        <w:t>3.</w:t>
      </w:r>
      <w:r w:rsidR="00594659" w:rsidRPr="00D83E6D">
        <w:rPr>
          <w:rFonts w:ascii="Trebuchet MS" w:hAnsi="Trebuchet MS" w:cs="Arial"/>
          <w:i/>
          <w:sz w:val="22"/>
          <w:szCs w:val="22"/>
          <w:lang w:eastAsia="es-MX"/>
        </w:rPr>
        <w:t>-</w:t>
      </w:r>
      <w:r w:rsidRPr="00D83E6D">
        <w:rPr>
          <w:rFonts w:ascii="Trebuchet MS" w:hAnsi="Trebuchet MS" w:cs="Arial"/>
          <w:i/>
          <w:sz w:val="22"/>
          <w:szCs w:val="22"/>
          <w:lang w:eastAsia="es-MX"/>
        </w:rPr>
        <w:t xml:space="preserve"> </w:t>
      </w:r>
      <w:r w:rsidR="00594659" w:rsidRPr="00D83E6D">
        <w:rPr>
          <w:rFonts w:ascii="Trebuchet MS" w:hAnsi="Trebuchet MS" w:cs="Arial"/>
          <w:i/>
          <w:sz w:val="22"/>
          <w:szCs w:val="22"/>
          <w:lang w:eastAsia="es-MX"/>
        </w:rPr>
        <w:t xml:space="preserve">Por lo que respecta a las publicaciones en la red sociales </w:t>
      </w:r>
      <w:proofErr w:type="spellStart"/>
      <w:r w:rsidR="00594659" w:rsidRPr="00D83E6D">
        <w:rPr>
          <w:rFonts w:ascii="Trebuchet MS" w:hAnsi="Trebuchet MS" w:cs="Arial"/>
          <w:i/>
          <w:sz w:val="22"/>
          <w:szCs w:val="22"/>
          <w:lang w:eastAsia="es-MX"/>
        </w:rPr>
        <w:t>facebook</w:t>
      </w:r>
      <w:proofErr w:type="spellEnd"/>
      <w:r w:rsidR="00594659" w:rsidRPr="00D83E6D">
        <w:rPr>
          <w:rFonts w:ascii="Trebuchet MS" w:hAnsi="Trebuchet MS" w:cs="Arial"/>
          <w:i/>
          <w:sz w:val="22"/>
          <w:szCs w:val="22"/>
          <w:lang w:eastAsia="es-MX"/>
        </w:rPr>
        <w:t>. Alojadas en</w:t>
      </w:r>
      <w:r w:rsidRPr="00D83E6D">
        <w:rPr>
          <w:rFonts w:ascii="Trebuchet MS" w:hAnsi="Trebuchet MS" w:cs="Arial"/>
          <w:i/>
          <w:sz w:val="22"/>
          <w:szCs w:val="22"/>
          <w:lang w:eastAsia="es-MX"/>
        </w:rPr>
        <w:t xml:space="preserve"> </w:t>
      </w:r>
      <w:r w:rsidR="00594659" w:rsidRPr="00D83E6D">
        <w:rPr>
          <w:rFonts w:ascii="Trebuchet MS" w:hAnsi="Trebuchet MS" w:cs="Arial"/>
          <w:i/>
          <w:sz w:val="22"/>
          <w:szCs w:val="22"/>
          <w:lang w:eastAsia="es-MX"/>
        </w:rPr>
        <w:t>el portal oficial del ayuntamiento de San Pedro Tlaquepaque, se ordene su retiro,</w:t>
      </w:r>
      <w:r w:rsidRPr="00D83E6D">
        <w:rPr>
          <w:rFonts w:ascii="Trebuchet MS" w:hAnsi="Trebuchet MS" w:cs="Arial"/>
          <w:i/>
          <w:sz w:val="22"/>
          <w:szCs w:val="22"/>
          <w:lang w:eastAsia="es-MX"/>
        </w:rPr>
        <w:t xml:space="preserve"> </w:t>
      </w:r>
      <w:r w:rsidR="00594659" w:rsidRPr="00D83E6D">
        <w:rPr>
          <w:rFonts w:ascii="Trebuchet MS" w:hAnsi="Trebuchet MS" w:cs="Arial"/>
          <w:i/>
          <w:sz w:val="22"/>
          <w:szCs w:val="22"/>
          <w:lang w:eastAsia="es-MX"/>
        </w:rPr>
        <w:t>para evitar que sigan cometiéndose conductas irregulares y cese la ejecución de</w:t>
      </w:r>
      <w:r w:rsidRPr="00D83E6D">
        <w:rPr>
          <w:rFonts w:ascii="Trebuchet MS" w:hAnsi="Trebuchet MS" w:cs="Arial"/>
          <w:i/>
          <w:sz w:val="22"/>
          <w:szCs w:val="22"/>
          <w:lang w:eastAsia="es-MX"/>
        </w:rPr>
        <w:t xml:space="preserve"> </w:t>
      </w:r>
      <w:r w:rsidR="00594659" w:rsidRPr="00D83E6D">
        <w:rPr>
          <w:rFonts w:ascii="Trebuchet MS" w:hAnsi="Trebuchet MS" w:cs="Arial"/>
          <w:i/>
          <w:sz w:val="22"/>
          <w:szCs w:val="22"/>
          <w:lang w:eastAsia="es-MX"/>
        </w:rPr>
        <w:t>los actos denunciados que, a la postre sean tildados de ilegales según lo prevenido</w:t>
      </w:r>
      <w:r w:rsidRPr="00D83E6D">
        <w:rPr>
          <w:rFonts w:ascii="Trebuchet MS" w:hAnsi="Trebuchet MS" w:cs="Arial"/>
          <w:i/>
          <w:sz w:val="22"/>
          <w:szCs w:val="22"/>
          <w:lang w:eastAsia="es-MX"/>
        </w:rPr>
        <w:t xml:space="preserve"> p</w:t>
      </w:r>
      <w:r w:rsidR="00594659" w:rsidRPr="00D83E6D">
        <w:rPr>
          <w:rFonts w:ascii="Trebuchet MS" w:hAnsi="Trebuchet MS" w:cs="Arial"/>
          <w:i/>
          <w:sz w:val="22"/>
          <w:szCs w:val="22"/>
          <w:lang w:eastAsia="es-MX"/>
        </w:rPr>
        <w:t>or las leves de la materia, lo anterior tomando en consideración lo dispuesto en</w:t>
      </w:r>
      <w:r w:rsidRPr="00D83E6D">
        <w:rPr>
          <w:rFonts w:ascii="Trebuchet MS" w:hAnsi="Trebuchet MS" w:cs="Arial"/>
          <w:i/>
          <w:sz w:val="22"/>
          <w:szCs w:val="22"/>
          <w:lang w:eastAsia="es-MX"/>
        </w:rPr>
        <w:t xml:space="preserve"> l</w:t>
      </w:r>
      <w:r w:rsidR="00594659" w:rsidRPr="00D83E6D">
        <w:rPr>
          <w:rFonts w:ascii="Trebuchet MS" w:hAnsi="Trebuchet MS" w:cs="Arial"/>
          <w:i/>
          <w:sz w:val="22"/>
          <w:szCs w:val="22"/>
          <w:lang w:eastAsia="es-MX"/>
        </w:rPr>
        <w:t>a tesis, aplica</w:t>
      </w:r>
      <w:r w:rsidRPr="00D83E6D">
        <w:rPr>
          <w:rFonts w:ascii="Trebuchet MS" w:hAnsi="Trebuchet MS" w:cs="Arial"/>
          <w:i/>
          <w:sz w:val="22"/>
          <w:szCs w:val="22"/>
          <w:lang w:eastAsia="es-MX"/>
        </w:rPr>
        <w:t>ble al caso concreto…”</w:t>
      </w:r>
    </w:p>
    <w:p w14:paraId="53DCF499" w14:textId="77777777" w:rsidR="00D83E6D" w:rsidRDefault="00D83E6D" w:rsidP="005A3182">
      <w:pPr>
        <w:spacing w:line="276" w:lineRule="auto"/>
        <w:jc w:val="both"/>
        <w:rPr>
          <w:rFonts w:ascii="Trebuchet MS" w:hAnsi="Trebuchet MS" w:cs="Arial"/>
          <w:b/>
          <w:lang w:eastAsia="es-MX"/>
        </w:rPr>
      </w:pPr>
    </w:p>
    <w:p w14:paraId="5EA084E5" w14:textId="77777777" w:rsidR="005A3182" w:rsidRPr="00C7505C" w:rsidRDefault="005A3182" w:rsidP="005A3182">
      <w:pPr>
        <w:spacing w:line="276" w:lineRule="auto"/>
        <w:jc w:val="both"/>
        <w:rPr>
          <w:rFonts w:ascii="Trebuchet MS" w:hAnsi="Trebuchet MS" w:cs="Arial"/>
          <w:lang w:eastAsia="es-ES"/>
        </w:rPr>
      </w:pPr>
      <w:r w:rsidRPr="00C7505C">
        <w:rPr>
          <w:rFonts w:ascii="Trebuchet MS" w:hAnsi="Trebuchet MS" w:cs="Arial"/>
          <w:b/>
          <w:lang w:eastAsia="es-MX"/>
        </w:rPr>
        <w:t xml:space="preserve">IV. Pruebas ofrecidas para acreditar la existencia del material denunciado. </w:t>
      </w:r>
      <w:r w:rsidRPr="00C7505C">
        <w:rPr>
          <w:rFonts w:ascii="Trebuchet MS" w:hAnsi="Trebuchet MS" w:cs="Arial"/>
          <w:lang w:eastAsia="es-MX"/>
        </w:rPr>
        <w:t xml:space="preserve">Una vez que fue analizado íntegramente el escrito de queja, se advierte que </w:t>
      </w:r>
      <w:r>
        <w:rPr>
          <w:rFonts w:ascii="Trebuchet MS" w:hAnsi="Trebuchet MS" w:cs="Arial"/>
          <w:lang w:eastAsia="es-MX"/>
        </w:rPr>
        <w:t xml:space="preserve">el </w:t>
      </w:r>
      <w:r w:rsidRPr="00C7505C">
        <w:rPr>
          <w:rFonts w:ascii="Trebuchet MS" w:hAnsi="Trebuchet MS" w:cs="Arial"/>
          <w:lang w:eastAsia="es-MX"/>
        </w:rPr>
        <w:t xml:space="preserve">denunciante, ofreció como medios de prueba </w:t>
      </w:r>
      <w:r w:rsidRPr="00C7505C">
        <w:rPr>
          <w:rFonts w:ascii="Trebuchet MS" w:hAnsi="Trebuchet MS" w:cs="Arial"/>
          <w:lang w:eastAsia="es-ES"/>
        </w:rPr>
        <w:t xml:space="preserve">los siguientes: </w:t>
      </w:r>
    </w:p>
    <w:p w14:paraId="4F1733EF" w14:textId="77777777" w:rsidR="005A3182" w:rsidRDefault="005A3182" w:rsidP="005A3182">
      <w:pPr>
        <w:spacing w:line="276" w:lineRule="auto"/>
        <w:ind w:right="-91"/>
        <w:jc w:val="both"/>
        <w:rPr>
          <w:rFonts w:ascii="Trebuchet MS" w:hAnsi="Trebuchet MS" w:cs="Arial"/>
          <w:sz w:val="23"/>
          <w:szCs w:val="23"/>
          <w:lang w:eastAsia="es-ES"/>
        </w:rPr>
      </w:pPr>
    </w:p>
    <w:p w14:paraId="4830437F" w14:textId="77777777" w:rsidR="00D83E6D" w:rsidRDefault="00D83E6D" w:rsidP="005A3182">
      <w:pPr>
        <w:spacing w:line="276" w:lineRule="auto"/>
        <w:ind w:left="851" w:right="758"/>
        <w:jc w:val="both"/>
        <w:rPr>
          <w:rFonts w:ascii="Trebuchet MS" w:hAnsi="Trebuchet MS" w:cs="Arial"/>
          <w:i/>
          <w:sz w:val="20"/>
          <w:szCs w:val="20"/>
          <w:lang w:eastAsia="es-ES"/>
        </w:rPr>
      </w:pPr>
      <w:r w:rsidRPr="00B237D7">
        <w:rPr>
          <w:rFonts w:ascii="Trebuchet MS" w:hAnsi="Trebuchet MS" w:cs="Arial"/>
          <w:b/>
          <w:i/>
          <w:sz w:val="20"/>
          <w:szCs w:val="20"/>
          <w:lang w:eastAsia="es-ES"/>
        </w:rPr>
        <w:t>1. Prueba técnica.-</w:t>
      </w:r>
      <w:r>
        <w:rPr>
          <w:rFonts w:ascii="Trebuchet MS" w:hAnsi="Trebuchet MS" w:cs="Arial"/>
          <w:b/>
          <w:i/>
          <w:sz w:val="20"/>
          <w:szCs w:val="20"/>
          <w:lang w:eastAsia="es-ES"/>
        </w:rPr>
        <w:t xml:space="preserve"> </w:t>
      </w:r>
      <w:r>
        <w:rPr>
          <w:rFonts w:ascii="Trebuchet MS" w:hAnsi="Trebuchet MS" w:cs="Arial"/>
          <w:i/>
          <w:sz w:val="20"/>
          <w:szCs w:val="20"/>
          <w:lang w:eastAsia="es-ES"/>
        </w:rPr>
        <w:t>Consistente en la publicación en la red social, que se encuentra alojada en el siguiente link:</w:t>
      </w:r>
    </w:p>
    <w:p w14:paraId="7E9A39A6" w14:textId="77777777" w:rsidR="00D83E6D" w:rsidRPr="00A43913" w:rsidRDefault="00D83E6D" w:rsidP="00D83E6D">
      <w:pPr>
        <w:spacing w:line="276" w:lineRule="auto"/>
        <w:rPr>
          <w:rFonts w:ascii="Trebuchet MS" w:hAnsi="Trebuchet MS"/>
          <w:i/>
          <w:color w:val="0033CC"/>
          <w:sz w:val="22"/>
          <w:szCs w:val="22"/>
          <w:u w:val="single"/>
        </w:rPr>
      </w:pPr>
    </w:p>
    <w:p w14:paraId="7DA27F53" w14:textId="77777777" w:rsidR="00D83E6D" w:rsidRPr="00A43913" w:rsidRDefault="00D83E6D" w:rsidP="00A43913">
      <w:pPr>
        <w:spacing w:line="276" w:lineRule="auto"/>
        <w:ind w:left="851" w:right="758"/>
        <w:rPr>
          <w:rFonts w:ascii="Trebuchet MS" w:hAnsi="Trebuchet MS"/>
          <w:i/>
          <w:color w:val="0033CC"/>
          <w:sz w:val="22"/>
          <w:szCs w:val="22"/>
          <w:u w:val="single"/>
        </w:rPr>
      </w:pPr>
      <w:r w:rsidRPr="00A43913">
        <w:rPr>
          <w:rFonts w:ascii="Trebuchet MS" w:hAnsi="Trebuchet MS"/>
          <w:i/>
          <w:color w:val="0033CC"/>
          <w:sz w:val="22"/>
          <w:szCs w:val="22"/>
          <w:u w:val="single"/>
        </w:rPr>
        <w:t>https://</w:t>
      </w:r>
      <w:hyperlink r:id="rId7" w:history="1">
        <w:r w:rsidRPr="00A43913">
          <w:rPr>
            <w:rStyle w:val="Hipervnculo"/>
            <w:rFonts w:ascii="Trebuchet MS" w:hAnsi="Trebuchet MS"/>
            <w:i/>
            <w:color w:val="0033CC"/>
            <w:sz w:val="22"/>
            <w:szCs w:val="22"/>
          </w:rPr>
          <w:t>www.facebook.com/1042941465725299/posts/4155676557785092/?sfnsn=scwspw</w:t>
        </w:r>
      </w:hyperlink>
      <w:r w:rsidRPr="00A43913">
        <w:rPr>
          <w:rFonts w:ascii="Trebuchet MS" w:hAnsi="Trebuchet MS"/>
          <w:i/>
          <w:color w:val="0033CC"/>
          <w:sz w:val="22"/>
          <w:szCs w:val="22"/>
          <w:u w:val="single"/>
        </w:rPr>
        <w:t xml:space="preserve">a </w:t>
      </w:r>
    </w:p>
    <w:p w14:paraId="5DFB9441" w14:textId="77777777" w:rsidR="00D83E6D" w:rsidRPr="00D83E6D" w:rsidRDefault="00D83E6D" w:rsidP="005A3182">
      <w:pPr>
        <w:spacing w:line="276" w:lineRule="auto"/>
        <w:ind w:left="851" w:right="758"/>
        <w:jc w:val="both"/>
        <w:rPr>
          <w:rFonts w:ascii="Trebuchet MS" w:hAnsi="Trebuchet MS" w:cs="Arial"/>
          <w:i/>
          <w:sz w:val="20"/>
          <w:szCs w:val="20"/>
          <w:lang w:eastAsia="es-ES"/>
        </w:rPr>
      </w:pPr>
    </w:p>
    <w:p w14:paraId="17735A42" w14:textId="77777777" w:rsidR="00D83E6D" w:rsidRPr="00B237D7" w:rsidRDefault="00D83E6D" w:rsidP="00D83E6D">
      <w:pPr>
        <w:spacing w:line="276" w:lineRule="auto"/>
        <w:ind w:left="851" w:right="758"/>
        <w:jc w:val="both"/>
        <w:rPr>
          <w:rFonts w:ascii="Trebuchet MS" w:hAnsi="Trebuchet MS" w:cs="Arial"/>
          <w:i/>
          <w:sz w:val="20"/>
          <w:szCs w:val="20"/>
          <w:lang w:eastAsia="es-ES"/>
        </w:rPr>
      </w:pPr>
      <w:r w:rsidRPr="00B237D7">
        <w:rPr>
          <w:rFonts w:ascii="Trebuchet MS" w:hAnsi="Trebuchet MS" w:cs="Arial"/>
          <w:i/>
          <w:sz w:val="20"/>
          <w:szCs w:val="20"/>
          <w:lang w:eastAsia="es-ES"/>
        </w:rPr>
        <w:t xml:space="preserve">Corresponde a la cuenta oficial del ayuntamiento de San pedro Tlaquepaque de la que se visualiza la conducta contraria que atenta a la equidad e imparcialidad de la </w:t>
      </w:r>
      <w:r w:rsidR="00B237D7" w:rsidRPr="00B237D7">
        <w:rPr>
          <w:rFonts w:ascii="Trebuchet MS" w:hAnsi="Trebuchet MS" w:cs="Arial"/>
          <w:i/>
          <w:sz w:val="20"/>
          <w:szCs w:val="20"/>
          <w:lang w:eastAsia="es-ES"/>
        </w:rPr>
        <w:t xml:space="preserve">próxima contienda electoral. Se relaciona con el contenido de la presente denuncia demostrándose la utilización y manipulación de los recursos públicos a </w:t>
      </w:r>
      <w:r w:rsidR="00B237D7" w:rsidRPr="00B237D7">
        <w:rPr>
          <w:rFonts w:ascii="Trebuchet MS" w:hAnsi="Trebuchet MS" w:cs="Arial"/>
          <w:i/>
          <w:sz w:val="20"/>
          <w:szCs w:val="20"/>
          <w:lang w:eastAsia="es-ES"/>
        </w:rPr>
        <w:lastRenderedPageBreak/>
        <w:t xml:space="preserve">través de </w:t>
      </w:r>
      <w:r w:rsidRPr="00B237D7">
        <w:rPr>
          <w:rFonts w:ascii="Trebuchet MS" w:hAnsi="Trebuchet MS" w:cs="Arial"/>
          <w:i/>
          <w:sz w:val="20"/>
          <w:szCs w:val="20"/>
          <w:lang w:eastAsia="es-ES"/>
        </w:rPr>
        <w:t>programas</w:t>
      </w:r>
      <w:r w:rsidR="00B237D7" w:rsidRPr="00B237D7">
        <w:rPr>
          <w:rFonts w:ascii="Trebuchet MS" w:hAnsi="Trebuchet MS" w:cs="Arial"/>
          <w:i/>
          <w:sz w:val="20"/>
          <w:szCs w:val="20"/>
          <w:lang w:eastAsia="es-ES"/>
        </w:rPr>
        <w:t xml:space="preserve"> </w:t>
      </w:r>
      <w:r w:rsidRPr="00B237D7">
        <w:rPr>
          <w:rFonts w:ascii="Trebuchet MS" w:hAnsi="Trebuchet MS" w:cs="Arial"/>
          <w:i/>
          <w:sz w:val="20"/>
          <w:szCs w:val="20"/>
          <w:lang w:eastAsia="es-ES"/>
        </w:rPr>
        <w:t>sociales destinados a la población en momentos no permitidos por el</w:t>
      </w:r>
      <w:r w:rsidR="00B237D7" w:rsidRPr="00B237D7">
        <w:rPr>
          <w:rFonts w:ascii="Trebuchet MS" w:hAnsi="Trebuchet MS" w:cs="Arial"/>
          <w:i/>
          <w:sz w:val="20"/>
          <w:szCs w:val="20"/>
          <w:lang w:eastAsia="es-ES"/>
        </w:rPr>
        <w:t xml:space="preserve"> proceso electoral </w:t>
      </w:r>
      <w:r w:rsidRPr="00B237D7">
        <w:rPr>
          <w:rFonts w:ascii="Trebuchet MS" w:hAnsi="Trebuchet MS" w:cs="Arial"/>
          <w:i/>
          <w:sz w:val="20"/>
          <w:szCs w:val="20"/>
          <w:lang w:eastAsia="es-ES"/>
        </w:rPr>
        <w:t>y con una actitud protagonista y pr</w:t>
      </w:r>
      <w:r w:rsidR="00B237D7" w:rsidRPr="00B237D7">
        <w:rPr>
          <w:rFonts w:ascii="Trebuchet MS" w:hAnsi="Trebuchet MS" w:cs="Arial"/>
          <w:i/>
          <w:sz w:val="20"/>
          <w:szCs w:val="20"/>
          <w:lang w:eastAsia="es-ES"/>
        </w:rPr>
        <w:t>opagandista del actual gobierno municipal</w:t>
      </w:r>
      <w:r w:rsidRPr="00B237D7">
        <w:rPr>
          <w:rFonts w:ascii="Trebuchet MS" w:hAnsi="Trebuchet MS" w:cs="Arial"/>
          <w:i/>
          <w:sz w:val="20"/>
          <w:szCs w:val="20"/>
          <w:lang w:eastAsia="es-ES"/>
        </w:rPr>
        <w:t xml:space="preserve"> de San Pedro Tlaquepaque para influir en el electorado y beneficiar a su</w:t>
      </w:r>
      <w:r w:rsidR="00B237D7" w:rsidRPr="00B237D7">
        <w:rPr>
          <w:rFonts w:ascii="Trebuchet MS" w:hAnsi="Trebuchet MS" w:cs="Arial"/>
          <w:i/>
          <w:sz w:val="20"/>
          <w:szCs w:val="20"/>
          <w:lang w:eastAsia="es-ES"/>
        </w:rPr>
        <w:t xml:space="preserve"> candi</w:t>
      </w:r>
      <w:r w:rsidRPr="00B237D7">
        <w:rPr>
          <w:rFonts w:ascii="Trebuchet MS" w:hAnsi="Trebuchet MS" w:cs="Arial"/>
          <w:i/>
          <w:sz w:val="20"/>
          <w:szCs w:val="20"/>
          <w:lang w:eastAsia="es-ES"/>
        </w:rPr>
        <w:t>data Mirna Citlalli Amaya de Luna, ya que la presidenta interina del municipio</w:t>
      </w:r>
      <w:r w:rsidR="00B237D7" w:rsidRPr="00B237D7">
        <w:rPr>
          <w:rFonts w:ascii="Trebuchet MS" w:hAnsi="Trebuchet MS" w:cs="Arial"/>
          <w:i/>
          <w:sz w:val="20"/>
          <w:szCs w:val="20"/>
          <w:lang w:eastAsia="es-ES"/>
        </w:rPr>
        <w:t xml:space="preserve"> d</w:t>
      </w:r>
      <w:r w:rsidRPr="00B237D7">
        <w:rPr>
          <w:rFonts w:ascii="Trebuchet MS" w:hAnsi="Trebuchet MS" w:cs="Arial"/>
          <w:i/>
          <w:sz w:val="20"/>
          <w:szCs w:val="20"/>
          <w:lang w:eastAsia="es-ES"/>
        </w:rPr>
        <w:t>e San Pedro Tlaquepaque, dispone de acciones para inducir a la ciudadanía de que</w:t>
      </w:r>
      <w:r w:rsidR="00B237D7" w:rsidRPr="00B237D7">
        <w:rPr>
          <w:rFonts w:ascii="Trebuchet MS" w:hAnsi="Trebuchet MS" w:cs="Arial"/>
          <w:i/>
          <w:sz w:val="20"/>
          <w:szCs w:val="20"/>
          <w:lang w:eastAsia="es-ES"/>
        </w:rPr>
        <w:t xml:space="preserve"> elijan</w:t>
      </w:r>
      <w:r w:rsidRPr="00B237D7">
        <w:rPr>
          <w:rFonts w:ascii="Trebuchet MS" w:hAnsi="Trebuchet MS" w:cs="Arial"/>
          <w:i/>
          <w:sz w:val="20"/>
          <w:szCs w:val="20"/>
          <w:lang w:eastAsia="es-ES"/>
        </w:rPr>
        <w:t xml:space="preserve"> su propuesta política y no la de otros factores o elementos electorales.</w:t>
      </w:r>
    </w:p>
    <w:p w14:paraId="3F5A44E2" w14:textId="77777777" w:rsidR="00B237D7" w:rsidRPr="00B237D7" w:rsidRDefault="00B237D7" w:rsidP="00D83E6D">
      <w:pPr>
        <w:spacing w:line="276" w:lineRule="auto"/>
        <w:ind w:left="851" w:right="758"/>
        <w:jc w:val="both"/>
        <w:rPr>
          <w:rFonts w:ascii="Trebuchet MS" w:hAnsi="Trebuchet MS" w:cs="Arial"/>
          <w:i/>
          <w:sz w:val="20"/>
          <w:szCs w:val="20"/>
          <w:lang w:eastAsia="es-ES"/>
        </w:rPr>
      </w:pPr>
    </w:p>
    <w:p w14:paraId="051160B5" w14:textId="77777777" w:rsidR="00D83E6D" w:rsidRPr="00B237D7" w:rsidRDefault="00D83E6D" w:rsidP="00D83E6D">
      <w:pPr>
        <w:spacing w:line="276" w:lineRule="auto"/>
        <w:ind w:left="851" w:right="758"/>
        <w:jc w:val="both"/>
        <w:rPr>
          <w:rFonts w:ascii="Trebuchet MS" w:hAnsi="Trebuchet MS" w:cs="Arial"/>
          <w:i/>
          <w:sz w:val="20"/>
          <w:szCs w:val="20"/>
          <w:lang w:eastAsia="es-ES"/>
        </w:rPr>
      </w:pPr>
      <w:r w:rsidRPr="00B237D7">
        <w:rPr>
          <w:rFonts w:ascii="Trebuchet MS" w:hAnsi="Trebuchet MS" w:cs="Arial"/>
          <w:b/>
          <w:i/>
          <w:sz w:val="20"/>
          <w:szCs w:val="20"/>
          <w:lang w:eastAsia="es-ES"/>
        </w:rPr>
        <w:t>2 Prueba técnica. -</w:t>
      </w:r>
      <w:r w:rsidR="00B237D7">
        <w:rPr>
          <w:rFonts w:ascii="Trebuchet MS" w:hAnsi="Trebuchet MS" w:cs="Arial"/>
          <w:i/>
          <w:sz w:val="20"/>
          <w:szCs w:val="20"/>
          <w:lang w:eastAsia="es-ES"/>
        </w:rPr>
        <w:t xml:space="preserve"> </w:t>
      </w:r>
      <w:r w:rsidRPr="00B237D7">
        <w:rPr>
          <w:rFonts w:ascii="Trebuchet MS" w:hAnsi="Trebuchet MS" w:cs="Arial"/>
          <w:i/>
          <w:sz w:val="20"/>
          <w:szCs w:val="20"/>
          <w:lang w:eastAsia="es-ES"/>
        </w:rPr>
        <w:t>Consistente en el video de la publicación en la red Facebook, que</w:t>
      </w:r>
      <w:r w:rsidR="00B237D7" w:rsidRPr="00B237D7">
        <w:rPr>
          <w:rFonts w:ascii="Trebuchet MS" w:hAnsi="Trebuchet MS" w:cs="Arial"/>
          <w:i/>
          <w:sz w:val="20"/>
          <w:szCs w:val="20"/>
          <w:lang w:eastAsia="es-ES"/>
        </w:rPr>
        <w:t xml:space="preserve"> </w:t>
      </w:r>
      <w:r w:rsidRPr="00B237D7">
        <w:rPr>
          <w:rFonts w:ascii="Trebuchet MS" w:hAnsi="Trebuchet MS" w:cs="Arial"/>
          <w:i/>
          <w:sz w:val="20"/>
          <w:szCs w:val="20"/>
          <w:lang w:eastAsia="es-ES"/>
        </w:rPr>
        <w:t>se encuentra alojada en el siguiente Link:</w:t>
      </w:r>
    </w:p>
    <w:p w14:paraId="06B7A1A0" w14:textId="77777777" w:rsidR="00B237D7" w:rsidRDefault="00B237D7" w:rsidP="00B237D7">
      <w:pPr>
        <w:pStyle w:val="Prrafodelista"/>
        <w:spacing w:line="276" w:lineRule="auto"/>
        <w:ind w:left="1428"/>
        <w:rPr>
          <w:rFonts w:ascii="Trebuchet MS" w:hAnsi="Trebuchet MS"/>
          <w:color w:val="0033CC"/>
          <w:sz w:val="22"/>
          <w:szCs w:val="22"/>
          <w:u w:val="single"/>
        </w:rPr>
      </w:pPr>
    </w:p>
    <w:p w14:paraId="4DC02E7F" w14:textId="77777777" w:rsidR="00B237D7" w:rsidRDefault="00B237D7" w:rsidP="00B237D7">
      <w:pPr>
        <w:pStyle w:val="Prrafodelista"/>
        <w:spacing w:line="276" w:lineRule="auto"/>
        <w:ind w:left="1428"/>
        <w:rPr>
          <w:rFonts w:ascii="Trebuchet MS" w:hAnsi="Trebuchet MS"/>
          <w:color w:val="0033CC"/>
          <w:sz w:val="22"/>
          <w:szCs w:val="22"/>
          <w:u w:val="single"/>
        </w:rPr>
      </w:pPr>
      <w:r w:rsidRPr="00237707">
        <w:rPr>
          <w:rFonts w:ascii="Trebuchet MS" w:hAnsi="Trebuchet MS"/>
          <w:color w:val="0033CC"/>
          <w:sz w:val="22"/>
          <w:szCs w:val="22"/>
          <w:u w:val="single"/>
        </w:rPr>
        <w:t>https://</w:t>
      </w:r>
      <w:hyperlink r:id="rId8" w:history="1">
        <w:r w:rsidRPr="00237707">
          <w:rPr>
            <w:rStyle w:val="Hipervnculo"/>
            <w:rFonts w:ascii="Trebuchet MS" w:hAnsi="Trebuchet MS"/>
            <w:color w:val="0033CC"/>
            <w:sz w:val="22"/>
            <w:szCs w:val="22"/>
          </w:rPr>
          <w:t>www.facebook.com/watch/?v=953619222124656</w:t>
        </w:r>
      </w:hyperlink>
      <w:r w:rsidRPr="00237707">
        <w:rPr>
          <w:rFonts w:ascii="Trebuchet MS" w:hAnsi="Trebuchet MS"/>
          <w:color w:val="0033CC"/>
          <w:sz w:val="22"/>
          <w:szCs w:val="22"/>
          <w:u w:val="single"/>
        </w:rPr>
        <w:t xml:space="preserve"> </w:t>
      </w:r>
    </w:p>
    <w:p w14:paraId="60C4A0E4" w14:textId="77777777" w:rsidR="00B237D7" w:rsidRPr="00237707" w:rsidRDefault="00B237D7" w:rsidP="00B237D7">
      <w:pPr>
        <w:pStyle w:val="Prrafodelista"/>
        <w:spacing w:line="276" w:lineRule="auto"/>
        <w:ind w:left="1428"/>
        <w:rPr>
          <w:rFonts w:ascii="Trebuchet MS" w:hAnsi="Trebuchet MS"/>
          <w:color w:val="0033CC"/>
          <w:sz w:val="22"/>
          <w:szCs w:val="22"/>
          <w:u w:val="single"/>
        </w:rPr>
      </w:pPr>
    </w:p>
    <w:p w14:paraId="725D341A" w14:textId="77777777" w:rsidR="00B237D7" w:rsidRPr="00237707" w:rsidRDefault="00B237D7" w:rsidP="00B237D7">
      <w:pPr>
        <w:pStyle w:val="Prrafodelista"/>
        <w:spacing w:line="276" w:lineRule="auto"/>
        <w:ind w:left="1428"/>
        <w:rPr>
          <w:rFonts w:ascii="Trebuchet MS" w:hAnsi="Trebuchet MS"/>
          <w:color w:val="0033CC"/>
          <w:sz w:val="22"/>
          <w:szCs w:val="22"/>
          <w:u w:val="single"/>
        </w:rPr>
      </w:pPr>
      <w:r w:rsidRPr="00237707">
        <w:rPr>
          <w:rFonts w:ascii="Trebuchet MS" w:hAnsi="Trebuchet MS"/>
          <w:color w:val="0033CC"/>
          <w:sz w:val="22"/>
          <w:szCs w:val="22"/>
          <w:u w:val="single"/>
        </w:rPr>
        <w:t>https://</w:t>
      </w:r>
      <w:hyperlink r:id="rId9" w:history="1">
        <w:r w:rsidRPr="00237707">
          <w:rPr>
            <w:rStyle w:val="Hipervnculo"/>
            <w:rFonts w:ascii="Trebuchet MS" w:hAnsi="Trebuchet MS"/>
            <w:color w:val="0033CC"/>
            <w:sz w:val="22"/>
            <w:szCs w:val="22"/>
          </w:rPr>
          <w:t>www.facebook.com/Hablemos-de-Tlaquepaque-108613447587632/videos/953619222124656/</w:t>
        </w:r>
      </w:hyperlink>
    </w:p>
    <w:p w14:paraId="7CA4AB26" w14:textId="77777777" w:rsidR="00B237D7" w:rsidRDefault="00B237D7" w:rsidP="00D83E6D">
      <w:pPr>
        <w:spacing w:line="276" w:lineRule="auto"/>
        <w:ind w:left="851" w:right="758"/>
        <w:jc w:val="both"/>
        <w:rPr>
          <w:rFonts w:ascii="Trebuchet MS" w:hAnsi="Trebuchet MS" w:cs="Arial"/>
          <w:b/>
          <w:i/>
          <w:sz w:val="20"/>
          <w:szCs w:val="20"/>
          <w:lang w:eastAsia="es-ES"/>
        </w:rPr>
      </w:pPr>
    </w:p>
    <w:p w14:paraId="5446CB9C" w14:textId="77777777" w:rsidR="00B64E38" w:rsidRPr="00B64E38" w:rsidRDefault="00B64E38" w:rsidP="00B64E38">
      <w:pPr>
        <w:spacing w:line="276" w:lineRule="auto"/>
        <w:ind w:left="851" w:right="758"/>
        <w:jc w:val="both"/>
        <w:rPr>
          <w:rFonts w:ascii="Trebuchet MS" w:hAnsi="Trebuchet MS" w:cs="Arial"/>
          <w:i/>
          <w:sz w:val="20"/>
          <w:szCs w:val="20"/>
          <w:lang w:eastAsia="es-ES"/>
        </w:rPr>
      </w:pPr>
      <w:r w:rsidRPr="00B64E38">
        <w:rPr>
          <w:rFonts w:ascii="Trebuchet MS" w:hAnsi="Trebuchet MS" w:cs="Arial"/>
          <w:i/>
          <w:sz w:val="20"/>
          <w:szCs w:val="20"/>
          <w:lang w:eastAsia="es-ES"/>
        </w:rPr>
        <w:t xml:space="preserve">Corresponde a u video exhibido en </w:t>
      </w:r>
      <w:r w:rsidR="00567DA7" w:rsidRPr="00B64E38">
        <w:rPr>
          <w:rFonts w:ascii="Trebuchet MS" w:hAnsi="Trebuchet MS" w:cs="Arial"/>
          <w:i/>
          <w:sz w:val="20"/>
          <w:szCs w:val="20"/>
          <w:lang w:eastAsia="es-ES"/>
        </w:rPr>
        <w:t>Facebook</w:t>
      </w:r>
      <w:r w:rsidRPr="00B64E38">
        <w:rPr>
          <w:rFonts w:ascii="Trebuchet MS" w:hAnsi="Trebuchet MS" w:cs="Arial"/>
          <w:i/>
          <w:sz w:val="20"/>
          <w:szCs w:val="20"/>
          <w:lang w:eastAsia="es-ES"/>
        </w:rPr>
        <w:t>, en el cual se evidencia la conducta contraria que atenta a la equidad e imparcialidad de la próxima contienda electoral, relacionando con el contenido de esta queja demostrándose la utilización y manipulación de recursos públicos, por parte del ayuntamiento de San pedro Tlaquepaque, a través de programas sociales destinados a la población en momentos no permitidos por el proceso electoral.</w:t>
      </w:r>
    </w:p>
    <w:p w14:paraId="3AFE14C9" w14:textId="77777777" w:rsidR="00B64E38" w:rsidRPr="00B64E38" w:rsidRDefault="00B64E38" w:rsidP="00B64E38">
      <w:pPr>
        <w:spacing w:line="276" w:lineRule="auto"/>
        <w:ind w:left="851" w:right="758"/>
        <w:jc w:val="both"/>
        <w:rPr>
          <w:rFonts w:ascii="Trebuchet MS" w:hAnsi="Trebuchet MS" w:cs="Arial"/>
          <w:i/>
          <w:sz w:val="20"/>
          <w:szCs w:val="20"/>
          <w:lang w:eastAsia="es-ES"/>
        </w:rPr>
      </w:pPr>
    </w:p>
    <w:p w14:paraId="40703930" w14:textId="77777777" w:rsidR="00B64E38" w:rsidRPr="00B64E38" w:rsidRDefault="00B64E38" w:rsidP="00B64E38">
      <w:pPr>
        <w:spacing w:line="276" w:lineRule="auto"/>
        <w:ind w:left="851" w:right="758"/>
        <w:jc w:val="both"/>
        <w:rPr>
          <w:rFonts w:ascii="Trebuchet MS" w:hAnsi="Trebuchet MS" w:cs="Arial"/>
          <w:i/>
          <w:sz w:val="20"/>
          <w:szCs w:val="20"/>
          <w:lang w:eastAsia="es-ES"/>
        </w:rPr>
      </w:pPr>
      <w:r w:rsidRPr="00B64E38">
        <w:rPr>
          <w:rFonts w:ascii="Trebuchet MS" w:hAnsi="Trebuchet MS" w:cs="Arial"/>
          <w:i/>
          <w:sz w:val="20"/>
          <w:szCs w:val="20"/>
          <w:lang w:eastAsia="es-ES"/>
        </w:rPr>
        <w:t xml:space="preserve">La manipulación y utilización de recursos público a través de programas sociales con la finalidad de comprar voluntades electorales en beneficio a la candidata de Movimiento Ciudadano Mirna Citlalli Amaya de Luna, en dicho evento se entregaros autorizaciones para que a través de la institución bancaria denominada Bancomer, obtuvieran recursos en efectivo por persona por la cantidad de $2.000.00 (DOS MIL PESOS 00/100 M.N.) </w:t>
      </w:r>
    </w:p>
    <w:p w14:paraId="2C4EBBEF" w14:textId="77777777" w:rsidR="00B64E38" w:rsidRPr="00B64E38" w:rsidRDefault="00B64E38" w:rsidP="00B64E38">
      <w:pPr>
        <w:spacing w:line="276" w:lineRule="auto"/>
        <w:ind w:left="851" w:right="758"/>
        <w:jc w:val="both"/>
        <w:rPr>
          <w:rFonts w:ascii="Trebuchet MS" w:hAnsi="Trebuchet MS" w:cs="Arial"/>
          <w:i/>
          <w:sz w:val="20"/>
          <w:szCs w:val="20"/>
          <w:lang w:eastAsia="es-ES"/>
        </w:rPr>
      </w:pPr>
    </w:p>
    <w:p w14:paraId="638C7CF7" w14:textId="77777777" w:rsidR="00B64E38" w:rsidRPr="00B64E38" w:rsidRDefault="00B64E38" w:rsidP="00B64E38">
      <w:pPr>
        <w:spacing w:line="276" w:lineRule="auto"/>
        <w:ind w:left="851" w:right="758"/>
        <w:jc w:val="both"/>
        <w:rPr>
          <w:rFonts w:ascii="Trebuchet MS" w:hAnsi="Trebuchet MS" w:cs="Arial"/>
          <w:i/>
          <w:sz w:val="20"/>
          <w:szCs w:val="20"/>
          <w:lang w:eastAsia="es-ES"/>
        </w:rPr>
      </w:pPr>
      <w:r w:rsidRPr="00B64E38">
        <w:rPr>
          <w:rFonts w:ascii="Trebuchet MS" w:hAnsi="Trebuchet MS" w:cs="Arial"/>
          <w:i/>
          <w:sz w:val="20"/>
          <w:szCs w:val="20"/>
          <w:lang w:eastAsia="es-ES"/>
        </w:rPr>
        <w:t>La conducta protagonista y propagandista del actual gobierno municipal de San Pedro Tlaquepaque, es violatoria al principio de equidad de la contienda al influir en el lectorado y beneficiar a su candidata Mirna Citlalli Amaya de Luna, ya que la presidenta interina del municipio de San Pedro Tlaquepaque, dispone de acciones para inducir a la ciudadanía de que elijan su propuesta política y no la de otros factores o elementos electorales mediante la entrega condicionada de recursos a través de entregas de la institución denominada Bancomer S.A.</w:t>
      </w:r>
    </w:p>
    <w:p w14:paraId="1FA2F1F7" w14:textId="77777777" w:rsidR="00B64E38" w:rsidRPr="00B64E38" w:rsidRDefault="00B64E38" w:rsidP="00B64E38">
      <w:pPr>
        <w:spacing w:line="276" w:lineRule="auto"/>
        <w:ind w:left="851" w:right="758"/>
        <w:jc w:val="both"/>
        <w:rPr>
          <w:rFonts w:ascii="Trebuchet MS" w:hAnsi="Trebuchet MS" w:cs="Arial"/>
          <w:b/>
          <w:i/>
          <w:sz w:val="20"/>
          <w:szCs w:val="20"/>
          <w:lang w:eastAsia="es-ES"/>
        </w:rPr>
      </w:pPr>
    </w:p>
    <w:p w14:paraId="4929493A" w14:textId="77777777" w:rsidR="00B64E38" w:rsidRPr="00117FF6" w:rsidRDefault="00B64E38" w:rsidP="00B64E38">
      <w:pPr>
        <w:spacing w:line="276" w:lineRule="auto"/>
        <w:ind w:left="851" w:right="758"/>
        <w:jc w:val="both"/>
        <w:rPr>
          <w:rFonts w:ascii="Trebuchet MS" w:hAnsi="Trebuchet MS" w:cs="Arial"/>
          <w:i/>
          <w:sz w:val="20"/>
          <w:szCs w:val="20"/>
          <w:lang w:eastAsia="es-ES"/>
        </w:rPr>
      </w:pPr>
      <w:r w:rsidRPr="00B64E38">
        <w:rPr>
          <w:rFonts w:ascii="Trebuchet MS" w:hAnsi="Trebuchet MS" w:cs="Arial"/>
          <w:i/>
          <w:sz w:val="20"/>
          <w:szCs w:val="20"/>
          <w:lang w:eastAsia="es-ES"/>
        </w:rPr>
        <w:t xml:space="preserve">3.- Prueba técnica consistente en las imágenes fotográficas de la realización del programa social denominado </w:t>
      </w:r>
      <w:r w:rsidRPr="00B64E38">
        <w:rPr>
          <w:rFonts w:ascii="Trebuchet MS" w:hAnsi="Trebuchet MS" w:cs="Arial"/>
          <w:b/>
          <w:i/>
          <w:sz w:val="20"/>
          <w:szCs w:val="20"/>
          <w:lang w:eastAsia="es-ES"/>
        </w:rPr>
        <w:t>"Te queremos jefa, apoyo a jefas de familia",</w:t>
      </w:r>
      <w:r w:rsidRPr="00B64E38">
        <w:rPr>
          <w:rFonts w:ascii="Trebuchet MS" w:hAnsi="Trebuchet MS" w:cs="Arial"/>
          <w:i/>
          <w:sz w:val="20"/>
          <w:szCs w:val="20"/>
          <w:lang w:eastAsia="es-ES"/>
        </w:rPr>
        <w:t xml:space="preserve"> </w:t>
      </w:r>
      <w:r w:rsidRPr="00117FF6">
        <w:rPr>
          <w:rFonts w:ascii="Trebuchet MS" w:hAnsi="Trebuchet MS" w:cs="Arial"/>
          <w:i/>
          <w:sz w:val="20"/>
          <w:szCs w:val="20"/>
          <w:lang w:eastAsia="es-ES"/>
        </w:rPr>
        <w:lastRenderedPageBreak/>
        <w:t>mismo que fue llevado a cabo a través de un evento masivo, tal y como se muestra.</w:t>
      </w:r>
    </w:p>
    <w:p w14:paraId="4FEB0E43" w14:textId="77777777" w:rsidR="00B64E38" w:rsidRPr="00117FF6" w:rsidRDefault="00B64E38" w:rsidP="00B64E38">
      <w:pPr>
        <w:spacing w:line="276" w:lineRule="auto"/>
        <w:ind w:left="851" w:right="758"/>
        <w:jc w:val="both"/>
        <w:rPr>
          <w:rFonts w:ascii="Trebuchet MS" w:hAnsi="Trebuchet MS" w:cs="Arial"/>
          <w:i/>
          <w:sz w:val="20"/>
          <w:szCs w:val="20"/>
          <w:lang w:eastAsia="es-ES"/>
        </w:rPr>
      </w:pPr>
    </w:p>
    <w:p w14:paraId="078EF22A" w14:textId="77777777" w:rsidR="00B64E38" w:rsidRPr="00117FF6" w:rsidRDefault="00B64E38" w:rsidP="00B64E38">
      <w:pPr>
        <w:spacing w:line="276" w:lineRule="auto"/>
        <w:ind w:left="851" w:right="758"/>
        <w:jc w:val="both"/>
        <w:rPr>
          <w:rFonts w:ascii="Trebuchet MS" w:hAnsi="Trebuchet MS" w:cs="Arial"/>
          <w:i/>
          <w:sz w:val="20"/>
          <w:szCs w:val="20"/>
          <w:lang w:eastAsia="es-ES"/>
        </w:rPr>
      </w:pPr>
      <w:r w:rsidRPr="00117FF6">
        <w:rPr>
          <w:rFonts w:ascii="Trebuchet MS" w:hAnsi="Trebuchet MS" w:cs="Arial"/>
          <w:i/>
          <w:sz w:val="20"/>
          <w:szCs w:val="20"/>
          <w:lang w:eastAsia="es-ES"/>
        </w:rPr>
        <w:t>El evento tuvo lugar el día 21 de mayo del 2021, de concurrencia masiva y celebrado en el Centro Cultural El Refugio, en el cual se manifestaron los servidores públicos respecto del otorgamiento de apoyos económicos a la ciudadanía, tales que deberían ser omitidos para evitar contaminar la muy cercana contienda electoral.</w:t>
      </w:r>
    </w:p>
    <w:p w14:paraId="11ECF639" w14:textId="77777777" w:rsidR="00B64E38" w:rsidRPr="00B64E38" w:rsidRDefault="00B64E38" w:rsidP="00B64E38">
      <w:pPr>
        <w:spacing w:line="276" w:lineRule="auto"/>
        <w:ind w:left="851" w:right="758"/>
        <w:jc w:val="both"/>
        <w:rPr>
          <w:rFonts w:ascii="Trebuchet MS" w:hAnsi="Trebuchet MS" w:cs="Arial"/>
          <w:b/>
          <w:i/>
          <w:sz w:val="20"/>
          <w:szCs w:val="20"/>
          <w:lang w:eastAsia="es-ES"/>
        </w:rPr>
      </w:pPr>
    </w:p>
    <w:p w14:paraId="4AAEAEB1" w14:textId="77777777" w:rsidR="00B237D7" w:rsidRDefault="00B64E38" w:rsidP="00B64E38">
      <w:pPr>
        <w:spacing w:line="276" w:lineRule="auto"/>
        <w:ind w:left="851" w:right="758"/>
        <w:jc w:val="both"/>
        <w:rPr>
          <w:rFonts w:ascii="Trebuchet MS" w:hAnsi="Trebuchet MS" w:cs="Arial"/>
          <w:b/>
          <w:i/>
          <w:sz w:val="20"/>
          <w:szCs w:val="20"/>
          <w:lang w:eastAsia="es-ES"/>
        </w:rPr>
      </w:pPr>
      <w:r w:rsidRPr="00B64E38">
        <w:rPr>
          <w:rFonts w:ascii="Trebuchet MS" w:hAnsi="Trebuchet MS" w:cs="Arial"/>
          <w:b/>
          <w:i/>
          <w:sz w:val="20"/>
          <w:szCs w:val="20"/>
          <w:lang w:eastAsia="es-ES"/>
        </w:rPr>
        <w:t xml:space="preserve">4.- </w:t>
      </w:r>
      <w:r w:rsidRPr="00117FF6">
        <w:rPr>
          <w:rFonts w:ascii="Trebuchet MS" w:hAnsi="Trebuchet MS" w:cs="Arial"/>
          <w:i/>
          <w:sz w:val="20"/>
          <w:szCs w:val="20"/>
          <w:lang w:eastAsia="es-ES"/>
        </w:rPr>
        <w:t>Prueba técnica, consistente en las imágenes fotográficas del evento masivo rea</w:t>
      </w:r>
      <w:r w:rsidR="00117FF6">
        <w:rPr>
          <w:rFonts w:ascii="Trebuchet MS" w:hAnsi="Trebuchet MS" w:cs="Arial"/>
          <w:i/>
          <w:sz w:val="20"/>
          <w:szCs w:val="20"/>
          <w:lang w:eastAsia="es-ES"/>
        </w:rPr>
        <w:t>lizado el día 21 de mayo de 202</w:t>
      </w:r>
      <w:r w:rsidRPr="00117FF6">
        <w:rPr>
          <w:rFonts w:ascii="Trebuchet MS" w:hAnsi="Trebuchet MS" w:cs="Arial"/>
          <w:i/>
          <w:sz w:val="20"/>
          <w:szCs w:val="20"/>
          <w:lang w:eastAsia="es-ES"/>
        </w:rPr>
        <w:t>1, de manera simultaneo tuvo lugar otro evento masivo de entrega de recursos en el centro comercial de la pila seca en San Pedro Tlaquepaque, a través programas sociales y por consiguiente utilización de recursos público para comprar voluntades electorales en beneficio a la candidata de Movimiento Ciudadano Mirna Citlalli Amaya de Luna, en dicho evento se entregaros autorizaciones para que a través de la institución bancaria denominada Bancomer, obtuvieran recursos en efectivo por la cantidad de $2,000.00 (DOS MIL PESOS 00/100 M.N.), tal y como se advierte en la siguientes imágenes…</w:t>
      </w:r>
    </w:p>
    <w:p w14:paraId="2A7088CE" w14:textId="77777777" w:rsidR="00B64E38" w:rsidRDefault="00B64E38" w:rsidP="00B64E38">
      <w:pPr>
        <w:spacing w:line="276" w:lineRule="auto"/>
        <w:ind w:left="851" w:right="758"/>
        <w:jc w:val="both"/>
        <w:rPr>
          <w:rFonts w:ascii="Trebuchet MS" w:hAnsi="Trebuchet MS" w:cs="Arial"/>
          <w:b/>
          <w:i/>
          <w:sz w:val="20"/>
          <w:szCs w:val="20"/>
          <w:lang w:eastAsia="es-ES"/>
        </w:rPr>
      </w:pPr>
    </w:p>
    <w:p w14:paraId="3A3D0BC5" w14:textId="77777777" w:rsidR="00117FF6" w:rsidRPr="00117FF6" w:rsidRDefault="00117FF6" w:rsidP="00B64E38">
      <w:pPr>
        <w:spacing w:line="276" w:lineRule="auto"/>
        <w:ind w:left="851" w:right="758"/>
        <w:jc w:val="both"/>
        <w:rPr>
          <w:rFonts w:ascii="Trebuchet MS" w:hAnsi="Trebuchet MS" w:cs="Arial"/>
          <w:i/>
          <w:sz w:val="20"/>
          <w:szCs w:val="20"/>
          <w:lang w:eastAsia="es-ES"/>
        </w:rPr>
      </w:pPr>
      <w:r w:rsidRPr="00117FF6">
        <w:rPr>
          <w:rFonts w:ascii="Trebuchet MS" w:hAnsi="Trebuchet MS" w:cs="Arial"/>
          <w:b/>
          <w:i/>
          <w:sz w:val="20"/>
          <w:szCs w:val="20"/>
          <w:lang w:eastAsia="es-ES"/>
        </w:rPr>
        <w:t>5.-</w:t>
      </w:r>
      <w:r>
        <w:rPr>
          <w:rFonts w:ascii="Trebuchet MS" w:hAnsi="Trebuchet MS" w:cs="Arial"/>
          <w:i/>
          <w:sz w:val="20"/>
          <w:szCs w:val="20"/>
          <w:lang w:eastAsia="es-ES"/>
        </w:rPr>
        <w:t xml:space="preserve"> Prueba Técnica, consistente en las siguientes imágenes fotográficas de propaganda electoral ilegal a través de espectaculares ubicados en sitios prohibidos por corresponder a mobiliario público como lo es de puentes peatonales y la extensión de los mismo que abarca la longitud total de la calle o arteria, tal y como lo advierte las siguientes imágenes…”</w:t>
      </w:r>
    </w:p>
    <w:p w14:paraId="52F9629A" w14:textId="77777777" w:rsidR="00B64E38" w:rsidRDefault="00B64E38" w:rsidP="00117FF6">
      <w:pPr>
        <w:spacing w:line="276" w:lineRule="auto"/>
        <w:ind w:right="758"/>
        <w:jc w:val="both"/>
        <w:rPr>
          <w:rFonts w:ascii="Trebuchet MS" w:hAnsi="Trebuchet MS" w:cs="Arial"/>
          <w:b/>
          <w:i/>
          <w:sz w:val="20"/>
          <w:szCs w:val="20"/>
          <w:lang w:eastAsia="es-ES"/>
        </w:rPr>
      </w:pPr>
    </w:p>
    <w:p w14:paraId="44488636" w14:textId="77777777" w:rsidR="005A3182" w:rsidRPr="00C7505C" w:rsidRDefault="005A3182" w:rsidP="005A3182">
      <w:pPr>
        <w:spacing w:line="276" w:lineRule="auto"/>
        <w:rPr>
          <w:rFonts w:ascii="Trebuchet MS" w:hAnsi="Trebuchet MS" w:cs="Arial"/>
          <w:b/>
          <w:bCs/>
          <w:color w:val="000000"/>
          <w:lang w:eastAsia="x-none"/>
        </w:rPr>
      </w:pPr>
      <w:r w:rsidRPr="00C7505C">
        <w:rPr>
          <w:rFonts w:ascii="Trebuchet MS" w:hAnsi="Trebuchet MS" w:cs="Arial"/>
          <w:b/>
          <w:lang w:eastAsia="es-MX"/>
        </w:rPr>
        <w:t>V.</w:t>
      </w:r>
      <w:r w:rsidRPr="00C7505C">
        <w:rPr>
          <w:rFonts w:ascii="Trebuchet MS" w:hAnsi="Trebuchet MS" w:cs="Arial"/>
          <w:b/>
          <w:bCs/>
          <w:color w:val="000000"/>
          <w:lang w:eastAsia="x-none"/>
        </w:rPr>
        <w:t xml:space="preserve"> </w:t>
      </w:r>
      <w:r w:rsidRPr="00C7505C">
        <w:rPr>
          <w:rFonts w:ascii="Trebuchet MS" w:hAnsi="Trebuchet MS" w:cs="Arial"/>
          <w:b/>
          <w:bCs/>
          <w:lang w:eastAsia="es-MX"/>
        </w:rPr>
        <w:t>DILIGENCIAS ORDENADAS POR ESTA AUTORIDAD</w:t>
      </w:r>
      <w:r w:rsidRPr="00C7505C">
        <w:rPr>
          <w:rFonts w:ascii="Trebuchet MS" w:hAnsi="Trebuchet MS" w:cs="Arial"/>
          <w:b/>
          <w:bCs/>
          <w:color w:val="000000"/>
          <w:lang w:eastAsia="x-none"/>
        </w:rPr>
        <w:t xml:space="preserve">. </w:t>
      </w:r>
    </w:p>
    <w:p w14:paraId="2D519E69" w14:textId="77777777" w:rsidR="005A3182" w:rsidRPr="00C7505C" w:rsidRDefault="005A3182" w:rsidP="005A3182">
      <w:pPr>
        <w:spacing w:line="276" w:lineRule="auto"/>
        <w:rPr>
          <w:rFonts w:ascii="Trebuchet MS" w:hAnsi="Trebuchet MS" w:cs="Arial"/>
          <w:b/>
          <w:bCs/>
          <w:color w:val="000000"/>
          <w:lang w:eastAsia="x-none"/>
        </w:rPr>
      </w:pPr>
    </w:p>
    <w:p w14:paraId="2F36DEFD" w14:textId="77777777" w:rsidR="005A3182" w:rsidRPr="00C7505C" w:rsidRDefault="005A3182" w:rsidP="005A3182">
      <w:pPr>
        <w:autoSpaceDE w:val="0"/>
        <w:autoSpaceDN w:val="0"/>
        <w:adjustRightInd w:val="0"/>
        <w:spacing w:line="276" w:lineRule="auto"/>
        <w:jc w:val="both"/>
        <w:rPr>
          <w:rFonts w:ascii="Trebuchet MS" w:hAnsi="Trebuchet MS" w:cs="Arial"/>
          <w:color w:val="000000"/>
          <w:lang w:eastAsia="x-none"/>
        </w:rPr>
      </w:pPr>
      <w:r w:rsidRPr="00C7505C">
        <w:rPr>
          <w:rFonts w:ascii="Trebuchet MS" w:hAnsi="Trebuchet MS" w:cs="Arial"/>
          <w:lang w:eastAsia="es-MX"/>
        </w:rPr>
        <w:t>Es preciso establecer que esta autoridad integradora, ordenó realizar como diligencia de investigación la verificación de</w:t>
      </w:r>
      <w:r w:rsidR="00117FF6">
        <w:rPr>
          <w:rFonts w:ascii="Trebuchet MS" w:hAnsi="Trebuchet MS" w:cs="Arial"/>
          <w:color w:val="000000"/>
          <w:lang w:eastAsia="x-none"/>
        </w:rPr>
        <w:t xml:space="preserve"> la existencia,</w:t>
      </w:r>
      <w:r w:rsidRPr="00C7505C">
        <w:rPr>
          <w:rFonts w:ascii="Trebuchet MS" w:hAnsi="Trebuchet MS" w:cs="Arial"/>
          <w:color w:val="000000"/>
          <w:lang w:eastAsia="x-none"/>
        </w:rPr>
        <w:t xml:space="preserve"> contenido </w:t>
      </w:r>
      <w:r w:rsidR="00117FF6">
        <w:rPr>
          <w:rFonts w:ascii="Trebuchet MS" w:hAnsi="Trebuchet MS" w:cs="Arial"/>
          <w:color w:val="000000"/>
          <w:lang w:eastAsia="x-none"/>
        </w:rPr>
        <w:t>y ubicación de los espectaculares objeto de denuncia, así como la verificación de la existencia y contenido de las publicaciones objeto de denuncia, lo cual</w:t>
      </w:r>
      <w:r w:rsidRPr="00C7505C">
        <w:rPr>
          <w:rFonts w:ascii="Trebuchet MS" w:hAnsi="Trebuchet MS" w:cs="Arial"/>
          <w:color w:val="000000"/>
          <w:lang w:eastAsia="x-none"/>
        </w:rPr>
        <w:t xml:space="preserve"> se llevó a cabo el </w:t>
      </w:r>
      <w:r>
        <w:rPr>
          <w:rFonts w:ascii="Trebuchet MS" w:hAnsi="Trebuchet MS" w:cs="Arial"/>
          <w:color w:val="000000"/>
          <w:lang w:eastAsia="x-none"/>
        </w:rPr>
        <w:t xml:space="preserve">día </w:t>
      </w:r>
      <w:r w:rsidR="00117FF6">
        <w:rPr>
          <w:rFonts w:ascii="Trebuchet MS" w:hAnsi="Trebuchet MS" w:cs="Arial"/>
          <w:color w:val="000000"/>
          <w:lang w:eastAsia="x-none"/>
        </w:rPr>
        <w:t xml:space="preserve"> dos de junio y </w:t>
      </w:r>
      <w:r w:rsidRPr="00C7505C">
        <w:rPr>
          <w:rFonts w:ascii="Trebuchet MS" w:hAnsi="Trebuchet MS" w:cs="Arial"/>
          <w:color w:val="000000"/>
          <w:lang w:eastAsia="x-none"/>
        </w:rPr>
        <w:t xml:space="preserve">consta en el acta de la función de Oficialía Electoral </w:t>
      </w:r>
      <w:r w:rsidRPr="001F553F">
        <w:rPr>
          <w:rFonts w:ascii="Trebuchet MS" w:hAnsi="Trebuchet MS" w:cs="Arial"/>
          <w:color w:val="000000"/>
          <w:lang w:eastAsia="x-none"/>
        </w:rPr>
        <w:t xml:space="preserve">número </w:t>
      </w:r>
      <w:r w:rsidR="00117FF6">
        <w:rPr>
          <w:rFonts w:ascii="Trebuchet MS" w:hAnsi="Trebuchet MS" w:cs="Arial"/>
          <w:color w:val="000000"/>
          <w:lang w:eastAsia="x-none"/>
        </w:rPr>
        <w:t>IEPC-OE/418</w:t>
      </w:r>
      <w:r w:rsidRPr="000A4573">
        <w:rPr>
          <w:rFonts w:ascii="Trebuchet MS" w:hAnsi="Trebuchet MS" w:cs="Arial"/>
          <w:color w:val="000000"/>
          <w:lang w:eastAsia="x-none"/>
        </w:rPr>
        <w:t>/2021.</w:t>
      </w:r>
    </w:p>
    <w:p w14:paraId="67155644" w14:textId="77777777" w:rsidR="005A3182" w:rsidRPr="00C7505C" w:rsidRDefault="005A3182" w:rsidP="005A3182">
      <w:pPr>
        <w:autoSpaceDE w:val="0"/>
        <w:autoSpaceDN w:val="0"/>
        <w:adjustRightInd w:val="0"/>
        <w:spacing w:line="276" w:lineRule="auto"/>
        <w:jc w:val="both"/>
        <w:rPr>
          <w:rFonts w:ascii="Trebuchet MS" w:hAnsi="Trebuchet MS" w:cs="Arial"/>
          <w:color w:val="000000"/>
          <w:lang w:eastAsia="x-none"/>
        </w:rPr>
      </w:pPr>
    </w:p>
    <w:p w14:paraId="389B5E0C" w14:textId="77777777" w:rsidR="005A3182" w:rsidRPr="00C7505C" w:rsidRDefault="005A3182" w:rsidP="005A3182">
      <w:pPr>
        <w:spacing w:line="276" w:lineRule="auto"/>
        <w:jc w:val="both"/>
        <w:rPr>
          <w:rFonts w:ascii="Trebuchet MS" w:hAnsi="Trebuchet MS" w:cs="Arial"/>
          <w:color w:val="000000"/>
          <w:lang w:eastAsia="x-none"/>
        </w:rPr>
      </w:pPr>
      <w:r w:rsidRPr="00C7505C">
        <w:rPr>
          <w:rFonts w:ascii="Trebuchet MS" w:hAnsi="Trebuchet MS" w:cs="Arial"/>
          <w:color w:val="000000"/>
          <w:lang w:eastAsia="x-none"/>
        </w:rPr>
        <w:t>Dicha acta constituye una prueba documental pública que de conformidad al párrafo 2 del artículo 463 del código en la materia, misma que merece valor probatorio pleno.</w:t>
      </w:r>
    </w:p>
    <w:p w14:paraId="3B73C90D" w14:textId="77777777" w:rsidR="005A3182" w:rsidRPr="00C7505C" w:rsidRDefault="005A3182" w:rsidP="005A3182">
      <w:pPr>
        <w:spacing w:line="276" w:lineRule="auto"/>
        <w:jc w:val="both"/>
        <w:rPr>
          <w:rFonts w:ascii="Trebuchet MS" w:eastAsia="Calibri" w:hAnsi="Trebuchet MS" w:cs="Arial"/>
          <w:b/>
        </w:rPr>
      </w:pPr>
    </w:p>
    <w:p w14:paraId="63F4D7A1" w14:textId="77777777" w:rsidR="005A3182" w:rsidRDefault="005A3182" w:rsidP="005A3182">
      <w:pPr>
        <w:spacing w:line="276" w:lineRule="auto"/>
        <w:jc w:val="both"/>
        <w:rPr>
          <w:rFonts w:ascii="Trebuchet MS" w:eastAsia="Calibri" w:hAnsi="Trebuchet MS" w:cs="Arial"/>
          <w:color w:val="000000"/>
        </w:rPr>
      </w:pPr>
      <w:r w:rsidRPr="00C7505C">
        <w:rPr>
          <w:rFonts w:ascii="Trebuchet MS" w:eastAsia="Calibri" w:hAnsi="Trebuchet MS" w:cs="Arial"/>
          <w:b/>
        </w:rPr>
        <w:lastRenderedPageBreak/>
        <w:t>VI. Naturaleza y finalidad de las medidas cautelares.</w:t>
      </w:r>
      <w:r w:rsidRPr="00C7505C">
        <w:rPr>
          <w:rFonts w:ascii="Trebuchet MS" w:eastAsia="Calibri" w:hAnsi="Trebuchet MS" w:cs="Arial"/>
        </w:rPr>
        <w:t xml:space="preserve"> De conformidad con lo dispuesto en los artículos 472, párrafo 9, del Código; y 10, del Reglamento de Quejas y Denuncias de este Instituto; l</w:t>
      </w:r>
      <w:r w:rsidRPr="00C7505C">
        <w:rPr>
          <w:rFonts w:ascii="Trebuchet MS" w:eastAsia="Calibri" w:hAnsi="Trebuchet MS" w:cs="Arial"/>
          <w:color w:val="000000"/>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43012882" w14:textId="77777777" w:rsidR="005A3182" w:rsidRPr="00C7505C" w:rsidRDefault="005A3182" w:rsidP="005A3182">
      <w:pPr>
        <w:spacing w:line="276" w:lineRule="auto"/>
        <w:jc w:val="both"/>
        <w:rPr>
          <w:rFonts w:ascii="Trebuchet MS" w:eastAsia="Calibri" w:hAnsi="Trebuchet MS" w:cs="Arial"/>
          <w:color w:val="000000"/>
        </w:rPr>
      </w:pPr>
    </w:p>
    <w:p w14:paraId="1E7BE815" w14:textId="77777777" w:rsidR="005A3182" w:rsidRPr="00C7505C" w:rsidRDefault="005A3182" w:rsidP="005A3182">
      <w:pPr>
        <w:spacing w:line="276" w:lineRule="auto"/>
        <w:jc w:val="both"/>
        <w:rPr>
          <w:rFonts w:ascii="Trebuchet MS" w:eastAsia="Calibri" w:hAnsi="Trebuchet MS" w:cs="Arial"/>
          <w:color w:val="000000"/>
        </w:rPr>
      </w:pPr>
      <w:r w:rsidRPr="00C7505C">
        <w:rPr>
          <w:rFonts w:ascii="Trebuchet MS" w:eastAsia="Calibri" w:hAnsi="Trebuchet MS" w:cs="Arial"/>
          <w:color w:val="000000"/>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128333D7" w14:textId="77777777" w:rsidR="005A3182" w:rsidRPr="00C7505C" w:rsidRDefault="005A3182" w:rsidP="005A3182">
      <w:pPr>
        <w:spacing w:line="276" w:lineRule="auto"/>
        <w:jc w:val="both"/>
        <w:rPr>
          <w:rFonts w:ascii="Trebuchet MS" w:eastAsia="Calibri" w:hAnsi="Trebuchet MS" w:cs="Arial"/>
          <w:color w:val="000000"/>
        </w:rPr>
      </w:pPr>
    </w:p>
    <w:p w14:paraId="4E687A26" w14:textId="77777777" w:rsidR="005A3182" w:rsidRPr="00C7505C" w:rsidRDefault="005A3182" w:rsidP="005A3182">
      <w:pPr>
        <w:spacing w:line="276" w:lineRule="auto"/>
        <w:jc w:val="both"/>
        <w:rPr>
          <w:rFonts w:ascii="Trebuchet MS" w:eastAsia="Calibri" w:hAnsi="Trebuchet MS" w:cs="Arial"/>
          <w:color w:val="000000"/>
        </w:rPr>
      </w:pPr>
      <w:r w:rsidRPr="00C7505C">
        <w:rPr>
          <w:rFonts w:ascii="Trebuchet MS" w:eastAsia="Calibri" w:hAnsi="Trebuchet MS" w:cs="Arial"/>
          <w:color w:val="000000"/>
        </w:rPr>
        <w:t>En consecuencia, las medidas cautelares están dirigidas a garantizar la existencia y el restablecimiento del derecho que se considera afectado, cuyo titular estima que puede sufrir algún menoscabo.</w:t>
      </w:r>
    </w:p>
    <w:p w14:paraId="1922E2BE" w14:textId="77777777" w:rsidR="005A3182" w:rsidRPr="00C7505C" w:rsidRDefault="005A3182" w:rsidP="005A3182">
      <w:pPr>
        <w:spacing w:line="276" w:lineRule="auto"/>
        <w:jc w:val="both"/>
        <w:rPr>
          <w:rFonts w:ascii="Trebuchet MS" w:eastAsia="Calibri" w:hAnsi="Trebuchet MS" w:cs="Arial"/>
          <w:color w:val="000000"/>
        </w:rPr>
      </w:pPr>
    </w:p>
    <w:p w14:paraId="6A614BD1" w14:textId="77777777" w:rsidR="005A3182" w:rsidRDefault="005A3182" w:rsidP="005A3182">
      <w:pPr>
        <w:spacing w:line="276" w:lineRule="auto"/>
        <w:jc w:val="both"/>
        <w:rPr>
          <w:rFonts w:ascii="Trebuchet MS" w:eastAsia="Calibri" w:hAnsi="Trebuchet MS" w:cs="Arial"/>
          <w:color w:val="000000"/>
        </w:rPr>
      </w:pPr>
      <w:r w:rsidRPr="00C7505C">
        <w:rPr>
          <w:rFonts w:ascii="Trebuchet MS" w:eastAsia="Calibri" w:hAnsi="Trebuchet MS" w:cs="Arial"/>
          <w:color w:val="000000"/>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31A684FE" w14:textId="77777777" w:rsidR="005A3182" w:rsidRPr="00C7505C" w:rsidRDefault="005A3182" w:rsidP="005A3182">
      <w:pPr>
        <w:spacing w:line="276" w:lineRule="auto"/>
        <w:jc w:val="both"/>
        <w:rPr>
          <w:rFonts w:ascii="Trebuchet MS" w:eastAsia="Calibri" w:hAnsi="Trebuchet MS" w:cs="Arial"/>
          <w:color w:val="000000"/>
        </w:rPr>
      </w:pPr>
    </w:p>
    <w:p w14:paraId="5C48C59C" w14:textId="77777777" w:rsidR="005A3182" w:rsidRPr="00C7505C" w:rsidRDefault="005A3182" w:rsidP="005A3182">
      <w:pPr>
        <w:spacing w:line="276" w:lineRule="auto"/>
        <w:jc w:val="both"/>
        <w:rPr>
          <w:rFonts w:ascii="Trebuchet MS" w:eastAsia="Calibri" w:hAnsi="Trebuchet MS" w:cs="Arial"/>
          <w:color w:val="000000"/>
        </w:rPr>
      </w:pPr>
      <w:r w:rsidRPr="00C7505C">
        <w:rPr>
          <w:rFonts w:ascii="Trebuchet MS" w:eastAsia="Calibri" w:hAnsi="Trebuchet MS" w:cs="Arial"/>
          <w:color w:val="000000"/>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6ED1DA7E" w14:textId="77777777" w:rsidR="005A3182" w:rsidRPr="00C7505C" w:rsidRDefault="005A3182" w:rsidP="005A3182">
      <w:pPr>
        <w:spacing w:line="276" w:lineRule="auto"/>
        <w:jc w:val="both"/>
        <w:rPr>
          <w:rFonts w:ascii="Trebuchet MS" w:eastAsia="Calibri" w:hAnsi="Trebuchet MS" w:cs="Arial"/>
          <w:color w:val="000000"/>
        </w:rPr>
      </w:pPr>
    </w:p>
    <w:p w14:paraId="03B81867" w14:textId="77777777" w:rsidR="005A3182" w:rsidRPr="00C7505C" w:rsidRDefault="005A3182" w:rsidP="005A3182">
      <w:pPr>
        <w:spacing w:line="276" w:lineRule="auto"/>
        <w:jc w:val="both"/>
        <w:rPr>
          <w:rFonts w:ascii="Trebuchet MS" w:eastAsia="Calibri" w:hAnsi="Trebuchet MS" w:cs="Arial"/>
          <w:color w:val="000000"/>
        </w:rPr>
      </w:pPr>
      <w:r w:rsidRPr="00C7505C">
        <w:rPr>
          <w:rFonts w:ascii="Trebuchet MS" w:eastAsia="Calibri" w:hAnsi="Trebuchet MS" w:cs="Arial"/>
          <w:color w:val="000000"/>
        </w:rPr>
        <w:t>Ahora bien, para que en el dictado de las medidas cautelares se cumpla el principio de legalidad, la fundamentación y motivación deberá ocuparse cuando menos, de los aspectos siguientes:</w:t>
      </w:r>
    </w:p>
    <w:p w14:paraId="488CC803" w14:textId="77777777" w:rsidR="005A3182" w:rsidRPr="00C7505C" w:rsidRDefault="005A3182" w:rsidP="005A3182">
      <w:pPr>
        <w:spacing w:line="276" w:lineRule="auto"/>
        <w:jc w:val="both"/>
        <w:rPr>
          <w:rFonts w:ascii="Trebuchet MS" w:eastAsia="Calibri" w:hAnsi="Trebuchet MS" w:cs="Arial"/>
          <w:color w:val="000000"/>
        </w:rPr>
      </w:pPr>
    </w:p>
    <w:p w14:paraId="5BE1F574" w14:textId="77777777" w:rsidR="005A3182" w:rsidRPr="00C7505C" w:rsidRDefault="005A3182" w:rsidP="005A3182">
      <w:pPr>
        <w:numPr>
          <w:ilvl w:val="0"/>
          <w:numId w:val="1"/>
        </w:numPr>
        <w:spacing w:line="276" w:lineRule="auto"/>
        <w:ind w:right="618"/>
        <w:jc w:val="both"/>
        <w:rPr>
          <w:rFonts w:ascii="Trebuchet MS" w:eastAsia="Calibri" w:hAnsi="Trebuchet MS" w:cs="Arial"/>
          <w:color w:val="000000"/>
        </w:rPr>
      </w:pPr>
      <w:r w:rsidRPr="00C7505C">
        <w:rPr>
          <w:rFonts w:ascii="Trebuchet MS" w:eastAsia="Calibri" w:hAnsi="Trebuchet MS" w:cs="Arial"/>
          <w:color w:val="000000"/>
        </w:rPr>
        <w:t>La probable violación a un derecho, del cual se pide la tutela en el proceso, y,</w:t>
      </w:r>
    </w:p>
    <w:p w14:paraId="06923F3B" w14:textId="77777777" w:rsidR="005A3182" w:rsidRPr="00C7505C" w:rsidRDefault="005A3182" w:rsidP="005A3182">
      <w:pPr>
        <w:numPr>
          <w:ilvl w:val="0"/>
          <w:numId w:val="1"/>
        </w:numPr>
        <w:spacing w:line="276" w:lineRule="auto"/>
        <w:ind w:right="618"/>
        <w:jc w:val="both"/>
        <w:rPr>
          <w:rFonts w:ascii="Trebuchet MS" w:eastAsia="Calibri" w:hAnsi="Trebuchet MS" w:cs="Arial"/>
          <w:color w:val="000000"/>
        </w:rPr>
      </w:pPr>
      <w:r w:rsidRPr="00C7505C">
        <w:rPr>
          <w:rFonts w:ascii="Trebuchet MS" w:eastAsia="Calibri" w:hAnsi="Trebuchet MS" w:cs="Arial"/>
          <w:color w:val="000000"/>
        </w:rPr>
        <w:lastRenderedPageBreak/>
        <w:t>El temor fundado de que, mientras llega la tutela jurídica efectiva, desaparezcan las circunstancias de hecho necesarias para alcanzar una decisión sobre el derecho o bien jurídico, cuya restitución se reclama (</w:t>
      </w:r>
      <w:proofErr w:type="spellStart"/>
      <w:r w:rsidRPr="00C7505C">
        <w:rPr>
          <w:rFonts w:ascii="Trebuchet MS" w:eastAsia="Calibri" w:hAnsi="Trebuchet MS" w:cs="Arial"/>
          <w:i/>
          <w:color w:val="000000"/>
        </w:rPr>
        <w:t>periculum</w:t>
      </w:r>
      <w:proofErr w:type="spellEnd"/>
      <w:r w:rsidRPr="00C7505C">
        <w:rPr>
          <w:rFonts w:ascii="Trebuchet MS" w:eastAsia="Calibri" w:hAnsi="Trebuchet MS" w:cs="Arial"/>
          <w:i/>
          <w:color w:val="000000"/>
        </w:rPr>
        <w:t xml:space="preserve"> in mora</w:t>
      </w:r>
      <w:r w:rsidRPr="00C7505C">
        <w:rPr>
          <w:rFonts w:ascii="Trebuchet MS" w:eastAsia="Calibri" w:hAnsi="Trebuchet MS" w:cs="Arial"/>
          <w:color w:val="000000"/>
        </w:rPr>
        <w:t>).</w:t>
      </w:r>
    </w:p>
    <w:p w14:paraId="339076FA" w14:textId="77777777" w:rsidR="005A3182" w:rsidRPr="00C7505C" w:rsidRDefault="005A3182" w:rsidP="005A3182">
      <w:pPr>
        <w:spacing w:line="276" w:lineRule="auto"/>
        <w:jc w:val="both"/>
        <w:rPr>
          <w:rFonts w:ascii="Trebuchet MS" w:eastAsia="Calibri" w:hAnsi="Trebuchet MS" w:cs="Arial"/>
          <w:color w:val="000000"/>
        </w:rPr>
      </w:pPr>
    </w:p>
    <w:p w14:paraId="483125AB" w14:textId="77777777" w:rsidR="005A3182" w:rsidRPr="00C7505C" w:rsidRDefault="005A3182" w:rsidP="005A3182">
      <w:pPr>
        <w:spacing w:line="276" w:lineRule="auto"/>
        <w:jc w:val="both"/>
        <w:rPr>
          <w:rFonts w:ascii="Trebuchet MS" w:eastAsia="Calibri" w:hAnsi="Trebuchet MS" w:cs="Arial"/>
          <w:color w:val="000000"/>
        </w:rPr>
      </w:pPr>
      <w:r w:rsidRPr="00C7505C">
        <w:rPr>
          <w:rFonts w:ascii="Trebuchet MS" w:eastAsia="Calibri" w:hAnsi="Trebuchet MS" w:cs="Arial"/>
          <w:color w:val="000000"/>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207EEA96" w14:textId="77777777" w:rsidR="005A3182" w:rsidRPr="00C7505C" w:rsidRDefault="005A3182" w:rsidP="005A3182">
      <w:pPr>
        <w:spacing w:line="276" w:lineRule="auto"/>
        <w:jc w:val="both"/>
        <w:rPr>
          <w:rFonts w:ascii="Trebuchet MS" w:eastAsia="Calibri" w:hAnsi="Trebuchet MS" w:cs="Arial"/>
          <w:color w:val="000000"/>
        </w:rPr>
      </w:pPr>
    </w:p>
    <w:p w14:paraId="3FFA51B0" w14:textId="77777777" w:rsidR="005A3182" w:rsidRPr="00C7505C" w:rsidRDefault="005A3182" w:rsidP="005A3182">
      <w:pPr>
        <w:spacing w:line="276" w:lineRule="auto"/>
        <w:jc w:val="both"/>
        <w:rPr>
          <w:rFonts w:ascii="Trebuchet MS" w:eastAsia="Calibri" w:hAnsi="Trebuchet MS" w:cs="Arial"/>
          <w:color w:val="000000"/>
        </w:rPr>
      </w:pPr>
      <w:r w:rsidRPr="00C7505C">
        <w:rPr>
          <w:rFonts w:ascii="Trebuchet MS" w:eastAsia="Calibri" w:hAnsi="Trebuchet MS" w:cs="Arial"/>
          <w:color w:val="000000"/>
        </w:rPr>
        <w:t xml:space="preserve">Atendiendo a esa lógica, el dictado de las medidas cautelares se debe ajustar a los criterios que la doctrina denomina como </w:t>
      </w:r>
      <w:proofErr w:type="spellStart"/>
      <w:r w:rsidRPr="00C7505C">
        <w:rPr>
          <w:rFonts w:ascii="Trebuchet MS" w:eastAsia="Calibri" w:hAnsi="Trebuchet MS" w:cs="Arial"/>
          <w:i/>
          <w:color w:val="000000"/>
        </w:rPr>
        <w:t>fumus</w:t>
      </w:r>
      <w:proofErr w:type="spellEnd"/>
      <w:r w:rsidRPr="00C7505C">
        <w:rPr>
          <w:rFonts w:ascii="Trebuchet MS" w:eastAsia="Calibri" w:hAnsi="Trebuchet MS" w:cs="Arial"/>
          <w:i/>
          <w:color w:val="000000"/>
        </w:rPr>
        <w:t xml:space="preserve"> </w:t>
      </w:r>
      <w:proofErr w:type="spellStart"/>
      <w:r w:rsidRPr="00C7505C">
        <w:rPr>
          <w:rFonts w:ascii="Trebuchet MS" w:eastAsia="Calibri" w:hAnsi="Trebuchet MS" w:cs="Arial"/>
          <w:i/>
          <w:color w:val="000000"/>
        </w:rPr>
        <w:t>boni</w:t>
      </w:r>
      <w:proofErr w:type="spellEnd"/>
      <w:r w:rsidRPr="00C7505C">
        <w:rPr>
          <w:rFonts w:ascii="Trebuchet MS" w:eastAsia="Calibri" w:hAnsi="Trebuchet MS" w:cs="Arial"/>
          <w:i/>
          <w:color w:val="000000"/>
        </w:rPr>
        <w:t xml:space="preserve"> iuris</w:t>
      </w:r>
      <w:r w:rsidRPr="00C7505C">
        <w:rPr>
          <w:rFonts w:ascii="Trebuchet MS" w:eastAsia="Calibri" w:hAnsi="Trebuchet MS" w:cs="Arial"/>
          <w:color w:val="000000"/>
        </w:rPr>
        <w:t xml:space="preserve"> –apariencia del buen derecho– unida al </w:t>
      </w:r>
      <w:proofErr w:type="spellStart"/>
      <w:r w:rsidRPr="00C7505C">
        <w:rPr>
          <w:rFonts w:ascii="Trebuchet MS" w:eastAsia="Calibri" w:hAnsi="Trebuchet MS" w:cs="Arial"/>
          <w:i/>
          <w:color w:val="000000"/>
        </w:rPr>
        <w:t>periculum</w:t>
      </w:r>
      <w:proofErr w:type="spellEnd"/>
      <w:r w:rsidRPr="00C7505C">
        <w:rPr>
          <w:rFonts w:ascii="Trebuchet MS" w:eastAsia="Calibri" w:hAnsi="Trebuchet MS" w:cs="Arial"/>
          <w:i/>
          <w:color w:val="000000"/>
        </w:rPr>
        <w:t xml:space="preserve"> in mora</w:t>
      </w:r>
      <w:r w:rsidRPr="00C7505C">
        <w:rPr>
          <w:rFonts w:ascii="Trebuchet MS" w:eastAsia="Calibri" w:hAnsi="Trebuchet MS" w:cs="Arial"/>
          <w:color w:val="000000"/>
        </w:rPr>
        <w:t xml:space="preserve"> –peligro en la demora- de que mientras llega la tutela efectiva se menoscabe o haga irreparable el derecho materia de la decisión final–.</w:t>
      </w:r>
    </w:p>
    <w:p w14:paraId="011C9493" w14:textId="77777777" w:rsidR="005A3182" w:rsidRPr="00C7505C" w:rsidRDefault="005A3182" w:rsidP="005A3182">
      <w:pPr>
        <w:spacing w:line="276" w:lineRule="auto"/>
        <w:jc w:val="both"/>
        <w:rPr>
          <w:rFonts w:ascii="Trebuchet MS" w:eastAsia="Calibri" w:hAnsi="Trebuchet MS" w:cs="Arial"/>
          <w:color w:val="000000"/>
        </w:rPr>
      </w:pPr>
    </w:p>
    <w:p w14:paraId="407C7164" w14:textId="77777777" w:rsidR="005A3182" w:rsidRPr="00C7505C" w:rsidRDefault="005A3182" w:rsidP="005A3182">
      <w:pPr>
        <w:spacing w:line="276" w:lineRule="auto"/>
        <w:jc w:val="both"/>
        <w:rPr>
          <w:rFonts w:ascii="Trebuchet MS" w:eastAsia="Calibri" w:hAnsi="Trebuchet MS" w:cs="Arial"/>
          <w:color w:val="000000"/>
        </w:rPr>
      </w:pPr>
      <w:r w:rsidRPr="00C7505C">
        <w:rPr>
          <w:rFonts w:ascii="Trebuchet MS" w:eastAsia="Calibri" w:hAnsi="Trebuchet MS" w:cs="Arial"/>
          <w:color w:val="000000"/>
        </w:rPr>
        <w:t xml:space="preserve">Sobre el </w:t>
      </w:r>
      <w:proofErr w:type="spellStart"/>
      <w:r w:rsidRPr="00C7505C">
        <w:rPr>
          <w:rFonts w:ascii="Trebuchet MS" w:eastAsia="Calibri" w:hAnsi="Trebuchet MS" w:cs="Arial"/>
          <w:i/>
          <w:iCs/>
          <w:color w:val="000000"/>
        </w:rPr>
        <w:t>fumus</w:t>
      </w:r>
      <w:proofErr w:type="spellEnd"/>
      <w:r w:rsidRPr="00C7505C">
        <w:rPr>
          <w:rFonts w:ascii="Trebuchet MS" w:eastAsia="Calibri" w:hAnsi="Trebuchet MS" w:cs="Arial"/>
          <w:i/>
          <w:iCs/>
          <w:color w:val="000000"/>
        </w:rPr>
        <w:t xml:space="preserve"> </w:t>
      </w:r>
      <w:proofErr w:type="spellStart"/>
      <w:r w:rsidRPr="00C7505C">
        <w:rPr>
          <w:rFonts w:ascii="Trebuchet MS" w:eastAsia="Calibri" w:hAnsi="Trebuchet MS" w:cs="Arial"/>
          <w:i/>
          <w:iCs/>
          <w:color w:val="000000"/>
        </w:rPr>
        <w:t>boni</w:t>
      </w:r>
      <w:proofErr w:type="spellEnd"/>
      <w:r w:rsidRPr="00C7505C">
        <w:rPr>
          <w:rFonts w:ascii="Trebuchet MS" w:eastAsia="Calibri" w:hAnsi="Trebuchet MS" w:cs="Arial"/>
          <w:i/>
          <w:iCs/>
          <w:color w:val="000000"/>
        </w:rPr>
        <w:t xml:space="preserve"> iuris</w:t>
      </w:r>
      <w:r w:rsidRPr="00C7505C">
        <w:rPr>
          <w:rFonts w:ascii="Trebuchet MS" w:eastAsia="Calibri" w:hAnsi="Trebuchet MS" w:cs="Arial"/>
          <w:color w:val="000000"/>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C7505C">
        <w:rPr>
          <w:rFonts w:ascii="Trebuchet MS" w:eastAsia="Calibri" w:hAnsi="Trebuchet MS" w:cs="Arial"/>
          <w:i/>
          <w:iCs/>
          <w:color w:val="000000"/>
        </w:rPr>
        <w:t>periculum</w:t>
      </w:r>
      <w:proofErr w:type="spellEnd"/>
      <w:r w:rsidRPr="00C7505C">
        <w:rPr>
          <w:rFonts w:ascii="Trebuchet MS" w:eastAsia="Calibri" w:hAnsi="Trebuchet MS" w:cs="Arial"/>
          <w:i/>
          <w:iCs/>
          <w:color w:val="000000"/>
        </w:rPr>
        <w:t xml:space="preserve"> in mora </w:t>
      </w:r>
      <w:r w:rsidRPr="00C7505C">
        <w:rPr>
          <w:rFonts w:ascii="Trebuchet MS" w:eastAsia="Calibri" w:hAnsi="Trebuchet MS" w:cs="Arial"/>
          <w:color w:val="000000"/>
        </w:rPr>
        <w:t xml:space="preserve">o peligro en la demora consiste en la posible frustración de los derechos del </w:t>
      </w:r>
      <w:proofErr w:type="spellStart"/>
      <w:r w:rsidRPr="00C7505C">
        <w:rPr>
          <w:rFonts w:ascii="Trebuchet MS" w:eastAsia="Calibri" w:hAnsi="Trebuchet MS" w:cs="Arial"/>
          <w:color w:val="000000"/>
        </w:rPr>
        <w:t>promovente</w:t>
      </w:r>
      <w:proofErr w:type="spellEnd"/>
      <w:r w:rsidRPr="00C7505C">
        <w:rPr>
          <w:rFonts w:ascii="Trebuchet MS" w:eastAsia="Calibri" w:hAnsi="Trebuchet MS" w:cs="Arial"/>
          <w:color w:val="000000"/>
        </w:rPr>
        <w:t xml:space="preserve"> de la medida cautelar, ante el riesgo de su </w:t>
      </w:r>
      <w:proofErr w:type="spellStart"/>
      <w:r w:rsidRPr="00C7505C">
        <w:rPr>
          <w:rFonts w:ascii="Trebuchet MS" w:eastAsia="Calibri" w:hAnsi="Trebuchet MS" w:cs="Arial"/>
          <w:color w:val="000000"/>
        </w:rPr>
        <w:t>irreparabilidad</w:t>
      </w:r>
      <w:proofErr w:type="spellEnd"/>
      <w:r w:rsidRPr="00C7505C">
        <w:rPr>
          <w:rFonts w:ascii="Trebuchet MS" w:eastAsia="Calibri" w:hAnsi="Trebuchet MS" w:cs="Arial"/>
          <w:color w:val="000000"/>
        </w:rPr>
        <w:t>.</w:t>
      </w:r>
    </w:p>
    <w:p w14:paraId="0116E6B2" w14:textId="77777777" w:rsidR="005A3182" w:rsidRPr="00C7505C" w:rsidRDefault="005A3182" w:rsidP="005A3182">
      <w:pPr>
        <w:spacing w:line="276" w:lineRule="auto"/>
        <w:jc w:val="both"/>
        <w:rPr>
          <w:rFonts w:ascii="Trebuchet MS" w:eastAsia="Calibri" w:hAnsi="Trebuchet MS" w:cs="Arial"/>
          <w:color w:val="000000"/>
        </w:rPr>
      </w:pPr>
    </w:p>
    <w:p w14:paraId="669CDFAD" w14:textId="36112A9F" w:rsidR="005A3182" w:rsidRPr="00C7505C" w:rsidRDefault="005A3182" w:rsidP="005A3182">
      <w:pPr>
        <w:spacing w:line="276" w:lineRule="auto"/>
        <w:jc w:val="both"/>
        <w:rPr>
          <w:rFonts w:ascii="Trebuchet MS" w:eastAsia="Calibri" w:hAnsi="Trebuchet MS" w:cs="Arial"/>
          <w:color w:val="000000"/>
        </w:rPr>
      </w:pPr>
      <w:r w:rsidRPr="00C7505C">
        <w:rPr>
          <w:rFonts w:ascii="Trebuchet MS" w:eastAsia="Calibri" w:hAnsi="Trebuchet MS" w:cs="Arial"/>
          <w:color w:val="000000"/>
        </w:rPr>
        <w:t xml:space="preserve">Como se puede deducir, la verificación de ambos requisitos obliga indefectiblemente a que la autoridad </w:t>
      </w:r>
      <w:r w:rsidR="00E95BA6">
        <w:rPr>
          <w:rFonts w:ascii="Trebuchet MS" w:eastAsia="Calibri" w:hAnsi="Trebuchet MS" w:cs="Arial"/>
          <w:color w:val="000000"/>
        </w:rPr>
        <w:t xml:space="preserve">administrativa </w:t>
      </w:r>
      <w:r w:rsidRPr="00C7505C">
        <w:rPr>
          <w:rFonts w:ascii="Trebuchet MS" w:eastAsia="Calibri" w:hAnsi="Trebuchet MS" w:cs="Arial"/>
          <w:color w:val="000000"/>
        </w:rPr>
        <w:t>realice una evaluación preliminar del caso concreto en torno a las respectivas posiciones enfrentadas, a fin de determinar si se justifica o no el dictado de las medidas cautelares.</w:t>
      </w:r>
    </w:p>
    <w:p w14:paraId="2B3DE5B6" w14:textId="77777777" w:rsidR="005A3182" w:rsidRPr="00C7505C" w:rsidRDefault="005A3182" w:rsidP="005A3182">
      <w:pPr>
        <w:spacing w:line="276" w:lineRule="auto"/>
        <w:jc w:val="both"/>
        <w:rPr>
          <w:rFonts w:ascii="Trebuchet MS" w:eastAsia="Calibri" w:hAnsi="Trebuchet MS" w:cs="Arial"/>
          <w:color w:val="000000"/>
        </w:rPr>
      </w:pPr>
    </w:p>
    <w:p w14:paraId="00A251B6" w14:textId="77777777" w:rsidR="005A3182" w:rsidRPr="00C7505C" w:rsidRDefault="005A3182" w:rsidP="005A3182">
      <w:pPr>
        <w:spacing w:line="276" w:lineRule="auto"/>
        <w:jc w:val="both"/>
        <w:rPr>
          <w:rFonts w:ascii="Trebuchet MS" w:eastAsia="Calibri" w:hAnsi="Trebuchet MS" w:cs="Arial"/>
          <w:color w:val="000000"/>
        </w:rPr>
      </w:pPr>
      <w:r w:rsidRPr="00C7505C">
        <w:rPr>
          <w:rFonts w:ascii="Trebuchet MS" w:eastAsia="Calibri" w:hAnsi="Trebuchet MS" w:cs="Arial"/>
          <w:color w:val="000000"/>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6E255761" w14:textId="77777777" w:rsidR="005A3182" w:rsidRPr="00C7505C" w:rsidRDefault="005A3182" w:rsidP="005A3182">
      <w:pPr>
        <w:spacing w:line="276" w:lineRule="auto"/>
        <w:jc w:val="both"/>
        <w:rPr>
          <w:rFonts w:ascii="Trebuchet MS" w:eastAsia="Calibri" w:hAnsi="Trebuchet MS" w:cs="Arial"/>
          <w:color w:val="000000"/>
        </w:rPr>
      </w:pPr>
    </w:p>
    <w:p w14:paraId="29962126" w14:textId="77777777" w:rsidR="005A3182" w:rsidRPr="00C7505C" w:rsidRDefault="005A3182" w:rsidP="005A3182">
      <w:pPr>
        <w:spacing w:line="276" w:lineRule="auto"/>
        <w:jc w:val="both"/>
        <w:rPr>
          <w:rFonts w:ascii="Trebuchet MS" w:eastAsia="Calibri" w:hAnsi="Trebuchet MS" w:cs="Arial"/>
          <w:color w:val="000000"/>
        </w:rPr>
      </w:pPr>
      <w:r w:rsidRPr="00C7505C">
        <w:rPr>
          <w:rFonts w:ascii="Trebuchet MS" w:eastAsia="Calibri" w:hAnsi="Trebuchet MS" w:cs="Arial"/>
          <w:color w:val="000000"/>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7F826606" w14:textId="77777777" w:rsidR="005A3182" w:rsidRPr="00C7505C" w:rsidRDefault="005A3182" w:rsidP="005A3182">
      <w:pPr>
        <w:spacing w:line="276" w:lineRule="auto"/>
        <w:jc w:val="both"/>
        <w:rPr>
          <w:rFonts w:ascii="Trebuchet MS" w:eastAsia="Calibri" w:hAnsi="Trebuchet MS" w:cs="Arial"/>
          <w:color w:val="000000"/>
        </w:rPr>
      </w:pPr>
    </w:p>
    <w:p w14:paraId="4890EF5D" w14:textId="77777777" w:rsidR="005A3182" w:rsidRPr="00C7505C" w:rsidRDefault="005A3182" w:rsidP="005A3182">
      <w:pPr>
        <w:numPr>
          <w:ilvl w:val="0"/>
          <w:numId w:val="2"/>
        </w:numPr>
        <w:spacing w:line="276" w:lineRule="auto"/>
        <w:ind w:right="476"/>
        <w:jc w:val="both"/>
        <w:rPr>
          <w:rFonts w:ascii="Trebuchet MS" w:eastAsia="Calibri" w:hAnsi="Trebuchet MS" w:cs="Arial"/>
          <w:color w:val="000000"/>
        </w:rPr>
      </w:pPr>
      <w:r w:rsidRPr="00C7505C">
        <w:rPr>
          <w:rFonts w:ascii="Trebuchet MS" w:eastAsia="Calibri" w:hAnsi="Trebuchet MS" w:cs="Arial"/>
          <w:color w:val="000000"/>
        </w:rPr>
        <w:t>Verificar si existe el derecho cuya tutela se pretende.</w:t>
      </w:r>
    </w:p>
    <w:p w14:paraId="7B3B8DEF" w14:textId="77777777" w:rsidR="005A3182" w:rsidRPr="00C7505C" w:rsidRDefault="005A3182" w:rsidP="005A3182">
      <w:pPr>
        <w:numPr>
          <w:ilvl w:val="0"/>
          <w:numId w:val="2"/>
        </w:numPr>
        <w:spacing w:line="276" w:lineRule="auto"/>
        <w:ind w:right="476"/>
        <w:jc w:val="both"/>
        <w:rPr>
          <w:rFonts w:ascii="Trebuchet MS" w:eastAsia="Calibri" w:hAnsi="Trebuchet MS" w:cs="Arial"/>
          <w:color w:val="000000"/>
        </w:rPr>
      </w:pPr>
      <w:r w:rsidRPr="00C7505C">
        <w:rPr>
          <w:rFonts w:ascii="Trebuchet MS" w:eastAsia="Calibri" w:hAnsi="Trebuchet MS" w:cs="Arial"/>
          <w:color w:val="000000"/>
        </w:rPr>
        <w:t>Justificar el temor fundado de que, ante la espera del dictado de la resolución definitiva, desaparezca la materia de controversia.</w:t>
      </w:r>
    </w:p>
    <w:p w14:paraId="36C11125" w14:textId="77777777" w:rsidR="005A3182" w:rsidRPr="00C7505C" w:rsidRDefault="005A3182" w:rsidP="005A3182">
      <w:pPr>
        <w:numPr>
          <w:ilvl w:val="0"/>
          <w:numId w:val="2"/>
        </w:numPr>
        <w:spacing w:line="276" w:lineRule="auto"/>
        <w:ind w:right="476"/>
        <w:jc w:val="both"/>
        <w:rPr>
          <w:rFonts w:ascii="Trebuchet MS" w:eastAsia="Calibri" w:hAnsi="Trebuchet MS" w:cs="Arial"/>
          <w:color w:val="000000"/>
        </w:rPr>
      </w:pPr>
      <w:r w:rsidRPr="00C7505C">
        <w:rPr>
          <w:rFonts w:ascii="Trebuchet MS" w:eastAsia="Calibri" w:hAnsi="Trebuchet MS" w:cs="Arial"/>
          <w:color w:val="000000"/>
        </w:rPr>
        <w:t>Ponderar los valores y bienes jurídicos en conflicto, y justificar la idoneidad, razonabilidad y proporcionalidad de la determinación que se adopte.</w:t>
      </w:r>
    </w:p>
    <w:p w14:paraId="27BB9415" w14:textId="77777777" w:rsidR="005A3182" w:rsidRPr="00C7505C" w:rsidRDefault="005A3182" w:rsidP="005A3182">
      <w:pPr>
        <w:numPr>
          <w:ilvl w:val="0"/>
          <w:numId w:val="2"/>
        </w:numPr>
        <w:spacing w:line="276" w:lineRule="auto"/>
        <w:ind w:right="476"/>
        <w:jc w:val="both"/>
        <w:rPr>
          <w:rFonts w:ascii="Trebuchet MS" w:eastAsia="Calibri" w:hAnsi="Trebuchet MS" w:cs="Arial"/>
          <w:color w:val="000000"/>
        </w:rPr>
      </w:pPr>
      <w:r w:rsidRPr="00C7505C">
        <w:rPr>
          <w:rFonts w:ascii="Trebuchet MS" w:eastAsia="Calibri" w:hAnsi="Trebuchet MS" w:cs="Arial"/>
          <w:color w:val="000000"/>
        </w:rPr>
        <w:t>Fundar y motivar si la conducta denunciada, atendiendo al contexto en que se produce, trasciende o no a los límites del derecho o libertad que se considera afectado y, si presumiblemente, se ubica en el ámbito de lo ilícito.</w:t>
      </w:r>
    </w:p>
    <w:p w14:paraId="622CA2B9" w14:textId="77777777" w:rsidR="005A3182" w:rsidRPr="00C7505C" w:rsidRDefault="005A3182" w:rsidP="005A3182">
      <w:pPr>
        <w:spacing w:line="276" w:lineRule="auto"/>
        <w:jc w:val="both"/>
        <w:rPr>
          <w:rFonts w:ascii="Trebuchet MS" w:eastAsia="Calibri" w:hAnsi="Trebuchet MS" w:cs="Arial"/>
          <w:color w:val="000000"/>
        </w:rPr>
      </w:pPr>
    </w:p>
    <w:p w14:paraId="656B7CC7" w14:textId="77777777" w:rsidR="005A3182" w:rsidRPr="00C7505C" w:rsidRDefault="005A3182" w:rsidP="005A3182">
      <w:pPr>
        <w:spacing w:line="276" w:lineRule="auto"/>
        <w:jc w:val="both"/>
        <w:rPr>
          <w:rFonts w:ascii="Trebuchet MS" w:eastAsia="Calibri" w:hAnsi="Trebuchet MS" w:cs="Arial"/>
          <w:color w:val="000000"/>
        </w:rPr>
      </w:pPr>
      <w:r w:rsidRPr="00C7505C">
        <w:rPr>
          <w:rFonts w:ascii="Trebuchet MS" w:eastAsia="Calibri" w:hAnsi="Trebuchet MS" w:cs="Arial"/>
          <w:color w:val="000000"/>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679EDBDF" w14:textId="77777777" w:rsidR="005A3182" w:rsidRPr="00C7505C" w:rsidRDefault="005A3182" w:rsidP="005A3182">
      <w:pPr>
        <w:spacing w:line="276" w:lineRule="auto"/>
        <w:jc w:val="both"/>
        <w:rPr>
          <w:rFonts w:ascii="Trebuchet MS" w:eastAsia="Calibri" w:hAnsi="Trebuchet MS" w:cs="Arial"/>
          <w:color w:val="000000"/>
          <w:highlight w:val="yellow"/>
        </w:rPr>
      </w:pPr>
    </w:p>
    <w:p w14:paraId="5465E456" w14:textId="77777777" w:rsidR="005A3182" w:rsidRDefault="005A3182" w:rsidP="005A3182">
      <w:pPr>
        <w:spacing w:line="276" w:lineRule="auto"/>
        <w:jc w:val="both"/>
        <w:rPr>
          <w:rFonts w:ascii="Trebuchet MS" w:eastAsia="Calibri" w:hAnsi="Trebuchet MS" w:cs="Arial"/>
        </w:rPr>
      </w:pPr>
      <w:r w:rsidRPr="00C61443">
        <w:rPr>
          <w:rFonts w:ascii="Trebuchet MS" w:eastAsia="Calibri" w:hAnsi="Trebuchet MS" w:cs="Arial"/>
          <w:b/>
        </w:rPr>
        <w:t>VII. Pronunciamiento</w:t>
      </w:r>
      <w:r w:rsidRPr="00C7505C">
        <w:rPr>
          <w:rFonts w:ascii="Trebuchet MS" w:eastAsia="Calibri" w:hAnsi="Trebuchet MS" w:cs="Arial"/>
          <w:b/>
        </w:rPr>
        <w:t xml:space="preserve"> respecto de la solicitud de adopción de la medida cautelar.</w:t>
      </w:r>
      <w:r w:rsidRPr="00C7505C">
        <w:rPr>
          <w:rFonts w:ascii="Trebuchet MS" w:eastAsia="Calibri" w:hAnsi="Trebuchet MS" w:cs="Arial"/>
        </w:rPr>
        <w:t xml:space="preserve"> </w:t>
      </w:r>
    </w:p>
    <w:p w14:paraId="63F5876A" w14:textId="77777777" w:rsidR="005A3182" w:rsidRPr="00C7505C" w:rsidRDefault="005A3182" w:rsidP="005A3182">
      <w:pPr>
        <w:spacing w:line="276" w:lineRule="auto"/>
        <w:jc w:val="both"/>
        <w:rPr>
          <w:rFonts w:ascii="Trebuchet MS" w:eastAsia="Calibri" w:hAnsi="Trebuchet MS" w:cs="Arial"/>
        </w:rPr>
      </w:pPr>
    </w:p>
    <w:p w14:paraId="5D58D4FB" w14:textId="686B760E" w:rsidR="005A3182" w:rsidRDefault="005A3182" w:rsidP="005A3182">
      <w:pPr>
        <w:spacing w:line="276" w:lineRule="auto"/>
        <w:jc w:val="both"/>
        <w:rPr>
          <w:rFonts w:ascii="Trebuchet MS" w:eastAsia="Calibri" w:hAnsi="Trebuchet MS" w:cs="Arial"/>
          <w:color w:val="000000"/>
        </w:rPr>
      </w:pPr>
      <w:r w:rsidRPr="00C7505C">
        <w:rPr>
          <w:rFonts w:ascii="Trebuchet MS" w:eastAsia="Calibri" w:hAnsi="Trebuchet MS" w:cs="Arial"/>
          <w:color w:val="000000"/>
        </w:rPr>
        <w:t>Precisado lo anterior y considerado en su integridad el escrito de queja</w:t>
      </w:r>
      <w:r>
        <w:rPr>
          <w:rFonts w:ascii="Trebuchet MS" w:eastAsia="Calibri" w:hAnsi="Trebuchet MS" w:cs="Arial"/>
          <w:color w:val="000000"/>
        </w:rPr>
        <w:t xml:space="preserve"> y</w:t>
      </w:r>
      <w:r w:rsidRPr="00C7505C">
        <w:rPr>
          <w:rFonts w:ascii="Trebuchet MS" w:eastAsia="Calibri" w:hAnsi="Trebuchet MS" w:cs="Arial"/>
          <w:color w:val="000000"/>
        </w:rPr>
        <w:t xml:space="preserve"> las pruebas que obran en el expediente, se analiza la pretensión, hecha</w:t>
      </w:r>
      <w:r w:rsidR="004F7B48">
        <w:rPr>
          <w:rFonts w:ascii="Trebuchet MS" w:eastAsia="Calibri" w:hAnsi="Trebuchet MS" w:cs="Arial"/>
          <w:color w:val="000000"/>
        </w:rPr>
        <w:t xml:space="preserve"> valer por la parte denunciante, en primer lugar consistente en el retiro de los espectaculares localizados en los puentes peatonales señalados por el denunciante.</w:t>
      </w:r>
    </w:p>
    <w:p w14:paraId="33EF9B78" w14:textId="77777777" w:rsidR="00117FF6" w:rsidRPr="00C7505C" w:rsidRDefault="00117FF6" w:rsidP="005A3182">
      <w:pPr>
        <w:spacing w:line="276" w:lineRule="auto"/>
        <w:jc w:val="both"/>
        <w:rPr>
          <w:rFonts w:ascii="Trebuchet MS" w:hAnsi="Trebuchet MS" w:cs="Arial"/>
          <w:lang w:eastAsia="es-MX"/>
        </w:rPr>
      </w:pPr>
    </w:p>
    <w:p w14:paraId="0A2C0EDB" w14:textId="77777777" w:rsidR="005A3182" w:rsidRDefault="005A3182" w:rsidP="005A3182">
      <w:pPr>
        <w:autoSpaceDE w:val="0"/>
        <w:autoSpaceDN w:val="0"/>
        <w:adjustRightInd w:val="0"/>
        <w:spacing w:line="276" w:lineRule="auto"/>
        <w:jc w:val="both"/>
        <w:rPr>
          <w:rFonts w:ascii="Trebuchet MS" w:hAnsi="Trebuchet MS" w:cs="Arial"/>
          <w:color w:val="000000"/>
        </w:rPr>
      </w:pPr>
      <w:r w:rsidRPr="00C7505C">
        <w:rPr>
          <w:rFonts w:ascii="Trebuchet MS" w:hAnsi="Trebuchet MS" w:cs="Arial"/>
          <w:color w:val="000000"/>
        </w:rPr>
        <w:t>Para tal efecto, a continuación, se detallará el resultado de las diligencias de investigación or</w:t>
      </w:r>
      <w:r>
        <w:rPr>
          <w:rFonts w:ascii="Trebuchet MS" w:hAnsi="Trebuchet MS" w:cs="Arial"/>
          <w:color w:val="000000"/>
        </w:rPr>
        <w:t>denadas, llevadas a cabo bajo</w:t>
      </w:r>
      <w:r w:rsidRPr="00C7505C">
        <w:rPr>
          <w:rFonts w:ascii="Trebuchet MS" w:hAnsi="Trebuchet MS" w:cs="Arial"/>
          <w:color w:val="000000"/>
        </w:rPr>
        <w:t xml:space="preserve"> </w:t>
      </w:r>
      <w:r>
        <w:rPr>
          <w:rFonts w:ascii="Trebuchet MS" w:hAnsi="Trebuchet MS" w:cs="Arial"/>
          <w:color w:val="000000"/>
        </w:rPr>
        <w:t xml:space="preserve">el acta de Oficialía Electoral </w:t>
      </w:r>
      <w:r>
        <w:rPr>
          <w:rFonts w:ascii="Trebuchet MS" w:hAnsi="Trebuchet MS" w:cs="Arial"/>
          <w:color w:val="000000"/>
        </w:rPr>
        <w:lastRenderedPageBreak/>
        <w:t>ident</w:t>
      </w:r>
      <w:r w:rsidR="004F7B48">
        <w:rPr>
          <w:rFonts w:ascii="Trebuchet MS" w:hAnsi="Trebuchet MS" w:cs="Arial"/>
          <w:color w:val="000000"/>
        </w:rPr>
        <w:t>ificada con la clave IEPC-OE-418</w:t>
      </w:r>
      <w:r>
        <w:rPr>
          <w:rFonts w:ascii="Trebuchet MS" w:hAnsi="Trebuchet MS" w:cs="Arial"/>
          <w:color w:val="000000"/>
        </w:rPr>
        <w:t xml:space="preserve">/2021, en la cual se precisa el resultado de la investigación correspondiente, en los siguientes términos. </w:t>
      </w:r>
    </w:p>
    <w:p w14:paraId="5742AD3E" w14:textId="77777777" w:rsidR="005A3182" w:rsidRDefault="005A3182" w:rsidP="005A3182">
      <w:pPr>
        <w:pStyle w:val="Sinespaciado"/>
        <w:spacing w:line="276" w:lineRule="auto"/>
        <w:jc w:val="both"/>
        <w:rPr>
          <w:rFonts w:ascii="Trebuchet MS" w:hAnsi="Trebuchet MS" w:cs="Arial"/>
          <w:color w:val="000000"/>
        </w:rPr>
      </w:pPr>
    </w:p>
    <w:p w14:paraId="33FCFA84" w14:textId="77777777" w:rsidR="005A3182" w:rsidRPr="00C7505C" w:rsidRDefault="005A3182" w:rsidP="005A3182">
      <w:pPr>
        <w:pStyle w:val="Sinespaciado"/>
        <w:numPr>
          <w:ilvl w:val="0"/>
          <w:numId w:val="3"/>
        </w:numPr>
        <w:spacing w:line="276" w:lineRule="auto"/>
        <w:jc w:val="both"/>
        <w:rPr>
          <w:rFonts w:ascii="Trebuchet MS" w:hAnsi="Trebuchet MS" w:cs="Arial"/>
          <w:color w:val="000000"/>
        </w:rPr>
      </w:pPr>
      <w:r>
        <w:rPr>
          <w:rFonts w:ascii="Trebuchet MS" w:hAnsi="Trebuchet MS" w:cs="Arial"/>
          <w:color w:val="000000"/>
        </w:rPr>
        <w:t>Resultados de la diligencia de investigación:</w:t>
      </w:r>
    </w:p>
    <w:p w14:paraId="0B236F60" w14:textId="77777777" w:rsidR="005A3182" w:rsidRDefault="005A3182" w:rsidP="005A3182">
      <w:pPr>
        <w:pStyle w:val="Sinespaciado"/>
        <w:spacing w:line="276" w:lineRule="auto"/>
        <w:jc w:val="both"/>
        <w:rPr>
          <w:rFonts w:ascii="Trebuchet MS" w:hAnsi="Trebuchet MS" w:cs="Arial"/>
          <w:color w:val="000000"/>
        </w:rPr>
      </w:pPr>
    </w:p>
    <w:tbl>
      <w:tblPr>
        <w:tblStyle w:val="Tablaconcuadrcula"/>
        <w:tblW w:w="8926" w:type="dxa"/>
        <w:tblLayout w:type="fixed"/>
        <w:tblLook w:val="04A0" w:firstRow="1" w:lastRow="0" w:firstColumn="1" w:lastColumn="0" w:noHBand="0" w:noVBand="1"/>
      </w:tblPr>
      <w:tblGrid>
        <w:gridCol w:w="2547"/>
        <w:gridCol w:w="6379"/>
      </w:tblGrid>
      <w:tr w:rsidR="005A3182" w:rsidRPr="00312F72" w14:paraId="720F9A99" w14:textId="77777777" w:rsidTr="00085D8E">
        <w:tc>
          <w:tcPr>
            <w:tcW w:w="2547" w:type="dxa"/>
            <w:shd w:val="clear" w:color="auto" w:fill="A6A6A6" w:themeFill="background1" w:themeFillShade="A6"/>
          </w:tcPr>
          <w:p w14:paraId="69746C0C" w14:textId="77777777" w:rsidR="005A3182" w:rsidRPr="00312F72" w:rsidRDefault="005A3182" w:rsidP="00085D8E">
            <w:pPr>
              <w:pStyle w:val="Sinespaciado"/>
              <w:spacing w:line="276" w:lineRule="auto"/>
              <w:jc w:val="center"/>
              <w:rPr>
                <w:rFonts w:ascii="Trebuchet MS" w:hAnsi="Trebuchet MS" w:cs="Arial"/>
                <w:b/>
                <w:color w:val="000000"/>
                <w:sz w:val="21"/>
                <w:szCs w:val="21"/>
              </w:rPr>
            </w:pPr>
            <w:r w:rsidRPr="00312F72">
              <w:rPr>
                <w:rFonts w:ascii="Trebuchet MS" w:hAnsi="Trebuchet MS" w:cs="Arial"/>
                <w:b/>
                <w:color w:val="000000"/>
                <w:sz w:val="21"/>
                <w:szCs w:val="21"/>
              </w:rPr>
              <w:t>Ubicación</w:t>
            </w:r>
          </w:p>
        </w:tc>
        <w:tc>
          <w:tcPr>
            <w:tcW w:w="6379" w:type="dxa"/>
            <w:shd w:val="clear" w:color="auto" w:fill="A6A6A6" w:themeFill="background1" w:themeFillShade="A6"/>
          </w:tcPr>
          <w:p w14:paraId="3261EEB6" w14:textId="77777777" w:rsidR="005A3182" w:rsidRPr="00312F72" w:rsidRDefault="005A3182" w:rsidP="00085D8E">
            <w:pPr>
              <w:pStyle w:val="Sinespaciado"/>
              <w:spacing w:line="276" w:lineRule="auto"/>
              <w:jc w:val="center"/>
              <w:rPr>
                <w:rFonts w:ascii="Trebuchet MS" w:hAnsi="Trebuchet MS" w:cs="Arial"/>
                <w:b/>
                <w:color w:val="000000"/>
                <w:sz w:val="21"/>
                <w:szCs w:val="21"/>
              </w:rPr>
            </w:pPr>
            <w:r w:rsidRPr="00312F72">
              <w:rPr>
                <w:rFonts w:ascii="Trebuchet MS" w:hAnsi="Trebuchet MS" w:cs="Arial"/>
                <w:b/>
                <w:color w:val="000000"/>
                <w:sz w:val="21"/>
                <w:szCs w:val="21"/>
              </w:rPr>
              <w:t>Propaganda localizada</w:t>
            </w:r>
          </w:p>
        </w:tc>
      </w:tr>
      <w:tr w:rsidR="005A3182" w:rsidRPr="00312F72" w14:paraId="6C7F46BF" w14:textId="77777777" w:rsidTr="004F7B48">
        <w:trPr>
          <w:trHeight w:val="2574"/>
        </w:trPr>
        <w:tc>
          <w:tcPr>
            <w:tcW w:w="2547" w:type="dxa"/>
            <w:vAlign w:val="center"/>
          </w:tcPr>
          <w:p w14:paraId="5BAAE1A8" w14:textId="77777777" w:rsidR="005A3182" w:rsidRPr="004F7B48" w:rsidRDefault="004F7B48" w:rsidP="004F7B48">
            <w:pPr>
              <w:pStyle w:val="Sinespaciado"/>
              <w:jc w:val="center"/>
              <w:rPr>
                <w:rFonts w:ascii="Trebuchet MS" w:hAnsi="Trebuchet MS" w:cs="Arial"/>
                <w:i/>
                <w:color w:val="000000"/>
                <w:sz w:val="20"/>
                <w:szCs w:val="20"/>
              </w:rPr>
            </w:pPr>
            <w:r w:rsidRPr="004F7B48">
              <w:rPr>
                <w:rFonts w:ascii="Trebuchet MS" w:hAnsi="Trebuchet MS"/>
                <w:i/>
                <w:sz w:val="20"/>
                <w:szCs w:val="20"/>
                <w:lang w:eastAsia="es-MX"/>
              </w:rPr>
              <w:t>Anillo Periférico Sur Manuel Gómez Morín enfrente del número 7999, casi al cruce de la Avenida Deportivo, en el municipio de Tlaquepaque, Jalisco.</w:t>
            </w:r>
          </w:p>
        </w:tc>
        <w:tc>
          <w:tcPr>
            <w:tcW w:w="6379" w:type="dxa"/>
          </w:tcPr>
          <w:p w14:paraId="459FD075" w14:textId="77777777" w:rsidR="005A3182" w:rsidRPr="00312F72" w:rsidRDefault="005A3182" w:rsidP="00085D8E">
            <w:pPr>
              <w:pStyle w:val="Sinespaciado"/>
              <w:spacing w:line="276" w:lineRule="auto"/>
              <w:jc w:val="both"/>
              <w:rPr>
                <w:rFonts w:ascii="Trebuchet MS" w:hAnsi="Trebuchet MS" w:cs="Arial"/>
                <w:color w:val="000000"/>
                <w:sz w:val="21"/>
                <w:szCs w:val="21"/>
              </w:rPr>
            </w:pPr>
          </w:p>
          <w:p w14:paraId="1F0CFDF6" w14:textId="77777777" w:rsidR="005A3182" w:rsidRDefault="004F7B48" w:rsidP="004F7B48">
            <w:pPr>
              <w:pStyle w:val="Sinespaciado"/>
              <w:spacing w:line="276" w:lineRule="auto"/>
              <w:jc w:val="center"/>
              <w:rPr>
                <w:rFonts w:ascii="Trebuchet MS" w:hAnsi="Trebuchet MS" w:cs="Arial"/>
              </w:rPr>
            </w:pPr>
            <w:r>
              <w:rPr>
                <w:noProof/>
                <w:lang w:val="es-MX" w:eastAsia="es-MX"/>
              </w:rPr>
              <w:drawing>
                <wp:inline distT="0" distB="0" distL="0" distR="0" wp14:anchorId="7191EA0C" wp14:editId="0ECDD2BA">
                  <wp:extent cx="3676184" cy="235267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18" t="8967" r="2509" b="7609"/>
                          <a:stretch/>
                        </pic:blipFill>
                        <pic:spPr bwMode="auto">
                          <a:xfrm>
                            <a:off x="0" y="0"/>
                            <a:ext cx="3710011" cy="2374323"/>
                          </a:xfrm>
                          <a:prstGeom prst="rect">
                            <a:avLst/>
                          </a:prstGeom>
                          <a:ln>
                            <a:noFill/>
                          </a:ln>
                          <a:extLst>
                            <a:ext uri="{53640926-AAD7-44D8-BBD7-CCE9431645EC}">
                              <a14:shadowObscured xmlns:a14="http://schemas.microsoft.com/office/drawing/2010/main"/>
                            </a:ext>
                          </a:extLst>
                        </pic:spPr>
                      </pic:pic>
                    </a:graphicData>
                  </a:graphic>
                </wp:inline>
              </w:drawing>
            </w:r>
          </w:p>
          <w:p w14:paraId="50777798" w14:textId="77777777" w:rsidR="005A3182" w:rsidRDefault="005A3182" w:rsidP="004F7B48">
            <w:pPr>
              <w:pStyle w:val="Sinespaciado"/>
              <w:spacing w:line="276" w:lineRule="auto"/>
              <w:jc w:val="both"/>
              <w:rPr>
                <w:rFonts w:ascii="Trebuchet MS" w:hAnsi="Trebuchet MS" w:cs="Arial"/>
                <w:color w:val="000000"/>
                <w:sz w:val="21"/>
                <w:szCs w:val="21"/>
              </w:rPr>
            </w:pPr>
          </w:p>
          <w:p w14:paraId="1233E906" w14:textId="77777777" w:rsidR="004F7B48" w:rsidRPr="00312F72" w:rsidRDefault="004F7B48" w:rsidP="004F7B48">
            <w:pPr>
              <w:pStyle w:val="Sinespaciado"/>
              <w:spacing w:line="276" w:lineRule="auto"/>
              <w:jc w:val="center"/>
              <w:rPr>
                <w:rFonts w:ascii="Trebuchet MS" w:hAnsi="Trebuchet MS" w:cs="Arial"/>
                <w:color w:val="000000"/>
                <w:sz w:val="21"/>
                <w:szCs w:val="21"/>
              </w:rPr>
            </w:pPr>
            <w:r>
              <w:rPr>
                <w:noProof/>
                <w:lang w:val="es-MX" w:eastAsia="es-MX"/>
              </w:rPr>
              <w:drawing>
                <wp:inline distT="0" distB="0" distL="0" distR="0" wp14:anchorId="1AE415AB" wp14:editId="7CDD81E0">
                  <wp:extent cx="3637915" cy="2676525"/>
                  <wp:effectExtent l="0" t="0" r="63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437" t="8696" r="14739" b="6793"/>
                          <a:stretch/>
                        </pic:blipFill>
                        <pic:spPr bwMode="auto">
                          <a:xfrm>
                            <a:off x="0" y="0"/>
                            <a:ext cx="3668771" cy="2699227"/>
                          </a:xfrm>
                          <a:prstGeom prst="rect">
                            <a:avLst/>
                          </a:prstGeom>
                          <a:ln>
                            <a:noFill/>
                          </a:ln>
                          <a:extLst>
                            <a:ext uri="{53640926-AAD7-44D8-BBD7-CCE9431645EC}">
                              <a14:shadowObscured xmlns:a14="http://schemas.microsoft.com/office/drawing/2010/main"/>
                            </a:ext>
                          </a:extLst>
                        </pic:spPr>
                      </pic:pic>
                    </a:graphicData>
                  </a:graphic>
                </wp:inline>
              </w:drawing>
            </w:r>
          </w:p>
        </w:tc>
      </w:tr>
      <w:tr w:rsidR="004F7B48" w:rsidRPr="00312F72" w14:paraId="64B15E8E" w14:textId="77777777" w:rsidTr="004F7B48">
        <w:trPr>
          <w:trHeight w:val="2574"/>
        </w:trPr>
        <w:tc>
          <w:tcPr>
            <w:tcW w:w="2547" w:type="dxa"/>
            <w:vAlign w:val="center"/>
          </w:tcPr>
          <w:p w14:paraId="69C9F6BC" w14:textId="77777777" w:rsidR="004F7B48" w:rsidRPr="004F7B48" w:rsidRDefault="004F7B48" w:rsidP="004F7B48">
            <w:pPr>
              <w:pStyle w:val="Sinespaciado"/>
              <w:jc w:val="center"/>
              <w:rPr>
                <w:rFonts w:ascii="Trebuchet MS" w:hAnsi="Trebuchet MS"/>
                <w:i/>
                <w:sz w:val="22"/>
                <w:szCs w:val="22"/>
                <w:lang w:eastAsia="es-MX"/>
              </w:rPr>
            </w:pPr>
            <w:r w:rsidRPr="004F7B48">
              <w:rPr>
                <w:rFonts w:ascii="Trebuchet MS" w:hAnsi="Trebuchet MS"/>
                <w:i/>
                <w:sz w:val="22"/>
                <w:szCs w:val="22"/>
                <w:lang w:eastAsia="es-MX"/>
              </w:rPr>
              <w:lastRenderedPageBreak/>
              <w:t>Carretera a Chapala, pasando el hotel Tapatío en la Colonia Las Juntitas, municipio de Tlaquepaque, Jalisco</w:t>
            </w:r>
          </w:p>
        </w:tc>
        <w:tc>
          <w:tcPr>
            <w:tcW w:w="6379" w:type="dxa"/>
          </w:tcPr>
          <w:p w14:paraId="040B7320" w14:textId="77777777" w:rsidR="004F7B48" w:rsidRDefault="004F7B48" w:rsidP="004F7B48">
            <w:pPr>
              <w:pStyle w:val="Sinespaciado"/>
              <w:spacing w:line="276" w:lineRule="auto"/>
              <w:jc w:val="center"/>
              <w:rPr>
                <w:rFonts w:ascii="Trebuchet MS" w:hAnsi="Trebuchet MS" w:cs="Arial"/>
                <w:i/>
                <w:color w:val="000000"/>
                <w:sz w:val="22"/>
                <w:szCs w:val="22"/>
              </w:rPr>
            </w:pPr>
          </w:p>
          <w:p w14:paraId="464C4A85" w14:textId="77777777" w:rsidR="004F7B48" w:rsidRDefault="004F7B48" w:rsidP="004F7B48">
            <w:pPr>
              <w:pStyle w:val="Sinespaciado"/>
              <w:spacing w:line="276" w:lineRule="auto"/>
              <w:jc w:val="center"/>
              <w:rPr>
                <w:rFonts w:ascii="Trebuchet MS" w:hAnsi="Trebuchet MS" w:cs="Arial"/>
                <w:i/>
                <w:color w:val="000000"/>
                <w:sz w:val="22"/>
                <w:szCs w:val="22"/>
              </w:rPr>
            </w:pPr>
            <w:r w:rsidRPr="00E2421C">
              <w:rPr>
                <w:rFonts w:ascii="Trebuchet MS" w:hAnsi="Trebuchet MS"/>
                <w:noProof/>
                <w:lang w:val="es-MX" w:eastAsia="es-MX"/>
              </w:rPr>
              <w:drawing>
                <wp:inline distT="0" distB="0" distL="0" distR="0" wp14:anchorId="567E2628" wp14:editId="500A4673">
                  <wp:extent cx="3333283" cy="1394460"/>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267" t="8696" r="14568" b="6250"/>
                          <a:stretch/>
                        </pic:blipFill>
                        <pic:spPr bwMode="auto">
                          <a:xfrm>
                            <a:off x="0" y="0"/>
                            <a:ext cx="3372244" cy="1410759"/>
                          </a:xfrm>
                          <a:prstGeom prst="rect">
                            <a:avLst/>
                          </a:prstGeom>
                          <a:ln>
                            <a:noFill/>
                          </a:ln>
                          <a:extLst>
                            <a:ext uri="{53640926-AAD7-44D8-BBD7-CCE9431645EC}">
                              <a14:shadowObscured xmlns:a14="http://schemas.microsoft.com/office/drawing/2010/main"/>
                            </a:ext>
                          </a:extLst>
                        </pic:spPr>
                      </pic:pic>
                    </a:graphicData>
                  </a:graphic>
                </wp:inline>
              </w:drawing>
            </w:r>
          </w:p>
          <w:p w14:paraId="77D3BD7C" w14:textId="77777777" w:rsidR="004F7B48" w:rsidRDefault="004F7B48" w:rsidP="004F7B48">
            <w:pPr>
              <w:pStyle w:val="Sinespaciado"/>
              <w:spacing w:line="276" w:lineRule="auto"/>
              <w:jc w:val="center"/>
              <w:rPr>
                <w:rFonts w:ascii="Trebuchet MS" w:hAnsi="Trebuchet MS" w:cs="Arial"/>
                <w:i/>
                <w:color w:val="000000"/>
                <w:sz w:val="22"/>
                <w:szCs w:val="22"/>
              </w:rPr>
            </w:pPr>
          </w:p>
          <w:p w14:paraId="111930D7" w14:textId="77777777" w:rsidR="004F7B48" w:rsidRDefault="004F7B48" w:rsidP="004F7B48">
            <w:pPr>
              <w:pStyle w:val="Sinespaciado"/>
              <w:spacing w:line="276" w:lineRule="auto"/>
              <w:jc w:val="center"/>
              <w:rPr>
                <w:rFonts w:ascii="Trebuchet MS" w:hAnsi="Trebuchet MS" w:cs="Arial"/>
                <w:i/>
                <w:color w:val="000000"/>
                <w:sz w:val="22"/>
                <w:szCs w:val="22"/>
              </w:rPr>
            </w:pPr>
            <w:r>
              <w:rPr>
                <w:rFonts w:ascii="Trebuchet MS" w:hAnsi="Trebuchet MS"/>
                <w:noProof/>
                <w:lang w:val="es-MX" w:eastAsia="es-MX"/>
              </w:rPr>
              <w:drawing>
                <wp:inline distT="0" distB="0" distL="0" distR="0" wp14:anchorId="21120837" wp14:editId="751D6756">
                  <wp:extent cx="3390900" cy="1609725"/>
                  <wp:effectExtent l="0" t="0" r="0" b="9525"/>
                  <wp:docPr id="5" name="Imagen 5" descr="WhatsApp Image 2021-05-31 at 17.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5-31 at 17.29.05"/>
                          <pic:cNvPicPr>
                            <a:picLocks noChangeAspect="1" noChangeArrowheads="1"/>
                          </pic:cNvPicPr>
                        </pic:nvPicPr>
                        <pic:blipFill>
                          <a:blip r:embed="rId13" cstate="print">
                            <a:extLst>
                              <a:ext uri="{28A0092B-C50C-407E-A947-70E740481C1C}">
                                <a14:useLocalDpi xmlns:a14="http://schemas.microsoft.com/office/drawing/2010/main" val="0"/>
                              </a:ext>
                            </a:extLst>
                          </a:blip>
                          <a:srcRect r="362" b="26176"/>
                          <a:stretch>
                            <a:fillRect/>
                          </a:stretch>
                        </pic:blipFill>
                        <pic:spPr bwMode="auto">
                          <a:xfrm>
                            <a:off x="0" y="0"/>
                            <a:ext cx="3390900" cy="1609725"/>
                          </a:xfrm>
                          <a:prstGeom prst="rect">
                            <a:avLst/>
                          </a:prstGeom>
                          <a:noFill/>
                          <a:ln>
                            <a:noFill/>
                          </a:ln>
                        </pic:spPr>
                      </pic:pic>
                    </a:graphicData>
                  </a:graphic>
                </wp:inline>
              </w:drawing>
            </w:r>
          </w:p>
          <w:p w14:paraId="0E736613" w14:textId="77777777" w:rsidR="004F7B48" w:rsidRDefault="004F7B48" w:rsidP="004F7B48">
            <w:pPr>
              <w:pStyle w:val="Sinespaciado"/>
              <w:spacing w:line="276" w:lineRule="auto"/>
              <w:jc w:val="center"/>
              <w:rPr>
                <w:rFonts w:ascii="Trebuchet MS" w:hAnsi="Trebuchet MS" w:cs="Arial"/>
                <w:i/>
                <w:color w:val="000000"/>
                <w:sz w:val="22"/>
                <w:szCs w:val="22"/>
              </w:rPr>
            </w:pPr>
          </w:p>
          <w:p w14:paraId="58CC57A6" w14:textId="77777777" w:rsidR="004F7B48" w:rsidRDefault="004F7B48" w:rsidP="004F7B48">
            <w:pPr>
              <w:pStyle w:val="Sinespaciado"/>
              <w:spacing w:line="276" w:lineRule="auto"/>
              <w:jc w:val="center"/>
              <w:rPr>
                <w:rFonts w:ascii="Trebuchet MS" w:hAnsi="Trebuchet MS" w:cs="Arial"/>
                <w:i/>
                <w:color w:val="000000"/>
                <w:sz w:val="22"/>
                <w:szCs w:val="22"/>
              </w:rPr>
            </w:pPr>
            <w:r>
              <w:rPr>
                <w:noProof/>
                <w:lang w:val="es-MX" w:eastAsia="es-MX"/>
              </w:rPr>
              <w:drawing>
                <wp:inline distT="0" distB="0" distL="0" distR="0" wp14:anchorId="4C709099" wp14:editId="6193C805">
                  <wp:extent cx="3390899" cy="11430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870" t="15654" r="11534" b="16349"/>
                          <a:stretch/>
                        </pic:blipFill>
                        <pic:spPr bwMode="auto">
                          <a:xfrm>
                            <a:off x="0" y="0"/>
                            <a:ext cx="3424114" cy="1154196"/>
                          </a:xfrm>
                          <a:prstGeom prst="rect">
                            <a:avLst/>
                          </a:prstGeom>
                          <a:ln>
                            <a:noFill/>
                          </a:ln>
                          <a:extLst>
                            <a:ext uri="{53640926-AAD7-44D8-BBD7-CCE9431645EC}">
                              <a14:shadowObscured xmlns:a14="http://schemas.microsoft.com/office/drawing/2010/main"/>
                            </a:ext>
                          </a:extLst>
                        </pic:spPr>
                      </pic:pic>
                    </a:graphicData>
                  </a:graphic>
                </wp:inline>
              </w:drawing>
            </w:r>
          </w:p>
          <w:p w14:paraId="7C1FA2B1" w14:textId="77777777" w:rsidR="007A10DD" w:rsidRPr="004F7B48" w:rsidRDefault="007A10DD" w:rsidP="004F7B48">
            <w:pPr>
              <w:pStyle w:val="Sinespaciado"/>
              <w:spacing w:line="276" w:lineRule="auto"/>
              <w:jc w:val="center"/>
              <w:rPr>
                <w:rFonts w:ascii="Trebuchet MS" w:hAnsi="Trebuchet MS" w:cs="Arial"/>
                <w:i/>
                <w:color w:val="000000"/>
                <w:sz w:val="22"/>
                <w:szCs w:val="22"/>
              </w:rPr>
            </w:pPr>
          </w:p>
        </w:tc>
      </w:tr>
      <w:tr w:rsidR="004F7B48" w:rsidRPr="00312F72" w14:paraId="1E44F704" w14:textId="77777777" w:rsidTr="004F7B48">
        <w:trPr>
          <w:trHeight w:val="2574"/>
        </w:trPr>
        <w:tc>
          <w:tcPr>
            <w:tcW w:w="2547" w:type="dxa"/>
            <w:vAlign w:val="center"/>
          </w:tcPr>
          <w:p w14:paraId="038549FA" w14:textId="77777777" w:rsidR="004F7B48" w:rsidRPr="004F7B48" w:rsidRDefault="004F7B48" w:rsidP="004F7B48">
            <w:pPr>
              <w:pStyle w:val="Sinespaciado"/>
              <w:jc w:val="center"/>
              <w:rPr>
                <w:rFonts w:ascii="Trebuchet MS" w:hAnsi="Trebuchet MS"/>
                <w:i/>
                <w:sz w:val="20"/>
                <w:szCs w:val="20"/>
                <w:lang w:eastAsia="es-MX"/>
              </w:rPr>
            </w:pPr>
            <w:r w:rsidRPr="004F7B48">
              <w:rPr>
                <w:rFonts w:ascii="Trebuchet MS" w:hAnsi="Trebuchet MS"/>
                <w:i/>
                <w:sz w:val="20"/>
                <w:szCs w:val="20"/>
                <w:lang w:eastAsia="es-MX"/>
              </w:rPr>
              <w:t>Carretera a Chapala entrada y salida por la Zona del Tapatío, en el Fraccionamiento Revolución, municipio de Tlaquepaque, Jalisco, como referencia a la altura de la tienda Elektra y KFC</w:t>
            </w:r>
          </w:p>
        </w:tc>
        <w:tc>
          <w:tcPr>
            <w:tcW w:w="6379" w:type="dxa"/>
          </w:tcPr>
          <w:p w14:paraId="2B73ADE0" w14:textId="77777777" w:rsidR="004F7B48" w:rsidRDefault="004F7B48" w:rsidP="004F7B48">
            <w:pPr>
              <w:pStyle w:val="Sinespaciado"/>
              <w:spacing w:line="276" w:lineRule="auto"/>
              <w:jc w:val="center"/>
              <w:rPr>
                <w:rFonts w:ascii="Trebuchet MS" w:hAnsi="Trebuchet MS" w:cs="Arial"/>
                <w:i/>
                <w:color w:val="000000"/>
                <w:sz w:val="22"/>
                <w:szCs w:val="22"/>
              </w:rPr>
            </w:pPr>
          </w:p>
          <w:p w14:paraId="0FE22ABE" w14:textId="77777777" w:rsidR="004F7B48" w:rsidRDefault="004F7B48" w:rsidP="004F7B48">
            <w:pPr>
              <w:pStyle w:val="Sinespaciado"/>
              <w:spacing w:line="276" w:lineRule="auto"/>
              <w:jc w:val="center"/>
              <w:rPr>
                <w:rFonts w:ascii="Trebuchet MS" w:hAnsi="Trebuchet MS" w:cs="Arial"/>
                <w:i/>
                <w:color w:val="000000"/>
                <w:sz w:val="22"/>
                <w:szCs w:val="22"/>
              </w:rPr>
            </w:pPr>
            <w:r w:rsidRPr="00E2421C">
              <w:rPr>
                <w:rFonts w:ascii="Trebuchet MS" w:hAnsi="Trebuchet MS"/>
                <w:noProof/>
                <w:lang w:val="es-MX" w:eastAsia="es-MX"/>
              </w:rPr>
              <w:drawing>
                <wp:inline distT="0" distB="0" distL="0" distR="0" wp14:anchorId="565170A7" wp14:editId="5D93C72C">
                  <wp:extent cx="3542665" cy="1618984"/>
                  <wp:effectExtent l="0" t="0" r="635"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606" t="8696" r="14568" b="7375"/>
                          <a:stretch/>
                        </pic:blipFill>
                        <pic:spPr bwMode="auto">
                          <a:xfrm>
                            <a:off x="0" y="0"/>
                            <a:ext cx="3575651" cy="1634058"/>
                          </a:xfrm>
                          <a:prstGeom prst="rect">
                            <a:avLst/>
                          </a:prstGeom>
                          <a:ln>
                            <a:noFill/>
                          </a:ln>
                          <a:extLst>
                            <a:ext uri="{53640926-AAD7-44D8-BBD7-CCE9431645EC}">
                              <a14:shadowObscured xmlns:a14="http://schemas.microsoft.com/office/drawing/2010/main"/>
                            </a:ext>
                          </a:extLst>
                        </pic:spPr>
                      </pic:pic>
                    </a:graphicData>
                  </a:graphic>
                </wp:inline>
              </w:drawing>
            </w:r>
          </w:p>
          <w:p w14:paraId="728E6F9F" w14:textId="77777777" w:rsidR="004F7B48" w:rsidRDefault="004F7B48" w:rsidP="004F7B48">
            <w:pPr>
              <w:pStyle w:val="Sinespaciado"/>
              <w:spacing w:line="276" w:lineRule="auto"/>
              <w:jc w:val="center"/>
              <w:rPr>
                <w:rFonts w:ascii="Trebuchet MS" w:hAnsi="Trebuchet MS" w:cs="Arial"/>
                <w:i/>
                <w:color w:val="000000"/>
                <w:sz w:val="22"/>
                <w:szCs w:val="22"/>
              </w:rPr>
            </w:pPr>
          </w:p>
          <w:p w14:paraId="154E4B6D" w14:textId="77777777" w:rsidR="007A10DD" w:rsidRDefault="007A10DD" w:rsidP="004F7B48">
            <w:pPr>
              <w:pStyle w:val="Sinespaciado"/>
              <w:spacing w:line="276" w:lineRule="auto"/>
              <w:jc w:val="center"/>
              <w:rPr>
                <w:rFonts w:ascii="Trebuchet MS" w:hAnsi="Trebuchet MS" w:cs="Arial"/>
                <w:i/>
                <w:color w:val="000000"/>
                <w:sz w:val="22"/>
                <w:szCs w:val="22"/>
              </w:rPr>
            </w:pPr>
          </w:p>
          <w:p w14:paraId="5D5D143B" w14:textId="77777777" w:rsidR="004F7B48" w:rsidRDefault="004F7B48" w:rsidP="004F7B48">
            <w:pPr>
              <w:pStyle w:val="Sinespaciado"/>
              <w:spacing w:line="276" w:lineRule="auto"/>
              <w:jc w:val="center"/>
              <w:rPr>
                <w:rFonts w:ascii="Trebuchet MS" w:hAnsi="Trebuchet MS" w:cs="Arial"/>
                <w:i/>
                <w:color w:val="000000"/>
                <w:sz w:val="22"/>
                <w:szCs w:val="22"/>
              </w:rPr>
            </w:pPr>
            <w:r w:rsidRPr="00E2421C">
              <w:rPr>
                <w:rFonts w:ascii="Trebuchet MS" w:hAnsi="Trebuchet MS"/>
                <w:noProof/>
                <w:lang w:val="es-MX" w:eastAsia="es-MX"/>
              </w:rPr>
              <w:drawing>
                <wp:inline distT="0" distB="0" distL="0" distR="0" wp14:anchorId="1075525A" wp14:editId="25A92EEA">
                  <wp:extent cx="3503295" cy="1942785"/>
                  <wp:effectExtent l="0" t="0" r="1905"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607" t="7609" r="14669" b="15896"/>
                          <a:stretch/>
                        </pic:blipFill>
                        <pic:spPr bwMode="auto">
                          <a:xfrm>
                            <a:off x="0" y="0"/>
                            <a:ext cx="3542451" cy="1964500"/>
                          </a:xfrm>
                          <a:prstGeom prst="rect">
                            <a:avLst/>
                          </a:prstGeom>
                          <a:ln>
                            <a:noFill/>
                          </a:ln>
                          <a:extLst>
                            <a:ext uri="{53640926-AAD7-44D8-BBD7-CCE9431645EC}">
                              <a14:shadowObscured xmlns:a14="http://schemas.microsoft.com/office/drawing/2010/main"/>
                            </a:ext>
                          </a:extLst>
                        </pic:spPr>
                      </pic:pic>
                    </a:graphicData>
                  </a:graphic>
                </wp:inline>
              </w:drawing>
            </w:r>
          </w:p>
          <w:p w14:paraId="56DE03CF" w14:textId="77777777" w:rsidR="004F7B48" w:rsidRDefault="004F7B48" w:rsidP="004F7B48">
            <w:pPr>
              <w:pStyle w:val="Sinespaciado"/>
              <w:spacing w:line="276" w:lineRule="auto"/>
              <w:jc w:val="center"/>
              <w:rPr>
                <w:rFonts w:ascii="Trebuchet MS" w:hAnsi="Trebuchet MS" w:cs="Arial"/>
                <w:i/>
                <w:color w:val="000000"/>
                <w:sz w:val="22"/>
                <w:szCs w:val="22"/>
              </w:rPr>
            </w:pPr>
          </w:p>
        </w:tc>
      </w:tr>
    </w:tbl>
    <w:p w14:paraId="56C50D9F" w14:textId="77777777" w:rsidR="005A3182" w:rsidRDefault="005A3182" w:rsidP="005A3182">
      <w:pPr>
        <w:pStyle w:val="Sinespaciado"/>
        <w:spacing w:line="276" w:lineRule="auto"/>
        <w:jc w:val="both"/>
        <w:rPr>
          <w:rFonts w:ascii="Trebuchet MS" w:hAnsi="Trebuchet MS" w:cs="Arial"/>
          <w:color w:val="000000"/>
        </w:rPr>
      </w:pPr>
    </w:p>
    <w:p w14:paraId="60A87D4D" w14:textId="77777777" w:rsidR="005A3182" w:rsidRDefault="005A3182" w:rsidP="005A3182">
      <w:pPr>
        <w:spacing w:line="276" w:lineRule="auto"/>
        <w:ind w:right="-93"/>
        <w:jc w:val="both"/>
        <w:rPr>
          <w:rFonts w:ascii="Trebuchet MS" w:hAnsi="Trebuchet MS" w:cs="Arial"/>
        </w:rPr>
      </w:pPr>
      <w:r w:rsidRPr="00C7505C">
        <w:rPr>
          <w:rFonts w:ascii="Trebuchet MS" w:hAnsi="Trebuchet MS" w:cs="Arial"/>
        </w:rPr>
        <w:t>En primer término, es necesario establecer el marco jurídico aplicable al caso y, de manera destacada, los criterios jurisdiccionales para efectos de determinar si está o no en presencia de la violación denunciada.</w:t>
      </w:r>
    </w:p>
    <w:p w14:paraId="3ADBEC6F" w14:textId="77777777" w:rsidR="005A3182" w:rsidRDefault="005A3182" w:rsidP="005A3182">
      <w:pPr>
        <w:spacing w:line="276" w:lineRule="auto"/>
        <w:ind w:right="-93"/>
        <w:jc w:val="both"/>
        <w:rPr>
          <w:rFonts w:ascii="Trebuchet MS" w:hAnsi="Trebuchet MS" w:cs="Arial"/>
        </w:rPr>
      </w:pPr>
    </w:p>
    <w:p w14:paraId="220A22A9" w14:textId="77777777" w:rsidR="005A3182" w:rsidRPr="00AF1DF8" w:rsidRDefault="005A3182" w:rsidP="005A3182">
      <w:pPr>
        <w:spacing w:line="276" w:lineRule="auto"/>
        <w:ind w:right="-93" w:firstLine="708"/>
        <w:jc w:val="both"/>
        <w:rPr>
          <w:rFonts w:ascii="Trebuchet MS" w:hAnsi="Trebuchet MS" w:cs="Arial"/>
          <w:b/>
          <w:i/>
        </w:rPr>
      </w:pPr>
      <w:r w:rsidRPr="00AF1DF8">
        <w:rPr>
          <w:rFonts w:ascii="Trebuchet MS" w:hAnsi="Trebuchet MS" w:cs="Arial"/>
          <w:b/>
          <w:i/>
        </w:rPr>
        <w:t>Marco Jurídico.</w:t>
      </w:r>
    </w:p>
    <w:p w14:paraId="79E07A0B" w14:textId="77777777" w:rsidR="005A3182" w:rsidRDefault="005A3182" w:rsidP="005A3182">
      <w:pPr>
        <w:spacing w:line="276" w:lineRule="auto"/>
        <w:jc w:val="both"/>
        <w:rPr>
          <w:rFonts w:ascii="Trebuchet MS" w:eastAsia="Calibri" w:hAnsi="Trebuchet MS" w:cs="Arial"/>
          <w:lang w:eastAsia="ar-SA" w:bidi="en-US"/>
        </w:rPr>
      </w:pPr>
    </w:p>
    <w:p w14:paraId="33B6F13B" w14:textId="77777777" w:rsidR="005A3182" w:rsidRPr="00942396" w:rsidRDefault="005A3182" w:rsidP="005A3182">
      <w:pPr>
        <w:spacing w:line="276" w:lineRule="auto"/>
        <w:jc w:val="both"/>
        <w:rPr>
          <w:rFonts w:ascii="Trebuchet MS" w:hAnsi="Trebuchet MS" w:cs="Arial"/>
        </w:rPr>
      </w:pPr>
      <w:r w:rsidRPr="00942396">
        <w:rPr>
          <w:rFonts w:ascii="Trebuchet MS" w:hAnsi="Trebuchet MS" w:cs="Arial"/>
        </w:rPr>
        <w:t xml:space="preserve">Al respecto, el artículo 255 párrafo 3, señala que se entiende por propaganda electoral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 </w:t>
      </w:r>
    </w:p>
    <w:p w14:paraId="0C513A61" w14:textId="77777777" w:rsidR="005A3182" w:rsidRPr="00942396" w:rsidRDefault="005A3182" w:rsidP="005A3182">
      <w:pPr>
        <w:spacing w:line="276" w:lineRule="auto"/>
        <w:jc w:val="both"/>
        <w:rPr>
          <w:rFonts w:ascii="Trebuchet MS" w:eastAsia="Calibri" w:hAnsi="Trebuchet MS" w:cs="Arial"/>
          <w:lang w:eastAsia="ar-SA" w:bidi="en-US"/>
        </w:rPr>
      </w:pPr>
    </w:p>
    <w:p w14:paraId="23395BD4" w14:textId="77777777" w:rsidR="005A3182" w:rsidRDefault="005A3182" w:rsidP="005A3182">
      <w:pPr>
        <w:spacing w:line="276" w:lineRule="auto"/>
        <w:jc w:val="both"/>
        <w:rPr>
          <w:rFonts w:ascii="Trebuchet MS" w:eastAsia="Calibri" w:hAnsi="Trebuchet MS" w:cs="Arial"/>
          <w:lang w:eastAsia="ar-SA" w:bidi="en-US"/>
        </w:rPr>
      </w:pPr>
      <w:r w:rsidRPr="00942396">
        <w:rPr>
          <w:rFonts w:ascii="Trebuchet MS" w:eastAsia="Calibri" w:hAnsi="Trebuchet MS" w:cs="Arial"/>
          <w:lang w:eastAsia="ar-SA" w:bidi="en-US"/>
        </w:rPr>
        <w:t xml:space="preserve">A su vez, el Capítulo Cuarto “De la propaganda” del Código Electoral del Estado de Jalisco, establece las reglas sobre colocación, distribución y contenido de la propaganda, que deberán observar los partidos políticos y candidatos, entre los que se encuentra </w:t>
      </w:r>
      <w:r>
        <w:rPr>
          <w:rFonts w:ascii="Trebuchet MS" w:eastAsia="Calibri" w:hAnsi="Trebuchet MS" w:cs="Arial"/>
          <w:lang w:eastAsia="ar-SA" w:bidi="en-US"/>
        </w:rPr>
        <w:t xml:space="preserve">la </w:t>
      </w:r>
      <w:r w:rsidRPr="00DD53C4">
        <w:rPr>
          <w:rFonts w:ascii="Trebuchet MS" w:eastAsia="Calibri" w:hAnsi="Trebuchet MS" w:cs="Arial"/>
          <w:bCs/>
          <w:lang w:eastAsia="ar-SA" w:bidi="en-US"/>
        </w:rPr>
        <w:t>prohibición expresa de fijarla en elementos del equipamiento urbano, carretero</w:t>
      </w:r>
      <w:r w:rsidRPr="00DD53C4">
        <w:rPr>
          <w:rFonts w:ascii="Trebuchet MS" w:eastAsia="Calibri" w:hAnsi="Trebuchet MS" w:cs="Arial"/>
          <w:lang w:eastAsia="ar-SA" w:bidi="en-US"/>
        </w:rPr>
        <w:t xml:space="preserve"> o accidentes geográficos de</w:t>
      </w:r>
      <w:r>
        <w:rPr>
          <w:rFonts w:ascii="Trebuchet MS" w:eastAsia="Calibri" w:hAnsi="Trebuchet MS" w:cs="Arial"/>
          <w:lang w:eastAsia="ar-SA" w:bidi="en-US"/>
        </w:rPr>
        <w:t xml:space="preserve"> conformidad con los artículos 259 párrafo 1 y 263 párrafo 1 fracciones I y IV, del referido ordenamiento. </w:t>
      </w:r>
    </w:p>
    <w:p w14:paraId="6A849D85" w14:textId="77777777" w:rsidR="005A3182" w:rsidRDefault="005A3182" w:rsidP="005A3182">
      <w:pPr>
        <w:spacing w:line="276" w:lineRule="auto"/>
        <w:jc w:val="both"/>
        <w:rPr>
          <w:rFonts w:ascii="Trebuchet MS" w:eastAsia="Calibri" w:hAnsi="Trebuchet MS" w:cs="Arial"/>
          <w:lang w:eastAsia="ar-SA" w:bidi="en-US"/>
        </w:rPr>
      </w:pPr>
    </w:p>
    <w:p w14:paraId="7C9BD86C" w14:textId="77777777" w:rsidR="005A3182" w:rsidRDefault="005A3182" w:rsidP="005A3182">
      <w:pPr>
        <w:spacing w:line="276" w:lineRule="auto"/>
        <w:jc w:val="both"/>
        <w:rPr>
          <w:rFonts w:ascii="Trebuchet MS" w:eastAsia="Calibri" w:hAnsi="Trebuchet MS" w:cs="Arial"/>
          <w:lang w:eastAsia="ar-SA" w:bidi="en-US"/>
        </w:rPr>
      </w:pPr>
      <w:r>
        <w:rPr>
          <w:rFonts w:ascii="Trebuchet MS" w:eastAsia="Calibri" w:hAnsi="Trebuchet MS" w:cs="Arial"/>
          <w:lang w:eastAsia="ar-SA" w:bidi="en-US"/>
        </w:rPr>
        <w:t>Por su parte el Reglamento de Quejas y Denuncias de este Instituto, en su artículo 6 párrafo 1 en su</w:t>
      </w:r>
      <w:r w:rsidR="009F3C25">
        <w:rPr>
          <w:rFonts w:ascii="Trebuchet MS" w:eastAsia="Calibri" w:hAnsi="Trebuchet MS" w:cs="Arial"/>
          <w:lang w:eastAsia="ar-SA" w:bidi="en-US"/>
        </w:rPr>
        <w:t>s</w:t>
      </w:r>
      <w:r>
        <w:rPr>
          <w:rFonts w:ascii="Trebuchet MS" w:eastAsia="Calibri" w:hAnsi="Trebuchet MS" w:cs="Arial"/>
          <w:lang w:eastAsia="ar-SA" w:bidi="en-US"/>
        </w:rPr>
        <w:t xml:space="preserve"> </w:t>
      </w:r>
      <w:r w:rsidRPr="00001E72">
        <w:rPr>
          <w:rFonts w:ascii="Trebuchet MS" w:eastAsia="Calibri" w:hAnsi="Trebuchet MS" w:cs="Arial"/>
          <w:lang w:eastAsia="ar-SA" w:bidi="en-US"/>
        </w:rPr>
        <w:t>inciso</w:t>
      </w:r>
      <w:r w:rsidR="009F3C25">
        <w:rPr>
          <w:rFonts w:ascii="Trebuchet MS" w:eastAsia="Calibri" w:hAnsi="Trebuchet MS" w:cs="Arial"/>
          <w:lang w:eastAsia="ar-SA" w:bidi="en-US"/>
        </w:rPr>
        <w:t>s</w:t>
      </w:r>
      <w:r>
        <w:rPr>
          <w:rFonts w:ascii="Trebuchet MS" w:eastAsia="Calibri" w:hAnsi="Trebuchet MS" w:cs="Arial"/>
          <w:lang w:eastAsia="ar-SA" w:bidi="en-US"/>
        </w:rPr>
        <w:t xml:space="preserve"> a)</w:t>
      </w:r>
      <w:r w:rsidR="009F3C25">
        <w:rPr>
          <w:rFonts w:ascii="Trebuchet MS" w:eastAsia="Calibri" w:hAnsi="Trebuchet MS" w:cs="Arial"/>
          <w:lang w:eastAsia="ar-SA" w:bidi="en-US"/>
        </w:rPr>
        <w:t>, b) y c)</w:t>
      </w:r>
      <w:r>
        <w:rPr>
          <w:rFonts w:ascii="Trebuchet MS" w:eastAsia="Calibri" w:hAnsi="Trebuchet MS" w:cs="Arial"/>
          <w:lang w:eastAsia="ar-SA" w:bidi="en-US"/>
        </w:rPr>
        <w:t xml:space="preserve">, define los siguientes conceptos: </w:t>
      </w:r>
    </w:p>
    <w:p w14:paraId="01CA90AA" w14:textId="77777777" w:rsidR="005A3182" w:rsidRDefault="005A3182" w:rsidP="005A3182">
      <w:pPr>
        <w:spacing w:line="276" w:lineRule="auto"/>
        <w:jc w:val="both"/>
        <w:rPr>
          <w:rFonts w:ascii="Trebuchet MS" w:eastAsia="Calibri" w:hAnsi="Trebuchet MS" w:cs="Arial"/>
          <w:lang w:eastAsia="ar-SA" w:bidi="en-US"/>
        </w:rPr>
      </w:pPr>
    </w:p>
    <w:p w14:paraId="531C6CC0" w14:textId="77777777" w:rsidR="005A3182" w:rsidRDefault="005A3182" w:rsidP="005A3182">
      <w:pPr>
        <w:spacing w:line="276" w:lineRule="auto"/>
        <w:ind w:left="567"/>
        <w:jc w:val="both"/>
        <w:rPr>
          <w:rFonts w:ascii="Trebuchet MS" w:eastAsia="Calibri" w:hAnsi="Trebuchet MS" w:cs="Arial"/>
          <w:lang w:eastAsia="ar-SA" w:bidi="en-US"/>
        </w:rPr>
      </w:pPr>
      <w:r>
        <w:rPr>
          <w:rFonts w:ascii="Trebuchet MS" w:eastAsia="Calibri" w:hAnsi="Trebuchet MS" w:cs="Arial"/>
          <w:b/>
          <w:lang w:eastAsia="ar-SA" w:bidi="en-US"/>
        </w:rPr>
        <w:lastRenderedPageBreak/>
        <w:t xml:space="preserve">a) Equipamiento urbano: </w:t>
      </w:r>
      <w:r w:rsidRPr="006259F5">
        <w:rPr>
          <w:rFonts w:ascii="Trebuchet MS" w:eastAsia="Calibri" w:hAnsi="Trebuchet MS" w:cs="Arial"/>
          <w:lang w:eastAsia="ar-SA" w:bidi="en-US"/>
        </w:rPr>
        <w:t xml:space="preserve">categoría de bienes, identificados primordialmente con el </w:t>
      </w:r>
      <w:r w:rsidRPr="00DD53C4">
        <w:rPr>
          <w:rFonts w:ascii="Trebuchet MS" w:eastAsia="Calibri" w:hAnsi="Trebuchet MS" w:cs="Arial"/>
          <w:lang w:eastAsia="ar-SA" w:bidi="en-US"/>
        </w:rPr>
        <w:t>servicio público, que comprenden al conjunto de inmuebles, instalaciones, construcciones y mobiliario utilizados para prestar los servicios urbanos</w:t>
      </w:r>
      <w:r w:rsidRPr="006259F5">
        <w:rPr>
          <w:rFonts w:ascii="Trebuchet MS" w:eastAsia="Calibri" w:hAnsi="Trebuchet MS" w:cs="Arial"/>
          <w:lang w:eastAsia="ar-SA" w:bidi="en-US"/>
        </w:rPr>
        <w:t xml:space="preserve"> en los centros de población, desarrollar las actividades económicas y complementarias a las de habitación y trabajo, o para proporcionar servicios de bienestar social y apoyo a la actividad económica, cultural y recreativa, tales como: parques, servicios educativos, jardines, fuentes, mercados, plazas, explanadas, asistenciales y de salud, transporte, comerciales e instalaciones para protección y confort del individuo.</w:t>
      </w:r>
    </w:p>
    <w:p w14:paraId="0484D4ED" w14:textId="77777777" w:rsidR="00DF53E7" w:rsidRDefault="00DF53E7" w:rsidP="005A3182">
      <w:pPr>
        <w:spacing w:line="276" w:lineRule="auto"/>
        <w:ind w:left="567"/>
        <w:jc w:val="both"/>
        <w:rPr>
          <w:rFonts w:ascii="Trebuchet MS" w:eastAsia="Calibri" w:hAnsi="Trebuchet MS" w:cs="Arial"/>
          <w:b/>
          <w:lang w:eastAsia="ar-SA" w:bidi="en-US"/>
        </w:rPr>
      </w:pPr>
    </w:p>
    <w:p w14:paraId="76E9440A" w14:textId="77777777" w:rsidR="00DF53E7" w:rsidRPr="00DF53E7" w:rsidRDefault="00DF53E7" w:rsidP="00DF53E7">
      <w:pPr>
        <w:pStyle w:val="NormalWeb"/>
        <w:spacing w:before="0" w:beforeAutospacing="0" w:after="0" w:afterAutospacing="0"/>
        <w:ind w:left="567"/>
        <w:jc w:val="both"/>
        <w:rPr>
          <w:u w:val="single"/>
        </w:rPr>
      </w:pPr>
      <w:r>
        <w:rPr>
          <w:rFonts w:ascii="Trebuchet MS" w:hAnsi="Trebuchet MS"/>
          <w:b/>
          <w:bCs/>
          <w:color w:val="000000"/>
        </w:rPr>
        <w:t>b) Accidente geográfico:</w:t>
      </w:r>
      <w:r>
        <w:rPr>
          <w:rFonts w:ascii="Trebuchet MS" w:hAnsi="Trebuchet MS"/>
          <w:color w:val="000000"/>
        </w:rPr>
        <w:t xml:space="preserve"> conjunto de elementos naturales que se han desarrollado en un espacio territorial a través del tiempo, entendiendo por ello a las formaciones naturales tales como cerros, montañas, fracturas, salientes, riscos, colinas, y todo lo relacionado con el </w:t>
      </w:r>
      <w:r w:rsidRPr="00DF53E7">
        <w:rPr>
          <w:rFonts w:ascii="Trebuchet MS" w:hAnsi="Trebuchet MS"/>
          <w:color w:val="000000"/>
        </w:rPr>
        <w:t xml:space="preserve">suelo, incluyendo también lo que produce el mismo, como lo son plantas, arbustos </w:t>
      </w:r>
      <w:r w:rsidRPr="00DF53E7">
        <w:rPr>
          <w:rFonts w:ascii="Trebuchet MS" w:hAnsi="Trebuchet MS"/>
          <w:bCs/>
          <w:color w:val="000000"/>
        </w:rPr>
        <w:t>y árboles.</w:t>
      </w:r>
    </w:p>
    <w:p w14:paraId="6DE41975" w14:textId="77777777" w:rsidR="00DF53E7" w:rsidRDefault="00DF53E7" w:rsidP="005A3182">
      <w:pPr>
        <w:spacing w:line="276" w:lineRule="auto"/>
        <w:ind w:left="567"/>
        <w:jc w:val="both"/>
        <w:rPr>
          <w:rFonts w:ascii="Trebuchet MS" w:eastAsia="Calibri" w:hAnsi="Trebuchet MS" w:cs="Arial"/>
          <w:b/>
          <w:lang w:eastAsia="ar-SA" w:bidi="en-US"/>
        </w:rPr>
      </w:pPr>
    </w:p>
    <w:p w14:paraId="62B19803" w14:textId="77777777" w:rsidR="005A3182" w:rsidRDefault="00DF53E7" w:rsidP="005A3182">
      <w:pPr>
        <w:spacing w:line="276" w:lineRule="auto"/>
        <w:ind w:left="567"/>
        <w:jc w:val="both"/>
        <w:rPr>
          <w:rFonts w:ascii="Trebuchet MS" w:hAnsi="Trebuchet MS"/>
          <w:color w:val="000000"/>
        </w:rPr>
      </w:pPr>
      <w:r>
        <w:rPr>
          <w:rFonts w:ascii="Trebuchet MS" w:hAnsi="Trebuchet MS"/>
          <w:b/>
          <w:bCs/>
          <w:color w:val="000000"/>
        </w:rPr>
        <w:t xml:space="preserve">c) Equipamiento carretero: </w:t>
      </w:r>
      <w:r>
        <w:rPr>
          <w:rFonts w:ascii="Trebuchet MS" w:hAnsi="Trebuchet MS"/>
          <w:color w:val="000000"/>
        </w:rPr>
        <w:t xml:space="preserve">infraestructura integrada por cunetas, guarniciones, taludes, muros de contención y protección; </w:t>
      </w:r>
      <w:r w:rsidRPr="00DF53E7">
        <w:rPr>
          <w:rFonts w:ascii="Trebuchet MS" w:hAnsi="Trebuchet MS"/>
          <w:bCs/>
          <w:color w:val="000000"/>
        </w:rPr>
        <w:t>puentes peatonales</w:t>
      </w:r>
      <w:r>
        <w:rPr>
          <w:rFonts w:ascii="Trebuchet MS" w:hAnsi="Trebuchet MS"/>
          <w:color w:val="000000"/>
        </w:rPr>
        <w:t xml:space="preserve"> y vehiculares, vados, lavaderos, pretiles de puentes, mallas protectoras de deslave, señalamientos y carpeta asfáltica, y en general aquellos elementos que permiten el uso adecuado de ese tipo de vías de comunicación.</w:t>
      </w:r>
    </w:p>
    <w:p w14:paraId="52218454" w14:textId="77777777" w:rsidR="00DF53E7" w:rsidRPr="006259F5" w:rsidRDefault="00DF53E7" w:rsidP="005A3182">
      <w:pPr>
        <w:spacing w:line="276" w:lineRule="auto"/>
        <w:ind w:left="567"/>
        <w:jc w:val="both"/>
        <w:rPr>
          <w:rFonts w:ascii="Trebuchet MS" w:eastAsia="Calibri" w:hAnsi="Trebuchet MS" w:cs="Arial"/>
          <w:b/>
          <w:lang w:eastAsia="ar-SA" w:bidi="en-US"/>
        </w:rPr>
      </w:pPr>
    </w:p>
    <w:p w14:paraId="6ADE712A" w14:textId="77777777" w:rsidR="005A3182" w:rsidRDefault="005A3182" w:rsidP="005A3182">
      <w:pPr>
        <w:spacing w:line="276" w:lineRule="auto"/>
        <w:jc w:val="both"/>
        <w:rPr>
          <w:rFonts w:ascii="Trebuchet MS" w:eastAsia="Calibri" w:hAnsi="Trebuchet MS" w:cs="Arial"/>
          <w:lang w:eastAsia="ar-SA" w:bidi="en-US"/>
        </w:rPr>
      </w:pPr>
      <w:r>
        <w:rPr>
          <w:rFonts w:ascii="Trebuchet MS" w:eastAsia="Calibri" w:hAnsi="Trebuchet MS" w:cs="Arial"/>
          <w:lang w:eastAsia="ar-SA" w:bidi="en-US"/>
        </w:rPr>
        <w:t>En el mismo sentido, el Tribunal Electoral del Poder Judicial de la Federación,</w:t>
      </w:r>
      <w:r>
        <w:rPr>
          <w:rStyle w:val="Refdenotaalpie"/>
          <w:rFonts w:ascii="Trebuchet MS" w:eastAsia="Calibri" w:hAnsi="Trebuchet MS"/>
          <w:lang w:eastAsia="ar-SA" w:bidi="en-US"/>
        </w:rPr>
        <w:footnoteReference w:id="4"/>
      </w:r>
      <w:r>
        <w:rPr>
          <w:rFonts w:ascii="Trebuchet MS" w:eastAsia="Calibri" w:hAnsi="Trebuchet MS" w:cs="Arial"/>
          <w:lang w:eastAsia="ar-SA" w:bidi="en-US"/>
        </w:rPr>
        <w:t xml:space="preserve"> ha sostenido, que dentro de las características que comprenden al equipamiento urbano se encuentran: </w:t>
      </w:r>
    </w:p>
    <w:p w14:paraId="72A8529D" w14:textId="77777777" w:rsidR="005A3182" w:rsidRDefault="005A3182" w:rsidP="005A3182">
      <w:pPr>
        <w:spacing w:line="276" w:lineRule="auto"/>
        <w:jc w:val="both"/>
        <w:rPr>
          <w:rFonts w:ascii="Trebuchet MS" w:eastAsia="Calibri" w:hAnsi="Trebuchet MS" w:cs="Arial"/>
          <w:lang w:eastAsia="ar-SA" w:bidi="en-US"/>
        </w:rPr>
      </w:pPr>
    </w:p>
    <w:p w14:paraId="3E7642B4" w14:textId="77777777" w:rsidR="005A3182" w:rsidRDefault="005A3182" w:rsidP="005A3182">
      <w:pPr>
        <w:spacing w:line="276" w:lineRule="auto"/>
        <w:ind w:left="567"/>
        <w:jc w:val="both"/>
        <w:rPr>
          <w:rFonts w:ascii="Trebuchet MS" w:eastAsia="Calibri" w:hAnsi="Trebuchet MS" w:cs="Arial"/>
          <w:lang w:eastAsia="ar-SA" w:bidi="en-US"/>
        </w:rPr>
      </w:pPr>
      <w:r>
        <w:rPr>
          <w:rFonts w:ascii="Trebuchet MS" w:eastAsia="Calibri" w:hAnsi="Trebuchet MS" w:cs="Arial"/>
          <w:lang w:eastAsia="ar-SA" w:bidi="en-US"/>
        </w:rPr>
        <w:t xml:space="preserve">a) </w:t>
      </w:r>
      <w:r w:rsidRPr="00043484">
        <w:rPr>
          <w:rFonts w:ascii="Trebuchet MS" w:eastAsia="Calibri" w:hAnsi="Trebuchet MS" w:cs="Arial"/>
          <w:lang w:eastAsia="ar-SA" w:bidi="en-US"/>
        </w:rPr>
        <w:t>Que se trate de bienes inmuebles, instalaciones, cons</w:t>
      </w:r>
      <w:r>
        <w:rPr>
          <w:rFonts w:ascii="Trebuchet MS" w:eastAsia="Calibri" w:hAnsi="Trebuchet MS" w:cs="Arial"/>
          <w:lang w:eastAsia="ar-SA" w:bidi="en-US"/>
        </w:rPr>
        <w:t xml:space="preserve">trucciones o mobiliario, y </w:t>
      </w:r>
    </w:p>
    <w:p w14:paraId="59E9BBFF" w14:textId="77777777" w:rsidR="005A3182" w:rsidRDefault="005A3182" w:rsidP="005A3182">
      <w:pPr>
        <w:spacing w:line="276" w:lineRule="auto"/>
        <w:ind w:left="567"/>
        <w:jc w:val="both"/>
        <w:rPr>
          <w:rFonts w:ascii="Trebuchet MS" w:eastAsia="Calibri" w:hAnsi="Trebuchet MS" w:cs="Arial"/>
          <w:lang w:eastAsia="ar-SA" w:bidi="en-US"/>
        </w:rPr>
      </w:pPr>
    </w:p>
    <w:p w14:paraId="76DDFFD9" w14:textId="77777777" w:rsidR="005A3182" w:rsidRDefault="005A3182" w:rsidP="005A3182">
      <w:pPr>
        <w:spacing w:line="276" w:lineRule="auto"/>
        <w:ind w:left="567"/>
        <w:jc w:val="both"/>
        <w:rPr>
          <w:rFonts w:ascii="Trebuchet MS" w:eastAsia="Calibri" w:hAnsi="Trebuchet MS" w:cs="Arial"/>
          <w:lang w:eastAsia="ar-SA" w:bidi="en-US"/>
        </w:rPr>
      </w:pPr>
      <w:r>
        <w:rPr>
          <w:rFonts w:ascii="Trebuchet MS" w:eastAsia="Calibri" w:hAnsi="Trebuchet MS" w:cs="Arial"/>
          <w:lang w:eastAsia="ar-SA" w:bidi="en-US"/>
        </w:rPr>
        <w:t xml:space="preserve">b) </w:t>
      </w:r>
      <w:r w:rsidRPr="00043484">
        <w:rPr>
          <w:rFonts w:ascii="Trebuchet MS" w:eastAsia="Calibri" w:hAnsi="Trebuchet MS" w:cs="Arial"/>
          <w:lang w:eastAsia="ar-SA" w:bidi="en-US"/>
        </w:rPr>
        <w:t>Que tengan como finalidad prestar servicios urbanos en los centros de población; desarrollar actividades económicas y complementarias a las de habitación y trabajo, o proporcionar servicios de bienestar social y apoyo a la actividad económica, cultural y recreativa.</w:t>
      </w:r>
    </w:p>
    <w:p w14:paraId="3DAD1C59" w14:textId="77777777" w:rsidR="005A3182" w:rsidRDefault="005A3182" w:rsidP="005A3182">
      <w:pPr>
        <w:spacing w:line="276" w:lineRule="auto"/>
        <w:jc w:val="both"/>
        <w:rPr>
          <w:rFonts w:ascii="Trebuchet MS" w:eastAsia="Calibri" w:hAnsi="Trebuchet MS" w:cs="Arial"/>
          <w:lang w:eastAsia="ar-SA" w:bidi="en-US"/>
        </w:rPr>
      </w:pPr>
    </w:p>
    <w:p w14:paraId="35254731" w14:textId="4B9CF60B" w:rsidR="005A3182" w:rsidRDefault="005A3182" w:rsidP="005A3182">
      <w:pPr>
        <w:spacing w:line="276" w:lineRule="auto"/>
        <w:jc w:val="both"/>
        <w:rPr>
          <w:rFonts w:ascii="Trebuchet MS" w:hAnsi="Trebuchet MS"/>
          <w:color w:val="000000"/>
        </w:rPr>
      </w:pPr>
      <w:r>
        <w:rPr>
          <w:rFonts w:ascii="Trebuchet MS" w:eastAsia="Calibri" w:hAnsi="Trebuchet MS" w:cs="Arial"/>
          <w:lang w:eastAsia="ar-SA" w:bidi="en-US"/>
        </w:rPr>
        <w:t xml:space="preserve">Del resultado de las diligencias de investigación llevadas a cabo por la Secretaría de este Instituto se desprende que </w:t>
      </w:r>
      <w:r w:rsidR="00DF53E7" w:rsidRPr="00E95BA6">
        <w:rPr>
          <w:rFonts w:ascii="Trebuchet MS" w:eastAsia="Calibri" w:hAnsi="Trebuchet MS" w:cs="Arial"/>
          <w:b/>
          <w:bCs/>
          <w:lang w:eastAsia="ar-SA" w:bidi="en-US"/>
        </w:rPr>
        <w:t>los espectaculares objeto</w:t>
      </w:r>
      <w:r w:rsidRPr="00E95BA6">
        <w:rPr>
          <w:rFonts w:ascii="Trebuchet MS" w:eastAsia="Calibri" w:hAnsi="Trebuchet MS" w:cs="Arial"/>
          <w:b/>
          <w:bCs/>
          <w:lang w:eastAsia="ar-SA" w:bidi="en-US"/>
        </w:rPr>
        <w:t xml:space="preserve"> de denuncia se encuentra</w:t>
      </w:r>
      <w:r w:rsidR="00DF53E7" w:rsidRPr="00E95BA6">
        <w:rPr>
          <w:rFonts w:ascii="Trebuchet MS" w:eastAsia="Calibri" w:hAnsi="Trebuchet MS" w:cs="Arial"/>
          <w:b/>
          <w:bCs/>
          <w:lang w:eastAsia="ar-SA" w:bidi="en-US"/>
        </w:rPr>
        <w:t>n</w:t>
      </w:r>
      <w:r w:rsidRPr="00E95BA6">
        <w:rPr>
          <w:rFonts w:ascii="Trebuchet MS" w:eastAsia="Calibri" w:hAnsi="Trebuchet MS" w:cs="Arial"/>
          <w:b/>
          <w:bCs/>
          <w:lang w:eastAsia="ar-SA" w:bidi="en-US"/>
        </w:rPr>
        <w:t xml:space="preserve"> colocad</w:t>
      </w:r>
      <w:r w:rsidR="00A43913" w:rsidRPr="00E95BA6">
        <w:rPr>
          <w:rFonts w:ascii="Trebuchet MS" w:eastAsia="Calibri" w:hAnsi="Trebuchet MS" w:cs="Arial"/>
          <w:b/>
          <w:bCs/>
          <w:lang w:eastAsia="ar-SA" w:bidi="en-US"/>
        </w:rPr>
        <w:t>o</w:t>
      </w:r>
      <w:r w:rsidR="00DF53E7" w:rsidRPr="00E95BA6">
        <w:rPr>
          <w:rFonts w:ascii="Trebuchet MS" w:eastAsia="Calibri" w:hAnsi="Trebuchet MS" w:cs="Arial"/>
          <w:b/>
          <w:bCs/>
          <w:lang w:eastAsia="ar-SA" w:bidi="en-US"/>
        </w:rPr>
        <w:t>s</w:t>
      </w:r>
      <w:r w:rsidRPr="00E95BA6">
        <w:rPr>
          <w:rFonts w:ascii="Trebuchet MS" w:eastAsia="Calibri" w:hAnsi="Trebuchet MS" w:cs="Arial"/>
          <w:b/>
          <w:bCs/>
          <w:lang w:eastAsia="ar-SA" w:bidi="en-US"/>
        </w:rPr>
        <w:t xml:space="preserve"> </w:t>
      </w:r>
      <w:r w:rsidR="00DF53E7" w:rsidRPr="00E95BA6">
        <w:rPr>
          <w:rFonts w:ascii="Trebuchet MS" w:eastAsia="Calibri" w:hAnsi="Trebuchet MS" w:cs="Arial"/>
          <w:b/>
          <w:bCs/>
          <w:lang w:eastAsia="ar-SA" w:bidi="en-US"/>
        </w:rPr>
        <w:t>en puentes peatonales</w:t>
      </w:r>
      <w:r w:rsidR="009F3C25" w:rsidRPr="00E95BA6">
        <w:rPr>
          <w:rFonts w:ascii="Trebuchet MS" w:eastAsia="Calibri" w:hAnsi="Trebuchet MS" w:cs="Arial"/>
          <w:b/>
          <w:bCs/>
          <w:lang w:eastAsia="ar-SA" w:bidi="en-US"/>
        </w:rPr>
        <w:t xml:space="preserve"> que se encuentran en arteria</w:t>
      </w:r>
      <w:r w:rsidR="00E95BA6" w:rsidRPr="00E95BA6">
        <w:rPr>
          <w:rFonts w:ascii="Trebuchet MS" w:eastAsia="Calibri" w:hAnsi="Trebuchet MS" w:cs="Arial"/>
          <w:b/>
          <w:bCs/>
          <w:lang w:eastAsia="ar-SA" w:bidi="en-US"/>
        </w:rPr>
        <w:t>s</w:t>
      </w:r>
      <w:r w:rsidR="009F3C25" w:rsidRPr="00E95BA6">
        <w:rPr>
          <w:rFonts w:ascii="Trebuchet MS" w:eastAsia="Calibri" w:hAnsi="Trebuchet MS" w:cs="Arial"/>
          <w:b/>
          <w:bCs/>
          <w:lang w:eastAsia="ar-SA" w:bidi="en-US"/>
        </w:rPr>
        <w:t xml:space="preserve"> viales del municipio de San Pedro Tlaquepaque</w:t>
      </w:r>
      <w:r w:rsidRPr="00E95BA6">
        <w:rPr>
          <w:rFonts w:ascii="Trebuchet MS" w:eastAsia="Calibri" w:hAnsi="Trebuchet MS" w:cs="Arial"/>
          <w:b/>
          <w:bCs/>
          <w:lang w:eastAsia="ar-SA" w:bidi="en-US"/>
        </w:rPr>
        <w:t>, los cuales conforme a lo establecido en el marco jurídico antes desarrollado, tienen la característica de ser equipamien</w:t>
      </w:r>
      <w:r w:rsidR="009F3C25" w:rsidRPr="00E95BA6">
        <w:rPr>
          <w:rFonts w:ascii="Trebuchet MS" w:eastAsia="Calibri" w:hAnsi="Trebuchet MS" w:cs="Arial"/>
          <w:b/>
          <w:bCs/>
          <w:lang w:eastAsia="ar-SA" w:bidi="en-US"/>
        </w:rPr>
        <w:t>to carreter</w:t>
      </w:r>
      <w:r w:rsidRPr="00E95BA6">
        <w:rPr>
          <w:rFonts w:ascii="Trebuchet MS" w:eastAsia="Calibri" w:hAnsi="Trebuchet MS" w:cs="Arial"/>
          <w:b/>
          <w:bCs/>
          <w:lang w:eastAsia="ar-SA" w:bidi="en-US"/>
        </w:rPr>
        <w:t>o</w:t>
      </w:r>
      <w:r>
        <w:rPr>
          <w:rFonts w:ascii="Trebuchet MS" w:eastAsia="Calibri" w:hAnsi="Trebuchet MS" w:cs="Arial"/>
          <w:lang w:eastAsia="ar-SA" w:bidi="en-US"/>
        </w:rPr>
        <w:t xml:space="preserve">, </w:t>
      </w:r>
      <w:r w:rsidR="009F3C25">
        <w:rPr>
          <w:rFonts w:ascii="Trebuchet MS" w:hAnsi="Trebuchet MS"/>
          <w:color w:val="000000"/>
        </w:rPr>
        <w:t>que permiten el uso adecuado de ese tipo de vías de comunicación.</w:t>
      </w:r>
    </w:p>
    <w:p w14:paraId="7228F9DD" w14:textId="77777777" w:rsidR="009F3C25" w:rsidRDefault="009F3C25" w:rsidP="005A3182">
      <w:pPr>
        <w:spacing w:line="276" w:lineRule="auto"/>
        <w:jc w:val="both"/>
        <w:rPr>
          <w:rFonts w:ascii="Trebuchet MS" w:eastAsia="Calibri" w:hAnsi="Trebuchet MS" w:cs="Arial"/>
          <w:lang w:eastAsia="ar-SA" w:bidi="en-US"/>
        </w:rPr>
      </w:pPr>
    </w:p>
    <w:p w14:paraId="29069609" w14:textId="77777777" w:rsidR="00B72B75" w:rsidRDefault="005A3182" w:rsidP="005A3182">
      <w:pPr>
        <w:spacing w:line="276" w:lineRule="auto"/>
        <w:jc w:val="both"/>
        <w:rPr>
          <w:rFonts w:ascii="Trebuchet MS" w:eastAsia="Calibri" w:hAnsi="Trebuchet MS" w:cs="Arial"/>
          <w:lang w:eastAsia="ar-SA" w:bidi="en-US"/>
        </w:rPr>
      </w:pPr>
      <w:r>
        <w:rPr>
          <w:rFonts w:ascii="Trebuchet MS" w:eastAsia="Calibri" w:hAnsi="Trebuchet MS" w:cs="Arial"/>
          <w:lang w:eastAsia="ar-SA" w:bidi="en-US"/>
        </w:rPr>
        <w:t xml:space="preserve">No pasa desapercibido para esta Comisión, </w:t>
      </w:r>
      <w:r w:rsidR="00B72B75">
        <w:rPr>
          <w:rFonts w:ascii="Trebuchet MS" w:eastAsia="Calibri" w:hAnsi="Trebuchet MS" w:cs="Arial"/>
          <w:lang w:eastAsia="ar-SA" w:bidi="en-US"/>
        </w:rPr>
        <w:t xml:space="preserve">que del resultado de las diligencias de investigación realizadas, se advierte que el Ayuntamiento de San Pedro Tlaquepaque, Jalisco, al dar contestación a los requerimientos formulados por este </w:t>
      </w:r>
      <w:r w:rsidR="006C733E">
        <w:rPr>
          <w:rFonts w:ascii="Trebuchet MS" w:eastAsia="Calibri" w:hAnsi="Trebuchet MS" w:cs="Arial"/>
          <w:lang w:eastAsia="ar-SA" w:bidi="en-US"/>
        </w:rPr>
        <w:t xml:space="preserve">Instituto </w:t>
      </w:r>
      <w:r w:rsidR="00B72B75">
        <w:rPr>
          <w:rFonts w:ascii="Trebuchet MS" w:eastAsia="Calibri" w:hAnsi="Trebuchet MS" w:cs="Arial"/>
          <w:lang w:eastAsia="ar-SA" w:bidi="en-US"/>
        </w:rPr>
        <w:t xml:space="preserve">señalo que los puentes peatonales se encuentran concesionados para la explotación publicitaria a la persona moral de nombre </w:t>
      </w:r>
      <w:r w:rsidR="00B72B75" w:rsidRPr="00B72B75">
        <w:rPr>
          <w:rFonts w:ascii="Trebuchet MS" w:eastAsia="Calibri" w:hAnsi="Trebuchet MS" w:cs="Arial"/>
          <w:b/>
          <w:i/>
          <w:lang w:eastAsia="ar-SA" w:bidi="en-US"/>
        </w:rPr>
        <w:t>“DE HARO PUBLICIDAD S.A. DE C.V.”</w:t>
      </w:r>
      <w:r w:rsidR="00B72B75">
        <w:rPr>
          <w:rFonts w:ascii="Trebuchet MS" w:eastAsia="Calibri" w:hAnsi="Trebuchet MS" w:cs="Arial"/>
          <w:lang w:eastAsia="ar-SA" w:bidi="en-US"/>
        </w:rPr>
        <w:t>.</w:t>
      </w:r>
    </w:p>
    <w:p w14:paraId="7CB6AFC2" w14:textId="77777777" w:rsidR="00B72B75" w:rsidRDefault="00B72B75" w:rsidP="005A3182">
      <w:pPr>
        <w:spacing w:line="276" w:lineRule="auto"/>
        <w:jc w:val="both"/>
        <w:rPr>
          <w:rFonts w:ascii="Trebuchet MS" w:eastAsia="Calibri" w:hAnsi="Trebuchet MS" w:cs="Arial"/>
          <w:lang w:eastAsia="ar-SA" w:bidi="en-US"/>
        </w:rPr>
      </w:pPr>
    </w:p>
    <w:p w14:paraId="0781932D" w14:textId="77777777" w:rsidR="00B72B75" w:rsidRDefault="00B72B75" w:rsidP="00B72B75">
      <w:pPr>
        <w:spacing w:line="276" w:lineRule="auto"/>
        <w:jc w:val="both"/>
        <w:rPr>
          <w:rFonts w:ascii="Trebuchet MS" w:eastAsia="Calibri" w:hAnsi="Trebuchet MS" w:cs="Arial"/>
          <w:lang w:eastAsia="ar-SA" w:bidi="en-US"/>
        </w:rPr>
      </w:pPr>
      <w:r>
        <w:rPr>
          <w:rFonts w:ascii="Trebuchet MS" w:eastAsia="Calibri" w:hAnsi="Trebuchet MS" w:cs="Arial"/>
          <w:lang w:eastAsia="ar-SA" w:bidi="en-US"/>
        </w:rPr>
        <w:t xml:space="preserve">No obstante lo anterior, del análisis preliminar de los hechos denunciado y en apariencia del buen derecho, a consideración de esta Comisión, </w:t>
      </w:r>
      <w:r w:rsidRPr="00AF1DF8">
        <w:rPr>
          <w:rFonts w:ascii="Trebuchet MS" w:eastAsia="Calibri" w:hAnsi="Trebuchet MS" w:cs="Arial"/>
          <w:b/>
          <w:lang w:eastAsia="ar-SA" w:bidi="en-US"/>
        </w:rPr>
        <w:t>resulta</w:t>
      </w:r>
      <w:r>
        <w:rPr>
          <w:rFonts w:ascii="Trebuchet MS" w:eastAsia="Calibri" w:hAnsi="Trebuchet MS" w:cs="Arial"/>
          <w:b/>
          <w:lang w:eastAsia="ar-SA" w:bidi="en-US"/>
        </w:rPr>
        <w:t xml:space="preserve"> procedente</w:t>
      </w:r>
      <w:r>
        <w:rPr>
          <w:rFonts w:ascii="Trebuchet MS" w:eastAsia="Calibri" w:hAnsi="Trebuchet MS" w:cs="Arial"/>
          <w:lang w:eastAsia="ar-SA" w:bidi="en-US"/>
        </w:rPr>
        <w:t xml:space="preserve">, la solicitud de medida cautelar peticionada, consistente en el retiro de la propaganda objeto de denuncia, al haber sido fijada en un sitio que se encuentra prohibido por la norma electoral vigente. </w:t>
      </w:r>
    </w:p>
    <w:p w14:paraId="10F7D5D4" w14:textId="77777777" w:rsidR="00B72B75" w:rsidRDefault="00B72B75" w:rsidP="005A3182">
      <w:pPr>
        <w:spacing w:line="276" w:lineRule="auto"/>
        <w:jc w:val="both"/>
        <w:rPr>
          <w:rFonts w:ascii="Trebuchet MS" w:eastAsia="Calibri" w:hAnsi="Trebuchet MS" w:cs="Arial"/>
          <w:lang w:eastAsia="ar-SA" w:bidi="en-US"/>
        </w:rPr>
      </w:pPr>
    </w:p>
    <w:p w14:paraId="0ED2ED80" w14:textId="77777777" w:rsidR="005A3182" w:rsidRDefault="00B72B75" w:rsidP="005A3182">
      <w:pPr>
        <w:spacing w:line="276" w:lineRule="auto"/>
        <w:jc w:val="both"/>
        <w:rPr>
          <w:rFonts w:ascii="Trebuchet MS" w:eastAsia="Calibri" w:hAnsi="Trebuchet MS" w:cs="Arial"/>
          <w:lang w:eastAsia="ar-SA" w:bidi="en-US"/>
        </w:rPr>
      </w:pPr>
      <w:r>
        <w:rPr>
          <w:rFonts w:ascii="Trebuchet MS" w:eastAsia="Calibri" w:hAnsi="Trebuchet MS" w:cs="Arial"/>
          <w:lang w:eastAsia="ar-SA" w:bidi="en-US"/>
        </w:rPr>
        <w:t xml:space="preserve">Ahora bien del resultado de las diligencias de investigación realizadas, se advierte que la propaganda electoral se encuentra a nombre de la denunciada </w:t>
      </w:r>
      <w:r>
        <w:rPr>
          <w:rFonts w:ascii="Trebuchet MS" w:eastAsia="Calibri" w:hAnsi="Trebuchet MS" w:cs="Arial"/>
          <w:b/>
          <w:lang w:eastAsia="ar-SA" w:bidi="en-US"/>
        </w:rPr>
        <w:t xml:space="preserve">Mirna Citlalli Amaya de Luna </w:t>
      </w:r>
      <w:r>
        <w:rPr>
          <w:rFonts w:ascii="Trebuchet MS" w:eastAsia="Calibri" w:hAnsi="Trebuchet MS" w:cs="Arial"/>
          <w:lang w:eastAsia="ar-SA" w:bidi="en-US"/>
        </w:rPr>
        <w:t xml:space="preserve">candidata a la presidencia municipal de San Pedro Tlaquepaque, Jalisco, postulada por el </w:t>
      </w:r>
      <w:r w:rsidR="005A3182">
        <w:rPr>
          <w:rFonts w:ascii="Trebuchet MS" w:eastAsia="Calibri" w:hAnsi="Trebuchet MS" w:cs="Arial"/>
          <w:lang w:eastAsia="ar-SA" w:bidi="en-US"/>
        </w:rPr>
        <w:t xml:space="preserve">partido político </w:t>
      </w:r>
      <w:r w:rsidR="005A3182">
        <w:rPr>
          <w:rFonts w:ascii="Trebuchet MS" w:eastAsia="Calibri" w:hAnsi="Trebuchet MS" w:cs="Arial"/>
          <w:b/>
          <w:lang w:eastAsia="ar-SA" w:bidi="en-US"/>
        </w:rPr>
        <w:t xml:space="preserve">Movimiento Ciudadano, </w:t>
      </w:r>
      <w:r w:rsidR="005A3182">
        <w:rPr>
          <w:rFonts w:ascii="Trebuchet MS" w:eastAsia="Calibri" w:hAnsi="Trebuchet MS" w:cs="Arial"/>
          <w:lang w:eastAsia="ar-SA" w:bidi="en-US"/>
        </w:rPr>
        <w:t xml:space="preserve">por lo que esta Comisión estima, que es obligación de </w:t>
      </w:r>
      <w:r>
        <w:rPr>
          <w:rFonts w:ascii="Trebuchet MS" w:eastAsia="Calibri" w:hAnsi="Trebuchet MS" w:cs="Arial"/>
          <w:lang w:eastAsia="ar-SA" w:bidi="en-US"/>
        </w:rPr>
        <w:t xml:space="preserve">ambos denunciados </w:t>
      </w:r>
      <w:r w:rsidR="005A3182">
        <w:rPr>
          <w:rFonts w:ascii="Trebuchet MS" w:eastAsia="Calibri" w:hAnsi="Trebuchet MS" w:cs="Arial"/>
          <w:lang w:eastAsia="ar-SA" w:bidi="en-US"/>
        </w:rPr>
        <w:t xml:space="preserve">velar por el cumplimiento </w:t>
      </w:r>
      <w:r w:rsidR="005A3182" w:rsidRPr="005F5E28">
        <w:rPr>
          <w:rFonts w:ascii="Trebuchet MS" w:eastAsia="Calibri" w:hAnsi="Trebuchet MS" w:cs="Arial"/>
          <w:lang w:eastAsia="ar-SA" w:bidi="en-US"/>
        </w:rPr>
        <w:t>de las normas, respecto a la in</w:t>
      </w:r>
      <w:r w:rsidR="005A3182">
        <w:rPr>
          <w:rFonts w:ascii="Trebuchet MS" w:eastAsia="Calibri" w:hAnsi="Trebuchet MS" w:cs="Arial"/>
          <w:lang w:eastAsia="ar-SA" w:bidi="en-US"/>
        </w:rPr>
        <w:t xml:space="preserve">debida colocación de propaganda </w:t>
      </w:r>
      <w:r w:rsidR="005A3182" w:rsidRPr="005F5E28">
        <w:rPr>
          <w:rFonts w:ascii="Trebuchet MS" w:eastAsia="Calibri" w:hAnsi="Trebuchet MS" w:cs="Arial"/>
          <w:lang w:eastAsia="ar-SA" w:bidi="en-US"/>
        </w:rPr>
        <w:t>electoral durante el periodo d</w:t>
      </w:r>
      <w:r w:rsidR="005A3182">
        <w:rPr>
          <w:rFonts w:ascii="Trebuchet MS" w:eastAsia="Calibri" w:hAnsi="Trebuchet MS" w:cs="Arial"/>
          <w:lang w:eastAsia="ar-SA" w:bidi="en-US"/>
        </w:rPr>
        <w:t xml:space="preserve">e campañas, pues deben procurar </w:t>
      </w:r>
      <w:r>
        <w:rPr>
          <w:rFonts w:ascii="Trebuchet MS" w:eastAsia="Calibri" w:hAnsi="Trebuchet MS" w:cs="Arial"/>
          <w:lang w:eastAsia="ar-SA" w:bidi="en-US"/>
        </w:rPr>
        <w:t>el</w:t>
      </w:r>
      <w:r w:rsidR="005A3182" w:rsidRPr="005F5E28">
        <w:rPr>
          <w:rFonts w:ascii="Trebuchet MS" w:eastAsia="Calibri" w:hAnsi="Trebuchet MS" w:cs="Arial"/>
          <w:lang w:eastAsia="ar-SA" w:bidi="en-US"/>
        </w:rPr>
        <w:t xml:space="preserve"> cumplim</w:t>
      </w:r>
      <w:r w:rsidR="005A3182">
        <w:rPr>
          <w:rFonts w:ascii="Trebuchet MS" w:eastAsia="Calibri" w:hAnsi="Trebuchet MS" w:cs="Arial"/>
          <w:lang w:eastAsia="ar-SA" w:bidi="en-US"/>
        </w:rPr>
        <w:t xml:space="preserve">iento al principio de legalidad </w:t>
      </w:r>
      <w:r w:rsidR="005A3182" w:rsidRPr="005F5E28">
        <w:rPr>
          <w:rFonts w:ascii="Trebuchet MS" w:eastAsia="Calibri" w:hAnsi="Trebuchet MS" w:cs="Arial"/>
          <w:lang w:eastAsia="ar-SA" w:bidi="en-US"/>
        </w:rPr>
        <w:t xml:space="preserve">que están obligados </w:t>
      </w:r>
      <w:r>
        <w:rPr>
          <w:rFonts w:ascii="Trebuchet MS" w:eastAsia="Calibri" w:hAnsi="Trebuchet MS" w:cs="Arial"/>
          <w:lang w:eastAsia="ar-SA" w:bidi="en-US"/>
        </w:rPr>
        <w:t>a respetar</w:t>
      </w:r>
      <w:r w:rsidR="005A3182" w:rsidRPr="005F5E28">
        <w:rPr>
          <w:rFonts w:ascii="Trebuchet MS" w:eastAsia="Calibri" w:hAnsi="Trebuchet MS" w:cs="Arial"/>
          <w:lang w:eastAsia="ar-SA" w:bidi="en-US"/>
        </w:rPr>
        <w:t>.</w:t>
      </w:r>
    </w:p>
    <w:p w14:paraId="4CEE05EA" w14:textId="77777777" w:rsidR="005A3182" w:rsidRDefault="005A3182" w:rsidP="005A3182">
      <w:pPr>
        <w:spacing w:line="276" w:lineRule="auto"/>
        <w:jc w:val="both"/>
        <w:rPr>
          <w:rFonts w:ascii="Trebuchet MS" w:eastAsia="Calibri" w:hAnsi="Trebuchet MS" w:cs="Arial"/>
          <w:lang w:eastAsia="ar-SA" w:bidi="en-US"/>
        </w:rPr>
      </w:pPr>
    </w:p>
    <w:p w14:paraId="6265C79C" w14:textId="77777777" w:rsidR="005A3182" w:rsidRPr="005F5E28" w:rsidRDefault="005A3182" w:rsidP="005A3182">
      <w:pPr>
        <w:spacing w:line="276" w:lineRule="auto"/>
        <w:jc w:val="both"/>
        <w:rPr>
          <w:rFonts w:ascii="Trebuchet MS" w:eastAsia="Calibri" w:hAnsi="Trebuchet MS" w:cs="Arial"/>
          <w:lang w:eastAsia="ar-SA" w:bidi="en-US"/>
        </w:rPr>
      </w:pPr>
      <w:r>
        <w:rPr>
          <w:rFonts w:ascii="Trebuchet MS" w:eastAsia="Calibri" w:hAnsi="Trebuchet MS" w:cs="Arial"/>
          <w:lang w:eastAsia="ar-SA" w:bidi="en-US"/>
        </w:rPr>
        <w:t>En consecuencia, al estar acreditado que la propaganda fijada contiene elementos distintivos</w:t>
      </w:r>
      <w:r w:rsidR="00B72B75">
        <w:rPr>
          <w:rFonts w:ascii="Trebuchet MS" w:eastAsia="Calibri" w:hAnsi="Trebuchet MS" w:cs="Arial"/>
          <w:lang w:eastAsia="ar-SA" w:bidi="en-US"/>
        </w:rPr>
        <w:t xml:space="preserve"> de la denunciada así como </w:t>
      </w:r>
      <w:r>
        <w:rPr>
          <w:rFonts w:ascii="Trebuchet MS" w:eastAsia="Calibri" w:hAnsi="Trebuchet MS" w:cs="Arial"/>
          <w:lang w:eastAsia="ar-SA" w:bidi="en-US"/>
        </w:rPr>
        <w:t xml:space="preserve">del partido político denunciado y que sobre </w:t>
      </w:r>
      <w:r w:rsidR="00B72B75">
        <w:rPr>
          <w:rFonts w:ascii="Trebuchet MS" w:eastAsia="Calibri" w:hAnsi="Trebuchet MS" w:cs="Arial"/>
          <w:lang w:eastAsia="ar-SA" w:bidi="en-US"/>
        </w:rPr>
        <w:t>ambos recae</w:t>
      </w:r>
      <w:r>
        <w:rPr>
          <w:rFonts w:ascii="Trebuchet MS" w:eastAsia="Calibri" w:hAnsi="Trebuchet MS" w:cs="Arial"/>
          <w:lang w:eastAsia="ar-SA" w:bidi="en-US"/>
        </w:rPr>
        <w:t xml:space="preserve"> la obligación </w:t>
      </w:r>
      <w:r w:rsidR="00B72B75">
        <w:rPr>
          <w:rFonts w:ascii="Trebuchet MS" w:eastAsia="Calibri" w:hAnsi="Trebuchet MS" w:cs="Arial"/>
          <w:lang w:eastAsia="ar-SA" w:bidi="en-US"/>
        </w:rPr>
        <w:t>de ajustarse</w:t>
      </w:r>
      <w:r>
        <w:rPr>
          <w:rFonts w:ascii="Trebuchet MS" w:eastAsia="Calibri" w:hAnsi="Trebuchet MS" w:cs="Arial"/>
          <w:lang w:eastAsia="ar-SA" w:bidi="en-US"/>
        </w:rPr>
        <w:t xml:space="preserve"> a los cauc</w:t>
      </w:r>
      <w:r w:rsidR="00B72B75">
        <w:rPr>
          <w:rFonts w:ascii="Trebuchet MS" w:eastAsia="Calibri" w:hAnsi="Trebuchet MS" w:cs="Arial"/>
          <w:lang w:eastAsia="ar-SA" w:bidi="en-US"/>
        </w:rPr>
        <w:t xml:space="preserve">es legales, es que se ordena a los </w:t>
      </w:r>
      <w:r w:rsidR="00B72B75">
        <w:rPr>
          <w:rFonts w:ascii="Trebuchet MS" w:eastAsia="Calibri" w:hAnsi="Trebuchet MS" w:cs="Arial"/>
          <w:lang w:eastAsia="ar-SA" w:bidi="en-US"/>
        </w:rPr>
        <w:lastRenderedPageBreak/>
        <w:t xml:space="preserve">referidos denunciados </w:t>
      </w:r>
      <w:r>
        <w:rPr>
          <w:rFonts w:ascii="Trebuchet MS" w:eastAsia="Calibri" w:hAnsi="Trebuchet MS" w:cs="Arial"/>
          <w:lang w:eastAsia="ar-SA" w:bidi="en-US"/>
        </w:rPr>
        <w:t xml:space="preserve">el retiro de la propaganda </w:t>
      </w:r>
      <w:r w:rsidR="00B72B75">
        <w:rPr>
          <w:rFonts w:ascii="Trebuchet MS" w:eastAsia="Calibri" w:hAnsi="Trebuchet MS" w:cs="Arial"/>
          <w:lang w:eastAsia="ar-SA" w:bidi="en-US"/>
        </w:rPr>
        <w:t xml:space="preserve">objeto </w:t>
      </w:r>
      <w:r>
        <w:rPr>
          <w:rFonts w:ascii="Trebuchet MS" w:eastAsia="Calibri" w:hAnsi="Trebuchet MS" w:cs="Arial"/>
          <w:lang w:eastAsia="ar-SA" w:bidi="en-US"/>
        </w:rPr>
        <w:t>denunciada, conforme a los siguientes:</w:t>
      </w:r>
    </w:p>
    <w:p w14:paraId="75A79132" w14:textId="77777777" w:rsidR="005A3182" w:rsidRPr="000E04A3" w:rsidRDefault="005A3182" w:rsidP="005A3182">
      <w:pPr>
        <w:spacing w:line="276" w:lineRule="auto"/>
        <w:jc w:val="both"/>
        <w:rPr>
          <w:rFonts w:ascii="Trebuchet MS" w:eastAsia="Calibri" w:hAnsi="Trebuchet MS" w:cs="Arial"/>
          <w:lang w:eastAsia="ar-SA" w:bidi="en-US"/>
        </w:rPr>
      </w:pPr>
    </w:p>
    <w:p w14:paraId="387A3016" w14:textId="77777777" w:rsidR="005A3182" w:rsidRPr="00755F7B" w:rsidRDefault="005A3182" w:rsidP="005A3182">
      <w:pPr>
        <w:spacing w:line="276" w:lineRule="auto"/>
        <w:ind w:firstLine="708"/>
        <w:jc w:val="both"/>
        <w:rPr>
          <w:rFonts w:ascii="Trebuchet MS" w:eastAsia="Calibri" w:hAnsi="Trebuchet MS" w:cs="Arial"/>
          <w:b/>
          <w:lang w:eastAsia="ar-SA" w:bidi="en-US"/>
        </w:rPr>
      </w:pPr>
      <w:r>
        <w:rPr>
          <w:rFonts w:ascii="Trebuchet MS" w:eastAsia="Calibri" w:hAnsi="Trebuchet MS" w:cs="Arial"/>
          <w:b/>
          <w:lang w:eastAsia="ar-SA" w:bidi="en-US"/>
        </w:rPr>
        <w:t>Efectos.</w:t>
      </w:r>
    </w:p>
    <w:p w14:paraId="42939ED3" w14:textId="77777777" w:rsidR="005A3182" w:rsidRDefault="005A3182" w:rsidP="005A3182">
      <w:pPr>
        <w:spacing w:line="276" w:lineRule="auto"/>
        <w:jc w:val="both"/>
        <w:rPr>
          <w:rFonts w:ascii="Trebuchet MS" w:eastAsia="Calibri" w:hAnsi="Trebuchet MS" w:cs="Arial"/>
          <w:lang w:eastAsia="ar-SA" w:bidi="en-US"/>
        </w:rPr>
      </w:pPr>
    </w:p>
    <w:p w14:paraId="3440CE88" w14:textId="3F13EACF" w:rsidR="005A3182" w:rsidRDefault="005A3182" w:rsidP="005A3182">
      <w:pPr>
        <w:spacing w:line="276" w:lineRule="auto"/>
        <w:jc w:val="both"/>
        <w:rPr>
          <w:rFonts w:ascii="Trebuchet MS" w:eastAsia="Calibri" w:hAnsi="Trebuchet MS" w:cs="Arial"/>
          <w:lang w:eastAsia="ar-SA" w:bidi="en-US"/>
        </w:rPr>
      </w:pPr>
      <w:r>
        <w:rPr>
          <w:rFonts w:ascii="Trebuchet MS" w:eastAsia="Calibri" w:hAnsi="Trebuchet MS" w:cs="Arial"/>
          <w:lang w:eastAsia="ar-SA" w:bidi="en-US"/>
        </w:rPr>
        <w:t>1. Se ordena a</w:t>
      </w:r>
      <w:r w:rsidR="00B72B75">
        <w:rPr>
          <w:rFonts w:ascii="Trebuchet MS" w:eastAsia="Calibri" w:hAnsi="Trebuchet MS" w:cs="Arial"/>
          <w:lang w:eastAsia="ar-SA" w:bidi="en-US"/>
        </w:rPr>
        <w:t xml:space="preserve"> </w:t>
      </w:r>
      <w:r>
        <w:rPr>
          <w:rFonts w:ascii="Trebuchet MS" w:eastAsia="Calibri" w:hAnsi="Trebuchet MS" w:cs="Arial"/>
          <w:lang w:eastAsia="ar-SA" w:bidi="en-US"/>
        </w:rPr>
        <w:t>l</w:t>
      </w:r>
      <w:r w:rsidR="00B72B75">
        <w:rPr>
          <w:rFonts w:ascii="Trebuchet MS" w:eastAsia="Calibri" w:hAnsi="Trebuchet MS" w:cs="Arial"/>
          <w:lang w:eastAsia="ar-SA" w:bidi="en-US"/>
        </w:rPr>
        <w:t xml:space="preserve">a denunciada </w:t>
      </w:r>
      <w:r w:rsidR="00B72B75">
        <w:rPr>
          <w:rFonts w:ascii="Trebuchet MS" w:eastAsia="Calibri" w:hAnsi="Trebuchet MS" w:cs="Arial"/>
          <w:b/>
          <w:lang w:eastAsia="ar-SA" w:bidi="en-US"/>
        </w:rPr>
        <w:t xml:space="preserve">Mirna Citlalli Amaya de Luna </w:t>
      </w:r>
      <w:r w:rsidR="00B72B75">
        <w:rPr>
          <w:rFonts w:ascii="Trebuchet MS" w:eastAsia="Calibri" w:hAnsi="Trebuchet MS" w:cs="Arial"/>
          <w:lang w:eastAsia="ar-SA" w:bidi="en-US"/>
        </w:rPr>
        <w:t xml:space="preserve">candidata a la presidencia municipal de San Pedro Tlaquepaque, Jalisco, y al </w:t>
      </w:r>
      <w:r>
        <w:rPr>
          <w:rFonts w:ascii="Trebuchet MS" w:eastAsia="Calibri" w:hAnsi="Trebuchet MS" w:cs="Arial"/>
          <w:lang w:eastAsia="ar-SA" w:bidi="en-US"/>
        </w:rPr>
        <w:t xml:space="preserve">partido político </w:t>
      </w:r>
      <w:r>
        <w:rPr>
          <w:rFonts w:ascii="Trebuchet MS" w:eastAsia="Calibri" w:hAnsi="Trebuchet MS" w:cs="Arial"/>
          <w:b/>
          <w:lang w:eastAsia="ar-SA" w:bidi="en-US"/>
        </w:rPr>
        <w:t xml:space="preserve">Movimiento Ciudadano, </w:t>
      </w:r>
      <w:r>
        <w:rPr>
          <w:rFonts w:ascii="Trebuchet MS" w:eastAsia="Calibri" w:hAnsi="Trebuchet MS" w:cs="Arial"/>
          <w:lang w:eastAsia="ar-SA" w:bidi="en-US"/>
        </w:rPr>
        <w:t xml:space="preserve">el retiro de la propaganda ubicada en elementos de equipamiento </w:t>
      </w:r>
      <w:r w:rsidR="00B72B75">
        <w:rPr>
          <w:rFonts w:ascii="Trebuchet MS" w:eastAsia="Calibri" w:hAnsi="Trebuchet MS" w:cs="Arial"/>
          <w:lang w:eastAsia="ar-SA" w:bidi="en-US"/>
        </w:rPr>
        <w:t>carretero</w:t>
      </w:r>
      <w:r>
        <w:rPr>
          <w:rFonts w:ascii="Trebuchet MS" w:eastAsia="Calibri" w:hAnsi="Trebuchet MS" w:cs="Arial"/>
          <w:lang w:eastAsia="ar-SA" w:bidi="en-US"/>
        </w:rPr>
        <w:t xml:space="preserve"> en </w:t>
      </w:r>
      <w:r w:rsidR="00B72B75">
        <w:rPr>
          <w:rFonts w:ascii="Trebuchet MS" w:eastAsia="Calibri" w:hAnsi="Trebuchet MS" w:cs="Arial"/>
          <w:lang w:eastAsia="ar-SA" w:bidi="en-US"/>
        </w:rPr>
        <w:t>la ubicaciones</w:t>
      </w:r>
      <w:r>
        <w:rPr>
          <w:rFonts w:ascii="Trebuchet MS" w:eastAsia="Calibri" w:hAnsi="Trebuchet MS" w:cs="Arial"/>
          <w:lang w:eastAsia="ar-SA" w:bidi="en-US"/>
        </w:rPr>
        <w:t xml:space="preserve"> precisada</w:t>
      </w:r>
      <w:r w:rsidR="00B72B75">
        <w:rPr>
          <w:rFonts w:ascii="Trebuchet MS" w:eastAsia="Calibri" w:hAnsi="Trebuchet MS" w:cs="Arial"/>
          <w:lang w:eastAsia="ar-SA" w:bidi="en-US"/>
        </w:rPr>
        <w:t>s</w:t>
      </w:r>
      <w:r>
        <w:rPr>
          <w:rFonts w:ascii="Trebuchet MS" w:eastAsia="Calibri" w:hAnsi="Trebuchet MS" w:cs="Arial"/>
          <w:lang w:eastAsia="ar-SA" w:bidi="en-US"/>
        </w:rPr>
        <w:t xml:space="preserve"> en </w:t>
      </w:r>
      <w:r w:rsidR="00B72B75">
        <w:rPr>
          <w:rFonts w:ascii="Trebuchet MS" w:eastAsia="Calibri" w:hAnsi="Trebuchet MS" w:cs="Arial"/>
          <w:lang w:eastAsia="ar-SA" w:bidi="en-US"/>
        </w:rPr>
        <w:t xml:space="preserve">el </w:t>
      </w:r>
      <w:r>
        <w:rPr>
          <w:rFonts w:ascii="Trebuchet MS" w:eastAsia="Calibri" w:hAnsi="Trebuchet MS" w:cs="Arial"/>
          <w:lang w:eastAsia="ar-SA" w:bidi="en-US"/>
        </w:rPr>
        <w:t>presente considerando; de conformidad con lo dispuesto por el artículo 263 párrafo 4 del código comicial.  Para lo cual se le ot</w:t>
      </w:r>
      <w:r w:rsidRPr="00BD21CE">
        <w:rPr>
          <w:rFonts w:ascii="Trebuchet MS" w:eastAsia="Calibri" w:hAnsi="Trebuchet MS" w:cs="Arial"/>
          <w:lang w:eastAsia="ar-SA" w:bidi="en-US"/>
        </w:rPr>
        <w:t xml:space="preserve">orga un plazo no mayor a </w:t>
      </w:r>
      <w:r w:rsidR="001D6852" w:rsidRPr="00BD21CE">
        <w:rPr>
          <w:rFonts w:ascii="Trebuchet MS" w:eastAsia="Calibri" w:hAnsi="Trebuchet MS" w:cs="Arial"/>
          <w:b/>
          <w:bCs/>
          <w:lang w:eastAsia="ar-SA" w:bidi="en-US"/>
        </w:rPr>
        <w:t>setenta y dos</w:t>
      </w:r>
      <w:r w:rsidRPr="00BD21CE">
        <w:rPr>
          <w:rFonts w:ascii="Trebuchet MS" w:eastAsia="Calibri" w:hAnsi="Trebuchet MS" w:cs="Arial"/>
          <w:b/>
          <w:bCs/>
          <w:lang w:eastAsia="ar-SA" w:bidi="en-US"/>
        </w:rPr>
        <w:t xml:space="preserve"> horas</w:t>
      </w:r>
      <w:r w:rsidRPr="00BD21CE">
        <w:rPr>
          <w:rFonts w:ascii="Trebuchet MS" w:eastAsia="Calibri" w:hAnsi="Trebuchet MS" w:cs="Arial"/>
          <w:lang w:eastAsia="ar-SA" w:bidi="en-US"/>
        </w:rPr>
        <w:t>, contadas a</w:t>
      </w:r>
      <w:r w:rsidRPr="00942396">
        <w:rPr>
          <w:rFonts w:ascii="Trebuchet MS" w:eastAsia="Calibri" w:hAnsi="Trebuchet MS" w:cs="Arial"/>
          <w:lang w:eastAsia="ar-SA" w:bidi="en-US"/>
        </w:rPr>
        <w:t xml:space="preserve"> partir de la legal notificación de la pr</w:t>
      </w:r>
      <w:r>
        <w:rPr>
          <w:rFonts w:ascii="Trebuchet MS" w:eastAsia="Calibri" w:hAnsi="Trebuchet MS" w:cs="Arial"/>
          <w:lang w:eastAsia="ar-SA" w:bidi="en-US"/>
        </w:rPr>
        <w:t xml:space="preserve">esente resolución. </w:t>
      </w:r>
    </w:p>
    <w:p w14:paraId="354014FE" w14:textId="77777777" w:rsidR="005A3182" w:rsidRDefault="005A3182" w:rsidP="005A3182">
      <w:pPr>
        <w:spacing w:line="276" w:lineRule="auto"/>
        <w:jc w:val="both"/>
        <w:rPr>
          <w:rFonts w:ascii="Trebuchet MS" w:eastAsia="Calibri" w:hAnsi="Trebuchet MS" w:cs="Arial"/>
          <w:lang w:eastAsia="ar-SA" w:bidi="en-US"/>
        </w:rPr>
      </w:pPr>
    </w:p>
    <w:p w14:paraId="76722917" w14:textId="77777777" w:rsidR="005A3182" w:rsidRPr="00755F7B" w:rsidRDefault="005A3182" w:rsidP="005A3182">
      <w:pPr>
        <w:spacing w:line="276" w:lineRule="auto"/>
        <w:jc w:val="both"/>
        <w:rPr>
          <w:rFonts w:ascii="Trebuchet MS" w:eastAsia="Calibri" w:hAnsi="Trebuchet MS" w:cs="Arial"/>
          <w:lang w:eastAsia="ar-SA" w:bidi="en-US"/>
        </w:rPr>
      </w:pPr>
      <w:r>
        <w:rPr>
          <w:rFonts w:ascii="Trebuchet MS" w:eastAsia="Calibri" w:hAnsi="Trebuchet MS" w:cs="Arial"/>
          <w:lang w:eastAsia="ar-SA" w:bidi="en-US"/>
        </w:rPr>
        <w:t xml:space="preserve">Debiendo informar a este Instituto por escrito el cumplimiento de la presente medida cautelar, ello dentro de las veinticuatro horas posteriores al plazo otorgado; </w:t>
      </w:r>
      <w:r w:rsidRPr="000E04A3">
        <w:rPr>
          <w:rFonts w:ascii="Trebuchet MS" w:eastAsia="Calibri" w:hAnsi="Trebuchet MS" w:cs="Arial"/>
          <w:lang w:eastAsia="ar-SA" w:bidi="en-US"/>
        </w:rPr>
        <w:t>apercibido que, en caso de incumplimiento, se le impondrá una amonestación pública y de continuar la omisión, podrá ser acreedor a los medios de apremio previstos en la normativa electoral.</w:t>
      </w:r>
    </w:p>
    <w:p w14:paraId="149F48E0" w14:textId="77777777" w:rsidR="005A3182" w:rsidRDefault="005A3182" w:rsidP="005A3182">
      <w:pPr>
        <w:spacing w:line="276" w:lineRule="auto"/>
        <w:jc w:val="both"/>
        <w:rPr>
          <w:rFonts w:ascii="Trebuchet MS" w:eastAsia="Calibri" w:hAnsi="Trebuchet MS" w:cs="Arial"/>
          <w:color w:val="000000"/>
        </w:rPr>
      </w:pPr>
    </w:p>
    <w:p w14:paraId="3DBB740B" w14:textId="77777777" w:rsidR="005A3182" w:rsidRDefault="005A3182" w:rsidP="005A3182">
      <w:pPr>
        <w:pStyle w:val="Sinespaciado"/>
        <w:spacing w:line="276" w:lineRule="auto"/>
        <w:jc w:val="both"/>
        <w:rPr>
          <w:rFonts w:ascii="Trebuchet MS" w:hAnsi="Trebuchet MS" w:cs="Arial"/>
        </w:rPr>
      </w:pPr>
      <w:r>
        <w:rPr>
          <w:rFonts w:ascii="Trebuchet MS" w:hAnsi="Trebuchet MS" w:cs="Arial"/>
          <w:b/>
          <w:color w:val="000000"/>
        </w:rPr>
        <w:t>2</w:t>
      </w:r>
      <w:r w:rsidRPr="00864675">
        <w:rPr>
          <w:rFonts w:ascii="Trebuchet MS" w:hAnsi="Trebuchet MS" w:cs="Arial"/>
          <w:b/>
          <w:color w:val="000000"/>
        </w:rPr>
        <w:t>.</w:t>
      </w:r>
      <w:r w:rsidRPr="00945B0B">
        <w:rPr>
          <w:rFonts w:ascii="Trebuchet MS" w:hAnsi="Trebuchet MS" w:cs="Arial"/>
        </w:rPr>
        <w:t xml:space="preserve"> </w:t>
      </w:r>
      <w:r w:rsidRPr="00C7505C">
        <w:rPr>
          <w:rFonts w:ascii="Trebuchet MS" w:hAnsi="Trebuchet MS" w:cs="Arial"/>
        </w:rPr>
        <w:t>El personal de la Oficialía Electoral de este Instituto deberá</w:t>
      </w:r>
      <w:r>
        <w:rPr>
          <w:rFonts w:ascii="Trebuchet MS" w:hAnsi="Trebuchet MS" w:cs="Arial"/>
        </w:rPr>
        <w:t xml:space="preserve"> elaborar una nueva acta de la ubicación </w:t>
      </w:r>
      <w:r w:rsidRPr="00C7505C">
        <w:rPr>
          <w:rFonts w:ascii="Trebuchet MS" w:hAnsi="Trebuchet MS" w:cs="Arial"/>
        </w:rPr>
        <w:t>precisad</w:t>
      </w:r>
      <w:r>
        <w:rPr>
          <w:rFonts w:ascii="Trebuchet MS" w:hAnsi="Trebuchet MS" w:cs="Arial"/>
        </w:rPr>
        <w:t>a</w:t>
      </w:r>
      <w:r w:rsidRPr="00C7505C">
        <w:rPr>
          <w:rFonts w:ascii="Trebuchet MS" w:hAnsi="Trebuchet MS" w:cs="Arial"/>
        </w:rPr>
        <w:t xml:space="preserve"> en esta resolución a fin de dar fe del cumplimiento de la presente medida decretada.</w:t>
      </w:r>
    </w:p>
    <w:p w14:paraId="5B5FAC73" w14:textId="77777777" w:rsidR="00B72B75" w:rsidRPr="00E97B22" w:rsidRDefault="00B72B75" w:rsidP="005A3182">
      <w:pPr>
        <w:pStyle w:val="Sinespaciado"/>
        <w:spacing w:line="276" w:lineRule="auto"/>
        <w:jc w:val="both"/>
        <w:rPr>
          <w:rFonts w:ascii="Trebuchet MS" w:hAnsi="Trebuchet MS" w:cs="Arial"/>
          <w:b/>
        </w:rPr>
      </w:pPr>
    </w:p>
    <w:p w14:paraId="0067AB8C" w14:textId="77777777" w:rsidR="00E97B22" w:rsidRDefault="00E97B22" w:rsidP="005A3182">
      <w:pPr>
        <w:pStyle w:val="Sinespaciado"/>
        <w:spacing w:line="276" w:lineRule="auto"/>
        <w:jc w:val="both"/>
        <w:rPr>
          <w:rFonts w:ascii="Trebuchet MS" w:hAnsi="Trebuchet MS" w:cs="Arial"/>
          <w:b/>
        </w:rPr>
      </w:pPr>
      <w:r w:rsidRPr="00E97B22">
        <w:rPr>
          <w:rFonts w:ascii="Trebuchet MS" w:hAnsi="Trebuchet MS" w:cs="Arial"/>
          <w:b/>
        </w:rPr>
        <w:tab/>
        <w:t>Solicitudes formuladas en 2° y 3° lugar</w:t>
      </w:r>
    </w:p>
    <w:p w14:paraId="242CBF53" w14:textId="77777777" w:rsidR="00E97B22" w:rsidRPr="00E97B22" w:rsidRDefault="00E97B22" w:rsidP="005A3182">
      <w:pPr>
        <w:pStyle w:val="Sinespaciado"/>
        <w:spacing w:line="276" w:lineRule="auto"/>
        <w:jc w:val="both"/>
        <w:rPr>
          <w:rFonts w:ascii="Trebuchet MS" w:hAnsi="Trebuchet MS" w:cs="Arial"/>
          <w:b/>
        </w:rPr>
      </w:pPr>
    </w:p>
    <w:p w14:paraId="63B4A619" w14:textId="77777777" w:rsidR="00B72B75" w:rsidRPr="00B72B75" w:rsidRDefault="00B72B75" w:rsidP="00B72B75">
      <w:pPr>
        <w:spacing w:line="276" w:lineRule="auto"/>
        <w:jc w:val="both"/>
        <w:rPr>
          <w:rFonts w:ascii="Trebuchet MS" w:eastAsia="Calibri" w:hAnsi="Trebuchet MS" w:cs="Arial"/>
          <w:color w:val="000000"/>
        </w:rPr>
      </w:pPr>
      <w:r>
        <w:rPr>
          <w:rFonts w:ascii="Trebuchet MS" w:eastAsia="Calibri" w:hAnsi="Trebuchet MS" w:cs="Arial"/>
          <w:color w:val="000000"/>
        </w:rPr>
        <w:t xml:space="preserve">Respecto de las solicitudes realizadas en segundo y tercer lugar por la parte </w:t>
      </w:r>
      <w:proofErr w:type="spellStart"/>
      <w:r>
        <w:rPr>
          <w:rFonts w:ascii="Trebuchet MS" w:eastAsia="Calibri" w:hAnsi="Trebuchet MS" w:cs="Arial"/>
          <w:color w:val="000000"/>
        </w:rPr>
        <w:t>promovente</w:t>
      </w:r>
      <w:proofErr w:type="spellEnd"/>
      <w:r>
        <w:rPr>
          <w:rFonts w:ascii="Trebuchet MS" w:eastAsia="Calibri" w:hAnsi="Trebuchet MS" w:cs="Arial"/>
          <w:color w:val="000000"/>
        </w:rPr>
        <w:t xml:space="preserve">, dígasele que las mismas resultan improcedentes ello en virtud de que </w:t>
      </w:r>
      <w:r w:rsidR="00A43913">
        <w:rPr>
          <w:rFonts w:ascii="Trebuchet MS" w:eastAsia="Calibri" w:hAnsi="Trebuchet MS" w:cs="Arial"/>
          <w:color w:val="000000"/>
        </w:rPr>
        <w:t xml:space="preserve">como </w:t>
      </w:r>
      <w:r>
        <w:rPr>
          <w:rFonts w:ascii="Trebuchet MS" w:eastAsia="Calibri" w:hAnsi="Trebuchet MS" w:cs="Arial"/>
          <w:color w:val="000000"/>
        </w:rPr>
        <w:t>se estipul</w:t>
      </w:r>
      <w:r w:rsidR="00C07C10">
        <w:rPr>
          <w:rFonts w:ascii="Trebuchet MS" w:eastAsia="Calibri" w:hAnsi="Trebuchet MS" w:cs="Arial"/>
          <w:color w:val="000000"/>
        </w:rPr>
        <w:t>ó</w:t>
      </w:r>
      <w:r>
        <w:rPr>
          <w:rFonts w:ascii="Trebuchet MS" w:eastAsia="Calibri" w:hAnsi="Trebuchet MS" w:cs="Arial"/>
          <w:color w:val="000000"/>
        </w:rPr>
        <w:t xml:space="preserve"> en el considerado V</w:t>
      </w:r>
      <w:r w:rsidR="006C733E">
        <w:rPr>
          <w:rFonts w:ascii="Trebuchet MS" w:eastAsia="Calibri" w:hAnsi="Trebuchet MS" w:cs="Arial"/>
          <w:color w:val="000000"/>
        </w:rPr>
        <w:t>I</w:t>
      </w:r>
      <w:r>
        <w:rPr>
          <w:rFonts w:ascii="Trebuchet MS" w:eastAsia="Calibri" w:hAnsi="Trebuchet MS" w:cs="Arial"/>
          <w:color w:val="000000"/>
        </w:rPr>
        <w:t xml:space="preserve"> de la presente resolución, </w:t>
      </w:r>
      <w:r w:rsidRPr="00B72B75">
        <w:rPr>
          <w:rFonts w:ascii="Trebuchet MS" w:eastAsia="Calibri" w:hAnsi="Trebuchet MS" w:cs="Arial"/>
          <w:color w:val="000000"/>
        </w:rPr>
        <w:t>las medidas cautelares tienen como finalidad conservar la materia del litigio, así como evitar un grave e irreparable daño a las partes en conflicto o a la sociedad, caracterizándose por ser resoluciones accesorias que buscan prever la dilación en el dictado de la resolución definitiva, así como evitar que el perjuicio se vuelva irreparable, asegurando la eficacia de la resolución que se dicte sin audiencia de parte.</w:t>
      </w:r>
    </w:p>
    <w:p w14:paraId="2454F83B" w14:textId="77777777" w:rsidR="00B72B75" w:rsidRPr="00B72B75" w:rsidRDefault="00B72B75" w:rsidP="00B72B75">
      <w:pPr>
        <w:spacing w:line="276" w:lineRule="auto"/>
        <w:jc w:val="both"/>
        <w:rPr>
          <w:rFonts w:ascii="Trebuchet MS" w:eastAsia="Calibri" w:hAnsi="Trebuchet MS" w:cs="Arial"/>
          <w:color w:val="000000"/>
        </w:rPr>
      </w:pPr>
    </w:p>
    <w:p w14:paraId="6AC3BF88" w14:textId="77777777" w:rsidR="00E97B22" w:rsidRDefault="00B72B75" w:rsidP="007F1EB9">
      <w:pPr>
        <w:spacing w:line="276" w:lineRule="auto"/>
        <w:jc w:val="both"/>
        <w:rPr>
          <w:rFonts w:ascii="Trebuchet MS" w:eastAsia="Calibri" w:hAnsi="Trebuchet MS" w:cs="Arial"/>
          <w:color w:val="000000"/>
        </w:rPr>
      </w:pPr>
      <w:r w:rsidRPr="00B72B75">
        <w:rPr>
          <w:rFonts w:ascii="Trebuchet MS" w:eastAsia="Calibri" w:hAnsi="Trebuchet MS" w:cs="Arial"/>
          <w:color w:val="000000"/>
        </w:rPr>
        <w:lastRenderedPageBreak/>
        <w:t xml:space="preserve">En el caso concreto, en la fecha en que se emite la presente </w:t>
      </w:r>
      <w:r w:rsidR="00E97B22">
        <w:rPr>
          <w:rFonts w:ascii="Trebuchet MS" w:eastAsia="Calibri" w:hAnsi="Trebuchet MS" w:cs="Arial"/>
          <w:color w:val="000000"/>
        </w:rPr>
        <w:t>resolución</w:t>
      </w:r>
      <w:r w:rsidRPr="00B72B75">
        <w:rPr>
          <w:rFonts w:ascii="Trebuchet MS" w:eastAsia="Calibri" w:hAnsi="Trebuchet MS" w:cs="Arial"/>
          <w:color w:val="000000"/>
        </w:rPr>
        <w:t xml:space="preserve">, la etapa de la jornada electoral del proceso electivo ordinario en que nos encontramos inmersos ha concluido, por lo que el otorgamiento de las medidas cautelares no tendría el efecto pretendido </w:t>
      </w:r>
      <w:r w:rsidR="00E97B22">
        <w:rPr>
          <w:rFonts w:ascii="Trebuchet MS" w:eastAsia="Calibri" w:hAnsi="Trebuchet MS" w:cs="Arial"/>
          <w:color w:val="000000"/>
        </w:rPr>
        <w:t xml:space="preserve">por el quejoso, esto en razón de </w:t>
      </w:r>
      <w:r w:rsidRPr="00B72B75">
        <w:rPr>
          <w:rFonts w:ascii="Trebuchet MS" w:eastAsia="Calibri" w:hAnsi="Trebuchet MS" w:cs="Arial"/>
          <w:color w:val="000000"/>
        </w:rPr>
        <w:t xml:space="preserve">que los actos denunciados </w:t>
      </w:r>
      <w:r w:rsidR="00E97B22">
        <w:rPr>
          <w:rFonts w:ascii="Trebuchet MS" w:eastAsia="Calibri" w:hAnsi="Trebuchet MS" w:cs="Arial"/>
          <w:color w:val="000000"/>
        </w:rPr>
        <w:t xml:space="preserve">y de los cuales se solicita su cese, </w:t>
      </w:r>
      <w:r w:rsidRPr="00B72B75">
        <w:rPr>
          <w:rFonts w:ascii="Trebuchet MS" w:eastAsia="Calibri" w:hAnsi="Trebuchet MS" w:cs="Arial"/>
          <w:color w:val="000000"/>
        </w:rPr>
        <w:t>se encuentran consumados habiendo producido tod</w:t>
      </w:r>
      <w:r w:rsidR="007F1EB9">
        <w:rPr>
          <w:rFonts w:ascii="Trebuchet MS" w:eastAsia="Calibri" w:hAnsi="Trebuchet MS" w:cs="Arial"/>
          <w:color w:val="000000"/>
        </w:rPr>
        <w:t>os sus efectos y consecuencias</w:t>
      </w:r>
      <w:r w:rsidR="00E97B22">
        <w:rPr>
          <w:rFonts w:ascii="Trebuchet MS" w:eastAsia="Calibri" w:hAnsi="Trebuchet MS" w:cs="Arial"/>
          <w:color w:val="000000"/>
        </w:rPr>
        <w:t xml:space="preserve"> en la contienda electoral.</w:t>
      </w:r>
    </w:p>
    <w:p w14:paraId="7297A4E9" w14:textId="77777777" w:rsidR="00E97B22" w:rsidRDefault="00E97B22" w:rsidP="007F1EB9">
      <w:pPr>
        <w:spacing w:line="276" w:lineRule="auto"/>
        <w:jc w:val="both"/>
        <w:rPr>
          <w:rFonts w:ascii="Trebuchet MS" w:eastAsia="Calibri" w:hAnsi="Trebuchet MS" w:cs="Arial"/>
          <w:color w:val="000000"/>
        </w:rPr>
      </w:pPr>
    </w:p>
    <w:p w14:paraId="218EFAA3" w14:textId="5721F4E3" w:rsidR="00B72B75" w:rsidRPr="00B72B75" w:rsidRDefault="00B72B75" w:rsidP="00B72B75">
      <w:pPr>
        <w:spacing w:line="276" w:lineRule="auto"/>
        <w:jc w:val="both"/>
        <w:rPr>
          <w:rFonts w:ascii="Trebuchet MS" w:eastAsia="Calibri" w:hAnsi="Trebuchet MS" w:cs="Arial"/>
          <w:color w:val="000000"/>
        </w:rPr>
      </w:pPr>
      <w:r w:rsidRPr="00BD21CE">
        <w:rPr>
          <w:rFonts w:ascii="Trebuchet MS" w:eastAsia="Calibri" w:hAnsi="Trebuchet MS" w:cs="Arial"/>
          <w:color w:val="000000"/>
        </w:rPr>
        <w:t>De ahí que resulte evidente que la resolución de las medidas cautelares solicitadas por el denunciante no podría producir efectos materiales de</w:t>
      </w:r>
      <w:r w:rsidR="001D6852" w:rsidRPr="00BD21CE">
        <w:rPr>
          <w:rFonts w:ascii="Trebuchet MS" w:eastAsia="Calibri" w:hAnsi="Trebuchet MS" w:cs="Arial"/>
          <w:color w:val="000000"/>
        </w:rPr>
        <w:t>l cese de la conducta presuntamente infractora en tanto se dicta una resolución de fondo.</w:t>
      </w:r>
      <w:r w:rsidR="001D6852">
        <w:rPr>
          <w:rFonts w:ascii="Trebuchet MS" w:eastAsia="Calibri" w:hAnsi="Trebuchet MS" w:cs="Arial"/>
          <w:color w:val="000000"/>
        </w:rPr>
        <w:t xml:space="preserve"> </w:t>
      </w:r>
    </w:p>
    <w:p w14:paraId="05321636" w14:textId="77777777" w:rsidR="00B72B75" w:rsidRPr="00B72B75" w:rsidRDefault="00B72B75" w:rsidP="00B72B75">
      <w:pPr>
        <w:spacing w:line="276" w:lineRule="auto"/>
        <w:jc w:val="both"/>
        <w:rPr>
          <w:rFonts w:ascii="Trebuchet MS" w:eastAsia="Calibri" w:hAnsi="Trebuchet MS" w:cs="Arial"/>
          <w:color w:val="000000"/>
        </w:rPr>
      </w:pPr>
    </w:p>
    <w:p w14:paraId="6D8AC4AB" w14:textId="77777777" w:rsidR="00B72B75" w:rsidRPr="00B72B75" w:rsidRDefault="00B72B75" w:rsidP="00B72B75">
      <w:pPr>
        <w:spacing w:line="276" w:lineRule="auto"/>
        <w:jc w:val="both"/>
        <w:rPr>
          <w:rFonts w:ascii="Trebuchet MS" w:eastAsia="Calibri" w:hAnsi="Trebuchet MS" w:cs="Arial"/>
          <w:color w:val="000000"/>
        </w:rPr>
      </w:pPr>
      <w:r w:rsidRPr="00B72B75">
        <w:rPr>
          <w:rFonts w:ascii="Trebuchet MS" w:eastAsia="Calibri" w:hAnsi="Trebuchet MS" w:cs="Arial"/>
          <w:color w:val="000000"/>
        </w:rPr>
        <w:t xml:space="preserve">Lo anterior derivado de que </w:t>
      </w:r>
      <w:r w:rsidR="00A43913">
        <w:rPr>
          <w:rFonts w:ascii="Trebuchet MS" w:eastAsia="Calibri" w:hAnsi="Trebuchet MS" w:cs="Arial"/>
          <w:color w:val="000000"/>
        </w:rPr>
        <w:t>la presente resolución se emite</w:t>
      </w:r>
      <w:r w:rsidRPr="00B72B75">
        <w:rPr>
          <w:rFonts w:ascii="Trebuchet MS" w:eastAsia="Calibri" w:hAnsi="Trebuchet MS" w:cs="Arial"/>
          <w:color w:val="000000"/>
        </w:rPr>
        <w:t xml:space="preserve"> una vez que transcurrió la jornada electoral, por lo cual en razón a la temporalidad, éste órgano considera que ya no se cuenta con materia que tutelar, toda vez que la conducta presumiblemente transgresora de la normativa electoral, ya generó sus efectos, por lo cual no tendría ningún sentido el dictado de medidas tendentes a lograr la paralización, suspensión o cesación de la misma.</w:t>
      </w:r>
    </w:p>
    <w:p w14:paraId="7FA7D704" w14:textId="77777777" w:rsidR="00B72B75" w:rsidRPr="00B72B75" w:rsidRDefault="00B72B75" w:rsidP="00B72B75">
      <w:pPr>
        <w:spacing w:line="276" w:lineRule="auto"/>
        <w:jc w:val="both"/>
        <w:rPr>
          <w:rFonts w:ascii="Trebuchet MS" w:eastAsia="Calibri" w:hAnsi="Trebuchet MS" w:cs="Arial"/>
          <w:color w:val="000000"/>
        </w:rPr>
      </w:pPr>
    </w:p>
    <w:p w14:paraId="64F0C13E" w14:textId="77777777" w:rsidR="005A3182" w:rsidRDefault="00B72B75" w:rsidP="00B72B75">
      <w:pPr>
        <w:spacing w:line="276" w:lineRule="auto"/>
        <w:jc w:val="both"/>
        <w:rPr>
          <w:rFonts w:ascii="Trebuchet MS" w:eastAsia="Calibri" w:hAnsi="Trebuchet MS" w:cs="Arial"/>
          <w:color w:val="000000"/>
        </w:rPr>
      </w:pPr>
      <w:r w:rsidRPr="00B72B75">
        <w:rPr>
          <w:rFonts w:ascii="Trebuchet MS" w:eastAsia="Calibri" w:hAnsi="Trebuchet MS" w:cs="Arial"/>
          <w:color w:val="000000"/>
        </w:rPr>
        <w:t>De ahí que se considera que en el caso concreto, la</w:t>
      </w:r>
      <w:r w:rsidR="007A3B04">
        <w:rPr>
          <w:rFonts w:ascii="Trebuchet MS" w:eastAsia="Calibri" w:hAnsi="Trebuchet MS" w:cs="Arial"/>
          <w:color w:val="000000"/>
        </w:rPr>
        <w:t>s</w:t>
      </w:r>
      <w:r w:rsidRPr="00B72B75">
        <w:rPr>
          <w:rFonts w:ascii="Trebuchet MS" w:eastAsia="Calibri" w:hAnsi="Trebuchet MS" w:cs="Arial"/>
          <w:color w:val="000000"/>
        </w:rPr>
        <w:t xml:space="preserve"> solicitud</w:t>
      </w:r>
      <w:r w:rsidR="007A3B04">
        <w:rPr>
          <w:rFonts w:ascii="Trebuchet MS" w:eastAsia="Calibri" w:hAnsi="Trebuchet MS" w:cs="Arial"/>
          <w:color w:val="000000"/>
        </w:rPr>
        <w:t>es</w:t>
      </w:r>
      <w:r w:rsidRPr="00B72B75">
        <w:rPr>
          <w:rFonts w:ascii="Trebuchet MS" w:eastAsia="Calibri" w:hAnsi="Trebuchet MS" w:cs="Arial"/>
          <w:color w:val="000000"/>
        </w:rPr>
        <w:t xml:space="preserve"> </w:t>
      </w:r>
      <w:r w:rsidR="007A3B04">
        <w:rPr>
          <w:rFonts w:ascii="Trebuchet MS" w:eastAsia="Calibri" w:hAnsi="Trebuchet MS" w:cs="Arial"/>
          <w:color w:val="000000"/>
        </w:rPr>
        <w:t xml:space="preserve">realizadas por el </w:t>
      </w:r>
      <w:r w:rsidRPr="00B72B75">
        <w:rPr>
          <w:rFonts w:ascii="Trebuchet MS" w:eastAsia="Calibri" w:hAnsi="Trebuchet MS" w:cs="Arial"/>
          <w:color w:val="000000"/>
        </w:rPr>
        <w:t>quejoso deviene</w:t>
      </w:r>
      <w:r w:rsidR="007A3B04">
        <w:rPr>
          <w:rFonts w:ascii="Trebuchet MS" w:eastAsia="Calibri" w:hAnsi="Trebuchet MS" w:cs="Arial"/>
          <w:color w:val="000000"/>
        </w:rPr>
        <w:t>n</w:t>
      </w:r>
      <w:r w:rsidRPr="00B72B75">
        <w:rPr>
          <w:rFonts w:ascii="Trebuchet MS" w:eastAsia="Calibri" w:hAnsi="Trebuchet MS" w:cs="Arial"/>
          <w:color w:val="000000"/>
        </w:rPr>
        <w:t xml:space="preserve"> improcedente</w:t>
      </w:r>
      <w:r w:rsidR="007A3B04">
        <w:rPr>
          <w:rFonts w:ascii="Trebuchet MS" w:eastAsia="Calibri" w:hAnsi="Trebuchet MS" w:cs="Arial"/>
          <w:color w:val="000000"/>
        </w:rPr>
        <w:t>s</w:t>
      </w:r>
      <w:r w:rsidRPr="00B72B75">
        <w:rPr>
          <w:rFonts w:ascii="Trebuchet MS" w:eastAsia="Calibri" w:hAnsi="Trebuchet MS" w:cs="Arial"/>
          <w:color w:val="000000"/>
        </w:rPr>
        <w:t>, ya que de lo contrario se atentaría contra la concepción de tutela preventiva que caracteriza a las medidas cautelares considerando que existen valores, principios y derechos que requieren de una protección específica, oportuna, real, adecuada y efectiva.</w:t>
      </w:r>
    </w:p>
    <w:p w14:paraId="03324D0E" w14:textId="77777777" w:rsidR="00B72B75" w:rsidRDefault="00B72B75" w:rsidP="005A3182">
      <w:pPr>
        <w:spacing w:line="276" w:lineRule="auto"/>
        <w:jc w:val="both"/>
        <w:rPr>
          <w:rFonts w:ascii="Trebuchet MS" w:eastAsia="Calibri" w:hAnsi="Trebuchet MS" w:cs="Arial"/>
          <w:color w:val="000000"/>
        </w:rPr>
      </w:pPr>
    </w:p>
    <w:p w14:paraId="3BC2CA48" w14:textId="77777777" w:rsidR="005A3182" w:rsidRPr="00C7505C" w:rsidRDefault="005A3182" w:rsidP="005A3182">
      <w:pPr>
        <w:spacing w:line="276" w:lineRule="auto"/>
        <w:jc w:val="both"/>
        <w:rPr>
          <w:rFonts w:ascii="Trebuchet MS" w:eastAsia="Calibri" w:hAnsi="Trebuchet MS" w:cs="Arial"/>
          <w:color w:val="000000"/>
        </w:rPr>
      </w:pPr>
      <w:r w:rsidRPr="00C7505C">
        <w:rPr>
          <w:rFonts w:ascii="Trebuchet MS" w:eastAsia="Calibri" w:hAnsi="Trebuchet MS" w:cs="Arial"/>
          <w:color w:val="000000"/>
        </w:rPr>
        <w:t>Las situaciones expuestas a lo largo del presente considerando, no prejuzgan respecto de la existencia o no de las infracciones denunciadas, lo que no es materia de la presente determinación, es decir, que, si bien en la presente resolución se ha determinado</w:t>
      </w:r>
      <w:r>
        <w:rPr>
          <w:rFonts w:ascii="Trebuchet MS" w:eastAsia="Calibri" w:hAnsi="Trebuchet MS" w:cs="Arial"/>
          <w:color w:val="000000"/>
        </w:rPr>
        <w:t xml:space="preserve"> parcialmente procedente</w:t>
      </w:r>
      <w:r w:rsidRPr="00C7505C">
        <w:rPr>
          <w:rFonts w:ascii="Trebuchet MS" w:eastAsia="Calibri" w:hAnsi="Trebuchet MS" w:cs="Arial"/>
          <w:color w:val="000000"/>
        </w:rPr>
        <w:t xml:space="preserve"> la adopción de medidas cautelares, la misma no prejuzga respecto de la existencia de una infracción que pudiera llegar a determinar la autoridad competente, al someter los mismos hechos a su consideración.</w:t>
      </w:r>
    </w:p>
    <w:p w14:paraId="3AD70ED7" w14:textId="77777777" w:rsidR="005A3182" w:rsidRPr="00C7505C" w:rsidRDefault="005A3182" w:rsidP="005A3182">
      <w:pPr>
        <w:autoSpaceDE w:val="0"/>
        <w:autoSpaceDN w:val="0"/>
        <w:adjustRightInd w:val="0"/>
        <w:spacing w:line="276" w:lineRule="auto"/>
        <w:jc w:val="both"/>
        <w:rPr>
          <w:rFonts w:ascii="Trebuchet MS" w:hAnsi="Trebuchet MS" w:cs="Arial"/>
        </w:rPr>
      </w:pPr>
    </w:p>
    <w:p w14:paraId="6761210D" w14:textId="77777777" w:rsidR="005A3182" w:rsidRPr="00C7505C" w:rsidRDefault="005A3182" w:rsidP="005A3182">
      <w:pPr>
        <w:pStyle w:val="Sinespaciado"/>
        <w:spacing w:line="276" w:lineRule="auto"/>
        <w:jc w:val="both"/>
        <w:rPr>
          <w:rFonts w:ascii="Trebuchet MS" w:hAnsi="Trebuchet MS" w:cs="Arial"/>
          <w:lang w:eastAsia="ar-SA"/>
        </w:rPr>
      </w:pPr>
      <w:r w:rsidRPr="00C7505C">
        <w:rPr>
          <w:rFonts w:ascii="Trebuchet MS" w:hAnsi="Trebuchet MS" w:cs="Arial"/>
          <w:lang w:eastAsia="ar-SA"/>
        </w:rPr>
        <w:t>Por las consideraciones antes expuestas, esta Comisión</w:t>
      </w:r>
    </w:p>
    <w:p w14:paraId="143DCC7D" w14:textId="77777777" w:rsidR="005A3182" w:rsidRPr="00C7505C" w:rsidRDefault="005A3182" w:rsidP="005A3182">
      <w:pPr>
        <w:spacing w:line="276" w:lineRule="auto"/>
        <w:jc w:val="both"/>
        <w:rPr>
          <w:rFonts w:ascii="Trebuchet MS" w:hAnsi="Trebuchet MS" w:cs="Arial"/>
          <w:b/>
          <w:lang w:eastAsia="ar-SA"/>
        </w:rPr>
      </w:pPr>
    </w:p>
    <w:p w14:paraId="21DA85F1" w14:textId="77777777" w:rsidR="005A3182" w:rsidRDefault="005A3182" w:rsidP="005A3182">
      <w:pPr>
        <w:spacing w:line="276" w:lineRule="auto"/>
        <w:jc w:val="center"/>
        <w:rPr>
          <w:rFonts w:ascii="Trebuchet MS" w:hAnsi="Trebuchet MS" w:cs="Arial"/>
          <w:b/>
          <w:lang w:eastAsia="ar-SA"/>
        </w:rPr>
      </w:pPr>
      <w:r w:rsidRPr="00C7505C">
        <w:rPr>
          <w:rFonts w:ascii="Trebuchet MS" w:hAnsi="Trebuchet MS" w:cs="Arial"/>
          <w:b/>
          <w:lang w:eastAsia="ar-SA"/>
        </w:rPr>
        <w:t>R E S U E L V E:</w:t>
      </w:r>
    </w:p>
    <w:p w14:paraId="575140AC" w14:textId="77777777" w:rsidR="005A3182" w:rsidRPr="00C7505C" w:rsidRDefault="005A3182" w:rsidP="005A3182">
      <w:pPr>
        <w:spacing w:line="276" w:lineRule="auto"/>
        <w:jc w:val="center"/>
        <w:rPr>
          <w:rFonts w:ascii="Trebuchet MS" w:hAnsi="Trebuchet MS" w:cs="Arial"/>
          <w:b/>
          <w:lang w:eastAsia="ar-SA"/>
        </w:rPr>
      </w:pPr>
    </w:p>
    <w:p w14:paraId="632AE352" w14:textId="77777777" w:rsidR="005A3182" w:rsidRPr="00C7505C" w:rsidRDefault="005A3182" w:rsidP="005A3182">
      <w:pPr>
        <w:pStyle w:val="Sinespaciado"/>
        <w:spacing w:line="276" w:lineRule="auto"/>
        <w:ind w:right="51"/>
        <w:jc w:val="both"/>
        <w:rPr>
          <w:rFonts w:ascii="Trebuchet MS" w:hAnsi="Trebuchet MS" w:cs="Arial"/>
          <w:i/>
        </w:rPr>
      </w:pPr>
      <w:r w:rsidRPr="00C7505C">
        <w:rPr>
          <w:rFonts w:ascii="Trebuchet MS" w:hAnsi="Trebuchet MS" w:cs="Arial"/>
          <w:b/>
        </w:rPr>
        <w:t>Primero.</w:t>
      </w:r>
      <w:r w:rsidRPr="00C7505C">
        <w:rPr>
          <w:rFonts w:ascii="Trebuchet MS" w:hAnsi="Trebuchet MS" w:cs="Arial"/>
        </w:rPr>
        <w:t xml:space="preserve"> Se declaran</w:t>
      </w:r>
      <w:r w:rsidR="007A3B04">
        <w:rPr>
          <w:rFonts w:ascii="Trebuchet MS" w:hAnsi="Trebuchet MS" w:cs="Arial"/>
        </w:rPr>
        <w:t xml:space="preserve"> parcialmente</w:t>
      </w:r>
      <w:r w:rsidRPr="00C7505C">
        <w:rPr>
          <w:rFonts w:ascii="Trebuchet MS" w:hAnsi="Trebuchet MS" w:cs="Arial"/>
        </w:rPr>
        <w:t xml:space="preserve"> </w:t>
      </w:r>
      <w:r>
        <w:rPr>
          <w:rFonts w:ascii="Trebuchet MS" w:hAnsi="Trebuchet MS" w:cs="Arial"/>
          <w:b/>
        </w:rPr>
        <w:t>procedentes</w:t>
      </w:r>
      <w:r w:rsidRPr="00C7505C">
        <w:rPr>
          <w:rFonts w:ascii="Trebuchet MS" w:hAnsi="Trebuchet MS" w:cs="Arial"/>
        </w:rPr>
        <w:t xml:space="preserve"> las medidas cautelares solicitadas por </w:t>
      </w:r>
      <w:r>
        <w:rPr>
          <w:rFonts w:ascii="Trebuchet MS" w:hAnsi="Trebuchet MS" w:cs="Arial"/>
        </w:rPr>
        <w:t xml:space="preserve">el partido político </w:t>
      </w:r>
      <w:r>
        <w:rPr>
          <w:rFonts w:ascii="Trebuchet MS" w:hAnsi="Trebuchet MS" w:cs="Arial"/>
          <w:b/>
        </w:rPr>
        <w:t>MORENA</w:t>
      </w:r>
      <w:r w:rsidRPr="00C7505C">
        <w:rPr>
          <w:rFonts w:ascii="Trebuchet MS" w:hAnsi="Trebuchet MS" w:cs="Arial"/>
        </w:rPr>
        <w:t xml:space="preserve"> por las razones expuestas en el considerando VII de la presente resolución</w:t>
      </w:r>
      <w:r>
        <w:rPr>
          <w:rFonts w:ascii="Trebuchet MS" w:hAnsi="Trebuchet MS" w:cs="Arial"/>
        </w:rPr>
        <w:t xml:space="preserve"> y con los efectos precisados</w:t>
      </w:r>
      <w:r w:rsidRPr="00C7505C">
        <w:rPr>
          <w:rFonts w:ascii="Trebuchet MS" w:hAnsi="Trebuchet MS" w:cs="Arial"/>
        </w:rPr>
        <w:t>.</w:t>
      </w:r>
    </w:p>
    <w:p w14:paraId="7F5F9CA6" w14:textId="77777777" w:rsidR="005A3182" w:rsidRPr="00C7505C" w:rsidRDefault="005A3182" w:rsidP="005A3182">
      <w:pPr>
        <w:spacing w:line="276" w:lineRule="auto"/>
        <w:ind w:right="51"/>
        <w:jc w:val="both"/>
        <w:rPr>
          <w:rFonts w:ascii="Trebuchet MS" w:hAnsi="Trebuchet MS" w:cs="Arial"/>
        </w:rPr>
      </w:pPr>
    </w:p>
    <w:p w14:paraId="120980AC" w14:textId="77777777" w:rsidR="005A3182" w:rsidRPr="00C7505C" w:rsidRDefault="005A3182" w:rsidP="005A3182">
      <w:pPr>
        <w:spacing w:line="276" w:lineRule="auto"/>
        <w:ind w:right="51"/>
        <w:jc w:val="both"/>
        <w:rPr>
          <w:rFonts w:ascii="Trebuchet MS" w:hAnsi="Trebuchet MS" w:cs="Arial"/>
          <w:lang w:eastAsia="es-ES"/>
        </w:rPr>
      </w:pPr>
      <w:r w:rsidRPr="00C7505C">
        <w:rPr>
          <w:rFonts w:ascii="Trebuchet MS" w:hAnsi="Trebuchet MS" w:cs="Arial"/>
          <w:b/>
        </w:rPr>
        <w:t xml:space="preserve">Segundo. </w:t>
      </w:r>
      <w:r w:rsidRPr="00C7505C">
        <w:rPr>
          <w:rFonts w:ascii="Trebuchet MS" w:hAnsi="Trebuchet MS" w:cs="Arial"/>
          <w:lang w:eastAsia="es-ES"/>
        </w:rPr>
        <w:t>Túrnese a la Secretaría Ejecutiva del Instituto a fin de que notifique a las partes el contenido de la presente resolución.</w:t>
      </w:r>
    </w:p>
    <w:p w14:paraId="1199FD69" w14:textId="77777777" w:rsidR="005A3182" w:rsidRPr="00C7505C" w:rsidRDefault="005A3182" w:rsidP="005A3182">
      <w:pPr>
        <w:spacing w:line="276" w:lineRule="auto"/>
        <w:ind w:right="51"/>
        <w:jc w:val="both"/>
        <w:rPr>
          <w:rFonts w:ascii="Trebuchet MS" w:hAnsi="Trebuchet MS" w:cs="Arial"/>
          <w:b/>
        </w:rPr>
      </w:pPr>
    </w:p>
    <w:p w14:paraId="727573FD" w14:textId="7D89A4FF" w:rsidR="005A3182" w:rsidRPr="00C7505C" w:rsidRDefault="005A3182" w:rsidP="005A3182">
      <w:pPr>
        <w:spacing w:line="276" w:lineRule="auto"/>
        <w:jc w:val="center"/>
        <w:rPr>
          <w:rFonts w:ascii="Trebuchet MS" w:hAnsi="Trebuchet MS" w:cs="Arial"/>
          <w:b/>
          <w:lang w:eastAsia="es-ES"/>
        </w:rPr>
      </w:pPr>
      <w:r w:rsidRPr="00C7505C">
        <w:rPr>
          <w:rFonts w:ascii="Trebuchet MS" w:hAnsi="Trebuchet MS" w:cs="Arial"/>
          <w:b/>
          <w:lang w:eastAsia="es-ES"/>
        </w:rPr>
        <w:t xml:space="preserve">Guadalajara, Jalisco, a </w:t>
      </w:r>
      <w:r w:rsidR="00BD21CE" w:rsidRPr="00BD21CE">
        <w:rPr>
          <w:rFonts w:ascii="Trebuchet MS" w:hAnsi="Trebuchet MS" w:cs="Arial"/>
          <w:b/>
          <w:lang w:eastAsia="es-ES"/>
        </w:rPr>
        <w:t>17</w:t>
      </w:r>
      <w:r w:rsidR="007A3B04" w:rsidRPr="00BD21CE">
        <w:rPr>
          <w:rFonts w:ascii="Trebuchet MS" w:hAnsi="Trebuchet MS" w:cs="Arial"/>
          <w:b/>
          <w:lang w:eastAsia="es-ES"/>
        </w:rPr>
        <w:t xml:space="preserve"> de junio</w:t>
      </w:r>
      <w:r>
        <w:rPr>
          <w:rFonts w:ascii="Trebuchet MS" w:hAnsi="Trebuchet MS" w:cs="Arial"/>
          <w:b/>
          <w:lang w:eastAsia="es-ES"/>
        </w:rPr>
        <w:t xml:space="preserve"> de 2021</w:t>
      </w:r>
    </w:p>
    <w:p w14:paraId="1EEFB6BC" w14:textId="77777777" w:rsidR="005A3182" w:rsidRPr="00C7505C" w:rsidRDefault="005A3182" w:rsidP="005A3182">
      <w:pPr>
        <w:spacing w:line="276" w:lineRule="auto"/>
        <w:jc w:val="center"/>
        <w:rPr>
          <w:rFonts w:ascii="Trebuchet MS" w:hAnsi="Trebuchet MS" w:cs="Arial"/>
          <w:b/>
          <w:lang w:eastAsia="es-ES"/>
        </w:rPr>
      </w:pPr>
    </w:p>
    <w:p w14:paraId="6D420DA8" w14:textId="77777777" w:rsidR="005A3182" w:rsidRDefault="005A3182" w:rsidP="005A3182">
      <w:pPr>
        <w:spacing w:line="276" w:lineRule="auto"/>
        <w:jc w:val="center"/>
        <w:rPr>
          <w:rFonts w:ascii="Trebuchet MS" w:hAnsi="Trebuchet MS" w:cs="Arial"/>
          <w:b/>
          <w:lang w:eastAsia="es-ES"/>
        </w:rPr>
      </w:pPr>
    </w:p>
    <w:p w14:paraId="1A12CB30" w14:textId="77777777" w:rsidR="005A3182" w:rsidRDefault="005A3182" w:rsidP="005A3182">
      <w:pPr>
        <w:spacing w:line="276" w:lineRule="auto"/>
        <w:jc w:val="center"/>
        <w:rPr>
          <w:rFonts w:ascii="Trebuchet MS" w:hAnsi="Trebuchet MS" w:cs="Arial"/>
          <w:b/>
          <w:lang w:eastAsia="es-ES"/>
        </w:rPr>
      </w:pPr>
    </w:p>
    <w:p w14:paraId="5E09AC4E" w14:textId="77777777" w:rsidR="005A3182" w:rsidRPr="00C7505C" w:rsidRDefault="005A3182" w:rsidP="005A3182">
      <w:pPr>
        <w:spacing w:line="276" w:lineRule="auto"/>
        <w:jc w:val="center"/>
        <w:rPr>
          <w:rFonts w:ascii="Trebuchet MS" w:hAnsi="Trebuchet MS" w:cs="Arial"/>
          <w:b/>
          <w:lang w:eastAsia="es-ES"/>
        </w:rPr>
      </w:pPr>
    </w:p>
    <w:tbl>
      <w:tblPr>
        <w:tblW w:w="0" w:type="auto"/>
        <w:tblLook w:val="04A0" w:firstRow="1" w:lastRow="0" w:firstColumn="1" w:lastColumn="0" w:noHBand="0" w:noVBand="1"/>
      </w:tblPr>
      <w:tblGrid>
        <w:gridCol w:w="4373"/>
        <w:gridCol w:w="4465"/>
      </w:tblGrid>
      <w:tr w:rsidR="005A3182" w:rsidRPr="00C7505C" w14:paraId="37AD55E2" w14:textId="77777777" w:rsidTr="00085D8E">
        <w:trPr>
          <w:trHeight w:val="281"/>
        </w:trPr>
        <w:tc>
          <w:tcPr>
            <w:tcW w:w="8901" w:type="dxa"/>
            <w:gridSpan w:val="2"/>
            <w:shd w:val="clear" w:color="auto" w:fill="auto"/>
          </w:tcPr>
          <w:p w14:paraId="34240B32" w14:textId="77777777" w:rsidR="005A3182" w:rsidRPr="00C7505C" w:rsidRDefault="005A3182" w:rsidP="00085D8E">
            <w:pPr>
              <w:spacing w:line="276" w:lineRule="auto"/>
              <w:jc w:val="center"/>
              <w:rPr>
                <w:rFonts w:ascii="Trebuchet MS" w:hAnsi="Trebuchet MS" w:cs="Arial"/>
                <w:b/>
                <w:lang w:eastAsia="es-ES"/>
              </w:rPr>
            </w:pPr>
            <w:r w:rsidRPr="00C7505C">
              <w:rPr>
                <w:rFonts w:ascii="Trebuchet MS" w:hAnsi="Trebuchet MS" w:cs="Arial"/>
                <w:b/>
                <w:lang w:eastAsia="es-ES"/>
              </w:rPr>
              <w:t xml:space="preserve">Silvia Guadalupe Bustos Vásquez </w:t>
            </w:r>
          </w:p>
          <w:p w14:paraId="65CE555A" w14:textId="77777777" w:rsidR="005A3182" w:rsidRPr="00C7505C" w:rsidRDefault="005A3182" w:rsidP="00085D8E">
            <w:pPr>
              <w:spacing w:line="276" w:lineRule="auto"/>
              <w:jc w:val="center"/>
              <w:rPr>
                <w:rFonts w:ascii="Trebuchet MS" w:hAnsi="Trebuchet MS" w:cs="Arial"/>
                <w:b/>
                <w:lang w:eastAsia="es-ES"/>
              </w:rPr>
            </w:pPr>
            <w:r w:rsidRPr="00C7505C">
              <w:rPr>
                <w:rFonts w:ascii="Trebuchet MS" w:hAnsi="Trebuchet MS" w:cs="Arial"/>
                <w:b/>
                <w:lang w:eastAsia="es-ES"/>
              </w:rPr>
              <w:t>Consejera electoral presidenta</w:t>
            </w:r>
          </w:p>
        </w:tc>
      </w:tr>
      <w:tr w:rsidR="005A3182" w:rsidRPr="00C7505C" w14:paraId="4F9D6139" w14:textId="77777777" w:rsidTr="00085D8E">
        <w:trPr>
          <w:trHeight w:val="980"/>
        </w:trPr>
        <w:tc>
          <w:tcPr>
            <w:tcW w:w="4404" w:type="dxa"/>
            <w:shd w:val="clear" w:color="auto" w:fill="auto"/>
          </w:tcPr>
          <w:p w14:paraId="0FC48011" w14:textId="77777777" w:rsidR="005A3182" w:rsidRPr="00C7505C" w:rsidRDefault="005A3182" w:rsidP="00085D8E">
            <w:pPr>
              <w:spacing w:line="276" w:lineRule="auto"/>
              <w:jc w:val="center"/>
              <w:rPr>
                <w:rFonts w:ascii="Trebuchet MS" w:hAnsi="Trebuchet MS" w:cs="Arial"/>
                <w:b/>
                <w:lang w:eastAsia="es-ES"/>
              </w:rPr>
            </w:pPr>
          </w:p>
          <w:p w14:paraId="0071D22A" w14:textId="77777777" w:rsidR="005A3182" w:rsidRPr="00C7505C" w:rsidRDefault="005A3182" w:rsidP="00085D8E">
            <w:pPr>
              <w:spacing w:line="276" w:lineRule="auto"/>
              <w:jc w:val="center"/>
              <w:rPr>
                <w:rFonts w:ascii="Trebuchet MS" w:hAnsi="Trebuchet MS" w:cs="Arial"/>
                <w:b/>
                <w:lang w:eastAsia="es-ES"/>
              </w:rPr>
            </w:pPr>
          </w:p>
          <w:p w14:paraId="29983B66" w14:textId="77777777" w:rsidR="005A3182" w:rsidRDefault="005A3182" w:rsidP="00085D8E">
            <w:pPr>
              <w:spacing w:line="276" w:lineRule="auto"/>
              <w:jc w:val="center"/>
              <w:rPr>
                <w:rFonts w:ascii="Trebuchet MS" w:hAnsi="Trebuchet MS" w:cs="Arial"/>
                <w:b/>
                <w:lang w:eastAsia="es-ES"/>
              </w:rPr>
            </w:pPr>
          </w:p>
          <w:p w14:paraId="502B7CFD" w14:textId="77777777" w:rsidR="005A3182" w:rsidRPr="00C7505C" w:rsidRDefault="005A3182" w:rsidP="00085D8E">
            <w:pPr>
              <w:spacing w:line="276" w:lineRule="auto"/>
              <w:jc w:val="center"/>
              <w:rPr>
                <w:rFonts w:ascii="Trebuchet MS" w:hAnsi="Trebuchet MS" w:cs="Arial"/>
                <w:b/>
                <w:lang w:eastAsia="es-ES"/>
              </w:rPr>
            </w:pPr>
          </w:p>
          <w:p w14:paraId="2F66DF73" w14:textId="77777777" w:rsidR="005A3182" w:rsidRPr="00C7505C" w:rsidRDefault="005A3182" w:rsidP="00085D8E">
            <w:pPr>
              <w:spacing w:line="276" w:lineRule="auto"/>
              <w:jc w:val="center"/>
              <w:rPr>
                <w:rFonts w:ascii="Trebuchet MS" w:hAnsi="Trebuchet MS" w:cs="Arial"/>
                <w:b/>
                <w:lang w:eastAsia="es-ES"/>
              </w:rPr>
            </w:pPr>
            <w:proofErr w:type="spellStart"/>
            <w:r w:rsidRPr="00C7505C">
              <w:rPr>
                <w:rFonts w:ascii="Trebuchet MS" w:hAnsi="Trebuchet MS" w:cs="Arial"/>
                <w:b/>
                <w:lang w:eastAsia="es-ES"/>
              </w:rPr>
              <w:t>Zoad</w:t>
            </w:r>
            <w:proofErr w:type="spellEnd"/>
            <w:r w:rsidRPr="00C7505C">
              <w:rPr>
                <w:rFonts w:ascii="Trebuchet MS" w:hAnsi="Trebuchet MS" w:cs="Arial"/>
                <w:b/>
                <w:lang w:eastAsia="es-ES"/>
              </w:rPr>
              <w:t xml:space="preserve"> </w:t>
            </w:r>
            <w:proofErr w:type="spellStart"/>
            <w:r w:rsidRPr="00C7505C">
              <w:rPr>
                <w:rFonts w:ascii="Trebuchet MS" w:hAnsi="Trebuchet MS" w:cs="Arial"/>
                <w:b/>
                <w:lang w:eastAsia="es-ES"/>
              </w:rPr>
              <w:t>Jeanine</w:t>
            </w:r>
            <w:proofErr w:type="spellEnd"/>
            <w:r w:rsidRPr="00C7505C">
              <w:rPr>
                <w:rFonts w:ascii="Trebuchet MS" w:hAnsi="Trebuchet MS" w:cs="Arial"/>
                <w:b/>
                <w:lang w:eastAsia="es-ES"/>
              </w:rPr>
              <w:t xml:space="preserve"> García González</w:t>
            </w:r>
          </w:p>
          <w:p w14:paraId="1896FF5E" w14:textId="77777777" w:rsidR="005A3182" w:rsidRPr="00C7505C" w:rsidRDefault="005A3182" w:rsidP="00085D8E">
            <w:pPr>
              <w:spacing w:line="276" w:lineRule="auto"/>
              <w:jc w:val="center"/>
              <w:rPr>
                <w:rFonts w:ascii="Trebuchet MS" w:hAnsi="Trebuchet MS" w:cs="Arial"/>
                <w:b/>
                <w:lang w:eastAsia="es-ES"/>
              </w:rPr>
            </w:pPr>
            <w:r w:rsidRPr="00C7505C">
              <w:rPr>
                <w:rFonts w:ascii="Trebuchet MS" w:hAnsi="Trebuchet MS" w:cs="Arial"/>
                <w:b/>
                <w:lang w:eastAsia="es-ES"/>
              </w:rPr>
              <w:t xml:space="preserve">Consejera electoral integrante </w:t>
            </w:r>
          </w:p>
        </w:tc>
        <w:tc>
          <w:tcPr>
            <w:tcW w:w="4497" w:type="dxa"/>
            <w:shd w:val="clear" w:color="auto" w:fill="auto"/>
          </w:tcPr>
          <w:p w14:paraId="73CF82A6" w14:textId="77777777" w:rsidR="005A3182" w:rsidRDefault="005A3182" w:rsidP="00085D8E">
            <w:pPr>
              <w:spacing w:line="276" w:lineRule="auto"/>
              <w:jc w:val="center"/>
              <w:rPr>
                <w:rFonts w:ascii="Trebuchet MS" w:hAnsi="Trebuchet MS" w:cs="Arial"/>
                <w:b/>
                <w:lang w:eastAsia="es-ES"/>
              </w:rPr>
            </w:pPr>
          </w:p>
          <w:p w14:paraId="7AD421C6" w14:textId="77777777" w:rsidR="005A3182" w:rsidRPr="00C7505C" w:rsidRDefault="005A3182" w:rsidP="00085D8E">
            <w:pPr>
              <w:spacing w:line="276" w:lineRule="auto"/>
              <w:jc w:val="center"/>
              <w:rPr>
                <w:rFonts w:ascii="Trebuchet MS" w:hAnsi="Trebuchet MS" w:cs="Arial"/>
                <w:b/>
                <w:lang w:eastAsia="es-ES"/>
              </w:rPr>
            </w:pPr>
          </w:p>
          <w:p w14:paraId="3720925B" w14:textId="77777777" w:rsidR="005A3182" w:rsidRPr="00C7505C" w:rsidRDefault="005A3182" w:rsidP="00085D8E">
            <w:pPr>
              <w:spacing w:line="276" w:lineRule="auto"/>
              <w:jc w:val="center"/>
              <w:rPr>
                <w:rFonts w:ascii="Trebuchet MS" w:hAnsi="Trebuchet MS" w:cs="Arial"/>
                <w:b/>
                <w:lang w:eastAsia="es-ES"/>
              </w:rPr>
            </w:pPr>
          </w:p>
          <w:p w14:paraId="779B7669" w14:textId="77777777" w:rsidR="005A3182" w:rsidRPr="00C7505C" w:rsidRDefault="005A3182" w:rsidP="00085D8E">
            <w:pPr>
              <w:spacing w:line="276" w:lineRule="auto"/>
              <w:jc w:val="center"/>
              <w:rPr>
                <w:rFonts w:ascii="Trebuchet MS" w:hAnsi="Trebuchet MS" w:cs="Arial"/>
                <w:b/>
                <w:lang w:eastAsia="es-ES"/>
              </w:rPr>
            </w:pPr>
          </w:p>
          <w:p w14:paraId="221A93AE" w14:textId="77777777" w:rsidR="005A3182" w:rsidRPr="00C7505C" w:rsidRDefault="005A3182" w:rsidP="00085D8E">
            <w:pPr>
              <w:spacing w:line="276" w:lineRule="auto"/>
              <w:jc w:val="center"/>
              <w:rPr>
                <w:rFonts w:ascii="Trebuchet MS" w:hAnsi="Trebuchet MS" w:cs="Arial"/>
                <w:b/>
                <w:lang w:eastAsia="es-ES"/>
              </w:rPr>
            </w:pPr>
            <w:r w:rsidRPr="00C7505C">
              <w:rPr>
                <w:rFonts w:ascii="Trebuchet MS" w:hAnsi="Trebuchet MS" w:cs="Arial"/>
                <w:b/>
                <w:lang w:eastAsia="es-ES"/>
              </w:rPr>
              <w:t>Claudia Alejandra Vargas Bautista</w:t>
            </w:r>
          </w:p>
          <w:p w14:paraId="70A045A9" w14:textId="77777777" w:rsidR="005A3182" w:rsidRPr="00C7505C" w:rsidRDefault="005A3182" w:rsidP="00085D8E">
            <w:pPr>
              <w:spacing w:line="276" w:lineRule="auto"/>
              <w:jc w:val="center"/>
              <w:rPr>
                <w:rFonts w:ascii="Trebuchet MS" w:hAnsi="Trebuchet MS" w:cs="Arial"/>
                <w:b/>
                <w:lang w:eastAsia="es-ES"/>
              </w:rPr>
            </w:pPr>
            <w:r w:rsidRPr="00C7505C">
              <w:rPr>
                <w:rFonts w:ascii="Trebuchet MS" w:hAnsi="Trebuchet MS" w:cs="Arial"/>
                <w:b/>
                <w:lang w:eastAsia="es-ES"/>
              </w:rPr>
              <w:t xml:space="preserve">Consejera electoral integrante </w:t>
            </w:r>
          </w:p>
        </w:tc>
      </w:tr>
    </w:tbl>
    <w:p w14:paraId="63A7B939" w14:textId="77777777" w:rsidR="005A3182" w:rsidRPr="00C7505C" w:rsidRDefault="005A3182" w:rsidP="005A3182">
      <w:pPr>
        <w:spacing w:line="276" w:lineRule="auto"/>
        <w:jc w:val="center"/>
        <w:rPr>
          <w:rFonts w:ascii="Trebuchet MS" w:eastAsia="Calibri" w:hAnsi="Trebuchet MS" w:cs="Arial"/>
          <w:b/>
        </w:rPr>
      </w:pPr>
    </w:p>
    <w:p w14:paraId="3479A0AA" w14:textId="77777777" w:rsidR="005A3182" w:rsidRDefault="005A3182" w:rsidP="005A3182">
      <w:pPr>
        <w:spacing w:line="276" w:lineRule="auto"/>
        <w:jc w:val="center"/>
        <w:rPr>
          <w:rFonts w:ascii="Trebuchet MS" w:eastAsia="Calibri" w:hAnsi="Trebuchet MS" w:cs="Arial"/>
          <w:b/>
        </w:rPr>
      </w:pPr>
    </w:p>
    <w:p w14:paraId="3915753F" w14:textId="77777777" w:rsidR="005A3182" w:rsidRPr="00C7505C" w:rsidRDefault="005A3182" w:rsidP="005A3182">
      <w:pPr>
        <w:spacing w:line="276" w:lineRule="auto"/>
        <w:jc w:val="center"/>
        <w:rPr>
          <w:rFonts w:ascii="Trebuchet MS" w:eastAsia="Calibri" w:hAnsi="Trebuchet MS" w:cs="Arial"/>
          <w:b/>
        </w:rPr>
      </w:pPr>
    </w:p>
    <w:p w14:paraId="61AD9043" w14:textId="77777777" w:rsidR="007A10DD" w:rsidRDefault="007A10DD" w:rsidP="005A3182">
      <w:pPr>
        <w:spacing w:line="276" w:lineRule="auto"/>
        <w:jc w:val="center"/>
        <w:rPr>
          <w:rFonts w:ascii="Trebuchet MS" w:eastAsia="Calibri" w:hAnsi="Trebuchet MS" w:cs="Arial"/>
          <w:b/>
        </w:rPr>
      </w:pPr>
    </w:p>
    <w:p w14:paraId="073FC36A" w14:textId="77777777" w:rsidR="005A3182" w:rsidRPr="00C7505C" w:rsidRDefault="005A3182" w:rsidP="005A3182">
      <w:pPr>
        <w:spacing w:line="276" w:lineRule="auto"/>
        <w:jc w:val="center"/>
        <w:rPr>
          <w:rFonts w:ascii="Trebuchet MS" w:eastAsia="Calibri" w:hAnsi="Trebuchet MS" w:cs="Arial"/>
          <w:b/>
        </w:rPr>
      </w:pPr>
      <w:r w:rsidRPr="00C7505C">
        <w:rPr>
          <w:rFonts w:ascii="Trebuchet MS" w:eastAsia="Calibri" w:hAnsi="Trebuchet MS" w:cs="Arial"/>
          <w:b/>
        </w:rPr>
        <w:t>Luis Alfonso Campos Guzmán</w:t>
      </w:r>
    </w:p>
    <w:p w14:paraId="34385E99" w14:textId="77777777" w:rsidR="00280BD1" w:rsidRDefault="005A3182" w:rsidP="00A43913">
      <w:pPr>
        <w:ind w:left="2832" w:firstLine="708"/>
        <w:rPr>
          <w:rFonts w:ascii="Trebuchet MS" w:eastAsia="Calibri" w:hAnsi="Trebuchet MS" w:cs="Arial"/>
          <w:b/>
        </w:rPr>
      </w:pPr>
      <w:r w:rsidRPr="00C7505C">
        <w:rPr>
          <w:rFonts w:ascii="Trebuchet MS" w:eastAsia="Calibri" w:hAnsi="Trebuchet MS" w:cs="Arial"/>
          <w:b/>
        </w:rPr>
        <w:t>Secretario técnico</w:t>
      </w:r>
    </w:p>
    <w:p w14:paraId="44A3E4D0" w14:textId="77777777" w:rsidR="00BD21CE" w:rsidRDefault="00BD21CE" w:rsidP="00A43913">
      <w:pPr>
        <w:ind w:left="2832" w:firstLine="708"/>
        <w:rPr>
          <w:rFonts w:ascii="Trebuchet MS" w:eastAsia="Calibri" w:hAnsi="Trebuchet MS" w:cs="Arial"/>
          <w:b/>
        </w:rPr>
      </w:pPr>
    </w:p>
    <w:p w14:paraId="4F7089C4" w14:textId="77777777" w:rsidR="007A10DD" w:rsidRDefault="007A10DD" w:rsidP="00A43913">
      <w:pPr>
        <w:ind w:left="2832" w:firstLine="708"/>
        <w:rPr>
          <w:rFonts w:ascii="Trebuchet MS" w:eastAsia="Calibri" w:hAnsi="Trebuchet MS" w:cs="Arial"/>
          <w:b/>
        </w:rPr>
      </w:pPr>
    </w:p>
    <w:p w14:paraId="2B620397" w14:textId="77777777" w:rsidR="007A10DD" w:rsidRDefault="007A10DD" w:rsidP="00A43913">
      <w:pPr>
        <w:ind w:left="2832" w:firstLine="708"/>
        <w:rPr>
          <w:rFonts w:ascii="Trebuchet MS" w:eastAsia="Calibri" w:hAnsi="Trebuchet MS" w:cs="Arial"/>
          <w:b/>
        </w:rPr>
      </w:pPr>
    </w:p>
    <w:p w14:paraId="6A307418" w14:textId="77777777" w:rsidR="007A10DD" w:rsidRDefault="007A10DD" w:rsidP="00A43913">
      <w:pPr>
        <w:ind w:left="2832" w:firstLine="708"/>
        <w:rPr>
          <w:rFonts w:ascii="Trebuchet MS" w:eastAsia="Calibri" w:hAnsi="Trebuchet MS" w:cs="Arial"/>
          <w:b/>
        </w:rPr>
      </w:pPr>
    </w:p>
    <w:p w14:paraId="5FE2BE6B" w14:textId="77777777" w:rsidR="007A10DD" w:rsidRDefault="007A10DD" w:rsidP="00A43913">
      <w:pPr>
        <w:ind w:left="2832" w:firstLine="708"/>
        <w:rPr>
          <w:rFonts w:ascii="Trebuchet MS" w:eastAsia="Calibri" w:hAnsi="Trebuchet MS" w:cs="Arial"/>
          <w:b/>
        </w:rPr>
      </w:pPr>
    </w:p>
    <w:p w14:paraId="18AFF8D3" w14:textId="77777777" w:rsidR="007A10DD" w:rsidRDefault="007A10DD" w:rsidP="00A43913">
      <w:pPr>
        <w:ind w:left="2832" w:firstLine="708"/>
        <w:rPr>
          <w:rFonts w:ascii="Trebuchet MS" w:eastAsia="Calibri" w:hAnsi="Trebuchet MS" w:cs="Arial"/>
          <w:b/>
        </w:rPr>
      </w:pPr>
    </w:p>
    <w:p w14:paraId="5E8DC95E" w14:textId="31E963FC" w:rsidR="00BD21CE" w:rsidRPr="00A43913" w:rsidRDefault="00BD21CE" w:rsidP="007A10DD">
      <w:pPr>
        <w:jc w:val="both"/>
        <w:rPr>
          <w:rFonts w:ascii="Trebuchet MS" w:hAnsi="Trebuchet MS"/>
        </w:rPr>
      </w:pPr>
      <w:r w:rsidRPr="00A07916">
        <w:rPr>
          <w:rFonts w:ascii="Trebuchet MS" w:eastAsia="Calibri" w:hAnsi="Trebuchet MS" w:cs="Arial"/>
          <w:sz w:val="18"/>
          <w:szCs w:val="18"/>
          <w:lang w:eastAsia="es-ES"/>
        </w:rPr>
        <w:t>La pre</w:t>
      </w:r>
      <w:r>
        <w:rPr>
          <w:rFonts w:ascii="Trebuchet MS" w:eastAsia="Calibri" w:hAnsi="Trebuchet MS" w:cs="Arial"/>
          <w:sz w:val="18"/>
          <w:szCs w:val="18"/>
          <w:lang w:eastAsia="es-ES"/>
        </w:rPr>
        <w:t>sente resolución que consta de 1</w:t>
      </w:r>
      <w:r w:rsidR="007A10DD">
        <w:rPr>
          <w:rFonts w:ascii="Trebuchet MS" w:eastAsia="Calibri" w:hAnsi="Trebuchet MS" w:cs="Arial"/>
          <w:sz w:val="18"/>
          <w:szCs w:val="18"/>
          <w:lang w:eastAsia="es-ES"/>
        </w:rPr>
        <w:t>7</w:t>
      </w:r>
      <w:r w:rsidRPr="00A07916">
        <w:rPr>
          <w:rFonts w:ascii="Trebuchet MS" w:eastAsia="Calibri" w:hAnsi="Trebuchet MS" w:cs="Arial"/>
          <w:sz w:val="18"/>
          <w:szCs w:val="18"/>
          <w:lang w:eastAsia="es-ES"/>
        </w:rPr>
        <w:t xml:space="preserve"> fojas, fue aprobada en la quincuagésima segunda sesión extraordinaria de la Comisión de Quejas y Denuncias del Instituto Electoral y de Participación Ciudadana del Estado de Jalisco, celebrada el 17 de junio de 2021, por unanimidad de votos de las consejeras integrantes de la Comisión.--------------</w:t>
      </w:r>
      <w:r>
        <w:rPr>
          <w:rFonts w:ascii="Trebuchet MS" w:eastAsia="Calibri" w:hAnsi="Trebuchet MS" w:cs="Arial"/>
          <w:sz w:val="18"/>
          <w:szCs w:val="18"/>
          <w:lang w:eastAsia="es-ES"/>
        </w:rPr>
        <w:t>-----------------------------------------------------------------------------------------------------------</w:t>
      </w:r>
    </w:p>
    <w:sectPr w:rsidR="00BD21CE" w:rsidRPr="00A43913" w:rsidSect="007A10DD">
      <w:headerReference w:type="default" r:id="rId17"/>
      <w:footerReference w:type="even" r:id="rId18"/>
      <w:footerReference w:type="default" r:id="rId19"/>
      <w:pgSz w:w="12240" w:h="15840"/>
      <w:pgMar w:top="2552" w:right="1701" w:bottom="1701" w:left="1701" w:header="992"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59924" w14:textId="77777777" w:rsidR="001928DD" w:rsidRDefault="001928DD" w:rsidP="005A3182">
      <w:r>
        <w:separator/>
      </w:r>
    </w:p>
  </w:endnote>
  <w:endnote w:type="continuationSeparator" w:id="0">
    <w:p w14:paraId="4BBB89B5" w14:textId="77777777" w:rsidR="001928DD" w:rsidRDefault="001928DD" w:rsidP="005A3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183094798"/>
      <w:docPartObj>
        <w:docPartGallery w:val="Page Numbers (Bottom of Page)"/>
        <w:docPartUnique/>
      </w:docPartObj>
    </w:sdtPr>
    <w:sdtEndPr>
      <w:rPr>
        <w:rStyle w:val="Nmerodepgina"/>
      </w:rPr>
    </w:sdtEndPr>
    <w:sdtContent>
      <w:p w14:paraId="39249B05" w14:textId="77777777" w:rsidR="006A678B" w:rsidRDefault="007A3B04" w:rsidP="00D615D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C5BF3F8" w14:textId="77777777" w:rsidR="006A678B" w:rsidRDefault="001928DD" w:rsidP="006A678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BD21CE" w:rsidRPr="00E42112" w14:paraId="060ED0E7" w14:textId="77777777" w:rsidTr="00F2726B">
      <w:trPr>
        <w:jc w:val="center"/>
      </w:trPr>
      <w:tc>
        <w:tcPr>
          <w:tcW w:w="8828" w:type="dxa"/>
          <w:shd w:val="clear" w:color="auto" w:fill="auto"/>
        </w:tcPr>
        <w:p w14:paraId="7C82F82A" w14:textId="77777777" w:rsidR="00BD21CE" w:rsidRPr="00E42112" w:rsidRDefault="00BD21CE" w:rsidP="00BD21CE">
          <w:pPr>
            <w:jc w:val="center"/>
            <w:rPr>
              <w:rFonts w:ascii="Trebuchet MS" w:eastAsia="Calibri" w:hAnsi="Trebuchet MS" w:cs="Times New Roman"/>
              <w:sz w:val="16"/>
              <w:szCs w:val="16"/>
              <w:lang w:val="es-MX"/>
            </w:rPr>
          </w:pPr>
          <w:r w:rsidRPr="00E42112">
            <w:rPr>
              <w:rFonts w:ascii="Trebuchet MS" w:eastAsia="Calibri" w:hAnsi="Trebuchet MS" w:cs="Times New Roman"/>
              <w:sz w:val="16"/>
              <w:szCs w:val="16"/>
              <w:lang w:val="es-MX"/>
            </w:rPr>
            <w:t>Parque de las Estrellas 2764, colonia Jardines del Bosque Centro, Guadalajara, Jalisco, México. C.P.44520</w:t>
          </w:r>
        </w:p>
        <w:p w14:paraId="47776F73" w14:textId="77777777" w:rsidR="00BD21CE" w:rsidRPr="00E42112" w:rsidRDefault="00BD21CE" w:rsidP="00BD21CE">
          <w:pPr>
            <w:jc w:val="center"/>
            <w:rPr>
              <w:rFonts w:ascii="Trebuchet MS" w:eastAsia="Calibri" w:hAnsi="Trebuchet MS" w:cs="Times New Roman"/>
              <w:sz w:val="16"/>
              <w:szCs w:val="16"/>
              <w:lang w:val="es-MX"/>
            </w:rPr>
          </w:pPr>
          <w:r w:rsidRPr="00E42112">
            <w:rPr>
              <w:rFonts w:ascii="Trebuchet MS" w:eastAsia="Calibri" w:hAnsi="Trebuchet MS" w:cs="Times New Roman"/>
              <w:sz w:val="16"/>
              <w:szCs w:val="16"/>
              <w:lang w:val="es-MX"/>
            </w:rPr>
            <w:pict w14:anchorId="151FB582">
              <v:rect id="_x0000_i1025" style="width:425.45pt;height:1.25pt" o:hrpct="988" o:hralign="center" o:hrstd="t" o:hr="t" fillcolor="#a0a0a0" stroked="f"/>
            </w:pict>
          </w:r>
        </w:p>
        <w:p w14:paraId="4BFB62EC" w14:textId="77777777" w:rsidR="00BD21CE" w:rsidRPr="00E42112" w:rsidRDefault="00BD21CE" w:rsidP="00BD21CE">
          <w:pPr>
            <w:jc w:val="center"/>
            <w:rPr>
              <w:rFonts w:ascii="Trebuchet MS" w:eastAsia="Calibri" w:hAnsi="Trebuchet MS" w:cs="Times New Roman"/>
              <w:sz w:val="16"/>
              <w:szCs w:val="16"/>
              <w:lang w:val="es-MX"/>
            </w:rPr>
          </w:pPr>
          <w:r w:rsidRPr="00E42112">
            <w:rPr>
              <w:rFonts w:ascii="Trebuchet MS" w:eastAsia="Calibri" w:hAnsi="Trebuchet MS" w:cs="Times New Roman"/>
              <w:b/>
              <w:color w:val="7030A0"/>
              <w:sz w:val="16"/>
              <w:szCs w:val="16"/>
              <w:lang w:val="en-US"/>
            </w:rPr>
            <w:t>www.iepcjalisco.org.mx</w:t>
          </w:r>
        </w:p>
      </w:tc>
    </w:tr>
    <w:tr w:rsidR="00BD21CE" w:rsidRPr="00E42112" w14:paraId="6363E746" w14:textId="77777777" w:rsidTr="00F2726B">
      <w:trPr>
        <w:jc w:val="center"/>
      </w:trPr>
      <w:tc>
        <w:tcPr>
          <w:tcW w:w="8828" w:type="dxa"/>
          <w:shd w:val="clear" w:color="auto" w:fill="auto"/>
        </w:tcPr>
        <w:p w14:paraId="0170E73E" w14:textId="77777777" w:rsidR="00BD21CE" w:rsidRPr="00E42112" w:rsidRDefault="00BD21CE" w:rsidP="00BD21CE">
          <w:pPr>
            <w:tabs>
              <w:tab w:val="left" w:pos="1545"/>
            </w:tabs>
            <w:jc w:val="right"/>
            <w:rPr>
              <w:rFonts w:ascii="Trebuchet MS" w:eastAsia="Calibri" w:hAnsi="Trebuchet MS" w:cs="Times New Roman"/>
              <w:sz w:val="16"/>
              <w:szCs w:val="16"/>
              <w:lang w:val="es-MX"/>
            </w:rPr>
          </w:pPr>
          <w:r w:rsidRPr="00E42112">
            <w:rPr>
              <w:rFonts w:ascii="Trebuchet MS" w:eastAsia="Calibri" w:hAnsi="Trebuchet MS" w:cs="Arial"/>
              <w:sz w:val="16"/>
              <w:szCs w:val="16"/>
              <w:lang w:val="es-MX"/>
            </w:rPr>
            <w:t xml:space="preserve">Página </w:t>
          </w:r>
          <w:r w:rsidRPr="00E42112">
            <w:rPr>
              <w:rFonts w:ascii="Trebuchet MS" w:eastAsia="Calibri" w:hAnsi="Trebuchet MS" w:cs="Arial"/>
              <w:sz w:val="16"/>
              <w:szCs w:val="16"/>
              <w:lang w:val="es-MX"/>
            </w:rPr>
            <w:fldChar w:fldCharType="begin"/>
          </w:r>
          <w:r w:rsidRPr="00E42112">
            <w:rPr>
              <w:rFonts w:ascii="Trebuchet MS" w:eastAsia="Calibri" w:hAnsi="Trebuchet MS" w:cs="Arial"/>
              <w:sz w:val="16"/>
              <w:szCs w:val="16"/>
              <w:lang w:val="es-MX"/>
            </w:rPr>
            <w:instrText xml:space="preserve"> PAGE </w:instrText>
          </w:r>
          <w:r w:rsidRPr="00E42112">
            <w:rPr>
              <w:rFonts w:ascii="Trebuchet MS" w:eastAsia="Calibri" w:hAnsi="Trebuchet MS" w:cs="Arial"/>
              <w:sz w:val="16"/>
              <w:szCs w:val="16"/>
              <w:lang w:val="es-MX"/>
            </w:rPr>
            <w:fldChar w:fldCharType="separate"/>
          </w:r>
          <w:r w:rsidR="007A10DD">
            <w:rPr>
              <w:rFonts w:ascii="Trebuchet MS" w:eastAsia="Calibri" w:hAnsi="Trebuchet MS" w:cs="Arial"/>
              <w:noProof/>
              <w:sz w:val="16"/>
              <w:szCs w:val="16"/>
              <w:lang w:val="es-MX"/>
            </w:rPr>
            <w:t>17</w:t>
          </w:r>
          <w:r w:rsidRPr="00E42112">
            <w:rPr>
              <w:rFonts w:ascii="Trebuchet MS" w:eastAsia="Calibri" w:hAnsi="Trebuchet MS" w:cs="Arial"/>
              <w:sz w:val="16"/>
              <w:szCs w:val="16"/>
              <w:lang w:val="es-MX"/>
            </w:rPr>
            <w:fldChar w:fldCharType="end"/>
          </w:r>
          <w:r w:rsidRPr="00E42112">
            <w:rPr>
              <w:rFonts w:ascii="Trebuchet MS" w:eastAsia="Calibri" w:hAnsi="Trebuchet MS" w:cs="Arial"/>
              <w:sz w:val="16"/>
              <w:szCs w:val="16"/>
              <w:lang w:val="es-MX"/>
            </w:rPr>
            <w:t xml:space="preserve"> de </w:t>
          </w:r>
          <w:r w:rsidRPr="00E42112">
            <w:rPr>
              <w:rFonts w:ascii="Trebuchet MS" w:eastAsia="Calibri" w:hAnsi="Trebuchet MS" w:cs="Arial"/>
              <w:sz w:val="16"/>
              <w:szCs w:val="16"/>
              <w:lang w:val="es-MX"/>
            </w:rPr>
            <w:fldChar w:fldCharType="begin"/>
          </w:r>
          <w:r w:rsidRPr="00E42112">
            <w:rPr>
              <w:rFonts w:ascii="Trebuchet MS" w:eastAsia="Calibri" w:hAnsi="Trebuchet MS" w:cs="Arial"/>
              <w:sz w:val="16"/>
              <w:szCs w:val="16"/>
              <w:lang w:val="es-MX"/>
            </w:rPr>
            <w:instrText xml:space="preserve"> NUMPAGES </w:instrText>
          </w:r>
          <w:r w:rsidRPr="00E42112">
            <w:rPr>
              <w:rFonts w:ascii="Trebuchet MS" w:eastAsia="Calibri" w:hAnsi="Trebuchet MS" w:cs="Arial"/>
              <w:sz w:val="16"/>
              <w:szCs w:val="16"/>
              <w:lang w:val="es-MX"/>
            </w:rPr>
            <w:fldChar w:fldCharType="separate"/>
          </w:r>
          <w:r w:rsidR="007A10DD">
            <w:rPr>
              <w:rFonts w:ascii="Trebuchet MS" w:eastAsia="Calibri" w:hAnsi="Trebuchet MS" w:cs="Arial"/>
              <w:noProof/>
              <w:sz w:val="16"/>
              <w:szCs w:val="16"/>
              <w:lang w:val="es-MX"/>
            </w:rPr>
            <w:t>17</w:t>
          </w:r>
          <w:r w:rsidRPr="00E42112">
            <w:rPr>
              <w:rFonts w:ascii="Trebuchet MS" w:eastAsia="Calibri" w:hAnsi="Trebuchet MS" w:cs="Arial"/>
              <w:sz w:val="16"/>
              <w:szCs w:val="16"/>
              <w:lang w:val="es-MX"/>
            </w:rPr>
            <w:fldChar w:fldCharType="end"/>
          </w:r>
        </w:p>
      </w:tc>
    </w:tr>
  </w:tbl>
  <w:p w14:paraId="7C851A93" w14:textId="080AADA9" w:rsidR="00A636A9" w:rsidRPr="00BD21CE" w:rsidRDefault="001928DD" w:rsidP="00BD21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42A2DE" w14:textId="77777777" w:rsidR="001928DD" w:rsidRDefault="001928DD" w:rsidP="005A3182">
      <w:r>
        <w:separator/>
      </w:r>
    </w:p>
  </w:footnote>
  <w:footnote w:type="continuationSeparator" w:id="0">
    <w:p w14:paraId="518A365C" w14:textId="77777777" w:rsidR="001928DD" w:rsidRDefault="001928DD" w:rsidP="005A3182">
      <w:r>
        <w:continuationSeparator/>
      </w:r>
    </w:p>
  </w:footnote>
  <w:footnote w:id="1">
    <w:p w14:paraId="12188634" w14:textId="77777777" w:rsidR="005A3182" w:rsidRPr="00FB0E92" w:rsidRDefault="005A3182" w:rsidP="005A3182">
      <w:pPr>
        <w:pStyle w:val="Textonotapie"/>
        <w:jc w:val="both"/>
        <w:rPr>
          <w:rFonts w:ascii="Trebuchet MS" w:hAnsi="Trebuchet MS"/>
          <w:sz w:val="14"/>
          <w:szCs w:val="14"/>
        </w:rPr>
      </w:pPr>
      <w:r w:rsidRPr="00FB0E92">
        <w:rPr>
          <w:rStyle w:val="Refdenotaalpie"/>
          <w:rFonts w:ascii="Trebuchet MS" w:hAnsi="Trebuchet MS"/>
          <w:sz w:val="14"/>
          <w:szCs w:val="14"/>
        </w:rPr>
        <w:footnoteRef/>
      </w:r>
      <w:r w:rsidRPr="00FB0E92">
        <w:rPr>
          <w:rFonts w:ascii="Trebuchet MS" w:hAnsi="Trebuchet MS"/>
          <w:sz w:val="14"/>
          <w:szCs w:val="14"/>
        </w:rPr>
        <w:t xml:space="preserve"> Todas las fechas se refieren al año dos mil veintiuno, salvo señalamiento en particular.</w:t>
      </w:r>
    </w:p>
  </w:footnote>
  <w:footnote w:id="2">
    <w:p w14:paraId="51E12745" w14:textId="77777777" w:rsidR="005A3182" w:rsidRPr="00FB0E92" w:rsidRDefault="005A3182" w:rsidP="005A3182">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45AC6C9D" w14:textId="77777777" w:rsidR="005A3182" w:rsidRPr="003C4839" w:rsidRDefault="005A3182" w:rsidP="005A3182">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 w:id="4">
    <w:p w14:paraId="02CFA81E" w14:textId="77777777" w:rsidR="005A3182" w:rsidRDefault="005A3182" w:rsidP="005A3182">
      <w:pPr>
        <w:pStyle w:val="Textonotapie"/>
      </w:pPr>
      <w:r w:rsidRPr="00043484">
        <w:rPr>
          <w:rStyle w:val="Refdenotaalpie"/>
          <w:sz w:val="14"/>
          <w:szCs w:val="14"/>
        </w:rPr>
        <w:footnoteRef/>
      </w:r>
      <w:r w:rsidRPr="00043484">
        <w:rPr>
          <w:sz w:val="14"/>
          <w:szCs w:val="14"/>
        </w:rPr>
        <w:t xml:space="preserve"> Jurisprudencia 35/2009. EQUIPAMIENTO URBANO. LOS VEHÍCULOS DEL SERVICIO PÚBLICO DE TRANSPORTE DE PASAJEROS NO FORMAN PARTE DE AQUÉL, POR LO QUE SE PUEDE FIJAR EN ELLOS PROPAGANDA ELECTORAL FEDERAL. </w:t>
      </w:r>
      <w:hyperlink r:id="rId1" w:history="1">
        <w:r w:rsidRPr="00043484">
          <w:rPr>
            <w:rStyle w:val="Hipervnculo"/>
            <w:sz w:val="14"/>
            <w:szCs w:val="14"/>
          </w:rPr>
          <w:t>https://www.te.gob.mx/IUSEapp/tesisjur.aspx?idtesis=35/2009&amp;tpoBusqueda=S&amp;sWord=equipamiento,urbano</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4FA13" w14:textId="77777777" w:rsidR="00BD21CE" w:rsidRDefault="007A3B04" w:rsidP="00BD21CE">
    <w:pPr>
      <w:pStyle w:val="Sinespaciado"/>
      <w:jc w:val="right"/>
      <w:rPr>
        <w:rFonts w:ascii="Trebuchet MS" w:hAnsi="Trebuchet MS"/>
        <w:szCs w:val="20"/>
      </w:rPr>
    </w:pPr>
    <w:r>
      <w:rPr>
        <w:rFonts w:ascii="Trebuchet MS" w:hAnsi="Trebuchet MS"/>
        <w:szCs w:val="20"/>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D21CE" w:rsidRPr="00BD21CE" w14:paraId="7454725C" w14:textId="77777777" w:rsidTr="00BD21CE">
      <w:trPr>
        <w:trHeight w:val="1411"/>
      </w:trPr>
      <w:tc>
        <w:tcPr>
          <w:tcW w:w="4414" w:type="dxa"/>
        </w:tcPr>
        <w:p w14:paraId="549AAD47" w14:textId="77777777" w:rsidR="00BD21CE" w:rsidRPr="00BD21CE" w:rsidRDefault="00BD21CE" w:rsidP="00BD21CE">
          <w:pPr>
            <w:rPr>
              <w:rFonts w:ascii="Trebuchet MS" w:eastAsia="Times New Roman" w:hAnsi="Trebuchet MS" w:cs="Arial"/>
              <w:b/>
              <w:color w:val="808080" w:themeColor="background1" w:themeShade="80"/>
              <w:lang w:eastAsia="es-ES"/>
            </w:rPr>
          </w:pPr>
          <w:r w:rsidRPr="00BD21CE">
            <w:rPr>
              <w:rFonts w:ascii="Arial" w:eastAsia="Times New Roman" w:hAnsi="Arial" w:cs="Arial"/>
              <w:noProof/>
              <w:lang w:val="es-MX" w:eastAsia="es-MX"/>
            </w:rPr>
            <w:drawing>
              <wp:anchor distT="0" distB="0" distL="114300" distR="114300" simplePos="0" relativeHeight="251659264" behindDoc="1" locked="0" layoutInCell="1" allowOverlap="1" wp14:anchorId="66B42263" wp14:editId="2798309E">
                <wp:simplePos x="0" y="0"/>
                <wp:positionH relativeFrom="margin">
                  <wp:posOffset>-15875</wp:posOffset>
                </wp:positionH>
                <wp:positionV relativeFrom="paragraph">
                  <wp:posOffset>64770</wp:posOffset>
                </wp:positionV>
                <wp:extent cx="1390650" cy="733425"/>
                <wp:effectExtent l="0" t="0" r="0" b="9525"/>
                <wp:wrapNone/>
                <wp:docPr id="7" name="Imagen 7"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14" w:type="dxa"/>
        </w:tcPr>
        <w:p w14:paraId="4CF658BB" w14:textId="77777777" w:rsidR="00BD21CE" w:rsidRPr="00BD21CE" w:rsidRDefault="00BD21CE" w:rsidP="00BD21CE">
          <w:pPr>
            <w:jc w:val="right"/>
            <w:rPr>
              <w:rFonts w:ascii="Trebuchet MS" w:eastAsia="Times New Roman" w:hAnsi="Trebuchet MS" w:cs="Arial"/>
              <w:b/>
              <w:color w:val="808080" w:themeColor="background1" w:themeShade="80"/>
              <w:lang w:eastAsia="es-ES"/>
            </w:rPr>
          </w:pPr>
        </w:p>
        <w:p w14:paraId="21B6D2E8" w14:textId="7999FB04" w:rsidR="00BD21CE" w:rsidRPr="00BD21CE" w:rsidRDefault="00BD21CE" w:rsidP="00BD21CE">
          <w:pPr>
            <w:jc w:val="right"/>
            <w:rPr>
              <w:rFonts w:ascii="Trebuchet MS" w:eastAsia="Times New Roman" w:hAnsi="Trebuchet MS" w:cs="Arial"/>
              <w:b/>
              <w:color w:val="808080" w:themeColor="background1" w:themeShade="80"/>
              <w:lang w:eastAsia="es-ES"/>
            </w:rPr>
          </w:pPr>
          <w:r w:rsidRPr="00BD21CE">
            <w:rPr>
              <w:rFonts w:ascii="Trebuchet MS" w:eastAsia="Times New Roman" w:hAnsi="Trebuchet MS" w:cs="Arial"/>
              <w:b/>
              <w:color w:val="808080" w:themeColor="background1" w:themeShade="80"/>
              <w:lang w:eastAsia="es-ES"/>
            </w:rPr>
            <w:t>Resolución No. RCQD-IEPC-</w:t>
          </w:r>
          <w:r>
            <w:rPr>
              <w:rFonts w:ascii="Trebuchet MS" w:eastAsia="Times New Roman" w:hAnsi="Trebuchet MS" w:cs="Arial"/>
              <w:b/>
              <w:color w:val="808080" w:themeColor="background1" w:themeShade="80"/>
              <w:lang w:eastAsia="es-ES"/>
            </w:rPr>
            <w:t>126</w:t>
          </w:r>
          <w:r w:rsidRPr="00BD21CE">
            <w:rPr>
              <w:rFonts w:ascii="Trebuchet MS" w:eastAsia="Times New Roman" w:hAnsi="Trebuchet MS" w:cs="Arial"/>
              <w:b/>
              <w:color w:val="808080" w:themeColor="background1" w:themeShade="80"/>
              <w:lang w:eastAsia="es-ES"/>
            </w:rPr>
            <w:t>/2021</w:t>
          </w:r>
        </w:p>
        <w:p w14:paraId="7DC5C101" w14:textId="77777777" w:rsidR="00BD21CE" w:rsidRPr="00BD21CE" w:rsidRDefault="00BD21CE" w:rsidP="00BD21CE">
          <w:pPr>
            <w:jc w:val="right"/>
            <w:rPr>
              <w:rFonts w:ascii="Trebuchet MS" w:eastAsia="Times New Roman" w:hAnsi="Trebuchet MS" w:cs="Arial"/>
              <w:b/>
              <w:color w:val="808080" w:themeColor="background1" w:themeShade="80"/>
              <w:lang w:eastAsia="es-ES"/>
            </w:rPr>
          </w:pPr>
          <w:r w:rsidRPr="00BD21CE">
            <w:rPr>
              <w:rFonts w:ascii="Trebuchet MS" w:eastAsia="Times New Roman" w:hAnsi="Trebuchet MS" w:cs="Arial"/>
              <w:b/>
              <w:color w:val="808080" w:themeColor="background1" w:themeShade="80"/>
              <w:lang w:eastAsia="es-ES"/>
            </w:rPr>
            <w:t>Comisión de Quejas y Denuncias</w:t>
          </w:r>
        </w:p>
        <w:p w14:paraId="268A4272" w14:textId="4B277379" w:rsidR="00BD21CE" w:rsidRPr="00BD21CE" w:rsidRDefault="00BD21CE" w:rsidP="00BD21CE">
          <w:pPr>
            <w:jc w:val="right"/>
            <w:rPr>
              <w:rFonts w:ascii="Trebuchet MS" w:eastAsia="Times New Roman" w:hAnsi="Trebuchet MS" w:cs="Arial"/>
              <w:b/>
              <w:color w:val="808080" w:themeColor="background1" w:themeShade="80"/>
              <w:lang w:eastAsia="es-ES"/>
            </w:rPr>
          </w:pPr>
          <w:r w:rsidRPr="00BD21CE">
            <w:rPr>
              <w:rFonts w:ascii="Trebuchet MS" w:eastAsia="Times New Roman" w:hAnsi="Trebuchet MS" w:cs="Arial"/>
              <w:b/>
              <w:color w:val="808080" w:themeColor="background1" w:themeShade="80"/>
              <w:lang w:eastAsia="es-ES"/>
            </w:rPr>
            <w:t>Expediente PSE-QUEJA-</w:t>
          </w:r>
          <w:r>
            <w:rPr>
              <w:rFonts w:ascii="Trebuchet MS" w:eastAsia="Times New Roman" w:hAnsi="Trebuchet MS" w:cs="Arial"/>
              <w:b/>
              <w:color w:val="808080" w:themeColor="background1" w:themeShade="80"/>
              <w:lang w:eastAsia="es-ES"/>
            </w:rPr>
            <w:t>322</w:t>
          </w:r>
          <w:r w:rsidRPr="00BD21CE">
            <w:rPr>
              <w:rFonts w:ascii="Trebuchet MS" w:eastAsia="Times New Roman" w:hAnsi="Trebuchet MS" w:cs="Arial"/>
              <w:b/>
              <w:color w:val="808080" w:themeColor="background1" w:themeShade="80"/>
              <w:lang w:eastAsia="es-ES"/>
            </w:rPr>
            <w:t>/2021</w:t>
          </w:r>
        </w:p>
        <w:p w14:paraId="2123C54A" w14:textId="77777777" w:rsidR="00BD21CE" w:rsidRPr="00BD21CE" w:rsidRDefault="00BD21CE" w:rsidP="00BD21CE">
          <w:pPr>
            <w:jc w:val="right"/>
            <w:rPr>
              <w:rFonts w:ascii="Trebuchet MS" w:eastAsia="Times New Roman" w:hAnsi="Trebuchet MS" w:cs="Arial"/>
              <w:b/>
              <w:color w:val="808080" w:themeColor="background1" w:themeShade="80"/>
              <w:lang w:eastAsia="es-ES"/>
            </w:rPr>
          </w:pPr>
        </w:p>
      </w:tc>
    </w:tr>
  </w:tbl>
  <w:p w14:paraId="49B69A17" w14:textId="5C246434" w:rsidR="001D1A15" w:rsidRPr="00DA19EF" w:rsidRDefault="007A3B04" w:rsidP="00BD21CE">
    <w:pPr>
      <w:pStyle w:val="Sinespaciado"/>
      <w:jc w:val="right"/>
      <w:rPr>
        <w:rFonts w:ascii="Trebuchet MS" w:hAnsi="Trebuchet MS" w:cs="Arial"/>
        <w:b/>
        <w:color w:val="808080"/>
      </w:rPr>
    </w:pPr>
    <w:r>
      <w:rPr>
        <w:rFonts w:ascii="Trebuchet MS" w:hAnsi="Trebuchet MS"/>
        <w:szCs w:val="20"/>
      </w:rPr>
      <w:t xml:space="preserve">                </w:t>
    </w:r>
    <w:r>
      <w:rPr>
        <w:rFonts w:ascii="Trebuchet MS" w:hAnsi="Trebuchet MS"/>
        <w:szCs w:val="20"/>
      </w:rPr>
      <w:tab/>
      <w:t xml:space="preserve">          </w:t>
    </w:r>
    <w:r>
      <w:rPr>
        <w:rFonts w:ascii="Trebuchet MS" w:hAnsi="Trebuchet MS"/>
        <w:szCs w:val="20"/>
      </w:rPr>
      <w:tab/>
    </w:r>
    <w:r>
      <w:rPr>
        <w:rFonts w:ascii="Trebuchet MS" w:hAnsi="Trebuchet MS"/>
        <w:szCs w:val="20"/>
      </w:rPr>
      <w:tab/>
    </w:r>
    <w:r>
      <w:rPr>
        <w:rFonts w:ascii="Trebuchet MS" w:hAnsi="Trebuchet MS"/>
        <w:szCs w:val="20"/>
      </w:rPr>
      <w:tab/>
    </w:r>
    <w:r w:rsidRPr="00DA19EF">
      <w:rPr>
        <w:rFonts w:ascii="Trebuchet MS" w:hAnsi="Trebuchet MS" w:cs="Arial"/>
        <w:b/>
        <w:color w:val="80808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A0239"/>
    <w:multiLevelType w:val="hybridMultilevel"/>
    <w:tmpl w:val="FC700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C4F50B4"/>
    <w:multiLevelType w:val="hybridMultilevel"/>
    <w:tmpl w:val="AD3452F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182"/>
    <w:rsid w:val="0002492D"/>
    <w:rsid w:val="000A1C6D"/>
    <w:rsid w:val="00117FF6"/>
    <w:rsid w:val="001928DD"/>
    <w:rsid w:val="001D6852"/>
    <w:rsid w:val="0042671A"/>
    <w:rsid w:val="00447DEF"/>
    <w:rsid w:val="004F7B48"/>
    <w:rsid w:val="00567DA7"/>
    <w:rsid w:val="00594659"/>
    <w:rsid w:val="005A3182"/>
    <w:rsid w:val="006C733E"/>
    <w:rsid w:val="006F6AA5"/>
    <w:rsid w:val="007A10DD"/>
    <w:rsid w:val="007A3B04"/>
    <w:rsid w:val="007F1EB9"/>
    <w:rsid w:val="00926B68"/>
    <w:rsid w:val="00960D8F"/>
    <w:rsid w:val="0097104F"/>
    <w:rsid w:val="009E0463"/>
    <w:rsid w:val="009F3C25"/>
    <w:rsid w:val="00A43913"/>
    <w:rsid w:val="00AE6A47"/>
    <w:rsid w:val="00B237D7"/>
    <w:rsid w:val="00B64E38"/>
    <w:rsid w:val="00B72B75"/>
    <w:rsid w:val="00B944A7"/>
    <w:rsid w:val="00BD21CE"/>
    <w:rsid w:val="00C07C10"/>
    <w:rsid w:val="00C433A3"/>
    <w:rsid w:val="00CF4135"/>
    <w:rsid w:val="00D44DDF"/>
    <w:rsid w:val="00D83E6D"/>
    <w:rsid w:val="00D92405"/>
    <w:rsid w:val="00DF53E7"/>
    <w:rsid w:val="00E2033A"/>
    <w:rsid w:val="00E522EC"/>
    <w:rsid w:val="00E95BA6"/>
    <w:rsid w:val="00E97B22"/>
    <w:rsid w:val="00EA6129"/>
    <w:rsid w:val="00F073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16164"/>
  <w15:docId w15:val="{5AE1DCA7-C1BB-4AC0-84C5-4770DA05A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182"/>
    <w:pPr>
      <w:spacing w:after="0" w:line="240" w:lineRule="auto"/>
    </w:pPr>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A3182"/>
    <w:pPr>
      <w:tabs>
        <w:tab w:val="center" w:pos="4419"/>
        <w:tab w:val="right" w:pos="8838"/>
      </w:tabs>
    </w:pPr>
  </w:style>
  <w:style w:type="character" w:customStyle="1" w:styleId="PiedepginaCar">
    <w:name w:val="Pie de página Car"/>
    <w:basedOn w:val="Fuentedeprrafopredeter"/>
    <w:link w:val="Piedepgina"/>
    <w:uiPriority w:val="99"/>
    <w:rsid w:val="005A3182"/>
    <w:rPr>
      <w:sz w:val="24"/>
      <w:szCs w:val="24"/>
      <w:lang w:val="es-ES"/>
    </w:rPr>
  </w:style>
  <w:style w:type="character" w:styleId="Nmerodepgina">
    <w:name w:val="page number"/>
    <w:basedOn w:val="Fuentedeprrafopredeter"/>
    <w:uiPriority w:val="99"/>
    <w:semiHidden/>
    <w:unhideWhenUsed/>
    <w:rsid w:val="005A3182"/>
  </w:style>
  <w:style w:type="paragraph" w:styleId="Sinespaciado">
    <w:name w:val="No Spacing"/>
    <w:link w:val="SinespaciadoCar"/>
    <w:uiPriority w:val="1"/>
    <w:qFormat/>
    <w:rsid w:val="005A3182"/>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A3182"/>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A3182"/>
    <w:rPr>
      <w:color w:val="0000FF"/>
      <w:u w:val="single"/>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5A3182"/>
    <w:rPr>
      <w:rFonts w:ascii="Calibri" w:eastAsia="Times New Roman" w:hAnsi="Calibri" w:cs="Times New Roman"/>
      <w:sz w:val="20"/>
      <w:szCs w:val="20"/>
      <w:lang w:val="es-MX"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5A3182"/>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5A3182"/>
    <w:rPr>
      <w:rFonts w:cs="Times New Roman"/>
      <w:vertAlign w:val="superscript"/>
    </w:rPr>
  </w:style>
  <w:style w:type="paragraph" w:styleId="Subttulo">
    <w:name w:val="Subtitle"/>
    <w:basedOn w:val="Normal"/>
    <w:next w:val="Normal"/>
    <w:link w:val="SubttuloCar"/>
    <w:uiPriority w:val="99"/>
    <w:qFormat/>
    <w:rsid w:val="005A3182"/>
    <w:pPr>
      <w:spacing w:after="60" w:line="276" w:lineRule="auto"/>
      <w:jc w:val="center"/>
      <w:outlineLvl w:val="1"/>
    </w:pPr>
    <w:rPr>
      <w:rFonts w:ascii="Cambria" w:eastAsia="Times New Roman" w:hAnsi="Cambria" w:cs="Times New Roman"/>
      <w:lang w:val="es-MX" w:eastAsia="es-ES"/>
    </w:rPr>
  </w:style>
  <w:style w:type="character" w:customStyle="1" w:styleId="SubttuloCar">
    <w:name w:val="Subtítulo Car"/>
    <w:basedOn w:val="Fuentedeprrafopredeter"/>
    <w:link w:val="Subttulo"/>
    <w:uiPriority w:val="99"/>
    <w:rsid w:val="005A3182"/>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A3182"/>
    <w:pPr>
      <w:jc w:val="both"/>
    </w:pPr>
    <w:rPr>
      <w:rFonts w:cs="Times New Roman"/>
      <w:sz w:val="22"/>
      <w:szCs w:val="22"/>
      <w:vertAlign w:val="superscript"/>
      <w:lang w:val="es-MX"/>
    </w:rPr>
  </w:style>
  <w:style w:type="table" w:styleId="Tablaconcuadrcula">
    <w:name w:val="Table Grid"/>
    <w:basedOn w:val="Tablanormal"/>
    <w:uiPriority w:val="59"/>
    <w:rsid w:val="005A3182"/>
    <w:pPr>
      <w:spacing w:after="0" w:line="240" w:lineRule="auto"/>
    </w:pPr>
    <w:rPr>
      <w:rFonts w:ascii="Calibri" w:eastAsia="Calibri" w:hAnsi="Calibri" w:cs="Times New Roman"/>
      <w:sz w:val="24"/>
      <w:szCs w:val="24"/>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A3182"/>
    <w:pPr>
      <w:tabs>
        <w:tab w:val="center" w:pos="4419"/>
        <w:tab w:val="right" w:pos="8838"/>
      </w:tabs>
    </w:pPr>
  </w:style>
  <w:style w:type="character" w:customStyle="1" w:styleId="EncabezadoCar">
    <w:name w:val="Encabezado Car"/>
    <w:basedOn w:val="Fuentedeprrafopredeter"/>
    <w:link w:val="Encabezado"/>
    <w:uiPriority w:val="99"/>
    <w:rsid w:val="005A3182"/>
    <w:rPr>
      <w:sz w:val="24"/>
      <w:szCs w:val="24"/>
      <w:lang w:val="es-ES"/>
    </w:rPr>
  </w:style>
  <w:style w:type="paragraph" w:styleId="Prrafodelista">
    <w:name w:val="List Paragraph"/>
    <w:basedOn w:val="Normal"/>
    <w:uiPriority w:val="34"/>
    <w:qFormat/>
    <w:rsid w:val="00D83E6D"/>
    <w:pPr>
      <w:ind w:left="720"/>
      <w:contextualSpacing/>
    </w:pPr>
  </w:style>
  <w:style w:type="paragraph" w:styleId="NormalWeb">
    <w:name w:val="Normal (Web)"/>
    <w:basedOn w:val="Normal"/>
    <w:uiPriority w:val="99"/>
    <w:semiHidden/>
    <w:unhideWhenUsed/>
    <w:rsid w:val="00DF53E7"/>
    <w:pPr>
      <w:spacing w:before="100" w:beforeAutospacing="1" w:after="100" w:afterAutospacing="1"/>
    </w:pPr>
    <w:rPr>
      <w:rFonts w:ascii="Times New Roman" w:eastAsia="Times New Roman" w:hAnsi="Times New Roman" w:cs="Times New Roman"/>
      <w:lang w:val="es-MX" w:eastAsia="es-MX"/>
    </w:rPr>
  </w:style>
  <w:style w:type="paragraph" w:styleId="Textodeglobo">
    <w:name w:val="Balloon Text"/>
    <w:basedOn w:val="Normal"/>
    <w:link w:val="TextodegloboCar"/>
    <w:uiPriority w:val="99"/>
    <w:semiHidden/>
    <w:unhideWhenUsed/>
    <w:rsid w:val="006C733E"/>
    <w:rPr>
      <w:rFonts w:ascii="Tahoma" w:hAnsi="Tahoma" w:cs="Tahoma"/>
      <w:sz w:val="16"/>
      <w:szCs w:val="16"/>
    </w:rPr>
  </w:style>
  <w:style w:type="character" w:customStyle="1" w:styleId="TextodegloboCar">
    <w:name w:val="Texto de globo Car"/>
    <w:basedOn w:val="Fuentedeprrafopredeter"/>
    <w:link w:val="Textodeglobo"/>
    <w:uiPriority w:val="99"/>
    <w:semiHidden/>
    <w:rsid w:val="006C733E"/>
    <w:rPr>
      <w:rFonts w:ascii="Tahoma" w:hAnsi="Tahoma" w:cs="Tahoma"/>
      <w:sz w:val="16"/>
      <w:szCs w:val="16"/>
      <w:lang w:val="es-ES"/>
    </w:rPr>
  </w:style>
  <w:style w:type="table" w:customStyle="1" w:styleId="Tablaconcuadrcula1">
    <w:name w:val="Tabla con cuadrícula1"/>
    <w:basedOn w:val="Tablanormal"/>
    <w:next w:val="Tablaconcuadrcula"/>
    <w:uiPriority w:val="39"/>
    <w:rsid w:val="00BD21C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726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watch/?v=953619222124656"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facebook.com/1042941465725299/posts/4155676557785092/?sfnsn=scwspwa"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facebook.com/Hablemos-de-Tlaquepaque-108613447587632/videos/953619222124656/"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te.gob.mx/IUSEapp/tesisjur.aspx?idtesis=35/2009&amp;tpoBusqueda=S&amp;sWord=equipamiento,urba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Pages>
  <Words>4642</Words>
  <Characters>25532</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de Jesus Vera Preciado</dc:creator>
  <cp:keywords/>
  <dc:description/>
  <cp:lastModifiedBy>IEPC-USUARIO</cp:lastModifiedBy>
  <cp:revision>8</cp:revision>
  <dcterms:created xsi:type="dcterms:W3CDTF">2021-06-16T16:24:00Z</dcterms:created>
  <dcterms:modified xsi:type="dcterms:W3CDTF">2021-06-18T04:10:00Z</dcterms:modified>
</cp:coreProperties>
</file>