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DB446" w14:textId="7C05B3B7" w:rsidR="001446D5" w:rsidRPr="00373821" w:rsidRDefault="00EC60C8" w:rsidP="001446D5">
      <w:pPr>
        <w:pStyle w:val="Encabezado"/>
        <w:tabs>
          <w:tab w:val="left" w:pos="6627"/>
        </w:tabs>
        <w:jc w:val="right"/>
        <w:rPr>
          <w:rFonts w:ascii="Trebuchet MS" w:hAnsi="Trebuchet MS"/>
          <w:sz w:val="24"/>
          <w:szCs w:val="24"/>
        </w:rPr>
      </w:pPr>
      <w:bookmarkStart w:id="0" w:name="_Hlk86090120"/>
      <w:r>
        <w:rPr>
          <w:rFonts w:ascii="Trebuchet MS" w:hAnsi="Trebuchet MS"/>
          <w:sz w:val="24"/>
          <w:szCs w:val="24"/>
        </w:rPr>
        <w:t>Séptima</w:t>
      </w:r>
      <w:r w:rsidR="001446D5" w:rsidRPr="00373821">
        <w:rPr>
          <w:rFonts w:ascii="Trebuchet MS" w:hAnsi="Trebuchet MS"/>
          <w:sz w:val="24"/>
          <w:szCs w:val="24"/>
        </w:rPr>
        <w:t xml:space="preserve"> sesión ordinaria</w:t>
      </w:r>
    </w:p>
    <w:p w14:paraId="6CC991C2" w14:textId="77777777" w:rsidR="001446D5" w:rsidRPr="00373821" w:rsidRDefault="001446D5" w:rsidP="001446D5">
      <w:pPr>
        <w:pStyle w:val="Encabezado"/>
        <w:tabs>
          <w:tab w:val="left" w:pos="6627"/>
        </w:tabs>
        <w:jc w:val="right"/>
        <w:rPr>
          <w:rFonts w:ascii="Trebuchet MS" w:hAnsi="Trebuchet MS"/>
          <w:sz w:val="24"/>
          <w:szCs w:val="24"/>
        </w:rPr>
      </w:pPr>
      <w:r w:rsidRPr="00373821">
        <w:rPr>
          <w:rFonts w:ascii="Trebuchet MS" w:hAnsi="Trebuchet MS"/>
          <w:sz w:val="24"/>
          <w:szCs w:val="24"/>
        </w:rPr>
        <w:t>Comisión de Igualdad de Género y No Discriminación</w:t>
      </w:r>
    </w:p>
    <w:p w14:paraId="0BE99F63" w14:textId="77777777" w:rsidR="001446D5" w:rsidRPr="00373821" w:rsidRDefault="001446D5" w:rsidP="001446D5">
      <w:pPr>
        <w:pStyle w:val="Encabezado"/>
        <w:tabs>
          <w:tab w:val="left" w:pos="6627"/>
        </w:tabs>
        <w:jc w:val="right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Fecha: 27 de octubre</w:t>
      </w:r>
      <w:r w:rsidRPr="00373821">
        <w:rPr>
          <w:rFonts w:ascii="Trebuchet MS" w:hAnsi="Trebuchet MS"/>
          <w:sz w:val="24"/>
          <w:szCs w:val="24"/>
        </w:rPr>
        <w:t xml:space="preserve"> de 2021</w:t>
      </w:r>
    </w:p>
    <w:bookmarkEnd w:id="0"/>
    <w:p w14:paraId="1C945FA0" w14:textId="77777777" w:rsidR="001446D5" w:rsidRDefault="001446D5" w:rsidP="001446D5">
      <w:pPr>
        <w:jc w:val="both"/>
        <w:rPr>
          <w:rFonts w:ascii="Trebuchet MS" w:eastAsia="Calibri" w:hAnsi="Trebuchet MS" w:cstheme="majorHAnsi"/>
          <w:b/>
          <w:bCs/>
          <w:lang w:eastAsia="es-MX"/>
        </w:rPr>
      </w:pPr>
    </w:p>
    <w:p w14:paraId="03253B9F" w14:textId="77777777" w:rsidR="001446D5" w:rsidRPr="004679A5" w:rsidRDefault="001446D5" w:rsidP="001446D5">
      <w:pPr>
        <w:jc w:val="both"/>
        <w:rPr>
          <w:rFonts w:ascii="Trebuchet MS" w:eastAsia="Calibri" w:hAnsi="Trebuchet MS" w:cstheme="majorHAnsi"/>
          <w:b/>
          <w:bCs/>
          <w:lang w:eastAsia="es-MX"/>
        </w:rPr>
      </w:pPr>
      <w:bookmarkStart w:id="1" w:name="_Hlk86095548"/>
      <w:r w:rsidRPr="004679A5">
        <w:rPr>
          <w:rFonts w:ascii="Trebuchet MS" w:hAnsi="Trebuchet MS"/>
          <w:b/>
          <w:bCs/>
        </w:rPr>
        <w:t>PROGRAMA DE ACTIVIDADES A DESARROLLAR POR LA DIRECCIÓN DE IGUALDAD DE GÉNERO Y NO DISCRIMINACIÓN RESPECTO A LOS 16 DÍAS DE ACTIVISMO CONTRA LA VIOLENCIA DE GÉNERO.</w:t>
      </w:r>
      <w:bookmarkEnd w:id="1"/>
    </w:p>
    <w:p w14:paraId="466CE29B" w14:textId="77777777" w:rsidR="001446D5" w:rsidRDefault="001446D5" w:rsidP="001446D5">
      <w:pPr>
        <w:jc w:val="both"/>
        <w:rPr>
          <w:rFonts w:ascii="Trebuchet MS" w:eastAsia="Calibri" w:hAnsi="Trebuchet MS" w:cstheme="majorHAnsi"/>
          <w:b/>
          <w:bCs/>
          <w:lang w:eastAsia="es-MX"/>
        </w:rPr>
      </w:pPr>
    </w:p>
    <w:p w14:paraId="67282837" w14:textId="5A3E35B7" w:rsidR="001446D5" w:rsidRDefault="001446D5" w:rsidP="001446D5">
      <w:pPr>
        <w:jc w:val="both"/>
        <w:rPr>
          <w:rFonts w:ascii="Trebuchet MS" w:eastAsia="Calibri" w:hAnsi="Trebuchet MS" w:cstheme="majorHAnsi"/>
          <w:b/>
          <w:bCs/>
          <w:sz w:val="24"/>
          <w:szCs w:val="24"/>
          <w:lang w:eastAsia="es-MX"/>
        </w:rPr>
      </w:pPr>
      <w:r w:rsidRPr="004679A5">
        <w:rPr>
          <w:rFonts w:ascii="Trebuchet MS" w:eastAsia="Calibri" w:hAnsi="Trebuchet MS" w:cstheme="majorHAnsi"/>
          <w:b/>
          <w:bCs/>
          <w:sz w:val="24"/>
          <w:szCs w:val="24"/>
          <w:lang w:eastAsia="es-MX"/>
        </w:rPr>
        <w:t xml:space="preserve">Actividades en los 16 DÍAS DE ACTIVISMO en el marco de la campaña </w:t>
      </w:r>
      <w:hyperlink r:id="rId7" w:history="1">
        <w:r w:rsidRPr="004679A5">
          <w:rPr>
            <w:rFonts w:ascii="Trebuchet MS" w:eastAsia="Calibri" w:hAnsi="Trebuchet MS" w:cstheme="majorHAnsi"/>
            <w:b/>
            <w:bCs/>
            <w:sz w:val="24"/>
            <w:szCs w:val="24"/>
          </w:rPr>
          <w:t>"Únete para poner fin a la violencia contra las Mujeres"</w:t>
        </w:r>
      </w:hyperlink>
    </w:p>
    <w:p w14:paraId="150ECAC0" w14:textId="77777777" w:rsidR="001446D5" w:rsidRDefault="001446D5" w:rsidP="001446D5">
      <w:pPr>
        <w:jc w:val="both"/>
        <w:rPr>
          <w:rFonts w:ascii="Trebuchet MS" w:eastAsia="Calibri" w:hAnsi="Trebuchet MS" w:cstheme="majorHAnsi"/>
          <w:b/>
          <w:bCs/>
          <w:sz w:val="24"/>
          <w:szCs w:val="24"/>
          <w:lang w:eastAsia="es-MX"/>
        </w:rPr>
      </w:pPr>
    </w:p>
    <w:p w14:paraId="5AE2A88B" w14:textId="77777777" w:rsidR="00583E6D" w:rsidRPr="00C83E00" w:rsidRDefault="00583E6D" w:rsidP="00583E6D">
      <w:pPr>
        <w:pStyle w:val="Prrafodelista"/>
        <w:ind w:left="450"/>
        <w:jc w:val="center"/>
        <w:rPr>
          <w:rFonts w:ascii="Trebuchet MS" w:eastAsia="Calibri" w:hAnsi="Trebuchet MS" w:cstheme="majorHAnsi"/>
          <w:b/>
          <w:bCs/>
        </w:rPr>
      </w:pPr>
      <w:r w:rsidRPr="00C83E00">
        <w:rPr>
          <w:rFonts w:ascii="Trebuchet MS" w:hAnsi="Trebuchet MS"/>
          <w:noProof/>
          <w:lang w:eastAsia="es-MX"/>
        </w:rPr>
        <w:drawing>
          <wp:inline distT="0" distB="0" distL="0" distR="0" wp14:anchorId="0784EACF" wp14:editId="1130A9BF">
            <wp:extent cx="1473740" cy="573206"/>
            <wp:effectExtent l="0" t="0" r="0" b="0"/>
            <wp:docPr id="2" name="Imagen 2" descr="La campaña del Secretario General de las Naciones Unidas ÚNETE de aquí al 2030 para poner fin a la violencia contra las muje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 campaña del Secretario General de las Naciones Unidas ÚNETE de aquí al 2030 para poner fin a la violencia contra las mujer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371" cy="5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8BE0E" w14:textId="4AC9D285" w:rsidR="00583E6D" w:rsidRPr="00C83E00" w:rsidRDefault="00583E6D" w:rsidP="00583E6D">
      <w:pPr>
        <w:jc w:val="both"/>
        <w:rPr>
          <w:rFonts w:ascii="Trebuchet MS" w:eastAsia="Calibri" w:hAnsi="Trebuchet MS" w:cstheme="majorHAnsi"/>
          <w:lang w:eastAsia="es-MX"/>
        </w:rPr>
      </w:pPr>
      <w:r w:rsidRPr="00C83E00">
        <w:rPr>
          <w:rFonts w:ascii="Trebuchet MS" w:eastAsia="Calibri" w:hAnsi="Trebuchet MS" w:cstheme="majorHAnsi"/>
          <w:lang w:eastAsia="es-MX"/>
        </w:rPr>
        <w:t>La ONU ha propuesto la </w:t>
      </w:r>
      <w:hyperlink r:id="rId9" w:history="1">
        <w:r w:rsidRPr="00C83E00">
          <w:rPr>
            <w:rFonts w:ascii="Trebuchet MS" w:eastAsia="Calibri" w:hAnsi="Trebuchet MS" w:cstheme="majorHAnsi"/>
            <w:lang w:eastAsia="es-MX"/>
          </w:rPr>
          <w:t>campaña “</w:t>
        </w:r>
        <w:r w:rsidRPr="00C83E00">
          <w:rPr>
            <w:rFonts w:ascii="Trebuchet MS" w:eastAsia="Calibri" w:hAnsi="Trebuchet MS" w:cstheme="majorHAnsi"/>
            <w:b/>
            <w:i/>
            <w:lang w:eastAsia="es-MX"/>
          </w:rPr>
          <w:t>ÚNETE</w:t>
        </w:r>
        <w:r w:rsidRPr="00302E9A">
          <w:t xml:space="preserve"> </w:t>
        </w:r>
        <w:r w:rsidRPr="00302E9A">
          <w:rPr>
            <w:rFonts w:ascii="Trebuchet MS" w:eastAsia="Calibri" w:hAnsi="Trebuchet MS" w:cstheme="majorHAnsi"/>
            <w:b/>
            <w:i/>
            <w:lang w:eastAsia="es-MX"/>
          </w:rPr>
          <w:t>para poner fin a la violencia contra las Mujeres</w:t>
        </w:r>
        <w:r w:rsidRPr="00C83E00">
          <w:rPr>
            <w:rFonts w:ascii="Trebuchet MS" w:eastAsia="Calibri" w:hAnsi="Trebuchet MS" w:cstheme="majorHAnsi"/>
            <w:b/>
            <w:i/>
            <w:lang w:eastAsia="es-MX"/>
          </w:rPr>
          <w:t xml:space="preserve">” </w:t>
        </w:r>
        <w:r w:rsidR="004551B4">
          <w:rPr>
            <w:rFonts w:ascii="Trebuchet MS" w:eastAsia="Calibri" w:hAnsi="Trebuchet MS" w:cstheme="majorHAnsi"/>
            <w:lang w:eastAsia="es-MX"/>
          </w:rPr>
          <w:t>mismo que estará vigente</w:t>
        </w:r>
        <w:r w:rsidR="00A2020E">
          <w:rPr>
            <w:rFonts w:ascii="Trebuchet MS" w:eastAsia="Calibri" w:hAnsi="Trebuchet MS" w:cstheme="majorHAnsi"/>
            <w:lang w:eastAsia="es-MX"/>
          </w:rPr>
          <w:t xml:space="preserve"> </w:t>
        </w:r>
        <w:r w:rsidR="001446D5">
          <w:rPr>
            <w:rFonts w:ascii="Trebuchet MS" w:eastAsia="Calibri" w:hAnsi="Trebuchet MS" w:cstheme="majorHAnsi"/>
            <w:lang w:eastAsia="es-MX"/>
          </w:rPr>
          <w:t>hasta</w:t>
        </w:r>
        <w:r>
          <w:rPr>
            <w:rFonts w:ascii="Trebuchet MS" w:eastAsia="Calibri" w:hAnsi="Trebuchet MS" w:cstheme="majorHAnsi"/>
            <w:lang w:eastAsia="es-MX"/>
          </w:rPr>
          <w:t xml:space="preserve"> e</w:t>
        </w:r>
        <w:r w:rsidRPr="00C83E00">
          <w:rPr>
            <w:rFonts w:ascii="Trebuchet MS" w:eastAsia="Calibri" w:hAnsi="Trebuchet MS" w:cstheme="majorHAnsi"/>
            <w:lang w:eastAsia="es-MX"/>
          </w:rPr>
          <w:t>l 2030</w:t>
        </w:r>
      </w:hyperlink>
      <w:r>
        <w:rPr>
          <w:rFonts w:ascii="Trebuchet MS" w:eastAsia="Calibri" w:hAnsi="Trebuchet MS" w:cstheme="majorHAnsi"/>
          <w:lang w:eastAsia="es-MX"/>
        </w:rPr>
        <w:t>. Este llamado de acción mundial invita a hacer</w:t>
      </w:r>
      <w:r w:rsidRPr="00C83E00">
        <w:rPr>
          <w:rFonts w:ascii="Trebuchet MS" w:eastAsia="Calibri" w:hAnsi="Trebuchet MS" w:cstheme="majorHAnsi"/>
          <w:lang w:eastAsia="es-MX"/>
        </w:rPr>
        <w:t xml:space="preserve"> 16 </w:t>
      </w:r>
      <w:r>
        <w:rPr>
          <w:rFonts w:ascii="Trebuchet MS" w:eastAsia="Calibri" w:hAnsi="Trebuchet MS" w:cstheme="majorHAnsi"/>
          <w:lang w:eastAsia="es-MX"/>
        </w:rPr>
        <w:t>d</w:t>
      </w:r>
      <w:r w:rsidRPr="00C83E00">
        <w:rPr>
          <w:rFonts w:ascii="Trebuchet MS" w:eastAsia="Calibri" w:hAnsi="Trebuchet MS" w:cstheme="majorHAnsi"/>
          <w:lang w:eastAsia="es-MX"/>
        </w:rPr>
        <w:t>ías de activismo contra la violencia de género</w:t>
      </w:r>
      <w:r>
        <w:rPr>
          <w:rFonts w:ascii="Trebuchet MS" w:eastAsia="Calibri" w:hAnsi="Trebuchet MS" w:cstheme="majorHAnsi"/>
          <w:lang w:eastAsia="es-MX"/>
        </w:rPr>
        <w:t xml:space="preserve">, esto es, </w:t>
      </w:r>
      <w:r w:rsidRPr="00C83E00">
        <w:rPr>
          <w:rFonts w:ascii="Trebuchet MS" w:eastAsia="Calibri" w:hAnsi="Trebuchet MS" w:cstheme="majorHAnsi"/>
          <w:lang w:eastAsia="es-MX"/>
        </w:rPr>
        <w:t>del 25 de novi</w:t>
      </w:r>
      <w:r>
        <w:rPr>
          <w:rFonts w:ascii="Trebuchet MS" w:eastAsia="Calibri" w:hAnsi="Trebuchet MS" w:cstheme="majorHAnsi"/>
          <w:lang w:eastAsia="es-MX"/>
        </w:rPr>
        <w:t xml:space="preserve">embre al 10 de diciembre. Cabe destacar que, el tema de la campaña mundial es </w:t>
      </w:r>
      <w:r w:rsidRPr="00C83E00">
        <w:rPr>
          <w:rFonts w:ascii="Trebuchet MS" w:eastAsia="Calibri" w:hAnsi="Trebuchet MS" w:cstheme="majorHAnsi"/>
          <w:lang w:eastAsia="es-MX"/>
        </w:rPr>
        <w:t>“</w:t>
      </w:r>
      <w:hyperlink r:id="rId10" w:history="1">
        <w:r w:rsidRPr="00C83E00">
          <w:rPr>
            <w:rFonts w:ascii="Trebuchet MS" w:eastAsia="Calibri" w:hAnsi="Trebuchet MS" w:cstheme="majorHAnsi"/>
            <w:lang w:eastAsia="es-MX"/>
          </w:rPr>
          <w:t>Pinta el mundo de naranja: ¡financiar, responder, prevenir, recopilar!</w:t>
        </w:r>
      </w:hyperlink>
      <w:r w:rsidRPr="00C83E00">
        <w:rPr>
          <w:rFonts w:ascii="Trebuchet MS" w:eastAsia="Calibri" w:hAnsi="Trebuchet MS" w:cstheme="majorHAnsi"/>
          <w:lang w:eastAsia="es-MX"/>
        </w:rPr>
        <w:t xml:space="preserve">”. </w:t>
      </w:r>
    </w:p>
    <w:p w14:paraId="014FE599" w14:textId="77777777" w:rsidR="00583E6D" w:rsidRDefault="00583E6D" w:rsidP="00583E6D">
      <w:pPr>
        <w:jc w:val="both"/>
        <w:rPr>
          <w:rFonts w:ascii="Trebuchet MS" w:hAnsi="Trebuchet MS"/>
          <w:b/>
          <w:bCs/>
        </w:rPr>
      </w:pPr>
      <w:r>
        <w:rPr>
          <w:rFonts w:ascii="Trebuchet MS" w:eastAsia="Calibri" w:hAnsi="Trebuchet MS" w:cstheme="majorHAnsi"/>
          <w:lang w:eastAsia="es-MX"/>
        </w:rPr>
        <w:t xml:space="preserve">En </w:t>
      </w:r>
      <w:r w:rsidRPr="00344713">
        <w:rPr>
          <w:rFonts w:ascii="Trebuchet MS" w:eastAsia="Calibri" w:hAnsi="Trebuchet MS" w:cstheme="majorHAnsi"/>
          <w:lang w:eastAsia="es-MX"/>
        </w:rPr>
        <w:t xml:space="preserve">este contexto, el </w:t>
      </w:r>
      <w:r w:rsidR="004551B4">
        <w:rPr>
          <w:rFonts w:ascii="Trebuchet MS" w:eastAsia="Calibri" w:hAnsi="Trebuchet MS" w:cstheme="majorHAnsi"/>
          <w:lang w:eastAsia="es-MX"/>
        </w:rPr>
        <w:t>Instituto Electoral y de Participación Ciudadana en el Estado de Jalisco (</w:t>
      </w:r>
      <w:r w:rsidRPr="00344713">
        <w:rPr>
          <w:rFonts w:ascii="Trebuchet MS" w:hAnsi="Trebuchet MS"/>
        </w:rPr>
        <w:t>IEPC</w:t>
      </w:r>
      <w:r w:rsidR="004551B4">
        <w:rPr>
          <w:rFonts w:ascii="Trebuchet MS" w:hAnsi="Trebuchet MS"/>
        </w:rPr>
        <w:t xml:space="preserve"> Jalisco)</w:t>
      </w:r>
      <w:r w:rsidRPr="00344713">
        <w:rPr>
          <w:rFonts w:ascii="Trebuchet MS" w:hAnsi="Trebuchet MS"/>
        </w:rPr>
        <w:t xml:space="preserve"> se suma a los 16 DÍAS DE ACTIVISMO, mediante la realización de diversas actividades,</w:t>
      </w:r>
      <w:r>
        <w:rPr>
          <w:rFonts w:ascii="Trebuchet MS" w:hAnsi="Trebuchet MS"/>
        </w:rPr>
        <w:t xml:space="preserve"> </w:t>
      </w:r>
      <w:r w:rsidR="004551B4">
        <w:rPr>
          <w:rFonts w:ascii="Trebuchet MS" w:hAnsi="Trebuchet MS"/>
        </w:rPr>
        <w:t>en la que participará</w:t>
      </w:r>
      <w:r>
        <w:rPr>
          <w:rFonts w:ascii="Trebuchet MS" w:hAnsi="Trebuchet MS"/>
        </w:rPr>
        <w:t xml:space="preserve"> el personal de las áreas que lo integran,</w:t>
      </w:r>
      <w:r w:rsidRPr="00344713">
        <w:rPr>
          <w:rFonts w:ascii="Trebuchet MS" w:hAnsi="Trebuchet MS"/>
        </w:rPr>
        <w:t xml:space="preserve"> con el objetivo de </w:t>
      </w:r>
      <w:r w:rsidR="00A2020E">
        <w:rPr>
          <w:rFonts w:ascii="Trebuchet MS" w:hAnsi="Trebuchet MS"/>
        </w:rPr>
        <w:t>hacer conciencia y prevenir la</w:t>
      </w:r>
      <w:r w:rsidRPr="00344713">
        <w:rPr>
          <w:rFonts w:ascii="Trebuchet MS" w:hAnsi="Trebuchet MS"/>
        </w:rPr>
        <w:t xml:space="preserve"> violencia contra las mujeres y las niñas.</w:t>
      </w:r>
    </w:p>
    <w:p w14:paraId="7127CF22" w14:textId="4B626C3D" w:rsidR="00583E6D" w:rsidRPr="007418AF" w:rsidRDefault="00583E6D" w:rsidP="00583E6D">
      <w:pPr>
        <w:jc w:val="center"/>
        <w:rPr>
          <w:rFonts w:ascii="Trebuchet MS" w:hAnsi="Trebuchet MS"/>
          <w:b/>
          <w:bCs/>
        </w:rPr>
      </w:pPr>
      <w:r w:rsidRPr="007418AF">
        <w:rPr>
          <w:rFonts w:ascii="Trebuchet MS" w:hAnsi="Trebuchet MS"/>
          <w:b/>
          <w:bCs/>
        </w:rPr>
        <w:t>Programa de</w:t>
      </w:r>
      <w:r>
        <w:rPr>
          <w:rFonts w:ascii="Trebuchet MS" w:hAnsi="Trebuchet MS"/>
          <w:b/>
          <w:bCs/>
        </w:rPr>
        <w:t xml:space="preserve"> actividades del</w:t>
      </w:r>
      <w:r w:rsidRPr="007418AF">
        <w:rPr>
          <w:rFonts w:ascii="Trebuchet MS" w:hAnsi="Trebuchet MS"/>
          <w:b/>
          <w:bCs/>
        </w:rPr>
        <w:t xml:space="preserve"> IEPC Jalisco </w:t>
      </w:r>
      <w:r>
        <w:rPr>
          <w:rFonts w:ascii="Trebuchet MS" w:hAnsi="Trebuchet MS"/>
          <w:b/>
          <w:bCs/>
        </w:rPr>
        <w:t>en los 16 DÍAS DE ACTIVISMO para poner fin a la violencia contra las mujeres</w:t>
      </w:r>
    </w:p>
    <w:tbl>
      <w:tblPr>
        <w:tblStyle w:val="Tablanormal11"/>
        <w:tblW w:w="9067" w:type="dxa"/>
        <w:tblLook w:val="04A0" w:firstRow="1" w:lastRow="0" w:firstColumn="1" w:lastColumn="0" w:noHBand="0" w:noVBand="1"/>
      </w:tblPr>
      <w:tblGrid>
        <w:gridCol w:w="1158"/>
        <w:gridCol w:w="3046"/>
        <w:gridCol w:w="2902"/>
        <w:gridCol w:w="1961"/>
      </w:tblGrid>
      <w:tr w:rsidR="00583E6D" w:rsidRPr="00DA7C27" w14:paraId="6A4ECF0B" w14:textId="77777777" w:rsidTr="004551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dxa"/>
            <w:shd w:val="clear" w:color="auto" w:fill="ED7D31" w:themeFill="accent2"/>
          </w:tcPr>
          <w:p w14:paraId="1F42402B" w14:textId="77777777" w:rsidR="00583E6D" w:rsidRPr="00860259" w:rsidRDefault="00583E6D" w:rsidP="00AB545C">
            <w:pPr>
              <w:tabs>
                <w:tab w:val="left" w:pos="1725"/>
              </w:tabs>
              <w:spacing w:before="240" w:line="276" w:lineRule="auto"/>
              <w:ind w:left="360"/>
              <w:rPr>
                <w:rFonts w:ascii="Trebuchet MS" w:eastAsia="Calibri" w:hAnsi="Trebuchet MS" w:cstheme="majorHAnsi"/>
                <w:color w:val="FFFFFF" w:themeColor="background1"/>
                <w:sz w:val="20"/>
                <w:szCs w:val="20"/>
                <w:lang w:eastAsia="es-MX"/>
              </w:rPr>
            </w:pPr>
            <w:r w:rsidRPr="00860259">
              <w:rPr>
                <w:rFonts w:ascii="Trebuchet MS" w:eastAsia="Calibri" w:hAnsi="Trebuchet MS" w:cstheme="majorHAnsi"/>
                <w:color w:val="FFFFFF" w:themeColor="background1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3046" w:type="dxa"/>
            <w:shd w:val="clear" w:color="auto" w:fill="ED7D31" w:themeFill="accent2"/>
          </w:tcPr>
          <w:p w14:paraId="4BA47787" w14:textId="77777777" w:rsidR="00583E6D" w:rsidRPr="00860259" w:rsidRDefault="00583E6D" w:rsidP="00AB545C">
            <w:pPr>
              <w:tabs>
                <w:tab w:val="left" w:pos="1725"/>
              </w:tabs>
              <w:spacing w:before="2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color w:val="FFFFFF" w:themeColor="background1"/>
                <w:sz w:val="20"/>
                <w:szCs w:val="20"/>
                <w:lang w:eastAsia="es-MX"/>
              </w:rPr>
            </w:pPr>
            <w:r w:rsidRPr="00860259">
              <w:rPr>
                <w:rFonts w:ascii="Trebuchet MS" w:eastAsia="Calibri" w:hAnsi="Trebuchet MS" w:cstheme="majorHAnsi"/>
                <w:color w:val="FFFFFF" w:themeColor="background1"/>
                <w:sz w:val="20"/>
                <w:szCs w:val="20"/>
                <w:lang w:eastAsia="es-MX"/>
              </w:rPr>
              <w:t>Actividad</w:t>
            </w:r>
          </w:p>
        </w:tc>
        <w:tc>
          <w:tcPr>
            <w:tcW w:w="2902" w:type="dxa"/>
            <w:shd w:val="clear" w:color="auto" w:fill="ED7D31" w:themeFill="accent2"/>
          </w:tcPr>
          <w:p w14:paraId="7F8A61F0" w14:textId="77777777" w:rsidR="00583E6D" w:rsidRPr="00860259" w:rsidRDefault="00583E6D" w:rsidP="00AB545C">
            <w:pPr>
              <w:tabs>
                <w:tab w:val="left" w:pos="1725"/>
              </w:tabs>
              <w:spacing w:before="2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color w:val="FFFFFF" w:themeColor="background1"/>
                <w:sz w:val="20"/>
                <w:szCs w:val="20"/>
                <w:lang w:eastAsia="es-MX"/>
              </w:rPr>
            </w:pPr>
            <w:r w:rsidRPr="00860259">
              <w:rPr>
                <w:rFonts w:ascii="Trebuchet MS" w:eastAsia="Calibri" w:hAnsi="Trebuchet MS" w:cstheme="majorHAnsi"/>
                <w:color w:val="FFFFFF" w:themeColor="background1"/>
                <w:sz w:val="20"/>
                <w:szCs w:val="20"/>
                <w:lang w:eastAsia="es-MX"/>
              </w:rPr>
              <w:t>Descripción</w:t>
            </w:r>
          </w:p>
        </w:tc>
        <w:tc>
          <w:tcPr>
            <w:tcW w:w="1961" w:type="dxa"/>
            <w:shd w:val="clear" w:color="auto" w:fill="ED7D31" w:themeFill="accent2"/>
          </w:tcPr>
          <w:p w14:paraId="7ADC239A" w14:textId="77777777" w:rsidR="00583E6D" w:rsidRPr="00860259" w:rsidRDefault="00583E6D" w:rsidP="00AB545C">
            <w:pPr>
              <w:tabs>
                <w:tab w:val="left" w:pos="1725"/>
              </w:tabs>
              <w:spacing w:before="2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b w:val="0"/>
                <w:bCs w:val="0"/>
                <w:color w:val="FFFFFF" w:themeColor="background1"/>
                <w:sz w:val="20"/>
                <w:szCs w:val="20"/>
                <w:lang w:eastAsia="es-MX"/>
              </w:rPr>
            </w:pPr>
            <w:r w:rsidRPr="00860259">
              <w:rPr>
                <w:rFonts w:ascii="Trebuchet MS" w:eastAsia="Calibri" w:hAnsi="Trebuchet MS" w:cstheme="majorHAnsi"/>
                <w:color w:val="FFFFFF" w:themeColor="background1"/>
                <w:sz w:val="20"/>
                <w:szCs w:val="20"/>
                <w:lang w:eastAsia="es-MX"/>
              </w:rPr>
              <w:t>Dirección responsable</w:t>
            </w:r>
          </w:p>
        </w:tc>
      </w:tr>
      <w:tr w:rsidR="00583E6D" w:rsidRPr="00DA7C27" w14:paraId="739C7D58" w14:textId="77777777" w:rsidTr="001446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dxa"/>
            <w:vAlign w:val="center"/>
          </w:tcPr>
          <w:p w14:paraId="6C69BBD3" w14:textId="77777777" w:rsidR="00583E6D" w:rsidRPr="004551B4" w:rsidRDefault="00583E6D" w:rsidP="001446D5">
            <w:pPr>
              <w:tabs>
                <w:tab w:val="left" w:pos="1725"/>
              </w:tabs>
              <w:spacing w:line="276" w:lineRule="auto"/>
              <w:jc w:val="center"/>
              <w:rPr>
                <w:rFonts w:ascii="Trebuchet MS" w:eastAsia="Calibri" w:hAnsi="Trebuchet MS" w:cstheme="majorHAnsi"/>
                <w:b w:val="0"/>
                <w:bCs w:val="0"/>
                <w:sz w:val="20"/>
                <w:szCs w:val="20"/>
                <w:lang w:eastAsia="es-MX"/>
              </w:rPr>
            </w:pPr>
            <w:r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>25 nov</w:t>
            </w:r>
            <w:r w:rsidR="004551B4"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>al</w:t>
            </w:r>
            <w:r w:rsidR="004551B4"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>10 dic</w:t>
            </w:r>
          </w:p>
        </w:tc>
        <w:tc>
          <w:tcPr>
            <w:tcW w:w="3046" w:type="dxa"/>
          </w:tcPr>
          <w:p w14:paraId="2F577DE5" w14:textId="77777777" w:rsidR="00583E6D" w:rsidRDefault="00583E6D" w:rsidP="00AB545C">
            <w:pPr>
              <w:tabs>
                <w:tab w:val="left" w:pos="1725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</w:p>
          <w:p w14:paraId="4A8597ED" w14:textId="77777777" w:rsidR="00583E6D" w:rsidRDefault="00583E6D" w:rsidP="00AB545C">
            <w:pPr>
              <w:tabs>
                <w:tab w:val="left" w:pos="1725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  <w:r w:rsidRPr="00005594"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 xml:space="preserve">Iluminación </w:t>
            </w:r>
            <w:r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>alusiva a la conmoración del 25 N</w:t>
            </w:r>
          </w:p>
          <w:p w14:paraId="022241DB" w14:textId="77777777" w:rsidR="00583E6D" w:rsidRDefault="00583E6D" w:rsidP="00AB545C">
            <w:pPr>
              <w:tabs>
                <w:tab w:val="left" w:pos="1725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</w:p>
          <w:p w14:paraId="77453177" w14:textId="77777777" w:rsidR="00583E6D" w:rsidRDefault="00583E6D" w:rsidP="00AB545C">
            <w:pPr>
              <w:tabs>
                <w:tab w:val="left" w:pos="1725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</w:p>
          <w:p w14:paraId="3487AA4E" w14:textId="77777777" w:rsidR="00583E6D" w:rsidRDefault="00583E6D" w:rsidP="00AB545C">
            <w:pPr>
              <w:tabs>
                <w:tab w:val="left" w:pos="1725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</w:p>
          <w:p w14:paraId="539D377E" w14:textId="77777777" w:rsidR="00583E6D" w:rsidRPr="007418AF" w:rsidRDefault="00583E6D" w:rsidP="00AB545C">
            <w:pPr>
              <w:tabs>
                <w:tab w:val="left" w:pos="1725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  <w:r w:rsidRPr="00B85DF9"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>Iluminación de edificios emblemáticos</w:t>
            </w:r>
            <w:r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>,</w:t>
            </w:r>
            <w:r>
              <w:t xml:space="preserve"> </w:t>
            </w:r>
            <w:r w:rsidRPr="00B85DF9"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>alusiva a la conmoración del 25 N</w:t>
            </w:r>
          </w:p>
        </w:tc>
        <w:tc>
          <w:tcPr>
            <w:tcW w:w="2902" w:type="dxa"/>
          </w:tcPr>
          <w:p w14:paraId="5166CFB6" w14:textId="77777777" w:rsidR="00583E6D" w:rsidRDefault="00583E6D" w:rsidP="00AB545C">
            <w:pPr>
              <w:tabs>
                <w:tab w:val="left" w:pos="1725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</w:p>
          <w:p w14:paraId="703B6B61" w14:textId="77777777" w:rsidR="00583E6D" w:rsidRDefault="00583E6D" w:rsidP="00AB545C">
            <w:pPr>
              <w:tabs>
                <w:tab w:val="left" w:pos="1725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  <w:r w:rsidRPr="00005594"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>Iluminación de las sedes del IEPC ubicadas en López Cotilla No.</w:t>
            </w:r>
            <w:r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 xml:space="preserve"> </w:t>
            </w:r>
            <w:r w:rsidRPr="00005594"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>2117 y Parque de las Estrellas No. 2764</w:t>
            </w:r>
          </w:p>
          <w:p w14:paraId="32936884" w14:textId="77777777" w:rsidR="00583E6D" w:rsidRDefault="00583E6D" w:rsidP="00AB545C">
            <w:pPr>
              <w:tabs>
                <w:tab w:val="left" w:pos="1725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</w:p>
          <w:p w14:paraId="5C1D6898" w14:textId="77777777" w:rsidR="00583E6D" w:rsidRDefault="00583E6D" w:rsidP="00AB545C">
            <w:pPr>
              <w:tabs>
                <w:tab w:val="left" w:pos="1725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  <w:r w:rsidRPr="00B85DF9"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>Gestión para iluminar la Glorieta Minerva, Rectorí</w:t>
            </w:r>
            <w:r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>a UDG, Rotonda de las personas J</w:t>
            </w:r>
            <w:r w:rsidRPr="00B85DF9"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>aliscienses Ilustres</w:t>
            </w:r>
          </w:p>
          <w:p w14:paraId="6F42647C" w14:textId="77777777" w:rsidR="00583E6D" w:rsidRPr="007418AF" w:rsidRDefault="00583E6D" w:rsidP="00AB545C">
            <w:pPr>
              <w:tabs>
                <w:tab w:val="left" w:pos="1725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</w:p>
        </w:tc>
        <w:tc>
          <w:tcPr>
            <w:tcW w:w="1961" w:type="dxa"/>
          </w:tcPr>
          <w:p w14:paraId="6115DE02" w14:textId="77777777" w:rsidR="00583E6D" w:rsidRDefault="00583E6D" w:rsidP="00AB545C">
            <w:pPr>
              <w:tabs>
                <w:tab w:val="left" w:pos="1725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</w:p>
          <w:p w14:paraId="1EF2E166" w14:textId="77777777" w:rsidR="00583E6D" w:rsidRDefault="00583E6D" w:rsidP="00AB545C">
            <w:pPr>
              <w:tabs>
                <w:tab w:val="left" w:pos="1725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</w:p>
          <w:p w14:paraId="66BDC465" w14:textId="77777777" w:rsidR="00583E6D" w:rsidRDefault="00583E6D" w:rsidP="00AB545C">
            <w:pPr>
              <w:tabs>
                <w:tab w:val="left" w:pos="1725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</w:p>
          <w:p w14:paraId="19243554" w14:textId="77777777" w:rsidR="00583E6D" w:rsidRDefault="00583E6D" w:rsidP="00AB545C">
            <w:pPr>
              <w:tabs>
                <w:tab w:val="left" w:pos="1725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  <w:r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>Dirección de Administración y Finanzas</w:t>
            </w:r>
          </w:p>
          <w:p w14:paraId="1D1E9ACE" w14:textId="77777777" w:rsidR="00583E6D" w:rsidRDefault="00583E6D" w:rsidP="00AB545C">
            <w:pPr>
              <w:tabs>
                <w:tab w:val="left" w:pos="1725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</w:p>
          <w:p w14:paraId="3A2588A8" w14:textId="77777777" w:rsidR="00583E6D" w:rsidRDefault="00583E6D" w:rsidP="00AB545C">
            <w:pPr>
              <w:tabs>
                <w:tab w:val="left" w:pos="1725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</w:p>
          <w:p w14:paraId="4CF87B3C" w14:textId="77777777" w:rsidR="00583E6D" w:rsidRPr="00DA7C27" w:rsidRDefault="00583E6D" w:rsidP="00AB545C">
            <w:pPr>
              <w:tabs>
                <w:tab w:val="left" w:pos="1725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  <w:r w:rsidRPr="00B85DF9"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>Unidad Técnica de Fiscalización</w:t>
            </w:r>
          </w:p>
        </w:tc>
      </w:tr>
      <w:tr w:rsidR="00583E6D" w:rsidRPr="00425A4E" w14:paraId="00604698" w14:textId="77777777" w:rsidTr="001446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dxa"/>
            <w:vAlign w:val="center"/>
          </w:tcPr>
          <w:p w14:paraId="55817CEC" w14:textId="77777777" w:rsidR="00583E6D" w:rsidRPr="00D10391" w:rsidRDefault="00583E6D" w:rsidP="001446D5">
            <w:pPr>
              <w:tabs>
                <w:tab w:val="left" w:pos="1725"/>
              </w:tabs>
              <w:spacing w:line="276" w:lineRule="auto"/>
              <w:jc w:val="center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  <w:r w:rsidRPr="00D10391"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>25 nov</w:t>
            </w:r>
          </w:p>
        </w:tc>
        <w:tc>
          <w:tcPr>
            <w:tcW w:w="3046" w:type="dxa"/>
          </w:tcPr>
          <w:p w14:paraId="63A24F8F" w14:textId="77777777" w:rsidR="00583E6D" w:rsidRPr="007418AF" w:rsidRDefault="00583E6D" w:rsidP="00AB545C">
            <w:pPr>
              <w:tabs>
                <w:tab w:val="left" w:pos="1725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</w:p>
          <w:p w14:paraId="64D31B61" w14:textId="77777777" w:rsidR="00583E6D" w:rsidRDefault="00583E6D" w:rsidP="00AB545C">
            <w:pPr>
              <w:tabs>
                <w:tab w:val="left" w:pos="1725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  <w:r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lastRenderedPageBreak/>
              <w:t xml:space="preserve">Material de prevención de la violencia hacia las mujeres </w:t>
            </w:r>
          </w:p>
          <w:p w14:paraId="11CE50CD" w14:textId="77777777" w:rsidR="00583E6D" w:rsidRDefault="00583E6D" w:rsidP="00AB545C">
            <w:pPr>
              <w:tabs>
                <w:tab w:val="left" w:pos="1725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</w:p>
          <w:p w14:paraId="32FE85EA" w14:textId="77777777" w:rsidR="00583E6D" w:rsidRDefault="00583E6D" w:rsidP="00AB545C">
            <w:pPr>
              <w:tabs>
                <w:tab w:val="left" w:pos="1725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</w:p>
          <w:p w14:paraId="696439BF" w14:textId="77777777" w:rsidR="00583E6D" w:rsidRDefault="00583E6D" w:rsidP="00AB545C">
            <w:pPr>
              <w:tabs>
                <w:tab w:val="left" w:pos="1725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</w:p>
          <w:p w14:paraId="45084920" w14:textId="77777777" w:rsidR="00583E6D" w:rsidRDefault="00583E6D" w:rsidP="00AB545C">
            <w:pPr>
              <w:tabs>
                <w:tab w:val="left" w:pos="1725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</w:p>
          <w:p w14:paraId="69EA2A50" w14:textId="77777777" w:rsidR="00583E6D" w:rsidRPr="007418AF" w:rsidRDefault="00583E6D" w:rsidP="00AB545C">
            <w:pPr>
              <w:tabs>
                <w:tab w:val="left" w:pos="1725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  <w:r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>Fotografía al personal</w:t>
            </w:r>
          </w:p>
        </w:tc>
        <w:tc>
          <w:tcPr>
            <w:tcW w:w="2902" w:type="dxa"/>
          </w:tcPr>
          <w:p w14:paraId="57662929" w14:textId="77777777" w:rsidR="00583E6D" w:rsidRDefault="00583E6D" w:rsidP="00AB545C">
            <w:pPr>
              <w:tabs>
                <w:tab w:val="left" w:pos="1725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</w:p>
          <w:p w14:paraId="0545EB88" w14:textId="77777777" w:rsidR="00583E6D" w:rsidRDefault="00583E6D" w:rsidP="00AB545C">
            <w:pPr>
              <w:tabs>
                <w:tab w:val="left" w:pos="1725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  <w:r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lastRenderedPageBreak/>
              <w:t>Diseñar y s</w:t>
            </w:r>
            <w:r w:rsidRPr="007418AF"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>ocializar una serie de infografías con distintos temas para la prevención de las distintas formas de violentar a las mujeres</w:t>
            </w:r>
          </w:p>
          <w:p w14:paraId="66696784" w14:textId="77777777" w:rsidR="00583E6D" w:rsidRDefault="00583E6D" w:rsidP="00AB545C">
            <w:pPr>
              <w:tabs>
                <w:tab w:val="left" w:pos="1725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</w:p>
          <w:p w14:paraId="74B52C1C" w14:textId="77777777" w:rsidR="00583E6D" w:rsidRPr="007418AF" w:rsidRDefault="00583E6D" w:rsidP="00AB545C">
            <w:pPr>
              <w:tabs>
                <w:tab w:val="left" w:pos="1725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  <w:r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>Coordinación de toma de fotografía institucional alusiva al 25 N y su difusión en redes institucionales</w:t>
            </w:r>
          </w:p>
        </w:tc>
        <w:tc>
          <w:tcPr>
            <w:tcW w:w="1961" w:type="dxa"/>
          </w:tcPr>
          <w:p w14:paraId="656A235C" w14:textId="77777777" w:rsidR="00583E6D" w:rsidRPr="00425A4E" w:rsidRDefault="00583E6D" w:rsidP="00AB545C">
            <w:pPr>
              <w:tabs>
                <w:tab w:val="left" w:pos="1725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</w:p>
          <w:p w14:paraId="33DB5D8F" w14:textId="77777777" w:rsidR="00583E6D" w:rsidRPr="00425A4E" w:rsidRDefault="00583E6D" w:rsidP="00AB545C">
            <w:pPr>
              <w:tabs>
                <w:tab w:val="left" w:pos="1725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  <w:r w:rsidRPr="00425A4E"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lastRenderedPageBreak/>
              <w:t>Dirección de Educación Cívica</w:t>
            </w:r>
          </w:p>
          <w:p w14:paraId="01A10853" w14:textId="77777777" w:rsidR="00583E6D" w:rsidRPr="00425A4E" w:rsidRDefault="00583E6D" w:rsidP="00AB545C">
            <w:pPr>
              <w:tabs>
                <w:tab w:val="left" w:pos="1725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</w:p>
          <w:p w14:paraId="19C915AC" w14:textId="77777777" w:rsidR="00583E6D" w:rsidRPr="00425A4E" w:rsidRDefault="00583E6D" w:rsidP="00AB545C">
            <w:pPr>
              <w:tabs>
                <w:tab w:val="left" w:pos="1725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</w:p>
          <w:p w14:paraId="52511FD5" w14:textId="77777777" w:rsidR="00583E6D" w:rsidRPr="00425A4E" w:rsidRDefault="00583E6D" w:rsidP="00AB545C">
            <w:pPr>
              <w:tabs>
                <w:tab w:val="left" w:pos="17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Calibri"/>
                <w:shd w:val="clear" w:color="auto" w:fill="FFFFFF"/>
              </w:rPr>
            </w:pPr>
          </w:p>
          <w:p w14:paraId="0D3F0423" w14:textId="77777777" w:rsidR="00583E6D" w:rsidRPr="00425A4E" w:rsidRDefault="00583E6D" w:rsidP="00AB545C">
            <w:pPr>
              <w:tabs>
                <w:tab w:val="left" w:pos="17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Calibri"/>
                <w:shd w:val="clear" w:color="auto" w:fill="FFFFFF"/>
              </w:rPr>
            </w:pPr>
          </w:p>
          <w:p w14:paraId="458E751A" w14:textId="77777777" w:rsidR="00583E6D" w:rsidRPr="0072445D" w:rsidRDefault="00583E6D" w:rsidP="00AB545C">
            <w:pPr>
              <w:tabs>
                <w:tab w:val="left" w:pos="17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  <w:r w:rsidRPr="00AF1077"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>Comunicación Social</w:t>
            </w:r>
            <w:r w:rsidRPr="0072445D"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 xml:space="preserve"> </w:t>
            </w:r>
          </w:p>
          <w:p w14:paraId="052F3DBE" w14:textId="77777777" w:rsidR="00583E6D" w:rsidRPr="00425A4E" w:rsidRDefault="00583E6D" w:rsidP="00AB545C">
            <w:pPr>
              <w:tabs>
                <w:tab w:val="left" w:pos="17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  <w:r w:rsidRPr="00425A4E"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 xml:space="preserve">Secretaria Técnica de Comisiones </w:t>
            </w:r>
          </w:p>
        </w:tc>
      </w:tr>
      <w:tr w:rsidR="00790CFE" w:rsidRPr="00DA7C27" w14:paraId="1AC99565" w14:textId="77777777" w:rsidTr="001446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dxa"/>
            <w:vAlign w:val="center"/>
          </w:tcPr>
          <w:p w14:paraId="2D0D8B6F" w14:textId="77777777" w:rsidR="00790CFE" w:rsidRPr="00DA7C27" w:rsidRDefault="00790CFE" w:rsidP="001446D5">
            <w:pPr>
              <w:tabs>
                <w:tab w:val="left" w:pos="1725"/>
              </w:tabs>
              <w:spacing w:line="276" w:lineRule="auto"/>
              <w:jc w:val="center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  <w:r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lastRenderedPageBreak/>
              <w:t>03 dic</w:t>
            </w:r>
          </w:p>
        </w:tc>
        <w:tc>
          <w:tcPr>
            <w:tcW w:w="3046" w:type="dxa"/>
          </w:tcPr>
          <w:p w14:paraId="7BAAD95E" w14:textId="77777777" w:rsidR="00790CFE" w:rsidRPr="00DA7C27" w:rsidRDefault="00790CFE" w:rsidP="00790CFE">
            <w:pPr>
              <w:tabs>
                <w:tab w:val="left" w:pos="1725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</w:p>
          <w:p w14:paraId="6461E641" w14:textId="77777777" w:rsidR="00790CFE" w:rsidRPr="00DA7C27" w:rsidRDefault="00790CFE" w:rsidP="00790CFE">
            <w:pPr>
              <w:tabs>
                <w:tab w:val="left" w:pos="1725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  <w:r w:rsidRPr="00DA7C27"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 xml:space="preserve">Paseo ciclista </w:t>
            </w:r>
            <w:r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 xml:space="preserve">                              </w:t>
            </w:r>
            <w:r w:rsidRPr="00DA7C27"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 xml:space="preserve">para 100 personas </w:t>
            </w:r>
          </w:p>
          <w:p w14:paraId="1ACB363D" w14:textId="77777777" w:rsidR="00790CFE" w:rsidRPr="00DA7C27" w:rsidRDefault="00790CFE" w:rsidP="00790CFE">
            <w:pPr>
              <w:tabs>
                <w:tab w:val="left" w:pos="1725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</w:p>
          <w:p w14:paraId="00EC87D9" w14:textId="77777777" w:rsidR="00790CFE" w:rsidRPr="00DA7C27" w:rsidRDefault="00790CFE" w:rsidP="00790CFE">
            <w:pPr>
              <w:tabs>
                <w:tab w:val="left" w:pos="1725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</w:p>
          <w:p w14:paraId="0D244077" w14:textId="77777777" w:rsidR="00790CFE" w:rsidRPr="00DA7C27" w:rsidRDefault="00790CFE" w:rsidP="00790CFE">
            <w:pPr>
              <w:tabs>
                <w:tab w:val="left" w:pos="1725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</w:p>
          <w:p w14:paraId="42C9C449" w14:textId="77777777" w:rsidR="00790CFE" w:rsidRPr="00DA7C27" w:rsidRDefault="00790CFE" w:rsidP="00790CFE">
            <w:pPr>
              <w:tabs>
                <w:tab w:val="left" w:pos="1725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</w:p>
          <w:p w14:paraId="517C0C8F" w14:textId="77777777" w:rsidR="00790CFE" w:rsidRDefault="00790CFE" w:rsidP="00790CFE">
            <w:pPr>
              <w:tabs>
                <w:tab w:val="left" w:pos="1725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</w:p>
          <w:p w14:paraId="1EFA98A0" w14:textId="77777777" w:rsidR="00790CFE" w:rsidRDefault="00790CFE" w:rsidP="00790CFE">
            <w:pPr>
              <w:tabs>
                <w:tab w:val="left" w:pos="1725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</w:p>
          <w:p w14:paraId="0EBE0154" w14:textId="77777777" w:rsidR="00790CFE" w:rsidRPr="00DA7C27" w:rsidRDefault="00790CFE" w:rsidP="00790CFE">
            <w:pPr>
              <w:tabs>
                <w:tab w:val="left" w:pos="1725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  <w:r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>P</w:t>
            </w:r>
            <w:r w:rsidRPr="00DA7C27"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>ódcast sobre</w:t>
            </w:r>
            <w:r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 xml:space="preserve"> la</w:t>
            </w:r>
            <w:r w:rsidRPr="00DA7C27"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>v</w:t>
            </w:r>
            <w:r w:rsidRPr="00DA7C27"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 xml:space="preserve">iolencia </w:t>
            </w:r>
            <w:r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 xml:space="preserve">hacia las </w:t>
            </w:r>
            <w:r w:rsidRPr="00DA7C27"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>Mujere</w:t>
            </w:r>
            <w:r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>s</w:t>
            </w:r>
          </w:p>
        </w:tc>
        <w:tc>
          <w:tcPr>
            <w:tcW w:w="2902" w:type="dxa"/>
          </w:tcPr>
          <w:p w14:paraId="2A45A6C5" w14:textId="77777777" w:rsidR="00790CFE" w:rsidRDefault="00790CFE" w:rsidP="00790CFE">
            <w:pPr>
              <w:tabs>
                <w:tab w:val="left" w:pos="1725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</w:p>
          <w:p w14:paraId="4D1B9055" w14:textId="77777777" w:rsidR="00790CFE" w:rsidRPr="00DA7C27" w:rsidRDefault="00790CFE" w:rsidP="00790CFE">
            <w:pPr>
              <w:tabs>
                <w:tab w:val="left" w:pos="1725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  <w:r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>Inicio del recorrido</w:t>
            </w:r>
            <w:r w:rsidRPr="00DA7C27"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 xml:space="preserve"> en la Glorieta Niños Héroes y transitará por las principales avenidas de la ciudad, zona Chapultepec y sus alrededores concluyendo en su punto inicial.</w:t>
            </w:r>
          </w:p>
          <w:p w14:paraId="357CF2A2" w14:textId="77777777" w:rsidR="00790CFE" w:rsidRPr="00DA7C27" w:rsidRDefault="00790CFE" w:rsidP="00790CFE">
            <w:pPr>
              <w:tabs>
                <w:tab w:val="left" w:pos="1725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</w:p>
          <w:p w14:paraId="1574FDF5" w14:textId="77777777" w:rsidR="00790CFE" w:rsidRPr="00DA7C27" w:rsidRDefault="00790CFE" w:rsidP="00790CFE">
            <w:pPr>
              <w:tabs>
                <w:tab w:val="left" w:pos="1725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  <w:r w:rsidRPr="00DA7C27"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>Producción de un episodio de pódcast sobre el tema</w:t>
            </w:r>
          </w:p>
        </w:tc>
        <w:tc>
          <w:tcPr>
            <w:tcW w:w="1961" w:type="dxa"/>
          </w:tcPr>
          <w:p w14:paraId="443F4FF5" w14:textId="77777777" w:rsidR="00790CFE" w:rsidRDefault="00790CFE" w:rsidP="00790CFE">
            <w:pPr>
              <w:tabs>
                <w:tab w:val="left" w:pos="1725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</w:p>
          <w:p w14:paraId="4BEB4D6F" w14:textId="77777777" w:rsidR="00790CFE" w:rsidRPr="00DA7C27" w:rsidRDefault="00790CFE" w:rsidP="00790CFE">
            <w:pPr>
              <w:tabs>
                <w:tab w:val="left" w:pos="1725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  <w:r w:rsidRPr="00DA7C27"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 xml:space="preserve">Dirección de Organización Electoral </w:t>
            </w:r>
          </w:p>
          <w:p w14:paraId="1D067697" w14:textId="77777777" w:rsidR="00790CFE" w:rsidRPr="00DA7C27" w:rsidRDefault="00790CFE" w:rsidP="00790CFE">
            <w:pPr>
              <w:tabs>
                <w:tab w:val="left" w:pos="1725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</w:p>
          <w:p w14:paraId="1C003B7A" w14:textId="77777777" w:rsidR="00790CFE" w:rsidRPr="00DA7C27" w:rsidRDefault="00790CFE" w:rsidP="00790CFE">
            <w:pPr>
              <w:tabs>
                <w:tab w:val="left" w:pos="1725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</w:p>
          <w:p w14:paraId="4FF668C6" w14:textId="77777777" w:rsidR="00790CFE" w:rsidRDefault="00790CFE" w:rsidP="00790CFE">
            <w:pPr>
              <w:tabs>
                <w:tab w:val="left" w:pos="1725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</w:p>
          <w:p w14:paraId="3B1E4946" w14:textId="77777777" w:rsidR="00790CFE" w:rsidRPr="00DA7C27" w:rsidRDefault="00790CFE" w:rsidP="00790CFE">
            <w:pPr>
              <w:tabs>
                <w:tab w:val="left" w:pos="1725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</w:p>
          <w:p w14:paraId="13EDD800" w14:textId="77777777" w:rsidR="00790CFE" w:rsidRDefault="00790CFE" w:rsidP="00790CFE">
            <w:pPr>
              <w:tabs>
                <w:tab w:val="left" w:pos="1725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</w:p>
          <w:p w14:paraId="26843C1D" w14:textId="77777777" w:rsidR="00790CFE" w:rsidRDefault="00790CFE" w:rsidP="00790CFE">
            <w:pPr>
              <w:tabs>
                <w:tab w:val="left" w:pos="1725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  <w:r w:rsidRPr="00DA7C27"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 xml:space="preserve">Dirección de Participación Ciudadana </w:t>
            </w:r>
          </w:p>
          <w:p w14:paraId="3A02DC48" w14:textId="77777777" w:rsidR="00790CFE" w:rsidRPr="00DA7C27" w:rsidRDefault="00790CFE" w:rsidP="00790CFE">
            <w:pPr>
              <w:tabs>
                <w:tab w:val="left" w:pos="1725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</w:p>
        </w:tc>
      </w:tr>
      <w:tr w:rsidR="00790CFE" w:rsidRPr="00DA7C27" w14:paraId="2FD25345" w14:textId="77777777" w:rsidTr="001446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dxa"/>
            <w:vAlign w:val="center"/>
          </w:tcPr>
          <w:p w14:paraId="4274F1FF" w14:textId="77777777" w:rsidR="00790CFE" w:rsidRPr="004551B4" w:rsidRDefault="00790CFE" w:rsidP="001446D5">
            <w:pPr>
              <w:tabs>
                <w:tab w:val="left" w:pos="1725"/>
              </w:tabs>
              <w:spacing w:line="276" w:lineRule="auto"/>
              <w:jc w:val="center"/>
              <w:rPr>
                <w:rFonts w:ascii="Trebuchet MS" w:eastAsia="Calibri" w:hAnsi="Trebuchet MS" w:cstheme="majorHAnsi"/>
                <w:b w:val="0"/>
                <w:bCs w:val="0"/>
                <w:sz w:val="20"/>
                <w:szCs w:val="20"/>
                <w:lang w:eastAsia="es-MX"/>
              </w:rPr>
            </w:pPr>
            <w:r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 xml:space="preserve">04 </w:t>
            </w:r>
            <w:r w:rsidR="00365B89"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 xml:space="preserve">y </w:t>
            </w:r>
            <w:r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>09 dic</w:t>
            </w:r>
          </w:p>
        </w:tc>
        <w:tc>
          <w:tcPr>
            <w:tcW w:w="3046" w:type="dxa"/>
            <w:vAlign w:val="center"/>
          </w:tcPr>
          <w:p w14:paraId="1B74A738" w14:textId="77777777" w:rsidR="004551B4" w:rsidRDefault="00790CFE" w:rsidP="00455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  <w:r w:rsidRPr="00DA7C27"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>Entrega de cubrebocas</w:t>
            </w:r>
            <w:r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 xml:space="preserve"> </w:t>
            </w:r>
          </w:p>
          <w:p w14:paraId="653FD22E" w14:textId="77777777" w:rsidR="00790CFE" w:rsidRPr="00DA7C27" w:rsidRDefault="00790CFE" w:rsidP="00455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  <w:r w:rsidRPr="00DA7C27"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>"Alto a la violencia contra las Mujeres"</w:t>
            </w:r>
          </w:p>
        </w:tc>
        <w:tc>
          <w:tcPr>
            <w:tcW w:w="2902" w:type="dxa"/>
            <w:vAlign w:val="center"/>
          </w:tcPr>
          <w:p w14:paraId="5C6F0973" w14:textId="77777777" w:rsidR="00790CFE" w:rsidRPr="00DA7C27" w:rsidRDefault="00790CFE" w:rsidP="00455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  <w:r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 xml:space="preserve">Entregar dos sábados </w:t>
            </w:r>
            <w:r w:rsidRPr="00DA7C27"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 xml:space="preserve">en el primer cuadro del centro de la ciudad 500 cubrebocas </w:t>
            </w:r>
            <w:r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>cada día</w:t>
            </w:r>
          </w:p>
        </w:tc>
        <w:tc>
          <w:tcPr>
            <w:tcW w:w="1961" w:type="dxa"/>
            <w:vAlign w:val="center"/>
          </w:tcPr>
          <w:p w14:paraId="2ACA5958" w14:textId="77777777" w:rsidR="00790CFE" w:rsidRPr="00DA7C27" w:rsidRDefault="00790CFE" w:rsidP="004551B4">
            <w:pPr>
              <w:tabs>
                <w:tab w:val="left" w:pos="1725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  <w:r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>Dirección de Área de Transparenc</w:t>
            </w:r>
            <w:r w:rsidRPr="00DA7C27"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>ia y Acceso a la Información Pública</w:t>
            </w:r>
          </w:p>
        </w:tc>
      </w:tr>
      <w:tr w:rsidR="00790CFE" w:rsidRPr="00DA7C27" w14:paraId="12EB7F21" w14:textId="77777777" w:rsidTr="001446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dxa"/>
            <w:vAlign w:val="center"/>
          </w:tcPr>
          <w:p w14:paraId="32D150CA" w14:textId="77777777" w:rsidR="00790CFE" w:rsidRDefault="00790CFE" w:rsidP="001446D5">
            <w:pPr>
              <w:tabs>
                <w:tab w:val="left" w:pos="1725"/>
              </w:tabs>
              <w:spacing w:line="276" w:lineRule="auto"/>
              <w:jc w:val="center"/>
              <w:rPr>
                <w:rFonts w:ascii="Trebuchet MS" w:eastAsia="Calibri" w:hAnsi="Trebuchet MS" w:cstheme="majorHAnsi"/>
                <w:b w:val="0"/>
                <w:bCs w:val="0"/>
                <w:sz w:val="20"/>
                <w:szCs w:val="20"/>
                <w:lang w:eastAsia="es-MX"/>
              </w:rPr>
            </w:pPr>
            <w:r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>7</w:t>
            </w:r>
            <w:r w:rsidRPr="00DA7C27"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>d</w:t>
            </w:r>
            <w:r w:rsidRPr="00DA7C27"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>ic</w:t>
            </w:r>
          </w:p>
        </w:tc>
        <w:tc>
          <w:tcPr>
            <w:tcW w:w="3046" w:type="dxa"/>
            <w:vAlign w:val="center"/>
          </w:tcPr>
          <w:p w14:paraId="23151D3E" w14:textId="77777777" w:rsidR="00790CFE" w:rsidRDefault="00790CFE" w:rsidP="00455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  <w:r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>Conversatorio con partidos políticos y agrupaciones</w:t>
            </w:r>
          </w:p>
        </w:tc>
        <w:tc>
          <w:tcPr>
            <w:tcW w:w="2902" w:type="dxa"/>
            <w:vAlign w:val="center"/>
          </w:tcPr>
          <w:p w14:paraId="7C0F8E6A" w14:textId="77777777" w:rsidR="00790CFE" w:rsidRDefault="00790CFE" w:rsidP="004551B4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  <w:r w:rsidRPr="00653449"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>Conversatorio sobre la prevención, atención y erradicación de la violencia política en razón de género</w:t>
            </w:r>
          </w:p>
        </w:tc>
        <w:tc>
          <w:tcPr>
            <w:tcW w:w="1961" w:type="dxa"/>
            <w:vAlign w:val="center"/>
          </w:tcPr>
          <w:p w14:paraId="7BD76FDE" w14:textId="77777777" w:rsidR="00790CFE" w:rsidRDefault="00790CFE" w:rsidP="004551B4">
            <w:pPr>
              <w:tabs>
                <w:tab w:val="left" w:pos="1725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  <w:r w:rsidRPr="00653449"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>Dirección de Prerrogativas</w:t>
            </w:r>
          </w:p>
        </w:tc>
      </w:tr>
      <w:tr w:rsidR="00997C3D" w:rsidRPr="00DA7C27" w14:paraId="27F63A12" w14:textId="77777777" w:rsidTr="001446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dxa"/>
            <w:vAlign w:val="center"/>
          </w:tcPr>
          <w:p w14:paraId="6F78C29E" w14:textId="77777777" w:rsidR="00997C3D" w:rsidRPr="00F7566B" w:rsidRDefault="00997C3D" w:rsidP="001446D5">
            <w:pPr>
              <w:tabs>
                <w:tab w:val="left" w:pos="1725"/>
              </w:tabs>
              <w:spacing w:line="276" w:lineRule="auto"/>
              <w:jc w:val="center"/>
              <w:rPr>
                <w:rFonts w:ascii="Trebuchet MS" w:eastAsia="Calibri" w:hAnsi="Trebuchet MS" w:cstheme="majorHAnsi"/>
                <w:bCs w:val="0"/>
                <w:sz w:val="20"/>
                <w:szCs w:val="20"/>
                <w:lang w:eastAsia="es-MX"/>
              </w:rPr>
            </w:pPr>
            <w:r w:rsidRPr="00F7566B">
              <w:rPr>
                <w:rFonts w:ascii="Trebuchet MS" w:eastAsia="Calibri" w:hAnsi="Trebuchet MS" w:cstheme="majorHAnsi"/>
                <w:bCs w:val="0"/>
                <w:sz w:val="20"/>
                <w:szCs w:val="20"/>
                <w:lang w:eastAsia="es-MX"/>
              </w:rPr>
              <w:t>8 y 9 de dic</w:t>
            </w:r>
          </w:p>
        </w:tc>
        <w:tc>
          <w:tcPr>
            <w:tcW w:w="3046" w:type="dxa"/>
            <w:vAlign w:val="center"/>
          </w:tcPr>
          <w:p w14:paraId="06CF18FE" w14:textId="77777777" w:rsidR="00997C3D" w:rsidRDefault="00997C3D" w:rsidP="004551B4">
            <w:pPr>
              <w:tabs>
                <w:tab w:val="left" w:pos="1725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  <w:r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>Cine Debates</w:t>
            </w:r>
          </w:p>
        </w:tc>
        <w:tc>
          <w:tcPr>
            <w:tcW w:w="2902" w:type="dxa"/>
            <w:vAlign w:val="center"/>
          </w:tcPr>
          <w:p w14:paraId="51FE89D6" w14:textId="77777777" w:rsidR="00997C3D" w:rsidRPr="00653449" w:rsidRDefault="00997C3D" w:rsidP="004551B4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Calibri"/>
                <w:lang w:eastAsia="es-MX"/>
              </w:rPr>
            </w:pPr>
            <w:r w:rsidRPr="00BE4455"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>Pro</w:t>
            </w:r>
            <w:r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 xml:space="preserve">yectar películas alusivas a la </w:t>
            </w:r>
            <w:r w:rsidRPr="00BE4455"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>violencia hacia las mujeres</w:t>
            </w:r>
            <w:r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 xml:space="preserve"> y niñas</w:t>
            </w:r>
            <w:r w:rsidRPr="00BE4455"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 xml:space="preserve"> (</w:t>
            </w:r>
            <w:r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 xml:space="preserve">en instalaciones del Instituto o </w:t>
            </w:r>
            <w:r w:rsidRPr="00BE4455"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>en el Parque de l</w:t>
            </w:r>
            <w:r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>as Estrellas</w:t>
            </w:r>
            <w:r w:rsidRPr="00BE4455"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1961" w:type="dxa"/>
            <w:vAlign w:val="center"/>
          </w:tcPr>
          <w:p w14:paraId="2CFAAE1C" w14:textId="77777777" w:rsidR="00997C3D" w:rsidRPr="00653449" w:rsidRDefault="00997C3D" w:rsidP="004551B4">
            <w:pPr>
              <w:tabs>
                <w:tab w:val="left" w:pos="1725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  <w:r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>Consejerías</w:t>
            </w:r>
          </w:p>
        </w:tc>
      </w:tr>
      <w:tr w:rsidR="00997C3D" w:rsidRPr="00DA7C27" w14:paraId="5B8391B3" w14:textId="77777777" w:rsidTr="001446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dxa"/>
            <w:vAlign w:val="center"/>
          </w:tcPr>
          <w:p w14:paraId="2C1E8C79" w14:textId="77777777" w:rsidR="00997C3D" w:rsidRPr="00DA7C27" w:rsidRDefault="00997C3D" w:rsidP="001446D5">
            <w:pPr>
              <w:tabs>
                <w:tab w:val="left" w:pos="1725"/>
              </w:tabs>
              <w:spacing w:line="276" w:lineRule="auto"/>
              <w:jc w:val="center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  <w:r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>10</w:t>
            </w:r>
            <w:r w:rsidRPr="00DA7C27"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>dic</w:t>
            </w:r>
          </w:p>
        </w:tc>
        <w:tc>
          <w:tcPr>
            <w:tcW w:w="3046" w:type="dxa"/>
            <w:vAlign w:val="center"/>
          </w:tcPr>
          <w:p w14:paraId="2AFFBFD2" w14:textId="77777777" w:rsidR="00997C3D" w:rsidRPr="00DA7C27" w:rsidRDefault="00997C3D" w:rsidP="004551B4">
            <w:pPr>
              <w:tabs>
                <w:tab w:val="left" w:pos="1725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  <w:r w:rsidRPr="00DA7C27"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>Carrera 5 kilómetros para 100 personas</w:t>
            </w:r>
          </w:p>
        </w:tc>
        <w:tc>
          <w:tcPr>
            <w:tcW w:w="2902" w:type="dxa"/>
            <w:vAlign w:val="center"/>
          </w:tcPr>
          <w:p w14:paraId="306EA82B" w14:textId="77777777" w:rsidR="00997C3D" w:rsidRPr="00DA7C27" w:rsidRDefault="00997C3D" w:rsidP="004551B4">
            <w:pPr>
              <w:tabs>
                <w:tab w:val="left" w:pos="1725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  <w:r w:rsidRPr="00DA7C27"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>Desarroll</w:t>
            </w:r>
            <w:r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>ar</w:t>
            </w:r>
            <w:r w:rsidRPr="00DA7C27"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 xml:space="preserve"> de una carrera de 5 kilómetros en el parque Metropolitano o Colomos</w:t>
            </w:r>
          </w:p>
        </w:tc>
        <w:tc>
          <w:tcPr>
            <w:tcW w:w="1961" w:type="dxa"/>
            <w:vAlign w:val="center"/>
          </w:tcPr>
          <w:p w14:paraId="20363B09" w14:textId="77777777" w:rsidR="00997C3D" w:rsidRPr="00DA7C27" w:rsidRDefault="00997C3D" w:rsidP="004551B4">
            <w:pPr>
              <w:tabs>
                <w:tab w:val="left" w:pos="1725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  <w:r w:rsidRPr="00DA7C27"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>Dirección de Organización Electoral</w:t>
            </w:r>
          </w:p>
        </w:tc>
      </w:tr>
    </w:tbl>
    <w:p w14:paraId="61795A2A" w14:textId="77777777" w:rsidR="00BA738F" w:rsidRDefault="00BA738F"/>
    <w:sectPr w:rsidR="00BA738F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A47F5" w14:textId="77777777" w:rsidR="00EE4E41" w:rsidRDefault="00EE4E41" w:rsidP="002E3683">
      <w:pPr>
        <w:spacing w:after="0" w:line="240" w:lineRule="auto"/>
      </w:pPr>
      <w:r>
        <w:separator/>
      </w:r>
    </w:p>
  </w:endnote>
  <w:endnote w:type="continuationSeparator" w:id="0">
    <w:p w14:paraId="62696894" w14:textId="77777777" w:rsidR="00EE4E41" w:rsidRDefault="00EE4E41" w:rsidP="002E3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15164" w14:textId="77777777" w:rsidR="00EE4E41" w:rsidRDefault="00EE4E41" w:rsidP="002E3683">
      <w:pPr>
        <w:spacing w:after="0" w:line="240" w:lineRule="auto"/>
      </w:pPr>
      <w:r>
        <w:separator/>
      </w:r>
    </w:p>
  </w:footnote>
  <w:footnote w:type="continuationSeparator" w:id="0">
    <w:p w14:paraId="0C1218CD" w14:textId="77777777" w:rsidR="00EE4E41" w:rsidRDefault="00EE4E41" w:rsidP="002E3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B1998" w14:textId="77777777" w:rsidR="002E3683" w:rsidRDefault="002E3683">
    <w:pPr>
      <w:pStyle w:val="Encabezado"/>
    </w:pPr>
    <w:r>
      <w:rPr>
        <w:noProof/>
        <w:lang w:eastAsia="es-MX"/>
      </w:rPr>
      <w:drawing>
        <wp:inline distT="0" distB="0" distL="0" distR="0" wp14:anchorId="37119E5E" wp14:editId="7259CE5A">
          <wp:extent cx="1285875" cy="67220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440" cy="6735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A94"/>
    <w:multiLevelType w:val="hybridMultilevel"/>
    <w:tmpl w:val="3E9C798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4CC0438">
      <w:numFmt w:val="bullet"/>
      <w:lvlText w:val="•"/>
      <w:lvlJc w:val="left"/>
      <w:pPr>
        <w:ind w:left="1428" w:hanging="708"/>
      </w:pPr>
      <w:rPr>
        <w:rFonts w:ascii="Trebuchet MS" w:eastAsia="Calibri" w:hAnsi="Trebuchet MS" w:cstheme="majorHAnsi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F9089F"/>
    <w:multiLevelType w:val="hybridMultilevel"/>
    <w:tmpl w:val="0F5A4D7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196D62"/>
    <w:multiLevelType w:val="hybridMultilevel"/>
    <w:tmpl w:val="6256D1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8186C"/>
    <w:multiLevelType w:val="hybridMultilevel"/>
    <w:tmpl w:val="4026694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B81D91"/>
    <w:multiLevelType w:val="hybridMultilevel"/>
    <w:tmpl w:val="C90C653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F1206"/>
    <w:multiLevelType w:val="hybridMultilevel"/>
    <w:tmpl w:val="D6FAAE8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1E2537"/>
    <w:multiLevelType w:val="hybridMultilevel"/>
    <w:tmpl w:val="005AC9D6"/>
    <w:lvl w:ilvl="0" w:tplc="6472CF6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8753D3"/>
    <w:multiLevelType w:val="hybridMultilevel"/>
    <w:tmpl w:val="F40C241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AE33A2"/>
    <w:multiLevelType w:val="hybridMultilevel"/>
    <w:tmpl w:val="28A82C8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F302536"/>
    <w:multiLevelType w:val="hybridMultilevel"/>
    <w:tmpl w:val="90964626"/>
    <w:lvl w:ilvl="0" w:tplc="649ADA62">
      <w:start w:val="1"/>
      <w:numFmt w:val="lowerLetter"/>
      <w:lvlText w:val="%1)"/>
      <w:lvlJc w:val="left"/>
      <w:pPr>
        <w:ind w:left="36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9"/>
  </w:num>
  <w:num w:numId="6">
    <w:abstractNumId w:val="4"/>
  </w:num>
  <w:num w:numId="7">
    <w:abstractNumId w:val="3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E6D"/>
    <w:rsid w:val="0013732F"/>
    <w:rsid w:val="001446D5"/>
    <w:rsid w:val="00195F82"/>
    <w:rsid w:val="00206D70"/>
    <w:rsid w:val="00291B92"/>
    <w:rsid w:val="002E3683"/>
    <w:rsid w:val="00365B89"/>
    <w:rsid w:val="0041281E"/>
    <w:rsid w:val="004551B4"/>
    <w:rsid w:val="004E74D8"/>
    <w:rsid w:val="00583E6D"/>
    <w:rsid w:val="00750419"/>
    <w:rsid w:val="00790CFE"/>
    <w:rsid w:val="00997C3D"/>
    <w:rsid w:val="00A2020E"/>
    <w:rsid w:val="00AB5882"/>
    <w:rsid w:val="00B003D6"/>
    <w:rsid w:val="00BA738F"/>
    <w:rsid w:val="00BC6008"/>
    <w:rsid w:val="00C108A1"/>
    <w:rsid w:val="00EC60C8"/>
    <w:rsid w:val="00EE4E41"/>
    <w:rsid w:val="00EF6727"/>
    <w:rsid w:val="00F7566B"/>
    <w:rsid w:val="00FB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8DA3FE"/>
  <w15:chartTrackingRefBased/>
  <w15:docId w15:val="{78EA0839-5E7B-4837-BBB7-36AE0580D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E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3E6D"/>
    <w:pPr>
      <w:spacing w:after="200" w:line="276" w:lineRule="auto"/>
      <w:ind w:left="720"/>
      <w:contextualSpacing/>
    </w:pPr>
  </w:style>
  <w:style w:type="table" w:customStyle="1" w:styleId="Tablanormal11">
    <w:name w:val="Tabla normal 11"/>
    <w:basedOn w:val="Tablanormal"/>
    <w:uiPriority w:val="41"/>
    <w:rsid w:val="00583E6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583E6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clara">
    <w:name w:val="Grid Table Light"/>
    <w:basedOn w:val="Tablanormal"/>
    <w:uiPriority w:val="40"/>
    <w:rsid w:val="00583E6D"/>
    <w:pPr>
      <w:spacing w:after="0" w:line="240" w:lineRule="auto"/>
    </w:pPr>
    <w:rPr>
      <w:rFonts w:ascii="Arial" w:eastAsia="Arial" w:hAnsi="Arial" w:cs="Arial"/>
      <w:lang w:val="es" w:eastAsia="es-MX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E36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683"/>
  </w:style>
  <w:style w:type="paragraph" w:styleId="Piedepgina">
    <w:name w:val="footer"/>
    <w:basedOn w:val="Normal"/>
    <w:link w:val="PiedepginaCar"/>
    <w:uiPriority w:val="99"/>
    <w:unhideWhenUsed/>
    <w:rsid w:val="002E36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683"/>
  </w:style>
  <w:style w:type="character" w:styleId="Refdecomentario">
    <w:name w:val="annotation reference"/>
    <w:basedOn w:val="Fuentedeprrafopredeter"/>
    <w:uiPriority w:val="99"/>
    <w:semiHidden/>
    <w:unhideWhenUsed/>
    <w:rsid w:val="00EF67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672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672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67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672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6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727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4551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nwomen.org/es/what-we-do/ending-violence-against-women/take-action/unit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unwomen.org/-/media/headquarters/attachments/sections/what%20we%20do/evaw/unite%20campaign_2020_concept%20note_final.pdf?la=en&amp;vs=28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women.org/es/what-we-do/ending-violence-against-women/take-act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Zaida Papias Santana</dc:creator>
  <cp:keywords/>
  <dc:description/>
  <cp:lastModifiedBy>KARLA ILIANA ROMERO CASTAÑEDA</cp:lastModifiedBy>
  <cp:revision>3</cp:revision>
  <dcterms:created xsi:type="dcterms:W3CDTF">2021-10-26T04:25:00Z</dcterms:created>
  <dcterms:modified xsi:type="dcterms:W3CDTF">2021-10-26T05:43:00Z</dcterms:modified>
</cp:coreProperties>
</file>